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252588" w14:textId="77777777" w:rsidR="00A76646" w:rsidRPr="00E35E01" w:rsidRDefault="00A76646" w:rsidP="00E35E01">
      <w:pPr>
        <w:snapToGrid w:val="0"/>
        <w:spacing w:after="0" w:line="360" w:lineRule="auto"/>
        <w:rPr>
          <w:rFonts w:ascii="Book Antiqua" w:hAnsi="Book Antiqua"/>
          <w:bCs/>
          <w:i/>
          <w:iCs/>
          <w:sz w:val="24"/>
          <w:szCs w:val="24"/>
        </w:rPr>
      </w:pPr>
      <w:bookmarkStart w:id="0" w:name="_Hlk523921036"/>
      <w:r w:rsidRPr="00E35E01">
        <w:rPr>
          <w:rFonts w:ascii="Book Antiqua" w:hAnsi="Book Antiqua"/>
          <w:b/>
          <w:sz w:val="24"/>
          <w:szCs w:val="24"/>
        </w:rPr>
        <w:t xml:space="preserve">Name of Journal: </w:t>
      </w:r>
      <w:r w:rsidRPr="00E35E01">
        <w:rPr>
          <w:rFonts w:ascii="Book Antiqua" w:hAnsi="Book Antiqua"/>
          <w:bCs/>
          <w:i/>
          <w:iCs/>
          <w:sz w:val="24"/>
          <w:szCs w:val="24"/>
        </w:rPr>
        <w:t>World Journal of Stem Cells</w:t>
      </w:r>
    </w:p>
    <w:p w14:paraId="321D98D7" w14:textId="77777777" w:rsidR="00A76646" w:rsidRPr="00E35E01" w:rsidRDefault="00A76646" w:rsidP="00E35E01">
      <w:pPr>
        <w:snapToGrid w:val="0"/>
        <w:spacing w:after="0" w:line="360" w:lineRule="auto"/>
        <w:rPr>
          <w:rFonts w:ascii="Book Antiqua" w:hAnsi="Book Antiqua"/>
          <w:b/>
          <w:sz w:val="24"/>
          <w:szCs w:val="24"/>
        </w:rPr>
      </w:pPr>
      <w:r w:rsidRPr="00E35E01">
        <w:rPr>
          <w:rFonts w:ascii="Book Antiqua" w:hAnsi="Book Antiqua"/>
          <w:b/>
          <w:sz w:val="24"/>
          <w:szCs w:val="24"/>
        </w:rPr>
        <w:t xml:space="preserve">Manuscript NO: </w:t>
      </w:r>
      <w:r w:rsidRPr="00E35E01">
        <w:rPr>
          <w:rFonts w:ascii="Book Antiqua" w:hAnsi="Book Antiqua"/>
          <w:bCs/>
          <w:sz w:val="24"/>
          <w:szCs w:val="24"/>
        </w:rPr>
        <w:t>55126</w:t>
      </w:r>
    </w:p>
    <w:p w14:paraId="2A472B7D" w14:textId="77777777" w:rsidR="006D37F6" w:rsidRPr="00E35E01" w:rsidRDefault="006D37F6" w:rsidP="00E35E01">
      <w:pPr>
        <w:adjustRightInd w:val="0"/>
        <w:snapToGrid w:val="0"/>
        <w:spacing w:after="0" w:line="360" w:lineRule="auto"/>
        <w:rPr>
          <w:rFonts w:ascii="Book Antiqua" w:hAnsi="Book Antiqua" w:cstheme="minorBidi"/>
          <w:bCs/>
          <w:sz w:val="24"/>
          <w:szCs w:val="24"/>
        </w:rPr>
      </w:pPr>
      <w:bookmarkStart w:id="1" w:name="_Hlk43489727"/>
      <w:r w:rsidRPr="00E35E01">
        <w:rPr>
          <w:rFonts w:ascii="Book Antiqua" w:hAnsi="Book Antiqua" w:cstheme="minorBidi"/>
          <w:b/>
          <w:bCs/>
          <w:sz w:val="24"/>
          <w:szCs w:val="24"/>
        </w:rPr>
        <w:t xml:space="preserve">Manuscript Type: </w:t>
      </w:r>
      <w:r w:rsidRPr="00E35E01">
        <w:rPr>
          <w:rFonts w:ascii="Book Antiqua" w:hAnsi="Book Antiqua" w:cstheme="minorBidi"/>
          <w:sz w:val="24"/>
          <w:szCs w:val="24"/>
        </w:rPr>
        <w:t>ORIGINAL ARTICLE</w:t>
      </w:r>
    </w:p>
    <w:p w14:paraId="075C26FE" w14:textId="77777777" w:rsidR="006D37F6" w:rsidRPr="00E35E01" w:rsidRDefault="006D37F6" w:rsidP="00E35E01">
      <w:pPr>
        <w:adjustRightInd w:val="0"/>
        <w:snapToGrid w:val="0"/>
        <w:spacing w:after="0" w:line="360" w:lineRule="auto"/>
        <w:rPr>
          <w:rFonts w:ascii="Book Antiqua" w:hAnsi="Book Antiqua" w:cstheme="minorBidi"/>
          <w:bCs/>
          <w:sz w:val="24"/>
          <w:szCs w:val="24"/>
        </w:rPr>
      </w:pPr>
    </w:p>
    <w:p w14:paraId="755083CF" w14:textId="77777777" w:rsidR="006D37F6" w:rsidRPr="00E35E01" w:rsidRDefault="006D37F6" w:rsidP="00E35E01">
      <w:pPr>
        <w:adjustRightInd w:val="0"/>
        <w:snapToGrid w:val="0"/>
        <w:spacing w:after="0" w:line="360" w:lineRule="auto"/>
        <w:rPr>
          <w:rFonts w:ascii="Book Antiqua" w:hAnsi="Book Antiqua" w:cstheme="minorBidi"/>
          <w:b/>
          <w:i/>
          <w:iCs/>
          <w:sz w:val="24"/>
          <w:szCs w:val="24"/>
        </w:rPr>
      </w:pPr>
      <w:r w:rsidRPr="00E35E01">
        <w:rPr>
          <w:rFonts w:ascii="Book Antiqua" w:hAnsi="Book Antiqua" w:cstheme="minorBidi"/>
          <w:b/>
          <w:i/>
          <w:iCs/>
          <w:sz w:val="24"/>
          <w:szCs w:val="24"/>
        </w:rPr>
        <w:t>Basic Study</w:t>
      </w:r>
    </w:p>
    <w:p w14:paraId="5581628F" w14:textId="77777777" w:rsidR="00A76646" w:rsidRPr="00E35E01" w:rsidRDefault="00A76646" w:rsidP="00E35E01">
      <w:pPr>
        <w:snapToGrid w:val="0"/>
        <w:spacing w:after="0" w:line="360" w:lineRule="auto"/>
        <w:rPr>
          <w:rFonts w:ascii="Book Antiqua" w:hAnsi="Book Antiqua"/>
          <w:b/>
          <w:sz w:val="24"/>
          <w:szCs w:val="24"/>
        </w:rPr>
      </w:pPr>
      <w:bookmarkStart w:id="2" w:name="OLE_LINK29"/>
      <w:bookmarkStart w:id="3" w:name="OLE_LINK30"/>
      <w:r w:rsidRPr="00E35E01">
        <w:rPr>
          <w:rFonts w:ascii="Book Antiqua" w:hAnsi="Book Antiqua"/>
          <w:b/>
          <w:sz w:val="24"/>
          <w:szCs w:val="24"/>
        </w:rPr>
        <w:t>Human mesenchymal stem cells derived from umbilical cord and bone marrow exert immunomodulatory effects in different mechanisms</w:t>
      </w:r>
    </w:p>
    <w:bookmarkEnd w:id="1"/>
    <w:bookmarkEnd w:id="2"/>
    <w:bookmarkEnd w:id="3"/>
    <w:p w14:paraId="5FAEFE8F" w14:textId="0C68C3E9" w:rsidR="00A76646" w:rsidRPr="00E35E01" w:rsidRDefault="00A76646" w:rsidP="00E35E01">
      <w:pPr>
        <w:snapToGrid w:val="0"/>
        <w:spacing w:after="0" w:line="360" w:lineRule="auto"/>
        <w:rPr>
          <w:rFonts w:ascii="Book Antiqua" w:hAnsi="Book Antiqua"/>
          <w:sz w:val="24"/>
          <w:szCs w:val="24"/>
        </w:rPr>
      </w:pPr>
    </w:p>
    <w:p w14:paraId="2A3084EF" w14:textId="3783C628" w:rsidR="00C20665" w:rsidRPr="00E35E01" w:rsidRDefault="00C20665"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Song Y </w:t>
      </w:r>
      <w:r w:rsidRPr="00E35E01">
        <w:rPr>
          <w:rFonts w:ascii="Book Antiqua" w:hAnsi="Book Antiqua"/>
          <w:i/>
          <w:iCs/>
          <w:sz w:val="24"/>
          <w:szCs w:val="24"/>
        </w:rPr>
        <w:t>et al.</w:t>
      </w:r>
      <w:r w:rsidRPr="00E35E01">
        <w:rPr>
          <w:rFonts w:ascii="Book Antiqua" w:hAnsi="Book Antiqua"/>
          <w:sz w:val="24"/>
          <w:szCs w:val="24"/>
        </w:rPr>
        <w:t xml:space="preserve"> </w:t>
      </w:r>
      <w:bookmarkStart w:id="4" w:name="OLE_LINK4"/>
      <w:bookmarkStart w:id="5" w:name="OLE_LINK5"/>
      <w:r w:rsidR="00750858" w:rsidRPr="00E35E01">
        <w:rPr>
          <w:rFonts w:ascii="Book Antiqua" w:hAnsi="Book Antiqua"/>
          <w:sz w:val="24"/>
          <w:szCs w:val="24"/>
        </w:rPr>
        <w:t>Comparison of MSCs from different origins</w:t>
      </w:r>
      <w:bookmarkEnd w:id="4"/>
      <w:bookmarkEnd w:id="5"/>
    </w:p>
    <w:p w14:paraId="4D908840" w14:textId="77777777" w:rsidR="00C20665" w:rsidRPr="00E35E01" w:rsidRDefault="00C20665" w:rsidP="00E35E01">
      <w:pPr>
        <w:snapToGrid w:val="0"/>
        <w:spacing w:after="0" w:line="360" w:lineRule="auto"/>
        <w:rPr>
          <w:rFonts w:ascii="Book Antiqua" w:hAnsi="Book Antiqua"/>
          <w:sz w:val="24"/>
          <w:szCs w:val="24"/>
        </w:rPr>
      </w:pPr>
    </w:p>
    <w:p w14:paraId="5768A264" w14:textId="77777777" w:rsidR="00A76646" w:rsidRPr="00E35E01" w:rsidRDefault="00A76646" w:rsidP="00E35E01">
      <w:pPr>
        <w:snapToGrid w:val="0"/>
        <w:spacing w:after="0" w:line="360" w:lineRule="auto"/>
        <w:rPr>
          <w:rFonts w:ascii="Book Antiqua" w:hAnsi="Book Antiqua"/>
          <w:sz w:val="24"/>
          <w:szCs w:val="24"/>
        </w:rPr>
      </w:pPr>
      <w:bookmarkStart w:id="6" w:name="_Hlk43489624"/>
      <w:proofErr w:type="spellStart"/>
      <w:r w:rsidRPr="00E35E01">
        <w:rPr>
          <w:rFonts w:ascii="Book Antiqua" w:hAnsi="Book Antiqua"/>
          <w:sz w:val="24"/>
          <w:szCs w:val="24"/>
        </w:rPr>
        <w:t>Yunejin</w:t>
      </w:r>
      <w:proofErr w:type="spellEnd"/>
      <w:r w:rsidRPr="00E35E01">
        <w:rPr>
          <w:rFonts w:ascii="Book Antiqua" w:hAnsi="Book Antiqua"/>
          <w:sz w:val="24"/>
          <w:szCs w:val="24"/>
        </w:rPr>
        <w:t xml:space="preserve"> Song, Jung-</w:t>
      </w:r>
      <w:proofErr w:type="spellStart"/>
      <w:r w:rsidRPr="00E35E01">
        <w:rPr>
          <w:rFonts w:ascii="Book Antiqua" w:hAnsi="Book Antiqua"/>
          <w:sz w:val="24"/>
          <w:szCs w:val="24"/>
        </w:rPr>
        <w:t>Yeon</w:t>
      </w:r>
      <w:proofErr w:type="spellEnd"/>
      <w:r w:rsidRPr="00E35E01">
        <w:rPr>
          <w:rFonts w:ascii="Book Antiqua" w:hAnsi="Book Antiqua"/>
          <w:sz w:val="24"/>
          <w:szCs w:val="24"/>
        </w:rPr>
        <w:t xml:space="preserve"> Lim,</w:t>
      </w:r>
      <w:r w:rsidRPr="00E35E01">
        <w:rPr>
          <w:rFonts w:ascii="Book Antiqua" w:hAnsi="Book Antiqua"/>
          <w:b/>
          <w:bCs/>
          <w:sz w:val="24"/>
          <w:szCs w:val="24"/>
        </w:rPr>
        <w:t xml:space="preserve"> </w:t>
      </w:r>
      <w:bookmarkStart w:id="7" w:name="OLE_LINK2"/>
      <w:bookmarkStart w:id="8" w:name="OLE_LINK3"/>
      <w:proofErr w:type="spellStart"/>
      <w:r w:rsidRPr="00E35E01">
        <w:rPr>
          <w:rFonts w:ascii="Book Antiqua" w:hAnsi="Book Antiqua"/>
          <w:bCs/>
          <w:sz w:val="24"/>
          <w:szCs w:val="24"/>
        </w:rPr>
        <w:t>Taekyu</w:t>
      </w:r>
      <w:proofErr w:type="spellEnd"/>
      <w:r w:rsidRPr="00E35E01">
        <w:rPr>
          <w:rFonts w:ascii="Book Antiqua" w:hAnsi="Book Antiqua"/>
          <w:bCs/>
          <w:sz w:val="24"/>
          <w:szCs w:val="24"/>
        </w:rPr>
        <w:t xml:space="preserve"> Lim</w:t>
      </w:r>
      <w:bookmarkEnd w:id="7"/>
      <w:bookmarkEnd w:id="8"/>
      <w:r w:rsidRPr="00E35E01">
        <w:rPr>
          <w:rFonts w:ascii="Book Antiqua" w:hAnsi="Book Antiqua"/>
          <w:sz w:val="24"/>
          <w:szCs w:val="24"/>
        </w:rPr>
        <w:t xml:space="preserve">, Keon-Il </w:t>
      </w:r>
      <w:proofErr w:type="spellStart"/>
      <w:r w:rsidRPr="00E35E01">
        <w:rPr>
          <w:rFonts w:ascii="Book Antiqua" w:hAnsi="Book Antiqua"/>
          <w:sz w:val="24"/>
          <w:szCs w:val="24"/>
        </w:rPr>
        <w:t>Im</w:t>
      </w:r>
      <w:proofErr w:type="spellEnd"/>
      <w:r w:rsidRPr="00E35E01">
        <w:rPr>
          <w:rFonts w:ascii="Book Antiqua" w:hAnsi="Book Antiqua"/>
          <w:sz w:val="24"/>
          <w:szCs w:val="24"/>
        </w:rPr>
        <w:t xml:space="preserve">, </w:t>
      </w:r>
      <w:proofErr w:type="spellStart"/>
      <w:r w:rsidRPr="00E35E01">
        <w:rPr>
          <w:rFonts w:ascii="Book Antiqua" w:hAnsi="Book Antiqua"/>
          <w:sz w:val="24"/>
          <w:szCs w:val="24"/>
        </w:rPr>
        <w:t>Nayoun</w:t>
      </w:r>
      <w:proofErr w:type="spellEnd"/>
      <w:r w:rsidRPr="00E35E01">
        <w:rPr>
          <w:rFonts w:ascii="Book Antiqua" w:hAnsi="Book Antiqua"/>
          <w:sz w:val="24"/>
          <w:szCs w:val="24"/>
        </w:rPr>
        <w:t xml:space="preserve"> Kim, Young-Sun Nam, Young-Woo Jeon, Jong </w:t>
      </w:r>
      <w:proofErr w:type="spellStart"/>
      <w:r w:rsidRPr="00E35E01">
        <w:rPr>
          <w:rFonts w:ascii="Book Antiqua" w:hAnsi="Book Antiqua"/>
          <w:sz w:val="24"/>
          <w:szCs w:val="24"/>
        </w:rPr>
        <w:t>Chul</w:t>
      </w:r>
      <w:proofErr w:type="spellEnd"/>
      <w:r w:rsidRPr="00E35E01">
        <w:rPr>
          <w:rFonts w:ascii="Book Antiqua" w:hAnsi="Book Antiqua"/>
          <w:sz w:val="24"/>
          <w:szCs w:val="24"/>
        </w:rPr>
        <w:t xml:space="preserve"> Shin, Hyun Sun </w:t>
      </w:r>
      <w:proofErr w:type="spellStart"/>
      <w:r w:rsidRPr="00E35E01">
        <w:rPr>
          <w:rFonts w:ascii="Book Antiqua" w:hAnsi="Book Antiqua"/>
          <w:sz w:val="24"/>
          <w:szCs w:val="24"/>
        </w:rPr>
        <w:t>Ko</w:t>
      </w:r>
      <w:proofErr w:type="spellEnd"/>
      <w:r w:rsidRPr="00E35E01">
        <w:rPr>
          <w:rFonts w:ascii="Book Antiqua" w:hAnsi="Book Antiqua"/>
          <w:sz w:val="24"/>
          <w:szCs w:val="24"/>
        </w:rPr>
        <w:t xml:space="preserve">, In Yang Park, </w:t>
      </w:r>
      <w:bookmarkStart w:id="9" w:name="OLE_LINK6"/>
      <w:bookmarkStart w:id="10" w:name="OLE_LINK7"/>
      <w:proofErr w:type="spellStart"/>
      <w:r w:rsidRPr="00E35E01">
        <w:rPr>
          <w:rFonts w:ascii="Book Antiqua" w:hAnsi="Book Antiqua"/>
          <w:sz w:val="24"/>
          <w:szCs w:val="24"/>
        </w:rPr>
        <w:t>Seok</w:t>
      </w:r>
      <w:proofErr w:type="spellEnd"/>
      <w:r w:rsidRPr="00E35E01">
        <w:rPr>
          <w:rFonts w:ascii="Book Antiqua" w:hAnsi="Book Antiqua"/>
          <w:sz w:val="24"/>
          <w:szCs w:val="24"/>
        </w:rPr>
        <w:t>-Goo Cho</w:t>
      </w:r>
      <w:bookmarkEnd w:id="9"/>
      <w:bookmarkEnd w:id="10"/>
    </w:p>
    <w:bookmarkEnd w:id="6"/>
    <w:p w14:paraId="642ACC7D" w14:textId="77777777" w:rsidR="00A76646" w:rsidRPr="00E35E01" w:rsidRDefault="00A76646" w:rsidP="00E35E01">
      <w:pPr>
        <w:snapToGrid w:val="0"/>
        <w:spacing w:after="0" w:line="360" w:lineRule="auto"/>
        <w:rPr>
          <w:rFonts w:ascii="Book Antiqua" w:hAnsi="Book Antiqua"/>
          <w:b/>
          <w:bCs/>
          <w:iCs/>
          <w:sz w:val="24"/>
          <w:szCs w:val="24"/>
        </w:rPr>
      </w:pPr>
    </w:p>
    <w:p w14:paraId="58F3C268" w14:textId="7290996F" w:rsidR="00A76646" w:rsidRPr="00E35E01" w:rsidRDefault="00A76646" w:rsidP="00E35E01">
      <w:pPr>
        <w:snapToGrid w:val="0"/>
        <w:spacing w:after="0" w:line="360" w:lineRule="auto"/>
        <w:rPr>
          <w:rFonts w:ascii="Book Antiqua" w:hAnsi="Book Antiqua"/>
          <w:bCs/>
          <w:iCs/>
          <w:sz w:val="24"/>
          <w:szCs w:val="24"/>
          <w:vertAlign w:val="superscript"/>
        </w:rPr>
      </w:pPr>
      <w:proofErr w:type="spellStart"/>
      <w:r w:rsidRPr="00E35E01">
        <w:rPr>
          <w:rFonts w:ascii="Book Antiqua" w:hAnsi="Book Antiqua"/>
          <w:b/>
          <w:bCs/>
          <w:sz w:val="24"/>
          <w:szCs w:val="24"/>
        </w:rPr>
        <w:t>Yunejin</w:t>
      </w:r>
      <w:proofErr w:type="spellEnd"/>
      <w:r w:rsidRPr="00E35E01">
        <w:rPr>
          <w:rFonts w:ascii="Book Antiqua" w:hAnsi="Book Antiqua"/>
          <w:b/>
          <w:bCs/>
          <w:sz w:val="24"/>
          <w:szCs w:val="24"/>
        </w:rPr>
        <w:t xml:space="preserve"> Song, Jung-</w:t>
      </w:r>
      <w:proofErr w:type="spellStart"/>
      <w:r w:rsidRPr="00E35E01">
        <w:rPr>
          <w:rFonts w:ascii="Book Antiqua" w:hAnsi="Book Antiqua"/>
          <w:b/>
          <w:bCs/>
          <w:sz w:val="24"/>
          <w:szCs w:val="24"/>
        </w:rPr>
        <w:t>Yeon</w:t>
      </w:r>
      <w:proofErr w:type="spellEnd"/>
      <w:r w:rsidRPr="00E35E01">
        <w:rPr>
          <w:rFonts w:ascii="Book Antiqua" w:hAnsi="Book Antiqua"/>
          <w:b/>
          <w:bCs/>
          <w:sz w:val="24"/>
          <w:szCs w:val="24"/>
        </w:rPr>
        <w:t xml:space="preserve"> Lim, Keon-Il </w:t>
      </w:r>
      <w:proofErr w:type="spellStart"/>
      <w:r w:rsidRPr="00E35E01">
        <w:rPr>
          <w:rFonts w:ascii="Book Antiqua" w:hAnsi="Book Antiqua"/>
          <w:b/>
          <w:bCs/>
          <w:sz w:val="24"/>
          <w:szCs w:val="24"/>
        </w:rPr>
        <w:t>Im</w:t>
      </w:r>
      <w:proofErr w:type="spellEnd"/>
      <w:r w:rsidRPr="00E35E01">
        <w:rPr>
          <w:rFonts w:ascii="Book Antiqua" w:hAnsi="Book Antiqua"/>
          <w:b/>
          <w:bCs/>
          <w:sz w:val="24"/>
          <w:szCs w:val="24"/>
        </w:rPr>
        <w:t xml:space="preserve">, </w:t>
      </w:r>
      <w:proofErr w:type="spellStart"/>
      <w:r w:rsidRPr="00E35E01">
        <w:rPr>
          <w:rFonts w:ascii="Book Antiqua" w:hAnsi="Book Antiqua"/>
          <w:b/>
          <w:bCs/>
          <w:sz w:val="24"/>
          <w:szCs w:val="24"/>
        </w:rPr>
        <w:t>Nayoun</w:t>
      </w:r>
      <w:proofErr w:type="spellEnd"/>
      <w:r w:rsidRPr="00E35E01">
        <w:rPr>
          <w:rFonts w:ascii="Book Antiqua" w:hAnsi="Book Antiqua"/>
          <w:b/>
          <w:bCs/>
          <w:sz w:val="24"/>
          <w:szCs w:val="24"/>
        </w:rPr>
        <w:t xml:space="preserve"> Kim, Young-Sun Nam, Young-Woo Jeon, </w:t>
      </w:r>
      <w:proofErr w:type="spellStart"/>
      <w:r w:rsidRPr="00E35E01">
        <w:rPr>
          <w:rFonts w:ascii="Book Antiqua" w:hAnsi="Book Antiqua"/>
          <w:b/>
          <w:bCs/>
          <w:sz w:val="24"/>
          <w:szCs w:val="24"/>
        </w:rPr>
        <w:t>Seok</w:t>
      </w:r>
      <w:proofErr w:type="spellEnd"/>
      <w:r w:rsidRPr="00E35E01">
        <w:rPr>
          <w:rFonts w:ascii="Book Antiqua" w:hAnsi="Book Antiqua"/>
          <w:b/>
          <w:bCs/>
          <w:sz w:val="24"/>
          <w:szCs w:val="24"/>
        </w:rPr>
        <w:t>-Goo Cho</w:t>
      </w:r>
      <w:bookmarkStart w:id="11" w:name="_Hlk34015451"/>
      <w:r w:rsidRPr="00E35E01">
        <w:rPr>
          <w:rFonts w:ascii="Book Antiqua" w:hAnsi="Book Antiqua"/>
          <w:b/>
          <w:bCs/>
          <w:sz w:val="24"/>
          <w:szCs w:val="24"/>
        </w:rPr>
        <w:t xml:space="preserve">, </w:t>
      </w:r>
      <w:r w:rsidRPr="00E35E01">
        <w:rPr>
          <w:rFonts w:ascii="Book Antiqua" w:hAnsi="Book Antiqua"/>
          <w:sz w:val="24"/>
          <w:szCs w:val="24"/>
        </w:rPr>
        <w:t>I</w:t>
      </w:r>
      <w:r w:rsidRPr="00E35E01">
        <w:rPr>
          <w:rFonts w:ascii="Book Antiqua" w:hAnsi="Book Antiqua"/>
          <w:bCs/>
          <w:iCs/>
          <w:sz w:val="24"/>
          <w:szCs w:val="24"/>
        </w:rPr>
        <w:t xml:space="preserve">nstitute for Translational Research and Molecular Imaging, College of Medicine, </w:t>
      </w:r>
      <w:proofErr w:type="gramStart"/>
      <w:r w:rsidRPr="00E35E01">
        <w:rPr>
          <w:rFonts w:ascii="Book Antiqua" w:hAnsi="Book Antiqua"/>
          <w:bCs/>
          <w:iCs/>
          <w:sz w:val="24"/>
          <w:szCs w:val="24"/>
        </w:rPr>
        <w:t>The</w:t>
      </w:r>
      <w:proofErr w:type="gramEnd"/>
      <w:r w:rsidRPr="00E35E01">
        <w:rPr>
          <w:rFonts w:ascii="Book Antiqua" w:hAnsi="Book Antiqua"/>
          <w:bCs/>
          <w:iCs/>
          <w:sz w:val="24"/>
          <w:szCs w:val="24"/>
        </w:rPr>
        <w:t xml:space="preserve"> Catholic University of Korea, Seoul</w:t>
      </w:r>
      <w:r w:rsidR="00586335" w:rsidRPr="00E35E01">
        <w:rPr>
          <w:rFonts w:ascii="Book Antiqua" w:hAnsi="Book Antiqua"/>
          <w:bCs/>
          <w:iCs/>
          <w:sz w:val="24"/>
          <w:szCs w:val="24"/>
        </w:rPr>
        <w:t xml:space="preserve"> 06591, </w:t>
      </w:r>
      <w:bookmarkEnd w:id="11"/>
      <w:r w:rsidR="006D37F6" w:rsidRPr="00E35E01">
        <w:rPr>
          <w:rFonts w:ascii="Book Antiqua" w:hAnsi="Book Antiqua"/>
          <w:bCs/>
          <w:iCs/>
          <w:sz w:val="24"/>
          <w:szCs w:val="24"/>
        </w:rPr>
        <w:t>South Korea</w:t>
      </w:r>
    </w:p>
    <w:p w14:paraId="1A75F84F" w14:textId="77777777" w:rsidR="00A76646" w:rsidRPr="00E35E01" w:rsidRDefault="00A76646" w:rsidP="00E35E01">
      <w:pPr>
        <w:snapToGrid w:val="0"/>
        <w:spacing w:after="0" w:line="360" w:lineRule="auto"/>
        <w:rPr>
          <w:rFonts w:ascii="Book Antiqua" w:hAnsi="Book Antiqua"/>
          <w:bCs/>
          <w:iCs/>
          <w:sz w:val="24"/>
          <w:szCs w:val="24"/>
          <w:vertAlign w:val="superscript"/>
        </w:rPr>
      </w:pPr>
    </w:p>
    <w:p w14:paraId="3AC3B116" w14:textId="2F5D6CB1" w:rsidR="00A76646" w:rsidRPr="00E35E01" w:rsidRDefault="00A76646" w:rsidP="00E35E01">
      <w:pPr>
        <w:snapToGrid w:val="0"/>
        <w:spacing w:after="0" w:line="360" w:lineRule="auto"/>
        <w:rPr>
          <w:rFonts w:ascii="Book Antiqua" w:hAnsi="Book Antiqua"/>
          <w:bCs/>
          <w:iCs/>
          <w:sz w:val="24"/>
          <w:szCs w:val="24"/>
        </w:rPr>
      </w:pPr>
      <w:proofErr w:type="spellStart"/>
      <w:r w:rsidRPr="00E35E01">
        <w:rPr>
          <w:rFonts w:ascii="Book Antiqua" w:hAnsi="Book Antiqua"/>
          <w:b/>
          <w:bCs/>
          <w:sz w:val="24"/>
          <w:szCs w:val="24"/>
        </w:rPr>
        <w:t>Yunejin</w:t>
      </w:r>
      <w:proofErr w:type="spellEnd"/>
      <w:r w:rsidRPr="00E35E01">
        <w:rPr>
          <w:rFonts w:ascii="Book Antiqua" w:hAnsi="Book Antiqua"/>
          <w:b/>
          <w:bCs/>
          <w:sz w:val="24"/>
          <w:szCs w:val="24"/>
        </w:rPr>
        <w:t xml:space="preserve"> Song, Jung-</w:t>
      </w:r>
      <w:proofErr w:type="spellStart"/>
      <w:r w:rsidRPr="00E35E01">
        <w:rPr>
          <w:rFonts w:ascii="Book Antiqua" w:hAnsi="Book Antiqua"/>
          <w:b/>
          <w:bCs/>
          <w:sz w:val="24"/>
          <w:szCs w:val="24"/>
        </w:rPr>
        <w:t>Yeon</w:t>
      </w:r>
      <w:proofErr w:type="spellEnd"/>
      <w:r w:rsidRPr="00E35E01">
        <w:rPr>
          <w:rFonts w:ascii="Book Antiqua" w:hAnsi="Book Antiqua"/>
          <w:b/>
          <w:bCs/>
          <w:sz w:val="24"/>
          <w:szCs w:val="24"/>
        </w:rPr>
        <w:t xml:space="preserve"> Lim, Keon-Il </w:t>
      </w:r>
      <w:proofErr w:type="spellStart"/>
      <w:r w:rsidRPr="00E35E01">
        <w:rPr>
          <w:rFonts w:ascii="Book Antiqua" w:hAnsi="Book Antiqua"/>
          <w:b/>
          <w:bCs/>
          <w:sz w:val="24"/>
          <w:szCs w:val="24"/>
        </w:rPr>
        <w:t>Im</w:t>
      </w:r>
      <w:proofErr w:type="spellEnd"/>
      <w:r w:rsidRPr="00E35E01">
        <w:rPr>
          <w:rFonts w:ascii="Book Antiqua" w:hAnsi="Book Antiqua"/>
          <w:b/>
          <w:bCs/>
          <w:sz w:val="24"/>
          <w:szCs w:val="24"/>
        </w:rPr>
        <w:t xml:space="preserve">, </w:t>
      </w:r>
      <w:proofErr w:type="spellStart"/>
      <w:r w:rsidRPr="00E35E01">
        <w:rPr>
          <w:rFonts w:ascii="Book Antiqua" w:hAnsi="Book Antiqua"/>
          <w:b/>
          <w:bCs/>
          <w:sz w:val="24"/>
          <w:szCs w:val="24"/>
        </w:rPr>
        <w:t>Nayoun</w:t>
      </w:r>
      <w:proofErr w:type="spellEnd"/>
      <w:r w:rsidRPr="00E35E01">
        <w:rPr>
          <w:rFonts w:ascii="Book Antiqua" w:hAnsi="Book Antiqua"/>
          <w:b/>
          <w:bCs/>
          <w:sz w:val="24"/>
          <w:szCs w:val="24"/>
        </w:rPr>
        <w:t xml:space="preserve"> Kim, Young-Sun Nam, Young-Woo Jeon, </w:t>
      </w:r>
      <w:proofErr w:type="spellStart"/>
      <w:r w:rsidRPr="00E35E01">
        <w:rPr>
          <w:rFonts w:ascii="Book Antiqua" w:hAnsi="Book Antiqua"/>
          <w:b/>
          <w:bCs/>
          <w:sz w:val="24"/>
          <w:szCs w:val="24"/>
        </w:rPr>
        <w:t>Seok</w:t>
      </w:r>
      <w:proofErr w:type="spellEnd"/>
      <w:r w:rsidRPr="00E35E01">
        <w:rPr>
          <w:rFonts w:ascii="Book Antiqua" w:hAnsi="Book Antiqua"/>
          <w:b/>
          <w:bCs/>
          <w:sz w:val="24"/>
          <w:szCs w:val="24"/>
        </w:rPr>
        <w:t xml:space="preserve">-Goo Cho, </w:t>
      </w:r>
      <w:r w:rsidRPr="00E35E01">
        <w:rPr>
          <w:rFonts w:ascii="Book Antiqua" w:hAnsi="Book Antiqua"/>
          <w:bCs/>
          <w:iCs/>
          <w:sz w:val="24"/>
          <w:szCs w:val="24"/>
        </w:rPr>
        <w:t>Laboratory of Immune Regulation, Convergent Research Consortium for Immunologic Disease, College of Medicine, The Catholic University of Korea, Seoul</w:t>
      </w:r>
      <w:r w:rsidR="00586335" w:rsidRPr="00E35E01">
        <w:rPr>
          <w:rFonts w:ascii="Book Antiqua" w:hAnsi="Book Antiqua"/>
          <w:bCs/>
          <w:iCs/>
          <w:sz w:val="24"/>
          <w:szCs w:val="24"/>
        </w:rPr>
        <w:t xml:space="preserve"> 06591</w:t>
      </w:r>
      <w:r w:rsidRPr="00E35E01">
        <w:rPr>
          <w:rFonts w:ascii="Book Antiqua" w:hAnsi="Book Antiqua"/>
          <w:bCs/>
          <w:iCs/>
          <w:sz w:val="24"/>
          <w:szCs w:val="24"/>
        </w:rPr>
        <w:t xml:space="preserve">, </w:t>
      </w:r>
      <w:r w:rsidR="006D37F6" w:rsidRPr="00E35E01">
        <w:rPr>
          <w:rFonts w:ascii="Book Antiqua" w:hAnsi="Book Antiqua"/>
          <w:bCs/>
          <w:iCs/>
          <w:sz w:val="24"/>
          <w:szCs w:val="24"/>
        </w:rPr>
        <w:t>South Korea</w:t>
      </w:r>
    </w:p>
    <w:p w14:paraId="006D704A" w14:textId="77777777" w:rsidR="00A76646" w:rsidRPr="00E35E01" w:rsidRDefault="00A76646" w:rsidP="00E35E01">
      <w:pPr>
        <w:snapToGrid w:val="0"/>
        <w:spacing w:after="0" w:line="360" w:lineRule="auto"/>
        <w:rPr>
          <w:rFonts w:ascii="Book Antiqua" w:hAnsi="Book Antiqua"/>
          <w:bCs/>
          <w:iCs/>
          <w:sz w:val="24"/>
          <w:szCs w:val="24"/>
        </w:rPr>
      </w:pPr>
    </w:p>
    <w:p w14:paraId="01796B74" w14:textId="48C6526E" w:rsidR="00A76646" w:rsidRPr="00E35E01" w:rsidRDefault="00A76646" w:rsidP="00E35E01">
      <w:pPr>
        <w:snapToGrid w:val="0"/>
        <w:spacing w:after="0" w:line="360" w:lineRule="auto"/>
        <w:rPr>
          <w:rFonts w:ascii="Book Antiqua" w:hAnsi="Book Antiqua"/>
          <w:bCs/>
          <w:iCs/>
          <w:sz w:val="24"/>
          <w:szCs w:val="24"/>
        </w:rPr>
      </w:pPr>
      <w:proofErr w:type="spellStart"/>
      <w:r w:rsidRPr="00E35E01">
        <w:rPr>
          <w:rFonts w:ascii="Book Antiqua" w:hAnsi="Book Antiqua"/>
          <w:b/>
          <w:bCs/>
          <w:sz w:val="24"/>
          <w:szCs w:val="24"/>
        </w:rPr>
        <w:t>Yunejin</w:t>
      </w:r>
      <w:proofErr w:type="spellEnd"/>
      <w:r w:rsidRPr="00E35E01">
        <w:rPr>
          <w:rFonts w:ascii="Book Antiqua" w:hAnsi="Book Antiqua"/>
          <w:b/>
          <w:bCs/>
          <w:sz w:val="24"/>
          <w:szCs w:val="24"/>
        </w:rPr>
        <w:t xml:space="preserve"> Song, </w:t>
      </w:r>
      <w:r w:rsidRPr="00E35E01">
        <w:rPr>
          <w:rFonts w:ascii="Book Antiqua" w:hAnsi="Book Antiqua"/>
          <w:bCs/>
          <w:iCs/>
          <w:sz w:val="24"/>
          <w:szCs w:val="24"/>
        </w:rPr>
        <w:t xml:space="preserve">Department of Biomedicine </w:t>
      </w:r>
      <w:r w:rsidR="006D37F6" w:rsidRPr="00E35E01">
        <w:rPr>
          <w:rFonts w:ascii="Book Antiqua" w:eastAsia="等线" w:hAnsi="Book Antiqua"/>
          <w:bCs/>
          <w:iCs/>
          <w:sz w:val="24"/>
          <w:szCs w:val="24"/>
          <w:lang w:eastAsia="zh-CN"/>
        </w:rPr>
        <w:t>and</w:t>
      </w:r>
      <w:r w:rsidRPr="00E35E01">
        <w:rPr>
          <w:rFonts w:ascii="Book Antiqua" w:hAnsi="Book Antiqua"/>
          <w:bCs/>
          <w:iCs/>
          <w:sz w:val="24"/>
          <w:szCs w:val="24"/>
        </w:rPr>
        <w:t xml:space="preserve"> Health Sciences, College of Medicine, The Catholic University of Korea, Seoul</w:t>
      </w:r>
      <w:r w:rsidR="00586335" w:rsidRPr="00E35E01">
        <w:rPr>
          <w:rFonts w:ascii="Book Antiqua" w:hAnsi="Book Antiqua"/>
          <w:bCs/>
          <w:iCs/>
          <w:sz w:val="24"/>
          <w:szCs w:val="24"/>
        </w:rPr>
        <w:t xml:space="preserve"> 06591</w:t>
      </w:r>
      <w:r w:rsidR="006D37F6" w:rsidRPr="00E35E01">
        <w:rPr>
          <w:rFonts w:ascii="Book Antiqua" w:hAnsi="Book Antiqua"/>
          <w:bCs/>
          <w:iCs/>
          <w:sz w:val="24"/>
          <w:szCs w:val="24"/>
        </w:rPr>
        <w:t>, South Korea</w:t>
      </w:r>
    </w:p>
    <w:p w14:paraId="2A1BE6D5" w14:textId="77777777" w:rsidR="00A76646" w:rsidRPr="00E35E01" w:rsidRDefault="00A76646" w:rsidP="00E35E01">
      <w:pPr>
        <w:snapToGrid w:val="0"/>
        <w:spacing w:after="0" w:line="360" w:lineRule="auto"/>
        <w:rPr>
          <w:rFonts w:ascii="Book Antiqua" w:hAnsi="Book Antiqua"/>
          <w:bCs/>
          <w:iCs/>
          <w:sz w:val="24"/>
          <w:szCs w:val="24"/>
        </w:rPr>
      </w:pPr>
    </w:p>
    <w:p w14:paraId="0B73465E" w14:textId="2BBF7A2D" w:rsidR="00A76646" w:rsidRPr="00E35E01" w:rsidRDefault="00A76646" w:rsidP="00E35E01">
      <w:pPr>
        <w:snapToGrid w:val="0"/>
        <w:spacing w:after="0" w:line="360" w:lineRule="auto"/>
        <w:rPr>
          <w:rFonts w:ascii="Book Antiqua" w:hAnsi="Book Antiqua"/>
          <w:bCs/>
          <w:iCs/>
          <w:sz w:val="24"/>
          <w:szCs w:val="24"/>
        </w:rPr>
      </w:pPr>
      <w:r w:rsidRPr="00E35E01">
        <w:rPr>
          <w:rFonts w:ascii="Book Antiqua" w:hAnsi="Book Antiqua"/>
          <w:b/>
          <w:bCs/>
          <w:sz w:val="24"/>
          <w:szCs w:val="24"/>
        </w:rPr>
        <w:t>Jung-</w:t>
      </w:r>
      <w:proofErr w:type="spellStart"/>
      <w:r w:rsidRPr="00E35E01">
        <w:rPr>
          <w:rFonts w:ascii="Book Antiqua" w:hAnsi="Book Antiqua"/>
          <w:b/>
          <w:bCs/>
          <w:sz w:val="24"/>
          <w:szCs w:val="24"/>
        </w:rPr>
        <w:t>Yeon</w:t>
      </w:r>
      <w:proofErr w:type="spellEnd"/>
      <w:r w:rsidRPr="00E35E01">
        <w:rPr>
          <w:rFonts w:ascii="Book Antiqua" w:hAnsi="Book Antiqua"/>
          <w:b/>
          <w:bCs/>
          <w:sz w:val="24"/>
          <w:szCs w:val="24"/>
        </w:rPr>
        <w:t xml:space="preserve"> Lim</w:t>
      </w:r>
      <w:r w:rsidRPr="00566EBC">
        <w:rPr>
          <w:rFonts w:ascii="Book Antiqua" w:hAnsi="Book Antiqua"/>
          <w:b/>
          <w:iCs/>
          <w:sz w:val="24"/>
          <w:szCs w:val="24"/>
        </w:rPr>
        <w:t>,</w:t>
      </w:r>
      <w:r w:rsidRPr="00E35E01">
        <w:rPr>
          <w:rFonts w:ascii="Book Antiqua" w:hAnsi="Book Antiqua"/>
          <w:bCs/>
          <w:iCs/>
          <w:sz w:val="24"/>
          <w:szCs w:val="24"/>
        </w:rPr>
        <w:t xml:space="preserve"> Precision Immunology Institute, Icahn School of Medicine at Mount Sinai, New York, NY</w:t>
      </w:r>
      <w:r w:rsidR="00586335" w:rsidRPr="00E35E01">
        <w:rPr>
          <w:rFonts w:ascii="Book Antiqua" w:hAnsi="Book Antiqua"/>
          <w:bCs/>
          <w:iCs/>
          <w:sz w:val="24"/>
          <w:szCs w:val="24"/>
        </w:rPr>
        <w:t xml:space="preserve"> 10029</w:t>
      </w:r>
      <w:r w:rsidR="006D37F6" w:rsidRPr="00E35E01">
        <w:rPr>
          <w:rFonts w:ascii="Book Antiqua" w:hAnsi="Book Antiqua"/>
          <w:bCs/>
          <w:iCs/>
          <w:sz w:val="24"/>
          <w:szCs w:val="24"/>
        </w:rPr>
        <w:t>, United States</w:t>
      </w:r>
    </w:p>
    <w:p w14:paraId="6B038A7F" w14:textId="77777777" w:rsidR="008E0376" w:rsidRPr="00E35E01" w:rsidRDefault="008E0376" w:rsidP="00E35E01">
      <w:pPr>
        <w:snapToGrid w:val="0"/>
        <w:spacing w:after="0" w:line="360" w:lineRule="auto"/>
        <w:rPr>
          <w:rFonts w:ascii="Book Antiqua" w:hAnsi="Book Antiqua"/>
          <w:bCs/>
          <w:iCs/>
          <w:sz w:val="24"/>
          <w:szCs w:val="24"/>
        </w:rPr>
      </w:pPr>
    </w:p>
    <w:p w14:paraId="605F4C31" w14:textId="76591B25" w:rsidR="00A76646" w:rsidRPr="00E35E01" w:rsidRDefault="00A76646" w:rsidP="00E35E01">
      <w:pPr>
        <w:snapToGrid w:val="0"/>
        <w:spacing w:after="0" w:line="360" w:lineRule="auto"/>
        <w:rPr>
          <w:rFonts w:ascii="Book Antiqua" w:hAnsi="Book Antiqua"/>
          <w:sz w:val="24"/>
          <w:szCs w:val="24"/>
        </w:rPr>
      </w:pPr>
      <w:proofErr w:type="spellStart"/>
      <w:r w:rsidRPr="00E35E01">
        <w:rPr>
          <w:rFonts w:ascii="Book Antiqua" w:hAnsi="Book Antiqua"/>
          <w:b/>
          <w:sz w:val="24"/>
          <w:szCs w:val="24"/>
        </w:rPr>
        <w:lastRenderedPageBreak/>
        <w:t>Taekyu</w:t>
      </w:r>
      <w:proofErr w:type="spellEnd"/>
      <w:r w:rsidRPr="00E35E01">
        <w:rPr>
          <w:rFonts w:ascii="Book Antiqua" w:hAnsi="Book Antiqua"/>
          <w:b/>
          <w:sz w:val="24"/>
          <w:szCs w:val="24"/>
        </w:rPr>
        <w:t xml:space="preserve"> Lim</w:t>
      </w:r>
      <w:r w:rsidR="006D37F6" w:rsidRPr="00566EBC">
        <w:rPr>
          <w:rFonts w:ascii="Book Antiqua" w:hAnsi="Book Antiqua"/>
          <w:b/>
          <w:bCs/>
          <w:sz w:val="24"/>
          <w:szCs w:val="24"/>
        </w:rPr>
        <w:t>,</w:t>
      </w:r>
      <w:r w:rsidR="006D37F6" w:rsidRPr="00E35E01">
        <w:rPr>
          <w:rFonts w:ascii="Book Antiqua" w:hAnsi="Book Antiqua"/>
          <w:sz w:val="24"/>
          <w:szCs w:val="24"/>
        </w:rPr>
        <w:t xml:space="preserve"> Division of Hematology </w:t>
      </w:r>
      <w:r w:rsidRPr="00E35E01">
        <w:rPr>
          <w:rFonts w:ascii="Book Antiqua" w:hAnsi="Book Antiqua"/>
          <w:sz w:val="24"/>
          <w:szCs w:val="24"/>
        </w:rPr>
        <w:t>Oncology, Department of Internal Medicine, Veterans Health Service Medical Center, Seoul</w:t>
      </w:r>
      <w:r w:rsidR="00586335" w:rsidRPr="00E35E01">
        <w:rPr>
          <w:rFonts w:ascii="Book Antiqua" w:hAnsi="Book Antiqua"/>
          <w:sz w:val="24"/>
          <w:szCs w:val="24"/>
        </w:rPr>
        <w:t xml:space="preserve"> 05368</w:t>
      </w:r>
      <w:r w:rsidRPr="00E35E01">
        <w:rPr>
          <w:rFonts w:ascii="Book Antiqua" w:hAnsi="Book Antiqua"/>
          <w:sz w:val="24"/>
          <w:szCs w:val="24"/>
        </w:rPr>
        <w:t xml:space="preserve">, </w:t>
      </w:r>
      <w:r w:rsidR="006D37F6" w:rsidRPr="00E35E01">
        <w:rPr>
          <w:rFonts w:ascii="Book Antiqua" w:hAnsi="Book Antiqua"/>
          <w:sz w:val="24"/>
          <w:szCs w:val="24"/>
        </w:rPr>
        <w:t>South Korea</w:t>
      </w:r>
    </w:p>
    <w:p w14:paraId="0D4AD958" w14:textId="77777777" w:rsidR="00586335" w:rsidRPr="00E35E01" w:rsidRDefault="00586335" w:rsidP="00E35E01">
      <w:pPr>
        <w:snapToGrid w:val="0"/>
        <w:spacing w:after="0" w:line="360" w:lineRule="auto"/>
        <w:rPr>
          <w:rFonts w:ascii="Book Antiqua" w:hAnsi="Book Antiqua"/>
          <w:sz w:val="24"/>
          <w:szCs w:val="24"/>
        </w:rPr>
      </w:pPr>
    </w:p>
    <w:p w14:paraId="16EF8707" w14:textId="2BAC4AB0" w:rsidR="00586335" w:rsidRPr="00E35E01" w:rsidRDefault="00586335" w:rsidP="00E35E01">
      <w:pPr>
        <w:snapToGrid w:val="0"/>
        <w:spacing w:after="0" w:line="360" w:lineRule="auto"/>
        <w:rPr>
          <w:rFonts w:ascii="Book Antiqua" w:hAnsi="Book Antiqua"/>
          <w:bCs/>
          <w:iCs/>
          <w:sz w:val="24"/>
          <w:szCs w:val="24"/>
        </w:rPr>
      </w:pPr>
      <w:r w:rsidRPr="00E35E01">
        <w:rPr>
          <w:rFonts w:ascii="Book Antiqua" w:hAnsi="Book Antiqua"/>
          <w:b/>
          <w:bCs/>
          <w:sz w:val="24"/>
          <w:szCs w:val="24"/>
        </w:rPr>
        <w:t xml:space="preserve">Jong </w:t>
      </w:r>
      <w:proofErr w:type="spellStart"/>
      <w:r w:rsidRPr="00E35E01">
        <w:rPr>
          <w:rFonts w:ascii="Book Antiqua" w:hAnsi="Book Antiqua"/>
          <w:b/>
          <w:bCs/>
          <w:sz w:val="24"/>
          <w:szCs w:val="24"/>
        </w:rPr>
        <w:t>Chul</w:t>
      </w:r>
      <w:proofErr w:type="spellEnd"/>
      <w:r w:rsidRPr="00E35E01">
        <w:rPr>
          <w:rFonts w:ascii="Book Antiqua" w:hAnsi="Book Antiqua"/>
          <w:b/>
          <w:bCs/>
          <w:sz w:val="24"/>
          <w:szCs w:val="24"/>
        </w:rPr>
        <w:t xml:space="preserve"> Shin, </w:t>
      </w:r>
      <w:r w:rsidRPr="00E35E01">
        <w:rPr>
          <w:rFonts w:ascii="Book Antiqua" w:hAnsi="Book Antiqua"/>
          <w:sz w:val="24"/>
          <w:szCs w:val="24"/>
        </w:rPr>
        <w:t xml:space="preserve">Department of Obstetrics and Gynecology, CHA </w:t>
      </w:r>
      <w:proofErr w:type="spellStart"/>
      <w:r w:rsidRPr="00E35E01">
        <w:rPr>
          <w:rFonts w:ascii="Book Antiqua" w:hAnsi="Book Antiqua"/>
          <w:sz w:val="24"/>
          <w:szCs w:val="24"/>
        </w:rPr>
        <w:t>Bundang</w:t>
      </w:r>
      <w:proofErr w:type="spellEnd"/>
      <w:r w:rsidRPr="00E35E01">
        <w:rPr>
          <w:rFonts w:ascii="Book Antiqua" w:hAnsi="Book Antiqua"/>
          <w:sz w:val="24"/>
          <w:szCs w:val="24"/>
        </w:rPr>
        <w:t xml:space="preserve"> Medical Center, CHA University, </w:t>
      </w:r>
      <w:proofErr w:type="spellStart"/>
      <w:r w:rsidRPr="00E35E01">
        <w:rPr>
          <w:rFonts w:ascii="Book Antiqua" w:hAnsi="Book Antiqua"/>
          <w:sz w:val="24"/>
          <w:szCs w:val="24"/>
        </w:rPr>
        <w:t>Seongnam</w:t>
      </w:r>
      <w:proofErr w:type="spellEnd"/>
      <w:r w:rsidRPr="00E35E01">
        <w:rPr>
          <w:rFonts w:ascii="Book Antiqua" w:hAnsi="Book Antiqua"/>
          <w:sz w:val="24"/>
          <w:szCs w:val="24"/>
        </w:rPr>
        <w:t xml:space="preserve"> 13496, </w:t>
      </w:r>
      <w:r w:rsidR="006D37F6" w:rsidRPr="00E35E01">
        <w:rPr>
          <w:rFonts w:ascii="Book Antiqua" w:hAnsi="Book Antiqua"/>
          <w:sz w:val="24"/>
          <w:szCs w:val="24"/>
        </w:rPr>
        <w:t>South Korea</w:t>
      </w:r>
    </w:p>
    <w:p w14:paraId="42FAD34C" w14:textId="77777777" w:rsidR="00A76646" w:rsidRPr="00E35E01" w:rsidRDefault="00A76646" w:rsidP="00E35E01">
      <w:pPr>
        <w:snapToGrid w:val="0"/>
        <w:spacing w:after="0" w:line="360" w:lineRule="auto"/>
        <w:rPr>
          <w:rFonts w:ascii="Book Antiqua" w:hAnsi="Book Antiqua"/>
          <w:sz w:val="24"/>
          <w:szCs w:val="24"/>
        </w:rPr>
      </w:pPr>
    </w:p>
    <w:p w14:paraId="5468DA0C" w14:textId="7AA956EA" w:rsidR="00A76646" w:rsidRPr="00E35E01" w:rsidRDefault="00A76646" w:rsidP="00E35E01">
      <w:pPr>
        <w:snapToGrid w:val="0"/>
        <w:spacing w:after="0" w:line="360" w:lineRule="auto"/>
        <w:rPr>
          <w:rFonts w:ascii="Book Antiqua" w:hAnsi="Book Antiqua"/>
          <w:sz w:val="24"/>
          <w:szCs w:val="24"/>
        </w:rPr>
      </w:pPr>
      <w:r w:rsidRPr="00E35E01">
        <w:rPr>
          <w:rFonts w:ascii="Book Antiqua" w:hAnsi="Book Antiqua"/>
          <w:b/>
          <w:bCs/>
          <w:sz w:val="24"/>
          <w:szCs w:val="24"/>
        </w:rPr>
        <w:t xml:space="preserve">Hyun Sun </w:t>
      </w:r>
      <w:proofErr w:type="spellStart"/>
      <w:r w:rsidRPr="00E35E01">
        <w:rPr>
          <w:rFonts w:ascii="Book Antiqua" w:hAnsi="Book Antiqua"/>
          <w:b/>
          <w:bCs/>
          <w:sz w:val="24"/>
          <w:szCs w:val="24"/>
        </w:rPr>
        <w:t>Ko</w:t>
      </w:r>
      <w:proofErr w:type="spellEnd"/>
      <w:r w:rsidRPr="00E35E01">
        <w:rPr>
          <w:rFonts w:ascii="Book Antiqua" w:hAnsi="Book Antiqua"/>
          <w:b/>
          <w:bCs/>
          <w:sz w:val="24"/>
          <w:szCs w:val="24"/>
        </w:rPr>
        <w:t>, In Yang Park</w:t>
      </w:r>
      <w:r w:rsidRPr="00E35E01">
        <w:rPr>
          <w:rFonts w:ascii="Book Antiqua" w:hAnsi="Book Antiqua"/>
          <w:b/>
          <w:bCs/>
          <w:iCs/>
          <w:sz w:val="24"/>
          <w:szCs w:val="24"/>
        </w:rPr>
        <w:t>,</w:t>
      </w:r>
      <w:r w:rsidRPr="00E35E01">
        <w:rPr>
          <w:rFonts w:ascii="Book Antiqua" w:hAnsi="Book Antiqua"/>
          <w:bCs/>
          <w:iCs/>
          <w:sz w:val="24"/>
          <w:szCs w:val="24"/>
        </w:rPr>
        <w:t xml:space="preserve"> Department of Obstetrics and Gynecology, College of Medicine, The Catholic University of Korea, Seoul</w:t>
      </w:r>
      <w:r w:rsidR="00586335" w:rsidRPr="00E35E01">
        <w:rPr>
          <w:rFonts w:ascii="Book Antiqua" w:hAnsi="Book Antiqua"/>
          <w:bCs/>
          <w:iCs/>
          <w:sz w:val="24"/>
          <w:szCs w:val="24"/>
        </w:rPr>
        <w:t xml:space="preserve"> 06591</w:t>
      </w:r>
      <w:r w:rsidRPr="00E35E01">
        <w:rPr>
          <w:rFonts w:ascii="Book Antiqua" w:hAnsi="Book Antiqua"/>
          <w:bCs/>
          <w:iCs/>
          <w:sz w:val="24"/>
          <w:szCs w:val="24"/>
        </w:rPr>
        <w:t xml:space="preserve">, </w:t>
      </w:r>
      <w:r w:rsidR="006D37F6" w:rsidRPr="00E35E01">
        <w:rPr>
          <w:rFonts w:ascii="Book Antiqua" w:hAnsi="Book Antiqua"/>
          <w:sz w:val="24"/>
          <w:szCs w:val="24"/>
        </w:rPr>
        <w:t>South Korea</w:t>
      </w:r>
    </w:p>
    <w:p w14:paraId="4D784984" w14:textId="77777777" w:rsidR="006D37F6" w:rsidRPr="00E35E01" w:rsidRDefault="006D37F6" w:rsidP="00E35E01">
      <w:pPr>
        <w:snapToGrid w:val="0"/>
        <w:spacing w:after="0" w:line="360" w:lineRule="auto"/>
        <w:rPr>
          <w:rFonts w:ascii="Book Antiqua" w:hAnsi="Book Antiqua"/>
          <w:bCs/>
          <w:iCs/>
          <w:sz w:val="24"/>
          <w:szCs w:val="24"/>
        </w:rPr>
      </w:pPr>
    </w:p>
    <w:p w14:paraId="5581ECF4" w14:textId="662B0C73" w:rsidR="00A76646" w:rsidRPr="00E35E01" w:rsidRDefault="00A76646" w:rsidP="00E35E01">
      <w:pPr>
        <w:snapToGrid w:val="0"/>
        <w:spacing w:after="0" w:line="360" w:lineRule="auto"/>
        <w:rPr>
          <w:rFonts w:ascii="Book Antiqua" w:hAnsi="Book Antiqua"/>
          <w:bCs/>
          <w:iCs/>
          <w:sz w:val="24"/>
          <w:szCs w:val="24"/>
        </w:rPr>
      </w:pPr>
      <w:r w:rsidRPr="00E35E01">
        <w:rPr>
          <w:rFonts w:ascii="Book Antiqua" w:hAnsi="Book Antiqua"/>
          <w:b/>
          <w:bCs/>
          <w:sz w:val="24"/>
          <w:szCs w:val="24"/>
        </w:rPr>
        <w:t xml:space="preserve">Young-Woo Jeon, </w:t>
      </w:r>
      <w:proofErr w:type="spellStart"/>
      <w:r w:rsidRPr="00E35E01">
        <w:rPr>
          <w:rFonts w:ascii="Book Antiqua" w:hAnsi="Book Antiqua"/>
          <w:b/>
          <w:bCs/>
          <w:sz w:val="24"/>
          <w:szCs w:val="24"/>
        </w:rPr>
        <w:t>Seok</w:t>
      </w:r>
      <w:proofErr w:type="spellEnd"/>
      <w:r w:rsidRPr="00E35E01">
        <w:rPr>
          <w:rFonts w:ascii="Book Antiqua" w:hAnsi="Book Antiqua"/>
          <w:b/>
          <w:bCs/>
          <w:sz w:val="24"/>
          <w:szCs w:val="24"/>
        </w:rPr>
        <w:t xml:space="preserve">-Goo Cho, </w:t>
      </w:r>
      <w:r w:rsidRPr="00E35E01">
        <w:rPr>
          <w:rFonts w:ascii="Book Antiqua" w:hAnsi="Book Antiqua"/>
          <w:bCs/>
          <w:iCs/>
          <w:sz w:val="24"/>
          <w:szCs w:val="24"/>
        </w:rPr>
        <w:t>Department of Hematology, Catholic Blood and Marrow Transplantation Center, Seoul St. Mary’s Hospital</w:t>
      </w:r>
      <w:bookmarkStart w:id="12" w:name="_Hlk1728230"/>
      <w:r w:rsidRPr="00E35E01">
        <w:rPr>
          <w:rFonts w:ascii="Book Antiqua" w:hAnsi="Book Antiqua"/>
          <w:bCs/>
          <w:iCs/>
          <w:sz w:val="24"/>
          <w:szCs w:val="24"/>
        </w:rPr>
        <w:t>, College of Medicine, The Catholic University of Korea</w:t>
      </w:r>
      <w:bookmarkEnd w:id="12"/>
      <w:r w:rsidRPr="00E35E01">
        <w:rPr>
          <w:rFonts w:ascii="Book Antiqua" w:hAnsi="Book Antiqua"/>
          <w:bCs/>
          <w:iCs/>
          <w:sz w:val="24"/>
          <w:szCs w:val="24"/>
        </w:rPr>
        <w:t>, Seoul</w:t>
      </w:r>
      <w:r w:rsidR="00586335" w:rsidRPr="00E35E01">
        <w:rPr>
          <w:rFonts w:ascii="Book Antiqua" w:hAnsi="Book Antiqua"/>
          <w:bCs/>
          <w:iCs/>
          <w:sz w:val="24"/>
          <w:szCs w:val="24"/>
        </w:rPr>
        <w:t xml:space="preserve"> 06591</w:t>
      </w:r>
      <w:r w:rsidRPr="00E35E01">
        <w:rPr>
          <w:rFonts w:ascii="Book Antiqua" w:hAnsi="Book Antiqua"/>
          <w:bCs/>
          <w:iCs/>
          <w:sz w:val="24"/>
          <w:szCs w:val="24"/>
        </w:rPr>
        <w:t xml:space="preserve">, </w:t>
      </w:r>
      <w:r w:rsidR="006D37F6" w:rsidRPr="00E35E01">
        <w:rPr>
          <w:rFonts w:ascii="Book Antiqua" w:hAnsi="Book Antiqua"/>
          <w:sz w:val="24"/>
          <w:szCs w:val="24"/>
        </w:rPr>
        <w:t>South Korea</w:t>
      </w:r>
    </w:p>
    <w:p w14:paraId="746C2A5F" w14:textId="77777777" w:rsidR="00A76646" w:rsidRPr="00E35E01" w:rsidRDefault="00A76646" w:rsidP="00E35E01">
      <w:pPr>
        <w:snapToGrid w:val="0"/>
        <w:spacing w:after="0" w:line="360" w:lineRule="auto"/>
        <w:rPr>
          <w:rFonts w:ascii="Book Antiqua" w:hAnsi="Book Antiqua"/>
          <w:b/>
          <w:sz w:val="24"/>
          <w:szCs w:val="24"/>
        </w:rPr>
      </w:pPr>
    </w:p>
    <w:p w14:paraId="71F2D5D2" w14:textId="6FADACF2" w:rsidR="00A972CD" w:rsidRPr="00E35E01" w:rsidRDefault="00A972CD" w:rsidP="00E35E01">
      <w:pPr>
        <w:snapToGrid w:val="0"/>
        <w:spacing w:after="0" w:line="360" w:lineRule="auto"/>
        <w:rPr>
          <w:rFonts w:ascii="Book Antiqua" w:hAnsi="Book Antiqua"/>
          <w:b/>
          <w:sz w:val="24"/>
          <w:szCs w:val="24"/>
        </w:rPr>
      </w:pPr>
      <w:proofErr w:type="spellStart"/>
      <w:r w:rsidRPr="00E35E01">
        <w:rPr>
          <w:rFonts w:ascii="Book Antiqua" w:hAnsi="Book Antiqua"/>
          <w:b/>
          <w:sz w:val="24"/>
          <w:szCs w:val="24"/>
        </w:rPr>
        <w:t>Seok</w:t>
      </w:r>
      <w:proofErr w:type="spellEnd"/>
      <w:r w:rsidRPr="00E35E01">
        <w:rPr>
          <w:rFonts w:ascii="Book Antiqua" w:hAnsi="Book Antiqua"/>
          <w:b/>
          <w:sz w:val="24"/>
          <w:szCs w:val="24"/>
        </w:rPr>
        <w:t xml:space="preserve">-Goo Cho, </w:t>
      </w:r>
      <w:r w:rsidRPr="00E35E01">
        <w:rPr>
          <w:rFonts w:ascii="Book Antiqua" w:hAnsi="Book Antiqua"/>
          <w:bCs/>
          <w:iCs/>
          <w:sz w:val="24"/>
          <w:szCs w:val="24"/>
        </w:rPr>
        <w:t xml:space="preserve">Division of Hematology, Department of Internal Medicine, College of Medicine, The Catholic University of Korea, Seoul 06591, </w:t>
      </w:r>
      <w:r w:rsidRPr="00E35E01">
        <w:rPr>
          <w:rFonts w:ascii="Book Antiqua" w:hAnsi="Book Antiqua"/>
          <w:sz w:val="24"/>
          <w:szCs w:val="24"/>
        </w:rPr>
        <w:t>South Korea</w:t>
      </w:r>
    </w:p>
    <w:p w14:paraId="7EEDE07F" w14:textId="77777777" w:rsidR="00A972CD" w:rsidRPr="00E35E01" w:rsidRDefault="00A972CD" w:rsidP="00E35E01">
      <w:pPr>
        <w:snapToGrid w:val="0"/>
        <w:spacing w:after="0" w:line="360" w:lineRule="auto"/>
        <w:rPr>
          <w:rFonts w:ascii="Book Antiqua" w:hAnsi="Book Antiqua"/>
          <w:b/>
          <w:sz w:val="24"/>
          <w:szCs w:val="24"/>
        </w:rPr>
      </w:pPr>
    </w:p>
    <w:p w14:paraId="1A3A14EA" w14:textId="44BCB0A5" w:rsidR="00A76646" w:rsidRPr="00E35E01" w:rsidRDefault="00A76646" w:rsidP="00E35E01">
      <w:pPr>
        <w:snapToGrid w:val="0"/>
        <w:spacing w:after="0" w:line="360" w:lineRule="auto"/>
        <w:rPr>
          <w:rFonts w:ascii="Book Antiqua" w:hAnsi="Book Antiqua"/>
          <w:b/>
          <w:sz w:val="24"/>
          <w:szCs w:val="24"/>
        </w:rPr>
      </w:pPr>
      <w:r w:rsidRPr="00E35E01">
        <w:rPr>
          <w:rFonts w:ascii="Book Antiqua" w:hAnsi="Book Antiqua"/>
          <w:b/>
          <w:sz w:val="24"/>
          <w:szCs w:val="24"/>
        </w:rPr>
        <w:t>Author contributions:</w:t>
      </w:r>
      <w:r w:rsidR="006D37F6" w:rsidRPr="00E35E01">
        <w:rPr>
          <w:rFonts w:ascii="Book Antiqua" w:eastAsia="等线" w:hAnsi="Book Antiqua"/>
          <w:b/>
          <w:sz w:val="24"/>
          <w:szCs w:val="24"/>
          <w:lang w:eastAsia="zh-CN"/>
        </w:rPr>
        <w:t xml:space="preserve"> </w:t>
      </w:r>
      <w:r w:rsidRPr="00E35E01">
        <w:rPr>
          <w:rFonts w:ascii="Book Antiqua" w:hAnsi="Book Antiqua"/>
          <w:sz w:val="24"/>
          <w:szCs w:val="24"/>
        </w:rPr>
        <w:t xml:space="preserve">Song </w:t>
      </w:r>
      <w:r w:rsidR="00586335" w:rsidRPr="00E35E01">
        <w:rPr>
          <w:rFonts w:ascii="Book Antiqua" w:hAnsi="Book Antiqua"/>
          <w:sz w:val="24"/>
          <w:szCs w:val="24"/>
        </w:rPr>
        <w:t xml:space="preserve">Y </w:t>
      </w:r>
      <w:r w:rsidRPr="00E35E01">
        <w:rPr>
          <w:rFonts w:ascii="Book Antiqua" w:hAnsi="Book Antiqua"/>
          <w:sz w:val="24"/>
          <w:szCs w:val="24"/>
        </w:rPr>
        <w:t>and Lim</w:t>
      </w:r>
      <w:r w:rsidR="00586335" w:rsidRPr="00E35E01">
        <w:rPr>
          <w:rFonts w:ascii="Book Antiqua" w:hAnsi="Book Antiqua"/>
          <w:sz w:val="24"/>
          <w:szCs w:val="24"/>
        </w:rPr>
        <w:t xml:space="preserve"> JY</w:t>
      </w:r>
      <w:r w:rsidRPr="00E35E01">
        <w:rPr>
          <w:rFonts w:ascii="Book Antiqua" w:hAnsi="Book Antiqua"/>
          <w:sz w:val="24"/>
          <w:szCs w:val="24"/>
        </w:rPr>
        <w:t xml:space="preserve"> conceptualized the original idea, designed the experiments and wrote the manuscript;</w:t>
      </w:r>
      <w:r w:rsidR="00586335" w:rsidRPr="00E35E01">
        <w:rPr>
          <w:rFonts w:ascii="Book Antiqua" w:hAnsi="Book Antiqua"/>
          <w:sz w:val="24"/>
          <w:szCs w:val="24"/>
        </w:rPr>
        <w:t xml:space="preserve"> Song Y, Lim JY, Lim T, </w:t>
      </w:r>
      <w:proofErr w:type="spellStart"/>
      <w:r w:rsidR="00586335" w:rsidRPr="00E35E01">
        <w:rPr>
          <w:rFonts w:ascii="Book Antiqua" w:hAnsi="Book Antiqua"/>
          <w:sz w:val="24"/>
          <w:szCs w:val="24"/>
        </w:rPr>
        <w:t>Im</w:t>
      </w:r>
      <w:proofErr w:type="spellEnd"/>
      <w:r w:rsidR="00586335" w:rsidRPr="00E35E01">
        <w:rPr>
          <w:rFonts w:ascii="Book Antiqua" w:hAnsi="Book Antiqua"/>
          <w:sz w:val="24"/>
          <w:szCs w:val="24"/>
        </w:rPr>
        <w:t xml:space="preserve"> KI, Kim N, Nam YS </w:t>
      </w:r>
      <w:r w:rsidR="00DC3A06" w:rsidRPr="00E35E01">
        <w:rPr>
          <w:rFonts w:ascii="Book Antiqua" w:hAnsi="Book Antiqua"/>
          <w:sz w:val="24"/>
          <w:szCs w:val="24"/>
        </w:rPr>
        <w:t xml:space="preserve">and </w:t>
      </w:r>
      <w:r w:rsidR="00586335" w:rsidRPr="00E35E01">
        <w:rPr>
          <w:rFonts w:ascii="Book Antiqua" w:hAnsi="Book Antiqua"/>
          <w:sz w:val="24"/>
          <w:szCs w:val="24"/>
        </w:rPr>
        <w:t xml:space="preserve">Jeon YW </w:t>
      </w:r>
      <w:r w:rsidRPr="00E35E01">
        <w:rPr>
          <w:rFonts w:ascii="Book Antiqua" w:hAnsi="Book Antiqua"/>
          <w:sz w:val="24"/>
          <w:szCs w:val="24"/>
        </w:rPr>
        <w:t xml:space="preserve">isolated </w:t>
      </w:r>
      <w:r w:rsidR="00552821">
        <w:rPr>
          <w:rFonts w:ascii="Book Antiqua" w:hAnsi="Book Antiqua"/>
          <w:sz w:val="24"/>
          <w:szCs w:val="24"/>
        </w:rPr>
        <w:t xml:space="preserve">the </w:t>
      </w:r>
      <w:r w:rsidRPr="00E35E01">
        <w:rPr>
          <w:rFonts w:ascii="Book Antiqua" w:hAnsi="Book Antiqua"/>
          <w:sz w:val="24"/>
          <w:szCs w:val="24"/>
        </w:rPr>
        <w:t xml:space="preserve">stem cells, performed the experiments and analyzed the data; </w:t>
      </w:r>
      <w:r w:rsidR="00586335" w:rsidRPr="00E35E01">
        <w:rPr>
          <w:rFonts w:ascii="Book Antiqua" w:hAnsi="Book Antiqua"/>
          <w:sz w:val="24"/>
          <w:szCs w:val="24"/>
        </w:rPr>
        <w:t xml:space="preserve">Shin JC, </w:t>
      </w:r>
      <w:proofErr w:type="spellStart"/>
      <w:r w:rsidR="00586335" w:rsidRPr="00E35E01">
        <w:rPr>
          <w:rFonts w:ascii="Book Antiqua" w:hAnsi="Book Antiqua"/>
          <w:sz w:val="24"/>
          <w:szCs w:val="24"/>
        </w:rPr>
        <w:t>Ko</w:t>
      </w:r>
      <w:proofErr w:type="spellEnd"/>
      <w:r w:rsidR="00586335" w:rsidRPr="00E35E01">
        <w:rPr>
          <w:rFonts w:ascii="Book Antiqua" w:hAnsi="Book Antiqua"/>
          <w:sz w:val="24"/>
          <w:szCs w:val="24"/>
        </w:rPr>
        <w:t xml:space="preserve"> HS </w:t>
      </w:r>
      <w:r w:rsidR="001F1659" w:rsidRPr="00E35E01">
        <w:rPr>
          <w:rFonts w:ascii="Book Antiqua" w:hAnsi="Book Antiqua"/>
          <w:sz w:val="24"/>
          <w:szCs w:val="24"/>
        </w:rPr>
        <w:t xml:space="preserve">and </w:t>
      </w:r>
      <w:r w:rsidR="00586335" w:rsidRPr="00E35E01">
        <w:rPr>
          <w:rFonts w:ascii="Book Antiqua" w:hAnsi="Book Antiqua"/>
          <w:sz w:val="24"/>
          <w:szCs w:val="24"/>
        </w:rPr>
        <w:t xml:space="preserve">Park IY </w:t>
      </w:r>
      <w:r w:rsidRPr="00E35E01">
        <w:rPr>
          <w:rFonts w:ascii="Book Antiqua" w:hAnsi="Book Antiqua"/>
          <w:sz w:val="24"/>
          <w:szCs w:val="24"/>
        </w:rPr>
        <w:t xml:space="preserve">provided human resources; </w:t>
      </w:r>
      <w:r w:rsidR="00552821">
        <w:rPr>
          <w:rFonts w:ascii="Book Antiqua" w:hAnsi="Book Antiqua"/>
          <w:sz w:val="24"/>
          <w:szCs w:val="24"/>
        </w:rPr>
        <w:t>A</w:t>
      </w:r>
      <w:r w:rsidRPr="00E35E01">
        <w:rPr>
          <w:rFonts w:ascii="Book Antiqua" w:hAnsi="Book Antiqua"/>
          <w:sz w:val="24"/>
          <w:szCs w:val="24"/>
        </w:rPr>
        <w:t>ll authors approved th</w:t>
      </w:r>
      <w:r w:rsidR="00A63FBB" w:rsidRPr="00E35E01">
        <w:rPr>
          <w:rFonts w:ascii="Book Antiqua" w:hAnsi="Book Antiqua"/>
          <w:sz w:val="24"/>
          <w:szCs w:val="24"/>
        </w:rPr>
        <w:t>e final version of the article.</w:t>
      </w:r>
    </w:p>
    <w:p w14:paraId="41411E5D" w14:textId="77777777" w:rsidR="00A76646" w:rsidRPr="00E35E01" w:rsidRDefault="00A76646" w:rsidP="00E35E01">
      <w:pPr>
        <w:snapToGrid w:val="0"/>
        <w:spacing w:after="0" w:line="360" w:lineRule="auto"/>
        <w:rPr>
          <w:rFonts w:ascii="Book Antiqua" w:hAnsi="Book Antiqua"/>
          <w:b/>
          <w:sz w:val="24"/>
          <w:szCs w:val="24"/>
        </w:rPr>
      </w:pPr>
    </w:p>
    <w:p w14:paraId="7A36A8F4" w14:textId="63B26181" w:rsidR="00A76646" w:rsidRPr="00E35E01" w:rsidRDefault="00A76646" w:rsidP="00E35E01">
      <w:pPr>
        <w:snapToGrid w:val="0"/>
        <w:spacing w:after="0" w:line="360" w:lineRule="auto"/>
        <w:rPr>
          <w:rFonts w:ascii="Book Antiqua" w:hAnsi="Book Antiqua"/>
          <w:spacing w:val="3"/>
          <w:sz w:val="24"/>
          <w:szCs w:val="24"/>
          <w:shd w:val="clear" w:color="auto" w:fill="FFFFFF"/>
        </w:rPr>
      </w:pPr>
      <w:proofErr w:type="gramStart"/>
      <w:r w:rsidRPr="00E35E01">
        <w:rPr>
          <w:rFonts w:ascii="Book Antiqua" w:hAnsi="Book Antiqua"/>
          <w:b/>
          <w:sz w:val="24"/>
          <w:szCs w:val="24"/>
        </w:rPr>
        <w:t xml:space="preserve">Supported by </w:t>
      </w:r>
      <w:r w:rsidR="00A63FBB" w:rsidRPr="00E35E01">
        <w:rPr>
          <w:rFonts w:ascii="Book Antiqua" w:hAnsi="Book Antiqua"/>
          <w:spacing w:val="3"/>
          <w:sz w:val="24"/>
          <w:szCs w:val="24"/>
          <w:shd w:val="clear" w:color="auto" w:fill="FFFFFF"/>
        </w:rPr>
        <w:t>Korean Health Technology R</w:t>
      </w:r>
      <w:r w:rsidR="000A74E2" w:rsidRPr="00E35E01">
        <w:rPr>
          <w:rFonts w:ascii="Book Antiqua" w:hAnsi="Book Antiqua"/>
          <w:spacing w:val="3"/>
          <w:sz w:val="24"/>
          <w:szCs w:val="24"/>
          <w:shd w:val="clear" w:color="auto" w:fill="FFFFFF"/>
        </w:rPr>
        <w:t>&amp;D</w:t>
      </w:r>
      <w:r w:rsidR="00A63FBB" w:rsidRPr="00E35E01">
        <w:rPr>
          <w:rFonts w:ascii="Book Antiqua" w:hAnsi="Book Antiqua"/>
          <w:spacing w:val="3"/>
          <w:sz w:val="24"/>
          <w:szCs w:val="24"/>
          <w:shd w:val="clear" w:color="auto" w:fill="FFFFFF"/>
        </w:rPr>
        <w:t xml:space="preserve"> Project, No.</w:t>
      </w:r>
      <w:proofErr w:type="gramEnd"/>
      <w:r w:rsidR="00A63FBB" w:rsidRPr="00E35E01">
        <w:rPr>
          <w:rFonts w:ascii="Book Antiqua" w:hAnsi="Book Antiqua"/>
          <w:spacing w:val="3"/>
          <w:sz w:val="24"/>
          <w:szCs w:val="24"/>
          <w:shd w:val="clear" w:color="auto" w:fill="FFFFFF"/>
        </w:rPr>
        <w:t xml:space="preserve"> HI16C2178.</w:t>
      </w:r>
    </w:p>
    <w:p w14:paraId="1DFC8A4F" w14:textId="77777777" w:rsidR="00A76646" w:rsidRPr="00E35E01" w:rsidRDefault="00A76646" w:rsidP="00E35E01">
      <w:pPr>
        <w:pStyle w:val="a6"/>
        <w:spacing w:line="360" w:lineRule="auto"/>
        <w:rPr>
          <w:rFonts w:ascii="Book Antiqua" w:eastAsia="Malgun Gothic" w:hAnsi="Book Antiqua" w:cs="Times New Roman"/>
          <w:b/>
          <w:color w:val="auto"/>
          <w:sz w:val="24"/>
          <w:szCs w:val="24"/>
        </w:rPr>
      </w:pPr>
    </w:p>
    <w:p w14:paraId="7C52C14D" w14:textId="33252167" w:rsidR="00A76646" w:rsidRPr="00E35E01" w:rsidRDefault="00A63FBB" w:rsidP="00E35E01">
      <w:pPr>
        <w:pStyle w:val="a6"/>
        <w:spacing w:line="360" w:lineRule="auto"/>
        <w:rPr>
          <w:rStyle w:val="a5"/>
          <w:rFonts w:ascii="Book Antiqua" w:hAnsi="Book Antiqua" w:cs="Times New Roman"/>
          <w:bCs/>
          <w:iCs/>
          <w:color w:val="auto"/>
          <w:sz w:val="24"/>
          <w:szCs w:val="24"/>
          <w:u w:val="none"/>
        </w:rPr>
      </w:pPr>
      <w:bookmarkStart w:id="13" w:name="_Hlk34018238"/>
      <w:r w:rsidRPr="00E35E01">
        <w:rPr>
          <w:rFonts w:ascii="Book Antiqua" w:eastAsia="Malgun Gothic" w:hAnsi="Book Antiqua" w:cs="Times New Roman"/>
          <w:b/>
          <w:color w:val="auto"/>
          <w:sz w:val="24"/>
          <w:szCs w:val="24"/>
        </w:rPr>
        <w:t xml:space="preserve">Corresponding author: </w:t>
      </w:r>
      <w:proofErr w:type="spellStart"/>
      <w:r w:rsidRPr="00E35E01">
        <w:rPr>
          <w:rFonts w:ascii="Book Antiqua" w:eastAsia="Malgun Gothic" w:hAnsi="Book Antiqua" w:cs="Times New Roman"/>
          <w:b/>
          <w:color w:val="auto"/>
          <w:sz w:val="24"/>
          <w:szCs w:val="24"/>
        </w:rPr>
        <w:t>Seok</w:t>
      </w:r>
      <w:proofErr w:type="spellEnd"/>
      <w:r w:rsidRPr="00E35E01">
        <w:rPr>
          <w:rFonts w:ascii="Book Antiqua" w:eastAsia="Malgun Gothic" w:hAnsi="Book Antiqua" w:cs="Times New Roman"/>
          <w:b/>
          <w:color w:val="auto"/>
          <w:sz w:val="24"/>
          <w:szCs w:val="24"/>
        </w:rPr>
        <w:t>-Goo Cho, MD, Ph</w:t>
      </w:r>
      <w:bookmarkStart w:id="14" w:name="_Hlk34010989"/>
      <w:bookmarkStart w:id="15" w:name="_Hlk34018780"/>
      <w:r w:rsidRPr="00E35E01">
        <w:rPr>
          <w:rFonts w:ascii="Book Antiqua" w:eastAsia="Malgun Gothic" w:hAnsi="Book Antiqua" w:cs="Times New Roman"/>
          <w:b/>
          <w:color w:val="auto"/>
          <w:sz w:val="24"/>
          <w:szCs w:val="24"/>
        </w:rPr>
        <w:t>D</w:t>
      </w:r>
      <w:r w:rsidR="00A76646" w:rsidRPr="00E35E01">
        <w:rPr>
          <w:rFonts w:ascii="Book Antiqua" w:eastAsia="Malgun Gothic" w:hAnsi="Book Antiqua" w:cs="Times New Roman"/>
          <w:b/>
          <w:color w:val="auto"/>
          <w:sz w:val="24"/>
          <w:szCs w:val="24"/>
        </w:rPr>
        <w:t>,</w:t>
      </w:r>
      <w:r w:rsidRPr="00E35E01">
        <w:rPr>
          <w:rFonts w:ascii="Book Antiqua" w:eastAsia="Malgun Gothic" w:hAnsi="Book Antiqua" w:cs="Times New Roman"/>
          <w:b/>
          <w:color w:val="auto"/>
          <w:sz w:val="24"/>
          <w:szCs w:val="24"/>
        </w:rPr>
        <w:t xml:space="preserve"> Professor,</w:t>
      </w:r>
      <w:r w:rsidR="00A76646" w:rsidRPr="00E35E01">
        <w:rPr>
          <w:rFonts w:ascii="Book Antiqua" w:eastAsia="Malgun Gothic" w:hAnsi="Book Antiqua" w:cs="Times New Roman"/>
          <w:b/>
          <w:color w:val="auto"/>
          <w:sz w:val="24"/>
          <w:szCs w:val="24"/>
        </w:rPr>
        <w:t xml:space="preserve"> </w:t>
      </w:r>
      <w:r w:rsidRPr="00E35E01">
        <w:rPr>
          <w:rFonts w:ascii="Book Antiqua" w:hAnsi="Book Antiqua" w:cs="Times New Roman"/>
          <w:bCs/>
          <w:iCs/>
          <w:color w:val="auto"/>
          <w:sz w:val="24"/>
          <w:szCs w:val="24"/>
        </w:rPr>
        <w:t xml:space="preserve">Division of Hematology, Department of Internal Medicine, College of Medicine, The Catholic University of Korea, </w:t>
      </w:r>
      <w:proofErr w:type="spellStart"/>
      <w:r w:rsidRPr="00E35E01">
        <w:rPr>
          <w:rFonts w:ascii="Book Antiqua" w:hAnsi="Book Antiqua" w:cs="Times New Roman"/>
          <w:bCs/>
          <w:iCs/>
          <w:color w:val="auto"/>
          <w:sz w:val="24"/>
          <w:szCs w:val="24"/>
        </w:rPr>
        <w:t>Banpodaero</w:t>
      </w:r>
      <w:proofErr w:type="spellEnd"/>
      <w:r w:rsidRPr="00E35E01">
        <w:rPr>
          <w:rFonts w:ascii="Book Antiqua" w:hAnsi="Book Antiqua" w:cs="Times New Roman"/>
          <w:bCs/>
          <w:iCs/>
          <w:color w:val="auto"/>
          <w:sz w:val="24"/>
          <w:szCs w:val="24"/>
        </w:rPr>
        <w:t xml:space="preserve"> 222, </w:t>
      </w:r>
      <w:proofErr w:type="spellStart"/>
      <w:r w:rsidRPr="00E35E01">
        <w:rPr>
          <w:rFonts w:ascii="Book Antiqua" w:hAnsi="Book Antiqua" w:cs="Times New Roman"/>
          <w:bCs/>
          <w:iCs/>
          <w:color w:val="auto"/>
          <w:sz w:val="24"/>
          <w:szCs w:val="24"/>
        </w:rPr>
        <w:t>Seocho-Gu</w:t>
      </w:r>
      <w:proofErr w:type="spellEnd"/>
      <w:r w:rsidRPr="00E35E01">
        <w:rPr>
          <w:rFonts w:ascii="Book Antiqua" w:hAnsi="Book Antiqua" w:cs="Times New Roman"/>
          <w:bCs/>
          <w:iCs/>
          <w:color w:val="auto"/>
          <w:sz w:val="24"/>
          <w:szCs w:val="24"/>
        </w:rPr>
        <w:t>,</w:t>
      </w:r>
      <w:bookmarkEnd w:id="14"/>
      <w:r w:rsidRPr="00E35E01">
        <w:rPr>
          <w:rFonts w:ascii="Book Antiqua" w:eastAsia="等线" w:hAnsi="Book Antiqua" w:cs="Times New Roman"/>
          <w:bCs/>
          <w:iCs/>
          <w:color w:val="auto"/>
          <w:sz w:val="24"/>
          <w:szCs w:val="24"/>
          <w:lang w:eastAsia="zh-CN"/>
        </w:rPr>
        <w:t xml:space="preserve"> </w:t>
      </w:r>
      <w:r w:rsidR="00A76646" w:rsidRPr="00E35E01">
        <w:rPr>
          <w:rFonts w:ascii="Book Antiqua" w:eastAsia="Gulim" w:hAnsi="Book Antiqua" w:cs="Times New Roman"/>
          <w:color w:val="auto"/>
          <w:sz w:val="24"/>
          <w:szCs w:val="24"/>
        </w:rPr>
        <w:t xml:space="preserve">Seoul </w:t>
      </w:r>
      <w:bookmarkStart w:id="16" w:name="_Hlk34011008"/>
      <w:r w:rsidR="00A76646" w:rsidRPr="00E35E01">
        <w:rPr>
          <w:rFonts w:ascii="Book Antiqua" w:eastAsia="Gulim" w:hAnsi="Book Antiqua" w:cs="Times New Roman"/>
          <w:color w:val="auto"/>
          <w:sz w:val="24"/>
          <w:szCs w:val="24"/>
        </w:rPr>
        <w:t>06591</w:t>
      </w:r>
      <w:bookmarkEnd w:id="16"/>
      <w:r w:rsidR="00A76646" w:rsidRPr="00E35E01">
        <w:rPr>
          <w:rFonts w:ascii="Book Antiqua" w:eastAsia="Gulim" w:hAnsi="Book Antiqua" w:cs="Times New Roman"/>
          <w:color w:val="auto"/>
          <w:sz w:val="24"/>
          <w:szCs w:val="24"/>
        </w:rPr>
        <w:t xml:space="preserve">, </w:t>
      </w:r>
      <w:bookmarkEnd w:id="13"/>
      <w:r w:rsidR="00A972CD" w:rsidRPr="00E35E01">
        <w:rPr>
          <w:rFonts w:ascii="Book Antiqua" w:eastAsia="Gulim" w:hAnsi="Book Antiqua" w:cs="Times New Roman"/>
          <w:color w:val="auto"/>
          <w:sz w:val="24"/>
          <w:szCs w:val="24"/>
        </w:rPr>
        <w:t>South Korea</w:t>
      </w:r>
      <w:r w:rsidR="00A76646" w:rsidRPr="00E35E01">
        <w:rPr>
          <w:rFonts w:ascii="Book Antiqua" w:eastAsia="Gulim" w:hAnsi="Book Antiqua" w:cs="Times New Roman"/>
          <w:color w:val="auto"/>
          <w:sz w:val="24"/>
          <w:szCs w:val="24"/>
        </w:rPr>
        <w:t xml:space="preserve">. </w:t>
      </w:r>
      <w:r w:rsidR="00A76646" w:rsidRPr="0029608D">
        <w:rPr>
          <w:rFonts w:ascii="Book Antiqua" w:eastAsia="Gulim" w:hAnsi="Book Antiqua"/>
          <w:sz w:val="24"/>
          <w:szCs w:val="24"/>
        </w:rPr>
        <w:t>chosg@catholic.ac.kr</w:t>
      </w:r>
    </w:p>
    <w:p w14:paraId="4EAE88E4" w14:textId="34714EBC" w:rsidR="008E0376" w:rsidRPr="00E35E01" w:rsidRDefault="008E0376" w:rsidP="00E35E01">
      <w:pPr>
        <w:pStyle w:val="a6"/>
        <w:spacing w:line="360" w:lineRule="auto"/>
        <w:rPr>
          <w:rStyle w:val="a5"/>
          <w:rFonts w:ascii="Book Antiqua" w:eastAsia="Gulim" w:hAnsi="Book Antiqua"/>
          <w:color w:val="auto"/>
          <w:sz w:val="24"/>
          <w:szCs w:val="24"/>
        </w:rPr>
      </w:pPr>
    </w:p>
    <w:p w14:paraId="63BDA6D5" w14:textId="0F8D4376" w:rsidR="008E0376" w:rsidRPr="00E35E01" w:rsidRDefault="008E0376" w:rsidP="00E35E01">
      <w:pPr>
        <w:pStyle w:val="a6"/>
        <w:spacing w:line="360" w:lineRule="auto"/>
        <w:rPr>
          <w:rFonts w:ascii="Book Antiqua" w:hAnsi="Book Antiqua"/>
          <w:b/>
          <w:bCs/>
          <w:color w:val="auto"/>
          <w:sz w:val="24"/>
          <w:szCs w:val="24"/>
        </w:rPr>
      </w:pPr>
      <w:r w:rsidRPr="00E35E01">
        <w:rPr>
          <w:rFonts w:ascii="Book Antiqua" w:hAnsi="Book Antiqua"/>
          <w:b/>
          <w:bCs/>
          <w:color w:val="auto"/>
          <w:sz w:val="24"/>
          <w:szCs w:val="24"/>
        </w:rPr>
        <w:t>Received:</w:t>
      </w:r>
      <w:r w:rsidR="00E649F0" w:rsidRPr="00E35E01">
        <w:rPr>
          <w:rFonts w:ascii="Book Antiqua" w:hAnsi="Book Antiqua"/>
          <w:b/>
          <w:bCs/>
          <w:color w:val="auto"/>
          <w:sz w:val="24"/>
          <w:szCs w:val="24"/>
        </w:rPr>
        <w:t xml:space="preserve"> </w:t>
      </w:r>
      <w:r w:rsidR="00E649F0" w:rsidRPr="00E35E01">
        <w:rPr>
          <w:rFonts w:ascii="Book Antiqua" w:hAnsi="Book Antiqua"/>
          <w:color w:val="auto"/>
          <w:sz w:val="24"/>
          <w:szCs w:val="24"/>
        </w:rPr>
        <w:t>March 20, 2020</w:t>
      </w:r>
    </w:p>
    <w:p w14:paraId="7DB63156" w14:textId="52DFDA0C" w:rsidR="008E0376" w:rsidRPr="00E35E01" w:rsidRDefault="008E0376" w:rsidP="00E35E01">
      <w:pPr>
        <w:pStyle w:val="a6"/>
        <w:spacing w:line="360" w:lineRule="auto"/>
        <w:rPr>
          <w:rFonts w:ascii="Book Antiqua" w:hAnsi="Book Antiqua"/>
          <w:b/>
          <w:bCs/>
          <w:color w:val="auto"/>
          <w:sz w:val="24"/>
          <w:szCs w:val="24"/>
        </w:rPr>
      </w:pPr>
      <w:r w:rsidRPr="00E35E01">
        <w:rPr>
          <w:rFonts w:ascii="Book Antiqua" w:hAnsi="Book Antiqua"/>
          <w:b/>
          <w:bCs/>
          <w:color w:val="auto"/>
          <w:sz w:val="24"/>
          <w:szCs w:val="24"/>
        </w:rPr>
        <w:lastRenderedPageBreak/>
        <w:t>Revised:</w:t>
      </w:r>
      <w:r w:rsidR="00E649F0" w:rsidRPr="00E35E01">
        <w:rPr>
          <w:rFonts w:ascii="Book Antiqua" w:hAnsi="Book Antiqua"/>
          <w:b/>
          <w:bCs/>
          <w:color w:val="auto"/>
          <w:sz w:val="24"/>
          <w:szCs w:val="24"/>
        </w:rPr>
        <w:t xml:space="preserve"> </w:t>
      </w:r>
      <w:r w:rsidR="00A972CD" w:rsidRPr="00E35E01">
        <w:rPr>
          <w:rFonts w:ascii="Book Antiqua" w:hAnsi="Book Antiqua"/>
          <w:color w:val="auto"/>
          <w:sz w:val="24"/>
          <w:szCs w:val="24"/>
        </w:rPr>
        <w:t>June 20</w:t>
      </w:r>
      <w:r w:rsidR="00E649F0" w:rsidRPr="00E35E01">
        <w:rPr>
          <w:rFonts w:ascii="Book Antiqua" w:hAnsi="Book Antiqua"/>
          <w:color w:val="auto"/>
          <w:sz w:val="24"/>
          <w:szCs w:val="24"/>
        </w:rPr>
        <w:t>, 2020</w:t>
      </w:r>
    </w:p>
    <w:p w14:paraId="518FA907" w14:textId="00E8ADFB" w:rsidR="008E0376" w:rsidRPr="00E35E01" w:rsidRDefault="008E0376" w:rsidP="00E35E01">
      <w:pPr>
        <w:pStyle w:val="a6"/>
        <w:spacing w:line="360" w:lineRule="auto"/>
        <w:rPr>
          <w:rFonts w:ascii="Book Antiqua" w:hAnsi="Book Antiqua"/>
          <w:b/>
          <w:bCs/>
          <w:color w:val="auto"/>
          <w:sz w:val="24"/>
          <w:szCs w:val="24"/>
        </w:rPr>
      </w:pPr>
      <w:r w:rsidRPr="00E35E01">
        <w:rPr>
          <w:rFonts w:ascii="Book Antiqua" w:hAnsi="Book Antiqua"/>
          <w:b/>
          <w:bCs/>
          <w:color w:val="auto"/>
          <w:sz w:val="24"/>
          <w:szCs w:val="24"/>
        </w:rPr>
        <w:t>Accepted:</w:t>
      </w:r>
      <w:r w:rsidR="000A74E2" w:rsidRPr="00E35E01">
        <w:rPr>
          <w:rFonts w:ascii="Book Antiqua" w:hAnsi="Book Antiqua"/>
          <w:b/>
          <w:bCs/>
          <w:color w:val="auto"/>
          <w:sz w:val="24"/>
          <w:szCs w:val="24"/>
        </w:rPr>
        <w:t xml:space="preserve"> </w:t>
      </w:r>
      <w:r w:rsidR="000A74E2" w:rsidRPr="00E35E01">
        <w:rPr>
          <w:rFonts w:ascii="Book Antiqua" w:hAnsi="Book Antiqua"/>
          <w:bCs/>
          <w:color w:val="auto"/>
          <w:sz w:val="24"/>
          <w:szCs w:val="24"/>
        </w:rPr>
        <w:t>July 19, 2020</w:t>
      </w:r>
    </w:p>
    <w:p w14:paraId="79E66174" w14:textId="63A4B0EC" w:rsidR="008E0376" w:rsidRPr="0029608D" w:rsidRDefault="008E0376" w:rsidP="00E35E01">
      <w:pPr>
        <w:pStyle w:val="a6"/>
        <w:spacing w:line="360" w:lineRule="auto"/>
        <w:rPr>
          <w:rFonts w:ascii="Book Antiqua" w:eastAsia="等线" w:hAnsi="Book Antiqua"/>
          <w:b/>
          <w:bCs/>
          <w:color w:val="auto"/>
          <w:sz w:val="24"/>
          <w:szCs w:val="24"/>
          <w:lang w:eastAsia="zh-CN"/>
        </w:rPr>
      </w:pPr>
      <w:r w:rsidRPr="00E35E01">
        <w:rPr>
          <w:rFonts w:ascii="Book Antiqua" w:hAnsi="Book Antiqua"/>
          <w:b/>
          <w:bCs/>
          <w:color w:val="auto"/>
          <w:sz w:val="24"/>
          <w:szCs w:val="24"/>
        </w:rPr>
        <w:t>Published online:</w:t>
      </w:r>
      <w:r w:rsidR="0029608D">
        <w:rPr>
          <w:rFonts w:ascii="Book Antiqua" w:eastAsia="等线" w:hAnsi="Book Antiqua" w:hint="eastAsia"/>
          <w:b/>
          <w:bCs/>
          <w:color w:val="auto"/>
          <w:sz w:val="24"/>
          <w:szCs w:val="24"/>
          <w:lang w:eastAsia="zh-CN"/>
        </w:rPr>
        <w:t xml:space="preserve"> </w:t>
      </w:r>
      <w:r w:rsidR="00482F97" w:rsidRPr="00482F97">
        <w:rPr>
          <w:rFonts w:ascii="Book Antiqua" w:eastAsia="等线" w:hAnsi="Book Antiqua"/>
          <w:bCs/>
          <w:color w:val="auto"/>
          <w:sz w:val="24"/>
          <w:szCs w:val="24"/>
          <w:lang w:eastAsia="zh-CN"/>
        </w:rPr>
        <w:t xml:space="preserve">September </w:t>
      </w:r>
      <w:r w:rsidR="00482F97">
        <w:rPr>
          <w:rFonts w:ascii="Book Antiqua" w:eastAsia="等线" w:hAnsi="Book Antiqua" w:hint="eastAsia"/>
          <w:bCs/>
          <w:color w:val="auto"/>
          <w:sz w:val="24"/>
          <w:szCs w:val="24"/>
          <w:lang w:eastAsia="zh-CN"/>
        </w:rPr>
        <w:t>26</w:t>
      </w:r>
      <w:r w:rsidR="00482F97" w:rsidRPr="00482F97">
        <w:rPr>
          <w:rFonts w:ascii="Book Antiqua" w:eastAsia="等线" w:hAnsi="Book Antiqua"/>
          <w:bCs/>
          <w:color w:val="auto"/>
          <w:sz w:val="24"/>
          <w:szCs w:val="24"/>
          <w:lang w:eastAsia="zh-CN"/>
        </w:rPr>
        <w:t>, 2020</w:t>
      </w:r>
    </w:p>
    <w:p w14:paraId="0DCEA78E" w14:textId="4AED32F2" w:rsidR="008E0376" w:rsidRPr="00E35E01" w:rsidRDefault="008E0376" w:rsidP="00E35E01">
      <w:pPr>
        <w:snapToGrid w:val="0"/>
        <w:spacing w:after="0" w:line="360" w:lineRule="auto"/>
        <w:rPr>
          <w:rFonts w:ascii="Book Antiqua" w:hAnsi="Book Antiqua"/>
          <w:b/>
          <w:sz w:val="24"/>
          <w:szCs w:val="24"/>
        </w:rPr>
      </w:pPr>
      <w:r w:rsidRPr="00E35E01">
        <w:rPr>
          <w:rFonts w:ascii="Book Antiqua" w:hAnsi="Book Antiqua"/>
          <w:b/>
          <w:sz w:val="24"/>
          <w:szCs w:val="24"/>
        </w:rPr>
        <w:br w:type="page"/>
      </w:r>
    </w:p>
    <w:bookmarkEnd w:id="15"/>
    <w:p w14:paraId="4BFE9A5F" w14:textId="77777777" w:rsidR="00A76646" w:rsidRPr="00E35E01" w:rsidRDefault="00A76646" w:rsidP="00E35E01">
      <w:pPr>
        <w:snapToGrid w:val="0"/>
        <w:spacing w:after="0" w:line="360" w:lineRule="auto"/>
        <w:rPr>
          <w:rFonts w:ascii="Book Antiqua" w:hAnsi="Book Antiqua"/>
          <w:b/>
          <w:sz w:val="24"/>
          <w:szCs w:val="24"/>
        </w:rPr>
      </w:pPr>
      <w:r w:rsidRPr="00E35E01">
        <w:rPr>
          <w:rFonts w:ascii="Book Antiqua" w:hAnsi="Book Antiqua"/>
          <w:b/>
          <w:sz w:val="24"/>
          <w:szCs w:val="24"/>
        </w:rPr>
        <w:lastRenderedPageBreak/>
        <w:t>Abstract</w:t>
      </w:r>
    </w:p>
    <w:p w14:paraId="0F417225" w14:textId="77777777" w:rsidR="006B3087" w:rsidRPr="00E35E01" w:rsidRDefault="006B3087" w:rsidP="00E35E01">
      <w:pPr>
        <w:snapToGrid w:val="0"/>
        <w:spacing w:after="0" w:line="360" w:lineRule="auto"/>
        <w:rPr>
          <w:rFonts w:ascii="Book Antiqua" w:hAnsi="Book Antiqua"/>
          <w:bCs/>
          <w:sz w:val="24"/>
          <w:szCs w:val="24"/>
          <w:shd w:val="clear" w:color="auto" w:fill="FFFFFF"/>
        </w:rPr>
      </w:pPr>
      <w:r w:rsidRPr="00E35E01">
        <w:rPr>
          <w:rFonts w:ascii="Book Antiqua" w:hAnsi="Book Antiqua"/>
          <w:bCs/>
          <w:sz w:val="24"/>
          <w:szCs w:val="24"/>
          <w:shd w:val="clear" w:color="auto" w:fill="FFFFFF"/>
        </w:rPr>
        <w:t>BACKGROUND</w:t>
      </w:r>
    </w:p>
    <w:p w14:paraId="0466387F" w14:textId="5E4E2029" w:rsidR="00A76646" w:rsidRPr="00E35E01" w:rsidRDefault="00A76646" w:rsidP="00E35E01">
      <w:pPr>
        <w:snapToGrid w:val="0"/>
        <w:spacing w:after="0" w:line="360" w:lineRule="auto"/>
        <w:rPr>
          <w:rFonts w:ascii="Book Antiqua" w:hAnsi="Book Antiqua"/>
          <w:sz w:val="24"/>
          <w:szCs w:val="24"/>
        </w:rPr>
      </w:pPr>
      <w:r w:rsidRPr="00E35E01">
        <w:rPr>
          <w:rFonts w:ascii="Book Antiqua" w:hAnsi="Book Antiqua"/>
          <w:bCs/>
          <w:sz w:val="24"/>
          <w:szCs w:val="24"/>
          <w:shd w:val="clear" w:color="auto" w:fill="FFFFFF"/>
        </w:rPr>
        <w:t xml:space="preserve">Mesenchymal stem cells (MSCs) </w:t>
      </w:r>
      <w:r w:rsidR="007A0593" w:rsidRPr="00E35E01">
        <w:rPr>
          <w:rFonts w:ascii="Book Antiqua" w:hAnsi="Book Antiqua"/>
          <w:bCs/>
          <w:sz w:val="24"/>
          <w:szCs w:val="24"/>
          <w:shd w:val="clear" w:color="auto" w:fill="FFFFFF"/>
        </w:rPr>
        <w:t>are</w:t>
      </w:r>
      <w:r w:rsidRPr="00E35E01">
        <w:rPr>
          <w:rFonts w:ascii="Book Antiqua" w:hAnsi="Book Antiqua"/>
          <w:bCs/>
          <w:sz w:val="24"/>
          <w:szCs w:val="24"/>
          <w:shd w:val="clear" w:color="auto" w:fill="FFFFFF"/>
        </w:rPr>
        <w:t xml:space="preserve"> an attractive tool to </w:t>
      </w:r>
      <w:r w:rsidR="00A972CD" w:rsidRPr="00E35E01">
        <w:rPr>
          <w:rFonts w:ascii="Book Antiqua" w:hAnsi="Book Antiqua"/>
          <w:bCs/>
          <w:sz w:val="24"/>
          <w:szCs w:val="24"/>
          <w:shd w:val="clear" w:color="auto" w:fill="FFFFFF"/>
        </w:rPr>
        <w:t>treat graft-versus-host disease</w:t>
      </w:r>
      <w:r w:rsidRPr="00E35E01">
        <w:rPr>
          <w:rFonts w:ascii="Book Antiqua" w:hAnsi="Book Antiqua"/>
          <w:bCs/>
          <w:sz w:val="24"/>
          <w:szCs w:val="24"/>
          <w:shd w:val="clear" w:color="auto" w:fill="FFFFFF"/>
        </w:rPr>
        <w:t xml:space="preserve"> because of their unique </w:t>
      </w:r>
      <w:proofErr w:type="spellStart"/>
      <w:r w:rsidRPr="00E35E01">
        <w:rPr>
          <w:rFonts w:ascii="Book Antiqua" w:hAnsi="Book Antiqua"/>
          <w:bCs/>
          <w:sz w:val="24"/>
          <w:szCs w:val="24"/>
          <w:shd w:val="clear" w:color="auto" w:fill="FFFFFF"/>
        </w:rPr>
        <w:t>immunoregulatory</w:t>
      </w:r>
      <w:proofErr w:type="spellEnd"/>
      <w:r w:rsidRPr="00E35E01">
        <w:rPr>
          <w:rFonts w:ascii="Book Antiqua" w:hAnsi="Book Antiqua"/>
          <w:bCs/>
          <w:sz w:val="24"/>
          <w:szCs w:val="24"/>
          <w:shd w:val="clear" w:color="auto" w:fill="FFFFFF"/>
        </w:rPr>
        <w:t xml:space="preserve"> properties. </w:t>
      </w:r>
      <w:r w:rsidRPr="00E35E01">
        <w:rPr>
          <w:rFonts w:ascii="Book Antiqua" w:hAnsi="Book Antiqua"/>
          <w:sz w:val="24"/>
          <w:szCs w:val="24"/>
        </w:rPr>
        <w:t>Although human bone marrow-derived MSCs (BM-MSCs) were the most widely used MSCs in cell therapy until recently, MSCs derived from human umbilical cords (UC-MSCs) have gained popularity as cell therapy material for their ethical and noninvasive collection</w:t>
      </w:r>
      <w:r w:rsidR="00A972CD" w:rsidRPr="00E35E01">
        <w:rPr>
          <w:rFonts w:ascii="Book Antiqua" w:hAnsi="Book Antiqua"/>
          <w:sz w:val="24"/>
          <w:szCs w:val="24"/>
        </w:rPr>
        <w:t>.</w:t>
      </w:r>
    </w:p>
    <w:p w14:paraId="60921A48" w14:textId="77777777" w:rsidR="00A76646" w:rsidRPr="00E35E01" w:rsidRDefault="00A76646" w:rsidP="00E35E01">
      <w:pPr>
        <w:snapToGrid w:val="0"/>
        <w:spacing w:after="0" w:line="360" w:lineRule="auto"/>
        <w:rPr>
          <w:rFonts w:ascii="Book Antiqua" w:hAnsi="Book Antiqua"/>
          <w:sz w:val="24"/>
          <w:szCs w:val="24"/>
        </w:rPr>
      </w:pPr>
    </w:p>
    <w:p w14:paraId="60071FB1" w14:textId="77777777" w:rsidR="00A76646" w:rsidRPr="00E35E01" w:rsidRDefault="00A76646" w:rsidP="00E35E01">
      <w:pPr>
        <w:snapToGrid w:val="0"/>
        <w:spacing w:after="0" w:line="360" w:lineRule="auto"/>
        <w:rPr>
          <w:rFonts w:ascii="Book Antiqua" w:hAnsi="Book Antiqua"/>
          <w:sz w:val="24"/>
          <w:szCs w:val="24"/>
        </w:rPr>
      </w:pPr>
      <w:r w:rsidRPr="00E35E01">
        <w:rPr>
          <w:rFonts w:ascii="Book Antiqua" w:hAnsi="Book Antiqua"/>
          <w:sz w:val="24"/>
          <w:szCs w:val="24"/>
        </w:rPr>
        <w:t>AIM</w:t>
      </w:r>
    </w:p>
    <w:p w14:paraId="0C57BA99" w14:textId="0742CD71" w:rsidR="00A76646" w:rsidRPr="00E35E01" w:rsidRDefault="00A76646" w:rsidP="00E35E01">
      <w:pPr>
        <w:snapToGrid w:val="0"/>
        <w:spacing w:after="0" w:line="360" w:lineRule="auto"/>
        <w:rPr>
          <w:rFonts w:ascii="Book Antiqua" w:hAnsi="Book Antiqua"/>
          <w:sz w:val="24"/>
          <w:szCs w:val="24"/>
        </w:rPr>
      </w:pPr>
      <w:proofErr w:type="gramStart"/>
      <w:r w:rsidRPr="00E35E01">
        <w:rPr>
          <w:rFonts w:ascii="Book Antiqua" w:hAnsi="Book Antiqua"/>
          <w:sz w:val="24"/>
          <w:szCs w:val="24"/>
        </w:rPr>
        <w:t xml:space="preserve">To investigate the difference in mechanisms of the immunosuppressive </w:t>
      </w:r>
      <w:r w:rsidR="006B3087" w:rsidRPr="00E35E01">
        <w:rPr>
          <w:rFonts w:ascii="Book Antiqua" w:hAnsi="Book Antiqua"/>
          <w:sz w:val="24"/>
          <w:szCs w:val="24"/>
        </w:rPr>
        <w:t>effects of UC-MSCs and BM-MSCs.</w:t>
      </w:r>
      <w:proofErr w:type="gramEnd"/>
    </w:p>
    <w:p w14:paraId="1C9E2546" w14:textId="77777777" w:rsidR="00A76646" w:rsidRPr="00E35E01" w:rsidRDefault="00A76646" w:rsidP="00E35E01">
      <w:pPr>
        <w:snapToGrid w:val="0"/>
        <w:spacing w:after="0" w:line="360" w:lineRule="auto"/>
        <w:rPr>
          <w:rFonts w:ascii="Book Antiqua" w:hAnsi="Book Antiqua"/>
          <w:sz w:val="24"/>
          <w:szCs w:val="24"/>
        </w:rPr>
      </w:pPr>
    </w:p>
    <w:p w14:paraId="7A08AFEA" w14:textId="77777777" w:rsidR="00A76646" w:rsidRPr="00E35E01" w:rsidRDefault="00A76646" w:rsidP="00E35E01">
      <w:pPr>
        <w:snapToGrid w:val="0"/>
        <w:spacing w:after="0" w:line="360" w:lineRule="auto"/>
        <w:rPr>
          <w:rFonts w:ascii="Book Antiqua" w:hAnsi="Book Antiqua"/>
          <w:sz w:val="24"/>
          <w:szCs w:val="24"/>
        </w:rPr>
      </w:pPr>
      <w:r w:rsidRPr="00E35E01">
        <w:rPr>
          <w:rFonts w:ascii="Book Antiqua" w:hAnsi="Book Antiqua"/>
          <w:sz w:val="24"/>
          <w:szCs w:val="24"/>
        </w:rPr>
        <w:t>METHODS</w:t>
      </w:r>
    </w:p>
    <w:p w14:paraId="58496150" w14:textId="0DB23FAD" w:rsidR="006B3087" w:rsidRPr="00E35E01" w:rsidRDefault="00A76646" w:rsidP="00E35E01">
      <w:pPr>
        <w:snapToGrid w:val="0"/>
        <w:spacing w:after="0" w:line="360" w:lineRule="auto"/>
        <w:rPr>
          <w:rFonts w:ascii="Book Antiqua" w:hAnsi="Book Antiqua"/>
          <w:kern w:val="0"/>
          <w:sz w:val="24"/>
          <w:szCs w:val="24"/>
        </w:rPr>
      </w:pPr>
      <w:r w:rsidRPr="00E35E01">
        <w:rPr>
          <w:rFonts w:ascii="Book Antiqua" w:hAnsi="Book Antiqua"/>
          <w:sz w:val="24"/>
          <w:szCs w:val="24"/>
        </w:rPr>
        <w:t xml:space="preserve">To analyze soluble factors expressed by MSCs, such as </w:t>
      </w:r>
      <w:proofErr w:type="spellStart"/>
      <w:r w:rsidRPr="00E35E01">
        <w:rPr>
          <w:rFonts w:ascii="Book Antiqua" w:hAnsi="Book Antiqua"/>
          <w:sz w:val="24"/>
          <w:szCs w:val="24"/>
        </w:rPr>
        <w:t>indolamine</w:t>
      </w:r>
      <w:proofErr w:type="spellEnd"/>
      <w:r w:rsidRPr="00E35E01">
        <w:rPr>
          <w:rFonts w:ascii="Book Antiqua" w:hAnsi="Book Antiqua"/>
          <w:sz w:val="24"/>
          <w:szCs w:val="24"/>
        </w:rPr>
        <w:t xml:space="preserve"> 2</w:t>
      </w:r>
      <w:proofErr w:type="gramStart"/>
      <w:r w:rsidRPr="00E35E01">
        <w:rPr>
          <w:rFonts w:ascii="Book Antiqua" w:hAnsi="Book Antiqua"/>
          <w:sz w:val="24"/>
          <w:szCs w:val="24"/>
        </w:rPr>
        <w:t>,3</w:t>
      </w:r>
      <w:proofErr w:type="gramEnd"/>
      <w:r w:rsidRPr="00E35E01">
        <w:rPr>
          <w:rFonts w:ascii="Book Antiqua" w:hAnsi="Book Antiqua"/>
          <w:sz w:val="24"/>
          <w:szCs w:val="24"/>
        </w:rPr>
        <w:t xml:space="preserve">-dioxygenase, </w:t>
      </w:r>
      <w:r w:rsidRPr="00E35E01">
        <w:rPr>
          <w:rFonts w:ascii="Book Antiqua" w:eastAsia="Times New Roman" w:hAnsi="Book Antiqua"/>
          <w:kern w:val="0"/>
          <w:sz w:val="24"/>
          <w:szCs w:val="24"/>
          <w:shd w:val="clear" w:color="auto" w:fill="FFFFFF"/>
          <w:lang w:eastAsia="en-US"/>
        </w:rPr>
        <w:t>cyclooxygenase-2</w:t>
      </w:r>
      <w:r w:rsidRPr="00E35E01">
        <w:rPr>
          <w:rFonts w:ascii="Book Antiqua" w:hAnsi="Book Antiqua"/>
          <w:sz w:val="24"/>
          <w:szCs w:val="24"/>
        </w:rPr>
        <w:t xml:space="preserve">, prostaglandin E2 and </w:t>
      </w:r>
      <w:r w:rsidR="007F32AC" w:rsidRPr="00E35E01">
        <w:rPr>
          <w:rFonts w:ascii="Book Antiqua" w:hAnsi="Book Antiqua"/>
          <w:sz w:val="24"/>
          <w:szCs w:val="24"/>
        </w:rPr>
        <w:t xml:space="preserve">interleukin (IL)-6, </w:t>
      </w:r>
      <w:r w:rsidRPr="00E35E01">
        <w:rPr>
          <w:rFonts w:ascii="Book Antiqua" w:hAnsi="Book Antiqua"/>
          <w:sz w:val="24"/>
          <w:szCs w:val="24"/>
        </w:rPr>
        <w:t xml:space="preserve">inflammatory environments </w:t>
      </w:r>
      <w:r w:rsidRPr="00E35E01">
        <w:rPr>
          <w:rFonts w:ascii="Book Antiqua" w:hAnsi="Book Antiqua"/>
          <w:i/>
          <w:sz w:val="24"/>
          <w:szCs w:val="24"/>
        </w:rPr>
        <w:t>in vitro</w:t>
      </w:r>
      <w:r w:rsidRPr="00E35E01">
        <w:rPr>
          <w:rFonts w:ascii="Book Antiqua" w:hAnsi="Book Antiqua"/>
          <w:sz w:val="24"/>
          <w:szCs w:val="24"/>
        </w:rPr>
        <w:t xml:space="preserve"> were reconstituted with combinations of interferon-gamma (IFN-γ), tumor necrosis factor alpha and </w:t>
      </w:r>
      <w:r w:rsidR="006B3087" w:rsidRPr="00E35E01">
        <w:rPr>
          <w:rFonts w:ascii="Book Antiqua" w:hAnsi="Book Antiqua"/>
          <w:sz w:val="24"/>
          <w:szCs w:val="24"/>
        </w:rPr>
        <w:t>IL</w:t>
      </w:r>
      <w:r w:rsidR="00A14521" w:rsidRPr="00E35E01">
        <w:rPr>
          <w:rFonts w:ascii="Book Antiqua" w:hAnsi="Book Antiqua"/>
          <w:sz w:val="24"/>
          <w:szCs w:val="24"/>
        </w:rPr>
        <w:t>-</w:t>
      </w:r>
      <w:r w:rsidRPr="00E35E01">
        <w:rPr>
          <w:rFonts w:ascii="Book Antiqua" w:hAnsi="Book Antiqua"/>
          <w:sz w:val="24"/>
          <w:szCs w:val="24"/>
        </w:rPr>
        <w:t>1</w:t>
      </w:r>
      <w:r w:rsidR="00A14521" w:rsidRPr="00E35E01">
        <w:rPr>
          <w:rFonts w:ascii="Book Antiqua" w:hAnsi="Book Antiqua"/>
          <w:sz w:val="24"/>
          <w:szCs w:val="24"/>
        </w:rPr>
        <w:t>β</w:t>
      </w:r>
      <w:r w:rsidRPr="00E35E01">
        <w:rPr>
          <w:rFonts w:ascii="Book Antiqua" w:hAnsi="Book Antiqua"/>
          <w:sz w:val="24"/>
          <w:szCs w:val="24"/>
        </w:rPr>
        <w:t xml:space="preserve"> or with IFN-γ alone. Activated T cells were </w:t>
      </w:r>
      <w:proofErr w:type="spellStart"/>
      <w:r w:rsidRPr="00E35E01">
        <w:rPr>
          <w:rFonts w:ascii="Book Antiqua" w:hAnsi="Book Antiqua"/>
          <w:sz w:val="24"/>
          <w:szCs w:val="24"/>
        </w:rPr>
        <w:t>cocultured</w:t>
      </w:r>
      <w:proofErr w:type="spellEnd"/>
      <w:r w:rsidRPr="00E35E01">
        <w:rPr>
          <w:rFonts w:ascii="Book Antiqua" w:hAnsi="Book Antiqua"/>
          <w:sz w:val="24"/>
          <w:szCs w:val="24"/>
        </w:rPr>
        <w:t xml:space="preserve"> with MSCs treated with indomethacin and/or anti-</w:t>
      </w:r>
      <w:r w:rsidR="00744633" w:rsidRPr="00E35E01">
        <w:rPr>
          <w:rFonts w:ascii="Book Antiqua" w:hAnsi="Book Antiqua"/>
          <w:sz w:val="24"/>
          <w:szCs w:val="24"/>
        </w:rPr>
        <w:t>IL</w:t>
      </w:r>
      <w:r w:rsidRPr="00E35E01">
        <w:rPr>
          <w:rFonts w:ascii="Book Antiqua" w:hAnsi="Book Antiqua"/>
          <w:sz w:val="24"/>
          <w:szCs w:val="24"/>
        </w:rPr>
        <w:t xml:space="preserve">-10. To assess the ability of MSCs to inhibit T helper 17 cells and induce regulatory T cells, induced </w:t>
      </w:r>
      <w:r w:rsidR="000E3885" w:rsidRPr="00E35E01">
        <w:rPr>
          <w:rFonts w:ascii="Book Antiqua" w:hAnsi="Book Antiqua"/>
          <w:sz w:val="24"/>
          <w:szCs w:val="24"/>
        </w:rPr>
        <w:t xml:space="preserve">T helper 17 </w:t>
      </w:r>
      <w:r w:rsidRPr="00E35E01">
        <w:rPr>
          <w:rFonts w:ascii="Book Antiqua" w:hAnsi="Book Antiqua"/>
          <w:sz w:val="24"/>
          <w:szCs w:val="24"/>
        </w:rPr>
        <w:t xml:space="preserve">cells were </w:t>
      </w:r>
      <w:proofErr w:type="spellStart"/>
      <w:r w:rsidRPr="00E35E01">
        <w:rPr>
          <w:rFonts w:ascii="Book Antiqua" w:hAnsi="Book Antiqua"/>
          <w:sz w:val="24"/>
          <w:szCs w:val="24"/>
        </w:rPr>
        <w:t>cocultured</w:t>
      </w:r>
      <w:proofErr w:type="spellEnd"/>
      <w:r w:rsidRPr="00E35E01">
        <w:rPr>
          <w:rFonts w:ascii="Book Antiqua" w:hAnsi="Book Antiqua"/>
          <w:sz w:val="24"/>
          <w:szCs w:val="24"/>
        </w:rPr>
        <w:t xml:space="preserve"> with MSCs treated with indomethacin or anti-IL-10. Xenogeneic graft-versus-host disease was induced in </w:t>
      </w:r>
      <w:r w:rsidRPr="00E35E01">
        <w:rPr>
          <w:rFonts w:ascii="Book Antiqua" w:hAnsi="Book Antiqua"/>
          <w:kern w:val="0"/>
          <w:sz w:val="24"/>
          <w:szCs w:val="24"/>
        </w:rPr>
        <w:t>NOG mice (NOD/Shi-</w:t>
      </w:r>
      <w:proofErr w:type="spellStart"/>
      <w:r w:rsidRPr="00E35E01">
        <w:rPr>
          <w:rFonts w:ascii="Book Antiqua" w:hAnsi="Book Antiqua"/>
          <w:i/>
          <w:kern w:val="0"/>
          <w:sz w:val="24"/>
          <w:szCs w:val="24"/>
        </w:rPr>
        <w:t>scid</w:t>
      </w:r>
      <w:proofErr w:type="spellEnd"/>
      <w:r w:rsidRPr="00E35E01">
        <w:rPr>
          <w:rFonts w:ascii="Book Antiqua" w:hAnsi="Book Antiqua"/>
          <w:kern w:val="0"/>
          <w:sz w:val="24"/>
          <w:szCs w:val="24"/>
        </w:rPr>
        <w:t>/IL-2Rγ</w:t>
      </w:r>
      <w:r w:rsidRPr="00E35E01">
        <w:rPr>
          <w:rFonts w:ascii="Book Antiqua" w:hAnsi="Book Antiqua"/>
          <w:kern w:val="0"/>
          <w:sz w:val="24"/>
          <w:szCs w:val="24"/>
          <w:vertAlign w:val="superscript"/>
        </w:rPr>
        <w:t>null</w:t>
      </w:r>
      <w:r w:rsidRPr="00E35E01">
        <w:rPr>
          <w:rFonts w:ascii="Book Antiqua" w:hAnsi="Book Antiqua"/>
          <w:kern w:val="0"/>
          <w:sz w:val="24"/>
          <w:szCs w:val="24"/>
        </w:rPr>
        <w:t xml:space="preserve">) and UC-MSCs or BM-MSCs </w:t>
      </w:r>
      <w:r w:rsidR="006B3087" w:rsidRPr="00E35E01">
        <w:rPr>
          <w:rFonts w:ascii="Book Antiqua" w:hAnsi="Book Antiqua"/>
          <w:kern w:val="0"/>
          <w:sz w:val="24"/>
          <w:szCs w:val="24"/>
        </w:rPr>
        <w:t>were treated as cell therapies.</w:t>
      </w:r>
    </w:p>
    <w:p w14:paraId="67AB4DA8" w14:textId="77777777" w:rsidR="00A76646" w:rsidRPr="00E35E01" w:rsidRDefault="00A76646" w:rsidP="00E35E01">
      <w:pPr>
        <w:snapToGrid w:val="0"/>
        <w:spacing w:after="0" w:line="360" w:lineRule="auto"/>
        <w:rPr>
          <w:rFonts w:ascii="Book Antiqua" w:hAnsi="Book Antiqua"/>
          <w:sz w:val="24"/>
          <w:szCs w:val="24"/>
        </w:rPr>
      </w:pPr>
    </w:p>
    <w:p w14:paraId="31CF1AEC" w14:textId="77777777" w:rsidR="00A76646" w:rsidRPr="00E35E01" w:rsidRDefault="00A76646" w:rsidP="00E35E01">
      <w:pPr>
        <w:snapToGrid w:val="0"/>
        <w:spacing w:after="0" w:line="360" w:lineRule="auto"/>
        <w:rPr>
          <w:rFonts w:ascii="Book Antiqua" w:hAnsi="Book Antiqua"/>
          <w:sz w:val="24"/>
          <w:szCs w:val="24"/>
        </w:rPr>
      </w:pPr>
      <w:r w:rsidRPr="00E35E01">
        <w:rPr>
          <w:rFonts w:ascii="Book Antiqua" w:hAnsi="Book Antiqua"/>
          <w:sz w:val="24"/>
          <w:szCs w:val="24"/>
        </w:rPr>
        <w:t>RESULTS</w:t>
      </w:r>
    </w:p>
    <w:p w14:paraId="714890FF" w14:textId="22D0F941" w:rsidR="00A76646" w:rsidRPr="00E35E01" w:rsidRDefault="00AB6B87" w:rsidP="00E35E01">
      <w:pPr>
        <w:snapToGrid w:val="0"/>
        <w:spacing w:after="0" w:line="360" w:lineRule="auto"/>
        <w:rPr>
          <w:rFonts w:ascii="Book Antiqua" w:hAnsi="Book Antiqua"/>
          <w:sz w:val="24"/>
          <w:szCs w:val="24"/>
        </w:rPr>
      </w:pPr>
      <w:r w:rsidRPr="00E35E01">
        <w:rPr>
          <w:rFonts w:ascii="Book Antiqua" w:hAnsi="Book Antiqua"/>
          <w:sz w:val="24"/>
          <w:szCs w:val="24"/>
        </w:rPr>
        <w:t>Our data demonstrated that BM-MSCs and UC-MSCs shared sim</w:t>
      </w:r>
      <w:r w:rsidR="006B3087" w:rsidRPr="00E35E01">
        <w:rPr>
          <w:rFonts w:ascii="Book Antiqua" w:hAnsi="Book Antiqua"/>
          <w:sz w:val="24"/>
          <w:szCs w:val="24"/>
        </w:rPr>
        <w:t xml:space="preserve">ilar phenotypic characteristics </w:t>
      </w:r>
      <w:r w:rsidRPr="00E35E01">
        <w:rPr>
          <w:rFonts w:ascii="Book Antiqua" w:hAnsi="Book Antiqua"/>
          <w:sz w:val="24"/>
          <w:szCs w:val="24"/>
        </w:rPr>
        <w:t xml:space="preserve">and immunomodulation abilities. </w:t>
      </w:r>
      <w:r w:rsidR="00A76646" w:rsidRPr="00E35E01">
        <w:rPr>
          <w:rFonts w:ascii="Book Antiqua" w:hAnsi="Book Antiqua"/>
          <w:sz w:val="24"/>
          <w:szCs w:val="24"/>
        </w:rPr>
        <w:t xml:space="preserve">BM-MSCs expressed more </w:t>
      </w:r>
      <w:proofErr w:type="spellStart"/>
      <w:r w:rsidR="006B3087" w:rsidRPr="00E35E01">
        <w:rPr>
          <w:rFonts w:ascii="Book Antiqua" w:hAnsi="Book Antiqua"/>
          <w:sz w:val="24"/>
          <w:szCs w:val="24"/>
        </w:rPr>
        <w:t>indolamine</w:t>
      </w:r>
      <w:proofErr w:type="spellEnd"/>
      <w:r w:rsidR="006B3087" w:rsidRPr="00E35E01">
        <w:rPr>
          <w:rFonts w:ascii="Book Antiqua" w:hAnsi="Book Antiqua"/>
          <w:sz w:val="24"/>
          <w:szCs w:val="24"/>
        </w:rPr>
        <w:t xml:space="preserve"> 2</w:t>
      </w:r>
      <w:proofErr w:type="gramStart"/>
      <w:r w:rsidR="006B3087" w:rsidRPr="00E35E01">
        <w:rPr>
          <w:rFonts w:ascii="Book Antiqua" w:hAnsi="Book Antiqua"/>
          <w:sz w:val="24"/>
          <w:szCs w:val="24"/>
        </w:rPr>
        <w:t>,3</w:t>
      </w:r>
      <w:proofErr w:type="gramEnd"/>
      <w:r w:rsidR="006B3087" w:rsidRPr="00E35E01">
        <w:rPr>
          <w:rFonts w:ascii="Book Antiqua" w:hAnsi="Book Antiqua"/>
          <w:sz w:val="24"/>
          <w:szCs w:val="24"/>
        </w:rPr>
        <w:t>-dioxygenase</w:t>
      </w:r>
      <w:r w:rsidR="00A76646" w:rsidRPr="00E35E01">
        <w:rPr>
          <w:rFonts w:ascii="Book Antiqua" w:hAnsi="Book Antiqua"/>
          <w:sz w:val="24"/>
          <w:szCs w:val="24"/>
        </w:rPr>
        <w:t xml:space="preserve"> after cytokine stimulation</w:t>
      </w:r>
      <w:r w:rsidRPr="00E35E01">
        <w:rPr>
          <w:rFonts w:ascii="Book Antiqua" w:hAnsi="Book Antiqua"/>
          <w:sz w:val="24"/>
          <w:szCs w:val="24"/>
        </w:rPr>
        <w:t xml:space="preserve"> with different combinations of IFN-γ, </w:t>
      </w:r>
      <w:r w:rsidR="006B3087" w:rsidRPr="00E35E01">
        <w:rPr>
          <w:rFonts w:ascii="Book Antiqua" w:hAnsi="Book Antiqua"/>
          <w:sz w:val="24"/>
          <w:szCs w:val="24"/>
        </w:rPr>
        <w:t>tumor necrosis factor alpha</w:t>
      </w:r>
      <w:r w:rsidRPr="00E35E01">
        <w:rPr>
          <w:rFonts w:ascii="Book Antiqua" w:hAnsi="Book Antiqua"/>
          <w:sz w:val="24"/>
          <w:szCs w:val="24"/>
        </w:rPr>
        <w:t>-α and IL-1β or IFN-γ alone</w:t>
      </w:r>
      <w:r w:rsidR="000E3885" w:rsidRPr="00E35E01">
        <w:rPr>
          <w:rFonts w:ascii="Book Antiqua" w:hAnsi="Book Antiqua"/>
          <w:sz w:val="24"/>
          <w:szCs w:val="24"/>
        </w:rPr>
        <w:t>.</w:t>
      </w:r>
      <w:r w:rsidR="00A76646" w:rsidRPr="00E35E01">
        <w:rPr>
          <w:rFonts w:ascii="Book Antiqua" w:hAnsi="Book Antiqua"/>
          <w:sz w:val="24"/>
          <w:szCs w:val="24"/>
        </w:rPr>
        <w:t xml:space="preserve"> UC-MSCs expressed more </w:t>
      </w:r>
      <w:r w:rsidR="006B3087" w:rsidRPr="00E35E01">
        <w:rPr>
          <w:rFonts w:ascii="Book Antiqua" w:hAnsi="Book Antiqua"/>
          <w:sz w:val="24"/>
          <w:szCs w:val="24"/>
        </w:rPr>
        <w:t>prostaglandin E2</w:t>
      </w:r>
      <w:r w:rsidR="00A76646" w:rsidRPr="00E35E01">
        <w:rPr>
          <w:rFonts w:ascii="Book Antiqua" w:hAnsi="Book Antiqua"/>
          <w:sz w:val="24"/>
          <w:szCs w:val="24"/>
        </w:rPr>
        <w:t>,</w:t>
      </w:r>
      <w:r w:rsidR="001B72EA" w:rsidRPr="00E35E01">
        <w:rPr>
          <w:rFonts w:ascii="Book Antiqua" w:hAnsi="Book Antiqua"/>
          <w:sz w:val="24"/>
          <w:szCs w:val="24"/>
        </w:rPr>
        <w:t xml:space="preserve"> </w:t>
      </w:r>
      <w:r w:rsidR="00A76646" w:rsidRPr="00E35E01">
        <w:rPr>
          <w:rFonts w:ascii="Book Antiqua" w:hAnsi="Book Antiqua"/>
          <w:sz w:val="24"/>
          <w:szCs w:val="24"/>
        </w:rPr>
        <w:t>IL-6,</w:t>
      </w:r>
      <w:r w:rsidR="00056C96" w:rsidRPr="00E35E01">
        <w:rPr>
          <w:rFonts w:ascii="Book Antiqua" w:hAnsi="Book Antiqua"/>
          <w:sz w:val="24"/>
          <w:szCs w:val="24"/>
        </w:rPr>
        <w:t xml:space="preserve"> </w:t>
      </w:r>
      <w:r w:rsidR="006B3087" w:rsidRPr="00E35E01">
        <w:rPr>
          <w:rFonts w:ascii="Book Antiqua" w:hAnsi="Book Antiqua"/>
          <w:sz w:val="24"/>
          <w:szCs w:val="24"/>
        </w:rPr>
        <w:t>programmed death-ligand 1 and 2</w:t>
      </w:r>
      <w:r w:rsidR="00A76646" w:rsidRPr="00E35E01">
        <w:rPr>
          <w:rFonts w:ascii="Book Antiqua" w:hAnsi="Book Antiqua"/>
          <w:sz w:val="24"/>
          <w:szCs w:val="24"/>
        </w:rPr>
        <w:t xml:space="preserve"> in the </w:t>
      </w:r>
      <w:r w:rsidR="00A76646" w:rsidRPr="00E35E01">
        <w:rPr>
          <w:rFonts w:ascii="Book Antiqua" w:hAnsi="Book Antiqua"/>
          <w:i/>
          <w:sz w:val="24"/>
          <w:szCs w:val="24"/>
        </w:rPr>
        <w:t xml:space="preserve">in </w:t>
      </w:r>
      <w:r w:rsidR="00A76646" w:rsidRPr="00E35E01">
        <w:rPr>
          <w:rFonts w:ascii="Book Antiqua" w:hAnsi="Book Antiqua"/>
          <w:i/>
          <w:sz w:val="24"/>
          <w:szCs w:val="24"/>
        </w:rPr>
        <w:lastRenderedPageBreak/>
        <w:t>vitro</w:t>
      </w:r>
      <w:r w:rsidR="00A76646" w:rsidRPr="00E35E01">
        <w:rPr>
          <w:rFonts w:ascii="Book Antiqua" w:hAnsi="Book Antiqua"/>
          <w:sz w:val="24"/>
          <w:szCs w:val="24"/>
        </w:rPr>
        <w:t xml:space="preserve"> inflammatory environment. </w:t>
      </w:r>
      <w:r w:rsidR="006B3087" w:rsidRPr="00E35E01">
        <w:rPr>
          <w:rFonts w:ascii="Book Antiqua" w:eastAsia="Times New Roman" w:hAnsi="Book Antiqua"/>
          <w:kern w:val="0"/>
          <w:sz w:val="24"/>
          <w:szCs w:val="24"/>
          <w:shd w:val="clear" w:color="auto" w:fill="FFFFFF"/>
          <w:lang w:eastAsia="en-US"/>
        </w:rPr>
        <w:t>Cyclooxygenase-2</w:t>
      </w:r>
      <w:r w:rsidR="00A76646" w:rsidRPr="00E35E01">
        <w:rPr>
          <w:rFonts w:ascii="Book Antiqua" w:hAnsi="Book Antiqua"/>
          <w:sz w:val="24"/>
          <w:szCs w:val="24"/>
        </w:rPr>
        <w:t xml:space="preserve"> and IL-10 were key factors in the immunomodulatory mechanisms of both MSCs. In addition, UC-MSCs inhibited more </w:t>
      </w:r>
      <w:r w:rsidR="000E3885" w:rsidRPr="00E35E01">
        <w:rPr>
          <w:rFonts w:ascii="Book Antiqua" w:hAnsi="Book Antiqua"/>
          <w:sz w:val="24"/>
          <w:szCs w:val="24"/>
        </w:rPr>
        <w:t xml:space="preserve">T helper 17 </w:t>
      </w:r>
      <w:r w:rsidR="00A76646" w:rsidRPr="00E35E01">
        <w:rPr>
          <w:rFonts w:ascii="Book Antiqua" w:hAnsi="Book Antiqua"/>
          <w:sz w:val="24"/>
          <w:szCs w:val="24"/>
        </w:rPr>
        <w:t xml:space="preserve">cells and induced more </w:t>
      </w:r>
      <w:r w:rsidR="000E3885" w:rsidRPr="00E35E01">
        <w:rPr>
          <w:rFonts w:ascii="Book Antiqua" w:hAnsi="Book Antiqua"/>
          <w:sz w:val="24"/>
          <w:szCs w:val="24"/>
        </w:rPr>
        <w:t xml:space="preserve">regulatory </w:t>
      </w:r>
      <w:r w:rsidR="00A76646" w:rsidRPr="00E35E01">
        <w:rPr>
          <w:rFonts w:ascii="Book Antiqua" w:hAnsi="Book Antiqua"/>
          <w:sz w:val="24"/>
          <w:szCs w:val="24"/>
        </w:rPr>
        <w:t>T</w:t>
      </w:r>
      <w:r w:rsidR="000E3885" w:rsidRPr="00E35E01">
        <w:rPr>
          <w:rFonts w:ascii="Book Antiqua" w:hAnsi="Book Antiqua"/>
          <w:sz w:val="24"/>
          <w:szCs w:val="24"/>
        </w:rPr>
        <w:t xml:space="preserve"> cell</w:t>
      </w:r>
      <w:r w:rsidR="00A76646" w:rsidRPr="00E35E01">
        <w:rPr>
          <w:rFonts w:ascii="Book Antiqua" w:hAnsi="Book Antiqua"/>
          <w:sz w:val="24"/>
          <w:szCs w:val="24"/>
        </w:rPr>
        <w:t>s than BM-MSCs. UC-MSCs and BM-MSCs exhibit</w:t>
      </w:r>
      <w:r w:rsidR="000E3885" w:rsidRPr="00E35E01">
        <w:rPr>
          <w:rFonts w:ascii="Book Antiqua" w:hAnsi="Book Antiqua"/>
          <w:sz w:val="24"/>
          <w:szCs w:val="24"/>
        </w:rPr>
        <w:t>ed</w:t>
      </w:r>
      <w:r w:rsidR="00A76646" w:rsidRPr="00E35E01">
        <w:rPr>
          <w:rFonts w:ascii="Book Antiqua" w:hAnsi="Book Antiqua"/>
          <w:sz w:val="24"/>
          <w:szCs w:val="24"/>
        </w:rPr>
        <w:t xml:space="preserve"> similar effects on attenuating </w:t>
      </w:r>
      <w:r w:rsidR="00A972CD" w:rsidRPr="00E35E01">
        <w:rPr>
          <w:rFonts w:ascii="Book Antiqua" w:hAnsi="Book Antiqua"/>
          <w:bCs/>
          <w:sz w:val="24"/>
          <w:szCs w:val="24"/>
          <w:shd w:val="clear" w:color="auto" w:fill="FFFFFF"/>
        </w:rPr>
        <w:t>graft-versus-host disease</w:t>
      </w:r>
      <w:r w:rsidR="006B3087" w:rsidRPr="00E35E01">
        <w:rPr>
          <w:rFonts w:ascii="Book Antiqua" w:hAnsi="Book Antiqua"/>
          <w:sz w:val="24"/>
          <w:szCs w:val="24"/>
        </w:rPr>
        <w:t>.</w:t>
      </w:r>
    </w:p>
    <w:p w14:paraId="07EF687F" w14:textId="77777777" w:rsidR="00A76646" w:rsidRPr="00E35E01" w:rsidRDefault="00A76646" w:rsidP="00E35E01">
      <w:pPr>
        <w:snapToGrid w:val="0"/>
        <w:spacing w:after="0" w:line="360" w:lineRule="auto"/>
        <w:rPr>
          <w:rFonts w:ascii="Book Antiqua" w:hAnsi="Book Antiqua"/>
          <w:sz w:val="24"/>
          <w:szCs w:val="24"/>
        </w:rPr>
      </w:pPr>
    </w:p>
    <w:p w14:paraId="06888C4F" w14:textId="77777777" w:rsidR="00A76646" w:rsidRPr="00E35E01" w:rsidRDefault="00A76646" w:rsidP="00E35E01">
      <w:pPr>
        <w:snapToGrid w:val="0"/>
        <w:spacing w:after="0" w:line="360" w:lineRule="auto"/>
        <w:rPr>
          <w:rFonts w:ascii="Book Antiqua" w:hAnsi="Book Antiqua"/>
          <w:sz w:val="24"/>
          <w:szCs w:val="24"/>
        </w:rPr>
      </w:pPr>
      <w:r w:rsidRPr="00E35E01">
        <w:rPr>
          <w:rFonts w:ascii="Book Antiqua" w:hAnsi="Book Antiqua"/>
          <w:sz w:val="24"/>
          <w:szCs w:val="24"/>
        </w:rPr>
        <w:t>CONCLUSION</w:t>
      </w:r>
    </w:p>
    <w:p w14:paraId="3F7B60B5" w14:textId="77777777" w:rsidR="00A76646" w:rsidRPr="00E35E01" w:rsidRDefault="00A7664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UC-MSCs and BM-MSCs exert similar immunosuppressive effects with different mechanisms involved. These findings suggest that UC-MSCs have distinct </w:t>
      </w:r>
      <w:proofErr w:type="spellStart"/>
      <w:r w:rsidRPr="00E35E01">
        <w:rPr>
          <w:rFonts w:ascii="Book Antiqua" w:hAnsi="Book Antiqua"/>
          <w:sz w:val="24"/>
          <w:szCs w:val="24"/>
        </w:rPr>
        <w:t>immunoregulatory</w:t>
      </w:r>
      <w:proofErr w:type="spellEnd"/>
      <w:r w:rsidRPr="00E35E01">
        <w:rPr>
          <w:rFonts w:ascii="Book Antiqua" w:hAnsi="Book Antiqua"/>
          <w:sz w:val="24"/>
          <w:szCs w:val="24"/>
        </w:rPr>
        <w:t xml:space="preserve"> functions and may substitute BM-MBSCs in the field of cell therapy.</w:t>
      </w:r>
    </w:p>
    <w:p w14:paraId="7B39C775" w14:textId="77777777" w:rsidR="00A76646" w:rsidRPr="00E35E01" w:rsidRDefault="00A76646" w:rsidP="00E35E01">
      <w:pPr>
        <w:snapToGrid w:val="0"/>
        <w:spacing w:after="0" w:line="360" w:lineRule="auto"/>
        <w:rPr>
          <w:rFonts w:ascii="Book Antiqua" w:hAnsi="Book Antiqua"/>
          <w:sz w:val="24"/>
          <w:szCs w:val="24"/>
        </w:rPr>
      </w:pPr>
    </w:p>
    <w:p w14:paraId="72A5CD2F" w14:textId="77777777" w:rsidR="00A76646" w:rsidRPr="00E35E01" w:rsidRDefault="00A76646" w:rsidP="00E35E01">
      <w:pPr>
        <w:snapToGrid w:val="0"/>
        <w:spacing w:after="0" w:line="360" w:lineRule="auto"/>
        <w:rPr>
          <w:rFonts w:ascii="Book Antiqua" w:hAnsi="Book Antiqua"/>
          <w:sz w:val="24"/>
          <w:szCs w:val="24"/>
        </w:rPr>
      </w:pPr>
      <w:r w:rsidRPr="00E35E01">
        <w:rPr>
          <w:rFonts w:ascii="Book Antiqua" w:hAnsi="Book Antiqua"/>
          <w:b/>
          <w:bCs/>
          <w:sz w:val="24"/>
          <w:szCs w:val="24"/>
        </w:rPr>
        <w:t xml:space="preserve">Key words: </w:t>
      </w:r>
      <w:r w:rsidRPr="00E35E01">
        <w:rPr>
          <w:rFonts w:ascii="Book Antiqua" w:hAnsi="Book Antiqua"/>
          <w:sz w:val="24"/>
          <w:szCs w:val="24"/>
        </w:rPr>
        <w:t xml:space="preserve">Mesenchymal stem cells; Graft-versus-host disease; Umbilical cord; Cell therapy; </w:t>
      </w:r>
      <w:proofErr w:type="gramStart"/>
      <w:r w:rsidRPr="00E35E01">
        <w:rPr>
          <w:rFonts w:ascii="Book Antiqua" w:hAnsi="Book Antiqua"/>
          <w:sz w:val="24"/>
          <w:szCs w:val="24"/>
        </w:rPr>
        <w:t>Xenogeneic</w:t>
      </w:r>
      <w:proofErr w:type="gramEnd"/>
      <w:r w:rsidRPr="00E35E01">
        <w:rPr>
          <w:rFonts w:ascii="Book Antiqua" w:hAnsi="Book Antiqua"/>
          <w:sz w:val="24"/>
          <w:szCs w:val="24"/>
        </w:rPr>
        <w:t xml:space="preserve"> mouse model; Immunomodulation</w:t>
      </w:r>
    </w:p>
    <w:p w14:paraId="5DBD83AD" w14:textId="26346B0A" w:rsidR="00A76646" w:rsidRPr="00E35E01" w:rsidRDefault="00A76646" w:rsidP="00E35E01">
      <w:pPr>
        <w:snapToGrid w:val="0"/>
        <w:spacing w:after="0" w:line="360" w:lineRule="auto"/>
        <w:rPr>
          <w:rFonts w:ascii="Book Antiqua" w:hAnsi="Book Antiqua"/>
          <w:sz w:val="24"/>
          <w:szCs w:val="24"/>
        </w:rPr>
      </w:pPr>
    </w:p>
    <w:p w14:paraId="3A9AD9D8" w14:textId="77777777" w:rsidR="00482F97" w:rsidRPr="00E35E01" w:rsidRDefault="00CC7F56" w:rsidP="00482F97">
      <w:pPr>
        <w:snapToGrid w:val="0"/>
        <w:spacing w:line="360" w:lineRule="auto"/>
        <w:rPr>
          <w:rFonts w:ascii="Book Antiqua" w:hAnsi="Book Antiqua"/>
          <w:sz w:val="24"/>
          <w:szCs w:val="24"/>
        </w:rPr>
      </w:pPr>
      <w:r w:rsidRPr="00E35E01">
        <w:rPr>
          <w:rFonts w:ascii="Book Antiqua" w:hAnsi="Book Antiqua"/>
          <w:sz w:val="24"/>
          <w:szCs w:val="24"/>
        </w:rPr>
        <w:t>S</w:t>
      </w:r>
      <w:r w:rsidR="006B3087" w:rsidRPr="00E35E01">
        <w:rPr>
          <w:rFonts w:ascii="Book Antiqua" w:hAnsi="Book Antiqua"/>
          <w:sz w:val="24"/>
          <w:szCs w:val="24"/>
        </w:rPr>
        <w:t>ong Y</w:t>
      </w:r>
      <w:r w:rsidRPr="00E35E01">
        <w:rPr>
          <w:rFonts w:ascii="Book Antiqua" w:hAnsi="Book Antiqua"/>
          <w:sz w:val="24"/>
          <w:szCs w:val="24"/>
        </w:rPr>
        <w:t xml:space="preserve">, Lim JY, Lim T, </w:t>
      </w:r>
      <w:proofErr w:type="spellStart"/>
      <w:r w:rsidRPr="00E35E01">
        <w:rPr>
          <w:rFonts w:ascii="Book Antiqua" w:hAnsi="Book Antiqua"/>
          <w:sz w:val="24"/>
          <w:szCs w:val="24"/>
        </w:rPr>
        <w:t>Im</w:t>
      </w:r>
      <w:proofErr w:type="spellEnd"/>
      <w:r w:rsidRPr="00E35E01">
        <w:rPr>
          <w:rFonts w:ascii="Book Antiqua" w:hAnsi="Book Antiqua"/>
          <w:sz w:val="24"/>
          <w:szCs w:val="24"/>
        </w:rPr>
        <w:t xml:space="preserve"> KI, Kim N, Nam YS, Jeon YW, Shin JC, </w:t>
      </w:r>
      <w:proofErr w:type="spellStart"/>
      <w:r w:rsidRPr="00E35E01">
        <w:rPr>
          <w:rFonts w:ascii="Book Antiqua" w:hAnsi="Book Antiqua"/>
          <w:sz w:val="24"/>
          <w:szCs w:val="24"/>
        </w:rPr>
        <w:t>Ko</w:t>
      </w:r>
      <w:proofErr w:type="spellEnd"/>
      <w:r w:rsidRPr="00E35E01">
        <w:rPr>
          <w:rFonts w:ascii="Book Antiqua" w:hAnsi="Book Antiqua"/>
          <w:sz w:val="24"/>
          <w:szCs w:val="24"/>
        </w:rPr>
        <w:t xml:space="preserve"> HS, Park IY, Cho SG. Human mesenchymal stem cells derived from umbilical cord and bone </w:t>
      </w:r>
      <w:proofErr w:type="gramStart"/>
      <w:r w:rsidRPr="00E35E01">
        <w:rPr>
          <w:rFonts w:ascii="Book Antiqua" w:hAnsi="Book Antiqua"/>
          <w:sz w:val="24"/>
          <w:szCs w:val="24"/>
        </w:rPr>
        <w:t>marrow exert</w:t>
      </w:r>
      <w:proofErr w:type="gramEnd"/>
      <w:r w:rsidRPr="00E35E01">
        <w:rPr>
          <w:rFonts w:ascii="Book Antiqua" w:hAnsi="Book Antiqua"/>
          <w:sz w:val="24"/>
          <w:szCs w:val="24"/>
        </w:rPr>
        <w:t xml:space="preserve"> immunomodulatory effects in different mechanisms. </w:t>
      </w:r>
      <w:r w:rsidR="006B3087" w:rsidRPr="00E35E01">
        <w:rPr>
          <w:rFonts w:ascii="Book Antiqua" w:hAnsi="Book Antiqua"/>
          <w:i/>
          <w:iCs/>
          <w:sz w:val="24"/>
          <w:szCs w:val="24"/>
        </w:rPr>
        <w:t xml:space="preserve">World J Stem Cells </w:t>
      </w:r>
      <w:r w:rsidR="006B3087" w:rsidRPr="00E35E01">
        <w:rPr>
          <w:rFonts w:ascii="Book Antiqua" w:hAnsi="Book Antiqua"/>
          <w:iCs/>
          <w:sz w:val="24"/>
          <w:szCs w:val="24"/>
        </w:rPr>
        <w:t xml:space="preserve">2020; </w:t>
      </w:r>
      <w:r w:rsidR="0029608D">
        <w:rPr>
          <w:rFonts w:ascii="Book Antiqua" w:hAnsi="Book Antiqua"/>
          <w:iCs/>
          <w:sz w:val="24"/>
          <w:szCs w:val="24"/>
        </w:rPr>
        <w:t>12(</w:t>
      </w:r>
      <w:r w:rsidR="00482F97">
        <w:rPr>
          <w:rFonts w:ascii="Book Antiqua" w:eastAsia="等线" w:hAnsi="Book Antiqua" w:hint="eastAsia"/>
          <w:iCs/>
          <w:sz w:val="24"/>
          <w:szCs w:val="24"/>
          <w:lang w:eastAsia="zh-CN"/>
        </w:rPr>
        <w:t>9</w:t>
      </w:r>
      <w:r w:rsidR="0029608D">
        <w:rPr>
          <w:rFonts w:ascii="Book Antiqua" w:hAnsi="Book Antiqua"/>
          <w:iCs/>
          <w:sz w:val="24"/>
          <w:szCs w:val="24"/>
        </w:rPr>
        <w:t xml:space="preserve">): </w:t>
      </w:r>
      <w:r w:rsidR="00482F97">
        <w:rPr>
          <w:rFonts w:ascii="Book Antiqua" w:hAnsi="Book Antiqua" w:hint="eastAsia"/>
          <w:iCs/>
          <w:sz w:val="24"/>
          <w:szCs w:val="24"/>
        </w:rPr>
        <w:t>1032-1049</w:t>
      </w:r>
      <w:r w:rsidR="00482F97">
        <w:rPr>
          <w:rFonts w:ascii="Book Antiqua" w:eastAsia="等线" w:hAnsi="Book Antiqua" w:hint="eastAsia"/>
          <w:iCs/>
          <w:sz w:val="24"/>
          <w:szCs w:val="24"/>
        </w:rPr>
        <w:t xml:space="preserve"> </w:t>
      </w:r>
      <w:r w:rsidR="00482F97" w:rsidRPr="0029608D">
        <w:rPr>
          <w:rFonts w:ascii="Book Antiqua" w:hAnsi="Book Antiqua"/>
          <w:iCs/>
          <w:sz w:val="24"/>
          <w:szCs w:val="24"/>
        </w:rPr>
        <w:t>URL: https://www.wjgnet.com/1948-0210/full/v12/i</w:t>
      </w:r>
      <w:r w:rsidR="00482F97">
        <w:rPr>
          <w:rFonts w:ascii="Book Antiqua" w:hAnsi="Book Antiqua" w:hint="eastAsia"/>
          <w:iCs/>
          <w:sz w:val="24"/>
          <w:szCs w:val="24"/>
        </w:rPr>
        <w:t>9</w:t>
      </w:r>
      <w:r w:rsidR="00482F97" w:rsidRPr="0029608D">
        <w:rPr>
          <w:rFonts w:ascii="Book Antiqua" w:hAnsi="Book Antiqua"/>
          <w:iCs/>
          <w:sz w:val="24"/>
          <w:szCs w:val="24"/>
        </w:rPr>
        <w:t>/</w:t>
      </w:r>
      <w:r w:rsidR="00482F97">
        <w:rPr>
          <w:rFonts w:ascii="Book Antiqua" w:hAnsi="Book Antiqua" w:hint="eastAsia"/>
          <w:iCs/>
          <w:sz w:val="24"/>
          <w:szCs w:val="24"/>
        </w:rPr>
        <w:t>1032</w:t>
      </w:r>
      <w:r w:rsidR="00482F97" w:rsidRPr="0029608D">
        <w:rPr>
          <w:rFonts w:ascii="Book Antiqua" w:hAnsi="Book Antiqua"/>
          <w:iCs/>
          <w:sz w:val="24"/>
          <w:szCs w:val="24"/>
        </w:rPr>
        <w:t>.htm DOI: https://dx.doi.org/10.4252/wjsc.v12.i</w:t>
      </w:r>
      <w:r w:rsidR="00482F97">
        <w:rPr>
          <w:rFonts w:ascii="Book Antiqua" w:hAnsi="Book Antiqua" w:hint="eastAsia"/>
          <w:iCs/>
          <w:sz w:val="24"/>
          <w:szCs w:val="24"/>
        </w:rPr>
        <w:t>9</w:t>
      </w:r>
      <w:r w:rsidR="00482F97" w:rsidRPr="0029608D">
        <w:rPr>
          <w:rFonts w:ascii="Book Antiqua" w:hAnsi="Book Antiqua"/>
          <w:iCs/>
          <w:sz w:val="24"/>
          <w:szCs w:val="24"/>
        </w:rPr>
        <w:t>.</w:t>
      </w:r>
      <w:r w:rsidR="00482F97">
        <w:rPr>
          <w:rFonts w:ascii="Book Antiqua" w:hAnsi="Book Antiqua" w:hint="eastAsia"/>
          <w:iCs/>
          <w:sz w:val="24"/>
          <w:szCs w:val="24"/>
        </w:rPr>
        <w:t>1032</w:t>
      </w:r>
    </w:p>
    <w:p w14:paraId="24AE6E26" w14:textId="3FF1CEE4" w:rsidR="00CC7F56" w:rsidRPr="00482F97" w:rsidRDefault="00CC7F56" w:rsidP="00E35E01">
      <w:pPr>
        <w:snapToGrid w:val="0"/>
        <w:spacing w:after="0" w:line="360" w:lineRule="auto"/>
        <w:rPr>
          <w:rFonts w:ascii="Book Antiqua" w:hAnsi="Book Antiqua"/>
          <w:sz w:val="24"/>
          <w:szCs w:val="24"/>
        </w:rPr>
      </w:pPr>
      <w:bookmarkStart w:id="17" w:name="_GoBack"/>
      <w:bookmarkEnd w:id="17"/>
    </w:p>
    <w:p w14:paraId="1497F569" w14:textId="77777777" w:rsidR="00CC7F56" w:rsidRPr="00E35E01" w:rsidRDefault="00CC7F56" w:rsidP="00E35E01">
      <w:pPr>
        <w:snapToGrid w:val="0"/>
        <w:spacing w:after="0" w:line="360" w:lineRule="auto"/>
        <w:rPr>
          <w:rFonts w:ascii="Book Antiqua" w:hAnsi="Book Antiqua"/>
          <w:sz w:val="24"/>
          <w:szCs w:val="24"/>
        </w:rPr>
      </w:pPr>
    </w:p>
    <w:p w14:paraId="4A716A93" w14:textId="3FCC8197" w:rsidR="00A76646" w:rsidRPr="00E35E01" w:rsidRDefault="00A76646" w:rsidP="00E35E01">
      <w:pPr>
        <w:snapToGrid w:val="0"/>
        <w:spacing w:after="0" w:line="360" w:lineRule="auto"/>
        <w:rPr>
          <w:rFonts w:ascii="Book Antiqua" w:hAnsi="Book Antiqua"/>
          <w:sz w:val="24"/>
          <w:szCs w:val="24"/>
        </w:rPr>
      </w:pPr>
      <w:r w:rsidRPr="00E35E01">
        <w:rPr>
          <w:rFonts w:ascii="Book Antiqua" w:hAnsi="Book Antiqua"/>
          <w:b/>
          <w:bCs/>
          <w:sz w:val="24"/>
          <w:szCs w:val="24"/>
        </w:rPr>
        <w:t xml:space="preserve">Core tip: </w:t>
      </w:r>
      <w:r w:rsidRPr="00E35E01">
        <w:rPr>
          <w:rFonts w:ascii="Book Antiqua" w:hAnsi="Book Antiqua"/>
          <w:sz w:val="24"/>
          <w:szCs w:val="24"/>
        </w:rPr>
        <w:t>M</w:t>
      </w:r>
      <w:r w:rsidR="007F32AC" w:rsidRPr="00E35E01">
        <w:rPr>
          <w:rFonts w:ascii="Book Antiqua" w:hAnsi="Book Antiqua"/>
          <w:sz w:val="24"/>
          <w:szCs w:val="24"/>
        </w:rPr>
        <w:t>esenchymal stem cells (M</w:t>
      </w:r>
      <w:r w:rsidRPr="00E35E01">
        <w:rPr>
          <w:rFonts w:ascii="Book Antiqua" w:hAnsi="Book Antiqua"/>
          <w:sz w:val="24"/>
          <w:szCs w:val="24"/>
        </w:rPr>
        <w:t>SCs</w:t>
      </w:r>
      <w:r w:rsidR="007F32AC" w:rsidRPr="00E35E01">
        <w:rPr>
          <w:rFonts w:ascii="Book Antiqua" w:hAnsi="Book Antiqua"/>
          <w:sz w:val="24"/>
          <w:szCs w:val="24"/>
        </w:rPr>
        <w:t>)</w:t>
      </w:r>
      <w:r w:rsidRPr="00E35E01">
        <w:rPr>
          <w:rFonts w:ascii="Book Antiqua" w:hAnsi="Book Antiqua"/>
          <w:sz w:val="24"/>
          <w:szCs w:val="24"/>
        </w:rPr>
        <w:t xml:space="preserve"> </w:t>
      </w:r>
      <w:r w:rsidR="000E3885" w:rsidRPr="00E35E01">
        <w:rPr>
          <w:rFonts w:ascii="Book Antiqua" w:hAnsi="Book Antiqua"/>
          <w:sz w:val="24"/>
          <w:szCs w:val="24"/>
        </w:rPr>
        <w:t>are</w:t>
      </w:r>
      <w:r w:rsidRPr="00E35E01">
        <w:rPr>
          <w:rFonts w:ascii="Book Antiqua" w:hAnsi="Book Antiqua"/>
          <w:sz w:val="24"/>
          <w:szCs w:val="24"/>
        </w:rPr>
        <w:t xml:space="preserve"> a therapeutic approach to treat </w:t>
      </w:r>
      <w:r w:rsidR="006B3087" w:rsidRPr="00E35E01">
        <w:rPr>
          <w:rFonts w:ascii="Book Antiqua" w:hAnsi="Book Antiqua"/>
          <w:sz w:val="24"/>
          <w:szCs w:val="24"/>
        </w:rPr>
        <w:t>graft-versus-host disease</w:t>
      </w:r>
      <w:r w:rsidRPr="00E35E01">
        <w:rPr>
          <w:rFonts w:ascii="Book Antiqua" w:hAnsi="Book Antiqua"/>
          <w:sz w:val="24"/>
          <w:szCs w:val="24"/>
        </w:rPr>
        <w:t xml:space="preserve"> because of their unique immunomodulatory abilities. Here, we compared and analyzed the differences and similarities between </w:t>
      </w:r>
      <w:r w:rsidR="007F32AC" w:rsidRPr="00E35E01">
        <w:rPr>
          <w:rFonts w:ascii="Book Antiqua" w:hAnsi="Book Antiqua"/>
          <w:sz w:val="24"/>
          <w:szCs w:val="24"/>
        </w:rPr>
        <w:t xml:space="preserve">umbilical cord-derived MSCs </w:t>
      </w:r>
      <w:r w:rsidRPr="00E35E01">
        <w:rPr>
          <w:rFonts w:ascii="Book Antiqua" w:hAnsi="Book Antiqua"/>
          <w:sz w:val="24"/>
          <w:szCs w:val="24"/>
        </w:rPr>
        <w:t xml:space="preserve">and </w:t>
      </w:r>
      <w:r w:rsidR="007F32AC" w:rsidRPr="00E35E01">
        <w:rPr>
          <w:rFonts w:ascii="Book Antiqua" w:hAnsi="Book Antiqua"/>
          <w:sz w:val="24"/>
          <w:szCs w:val="24"/>
        </w:rPr>
        <w:t xml:space="preserve">bone marrow-derived MSCs </w:t>
      </w:r>
      <w:r w:rsidRPr="00E35E01">
        <w:rPr>
          <w:rFonts w:ascii="Book Antiqua" w:hAnsi="Book Antiqua"/>
          <w:sz w:val="24"/>
          <w:szCs w:val="24"/>
        </w:rPr>
        <w:t xml:space="preserve">due to the growing needs for new sources of MSCs. We suggest that </w:t>
      </w:r>
      <w:r w:rsidR="000E3885" w:rsidRPr="00E35E01">
        <w:rPr>
          <w:rFonts w:ascii="Book Antiqua" w:hAnsi="Book Antiqua"/>
          <w:sz w:val="24"/>
          <w:szCs w:val="24"/>
        </w:rPr>
        <w:t xml:space="preserve">umbilical cord-derived </w:t>
      </w:r>
      <w:r w:rsidRPr="00E35E01">
        <w:rPr>
          <w:rFonts w:ascii="Book Antiqua" w:hAnsi="Book Antiqua"/>
          <w:sz w:val="24"/>
          <w:szCs w:val="24"/>
        </w:rPr>
        <w:t xml:space="preserve">MSCs and </w:t>
      </w:r>
      <w:r w:rsidR="000E3885" w:rsidRPr="00E35E01">
        <w:rPr>
          <w:rFonts w:ascii="Book Antiqua" w:hAnsi="Book Antiqua"/>
          <w:sz w:val="24"/>
          <w:szCs w:val="24"/>
        </w:rPr>
        <w:t xml:space="preserve">bone marrow-derived </w:t>
      </w:r>
      <w:r w:rsidRPr="00E35E01">
        <w:rPr>
          <w:rFonts w:ascii="Book Antiqua" w:hAnsi="Book Antiqua"/>
          <w:sz w:val="24"/>
          <w:szCs w:val="24"/>
        </w:rPr>
        <w:t xml:space="preserve">MSCs exhibit similar immunosuppression </w:t>
      </w:r>
      <w:r w:rsidR="000E3885" w:rsidRPr="00E35E01">
        <w:rPr>
          <w:rFonts w:ascii="Book Antiqua" w:hAnsi="Book Antiqua"/>
          <w:sz w:val="24"/>
          <w:szCs w:val="24"/>
        </w:rPr>
        <w:t xml:space="preserve">by </w:t>
      </w:r>
      <w:r w:rsidRPr="00E35E01">
        <w:rPr>
          <w:rFonts w:ascii="Book Antiqua" w:hAnsi="Book Antiqua"/>
          <w:sz w:val="24"/>
          <w:szCs w:val="24"/>
        </w:rPr>
        <w:t xml:space="preserve">different mechanisms, and </w:t>
      </w:r>
      <w:r w:rsidR="000E3885" w:rsidRPr="00E35E01">
        <w:rPr>
          <w:rFonts w:ascii="Book Antiqua" w:hAnsi="Book Antiqua"/>
          <w:sz w:val="24"/>
          <w:szCs w:val="24"/>
        </w:rPr>
        <w:lastRenderedPageBreak/>
        <w:t xml:space="preserve">umbilical cord-derived </w:t>
      </w:r>
      <w:r w:rsidRPr="00E35E01">
        <w:rPr>
          <w:rFonts w:ascii="Book Antiqua" w:hAnsi="Book Antiqua"/>
          <w:sz w:val="24"/>
          <w:szCs w:val="24"/>
        </w:rPr>
        <w:t xml:space="preserve">MSCs have </w:t>
      </w:r>
      <w:r w:rsidR="000E3885" w:rsidRPr="00E35E01">
        <w:rPr>
          <w:rFonts w:ascii="Book Antiqua" w:hAnsi="Book Antiqua"/>
          <w:sz w:val="24"/>
          <w:szCs w:val="24"/>
        </w:rPr>
        <w:t xml:space="preserve">the </w:t>
      </w:r>
      <w:r w:rsidRPr="00E35E01">
        <w:rPr>
          <w:rFonts w:ascii="Book Antiqua" w:hAnsi="Book Antiqua"/>
          <w:sz w:val="24"/>
          <w:szCs w:val="24"/>
        </w:rPr>
        <w:t xml:space="preserve">potentials to substitute </w:t>
      </w:r>
      <w:r w:rsidR="000E3885" w:rsidRPr="00E35E01">
        <w:rPr>
          <w:rFonts w:ascii="Book Antiqua" w:hAnsi="Book Antiqua"/>
          <w:sz w:val="24"/>
          <w:szCs w:val="24"/>
        </w:rPr>
        <w:t xml:space="preserve">bone marrow-derived </w:t>
      </w:r>
      <w:r w:rsidRPr="00E35E01">
        <w:rPr>
          <w:rFonts w:ascii="Book Antiqua" w:hAnsi="Book Antiqua"/>
          <w:sz w:val="24"/>
          <w:szCs w:val="24"/>
        </w:rPr>
        <w:t>MSCs as cell therapy products.</w:t>
      </w:r>
    </w:p>
    <w:p w14:paraId="300CE93F" w14:textId="2E356696" w:rsidR="00E649F0" w:rsidRPr="00E35E01" w:rsidRDefault="00E649F0" w:rsidP="00E35E01">
      <w:pPr>
        <w:snapToGrid w:val="0"/>
        <w:spacing w:after="0" w:line="360" w:lineRule="auto"/>
        <w:rPr>
          <w:rFonts w:ascii="Book Antiqua" w:hAnsi="Book Antiqua"/>
          <w:b/>
          <w:sz w:val="24"/>
          <w:szCs w:val="24"/>
        </w:rPr>
      </w:pPr>
      <w:r w:rsidRPr="00E35E01">
        <w:rPr>
          <w:rFonts w:ascii="Book Antiqua" w:hAnsi="Book Antiqua"/>
          <w:b/>
          <w:sz w:val="24"/>
          <w:szCs w:val="24"/>
        </w:rPr>
        <w:br w:type="page"/>
      </w:r>
      <w:r w:rsidR="006B3087" w:rsidRPr="00E35E01">
        <w:rPr>
          <w:rFonts w:ascii="Book Antiqua" w:hAnsi="Book Antiqua" w:cstheme="minorHAnsi"/>
          <w:b/>
          <w:sz w:val="24"/>
          <w:szCs w:val="24"/>
          <w:u w:val="single"/>
        </w:rPr>
        <w:lastRenderedPageBreak/>
        <w:t>INTRODUCTION</w:t>
      </w:r>
    </w:p>
    <w:p w14:paraId="0AEB72FE" w14:textId="7008D8BA" w:rsidR="00A76646" w:rsidRPr="00E35E01" w:rsidRDefault="00A76646" w:rsidP="00E35E01">
      <w:pPr>
        <w:snapToGrid w:val="0"/>
        <w:spacing w:after="0" w:line="360" w:lineRule="auto"/>
        <w:rPr>
          <w:rFonts w:ascii="Book Antiqua" w:eastAsia="Times New Roman" w:hAnsi="Book Antiqua"/>
          <w:kern w:val="0"/>
          <w:sz w:val="24"/>
          <w:szCs w:val="24"/>
          <w:lang w:eastAsia="en-US"/>
        </w:rPr>
      </w:pPr>
      <w:r w:rsidRPr="00E35E01">
        <w:rPr>
          <w:rFonts w:ascii="Book Antiqua" w:hAnsi="Book Antiqua"/>
          <w:sz w:val="24"/>
          <w:szCs w:val="24"/>
        </w:rPr>
        <w:t xml:space="preserve">Allogeneic hematopoietic cell transplantation (HSCT) is one of the most curative treatments for patients with hematological disorders, hematopoietic malignancies and immune diseases. Through HSCT, healthy hematopoietic donor cells can reconstruct the hematopoietic system of recipients. Despite the benefits of HSCT, there are risks of graft rejection, tissue toxicity, organ injury and leukemia relapse; among these risks, graft-versus-host disease (GVHD) is the major cause of death after </w:t>
      </w:r>
      <w:proofErr w:type="gramStart"/>
      <w:r w:rsidRPr="00E35E01">
        <w:rPr>
          <w:rFonts w:ascii="Book Antiqua" w:hAnsi="Book Antiqua"/>
          <w:sz w:val="24"/>
          <w:szCs w:val="24"/>
        </w:rPr>
        <w:t>transplantation</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1]</w:t>
      </w:r>
      <w:r w:rsidRPr="00E35E01">
        <w:rPr>
          <w:rFonts w:ascii="Book Antiqua" w:hAnsi="Book Antiqua"/>
          <w:sz w:val="24"/>
          <w:szCs w:val="24"/>
        </w:rPr>
        <w:t xml:space="preserve">. In GVHD, </w:t>
      </w:r>
      <w:proofErr w:type="spellStart"/>
      <w:r w:rsidRPr="00E35E01">
        <w:rPr>
          <w:rFonts w:ascii="Book Antiqua" w:hAnsi="Book Antiqua"/>
          <w:sz w:val="24"/>
          <w:szCs w:val="24"/>
        </w:rPr>
        <w:t>alloreactive</w:t>
      </w:r>
      <w:proofErr w:type="spellEnd"/>
      <w:r w:rsidRPr="00E35E01">
        <w:rPr>
          <w:rFonts w:ascii="Book Antiqua" w:hAnsi="Book Antiqua"/>
          <w:sz w:val="24"/>
          <w:szCs w:val="24"/>
        </w:rPr>
        <w:t xml:space="preserve"> donor T cells recognize histocompatibility antigens in host cells as foreign and activate to produce inflammatory cytokines, such as tumor necrosis factor alpha (TNF-</w:t>
      </w:r>
      <w:bookmarkStart w:id="18" w:name="_Hlk43290042"/>
      <w:r w:rsidR="00C70FA1" w:rsidRPr="00E35E01">
        <w:rPr>
          <w:rFonts w:ascii="Book Antiqua" w:hAnsi="Book Antiqua"/>
          <w:sz w:val="24"/>
          <w:szCs w:val="24"/>
        </w:rPr>
        <w:t>α</w:t>
      </w:r>
      <w:r w:rsidRPr="00E35E01">
        <w:rPr>
          <w:rFonts w:ascii="Book Antiqua" w:hAnsi="Book Antiqua"/>
          <w:sz w:val="24"/>
          <w:szCs w:val="24"/>
        </w:rPr>
        <w:t>), interleukin (IL)-1</w:t>
      </w:r>
      <w:bookmarkEnd w:id="18"/>
      <w:r w:rsidRPr="00E35E01">
        <w:rPr>
          <w:rFonts w:ascii="Book Antiqua" w:hAnsi="Book Antiqua"/>
          <w:sz w:val="24"/>
          <w:szCs w:val="24"/>
        </w:rPr>
        <w:t>, IL-2 and interferon-gamma (IFN-γ)</w:t>
      </w:r>
      <w:r w:rsidRPr="00E35E01">
        <w:rPr>
          <w:rFonts w:ascii="Book Antiqua" w:hAnsi="Book Antiqua"/>
          <w:sz w:val="24"/>
          <w:szCs w:val="24"/>
          <w:vertAlign w:val="superscript"/>
        </w:rPr>
        <w:t>[2]</w:t>
      </w:r>
      <w:r w:rsidRPr="00E35E01">
        <w:rPr>
          <w:rFonts w:ascii="Book Antiqua" w:hAnsi="Book Antiqua"/>
          <w:sz w:val="24"/>
          <w:szCs w:val="24"/>
        </w:rPr>
        <w:t>. Although immunosuppressive drugs such as tacrolimus, cyclosporine and steroids are used in clinical therapy to lower GVHD mortality, a new therapeutic approach for</w:t>
      </w:r>
      <w:r w:rsidR="00C70FA1" w:rsidRPr="00E35E01">
        <w:rPr>
          <w:rFonts w:ascii="Book Antiqua" w:hAnsi="Book Antiqua"/>
          <w:sz w:val="24"/>
          <w:szCs w:val="24"/>
        </w:rPr>
        <w:t xml:space="preserve"> GVHD following HSCT is needed.</w:t>
      </w:r>
    </w:p>
    <w:p w14:paraId="05A72EBA" w14:textId="24728720" w:rsidR="00A76646" w:rsidRPr="00E35E01" w:rsidRDefault="00A76646" w:rsidP="00E35E01">
      <w:pPr>
        <w:snapToGrid w:val="0"/>
        <w:spacing w:after="0" w:line="360" w:lineRule="auto"/>
        <w:ind w:firstLineChars="100" w:firstLine="240"/>
        <w:rPr>
          <w:rFonts w:ascii="Book Antiqua" w:hAnsi="Book Antiqua"/>
          <w:sz w:val="24"/>
          <w:szCs w:val="24"/>
        </w:rPr>
      </w:pPr>
      <w:r w:rsidRPr="00E35E01">
        <w:rPr>
          <w:rFonts w:ascii="Book Antiqua" w:hAnsi="Book Antiqua"/>
          <w:sz w:val="24"/>
          <w:szCs w:val="24"/>
        </w:rPr>
        <w:t xml:space="preserve">Mesenchymal stem cells (MSCs) are multipotent stromal cells that have the ability to differentiate into different cell types, such as osteoblasts, chondrocytes and </w:t>
      </w:r>
      <w:proofErr w:type="gramStart"/>
      <w:r w:rsidRPr="00E35E01">
        <w:rPr>
          <w:rFonts w:ascii="Book Antiqua" w:hAnsi="Book Antiqua"/>
          <w:sz w:val="24"/>
          <w:szCs w:val="24"/>
        </w:rPr>
        <w:t>adipocytes</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3]</w:t>
      </w:r>
      <w:r w:rsidRPr="00E35E01">
        <w:rPr>
          <w:rFonts w:ascii="Book Antiqua" w:hAnsi="Book Antiqua"/>
          <w:sz w:val="24"/>
          <w:szCs w:val="24"/>
        </w:rPr>
        <w:t>. Recently, MSCs have been studied for cell therapy in the field of transplantation. A major characteristic of MSCs is that they express low major histocompatibility complex</w:t>
      </w:r>
      <w:r w:rsidR="00364457" w:rsidRPr="00E35E01">
        <w:rPr>
          <w:rFonts w:ascii="Book Antiqua" w:hAnsi="Book Antiqua"/>
          <w:sz w:val="24"/>
          <w:szCs w:val="24"/>
        </w:rPr>
        <w:t xml:space="preserve"> </w:t>
      </w:r>
      <w:r w:rsidRPr="00E35E01">
        <w:rPr>
          <w:rFonts w:ascii="Book Antiqua" w:hAnsi="Book Antiqua"/>
          <w:sz w:val="24"/>
          <w:szCs w:val="24"/>
        </w:rPr>
        <w:t xml:space="preserve">II, suppressing T cells independent from the </w:t>
      </w:r>
      <w:r w:rsidR="00364457" w:rsidRPr="00E35E01">
        <w:rPr>
          <w:rFonts w:ascii="Book Antiqua" w:hAnsi="Book Antiqua"/>
          <w:sz w:val="24"/>
          <w:szCs w:val="24"/>
        </w:rPr>
        <w:t>major histocompatibility complex</w:t>
      </w:r>
      <w:r w:rsidRPr="00E35E01">
        <w:rPr>
          <w:rFonts w:ascii="Book Antiqua" w:hAnsi="Book Antiqua"/>
          <w:sz w:val="24"/>
          <w:szCs w:val="24"/>
        </w:rPr>
        <w:t xml:space="preserve"> identity between the donor and </w:t>
      </w:r>
      <w:proofErr w:type="gramStart"/>
      <w:r w:rsidRPr="00E35E01">
        <w:rPr>
          <w:rFonts w:ascii="Book Antiqua" w:hAnsi="Book Antiqua"/>
          <w:sz w:val="24"/>
          <w:szCs w:val="24"/>
        </w:rPr>
        <w:t>recipient</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4]</w:t>
      </w:r>
      <w:r w:rsidRPr="00E35E01">
        <w:rPr>
          <w:rFonts w:ascii="Book Antiqua" w:hAnsi="Book Antiqua"/>
          <w:sz w:val="24"/>
          <w:szCs w:val="24"/>
        </w:rPr>
        <w:t xml:space="preserve">. Their immunosuppressive effects mainly occur through the production of soluble factors such as </w:t>
      </w:r>
      <w:proofErr w:type="spellStart"/>
      <w:r w:rsidRPr="00E35E01">
        <w:rPr>
          <w:rFonts w:ascii="Book Antiqua" w:hAnsi="Book Antiqua"/>
          <w:sz w:val="24"/>
          <w:szCs w:val="24"/>
        </w:rPr>
        <w:t>indolamine</w:t>
      </w:r>
      <w:proofErr w:type="spellEnd"/>
      <w:r w:rsidRPr="00E35E01">
        <w:rPr>
          <w:rFonts w:ascii="Book Antiqua" w:hAnsi="Book Antiqua"/>
          <w:sz w:val="24"/>
          <w:szCs w:val="24"/>
        </w:rPr>
        <w:t xml:space="preserve"> 2</w:t>
      </w:r>
      <w:proofErr w:type="gramStart"/>
      <w:r w:rsidRPr="00E35E01">
        <w:rPr>
          <w:rFonts w:ascii="Book Antiqua" w:hAnsi="Book Antiqua"/>
          <w:sz w:val="24"/>
          <w:szCs w:val="24"/>
        </w:rPr>
        <w:t>,3</w:t>
      </w:r>
      <w:proofErr w:type="gramEnd"/>
      <w:r w:rsidRPr="00E35E01">
        <w:rPr>
          <w:rFonts w:ascii="Book Antiqua" w:hAnsi="Book Antiqua"/>
          <w:sz w:val="24"/>
          <w:szCs w:val="24"/>
        </w:rPr>
        <w:t xml:space="preserve">-dioxygenase (IDO), transforming growth factor-β, </w:t>
      </w:r>
      <w:r w:rsidR="00364457" w:rsidRPr="00E35E01">
        <w:rPr>
          <w:rFonts w:ascii="Book Antiqua" w:hAnsi="Book Antiqua"/>
          <w:sz w:val="24"/>
          <w:szCs w:val="24"/>
        </w:rPr>
        <w:t>human leukocyte antigen (</w:t>
      </w:r>
      <w:r w:rsidRPr="00E35E01">
        <w:rPr>
          <w:rFonts w:ascii="Book Antiqua" w:hAnsi="Book Antiqua"/>
          <w:sz w:val="24"/>
          <w:szCs w:val="24"/>
        </w:rPr>
        <w:t>HLA</w:t>
      </w:r>
      <w:r w:rsidR="00364457" w:rsidRPr="00E35E01">
        <w:rPr>
          <w:rFonts w:ascii="Book Antiqua" w:hAnsi="Book Antiqua"/>
          <w:sz w:val="24"/>
          <w:szCs w:val="24"/>
        </w:rPr>
        <w:t>)</w:t>
      </w:r>
      <w:r w:rsidRPr="00E35E01">
        <w:rPr>
          <w:rFonts w:ascii="Book Antiqua" w:hAnsi="Book Antiqua"/>
          <w:sz w:val="24"/>
          <w:szCs w:val="24"/>
        </w:rPr>
        <w:t>-G and hepatocyte growth factor</w:t>
      </w:r>
      <w:r w:rsidRPr="00E35E01">
        <w:rPr>
          <w:rFonts w:ascii="Book Antiqua" w:hAnsi="Book Antiqua"/>
          <w:sz w:val="24"/>
          <w:szCs w:val="24"/>
          <w:vertAlign w:val="superscript"/>
        </w:rPr>
        <w:t>[5-8]</w:t>
      </w:r>
      <w:r w:rsidRPr="00E35E01">
        <w:rPr>
          <w:rFonts w:ascii="Book Antiqua" w:hAnsi="Book Antiqua"/>
          <w:sz w:val="24"/>
          <w:szCs w:val="24"/>
        </w:rPr>
        <w:t xml:space="preserve">. While soluble factors are the primary mechanism by which MSCs exert immunosuppressive effects, direct cell-to-cell contact is also a contributing </w:t>
      </w:r>
      <w:proofErr w:type="gramStart"/>
      <w:r w:rsidRPr="00E35E01">
        <w:rPr>
          <w:rFonts w:ascii="Book Antiqua" w:hAnsi="Book Antiqua"/>
          <w:sz w:val="24"/>
          <w:szCs w:val="24"/>
        </w:rPr>
        <w:t>factor</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9]</w:t>
      </w:r>
      <w:r w:rsidRPr="00E35E01">
        <w:rPr>
          <w:rFonts w:ascii="Book Antiqua" w:hAnsi="Book Antiqua"/>
          <w:sz w:val="24"/>
          <w:szCs w:val="24"/>
        </w:rPr>
        <w:t>. Cell-to-cell contact between CD3</w:t>
      </w:r>
      <w:r w:rsidRPr="00E35E01">
        <w:rPr>
          <w:rFonts w:ascii="Book Antiqua" w:hAnsi="Book Antiqua"/>
          <w:sz w:val="24"/>
          <w:szCs w:val="24"/>
          <w:vertAlign w:val="superscript"/>
        </w:rPr>
        <w:t>+</w:t>
      </w:r>
      <w:r w:rsidRPr="00E35E01">
        <w:rPr>
          <w:rFonts w:ascii="Book Antiqua" w:hAnsi="Book Antiqua"/>
          <w:sz w:val="24"/>
          <w:szCs w:val="24"/>
        </w:rPr>
        <w:t xml:space="preserve"> T cells and MSCs can induce CD4</w:t>
      </w:r>
      <w:r w:rsidRPr="00E35E01">
        <w:rPr>
          <w:rFonts w:ascii="Book Antiqua" w:hAnsi="Book Antiqua"/>
          <w:sz w:val="24"/>
          <w:szCs w:val="24"/>
          <w:vertAlign w:val="superscript"/>
        </w:rPr>
        <w:t>+</w:t>
      </w:r>
      <w:r w:rsidRPr="00E35E01">
        <w:rPr>
          <w:rFonts w:ascii="Book Antiqua" w:hAnsi="Book Antiqua"/>
          <w:sz w:val="24"/>
          <w:szCs w:val="24"/>
        </w:rPr>
        <w:t>CD25</w:t>
      </w:r>
      <w:r w:rsidRPr="00E35E01">
        <w:rPr>
          <w:rFonts w:ascii="Book Antiqua" w:hAnsi="Book Antiqua"/>
          <w:sz w:val="24"/>
          <w:szCs w:val="24"/>
          <w:vertAlign w:val="superscript"/>
        </w:rPr>
        <w:t>+</w:t>
      </w:r>
      <w:r w:rsidRPr="00E35E01">
        <w:rPr>
          <w:rFonts w:ascii="Book Antiqua" w:hAnsi="Book Antiqua"/>
          <w:sz w:val="24"/>
          <w:szCs w:val="24"/>
        </w:rPr>
        <w:t xml:space="preserve"> regulatory T </w:t>
      </w:r>
      <w:proofErr w:type="gramStart"/>
      <w:r w:rsidRPr="00E35E01">
        <w:rPr>
          <w:rFonts w:ascii="Book Antiqua" w:hAnsi="Book Antiqua"/>
          <w:sz w:val="24"/>
          <w:szCs w:val="24"/>
        </w:rPr>
        <w:t>cells</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10]</w:t>
      </w:r>
      <w:r w:rsidRPr="00E35E01">
        <w:rPr>
          <w:rFonts w:ascii="Book Antiqua" w:hAnsi="Book Antiqua"/>
          <w:sz w:val="24"/>
          <w:szCs w:val="24"/>
        </w:rPr>
        <w:t>.</w:t>
      </w:r>
    </w:p>
    <w:p w14:paraId="79B84EBD" w14:textId="67FC71EE" w:rsidR="00A76646" w:rsidRPr="00E35E01" w:rsidRDefault="00A76646" w:rsidP="00E35E01">
      <w:pPr>
        <w:snapToGrid w:val="0"/>
        <w:spacing w:after="0" w:line="360" w:lineRule="auto"/>
        <w:ind w:firstLineChars="100" w:firstLine="240"/>
        <w:rPr>
          <w:rFonts w:ascii="Book Antiqua" w:hAnsi="Book Antiqua"/>
          <w:sz w:val="24"/>
          <w:szCs w:val="24"/>
          <w:highlight w:val="yellow"/>
        </w:rPr>
      </w:pPr>
      <w:r w:rsidRPr="00E35E01">
        <w:rPr>
          <w:rFonts w:ascii="Book Antiqua" w:hAnsi="Book Antiqua"/>
          <w:sz w:val="24"/>
          <w:szCs w:val="24"/>
        </w:rPr>
        <w:t xml:space="preserve">Traditionally, MSCs have been isolated from bone marrow, and bone marrow-derived MSCs (BM-MSCs) have been identified as a key candidate for cell </w:t>
      </w:r>
      <w:proofErr w:type="gramStart"/>
      <w:r w:rsidRPr="00E35E01">
        <w:rPr>
          <w:rFonts w:ascii="Book Antiqua" w:hAnsi="Book Antiqua"/>
          <w:sz w:val="24"/>
          <w:szCs w:val="24"/>
        </w:rPr>
        <w:t>therapy</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11]</w:t>
      </w:r>
      <w:r w:rsidRPr="00E35E01">
        <w:rPr>
          <w:rFonts w:ascii="Book Antiqua" w:hAnsi="Book Antiqua"/>
          <w:sz w:val="24"/>
          <w:szCs w:val="24"/>
        </w:rPr>
        <w:t xml:space="preserve">. However, their clinical application is restricted by the invasive procedures by which they are obtained, their decrease in proliferation and differentiation capacity with age and the difficulty of using them to treat patients with hereditary </w:t>
      </w:r>
      <w:proofErr w:type="gramStart"/>
      <w:r w:rsidRPr="00E35E01">
        <w:rPr>
          <w:rFonts w:ascii="Book Antiqua" w:hAnsi="Book Antiqua"/>
          <w:sz w:val="24"/>
          <w:szCs w:val="24"/>
        </w:rPr>
        <w:t>diseases</w:t>
      </w:r>
      <w:r w:rsidR="00C70FA1" w:rsidRPr="00E35E01">
        <w:rPr>
          <w:rFonts w:ascii="Book Antiqua" w:hAnsi="Book Antiqua"/>
          <w:sz w:val="24"/>
          <w:szCs w:val="24"/>
          <w:vertAlign w:val="superscript"/>
        </w:rPr>
        <w:t>[</w:t>
      </w:r>
      <w:proofErr w:type="gramEnd"/>
      <w:r w:rsidR="00C70FA1" w:rsidRPr="00E35E01">
        <w:rPr>
          <w:rFonts w:ascii="Book Antiqua" w:hAnsi="Book Antiqua"/>
          <w:sz w:val="24"/>
          <w:szCs w:val="24"/>
          <w:vertAlign w:val="superscript"/>
        </w:rPr>
        <w:t>12,</w:t>
      </w:r>
      <w:r w:rsidRPr="00E35E01">
        <w:rPr>
          <w:rFonts w:ascii="Book Antiqua" w:hAnsi="Book Antiqua"/>
          <w:sz w:val="24"/>
          <w:szCs w:val="24"/>
          <w:vertAlign w:val="superscript"/>
        </w:rPr>
        <w:t>13]</w:t>
      </w:r>
      <w:r w:rsidRPr="00E35E01">
        <w:rPr>
          <w:rFonts w:ascii="Book Antiqua" w:hAnsi="Book Antiqua"/>
          <w:sz w:val="24"/>
          <w:szCs w:val="24"/>
        </w:rPr>
        <w:t xml:space="preserve">. </w:t>
      </w:r>
      <w:r w:rsidRPr="00E35E01">
        <w:rPr>
          <w:rFonts w:ascii="Book Antiqua" w:hAnsi="Book Antiqua"/>
          <w:sz w:val="24"/>
          <w:szCs w:val="24"/>
        </w:rPr>
        <w:lastRenderedPageBreak/>
        <w:t xml:space="preserve">As a result, other adult and fetal tissues have been studied as alternative sources of stem cells, including adipose tissue, umbilical cord blood, umbilical cords, amniotic fluid and placental </w:t>
      </w:r>
      <w:proofErr w:type="gramStart"/>
      <w:r w:rsidRPr="00E35E01">
        <w:rPr>
          <w:rFonts w:ascii="Book Antiqua" w:hAnsi="Book Antiqua"/>
          <w:sz w:val="24"/>
          <w:szCs w:val="24"/>
        </w:rPr>
        <w:t>tissue</w:t>
      </w:r>
      <w:r w:rsidR="00C70FA1" w:rsidRPr="00E35E01">
        <w:rPr>
          <w:rFonts w:ascii="Book Antiqua" w:hAnsi="Book Antiqua"/>
          <w:sz w:val="24"/>
          <w:szCs w:val="24"/>
          <w:vertAlign w:val="superscript"/>
        </w:rPr>
        <w:t>[</w:t>
      </w:r>
      <w:proofErr w:type="gramEnd"/>
      <w:r w:rsidR="00C70FA1" w:rsidRPr="00E35E01">
        <w:rPr>
          <w:rFonts w:ascii="Book Antiqua" w:hAnsi="Book Antiqua"/>
          <w:sz w:val="24"/>
          <w:szCs w:val="24"/>
          <w:vertAlign w:val="superscript"/>
        </w:rPr>
        <w:t>14,</w:t>
      </w:r>
      <w:r w:rsidRPr="00E35E01">
        <w:rPr>
          <w:rFonts w:ascii="Book Antiqua" w:hAnsi="Book Antiqua"/>
          <w:sz w:val="24"/>
          <w:szCs w:val="24"/>
          <w:vertAlign w:val="superscript"/>
        </w:rPr>
        <w:t>15]</w:t>
      </w:r>
      <w:r w:rsidRPr="00E35E01">
        <w:rPr>
          <w:rFonts w:ascii="Book Antiqua" w:hAnsi="Book Antiqua"/>
          <w:sz w:val="24"/>
          <w:szCs w:val="24"/>
        </w:rPr>
        <w:t>. Although the major source of MSCs in clinic</w:t>
      </w:r>
      <w:r w:rsidR="003B1A6D" w:rsidRPr="00E35E01">
        <w:rPr>
          <w:rFonts w:ascii="Book Antiqua" w:hAnsi="Book Antiqua"/>
          <w:sz w:val="24"/>
          <w:szCs w:val="24"/>
        </w:rPr>
        <w:t>al</w:t>
      </w:r>
      <w:r w:rsidRPr="00E35E01">
        <w:rPr>
          <w:rFonts w:ascii="Book Antiqua" w:hAnsi="Book Antiqua"/>
          <w:sz w:val="24"/>
          <w:szCs w:val="24"/>
        </w:rPr>
        <w:t xml:space="preserve"> trials is bone marrow, recent studies have suggested that the </w:t>
      </w:r>
      <w:proofErr w:type="spellStart"/>
      <w:r w:rsidRPr="00E35E01">
        <w:rPr>
          <w:rFonts w:ascii="Book Antiqua" w:hAnsi="Book Antiqua"/>
          <w:sz w:val="24"/>
          <w:szCs w:val="24"/>
        </w:rPr>
        <w:t>allogenicity</w:t>
      </w:r>
      <w:proofErr w:type="spellEnd"/>
      <w:r w:rsidRPr="00E35E01">
        <w:rPr>
          <w:rFonts w:ascii="Book Antiqua" w:hAnsi="Book Antiqua"/>
          <w:sz w:val="24"/>
          <w:szCs w:val="24"/>
        </w:rPr>
        <w:t xml:space="preserve"> of MSCs has no significant adverse impact on the engraftment of MSCs in wound </w:t>
      </w:r>
      <w:proofErr w:type="gramStart"/>
      <w:r w:rsidRPr="00E35E01">
        <w:rPr>
          <w:rFonts w:ascii="Book Antiqua" w:hAnsi="Book Antiqua"/>
          <w:sz w:val="24"/>
          <w:szCs w:val="24"/>
        </w:rPr>
        <w:t>healing</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16]</w:t>
      </w:r>
      <w:r w:rsidRPr="00E35E01">
        <w:rPr>
          <w:rFonts w:ascii="Book Antiqua" w:hAnsi="Book Antiqua"/>
          <w:sz w:val="24"/>
          <w:szCs w:val="24"/>
        </w:rPr>
        <w:t xml:space="preserve">. It is better to use freshly isolated MSCs because the five </w:t>
      </w:r>
      <w:r w:rsidR="00364457" w:rsidRPr="00E35E01">
        <w:rPr>
          <w:rFonts w:ascii="Book Antiqua" w:hAnsi="Book Antiqua"/>
          <w:sz w:val="24"/>
          <w:szCs w:val="24"/>
        </w:rPr>
        <w:t>major histocompatibility complex</w:t>
      </w:r>
      <w:r w:rsidRPr="00E35E01">
        <w:rPr>
          <w:rFonts w:ascii="Book Antiqua" w:hAnsi="Book Antiqua"/>
          <w:sz w:val="24"/>
          <w:szCs w:val="24"/>
        </w:rPr>
        <w:t xml:space="preserve"> II molecules may increase during </w:t>
      </w:r>
      <w:r w:rsidRPr="00E35E01">
        <w:rPr>
          <w:rFonts w:ascii="Book Antiqua" w:hAnsi="Book Antiqua"/>
          <w:i/>
          <w:sz w:val="24"/>
          <w:szCs w:val="24"/>
        </w:rPr>
        <w:t>in vitro</w:t>
      </w:r>
      <w:r w:rsidRPr="00E35E01">
        <w:rPr>
          <w:rFonts w:ascii="Book Antiqua" w:hAnsi="Book Antiqua"/>
          <w:sz w:val="24"/>
          <w:szCs w:val="24"/>
        </w:rPr>
        <w:t xml:space="preserve"> </w:t>
      </w:r>
      <w:proofErr w:type="gramStart"/>
      <w:r w:rsidRPr="00E35E01">
        <w:rPr>
          <w:rFonts w:ascii="Book Antiqua" w:hAnsi="Book Antiqua"/>
          <w:sz w:val="24"/>
          <w:szCs w:val="24"/>
        </w:rPr>
        <w:t>expansion</w:t>
      </w:r>
      <w:r w:rsidR="00C70FA1" w:rsidRPr="00E35E01">
        <w:rPr>
          <w:rFonts w:ascii="Book Antiqua" w:hAnsi="Book Antiqua"/>
          <w:sz w:val="24"/>
          <w:szCs w:val="24"/>
          <w:vertAlign w:val="superscript"/>
        </w:rPr>
        <w:t>[</w:t>
      </w:r>
      <w:proofErr w:type="gramEnd"/>
      <w:r w:rsidR="00C70FA1" w:rsidRPr="00E35E01">
        <w:rPr>
          <w:rFonts w:ascii="Book Antiqua" w:hAnsi="Book Antiqua"/>
          <w:sz w:val="24"/>
          <w:szCs w:val="24"/>
          <w:vertAlign w:val="superscript"/>
        </w:rPr>
        <w:t>17,</w:t>
      </w:r>
      <w:r w:rsidRPr="00E35E01">
        <w:rPr>
          <w:rFonts w:ascii="Book Antiqua" w:hAnsi="Book Antiqua"/>
          <w:sz w:val="24"/>
          <w:szCs w:val="24"/>
          <w:vertAlign w:val="superscript"/>
        </w:rPr>
        <w:t>18]</w:t>
      </w:r>
      <w:r w:rsidRPr="00E35E01">
        <w:rPr>
          <w:rFonts w:ascii="Book Antiqua" w:hAnsi="Book Antiqua"/>
          <w:sz w:val="24"/>
          <w:szCs w:val="24"/>
        </w:rPr>
        <w:t>. Additionally, the proliferative capacity of umbilical cord-derived MSCs (UC-MSCs) is higher than that of BM-MSCs. Several studies have emphasized the potential of UC-MSCs as an alternative to BM-MSCs; however, detailed comparisons of U</w:t>
      </w:r>
      <w:r w:rsidR="00C70FA1" w:rsidRPr="00E35E01">
        <w:rPr>
          <w:rFonts w:ascii="Book Antiqua" w:hAnsi="Book Antiqua"/>
          <w:sz w:val="24"/>
          <w:szCs w:val="24"/>
        </w:rPr>
        <w:t>C-MSCs and BM-MSCs are lacking.</w:t>
      </w:r>
    </w:p>
    <w:p w14:paraId="2EB19934" w14:textId="55DB9839" w:rsidR="00A76646" w:rsidRPr="00E35E01" w:rsidRDefault="00A76646" w:rsidP="00E35E01">
      <w:pPr>
        <w:snapToGrid w:val="0"/>
        <w:spacing w:after="0" w:line="360" w:lineRule="auto"/>
        <w:ind w:firstLineChars="100" w:firstLine="240"/>
        <w:rPr>
          <w:rFonts w:ascii="Book Antiqua" w:hAnsi="Book Antiqua"/>
          <w:b/>
          <w:sz w:val="24"/>
          <w:szCs w:val="24"/>
        </w:rPr>
      </w:pPr>
      <w:r w:rsidRPr="00E35E01">
        <w:rPr>
          <w:rFonts w:ascii="Book Antiqua" w:hAnsi="Book Antiqua"/>
          <w:sz w:val="24"/>
          <w:szCs w:val="24"/>
        </w:rPr>
        <w:t xml:space="preserve">Therefore, we compared the similarities and differences between UC-MSCs and BM-MSCs. In particular, we (1) investigated the </w:t>
      </w:r>
      <w:r w:rsidRPr="00E35E01">
        <w:rPr>
          <w:rFonts w:ascii="Book Antiqua" w:hAnsi="Book Antiqua"/>
          <w:i/>
          <w:sz w:val="24"/>
          <w:szCs w:val="24"/>
        </w:rPr>
        <w:t>in vitro</w:t>
      </w:r>
      <w:r w:rsidRPr="00E35E01">
        <w:rPr>
          <w:rFonts w:ascii="Book Antiqua" w:hAnsi="Book Antiqua"/>
          <w:sz w:val="24"/>
          <w:szCs w:val="24"/>
        </w:rPr>
        <w:t xml:space="preserve"> </w:t>
      </w:r>
      <w:proofErr w:type="spellStart"/>
      <w:r w:rsidRPr="00E35E01">
        <w:rPr>
          <w:rFonts w:ascii="Book Antiqua" w:hAnsi="Book Antiqua"/>
          <w:sz w:val="24"/>
          <w:szCs w:val="24"/>
        </w:rPr>
        <w:t>immunor</w:t>
      </w:r>
      <w:r w:rsidR="00C70FA1" w:rsidRPr="00E35E01">
        <w:rPr>
          <w:rFonts w:ascii="Book Antiqua" w:hAnsi="Book Antiqua"/>
          <w:sz w:val="24"/>
          <w:szCs w:val="24"/>
        </w:rPr>
        <w:t>egulatory</w:t>
      </w:r>
      <w:proofErr w:type="spellEnd"/>
      <w:r w:rsidR="00C70FA1" w:rsidRPr="00E35E01">
        <w:rPr>
          <w:rFonts w:ascii="Book Antiqua" w:hAnsi="Book Antiqua"/>
          <w:sz w:val="24"/>
          <w:szCs w:val="24"/>
        </w:rPr>
        <w:t xml:space="preserve"> properties of UC-MSCs;</w:t>
      </w:r>
      <w:r w:rsidRPr="00E35E01">
        <w:rPr>
          <w:rFonts w:ascii="Book Antiqua" w:hAnsi="Book Antiqua"/>
          <w:sz w:val="24"/>
          <w:szCs w:val="24"/>
        </w:rPr>
        <w:t xml:space="preserve"> (2) explored the mechanis</w:t>
      </w:r>
      <w:r w:rsidR="00C70FA1" w:rsidRPr="00E35E01">
        <w:rPr>
          <w:rFonts w:ascii="Book Antiqua" w:hAnsi="Book Antiqua"/>
          <w:sz w:val="24"/>
          <w:szCs w:val="24"/>
        </w:rPr>
        <w:t>ms of immunosuppressive effects;</w:t>
      </w:r>
      <w:r w:rsidRPr="00E35E01">
        <w:rPr>
          <w:rFonts w:ascii="Book Antiqua" w:hAnsi="Book Antiqua"/>
          <w:sz w:val="24"/>
          <w:szCs w:val="24"/>
        </w:rPr>
        <w:t xml:space="preserve"> and (3) analyzed the efficacy of UC-MSC and BM-MSC therapies to treat xenogeneic GVHD induced in sev</w:t>
      </w:r>
      <w:r w:rsidR="00C70FA1" w:rsidRPr="00E35E01">
        <w:rPr>
          <w:rFonts w:ascii="Book Antiqua" w:hAnsi="Book Antiqua"/>
          <w:sz w:val="24"/>
          <w:szCs w:val="24"/>
        </w:rPr>
        <w:t xml:space="preserve">erely </w:t>
      </w:r>
      <w:proofErr w:type="spellStart"/>
      <w:r w:rsidR="00C70FA1" w:rsidRPr="00E35E01">
        <w:rPr>
          <w:rFonts w:ascii="Book Antiqua" w:hAnsi="Book Antiqua"/>
          <w:sz w:val="24"/>
          <w:szCs w:val="24"/>
        </w:rPr>
        <w:t>immunodeficient</w:t>
      </w:r>
      <w:proofErr w:type="spellEnd"/>
      <w:r w:rsidR="00C70FA1" w:rsidRPr="00E35E01">
        <w:rPr>
          <w:rFonts w:ascii="Book Antiqua" w:hAnsi="Book Antiqua"/>
          <w:sz w:val="24"/>
          <w:szCs w:val="24"/>
        </w:rPr>
        <w:t xml:space="preserve"> NOG mice.</w:t>
      </w:r>
    </w:p>
    <w:p w14:paraId="6E4F3322" w14:textId="77777777" w:rsidR="00A76646" w:rsidRPr="00E35E01" w:rsidRDefault="00A76646" w:rsidP="00E35E01">
      <w:pPr>
        <w:snapToGrid w:val="0"/>
        <w:spacing w:after="0" w:line="360" w:lineRule="auto"/>
        <w:rPr>
          <w:rFonts w:ascii="Book Antiqua" w:hAnsi="Book Antiqua"/>
          <w:b/>
          <w:sz w:val="24"/>
          <w:szCs w:val="24"/>
        </w:rPr>
      </w:pPr>
    </w:p>
    <w:p w14:paraId="4A08BE89" w14:textId="704E78BC" w:rsidR="00C70FA1" w:rsidRPr="00E35E01" w:rsidRDefault="00C70FA1" w:rsidP="00E35E01">
      <w:pPr>
        <w:topLinePunct/>
        <w:adjustRightInd w:val="0"/>
        <w:snapToGrid w:val="0"/>
        <w:spacing w:after="0" w:line="360" w:lineRule="auto"/>
        <w:rPr>
          <w:rFonts w:ascii="Book Antiqua" w:hAnsi="Book Antiqua" w:cstheme="minorHAnsi"/>
          <w:b/>
          <w:sz w:val="24"/>
          <w:szCs w:val="24"/>
          <w:u w:val="single"/>
        </w:rPr>
      </w:pPr>
      <w:r w:rsidRPr="00E35E01">
        <w:rPr>
          <w:rFonts w:ascii="Book Antiqua" w:hAnsi="Book Antiqua" w:cstheme="minorHAnsi"/>
          <w:b/>
          <w:sz w:val="24"/>
          <w:szCs w:val="24"/>
          <w:u w:val="single"/>
        </w:rPr>
        <w:t>MATERIALS AND METHODS</w:t>
      </w:r>
    </w:p>
    <w:p w14:paraId="40F88978" w14:textId="4C826E34" w:rsidR="00A76646" w:rsidRPr="00E35E01" w:rsidRDefault="00A76646" w:rsidP="00E35E01">
      <w:pPr>
        <w:topLinePunct/>
        <w:adjustRightInd w:val="0"/>
        <w:snapToGrid w:val="0"/>
        <w:spacing w:after="0" w:line="360" w:lineRule="auto"/>
        <w:rPr>
          <w:rFonts w:ascii="Book Antiqua" w:hAnsi="Book Antiqua"/>
          <w:b/>
          <w:i/>
          <w:kern w:val="0"/>
          <w:sz w:val="24"/>
          <w:szCs w:val="24"/>
        </w:rPr>
      </w:pPr>
      <w:r w:rsidRPr="00E35E01">
        <w:rPr>
          <w:rFonts w:ascii="Book Antiqua" w:hAnsi="Book Antiqua"/>
          <w:b/>
          <w:i/>
          <w:kern w:val="0"/>
          <w:sz w:val="24"/>
          <w:szCs w:val="24"/>
        </w:rPr>
        <w:t>Mice</w:t>
      </w:r>
    </w:p>
    <w:p w14:paraId="19BEA23A" w14:textId="03FA7CC0" w:rsidR="00A76646" w:rsidRPr="00E35E01" w:rsidRDefault="00A76646" w:rsidP="00E35E01">
      <w:pPr>
        <w:topLinePunct/>
        <w:adjustRightInd w:val="0"/>
        <w:snapToGrid w:val="0"/>
        <w:spacing w:after="0" w:line="360" w:lineRule="auto"/>
        <w:rPr>
          <w:rFonts w:ascii="Book Antiqua" w:hAnsi="Book Antiqua"/>
          <w:kern w:val="0"/>
          <w:sz w:val="24"/>
          <w:szCs w:val="24"/>
        </w:rPr>
      </w:pPr>
      <w:r w:rsidRPr="00E35E01">
        <w:rPr>
          <w:rFonts w:ascii="Book Antiqua" w:hAnsi="Book Antiqua"/>
          <w:kern w:val="0"/>
          <w:sz w:val="24"/>
          <w:szCs w:val="24"/>
        </w:rPr>
        <w:t>Eight- to ten-week-old</w:t>
      </w:r>
      <w:r w:rsidRPr="00E35E01">
        <w:rPr>
          <w:rFonts w:ascii="Book Antiqua" w:hAnsi="Book Antiqua"/>
          <w:b/>
          <w:kern w:val="0"/>
          <w:sz w:val="24"/>
          <w:szCs w:val="24"/>
        </w:rPr>
        <w:t xml:space="preserve"> </w:t>
      </w:r>
      <w:r w:rsidRPr="00E35E01">
        <w:rPr>
          <w:rFonts w:ascii="Book Antiqua" w:hAnsi="Book Antiqua"/>
          <w:kern w:val="0"/>
          <w:sz w:val="24"/>
          <w:szCs w:val="24"/>
        </w:rPr>
        <w:t>female NOG mice (NOD/Shi-</w:t>
      </w:r>
      <w:proofErr w:type="spellStart"/>
      <w:r w:rsidRPr="00E35E01">
        <w:rPr>
          <w:rFonts w:ascii="Book Antiqua" w:hAnsi="Book Antiqua"/>
          <w:i/>
          <w:kern w:val="0"/>
          <w:sz w:val="24"/>
          <w:szCs w:val="24"/>
        </w:rPr>
        <w:t>scid</w:t>
      </w:r>
      <w:proofErr w:type="spellEnd"/>
      <w:r w:rsidRPr="00E35E01">
        <w:rPr>
          <w:rFonts w:ascii="Book Antiqua" w:hAnsi="Book Antiqua"/>
          <w:kern w:val="0"/>
          <w:sz w:val="24"/>
          <w:szCs w:val="24"/>
        </w:rPr>
        <w:t>/IL-2Rγ</w:t>
      </w:r>
      <w:r w:rsidRPr="00E35E01">
        <w:rPr>
          <w:rFonts w:ascii="Book Antiqua" w:hAnsi="Book Antiqua"/>
          <w:kern w:val="0"/>
          <w:sz w:val="24"/>
          <w:szCs w:val="24"/>
          <w:vertAlign w:val="superscript"/>
        </w:rPr>
        <w:t>null</w:t>
      </w:r>
      <w:r w:rsidRPr="00E35E01">
        <w:rPr>
          <w:rFonts w:ascii="Book Antiqua" w:hAnsi="Book Antiqua"/>
          <w:kern w:val="0"/>
          <w:sz w:val="24"/>
          <w:szCs w:val="24"/>
        </w:rPr>
        <w:t xml:space="preserve">) were purchased from the Central Institute for Experimental Animals (Kanagawa, Japan). Mice were maintained under pathogen-free conditions in an animal facility with controlled </w:t>
      </w:r>
      <w:proofErr w:type="spellStart"/>
      <w:r w:rsidRPr="00E35E01">
        <w:rPr>
          <w:rFonts w:ascii="Book Antiqua" w:hAnsi="Book Antiqua"/>
          <w:kern w:val="0"/>
          <w:sz w:val="24"/>
          <w:szCs w:val="24"/>
        </w:rPr>
        <w:t>daylength</w:t>
      </w:r>
      <w:proofErr w:type="spellEnd"/>
      <w:r w:rsidRPr="00E35E01">
        <w:rPr>
          <w:rFonts w:ascii="Book Antiqua" w:hAnsi="Book Antiqua"/>
          <w:kern w:val="0"/>
          <w:sz w:val="24"/>
          <w:szCs w:val="24"/>
        </w:rPr>
        <w:t xml:space="preserve"> (12L</w:t>
      </w:r>
      <w:proofErr w:type="gramStart"/>
      <w:r w:rsidRPr="00E35E01">
        <w:rPr>
          <w:rFonts w:ascii="Book Antiqua" w:hAnsi="Book Antiqua"/>
          <w:kern w:val="0"/>
          <w:sz w:val="24"/>
          <w:szCs w:val="24"/>
        </w:rPr>
        <w:t>:12D</w:t>
      </w:r>
      <w:proofErr w:type="gramEnd"/>
      <w:r w:rsidRPr="00E35E01">
        <w:rPr>
          <w:rFonts w:ascii="Book Antiqua" w:hAnsi="Book Antiqua"/>
          <w:kern w:val="0"/>
          <w:sz w:val="24"/>
          <w:szCs w:val="24"/>
        </w:rPr>
        <w:t>), humidity (55</w:t>
      </w:r>
      <w:r w:rsidR="00FE1796" w:rsidRPr="00E35E01">
        <w:rPr>
          <w:rFonts w:ascii="Book Antiqua" w:hAnsi="Book Antiqua"/>
          <w:kern w:val="0"/>
          <w:sz w:val="24"/>
          <w:szCs w:val="24"/>
        </w:rPr>
        <w:t>%</w:t>
      </w:r>
      <w:r w:rsidRPr="00E35E01">
        <w:rPr>
          <w:rFonts w:ascii="Book Antiqua" w:hAnsi="Book Antiqua"/>
          <w:kern w:val="0"/>
          <w:sz w:val="24"/>
          <w:szCs w:val="24"/>
        </w:rPr>
        <w:t xml:space="preserve"> ± 5%) and temperature (22 ± 1</w:t>
      </w:r>
      <w:r w:rsidR="00C70FA1" w:rsidRPr="00E35E01">
        <w:rPr>
          <w:rFonts w:ascii="Book Antiqua" w:hAnsi="Book Antiqua"/>
          <w:kern w:val="0"/>
          <w:sz w:val="24"/>
          <w:szCs w:val="24"/>
        </w:rPr>
        <w:t xml:space="preserve"> </w:t>
      </w:r>
      <w:r w:rsidRPr="00E35E01">
        <w:rPr>
          <w:rFonts w:ascii="Book Antiqua" w:hAnsi="Book Antiqua"/>
          <w:kern w:val="0"/>
          <w:sz w:val="24"/>
          <w:szCs w:val="24"/>
        </w:rPr>
        <w:t xml:space="preserve">°C). The air in the facility passed through a HEPA filter system designed to exclude bacteria and viruses. Animals were fed mouse chow and tap water </w:t>
      </w:r>
      <w:r w:rsidRPr="00E35E01">
        <w:rPr>
          <w:rFonts w:ascii="Book Antiqua" w:hAnsi="Book Antiqua"/>
          <w:i/>
          <w:kern w:val="0"/>
          <w:sz w:val="24"/>
          <w:szCs w:val="24"/>
        </w:rPr>
        <w:t>ad libitum</w:t>
      </w:r>
      <w:r w:rsidR="00C70FA1" w:rsidRPr="00E35E01">
        <w:rPr>
          <w:rFonts w:ascii="Book Antiqua" w:hAnsi="Book Antiqua"/>
          <w:kern w:val="0"/>
          <w:sz w:val="24"/>
          <w:szCs w:val="24"/>
        </w:rPr>
        <w:t>.</w:t>
      </w:r>
    </w:p>
    <w:p w14:paraId="4162588C" w14:textId="77777777" w:rsidR="00A76646" w:rsidRPr="00E35E01" w:rsidRDefault="00A76646" w:rsidP="00E35E01">
      <w:pPr>
        <w:topLinePunct/>
        <w:adjustRightInd w:val="0"/>
        <w:snapToGrid w:val="0"/>
        <w:spacing w:after="0" w:line="360" w:lineRule="auto"/>
        <w:rPr>
          <w:rFonts w:ascii="Book Antiqua" w:hAnsi="Book Antiqua"/>
          <w:kern w:val="0"/>
          <w:sz w:val="24"/>
          <w:szCs w:val="24"/>
          <w:highlight w:val="yellow"/>
        </w:rPr>
      </w:pPr>
    </w:p>
    <w:p w14:paraId="74EBC5A7" w14:textId="77777777" w:rsidR="00A76646" w:rsidRPr="00E35E01" w:rsidRDefault="00A76646" w:rsidP="00E35E01">
      <w:pPr>
        <w:snapToGrid w:val="0"/>
        <w:spacing w:after="0" w:line="360" w:lineRule="auto"/>
        <w:rPr>
          <w:rFonts w:ascii="Book Antiqua" w:hAnsi="Book Antiqua"/>
          <w:b/>
          <w:i/>
          <w:sz w:val="24"/>
          <w:szCs w:val="24"/>
        </w:rPr>
      </w:pPr>
      <w:r w:rsidRPr="00E35E01">
        <w:rPr>
          <w:rFonts w:ascii="Book Antiqua" w:hAnsi="Book Antiqua"/>
          <w:b/>
          <w:i/>
          <w:sz w:val="24"/>
          <w:szCs w:val="24"/>
        </w:rPr>
        <w:t>Isolation and culturing of human MSCs</w:t>
      </w:r>
    </w:p>
    <w:p w14:paraId="140A8CDC" w14:textId="3B908946" w:rsidR="00A76646" w:rsidRPr="00E35E01" w:rsidRDefault="00A76646" w:rsidP="00E35E01">
      <w:pPr>
        <w:snapToGrid w:val="0"/>
        <w:spacing w:after="0" w:line="360" w:lineRule="auto"/>
        <w:rPr>
          <w:rFonts w:ascii="Book Antiqua" w:hAnsi="Book Antiqua"/>
          <w:b/>
          <w:kern w:val="0"/>
          <w:sz w:val="24"/>
          <w:szCs w:val="24"/>
        </w:rPr>
      </w:pPr>
      <w:r w:rsidRPr="00E35E01">
        <w:rPr>
          <w:rFonts w:ascii="Book Antiqua" w:hAnsi="Book Antiqua"/>
          <w:sz w:val="24"/>
          <w:szCs w:val="24"/>
        </w:rPr>
        <w:t xml:space="preserve">UCs </w:t>
      </w:r>
      <w:proofErr w:type="gramStart"/>
      <w:r w:rsidRPr="00E35E01">
        <w:rPr>
          <w:rFonts w:ascii="Book Antiqua" w:hAnsi="Book Antiqua"/>
          <w:sz w:val="24"/>
          <w:szCs w:val="24"/>
        </w:rPr>
        <w:t>were</w:t>
      </w:r>
      <w:proofErr w:type="gramEnd"/>
      <w:r w:rsidRPr="00E35E01">
        <w:rPr>
          <w:rFonts w:ascii="Book Antiqua" w:hAnsi="Book Antiqua"/>
          <w:sz w:val="24"/>
          <w:szCs w:val="24"/>
        </w:rPr>
        <w:t xml:space="preserve"> collected aseptically from full-term cesarean-section patients with informed consent. The UCs </w:t>
      </w:r>
      <w:proofErr w:type="gramStart"/>
      <w:r w:rsidRPr="00E35E01">
        <w:rPr>
          <w:rFonts w:ascii="Book Antiqua" w:hAnsi="Book Antiqua"/>
          <w:sz w:val="24"/>
          <w:szCs w:val="24"/>
        </w:rPr>
        <w:t>were</w:t>
      </w:r>
      <w:proofErr w:type="gramEnd"/>
      <w:r w:rsidRPr="00E35E01">
        <w:rPr>
          <w:rFonts w:ascii="Book Antiqua" w:hAnsi="Book Antiqua"/>
          <w:sz w:val="24"/>
          <w:szCs w:val="24"/>
        </w:rPr>
        <w:t xml:space="preserve"> transferred after collection</w:t>
      </w:r>
      <w:r w:rsidR="00231818" w:rsidRPr="00E35E01">
        <w:rPr>
          <w:rFonts w:ascii="Book Antiqua" w:hAnsi="Book Antiqua"/>
          <w:sz w:val="24"/>
          <w:szCs w:val="24"/>
        </w:rPr>
        <w:t>,</w:t>
      </w:r>
      <w:r w:rsidRPr="00E35E01">
        <w:rPr>
          <w:rFonts w:ascii="Book Antiqua" w:hAnsi="Book Antiqua"/>
          <w:sz w:val="24"/>
          <w:szCs w:val="24"/>
        </w:rPr>
        <w:t xml:space="preserve"> and the process was initiated within 24 h of delivery. The UC surface was rinsed with phosphate-</w:t>
      </w:r>
      <w:r w:rsidRPr="00E35E01">
        <w:rPr>
          <w:rFonts w:ascii="Book Antiqua" w:hAnsi="Book Antiqua"/>
          <w:sz w:val="24"/>
          <w:szCs w:val="24"/>
        </w:rPr>
        <w:lastRenderedPageBreak/>
        <w:t>buffered saline (</w:t>
      </w:r>
      <w:proofErr w:type="spellStart"/>
      <w:r w:rsidRPr="00E35E01">
        <w:rPr>
          <w:rFonts w:ascii="Book Antiqua" w:hAnsi="Book Antiqua"/>
          <w:sz w:val="24"/>
          <w:szCs w:val="24"/>
        </w:rPr>
        <w:t>Gibco</w:t>
      </w:r>
      <w:proofErr w:type="spellEnd"/>
      <w:r w:rsidRPr="00E35E01">
        <w:rPr>
          <w:rFonts w:ascii="Book Antiqua" w:hAnsi="Book Antiqua"/>
          <w:sz w:val="24"/>
          <w:szCs w:val="24"/>
        </w:rPr>
        <w:t>–BRL) containing antibiotics and antifungal reagents (Antibiotic–</w:t>
      </w:r>
      <w:proofErr w:type="spellStart"/>
      <w:r w:rsidRPr="00E35E01">
        <w:rPr>
          <w:rFonts w:ascii="Book Antiqua" w:hAnsi="Book Antiqua"/>
          <w:sz w:val="24"/>
          <w:szCs w:val="24"/>
        </w:rPr>
        <w:t>Antimycotic</w:t>
      </w:r>
      <w:proofErr w:type="spellEnd"/>
      <w:r w:rsidRPr="00E35E01">
        <w:rPr>
          <w:rFonts w:ascii="Book Antiqua" w:hAnsi="Book Antiqua"/>
          <w:sz w:val="24"/>
          <w:szCs w:val="24"/>
        </w:rPr>
        <w:t xml:space="preserve">, </w:t>
      </w:r>
      <w:proofErr w:type="gramStart"/>
      <w:r w:rsidRPr="00E35E01">
        <w:rPr>
          <w:rFonts w:ascii="Book Antiqua" w:hAnsi="Book Antiqua"/>
          <w:sz w:val="24"/>
          <w:szCs w:val="24"/>
        </w:rPr>
        <w:t>100</w:t>
      </w:r>
      <w:r w:rsidR="00DF759B" w:rsidRPr="00E35E01">
        <w:rPr>
          <w:rFonts w:ascii="Book Antiqua" w:hAnsi="Book Antiqua"/>
          <w:sz w:val="24"/>
          <w:szCs w:val="24"/>
        </w:rPr>
        <w:t xml:space="preserve"> </w:t>
      </w:r>
      <w:proofErr w:type="gramEnd"/>
      <w:r w:rsidRPr="00E35E01">
        <w:rPr>
          <w:rFonts w:ascii="Book Antiqua" w:hAnsi="Book Antiqua"/>
          <w:kern w:val="0"/>
          <w:sz w:val="24"/>
          <w:szCs w:val="24"/>
        </w:rPr>
        <w:sym w:font="Symbol" w:char="F0B4"/>
      </w:r>
      <w:r w:rsidRPr="00E35E01">
        <w:rPr>
          <w:rFonts w:ascii="Book Antiqua" w:hAnsi="Book Antiqua"/>
          <w:sz w:val="24"/>
          <w:szCs w:val="24"/>
        </w:rPr>
        <w:t xml:space="preserve">; </w:t>
      </w:r>
      <w:proofErr w:type="spellStart"/>
      <w:r w:rsidRPr="00E35E01">
        <w:rPr>
          <w:rFonts w:ascii="Book Antiqua" w:hAnsi="Book Antiqua"/>
          <w:sz w:val="24"/>
          <w:szCs w:val="24"/>
        </w:rPr>
        <w:t>Gibco</w:t>
      </w:r>
      <w:proofErr w:type="spellEnd"/>
      <w:r w:rsidRPr="00E35E01">
        <w:rPr>
          <w:rFonts w:ascii="Book Antiqua" w:hAnsi="Book Antiqua"/>
          <w:sz w:val="24"/>
          <w:szCs w:val="24"/>
        </w:rPr>
        <w:t>–BRL). In the explant method, the minced fragments were aligned and attached at regular intervals in 10-cm culture dishes. After the fragments were semi-dried and firmly attached to the bottom, culture medium was gently poured into the dishes. The cells were then washed with Alpha Minimum Essential Medium (</w:t>
      </w:r>
      <w:proofErr w:type="spellStart"/>
      <w:r w:rsidRPr="00E35E01">
        <w:rPr>
          <w:rFonts w:ascii="Book Antiqua" w:hAnsi="Book Antiqua"/>
          <w:sz w:val="24"/>
          <w:szCs w:val="24"/>
        </w:rPr>
        <w:t>Gibco</w:t>
      </w:r>
      <w:proofErr w:type="spellEnd"/>
      <w:r w:rsidRPr="00E35E01">
        <w:rPr>
          <w:rFonts w:ascii="Book Antiqua" w:hAnsi="Book Antiqua"/>
          <w:sz w:val="24"/>
          <w:szCs w:val="24"/>
        </w:rPr>
        <w:t>) supplemen</w:t>
      </w:r>
      <w:r w:rsidR="00DF759B" w:rsidRPr="00E35E01">
        <w:rPr>
          <w:rFonts w:ascii="Book Antiqua" w:hAnsi="Book Antiqua"/>
          <w:sz w:val="24"/>
          <w:szCs w:val="24"/>
        </w:rPr>
        <w:t>ted with 10% fetal bovine serum</w:t>
      </w:r>
      <w:r w:rsidRPr="00E35E01">
        <w:rPr>
          <w:rFonts w:ascii="Book Antiqua" w:hAnsi="Book Antiqua"/>
          <w:sz w:val="24"/>
          <w:szCs w:val="24"/>
        </w:rPr>
        <w:t xml:space="preserve"> and seeded in 10-cm tissue culture dishes with culture medium as described above. The culture medium was r</w:t>
      </w:r>
      <w:r w:rsidR="00DF759B" w:rsidRPr="00E35E01">
        <w:rPr>
          <w:rFonts w:ascii="Book Antiqua" w:hAnsi="Book Antiqua"/>
          <w:sz w:val="24"/>
          <w:szCs w:val="24"/>
        </w:rPr>
        <w:t>efreshed once a week for 3</w:t>
      </w:r>
      <w:r w:rsidR="009A6EBB" w:rsidRPr="00E35E01">
        <w:rPr>
          <w:rFonts w:ascii="Book Antiqua" w:hAnsi="Book Antiqua"/>
          <w:sz w:val="24"/>
          <w:szCs w:val="24"/>
        </w:rPr>
        <w:t>-</w:t>
      </w:r>
      <w:r w:rsidR="00DF759B" w:rsidRPr="00E35E01">
        <w:rPr>
          <w:rFonts w:ascii="Book Antiqua" w:hAnsi="Book Antiqua"/>
          <w:sz w:val="24"/>
          <w:szCs w:val="24"/>
        </w:rPr>
        <w:t xml:space="preserve">4 </w:t>
      </w:r>
      <w:proofErr w:type="spellStart"/>
      <w:r w:rsidR="00DF759B" w:rsidRPr="00E35E01">
        <w:rPr>
          <w:rFonts w:ascii="Book Antiqua" w:hAnsi="Book Antiqua"/>
          <w:sz w:val="24"/>
          <w:szCs w:val="24"/>
        </w:rPr>
        <w:t>wk</w:t>
      </w:r>
      <w:proofErr w:type="spellEnd"/>
      <w:r w:rsidRPr="00E35E01">
        <w:rPr>
          <w:rFonts w:ascii="Book Antiqua" w:hAnsi="Book Antiqua"/>
          <w:sz w:val="24"/>
          <w:szCs w:val="24"/>
        </w:rPr>
        <w:t xml:space="preserve"> until fibroblast-like adherent cells reached 80</w:t>
      </w:r>
      <w:r w:rsidR="00DF759B" w:rsidRPr="00E35E01">
        <w:rPr>
          <w:rFonts w:ascii="Book Antiqua" w:hAnsi="Book Antiqua"/>
          <w:sz w:val="24"/>
          <w:szCs w:val="24"/>
        </w:rPr>
        <w:t>%</w:t>
      </w:r>
      <w:r w:rsidR="009A6EBB" w:rsidRPr="00E35E01">
        <w:rPr>
          <w:rFonts w:ascii="Book Antiqua" w:hAnsi="Book Antiqua"/>
          <w:sz w:val="24"/>
          <w:szCs w:val="24"/>
        </w:rPr>
        <w:t>-</w:t>
      </w:r>
      <w:r w:rsidRPr="00E35E01">
        <w:rPr>
          <w:rFonts w:ascii="Book Antiqua" w:hAnsi="Book Antiqua"/>
          <w:sz w:val="24"/>
          <w:szCs w:val="24"/>
        </w:rPr>
        <w:t>90% confluence. The first-harvested master cells were defined as passage 0</w:t>
      </w:r>
      <w:r w:rsidRPr="00E35E01">
        <w:rPr>
          <w:rFonts w:ascii="Book Antiqua" w:hAnsi="Book Antiqua"/>
          <w:sz w:val="24"/>
          <w:szCs w:val="24"/>
          <w:vertAlign w:val="superscript"/>
        </w:rPr>
        <w:t>[19]</w:t>
      </w:r>
      <w:r w:rsidRPr="00E35E01">
        <w:rPr>
          <w:rFonts w:ascii="Book Antiqua" w:hAnsi="Book Antiqua"/>
          <w:sz w:val="24"/>
          <w:szCs w:val="24"/>
        </w:rPr>
        <w:t>.</w:t>
      </w:r>
      <w:r w:rsidRPr="00E35E01">
        <w:rPr>
          <w:rFonts w:ascii="Book Antiqua" w:hAnsi="Book Antiqua"/>
          <w:b/>
          <w:kern w:val="0"/>
          <w:sz w:val="24"/>
          <w:szCs w:val="24"/>
        </w:rPr>
        <w:t xml:space="preserve"> </w:t>
      </w:r>
      <w:r w:rsidRPr="00E35E01">
        <w:rPr>
          <w:rFonts w:ascii="Book Antiqua" w:hAnsi="Book Antiqua"/>
          <w:sz w:val="24"/>
          <w:szCs w:val="24"/>
        </w:rPr>
        <w:t xml:space="preserve">BM-MSCs (passage 2–3) were purchased from Catholic MASTER Cells (Seoul, </w:t>
      </w:r>
      <w:r w:rsidR="00DF759B" w:rsidRPr="00E35E01">
        <w:rPr>
          <w:rFonts w:ascii="Book Antiqua" w:hAnsi="Book Antiqua"/>
          <w:sz w:val="24"/>
          <w:szCs w:val="24"/>
        </w:rPr>
        <w:t>South Korea</w:t>
      </w:r>
      <w:r w:rsidRPr="00E35E01">
        <w:rPr>
          <w:rFonts w:ascii="Book Antiqua" w:hAnsi="Book Antiqua"/>
          <w:sz w:val="24"/>
          <w:szCs w:val="24"/>
        </w:rPr>
        <w:t>) and maintained in Dulbecco’s modified Eagle’s medium (</w:t>
      </w:r>
      <w:proofErr w:type="spellStart"/>
      <w:r w:rsidRPr="00E35E01">
        <w:rPr>
          <w:rFonts w:ascii="Book Antiqua" w:hAnsi="Book Antiqua"/>
          <w:sz w:val="24"/>
          <w:szCs w:val="24"/>
        </w:rPr>
        <w:t>Gibco</w:t>
      </w:r>
      <w:proofErr w:type="spellEnd"/>
      <w:r w:rsidRPr="00E35E01">
        <w:rPr>
          <w:rFonts w:ascii="Book Antiqua" w:hAnsi="Book Antiqua"/>
          <w:sz w:val="24"/>
          <w:szCs w:val="24"/>
        </w:rPr>
        <w:t xml:space="preserve">) supplemented with 20% </w:t>
      </w:r>
      <w:r w:rsidR="00DF759B" w:rsidRPr="00E35E01">
        <w:rPr>
          <w:rFonts w:ascii="Book Antiqua" w:hAnsi="Book Antiqua"/>
          <w:sz w:val="24"/>
          <w:szCs w:val="24"/>
        </w:rPr>
        <w:t>fetal bovine serum</w:t>
      </w:r>
      <w:r w:rsidRPr="00E35E01">
        <w:rPr>
          <w:rFonts w:ascii="Book Antiqua" w:hAnsi="Book Antiqua"/>
          <w:sz w:val="24"/>
          <w:szCs w:val="24"/>
        </w:rPr>
        <w:t xml:space="preserve"> and 1% penicillin/streptomycin solution (</w:t>
      </w:r>
      <w:proofErr w:type="spellStart"/>
      <w:r w:rsidRPr="00E35E01">
        <w:rPr>
          <w:rFonts w:ascii="Book Antiqua" w:hAnsi="Book Antiqua"/>
          <w:sz w:val="24"/>
          <w:szCs w:val="24"/>
        </w:rPr>
        <w:t>Gibco</w:t>
      </w:r>
      <w:proofErr w:type="spellEnd"/>
      <w:r w:rsidRPr="00E35E01">
        <w:rPr>
          <w:rFonts w:ascii="Book Antiqua" w:hAnsi="Book Antiqua"/>
          <w:sz w:val="24"/>
          <w:szCs w:val="24"/>
        </w:rPr>
        <w:t>).</w:t>
      </w:r>
    </w:p>
    <w:p w14:paraId="73CA8AB1" w14:textId="77777777" w:rsidR="00A76646" w:rsidRPr="00E35E01" w:rsidRDefault="00A76646" w:rsidP="00E35E01">
      <w:pPr>
        <w:topLinePunct/>
        <w:snapToGrid w:val="0"/>
        <w:spacing w:after="0" w:line="360" w:lineRule="auto"/>
        <w:rPr>
          <w:rFonts w:ascii="Book Antiqua" w:hAnsi="Book Antiqua"/>
          <w:bCs/>
          <w:i/>
          <w:sz w:val="24"/>
          <w:szCs w:val="24"/>
          <w:shd w:val="clear" w:color="auto" w:fill="FFFFFF"/>
        </w:rPr>
      </w:pPr>
    </w:p>
    <w:p w14:paraId="3C37A009" w14:textId="1200BE0A" w:rsidR="00A76646" w:rsidRPr="00E35E01" w:rsidRDefault="00A76646" w:rsidP="00E35E01">
      <w:pPr>
        <w:topLinePunct/>
        <w:snapToGrid w:val="0"/>
        <w:spacing w:after="0" w:line="360" w:lineRule="auto"/>
        <w:rPr>
          <w:rFonts w:ascii="Book Antiqua" w:hAnsi="Book Antiqua"/>
          <w:b/>
          <w:bCs/>
          <w:sz w:val="24"/>
          <w:szCs w:val="24"/>
          <w:shd w:val="clear" w:color="auto" w:fill="FFFFFF"/>
        </w:rPr>
      </w:pPr>
      <w:r w:rsidRPr="00E35E01">
        <w:rPr>
          <w:rFonts w:ascii="Book Antiqua" w:hAnsi="Book Antiqua"/>
          <w:b/>
          <w:bCs/>
          <w:i/>
          <w:sz w:val="24"/>
          <w:szCs w:val="24"/>
          <w:shd w:val="clear" w:color="auto" w:fill="FFFFFF"/>
        </w:rPr>
        <w:t>Characterization of MSCs</w:t>
      </w:r>
    </w:p>
    <w:p w14:paraId="3D035D4D" w14:textId="17C94F83" w:rsidR="00A76646" w:rsidRPr="00E35E01" w:rsidRDefault="00A76646" w:rsidP="00E35E01">
      <w:pPr>
        <w:topLinePunct/>
        <w:snapToGrid w:val="0"/>
        <w:spacing w:after="0" w:line="360" w:lineRule="auto"/>
        <w:rPr>
          <w:rFonts w:ascii="Book Antiqua" w:hAnsi="Book Antiqua"/>
          <w:sz w:val="24"/>
          <w:szCs w:val="24"/>
        </w:rPr>
      </w:pPr>
      <w:r w:rsidRPr="00E35E01">
        <w:rPr>
          <w:rFonts w:ascii="Book Antiqua" w:hAnsi="Book Antiqua"/>
          <w:bCs/>
          <w:sz w:val="24"/>
          <w:szCs w:val="24"/>
          <w:shd w:val="clear" w:color="auto" w:fill="FFFFFF"/>
        </w:rPr>
        <w:t>Fluo</w:t>
      </w:r>
      <w:r w:rsidR="00DF759B" w:rsidRPr="00E35E01">
        <w:rPr>
          <w:rFonts w:ascii="Book Antiqua" w:hAnsi="Book Antiqua"/>
          <w:bCs/>
          <w:sz w:val="24"/>
          <w:szCs w:val="24"/>
          <w:shd w:val="clear" w:color="auto" w:fill="FFFFFF"/>
        </w:rPr>
        <w:t>rescence-activated cell sorting</w:t>
      </w:r>
      <w:r w:rsidRPr="00E35E01">
        <w:rPr>
          <w:rFonts w:ascii="Book Antiqua" w:hAnsi="Book Antiqua"/>
          <w:bCs/>
          <w:sz w:val="24"/>
          <w:szCs w:val="24"/>
          <w:shd w:val="clear" w:color="auto" w:fill="FFFFFF"/>
        </w:rPr>
        <w:t xml:space="preserve"> flow cytometry analysis was performed using CD29 (TS2/16; </w:t>
      </w:r>
      <w:proofErr w:type="spellStart"/>
      <w:r w:rsidRPr="00E35E01">
        <w:rPr>
          <w:rFonts w:ascii="Book Antiqua" w:hAnsi="Book Antiqua"/>
          <w:bCs/>
          <w:sz w:val="24"/>
          <w:szCs w:val="24"/>
          <w:shd w:val="clear" w:color="auto" w:fill="FFFFFF"/>
        </w:rPr>
        <w:t>eBioscience</w:t>
      </w:r>
      <w:proofErr w:type="spellEnd"/>
      <w:r w:rsidRPr="00E35E01">
        <w:rPr>
          <w:rFonts w:ascii="Book Antiqua" w:hAnsi="Book Antiqua"/>
          <w:bCs/>
          <w:sz w:val="24"/>
          <w:szCs w:val="24"/>
          <w:shd w:val="clear" w:color="auto" w:fill="FFFFFF"/>
        </w:rPr>
        <w:t>, San Diego, CA, U</w:t>
      </w:r>
      <w:r w:rsidR="00DF759B" w:rsidRPr="00E35E01">
        <w:rPr>
          <w:rFonts w:ascii="Book Antiqua" w:hAnsi="Book Antiqua"/>
          <w:bCs/>
          <w:sz w:val="24"/>
          <w:szCs w:val="24"/>
          <w:shd w:val="clear" w:color="auto" w:fill="FFFFFF"/>
        </w:rPr>
        <w:t>nited States</w:t>
      </w:r>
      <w:r w:rsidRPr="00E35E01">
        <w:rPr>
          <w:rFonts w:ascii="Book Antiqua" w:hAnsi="Book Antiqua"/>
          <w:bCs/>
          <w:sz w:val="24"/>
          <w:szCs w:val="24"/>
          <w:shd w:val="clear" w:color="auto" w:fill="FFFFFF"/>
        </w:rPr>
        <w:t xml:space="preserve">), CD44 (IM7; </w:t>
      </w:r>
      <w:proofErr w:type="spellStart"/>
      <w:r w:rsidRPr="00E35E01">
        <w:rPr>
          <w:rFonts w:ascii="Book Antiqua" w:hAnsi="Book Antiqua"/>
          <w:bCs/>
          <w:sz w:val="24"/>
          <w:szCs w:val="24"/>
          <w:shd w:val="clear" w:color="auto" w:fill="FFFFFF"/>
        </w:rPr>
        <w:t>eBioscience</w:t>
      </w:r>
      <w:proofErr w:type="spellEnd"/>
      <w:r w:rsidRPr="00E35E01">
        <w:rPr>
          <w:rFonts w:ascii="Book Antiqua" w:hAnsi="Book Antiqua"/>
          <w:bCs/>
          <w:sz w:val="24"/>
          <w:szCs w:val="24"/>
          <w:shd w:val="clear" w:color="auto" w:fill="FFFFFF"/>
        </w:rPr>
        <w:t xml:space="preserve">), CD105 (SN6; </w:t>
      </w:r>
      <w:proofErr w:type="spellStart"/>
      <w:r w:rsidRPr="00E35E01">
        <w:rPr>
          <w:rFonts w:ascii="Book Antiqua" w:hAnsi="Book Antiqua"/>
          <w:bCs/>
          <w:sz w:val="24"/>
          <w:szCs w:val="24"/>
          <w:shd w:val="clear" w:color="auto" w:fill="FFFFFF"/>
        </w:rPr>
        <w:t>eBioscience</w:t>
      </w:r>
      <w:proofErr w:type="spellEnd"/>
      <w:r w:rsidRPr="00E35E01">
        <w:rPr>
          <w:rFonts w:ascii="Book Antiqua" w:hAnsi="Book Antiqua"/>
          <w:bCs/>
          <w:sz w:val="24"/>
          <w:szCs w:val="24"/>
          <w:shd w:val="clear" w:color="auto" w:fill="FFFFFF"/>
        </w:rPr>
        <w:t xml:space="preserve">), </w:t>
      </w:r>
      <w:r w:rsidR="00D72805" w:rsidRPr="00E35E01">
        <w:rPr>
          <w:rFonts w:ascii="Book Antiqua" w:hAnsi="Book Antiqua"/>
          <w:bCs/>
          <w:sz w:val="24"/>
          <w:szCs w:val="24"/>
          <w:shd w:val="clear" w:color="auto" w:fill="FFFFFF"/>
        </w:rPr>
        <w:t xml:space="preserve">CD90 (5E10, </w:t>
      </w:r>
      <w:proofErr w:type="spellStart"/>
      <w:r w:rsidR="00D72805" w:rsidRPr="00E35E01">
        <w:rPr>
          <w:rFonts w:ascii="Book Antiqua" w:hAnsi="Book Antiqua"/>
          <w:bCs/>
          <w:sz w:val="24"/>
          <w:szCs w:val="24"/>
          <w:shd w:val="clear" w:color="auto" w:fill="FFFFFF"/>
        </w:rPr>
        <w:t>eBioscience</w:t>
      </w:r>
      <w:proofErr w:type="spellEnd"/>
      <w:r w:rsidR="00D72805" w:rsidRPr="00E35E01">
        <w:rPr>
          <w:rFonts w:ascii="Book Antiqua" w:hAnsi="Book Antiqua"/>
          <w:bCs/>
          <w:sz w:val="24"/>
          <w:szCs w:val="24"/>
          <w:shd w:val="clear" w:color="auto" w:fill="FFFFFF"/>
        </w:rPr>
        <w:t xml:space="preserve">), </w:t>
      </w:r>
      <w:r w:rsidRPr="00E35E01">
        <w:rPr>
          <w:rFonts w:ascii="Book Antiqua" w:hAnsi="Book Antiqua"/>
          <w:bCs/>
          <w:sz w:val="24"/>
          <w:szCs w:val="24"/>
          <w:shd w:val="clear" w:color="auto" w:fill="FFFFFF"/>
        </w:rPr>
        <w:t xml:space="preserve">CD73 (AD2, </w:t>
      </w:r>
      <w:proofErr w:type="spellStart"/>
      <w:r w:rsidRPr="00E35E01">
        <w:rPr>
          <w:rFonts w:ascii="Book Antiqua" w:hAnsi="Book Antiqua"/>
          <w:bCs/>
          <w:sz w:val="24"/>
          <w:szCs w:val="24"/>
          <w:shd w:val="clear" w:color="auto" w:fill="FFFFFF"/>
        </w:rPr>
        <w:t>eBioscience</w:t>
      </w:r>
      <w:proofErr w:type="spellEnd"/>
      <w:r w:rsidRPr="00E35E01">
        <w:rPr>
          <w:rFonts w:ascii="Book Antiqua" w:hAnsi="Book Antiqua"/>
          <w:bCs/>
          <w:sz w:val="24"/>
          <w:szCs w:val="24"/>
          <w:shd w:val="clear" w:color="auto" w:fill="FFFFFF"/>
        </w:rPr>
        <w:t xml:space="preserve">), CD45 (2D1; </w:t>
      </w:r>
      <w:proofErr w:type="spellStart"/>
      <w:r w:rsidRPr="00E35E01">
        <w:rPr>
          <w:rFonts w:ascii="Book Antiqua" w:hAnsi="Book Antiqua"/>
          <w:bCs/>
          <w:sz w:val="24"/>
          <w:szCs w:val="24"/>
          <w:shd w:val="clear" w:color="auto" w:fill="FFFFFF"/>
        </w:rPr>
        <w:t>eBioscience</w:t>
      </w:r>
      <w:proofErr w:type="spellEnd"/>
      <w:r w:rsidRPr="00E35E01">
        <w:rPr>
          <w:rFonts w:ascii="Book Antiqua" w:hAnsi="Book Antiqua"/>
          <w:bCs/>
          <w:sz w:val="24"/>
          <w:szCs w:val="24"/>
          <w:shd w:val="clear" w:color="auto" w:fill="FFFFFF"/>
        </w:rPr>
        <w:t xml:space="preserve">), CD31 (WM-59; </w:t>
      </w:r>
      <w:proofErr w:type="spellStart"/>
      <w:r w:rsidRPr="00E35E01">
        <w:rPr>
          <w:rFonts w:ascii="Book Antiqua" w:hAnsi="Book Antiqua"/>
          <w:bCs/>
          <w:sz w:val="24"/>
          <w:szCs w:val="24"/>
          <w:shd w:val="clear" w:color="auto" w:fill="FFFFFF"/>
        </w:rPr>
        <w:t>eBioscience</w:t>
      </w:r>
      <w:proofErr w:type="spellEnd"/>
      <w:r w:rsidRPr="00E35E01">
        <w:rPr>
          <w:rFonts w:ascii="Book Antiqua" w:hAnsi="Book Antiqua"/>
          <w:bCs/>
          <w:sz w:val="24"/>
          <w:szCs w:val="24"/>
          <w:shd w:val="clear" w:color="auto" w:fill="FFFFFF"/>
        </w:rPr>
        <w:t xml:space="preserve">), CD34 (4H11; </w:t>
      </w:r>
      <w:proofErr w:type="spellStart"/>
      <w:r w:rsidRPr="00E35E01">
        <w:rPr>
          <w:rFonts w:ascii="Book Antiqua" w:hAnsi="Book Antiqua"/>
          <w:bCs/>
          <w:sz w:val="24"/>
          <w:szCs w:val="24"/>
          <w:shd w:val="clear" w:color="auto" w:fill="FFFFFF"/>
        </w:rPr>
        <w:t>eBioscience</w:t>
      </w:r>
      <w:proofErr w:type="spellEnd"/>
      <w:r w:rsidRPr="00E35E01">
        <w:rPr>
          <w:rFonts w:ascii="Book Antiqua" w:hAnsi="Book Antiqua"/>
          <w:bCs/>
          <w:sz w:val="24"/>
          <w:szCs w:val="24"/>
          <w:shd w:val="clear" w:color="auto" w:fill="FFFFFF"/>
        </w:rPr>
        <w:t xml:space="preserve">), HLA-ABC (W6/32; </w:t>
      </w:r>
      <w:proofErr w:type="spellStart"/>
      <w:r w:rsidRPr="00E35E01">
        <w:rPr>
          <w:rFonts w:ascii="Book Antiqua" w:hAnsi="Book Antiqua"/>
          <w:bCs/>
          <w:sz w:val="24"/>
          <w:szCs w:val="24"/>
          <w:shd w:val="clear" w:color="auto" w:fill="FFFFFF"/>
        </w:rPr>
        <w:t>eBioscience</w:t>
      </w:r>
      <w:proofErr w:type="spellEnd"/>
      <w:r w:rsidRPr="00E35E01">
        <w:rPr>
          <w:rFonts w:ascii="Book Antiqua" w:hAnsi="Book Antiqua"/>
          <w:bCs/>
          <w:sz w:val="24"/>
          <w:szCs w:val="24"/>
          <w:shd w:val="clear" w:color="auto" w:fill="FFFFFF"/>
        </w:rPr>
        <w:t xml:space="preserve">), HLA-DR (L243; </w:t>
      </w:r>
      <w:proofErr w:type="spellStart"/>
      <w:r w:rsidRPr="00E35E01">
        <w:rPr>
          <w:rFonts w:ascii="Book Antiqua" w:hAnsi="Book Antiqua"/>
          <w:bCs/>
          <w:sz w:val="24"/>
          <w:szCs w:val="24"/>
          <w:shd w:val="clear" w:color="auto" w:fill="FFFFFF"/>
        </w:rPr>
        <w:t>eBioscience</w:t>
      </w:r>
      <w:proofErr w:type="spellEnd"/>
      <w:r w:rsidRPr="00E35E01">
        <w:rPr>
          <w:rFonts w:ascii="Book Antiqua" w:hAnsi="Book Antiqua"/>
          <w:bCs/>
          <w:sz w:val="24"/>
          <w:szCs w:val="24"/>
          <w:shd w:val="clear" w:color="auto" w:fill="FFFFFF"/>
        </w:rPr>
        <w:t xml:space="preserve">), </w:t>
      </w:r>
      <w:r w:rsidRPr="00E35E01">
        <w:rPr>
          <w:rFonts w:ascii="Book Antiqua" w:hAnsi="Book Antiqua"/>
          <w:sz w:val="24"/>
          <w:szCs w:val="24"/>
        </w:rPr>
        <w:t>C-C chemokine receptor type 1 (</w:t>
      </w:r>
      <w:r w:rsidRPr="00E35E01">
        <w:rPr>
          <w:rFonts w:ascii="Book Antiqua" w:hAnsi="Book Antiqua"/>
          <w:bCs/>
          <w:sz w:val="24"/>
          <w:szCs w:val="24"/>
          <w:shd w:val="clear" w:color="auto" w:fill="FFFFFF"/>
        </w:rPr>
        <w:t xml:space="preserve">CCR1; 5F10B29; </w:t>
      </w:r>
      <w:proofErr w:type="spellStart"/>
      <w:r w:rsidRPr="00E35E01">
        <w:rPr>
          <w:rFonts w:ascii="Book Antiqua" w:hAnsi="Book Antiqua"/>
          <w:bCs/>
          <w:sz w:val="24"/>
          <w:szCs w:val="24"/>
          <w:shd w:val="clear" w:color="auto" w:fill="FFFFFF"/>
        </w:rPr>
        <w:t>BioLegend</w:t>
      </w:r>
      <w:proofErr w:type="spellEnd"/>
      <w:r w:rsidRPr="00E35E01">
        <w:rPr>
          <w:rFonts w:ascii="Book Antiqua" w:hAnsi="Book Antiqua"/>
          <w:bCs/>
          <w:sz w:val="24"/>
          <w:szCs w:val="24"/>
          <w:shd w:val="clear" w:color="auto" w:fill="FFFFFF"/>
        </w:rPr>
        <w:t xml:space="preserve">, </w:t>
      </w:r>
      <w:r w:rsidRPr="00E35E01">
        <w:rPr>
          <w:rFonts w:ascii="Book Antiqua" w:hAnsi="Book Antiqua"/>
          <w:kern w:val="0"/>
          <w:sz w:val="24"/>
          <w:szCs w:val="24"/>
        </w:rPr>
        <w:t xml:space="preserve">San Diego, CA, </w:t>
      </w:r>
      <w:r w:rsidR="00DF759B" w:rsidRPr="00E35E01">
        <w:rPr>
          <w:rFonts w:ascii="Book Antiqua" w:hAnsi="Book Antiqua"/>
          <w:bCs/>
          <w:sz w:val="24"/>
          <w:szCs w:val="24"/>
          <w:shd w:val="clear" w:color="auto" w:fill="FFFFFF"/>
        </w:rPr>
        <w:t>United States</w:t>
      </w:r>
      <w:r w:rsidRPr="00E35E01">
        <w:rPr>
          <w:rFonts w:ascii="Book Antiqua" w:hAnsi="Book Antiqua"/>
          <w:bCs/>
          <w:sz w:val="24"/>
          <w:szCs w:val="24"/>
          <w:shd w:val="clear" w:color="auto" w:fill="FFFFFF"/>
        </w:rPr>
        <w:t xml:space="preserve">), CCR2 (K036C2; </w:t>
      </w:r>
      <w:proofErr w:type="spellStart"/>
      <w:r w:rsidRPr="00E35E01">
        <w:rPr>
          <w:rFonts w:ascii="Book Antiqua" w:hAnsi="Book Antiqua"/>
          <w:bCs/>
          <w:sz w:val="24"/>
          <w:szCs w:val="24"/>
          <w:shd w:val="clear" w:color="auto" w:fill="FFFFFF"/>
        </w:rPr>
        <w:t>BioLegend</w:t>
      </w:r>
      <w:proofErr w:type="spellEnd"/>
      <w:r w:rsidRPr="00E35E01">
        <w:rPr>
          <w:rFonts w:ascii="Book Antiqua" w:hAnsi="Book Antiqua"/>
          <w:bCs/>
          <w:sz w:val="24"/>
          <w:szCs w:val="24"/>
          <w:shd w:val="clear" w:color="auto" w:fill="FFFFFF"/>
        </w:rPr>
        <w:t xml:space="preserve">), CCR7 (3D12; </w:t>
      </w:r>
      <w:proofErr w:type="spellStart"/>
      <w:r w:rsidRPr="00E35E01">
        <w:rPr>
          <w:rFonts w:ascii="Book Antiqua" w:hAnsi="Book Antiqua"/>
          <w:bCs/>
          <w:sz w:val="24"/>
          <w:szCs w:val="24"/>
          <w:shd w:val="clear" w:color="auto" w:fill="FFFFFF"/>
        </w:rPr>
        <w:t>eBioscience</w:t>
      </w:r>
      <w:proofErr w:type="spellEnd"/>
      <w:r w:rsidRPr="00E35E01">
        <w:rPr>
          <w:rFonts w:ascii="Book Antiqua" w:hAnsi="Book Antiqua"/>
          <w:bCs/>
          <w:sz w:val="24"/>
          <w:szCs w:val="24"/>
          <w:shd w:val="clear" w:color="auto" w:fill="FFFFFF"/>
        </w:rPr>
        <w:t xml:space="preserve">), </w:t>
      </w:r>
      <w:r w:rsidRPr="00E35E01">
        <w:rPr>
          <w:rFonts w:ascii="Book Antiqua" w:hAnsi="Book Antiqua"/>
          <w:sz w:val="24"/>
          <w:szCs w:val="24"/>
        </w:rPr>
        <w:t>C-X-C chemokine receptor type 4 (</w:t>
      </w:r>
      <w:r w:rsidRPr="00E35E01">
        <w:rPr>
          <w:rFonts w:ascii="Book Antiqua" w:hAnsi="Book Antiqua"/>
          <w:bCs/>
          <w:sz w:val="24"/>
          <w:szCs w:val="24"/>
          <w:shd w:val="clear" w:color="auto" w:fill="FFFFFF"/>
        </w:rPr>
        <w:t xml:space="preserve">CXCR4; 12G5; </w:t>
      </w:r>
      <w:proofErr w:type="spellStart"/>
      <w:r w:rsidRPr="00E35E01">
        <w:rPr>
          <w:rFonts w:ascii="Book Antiqua" w:hAnsi="Book Antiqua"/>
          <w:bCs/>
          <w:sz w:val="24"/>
          <w:szCs w:val="24"/>
          <w:shd w:val="clear" w:color="auto" w:fill="FFFFFF"/>
        </w:rPr>
        <w:t>eBioscience</w:t>
      </w:r>
      <w:proofErr w:type="spellEnd"/>
      <w:r w:rsidRPr="00E35E01">
        <w:rPr>
          <w:rFonts w:ascii="Book Antiqua" w:hAnsi="Book Antiqua"/>
          <w:bCs/>
          <w:sz w:val="24"/>
          <w:szCs w:val="24"/>
          <w:shd w:val="clear" w:color="auto" w:fill="FFFFFF"/>
        </w:rPr>
        <w:t xml:space="preserve">) and CXCR5 (MU5UBEE; </w:t>
      </w:r>
      <w:proofErr w:type="spellStart"/>
      <w:r w:rsidRPr="00E35E01">
        <w:rPr>
          <w:rFonts w:ascii="Book Antiqua" w:hAnsi="Book Antiqua"/>
          <w:bCs/>
          <w:sz w:val="24"/>
          <w:szCs w:val="24"/>
          <w:shd w:val="clear" w:color="auto" w:fill="FFFFFF"/>
        </w:rPr>
        <w:t>eBioscience</w:t>
      </w:r>
      <w:proofErr w:type="spellEnd"/>
      <w:r w:rsidRPr="00E35E01">
        <w:rPr>
          <w:rFonts w:ascii="Book Antiqua" w:hAnsi="Book Antiqua"/>
          <w:bCs/>
          <w:sz w:val="24"/>
          <w:szCs w:val="24"/>
          <w:shd w:val="clear" w:color="auto" w:fill="FFFFFF"/>
        </w:rPr>
        <w:t xml:space="preserve">) antibodies to confirm that the MSC phenotype was maintained after expansion in the culture. The samples were incubated with antibodies against each surface marker for 30 min, and this treatment was followed by </w:t>
      </w:r>
      <w:r w:rsidR="00231818" w:rsidRPr="00E35E01">
        <w:rPr>
          <w:rFonts w:ascii="Book Antiqua" w:hAnsi="Book Antiqua"/>
          <w:bCs/>
          <w:sz w:val="24"/>
          <w:szCs w:val="24"/>
          <w:shd w:val="clear" w:color="auto" w:fill="FFFFFF"/>
        </w:rPr>
        <w:t>f</w:t>
      </w:r>
      <w:r w:rsidR="00DF759B" w:rsidRPr="00E35E01">
        <w:rPr>
          <w:rFonts w:ascii="Book Antiqua" w:hAnsi="Book Antiqua"/>
          <w:bCs/>
          <w:sz w:val="24"/>
          <w:szCs w:val="24"/>
          <w:shd w:val="clear" w:color="auto" w:fill="FFFFFF"/>
        </w:rPr>
        <w:t>luorescence-activated cell sorting</w:t>
      </w:r>
      <w:r w:rsidRPr="00E35E01">
        <w:rPr>
          <w:rFonts w:ascii="Book Antiqua" w:hAnsi="Book Antiqua"/>
          <w:bCs/>
          <w:sz w:val="24"/>
          <w:szCs w:val="24"/>
          <w:shd w:val="clear" w:color="auto" w:fill="FFFFFF"/>
        </w:rPr>
        <w:t xml:space="preserve">. </w:t>
      </w:r>
      <w:r w:rsidRPr="00E35E01">
        <w:rPr>
          <w:rFonts w:ascii="Book Antiqua" w:hAnsi="Book Antiqua"/>
          <w:sz w:val="24"/>
          <w:szCs w:val="24"/>
        </w:rPr>
        <w:t xml:space="preserve">Flow cytometry analysis was performed on </w:t>
      </w:r>
      <w:proofErr w:type="gramStart"/>
      <w:r w:rsidRPr="00E35E01">
        <w:rPr>
          <w:rFonts w:ascii="Book Antiqua" w:hAnsi="Book Antiqua"/>
          <w:sz w:val="24"/>
          <w:szCs w:val="24"/>
        </w:rPr>
        <w:t>a</w:t>
      </w:r>
      <w:proofErr w:type="gramEnd"/>
      <w:r w:rsidRPr="00E35E01">
        <w:rPr>
          <w:rFonts w:ascii="Book Antiqua" w:hAnsi="Book Antiqua"/>
          <w:sz w:val="24"/>
          <w:szCs w:val="24"/>
        </w:rPr>
        <w:t xml:space="preserve"> </w:t>
      </w:r>
      <w:proofErr w:type="spellStart"/>
      <w:r w:rsidRPr="00E35E01">
        <w:rPr>
          <w:rFonts w:ascii="Book Antiqua" w:hAnsi="Book Antiqua"/>
          <w:sz w:val="24"/>
          <w:szCs w:val="24"/>
        </w:rPr>
        <w:t>LSRFortessa</w:t>
      </w:r>
      <w:proofErr w:type="spellEnd"/>
      <w:r w:rsidRPr="00E35E01">
        <w:rPr>
          <w:rFonts w:ascii="Book Antiqua" w:hAnsi="Book Antiqua"/>
          <w:sz w:val="24"/>
          <w:szCs w:val="24"/>
        </w:rPr>
        <w:t xml:space="preserve"> (</w:t>
      </w:r>
      <w:r w:rsidRPr="00E35E01">
        <w:rPr>
          <w:rFonts w:ascii="Book Antiqua" w:hAnsi="Book Antiqua"/>
          <w:kern w:val="0"/>
          <w:sz w:val="24"/>
          <w:szCs w:val="24"/>
        </w:rPr>
        <w:t xml:space="preserve">BD </w:t>
      </w:r>
      <w:proofErr w:type="spellStart"/>
      <w:r w:rsidRPr="00E35E01">
        <w:rPr>
          <w:rFonts w:ascii="Book Antiqua" w:hAnsi="Book Antiqua"/>
          <w:kern w:val="0"/>
          <w:sz w:val="24"/>
          <w:szCs w:val="24"/>
        </w:rPr>
        <w:t>Pharmingen</w:t>
      </w:r>
      <w:proofErr w:type="spellEnd"/>
      <w:r w:rsidRPr="00E35E01">
        <w:rPr>
          <w:rFonts w:ascii="Book Antiqua" w:hAnsi="Book Antiqua"/>
          <w:kern w:val="0"/>
          <w:sz w:val="24"/>
          <w:szCs w:val="24"/>
        </w:rPr>
        <w:t xml:space="preserve">, San Diego, CA, </w:t>
      </w:r>
      <w:r w:rsidR="00DF759B" w:rsidRPr="00E35E01">
        <w:rPr>
          <w:rFonts w:ascii="Book Antiqua" w:hAnsi="Book Antiqua"/>
          <w:bCs/>
          <w:sz w:val="24"/>
          <w:szCs w:val="24"/>
          <w:shd w:val="clear" w:color="auto" w:fill="FFFFFF"/>
        </w:rPr>
        <w:t>United States</w:t>
      </w:r>
      <w:r w:rsidRPr="00E35E01">
        <w:rPr>
          <w:rFonts w:ascii="Book Antiqua" w:hAnsi="Book Antiqua"/>
          <w:sz w:val="24"/>
          <w:szCs w:val="24"/>
        </w:rPr>
        <w:t>).</w:t>
      </w:r>
    </w:p>
    <w:p w14:paraId="451F1941" w14:textId="77777777" w:rsidR="00A76646" w:rsidRPr="00E35E01" w:rsidRDefault="00A76646" w:rsidP="00E35E01">
      <w:pPr>
        <w:topLinePunct/>
        <w:adjustRightInd w:val="0"/>
        <w:snapToGrid w:val="0"/>
        <w:spacing w:after="0" w:line="360" w:lineRule="auto"/>
        <w:rPr>
          <w:rFonts w:ascii="Book Antiqua" w:hAnsi="Book Antiqua"/>
          <w:kern w:val="0"/>
          <w:sz w:val="24"/>
          <w:szCs w:val="24"/>
        </w:rPr>
      </w:pPr>
    </w:p>
    <w:p w14:paraId="5518BAFD" w14:textId="77777777" w:rsidR="00A76646" w:rsidRPr="00E35E01" w:rsidRDefault="00A76646" w:rsidP="00E35E01">
      <w:pPr>
        <w:topLinePunct/>
        <w:adjustRightInd w:val="0"/>
        <w:snapToGrid w:val="0"/>
        <w:spacing w:after="0" w:line="360" w:lineRule="auto"/>
        <w:rPr>
          <w:rFonts w:ascii="Book Antiqua" w:hAnsi="Book Antiqua"/>
          <w:b/>
          <w:i/>
          <w:kern w:val="0"/>
          <w:sz w:val="24"/>
          <w:szCs w:val="24"/>
        </w:rPr>
      </w:pPr>
      <w:r w:rsidRPr="00E35E01">
        <w:rPr>
          <w:rFonts w:ascii="Book Antiqua" w:hAnsi="Book Antiqua"/>
          <w:b/>
          <w:i/>
          <w:kern w:val="0"/>
          <w:sz w:val="24"/>
          <w:szCs w:val="24"/>
        </w:rPr>
        <w:t>Differentiation assay</w:t>
      </w:r>
    </w:p>
    <w:p w14:paraId="30CA56B9" w14:textId="0118D6FB" w:rsidR="00A76646" w:rsidRPr="00E35E01" w:rsidRDefault="008B2E03" w:rsidP="00E35E01">
      <w:pPr>
        <w:topLinePunct/>
        <w:adjustRightInd w:val="0"/>
        <w:snapToGrid w:val="0"/>
        <w:spacing w:after="0" w:line="360" w:lineRule="auto"/>
        <w:rPr>
          <w:rFonts w:ascii="Book Antiqua" w:hAnsi="Book Antiqua"/>
          <w:kern w:val="0"/>
          <w:sz w:val="24"/>
          <w:szCs w:val="24"/>
        </w:rPr>
      </w:pPr>
      <w:r w:rsidRPr="00E35E01">
        <w:rPr>
          <w:rFonts w:ascii="Book Antiqua" w:hAnsi="Book Antiqua"/>
          <w:sz w:val="24"/>
          <w:szCs w:val="24"/>
        </w:rPr>
        <w:lastRenderedPageBreak/>
        <w:t xml:space="preserve">One function of MSCs is to differentiate into osteoblasts, chondrocytes or </w:t>
      </w:r>
      <w:proofErr w:type="gramStart"/>
      <w:r w:rsidRPr="00E35E01">
        <w:rPr>
          <w:rFonts w:ascii="Book Antiqua" w:hAnsi="Book Antiqua"/>
          <w:sz w:val="24"/>
          <w:szCs w:val="24"/>
        </w:rPr>
        <w:t>adipocytes</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20]</w:t>
      </w:r>
      <w:r w:rsidRPr="00E35E01">
        <w:rPr>
          <w:rFonts w:ascii="Book Antiqua" w:hAnsi="Book Antiqua"/>
          <w:sz w:val="24"/>
          <w:szCs w:val="24"/>
        </w:rPr>
        <w:t xml:space="preserve">. </w:t>
      </w:r>
      <w:r w:rsidR="00A76646" w:rsidRPr="00E35E01">
        <w:rPr>
          <w:rFonts w:ascii="Book Antiqua" w:hAnsi="Book Antiqua"/>
          <w:kern w:val="0"/>
          <w:sz w:val="24"/>
          <w:szCs w:val="24"/>
        </w:rPr>
        <w:t xml:space="preserve">For </w:t>
      </w:r>
      <w:proofErr w:type="spellStart"/>
      <w:r w:rsidR="00A76646" w:rsidRPr="00E35E01">
        <w:rPr>
          <w:rFonts w:ascii="Book Antiqua" w:hAnsi="Book Antiqua"/>
          <w:kern w:val="0"/>
          <w:sz w:val="24"/>
          <w:szCs w:val="24"/>
        </w:rPr>
        <w:t>adipogenic</w:t>
      </w:r>
      <w:proofErr w:type="spellEnd"/>
      <w:r w:rsidR="00A76646" w:rsidRPr="00E35E01">
        <w:rPr>
          <w:rFonts w:ascii="Book Antiqua" w:hAnsi="Book Antiqua"/>
          <w:kern w:val="0"/>
          <w:sz w:val="24"/>
          <w:szCs w:val="24"/>
        </w:rPr>
        <w:t xml:space="preserve"> differentiation assays, MSCs were seeded into 24-well plates at a density of 1</w:t>
      </w:r>
      <w:r w:rsidR="00DF759B" w:rsidRPr="00E35E01">
        <w:rPr>
          <w:rFonts w:ascii="Book Antiqua" w:hAnsi="Book Antiqua"/>
          <w:kern w:val="0"/>
          <w:sz w:val="24"/>
          <w:szCs w:val="24"/>
        </w:rPr>
        <w:t xml:space="preserve"> </w:t>
      </w:r>
      <w:r w:rsidR="00A76646" w:rsidRPr="00E35E01">
        <w:rPr>
          <w:rFonts w:ascii="Book Antiqua" w:hAnsi="Book Antiqua"/>
          <w:sz w:val="24"/>
          <w:szCs w:val="24"/>
        </w:rPr>
        <w:t>×</w:t>
      </w:r>
      <w:r w:rsidR="00DF759B" w:rsidRPr="00E35E01">
        <w:rPr>
          <w:rFonts w:ascii="Book Antiqua" w:hAnsi="Book Antiqua"/>
          <w:sz w:val="24"/>
          <w:szCs w:val="24"/>
        </w:rPr>
        <w:t xml:space="preserve"> </w:t>
      </w:r>
      <w:r w:rsidR="00A76646" w:rsidRPr="00E35E01">
        <w:rPr>
          <w:rFonts w:ascii="Book Antiqua" w:hAnsi="Book Antiqua"/>
          <w:kern w:val="0"/>
          <w:sz w:val="24"/>
          <w:szCs w:val="24"/>
        </w:rPr>
        <w:t>10</w:t>
      </w:r>
      <w:r w:rsidR="00A76646" w:rsidRPr="00E35E01">
        <w:rPr>
          <w:rFonts w:ascii="Book Antiqua" w:hAnsi="Book Antiqua"/>
          <w:kern w:val="0"/>
          <w:sz w:val="24"/>
          <w:szCs w:val="24"/>
          <w:vertAlign w:val="superscript"/>
        </w:rPr>
        <w:t>4</w:t>
      </w:r>
      <w:r w:rsidR="00A76646" w:rsidRPr="00E35E01">
        <w:rPr>
          <w:rFonts w:ascii="Book Antiqua" w:hAnsi="Book Antiqua"/>
          <w:kern w:val="0"/>
          <w:sz w:val="24"/>
          <w:szCs w:val="24"/>
        </w:rPr>
        <w:t xml:space="preserve"> per well and induced to differentiate into adipocytes using the Human MSC Functional Identification Kit (R</w:t>
      </w:r>
      <w:r w:rsidR="00DF759B" w:rsidRPr="00E35E01">
        <w:rPr>
          <w:rFonts w:ascii="Book Antiqua" w:hAnsi="Book Antiqua"/>
          <w:kern w:val="0"/>
          <w:sz w:val="24"/>
          <w:szCs w:val="24"/>
        </w:rPr>
        <w:t xml:space="preserve"> and </w:t>
      </w:r>
      <w:r w:rsidR="00A76646" w:rsidRPr="00E35E01">
        <w:rPr>
          <w:rFonts w:ascii="Book Antiqua" w:hAnsi="Book Antiqua"/>
          <w:kern w:val="0"/>
          <w:sz w:val="24"/>
          <w:szCs w:val="24"/>
        </w:rPr>
        <w:t xml:space="preserve">D Systems, Minneapolis, MN, </w:t>
      </w:r>
      <w:r w:rsidR="00DF759B" w:rsidRPr="00E35E01">
        <w:rPr>
          <w:rFonts w:ascii="Book Antiqua" w:hAnsi="Book Antiqua"/>
          <w:kern w:val="0"/>
          <w:sz w:val="24"/>
          <w:szCs w:val="24"/>
        </w:rPr>
        <w:t>United States</w:t>
      </w:r>
      <w:r w:rsidR="00A76646" w:rsidRPr="00E35E01">
        <w:rPr>
          <w:rFonts w:ascii="Book Antiqua" w:hAnsi="Book Antiqua"/>
          <w:kern w:val="0"/>
          <w:sz w:val="24"/>
          <w:szCs w:val="24"/>
        </w:rPr>
        <w:t xml:space="preserve">) following the manufacturer’s protocol. The medium was changed </w:t>
      </w:r>
      <w:r w:rsidR="00DF759B" w:rsidRPr="00E35E01">
        <w:rPr>
          <w:rFonts w:ascii="Book Antiqua" w:hAnsi="Book Antiqua"/>
          <w:kern w:val="0"/>
          <w:sz w:val="24"/>
          <w:szCs w:val="24"/>
        </w:rPr>
        <w:t>three times a week for 14</w:t>
      </w:r>
      <w:r w:rsidR="009A6EBB" w:rsidRPr="00E35E01">
        <w:rPr>
          <w:rFonts w:ascii="Book Antiqua" w:hAnsi="Book Antiqua"/>
          <w:kern w:val="0"/>
          <w:sz w:val="24"/>
          <w:szCs w:val="24"/>
        </w:rPr>
        <w:t>-</w:t>
      </w:r>
      <w:r w:rsidR="00DF759B" w:rsidRPr="00E35E01">
        <w:rPr>
          <w:rFonts w:ascii="Book Antiqua" w:hAnsi="Book Antiqua"/>
          <w:kern w:val="0"/>
          <w:sz w:val="24"/>
          <w:szCs w:val="24"/>
        </w:rPr>
        <w:t>21 d</w:t>
      </w:r>
      <w:r w:rsidR="00A76646" w:rsidRPr="00E35E01">
        <w:rPr>
          <w:rFonts w:ascii="Book Antiqua" w:hAnsi="Book Antiqua"/>
          <w:kern w:val="0"/>
          <w:sz w:val="24"/>
          <w:szCs w:val="24"/>
        </w:rPr>
        <w:t>. Adipocytes were detected using goat anti-m</w:t>
      </w:r>
      <w:r w:rsidR="00DF759B" w:rsidRPr="00E35E01">
        <w:rPr>
          <w:rFonts w:ascii="Book Antiqua" w:hAnsi="Book Antiqua"/>
          <w:kern w:val="0"/>
          <w:sz w:val="24"/>
          <w:szCs w:val="24"/>
        </w:rPr>
        <w:t>ouse FABP4 polyclonal antibody.</w:t>
      </w:r>
    </w:p>
    <w:p w14:paraId="5D6DD6BD" w14:textId="30FC00A6" w:rsidR="00A76646" w:rsidRPr="00E35E01" w:rsidRDefault="00A76646" w:rsidP="00E35E01">
      <w:pPr>
        <w:topLinePunct/>
        <w:adjustRightInd w:val="0"/>
        <w:snapToGrid w:val="0"/>
        <w:spacing w:after="0" w:line="360" w:lineRule="auto"/>
        <w:ind w:firstLineChars="100" w:firstLine="240"/>
        <w:rPr>
          <w:rFonts w:ascii="Book Antiqua" w:hAnsi="Book Antiqua"/>
          <w:kern w:val="0"/>
          <w:sz w:val="24"/>
          <w:szCs w:val="24"/>
        </w:rPr>
      </w:pPr>
      <w:r w:rsidRPr="00E35E01">
        <w:rPr>
          <w:rFonts w:ascii="Book Antiqua" w:hAnsi="Book Antiqua"/>
          <w:kern w:val="0"/>
          <w:sz w:val="24"/>
          <w:szCs w:val="24"/>
        </w:rPr>
        <w:t xml:space="preserve">For osteogenic and </w:t>
      </w:r>
      <w:proofErr w:type="spellStart"/>
      <w:r w:rsidRPr="00E35E01">
        <w:rPr>
          <w:rFonts w:ascii="Book Antiqua" w:hAnsi="Book Antiqua"/>
          <w:kern w:val="0"/>
          <w:sz w:val="24"/>
          <w:szCs w:val="24"/>
        </w:rPr>
        <w:t>chondrogenic</w:t>
      </w:r>
      <w:proofErr w:type="spellEnd"/>
      <w:r w:rsidRPr="00E35E01">
        <w:rPr>
          <w:rFonts w:ascii="Book Antiqua" w:hAnsi="Book Antiqua"/>
          <w:kern w:val="0"/>
          <w:sz w:val="24"/>
          <w:szCs w:val="24"/>
        </w:rPr>
        <w:t xml:space="preserve"> differentiation assays, MSCs were seeded into 12-well plates at the manufacturer-recommended density and induced to differentiate into osteoblasts or chondrocytes using </w:t>
      </w:r>
      <w:proofErr w:type="spellStart"/>
      <w:r w:rsidRPr="00E35E01">
        <w:rPr>
          <w:rFonts w:ascii="Book Antiqua" w:hAnsi="Book Antiqua"/>
          <w:kern w:val="0"/>
          <w:sz w:val="24"/>
          <w:szCs w:val="24"/>
        </w:rPr>
        <w:t>StemPro</w:t>
      </w:r>
      <w:proofErr w:type="spellEnd"/>
      <w:r w:rsidRPr="00E35E01">
        <w:rPr>
          <w:rFonts w:ascii="Book Antiqua" w:hAnsi="Book Antiqua"/>
          <w:kern w:val="0"/>
          <w:sz w:val="24"/>
          <w:szCs w:val="24"/>
        </w:rPr>
        <w:t xml:space="preserve"> </w:t>
      </w:r>
      <w:proofErr w:type="spellStart"/>
      <w:r w:rsidRPr="00E35E01">
        <w:rPr>
          <w:rFonts w:ascii="Book Antiqua" w:hAnsi="Book Antiqua"/>
          <w:kern w:val="0"/>
          <w:sz w:val="24"/>
          <w:szCs w:val="24"/>
        </w:rPr>
        <w:t>Chondrogenesis</w:t>
      </w:r>
      <w:proofErr w:type="spellEnd"/>
      <w:r w:rsidRPr="00E35E01">
        <w:rPr>
          <w:rFonts w:ascii="Book Antiqua" w:hAnsi="Book Antiqua"/>
          <w:kern w:val="0"/>
          <w:sz w:val="24"/>
          <w:szCs w:val="24"/>
        </w:rPr>
        <w:t>/Osteogenesis Differentiation Kits (</w:t>
      </w:r>
      <w:proofErr w:type="spellStart"/>
      <w:r w:rsidRPr="00E35E01">
        <w:rPr>
          <w:rFonts w:ascii="Book Antiqua" w:hAnsi="Book Antiqua"/>
          <w:kern w:val="0"/>
          <w:sz w:val="24"/>
          <w:szCs w:val="24"/>
        </w:rPr>
        <w:t>Gibco</w:t>
      </w:r>
      <w:proofErr w:type="spellEnd"/>
      <w:r w:rsidRPr="00E35E01">
        <w:rPr>
          <w:rFonts w:ascii="Book Antiqua" w:hAnsi="Book Antiqua"/>
          <w:kern w:val="0"/>
          <w:sz w:val="24"/>
          <w:szCs w:val="24"/>
        </w:rPr>
        <w:t xml:space="preserve">, </w:t>
      </w:r>
      <w:r w:rsidR="00DF759B" w:rsidRPr="00E35E01">
        <w:rPr>
          <w:rFonts w:ascii="Book Antiqua" w:hAnsi="Book Antiqua"/>
          <w:bCs/>
          <w:sz w:val="24"/>
          <w:szCs w:val="24"/>
          <w:shd w:val="clear" w:color="auto" w:fill="FFFFFF"/>
        </w:rPr>
        <w:t>United States</w:t>
      </w:r>
      <w:r w:rsidRPr="00E35E01">
        <w:rPr>
          <w:rFonts w:ascii="Book Antiqua" w:hAnsi="Book Antiqua"/>
          <w:kern w:val="0"/>
          <w:sz w:val="24"/>
          <w:szCs w:val="24"/>
        </w:rPr>
        <w:t>) following the manufacturer’s protocols. The medium was change</w:t>
      </w:r>
      <w:r w:rsidR="00DF759B" w:rsidRPr="00E35E01">
        <w:rPr>
          <w:rFonts w:ascii="Book Antiqua" w:hAnsi="Book Antiqua"/>
          <w:kern w:val="0"/>
          <w:sz w:val="24"/>
          <w:szCs w:val="24"/>
        </w:rPr>
        <w:t>d three times a week for 21 d</w:t>
      </w:r>
      <w:r w:rsidRPr="00E35E01">
        <w:rPr>
          <w:rFonts w:ascii="Book Antiqua" w:hAnsi="Book Antiqua"/>
          <w:kern w:val="0"/>
          <w:sz w:val="24"/>
          <w:szCs w:val="24"/>
        </w:rPr>
        <w:t>. Osteoblasts and chondrocytes were stained using Alizarin Red S</w:t>
      </w:r>
      <w:r w:rsidR="00DF759B" w:rsidRPr="00E35E01">
        <w:rPr>
          <w:rFonts w:ascii="Book Antiqua" w:hAnsi="Book Antiqua"/>
          <w:kern w:val="0"/>
          <w:sz w:val="24"/>
          <w:szCs w:val="24"/>
        </w:rPr>
        <w:t xml:space="preserve"> and </w:t>
      </w:r>
      <w:proofErr w:type="spellStart"/>
      <w:r w:rsidR="00DF759B" w:rsidRPr="00E35E01">
        <w:rPr>
          <w:rFonts w:ascii="Book Antiqua" w:hAnsi="Book Antiqua"/>
          <w:kern w:val="0"/>
          <w:sz w:val="24"/>
          <w:szCs w:val="24"/>
        </w:rPr>
        <w:t>Alcian</w:t>
      </w:r>
      <w:proofErr w:type="spellEnd"/>
      <w:r w:rsidR="00DF759B" w:rsidRPr="00E35E01">
        <w:rPr>
          <w:rFonts w:ascii="Book Antiqua" w:hAnsi="Book Antiqua"/>
          <w:kern w:val="0"/>
          <w:sz w:val="24"/>
          <w:szCs w:val="24"/>
        </w:rPr>
        <w:t xml:space="preserve"> Blue, respectively.</w:t>
      </w:r>
    </w:p>
    <w:p w14:paraId="59D40134" w14:textId="77777777" w:rsidR="00A76646" w:rsidRPr="00E35E01" w:rsidRDefault="00A76646" w:rsidP="00E35E01">
      <w:pPr>
        <w:topLinePunct/>
        <w:adjustRightInd w:val="0"/>
        <w:snapToGrid w:val="0"/>
        <w:spacing w:after="0" w:line="360" w:lineRule="auto"/>
        <w:rPr>
          <w:rFonts w:ascii="Book Antiqua" w:hAnsi="Book Antiqua"/>
          <w:b/>
          <w:kern w:val="0"/>
          <w:sz w:val="24"/>
          <w:szCs w:val="24"/>
          <w:highlight w:val="yellow"/>
        </w:rPr>
      </w:pPr>
    </w:p>
    <w:p w14:paraId="353EFAFD" w14:textId="0C794D87" w:rsidR="00A76646" w:rsidRPr="00E35E01" w:rsidRDefault="00A76646" w:rsidP="00E35E01">
      <w:pPr>
        <w:topLinePunct/>
        <w:adjustRightInd w:val="0"/>
        <w:snapToGrid w:val="0"/>
        <w:spacing w:after="0" w:line="360" w:lineRule="auto"/>
        <w:rPr>
          <w:rFonts w:ascii="Book Antiqua" w:hAnsi="Book Antiqua"/>
          <w:b/>
          <w:i/>
          <w:kern w:val="0"/>
          <w:sz w:val="24"/>
          <w:szCs w:val="24"/>
        </w:rPr>
      </w:pPr>
      <w:r w:rsidRPr="00E35E01">
        <w:rPr>
          <w:rFonts w:ascii="Book Antiqua" w:hAnsi="Book Antiqua"/>
          <w:b/>
          <w:i/>
          <w:kern w:val="0"/>
          <w:sz w:val="24"/>
          <w:szCs w:val="24"/>
        </w:rPr>
        <w:t>Real</w:t>
      </w:r>
      <w:r w:rsidR="00DF759B" w:rsidRPr="00E35E01">
        <w:rPr>
          <w:rFonts w:ascii="Book Antiqua" w:hAnsi="Book Antiqua"/>
          <w:b/>
          <w:i/>
          <w:kern w:val="0"/>
          <w:sz w:val="24"/>
          <w:szCs w:val="24"/>
        </w:rPr>
        <w:t>-time reverse-transcription polymerase chain reaction</w:t>
      </w:r>
    </w:p>
    <w:p w14:paraId="4C2F803F" w14:textId="55B647E9" w:rsidR="00A76646" w:rsidRPr="00E35E01" w:rsidRDefault="00A76646" w:rsidP="00E35E01">
      <w:pPr>
        <w:topLinePunct/>
        <w:adjustRightInd w:val="0"/>
        <w:snapToGrid w:val="0"/>
        <w:spacing w:after="0" w:line="360" w:lineRule="auto"/>
        <w:rPr>
          <w:rFonts w:ascii="Book Antiqua" w:eastAsia="TimesNewRoman" w:hAnsi="Book Antiqua"/>
          <w:kern w:val="0"/>
          <w:sz w:val="24"/>
          <w:szCs w:val="24"/>
        </w:rPr>
      </w:pPr>
      <w:r w:rsidRPr="00E35E01">
        <w:rPr>
          <w:rFonts w:ascii="Book Antiqua" w:eastAsia="Batang" w:hAnsi="Book Antiqua"/>
          <w:kern w:val="0"/>
          <w:sz w:val="24"/>
          <w:szCs w:val="24"/>
        </w:rPr>
        <w:t xml:space="preserve">Total RNA was extracted using </w:t>
      </w:r>
      <w:proofErr w:type="spellStart"/>
      <w:r w:rsidRPr="00E35E01">
        <w:rPr>
          <w:rFonts w:ascii="Book Antiqua" w:eastAsia="Batang" w:hAnsi="Book Antiqua"/>
          <w:kern w:val="0"/>
          <w:sz w:val="24"/>
          <w:szCs w:val="24"/>
        </w:rPr>
        <w:t>TRIzol</w:t>
      </w:r>
      <w:proofErr w:type="spellEnd"/>
      <w:r w:rsidRPr="00E35E01">
        <w:rPr>
          <w:rFonts w:ascii="Book Antiqua" w:eastAsia="Batang" w:hAnsi="Book Antiqua"/>
          <w:kern w:val="0"/>
          <w:sz w:val="24"/>
          <w:szCs w:val="24"/>
        </w:rPr>
        <w:t xml:space="preserve"> LS reagent (Invitrogen). </w:t>
      </w:r>
      <w:r w:rsidR="00133506" w:rsidRPr="00E35E01">
        <w:rPr>
          <w:rFonts w:ascii="Book Antiqua" w:eastAsia="Batang" w:hAnsi="Book Antiqua"/>
          <w:kern w:val="0"/>
          <w:sz w:val="24"/>
          <w:szCs w:val="24"/>
        </w:rPr>
        <w:t>Isolated t</w:t>
      </w:r>
      <w:r w:rsidRPr="00E35E01">
        <w:rPr>
          <w:rFonts w:ascii="Book Antiqua" w:eastAsia="TimesNewRoman" w:hAnsi="Book Antiqua"/>
          <w:kern w:val="0"/>
          <w:sz w:val="24"/>
          <w:szCs w:val="24"/>
        </w:rPr>
        <w:t>otal RNA (2 µg) was reverse transcribed</w:t>
      </w:r>
      <w:r w:rsidR="00926FF5" w:rsidRPr="00E35E01">
        <w:rPr>
          <w:rFonts w:ascii="Book Antiqua" w:eastAsia="TimesNewRoman" w:hAnsi="Book Antiqua"/>
          <w:kern w:val="0"/>
          <w:sz w:val="24"/>
          <w:szCs w:val="24"/>
        </w:rPr>
        <w:t xml:space="preserve"> into complementary </w:t>
      </w:r>
      <w:bookmarkStart w:id="19" w:name="OLE_LINK10"/>
      <w:bookmarkStart w:id="20" w:name="OLE_LINK11"/>
      <w:r w:rsidR="00133506" w:rsidRPr="00E35E01">
        <w:rPr>
          <w:rFonts w:ascii="Book Antiqua" w:eastAsia="TimesNewRoman" w:hAnsi="Book Antiqua"/>
          <w:kern w:val="0"/>
          <w:sz w:val="24"/>
          <w:szCs w:val="24"/>
        </w:rPr>
        <w:t>DNA</w:t>
      </w:r>
      <w:bookmarkEnd w:id="19"/>
      <w:bookmarkEnd w:id="20"/>
      <w:r w:rsidRPr="00E35E01">
        <w:rPr>
          <w:rFonts w:ascii="Book Antiqua" w:eastAsia="TimesNewRoman" w:hAnsi="Book Antiqua"/>
          <w:kern w:val="0"/>
          <w:sz w:val="24"/>
          <w:szCs w:val="24"/>
        </w:rPr>
        <w:t xml:space="preserve"> at 50</w:t>
      </w:r>
      <w:r w:rsidR="00DF759B" w:rsidRPr="00E35E01">
        <w:rPr>
          <w:rFonts w:ascii="Book Antiqua" w:eastAsia="TimesNewRoman" w:hAnsi="Book Antiqua"/>
          <w:kern w:val="0"/>
          <w:sz w:val="24"/>
          <w:szCs w:val="24"/>
        </w:rPr>
        <w:t xml:space="preserve"> </w:t>
      </w:r>
      <w:r w:rsidRPr="00E35E01">
        <w:rPr>
          <w:rFonts w:ascii="Book Antiqua" w:eastAsia="TimesNewRoman" w:hAnsi="Book Antiqua"/>
          <w:kern w:val="0"/>
          <w:sz w:val="24"/>
          <w:szCs w:val="24"/>
        </w:rPr>
        <w:t>°C for 2 min, followed by 60</w:t>
      </w:r>
      <w:r w:rsidR="00DF759B" w:rsidRPr="00E35E01">
        <w:rPr>
          <w:rFonts w:ascii="Book Antiqua" w:eastAsia="TimesNewRoman" w:hAnsi="Book Antiqua"/>
          <w:kern w:val="0"/>
          <w:sz w:val="24"/>
          <w:szCs w:val="24"/>
        </w:rPr>
        <w:t xml:space="preserve"> </w:t>
      </w:r>
      <w:r w:rsidRPr="00E35E01">
        <w:rPr>
          <w:rFonts w:ascii="Book Antiqua" w:eastAsia="TimesNewRoman" w:hAnsi="Book Antiqua"/>
          <w:kern w:val="0"/>
          <w:sz w:val="24"/>
          <w:szCs w:val="24"/>
        </w:rPr>
        <w:t xml:space="preserve">°C for 30 min. </w:t>
      </w:r>
      <w:r w:rsidR="00926FF5" w:rsidRPr="00E35E01">
        <w:rPr>
          <w:rFonts w:ascii="Book Antiqua" w:hAnsi="Book Antiqua"/>
          <w:kern w:val="0"/>
          <w:sz w:val="24"/>
          <w:szCs w:val="24"/>
        </w:rPr>
        <w:t xml:space="preserve">Quantitative polymerase chain reaction </w:t>
      </w:r>
      <w:r w:rsidRPr="00E35E01">
        <w:rPr>
          <w:rFonts w:ascii="Book Antiqua" w:hAnsi="Book Antiqua"/>
          <w:kern w:val="0"/>
          <w:sz w:val="24"/>
          <w:szCs w:val="24"/>
        </w:rPr>
        <w:t xml:space="preserve">was performed using the </w:t>
      </w:r>
      <w:proofErr w:type="spellStart"/>
      <w:r w:rsidRPr="00E35E01">
        <w:rPr>
          <w:rFonts w:ascii="Book Antiqua" w:hAnsi="Book Antiqua"/>
          <w:kern w:val="0"/>
          <w:sz w:val="24"/>
          <w:szCs w:val="24"/>
        </w:rPr>
        <w:t>FastStart</w:t>
      </w:r>
      <w:proofErr w:type="spellEnd"/>
      <w:r w:rsidRPr="00E35E01">
        <w:rPr>
          <w:rFonts w:ascii="Book Antiqua" w:hAnsi="Book Antiqua"/>
          <w:kern w:val="0"/>
          <w:sz w:val="24"/>
          <w:szCs w:val="24"/>
        </w:rPr>
        <w:t xml:space="preserve"> DNA Master SYBR Green I kit and a </w:t>
      </w:r>
      <w:proofErr w:type="spellStart"/>
      <w:r w:rsidRPr="00E35E01">
        <w:rPr>
          <w:rFonts w:ascii="Book Antiqua" w:hAnsi="Book Antiqua"/>
          <w:kern w:val="0"/>
          <w:sz w:val="24"/>
          <w:szCs w:val="24"/>
        </w:rPr>
        <w:t>LightCycler</w:t>
      </w:r>
      <w:proofErr w:type="spellEnd"/>
      <w:r w:rsidRPr="00E35E01">
        <w:rPr>
          <w:rFonts w:ascii="Book Antiqua" w:hAnsi="Book Antiqua"/>
          <w:kern w:val="0"/>
          <w:sz w:val="24"/>
          <w:szCs w:val="24"/>
        </w:rPr>
        <w:t xml:space="preserve"> 480 Detection system (Bio-Rad, CA, </w:t>
      </w:r>
      <w:r w:rsidR="00DF759B" w:rsidRPr="00E35E01">
        <w:rPr>
          <w:rFonts w:ascii="Book Antiqua" w:hAnsi="Book Antiqua"/>
          <w:kern w:val="0"/>
          <w:sz w:val="24"/>
          <w:szCs w:val="24"/>
        </w:rPr>
        <w:t>United States</w:t>
      </w:r>
      <w:r w:rsidRPr="00E35E01">
        <w:rPr>
          <w:rFonts w:ascii="Book Antiqua" w:hAnsi="Book Antiqua"/>
          <w:kern w:val="0"/>
          <w:sz w:val="24"/>
          <w:szCs w:val="24"/>
        </w:rPr>
        <w:t>), as specified by the manufacturer. The crossing point was defined as the maximum of the second derivative from the fluorescence curve. Negative controls were included and contained all elements of the reaction mixture, except for template DNA. For quantification,</w:t>
      </w:r>
      <w:r w:rsidR="00133506" w:rsidRPr="00E35E01">
        <w:rPr>
          <w:rFonts w:ascii="Book Antiqua" w:hAnsi="Book Antiqua"/>
          <w:kern w:val="0"/>
          <w:sz w:val="24"/>
          <w:szCs w:val="24"/>
        </w:rPr>
        <w:t xml:space="preserve"> we report </w:t>
      </w:r>
      <w:r w:rsidRPr="00E35E01">
        <w:rPr>
          <w:rFonts w:ascii="Book Antiqua" w:hAnsi="Book Antiqua"/>
          <w:kern w:val="0"/>
          <w:sz w:val="24"/>
          <w:szCs w:val="24"/>
        </w:rPr>
        <w:t>relative m</w:t>
      </w:r>
      <w:bookmarkStart w:id="21" w:name="OLE_LINK12"/>
      <w:bookmarkStart w:id="22" w:name="OLE_LINK13"/>
      <w:r w:rsidRPr="00E35E01">
        <w:rPr>
          <w:rFonts w:ascii="Book Antiqua" w:hAnsi="Book Antiqua"/>
          <w:kern w:val="0"/>
          <w:sz w:val="24"/>
          <w:szCs w:val="24"/>
        </w:rPr>
        <w:t>RNA</w:t>
      </w:r>
      <w:bookmarkEnd w:id="21"/>
      <w:bookmarkEnd w:id="22"/>
      <w:r w:rsidRPr="00E35E01">
        <w:rPr>
          <w:rFonts w:ascii="Book Antiqua" w:hAnsi="Book Antiqua"/>
          <w:kern w:val="0"/>
          <w:sz w:val="24"/>
          <w:szCs w:val="24"/>
        </w:rPr>
        <w:t xml:space="preserve"> expression levels of specific genes obtained using the 2</w:t>
      </w:r>
      <w:r w:rsidRPr="00E35E01">
        <w:rPr>
          <w:rFonts w:ascii="Book Antiqua" w:hAnsi="Book Antiqua"/>
          <w:kern w:val="0"/>
          <w:sz w:val="24"/>
          <w:szCs w:val="24"/>
          <w:vertAlign w:val="superscript"/>
        </w:rPr>
        <w:t>-ΔCt</w:t>
      </w:r>
      <w:r w:rsidRPr="00E35E01">
        <w:rPr>
          <w:rFonts w:ascii="Book Antiqua" w:hAnsi="Book Antiqua"/>
          <w:kern w:val="0"/>
          <w:sz w:val="24"/>
          <w:szCs w:val="24"/>
        </w:rPr>
        <w:t xml:space="preserve"> method. </w:t>
      </w:r>
      <w:r w:rsidR="00133506" w:rsidRPr="00E35E01">
        <w:rPr>
          <w:rFonts w:ascii="Book Antiqua" w:hAnsi="Book Antiqua"/>
          <w:kern w:val="0"/>
          <w:sz w:val="24"/>
          <w:szCs w:val="24"/>
        </w:rPr>
        <w:t xml:space="preserve">For normalization, </w:t>
      </w:r>
      <w:r w:rsidRPr="00566EBC">
        <w:rPr>
          <w:rFonts w:ascii="Book Antiqua" w:hAnsi="Book Antiqua"/>
          <w:i/>
          <w:iCs/>
          <w:kern w:val="0"/>
          <w:sz w:val="24"/>
          <w:szCs w:val="24"/>
        </w:rPr>
        <w:t>GAPDH</w:t>
      </w:r>
      <w:r w:rsidRPr="00E35E01">
        <w:rPr>
          <w:rFonts w:ascii="Book Antiqua" w:hAnsi="Book Antiqua"/>
          <w:kern w:val="0"/>
          <w:sz w:val="24"/>
          <w:szCs w:val="24"/>
        </w:rPr>
        <w:t>, a housekeeping gene, was used.</w:t>
      </w:r>
      <w:r w:rsidRPr="00E35E01">
        <w:rPr>
          <w:rFonts w:ascii="Book Antiqua" w:eastAsia="Batang" w:hAnsi="Book Antiqua"/>
          <w:kern w:val="0"/>
          <w:sz w:val="24"/>
          <w:szCs w:val="24"/>
        </w:rPr>
        <w:t xml:space="preserve"> </w:t>
      </w:r>
      <w:r w:rsidRPr="00E35E01">
        <w:rPr>
          <w:rFonts w:ascii="Book Antiqua" w:eastAsia="TimesNewRoman" w:hAnsi="Book Antiqua"/>
          <w:kern w:val="0"/>
          <w:sz w:val="24"/>
          <w:szCs w:val="24"/>
        </w:rPr>
        <w:t xml:space="preserve">The following gene-specific primers were used: </w:t>
      </w:r>
      <w:r w:rsidRPr="00566EBC">
        <w:rPr>
          <w:rFonts w:ascii="Book Antiqua" w:eastAsia="TimesNewRoman" w:hAnsi="Book Antiqua"/>
          <w:i/>
          <w:iCs/>
          <w:kern w:val="0"/>
          <w:sz w:val="24"/>
          <w:szCs w:val="24"/>
        </w:rPr>
        <w:t>Klf4</w:t>
      </w:r>
      <w:r w:rsidRPr="00E35E01">
        <w:rPr>
          <w:rFonts w:ascii="Book Antiqua" w:eastAsia="TimesNewRoman" w:hAnsi="Book Antiqua"/>
          <w:kern w:val="0"/>
          <w:sz w:val="24"/>
          <w:szCs w:val="24"/>
        </w:rPr>
        <w:t xml:space="preserve"> (forward: </w:t>
      </w:r>
      <w:r w:rsidRPr="00E35E01">
        <w:rPr>
          <w:rFonts w:ascii="Book Antiqua" w:hAnsi="Book Antiqua"/>
          <w:sz w:val="24"/>
          <w:szCs w:val="24"/>
        </w:rPr>
        <w:t>5'-CGAACCCACACAGGTGAGAA-3'</w:t>
      </w:r>
      <w:r w:rsidRPr="00E35E01">
        <w:rPr>
          <w:rFonts w:ascii="Book Antiqua" w:eastAsia="TimesNewRoman" w:hAnsi="Book Antiqua"/>
          <w:kern w:val="0"/>
          <w:sz w:val="24"/>
          <w:szCs w:val="24"/>
        </w:rPr>
        <w:t xml:space="preserve">; reverse: </w:t>
      </w:r>
      <w:r w:rsidRPr="00E35E01">
        <w:rPr>
          <w:rFonts w:ascii="Book Antiqua" w:hAnsi="Book Antiqua"/>
          <w:sz w:val="24"/>
          <w:szCs w:val="24"/>
        </w:rPr>
        <w:t>5'-GAGCGGGCGAATTTCCAT-3'</w:t>
      </w:r>
      <w:r w:rsidRPr="00E35E01">
        <w:rPr>
          <w:rFonts w:ascii="Book Antiqua" w:eastAsia="TimesNewRoman" w:hAnsi="Book Antiqua"/>
          <w:kern w:val="0"/>
          <w:sz w:val="24"/>
          <w:szCs w:val="24"/>
        </w:rPr>
        <w:t xml:space="preserve">), </w:t>
      </w:r>
      <w:r w:rsidRPr="00566EBC">
        <w:rPr>
          <w:rFonts w:ascii="Book Antiqua" w:hAnsi="Book Antiqua"/>
          <w:i/>
          <w:iCs/>
          <w:kern w:val="0"/>
          <w:sz w:val="24"/>
          <w:szCs w:val="24"/>
        </w:rPr>
        <w:t>OCT4</w:t>
      </w:r>
      <w:r w:rsidRPr="00E35E01">
        <w:rPr>
          <w:rFonts w:ascii="Book Antiqua" w:eastAsia="TimesNewRoman" w:hAnsi="Book Antiqua"/>
          <w:kern w:val="0"/>
          <w:sz w:val="24"/>
          <w:szCs w:val="24"/>
        </w:rPr>
        <w:t xml:space="preserve"> (forward: </w:t>
      </w:r>
      <w:r w:rsidRPr="00E35E01">
        <w:rPr>
          <w:rFonts w:ascii="Book Antiqua" w:hAnsi="Book Antiqua"/>
          <w:sz w:val="24"/>
          <w:szCs w:val="24"/>
        </w:rPr>
        <w:t>5'-GGAGGAAGCTGACAACAATGAAA-3'</w:t>
      </w:r>
      <w:r w:rsidRPr="00E35E01">
        <w:rPr>
          <w:rFonts w:ascii="Book Antiqua" w:eastAsia="TimesNewRoman" w:hAnsi="Book Antiqua"/>
          <w:kern w:val="0"/>
          <w:sz w:val="24"/>
          <w:szCs w:val="24"/>
        </w:rPr>
        <w:t xml:space="preserve">; reverse: </w:t>
      </w:r>
      <w:r w:rsidRPr="00E35E01">
        <w:rPr>
          <w:rFonts w:ascii="Book Antiqua" w:hAnsi="Book Antiqua"/>
          <w:sz w:val="24"/>
          <w:szCs w:val="24"/>
        </w:rPr>
        <w:t>5'-GGCCTGCACGAGGGTTT-3'</w:t>
      </w:r>
      <w:r w:rsidRPr="00E35E01">
        <w:rPr>
          <w:rFonts w:ascii="Book Antiqua" w:eastAsia="TimesNewRoman" w:hAnsi="Book Antiqua"/>
          <w:kern w:val="0"/>
          <w:sz w:val="24"/>
          <w:szCs w:val="24"/>
        </w:rPr>
        <w:t>),</w:t>
      </w:r>
      <w:r w:rsidRPr="00E35E01">
        <w:rPr>
          <w:rFonts w:ascii="Book Antiqua" w:hAnsi="Book Antiqua"/>
          <w:kern w:val="0"/>
          <w:sz w:val="24"/>
          <w:szCs w:val="24"/>
        </w:rPr>
        <w:t xml:space="preserve"> </w:t>
      </w:r>
      <w:proofErr w:type="spellStart"/>
      <w:r w:rsidRPr="00566EBC">
        <w:rPr>
          <w:rFonts w:ascii="Book Antiqua" w:eastAsia="Batang" w:hAnsi="Book Antiqua"/>
          <w:i/>
          <w:iCs/>
          <w:kern w:val="0"/>
          <w:sz w:val="24"/>
          <w:szCs w:val="24"/>
        </w:rPr>
        <w:t>Nanog</w:t>
      </w:r>
      <w:proofErr w:type="spellEnd"/>
      <w:r w:rsidRPr="00E35E01">
        <w:rPr>
          <w:rFonts w:ascii="Book Antiqua" w:eastAsia="TimesNewRoman" w:hAnsi="Book Antiqua"/>
          <w:kern w:val="0"/>
          <w:sz w:val="24"/>
          <w:szCs w:val="24"/>
        </w:rPr>
        <w:t xml:space="preserve"> (forward: </w:t>
      </w:r>
      <w:r w:rsidRPr="00E35E01">
        <w:rPr>
          <w:rFonts w:ascii="Book Antiqua" w:hAnsi="Book Antiqua"/>
          <w:sz w:val="24"/>
          <w:szCs w:val="24"/>
        </w:rPr>
        <w:t>5'-ACAACTGGCCGAAGAATAGCA-3'</w:t>
      </w:r>
      <w:r w:rsidRPr="00E35E01">
        <w:rPr>
          <w:rFonts w:ascii="Book Antiqua" w:eastAsia="TimesNewRoman" w:hAnsi="Book Antiqua"/>
          <w:kern w:val="0"/>
          <w:sz w:val="24"/>
          <w:szCs w:val="24"/>
        </w:rPr>
        <w:t xml:space="preserve">; reverse: </w:t>
      </w:r>
      <w:r w:rsidRPr="00E35E01">
        <w:rPr>
          <w:rFonts w:ascii="Book Antiqua" w:hAnsi="Book Antiqua"/>
          <w:sz w:val="24"/>
          <w:szCs w:val="24"/>
        </w:rPr>
        <w:t>5'-</w:t>
      </w:r>
      <w:r w:rsidRPr="00E35E01">
        <w:rPr>
          <w:rFonts w:ascii="Book Antiqua" w:hAnsi="Book Antiqua"/>
          <w:sz w:val="24"/>
          <w:szCs w:val="24"/>
        </w:rPr>
        <w:lastRenderedPageBreak/>
        <w:t>GGTTCCCAGTCGGGTTCAC-3'</w:t>
      </w:r>
      <w:r w:rsidRPr="00E35E01">
        <w:rPr>
          <w:rFonts w:ascii="Book Antiqua" w:eastAsia="TimesNewRoman" w:hAnsi="Book Antiqua"/>
          <w:kern w:val="0"/>
          <w:sz w:val="24"/>
          <w:szCs w:val="24"/>
        </w:rPr>
        <w:t xml:space="preserve">), </w:t>
      </w:r>
      <w:r w:rsidRPr="00E35E01">
        <w:rPr>
          <w:rFonts w:ascii="Book Antiqua" w:hAnsi="Book Antiqua"/>
          <w:kern w:val="0"/>
          <w:sz w:val="24"/>
          <w:szCs w:val="24"/>
        </w:rPr>
        <w:t xml:space="preserve">and </w:t>
      </w:r>
      <w:r w:rsidRPr="00566EBC">
        <w:rPr>
          <w:rFonts w:ascii="Book Antiqua" w:eastAsia="Batang" w:hAnsi="Book Antiqua"/>
          <w:i/>
          <w:iCs/>
          <w:kern w:val="0"/>
          <w:sz w:val="24"/>
          <w:szCs w:val="24"/>
        </w:rPr>
        <w:t>GAPDH</w:t>
      </w:r>
      <w:r w:rsidRPr="00E35E01">
        <w:rPr>
          <w:rFonts w:ascii="Book Antiqua" w:eastAsia="TimesNewRoman" w:hAnsi="Book Antiqua"/>
          <w:kern w:val="0"/>
          <w:sz w:val="24"/>
          <w:szCs w:val="24"/>
        </w:rPr>
        <w:t xml:space="preserve"> (forward: </w:t>
      </w:r>
      <w:r w:rsidRPr="00E35E01">
        <w:rPr>
          <w:rFonts w:ascii="Book Antiqua" w:hAnsi="Book Antiqua"/>
          <w:sz w:val="24"/>
          <w:szCs w:val="24"/>
        </w:rPr>
        <w:t>5'-TGCCAAATATGATGACATCA-3'</w:t>
      </w:r>
      <w:r w:rsidRPr="00E35E01">
        <w:rPr>
          <w:rFonts w:ascii="Book Antiqua" w:eastAsia="TimesNewRoman" w:hAnsi="Book Antiqua"/>
          <w:kern w:val="0"/>
          <w:sz w:val="24"/>
          <w:szCs w:val="24"/>
        </w:rPr>
        <w:t xml:space="preserve">; reverse: </w:t>
      </w:r>
      <w:r w:rsidRPr="00E35E01">
        <w:rPr>
          <w:rFonts w:ascii="Book Antiqua" w:hAnsi="Book Antiqua"/>
          <w:sz w:val="24"/>
          <w:szCs w:val="24"/>
        </w:rPr>
        <w:t>5'-GGAGTGGGTGTCGCTGTTG-3'</w:t>
      </w:r>
      <w:r w:rsidRPr="00E35E01">
        <w:rPr>
          <w:rFonts w:ascii="Book Antiqua" w:eastAsia="TimesNewRoman" w:hAnsi="Book Antiqua"/>
          <w:kern w:val="0"/>
          <w:sz w:val="24"/>
          <w:szCs w:val="24"/>
        </w:rPr>
        <w:t>)</w:t>
      </w:r>
      <w:r w:rsidRPr="00E35E01">
        <w:rPr>
          <w:rFonts w:ascii="Book Antiqua" w:hAnsi="Book Antiqua"/>
          <w:kern w:val="0"/>
          <w:sz w:val="24"/>
          <w:szCs w:val="24"/>
        </w:rPr>
        <w:t>.</w:t>
      </w:r>
    </w:p>
    <w:p w14:paraId="5557BD8A" w14:textId="77777777" w:rsidR="00A76646" w:rsidRPr="00E35E01" w:rsidRDefault="00A76646" w:rsidP="00E35E01">
      <w:pPr>
        <w:topLinePunct/>
        <w:adjustRightInd w:val="0"/>
        <w:snapToGrid w:val="0"/>
        <w:spacing w:after="0" w:line="360" w:lineRule="auto"/>
        <w:rPr>
          <w:rFonts w:ascii="Book Antiqua" w:hAnsi="Book Antiqua"/>
          <w:b/>
          <w:kern w:val="0"/>
          <w:sz w:val="24"/>
          <w:szCs w:val="24"/>
          <w:highlight w:val="yellow"/>
        </w:rPr>
      </w:pPr>
    </w:p>
    <w:p w14:paraId="220F2A01" w14:textId="77777777" w:rsidR="00A76646" w:rsidRPr="00E35E01" w:rsidRDefault="00A76646" w:rsidP="00E35E01">
      <w:pPr>
        <w:topLinePunct/>
        <w:adjustRightInd w:val="0"/>
        <w:snapToGrid w:val="0"/>
        <w:spacing w:after="0" w:line="360" w:lineRule="auto"/>
        <w:rPr>
          <w:rFonts w:ascii="Book Antiqua" w:hAnsi="Book Antiqua"/>
          <w:b/>
          <w:i/>
          <w:sz w:val="24"/>
          <w:szCs w:val="24"/>
        </w:rPr>
      </w:pPr>
      <w:proofErr w:type="spellStart"/>
      <w:r w:rsidRPr="00E35E01">
        <w:rPr>
          <w:rFonts w:ascii="Book Antiqua" w:hAnsi="Book Antiqua"/>
          <w:b/>
          <w:i/>
          <w:sz w:val="24"/>
          <w:szCs w:val="24"/>
        </w:rPr>
        <w:t>Luminex</w:t>
      </w:r>
      <w:proofErr w:type="spellEnd"/>
      <w:r w:rsidRPr="00E35E01">
        <w:rPr>
          <w:rFonts w:ascii="Book Antiqua" w:hAnsi="Book Antiqua"/>
          <w:b/>
          <w:i/>
          <w:sz w:val="24"/>
          <w:szCs w:val="24"/>
        </w:rPr>
        <w:t xml:space="preserve"> multiplex cytokine assay</w:t>
      </w:r>
    </w:p>
    <w:p w14:paraId="3ACB3E28" w14:textId="4CF1A882" w:rsidR="00A76646" w:rsidRPr="00E35E01" w:rsidRDefault="00A76646" w:rsidP="00E35E01">
      <w:pPr>
        <w:topLinePunct/>
        <w:adjustRightInd w:val="0"/>
        <w:snapToGrid w:val="0"/>
        <w:spacing w:after="0" w:line="360" w:lineRule="auto"/>
        <w:rPr>
          <w:rFonts w:ascii="Book Antiqua" w:hAnsi="Book Antiqua"/>
          <w:sz w:val="24"/>
          <w:szCs w:val="24"/>
        </w:rPr>
      </w:pPr>
      <w:r w:rsidRPr="00E35E01">
        <w:rPr>
          <w:rFonts w:ascii="Book Antiqua" w:hAnsi="Book Antiqua"/>
          <w:sz w:val="24"/>
          <w:szCs w:val="24"/>
        </w:rPr>
        <w:t xml:space="preserve">Different cytokines (IDO, IL-6) in human cell culture supernatants were assessed with a </w:t>
      </w:r>
      <w:proofErr w:type="spellStart"/>
      <w:r w:rsidRPr="00E35E01">
        <w:rPr>
          <w:rFonts w:ascii="Book Antiqua" w:hAnsi="Book Antiqua"/>
          <w:sz w:val="24"/>
          <w:szCs w:val="24"/>
        </w:rPr>
        <w:t>Luminex</w:t>
      </w:r>
      <w:proofErr w:type="spellEnd"/>
      <w:r w:rsidRPr="00E35E01">
        <w:rPr>
          <w:rFonts w:ascii="Book Antiqua" w:hAnsi="Book Antiqua"/>
          <w:sz w:val="24"/>
          <w:szCs w:val="24"/>
        </w:rPr>
        <w:t xml:space="preserve"> MAGPIX instrument (</w:t>
      </w:r>
      <w:proofErr w:type="spellStart"/>
      <w:r w:rsidRPr="00E35E01">
        <w:rPr>
          <w:rFonts w:ascii="Book Antiqua" w:hAnsi="Book Antiqua"/>
          <w:sz w:val="24"/>
          <w:szCs w:val="24"/>
        </w:rPr>
        <w:t>Luminex</w:t>
      </w:r>
      <w:proofErr w:type="spellEnd"/>
      <w:r w:rsidRPr="00E35E01">
        <w:rPr>
          <w:rFonts w:ascii="Book Antiqua" w:hAnsi="Book Antiqua"/>
          <w:sz w:val="24"/>
          <w:szCs w:val="24"/>
        </w:rPr>
        <w:t>, Austin, T</w:t>
      </w:r>
      <w:r w:rsidR="00B05A79" w:rsidRPr="00E35E01">
        <w:rPr>
          <w:rFonts w:ascii="Book Antiqua" w:hAnsi="Book Antiqua"/>
          <w:sz w:val="24"/>
          <w:szCs w:val="24"/>
        </w:rPr>
        <w:t>X, United States</w:t>
      </w:r>
      <w:r w:rsidRPr="00E35E01">
        <w:rPr>
          <w:rFonts w:ascii="Book Antiqua" w:hAnsi="Book Antiqua"/>
          <w:sz w:val="24"/>
          <w:szCs w:val="24"/>
        </w:rPr>
        <w:t xml:space="preserve">) using the </w:t>
      </w:r>
      <w:proofErr w:type="spellStart"/>
      <w:r w:rsidRPr="00E35E01">
        <w:rPr>
          <w:rFonts w:ascii="Book Antiqua" w:hAnsi="Book Antiqua"/>
          <w:sz w:val="24"/>
          <w:szCs w:val="24"/>
        </w:rPr>
        <w:t>ProcartaPlex</w:t>
      </w:r>
      <w:proofErr w:type="spellEnd"/>
      <w:r w:rsidRPr="00E35E01">
        <w:rPr>
          <w:rFonts w:ascii="Book Antiqua" w:hAnsi="Book Antiqua"/>
          <w:sz w:val="24"/>
          <w:szCs w:val="24"/>
        </w:rPr>
        <w:t xml:space="preserve"> Human 4-plex immunoassay kit (</w:t>
      </w:r>
      <w:proofErr w:type="spellStart"/>
      <w:r w:rsidRPr="00E35E01">
        <w:rPr>
          <w:rFonts w:ascii="Book Antiqua" w:hAnsi="Book Antiqua"/>
          <w:sz w:val="24"/>
          <w:szCs w:val="24"/>
        </w:rPr>
        <w:t>Affymetrix</w:t>
      </w:r>
      <w:proofErr w:type="spellEnd"/>
      <w:r w:rsidRPr="00E35E01">
        <w:rPr>
          <w:rFonts w:ascii="Book Antiqua" w:hAnsi="Book Antiqua"/>
          <w:sz w:val="24"/>
          <w:szCs w:val="24"/>
        </w:rPr>
        <w:t xml:space="preserve">, Santa Clara, CA, </w:t>
      </w:r>
      <w:r w:rsidR="00B05A79" w:rsidRPr="00E35E01">
        <w:rPr>
          <w:rFonts w:ascii="Book Antiqua" w:hAnsi="Book Antiqua"/>
          <w:sz w:val="24"/>
          <w:szCs w:val="24"/>
        </w:rPr>
        <w:t>United States</w:t>
      </w:r>
      <w:r w:rsidRPr="00E35E01">
        <w:rPr>
          <w:rFonts w:ascii="Book Antiqua" w:hAnsi="Book Antiqua"/>
          <w:sz w:val="24"/>
          <w:szCs w:val="24"/>
        </w:rPr>
        <w:t>) according to the manufacturer’s instructions as described below. Briefly, samples were mixed with antibody-linked polystyrene beads in 96-well filter-bottom plates and incubated at room temperature for 2 h on an orbital shaker at 500</w:t>
      </w:r>
      <w:r w:rsidR="009A6EBB" w:rsidRPr="00E35E01">
        <w:rPr>
          <w:rFonts w:ascii="Book Antiqua" w:hAnsi="Book Antiqua"/>
          <w:sz w:val="24"/>
          <w:szCs w:val="24"/>
        </w:rPr>
        <w:t>-</w:t>
      </w:r>
      <w:r w:rsidRPr="00E35E01">
        <w:rPr>
          <w:rFonts w:ascii="Book Antiqua" w:hAnsi="Book Antiqua"/>
          <w:sz w:val="24"/>
          <w:szCs w:val="24"/>
        </w:rPr>
        <w:t xml:space="preserve">600 rpm. The plate was inserted into a magnetic plate washer and washed twice, then incubated with biotinylated detection antibody for 30 min at room temperature. Samples were washed twice as </w:t>
      </w:r>
      <w:r w:rsidR="00FA2EA7" w:rsidRPr="00E35E01">
        <w:rPr>
          <w:rFonts w:ascii="Book Antiqua" w:hAnsi="Book Antiqua"/>
          <w:sz w:val="24"/>
          <w:szCs w:val="24"/>
        </w:rPr>
        <w:t>above</w:t>
      </w:r>
      <w:r w:rsidRPr="00E35E01">
        <w:rPr>
          <w:rFonts w:ascii="Book Antiqua" w:hAnsi="Book Antiqua"/>
          <w:sz w:val="24"/>
          <w:szCs w:val="24"/>
        </w:rPr>
        <w:t xml:space="preserve"> and </w:t>
      </w:r>
      <w:proofErr w:type="spellStart"/>
      <w:r w:rsidRPr="00E35E01">
        <w:rPr>
          <w:rFonts w:ascii="Book Antiqua" w:hAnsi="Book Antiqua"/>
          <w:sz w:val="24"/>
          <w:szCs w:val="24"/>
        </w:rPr>
        <w:t>resuspended</w:t>
      </w:r>
      <w:proofErr w:type="spellEnd"/>
      <w:r w:rsidRPr="00E35E01">
        <w:rPr>
          <w:rFonts w:ascii="Book Antiqua" w:hAnsi="Book Antiqua"/>
          <w:sz w:val="24"/>
          <w:szCs w:val="24"/>
        </w:rPr>
        <w:t xml:space="preserve"> in streptavidin-PE. </w:t>
      </w:r>
      <w:r w:rsidR="00FA2EA7" w:rsidRPr="00E35E01">
        <w:rPr>
          <w:rFonts w:ascii="Book Antiqua" w:hAnsi="Book Antiqua"/>
          <w:sz w:val="24"/>
          <w:szCs w:val="24"/>
        </w:rPr>
        <w:t xml:space="preserve">Two additional washes were performed as before </w:t>
      </w:r>
      <w:r w:rsidR="00943E5A" w:rsidRPr="00E35E01">
        <w:rPr>
          <w:rFonts w:ascii="Book Antiqua" w:hAnsi="Book Antiqua"/>
          <w:sz w:val="24"/>
          <w:szCs w:val="24"/>
        </w:rPr>
        <w:t xml:space="preserve">with </w:t>
      </w:r>
      <w:r w:rsidR="00FA2EA7" w:rsidRPr="00E35E01">
        <w:rPr>
          <w:rFonts w:ascii="Book Antiqua" w:hAnsi="Book Antiqua"/>
          <w:sz w:val="24"/>
          <w:szCs w:val="24"/>
        </w:rPr>
        <w:t xml:space="preserve">30 min incubation at room </w:t>
      </w:r>
      <w:r w:rsidRPr="00E35E01">
        <w:rPr>
          <w:rFonts w:ascii="Book Antiqua" w:hAnsi="Book Antiqua"/>
          <w:sz w:val="24"/>
          <w:szCs w:val="24"/>
        </w:rPr>
        <w:t>temperature</w:t>
      </w:r>
      <w:r w:rsidR="00FA2EA7" w:rsidRPr="00E35E01">
        <w:rPr>
          <w:rFonts w:ascii="Book Antiqua" w:hAnsi="Book Antiqua"/>
          <w:sz w:val="24"/>
          <w:szCs w:val="24"/>
        </w:rPr>
        <w:t>. After wash step,</w:t>
      </w:r>
      <w:r w:rsidR="00301B88" w:rsidRPr="00E35E01">
        <w:rPr>
          <w:rFonts w:ascii="Book Antiqua" w:hAnsi="Book Antiqua"/>
          <w:sz w:val="24"/>
          <w:szCs w:val="24"/>
        </w:rPr>
        <w:t xml:space="preserve"> Reading Buffer </w:t>
      </w:r>
      <w:r w:rsidR="00943E5A" w:rsidRPr="00E35E01">
        <w:rPr>
          <w:rFonts w:ascii="Book Antiqua" w:hAnsi="Book Antiqua"/>
          <w:sz w:val="24"/>
          <w:szCs w:val="24"/>
        </w:rPr>
        <w:t>wa</w:t>
      </w:r>
      <w:r w:rsidR="00301B88" w:rsidRPr="00E35E01">
        <w:rPr>
          <w:rFonts w:ascii="Book Antiqua" w:hAnsi="Book Antiqua"/>
          <w:sz w:val="24"/>
          <w:szCs w:val="24"/>
        </w:rPr>
        <w:t>s added to</w:t>
      </w:r>
      <w:r w:rsidRPr="00E35E01">
        <w:rPr>
          <w:rFonts w:ascii="Book Antiqua" w:hAnsi="Book Antiqua"/>
          <w:sz w:val="24"/>
          <w:szCs w:val="24"/>
        </w:rPr>
        <w:t xml:space="preserve"> the sample. Each sample was measured in duplicate. Plates were read using a MAGPIX instrument with </w:t>
      </w:r>
      <w:proofErr w:type="spellStart"/>
      <w:r w:rsidRPr="00E35E01">
        <w:rPr>
          <w:rFonts w:ascii="Book Antiqua" w:hAnsi="Book Antiqua"/>
          <w:sz w:val="24"/>
          <w:szCs w:val="24"/>
        </w:rPr>
        <w:t>xPONENT</w:t>
      </w:r>
      <w:proofErr w:type="spellEnd"/>
      <w:r w:rsidRPr="00E35E01">
        <w:rPr>
          <w:rFonts w:ascii="Book Antiqua" w:hAnsi="Book Antiqua"/>
          <w:sz w:val="24"/>
          <w:szCs w:val="24"/>
        </w:rPr>
        <w:t xml:space="preserve"> </w:t>
      </w:r>
      <w:proofErr w:type="gramStart"/>
      <w:r w:rsidRPr="00E35E01">
        <w:rPr>
          <w:rFonts w:ascii="Book Antiqua" w:hAnsi="Book Antiqua"/>
          <w:sz w:val="24"/>
          <w:szCs w:val="24"/>
        </w:rPr>
        <w:t>4.2 software (</w:t>
      </w:r>
      <w:proofErr w:type="spellStart"/>
      <w:r w:rsidRPr="00E35E01">
        <w:rPr>
          <w:rFonts w:ascii="Book Antiqua" w:hAnsi="Book Antiqua"/>
          <w:sz w:val="24"/>
          <w:szCs w:val="24"/>
        </w:rPr>
        <w:t>Luminex</w:t>
      </w:r>
      <w:proofErr w:type="spellEnd"/>
      <w:r w:rsidRPr="00E35E01">
        <w:rPr>
          <w:rFonts w:ascii="Book Antiqua" w:hAnsi="Book Antiqua"/>
          <w:sz w:val="24"/>
          <w:szCs w:val="24"/>
        </w:rPr>
        <w:t>)</w:t>
      </w:r>
      <w:proofErr w:type="gramEnd"/>
      <w:r w:rsidRPr="00E35E01">
        <w:rPr>
          <w:rFonts w:ascii="Book Antiqua" w:hAnsi="Book Antiqua"/>
          <w:sz w:val="24"/>
          <w:szCs w:val="24"/>
        </w:rPr>
        <w:t xml:space="preserve">. Cytokine concentrations were calculated using </w:t>
      </w:r>
      <w:proofErr w:type="spellStart"/>
      <w:r w:rsidRPr="00E35E01">
        <w:rPr>
          <w:rFonts w:ascii="Book Antiqua" w:hAnsi="Book Antiqua"/>
          <w:sz w:val="24"/>
          <w:szCs w:val="24"/>
        </w:rPr>
        <w:t>ProcartaPlex</w:t>
      </w:r>
      <w:proofErr w:type="spellEnd"/>
      <w:r w:rsidRPr="00E35E01">
        <w:rPr>
          <w:rFonts w:ascii="Book Antiqua" w:hAnsi="Book Antiqua"/>
          <w:sz w:val="24"/>
          <w:szCs w:val="24"/>
        </w:rPr>
        <w:t xml:space="preserve"> Analyst 1.0 software (</w:t>
      </w:r>
      <w:proofErr w:type="spellStart"/>
      <w:r w:rsidRPr="00E35E01">
        <w:rPr>
          <w:rFonts w:ascii="Book Antiqua" w:hAnsi="Book Antiqua"/>
          <w:sz w:val="24"/>
          <w:szCs w:val="24"/>
        </w:rPr>
        <w:t>Affymetrix</w:t>
      </w:r>
      <w:proofErr w:type="spellEnd"/>
      <w:r w:rsidRPr="00E35E01">
        <w:rPr>
          <w:rFonts w:ascii="Book Antiqua" w:hAnsi="Book Antiqua"/>
          <w:sz w:val="24"/>
          <w:szCs w:val="24"/>
        </w:rPr>
        <w:t>).</w:t>
      </w:r>
    </w:p>
    <w:p w14:paraId="221C5D8C" w14:textId="77777777" w:rsidR="00A76646" w:rsidRPr="00E35E01" w:rsidRDefault="00A76646" w:rsidP="00E35E01">
      <w:pPr>
        <w:topLinePunct/>
        <w:adjustRightInd w:val="0"/>
        <w:snapToGrid w:val="0"/>
        <w:spacing w:after="0" w:line="360" w:lineRule="auto"/>
        <w:rPr>
          <w:rFonts w:ascii="Book Antiqua" w:hAnsi="Book Antiqua"/>
          <w:sz w:val="24"/>
          <w:szCs w:val="24"/>
          <w:highlight w:val="yellow"/>
        </w:rPr>
      </w:pPr>
    </w:p>
    <w:p w14:paraId="4BCE2F4D" w14:textId="77777777" w:rsidR="00BC026F" w:rsidRPr="00E35E01" w:rsidRDefault="00A76646" w:rsidP="00E35E01">
      <w:pPr>
        <w:topLinePunct/>
        <w:adjustRightInd w:val="0"/>
        <w:snapToGrid w:val="0"/>
        <w:spacing w:after="0" w:line="360" w:lineRule="auto"/>
        <w:rPr>
          <w:rFonts w:ascii="Book Antiqua" w:hAnsi="Book Antiqua"/>
          <w:b/>
          <w:i/>
          <w:kern w:val="0"/>
          <w:sz w:val="24"/>
          <w:szCs w:val="24"/>
        </w:rPr>
      </w:pPr>
      <w:r w:rsidRPr="00E35E01">
        <w:rPr>
          <w:rFonts w:ascii="Book Antiqua" w:hAnsi="Book Antiqua"/>
          <w:b/>
          <w:i/>
          <w:kern w:val="0"/>
          <w:sz w:val="24"/>
          <w:szCs w:val="24"/>
        </w:rPr>
        <w:t>Western blot analysis</w:t>
      </w:r>
    </w:p>
    <w:p w14:paraId="16A13BAB" w14:textId="6DDA6E85" w:rsidR="00A76646" w:rsidRPr="00E35E01" w:rsidRDefault="00A76646" w:rsidP="00E35E01">
      <w:pPr>
        <w:topLinePunct/>
        <w:adjustRightInd w:val="0"/>
        <w:snapToGrid w:val="0"/>
        <w:spacing w:after="0" w:line="360" w:lineRule="auto"/>
        <w:rPr>
          <w:rFonts w:ascii="Book Antiqua" w:hAnsi="Book Antiqua"/>
          <w:sz w:val="24"/>
          <w:szCs w:val="24"/>
        </w:rPr>
      </w:pPr>
      <w:r w:rsidRPr="00E35E01">
        <w:rPr>
          <w:rFonts w:ascii="Book Antiqua" w:eastAsia="Batang" w:hAnsi="Book Antiqua"/>
          <w:kern w:val="0"/>
          <w:sz w:val="24"/>
          <w:szCs w:val="24"/>
        </w:rPr>
        <w:t>MSCs</w:t>
      </w:r>
      <w:r w:rsidRPr="00E35E01">
        <w:rPr>
          <w:rFonts w:ascii="Book Antiqua" w:hAnsi="Book Antiqua"/>
          <w:sz w:val="24"/>
          <w:szCs w:val="24"/>
        </w:rPr>
        <w:t xml:space="preserve"> </w:t>
      </w:r>
      <w:r w:rsidR="00943E5A" w:rsidRPr="00E35E01">
        <w:rPr>
          <w:rFonts w:ascii="Book Antiqua" w:hAnsi="Book Antiqua"/>
          <w:sz w:val="24"/>
          <w:szCs w:val="24"/>
        </w:rPr>
        <w:t xml:space="preserve">protein extractions </w:t>
      </w:r>
      <w:r w:rsidRPr="00E35E01">
        <w:rPr>
          <w:rFonts w:ascii="Book Antiqua" w:hAnsi="Book Antiqua"/>
          <w:sz w:val="24"/>
          <w:szCs w:val="24"/>
        </w:rPr>
        <w:t>were prepared from 1</w:t>
      </w:r>
      <w:r w:rsidR="00B05A79" w:rsidRPr="00E35E01">
        <w:rPr>
          <w:rFonts w:ascii="Book Antiqua" w:hAnsi="Book Antiqua"/>
          <w:sz w:val="24"/>
          <w:szCs w:val="24"/>
        </w:rPr>
        <w:t xml:space="preserve"> </w:t>
      </w:r>
      <w:r w:rsidRPr="00E35E01">
        <w:rPr>
          <w:rFonts w:ascii="Book Antiqua" w:hAnsi="Book Antiqua"/>
          <w:sz w:val="24"/>
          <w:szCs w:val="24"/>
        </w:rPr>
        <w:t>×</w:t>
      </w:r>
      <w:r w:rsidR="00B05A79" w:rsidRPr="00E35E01">
        <w:rPr>
          <w:rFonts w:ascii="Book Antiqua" w:hAnsi="Book Antiqua"/>
          <w:sz w:val="24"/>
          <w:szCs w:val="24"/>
        </w:rPr>
        <w:t xml:space="preserve"> </w:t>
      </w:r>
      <w:r w:rsidRPr="00E35E01">
        <w:rPr>
          <w:rFonts w:ascii="Book Antiqua" w:hAnsi="Book Antiqua"/>
          <w:sz w:val="24"/>
          <w:szCs w:val="24"/>
        </w:rPr>
        <w:t>10</w:t>
      </w:r>
      <w:r w:rsidRPr="00E35E01">
        <w:rPr>
          <w:rFonts w:ascii="Book Antiqua" w:hAnsi="Book Antiqua"/>
          <w:sz w:val="24"/>
          <w:szCs w:val="24"/>
          <w:vertAlign w:val="superscript"/>
        </w:rPr>
        <w:t xml:space="preserve">5 </w:t>
      </w:r>
      <w:r w:rsidRPr="00E35E01">
        <w:rPr>
          <w:rFonts w:ascii="Book Antiqua" w:hAnsi="Book Antiqua"/>
          <w:sz w:val="24"/>
          <w:szCs w:val="24"/>
        </w:rPr>
        <w:t>cells by homogenization in lysis buffer with a protease/phosphatase inhibitor cocktail (Cell Signaling, Danvers, MA,</w:t>
      </w:r>
      <w:r w:rsidR="009A6EBB" w:rsidRPr="00E35E01">
        <w:rPr>
          <w:rFonts w:ascii="Book Antiqua" w:hAnsi="Book Antiqua"/>
          <w:sz w:val="24"/>
          <w:szCs w:val="24"/>
        </w:rPr>
        <w:t xml:space="preserve"> </w:t>
      </w:r>
      <w:proofErr w:type="gramStart"/>
      <w:r w:rsidR="00B05A79" w:rsidRPr="00E35E01">
        <w:rPr>
          <w:rFonts w:ascii="Book Antiqua" w:hAnsi="Book Antiqua"/>
          <w:sz w:val="24"/>
          <w:szCs w:val="24"/>
        </w:rPr>
        <w:t>United</w:t>
      </w:r>
      <w:proofErr w:type="gramEnd"/>
      <w:r w:rsidR="00B05A79" w:rsidRPr="00E35E01">
        <w:rPr>
          <w:rFonts w:ascii="Book Antiqua" w:hAnsi="Book Antiqua"/>
          <w:sz w:val="24"/>
          <w:szCs w:val="24"/>
        </w:rPr>
        <w:t xml:space="preserve"> States</w:t>
      </w:r>
      <w:r w:rsidRPr="00E35E01">
        <w:rPr>
          <w:rFonts w:ascii="Book Antiqua" w:hAnsi="Book Antiqua"/>
          <w:sz w:val="24"/>
          <w:szCs w:val="24"/>
        </w:rPr>
        <w:t>) a</w:t>
      </w:r>
      <w:r w:rsidR="00B05A79" w:rsidRPr="00E35E01">
        <w:rPr>
          <w:rFonts w:ascii="Book Antiqua" w:hAnsi="Book Antiqua"/>
          <w:sz w:val="24"/>
          <w:szCs w:val="24"/>
        </w:rPr>
        <w:t>nd centrifuged for 15 min at 14</w:t>
      </w:r>
      <w:r w:rsidRPr="00E35E01">
        <w:rPr>
          <w:rFonts w:ascii="Book Antiqua" w:hAnsi="Book Antiqua"/>
          <w:sz w:val="24"/>
          <w:szCs w:val="24"/>
        </w:rPr>
        <w:t>000 rpm. The protein concentration in the supernatant was measured following the Bradford method (Bio-Rad). Protein samples were separated using sodium dodecyl sulfate gel electrophoresis and transferred onto a nitrocellulose membrane (</w:t>
      </w:r>
      <w:proofErr w:type="spellStart"/>
      <w:r w:rsidRPr="00E35E01">
        <w:rPr>
          <w:rFonts w:ascii="Book Antiqua" w:hAnsi="Book Antiqua"/>
          <w:sz w:val="24"/>
          <w:szCs w:val="24"/>
        </w:rPr>
        <w:t>Amersham</w:t>
      </w:r>
      <w:proofErr w:type="spellEnd"/>
      <w:r w:rsidRPr="00E35E01">
        <w:rPr>
          <w:rFonts w:ascii="Book Antiqua" w:hAnsi="Book Antiqua"/>
          <w:sz w:val="24"/>
          <w:szCs w:val="24"/>
        </w:rPr>
        <w:t xml:space="preserve"> Pharmacia Biotech, Buckinghamshire, U</w:t>
      </w:r>
      <w:r w:rsidR="00B05A79" w:rsidRPr="00E35E01">
        <w:rPr>
          <w:rFonts w:ascii="Book Antiqua" w:hAnsi="Book Antiqua"/>
          <w:sz w:val="24"/>
          <w:szCs w:val="24"/>
        </w:rPr>
        <w:t xml:space="preserve">nited </w:t>
      </w:r>
      <w:r w:rsidRPr="00E35E01">
        <w:rPr>
          <w:rFonts w:ascii="Book Antiqua" w:hAnsi="Book Antiqua"/>
          <w:sz w:val="24"/>
          <w:szCs w:val="24"/>
        </w:rPr>
        <w:t>K</w:t>
      </w:r>
      <w:r w:rsidR="00B05A79" w:rsidRPr="00E35E01">
        <w:rPr>
          <w:rFonts w:ascii="Book Antiqua" w:hAnsi="Book Antiqua"/>
          <w:sz w:val="24"/>
          <w:szCs w:val="24"/>
        </w:rPr>
        <w:t>ingdom</w:t>
      </w:r>
      <w:r w:rsidRPr="00E35E01">
        <w:rPr>
          <w:rFonts w:ascii="Book Antiqua" w:hAnsi="Book Antiqua"/>
          <w:sz w:val="24"/>
          <w:szCs w:val="24"/>
        </w:rPr>
        <w:t xml:space="preserve">). Membranes were stained with primary antibodies specific to IDO, COX2, β-actin (Cell Signaling) or </w:t>
      </w:r>
      <w:proofErr w:type="spellStart"/>
      <w:r w:rsidRPr="00E35E01">
        <w:rPr>
          <w:rFonts w:ascii="Book Antiqua" w:hAnsi="Book Antiqua"/>
          <w:sz w:val="24"/>
          <w:szCs w:val="24"/>
        </w:rPr>
        <w:t>iNOS</w:t>
      </w:r>
      <w:proofErr w:type="spellEnd"/>
      <w:r w:rsidRPr="00E35E01">
        <w:rPr>
          <w:rFonts w:ascii="Book Antiqua" w:hAnsi="Book Antiqua"/>
          <w:sz w:val="24"/>
          <w:szCs w:val="24"/>
        </w:rPr>
        <w:t xml:space="preserve"> (</w:t>
      </w:r>
      <w:r w:rsidRPr="00E35E01">
        <w:rPr>
          <w:rFonts w:ascii="Book Antiqua" w:hAnsi="Book Antiqua"/>
          <w:kern w:val="0"/>
          <w:sz w:val="24"/>
          <w:szCs w:val="24"/>
        </w:rPr>
        <w:t>R</w:t>
      </w:r>
      <w:r w:rsidR="00B05A79" w:rsidRPr="00E35E01">
        <w:rPr>
          <w:rFonts w:ascii="Book Antiqua" w:hAnsi="Book Antiqua"/>
          <w:kern w:val="0"/>
          <w:sz w:val="24"/>
          <w:szCs w:val="24"/>
        </w:rPr>
        <w:t xml:space="preserve"> and </w:t>
      </w:r>
      <w:r w:rsidRPr="00E35E01">
        <w:rPr>
          <w:rFonts w:ascii="Book Antiqua" w:hAnsi="Book Antiqua"/>
          <w:kern w:val="0"/>
          <w:sz w:val="24"/>
          <w:szCs w:val="24"/>
        </w:rPr>
        <w:t>D Systems</w:t>
      </w:r>
      <w:r w:rsidRPr="00E35E01">
        <w:rPr>
          <w:rFonts w:ascii="Book Antiqua" w:hAnsi="Book Antiqua"/>
          <w:sz w:val="24"/>
          <w:szCs w:val="24"/>
        </w:rPr>
        <w:t xml:space="preserve">). </w:t>
      </w:r>
      <w:r w:rsidR="00FA2EA7" w:rsidRPr="00E35E01">
        <w:rPr>
          <w:rFonts w:ascii="Book Antiqua" w:hAnsi="Book Antiqua"/>
          <w:sz w:val="24"/>
          <w:szCs w:val="24"/>
        </w:rPr>
        <w:t>Then, h</w:t>
      </w:r>
      <w:r w:rsidRPr="00E35E01">
        <w:rPr>
          <w:rFonts w:ascii="Book Antiqua" w:hAnsi="Book Antiqua"/>
          <w:sz w:val="24"/>
          <w:szCs w:val="24"/>
        </w:rPr>
        <w:t xml:space="preserve">orseradish peroxidase-conjugated secondary antibodies were added. </w:t>
      </w:r>
      <w:r w:rsidR="001E5E01" w:rsidRPr="00E35E01">
        <w:rPr>
          <w:rFonts w:ascii="Book Antiqua" w:hAnsi="Book Antiqua"/>
          <w:sz w:val="24"/>
          <w:szCs w:val="24"/>
        </w:rPr>
        <w:t>Membranes were washed</w:t>
      </w:r>
      <w:r w:rsidRPr="00E35E01">
        <w:rPr>
          <w:rFonts w:ascii="Book Antiqua" w:hAnsi="Book Antiqua"/>
          <w:sz w:val="24"/>
          <w:szCs w:val="24"/>
        </w:rPr>
        <w:t xml:space="preserve"> with </w:t>
      </w:r>
      <w:proofErr w:type="spellStart"/>
      <w:r w:rsidRPr="00E35E01">
        <w:rPr>
          <w:rFonts w:ascii="Book Antiqua" w:hAnsi="Book Antiqua"/>
          <w:sz w:val="24"/>
          <w:szCs w:val="24"/>
        </w:rPr>
        <w:t>Tris</w:t>
      </w:r>
      <w:proofErr w:type="spellEnd"/>
      <w:r w:rsidRPr="00E35E01">
        <w:rPr>
          <w:rFonts w:ascii="Book Antiqua" w:hAnsi="Book Antiqua"/>
          <w:sz w:val="24"/>
          <w:szCs w:val="24"/>
        </w:rPr>
        <w:t xml:space="preserve">-buffered saline and Tween 20 </w:t>
      </w:r>
      <w:r w:rsidRPr="00E35E01">
        <w:rPr>
          <w:rFonts w:ascii="Book Antiqua" w:hAnsi="Book Antiqua"/>
          <w:sz w:val="24"/>
          <w:szCs w:val="24"/>
        </w:rPr>
        <w:lastRenderedPageBreak/>
        <w:t xml:space="preserve">solution, </w:t>
      </w:r>
      <w:r w:rsidR="001E5E01" w:rsidRPr="00E35E01">
        <w:rPr>
          <w:rFonts w:ascii="Book Antiqua" w:hAnsi="Book Antiqua"/>
          <w:sz w:val="24"/>
          <w:szCs w:val="24"/>
        </w:rPr>
        <w:t xml:space="preserve">and </w:t>
      </w:r>
      <w:r w:rsidR="00FA2EA7" w:rsidRPr="00E35E01">
        <w:rPr>
          <w:rFonts w:ascii="Book Antiqua" w:hAnsi="Book Antiqua"/>
          <w:sz w:val="24"/>
          <w:szCs w:val="24"/>
        </w:rPr>
        <w:t xml:space="preserve">the </w:t>
      </w:r>
      <w:r w:rsidRPr="00E35E01">
        <w:rPr>
          <w:rFonts w:ascii="Book Antiqua" w:hAnsi="Book Antiqua"/>
          <w:sz w:val="24"/>
          <w:szCs w:val="24"/>
        </w:rPr>
        <w:t>hybridized</w:t>
      </w:r>
      <w:r w:rsidR="00FA2EA7" w:rsidRPr="00E35E01">
        <w:rPr>
          <w:rFonts w:ascii="Book Antiqua" w:hAnsi="Book Antiqua"/>
          <w:sz w:val="24"/>
          <w:szCs w:val="24"/>
        </w:rPr>
        <w:t xml:space="preserve"> protein</w:t>
      </w:r>
      <w:r w:rsidRPr="00E35E01">
        <w:rPr>
          <w:rFonts w:ascii="Book Antiqua" w:hAnsi="Book Antiqua"/>
          <w:sz w:val="24"/>
          <w:szCs w:val="24"/>
        </w:rPr>
        <w:t xml:space="preserve"> bands were detected usin</w:t>
      </w:r>
      <w:r w:rsidR="00B05A79" w:rsidRPr="00E35E01">
        <w:rPr>
          <w:rFonts w:ascii="Book Antiqua" w:hAnsi="Book Antiqua"/>
          <w:sz w:val="24"/>
          <w:szCs w:val="24"/>
        </w:rPr>
        <w:t xml:space="preserve">g an enhanced </w:t>
      </w:r>
      <w:proofErr w:type="spellStart"/>
      <w:r w:rsidR="00B05A79" w:rsidRPr="00E35E01">
        <w:rPr>
          <w:rFonts w:ascii="Book Antiqua" w:hAnsi="Book Antiqua"/>
          <w:sz w:val="24"/>
          <w:szCs w:val="24"/>
        </w:rPr>
        <w:t>chemiluminescence</w:t>
      </w:r>
      <w:proofErr w:type="spellEnd"/>
      <w:r w:rsidR="00B05A79" w:rsidRPr="00E35E01">
        <w:rPr>
          <w:rFonts w:ascii="Book Antiqua" w:hAnsi="Book Antiqua"/>
          <w:sz w:val="24"/>
          <w:szCs w:val="24"/>
        </w:rPr>
        <w:t xml:space="preserve"> </w:t>
      </w:r>
      <w:r w:rsidRPr="00E35E01">
        <w:rPr>
          <w:rFonts w:ascii="Book Antiqua" w:hAnsi="Book Antiqua"/>
          <w:sz w:val="24"/>
          <w:szCs w:val="24"/>
        </w:rPr>
        <w:t xml:space="preserve">detection kit and </w:t>
      </w:r>
      <w:proofErr w:type="spellStart"/>
      <w:r w:rsidRPr="00E35E01">
        <w:rPr>
          <w:rFonts w:ascii="Book Antiqua" w:hAnsi="Book Antiqua"/>
          <w:sz w:val="24"/>
          <w:szCs w:val="24"/>
        </w:rPr>
        <w:t>Hyperfilm</w:t>
      </w:r>
      <w:proofErr w:type="spellEnd"/>
      <w:r w:rsidR="00B05A79" w:rsidRPr="00E35E01">
        <w:rPr>
          <w:rFonts w:ascii="Book Antiqua" w:hAnsi="Book Antiqua"/>
          <w:sz w:val="24"/>
          <w:szCs w:val="24"/>
        </w:rPr>
        <w:t xml:space="preserve"> enhanced </w:t>
      </w:r>
      <w:proofErr w:type="spellStart"/>
      <w:r w:rsidR="00B05A79" w:rsidRPr="00E35E01">
        <w:rPr>
          <w:rFonts w:ascii="Book Antiqua" w:hAnsi="Book Antiqua"/>
          <w:sz w:val="24"/>
          <w:szCs w:val="24"/>
        </w:rPr>
        <w:t>chemiluminescence</w:t>
      </w:r>
      <w:proofErr w:type="spellEnd"/>
      <w:r w:rsidRPr="00E35E01">
        <w:rPr>
          <w:rFonts w:ascii="Book Antiqua" w:hAnsi="Book Antiqua"/>
          <w:sz w:val="24"/>
          <w:szCs w:val="24"/>
        </w:rPr>
        <w:t xml:space="preserve"> reagents (</w:t>
      </w:r>
      <w:proofErr w:type="spellStart"/>
      <w:r w:rsidRPr="00E35E01">
        <w:rPr>
          <w:rFonts w:ascii="Book Antiqua" w:hAnsi="Book Antiqua"/>
          <w:sz w:val="24"/>
          <w:szCs w:val="24"/>
        </w:rPr>
        <w:t>Amersh</w:t>
      </w:r>
      <w:r w:rsidR="00B05A79" w:rsidRPr="00E35E01">
        <w:rPr>
          <w:rFonts w:ascii="Book Antiqua" w:hAnsi="Book Antiqua"/>
          <w:sz w:val="24"/>
          <w:szCs w:val="24"/>
        </w:rPr>
        <w:t>am</w:t>
      </w:r>
      <w:proofErr w:type="spellEnd"/>
      <w:r w:rsidR="00B05A79" w:rsidRPr="00E35E01">
        <w:rPr>
          <w:rFonts w:ascii="Book Antiqua" w:hAnsi="Book Antiqua"/>
          <w:sz w:val="24"/>
          <w:szCs w:val="24"/>
        </w:rPr>
        <w:t xml:space="preserve"> Pharmacia Biotech).</w:t>
      </w:r>
    </w:p>
    <w:p w14:paraId="427AD93A" w14:textId="77777777" w:rsidR="00A76646" w:rsidRPr="00E35E01" w:rsidRDefault="00A76646" w:rsidP="00E35E01">
      <w:pPr>
        <w:topLinePunct/>
        <w:adjustRightInd w:val="0"/>
        <w:snapToGrid w:val="0"/>
        <w:spacing w:after="0" w:line="360" w:lineRule="auto"/>
        <w:rPr>
          <w:rFonts w:ascii="Book Antiqua" w:hAnsi="Book Antiqua"/>
          <w:sz w:val="24"/>
          <w:szCs w:val="24"/>
          <w:highlight w:val="yellow"/>
        </w:rPr>
      </w:pPr>
    </w:p>
    <w:p w14:paraId="7DEC5232" w14:textId="6824190C" w:rsidR="00A76646" w:rsidRPr="00E35E01" w:rsidRDefault="00A76646" w:rsidP="00E35E01">
      <w:pPr>
        <w:topLinePunct/>
        <w:adjustRightInd w:val="0"/>
        <w:snapToGrid w:val="0"/>
        <w:spacing w:after="0" w:line="360" w:lineRule="auto"/>
        <w:rPr>
          <w:rFonts w:ascii="Book Antiqua" w:hAnsi="Book Antiqua"/>
          <w:b/>
          <w:i/>
          <w:kern w:val="0"/>
          <w:sz w:val="24"/>
          <w:szCs w:val="24"/>
        </w:rPr>
      </w:pPr>
      <w:r w:rsidRPr="00E35E01">
        <w:rPr>
          <w:rFonts w:ascii="Book Antiqua" w:hAnsi="Book Antiqua"/>
          <w:b/>
          <w:i/>
          <w:kern w:val="0"/>
          <w:sz w:val="24"/>
          <w:szCs w:val="24"/>
        </w:rPr>
        <w:t xml:space="preserve">Induction </w:t>
      </w:r>
      <w:r w:rsidR="00B05A79" w:rsidRPr="00E35E01">
        <w:rPr>
          <w:rFonts w:ascii="Book Antiqua" w:hAnsi="Book Antiqua"/>
          <w:b/>
          <w:i/>
          <w:kern w:val="0"/>
          <w:sz w:val="24"/>
          <w:szCs w:val="24"/>
        </w:rPr>
        <w:t xml:space="preserve">and treatment of </w:t>
      </w:r>
      <w:proofErr w:type="spellStart"/>
      <w:r w:rsidR="00B05A79" w:rsidRPr="00E35E01">
        <w:rPr>
          <w:rFonts w:ascii="Book Antiqua" w:hAnsi="Book Antiqua"/>
          <w:b/>
          <w:i/>
          <w:kern w:val="0"/>
          <w:sz w:val="24"/>
          <w:szCs w:val="24"/>
        </w:rPr>
        <w:t>xenogenic</w:t>
      </w:r>
      <w:proofErr w:type="spellEnd"/>
      <w:r w:rsidR="00B05A79" w:rsidRPr="00E35E01">
        <w:rPr>
          <w:rFonts w:ascii="Book Antiqua" w:hAnsi="Book Antiqua"/>
          <w:b/>
          <w:i/>
          <w:kern w:val="0"/>
          <w:sz w:val="24"/>
          <w:szCs w:val="24"/>
        </w:rPr>
        <w:t xml:space="preserve"> GVHD</w:t>
      </w:r>
    </w:p>
    <w:p w14:paraId="6E1A36FB" w14:textId="561318E8" w:rsidR="00A76646" w:rsidRPr="00E35E01" w:rsidRDefault="00B05A79" w:rsidP="00E35E01">
      <w:pPr>
        <w:topLinePunct/>
        <w:adjustRightInd w:val="0"/>
        <w:snapToGrid w:val="0"/>
        <w:spacing w:after="0" w:line="360" w:lineRule="auto"/>
        <w:rPr>
          <w:rFonts w:ascii="Book Antiqua" w:hAnsi="Book Antiqua"/>
          <w:kern w:val="0"/>
          <w:sz w:val="24"/>
          <w:szCs w:val="24"/>
        </w:rPr>
      </w:pPr>
      <w:r w:rsidRPr="00E35E01">
        <w:rPr>
          <w:rFonts w:ascii="Book Antiqua" w:hAnsi="Book Antiqua"/>
          <w:kern w:val="0"/>
          <w:sz w:val="24"/>
          <w:szCs w:val="24"/>
        </w:rPr>
        <w:t>Human peripheral blood</w:t>
      </w:r>
      <w:r w:rsidR="00A76646" w:rsidRPr="00E35E01">
        <w:rPr>
          <w:rFonts w:ascii="Book Antiqua" w:hAnsi="Book Antiqua"/>
          <w:kern w:val="0"/>
          <w:sz w:val="24"/>
          <w:szCs w:val="24"/>
        </w:rPr>
        <w:t xml:space="preserve"> was obtained from healthy volunteers with their consent</w:t>
      </w:r>
      <w:r w:rsidR="0004381A" w:rsidRPr="00E35E01">
        <w:rPr>
          <w:rFonts w:ascii="Book Antiqua" w:hAnsi="Book Antiqua"/>
          <w:kern w:val="0"/>
          <w:sz w:val="24"/>
          <w:szCs w:val="24"/>
        </w:rPr>
        <w:t>,</w:t>
      </w:r>
      <w:r w:rsidR="00A76646" w:rsidRPr="00E35E01">
        <w:rPr>
          <w:rFonts w:ascii="Book Antiqua" w:hAnsi="Book Antiqua"/>
          <w:kern w:val="0"/>
          <w:sz w:val="24"/>
          <w:szCs w:val="24"/>
        </w:rPr>
        <w:t xml:space="preserve"> and </w:t>
      </w:r>
      <w:r w:rsidRPr="00E35E01">
        <w:rPr>
          <w:rFonts w:ascii="Book Antiqua" w:hAnsi="Book Antiqua"/>
          <w:kern w:val="0"/>
          <w:sz w:val="24"/>
          <w:szCs w:val="24"/>
        </w:rPr>
        <w:t>peripheral blood</w:t>
      </w:r>
      <w:r w:rsidR="00A76646" w:rsidRPr="00E35E01">
        <w:rPr>
          <w:rFonts w:ascii="Book Antiqua" w:hAnsi="Book Antiqua"/>
          <w:kern w:val="0"/>
          <w:sz w:val="24"/>
          <w:szCs w:val="24"/>
        </w:rPr>
        <w:t xml:space="preserve"> mononuclear cells (PBMCs) were isolated with </w:t>
      </w:r>
      <w:proofErr w:type="spellStart"/>
      <w:r w:rsidR="00A76646" w:rsidRPr="00E35E01">
        <w:rPr>
          <w:rFonts w:ascii="Book Antiqua" w:hAnsi="Book Antiqua"/>
          <w:kern w:val="0"/>
          <w:sz w:val="24"/>
          <w:szCs w:val="24"/>
        </w:rPr>
        <w:t>Ficoll-Hypaque</w:t>
      </w:r>
      <w:proofErr w:type="spellEnd"/>
      <w:r w:rsidR="00A76646" w:rsidRPr="00E35E01">
        <w:rPr>
          <w:rFonts w:ascii="Book Antiqua" w:hAnsi="Book Antiqua"/>
          <w:kern w:val="0"/>
          <w:sz w:val="24"/>
          <w:szCs w:val="24"/>
        </w:rPr>
        <w:t xml:space="preserve"> (GE Healthcare +UK Ltd., U</w:t>
      </w:r>
      <w:r w:rsidRPr="00E35E01">
        <w:rPr>
          <w:rFonts w:ascii="Book Antiqua" w:hAnsi="Book Antiqua"/>
          <w:kern w:val="0"/>
          <w:sz w:val="24"/>
          <w:szCs w:val="24"/>
        </w:rPr>
        <w:t xml:space="preserve">nited </w:t>
      </w:r>
      <w:r w:rsidR="00A76646" w:rsidRPr="00E35E01">
        <w:rPr>
          <w:rFonts w:ascii="Book Antiqua" w:hAnsi="Book Antiqua"/>
          <w:kern w:val="0"/>
          <w:sz w:val="24"/>
          <w:szCs w:val="24"/>
        </w:rPr>
        <w:t>K</w:t>
      </w:r>
      <w:r w:rsidRPr="00E35E01">
        <w:rPr>
          <w:rFonts w:ascii="Book Antiqua" w:hAnsi="Book Antiqua"/>
          <w:kern w:val="0"/>
          <w:sz w:val="24"/>
          <w:szCs w:val="24"/>
        </w:rPr>
        <w:t>ingdom</w:t>
      </w:r>
      <w:r w:rsidR="00A76646" w:rsidRPr="00E35E01">
        <w:rPr>
          <w:rFonts w:ascii="Book Antiqua" w:hAnsi="Book Antiqua"/>
          <w:kern w:val="0"/>
          <w:sz w:val="24"/>
          <w:szCs w:val="24"/>
        </w:rPr>
        <w:t xml:space="preserve">) density centrifugation and washed in </w:t>
      </w:r>
      <w:r w:rsidR="00231818" w:rsidRPr="00E35E01">
        <w:rPr>
          <w:rFonts w:ascii="Book Antiqua" w:hAnsi="Book Antiqua"/>
          <w:sz w:val="24"/>
          <w:szCs w:val="24"/>
        </w:rPr>
        <w:t>phosphate-buffered saline</w:t>
      </w:r>
      <w:r w:rsidR="00A76646" w:rsidRPr="00E35E01">
        <w:rPr>
          <w:rFonts w:ascii="Book Antiqua" w:hAnsi="Book Antiqua"/>
          <w:kern w:val="0"/>
          <w:sz w:val="24"/>
          <w:szCs w:val="24"/>
        </w:rPr>
        <w:t xml:space="preserve">. Cells were </w:t>
      </w:r>
      <w:proofErr w:type="spellStart"/>
      <w:r w:rsidR="00A76646" w:rsidRPr="00E35E01">
        <w:rPr>
          <w:rFonts w:ascii="Book Antiqua" w:hAnsi="Book Antiqua"/>
          <w:kern w:val="0"/>
          <w:sz w:val="24"/>
          <w:szCs w:val="24"/>
        </w:rPr>
        <w:t>resuspended</w:t>
      </w:r>
      <w:proofErr w:type="spellEnd"/>
      <w:r w:rsidR="00A76646" w:rsidRPr="00E35E01">
        <w:rPr>
          <w:rFonts w:ascii="Book Antiqua" w:hAnsi="Book Antiqua"/>
          <w:kern w:val="0"/>
          <w:sz w:val="24"/>
          <w:szCs w:val="24"/>
        </w:rPr>
        <w:t xml:space="preserve"> in </w:t>
      </w:r>
      <w:r w:rsidR="00231818" w:rsidRPr="00E35E01">
        <w:rPr>
          <w:rFonts w:ascii="Book Antiqua" w:hAnsi="Book Antiqua"/>
          <w:sz w:val="24"/>
          <w:szCs w:val="24"/>
        </w:rPr>
        <w:t>phosphate-buffered saline</w:t>
      </w:r>
      <w:r w:rsidR="00A76646" w:rsidRPr="00E35E01">
        <w:rPr>
          <w:rFonts w:ascii="Book Antiqua" w:hAnsi="Book Antiqua"/>
          <w:kern w:val="0"/>
          <w:sz w:val="24"/>
          <w:szCs w:val="24"/>
        </w:rPr>
        <w:t xml:space="preserve"> and injected through the tail vein into irradiated mice. The mice received a single dose of 200 </w:t>
      </w:r>
      <w:proofErr w:type="spellStart"/>
      <w:r w:rsidR="00A76646" w:rsidRPr="00E35E01">
        <w:rPr>
          <w:rFonts w:ascii="Book Antiqua" w:hAnsi="Book Antiqua"/>
          <w:kern w:val="0"/>
          <w:sz w:val="24"/>
          <w:szCs w:val="24"/>
        </w:rPr>
        <w:t>cGy</w:t>
      </w:r>
      <w:proofErr w:type="spellEnd"/>
      <w:r w:rsidR="00A76646" w:rsidRPr="00E35E01">
        <w:rPr>
          <w:rFonts w:ascii="Book Antiqua" w:hAnsi="Book Antiqua"/>
          <w:kern w:val="0"/>
          <w:sz w:val="24"/>
          <w:szCs w:val="24"/>
        </w:rPr>
        <w:t xml:space="preserve"> gamma irradiation from a linear accelerator before injection of human PBMCs on the same day. These animals were divided into </w:t>
      </w:r>
      <w:r w:rsidR="0004381A" w:rsidRPr="00E35E01">
        <w:rPr>
          <w:rFonts w:ascii="Book Antiqua" w:hAnsi="Book Antiqua"/>
          <w:kern w:val="0"/>
          <w:sz w:val="24"/>
          <w:szCs w:val="24"/>
        </w:rPr>
        <w:t>three</w:t>
      </w:r>
      <w:r w:rsidR="00A76646" w:rsidRPr="00E35E01">
        <w:rPr>
          <w:rFonts w:ascii="Book Antiqua" w:hAnsi="Book Antiqua"/>
          <w:kern w:val="0"/>
          <w:sz w:val="24"/>
          <w:szCs w:val="24"/>
        </w:rPr>
        <w:t xml:space="preserve"> groups (</w:t>
      </w:r>
      <w:r w:rsidR="00A76646" w:rsidRPr="00E35E01">
        <w:rPr>
          <w:rFonts w:ascii="Book Antiqua" w:hAnsi="Book Antiqua"/>
          <w:i/>
          <w:kern w:val="0"/>
          <w:sz w:val="24"/>
          <w:szCs w:val="24"/>
        </w:rPr>
        <w:t>n</w:t>
      </w:r>
      <w:r w:rsidR="00A76646" w:rsidRPr="00E35E01">
        <w:rPr>
          <w:rFonts w:ascii="Book Antiqua" w:hAnsi="Book Antiqua"/>
          <w:kern w:val="0"/>
          <w:sz w:val="24"/>
          <w:szCs w:val="24"/>
        </w:rPr>
        <w:t xml:space="preserve"> = 12 mice/group): GVHD, UC-MSC and BM-MSC. All animals were randomly allocated and code</w:t>
      </w:r>
      <w:r w:rsidR="0004381A" w:rsidRPr="00E35E01">
        <w:rPr>
          <w:rFonts w:ascii="Book Antiqua" w:hAnsi="Book Antiqua"/>
          <w:kern w:val="0"/>
          <w:sz w:val="24"/>
          <w:szCs w:val="24"/>
        </w:rPr>
        <w:t>d</w:t>
      </w:r>
      <w:r w:rsidR="00A76646" w:rsidRPr="00E35E01">
        <w:rPr>
          <w:rFonts w:ascii="Book Antiqua" w:hAnsi="Book Antiqua"/>
          <w:kern w:val="0"/>
          <w:sz w:val="24"/>
          <w:szCs w:val="24"/>
        </w:rPr>
        <w:t>. All animals were monitored for clinical symptoms of GVHD (weight loss, hunched posture, fur loss, reduced mobility, skin integrity) and mean serial weight measurements.</w:t>
      </w:r>
      <w:r w:rsidR="00D72805" w:rsidRPr="00E35E01">
        <w:rPr>
          <w:rFonts w:ascii="Book Antiqua" w:hAnsi="Book Antiqua"/>
          <w:kern w:val="0"/>
          <w:sz w:val="24"/>
          <w:szCs w:val="24"/>
        </w:rPr>
        <w:t xml:space="preserve"> The mice that show</w:t>
      </w:r>
      <w:r w:rsidR="0004381A" w:rsidRPr="00E35E01">
        <w:rPr>
          <w:rFonts w:ascii="Book Antiqua" w:hAnsi="Book Antiqua"/>
          <w:kern w:val="0"/>
          <w:sz w:val="24"/>
          <w:szCs w:val="24"/>
        </w:rPr>
        <w:t>ed</w:t>
      </w:r>
      <w:r w:rsidR="00D72805" w:rsidRPr="00E35E01">
        <w:rPr>
          <w:rFonts w:ascii="Book Antiqua" w:hAnsi="Book Antiqua"/>
          <w:kern w:val="0"/>
          <w:sz w:val="24"/>
          <w:szCs w:val="24"/>
        </w:rPr>
        <w:t xml:space="preserve"> severe inflammation in unintended body part</w:t>
      </w:r>
      <w:r w:rsidR="0004381A" w:rsidRPr="00E35E01">
        <w:rPr>
          <w:rFonts w:ascii="Book Antiqua" w:hAnsi="Book Antiqua"/>
          <w:kern w:val="0"/>
          <w:sz w:val="24"/>
          <w:szCs w:val="24"/>
        </w:rPr>
        <w:t>s</w:t>
      </w:r>
      <w:r w:rsidR="00D72805" w:rsidRPr="00E35E01">
        <w:rPr>
          <w:rFonts w:ascii="Book Antiqua" w:hAnsi="Book Antiqua"/>
          <w:kern w:val="0"/>
          <w:sz w:val="24"/>
          <w:szCs w:val="24"/>
        </w:rPr>
        <w:t xml:space="preserve"> causing blindness and bowel obstruction, 20% weight loss compared to mice of same age, anorexia, quadriplegia and gait impairment were administered euthanasia by CO</w:t>
      </w:r>
      <w:r w:rsidR="00D72805" w:rsidRPr="00E35E01">
        <w:rPr>
          <w:rFonts w:ascii="Book Antiqua" w:hAnsi="Book Antiqua"/>
          <w:kern w:val="0"/>
          <w:sz w:val="24"/>
          <w:szCs w:val="24"/>
          <w:vertAlign w:val="subscript"/>
        </w:rPr>
        <w:t>2</w:t>
      </w:r>
      <w:r w:rsidR="00D72805" w:rsidRPr="00E35E01">
        <w:rPr>
          <w:rFonts w:ascii="Book Antiqua" w:hAnsi="Book Antiqua"/>
          <w:kern w:val="0"/>
          <w:sz w:val="24"/>
          <w:szCs w:val="24"/>
        </w:rPr>
        <w:t xml:space="preserve"> exposure.</w:t>
      </w:r>
    </w:p>
    <w:p w14:paraId="0F70714D" w14:textId="67B73E75" w:rsidR="00D72805" w:rsidRPr="00E35E01" w:rsidRDefault="00D72805" w:rsidP="00E35E01">
      <w:pPr>
        <w:topLinePunct/>
        <w:adjustRightInd w:val="0"/>
        <w:snapToGrid w:val="0"/>
        <w:spacing w:after="0" w:line="360" w:lineRule="auto"/>
        <w:rPr>
          <w:rFonts w:ascii="Book Antiqua" w:hAnsi="Book Antiqua"/>
          <w:kern w:val="0"/>
          <w:sz w:val="24"/>
          <w:szCs w:val="24"/>
        </w:rPr>
      </w:pPr>
    </w:p>
    <w:p w14:paraId="02CA0EEF" w14:textId="77777777" w:rsidR="00D72805" w:rsidRPr="00E35E01" w:rsidRDefault="00D72805" w:rsidP="00E35E01">
      <w:pPr>
        <w:topLinePunct/>
        <w:adjustRightInd w:val="0"/>
        <w:snapToGrid w:val="0"/>
        <w:spacing w:after="0" w:line="360" w:lineRule="auto"/>
        <w:rPr>
          <w:rFonts w:ascii="Book Antiqua" w:hAnsi="Book Antiqua"/>
          <w:b/>
          <w:i/>
          <w:iCs/>
          <w:kern w:val="0"/>
          <w:sz w:val="24"/>
          <w:szCs w:val="24"/>
        </w:rPr>
      </w:pPr>
      <w:r w:rsidRPr="00E35E01">
        <w:rPr>
          <w:rFonts w:ascii="Book Antiqua" w:hAnsi="Book Antiqua"/>
          <w:b/>
          <w:i/>
          <w:iCs/>
          <w:kern w:val="0"/>
          <w:sz w:val="24"/>
          <w:szCs w:val="24"/>
        </w:rPr>
        <w:t>In vitro growth assay</w:t>
      </w:r>
    </w:p>
    <w:p w14:paraId="7BE40423" w14:textId="5FF06569" w:rsidR="00D72805" w:rsidRPr="00E35E01" w:rsidRDefault="00D72805" w:rsidP="00E35E01">
      <w:pPr>
        <w:topLinePunct/>
        <w:adjustRightInd w:val="0"/>
        <w:snapToGrid w:val="0"/>
        <w:spacing w:after="0" w:line="360" w:lineRule="auto"/>
        <w:rPr>
          <w:rFonts w:ascii="Book Antiqua" w:hAnsi="Book Antiqua"/>
          <w:kern w:val="0"/>
          <w:sz w:val="24"/>
          <w:szCs w:val="24"/>
        </w:rPr>
      </w:pPr>
      <w:r w:rsidRPr="00E35E01">
        <w:rPr>
          <w:rFonts w:ascii="Book Antiqua" w:hAnsi="Book Antiqua"/>
          <w:kern w:val="0"/>
          <w:sz w:val="24"/>
          <w:szCs w:val="24"/>
        </w:rPr>
        <w:t>MSCs at each passage were seeded at a density of 1</w:t>
      </w:r>
      <w:r w:rsidR="00B05A79" w:rsidRPr="00E35E01">
        <w:rPr>
          <w:rFonts w:ascii="Book Antiqua" w:hAnsi="Book Antiqua"/>
          <w:kern w:val="0"/>
          <w:sz w:val="24"/>
          <w:szCs w:val="24"/>
        </w:rPr>
        <w:t xml:space="preserve"> × </w:t>
      </w:r>
      <w:r w:rsidRPr="00E35E01">
        <w:rPr>
          <w:rFonts w:ascii="Book Antiqua" w:hAnsi="Book Antiqua"/>
          <w:kern w:val="0"/>
          <w:sz w:val="24"/>
          <w:szCs w:val="24"/>
        </w:rPr>
        <w:t>10</w:t>
      </w:r>
      <w:r w:rsidRPr="00E35E01">
        <w:rPr>
          <w:rFonts w:ascii="Book Antiqua" w:hAnsi="Book Antiqua"/>
          <w:kern w:val="0"/>
          <w:sz w:val="24"/>
          <w:szCs w:val="24"/>
          <w:vertAlign w:val="superscript"/>
        </w:rPr>
        <w:t>5</w:t>
      </w:r>
      <w:r w:rsidRPr="00E35E01">
        <w:rPr>
          <w:rFonts w:ascii="Book Antiqua" w:hAnsi="Book Antiqua"/>
          <w:kern w:val="0"/>
          <w:sz w:val="24"/>
          <w:szCs w:val="24"/>
        </w:rPr>
        <w:t xml:space="preserve"> in 100</w:t>
      </w:r>
      <w:r w:rsidR="00B05A79" w:rsidRPr="00E35E01">
        <w:rPr>
          <w:rFonts w:ascii="Book Antiqua" w:hAnsi="Book Antiqua"/>
          <w:kern w:val="0"/>
          <w:sz w:val="24"/>
          <w:szCs w:val="24"/>
        </w:rPr>
        <w:t xml:space="preserve"> </w:t>
      </w:r>
      <w:r w:rsidRPr="00E35E01">
        <w:rPr>
          <w:rFonts w:ascii="Book Antiqua" w:hAnsi="Book Antiqua"/>
          <w:kern w:val="0"/>
          <w:sz w:val="24"/>
          <w:szCs w:val="24"/>
        </w:rPr>
        <w:t>mm culture dishes. Culture dishes were incubated in 37</w:t>
      </w:r>
      <w:r w:rsidR="00B05A79" w:rsidRPr="00E35E01">
        <w:rPr>
          <w:rFonts w:ascii="Book Antiqua" w:hAnsi="Book Antiqua"/>
          <w:kern w:val="0"/>
          <w:sz w:val="24"/>
          <w:szCs w:val="24"/>
        </w:rPr>
        <w:t xml:space="preserve"> </w:t>
      </w:r>
      <w:r w:rsidRPr="00E35E01">
        <w:rPr>
          <w:rFonts w:ascii="Book Antiqua" w:hAnsi="Book Antiqua"/>
          <w:kern w:val="0"/>
          <w:sz w:val="24"/>
          <w:szCs w:val="24"/>
        </w:rPr>
        <w:t>°C with 5% CO</w:t>
      </w:r>
      <w:r w:rsidRPr="00E35E01">
        <w:rPr>
          <w:rFonts w:ascii="Book Antiqua" w:hAnsi="Book Antiqua"/>
          <w:kern w:val="0"/>
          <w:sz w:val="24"/>
          <w:szCs w:val="24"/>
          <w:vertAlign w:val="subscript"/>
        </w:rPr>
        <w:t>2</w:t>
      </w:r>
      <w:r w:rsidRPr="00E35E01">
        <w:rPr>
          <w:rFonts w:ascii="Book Antiqua" w:hAnsi="Book Antiqua"/>
          <w:kern w:val="0"/>
          <w:sz w:val="24"/>
          <w:szCs w:val="24"/>
        </w:rPr>
        <w:t xml:space="preserve"> until reaching 90% confluence and then counted.</w:t>
      </w:r>
    </w:p>
    <w:p w14:paraId="7EBC2DE5" w14:textId="77777777" w:rsidR="00A76646" w:rsidRPr="00E35E01" w:rsidRDefault="00A76646" w:rsidP="00E35E01">
      <w:pPr>
        <w:topLinePunct/>
        <w:adjustRightInd w:val="0"/>
        <w:snapToGrid w:val="0"/>
        <w:spacing w:after="0" w:line="360" w:lineRule="auto"/>
        <w:rPr>
          <w:rFonts w:ascii="Book Antiqua" w:hAnsi="Book Antiqua"/>
          <w:sz w:val="24"/>
          <w:szCs w:val="24"/>
          <w:highlight w:val="yellow"/>
        </w:rPr>
      </w:pPr>
    </w:p>
    <w:p w14:paraId="1439ADFE" w14:textId="77777777" w:rsidR="00A76646" w:rsidRPr="00E35E01" w:rsidRDefault="00A76646" w:rsidP="00E35E01">
      <w:pPr>
        <w:topLinePunct/>
        <w:snapToGrid w:val="0"/>
        <w:spacing w:after="0" w:line="360" w:lineRule="auto"/>
        <w:rPr>
          <w:rFonts w:ascii="Book Antiqua" w:hAnsi="Book Antiqua"/>
          <w:b/>
          <w:i/>
          <w:sz w:val="24"/>
          <w:szCs w:val="24"/>
        </w:rPr>
      </w:pPr>
      <w:r w:rsidRPr="00E35E01">
        <w:rPr>
          <w:rFonts w:ascii="Book Antiqua" w:hAnsi="Book Antiqua"/>
          <w:b/>
          <w:i/>
          <w:sz w:val="24"/>
          <w:szCs w:val="24"/>
        </w:rPr>
        <w:t>In vitro proliferation assay</w:t>
      </w:r>
    </w:p>
    <w:p w14:paraId="03D4B03C" w14:textId="35AF645C" w:rsidR="00A76646" w:rsidRPr="00E35E01" w:rsidRDefault="00A76646" w:rsidP="00E35E01">
      <w:pPr>
        <w:topLinePunct/>
        <w:snapToGrid w:val="0"/>
        <w:spacing w:after="0" w:line="360" w:lineRule="auto"/>
        <w:rPr>
          <w:rFonts w:ascii="Book Antiqua" w:eastAsia="BemboStd" w:hAnsi="Book Antiqua"/>
          <w:kern w:val="0"/>
          <w:sz w:val="24"/>
          <w:szCs w:val="24"/>
        </w:rPr>
      </w:pPr>
      <w:r w:rsidRPr="00E35E01">
        <w:rPr>
          <w:rFonts w:ascii="Book Antiqua" w:eastAsia="BemboStd" w:hAnsi="Book Antiqua"/>
          <w:kern w:val="0"/>
          <w:sz w:val="24"/>
          <w:szCs w:val="24"/>
        </w:rPr>
        <w:t>Human PBMCs (1</w:t>
      </w:r>
      <w:r w:rsidR="00B05A79" w:rsidRPr="00E35E01">
        <w:rPr>
          <w:rFonts w:ascii="Book Antiqua" w:eastAsia="BemboStd" w:hAnsi="Book Antiqua"/>
          <w:kern w:val="0"/>
          <w:sz w:val="24"/>
          <w:szCs w:val="24"/>
        </w:rPr>
        <w:t xml:space="preserve"> </w:t>
      </w:r>
      <w:r w:rsidRPr="00E35E01">
        <w:rPr>
          <w:rFonts w:ascii="Book Antiqua" w:hAnsi="Book Antiqua"/>
          <w:sz w:val="24"/>
          <w:szCs w:val="24"/>
        </w:rPr>
        <w:t>×</w:t>
      </w:r>
      <w:r w:rsidR="00B05A79" w:rsidRPr="00E35E01">
        <w:rPr>
          <w:rFonts w:ascii="Book Antiqua" w:hAnsi="Book Antiqua"/>
          <w:sz w:val="24"/>
          <w:szCs w:val="24"/>
        </w:rPr>
        <w:t xml:space="preserve"> </w:t>
      </w:r>
      <w:r w:rsidRPr="00E35E01">
        <w:rPr>
          <w:rFonts w:ascii="Book Antiqua" w:eastAsia="BemboStd" w:hAnsi="Book Antiqua"/>
          <w:kern w:val="0"/>
          <w:sz w:val="24"/>
          <w:szCs w:val="24"/>
        </w:rPr>
        <w:t>10</w:t>
      </w:r>
      <w:r w:rsidRPr="00E35E01">
        <w:rPr>
          <w:rFonts w:ascii="Book Antiqua" w:eastAsia="BemboStd" w:hAnsi="Book Antiqua"/>
          <w:kern w:val="0"/>
          <w:sz w:val="24"/>
          <w:szCs w:val="24"/>
          <w:vertAlign w:val="superscript"/>
        </w:rPr>
        <w:t>5</w:t>
      </w:r>
      <w:r w:rsidRPr="00E35E01">
        <w:rPr>
          <w:rFonts w:ascii="Book Antiqua" w:eastAsia="BemboStd" w:hAnsi="Book Antiqua"/>
          <w:kern w:val="0"/>
          <w:sz w:val="24"/>
          <w:szCs w:val="24"/>
        </w:rPr>
        <w:t xml:space="preserve">/well) from healthy adult donors were plated in 96-well flat-bottomed plates </w:t>
      </w:r>
      <w:proofErr w:type="gramStart"/>
      <w:r w:rsidRPr="00E35E01">
        <w:rPr>
          <w:rFonts w:ascii="Book Antiqua" w:eastAsia="BemboStd" w:hAnsi="Book Antiqua"/>
          <w:kern w:val="0"/>
          <w:sz w:val="24"/>
          <w:szCs w:val="24"/>
        </w:rPr>
        <w:t xml:space="preserve">(200 </w:t>
      </w:r>
      <w:proofErr w:type="spellStart"/>
      <w:r w:rsidRPr="00E35E01">
        <w:rPr>
          <w:rFonts w:ascii="Book Antiqua" w:eastAsia="BemboStd" w:hAnsi="Book Antiqua"/>
          <w:kern w:val="0"/>
          <w:sz w:val="24"/>
          <w:szCs w:val="24"/>
        </w:rPr>
        <w:t>μL</w:t>
      </w:r>
      <w:proofErr w:type="spellEnd"/>
      <w:r w:rsidRPr="00E35E01">
        <w:rPr>
          <w:rFonts w:ascii="Book Antiqua" w:eastAsia="BemboStd" w:hAnsi="Book Antiqua"/>
          <w:kern w:val="0"/>
          <w:sz w:val="24"/>
          <w:szCs w:val="24"/>
        </w:rPr>
        <w:t>/well)</w:t>
      </w:r>
      <w:proofErr w:type="gramEnd"/>
      <w:r w:rsidRPr="00E35E01">
        <w:rPr>
          <w:rFonts w:ascii="Book Antiqua" w:eastAsia="BemboStd" w:hAnsi="Book Antiqua"/>
          <w:kern w:val="0"/>
          <w:sz w:val="24"/>
          <w:szCs w:val="24"/>
        </w:rPr>
        <w:t xml:space="preserve">. Cells were then stimulated with </w:t>
      </w:r>
      <w:r w:rsidRPr="00E35E01">
        <w:rPr>
          <w:rFonts w:ascii="Book Antiqua" w:hAnsi="Book Antiqua"/>
          <w:kern w:val="0"/>
          <w:sz w:val="24"/>
          <w:szCs w:val="24"/>
        </w:rPr>
        <w:t xml:space="preserve">5 </w:t>
      </w:r>
      <w:proofErr w:type="spellStart"/>
      <w:r w:rsidRPr="00E35E01">
        <w:rPr>
          <w:rFonts w:ascii="Book Antiqua" w:hAnsi="Book Antiqua"/>
          <w:kern w:val="0"/>
          <w:sz w:val="24"/>
          <w:szCs w:val="24"/>
        </w:rPr>
        <w:t>μg</w:t>
      </w:r>
      <w:proofErr w:type="spellEnd"/>
      <w:r w:rsidRPr="00E35E01">
        <w:rPr>
          <w:rFonts w:ascii="Book Antiqua" w:hAnsi="Book Antiqua"/>
          <w:kern w:val="0"/>
          <w:sz w:val="24"/>
          <w:szCs w:val="24"/>
        </w:rPr>
        <w:t xml:space="preserve">/mL </w:t>
      </w:r>
      <w:proofErr w:type="spellStart"/>
      <w:r w:rsidRPr="00E35E01">
        <w:rPr>
          <w:rFonts w:ascii="Book Antiqua" w:hAnsi="Book Antiqua"/>
          <w:kern w:val="0"/>
          <w:sz w:val="24"/>
          <w:szCs w:val="24"/>
        </w:rPr>
        <w:t>phytohemagglutinin</w:t>
      </w:r>
      <w:proofErr w:type="spellEnd"/>
      <w:r w:rsidRPr="00E35E01">
        <w:rPr>
          <w:rFonts w:ascii="Book Antiqua" w:hAnsi="Book Antiqua"/>
          <w:kern w:val="0"/>
          <w:sz w:val="24"/>
          <w:szCs w:val="24"/>
        </w:rPr>
        <w:t xml:space="preserve"> (Sigma-Aldrich)</w:t>
      </w:r>
      <w:r w:rsidRPr="00E35E01">
        <w:rPr>
          <w:rFonts w:ascii="Book Antiqua" w:eastAsia="BemboStd" w:hAnsi="Book Antiqua"/>
          <w:kern w:val="0"/>
          <w:sz w:val="24"/>
          <w:szCs w:val="24"/>
        </w:rPr>
        <w:t xml:space="preserve"> and/or MSCs </w:t>
      </w:r>
      <w:r w:rsidRPr="00E35E01">
        <w:rPr>
          <w:rFonts w:ascii="Book Antiqua" w:hAnsi="Book Antiqua"/>
          <w:kern w:val="0"/>
          <w:sz w:val="24"/>
          <w:szCs w:val="24"/>
        </w:rPr>
        <w:t>(5</w:t>
      </w:r>
      <w:r w:rsidR="00B05A79" w:rsidRPr="00E35E01">
        <w:rPr>
          <w:rFonts w:ascii="Book Antiqua" w:hAnsi="Book Antiqua"/>
          <w:kern w:val="0"/>
          <w:sz w:val="24"/>
          <w:szCs w:val="24"/>
        </w:rPr>
        <w:t xml:space="preserve"> </w:t>
      </w:r>
      <w:r w:rsidRPr="00E35E01">
        <w:rPr>
          <w:rFonts w:ascii="Book Antiqua" w:hAnsi="Book Antiqua"/>
          <w:sz w:val="24"/>
          <w:szCs w:val="24"/>
        </w:rPr>
        <w:t>×</w:t>
      </w:r>
      <w:r w:rsidR="00B05A79" w:rsidRPr="00E35E01">
        <w:rPr>
          <w:rFonts w:ascii="Book Antiqua" w:hAnsi="Book Antiqua"/>
          <w:sz w:val="24"/>
          <w:szCs w:val="24"/>
        </w:rPr>
        <w:t xml:space="preserve"> </w:t>
      </w:r>
      <w:r w:rsidRPr="00E35E01">
        <w:rPr>
          <w:rFonts w:ascii="Book Antiqua" w:hAnsi="Book Antiqua"/>
          <w:kern w:val="0"/>
          <w:sz w:val="24"/>
          <w:szCs w:val="24"/>
        </w:rPr>
        <w:t>10</w:t>
      </w:r>
      <w:r w:rsidRPr="00E35E01">
        <w:rPr>
          <w:rFonts w:ascii="Book Antiqua" w:hAnsi="Book Antiqua"/>
          <w:kern w:val="0"/>
          <w:sz w:val="24"/>
          <w:szCs w:val="24"/>
          <w:vertAlign w:val="superscript"/>
        </w:rPr>
        <w:t>3</w:t>
      </w:r>
      <w:r w:rsidRPr="00E35E01">
        <w:rPr>
          <w:rFonts w:ascii="Book Antiqua" w:hAnsi="Book Antiqua"/>
          <w:kern w:val="0"/>
          <w:sz w:val="24"/>
          <w:szCs w:val="24"/>
        </w:rPr>
        <w:t>, 1</w:t>
      </w:r>
      <w:r w:rsidR="00B05A79" w:rsidRPr="00E35E01">
        <w:rPr>
          <w:rFonts w:ascii="Book Antiqua" w:hAnsi="Book Antiqua"/>
          <w:kern w:val="0"/>
          <w:sz w:val="24"/>
          <w:szCs w:val="24"/>
        </w:rPr>
        <w:t xml:space="preserve"> </w:t>
      </w:r>
      <w:r w:rsidRPr="00E35E01">
        <w:rPr>
          <w:rFonts w:ascii="Book Antiqua" w:hAnsi="Book Antiqua"/>
          <w:sz w:val="24"/>
          <w:szCs w:val="24"/>
        </w:rPr>
        <w:t>×</w:t>
      </w:r>
      <w:r w:rsidR="00B05A79" w:rsidRPr="00E35E01">
        <w:rPr>
          <w:rFonts w:ascii="Book Antiqua" w:hAnsi="Book Antiqua"/>
          <w:sz w:val="24"/>
          <w:szCs w:val="24"/>
        </w:rPr>
        <w:t xml:space="preserve"> </w:t>
      </w:r>
      <w:r w:rsidRPr="00E35E01">
        <w:rPr>
          <w:rFonts w:ascii="Book Antiqua" w:hAnsi="Book Antiqua"/>
          <w:kern w:val="0"/>
          <w:sz w:val="24"/>
          <w:szCs w:val="24"/>
        </w:rPr>
        <w:t>10</w:t>
      </w:r>
      <w:r w:rsidRPr="00E35E01">
        <w:rPr>
          <w:rFonts w:ascii="Book Antiqua" w:hAnsi="Book Antiqua"/>
          <w:kern w:val="0"/>
          <w:sz w:val="24"/>
          <w:szCs w:val="24"/>
          <w:vertAlign w:val="superscript"/>
        </w:rPr>
        <w:t>4</w:t>
      </w:r>
      <w:r w:rsidRPr="00E35E01">
        <w:rPr>
          <w:rFonts w:ascii="Book Antiqua" w:hAnsi="Book Antiqua"/>
          <w:kern w:val="0"/>
          <w:sz w:val="24"/>
          <w:szCs w:val="24"/>
        </w:rPr>
        <w:t>, 5</w:t>
      </w:r>
      <w:r w:rsidR="00B05A79" w:rsidRPr="00E35E01">
        <w:rPr>
          <w:rFonts w:ascii="Book Antiqua" w:hAnsi="Book Antiqua"/>
          <w:kern w:val="0"/>
          <w:sz w:val="24"/>
          <w:szCs w:val="24"/>
        </w:rPr>
        <w:t xml:space="preserve"> </w:t>
      </w:r>
      <w:r w:rsidRPr="00E35E01">
        <w:rPr>
          <w:rFonts w:ascii="Book Antiqua" w:hAnsi="Book Antiqua"/>
          <w:sz w:val="24"/>
          <w:szCs w:val="24"/>
        </w:rPr>
        <w:t>×</w:t>
      </w:r>
      <w:r w:rsidR="00B05A79" w:rsidRPr="00E35E01">
        <w:rPr>
          <w:rFonts w:ascii="Book Antiqua" w:hAnsi="Book Antiqua"/>
          <w:sz w:val="24"/>
          <w:szCs w:val="24"/>
        </w:rPr>
        <w:t xml:space="preserve"> </w:t>
      </w:r>
      <w:r w:rsidRPr="00E35E01">
        <w:rPr>
          <w:rFonts w:ascii="Book Antiqua" w:hAnsi="Book Antiqua"/>
          <w:kern w:val="0"/>
          <w:sz w:val="24"/>
          <w:szCs w:val="24"/>
        </w:rPr>
        <w:t>10</w:t>
      </w:r>
      <w:r w:rsidRPr="00E35E01">
        <w:rPr>
          <w:rFonts w:ascii="Book Antiqua" w:hAnsi="Book Antiqua"/>
          <w:kern w:val="0"/>
          <w:sz w:val="24"/>
          <w:szCs w:val="24"/>
          <w:vertAlign w:val="superscript"/>
        </w:rPr>
        <w:t>4</w:t>
      </w:r>
      <w:r w:rsidRPr="00E35E01">
        <w:rPr>
          <w:rFonts w:ascii="Book Antiqua" w:hAnsi="Book Antiqua"/>
          <w:kern w:val="0"/>
          <w:sz w:val="24"/>
          <w:szCs w:val="24"/>
        </w:rPr>
        <w:t>, 1</w:t>
      </w:r>
      <w:r w:rsidR="00B05A79" w:rsidRPr="00E35E01">
        <w:rPr>
          <w:rFonts w:ascii="Book Antiqua" w:hAnsi="Book Antiqua"/>
          <w:kern w:val="0"/>
          <w:sz w:val="24"/>
          <w:szCs w:val="24"/>
        </w:rPr>
        <w:t xml:space="preserve"> </w:t>
      </w:r>
      <w:r w:rsidRPr="00E35E01">
        <w:rPr>
          <w:rFonts w:ascii="Book Antiqua" w:hAnsi="Book Antiqua"/>
          <w:sz w:val="24"/>
          <w:szCs w:val="24"/>
        </w:rPr>
        <w:t>×</w:t>
      </w:r>
      <w:r w:rsidR="00B05A79" w:rsidRPr="00E35E01">
        <w:rPr>
          <w:rFonts w:ascii="Book Antiqua" w:hAnsi="Book Antiqua"/>
          <w:sz w:val="24"/>
          <w:szCs w:val="24"/>
        </w:rPr>
        <w:t xml:space="preserve"> </w:t>
      </w:r>
      <w:r w:rsidRPr="00E35E01">
        <w:rPr>
          <w:rFonts w:ascii="Book Antiqua" w:hAnsi="Book Antiqua"/>
          <w:kern w:val="0"/>
          <w:sz w:val="24"/>
          <w:szCs w:val="24"/>
        </w:rPr>
        <w:t>10</w:t>
      </w:r>
      <w:r w:rsidRPr="00E35E01">
        <w:rPr>
          <w:rFonts w:ascii="Book Antiqua" w:hAnsi="Book Antiqua"/>
          <w:kern w:val="0"/>
          <w:sz w:val="24"/>
          <w:szCs w:val="24"/>
          <w:vertAlign w:val="superscript"/>
        </w:rPr>
        <w:t>5</w:t>
      </w:r>
      <w:r w:rsidRPr="00E35E01">
        <w:rPr>
          <w:rFonts w:ascii="Book Antiqua" w:hAnsi="Book Antiqua"/>
          <w:kern w:val="0"/>
          <w:sz w:val="24"/>
          <w:szCs w:val="24"/>
        </w:rPr>
        <w:t xml:space="preserve">) </w:t>
      </w:r>
      <w:r w:rsidRPr="00E35E01">
        <w:rPr>
          <w:rFonts w:ascii="Book Antiqua" w:eastAsia="BemboStd" w:hAnsi="Book Antiqua"/>
          <w:kern w:val="0"/>
          <w:sz w:val="24"/>
          <w:szCs w:val="24"/>
        </w:rPr>
        <w:t xml:space="preserve">for 72 h, followed by the incorporation of 1 </w:t>
      </w:r>
      <w:proofErr w:type="spellStart"/>
      <w:r w:rsidRPr="00E35E01">
        <w:rPr>
          <w:rFonts w:ascii="Book Antiqua" w:eastAsia="BemboStd" w:hAnsi="Book Antiqua"/>
          <w:kern w:val="0"/>
          <w:sz w:val="24"/>
          <w:szCs w:val="24"/>
        </w:rPr>
        <w:t>μCi</w:t>
      </w:r>
      <w:proofErr w:type="spellEnd"/>
      <w:r w:rsidRPr="00E35E01">
        <w:rPr>
          <w:rFonts w:ascii="Book Antiqua" w:eastAsia="BemboStd" w:hAnsi="Book Antiqua"/>
          <w:kern w:val="0"/>
          <w:sz w:val="24"/>
          <w:szCs w:val="24"/>
        </w:rPr>
        <w:t xml:space="preserve">/mL [3H]-thymidine (GE Healthcare, </w:t>
      </w:r>
      <w:r w:rsidRPr="00E35E01">
        <w:rPr>
          <w:rFonts w:ascii="Book Antiqua" w:eastAsia="BemboStd" w:hAnsi="Book Antiqua"/>
          <w:kern w:val="0"/>
          <w:sz w:val="24"/>
          <w:szCs w:val="24"/>
        </w:rPr>
        <w:lastRenderedPageBreak/>
        <w:t xml:space="preserve">Piscataway, NJ, </w:t>
      </w:r>
      <w:bookmarkStart w:id="23" w:name="OLE_LINK14"/>
      <w:bookmarkStart w:id="24" w:name="OLE_LINK15"/>
      <w:r w:rsidRPr="00E35E01">
        <w:rPr>
          <w:rFonts w:ascii="Book Antiqua" w:eastAsia="BemboStd" w:hAnsi="Book Antiqua"/>
          <w:kern w:val="0"/>
          <w:sz w:val="24"/>
          <w:szCs w:val="24"/>
        </w:rPr>
        <w:t>U</w:t>
      </w:r>
      <w:r w:rsidR="00B05A79" w:rsidRPr="00E35E01">
        <w:rPr>
          <w:rFonts w:ascii="Book Antiqua" w:eastAsia="BemboStd" w:hAnsi="Book Antiqua"/>
          <w:kern w:val="0"/>
          <w:sz w:val="24"/>
          <w:szCs w:val="24"/>
        </w:rPr>
        <w:t>nited States</w:t>
      </w:r>
      <w:bookmarkEnd w:id="23"/>
      <w:bookmarkEnd w:id="24"/>
      <w:r w:rsidRPr="00E35E01">
        <w:rPr>
          <w:rFonts w:ascii="Book Antiqua" w:eastAsia="BemboStd" w:hAnsi="Book Antiqua"/>
          <w:kern w:val="0"/>
          <w:sz w:val="24"/>
          <w:szCs w:val="24"/>
        </w:rPr>
        <w:t xml:space="preserve">) for the last 18 h of the indicated culture period. Radioactivity was measured using a Micro Beta instrument (Pharmacia Biotech, Piscataway, NJ, </w:t>
      </w:r>
      <w:r w:rsidR="00B05A79" w:rsidRPr="00E35E01">
        <w:rPr>
          <w:rFonts w:ascii="Book Antiqua" w:eastAsia="BemboStd" w:hAnsi="Book Antiqua"/>
          <w:kern w:val="0"/>
          <w:sz w:val="24"/>
          <w:szCs w:val="24"/>
        </w:rPr>
        <w:t>United States</w:t>
      </w:r>
      <w:r w:rsidRPr="00E35E01">
        <w:rPr>
          <w:rFonts w:ascii="Book Antiqua" w:eastAsia="BemboStd" w:hAnsi="Book Antiqua"/>
          <w:kern w:val="0"/>
          <w:sz w:val="24"/>
          <w:szCs w:val="24"/>
        </w:rPr>
        <w:t>).</w:t>
      </w:r>
    </w:p>
    <w:p w14:paraId="1179A1CD" w14:textId="2377A571" w:rsidR="00A76646" w:rsidRPr="00E35E01" w:rsidRDefault="00A76646" w:rsidP="00E35E01">
      <w:pPr>
        <w:topLinePunct/>
        <w:snapToGrid w:val="0"/>
        <w:spacing w:after="0" w:line="360" w:lineRule="auto"/>
        <w:ind w:firstLineChars="100" w:firstLine="240"/>
        <w:rPr>
          <w:rFonts w:ascii="Book Antiqua" w:eastAsia="BemboStd" w:hAnsi="Book Antiqua"/>
          <w:kern w:val="0"/>
          <w:sz w:val="24"/>
          <w:szCs w:val="24"/>
        </w:rPr>
      </w:pPr>
      <w:r w:rsidRPr="00E35E01">
        <w:rPr>
          <w:rFonts w:ascii="Book Antiqua" w:eastAsia="BemboStd" w:hAnsi="Book Antiqua"/>
          <w:kern w:val="0"/>
          <w:sz w:val="24"/>
          <w:szCs w:val="24"/>
        </w:rPr>
        <w:t xml:space="preserve">In other experiments, neutralizing antibodies for human IL-10 or </w:t>
      </w:r>
      <w:r w:rsidR="00364457" w:rsidRPr="00E35E01">
        <w:rPr>
          <w:rFonts w:ascii="Book Antiqua" w:eastAsia="BemboStd" w:hAnsi="Book Antiqua"/>
          <w:kern w:val="0"/>
          <w:sz w:val="24"/>
          <w:szCs w:val="24"/>
        </w:rPr>
        <w:t>transforming growth factor</w:t>
      </w:r>
      <w:r w:rsidRPr="00E35E01">
        <w:rPr>
          <w:rFonts w:ascii="Book Antiqua" w:eastAsia="BemboStd" w:hAnsi="Book Antiqua"/>
          <w:kern w:val="0"/>
          <w:sz w:val="24"/>
          <w:szCs w:val="24"/>
        </w:rPr>
        <w:t xml:space="preserve">-β </w:t>
      </w:r>
      <w:proofErr w:type="spellStart"/>
      <w:r w:rsidRPr="00E35E01">
        <w:rPr>
          <w:rFonts w:ascii="Book Antiqua" w:eastAsia="BemboStd" w:hAnsi="Book Antiqua"/>
          <w:kern w:val="0"/>
          <w:sz w:val="24"/>
          <w:szCs w:val="24"/>
        </w:rPr>
        <w:t>mAb</w:t>
      </w:r>
      <w:proofErr w:type="spellEnd"/>
      <w:r w:rsidRPr="00E35E01">
        <w:rPr>
          <w:rFonts w:ascii="Book Antiqua" w:eastAsia="BemboStd" w:hAnsi="Book Antiqua"/>
          <w:kern w:val="0"/>
          <w:sz w:val="24"/>
          <w:szCs w:val="24"/>
        </w:rPr>
        <w:t xml:space="preserve"> (10 </w:t>
      </w:r>
      <w:proofErr w:type="spellStart"/>
      <w:r w:rsidRPr="00E35E01">
        <w:rPr>
          <w:rFonts w:ascii="Book Antiqua" w:eastAsia="BemboStd" w:hAnsi="Book Antiqua"/>
          <w:kern w:val="0"/>
          <w:sz w:val="24"/>
          <w:szCs w:val="24"/>
        </w:rPr>
        <w:t>μg</w:t>
      </w:r>
      <w:proofErr w:type="spellEnd"/>
      <w:r w:rsidRPr="00E35E01">
        <w:rPr>
          <w:rFonts w:ascii="Book Antiqua" w:eastAsia="BemboStd" w:hAnsi="Book Antiqua"/>
          <w:kern w:val="0"/>
          <w:sz w:val="24"/>
          <w:szCs w:val="24"/>
        </w:rPr>
        <w:t>/mL; R</w:t>
      </w:r>
      <w:r w:rsidR="00B05A79" w:rsidRPr="00E35E01">
        <w:rPr>
          <w:rFonts w:ascii="Book Antiqua" w:eastAsia="BemboStd" w:hAnsi="Book Antiqua"/>
          <w:kern w:val="0"/>
          <w:sz w:val="24"/>
          <w:szCs w:val="24"/>
        </w:rPr>
        <w:t xml:space="preserve"> and </w:t>
      </w:r>
      <w:r w:rsidRPr="00E35E01">
        <w:rPr>
          <w:rFonts w:ascii="Book Antiqua" w:eastAsia="BemboStd" w:hAnsi="Book Antiqua"/>
          <w:kern w:val="0"/>
          <w:sz w:val="24"/>
          <w:szCs w:val="24"/>
        </w:rPr>
        <w:t xml:space="preserve">D Systems) and chemical antagonists for COX2 (indomethacin, 20 </w:t>
      </w:r>
      <w:proofErr w:type="spellStart"/>
      <w:r w:rsidRPr="00E35E01">
        <w:rPr>
          <w:rFonts w:ascii="Book Antiqua" w:eastAsia="BemboStd" w:hAnsi="Book Antiqua"/>
          <w:kern w:val="0"/>
          <w:sz w:val="24"/>
          <w:szCs w:val="24"/>
        </w:rPr>
        <w:t>μM</w:t>
      </w:r>
      <w:proofErr w:type="spellEnd"/>
      <w:r w:rsidRPr="00E35E01">
        <w:rPr>
          <w:rFonts w:ascii="Book Antiqua" w:eastAsia="BemboStd" w:hAnsi="Book Antiqua"/>
          <w:kern w:val="0"/>
          <w:sz w:val="24"/>
          <w:szCs w:val="24"/>
        </w:rPr>
        <w:t xml:space="preserve">; Sigma-Aldrich), </w:t>
      </w:r>
      <w:bookmarkStart w:id="25" w:name="OLE_LINK1"/>
      <w:proofErr w:type="spellStart"/>
      <w:r w:rsidRPr="00E35E01">
        <w:rPr>
          <w:rFonts w:ascii="Book Antiqua" w:eastAsia="BemboStd" w:hAnsi="Book Antiqua"/>
          <w:kern w:val="0"/>
          <w:sz w:val="24"/>
          <w:szCs w:val="24"/>
        </w:rPr>
        <w:t>iNOS</w:t>
      </w:r>
      <w:bookmarkEnd w:id="25"/>
      <w:proofErr w:type="spellEnd"/>
      <w:r w:rsidR="007C5DF9" w:rsidRPr="00E35E01">
        <w:rPr>
          <w:rFonts w:ascii="Book Antiqua" w:eastAsia="BemboStd" w:hAnsi="Book Antiqua"/>
          <w:kern w:val="0"/>
          <w:sz w:val="24"/>
          <w:szCs w:val="24"/>
        </w:rPr>
        <w:t xml:space="preserve"> [</w:t>
      </w:r>
      <w:r w:rsidRPr="00E35E01">
        <w:rPr>
          <w:rFonts w:ascii="Book Antiqua" w:eastAsia="BemboStd" w:hAnsi="Book Antiqua"/>
          <w:kern w:val="0"/>
          <w:sz w:val="24"/>
          <w:szCs w:val="24"/>
        </w:rPr>
        <w:t xml:space="preserve">N-nitro-L-arginine methyl ester </w:t>
      </w:r>
      <w:r w:rsidR="007C5DF9" w:rsidRPr="00E35E01">
        <w:rPr>
          <w:rFonts w:ascii="Book Antiqua" w:eastAsia="BemboStd" w:hAnsi="Book Antiqua"/>
          <w:kern w:val="0"/>
          <w:sz w:val="24"/>
          <w:szCs w:val="24"/>
        </w:rPr>
        <w:t>(</w:t>
      </w:r>
      <w:r w:rsidRPr="00E35E01">
        <w:rPr>
          <w:rFonts w:ascii="Book Antiqua" w:eastAsia="BemboStd" w:hAnsi="Book Antiqua"/>
          <w:kern w:val="0"/>
          <w:sz w:val="24"/>
          <w:szCs w:val="24"/>
        </w:rPr>
        <w:t>L-NAME</w:t>
      </w:r>
      <w:r w:rsidR="007C5DF9" w:rsidRPr="00E35E01">
        <w:rPr>
          <w:rFonts w:ascii="Book Antiqua" w:eastAsia="BemboStd" w:hAnsi="Book Antiqua"/>
          <w:kern w:val="0"/>
          <w:sz w:val="24"/>
          <w:szCs w:val="24"/>
        </w:rPr>
        <w:t xml:space="preserve">), 1 </w:t>
      </w:r>
      <w:proofErr w:type="spellStart"/>
      <w:r w:rsidR="007C5DF9" w:rsidRPr="00E35E01">
        <w:rPr>
          <w:rFonts w:ascii="Book Antiqua" w:eastAsia="BemboStd" w:hAnsi="Book Antiqua"/>
          <w:kern w:val="0"/>
          <w:sz w:val="24"/>
          <w:szCs w:val="24"/>
        </w:rPr>
        <w:t>mM</w:t>
      </w:r>
      <w:proofErr w:type="spellEnd"/>
      <w:r w:rsidR="007C5DF9" w:rsidRPr="00E35E01">
        <w:rPr>
          <w:rFonts w:ascii="Book Antiqua" w:eastAsia="BemboStd" w:hAnsi="Book Antiqua"/>
          <w:kern w:val="0"/>
          <w:sz w:val="24"/>
          <w:szCs w:val="24"/>
        </w:rPr>
        <w:t>; Sigma-Aldrich]</w:t>
      </w:r>
      <w:r w:rsidRPr="00E35E01">
        <w:rPr>
          <w:rFonts w:ascii="Book Antiqua" w:eastAsia="BemboStd" w:hAnsi="Book Antiqua"/>
          <w:kern w:val="0"/>
          <w:sz w:val="24"/>
          <w:szCs w:val="24"/>
        </w:rPr>
        <w:t xml:space="preserve">, </w:t>
      </w:r>
      <w:proofErr w:type="spellStart"/>
      <w:r w:rsidRPr="00E35E01">
        <w:rPr>
          <w:rFonts w:ascii="Book Antiqua" w:eastAsia="BemboStd" w:hAnsi="Book Antiqua"/>
          <w:kern w:val="0"/>
          <w:sz w:val="24"/>
          <w:szCs w:val="24"/>
        </w:rPr>
        <w:t>heme</w:t>
      </w:r>
      <w:proofErr w:type="spellEnd"/>
      <w:r w:rsidRPr="00E35E01">
        <w:rPr>
          <w:rFonts w:ascii="Book Antiqua" w:eastAsia="BemboStd" w:hAnsi="Book Antiqua"/>
          <w:kern w:val="0"/>
          <w:sz w:val="24"/>
          <w:szCs w:val="24"/>
        </w:rPr>
        <w:t xml:space="preserve"> oxygenase 1 inducer (hemin, 50 ng/mL; Sigma-Aldrich), selective A</w:t>
      </w:r>
      <w:r w:rsidRPr="00E35E01">
        <w:rPr>
          <w:rFonts w:ascii="Book Antiqua" w:eastAsia="BemboStd" w:hAnsi="Book Antiqua"/>
          <w:kern w:val="0"/>
          <w:sz w:val="24"/>
          <w:szCs w:val="24"/>
          <w:vertAlign w:val="subscript"/>
        </w:rPr>
        <w:t>2B</w:t>
      </w:r>
      <w:r w:rsidRPr="00E35E01">
        <w:rPr>
          <w:rFonts w:ascii="Book Antiqua" w:eastAsia="BemboStd" w:hAnsi="Book Antiqua"/>
          <w:kern w:val="0"/>
          <w:sz w:val="24"/>
          <w:szCs w:val="24"/>
        </w:rPr>
        <w:t xml:space="preserve"> adenosine receptor (</w:t>
      </w:r>
      <w:proofErr w:type="spellStart"/>
      <w:r w:rsidRPr="00E35E01">
        <w:rPr>
          <w:rFonts w:ascii="Book Antiqua" w:eastAsia="BemboStd" w:hAnsi="Book Antiqua"/>
          <w:kern w:val="0"/>
          <w:sz w:val="24"/>
          <w:szCs w:val="24"/>
        </w:rPr>
        <w:t>alloxazine</w:t>
      </w:r>
      <w:proofErr w:type="spellEnd"/>
      <w:r w:rsidRPr="00E35E01">
        <w:rPr>
          <w:rFonts w:ascii="Book Antiqua" w:eastAsia="BemboStd" w:hAnsi="Book Antiqua"/>
          <w:kern w:val="0"/>
          <w:sz w:val="24"/>
          <w:szCs w:val="24"/>
        </w:rPr>
        <w:t xml:space="preserve">, 10 </w:t>
      </w:r>
      <w:proofErr w:type="spellStart"/>
      <w:r w:rsidRPr="00E35E01">
        <w:rPr>
          <w:rFonts w:ascii="Book Antiqua" w:eastAsia="BemboStd" w:hAnsi="Book Antiqua"/>
          <w:kern w:val="0"/>
          <w:sz w:val="24"/>
          <w:szCs w:val="24"/>
        </w:rPr>
        <w:t>μM</w:t>
      </w:r>
      <w:proofErr w:type="spellEnd"/>
      <w:r w:rsidRPr="00E35E01">
        <w:rPr>
          <w:rFonts w:ascii="Book Antiqua" w:eastAsia="BemboStd" w:hAnsi="Book Antiqua"/>
          <w:kern w:val="0"/>
          <w:sz w:val="24"/>
          <w:szCs w:val="24"/>
        </w:rPr>
        <w:t xml:space="preserve">; Sigma-Aldrich), and CD73 (α,β-methylene ADP [APCP], 100 µM; Sigma-Aldrich) were added into the </w:t>
      </w:r>
      <w:proofErr w:type="spellStart"/>
      <w:r w:rsidRPr="00E35E01">
        <w:rPr>
          <w:rFonts w:ascii="Book Antiqua" w:eastAsia="BemboStd" w:hAnsi="Book Antiqua"/>
          <w:kern w:val="0"/>
          <w:sz w:val="24"/>
          <w:szCs w:val="24"/>
        </w:rPr>
        <w:t>coculture</w:t>
      </w:r>
      <w:proofErr w:type="spellEnd"/>
      <w:r w:rsidRPr="00E35E01">
        <w:rPr>
          <w:rFonts w:ascii="Book Antiqua" w:eastAsia="BemboStd" w:hAnsi="Book Antiqua"/>
          <w:kern w:val="0"/>
          <w:sz w:val="24"/>
          <w:szCs w:val="24"/>
        </w:rPr>
        <w:t>. All experiments were performed in quadruple and were repeated at least twice.</w:t>
      </w:r>
    </w:p>
    <w:p w14:paraId="0240EB33" w14:textId="77777777" w:rsidR="00A76646" w:rsidRPr="00E35E01" w:rsidRDefault="00A76646" w:rsidP="00E35E01">
      <w:pPr>
        <w:topLinePunct/>
        <w:snapToGrid w:val="0"/>
        <w:spacing w:after="0" w:line="360" w:lineRule="auto"/>
        <w:rPr>
          <w:rFonts w:ascii="Book Antiqua" w:eastAsia="BemboStd" w:hAnsi="Book Antiqua"/>
          <w:kern w:val="0"/>
          <w:sz w:val="24"/>
          <w:szCs w:val="24"/>
          <w:highlight w:val="yellow"/>
        </w:rPr>
      </w:pPr>
    </w:p>
    <w:p w14:paraId="0F8BC013" w14:textId="77777777" w:rsidR="00A76646" w:rsidRPr="00E35E01" w:rsidRDefault="00A76646" w:rsidP="00E35E01">
      <w:pPr>
        <w:topLinePunct/>
        <w:snapToGrid w:val="0"/>
        <w:spacing w:after="0" w:line="360" w:lineRule="auto"/>
        <w:rPr>
          <w:rFonts w:ascii="Book Antiqua" w:hAnsi="Book Antiqua"/>
          <w:b/>
          <w:i/>
          <w:sz w:val="24"/>
          <w:szCs w:val="24"/>
        </w:rPr>
      </w:pPr>
      <w:r w:rsidRPr="00E35E01">
        <w:rPr>
          <w:rFonts w:ascii="Book Antiqua" w:hAnsi="Book Antiqua"/>
          <w:b/>
          <w:i/>
          <w:sz w:val="24"/>
          <w:szCs w:val="24"/>
        </w:rPr>
        <w:t>Flow cytometry analysis</w:t>
      </w:r>
    </w:p>
    <w:p w14:paraId="7F544363" w14:textId="77E51BED" w:rsidR="00A76646" w:rsidRPr="00E35E01" w:rsidRDefault="00A76646" w:rsidP="00E35E01">
      <w:pPr>
        <w:topLinePunct/>
        <w:snapToGrid w:val="0"/>
        <w:spacing w:after="0" w:line="360" w:lineRule="auto"/>
        <w:rPr>
          <w:rFonts w:ascii="Book Antiqua" w:hAnsi="Book Antiqua"/>
          <w:sz w:val="24"/>
          <w:szCs w:val="24"/>
        </w:rPr>
      </w:pPr>
      <w:r w:rsidRPr="00E35E01">
        <w:rPr>
          <w:rFonts w:ascii="Book Antiqua" w:hAnsi="Book Antiqua"/>
          <w:kern w:val="0"/>
          <w:sz w:val="24"/>
          <w:szCs w:val="24"/>
        </w:rPr>
        <w:t xml:space="preserve">PBMCs were </w:t>
      </w:r>
      <w:proofErr w:type="spellStart"/>
      <w:r w:rsidRPr="00E35E01">
        <w:rPr>
          <w:rFonts w:ascii="Book Antiqua" w:hAnsi="Book Antiqua"/>
          <w:sz w:val="24"/>
          <w:szCs w:val="24"/>
        </w:rPr>
        <w:t>immunostained</w:t>
      </w:r>
      <w:proofErr w:type="spellEnd"/>
      <w:r w:rsidRPr="00E35E01">
        <w:rPr>
          <w:rFonts w:ascii="Book Antiqua" w:hAnsi="Book Antiqua"/>
          <w:sz w:val="24"/>
          <w:szCs w:val="24"/>
        </w:rPr>
        <w:t xml:space="preserve"> using various combinations of the following fluorescence-conjugated antibodies: CD4 (RPA-T4; </w:t>
      </w:r>
      <w:proofErr w:type="spellStart"/>
      <w:r w:rsidRPr="00E35E01">
        <w:rPr>
          <w:rFonts w:ascii="Book Antiqua" w:hAnsi="Book Antiqua"/>
          <w:sz w:val="24"/>
          <w:szCs w:val="24"/>
        </w:rPr>
        <w:t>BioLegend</w:t>
      </w:r>
      <w:proofErr w:type="spellEnd"/>
      <w:r w:rsidRPr="00E35E01">
        <w:rPr>
          <w:rFonts w:ascii="Book Antiqua" w:hAnsi="Book Antiqua"/>
          <w:sz w:val="24"/>
          <w:szCs w:val="24"/>
        </w:rPr>
        <w:t xml:space="preserve">), CD25 (BC96; </w:t>
      </w:r>
      <w:proofErr w:type="spellStart"/>
      <w:r w:rsidRPr="00E35E01">
        <w:rPr>
          <w:rFonts w:ascii="Book Antiqua" w:hAnsi="Book Antiqua"/>
          <w:sz w:val="24"/>
          <w:szCs w:val="24"/>
        </w:rPr>
        <w:t>eBioscience</w:t>
      </w:r>
      <w:proofErr w:type="spellEnd"/>
      <w:r w:rsidRPr="00E35E01">
        <w:rPr>
          <w:rFonts w:ascii="Book Antiqua" w:hAnsi="Book Antiqua"/>
          <w:sz w:val="24"/>
          <w:szCs w:val="24"/>
        </w:rPr>
        <w:t xml:space="preserve">), Foxp3 (PCH101; </w:t>
      </w:r>
      <w:proofErr w:type="spellStart"/>
      <w:r w:rsidRPr="00E35E01">
        <w:rPr>
          <w:rFonts w:ascii="Book Antiqua" w:hAnsi="Book Antiqua"/>
          <w:sz w:val="24"/>
          <w:szCs w:val="24"/>
        </w:rPr>
        <w:t>eBioscience</w:t>
      </w:r>
      <w:proofErr w:type="spellEnd"/>
      <w:r w:rsidRPr="00E35E01">
        <w:rPr>
          <w:rFonts w:ascii="Book Antiqua" w:hAnsi="Book Antiqua"/>
          <w:sz w:val="24"/>
          <w:szCs w:val="24"/>
        </w:rPr>
        <w:t xml:space="preserve">), IL-17 (eBio64DEC17; </w:t>
      </w:r>
      <w:proofErr w:type="spellStart"/>
      <w:r w:rsidRPr="00E35E01">
        <w:rPr>
          <w:rFonts w:ascii="Book Antiqua" w:hAnsi="Book Antiqua"/>
          <w:sz w:val="24"/>
          <w:szCs w:val="24"/>
        </w:rPr>
        <w:t>eBioscience</w:t>
      </w:r>
      <w:proofErr w:type="spellEnd"/>
      <w:r w:rsidRPr="00E35E01">
        <w:rPr>
          <w:rFonts w:ascii="Book Antiqua" w:hAnsi="Book Antiqua"/>
          <w:sz w:val="24"/>
          <w:szCs w:val="24"/>
        </w:rPr>
        <w:t xml:space="preserve">) and IFN-γ (4S.B3; </w:t>
      </w:r>
      <w:proofErr w:type="spellStart"/>
      <w:r w:rsidRPr="00E35E01">
        <w:rPr>
          <w:rFonts w:ascii="Book Antiqua" w:hAnsi="Book Antiqua"/>
          <w:sz w:val="24"/>
          <w:szCs w:val="24"/>
        </w:rPr>
        <w:t>eBioscience</w:t>
      </w:r>
      <w:proofErr w:type="spellEnd"/>
      <w:r w:rsidRPr="00E35E01">
        <w:rPr>
          <w:rFonts w:ascii="Book Antiqua" w:hAnsi="Book Antiqua"/>
          <w:sz w:val="24"/>
          <w:szCs w:val="24"/>
        </w:rPr>
        <w:t xml:space="preserve">). The cells were also intracellularly stained with the following antibodies: IL-17, IFN- γ and Foxp3. </w:t>
      </w:r>
      <w:r w:rsidR="00734D13" w:rsidRPr="00E35E01">
        <w:rPr>
          <w:rFonts w:ascii="Book Antiqua" w:hAnsi="Book Antiqua"/>
          <w:sz w:val="24"/>
          <w:szCs w:val="24"/>
        </w:rPr>
        <w:t>Before intracellular staining, cell</w:t>
      </w:r>
      <w:r w:rsidR="0004381A" w:rsidRPr="00E35E01">
        <w:rPr>
          <w:rFonts w:ascii="Book Antiqua" w:hAnsi="Book Antiqua"/>
          <w:sz w:val="24"/>
          <w:szCs w:val="24"/>
        </w:rPr>
        <w:t>s</w:t>
      </w:r>
      <w:r w:rsidR="00734D13" w:rsidRPr="00E35E01">
        <w:rPr>
          <w:rFonts w:ascii="Book Antiqua" w:hAnsi="Book Antiqua"/>
          <w:sz w:val="24"/>
          <w:szCs w:val="24"/>
        </w:rPr>
        <w:t xml:space="preserve"> were stimulated in culture medium containing </w:t>
      </w:r>
      <w:r w:rsidRPr="00E35E01">
        <w:rPr>
          <w:rFonts w:ascii="Book Antiqua" w:hAnsi="Book Antiqua"/>
          <w:sz w:val="24"/>
          <w:szCs w:val="24"/>
        </w:rPr>
        <w:t xml:space="preserve">25 ng/mL </w:t>
      </w:r>
      <w:proofErr w:type="spellStart"/>
      <w:r w:rsidRPr="00E35E01">
        <w:rPr>
          <w:rFonts w:ascii="Book Antiqua" w:hAnsi="Book Antiqua"/>
          <w:sz w:val="24"/>
          <w:szCs w:val="24"/>
        </w:rPr>
        <w:t>phorbol</w:t>
      </w:r>
      <w:proofErr w:type="spellEnd"/>
      <w:r w:rsidRPr="00E35E01">
        <w:rPr>
          <w:rFonts w:ascii="Book Antiqua" w:hAnsi="Book Antiqua"/>
          <w:sz w:val="24"/>
          <w:szCs w:val="24"/>
        </w:rPr>
        <w:t xml:space="preserve"> </w:t>
      </w:r>
      <w:proofErr w:type="spellStart"/>
      <w:r w:rsidRPr="00E35E01">
        <w:rPr>
          <w:rFonts w:ascii="Book Antiqua" w:hAnsi="Book Antiqua"/>
          <w:sz w:val="24"/>
          <w:szCs w:val="24"/>
        </w:rPr>
        <w:t>myristate</w:t>
      </w:r>
      <w:proofErr w:type="spellEnd"/>
      <w:r w:rsidRPr="00E35E01">
        <w:rPr>
          <w:rFonts w:ascii="Book Antiqua" w:hAnsi="Book Antiqua"/>
          <w:sz w:val="24"/>
          <w:szCs w:val="24"/>
        </w:rPr>
        <w:t xml:space="preserve"> acetate (</w:t>
      </w:r>
      <w:r w:rsidR="00734D13" w:rsidRPr="00E35E01">
        <w:rPr>
          <w:rFonts w:ascii="Book Antiqua" w:hAnsi="Book Antiqua"/>
          <w:kern w:val="0"/>
          <w:sz w:val="24"/>
          <w:szCs w:val="24"/>
        </w:rPr>
        <w:t>Sigma-Aldrich),</w:t>
      </w:r>
      <w:r w:rsidRPr="00E35E01">
        <w:rPr>
          <w:rFonts w:ascii="Book Antiqua" w:hAnsi="Book Antiqua"/>
          <w:sz w:val="24"/>
          <w:szCs w:val="24"/>
        </w:rPr>
        <w:t xml:space="preserve"> 250 ng/mL </w:t>
      </w:r>
      <w:proofErr w:type="spellStart"/>
      <w:r w:rsidRPr="00E35E01">
        <w:rPr>
          <w:rFonts w:ascii="Book Antiqua" w:hAnsi="Book Antiqua"/>
          <w:sz w:val="24"/>
          <w:szCs w:val="24"/>
        </w:rPr>
        <w:t>ionomycin</w:t>
      </w:r>
      <w:proofErr w:type="spellEnd"/>
      <w:r w:rsidRPr="00E35E01">
        <w:rPr>
          <w:rFonts w:ascii="Book Antiqua" w:hAnsi="Book Antiqua"/>
          <w:sz w:val="24"/>
          <w:szCs w:val="24"/>
        </w:rPr>
        <w:t xml:space="preserve"> </w:t>
      </w:r>
      <w:r w:rsidRPr="00E35E01">
        <w:rPr>
          <w:rFonts w:ascii="Book Antiqua" w:hAnsi="Book Antiqua"/>
          <w:kern w:val="0"/>
          <w:sz w:val="24"/>
          <w:szCs w:val="24"/>
        </w:rPr>
        <w:t>(Sigma-Aldrich)</w:t>
      </w:r>
      <w:r w:rsidR="00734D13" w:rsidRPr="00E35E01">
        <w:rPr>
          <w:rFonts w:ascii="Book Antiqua" w:hAnsi="Book Antiqua"/>
          <w:kern w:val="0"/>
          <w:sz w:val="24"/>
          <w:szCs w:val="24"/>
        </w:rPr>
        <w:t xml:space="preserve"> and 1</w:t>
      </w:r>
      <w:r w:rsidR="009C6577" w:rsidRPr="00E35E01">
        <w:rPr>
          <w:rFonts w:ascii="Book Antiqua" w:hAnsi="Book Antiqua"/>
          <w:kern w:val="0"/>
          <w:sz w:val="24"/>
          <w:szCs w:val="24"/>
        </w:rPr>
        <w:t xml:space="preserve"> </w:t>
      </w:r>
      <w:proofErr w:type="spellStart"/>
      <w:r w:rsidR="00734D13" w:rsidRPr="00E35E01">
        <w:rPr>
          <w:rFonts w:ascii="Book Antiqua" w:eastAsia="BemboStd" w:hAnsi="Book Antiqua"/>
          <w:kern w:val="0"/>
          <w:sz w:val="24"/>
          <w:szCs w:val="24"/>
        </w:rPr>
        <w:t>μ</w:t>
      </w:r>
      <w:r w:rsidR="00734D13" w:rsidRPr="00E35E01">
        <w:rPr>
          <w:rFonts w:ascii="Book Antiqua" w:eastAsia="BemboStd" w:hAnsi="Book Antiqua"/>
          <w:caps/>
          <w:kern w:val="0"/>
          <w:sz w:val="24"/>
          <w:szCs w:val="24"/>
        </w:rPr>
        <w:t>l</w:t>
      </w:r>
      <w:proofErr w:type="spellEnd"/>
      <w:r w:rsidR="00734D13" w:rsidRPr="00E35E01">
        <w:rPr>
          <w:rFonts w:ascii="Book Antiqua" w:eastAsia="BemboStd" w:hAnsi="Book Antiqua"/>
          <w:kern w:val="0"/>
          <w:sz w:val="24"/>
          <w:szCs w:val="24"/>
        </w:rPr>
        <w:t>/m</w:t>
      </w:r>
      <w:r w:rsidR="00734D13" w:rsidRPr="00E35E01">
        <w:rPr>
          <w:rFonts w:ascii="Book Antiqua" w:eastAsia="BemboStd" w:hAnsi="Book Antiqua"/>
          <w:caps/>
          <w:kern w:val="0"/>
          <w:sz w:val="24"/>
          <w:szCs w:val="24"/>
        </w:rPr>
        <w:t>l</w:t>
      </w:r>
      <w:r w:rsidR="00734D13" w:rsidRPr="00E35E01">
        <w:rPr>
          <w:rFonts w:ascii="Book Antiqua" w:eastAsia="BemboStd" w:hAnsi="Book Antiqua"/>
          <w:kern w:val="0"/>
          <w:sz w:val="24"/>
          <w:szCs w:val="24"/>
        </w:rPr>
        <w:t xml:space="preserve"> </w:t>
      </w:r>
      <w:proofErr w:type="spellStart"/>
      <w:r w:rsidRPr="00E35E01">
        <w:rPr>
          <w:rFonts w:ascii="Book Antiqua" w:hAnsi="Book Antiqua"/>
          <w:sz w:val="24"/>
          <w:szCs w:val="24"/>
        </w:rPr>
        <w:t>GolgiSTOP</w:t>
      </w:r>
      <w:proofErr w:type="spellEnd"/>
      <w:r w:rsidRPr="00E35E01">
        <w:rPr>
          <w:rFonts w:ascii="Book Antiqua" w:hAnsi="Book Antiqua"/>
          <w:sz w:val="24"/>
          <w:szCs w:val="24"/>
        </w:rPr>
        <w:t xml:space="preserve"> (BD </w:t>
      </w:r>
      <w:proofErr w:type="spellStart"/>
      <w:r w:rsidRPr="00E35E01">
        <w:rPr>
          <w:rFonts w:ascii="Book Antiqua" w:hAnsi="Book Antiqua"/>
          <w:kern w:val="0"/>
          <w:sz w:val="24"/>
          <w:szCs w:val="24"/>
        </w:rPr>
        <w:t>Pharmingen</w:t>
      </w:r>
      <w:proofErr w:type="spellEnd"/>
      <w:r w:rsidR="00734D13" w:rsidRPr="00E35E01">
        <w:rPr>
          <w:rFonts w:ascii="Book Antiqua" w:hAnsi="Book Antiqua"/>
          <w:sz w:val="24"/>
          <w:szCs w:val="24"/>
        </w:rPr>
        <w:t>) in an incubator with 5% CO</w:t>
      </w:r>
      <w:r w:rsidR="00734D13" w:rsidRPr="00E35E01">
        <w:rPr>
          <w:rFonts w:ascii="Book Antiqua" w:hAnsi="Book Antiqua"/>
          <w:sz w:val="24"/>
          <w:szCs w:val="24"/>
          <w:vertAlign w:val="subscript"/>
        </w:rPr>
        <w:t>2</w:t>
      </w:r>
      <w:r w:rsidR="00734D13" w:rsidRPr="00E35E01">
        <w:rPr>
          <w:rFonts w:ascii="Book Antiqua" w:hAnsi="Book Antiqua"/>
          <w:sz w:val="24"/>
          <w:szCs w:val="24"/>
        </w:rPr>
        <w:t xml:space="preserve"> at 37</w:t>
      </w:r>
      <w:r w:rsidR="009C6577" w:rsidRPr="00E35E01">
        <w:rPr>
          <w:rFonts w:ascii="Book Antiqua" w:hAnsi="Book Antiqua"/>
          <w:sz w:val="24"/>
          <w:szCs w:val="24"/>
        </w:rPr>
        <w:t xml:space="preserve"> </w:t>
      </w:r>
      <w:r w:rsidR="00734D13" w:rsidRPr="00E35E01">
        <w:rPr>
          <w:rFonts w:ascii="Book Antiqua" w:hAnsi="Book Antiqua"/>
          <w:kern w:val="0"/>
          <w:sz w:val="24"/>
          <w:szCs w:val="24"/>
        </w:rPr>
        <w:t>°C for 4</w:t>
      </w:r>
      <w:r w:rsidR="00D50ED7" w:rsidRPr="00E35E01">
        <w:rPr>
          <w:rFonts w:ascii="Book Antiqua" w:hAnsi="Book Antiqua"/>
          <w:kern w:val="0"/>
          <w:sz w:val="24"/>
          <w:szCs w:val="24"/>
        </w:rPr>
        <w:t xml:space="preserve"> </w:t>
      </w:r>
      <w:r w:rsidR="00734D13" w:rsidRPr="00E35E01">
        <w:rPr>
          <w:rFonts w:ascii="Book Antiqua" w:hAnsi="Book Antiqua"/>
          <w:kern w:val="0"/>
          <w:sz w:val="24"/>
          <w:szCs w:val="24"/>
        </w:rPr>
        <w:t>h.</w:t>
      </w:r>
      <w:r w:rsidR="00734D13" w:rsidRPr="00E35E01">
        <w:rPr>
          <w:rFonts w:ascii="Book Antiqua" w:hAnsi="Book Antiqua"/>
          <w:sz w:val="24"/>
          <w:szCs w:val="24"/>
        </w:rPr>
        <w:t xml:space="preserve"> </w:t>
      </w:r>
      <w:r w:rsidRPr="00E35E01">
        <w:rPr>
          <w:rFonts w:ascii="Book Antiqua" w:hAnsi="Book Antiqua"/>
          <w:sz w:val="24"/>
          <w:szCs w:val="24"/>
        </w:rPr>
        <w:t>Intracellular staining was conducted using an intracellular staining kit (</w:t>
      </w:r>
      <w:proofErr w:type="spellStart"/>
      <w:r w:rsidRPr="00E35E01">
        <w:rPr>
          <w:rFonts w:ascii="Book Antiqua" w:hAnsi="Book Antiqua"/>
          <w:sz w:val="24"/>
          <w:szCs w:val="24"/>
        </w:rPr>
        <w:t>eBioscience</w:t>
      </w:r>
      <w:proofErr w:type="spellEnd"/>
      <w:r w:rsidRPr="00E35E01">
        <w:rPr>
          <w:rFonts w:ascii="Book Antiqua" w:hAnsi="Book Antiqua"/>
          <w:sz w:val="24"/>
          <w:szCs w:val="24"/>
        </w:rPr>
        <w:t xml:space="preserve">) according to the manufacturer’s protocol. Flow cytometric analysis was performed on </w:t>
      </w:r>
      <w:proofErr w:type="gramStart"/>
      <w:r w:rsidRPr="00E35E01">
        <w:rPr>
          <w:rFonts w:ascii="Book Antiqua" w:hAnsi="Book Antiqua"/>
          <w:sz w:val="24"/>
          <w:szCs w:val="24"/>
        </w:rPr>
        <w:t>a</w:t>
      </w:r>
      <w:proofErr w:type="gramEnd"/>
      <w:r w:rsidRPr="00E35E01">
        <w:rPr>
          <w:rFonts w:ascii="Book Antiqua" w:hAnsi="Book Antiqua"/>
          <w:sz w:val="24"/>
          <w:szCs w:val="24"/>
        </w:rPr>
        <w:t xml:space="preserve"> </w:t>
      </w:r>
      <w:proofErr w:type="spellStart"/>
      <w:r w:rsidRPr="00E35E01">
        <w:rPr>
          <w:rFonts w:ascii="Book Antiqua" w:hAnsi="Book Antiqua"/>
          <w:sz w:val="24"/>
          <w:szCs w:val="24"/>
        </w:rPr>
        <w:t>LSRFortessa</w:t>
      </w:r>
      <w:proofErr w:type="spellEnd"/>
      <w:r w:rsidRPr="00E35E01">
        <w:rPr>
          <w:rFonts w:ascii="Book Antiqua" w:hAnsi="Book Antiqua"/>
          <w:sz w:val="24"/>
          <w:szCs w:val="24"/>
        </w:rPr>
        <w:t xml:space="preserve"> (BD </w:t>
      </w:r>
      <w:proofErr w:type="spellStart"/>
      <w:r w:rsidRPr="00E35E01">
        <w:rPr>
          <w:rFonts w:ascii="Book Antiqua" w:hAnsi="Book Antiqua"/>
          <w:kern w:val="0"/>
          <w:sz w:val="24"/>
          <w:szCs w:val="24"/>
        </w:rPr>
        <w:t>Pharmingen</w:t>
      </w:r>
      <w:proofErr w:type="spellEnd"/>
      <w:r w:rsidRPr="00E35E01">
        <w:rPr>
          <w:rFonts w:ascii="Book Antiqua" w:hAnsi="Book Antiqua"/>
          <w:sz w:val="24"/>
          <w:szCs w:val="24"/>
        </w:rPr>
        <w:t>).</w:t>
      </w:r>
    </w:p>
    <w:p w14:paraId="5EAA1D6E" w14:textId="77777777" w:rsidR="00A76646" w:rsidRPr="00E35E01" w:rsidRDefault="00A76646" w:rsidP="00E35E01">
      <w:pPr>
        <w:topLinePunct/>
        <w:adjustRightInd w:val="0"/>
        <w:snapToGrid w:val="0"/>
        <w:spacing w:after="0" w:line="360" w:lineRule="auto"/>
        <w:rPr>
          <w:rFonts w:ascii="Book Antiqua" w:hAnsi="Book Antiqua"/>
          <w:b/>
          <w:sz w:val="24"/>
          <w:szCs w:val="24"/>
          <w:highlight w:val="yellow"/>
        </w:rPr>
      </w:pPr>
    </w:p>
    <w:p w14:paraId="3F37F787" w14:textId="0075128D" w:rsidR="00A76646" w:rsidRPr="00E35E01" w:rsidRDefault="00A76646" w:rsidP="00E35E01">
      <w:pPr>
        <w:topLinePunct/>
        <w:adjustRightInd w:val="0"/>
        <w:snapToGrid w:val="0"/>
        <w:spacing w:after="0" w:line="360" w:lineRule="auto"/>
        <w:rPr>
          <w:rFonts w:ascii="Book Antiqua" w:hAnsi="Book Antiqua"/>
          <w:b/>
          <w:kern w:val="0"/>
          <w:sz w:val="24"/>
          <w:szCs w:val="24"/>
        </w:rPr>
      </w:pPr>
      <w:r w:rsidRPr="00E35E01">
        <w:rPr>
          <w:rFonts w:ascii="Book Antiqua" w:hAnsi="Book Antiqua"/>
          <w:b/>
          <w:i/>
          <w:kern w:val="0"/>
          <w:sz w:val="24"/>
          <w:szCs w:val="24"/>
        </w:rPr>
        <w:t>Statistical analysis</w:t>
      </w:r>
    </w:p>
    <w:p w14:paraId="611FC577" w14:textId="77777777" w:rsidR="00A76646" w:rsidRPr="00E35E01" w:rsidRDefault="00A76646" w:rsidP="00E35E01">
      <w:pPr>
        <w:topLinePunct/>
        <w:adjustRightInd w:val="0"/>
        <w:snapToGrid w:val="0"/>
        <w:spacing w:after="0" w:line="360" w:lineRule="auto"/>
        <w:rPr>
          <w:rFonts w:ascii="Book Antiqua" w:eastAsia="Dutch801BT-Roman" w:hAnsi="Book Antiqua"/>
          <w:kern w:val="0"/>
          <w:sz w:val="24"/>
          <w:szCs w:val="24"/>
        </w:rPr>
      </w:pPr>
      <w:r w:rsidRPr="00E35E01">
        <w:rPr>
          <w:rFonts w:ascii="Book Antiqua" w:eastAsia="Dutch801BT-Roman" w:hAnsi="Book Antiqua"/>
          <w:kern w:val="0"/>
          <w:sz w:val="24"/>
          <w:szCs w:val="24"/>
        </w:rPr>
        <w:t xml:space="preserve">Statistical significance was determined using Student’s two-tailed </w:t>
      </w:r>
      <w:r w:rsidRPr="00E35E01">
        <w:rPr>
          <w:rFonts w:ascii="Book Antiqua" w:eastAsia="Dutch801BT-Italic" w:hAnsi="Book Antiqua"/>
          <w:i/>
          <w:iCs/>
          <w:kern w:val="0"/>
          <w:sz w:val="24"/>
          <w:szCs w:val="24"/>
        </w:rPr>
        <w:t>t</w:t>
      </w:r>
      <w:r w:rsidRPr="00E35E01">
        <w:rPr>
          <w:rFonts w:ascii="Book Antiqua" w:eastAsia="Dutch801BT-Roman" w:hAnsi="Book Antiqua"/>
          <w:kern w:val="0"/>
          <w:sz w:val="24"/>
          <w:szCs w:val="24"/>
        </w:rPr>
        <w:t xml:space="preserve">-test. In all analyses, </w:t>
      </w:r>
      <w:r w:rsidRPr="00E35E01">
        <w:rPr>
          <w:rFonts w:ascii="Book Antiqua" w:eastAsia="Dutch801BT-Italic" w:hAnsi="Book Antiqua"/>
          <w:i/>
          <w:iCs/>
          <w:kern w:val="0"/>
          <w:sz w:val="24"/>
          <w:szCs w:val="24"/>
        </w:rPr>
        <w:t xml:space="preserve">P </w:t>
      </w:r>
      <w:r w:rsidRPr="00E35E01">
        <w:rPr>
          <w:rFonts w:ascii="Book Antiqua" w:eastAsia="Dutch801BT-Roman" w:hAnsi="Book Antiqua"/>
          <w:kern w:val="0"/>
          <w:sz w:val="24"/>
          <w:szCs w:val="24"/>
        </w:rPr>
        <w:t>values less than 0.05 were considered to indicate statistical significance.</w:t>
      </w:r>
    </w:p>
    <w:p w14:paraId="1AE754C1" w14:textId="77777777" w:rsidR="00A76646" w:rsidRPr="00E35E01" w:rsidRDefault="00A76646" w:rsidP="00E35E01">
      <w:pPr>
        <w:topLinePunct/>
        <w:adjustRightInd w:val="0"/>
        <w:snapToGrid w:val="0"/>
        <w:spacing w:after="0" w:line="360" w:lineRule="auto"/>
        <w:rPr>
          <w:rFonts w:ascii="Book Antiqua" w:eastAsia="Dutch801BT-Roman" w:hAnsi="Book Antiqua"/>
          <w:kern w:val="0"/>
          <w:sz w:val="24"/>
          <w:szCs w:val="24"/>
        </w:rPr>
      </w:pPr>
    </w:p>
    <w:p w14:paraId="37AB2085" w14:textId="265550B0" w:rsidR="00A76646" w:rsidRPr="00E35E01" w:rsidRDefault="00A76646" w:rsidP="00E35E01">
      <w:pPr>
        <w:topLinePunct/>
        <w:adjustRightInd w:val="0"/>
        <w:snapToGrid w:val="0"/>
        <w:spacing w:after="0" w:line="360" w:lineRule="auto"/>
        <w:rPr>
          <w:rFonts w:ascii="Book Antiqua" w:hAnsi="Book Antiqua"/>
          <w:b/>
          <w:kern w:val="0"/>
          <w:sz w:val="24"/>
          <w:szCs w:val="24"/>
        </w:rPr>
      </w:pPr>
      <w:r w:rsidRPr="00E35E01">
        <w:rPr>
          <w:rFonts w:ascii="Book Antiqua" w:hAnsi="Book Antiqua"/>
          <w:b/>
          <w:i/>
          <w:kern w:val="0"/>
          <w:sz w:val="24"/>
          <w:szCs w:val="24"/>
        </w:rPr>
        <w:t>Ethics</w:t>
      </w:r>
    </w:p>
    <w:p w14:paraId="3B0B4ED5" w14:textId="68B68360" w:rsidR="00A76646" w:rsidRPr="00E35E01" w:rsidRDefault="00A76646" w:rsidP="00E35E01">
      <w:pPr>
        <w:topLinePunct/>
        <w:adjustRightInd w:val="0"/>
        <w:snapToGrid w:val="0"/>
        <w:spacing w:after="0" w:line="360" w:lineRule="auto"/>
        <w:rPr>
          <w:rFonts w:ascii="Book Antiqua" w:hAnsi="Book Antiqua"/>
          <w:kern w:val="0"/>
          <w:sz w:val="24"/>
          <w:szCs w:val="24"/>
        </w:rPr>
      </w:pPr>
      <w:r w:rsidRPr="00E35E01">
        <w:rPr>
          <w:rFonts w:ascii="Book Antiqua" w:hAnsi="Book Antiqua"/>
          <w:kern w:val="0"/>
          <w:sz w:val="24"/>
          <w:szCs w:val="24"/>
        </w:rPr>
        <w:lastRenderedPageBreak/>
        <w:t xml:space="preserve">All procedures involving animals were performed in accordance with the Laboratory Animals Welfare Act, the Guide for the Care and Use of Laboratory Animals and the Guidelines and Policies for Rodent Experimentation provided by the Institutional Animal Care and Use Committee of the </w:t>
      </w:r>
      <w:r w:rsidR="00DD6E67" w:rsidRPr="00E35E01">
        <w:rPr>
          <w:rFonts w:ascii="Book Antiqua" w:hAnsi="Book Antiqua"/>
          <w:kern w:val="0"/>
          <w:sz w:val="24"/>
          <w:szCs w:val="24"/>
        </w:rPr>
        <w:t>S</w:t>
      </w:r>
      <w:r w:rsidRPr="00E35E01">
        <w:rPr>
          <w:rFonts w:ascii="Book Antiqua" w:hAnsi="Book Antiqua"/>
          <w:kern w:val="0"/>
          <w:sz w:val="24"/>
          <w:szCs w:val="24"/>
        </w:rPr>
        <w:t xml:space="preserve">chool of </w:t>
      </w:r>
      <w:r w:rsidR="00DD6E67" w:rsidRPr="00E35E01">
        <w:rPr>
          <w:rFonts w:ascii="Book Antiqua" w:hAnsi="Book Antiqua"/>
          <w:kern w:val="0"/>
          <w:sz w:val="24"/>
          <w:szCs w:val="24"/>
        </w:rPr>
        <w:t>M</w:t>
      </w:r>
      <w:r w:rsidRPr="00E35E01">
        <w:rPr>
          <w:rFonts w:ascii="Book Antiqua" w:hAnsi="Book Antiqua"/>
          <w:kern w:val="0"/>
          <w:sz w:val="24"/>
          <w:szCs w:val="24"/>
        </w:rPr>
        <w:t xml:space="preserve">edicine of the Catholic University of Korea (Seoul, </w:t>
      </w:r>
      <w:r w:rsidR="009C6577" w:rsidRPr="00E35E01">
        <w:rPr>
          <w:rFonts w:ascii="Book Antiqua" w:hAnsi="Book Antiqua"/>
          <w:kern w:val="0"/>
          <w:sz w:val="24"/>
          <w:szCs w:val="24"/>
        </w:rPr>
        <w:t>South Korea</w:t>
      </w:r>
      <w:r w:rsidRPr="00E35E01">
        <w:rPr>
          <w:rFonts w:ascii="Book Antiqua" w:hAnsi="Book Antiqua"/>
          <w:kern w:val="0"/>
          <w:sz w:val="24"/>
          <w:szCs w:val="24"/>
        </w:rPr>
        <w:t>). The protocols used in this study were approved by the institutional review board of The Catholic University of Korea (CUMC-2018-0270-01).</w:t>
      </w:r>
    </w:p>
    <w:p w14:paraId="3BDC03EA" w14:textId="77777777" w:rsidR="00A76646" w:rsidRPr="00E35E01" w:rsidRDefault="00A76646" w:rsidP="00E35E01">
      <w:pPr>
        <w:topLinePunct/>
        <w:adjustRightInd w:val="0"/>
        <w:snapToGrid w:val="0"/>
        <w:spacing w:after="0" w:line="360" w:lineRule="auto"/>
        <w:rPr>
          <w:rFonts w:ascii="Book Antiqua" w:hAnsi="Book Antiqua"/>
          <w:kern w:val="0"/>
          <w:sz w:val="24"/>
          <w:szCs w:val="24"/>
        </w:rPr>
      </w:pPr>
    </w:p>
    <w:p w14:paraId="0722593F" w14:textId="77777777" w:rsidR="00E649F0" w:rsidRPr="00E35E01" w:rsidRDefault="00E649F0" w:rsidP="00E35E01">
      <w:pPr>
        <w:adjustRightInd w:val="0"/>
        <w:snapToGrid w:val="0"/>
        <w:spacing w:after="0" w:line="360" w:lineRule="auto"/>
        <w:rPr>
          <w:rFonts w:ascii="Book Antiqua" w:hAnsi="Book Antiqua"/>
          <w:b/>
          <w:sz w:val="24"/>
          <w:szCs w:val="24"/>
          <w:u w:val="single"/>
        </w:rPr>
      </w:pPr>
      <w:r w:rsidRPr="00E35E01">
        <w:rPr>
          <w:rFonts w:ascii="Book Antiqua" w:hAnsi="Book Antiqua"/>
          <w:b/>
          <w:sz w:val="24"/>
          <w:szCs w:val="24"/>
          <w:u w:val="single"/>
        </w:rPr>
        <w:t>RESULTS</w:t>
      </w:r>
    </w:p>
    <w:p w14:paraId="44FB9FD9" w14:textId="77777777" w:rsidR="00A76646" w:rsidRPr="00E35E01" w:rsidRDefault="00A76646" w:rsidP="00E35E01">
      <w:pPr>
        <w:snapToGrid w:val="0"/>
        <w:spacing w:after="0" w:line="360" w:lineRule="auto"/>
        <w:rPr>
          <w:rFonts w:ascii="Book Antiqua" w:hAnsi="Book Antiqua"/>
          <w:b/>
          <w:i/>
          <w:sz w:val="24"/>
          <w:szCs w:val="24"/>
        </w:rPr>
      </w:pPr>
      <w:r w:rsidRPr="00E35E01">
        <w:rPr>
          <w:rFonts w:ascii="Book Antiqua" w:hAnsi="Book Antiqua"/>
          <w:b/>
          <w:i/>
          <w:sz w:val="24"/>
          <w:szCs w:val="24"/>
        </w:rPr>
        <w:t>Characteristics of MSCs</w:t>
      </w:r>
    </w:p>
    <w:p w14:paraId="043014A4" w14:textId="371D69EC" w:rsidR="00A76646" w:rsidRPr="00E35E01" w:rsidRDefault="00A7664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We analyzed the expression of surface proteins for </w:t>
      </w:r>
      <w:proofErr w:type="spellStart"/>
      <w:r w:rsidRPr="00E35E01">
        <w:rPr>
          <w:rFonts w:ascii="Book Antiqua" w:hAnsi="Book Antiqua"/>
          <w:sz w:val="24"/>
          <w:szCs w:val="24"/>
        </w:rPr>
        <w:t>immunophenotypic</w:t>
      </w:r>
      <w:proofErr w:type="spellEnd"/>
      <w:r w:rsidRPr="00E35E01">
        <w:rPr>
          <w:rFonts w:ascii="Book Antiqua" w:hAnsi="Book Antiqua"/>
          <w:sz w:val="24"/>
          <w:szCs w:val="24"/>
        </w:rPr>
        <w:t xml:space="preserve"> characterization of culture-expanded UC-MSCs and BM-MSCs. All culture-expanded MSCs showed similar spindle-shaped morphologies (data not shown) and were uniformly positive for CD29, CD44, CD105, CD73, CD90 and HLA-ABC but negative for CD45, CD31, CD34 and HLA-DR (Fig</w:t>
      </w:r>
      <w:r w:rsidR="009C6577" w:rsidRPr="00E35E01">
        <w:rPr>
          <w:rFonts w:ascii="Book Antiqua" w:hAnsi="Book Antiqua"/>
          <w:sz w:val="24"/>
          <w:szCs w:val="24"/>
        </w:rPr>
        <w:t>ure</w:t>
      </w:r>
      <w:r w:rsidRPr="00E35E01">
        <w:rPr>
          <w:rFonts w:ascii="Book Antiqua" w:hAnsi="Book Antiqua"/>
          <w:sz w:val="24"/>
          <w:szCs w:val="24"/>
        </w:rPr>
        <w:t xml:space="preserve"> 1A).</w:t>
      </w:r>
    </w:p>
    <w:p w14:paraId="439482A9" w14:textId="7E75547A" w:rsidR="00A76646" w:rsidRPr="00E35E01" w:rsidRDefault="00A76646" w:rsidP="00E35E01">
      <w:pPr>
        <w:snapToGrid w:val="0"/>
        <w:spacing w:after="0" w:line="360" w:lineRule="auto"/>
        <w:ind w:firstLineChars="100" w:firstLine="240"/>
        <w:rPr>
          <w:rFonts w:ascii="Book Antiqua" w:hAnsi="Book Antiqua"/>
          <w:sz w:val="24"/>
          <w:szCs w:val="24"/>
        </w:rPr>
      </w:pPr>
      <w:r w:rsidRPr="00E35E01">
        <w:rPr>
          <w:rFonts w:ascii="Book Antiqua" w:hAnsi="Book Antiqua"/>
          <w:sz w:val="24"/>
          <w:szCs w:val="24"/>
        </w:rPr>
        <w:t>We used flow cytometry to examine the cell surface expression of chemokine receptors. Neither UC-MSCs nor BM-MSCs expressed CCR2. Both MSC types expressed CC</w:t>
      </w:r>
      <w:r w:rsidR="009C6577" w:rsidRPr="00E35E01">
        <w:rPr>
          <w:rFonts w:ascii="Book Antiqua" w:hAnsi="Book Antiqua"/>
          <w:sz w:val="24"/>
          <w:szCs w:val="24"/>
        </w:rPr>
        <w:t>R1, CCR7, CXCR4 and CXCR5 (Figure 1B).</w:t>
      </w:r>
    </w:p>
    <w:p w14:paraId="3365783E" w14:textId="7636D30A" w:rsidR="00A76646" w:rsidRPr="00E35E01" w:rsidRDefault="00A76646" w:rsidP="00E35E01">
      <w:pPr>
        <w:snapToGrid w:val="0"/>
        <w:spacing w:after="0" w:line="360" w:lineRule="auto"/>
        <w:ind w:firstLineChars="100" w:firstLine="240"/>
        <w:rPr>
          <w:rFonts w:ascii="Book Antiqua" w:hAnsi="Book Antiqua"/>
          <w:sz w:val="24"/>
          <w:szCs w:val="24"/>
        </w:rPr>
      </w:pPr>
      <w:r w:rsidRPr="00E35E01">
        <w:rPr>
          <w:rFonts w:ascii="Book Antiqua" w:hAnsi="Book Antiqua"/>
          <w:sz w:val="24"/>
          <w:szCs w:val="24"/>
        </w:rPr>
        <w:t xml:space="preserve">For </w:t>
      </w:r>
      <w:proofErr w:type="spellStart"/>
      <w:r w:rsidRPr="00E35E01">
        <w:rPr>
          <w:rFonts w:ascii="Book Antiqua" w:hAnsi="Book Antiqua"/>
          <w:sz w:val="24"/>
          <w:szCs w:val="24"/>
        </w:rPr>
        <w:t>adipogenic</w:t>
      </w:r>
      <w:proofErr w:type="spellEnd"/>
      <w:r w:rsidRPr="00E35E01">
        <w:rPr>
          <w:rFonts w:ascii="Book Antiqua" w:hAnsi="Book Antiqua"/>
          <w:sz w:val="24"/>
          <w:szCs w:val="24"/>
        </w:rPr>
        <w:t xml:space="preserve"> induction, BM-MSCs formed lipid vacuoles after 7 d and UC-MSCs after 14 d. After they changed morphology, adipocytes were detected by </w:t>
      </w:r>
      <w:r w:rsidRPr="00E35E01">
        <w:rPr>
          <w:rFonts w:ascii="Book Antiqua" w:hAnsi="Book Antiqua"/>
          <w:kern w:val="0"/>
          <w:sz w:val="24"/>
          <w:szCs w:val="24"/>
        </w:rPr>
        <w:t>goat anti-mouse FABP4 polyclonal antibody under a fluorescence microscope</w:t>
      </w:r>
      <w:r w:rsidRPr="00E35E01">
        <w:rPr>
          <w:rFonts w:ascii="Book Antiqua" w:hAnsi="Book Antiqua"/>
          <w:sz w:val="24"/>
          <w:szCs w:val="24"/>
        </w:rPr>
        <w:t xml:space="preserve">. For osteogenic induction, both MSCs lost their spindle shape and became irregularly shaped. After 21 d, differentiated osteocytes were stained using Alizarin Red S. Chondrocytes were induced in the </w:t>
      </w:r>
      <w:proofErr w:type="spellStart"/>
      <w:r w:rsidRPr="00E35E01">
        <w:rPr>
          <w:rFonts w:ascii="Book Antiqua" w:hAnsi="Book Antiqua"/>
          <w:sz w:val="24"/>
          <w:szCs w:val="24"/>
        </w:rPr>
        <w:t>micromass</w:t>
      </w:r>
      <w:proofErr w:type="spellEnd"/>
      <w:r w:rsidRPr="00E35E01">
        <w:rPr>
          <w:rFonts w:ascii="Book Antiqua" w:hAnsi="Book Antiqua"/>
          <w:sz w:val="24"/>
          <w:szCs w:val="24"/>
        </w:rPr>
        <w:t xml:space="preserve"> cultures with chondrocyte di</w:t>
      </w:r>
      <w:r w:rsidR="009C6577" w:rsidRPr="00E35E01">
        <w:rPr>
          <w:rFonts w:ascii="Book Antiqua" w:hAnsi="Book Antiqua"/>
          <w:sz w:val="24"/>
          <w:szCs w:val="24"/>
        </w:rPr>
        <w:t>fferentiation medium for 21 d</w:t>
      </w:r>
      <w:r w:rsidRPr="00E35E01">
        <w:rPr>
          <w:rFonts w:ascii="Book Antiqua" w:hAnsi="Book Antiqua"/>
          <w:sz w:val="24"/>
          <w:szCs w:val="24"/>
        </w:rPr>
        <w:t xml:space="preserve">. </w:t>
      </w:r>
      <w:proofErr w:type="spellStart"/>
      <w:r w:rsidRPr="00E35E01">
        <w:rPr>
          <w:rFonts w:ascii="Book Antiqua" w:hAnsi="Book Antiqua"/>
          <w:sz w:val="24"/>
          <w:szCs w:val="24"/>
        </w:rPr>
        <w:t>Chondrogenic</w:t>
      </w:r>
      <w:proofErr w:type="spellEnd"/>
      <w:r w:rsidRPr="00E35E01">
        <w:rPr>
          <w:rFonts w:ascii="Book Antiqua" w:hAnsi="Book Antiqua"/>
          <w:sz w:val="24"/>
          <w:szCs w:val="24"/>
        </w:rPr>
        <w:t xml:space="preserve">-induced cells were stained with </w:t>
      </w:r>
      <w:proofErr w:type="spellStart"/>
      <w:r w:rsidRPr="00E35E01">
        <w:rPr>
          <w:rFonts w:ascii="Book Antiqua" w:hAnsi="Book Antiqua"/>
          <w:sz w:val="24"/>
          <w:szCs w:val="24"/>
        </w:rPr>
        <w:t>Alcian</w:t>
      </w:r>
      <w:proofErr w:type="spellEnd"/>
      <w:r w:rsidRPr="00E35E01">
        <w:rPr>
          <w:rFonts w:ascii="Book Antiqua" w:hAnsi="Book Antiqua"/>
          <w:sz w:val="24"/>
          <w:szCs w:val="24"/>
        </w:rPr>
        <w:t xml:space="preserve"> Blue. These data showed that both UC-MSCs and BM-MSCs have the potential to differentiate into adipocytes, os</w:t>
      </w:r>
      <w:r w:rsidR="009C6577" w:rsidRPr="00E35E01">
        <w:rPr>
          <w:rFonts w:ascii="Book Antiqua" w:hAnsi="Book Antiqua"/>
          <w:sz w:val="24"/>
          <w:szCs w:val="24"/>
        </w:rPr>
        <w:t>teocytes and chondrocytes (Figure</w:t>
      </w:r>
      <w:r w:rsidRPr="00E35E01">
        <w:rPr>
          <w:rFonts w:ascii="Book Antiqua" w:hAnsi="Book Antiqua"/>
          <w:sz w:val="24"/>
          <w:szCs w:val="24"/>
        </w:rPr>
        <w:t xml:space="preserve"> 1C). Previous reports have suggested that donor age affects the proliferation rate of </w:t>
      </w:r>
      <w:r w:rsidR="00527F08" w:rsidRPr="00E35E01">
        <w:rPr>
          <w:rFonts w:ascii="Book Antiqua" w:hAnsi="Book Antiqua"/>
          <w:sz w:val="24"/>
          <w:szCs w:val="24"/>
        </w:rPr>
        <w:t>bone marrow-derived MSCs</w:t>
      </w:r>
      <w:r w:rsidRPr="00E35E01">
        <w:rPr>
          <w:rFonts w:ascii="Book Antiqua" w:hAnsi="Book Antiqua"/>
          <w:sz w:val="24"/>
          <w:szCs w:val="24"/>
        </w:rPr>
        <w:t xml:space="preserve">; as donors get older, the proliferation rate tends to </w:t>
      </w:r>
      <w:proofErr w:type="gramStart"/>
      <w:r w:rsidRPr="00E35E01">
        <w:rPr>
          <w:rFonts w:ascii="Book Antiqua" w:hAnsi="Book Antiqua"/>
          <w:sz w:val="24"/>
          <w:szCs w:val="24"/>
        </w:rPr>
        <w:t>decline</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21]</w:t>
      </w:r>
      <w:r w:rsidRPr="00E35E01">
        <w:rPr>
          <w:rFonts w:ascii="Book Antiqua" w:hAnsi="Book Antiqua"/>
          <w:sz w:val="24"/>
          <w:szCs w:val="24"/>
        </w:rPr>
        <w:t>. We found that this trend also occurred with UC-MSCs (data not shown).</w:t>
      </w:r>
    </w:p>
    <w:p w14:paraId="56C2BD1C" w14:textId="77ACED0E" w:rsidR="00A76646" w:rsidRPr="00E35E01" w:rsidRDefault="00A76646" w:rsidP="00E35E01">
      <w:pPr>
        <w:snapToGrid w:val="0"/>
        <w:spacing w:after="0" w:line="360" w:lineRule="auto"/>
        <w:ind w:firstLineChars="100" w:firstLine="240"/>
        <w:rPr>
          <w:rFonts w:ascii="Book Antiqua" w:hAnsi="Book Antiqua"/>
          <w:sz w:val="24"/>
          <w:szCs w:val="24"/>
        </w:rPr>
      </w:pPr>
      <w:r w:rsidRPr="00E35E01">
        <w:rPr>
          <w:rFonts w:ascii="Book Antiqua" w:hAnsi="Book Antiqua"/>
          <w:sz w:val="24"/>
          <w:szCs w:val="24"/>
        </w:rPr>
        <w:lastRenderedPageBreak/>
        <w:t xml:space="preserve">To compare the </w:t>
      </w:r>
      <w:r w:rsidR="00D72805" w:rsidRPr="00E35E01">
        <w:rPr>
          <w:rFonts w:ascii="Book Antiqua" w:hAnsi="Book Antiqua"/>
          <w:sz w:val="24"/>
          <w:szCs w:val="24"/>
        </w:rPr>
        <w:t>growth</w:t>
      </w:r>
      <w:r w:rsidRPr="00E35E01">
        <w:rPr>
          <w:rFonts w:ascii="Book Antiqua" w:hAnsi="Book Antiqua"/>
          <w:sz w:val="24"/>
          <w:szCs w:val="24"/>
        </w:rPr>
        <w:t xml:space="preserve"> rates of each passage in UC-MSCs and BM-MSCs, we seeded 1</w:t>
      </w:r>
      <w:r w:rsidR="009C6577" w:rsidRPr="00E35E01">
        <w:rPr>
          <w:rFonts w:ascii="Book Antiqua" w:hAnsi="Book Antiqua"/>
          <w:sz w:val="24"/>
          <w:szCs w:val="24"/>
        </w:rPr>
        <w:t xml:space="preserve"> </w:t>
      </w:r>
      <w:r w:rsidRPr="00E35E01">
        <w:rPr>
          <w:rFonts w:ascii="Book Antiqua" w:hAnsi="Book Antiqua"/>
          <w:sz w:val="24"/>
          <w:szCs w:val="24"/>
        </w:rPr>
        <w:t>×</w:t>
      </w:r>
      <w:r w:rsidR="009C6577" w:rsidRPr="00E35E01">
        <w:rPr>
          <w:rFonts w:ascii="Book Antiqua" w:hAnsi="Book Antiqua"/>
          <w:sz w:val="24"/>
          <w:szCs w:val="24"/>
        </w:rPr>
        <w:t xml:space="preserve"> </w:t>
      </w:r>
      <w:r w:rsidRPr="00E35E01">
        <w:rPr>
          <w:rFonts w:ascii="Book Antiqua" w:hAnsi="Book Antiqua"/>
          <w:sz w:val="24"/>
          <w:szCs w:val="24"/>
        </w:rPr>
        <w:t>10</w:t>
      </w:r>
      <w:r w:rsidRPr="00E35E01">
        <w:rPr>
          <w:rFonts w:ascii="Book Antiqua" w:hAnsi="Book Antiqua"/>
          <w:sz w:val="24"/>
          <w:szCs w:val="24"/>
          <w:vertAlign w:val="superscript"/>
        </w:rPr>
        <w:t>5</w:t>
      </w:r>
      <w:r w:rsidRPr="00E35E01">
        <w:rPr>
          <w:rFonts w:ascii="Book Antiqua" w:hAnsi="Book Antiqua"/>
          <w:sz w:val="24"/>
          <w:szCs w:val="24"/>
        </w:rPr>
        <w:t xml:space="preserve"> cells in 100-mm culture dishes and cultured until reaching 90% confluence. We compared the number of cells detached from the dish. The </w:t>
      </w:r>
      <w:r w:rsidR="005641A7" w:rsidRPr="00E35E01">
        <w:rPr>
          <w:rFonts w:ascii="Book Antiqua" w:hAnsi="Book Antiqua"/>
          <w:sz w:val="24"/>
          <w:szCs w:val="24"/>
        </w:rPr>
        <w:t>growth</w:t>
      </w:r>
      <w:r w:rsidRPr="00E35E01">
        <w:rPr>
          <w:rFonts w:ascii="Book Antiqua" w:hAnsi="Book Antiqua"/>
          <w:sz w:val="24"/>
          <w:szCs w:val="24"/>
        </w:rPr>
        <w:t xml:space="preserve"> rate increased with passage number; however, UC-MSC </w:t>
      </w:r>
      <w:r w:rsidR="005641A7" w:rsidRPr="00E35E01">
        <w:rPr>
          <w:rFonts w:ascii="Book Antiqua" w:hAnsi="Book Antiqua"/>
          <w:sz w:val="24"/>
          <w:szCs w:val="24"/>
        </w:rPr>
        <w:t>growth</w:t>
      </w:r>
      <w:r w:rsidRPr="00E35E01">
        <w:rPr>
          <w:rFonts w:ascii="Book Antiqua" w:hAnsi="Book Antiqua"/>
          <w:sz w:val="24"/>
          <w:szCs w:val="24"/>
        </w:rPr>
        <w:t xml:space="preserve"> increased more r</w:t>
      </w:r>
      <w:r w:rsidR="009C6577" w:rsidRPr="00E35E01">
        <w:rPr>
          <w:rFonts w:ascii="Book Antiqua" w:hAnsi="Book Antiqua"/>
          <w:sz w:val="24"/>
          <w:szCs w:val="24"/>
        </w:rPr>
        <w:t>apidly than that of BM-MSC (Figure</w:t>
      </w:r>
      <w:r w:rsidRPr="00E35E01">
        <w:rPr>
          <w:rFonts w:ascii="Book Antiqua" w:hAnsi="Book Antiqua"/>
          <w:sz w:val="24"/>
          <w:szCs w:val="24"/>
        </w:rPr>
        <w:t xml:space="preserve"> 1D).</w:t>
      </w:r>
    </w:p>
    <w:p w14:paraId="07DDCC2B" w14:textId="304B1740" w:rsidR="00A76646" w:rsidRPr="00E35E01" w:rsidRDefault="00A76646" w:rsidP="00E35E01">
      <w:pPr>
        <w:snapToGrid w:val="0"/>
        <w:spacing w:after="0" w:line="360" w:lineRule="auto"/>
        <w:ind w:firstLineChars="100" w:firstLine="240"/>
        <w:rPr>
          <w:rFonts w:ascii="Book Antiqua" w:hAnsi="Book Antiqua"/>
          <w:sz w:val="24"/>
          <w:szCs w:val="24"/>
        </w:rPr>
      </w:pPr>
      <w:r w:rsidRPr="00E35E01">
        <w:rPr>
          <w:rFonts w:ascii="Book Antiqua" w:hAnsi="Book Antiqua"/>
          <w:sz w:val="24"/>
          <w:szCs w:val="24"/>
        </w:rPr>
        <w:t xml:space="preserve">We then compared the expression levels of pluripotency transcription factors by quantitative real-time </w:t>
      </w:r>
      <w:r w:rsidR="00231818" w:rsidRPr="00E35E01">
        <w:rPr>
          <w:rFonts w:ascii="Book Antiqua" w:hAnsi="Book Antiqua"/>
          <w:kern w:val="0"/>
          <w:sz w:val="24"/>
          <w:szCs w:val="24"/>
        </w:rPr>
        <w:t>polymerase chain reaction</w:t>
      </w:r>
      <w:r w:rsidRPr="00E35E01">
        <w:rPr>
          <w:rFonts w:ascii="Book Antiqua" w:hAnsi="Book Antiqua"/>
          <w:sz w:val="24"/>
          <w:szCs w:val="24"/>
        </w:rPr>
        <w:t xml:space="preserve">. The expression levels of </w:t>
      </w:r>
      <w:r w:rsidRPr="00E35E01">
        <w:rPr>
          <w:rFonts w:ascii="Book Antiqua" w:hAnsi="Book Antiqua"/>
          <w:i/>
          <w:sz w:val="24"/>
          <w:szCs w:val="24"/>
        </w:rPr>
        <w:t>Klf4</w:t>
      </w:r>
      <w:r w:rsidRPr="00E35E01">
        <w:rPr>
          <w:rFonts w:ascii="Book Antiqua" w:hAnsi="Book Antiqua"/>
          <w:sz w:val="24"/>
          <w:szCs w:val="24"/>
        </w:rPr>
        <w:t xml:space="preserve"> and </w:t>
      </w:r>
      <w:r w:rsidRPr="00E35E01">
        <w:rPr>
          <w:rFonts w:ascii="Book Antiqua" w:hAnsi="Book Antiqua"/>
          <w:i/>
          <w:sz w:val="24"/>
          <w:szCs w:val="24"/>
        </w:rPr>
        <w:t>OCT4</w:t>
      </w:r>
      <w:r w:rsidRPr="00E35E01">
        <w:rPr>
          <w:rFonts w:ascii="Book Antiqua" w:hAnsi="Book Antiqua"/>
          <w:sz w:val="24"/>
          <w:szCs w:val="24"/>
        </w:rPr>
        <w:t xml:space="preserve"> were similar. The expression levels of </w:t>
      </w:r>
      <w:proofErr w:type="spellStart"/>
      <w:r w:rsidRPr="00566EBC">
        <w:rPr>
          <w:rFonts w:ascii="Book Antiqua" w:hAnsi="Book Antiqua"/>
          <w:i/>
          <w:iCs/>
          <w:sz w:val="24"/>
          <w:szCs w:val="24"/>
        </w:rPr>
        <w:t>Nanog</w:t>
      </w:r>
      <w:proofErr w:type="spellEnd"/>
      <w:r w:rsidRPr="00E35E01">
        <w:rPr>
          <w:rFonts w:ascii="Book Antiqua" w:hAnsi="Book Antiqua"/>
          <w:sz w:val="24"/>
          <w:szCs w:val="24"/>
        </w:rPr>
        <w:t xml:space="preserve"> in UC-MSCs and BM-MSCs were n</w:t>
      </w:r>
      <w:r w:rsidR="009C6577" w:rsidRPr="00E35E01">
        <w:rPr>
          <w:rFonts w:ascii="Book Antiqua" w:hAnsi="Book Antiqua"/>
          <w:sz w:val="24"/>
          <w:szCs w:val="24"/>
        </w:rPr>
        <w:t>ot statistically different (Figure</w:t>
      </w:r>
      <w:r w:rsidRPr="00E35E01">
        <w:rPr>
          <w:rFonts w:ascii="Book Antiqua" w:hAnsi="Book Antiqua"/>
          <w:sz w:val="24"/>
          <w:szCs w:val="24"/>
        </w:rPr>
        <w:t xml:space="preserve"> 1E).</w:t>
      </w:r>
    </w:p>
    <w:p w14:paraId="62EE3DCC" w14:textId="77777777" w:rsidR="00A76646" w:rsidRPr="00E35E01" w:rsidRDefault="00A76646" w:rsidP="00E35E01">
      <w:pPr>
        <w:snapToGrid w:val="0"/>
        <w:spacing w:after="0" w:line="360" w:lineRule="auto"/>
        <w:rPr>
          <w:rFonts w:ascii="Book Antiqua" w:hAnsi="Book Antiqua"/>
          <w:b/>
          <w:sz w:val="24"/>
          <w:szCs w:val="24"/>
        </w:rPr>
      </w:pPr>
    </w:p>
    <w:p w14:paraId="68C5B371" w14:textId="0B93366C" w:rsidR="00A76646" w:rsidRPr="00E35E01" w:rsidRDefault="00A76646" w:rsidP="00E35E01">
      <w:pPr>
        <w:snapToGrid w:val="0"/>
        <w:spacing w:after="0" w:line="360" w:lineRule="auto"/>
        <w:rPr>
          <w:rFonts w:ascii="Book Antiqua" w:hAnsi="Book Antiqua"/>
          <w:b/>
          <w:i/>
          <w:sz w:val="24"/>
          <w:szCs w:val="24"/>
        </w:rPr>
      </w:pPr>
      <w:r w:rsidRPr="00E35E01">
        <w:rPr>
          <w:rFonts w:ascii="Book Antiqua" w:hAnsi="Book Antiqua"/>
          <w:b/>
          <w:i/>
          <w:sz w:val="24"/>
          <w:szCs w:val="24"/>
        </w:rPr>
        <w:t>Immunomodulatory effects</w:t>
      </w:r>
      <w:r w:rsidR="009C6577" w:rsidRPr="00E35E01">
        <w:rPr>
          <w:rFonts w:ascii="Book Antiqua" w:hAnsi="Book Antiqua"/>
          <w:b/>
          <w:i/>
          <w:sz w:val="24"/>
          <w:szCs w:val="24"/>
        </w:rPr>
        <w:t xml:space="preserve"> of MSCs with IFN-γ stimulation</w:t>
      </w:r>
    </w:p>
    <w:p w14:paraId="0381EB51" w14:textId="47F521F1" w:rsidR="00A76646" w:rsidRPr="00E35E01" w:rsidRDefault="00A76646" w:rsidP="00E35E01">
      <w:pPr>
        <w:snapToGrid w:val="0"/>
        <w:spacing w:after="0" w:line="360" w:lineRule="auto"/>
        <w:rPr>
          <w:rFonts w:ascii="Book Antiqua" w:hAnsi="Book Antiqua"/>
          <w:sz w:val="24"/>
          <w:szCs w:val="24"/>
        </w:rPr>
      </w:pPr>
      <w:r w:rsidRPr="00E35E01">
        <w:rPr>
          <w:rFonts w:ascii="Book Antiqua" w:hAnsi="Book Antiqua"/>
          <w:sz w:val="24"/>
          <w:szCs w:val="24"/>
        </w:rPr>
        <w:t>The immunosuppressive effects of MSCs are enhanced when stimulated by pro-inflammatory cytokine IFN-</w:t>
      </w:r>
      <w:proofErr w:type="gramStart"/>
      <w:r w:rsidRPr="00E35E01">
        <w:rPr>
          <w:rFonts w:ascii="Book Antiqua" w:hAnsi="Book Antiqua"/>
          <w:sz w:val="24"/>
          <w:szCs w:val="24"/>
        </w:rPr>
        <w:t>γ</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5]</w:t>
      </w:r>
      <w:r w:rsidRPr="00E35E01">
        <w:rPr>
          <w:rFonts w:ascii="Book Antiqua" w:hAnsi="Book Antiqua"/>
          <w:sz w:val="24"/>
          <w:szCs w:val="24"/>
        </w:rPr>
        <w:t>. Therefore, we created inflammatory conditions using different concentrations of IFN-γ and examined the expression levels of soluble factors representing the immunosuppressive capacity of MSCs. Stimulated MSCs were detached and lysed to analyze IDO by western blot. The IDO levels of both UC-MSCs and BM-MSCs increased in a dose-dependent manner with IFN-γ. However, BM-MSCs expre</w:t>
      </w:r>
      <w:r w:rsidR="009C6577" w:rsidRPr="00E35E01">
        <w:rPr>
          <w:rFonts w:ascii="Book Antiqua" w:hAnsi="Book Antiqua"/>
          <w:sz w:val="24"/>
          <w:szCs w:val="24"/>
        </w:rPr>
        <w:t>ssed more IDO than UC-MSCs (Figure</w:t>
      </w:r>
      <w:r w:rsidRPr="00E35E01">
        <w:rPr>
          <w:rFonts w:ascii="Book Antiqua" w:hAnsi="Book Antiqua"/>
          <w:sz w:val="24"/>
          <w:szCs w:val="24"/>
        </w:rPr>
        <w:t xml:space="preserve"> 2A). We collected cultured medium to assess the IDO concentrations. The concentration of IFN-γ was positively correlated with IDO levels produced by both UC-MSCs and BM-MSCs; however, IDO in BM-MSC culture supernatant was significantly h</w:t>
      </w:r>
      <w:r w:rsidR="009C6577" w:rsidRPr="00E35E01">
        <w:rPr>
          <w:rFonts w:ascii="Book Antiqua" w:hAnsi="Book Antiqua"/>
          <w:sz w:val="24"/>
          <w:szCs w:val="24"/>
        </w:rPr>
        <w:t>igher than that of UC-MSCs (Figure 2B).</w:t>
      </w:r>
    </w:p>
    <w:p w14:paraId="2A2D402B" w14:textId="449F300D" w:rsidR="00A76646" w:rsidRPr="00E35E01" w:rsidRDefault="00A76646" w:rsidP="00E35E01">
      <w:pPr>
        <w:snapToGrid w:val="0"/>
        <w:spacing w:after="0" w:line="360" w:lineRule="auto"/>
        <w:ind w:firstLineChars="100" w:firstLine="240"/>
        <w:rPr>
          <w:rFonts w:ascii="Book Antiqua" w:hAnsi="Book Antiqua"/>
          <w:sz w:val="24"/>
          <w:szCs w:val="24"/>
        </w:rPr>
      </w:pPr>
      <w:r w:rsidRPr="00E35E01">
        <w:rPr>
          <w:rFonts w:ascii="Book Antiqua" w:hAnsi="Book Antiqua"/>
          <w:sz w:val="24"/>
          <w:szCs w:val="24"/>
        </w:rPr>
        <w:t xml:space="preserve">Next, UC-MSCs and BM-MSCs were assessed for their expression of inflammatory mediators. When stimulated with IFN-γ, COX2 in UC-MSCs decreased in a dose-dependent manner, although BM-MSCs did not express </w:t>
      </w:r>
      <w:r w:rsidR="009C6577" w:rsidRPr="00E35E01">
        <w:rPr>
          <w:rFonts w:ascii="Book Antiqua" w:hAnsi="Book Antiqua"/>
          <w:sz w:val="24"/>
          <w:szCs w:val="24"/>
        </w:rPr>
        <w:t>COX2 with or without IFN-γ (Figure</w:t>
      </w:r>
      <w:r w:rsidRPr="00E35E01">
        <w:rPr>
          <w:rFonts w:ascii="Book Antiqua" w:hAnsi="Book Antiqua"/>
          <w:sz w:val="24"/>
          <w:szCs w:val="24"/>
        </w:rPr>
        <w:t xml:space="preserve"> 2C). </w:t>
      </w:r>
      <w:r w:rsidR="00D72805" w:rsidRPr="00E35E01">
        <w:rPr>
          <w:rFonts w:ascii="Book Antiqua" w:hAnsi="Book Antiqua"/>
          <w:sz w:val="24"/>
          <w:szCs w:val="24"/>
        </w:rPr>
        <w:t xml:space="preserve">Also, IFN-γ stimulation did not affect expression of </w:t>
      </w:r>
      <w:proofErr w:type="spellStart"/>
      <w:r w:rsidR="00D72805" w:rsidRPr="00E35E01">
        <w:rPr>
          <w:rFonts w:ascii="Book Antiqua" w:hAnsi="Book Antiqua"/>
          <w:sz w:val="24"/>
          <w:szCs w:val="24"/>
        </w:rPr>
        <w:t>iNOS</w:t>
      </w:r>
      <w:proofErr w:type="spellEnd"/>
      <w:r w:rsidR="00D72805" w:rsidRPr="00E35E01">
        <w:rPr>
          <w:rFonts w:ascii="Book Antiqua" w:hAnsi="Book Antiqua"/>
          <w:sz w:val="24"/>
          <w:szCs w:val="24"/>
        </w:rPr>
        <w:t xml:space="preserve"> in both UC-MSCs </w:t>
      </w:r>
      <w:r w:rsidR="009C6577" w:rsidRPr="00E35E01">
        <w:rPr>
          <w:rFonts w:ascii="Book Antiqua" w:hAnsi="Book Antiqua"/>
          <w:sz w:val="24"/>
          <w:szCs w:val="24"/>
        </w:rPr>
        <w:t>and BM-MSCs (Figure</w:t>
      </w:r>
      <w:r w:rsidR="00D72805" w:rsidRPr="00E35E01">
        <w:rPr>
          <w:rFonts w:ascii="Book Antiqua" w:hAnsi="Book Antiqua"/>
          <w:sz w:val="24"/>
          <w:szCs w:val="24"/>
        </w:rPr>
        <w:t xml:space="preserve"> 2C)</w:t>
      </w:r>
      <w:r w:rsidR="009C6577" w:rsidRPr="00E35E01">
        <w:rPr>
          <w:rFonts w:ascii="Book Antiqua" w:hAnsi="Book Antiqua"/>
          <w:sz w:val="24"/>
          <w:szCs w:val="24"/>
        </w:rPr>
        <w:t>.</w:t>
      </w:r>
      <w:r w:rsidR="00D72805" w:rsidRPr="00E35E01">
        <w:rPr>
          <w:rFonts w:ascii="Book Antiqua" w:hAnsi="Book Antiqua"/>
          <w:sz w:val="24"/>
          <w:szCs w:val="24"/>
        </w:rPr>
        <w:t xml:space="preserve"> </w:t>
      </w:r>
      <w:r w:rsidRPr="00E35E01">
        <w:rPr>
          <w:rFonts w:ascii="Book Antiqua" w:hAnsi="Book Antiqua"/>
          <w:sz w:val="24"/>
          <w:szCs w:val="24"/>
        </w:rPr>
        <w:t xml:space="preserve">According to recent studies, prostaglandin E2 (PGE2) is considered a major immunomodulatory factor of </w:t>
      </w:r>
      <w:proofErr w:type="gramStart"/>
      <w:r w:rsidRPr="00E35E01">
        <w:rPr>
          <w:rFonts w:ascii="Book Antiqua" w:hAnsi="Book Antiqua"/>
          <w:sz w:val="24"/>
          <w:szCs w:val="24"/>
        </w:rPr>
        <w:t>MSCs</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22]</w:t>
      </w:r>
      <w:r w:rsidRPr="00E35E01">
        <w:rPr>
          <w:rFonts w:ascii="Book Antiqua" w:hAnsi="Book Antiqua"/>
          <w:sz w:val="24"/>
          <w:szCs w:val="24"/>
        </w:rPr>
        <w:t xml:space="preserve">. Therefore, we measured the concentrations of PGE2 and IL-6, which is increased by PGE2 in cultured </w:t>
      </w:r>
      <w:proofErr w:type="gramStart"/>
      <w:r w:rsidRPr="00E35E01">
        <w:rPr>
          <w:rFonts w:ascii="Book Antiqua" w:hAnsi="Book Antiqua"/>
          <w:sz w:val="24"/>
          <w:szCs w:val="24"/>
        </w:rPr>
        <w:t>medium</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23]</w:t>
      </w:r>
      <w:r w:rsidRPr="00E35E01">
        <w:rPr>
          <w:rFonts w:ascii="Book Antiqua" w:hAnsi="Book Antiqua"/>
          <w:sz w:val="24"/>
          <w:szCs w:val="24"/>
        </w:rPr>
        <w:t>. PGE2 was n</w:t>
      </w:r>
      <w:r w:rsidR="009C6577" w:rsidRPr="00E35E01">
        <w:rPr>
          <w:rFonts w:ascii="Book Antiqua" w:hAnsi="Book Antiqua"/>
          <w:sz w:val="24"/>
          <w:szCs w:val="24"/>
        </w:rPr>
        <w:t>otably secreted in UC-MSCs (Figure</w:t>
      </w:r>
      <w:r w:rsidRPr="00E35E01">
        <w:rPr>
          <w:rFonts w:ascii="Book Antiqua" w:hAnsi="Book Antiqua"/>
          <w:sz w:val="24"/>
          <w:szCs w:val="24"/>
        </w:rPr>
        <w:t xml:space="preserve"> 2D). </w:t>
      </w:r>
      <w:r w:rsidRPr="00E35E01">
        <w:rPr>
          <w:rFonts w:ascii="Book Antiqua" w:hAnsi="Book Antiqua"/>
          <w:sz w:val="24"/>
          <w:szCs w:val="24"/>
        </w:rPr>
        <w:lastRenderedPageBreak/>
        <w:t>Interestingly, IL-6 levels were significantly high in UC-MSCs</w:t>
      </w:r>
      <w:r w:rsidR="00B77CB3" w:rsidRPr="00E35E01">
        <w:rPr>
          <w:rFonts w:ascii="Book Antiqua" w:hAnsi="Book Antiqua"/>
          <w:sz w:val="24"/>
          <w:szCs w:val="24"/>
        </w:rPr>
        <w:t>,</w:t>
      </w:r>
      <w:r w:rsidRPr="00E35E01">
        <w:rPr>
          <w:rFonts w:ascii="Book Antiqua" w:hAnsi="Book Antiqua"/>
          <w:sz w:val="24"/>
          <w:szCs w:val="24"/>
        </w:rPr>
        <w:t xml:space="preserve"> and IFN-γ stimulation </w:t>
      </w:r>
      <w:r w:rsidR="009C6577" w:rsidRPr="00E35E01">
        <w:rPr>
          <w:rFonts w:ascii="Book Antiqua" w:hAnsi="Book Antiqua"/>
          <w:sz w:val="24"/>
          <w:szCs w:val="24"/>
        </w:rPr>
        <w:t>did not affect IL-6 levels (Figure</w:t>
      </w:r>
      <w:r w:rsidRPr="00E35E01">
        <w:rPr>
          <w:rFonts w:ascii="Book Antiqua" w:hAnsi="Book Antiqua"/>
          <w:sz w:val="24"/>
          <w:szCs w:val="24"/>
        </w:rPr>
        <w:t xml:space="preserve"> 2E).</w:t>
      </w:r>
    </w:p>
    <w:p w14:paraId="25037EE0" w14:textId="79A25408" w:rsidR="00A76646" w:rsidRPr="00E35E01" w:rsidRDefault="00A76646" w:rsidP="00E35E01">
      <w:pPr>
        <w:snapToGrid w:val="0"/>
        <w:spacing w:after="0" w:line="360" w:lineRule="auto"/>
        <w:ind w:firstLineChars="100" w:firstLine="240"/>
        <w:rPr>
          <w:rFonts w:ascii="Book Antiqua" w:hAnsi="Book Antiqua"/>
          <w:sz w:val="24"/>
          <w:szCs w:val="24"/>
        </w:rPr>
      </w:pPr>
      <w:r w:rsidRPr="00E35E01">
        <w:rPr>
          <w:rFonts w:ascii="Book Antiqua" w:hAnsi="Book Antiqua"/>
          <w:sz w:val="24"/>
          <w:szCs w:val="24"/>
        </w:rPr>
        <w:t xml:space="preserve">PD-L1 is known to maintain cancer cells as an immunosuppressive factor, which is necessary for cancer to evade the immune </w:t>
      </w:r>
      <w:proofErr w:type="gramStart"/>
      <w:r w:rsidRPr="00E35E01">
        <w:rPr>
          <w:rFonts w:ascii="Book Antiqua" w:hAnsi="Book Antiqua"/>
          <w:sz w:val="24"/>
          <w:szCs w:val="24"/>
        </w:rPr>
        <w:t>system</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24]</w:t>
      </w:r>
      <w:r w:rsidRPr="00E35E01">
        <w:rPr>
          <w:rFonts w:ascii="Book Antiqua" w:hAnsi="Book Antiqua"/>
          <w:sz w:val="24"/>
          <w:szCs w:val="24"/>
        </w:rPr>
        <w:t xml:space="preserve">. In contrast, PD-L1 may act as an immunomodulatory factor for MSCs, which are expected to suppress the immune system. PD-L1 is also needed for cell-to-cell contact between MSCs and T cells. We analyzed the expression of PD-L1 and PD-L2 in UC-MSCs and BM-MSCs with or without IFN-γ stimulation. Overall, UC-MSCs expressed higher levels of PD-L1 </w:t>
      </w:r>
      <w:r w:rsidR="009C6577" w:rsidRPr="00E35E01">
        <w:rPr>
          <w:rFonts w:ascii="Book Antiqua" w:hAnsi="Book Antiqua"/>
          <w:sz w:val="24"/>
          <w:szCs w:val="24"/>
        </w:rPr>
        <w:t>(Figure</w:t>
      </w:r>
      <w:r w:rsidR="00D72805" w:rsidRPr="00E35E01">
        <w:rPr>
          <w:rFonts w:ascii="Book Antiqua" w:hAnsi="Book Antiqua"/>
          <w:sz w:val="24"/>
          <w:szCs w:val="24"/>
        </w:rPr>
        <w:t xml:space="preserve"> 2F) </w:t>
      </w:r>
      <w:r w:rsidR="009C6577" w:rsidRPr="00E35E01">
        <w:rPr>
          <w:rFonts w:ascii="Book Antiqua" w:hAnsi="Book Antiqua"/>
          <w:sz w:val="24"/>
          <w:szCs w:val="24"/>
        </w:rPr>
        <w:t>and PD-L2 (Figure</w:t>
      </w:r>
      <w:r w:rsidRPr="00E35E01">
        <w:rPr>
          <w:rFonts w:ascii="Book Antiqua" w:hAnsi="Book Antiqua"/>
          <w:sz w:val="24"/>
          <w:szCs w:val="24"/>
        </w:rPr>
        <w:t xml:space="preserve"> 2</w:t>
      </w:r>
      <w:r w:rsidR="00D72805" w:rsidRPr="00E35E01">
        <w:rPr>
          <w:rFonts w:ascii="Book Antiqua" w:hAnsi="Book Antiqua"/>
          <w:sz w:val="24"/>
          <w:szCs w:val="24"/>
        </w:rPr>
        <w:t>G</w:t>
      </w:r>
      <w:r w:rsidRPr="00E35E01">
        <w:rPr>
          <w:rFonts w:ascii="Book Antiqua" w:hAnsi="Book Antiqua"/>
          <w:sz w:val="24"/>
          <w:szCs w:val="24"/>
        </w:rPr>
        <w:t>). We also found that PD-L2 expression increased upon IFN-γ treatment in UC-MSCs but was consistent in</w:t>
      </w:r>
      <w:r w:rsidR="009C6577" w:rsidRPr="00E35E01">
        <w:rPr>
          <w:rFonts w:ascii="Book Antiqua" w:hAnsi="Book Antiqua"/>
          <w:sz w:val="24"/>
          <w:szCs w:val="24"/>
        </w:rPr>
        <w:t xml:space="preserve"> BM-MSCs (Figure</w:t>
      </w:r>
      <w:r w:rsidRPr="00E35E01">
        <w:rPr>
          <w:rFonts w:ascii="Book Antiqua" w:hAnsi="Book Antiqua"/>
          <w:sz w:val="24"/>
          <w:szCs w:val="24"/>
        </w:rPr>
        <w:t xml:space="preserve"> 2G).</w:t>
      </w:r>
    </w:p>
    <w:p w14:paraId="12271545" w14:textId="77777777" w:rsidR="00A76646" w:rsidRPr="00E35E01" w:rsidRDefault="00A76646" w:rsidP="00E35E01">
      <w:pPr>
        <w:snapToGrid w:val="0"/>
        <w:spacing w:after="0" w:line="360" w:lineRule="auto"/>
        <w:rPr>
          <w:rFonts w:ascii="Book Antiqua" w:hAnsi="Book Antiqua"/>
          <w:sz w:val="24"/>
          <w:szCs w:val="24"/>
        </w:rPr>
      </w:pPr>
    </w:p>
    <w:p w14:paraId="6279A440" w14:textId="6E5AA9D6" w:rsidR="009C6577" w:rsidRPr="00E35E01" w:rsidRDefault="00A76646" w:rsidP="00E35E01">
      <w:pPr>
        <w:snapToGrid w:val="0"/>
        <w:spacing w:after="0" w:line="360" w:lineRule="auto"/>
        <w:rPr>
          <w:rFonts w:ascii="Book Antiqua" w:hAnsi="Book Antiqua"/>
          <w:b/>
          <w:i/>
          <w:sz w:val="24"/>
          <w:szCs w:val="24"/>
        </w:rPr>
      </w:pPr>
      <w:r w:rsidRPr="00E35E01">
        <w:rPr>
          <w:rFonts w:ascii="Book Antiqua" w:hAnsi="Book Antiqua"/>
          <w:b/>
          <w:i/>
          <w:sz w:val="24"/>
          <w:szCs w:val="24"/>
        </w:rPr>
        <w:t>Immunomodulatory effects of MSCs with co</w:t>
      </w:r>
      <w:r w:rsidR="009C6577" w:rsidRPr="00E35E01">
        <w:rPr>
          <w:rFonts w:ascii="Book Antiqua" w:hAnsi="Book Antiqua"/>
          <w:b/>
          <w:i/>
          <w:sz w:val="24"/>
          <w:szCs w:val="24"/>
        </w:rPr>
        <w:t>mbinations of diverse cytokines</w:t>
      </w:r>
    </w:p>
    <w:p w14:paraId="246082D8" w14:textId="4AF8DF82" w:rsidR="00A76646" w:rsidRPr="00E35E01" w:rsidRDefault="00A76646" w:rsidP="00E35E01">
      <w:pPr>
        <w:snapToGrid w:val="0"/>
        <w:spacing w:after="0" w:line="360" w:lineRule="auto"/>
        <w:rPr>
          <w:rFonts w:ascii="Book Antiqua" w:hAnsi="Book Antiqua"/>
          <w:i/>
          <w:sz w:val="24"/>
          <w:szCs w:val="24"/>
        </w:rPr>
      </w:pPr>
      <w:r w:rsidRPr="00E35E01">
        <w:rPr>
          <w:rFonts w:ascii="Book Antiqua" w:hAnsi="Book Antiqua"/>
          <w:sz w:val="24"/>
          <w:szCs w:val="24"/>
        </w:rPr>
        <w:t xml:space="preserve">To enhance their immunomodulatory capacity, we stimulated MSCs with multiple combinations of IFN-γ, TNF-α and IL-1β. We found that UC-MSCs and BM-MSCs responded differently to the combinations. Western blot revealed that combinations of IFN-γ, TNF-α and IL-1β elevated the expression level of both IDOs. IFN-γ treatment alone did </w:t>
      </w:r>
      <w:r w:rsidR="00D72805" w:rsidRPr="00E35E01">
        <w:rPr>
          <w:rFonts w:ascii="Book Antiqua" w:hAnsi="Book Antiqua"/>
          <w:sz w:val="24"/>
          <w:szCs w:val="24"/>
        </w:rPr>
        <w:t xml:space="preserve">not </w:t>
      </w:r>
      <w:r w:rsidRPr="00E35E01">
        <w:rPr>
          <w:rFonts w:ascii="Book Antiqua" w:hAnsi="Book Antiqua"/>
          <w:sz w:val="24"/>
          <w:szCs w:val="24"/>
        </w:rPr>
        <w:t>increase IDO</w:t>
      </w:r>
      <w:r w:rsidR="00D72805" w:rsidRPr="00E35E01">
        <w:rPr>
          <w:rFonts w:ascii="Book Antiqua" w:hAnsi="Book Antiqua"/>
          <w:sz w:val="24"/>
          <w:szCs w:val="24"/>
        </w:rPr>
        <w:t xml:space="preserve"> and COX2</w:t>
      </w:r>
      <w:r w:rsidRPr="00E35E01">
        <w:rPr>
          <w:rFonts w:ascii="Book Antiqua" w:hAnsi="Book Antiqua"/>
          <w:sz w:val="24"/>
          <w:szCs w:val="24"/>
        </w:rPr>
        <w:t>, but stimulatio</w:t>
      </w:r>
      <w:r w:rsidR="009C6577" w:rsidRPr="00E35E01">
        <w:rPr>
          <w:rFonts w:ascii="Book Antiqua" w:hAnsi="Book Antiqua"/>
          <w:sz w:val="24"/>
          <w:szCs w:val="24"/>
        </w:rPr>
        <w:t>n with TNF-α and IL-1β did (Figure</w:t>
      </w:r>
      <w:r w:rsidRPr="00E35E01">
        <w:rPr>
          <w:rFonts w:ascii="Book Antiqua" w:hAnsi="Book Antiqua"/>
          <w:sz w:val="24"/>
          <w:szCs w:val="24"/>
        </w:rPr>
        <w:t xml:space="preserve"> 3A). Conversely, the protein levels in UC-MSCs were not significant</w:t>
      </w:r>
      <w:r w:rsidR="009C6577" w:rsidRPr="00E35E01">
        <w:rPr>
          <w:rFonts w:ascii="Book Antiqua" w:hAnsi="Book Antiqua"/>
          <w:sz w:val="24"/>
          <w:szCs w:val="24"/>
        </w:rPr>
        <w:t>ly affected by stimulation (Figure</w:t>
      </w:r>
      <w:r w:rsidRPr="00E35E01">
        <w:rPr>
          <w:rFonts w:ascii="Book Antiqua" w:hAnsi="Book Antiqua"/>
          <w:sz w:val="24"/>
          <w:szCs w:val="24"/>
        </w:rPr>
        <w:t xml:space="preserve"> 3A). Next, we analyzed PGE2 and IL-6 in cultured medium with combination stimulations. Interestingly, BM-MSCs, which did not secrete detectable amounts of PGE2 with IFN-γ, secreted high levels of PGE2 and IL-6 with combinations of IFN-γ and TNF-α. Moreover, combinations of cytokines enhanced the secret</w:t>
      </w:r>
      <w:r w:rsidR="009C6577" w:rsidRPr="00E35E01">
        <w:rPr>
          <w:rFonts w:ascii="Book Antiqua" w:hAnsi="Book Antiqua"/>
          <w:sz w:val="24"/>
          <w:szCs w:val="24"/>
        </w:rPr>
        <w:t>ed levels of PGE2 and IL-6 (Figur</w:t>
      </w:r>
      <w:r w:rsidR="003D4F33" w:rsidRPr="00E35E01">
        <w:rPr>
          <w:rFonts w:ascii="Book Antiqua" w:hAnsi="Book Antiqua"/>
          <w:sz w:val="24"/>
          <w:szCs w:val="24"/>
        </w:rPr>
        <w:t>e 3B and</w:t>
      </w:r>
      <w:r w:rsidRPr="00E35E01">
        <w:rPr>
          <w:rFonts w:ascii="Book Antiqua" w:hAnsi="Book Antiqua"/>
          <w:sz w:val="24"/>
          <w:szCs w:val="24"/>
        </w:rPr>
        <w:t xml:space="preserve"> </w:t>
      </w:r>
      <w:r w:rsidR="00B77CB3" w:rsidRPr="00E35E01">
        <w:rPr>
          <w:rFonts w:ascii="Book Antiqua" w:hAnsi="Book Antiqua"/>
          <w:sz w:val="24"/>
          <w:szCs w:val="24"/>
        </w:rPr>
        <w:t>3</w:t>
      </w:r>
      <w:r w:rsidRPr="00E35E01">
        <w:rPr>
          <w:rFonts w:ascii="Book Antiqua" w:hAnsi="Book Antiqua"/>
          <w:sz w:val="24"/>
          <w:szCs w:val="24"/>
        </w:rPr>
        <w:t>C).</w:t>
      </w:r>
    </w:p>
    <w:p w14:paraId="25884E0C" w14:textId="77777777" w:rsidR="00A76646" w:rsidRPr="00E35E01" w:rsidRDefault="00A76646" w:rsidP="00E35E01">
      <w:pPr>
        <w:snapToGrid w:val="0"/>
        <w:spacing w:after="0" w:line="360" w:lineRule="auto"/>
        <w:rPr>
          <w:rFonts w:ascii="Book Antiqua" w:hAnsi="Book Antiqua"/>
          <w:sz w:val="24"/>
          <w:szCs w:val="24"/>
        </w:rPr>
      </w:pPr>
    </w:p>
    <w:p w14:paraId="7926DF59" w14:textId="77777777" w:rsidR="00A76646" w:rsidRPr="00E35E01" w:rsidRDefault="00A76646" w:rsidP="00E35E01">
      <w:pPr>
        <w:snapToGrid w:val="0"/>
        <w:spacing w:after="0" w:line="360" w:lineRule="auto"/>
        <w:rPr>
          <w:rFonts w:ascii="Book Antiqua" w:hAnsi="Book Antiqua"/>
          <w:b/>
          <w:i/>
          <w:sz w:val="24"/>
          <w:szCs w:val="24"/>
        </w:rPr>
      </w:pPr>
      <w:r w:rsidRPr="00E35E01">
        <w:rPr>
          <w:rFonts w:ascii="Book Antiqua" w:hAnsi="Book Antiqua"/>
          <w:b/>
          <w:i/>
          <w:sz w:val="24"/>
          <w:szCs w:val="24"/>
        </w:rPr>
        <w:t>T cell inhibition</w:t>
      </w:r>
    </w:p>
    <w:p w14:paraId="635353FD" w14:textId="40AC70DC" w:rsidR="00A76646" w:rsidRPr="00E35E01" w:rsidRDefault="00A7664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To test the immunosuppressive effects of the MSCs </w:t>
      </w:r>
      <w:r w:rsidRPr="00E35E01">
        <w:rPr>
          <w:rFonts w:ascii="Book Antiqua" w:hAnsi="Book Antiqua"/>
          <w:i/>
          <w:sz w:val="24"/>
          <w:szCs w:val="24"/>
        </w:rPr>
        <w:t>in vitro</w:t>
      </w:r>
      <w:r w:rsidRPr="00E35E01">
        <w:rPr>
          <w:rFonts w:ascii="Book Antiqua" w:hAnsi="Book Antiqua"/>
          <w:sz w:val="24"/>
          <w:szCs w:val="24"/>
        </w:rPr>
        <w:t xml:space="preserve">, we cultured </w:t>
      </w:r>
      <w:proofErr w:type="spellStart"/>
      <w:r w:rsidR="00B77CB3" w:rsidRPr="00E35E01">
        <w:rPr>
          <w:rFonts w:ascii="Book Antiqua" w:hAnsi="Book Antiqua"/>
          <w:kern w:val="0"/>
          <w:sz w:val="24"/>
          <w:szCs w:val="24"/>
        </w:rPr>
        <w:t>phytohemagglutinin</w:t>
      </w:r>
      <w:proofErr w:type="spellEnd"/>
      <w:r w:rsidRPr="00E35E01">
        <w:rPr>
          <w:rFonts w:ascii="Book Antiqua" w:hAnsi="Book Antiqua"/>
          <w:sz w:val="24"/>
          <w:szCs w:val="24"/>
        </w:rPr>
        <w:t xml:space="preserve"> stimulated-human PBMCs in the presence of either UC-MSCs or BM-MSCs. When activated T cells were </w:t>
      </w:r>
      <w:proofErr w:type="spellStart"/>
      <w:r w:rsidRPr="00E35E01">
        <w:rPr>
          <w:rFonts w:ascii="Book Antiqua" w:hAnsi="Book Antiqua"/>
          <w:sz w:val="24"/>
          <w:szCs w:val="24"/>
        </w:rPr>
        <w:t>cocultured</w:t>
      </w:r>
      <w:proofErr w:type="spellEnd"/>
      <w:r w:rsidRPr="00E35E01">
        <w:rPr>
          <w:rFonts w:ascii="Book Antiqua" w:hAnsi="Book Antiqua"/>
          <w:sz w:val="24"/>
          <w:szCs w:val="24"/>
        </w:rPr>
        <w:t xml:space="preserve"> with MSCs, there was a decrease in T cell proliferation. </w:t>
      </w:r>
      <w:r w:rsidR="00D72805" w:rsidRPr="00E35E01">
        <w:rPr>
          <w:rFonts w:ascii="Book Antiqua" w:hAnsi="Book Antiqua"/>
          <w:sz w:val="24"/>
          <w:szCs w:val="24"/>
        </w:rPr>
        <w:t>Also, the immunosuppressive effects of UC-MSCs increased as the MSC</w:t>
      </w:r>
      <w:r w:rsidR="003D4F33" w:rsidRPr="00E35E01">
        <w:rPr>
          <w:rFonts w:ascii="Book Antiqua" w:hAnsi="Book Antiqua"/>
          <w:sz w:val="24"/>
          <w:szCs w:val="24"/>
        </w:rPr>
        <w:t>-to-T cell ratio increased (Figure</w:t>
      </w:r>
      <w:r w:rsidR="00D72805" w:rsidRPr="00E35E01">
        <w:rPr>
          <w:rFonts w:ascii="Book Antiqua" w:hAnsi="Book Antiqua"/>
          <w:sz w:val="24"/>
          <w:szCs w:val="24"/>
        </w:rPr>
        <w:t xml:space="preserve"> 4A). In </w:t>
      </w:r>
      <w:r w:rsidR="00235409" w:rsidRPr="00E35E01">
        <w:rPr>
          <w:rFonts w:ascii="Book Antiqua" w:hAnsi="Book Antiqua"/>
          <w:sz w:val="24"/>
          <w:szCs w:val="24"/>
        </w:rPr>
        <w:t xml:space="preserve">the </w:t>
      </w:r>
      <w:r w:rsidR="00D72805" w:rsidRPr="00E35E01">
        <w:rPr>
          <w:rFonts w:ascii="Book Antiqua" w:hAnsi="Book Antiqua"/>
          <w:sz w:val="24"/>
          <w:szCs w:val="24"/>
        </w:rPr>
        <w:t xml:space="preserve">case of BM-MSCs, </w:t>
      </w:r>
      <w:r w:rsidR="00D72805" w:rsidRPr="00E35E01">
        <w:rPr>
          <w:rFonts w:ascii="Book Antiqua" w:hAnsi="Book Antiqua"/>
          <w:sz w:val="24"/>
          <w:szCs w:val="24"/>
        </w:rPr>
        <w:lastRenderedPageBreak/>
        <w:t>the immunosuppressive effects also tend</w:t>
      </w:r>
      <w:r w:rsidR="00235409" w:rsidRPr="00E35E01">
        <w:rPr>
          <w:rFonts w:ascii="Book Antiqua" w:hAnsi="Book Antiqua"/>
          <w:sz w:val="24"/>
          <w:szCs w:val="24"/>
        </w:rPr>
        <w:t>ed</w:t>
      </w:r>
      <w:r w:rsidR="00D72805" w:rsidRPr="00E35E01">
        <w:rPr>
          <w:rFonts w:ascii="Book Antiqua" w:hAnsi="Book Antiqua"/>
          <w:sz w:val="24"/>
          <w:szCs w:val="24"/>
        </w:rPr>
        <w:t xml:space="preserve"> to increase as MSC-to-T cell ratio increased; however, suppression effects of 20:1 and 10:1 w</w:t>
      </w:r>
      <w:r w:rsidR="003D4F33" w:rsidRPr="00E35E01">
        <w:rPr>
          <w:rFonts w:ascii="Book Antiqua" w:hAnsi="Book Antiqua"/>
          <w:sz w:val="24"/>
          <w:szCs w:val="24"/>
        </w:rPr>
        <w:t>ere not significantly different (Figure</w:t>
      </w:r>
      <w:r w:rsidR="00D72805" w:rsidRPr="00E35E01">
        <w:rPr>
          <w:rFonts w:ascii="Book Antiqua" w:hAnsi="Book Antiqua"/>
          <w:sz w:val="24"/>
          <w:szCs w:val="24"/>
        </w:rPr>
        <w:t xml:space="preserve"> 4A). </w:t>
      </w:r>
      <w:r w:rsidRPr="00E35E01">
        <w:rPr>
          <w:rFonts w:ascii="Book Antiqua" w:hAnsi="Book Antiqua"/>
          <w:sz w:val="24"/>
          <w:szCs w:val="24"/>
        </w:rPr>
        <w:t>Next, we inhibited various soluble factors with the respective inhibitors and assessed the effects on immunosuppressive activity. In both MSCs, the proliferation of T cells was recovered when cells were treated with indomethacin, which inhibits the COX2 pathway. This indicate</w:t>
      </w:r>
      <w:r w:rsidR="00235409" w:rsidRPr="00E35E01">
        <w:rPr>
          <w:rFonts w:ascii="Book Antiqua" w:hAnsi="Book Antiqua"/>
          <w:sz w:val="24"/>
          <w:szCs w:val="24"/>
        </w:rPr>
        <w:t>d</w:t>
      </w:r>
      <w:r w:rsidRPr="00E35E01">
        <w:rPr>
          <w:rFonts w:ascii="Book Antiqua" w:hAnsi="Book Antiqua"/>
          <w:sz w:val="24"/>
          <w:szCs w:val="24"/>
        </w:rPr>
        <w:t xml:space="preserve"> that COX2 plays </w:t>
      </w:r>
      <w:r w:rsidR="00235409" w:rsidRPr="00E35E01">
        <w:rPr>
          <w:rFonts w:ascii="Book Antiqua" w:hAnsi="Book Antiqua"/>
          <w:sz w:val="24"/>
          <w:szCs w:val="24"/>
        </w:rPr>
        <w:t xml:space="preserve">a </w:t>
      </w:r>
      <w:r w:rsidRPr="00E35E01">
        <w:rPr>
          <w:rFonts w:ascii="Book Antiqua" w:hAnsi="Book Antiqua"/>
          <w:sz w:val="24"/>
          <w:szCs w:val="24"/>
        </w:rPr>
        <w:t xml:space="preserve">critical role in the immunomodulation of MSCs. Another factor that restored T cell proliferation was anti-IL-10 (inhibitor of IL-10) in UC-MSCs and L-NAME (inhibitor of </w:t>
      </w:r>
      <w:proofErr w:type="spellStart"/>
      <w:r w:rsidRPr="00E35E01">
        <w:rPr>
          <w:rFonts w:ascii="Book Antiqua" w:hAnsi="Book Antiqua"/>
          <w:sz w:val="24"/>
          <w:szCs w:val="24"/>
        </w:rPr>
        <w:t>iNOS</w:t>
      </w:r>
      <w:proofErr w:type="spellEnd"/>
      <w:r w:rsidRPr="00E35E01">
        <w:rPr>
          <w:rFonts w:ascii="Book Antiqua" w:hAnsi="Book Antiqua"/>
          <w:sz w:val="24"/>
          <w:szCs w:val="24"/>
        </w:rPr>
        <w:t>) in BM-MSCs. These findings suggest</w:t>
      </w:r>
      <w:r w:rsidR="00235409" w:rsidRPr="00E35E01">
        <w:rPr>
          <w:rFonts w:ascii="Book Antiqua" w:hAnsi="Book Antiqua"/>
          <w:sz w:val="24"/>
          <w:szCs w:val="24"/>
        </w:rPr>
        <w:t>ed</w:t>
      </w:r>
      <w:r w:rsidRPr="00E35E01">
        <w:rPr>
          <w:rFonts w:ascii="Book Antiqua" w:hAnsi="Book Antiqua"/>
          <w:sz w:val="24"/>
          <w:szCs w:val="24"/>
        </w:rPr>
        <w:t xml:space="preserve"> that UC-MSCs and BM-MSCs may regulate T cells </w:t>
      </w:r>
      <w:r w:rsidR="003D4F33" w:rsidRPr="00E35E01">
        <w:rPr>
          <w:rFonts w:ascii="Book Antiqua" w:hAnsi="Book Antiqua"/>
          <w:sz w:val="24"/>
          <w:szCs w:val="24"/>
        </w:rPr>
        <w:t>through different pathways (Figure</w:t>
      </w:r>
      <w:r w:rsidRPr="00E35E01">
        <w:rPr>
          <w:rFonts w:ascii="Book Antiqua" w:hAnsi="Book Antiqua"/>
          <w:sz w:val="24"/>
          <w:szCs w:val="24"/>
        </w:rPr>
        <w:t xml:space="preserve"> 4B).</w:t>
      </w:r>
    </w:p>
    <w:p w14:paraId="0EC9F817" w14:textId="200DB810" w:rsidR="00A76646" w:rsidRPr="00E35E01" w:rsidRDefault="00A76646" w:rsidP="00E35E01">
      <w:pPr>
        <w:snapToGrid w:val="0"/>
        <w:spacing w:after="0" w:line="360" w:lineRule="auto"/>
        <w:ind w:firstLineChars="100" w:firstLine="240"/>
        <w:rPr>
          <w:rFonts w:ascii="Book Antiqua" w:hAnsi="Book Antiqua"/>
          <w:sz w:val="24"/>
          <w:szCs w:val="24"/>
        </w:rPr>
      </w:pPr>
      <w:r w:rsidRPr="00E35E01">
        <w:rPr>
          <w:rFonts w:ascii="Book Antiqua" w:hAnsi="Book Antiqua"/>
          <w:sz w:val="24"/>
          <w:szCs w:val="24"/>
        </w:rPr>
        <w:t xml:space="preserve">Because IL-10 and PGE2 play important roles in the immunomodulatory effects of MSCs, we evaluated the effects of inhibiting PGE2 and/or IL-10 on the immunomodulatory functions of MSCs. Because PGE2 is produced </w:t>
      </w:r>
      <w:r w:rsidRPr="00E35E01">
        <w:rPr>
          <w:rFonts w:ascii="Book Antiqua" w:hAnsi="Book Antiqua"/>
          <w:i/>
          <w:sz w:val="24"/>
          <w:szCs w:val="24"/>
        </w:rPr>
        <w:t>via</w:t>
      </w:r>
      <w:r w:rsidRPr="00E35E01">
        <w:rPr>
          <w:rFonts w:ascii="Book Antiqua" w:hAnsi="Book Antiqua"/>
          <w:sz w:val="24"/>
          <w:szCs w:val="24"/>
        </w:rPr>
        <w:t xml:space="preserve"> the COX2 pathway, we inhibited COX2 or/and IL-10 with indomethacin and anti-IL-10, respectively. In GVHD, the balance between T cell subpopulations, especially T helper cell 17 (Th17), Th1 and regulatory T cell (</w:t>
      </w:r>
      <w:proofErr w:type="spellStart"/>
      <w:r w:rsidRPr="00E35E01">
        <w:rPr>
          <w:rFonts w:ascii="Book Antiqua" w:hAnsi="Book Antiqua"/>
          <w:sz w:val="24"/>
          <w:szCs w:val="24"/>
        </w:rPr>
        <w:t>Treg</w:t>
      </w:r>
      <w:proofErr w:type="spellEnd"/>
      <w:r w:rsidRPr="00E35E01">
        <w:rPr>
          <w:rFonts w:ascii="Book Antiqua" w:hAnsi="Book Antiqua"/>
          <w:sz w:val="24"/>
          <w:szCs w:val="24"/>
        </w:rPr>
        <w:t xml:space="preserve">) populations, is very important. Therefore, we investigated how the inhibition of these two factors affected MSCs to modulate Th17, Th1 and </w:t>
      </w:r>
      <w:proofErr w:type="spellStart"/>
      <w:r w:rsidRPr="00E35E01">
        <w:rPr>
          <w:rFonts w:ascii="Book Antiqua" w:hAnsi="Book Antiqua"/>
          <w:sz w:val="24"/>
          <w:szCs w:val="24"/>
        </w:rPr>
        <w:t>Treg</w:t>
      </w:r>
      <w:proofErr w:type="spellEnd"/>
      <w:r w:rsidRPr="00E35E01">
        <w:rPr>
          <w:rFonts w:ascii="Book Antiqua" w:hAnsi="Book Antiqua"/>
          <w:sz w:val="24"/>
          <w:szCs w:val="24"/>
        </w:rPr>
        <w:t xml:space="preserve"> populations. First, we </w:t>
      </w:r>
      <w:proofErr w:type="spellStart"/>
      <w:r w:rsidRPr="00E35E01">
        <w:rPr>
          <w:rFonts w:ascii="Book Antiqua" w:hAnsi="Book Antiqua"/>
          <w:sz w:val="24"/>
          <w:szCs w:val="24"/>
        </w:rPr>
        <w:t>cocultured</w:t>
      </w:r>
      <w:proofErr w:type="spellEnd"/>
      <w:r w:rsidRPr="00E35E01">
        <w:rPr>
          <w:rFonts w:ascii="Book Antiqua" w:hAnsi="Book Antiqua"/>
          <w:sz w:val="24"/>
          <w:szCs w:val="24"/>
        </w:rPr>
        <w:t xml:space="preserve"> </w:t>
      </w:r>
      <w:proofErr w:type="spellStart"/>
      <w:r w:rsidR="00B77CB3" w:rsidRPr="00E35E01">
        <w:rPr>
          <w:rFonts w:ascii="Book Antiqua" w:hAnsi="Book Antiqua"/>
          <w:kern w:val="0"/>
          <w:sz w:val="24"/>
          <w:szCs w:val="24"/>
        </w:rPr>
        <w:t>phytohemagglutinin</w:t>
      </w:r>
      <w:proofErr w:type="spellEnd"/>
      <w:r w:rsidRPr="00E35E01">
        <w:rPr>
          <w:rFonts w:ascii="Book Antiqua" w:hAnsi="Book Antiqua"/>
          <w:sz w:val="24"/>
          <w:szCs w:val="24"/>
        </w:rPr>
        <w:t>-activated T cells with MSCs and treated them with indomethacin and/or anti-IL-10 to assess the effects on IFN-γ-producing CD4</w:t>
      </w:r>
      <w:r w:rsidRPr="00E35E01">
        <w:rPr>
          <w:rFonts w:ascii="Book Antiqua" w:hAnsi="Book Antiqua"/>
          <w:sz w:val="24"/>
          <w:szCs w:val="24"/>
          <w:vertAlign w:val="superscript"/>
        </w:rPr>
        <w:t>+</w:t>
      </w:r>
      <w:r w:rsidRPr="00E35E01">
        <w:rPr>
          <w:rFonts w:ascii="Book Antiqua" w:hAnsi="Book Antiqua"/>
          <w:sz w:val="24"/>
          <w:szCs w:val="24"/>
        </w:rPr>
        <w:t xml:space="preserve"> T cells. Next, we induced Th17 and </w:t>
      </w:r>
      <w:proofErr w:type="spellStart"/>
      <w:r w:rsidRPr="00E35E01">
        <w:rPr>
          <w:rFonts w:ascii="Book Antiqua" w:hAnsi="Book Antiqua"/>
          <w:sz w:val="24"/>
          <w:szCs w:val="24"/>
        </w:rPr>
        <w:t>cocultured</w:t>
      </w:r>
      <w:proofErr w:type="spellEnd"/>
      <w:r w:rsidRPr="00E35E01">
        <w:rPr>
          <w:rFonts w:ascii="Book Antiqua" w:hAnsi="Book Antiqua"/>
          <w:sz w:val="24"/>
          <w:szCs w:val="24"/>
        </w:rPr>
        <w:t xml:space="preserve"> them with MSCs in the presence of each inhibitor to identify changes in Th17 and </w:t>
      </w:r>
      <w:proofErr w:type="spellStart"/>
      <w:r w:rsidRPr="00E35E01">
        <w:rPr>
          <w:rFonts w:ascii="Book Antiqua" w:hAnsi="Book Antiqua"/>
          <w:sz w:val="24"/>
          <w:szCs w:val="24"/>
        </w:rPr>
        <w:t>Treg</w:t>
      </w:r>
      <w:proofErr w:type="spellEnd"/>
      <w:r w:rsidRPr="00E35E01">
        <w:rPr>
          <w:rFonts w:ascii="Book Antiqua" w:hAnsi="Book Antiqua"/>
          <w:sz w:val="24"/>
          <w:szCs w:val="24"/>
        </w:rPr>
        <w:t xml:space="preserve"> populations. In UC-MSCs, COX2 suppression increased the population of IFN-γ-producing CD4</w:t>
      </w:r>
      <w:r w:rsidRPr="00E35E01">
        <w:rPr>
          <w:rFonts w:ascii="Book Antiqua" w:hAnsi="Book Antiqua"/>
          <w:sz w:val="24"/>
          <w:szCs w:val="24"/>
          <w:vertAlign w:val="superscript"/>
        </w:rPr>
        <w:t>+</w:t>
      </w:r>
      <w:r w:rsidRPr="00E35E01">
        <w:rPr>
          <w:rFonts w:ascii="Book Antiqua" w:hAnsi="Book Antiqua"/>
          <w:sz w:val="24"/>
          <w:szCs w:val="24"/>
        </w:rPr>
        <w:t xml:space="preserve"> T cells and decreased the population of </w:t>
      </w:r>
      <w:proofErr w:type="spellStart"/>
      <w:r w:rsidRPr="00E35E01">
        <w:rPr>
          <w:rFonts w:ascii="Book Antiqua" w:hAnsi="Book Antiqua"/>
          <w:sz w:val="24"/>
          <w:szCs w:val="24"/>
        </w:rPr>
        <w:t>Treg</w:t>
      </w:r>
      <w:proofErr w:type="spellEnd"/>
      <w:r w:rsidRPr="00E35E01">
        <w:rPr>
          <w:rFonts w:ascii="Book Antiqua" w:hAnsi="Book Antiqua"/>
          <w:sz w:val="24"/>
          <w:szCs w:val="24"/>
        </w:rPr>
        <w:t xml:space="preserve"> cells. COX2 inhibition did not affect the population of IL-17-producing CD4</w:t>
      </w:r>
      <w:r w:rsidRPr="00E35E01">
        <w:rPr>
          <w:rFonts w:ascii="Book Antiqua" w:hAnsi="Book Antiqua"/>
          <w:sz w:val="24"/>
          <w:szCs w:val="24"/>
          <w:vertAlign w:val="superscript"/>
        </w:rPr>
        <w:t>+</w:t>
      </w:r>
      <w:r w:rsidRPr="00E35E01">
        <w:rPr>
          <w:rFonts w:ascii="Book Antiqua" w:hAnsi="Book Antiqua"/>
          <w:sz w:val="24"/>
          <w:szCs w:val="24"/>
        </w:rPr>
        <w:t xml:space="preserve"> T cells. In BM-MSCs, COX2 suppression increased the population of IFN-γ-producing and IL-17-producing CD4</w:t>
      </w:r>
      <w:r w:rsidRPr="00E35E01">
        <w:rPr>
          <w:rFonts w:ascii="Book Antiqua" w:hAnsi="Book Antiqua"/>
          <w:sz w:val="24"/>
          <w:szCs w:val="24"/>
          <w:vertAlign w:val="superscript"/>
        </w:rPr>
        <w:t>+</w:t>
      </w:r>
      <w:r w:rsidRPr="00E35E01">
        <w:rPr>
          <w:rFonts w:ascii="Book Antiqua" w:hAnsi="Book Antiqua"/>
          <w:sz w:val="24"/>
          <w:szCs w:val="24"/>
        </w:rPr>
        <w:t xml:space="preserve"> T cells. However, </w:t>
      </w:r>
      <w:proofErr w:type="spellStart"/>
      <w:r w:rsidRPr="00E35E01">
        <w:rPr>
          <w:rFonts w:ascii="Book Antiqua" w:hAnsi="Book Antiqua"/>
          <w:sz w:val="24"/>
          <w:szCs w:val="24"/>
        </w:rPr>
        <w:t>Treg</w:t>
      </w:r>
      <w:proofErr w:type="spellEnd"/>
      <w:r w:rsidRPr="00E35E01">
        <w:rPr>
          <w:rFonts w:ascii="Book Antiqua" w:hAnsi="Book Antiqua"/>
          <w:sz w:val="24"/>
          <w:szCs w:val="24"/>
        </w:rPr>
        <w:t xml:space="preserve"> cells were not affected. Through IL-10 inhibition, we conclude</w:t>
      </w:r>
      <w:r w:rsidR="00C276FE" w:rsidRPr="00E35E01">
        <w:rPr>
          <w:rFonts w:ascii="Book Antiqua" w:hAnsi="Book Antiqua"/>
          <w:sz w:val="24"/>
          <w:szCs w:val="24"/>
        </w:rPr>
        <w:t>d</w:t>
      </w:r>
      <w:r w:rsidRPr="00E35E01">
        <w:rPr>
          <w:rFonts w:ascii="Book Antiqua" w:hAnsi="Book Antiqua"/>
          <w:sz w:val="24"/>
          <w:szCs w:val="24"/>
        </w:rPr>
        <w:t xml:space="preserve"> that IL-10 </w:t>
      </w:r>
      <w:r w:rsidR="00C276FE" w:rsidRPr="00E35E01">
        <w:rPr>
          <w:rFonts w:ascii="Book Antiqua" w:hAnsi="Book Antiqua"/>
          <w:sz w:val="24"/>
          <w:szCs w:val="24"/>
        </w:rPr>
        <w:t>wa</w:t>
      </w:r>
      <w:r w:rsidRPr="00E35E01">
        <w:rPr>
          <w:rFonts w:ascii="Book Antiqua" w:hAnsi="Book Antiqua"/>
          <w:sz w:val="24"/>
          <w:szCs w:val="24"/>
        </w:rPr>
        <w:t>s more critical for UC-MSCs than BM-</w:t>
      </w:r>
      <w:r w:rsidR="003D4F33" w:rsidRPr="00E35E01">
        <w:rPr>
          <w:rFonts w:ascii="Book Antiqua" w:hAnsi="Book Antiqua"/>
          <w:sz w:val="24"/>
          <w:szCs w:val="24"/>
        </w:rPr>
        <w:t>MSCs to suppress Th1 cells (Figure 5A and</w:t>
      </w:r>
      <w:r w:rsidRPr="00E35E01">
        <w:rPr>
          <w:rFonts w:ascii="Book Antiqua" w:hAnsi="Book Antiqua"/>
          <w:sz w:val="24"/>
          <w:szCs w:val="24"/>
        </w:rPr>
        <w:t xml:space="preserve"> </w:t>
      </w:r>
      <w:r w:rsidR="00C276FE" w:rsidRPr="00E35E01">
        <w:rPr>
          <w:rFonts w:ascii="Book Antiqua" w:hAnsi="Book Antiqua"/>
          <w:sz w:val="24"/>
          <w:szCs w:val="24"/>
        </w:rPr>
        <w:t>5</w:t>
      </w:r>
      <w:r w:rsidRPr="00E35E01">
        <w:rPr>
          <w:rFonts w:ascii="Book Antiqua" w:hAnsi="Book Antiqua"/>
          <w:sz w:val="24"/>
          <w:szCs w:val="24"/>
        </w:rPr>
        <w:t>B).</w:t>
      </w:r>
    </w:p>
    <w:p w14:paraId="753F4266" w14:textId="77777777" w:rsidR="00A76646" w:rsidRPr="00E35E01" w:rsidRDefault="00A76646" w:rsidP="00E35E01">
      <w:pPr>
        <w:snapToGrid w:val="0"/>
        <w:spacing w:after="0" w:line="360" w:lineRule="auto"/>
        <w:rPr>
          <w:rFonts w:ascii="Book Antiqua" w:hAnsi="Book Antiqua"/>
          <w:b/>
          <w:sz w:val="24"/>
          <w:szCs w:val="24"/>
        </w:rPr>
      </w:pPr>
    </w:p>
    <w:p w14:paraId="16E33E2A" w14:textId="77777777" w:rsidR="00A76646" w:rsidRPr="00E35E01" w:rsidRDefault="00A76646" w:rsidP="00E35E01">
      <w:pPr>
        <w:snapToGrid w:val="0"/>
        <w:spacing w:after="0" w:line="360" w:lineRule="auto"/>
        <w:rPr>
          <w:rFonts w:ascii="Book Antiqua" w:hAnsi="Book Antiqua"/>
          <w:b/>
          <w:i/>
          <w:sz w:val="24"/>
          <w:szCs w:val="24"/>
        </w:rPr>
      </w:pPr>
      <w:r w:rsidRPr="00E35E01">
        <w:rPr>
          <w:rFonts w:ascii="Book Antiqua" w:hAnsi="Book Antiqua"/>
          <w:b/>
          <w:i/>
          <w:sz w:val="24"/>
          <w:szCs w:val="24"/>
        </w:rPr>
        <w:t>MSC therapy in a humanized GVHD mouse model</w:t>
      </w:r>
    </w:p>
    <w:p w14:paraId="26D49585" w14:textId="56D4B450" w:rsidR="00A76646" w:rsidRPr="00E35E01" w:rsidRDefault="00A76646" w:rsidP="00E35E01">
      <w:pPr>
        <w:snapToGrid w:val="0"/>
        <w:spacing w:after="0" w:line="360" w:lineRule="auto"/>
        <w:rPr>
          <w:rFonts w:ascii="Book Antiqua" w:hAnsi="Book Antiqua"/>
          <w:sz w:val="24"/>
          <w:szCs w:val="24"/>
        </w:rPr>
      </w:pPr>
      <w:r w:rsidRPr="00E35E01">
        <w:rPr>
          <w:rFonts w:ascii="Book Antiqua" w:hAnsi="Book Antiqua"/>
          <w:sz w:val="24"/>
          <w:szCs w:val="24"/>
        </w:rPr>
        <w:lastRenderedPageBreak/>
        <w:t xml:space="preserve">To assess the immunosuppressive activity of MSCs </w:t>
      </w:r>
      <w:r w:rsidRPr="00E35E01">
        <w:rPr>
          <w:rFonts w:ascii="Book Antiqua" w:hAnsi="Book Antiqua"/>
          <w:i/>
          <w:sz w:val="24"/>
          <w:szCs w:val="24"/>
        </w:rPr>
        <w:t>in vivo</w:t>
      </w:r>
      <w:r w:rsidRPr="00E35E01">
        <w:rPr>
          <w:rFonts w:ascii="Book Antiqua" w:hAnsi="Book Antiqua"/>
          <w:sz w:val="24"/>
          <w:szCs w:val="24"/>
        </w:rPr>
        <w:t>, we established a humanized GVHD mouse model in NOG mice that were exposed to a 200-cGy dose of radiation, and human PBMCs (2</w:t>
      </w:r>
      <w:r w:rsidR="003D4F33" w:rsidRPr="00E35E01">
        <w:rPr>
          <w:rFonts w:ascii="Book Antiqua" w:hAnsi="Book Antiqua"/>
          <w:sz w:val="24"/>
          <w:szCs w:val="24"/>
        </w:rPr>
        <w:t xml:space="preserve"> </w:t>
      </w:r>
      <w:r w:rsidRPr="00E35E01">
        <w:rPr>
          <w:rFonts w:ascii="Book Antiqua" w:hAnsi="Book Antiqua"/>
          <w:sz w:val="24"/>
          <w:szCs w:val="24"/>
        </w:rPr>
        <w:t>×</w:t>
      </w:r>
      <w:r w:rsidR="003D4F33" w:rsidRPr="00E35E01">
        <w:rPr>
          <w:rFonts w:ascii="Book Antiqua" w:hAnsi="Book Antiqua"/>
          <w:sz w:val="24"/>
          <w:szCs w:val="24"/>
        </w:rPr>
        <w:t xml:space="preserve"> </w:t>
      </w:r>
      <w:r w:rsidRPr="00E35E01">
        <w:rPr>
          <w:rFonts w:ascii="Book Antiqua" w:hAnsi="Book Antiqua"/>
          <w:sz w:val="24"/>
          <w:szCs w:val="24"/>
        </w:rPr>
        <w:t>10</w:t>
      </w:r>
      <w:r w:rsidRPr="00E35E01">
        <w:rPr>
          <w:rFonts w:ascii="Book Antiqua" w:hAnsi="Book Antiqua"/>
          <w:sz w:val="24"/>
          <w:szCs w:val="24"/>
          <w:vertAlign w:val="superscript"/>
        </w:rPr>
        <w:t>7</w:t>
      </w:r>
      <w:r w:rsidRPr="00E35E01">
        <w:rPr>
          <w:rFonts w:ascii="Book Antiqua" w:hAnsi="Book Antiqua"/>
          <w:sz w:val="24"/>
          <w:szCs w:val="24"/>
        </w:rPr>
        <w:t>) were transferred intravenously to induce GVHD. At days 0, 7 and 14 after GVHD induction, mice were administered with UC-MSCs or BM-MSCs (1</w:t>
      </w:r>
      <w:r w:rsidR="003D4F33" w:rsidRPr="00E35E01">
        <w:rPr>
          <w:rFonts w:ascii="Book Antiqua" w:hAnsi="Book Antiqua"/>
          <w:sz w:val="24"/>
          <w:szCs w:val="24"/>
        </w:rPr>
        <w:t xml:space="preserve"> </w:t>
      </w:r>
      <w:r w:rsidRPr="00E35E01">
        <w:rPr>
          <w:rFonts w:ascii="Book Antiqua" w:hAnsi="Book Antiqua"/>
          <w:sz w:val="24"/>
          <w:szCs w:val="24"/>
        </w:rPr>
        <w:t>×</w:t>
      </w:r>
      <w:r w:rsidR="003D4F33" w:rsidRPr="00E35E01">
        <w:rPr>
          <w:rFonts w:ascii="Book Antiqua" w:hAnsi="Book Antiqua"/>
          <w:sz w:val="24"/>
          <w:szCs w:val="24"/>
        </w:rPr>
        <w:t xml:space="preserve"> </w:t>
      </w:r>
      <w:r w:rsidRPr="00E35E01">
        <w:rPr>
          <w:rFonts w:ascii="Book Antiqua" w:hAnsi="Book Antiqua"/>
          <w:sz w:val="24"/>
          <w:szCs w:val="24"/>
        </w:rPr>
        <w:t>10</w:t>
      </w:r>
      <w:r w:rsidRPr="00E35E01">
        <w:rPr>
          <w:rFonts w:ascii="Book Antiqua" w:hAnsi="Book Antiqua"/>
          <w:sz w:val="24"/>
          <w:szCs w:val="24"/>
          <w:vertAlign w:val="superscript"/>
        </w:rPr>
        <w:t>5</w:t>
      </w:r>
      <w:r w:rsidRPr="00E35E01">
        <w:rPr>
          <w:rFonts w:ascii="Book Antiqua" w:hAnsi="Book Antiqua"/>
          <w:sz w:val="24"/>
          <w:szCs w:val="24"/>
        </w:rPr>
        <w:t xml:space="preserve">) for cell therapy. Mice were monitored at different time points after GVHD induction for survival, body weight and clinical GVHD scores. Figure 6 presents the combined results of two independent experiments under the same conditions. Most untreated GVHD-induced mice died between days 20 and 32. </w:t>
      </w:r>
      <w:r w:rsidR="00552821">
        <w:rPr>
          <w:rFonts w:ascii="Book Antiqua" w:hAnsi="Book Antiqua"/>
          <w:sz w:val="24"/>
          <w:szCs w:val="24"/>
        </w:rPr>
        <w:t xml:space="preserve">At 1 </w:t>
      </w:r>
      <w:proofErr w:type="spellStart"/>
      <w:r w:rsidR="00552821">
        <w:rPr>
          <w:rFonts w:ascii="Book Antiqua" w:hAnsi="Book Antiqua"/>
          <w:sz w:val="24"/>
          <w:szCs w:val="24"/>
        </w:rPr>
        <w:t>wk</w:t>
      </w:r>
      <w:proofErr w:type="spellEnd"/>
      <w:r w:rsidRPr="00E35E01">
        <w:rPr>
          <w:rFonts w:ascii="Book Antiqua" w:hAnsi="Book Antiqua"/>
          <w:sz w:val="24"/>
          <w:szCs w:val="24"/>
        </w:rPr>
        <w:t xml:space="preserve"> after the final death of untreated mice, survivors were treated with UC-MSCs (6/12) and BM-MSCs (8/12). MSC therapy significantly i</w:t>
      </w:r>
      <w:r w:rsidR="003D4F33" w:rsidRPr="00E35E01">
        <w:rPr>
          <w:rFonts w:ascii="Book Antiqua" w:hAnsi="Book Antiqua"/>
          <w:sz w:val="24"/>
          <w:szCs w:val="24"/>
        </w:rPr>
        <w:t>ncreased the survival rate (Figure</w:t>
      </w:r>
      <w:r w:rsidRPr="00E35E01">
        <w:rPr>
          <w:rFonts w:ascii="Book Antiqua" w:hAnsi="Book Antiqua"/>
          <w:sz w:val="24"/>
          <w:szCs w:val="24"/>
        </w:rPr>
        <w:t xml:space="preserve"> 6A). Mice treated with MSCs also had less severe GVHD symptoms, such as declines in weight, activity, posture, fur t</w:t>
      </w:r>
      <w:r w:rsidR="003D4F33" w:rsidRPr="00E35E01">
        <w:rPr>
          <w:rFonts w:ascii="Book Antiqua" w:hAnsi="Book Antiqua"/>
          <w:sz w:val="24"/>
          <w:szCs w:val="24"/>
        </w:rPr>
        <w:t xml:space="preserve">exture and skin integrity (Figure 6B and </w:t>
      </w:r>
      <w:r w:rsidR="00C276FE" w:rsidRPr="00E35E01">
        <w:rPr>
          <w:rFonts w:ascii="Book Antiqua" w:hAnsi="Book Antiqua"/>
          <w:sz w:val="24"/>
          <w:szCs w:val="24"/>
        </w:rPr>
        <w:t>6</w:t>
      </w:r>
      <w:r w:rsidR="003D4F33" w:rsidRPr="00E35E01">
        <w:rPr>
          <w:rFonts w:ascii="Book Antiqua" w:hAnsi="Book Antiqua"/>
          <w:sz w:val="24"/>
          <w:szCs w:val="24"/>
        </w:rPr>
        <w:t>C).</w:t>
      </w:r>
    </w:p>
    <w:p w14:paraId="4478D500" w14:textId="77777777" w:rsidR="00A76646" w:rsidRPr="00E35E01" w:rsidRDefault="00A76646" w:rsidP="00E35E01">
      <w:pPr>
        <w:snapToGrid w:val="0"/>
        <w:spacing w:after="0" w:line="360" w:lineRule="auto"/>
        <w:rPr>
          <w:rFonts w:ascii="Book Antiqua" w:hAnsi="Book Antiqua"/>
          <w:sz w:val="24"/>
          <w:szCs w:val="24"/>
        </w:rPr>
      </w:pPr>
    </w:p>
    <w:bookmarkEnd w:id="0"/>
    <w:p w14:paraId="4C441098" w14:textId="77777777" w:rsidR="00E649F0" w:rsidRPr="00E35E01" w:rsidRDefault="00E649F0" w:rsidP="00E35E01">
      <w:pPr>
        <w:adjustRightInd w:val="0"/>
        <w:snapToGrid w:val="0"/>
        <w:spacing w:after="0" w:line="360" w:lineRule="auto"/>
        <w:rPr>
          <w:rFonts w:ascii="Book Antiqua" w:hAnsi="Book Antiqua"/>
          <w:b/>
          <w:sz w:val="24"/>
          <w:szCs w:val="24"/>
          <w:u w:val="single"/>
        </w:rPr>
      </w:pPr>
      <w:r w:rsidRPr="00E35E01">
        <w:rPr>
          <w:rFonts w:ascii="Book Antiqua" w:hAnsi="Book Antiqua"/>
          <w:b/>
          <w:sz w:val="24"/>
          <w:szCs w:val="24"/>
          <w:u w:val="single"/>
        </w:rPr>
        <w:t>DISCUSSION</w:t>
      </w:r>
    </w:p>
    <w:p w14:paraId="39C0E0B1" w14:textId="7A921226" w:rsidR="00A76646" w:rsidRPr="00E35E01" w:rsidRDefault="00A76646" w:rsidP="00E35E01">
      <w:pPr>
        <w:widowControl w:val="0"/>
        <w:autoSpaceDE w:val="0"/>
        <w:autoSpaceDN w:val="0"/>
        <w:snapToGrid w:val="0"/>
        <w:spacing w:after="0" w:line="360" w:lineRule="auto"/>
        <w:rPr>
          <w:rFonts w:ascii="Book Antiqua" w:hAnsi="Book Antiqua"/>
          <w:sz w:val="24"/>
          <w:szCs w:val="24"/>
        </w:rPr>
      </w:pPr>
      <w:r w:rsidRPr="00E35E01">
        <w:rPr>
          <w:rFonts w:ascii="Book Antiqua" w:hAnsi="Book Antiqua"/>
          <w:sz w:val="24"/>
          <w:szCs w:val="24"/>
        </w:rPr>
        <w:t xml:space="preserve">The use of MSCs to treat various diseases has been gaining popularity due to their immunosuppression abilities. Studies have shown that MSCs play a critical role in injury </w:t>
      </w:r>
      <w:proofErr w:type="gramStart"/>
      <w:r w:rsidRPr="00E35E01">
        <w:rPr>
          <w:rFonts w:ascii="Book Antiqua" w:hAnsi="Book Antiqua"/>
          <w:sz w:val="24"/>
          <w:szCs w:val="24"/>
        </w:rPr>
        <w:t>healing</w:t>
      </w:r>
      <w:r w:rsidR="003D4F33" w:rsidRPr="00E35E01">
        <w:rPr>
          <w:rFonts w:ascii="Book Antiqua" w:hAnsi="Book Antiqua"/>
          <w:sz w:val="24"/>
          <w:szCs w:val="24"/>
          <w:vertAlign w:val="superscript"/>
        </w:rPr>
        <w:t>[</w:t>
      </w:r>
      <w:proofErr w:type="gramEnd"/>
      <w:r w:rsidR="003D4F33" w:rsidRPr="00E35E01">
        <w:rPr>
          <w:rFonts w:ascii="Book Antiqua" w:hAnsi="Book Antiqua"/>
          <w:sz w:val="24"/>
          <w:szCs w:val="24"/>
          <w:vertAlign w:val="superscript"/>
        </w:rPr>
        <w:t>16,</w:t>
      </w:r>
      <w:r w:rsidRPr="00E35E01">
        <w:rPr>
          <w:rFonts w:ascii="Book Antiqua" w:hAnsi="Book Antiqua"/>
          <w:sz w:val="24"/>
          <w:szCs w:val="24"/>
          <w:vertAlign w:val="superscript"/>
        </w:rPr>
        <w:t>25]</w:t>
      </w:r>
      <w:r w:rsidRPr="00E35E01">
        <w:rPr>
          <w:rFonts w:ascii="Book Antiqua" w:hAnsi="Book Antiqua"/>
          <w:sz w:val="24"/>
          <w:szCs w:val="24"/>
        </w:rPr>
        <w:t>, Crohn’s disease</w:t>
      </w:r>
      <w:r w:rsidRPr="00E35E01">
        <w:rPr>
          <w:rFonts w:ascii="Book Antiqua" w:hAnsi="Book Antiqua"/>
          <w:sz w:val="24"/>
          <w:szCs w:val="24"/>
          <w:vertAlign w:val="superscript"/>
        </w:rPr>
        <w:t>[26]</w:t>
      </w:r>
      <w:r w:rsidRPr="00E35E01">
        <w:rPr>
          <w:rFonts w:ascii="Book Antiqua" w:hAnsi="Book Antiqua"/>
          <w:sz w:val="24"/>
          <w:szCs w:val="24"/>
        </w:rPr>
        <w:t>, systemic lupus erythematosus</w:t>
      </w:r>
      <w:r w:rsidRPr="00E35E01">
        <w:rPr>
          <w:rFonts w:ascii="Book Antiqua" w:hAnsi="Book Antiqua"/>
          <w:sz w:val="24"/>
          <w:szCs w:val="24"/>
          <w:vertAlign w:val="superscript"/>
        </w:rPr>
        <w:t>[27]</w:t>
      </w:r>
      <w:r w:rsidRPr="00E35E01">
        <w:rPr>
          <w:rFonts w:ascii="Book Antiqua" w:hAnsi="Book Antiqua"/>
          <w:sz w:val="24"/>
          <w:szCs w:val="24"/>
        </w:rPr>
        <w:t xml:space="preserve"> and rheumatoid arthritis</w:t>
      </w:r>
      <w:r w:rsidRPr="00E35E01">
        <w:rPr>
          <w:rFonts w:ascii="Book Antiqua" w:hAnsi="Book Antiqua"/>
          <w:sz w:val="24"/>
          <w:szCs w:val="24"/>
          <w:vertAlign w:val="superscript"/>
        </w:rPr>
        <w:t>[28]</w:t>
      </w:r>
      <w:r w:rsidRPr="00E35E01">
        <w:rPr>
          <w:rFonts w:ascii="Book Antiqua" w:hAnsi="Book Antiqua"/>
          <w:sz w:val="24"/>
          <w:szCs w:val="24"/>
        </w:rPr>
        <w:t xml:space="preserve">. MSC therapy has been applied for many years to treat GVHD, which is a lethal disease occurring after allogeneic hematopoietic stem cell or organ transplantation. Several treatments, such as steroids with or without </w:t>
      </w:r>
      <w:proofErr w:type="spellStart"/>
      <w:r w:rsidRPr="00E35E01">
        <w:rPr>
          <w:rFonts w:ascii="Book Antiqua" w:hAnsi="Book Antiqua"/>
          <w:sz w:val="24"/>
          <w:szCs w:val="24"/>
        </w:rPr>
        <w:t>calcineurin</w:t>
      </w:r>
      <w:proofErr w:type="spellEnd"/>
      <w:r w:rsidRPr="00E35E01">
        <w:rPr>
          <w:rFonts w:ascii="Book Antiqua" w:hAnsi="Book Antiqua"/>
          <w:sz w:val="24"/>
          <w:szCs w:val="24"/>
        </w:rPr>
        <w:t xml:space="preserve"> inhibitors, are used to treat GVHD, but newer therapies are needed due to the poor prognosis of current methods. Since </w:t>
      </w:r>
      <w:bookmarkStart w:id="26" w:name="OLE_LINK25"/>
      <w:bookmarkStart w:id="27" w:name="OLE_LINK26"/>
      <w:r w:rsidRPr="00E35E01">
        <w:rPr>
          <w:rFonts w:ascii="Book Antiqua" w:hAnsi="Book Antiqua"/>
          <w:sz w:val="24"/>
          <w:szCs w:val="24"/>
        </w:rPr>
        <w:t>Le Blanc</w:t>
      </w:r>
      <w:bookmarkEnd w:id="26"/>
      <w:bookmarkEnd w:id="27"/>
      <w:r w:rsidRPr="00E35E01">
        <w:rPr>
          <w:rFonts w:ascii="Book Antiqua" w:hAnsi="Book Antiqua"/>
          <w:sz w:val="24"/>
          <w:szCs w:val="24"/>
        </w:rPr>
        <w:t xml:space="preserve"> </w:t>
      </w:r>
      <w:r w:rsidRPr="00E35E01">
        <w:rPr>
          <w:rFonts w:ascii="Book Antiqua" w:hAnsi="Book Antiqua"/>
          <w:i/>
          <w:sz w:val="24"/>
          <w:szCs w:val="24"/>
        </w:rPr>
        <w:t>e</w:t>
      </w:r>
      <w:r w:rsidR="003D4F33" w:rsidRPr="00E35E01">
        <w:rPr>
          <w:rFonts w:ascii="Book Antiqua" w:hAnsi="Book Antiqua"/>
          <w:i/>
          <w:sz w:val="24"/>
          <w:szCs w:val="24"/>
        </w:rPr>
        <w:t xml:space="preserve">t </w:t>
      </w:r>
      <w:proofErr w:type="gramStart"/>
      <w:r w:rsidR="003D4F33" w:rsidRPr="00E35E01">
        <w:rPr>
          <w:rFonts w:ascii="Book Antiqua" w:hAnsi="Book Antiqua"/>
          <w:i/>
          <w:sz w:val="24"/>
          <w:szCs w:val="24"/>
        </w:rPr>
        <w:t>al</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11]</w:t>
      </w:r>
      <w:r w:rsidRPr="00E35E01">
        <w:rPr>
          <w:rFonts w:ascii="Book Antiqua" w:hAnsi="Book Antiqua"/>
          <w:sz w:val="24"/>
          <w:szCs w:val="24"/>
        </w:rPr>
        <w:t xml:space="preserve"> first reported that adult BM-MSCs were effective in treating severe treatment-resistant grade IV acute GVHD, many clinical trials have confirmed the potential of MSC therapy for GVHD. Given these promising results, MSCs have been derived from various sources, such as adipose tissue, molar cells, amniotic fluid and umbilical cords. However, it remains unclear which source is best, or how MSCs of different sources regulate other </w:t>
      </w:r>
      <w:proofErr w:type="gramStart"/>
      <w:r w:rsidRPr="00E35E01">
        <w:rPr>
          <w:rFonts w:ascii="Book Antiqua" w:hAnsi="Book Antiqua"/>
          <w:sz w:val="24"/>
          <w:szCs w:val="24"/>
        </w:rPr>
        <w:t>cells</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29]</w:t>
      </w:r>
      <w:r w:rsidRPr="00E35E01">
        <w:rPr>
          <w:rFonts w:ascii="Book Antiqua" w:hAnsi="Book Antiqua"/>
          <w:sz w:val="24"/>
          <w:szCs w:val="24"/>
        </w:rPr>
        <w:t>. Recently, UC-MSCs have gained attention for their ease of c</w:t>
      </w:r>
      <w:r w:rsidR="003D4F33" w:rsidRPr="00E35E01">
        <w:rPr>
          <w:rFonts w:ascii="Book Antiqua" w:hAnsi="Book Antiqua"/>
          <w:sz w:val="24"/>
          <w:szCs w:val="24"/>
        </w:rPr>
        <w:t>ollection from a young source.</w:t>
      </w:r>
    </w:p>
    <w:p w14:paraId="3778C2D7" w14:textId="0A68267B" w:rsidR="00A76646" w:rsidRPr="00E35E01" w:rsidRDefault="00A76646" w:rsidP="00E35E01">
      <w:pPr>
        <w:widowControl w:val="0"/>
        <w:autoSpaceDE w:val="0"/>
        <w:autoSpaceDN w:val="0"/>
        <w:snapToGrid w:val="0"/>
        <w:spacing w:after="0" w:line="360" w:lineRule="auto"/>
        <w:ind w:firstLineChars="100" w:firstLine="240"/>
        <w:rPr>
          <w:rFonts w:ascii="Book Antiqua" w:hAnsi="Book Antiqua"/>
          <w:sz w:val="24"/>
          <w:szCs w:val="24"/>
        </w:rPr>
      </w:pPr>
      <w:r w:rsidRPr="00E35E01">
        <w:rPr>
          <w:rFonts w:ascii="Book Antiqua" w:hAnsi="Book Antiqua"/>
          <w:sz w:val="24"/>
          <w:szCs w:val="24"/>
        </w:rPr>
        <w:lastRenderedPageBreak/>
        <w:t xml:space="preserve">In this study, </w:t>
      </w:r>
      <w:r w:rsidR="00D72805" w:rsidRPr="00E35E01">
        <w:rPr>
          <w:rFonts w:ascii="Book Antiqua" w:hAnsi="Book Antiqua"/>
          <w:sz w:val="24"/>
          <w:szCs w:val="24"/>
        </w:rPr>
        <w:t xml:space="preserve">we compared UC-MSCs and BM-MSCs not only to find </w:t>
      </w:r>
      <w:r w:rsidR="00C276FE" w:rsidRPr="00E35E01">
        <w:rPr>
          <w:rFonts w:ascii="Book Antiqua" w:hAnsi="Book Antiqua"/>
          <w:sz w:val="24"/>
          <w:szCs w:val="24"/>
        </w:rPr>
        <w:t xml:space="preserve">the </w:t>
      </w:r>
      <w:r w:rsidR="00D72805" w:rsidRPr="00E35E01">
        <w:rPr>
          <w:rFonts w:ascii="Book Antiqua" w:hAnsi="Book Antiqua"/>
          <w:sz w:val="24"/>
          <w:szCs w:val="24"/>
        </w:rPr>
        <w:t xml:space="preserve">difference in degree of </w:t>
      </w:r>
      <w:proofErr w:type="spellStart"/>
      <w:r w:rsidR="00D72805" w:rsidRPr="00E35E01">
        <w:rPr>
          <w:rFonts w:ascii="Book Antiqua" w:hAnsi="Book Antiqua"/>
          <w:sz w:val="24"/>
          <w:szCs w:val="24"/>
        </w:rPr>
        <w:t>immunoregulation</w:t>
      </w:r>
      <w:proofErr w:type="spellEnd"/>
      <w:r w:rsidR="00D72805" w:rsidRPr="00E35E01">
        <w:rPr>
          <w:rFonts w:ascii="Book Antiqua" w:hAnsi="Book Antiqua"/>
          <w:sz w:val="24"/>
          <w:szCs w:val="24"/>
        </w:rPr>
        <w:t xml:space="preserve"> but also to discover </w:t>
      </w:r>
      <w:r w:rsidR="00C276FE" w:rsidRPr="00E35E01">
        <w:rPr>
          <w:rFonts w:ascii="Book Antiqua" w:hAnsi="Book Antiqua"/>
          <w:sz w:val="24"/>
          <w:szCs w:val="24"/>
        </w:rPr>
        <w:t xml:space="preserve">the </w:t>
      </w:r>
      <w:r w:rsidR="00D72805" w:rsidRPr="00E35E01">
        <w:rPr>
          <w:rFonts w:ascii="Book Antiqua" w:hAnsi="Book Antiqua"/>
          <w:sz w:val="24"/>
          <w:szCs w:val="24"/>
        </w:rPr>
        <w:t xml:space="preserve">difference in factors affecting </w:t>
      </w:r>
      <w:proofErr w:type="spellStart"/>
      <w:r w:rsidR="00D72805" w:rsidRPr="00E35E01">
        <w:rPr>
          <w:rFonts w:ascii="Book Antiqua" w:hAnsi="Book Antiqua"/>
          <w:sz w:val="24"/>
          <w:szCs w:val="24"/>
        </w:rPr>
        <w:t>immunoregulation</w:t>
      </w:r>
      <w:proofErr w:type="spellEnd"/>
      <w:r w:rsidR="00D72805" w:rsidRPr="00E35E01">
        <w:rPr>
          <w:rFonts w:ascii="Book Antiqua" w:hAnsi="Book Antiqua"/>
          <w:sz w:val="24"/>
          <w:szCs w:val="24"/>
        </w:rPr>
        <w:t xml:space="preserve">. Specifically, </w:t>
      </w:r>
      <w:r w:rsidRPr="00E35E01">
        <w:rPr>
          <w:rFonts w:ascii="Book Antiqua" w:hAnsi="Book Antiqua"/>
          <w:sz w:val="24"/>
          <w:szCs w:val="24"/>
        </w:rPr>
        <w:t>we compared the phenotypic and functional features of human UC-MSCs and human BM-MSCs. Our findings demonstrate</w:t>
      </w:r>
      <w:r w:rsidR="00C276FE" w:rsidRPr="00E35E01">
        <w:rPr>
          <w:rFonts w:ascii="Book Antiqua" w:hAnsi="Book Antiqua"/>
          <w:sz w:val="24"/>
          <w:szCs w:val="24"/>
        </w:rPr>
        <w:t>d</w:t>
      </w:r>
      <w:r w:rsidRPr="00E35E01">
        <w:rPr>
          <w:rFonts w:ascii="Book Antiqua" w:hAnsi="Book Antiqua"/>
          <w:sz w:val="24"/>
          <w:szCs w:val="24"/>
        </w:rPr>
        <w:t xml:space="preserve"> that UC-MSCs and BM-MSCs share similar phenotypic characteristics and immunomodulation capacities. Furthermore, we suggest that UC-MSCs and BM-MSCs may suppress activated immune systems </w:t>
      </w:r>
      <w:r w:rsidRPr="00E35E01">
        <w:rPr>
          <w:rFonts w:ascii="Book Antiqua" w:hAnsi="Book Antiqua"/>
          <w:i/>
          <w:sz w:val="24"/>
          <w:szCs w:val="24"/>
        </w:rPr>
        <w:t>via</w:t>
      </w:r>
      <w:r w:rsidR="003D4F33" w:rsidRPr="00E35E01">
        <w:rPr>
          <w:rFonts w:ascii="Book Antiqua" w:hAnsi="Book Antiqua"/>
          <w:sz w:val="24"/>
          <w:szCs w:val="24"/>
        </w:rPr>
        <w:t xml:space="preserve"> different pathways.</w:t>
      </w:r>
    </w:p>
    <w:p w14:paraId="2ED77218" w14:textId="5830391C" w:rsidR="00A76646" w:rsidRPr="00E35E01" w:rsidRDefault="00A76646" w:rsidP="00E35E01">
      <w:pPr>
        <w:widowControl w:val="0"/>
        <w:autoSpaceDE w:val="0"/>
        <w:autoSpaceDN w:val="0"/>
        <w:snapToGrid w:val="0"/>
        <w:spacing w:after="0" w:line="360" w:lineRule="auto"/>
        <w:ind w:firstLineChars="100" w:firstLine="240"/>
        <w:rPr>
          <w:rFonts w:ascii="Book Antiqua" w:hAnsi="Book Antiqua"/>
          <w:sz w:val="24"/>
          <w:szCs w:val="24"/>
        </w:rPr>
      </w:pPr>
      <w:r w:rsidRPr="00E35E01">
        <w:rPr>
          <w:rFonts w:ascii="Book Antiqua" w:hAnsi="Book Antiqua"/>
          <w:sz w:val="24"/>
          <w:szCs w:val="24"/>
        </w:rPr>
        <w:t xml:space="preserve">Early studies emphasized the critical roles of chemokines and their receptors in the migration of MSCs to sites of injury. For example, interactions between stromal cell-derived factor-1 and CXCR4 and between monocyte chemoattractant protein-1 and CCR2 regulate the migration of MSCs </w:t>
      </w:r>
      <w:r w:rsidRPr="00E35E01">
        <w:rPr>
          <w:rFonts w:ascii="Book Antiqua" w:hAnsi="Book Antiqua"/>
          <w:i/>
          <w:sz w:val="24"/>
          <w:szCs w:val="24"/>
        </w:rPr>
        <w:t xml:space="preserve">in </w:t>
      </w:r>
      <w:proofErr w:type="gramStart"/>
      <w:r w:rsidRPr="00E35E01">
        <w:rPr>
          <w:rFonts w:ascii="Book Antiqua" w:hAnsi="Book Antiqua"/>
          <w:i/>
          <w:sz w:val="24"/>
          <w:szCs w:val="24"/>
        </w:rPr>
        <w:t>vitro</w:t>
      </w:r>
      <w:r w:rsidR="003D4F33" w:rsidRPr="00E35E01">
        <w:rPr>
          <w:rFonts w:ascii="Book Antiqua" w:hAnsi="Book Antiqua"/>
          <w:sz w:val="24"/>
          <w:szCs w:val="24"/>
          <w:vertAlign w:val="superscript"/>
        </w:rPr>
        <w:t>[</w:t>
      </w:r>
      <w:proofErr w:type="gramEnd"/>
      <w:r w:rsidR="003D4F33" w:rsidRPr="00E35E01">
        <w:rPr>
          <w:rFonts w:ascii="Book Antiqua" w:hAnsi="Book Antiqua"/>
          <w:sz w:val="24"/>
          <w:szCs w:val="24"/>
          <w:vertAlign w:val="superscript"/>
        </w:rPr>
        <w:t>30,</w:t>
      </w:r>
      <w:r w:rsidRPr="00E35E01">
        <w:rPr>
          <w:rFonts w:ascii="Book Antiqua" w:hAnsi="Book Antiqua"/>
          <w:sz w:val="24"/>
          <w:szCs w:val="24"/>
          <w:vertAlign w:val="superscript"/>
        </w:rPr>
        <w:t>31]</w:t>
      </w:r>
      <w:r w:rsidRPr="00E35E01">
        <w:rPr>
          <w:rFonts w:ascii="Book Antiqua" w:hAnsi="Book Antiqua"/>
          <w:sz w:val="24"/>
          <w:szCs w:val="24"/>
        </w:rPr>
        <w:t xml:space="preserve">. </w:t>
      </w:r>
      <w:r w:rsidR="002F49C6" w:rsidRPr="00E35E01">
        <w:rPr>
          <w:rFonts w:ascii="Book Antiqua" w:hAnsi="Book Antiqua"/>
          <w:sz w:val="24"/>
          <w:szCs w:val="24"/>
        </w:rPr>
        <w:t xml:space="preserve">In this study, our data showed that UC-MSCs and BM-MSCs share similar </w:t>
      </w:r>
      <w:proofErr w:type="spellStart"/>
      <w:r w:rsidR="002F49C6" w:rsidRPr="00E35E01">
        <w:rPr>
          <w:rFonts w:ascii="Book Antiqua" w:hAnsi="Book Antiqua"/>
          <w:sz w:val="24"/>
          <w:szCs w:val="24"/>
        </w:rPr>
        <w:t>immunophenotypic</w:t>
      </w:r>
      <w:proofErr w:type="spellEnd"/>
      <w:r w:rsidR="002F49C6" w:rsidRPr="00E35E01">
        <w:rPr>
          <w:rFonts w:ascii="Book Antiqua" w:hAnsi="Book Antiqua"/>
          <w:sz w:val="24"/>
          <w:szCs w:val="24"/>
        </w:rPr>
        <w:t xml:space="preserve"> characteristics and chemokine receptors. </w:t>
      </w:r>
      <w:r w:rsidRPr="00E35E01">
        <w:rPr>
          <w:rFonts w:ascii="Book Antiqua" w:hAnsi="Book Antiqua"/>
          <w:sz w:val="24"/>
          <w:szCs w:val="24"/>
        </w:rPr>
        <w:t xml:space="preserve">In addition, they possess similar abilities to differentiate into adipocytes, osteocytes and chondrocytes. Moreover, the expression levels of pluripotency transcription factors such as </w:t>
      </w:r>
      <w:r w:rsidRPr="00566EBC">
        <w:rPr>
          <w:rFonts w:ascii="Book Antiqua" w:hAnsi="Book Antiqua"/>
          <w:i/>
          <w:iCs/>
          <w:sz w:val="24"/>
          <w:szCs w:val="24"/>
        </w:rPr>
        <w:t>Klf4</w:t>
      </w:r>
      <w:r w:rsidRPr="00E35E01">
        <w:rPr>
          <w:rFonts w:ascii="Book Antiqua" w:hAnsi="Book Antiqua"/>
          <w:sz w:val="24"/>
          <w:szCs w:val="24"/>
        </w:rPr>
        <w:t xml:space="preserve">, </w:t>
      </w:r>
      <w:r w:rsidRPr="00566EBC">
        <w:rPr>
          <w:rFonts w:ascii="Book Antiqua" w:hAnsi="Book Antiqua"/>
          <w:i/>
          <w:iCs/>
          <w:sz w:val="24"/>
          <w:szCs w:val="24"/>
        </w:rPr>
        <w:t>OCT4</w:t>
      </w:r>
      <w:r w:rsidRPr="00E35E01">
        <w:rPr>
          <w:rFonts w:ascii="Book Antiqua" w:hAnsi="Book Antiqua"/>
          <w:sz w:val="24"/>
          <w:szCs w:val="24"/>
        </w:rPr>
        <w:t xml:space="preserve"> and </w:t>
      </w:r>
      <w:proofErr w:type="spellStart"/>
      <w:r w:rsidRPr="00566EBC">
        <w:rPr>
          <w:rFonts w:ascii="Book Antiqua" w:hAnsi="Book Antiqua"/>
          <w:i/>
          <w:iCs/>
          <w:sz w:val="24"/>
          <w:szCs w:val="24"/>
        </w:rPr>
        <w:t>Nanog</w:t>
      </w:r>
      <w:proofErr w:type="spellEnd"/>
      <w:r w:rsidRPr="00E35E01">
        <w:rPr>
          <w:rFonts w:ascii="Book Antiqua" w:hAnsi="Book Antiqua"/>
          <w:sz w:val="24"/>
          <w:szCs w:val="24"/>
        </w:rPr>
        <w:t xml:space="preserve"> are similar between UC-MSCs and BM-MSCs. Our results provide evidence that UC-MSCs and BM-MSCs share simi</w:t>
      </w:r>
      <w:r w:rsidR="003D4F33" w:rsidRPr="00E35E01">
        <w:rPr>
          <w:rFonts w:ascii="Book Antiqua" w:hAnsi="Book Antiqua"/>
          <w:sz w:val="24"/>
          <w:szCs w:val="24"/>
        </w:rPr>
        <w:t>lar phenotypic characteristics.</w:t>
      </w:r>
    </w:p>
    <w:p w14:paraId="1A40E135" w14:textId="175CC798" w:rsidR="00A76646" w:rsidRPr="00E35E01" w:rsidRDefault="00A76646" w:rsidP="00E35E01">
      <w:pPr>
        <w:widowControl w:val="0"/>
        <w:autoSpaceDE w:val="0"/>
        <w:autoSpaceDN w:val="0"/>
        <w:snapToGrid w:val="0"/>
        <w:spacing w:after="0" w:line="360" w:lineRule="auto"/>
        <w:ind w:firstLineChars="100" w:firstLine="240"/>
        <w:rPr>
          <w:rFonts w:ascii="Book Antiqua" w:hAnsi="Book Antiqua"/>
          <w:sz w:val="24"/>
          <w:szCs w:val="24"/>
        </w:rPr>
      </w:pPr>
      <w:r w:rsidRPr="00E35E01">
        <w:rPr>
          <w:rFonts w:ascii="Book Antiqua" w:hAnsi="Book Antiqua"/>
          <w:sz w:val="24"/>
          <w:szCs w:val="24"/>
        </w:rPr>
        <w:t>MSCs have enhanced immunosuppressive effects under acute inflammatory conditions, especially in the presence of the pro-inflammatory cytokine IFN-</w:t>
      </w:r>
      <w:proofErr w:type="gramStart"/>
      <w:r w:rsidRPr="00E35E01">
        <w:rPr>
          <w:rFonts w:ascii="Book Antiqua" w:hAnsi="Book Antiqua"/>
          <w:sz w:val="24"/>
          <w:szCs w:val="24"/>
        </w:rPr>
        <w:t>γ</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5]</w:t>
      </w:r>
      <w:r w:rsidRPr="00E35E01">
        <w:rPr>
          <w:rFonts w:ascii="Book Antiqua" w:hAnsi="Book Antiqua"/>
          <w:sz w:val="24"/>
          <w:szCs w:val="24"/>
        </w:rPr>
        <w:t>. As expected, exposure to IFN-γ increased the expressions of IDO in both UC-MSCs and BM-MSCs. However, BM-MSCs produced more IDO than UC-MSCs with s</w:t>
      </w:r>
      <w:r w:rsidR="00C32AA3" w:rsidRPr="00E35E01">
        <w:rPr>
          <w:rFonts w:ascii="Book Antiqua" w:hAnsi="Book Antiqua"/>
          <w:sz w:val="24"/>
          <w:szCs w:val="24"/>
        </w:rPr>
        <w:t>timulation by IFN-γ</w:t>
      </w:r>
      <w:r w:rsidRPr="00E35E01">
        <w:rPr>
          <w:rFonts w:ascii="Book Antiqua" w:hAnsi="Book Antiqua"/>
          <w:sz w:val="24"/>
          <w:szCs w:val="24"/>
        </w:rPr>
        <w:t>.</w:t>
      </w:r>
    </w:p>
    <w:p w14:paraId="460C639A" w14:textId="58A78E5D" w:rsidR="00A76646" w:rsidRPr="00E35E01" w:rsidRDefault="00A76646" w:rsidP="00E35E01">
      <w:pPr>
        <w:widowControl w:val="0"/>
        <w:autoSpaceDE w:val="0"/>
        <w:autoSpaceDN w:val="0"/>
        <w:snapToGrid w:val="0"/>
        <w:spacing w:after="0" w:line="360" w:lineRule="auto"/>
        <w:ind w:firstLineChars="100" w:firstLine="240"/>
        <w:rPr>
          <w:rFonts w:ascii="Book Antiqua" w:hAnsi="Book Antiqua"/>
          <w:sz w:val="24"/>
          <w:szCs w:val="24"/>
        </w:rPr>
      </w:pPr>
      <w:r w:rsidRPr="00E35E01">
        <w:rPr>
          <w:rFonts w:ascii="Book Antiqua" w:hAnsi="Book Antiqua"/>
          <w:sz w:val="24"/>
          <w:szCs w:val="24"/>
        </w:rPr>
        <w:t xml:space="preserve">Previous studies have claimed that combinations of cytokines upregulate IDO and COX2 levels in MSCs. For instance, upregulated IDO activity of TNF-α- and IFN-γ-activated MSCs differentiated monocytes into IL-10-secreting M2 immunosuppressive macrophages, which suppress T cell </w:t>
      </w:r>
      <w:proofErr w:type="gramStart"/>
      <w:r w:rsidRPr="00E35E01">
        <w:rPr>
          <w:rFonts w:ascii="Book Antiqua" w:hAnsi="Book Antiqua"/>
          <w:sz w:val="24"/>
          <w:szCs w:val="24"/>
        </w:rPr>
        <w:t>proliferation</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32]</w:t>
      </w:r>
      <w:r w:rsidRPr="00E35E01">
        <w:rPr>
          <w:rFonts w:ascii="Book Antiqua" w:hAnsi="Book Antiqua"/>
          <w:sz w:val="24"/>
          <w:szCs w:val="24"/>
        </w:rPr>
        <w:t>. Another study observed that the induction of IDO in MSCs was regulated by IFN-β and IFN-</w:t>
      </w:r>
      <w:proofErr w:type="gramStart"/>
      <w:r w:rsidRPr="00E35E01">
        <w:rPr>
          <w:rFonts w:ascii="Book Antiqua" w:hAnsi="Book Antiqua"/>
          <w:sz w:val="24"/>
          <w:szCs w:val="24"/>
        </w:rPr>
        <w:t>γ</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33]</w:t>
      </w:r>
      <w:r w:rsidRPr="00E35E01">
        <w:rPr>
          <w:rFonts w:ascii="Book Antiqua" w:hAnsi="Book Antiqua"/>
          <w:sz w:val="24"/>
          <w:szCs w:val="24"/>
        </w:rPr>
        <w:t xml:space="preserve">. Finally, IL-1β has also been shown to induce </w:t>
      </w:r>
      <w:proofErr w:type="gramStart"/>
      <w:r w:rsidRPr="00E35E01">
        <w:rPr>
          <w:rFonts w:ascii="Book Antiqua" w:hAnsi="Book Antiqua"/>
          <w:sz w:val="24"/>
          <w:szCs w:val="24"/>
        </w:rPr>
        <w:t>COX2</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34]</w:t>
      </w:r>
      <w:r w:rsidRPr="00E35E01">
        <w:rPr>
          <w:rFonts w:ascii="Book Antiqua" w:hAnsi="Book Antiqua"/>
          <w:sz w:val="24"/>
          <w:szCs w:val="24"/>
        </w:rPr>
        <w:t>. In this study, we treated MSCs with diverse combinations of cytokines and assessed factors representing the immunosuppressive activity of MSCs. BM-MSCs expresse</w:t>
      </w:r>
      <w:r w:rsidR="00C32AA3" w:rsidRPr="00E35E01">
        <w:rPr>
          <w:rFonts w:ascii="Book Antiqua" w:hAnsi="Book Antiqua"/>
          <w:sz w:val="24"/>
          <w:szCs w:val="24"/>
        </w:rPr>
        <w:t xml:space="preserve">d more upregulated IDO </w:t>
      </w:r>
      <w:r w:rsidR="00C32AA3" w:rsidRPr="00E35E01">
        <w:rPr>
          <w:rFonts w:ascii="Book Antiqua" w:hAnsi="Book Antiqua"/>
          <w:sz w:val="24"/>
          <w:szCs w:val="24"/>
        </w:rPr>
        <w:lastRenderedPageBreak/>
        <w:t xml:space="preserve">and COX2. </w:t>
      </w:r>
      <w:r w:rsidRPr="00E35E01">
        <w:rPr>
          <w:rFonts w:ascii="Book Antiqua" w:hAnsi="Book Antiqua"/>
          <w:sz w:val="24"/>
          <w:szCs w:val="24"/>
        </w:rPr>
        <w:t>However, UC-MSCs secreted high levels of IL-6 compared to BM-MSCs. UC-MSCs expressed low levels of IL-6 even without stimulation and high levels with cy</w:t>
      </w:r>
      <w:r w:rsidR="00C32AA3" w:rsidRPr="00E35E01">
        <w:rPr>
          <w:rFonts w:ascii="Book Antiqua" w:hAnsi="Book Antiqua"/>
          <w:sz w:val="24"/>
          <w:szCs w:val="24"/>
        </w:rPr>
        <w:t>tokine stimulation</w:t>
      </w:r>
      <w:r w:rsidRPr="00E35E01">
        <w:rPr>
          <w:rFonts w:ascii="Book Antiqua" w:hAnsi="Book Antiqua"/>
          <w:sz w:val="24"/>
          <w:szCs w:val="24"/>
        </w:rPr>
        <w:t xml:space="preserve">. Paradoxically, while IL-6 is mostly known as a pro-inflammatory cytokine, it is also an anti-inflammatory cytokine in terms of maintaining the immunosuppressive capacity of </w:t>
      </w:r>
      <w:proofErr w:type="gramStart"/>
      <w:r w:rsidRPr="00E35E01">
        <w:rPr>
          <w:rFonts w:ascii="Book Antiqua" w:hAnsi="Book Antiqua"/>
          <w:sz w:val="24"/>
          <w:szCs w:val="24"/>
        </w:rPr>
        <w:t>MSCs</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35]</w:t>
      </w:r>
      <w:r w:rsidRPr="00E35E01">
        <w:rPr>
          <w:rFonts w:ascii="Book Antiqua" w:hAnsi="Book Antiqua"/>
          <w:sz w:val="24"/>
          <w:szCs w:val="24"/>
        </w:rPr>
        <w:t xml:space="preserve">. When MSCs are differentiated, IL-6 is downregulated, which leads to loss of immune privilege in </w:t>
      </w:r>
      <w:proofErr w:type="gramStart"/>
      <w:r w:rsidRPr="00E35E01">
        <w:rPr>
          <w:rFonts w:ascii="Book Antiqua" w:hAnsi="Book Antiqua"/>
          <w:sz w:val="24"/>
          <w:szCs w:val="24"/>
        </w:rPr>
        <w:t>MSCs</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36]</w:t>
      </w:r>
      <w:r w:rsidRPr="00E35E01">
        <w:rPr>
          <w:rFonts w:ascii="Book Antiqua" w:hAnsi="Book Antiqua"/>
          <w:sz w:val="24"/>
          <w:szCs w:val="24"/>
        </w:rPr>
        <w:t xml:space="preserve">. At the same time, IL-6 is claimed as a critical factor for maintaining the </w:t>
      </w:r>
      <w:proofErr w:type="spellStart"/>
      <w:r w:rsidRPr="00E35E01">
        <w:rPr>
          <w:rFonts w:ascii="Book Antiqua" w:hAnsi="Book Antiqua"/>
          <w:sz w:val="24"/>
          <w:szCs w:val="24"/>
        </w:rPr>
        <w:t>stemness</w:t>
      </w:r>
      <w:proofErr w:type="spellEnd"/>
      <w:r w:rsidRPr="00E35E01">
        <w:rPr>
          <w:rFonts w:ascii="Book Antiqua" w:hAnsi="Book Antiqua"/>
          <w:sz w:val="24"/>
          <w:szCs w:val="24"/>
        </w:rPr>
        <w:t xml:space="preserve"> of MSCs. Thus, the role of IL-6 in MSCs is to enhance MSC proliferation, protect MSCs from apoptosis and inhibit </w:t>
      </w:r>
      <w:proofErr w:type="gramStart"/>
      <w:r w:rsidRPr="00E35E01">
        <w:rPr>
          <w:rFonts w:ascii="Book Antiqua" w:hAnsi="Book Antiqua"/>
          <w:sz w:val="24"/>
          <w:szCs w:val="24"/>
        </w:rPr>
        <w:t>differentiation</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37]</w:t>
      </w:r>
      <w:r w:rsidRPr="00E35E01">
        <w:rPr>
          <w:rFonts w:ascii="Book Antiqua" w:hAnsi="Book Antiqua"/>
          <w:sz w:val="24"/>
          <w:szCs w:val="24"/>
        </w:rPr>
        <w:t>. Based on our findings, we speculate that high levels of IL-6 in UC-MSCs are involved in suppressive effects.</w:t>
      </w:r>
    </w:p>
    <w:p w14:paraId="6455F15F" w14:textId="30C13AFD" w:rsidR="00A76646" w:rsidRPr="00E35E01" w:rsidRDefault="00A76646" w:rsidP="00E35E01">
      <w:pPr>
        <w:widowControl w:val="0"/>
        <w:autoSpaceDE w:val="0"/>
        <w:autoSpaceDN w:val="0"/>
        <w:snapToGrid w:val="0"/>
        <w:spacing w:after="0" w:line="360" w:lineRule="auto"/>
        <w:ind w:firstLineChars="100" w:firstLine="240"/>
        <w:rPr>
          <w:rFonts w:ascii="Book Antiqua" w:hAnsi="Book Antiqua"/>
          <w:sz w:val="24"/>
          <w:szCs w:val="24"/>
        </w:rPr>
      </w:pPr>
      <w:r w:rsidRPr="00E35E01">
        <w:rPr>
          <w:rFonts w:ascii="Book Antiqua" w:hAnsi="Book Antiqua"/>
          <w:sz w:val="24"/>
          <w:szCs w:val="24"/>
        </w:rPr>
        <w:t>L</w:t>
      </w:r>
      <w:r w:rsidR="003D4F33" w:rsidRPr="00E35E01">
        <w:rPr>
          <w:rFonts w:ascii="Book Antiqua" w:hAnsi="Book Antiqua"/>
          <w:sz w:val="24"/>
          <w:szCs w:val="24"/>
        </w:rPr>
        <w:t xml:space="preserve">i </w:t>
      </w:r>
      <w:r w:rsidR="003D4F33" w:rsidRPr="00E35E01">
        <w:rPr>
          <w:rFonts w:ascii="Book Antiqua" w:hAnsi="Book Antiqua"/>
          <w:i/>
          <w:sz w:val="24"/>
          <w:szCs w:val="24"/>
        </w:rPr>
        <w:t xml:space="preserve">et </w:t>
      </w:r>
      <w:proofErr w:type="gramStart"/>
      <w:r w:rsidR="003D4F33" w:rsidRPr="00E35E01">
        <w:rPr>
          <w:rFonts w:ascii="Book Antiqua" w:hAnsi="Book Antiqua"/>
          <w:i/>
          <w:sz w:val="24"/>
          <w:szCs w:val="24"/>
        </w:rPr>
        <w:t>al</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38]</w:t>
      </w:r>
      <w:r w:rsidRPr="00E35E01">
        <w:rPr>
          <w:rFonts w:ascii="Book Antiqua" w:hAnsi="Book Antiqua"/>
          <w:sz w:val="24"/>
          <w:szCs w:val="24"/>
        </w:rPr>
        <w:t xml:space="preserve"> suggested that overexpression of IL-6 in tumor tissue enhanced PD-L1 expression, suggesting that the high levels of IL-6 in UC-MSCs might be related to the higher levels of PD-L1 and PD-L2 in U</w:t>
      </w:r>
      <w:r w:rsidR="00C32AA3" w:rsidRPr="00E35E01">
        <w:rPr>
          <w:rFonts w:ascii="Book Antiqua" w:hAnsi="Book Antiqua"/>
          <w:sz w:val="24"/>
          <w:szCs w:val="24"/>
        </w:rPr>
        <w:t>C-MSCs than BM-MSCs</w:t>
      </w:r>
      <w:r w:rsidRPr="00E35E01">
        <w:rPr>
          <w:rFonts w:ascii="Book Antiqua" w:hAnsi="Book Antiqua"/>
          <w:sz w:val="24"/>
          <w:szCs w:val="24"/>
        </w:rPr>
        <w:t xml:space="preserve">. In tumor tissue, PD-L1 acts as a ligand of PD-1 expressed in T cells, inhibiting anti-tumor </w:t>
      </w:r>
      <w:proofErr w:type="gramStart"/>
      <w:r w:rsidRPr="00E35E01">
        <w:rPr>
          <w:rFonts w:ascii="Book Antiqua" w:hAnsi="Book Antiqua"/>
          <w:sz w:val="24"/>
          <w:szCs w:val="24"/>
        </w:rPr>
        <w:t>effects</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39]</w:t>
      </w:r>
      <w:r w:rsidRPr="00E35E01">
        <w:rPr>
          <w:rFonts w:ascii="Book Antiqua" w:hAnsi="Book Antiqua"/>
          <w:sz w:val="24"/>
          <w:szCs w:val="24"/>
        </w:rPr>
        <w:t xml:space="preserve">. Therefore, much like PD-L1 in tumor tissue suppresses T cells </w:t>
      </w:r>
      <w:r w:rsidRPr="00E35E01">
        <w:rPr>
          <w:rFonts w:ascii="Book Antiqua" w:hAnsi="Book Antiqua"/>
          <w:i/>
          <w:sz w:val="24"/>
          <w:szCs w:val="24"/>
        </w:rPr>
        <w:t>via</w:t>
      </w:r>
      <w:r w:rsidRPr="00E35E01">
        <w:rPr>
          <w:rFonts w:ascii="Book Antiqua" w:hAnsi="Book Antiqua"/>
          <w:sz w:val="24"/>
          <w:szCs w:val="24"/>
        </w:rPr>
        <w:t xml:space="preserve"> PD-</w:t>
      </w:r>
      <w:proofErr w:type="gramStart"/>
      <w:r w:rsidRPr="00E35E01">
        <w:rPr>
          <w:rFonts w:ascii="Book Antiqua" w:hAnsi="Book Antiqua"/>
          <w:sz w:val="24"/>
          <w:szCs w:val="24"/>
        </w:rPr>
        <w:t>1,</w:t>
      </w:r>
      <w:proofErr w:type="gramEnd"/>
      <w:r w:rsidRPr="00E35E01">
        <w:rPr>
          <w:rFonts w:ascii="Book Antiqua" w:hAnsi="Book Antiqua"/>
          <w:sz w:val="24"/>
          <w:szCs w:val="24"/>
        </w:rPr>
        <w:t xml:space="preserve"> UC-MSCs may inhibit T cell proliferation </w:t>
      </w:r>
      <w:r w:rsidR="003D4F33" w:rsidRPr="00E35E01">
        <w:rPr>
          <w:rFonts w:ascii="Book Antiqua" w:hAnsi="Book Antiqua"/>
          <w:sz w:val="24"/>
          <w:szCs w:val="24"/>
        </w:rPr>
        <w:t>through the PD-1/PD-L1 pathway.</w:t>
      </w:r>
    </w:p>
    <w:p w14:paraId="5019AEF7" w14:textId="3B9092DD" w:rsidR="00A76646" w:rsidRPr="00E35E01" w:rsidRDefault="00A76646" w:rsidP="00E35E01">
      <w:pPr>
        <w:widowControl w:val="0"/>
        <w:autoSpaceDE w:val="0"/>
        <w:autoSpaceDN w:val="0"/>
        <w:snapToGrid w:val="0"/>
        <w:spacing w:after="0" w:line="360" w:lineRule="auto"/>
        <w:ind w:firstLineChars="100" w:firstLine="240"/>
        <w:rPr>
          <w:rFonts w:ascii="Book Antiqua" w:hAnsi="Book Antiqua"/>
          <w:sz w:val="24"/>
          <w:szCs w:val="24"/>
        </w:rPr>
      </w:pPr>
      <w:r w:rsidRPr="00E35E01">
        <w:rPr>
          <w:rFonts w:ascii="Book Antiqua" w:hAnsi="Book Antiqua"/>
          <w:sz w:val="24"/>
          <w:szCs w:val="24"/>
        </w:rPr>
        <w:t xml:space="preserve">Although the Th1-mediated response is considered a main contributor to the induction of GVHD, Th17 cells are also capable of developing lethal </w:t>
      </w:r>
      <w:proofErr w:type="gramStart"/>
      <w:r w:rsidRPr="00E35E01">
        <w:rPr>
          <w:rFonts w:ascii="Book Antiqua" w:hAnsi="Book Antiqua"/>
          <w:sz w:val="24"/>
          <w:szCs w:val="24"/>
        </w:rPr>
        <w:t>GVHD</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40]</w:t>
      </w:r>
      <w:r w:rsidRPr="00E35E01">
        <w:rPr>
          <w:rFonts w:ascii="Book Antiqua" w:hAnsi="Book Antiqua"/>
          <w:sz w:val="24"/>
          <w:szCs w:val="24"/>
        </w:rPr>
        <w:t xml:space="preserve">. Also, it is well known that imbalances between Th17 and </w:t>
      </w:r>
      <w:proofErr w:type="spellStart"/>
      <w:r w:rsidRPr="00E35E01">
        <w:rPr>
          <w:rFonts w:ascii="Book Antiqua" w:hAnsi="Book Antiqua"/>
          <w:sz w:val="24"/>
          <w:szCs w:val="24"/>
        </w:rPr>
        <w:t>Treg</w:t>
      </w:r>
      <w:proofErr w:type="spellEnd"/>
      <w:r w:rsidRPr="00E35E01">
        <w:rPr>
          <w:rFonts w:ascii="Book Antiqua" w:hAnsi="Book Antiqua"/>
          <w:sz w:val="24"/>
          <w:szCs w:val="24"/>
        </w:rPr>
        <w:t xml:space="preserve"> cells affect the severity of </w:t>
      </w:r>
      <w:proofErr w:type="gramStart"/>
      <w:r w:rsidRPr="00E35E01">
        <w:rPr>
          <w:rFonts w:ascii="Book Antiqua" w:hAnsi="Book Antiqua"/>
          <w:sz w:val="24"/>
          <w:szCs w:val="24"/>
        </w:rPr>
        <w:t>GVHD</w:t>
      </w:r>
      <w:r w:rsidRPr="00E35E01">
        <w:rPr>
          <w:rFonts w:ascii="Book Antiqua" w:hAnsi="Book Antiqua"/>
          <w:sz w:val="24"/>
          <w:szCs w:val="24"/>
          <w:vertAlign w:val="superscript"/>
        </w:rPr>
        <w:t>[</w:t>
      </w:r>
      <w:proofErr w:type="gramEnd"/>
      <w:r w:rsidRPr="00E35E01">
        <w:rPr>
          <w:rFonts w:ascii="Book Antiqua" w:hAnsi="Book Antiqua"/>
          <w:sz w:val="24"/>
          <w:szCs w:val="24"/>
          <w:vertAlign w:val="superscript"/>
        </w:rPr>
        <w:t>41]</w:t>
      </w:r>
      <w:r w:rsidRPr="00E35E01">
        <w:rPr>
          <w:rFonts w:ascii="Book Antiqua" w:hAnsi="Book Antiqua"/>
          <w:sz w:val="24"/>
          <w:szCs w:val="24"/>
        </w:rPr>
        <w:t>. In this study, we demonstrated that UC-MSCs and BM-MSCs effectively suppressed Th1 and Th17 cells</w:t>
      </w:r>
      <w:r w:rsidR="00C32AA3" w:rsidRPr="00E35E01">
        <w:rPr>
          <w:rFonts w:ascii="Book Antiqua" w:hAnsi="Book Antiqua"/>
          <w:sz w:val="24"/>
          <w:szCs w:val="24"/>
        </w:rPr>
        <w:t xml:space="preserve"> and induced </w:t>
      </w:r>
      <w:proofErr w:type="spellStart"/>
      <w:r w:rsidR="00C32AA3" w:rsidRPr="00E35E01">
        <w:rPr>
          <w:rFonts w:ascii="Book Antiqua" w:hAnsi="Book Antiqua"/>
          <w:sz w:val="24"/>
          <w:szCs w:val="24"/>
        </w:rPr>
        <w:t>Treg</w:t>
      </w:r>
      <w:proofErr w:type="spellEnd"/>
      <w:r w:rsidR="00C32AA3" w:rsidRPr="00E35E01">
        <w:rPr>
          <w:rFonts w:ascii="Book Antiqua" w:hAnsi="Book Antiqua"/>
          <w:sz w:val="24"/>
          <w:szCs w:val="24"/>
        </w:rPr>
        <w:t xml:space="preserve"> cells</w:t>
      </w:r>
      <w:r w:rsidR="003D4F33" w:rsidRPr="00E35E01">
        <w:rPr>
          <w:rFonts w:ascii="Book Antiqua" w:hAnsi="Book Antiqua"/>
          <w:sz w:val="24"/>
          <w:szCs w:val="24"/>
        </w:rPr>
        <w:t>.</w:t>
      </w:r>
    </w:p>
    <w:p w14:paraId="045A1153" w14:textId="0DB34880" w:rsidR="00A76646" w:rsidRPr="00E35E01" w:rsidRDefault="00A76646" w:rsidP="00E35E01">
      <w:pPr>
        <w:widowControl w:val="0"/>
        <w:autoSpaceDE w:val="0"/>
        <w:autoSpaceDN w:val="0"/>
        <w:snapToGrid w:val="0"/>
        <w:spacing w:after="0" w:line="360" w:lineRule="auto"/>
        <w:ind w:firstLineChars="100" w:firstLine="240"/>
        <w:rPr>
          <w:rFonts w:ascii="Book Antiqua" w:hAnsi="Book Antiqua"/>
          <w:sz w:val="24"/>
          <w:szCs w:val="24"/>
        </w:rPr>
      </w:pPr>
      <w:r w:rsidRPr="00E35E01">
        <w:rPr>
          <w:rFonts w:ascii="Book Antiqua" w:hAnsi="Book Antiqua"/>
          <w:sz w:val="24"/>
          <w:szCs w:val="24"/>
        </w:rPr>
        <w:t>In conclusion, we have demonstrated that UC-MSCs and BM-MSCs share similar phenotypic characteristics and immunomodulation abilities. Moreover, cytokine stimulation enhances the immunomodulation of both MSCs, although UC-MSCs and BM-MSCs exhibit different tendencies toward expression of IDO, COX2, PGE2, IL-6, PD-L1 and PD-L2. These findings suggest</w:t>
      </w:r>
      <w:r w:rsidR="000D7AD7" w:rsidRPr="00E35E01">
        <w:rPr>
          <w:rFonts w:ascii="Book Antiqua" w:hAnsi="Book Antiqua"/>
          <w:sz w:val="24"/>
          <w:szCs w:val="24"/>
        </w:rPr>
        <w:t>ed</w:t>
      </w:r>
      <w:r w:rsidRPr="00E35E01">
        <w:rPr>
          <w:rFonts w:ascii="Book Antiqua" w:hAnsi="Book Antiqua"/>
          <w:sz w:val="24"/>
          <w:szCs w:val="24"/>
        </w:rPr>
        <w:t xml:space="preserve"> that UC-MSCs and BM-MSCs may induce immunosuppression </w:t>
      </w:r>
      <w:r w:rsidRPr="00E35E01">
        <w:rPr>
          <w:rFonts w:ascii="Book Antiqua" w:hAnsi="Book Antiqua"/>
          <w:i/>
          <w:sz w:val="24"/>
          <w:szCs w:val="24"/>
        </w:rPr>
        <w:t>via</w:t>
      </w:r>
      <w:r w:rsidRPr="00E35E01">
        <w:rPr>
          <w:rFonts w:ascii="Book Antiqua" w:hAnsi="Book Antiqua"/>
          <w:sz w:val="24"/>
          <w:szCs w:val="24"/>
        </w:rPr>
        <w:t xml:space="preserve"> different pathways. High expression of IDO and COX2 in BM-MSCs suggests that these two factors are involved in T cell suppression. Meanwhile, high expression of IL-6, PD-L1 and PD-L2 in UC-MSCs suggests that UC-MSCs inhibit</w:t>
      </w:r>
      <w:r w:rsidR="000D7AD7" w:rsidRPr="00E35E01">
        <w:rPr>
          <w:rFonts w:ascii="Book Antiqua" w:hAnsi="Book Antiqua"/>
          <w:sz w:val="24"/>
          <w:szCs w:val="24"/>
        </w:rPr>
        <w:t>ed</w:t>
      </w:r>
      <w:r w:rsidRPr="00E35E01">
        <w:rPr>
          <w:rFonts w:ascii="Book Antiqua" w:hAnsi="Book Antiqua"/>
          <w:sz w:val="24"/>
          <w:szCs w:val="24"/>
        </w:rPr>
        <w:t xml:space="preserve"> T cell proliferation through cell-to-cell contact </w:t>
      </w:r>
      <w:r w:rsidRPr="00E35E01">
        <w:rPr>
          <w:rFonts w:ascii="Book Antiqua" w:hAnsi="Book Antiqua"/>
          <w:i/>
          <w:sz w:val="24"/>
          <w:szCs w:val="24"/>
        </w:rPr>
        <w:t>via</w:t>
      </w:r>
      <w:r w:rsidRPr="00E35E01">
        <w:rPr>
          <w:rFonts w:ascii="Book Antiqua" w:hAnsi="Book Antiqua"/>
          <w:sz w:val="24"/>
          <w:szCs w:val="24"/>
        </w:rPr>
        <w:t xml:space="preserve"> the PD-1/PD-</w:t>
      </w:r>
      <w:r w:rsidRPr="00E35E01">
        <w:rPr>
          <w:rFonts w:ascii="Book Antiqua" w:hAnsi="Book Antiqua"/>
          <w:sz w:val="24"/>
          <w:szCs w:val="24"/>
        </w:rPr>
        <w:lastRenderedPageBreak/>
        <w:t>L1 pathway. Finally, we demonstrated that treating a GVHD mouse model with MSCs improved the clinical score, survival and weight loss of irradiated mice. Interestingly, the mechanisms by which UC-MSCs and BM-MSCs alleviated GVHD seemed to differ, but their ability to attenuate GVHD in a mouse model was overall similar. Taken together, these findings underscore the need for future studies to identify the mechanisms of immunosuppression of different types of MSCs</w:t>
      </w:r>
      <w:r w:rsidR="002F3E23" w:rsidRPr="00E35E01">
        <w:rPr>
          <w:rFonts w:ascii="Book Antiqua" w:hAnsi="Book Antiqua"/>
          <w:sz w:val="24"/>
          <w:szCs w:val="24"/>
        </w:rPr>
        <w:t xml:space="preserve"> and f</w:t>
      </w:r>
      <w:r w:rsidR="00D41E63" w:rsidRPr="00E35E01">
        <w:rPr>
          <w:rFonts w:ascii="Book Antiqua" w:hAnsi="Book Antiqua"/>
          <w:sz w:val="24"/>
          <w:szCs w:val="24"/>
        </w:rPr>
        <w:t>urther studies in mechanisms of MSCs may allow advanced MSC therapy in clinical use.</w:t>
      </w:r>
    </w:p>
    <w:p w14:paraId="0E575D98" w14:textId="7F883FC0" w:rsidR="00A76646" w:rsidRPr="00E35E01" w:rsidRDefault="00A76646" w:rsidP="00E35E01">
      <w:pPr>
        <w:widowControl w:val="0"/>
        <w:autoSpaceDE w:val="0"/>
        <w:autoSpaceDN w:val="0"/>
        <w:snapToGrid w:val="0"/>
        <w:spacing w:after="0" w:line="360" w:lineRule="auto"/>
        <w:rPr>
          <w:rFonts w:ascii="Book Antiqua" w:hAnsi="Book Antiqua"/>
          <w:sz w:val="24"/>
          <w:szCs w:val="24"/>
        </w:rPr>
      </w:pPr>
    </w:p>
    <w:p w14:paraId="490ADD98" w14:textId="77777777" w:rsidR="003D4F33" w:rsidRPr="00E35E01" w:rsidRDefault="003D4F33" w:rsidP="00E35E01">
      <w:pPr>
        <w:adjustRightInd w:val="0"/>
        <w:snapToGrid w:val="0"/>
        <w:spacing w:after="0" w:line="360" w:lineRule="auto"/>
        <w:rPr>
          <w:rFonts w:ascii="Book Antiqua" w:hAnsi="Book Antiqua" w:cstheme="minorHAnsi"/>
          <w:b/>
          <w:sz w:val="24"/>
          <w:szCs w:val="24"/>
          <w:u w:val="single"/>
        </w:rPr>
      </w:pPr>
      <w:r w:rsidRPr="00E35E01">
        <w:rPr>
          <w:rFonts w:ascii="Book Antiqua" w:hAnsi="Book Antiqua" w:cstheme="minorHAnsi"/>
          <w:b/>
          <w:sz w:val="24"/>
          <w:szCs w:val="24"/>
          <w:u w:val="single"/>
        </w:rPr>
        <w:t>ARTICLE HIGHLIGHTS</w:t>
      </w:r>
    </w:p>
    <w:p w14:paraId="40E3DBBF" w14:textId="77777777" w:rsidR="003D4F33" w:rsidRPr="00E35E01" w:rsidRDefault="003D4F33" w:rsidP="00E35E01">
      <w:pPr>
        <w:adjustRightInd w:val="0"/>
        <w:snapToGrid w:val="0"/>
        <w:spacing w:after="0" w:line="360" w:lineRule="auto"/>
        <w:rPr>
          <w:rFonts w:ascii="Book Antiqua" w:hAnsi="Book Antiqua" w:cstheme="minorBidi"/>
          <w:b/>
          <w:i/>
          <w:iCs/>
          <w:sz w:val="24"/>
          <w:szCs w:val="24"/>
        </w:rPr>
      </w:pPr>
      <w:r w:rsidRPr="00E35E01">
        <w:rPr>
          <w:rFonts w:ascii="Book Antiqua" w:hAnsi="Book Antiqua" w:cstheme="minorBidi"/>
          <w:b/>
          <w:i/>
          <w:iCs/>
          <w:sz w:val="24"/>
          <w:szCs w:val="24"/>
        </w:rPr>
        <w:t>Research background</w:t>
      </w:r>
    </w:p>
    <w:p w14:paraId="59516FB6" w14:textId="0782E8B6" w:rsidR="00B02BFC" w:rsidRPr="00E35E01" w:rsidRDefault="00B02BFC" w:rsidP="00E35E01">
      <w:pPr>
        <w:widowControl w:val="0"/>
        <w:autoSpaceDE w:val="0"/>
        <w:autoSpaceDN w:val="0"/>
        <w:snapToGrid w:val="0"/>
        <w:spacing w:after="0" w:line="360" w:lineRule="auto"/>
        <w:rPr>
          <w:rFonts w:ascii="Book Antiqua" w:hAnsi="Book Antiqua"/>
          <w:sz w:val="24"/>
          <w:szCs w:val="24"/>
        </w:rPr>
      </w:pPr>
      <w:r w:rsidRPr="00E35E01">
        <w:rPr>
          <w:rFonts w:ascii="Book Antiqua" w:hAnsi="Book Antiqua"/>
          <w:sz w:val="24"/>
          <w:szCs w:val="24"/>
        </w:rPr>
        <w:t xml:space="preserve">Mesenchymal stem cells (MSCs) </w:t>
      </w:r>
      <w:r w:rsidR="00B411CB" w:rsidRPr="00E35E01">
        <w:rPr>
          <w:rFonts w:ascii="Book Antiqua" w:hAnsi="Book Antiqua"/>
          <w:sz w:val="24"/>
          <w:szCs w:val="24"/>
        </w:rPr>
        <w:t>are</w:t>
      </w:r>
      <w:r w:rsidRPr="00E35E01">
        <w:rPr>
          <w:rFonts w:ascii="Book Antiqua" w:hAnsi="Book Antiqua"/>
          <w:sz w:val="24"/>
          <w:szCs w:val="24"/>
        </w:rPr>
        <w:t xml:space="preserve"> a promising therapeutic approach to treat graft-versus-host disease (GVHD) because of their </w:t>
      </w:r>
      <w:proofErr w:type="spellStart"/>
      <w:r w:rsidRPr="00E35E01">
        <w:rPr>
          <w:rFonts w:ascii="Book Antiqua" w:hAnsi="Book Antiqua"/>
          <w:sz w:val="24"/>
          <w:szCs w:val="24"/>
        </w:rPr>
        <w:t>immunoregulatory</w:t>
      </w:r>
      <w:proofErr w:type="spellEnd"/>
      <w:r w:rsidRPr="00E35E01">
        <w:rPr>
          <w:rFonts w:ascii="Book Antiqua" w:hAnsi="Book Antiqua"/>
          <w:sz w:val="24"/>
          <w:szCs w:val="24"/>
        </w:rPr>
        <w:t xml:space="preserve"> properties. Until recently, human bone marrow-derived MSCs (BM-MSCs) were used widely as cell therapy sources. However, the needs for new source of MSCs are growing due to the invasive collection method and decrease in donors. Among many other adult and fetal tissues, human umbilical cord has emerged as a promising source of MSCs because of their ethical and noninvasive collection.</w:t>
      </w:r>
    </w:p>
    <w:p w14:paraId="24377A00" w14:textId="77777777" w:rsidR="00B02BFC" w:rsidRPr="00E35E01" w:rsidRDefault="00B02BFC" w:rsidP="00E35E01">
      <w:pPr>
        <w:widowControl w:val="0"/>
        <w:autoSpaceDE w:val="0"/>
        <w:autoSpaceDN w:val="0"/>
        <w:snapToGrid w:val="0"/>
        <w:spacing w:after="0" w:line="360" w:lineRule="auto"/>
        <w:rPr>
          <w:rFonts w:ascii="Book Antiqua" w:hAnsi="Book Antiqua"/>
          <w:sz w:val="24"/>
          <w:szCs w:val="24"/>
        </w:rPr>
      </w:pPr>
    </w:p>
    <w:p w14:paraId="436B2288" w14:textId="77777777" w:rsidR="00E649F0" w:rsidRPr="00E35E01" w:rsidRDefault="00E649F0" w:rsidP="00E35E01">
      <w:pPr>
        <w:adjustRightInd w:val="0"/>
        <w:snapToGrid w:val="0"/>
        <w:spacing w:after="0" w:line="360" w:lineRule="auto"/>
        <w:rPr>
          <w:rFonts w:ascii="Book Antiqua" w:hAnsi="Book Antiqua"/>
          <w:b/>
          <w:i/>
          <w:sz w:val="24"/>
          <w:szCs w:val="24"/>
        </w:rPr>
      </w:pPr>
      <w:r w:rsidRPr="00E35E01">
        <w:rPr>
          <w:rFonts w:ascii="Book Antiqua" w:hAnsi="Book Antiqua"/>
          <w:b/>
          <w:i/>
          <w:iCs/>
          <w:sz w:val="24"/>
          <w:szCs w:val="24"/>
        </w:rPr>
        <w:t>Research motivation</w:t>
      </w:r>
    </w:p>
    <w:p w14:paraId="40E291F6" w14:textId="4D6EE357" w:rsidR="00B02BFC" w:rsidRPr="00E35E01" w:rsidRDefault="00B02BFC" w:rsidP="00E35E01">
      <w:pPr>
        <w:widowControl w:val="0"/>
        <w:autoSpaceDE w:val="0"/>
        <w:autoSpaceDN w:val="0"/>
        <w:snapToGrid w:val="0"/>
        <w:spacing w:after="0" w:line="360" w:lineRule="auto"/>
        <w:rPr>
          <w:rFonts w:ascii="Book Antiqua" w:hAnsi="Book Antiqua"/>
          <w:sz w:val="24"/>
          <w:szCs w:val="24"/>
        </w:rPr>
      </w:pPr>
      <w:r w:rsidRPr="00E35E01">
        <w:rPr>
          <w:rFonts w:ascii="Book Antiqua" w:hAnsi="Book Antiqua"/>
          <w:sz w:val="24"/>
          <w:szCs w:val="24"/>
        </w:rPr>
        <w:t>Although several studies have pointed out the potential of human umbilical cord-derived MSCs (UC-MSCs), the difference in immunomodulatory effects and mechanisms of BM-MSCs and UC-MSCs should</w:t>
      </w:r>
      <w:r w:rsidR="009203BA" w:rsidRPr="00E35E01">
        <w:rPr>
          <w:rFonts w:ascii="Book Antiqua" w:hAnsi="Book Antiqua"/>
          <w:sz w:val="24"/>
          <w:szCs w:val="24"/>
        </w:rPr>
        <w:t xml:space="preserve"> be examined in greater detail.</w:t>
      </w:r>
    </w:p>
    <w:p w14:paraId="4F065585" w14:textId="77777777" w:rsidR="00B02BFC" w:rsidRPr="00E35E01" w:rsidRDefault="00B02BFC" w:rsidP="00E35E01">
      <w:pPr>
        <w:widowControl w:val="0"/>
        <w:autoSpaceDE w:val="0"/>
        <w:autoSpaceDN w:val="0"/>
        <w:snapToGrid w:val="0"/>
        <w:spacing w:after="0" w:line="360" w:lineRule="auto"/>
        <w:rPr>
          <w:rFonts w:ascii="Book Antiqua" w:hAnsi="Book Antiqua"/>
          <w:sz w:val="24"/>
          <w:szCs w:val="24"/>
        </w:rPr>
      </w:pPr>
    </w:p>
    <w:p w14:paraId="37A4C3FD" w14:textId="77777777" w:rsidR="00E649F0" w:rsidRPr="00E35E01" w:rsidRDefault="00E649F0" w:rsidP="00E35E01">
      <w:pPr>
        <w:adjustRightInd w:val="0"/>
        <w:snapToGrid w:val="0"/>
        <w:spacing w:after="0" w:line="360" w:lineRule="auto"/>
        <w:rPr>
          <w:rFonts w:ascii="Book Antiqua" w:hAnsi="Book Antiqua"/>
          <w:b/>
          <w:i/>
          <w:sz w:val="24"/>
          <w:szCs w:val="24"/>
        </w:rPr>
      </w:pPr>
      <w:r w:rsidRPr="00E35E01">
        <w:rPr>
          <w:rFonts w:ascii="Book Antiqua" w:hAnsi="Book Antiqua"/>
          <w:b/>
          <w:i/>
          <w:iCs/>
          <w:sz w:val="24"/>
          <w:szCs w:val="24"/>
        </w:rPr>
        <w:t>Research objectives</w:t>
      </w:r>
    </w:p>
    <w:p w14:paraId="787648EA" w14:textId="52DB8DB4" w:rsidR="00B02BFC" w:rsidRPr="00E35E01" w:rsidRDefault="00B02BFC" w:rsidP="00E35E01">
      <w:pPr>
        <w:widowControl w:val="0"/>
        <w:autoSpaceDE w:val="0"/>
        <w:autoSpaceDN w:val="0"/>
        <w:snapToGrid w:val="0"/>
        <w:spacing w:after="0" w:line="360" w:lineRule="auto"/>
        <w:rPr>
          <w:rFonts w:ascii="Book Antiqua" w:hAnsi="Book Antiqua"/>
          <w:sz w:val="24"/>
          <w:szCs w:val="24"/>
        </w:rPr>
      </w:pPr>
      <w:r w:rsidRPr="00E35E01">
        <w:rPr>
          <w:rFonts w:ascii="Book Antiqua" w:hAnsi="Book Antiqua"/>
          <w:sz w:val="24"/>
          <w:szCs w:val="24"/>
        </w:rPr>
        <w:t>In this study, we aim to investigate the difference in mechanisms of the immunosuppressive effects of UC-MSCs</w:t>
      </w:r>
      <w:r w:rsidR="009203BA" w:rsidRPr="00E35E01">
        <w:rPr>
          <w:rFonts w:ascii="Book Antiqua" w:hAnsi="Book Antiqua"/>
          <w:sz w:val="24"/>
          <w:szCs w:val="24"/>
        </w:rPr>
        <w:t xml:space="preserve"> and BM-MSCs.</w:t>
      </w:r>
    </w:p>
    <w:p w14:paraId="6CD830E4" w14:textId="77777777" w:rsidR="00B02BFC" w:rsidRPr="00E35E01" w:rsidRDefault="00B02BFC" w:rsidP="00E35E01">
      <w:pPr>
        <w:widowControl w:val="0"/>
        <w:autoSpaceDE w:val="0"/>
        <w:autoSpaceDN w:val="0"/>
        <w:snapToGrid w:val="0"/>
        <w:spacing w:after="0" w:line="360" w:lineRule="auto"/>
        <w:rPr>
          <w:rFonts w:ascii="Book Antiqua" w:hAnsi="Book Antiqua"/>
          <w:sz w:val="24"/>
          <w:szCs w:val="24"/>
        </w:rPr>
      </w:pPr>
    </w:p>
    <w:p w14:paraId="7478D86E" w14:textId="77777777" w:rsidR="00E649F0" w:rsidRPr="00E35E01" w:rsidRDefault="00E649F0" w:rsidP="00E35E01">
      <w:pPr>
        <w:adjustRightInd w:val="0"/>
        <w:snapToGrid w:val="0"/>
        <w:spacing w:after="0" w:line="360" w:lineRule="auto"/>
        <w:rPr>
          <w:rFonts w:ascii="Book Antiqua" w:hAnsi="Book Antiqua"/>
          <w:b/>
          <w:i/>
          <w:sz w:val="24"/>
          <w:szCs w:val="24"/>
        </w:rPr>
      </w:pPr>
      <w:r w:rsidRPr="00E35E01">
        <w:rPr>
          <w:rFonts w:ascii="Book Antiqua" w:hAnsi="Book Antiqua"/>
          <w:b/>
          <w:i/>
          <w:iCs/>
          <w:sz w:val="24"/>
          <w:szCs w:val="24"/>
        </w:rPr>
        <w:t>Research methods</w:t>
      </w:r>
    </w:p>
    <w:p w14:paraId="5A986C7B" w14:textId="350E3A13" w:rsidR="00B02BFC" w:rsidRPr="00E35E01" w:rsidRDefault="00B02BFC" w:rsidP="00E35E01">
      <w:pPr>
        <w:widowControl w:val="0"/>
        <w:autoSpaceDE w:val="0"/>
        <w:autoSpaceDN w:val="0"/>
        <w:snapToGrid w:val="0"/>
        <w:spacing w:after="0" w:line="360" w:lineRule="auto"/>
        <w:rPr>
          <w:rFonts w:ascii="Book Antiqua" w:hAnsi="Book Antiqua"/>
          <w:sz w:val="24"/>
          <w:szCs w:val="24"/>
        </w:rPr>
      </w:pPr>
      <w:r w:rsidRPr="00E35E01">
        <w:rPr>
          <w:rFonts w:ascii="Book Antiqua" w:hAnsi="Book Antiqua"/>
          <w:sz w:val="24"/>
          <w:szCs w:val="24"/>
        </w:rPr>
        <w:t xml:space="preserve">Western blot, </w:t>
      </w:r>
      <w:r w:rsidR="00231818" w:rsidRPr="00E35E01">
        <w:rPr>
          <w:rFonts w:ascii="Book Antiqua" w:hAnsi="Book Antiqua"/>
          <w:sz w:val="24"/>
          <w:szCs w:val="24"/>
        </w:rPr>
        <w:t>quantitative real</w:t>
      </w:r>
      <w:r w:rsidRPr="00E35E01">
        <w:rPr>
          <w:rFonts w:ascii="Book Antiqua" w:hAnsi="Book Antiqua"/>
          <w:sz w:val="24"/>
          <w:szCs w:val="24"/>
        </w:rPr>
        <w:t>-</w:t>
      </w:r>
      <w:r w:rsidR="00231818" w:rsidRPr="00E35E01">
        <w:rPr>
          <w:rFonts w:ascii="Book Antiqua" w:hAnsi="Book Antiqua"/>
          <w:sz w:val="24"/>
          <w:szCs w:val="24"/>
        </w:rPr>
        <w:t>time</w:t>
      </w:r>
      <w:r w:rsidR="00231818" w:rsidRPr="00E35E01">
        <w:rPr>
          <w:rFonts w:ascii="Book Antiqua" w:hAnsi="Book Antiqua"/>
          <w:kern w:val="0"/>
          <w:sz w:val="24"/>
          <w:szCs w:val="24"/>
        </w:rPr>
        <w:t xml:space="preserve"> polymerase chain reaction</w:t>
      </w:r>
      <w:r w:rsidRPr="00E35E01">
        <w:rPr>
          <w:rFonts w:ascii="Book Antiqua" w:hAnsi="Book Antiqua"/>
          <w:sz w:val="24"/>
          <w:szCs w:val="24"/>
        </w:rPr>
        <w:t xml:space="preserve"> and </w:t>
      </w:r>
      <w:proofErr w:type="spellStart"/>
      <w:r w:rsidRPr="00E35E01">
        <w:rPr>
          <w:rFonts w:ascii="Book Antiqua" w:hAnsi="Book Antiqua"/>
          <w:sz w:val="24"/>
          <w:szCs w:val="24"/>
        </w:rPr>
        <w:t>luminex</w:t>
      </w:r>
      <w:proofErr w:type="spellEnd"/>
      <w:r w:rsidRPr="00E35E01">
        <w:rPr>
          <w:rFonts w:ascii="Book Antiqua" w:hAnsi="Book Antiqua"/>
          <w:sz w:val="24"/>
          <w:szCs w:val="24"/>
        </w:rPr>
        <w:t xml:space="preserve"> </w:t>
      </w:r>
      <w:r w:rsidRPr="00E35E01">
        <w:rPr>
          <w:rFonts w:ascii="Book Antiqua" w:hAnsi="Book Antiqua"/>
          <w:sz w:val="24"/>
          <w:szCs w:val="24"/>
        </w:rPr>
        <w:lastRenderedPageBreak/>
        <w:t xml:space="preserve">multiplex cytokine assay were employed to examine the expression of soluble factors after MSCs were primed with different combinations of </w:t>
      </w:r>
      <w:r w:rsidR="009203BA" w:rsidRPr="00E35E01">
        <w:rPr>
          <w:rFonts w:ascii="Book Antiqua" w:hAnsi="Book Antiqua"/>
          <w:sz w:val="24"/>
          <w:szCs w:val="24"/>
        </w:rPr>
        <w:t>interferon-gamma</w:t>
      </w:r>
      <w:r w:rsidRPr="00E35E01">
        <w:rPr>
          <w:rFonts w:ascii="Book Antiqua" w:hAnsi="Book Antiqua"/>
          <w:sz w:val="24"/>
          <w:szCs w:val="24"/>
        </w:rPr>
        <w:t xml:space="preserve">, </w:t>
      </w:r>
      <w:r w:rsidR="009203BA" w:rsidRPr="00E35E01">
        <w:rPr>
          <w:rFonts w:ascii="Book Antiqua" w:hAnsi="Book Antiqua"/>
          <w:sz w:val="24"/>
          <w:szCs w:val="24"/>
        </w:rPr>
        <w:t>tumor necrosis factor alpha</w:t>
      </w:r>
      <w:r w:rsidRPr="00E35E01">
        <w:rPr>
          <w:rFonts w:ascii="Book Antiqua" w:hAnsi="Book Antiqua"/>
          <w:sz w:val="24"/>
          <w:szCs w:val="24"/>
        </w:rPr>
        <w:t xml:space="preserve"> and </w:t>
      </w:r>
      <w:r w:rsidR="009203BA" w:rsidRPr="00E35E01">
        <w:rPr>
          <w:rFonts w:ascii="Book Antiqua" w:hAnsi="Book Antiqua"/>
          <w:sz w:val="24"/>
          <w:szCs w:val="24"/>
        </w:rPr>
        <w:t>interleukin (</w:t>
      </w:r>
      <w:r w:rsidRPr="00E35E01">
        <w:rPr>
          <w:rFonts w:ascii="Book Antiqua" w:hAnsi="Book Antiqua"/>
          <w:sz w:val="24"/>
          <w:szCs w:val="24"/>
        </w:rPr>
        <w:t>IL</w:t>
      </w:r>
      <w:r w:rsidR="009203BA" w:rsidRPr="00E35E01">
        <w:rPr>
          <w:rFonts w:ascii="Book Antiqua" w:hAnsi="Book Antiqua"/>
          <w:sz w:val="24"/>
          <w:szCs w:val="24"/>
        </w:rPr>
        <w:t>)</w:t>
      </w:r>
      <w:r w:rsidRPr="00E35E01">
        <w:rPr>
          <w:rFonts w:ascii="Book Antiqua" w:hAnsi="Book Antiqua"/>
          <w:sz w:val="24"/>
          <w:szCs w:val="24"/>
        </w:rPr>
        <w:t xml:space="preserve">-1β, or </w:t>
      </w:r>
      <w:r w:rsidR="009203BA" w:rsidRPr="00E35E01">
        <w:rPr>
          <w:rFonts w:ascii="Book Antiqua" w:hAnsi="Book Antiqua"/>
          <w:sz w:val="24"/>
          <w:szCs w:val="24"/>
        </w:rPr>
        <w:t>interferon-gamma</w:t>
      </w:r>
      <w:r w:rsidRPr="00E35E01">
        <w:rPr>
          <w:rFonts w:ascii="Book Antiqua" w:hAnsi="Book Antiqua"/>
          <w:sz w:val="24"/>
          <w:szCs w:val="24"/>
        </w:rPr>
        <w:t xml:space="preserve"> alone. Human </w:t>
      </w:r>
      <w:r w:rsidR="00623709" w:rsidRPr="00E35E01">
        <w:rPr>
          <w:rFonts w:ascii="Book Antiqua" w:hAnsi="Book Antiqua"/>
          <w:kern w:val="0"/>
          <w:sz w:val="24"/>
          <w:szCs w:val="24"/>
        </w:rPr>
        <w:t>peripheral blood mononuclear cells</w:t>
      </w:r>
      <w:r w:rsidRPr="00E35E01">
        <w:rPr>
          <w:rFonts w:ascii="Book Antiqua" w:hAnsi="Book Antiqua"/>
          <w:sz w:val="24"/>
          <w:szCs w:val="24"/>
        </w:rPr>
        <w:t xml:space="preserve"> stimulated with </w:t>
      </w:r>
      <w:proofErr w:type="spellStart"/>
      <w:r w:rsidR="009203BA" w:rsidRPr="00E35E01">
        <w:rPr>
          <w:rFonts w:ascii="Book Antiqua" w:hAnsi="Book Antiqua"/>
          <w:kern w:val="0"/>
          <w:sz w:val="24"/>
          <w:szCs w:val="24"/>
        </w:rPr>
        <w:t>phytohemagglutinin</w:t>
      </w:r>
      <w:proofErr w:type="spellEnd"/>
      <w:r w:rsidRPr="00E35E01">
        <w:rPr>
          <w:rFonts w:ascii="Book Antiqua" w:hAnsi="Book Antiqua"/>
          <w:sz w:val="24"/>
          <w:szCs w:val="24"/>
        </w:rPr>
        <w:t xml:space="preserve"> were </w:t>
      </w:r>
      <w:proofErr w:type="spellStart"/>
      <w:r w:rsidRPr="00E35E01">
        <w:rPr>
          <w:rFonts w:ascii="Book Antiqua" w:hAnsi="Book Antiqua"/>
          <w:sz w:val="24"/>
          <w:szCs w:val="24"/>
        </w:rPr>
        <w:t>cocultured</w:t>
      </w:r>
      <w:proofErr w:type="spellEnd"/>
      <w:r w:rsidRPr="00E35E01">
        <w:rPr>
          <w:rFonts w:ascii="Book Antiqua" w:hAnsi="Book Antiqua"/>
          <w:sz w:val="24"/>
          <w:szCs w:val="24"/>
        </w:rPr>
        <w:t xml:space="preserve"> with MSCs to examine the immunosuppressive effects of the MSCs</w:t>
      </w:r>
      <w:r w:rsidRPr="00E35E01">
        <w:rPr>
          <w:rFonts w:ascii="Book Antiqua" w:hAnsi="Book Antiqua"/>
          <w:i/>
          <w:sz w:val="24"/>
          <w:szCs w:val="24"/>
        </w:rPr>
        <w:t xml:space="preserve"> in vitro</w:t>
      </w:r>
      <w:r w:rsidRPr="00E35E01">
        <w:rPr>
          <w:rFonts w:ascii="Book Antiqua" w:hAnsi="Book Antiqua"/>
          <w:sz w:val="24"/>
          <w:szCs w:val="24"/>
        </w:rPr>
        <w:t>. Several inhibitors of soluble factors were used to identify which soluble factors play</w:t>
      </w:r>
      <w:r w:rsidR="00B411CB" w:rsidRPr="00E35E01">
        <w:rPr>
          <w:rFonts w:ascii="Book Antiqua" w:hAnsi="Book Antiqua"/>
          <w:sz w:val="24"/>
          <w:szCs w:val="24"/>
        </w:rPr>
        <w:t>ed</w:t>
      </w:r>
      <w:r w:rsidRPr="00E35E01">
        <w:rPr>
          <w:rFonts w:ascii="Book Antiqua" w:hAnsi="Book Antiqua"/>
          <w:sz w:val="24"/>
          <w:szCs w:val="24"/>
        </w:rPr>
        <w:t xml:space="preserve"> critical role</w:t>
      </w:r>
      <w:r w:rsidR="00B411CB" w:rsidRPr="00E35E01">
        <w:rPr>
          <w:rFonts w:ascii="Book Antiqua" w:hAnsi="Book Antiqua"/>
          <w:sz w:val="24"/>
          <w:szCs w:val="24"/>
        </w:rPr>
        <w:t>s</w:t>
      </w:r>
      <w:r w:rsidRPr="00E35E01">
        <w:rPr>
          <w:rFonts w:ascii="Book Antiqua" w:hAnsi="Book Antiqua"/>
          <w:sz w:val="24"/>
          <w:szCs w:val="24"/>
        </w:rPr>
        <w:t xml:space="preserve"> in the immunomodulation of MSCs. Lastly, xenogeneic </w:t>
      </w:r>
      <w:r w:rsidR="002947A2" w:rsidRPr="00E35E01">
        <w:rPr>
          <w:rFonts w:ascii="Book Antiqua" w:hAnsi="Book Antiqua"/>
          <w:sz w:val="24"/>
          <w:szCs w:val="24"/>
        </w:rPr>
        <w:t>GVHD</w:t>
      </w:r>
      <w:r w:rsidRPr="00E35E01">
        <w:rPr>
          <w:rFonts w:ascii="Book Antiqua" w:hAnsi="Book Antiqua"/>
          <w:sz w:val="24"/>
          <w:szCs w:val="24"/>
        </w:rPr>
        <w:t xml:space="preserve"> was induced in NOG mice (NOD/Shi-</w:t>
      </w:r>
      <w:proofErr w:type="spellStart"/>
      <w:r w:rsidRPr="00E35E01">
        <w:rPr>
          <w:rFonts w:ascii="Book Antiqua" w:hAnsi="Book Antiqua"/>
          <w:sz w:val="24"/>
          <w:szCs w:val="24"/>
        </w:rPr>
        <w:t>scid</w:t>
      </w:r>
      <w:proofErr w:type="spellEnd"/>
      <w:r w:rsidRPr="00E35E01">
        <w:rPr>
          <w:rFonts w:ascii="Book Antiqua" w:hAnsi="Book Antiqua"/>
          <w:sz w:val="24"/>
          <w:szCs w:val="24"/>
        </w:rPr>
        <w:t xml:space="preserve">/IL-2Rγnull) and UC-MSCs or BM-MSCs </w:t>
      </w:r>
      <w:r w:rsidR="009203BA" w:rsidRPr="00E35E01">
        <w:rPr>
          <w:rFonts w:ascii="Book Antiqua" w:hAnsi="Book Antiqua"/>
          <w:sz w:val="24"/>
          <w:szCs w:val="24"/>
        </w:rPr>
        <w:t xml:space="preserve">were </w:t>
      </w:r>
      <w:r w:rsidR="002947A2" w:rsidRPr="00E35E01">
        <w:rPr>
          <w:rFonts w:ascii="Book Antiqua" w:hAnsi="Book Antiqua"/>
          <w:sz w:val="24"/>
          <w:szCs w:val="24"/>
        </w:rPr>
        <w:t xml:space="preserve">used </w:t>
      </w:r>
      <w:r w:rsidR="009203BA" w:rsidRPr="00E35E01">
        <w:rPr>
          <w:rFonts w:ascii="Book Antiqua" w:hAnsi="Book Antiqua"/>
          <w:sz w:val="24"/>
          <w:szCs w:val="24"/>
        </w:rPr>
        <w:t>as cell therapies.</w:t>
      </w:r>
    </w:p>
    <w:p w14:paraId="2486A305" w14:textId="77777777" w:rsidR="00B02BFC" w:rsidRPr="00E35E01" w:rsidRDefault="00B02BFC" w:rsidP="00E35E01">
      <w:pPr>
        <w:widowControl w:val="0"/>
        <w:autoSpaceDE w:val="0"/>
        <w:autoSpaceDN w:val="0"/>
        <w:snapToGrid w:val="0"/>
        <w:spacing w:after="0" w:line="360" w:lineRule="auto"/>
        <w:rPr>
          <w:rFonts w:ascii="Book Antiqua" w:hAnsi="Book Antiqua"/>
          <w:sz w:val="24"/>
          <w:szCs w:val="24"/>
        </w:rPr>
      </w:pPr>
    </w:p>
    <w:p w14:paraId="117BBE02" w14:textId="77777777" w:rsidR="00E649F0" w:rsidRPr="00E35E01" w:rsidRDefault="00E649F0" w:rsidP="00E35E01">
      <w:pPr>
        <w:adjustRightInd w:val="0"/>
        <w:snapToGrid w:val="0"/>
        <w:spacing w:after="0" w:line="360" w:lineRule="auto"/>
        <w:rPr>
          <w:rFonts w:ascii="Book Antiqua" w:hAnsi="Book Antiqua"/>
          <w:b/>
          <w:i/>
          <w:sz w:val="24"/>
          <w:szCs w:val="24"/>
        </w:rPr>
      </w:pPr>
      <w:r w:rsidRPr="00E35E01">
        <w:rPr>
          <w:rFonts w:ascii="Book Antiqua" w:hAnsi="Book Antiqua"/>
          <w:b/>
          <w:i/>
          <w:iCs/>
          <w:sz w:val="24"/>
          <w:szCs w:val="24"/>
        </w:rPr>
        <w:t>Research results</w:t>
      </w:r>
    </w:p>
    <w:p w14:paraId="2335E196" w14:textId="6658BC00" w:rsidR="00B02BFC" w:rsidRPr="00E35E01" w:rsidRDefault="00B02BFC" w:rsidP="00E35E01">
      <w:pPr>
        <w:widowControl w:val="0"/>
        <w:autoSpaceDE w:val="0"/>
        <w:autoSpaceDN w:val="0"/>
        <w:snapToGrid w:val="0"/>
        <w:spacing w:after="0" w:line="360" w:lineRule="auto"/>
        <w:rPr>
          <w:rFonts w:ascii="Book Antiqua" w:hAnsi="Book Antiqua"/>
          <w:sz w:val="24"/>
          <w:szCs w:val="24"/>
        </w:rPr>
      </w:pPr>
      <w:r w:rsidRPr="00E35E01">
        <w:rPr>
          <w:rFonts w:ascii="Book Antiqua" w:hAnsi="Book Antiqua"/>
          <w:sz w:val="24"/>
          <w:szCs w:val="24"/>
        </w:rPr>
        <w:t xml:space="preserve">BM-MSCs and UC-MSCs shared similar phenotypic characteristics and immunosuppressive effects. COX2 and IL-10 were key factors in the immunomodulatory mechanisms of both MSCs. However, upon </w:t>
      </w:r>
      <w:r w:rsidRPr="00E35E01">
        <w:rPr>
          <w:rFonts w:ascii="Book Antiqua" w:hAnsi="Book Antiqua"/>
          <w:i/>
          <w:sz w:val="24"/>
          <w:szCs w:val="24"/>
        </w:rPr>
        <w:t>in vitro</w:t>
      </w:r>
      <w:r w:rsidRPr="00E35E01">
        <w:rPr>
          <w:rFonts w:ascii="Book Antiqua" w:hAnsi="Book Antiqua"/>
          <w:sz w:val="24"/>
          <w:szCs w:val="24"/>
        </w:rPr>
        <w:t xml:space="preserve"> cytokine stimulation, BM-MSCs expressed more </w:t>
      </w:r>
      <w:proofErr w:type="spellStart"/>
      <w:r w:rsidR="009203BA" w:rsidRPr="00E35E01">
        <w:rPr>
          <w:rFonts w:ascii="Book Antiqua" w:hAnsi="Book Antiqua"/>
          <w:sz w:val="24"/>
          <w:szCs w:val="24"/>
        </w:rPr>
        <w:t>indolamine</w:t>
      </w:r>
      <w:proofErr w:type="spellEnd"/>
      <w:r w:rsidR="009203BA" w:rsidRPr="00E35E01">
        <w:rPr>
          <w:rFonts w:ascii="Book Antiqua" w:hAnsi="Book Antiqua"/>
          <w:sz w:val="24"/>
          <w:szCs w:val="24"/>
        </w:rPr>
        <w:t xml:space="preserve"> 2</w:t>
      </w:r>
      <w:proofErr w:type="gramStart"/>
      <w:r w:rsidR="009203BA" w:rsidRPr="00E35E01">
        <w:rPr>
          <w:rFonts w:ascii="Book Antiqua" w:hAnsi="Book Antiqua"/>
          <w:sz w:val="24"/>
          <w:szCs w:val="24"/>
        </w:rPr>
        <w:t>,3</w:t>
      </w:r>
      <w:proofErr w:type="gramEnd"/>
      <w:r w:rsidR="009203BA" w:rsidRPr="00E35E01">
        <w:rPr>
          <w:rFonts w:ascii="Book Antiqua" w:hAnsi="Book Antiqua"/>
          <w:sz w:val="24"/>
          <w:szCs w:val="24"/>
        </w:rPr>
        <w:t>-dioxygenase</w:t>
      </w:r>
      <w:r w:rsidR="002947A2" w:rsidRPr="00E35E01">
        <w:rPr>
          <w:rFonts w:ascii="Book Antiqua" w:hAnsi="Book Antiqua"/>
          <w:sz w:val="24"/>
          <w:szCs w:val="24"/>
        </w:rPr>
        <w:t>,</w:t>
      </w:r>
      <w:r w:rsidRPr="00E35E01">
        <w:rPr>
          <w:rFonts w:ascii="Book Antiqua" w:hAnsi="Book Antiqua"/>
          <w:sz w:val="24"/>
          <w:szCs w:val="24"/>
        </w:rPr>
        <w:t xml:space="preserve"> and UC-MSCs expressed more </w:t>
      </w:r>
      <w:r w:rsidR="009203BA" w:rsidRPr="00E35E01">
        <w:rPr>
          <w:rFonts w:ascii="Book Antiqua" w:hAnsi="Book Antiqua"/>
          <w:sz w:val="24"/>
          <w:szCs w:val="24"/>
        </w:rPr>
        <w:t>prostaglandin E2</w:t>
      </w:r>
      <w:r w:rsidRPr="00E35E01">
        <w:rPr>
          <w:rFonts w:ascii="Book Antiqua" w:hAnsi="Book Antiqua"/>
          <w:sz w:val="24"/>
          <w:szCs w:val="24"/>
        </w:rPr>
        <w:t>, IL-6, PD-L1 and PD-L2. UC-MSCs and BM-MSCs established different T cell subpopulations when cultured with stimulated T cells. UC-MSCs inhibited more T</w:t>
      </w:r>
      <w:r w:rsidR="002947A2" w:rsidRPr="00E35E01">
        <w:rPr>
          <w:rFonts w:ascii="Book Antiqua" w:hAnsi="Book Antiqua"/>
          <w:sz w:val="24"/>
          <w:szCs w:val="24"/>
        </w:rPr>
        <w:t xml:space="preserve"> </w:t>
      </w:r>
      <w:r w:rsidRPr="00E35E01">
        <w:rPr>
          <w:rFonts w:ascii="Book Antiqua" w:hAnsi="Book Antiqua"/>
          <w:sz w:val="24"/>
          <w:szCs w:val="24"/>
        </w:rPr>
        <w:t>h</w:t>
      </w:r>
      <w:r w:rsidR="002947A2" w:rsidRPr="00E35E01">
        <w:rPr>
          <w:rFonts w:ascii="Book Antiqua" w:hAnsi="Book Antiqua"/>
          <w:sz w:val="24"/>
          <w:szCs w:val="24"/>
        </w:rPr>
        <w:t xml:space="preserve">elper </w:t>
      </w:r>
      <w:r w:rsidRPr="00E35E01">
        <w:rPr>
          <w:rFonts w:ascii="Book Antiqua" w:hAnsi="Book Antiqua"/>
          <w:sz w:val="24"/>
          <w:szCs w:val="24"/>
        </w:rPr>
        <w:t xml:space="preserve">17 </w:t>
      </w:r>
      <w:r w:rsidR="002947A2" w:rsidRPr="00E35E01">
        <w:rPr>
          <w:rFonts w:ascii="Book Antiqua" w:hAnsi="Book Antiqua"/>
          <w:sz w:val="24"/>
          <w:szCs w:val="24"/>
        </w:rPr>
        <w:t xml:space="preserve">cells </w:t>
      </w:r>
      <w:r w:rsidRPr="00E35E01">
        <w:rPr>
          <w:rFonts w:ascii="Book Antiqua" w:hAnsi="Book Antiqua"/>
          <w:sz w:val="24"/>
          <w:szCs w:val="24"/>
        </w:rPr>
        <w:t xml:space="preserve">and induced more </w:t>
      </w:r>
      <w:r w:rsidR="002947A2" w:rsidRPr="00E35E01">
        <w:rPr>
          <w:rFonts w:ascii="Book Antiqua" w:hAnsi="Book Antiqua"/>
          <w:sz w:val="24"/>
          <w:szCs w:val="24"/>
        </w:rPr>
        <w:t xml:space="preserve">regulatory </w:t>
      </w:r>
      <w:r w:rsidRPr="00E35E01">
        <w:rPr>
          <w:rFonts w:ascii="Book Antiqua" w:hAnsi="Book Antiqua"/>
          <w:sz w:val="24"/>
          <w:szCs w:val="24"/>
        </w:rPr>
        <w:t>T</w:t>
      </w:r>
      <w:r w:rsidR="002947A2" w:rsidRPr="00E35E01">
        <w:rPr>
          <w:rFonts w:ascii="Book Antiqua" w:hAnsi="Book Antiqua"/>
          <w:sz w:val="24"/>
          <w:szCs w:val="24"/>
        </w:rPr>
        <w:t xml:space="preserve"> cell</w:t>
      </w:r>
      <w:r w:rsidRPr="00E35E01">
        <w:rPr>
          <w:rFonts w:ascii="Book Antiqua" w:hAnsi="Book Antiqua"/>
          <w:sz w:val="24"/>
          <w:szCs w:val="24"/>
        </w:rPr>
        <w:t xml:space="preserve">s than BM-MSCs. In a humanized </w:t>
      </w:r>
      <w:r w:rsidR="002947A2" w:rsidRPr="00E35E01">
        <w:rPr>
          <w:rFonts w:ascii="Book Antiqua" w:hAnsi="Book Antiqua"/>
          <w:sz w:val="24"/>
          <w:szCs w:val="24"/>
        </w:rPr>
        <w:t>GVHD</w:t>
      </w:r>
      <w:r w:rsidRPr="00E35E01">
        <w:rPr>
          <w:rFonts w:ascii="Book Antiqua" w:hAnsi="Book Antiqua"/>
          <w:sz w:val="24"/>
          <w:szCs w:val="24"/>
        </w:rPr>
        <w:t xml:space="preserve"> mouse model, UC-MSCs and BM-MSCs showed comparable effects in attenuating </w:t>
      </w:r>
      <w:r w:rsidR="002947A2" w:rsidRPr="00E35E01">
        <w:rPr>
          <w:rFonts w:ascii="Book Antiqua" w:hAnsi="Book Antiqua"/>
          <w:sz w:val="24"/>
          <w:szCs w:val="24"/>
        </w:rPr>
        <w:t>GVHD</w:t>
      </w:r>
      <w:r w:rsidR="009203BA" w:rsidRPr="00E35E01">
        <w:rPr>
          <w:rFonts w:ascii="Book Antiqua" w:hAnsi="Book Antiqua"/>
          <w:sz w:val="24"/>
          <w:szCs w:val="24"/>
        </w:rPr>
        <w:t>.</w:t>
      </w:r>
    </w:p>
    <w:p w14:paraId="651C04BE" w14:textId="77777777" w:rsidR="00B02BFC" w:rsidRPr="00E35E01" w:rsidRDefault="00B02BFC" w:rsidP="00E35E01">
      <w:pPr>
        <w:widowControl w:val="0"/>
        <w:autoSpaceDE w:val="0"/>
        <w:autoSpaceDN w:val="0"/>
        <w:snapToGrid w:val="0"/>
        <w:spacing w:after="0" w:line="360" w:lineRule="auto"/>
        <w:rPr>
          <w:rFonts w:ascii="Book Antiqua" w:hAnsi="Book Antiqua"/>
          <w:sz w:val="24"/>
          <w:szCs w:val="24"/>
        </w:rPr>
      </w:pPr>
    </w:p>
    <w:p w14:paraId="5A757CE5" w14:textId="77777777" w:rsidR="00E649F0" w:rsidRPr="00E35E01" w:rsidRDefault="00E649F0" w:rsidP="00E35E01">
      <w:pPr>
        <w:adjustRightInd w:val="0"/>
        <w:snapToGrid w:val="0"/>
        <w:spacing w:after="0" w:line="360" w:lineRule="auto"/>
        <w:rPr>
          <w:rFonts w:ascii="Book Antiqua" w:hAnsi="Book Antiqua"/>
          <w:b/>
          <w:i/>
          <w:sz w:val="24"/>
          <w:szCs w:val="24"/>
        </w:rPr>
      </w:pPr>
      <w:r w:rsidRPr="00E35E01">
        <w:rPr>
          <w:rFonts w:ascii="Book Antiqua" w:hAnsi="Book Antiqua"/>
          <w:b/>
          <w:i/>
          <w:iCs/>
          <w:sz w:val="24"/>
          <w:szCs w:val="24"/>
        </w:rPr>
        <w:t>Research conclusions</w:t>
      </w:r>
    </w:p>
    <w:p w14:paraId="2ADF6BFB" w14:textId="7531393E" w:rsidR="00B02BFC" w:rsidRPr="00E35E01" w:rsidRDefault="00B02BFC" w:rsidP="00E35E01">
      <w:pPr>
        <w:widowControl w:val="0"/>
        <w:autoSpaceDE w:val="0"/>
        <w:autoSpaceDN w:val="0"/>
        <w:snapToGrid w:val="0"/>
        <w:spacing w:after="0" w:line="360" w:lineRule="auto"/>
        <w:rPr>
          <w:rFonts w:ascii="Book Antiqua" w:hAnsi="Book Antiqua"/>
          <w:sz w:val="24"/>
          <w:szCs w:val="24"/>
        </w:rPr>
      </w:pPr>
      <w:r w:rsidRPr="00E35E01">
        <w:rPr>
          <w:rFonts w:ascii="Book Antiqua" w:hAnsi="Book Antiqua"/>
          <w:sz w:val="24"/>
          <w:szCs w:val="24"/>
        </w:rPr>
        <w:t>Our data provides a deeper understanding in similarities and difference</w:t>
      </w:r>
      <w:r w:rsidR="002947A2" w:rsidRPr="00E35E01">
        <w:rPr>
          <w:rFonts w:ascii="Book Antiqua" w:hAnsi="Book Antiqua"/>
          <w:sz w:val="24"/>
          <w:szCs w:val="24"/>
        </w:rPr>
        <w:t>s</w:t>
      </w:r>
      <w:r w:rsidRPr="00E35E01">
        <w:rPr>
          <w:rFonts w:ascii="Book Antiqua" w:hAnsi="Book Antiqua"/>
          <w:sz w:val="24"/>
          <w:szCs w:val="24"/>
        </w:rPr>
        <w:t xml:space="preserve"> between UC-MSCs and BM-MSCs. This study demonstrated that UC-MSCs and BM-MSCs exhibit</w:t>
      </w:r>
      <w:r w:rsidR="002947A2" w:rsidRPr="00E35E01">
        <w:rPr>
          <w:rFonts w:ascii="Book Antiqua" w:hAnsi="Book Antiqua"/>
          <w:sz w:val="24"/>
          <w:szCs w:val="24"/>
        </w:rPr>
        <w:t>ed</w:t>
      </w:r>
      <w:r w:rsidRPr="00E35E01">
        <w:rPr>
          <w:rFonts w:ascii="Book Antiqua" w:hAnsi="Book Antiqua"/>
          <w:sz w:val="24"/>
          <w:szCs w:val="24"/>
        </w:rPr>
        <w:t xml:space="preserve"> similar immunosuppression in different mechanisms. Also, this study introduced that UC-MSCs have </w:t>
      </w:r>
      <w:r w:rsidR="002947A2" w:rsidRPr="00E35E01">
        <w:rPr>
          <w:rFonts w:ascii="Book Antiqua" w:hAnsi="Book Antiqua"/>
          <w:sz w:val="24"/>
          <w:szCs w:val="24"/>
        </w:rPr>
        <w:t xml:space="preserve">the </w:t>
      </w:r>
      <w:r w:rsidRPr="00E35E01">
        <w:rPr>
          <w:rFonts w:ascii="Book Antiqua" w:hAnsi="Book Antiqua"/>
          <w:sz w:val="24"/>
          <w:szCs w:val="24"/>
        </w:rPr>
        <w:t xml:space="preserve">potential to substitute </w:t>
      </w:r>
      <w:r w:rsidR="002947A2" w:rsidRPr="00E35E01">
        <w:rPr>
          <w:rFonts w:ascii="Book Antiqua" w:hAnsi="Book Antiqua"/>
          <w:sz w:val="24"/>
          <w:szCs w:val="24"/>
        </w:rPr>
        <w:t xml:space="preserve">for </w:t>
      </w:r>
      <w:r w:rsidRPr="00E35E01">
        <w:rPr>
          <w:rFonts w:ascii="Book Antiqua" w:hAnsi="Book Antiqua"/>
          <w:sz w:val="24"/>
          <w:szCs w:val="24"/>
        </w:rPr>
        <w:t>BM-MSCs as cell therapy p</w:t>
      </w:r>
      <w:r w:rsidR="009203BA" w:rsidRPr="00E35E01">
        <w:rPr>
          <w:rFonts w:ascii="Book Antiqua" w:hAnsi="Book Antiqua"/>
          <w:sz w:val="24"/>
          <w:szCs w:val="24"/>
        </w:rPr>
        <w:t>roducts.</w:t>
      </w:r>
    </w:p>
    <w:p w14:paraId="583E5845" w14:textId="77777777" w:rsidR="00B02BFC" w:rsidRPr="00E35E01" w:rsidRDefault="00B02BFC" w:rsidP="00E35E01">
      <w:pPr>
        <w:widowControl w:val="0"/>
        <w:autoSpaceDE w:val="0"/>
        <w:autoSpaceDN w:val="0"/>
        <w:snapToGrid w:val="0"/>
        <w:spacing w:after="0" w:line="360" w:lineRule="auto"/>
        <w:rPr>
          <w:rFonts w:ascii="Book Antiqua" w:hAnsi="Book Antiqua"/>
          <w:sz w:val="24"/>
          <w:szCs w:val="24"/>
        </w:rPr>
      </w:pPr>
    </w:p>
    <w:p w14:paraId="188D1AF9" w14:textId="77777777" w:rsidR="00E649F0" w:rsidRPr="00E35E01" w:rsidRDefault="00E649F0" w:rsidP="00E35E01">
      <w:pPr>
        <w:adjustRightInd w:val="0"/>
        <w:snapToGrid w:val="0"/>
        <w:spacing w:after="0" w:line="360" w:lineRule="auto"/>
        <w:rPr>
          <w:rFonts w:ascii="Book Antiqua" w:hAnsi="Book Antiqua"/>
          <w:b/>
          <w:i/>
          <w:sz w:val="24"/>
          <w:szCs w:val="24"/>
        </w:rPr>
      </w:pPr>
      <w:r w:rsidRPr="00E35E01">
        <w:rPr>
          <w:rFonts w:ascii="Book Antiqua" w:hAnsi="Book Antiqua"/>
          <w:b/>
          <w:i/>
          <w:iCs/>
          <w:sz w:val="24"/>
          <w:szCs w:val="24"/>
        </w:rPr>
        <w:t>Research perspectives</w:t>
      </w:r>
    </w:p>
    <w:p w14:paraId="2902B46B" w14:textId="22011F71" w:rsidR="00B02BFC" w:rsidRPr="00E35E01" w:rsidRDefault="00B02BFC" w:rsidP="00E35E01">
      <w:pPr>
        <w:widowControl w:val="0"/>
        <w:autoSpaceDE w:val="0"/>
        <w:autoSpaceDN w:val="0"/>
        <w:snapToGrid w:val="0"/>
        <w:spacing w:after="0" w:line="360" w:lineRule="auto"/>
        <w:rPr>
          <w:rFonts w:ascii="Book Antiqua" w:hAnsi="Book Antiqua"/>
          <w:sz w:val="24"/>
          <w:szCs w:val="24"/>
        </w:rPr>
      </w:pPr>
      <w:r w:rsidRPr="00E35E01">
        <w:rPr>
          <w:rFonts w:ascii="Book Antiqua" w:hAnsi="Book Antiqua"/>
          <w:sz w:val="24"/>
          <w:szCs w:val="24"/>
        </w:rPr>
        <w:t xml:space="preserve">In summary, we have demonstrated that UC-MSCs and BM-MSCs exhibit different </w:t>
      </w:r>
      <w:r w:rsidRPr="00E35E01">
        <w:rPr>
          <w:rFonts w:ascii="Book Antiqua" w:hAnsi="Book Antiqua"/>
          <w:sz w:val="24"/>
          <w:szCs w:val="24"/>
        </w:rPr>
        <w:lastRenderedPageBreak/>
        <w:t xml:space="preserve">tendencies toward expression of proteins known to contribute </w:t>
      </w:r>
      <w:r w:rsidR="002947A2" w:rsidRPr="00E35E01">
        <w:rPr>
          <w:rFonts w:ascii="Book Antiqua" w:hAnsi="Book Antiqua"/>
          <w:sz w:val="24"/>
          <w:szCs w:val="24"/>
        </w:rPr>
        <w:t xml:space="preserve">to </w:t>
      </w:r>
      <w:r w:rsidRPr="00E35E01">
        <w:rPr>
          <w:rFonts w:ascii="Book Antiqua" w:hAnsi="Book Antiqua"/>
          <w:sz w:val="24"/>
          <w:szCs w:val="24"/>
        </w:rPr>
        <w:t>immunosuppression although they share similar phenotypic characteristics and immunomodulation abilities. Our data also suggest that UC-MSCs and BM-MSCs induce</w:t>
      </w:r>
      <w:r w:rsidR="002947A2" w:rsidRPr="00E35E01">
        <w:rPr>
          <w:rFonts w:ascii="Book Antiqua" w:hAnsi="Book Antiqua"/>
          <w:sz w:val="24"/>
          <w:szCs w:val="24"/>
        </w:rPr>
        <w:t>d</w:t>
      </w:r>
      <w:r w:rsidRPr="00E35E01">
        <w:rPr>
          <w:rFonts w:ascii="Book Antiqua" w:hAnsi="Book Antiqua"/>
          <w:sz w:val="24"/>
          <w:szCs w:val="24"/>
        </w:rPr>
        <w:t xml:space="preserve"> immunosuppression through different pathways underscoring the need for future stud</w:t>
      </w:r>
      <w:r w:rsidR="002947A2" w:rsidRPr="00E35E01">
        <w:rPr>
          <w:rFonts w:ascii="Book Antiqua" w:hAnsi="Book Antiqua"/>
          <w:sz w:val="24"/>
          <w:szCs w:val="24"/>
        </w:rPr>
        <w:t>ies</w:t>
      </w:r>
      <w:r w:rsidRPr="00E35E01">
        <w:rPr>
          <w:rFonts w:ascii="Book Antiqua" w:hAnsi="Book Antiqua"/>
          <w:sz w:val="24"/>
          <w:szCs w:val="24"/>
        </w:rPr>
        <w:t xml:space="preserve"> to identify detailed mechanisms of MSCs derived from different sources.</w:t>
      </w:r>
    </w:p>
    <w:p w14:paraId="04E15DA3" w14:textId="77777777" w:rsidR="00B02BFC" w:rsidRPr="00E35E01" w:rsidRDefault="00B02BFC" w:rsidP="00E35E01">
      <w:pPr>
        <w:widowControl w:val="0"/>
        <w:autoSpaceDE w:val="0"/>
        <w:autoSpaceDN w:val="0"/>
        <w:snapToGrid w:val="0"/>
        <w:spacing w:after="0" w:line="360" w:lineRule="auto"/>
        <w:rPr>
          <w:rFonts w:ascii="Book Antiqua" w:hAnsi="Book Antiqua"/>
          <w:sz w:val="24"/>
          <w:szCs w:val="24"/>
        </w:rPr>
      </w:pPr>
    </w:p>
    <w:p w14:paraId="6B4F0658" w14:textId="201FF544" w:rsidR="00E649F0" w:rsidRPr="00E35E01" w:rsidRDefault="009203BA" w:rsidP="00E35E01">
      <w:pPr>
        <w:adjustRightInd w:val="0"/>
        <w:snapToGrid w:val="0"/>
        <w:spacing w:after="0" w:line="360" w:lineRule="auto"/>
        <w:rPr>
          <w:rFonts w:ascii="Book Antiqua" w:hAnsi="Book Antiqua"/>
          <w:b/>
          <w:sz w:val="24"/>
          <w:szCs w:val="24"/>
          <w:u w:val="single"/>
        </w:rPr>
      </w:pPr>
      <w:r w:rsidRPr="00E35E01">
        <w:rPr>
          <w:rFonts w:ascii="Book Antiqua" w:hAnsi="Book Antiqua"/>
          <w:b/>
          <w:sz w:val="24"/>
          <w:szCs w:val="24"/>
          <w:u w:val="single"/>
        </w:rPr>
        <w:t>ACKNOWLEDGMENTS</w:t>
      </w:r>
    </w:p>
    <w:p w14:paraId="619E475E" w14:textId="627A147E" w:rsidR="0025132A" w:rsidRPr="00E35E01" w:rsidRDefault="008B3ACA" w:rsidP="00E35E01">
      <w:pPr>
        <w:snapToGrid w:val="0"/>
        <w:spacing w:after="0" w:line="360" w:lineRule="auto"/>
        <w:rPr>
          <w:rFonts w:ascii="Book Antiqua" w:hAnsi="Book Antiqua"/>
          <w:spacing w:val="3"/>
          <w:sz w:val="24"/>
          <w:szCs w:val="24"/>
          <w:shd w:val="clear" w:color="auto" w:fill="FFFFFF"/>
        </w:rPr>
      </w:pPr>
      <w:r w:rsidRPr="00E35E01">
        <w:rPr>
          <w:rFonts w:ascii="Book Antiqua" w:hAnsi="Book Antiqua"/>
          <w:spacing w:val="3"/>
          <w:sz w:val="24"/>
          <w:szCs w:val="24"/>
          <w:shd w:val="clear" w:color="auto" w:fill="FFFFFF"/>
        </w:rPr>
        <w:t xml:space="preserve">The authors would like to acknowledge Veterans Health Service Medical Center for supporting this experiment. </w:t>
      </w:r>
      <w:r w:rsidR="0029602D" w:rsidRPr="00E35E01">
        <w:rPr>
          <w:rFonts w:ascii="Book Antiqua" w:hAnsi="Book Antiqua"/>
          <w:spacing w:val="3"/>
          <w:sz w:val="24"/>
          <w:szCs w:val="24"/>
          <w:shd w:val="clear" w:color="auto" w:fill="FFFFFF"/>
        </w:rPr>
        <w:t xml:space="preserve">The authors would like to acknowledge </w:t>
      </w:r>
      <w:proofErr w:type="spellStart"/>
      <w:r w:rsidR="0029602D" w:rsidRPr="00E35E01">
        <w:rPr>
          <w:rFonts w:ascii="Book Antiqua" w:hAnsi="Book Antiqua"/>
          <w:spacing w:val="3"/>
          <w:sz w:val="24"/>
          <w:szCs w:val="24"/>
          <w:shd w:val="clear" w:color="auto" w:fill="FFFFFF"/>
        </w:rPr>
        <w:t>Hyeon</w:t>
      </w:r>
      <w:proofErr w:type="spellEnd"/>
      <w:r w:rsidR="0029602D" w:rsidRPr="00E35E01">
        <w:rPr>
          <w:rFonts w:ascii="Book Antiqua" w:hAnsi="Book Antiqua"/>
          <w:spacing w:val="3"/>
          <w:sz w:val="24"/>
          <w:szCs w:val="24"/>
          <w:shd w:val="clear" w:color="auto" w:fill="FFFFFF"/>
        </w:rPr>
        <w:t xml:space="preserve"> Woo </w:t>
      </w:r>
      <w:proofErr w:type="spellStart"/>
      <w:r w:rsidR="0029602D" w:rsidRPr="00E35E01">
        <w:rPr>
          <w:rFonts w:ascii="Book Antiqua" w:hAnsi="Book Antiqua"/>
          <w:spacing w:val="3"/>
          <w:sz w:val="24"/>
          <w:szCs w:val="24"/>
          <w:shd w:val="clear" w:color="auto" w:fill="FFFFFF"/>
        </w:rPr>
        <w:t>Yim</w:t>
      </w:r>
      <w:proofErr w:type="spellEnd"/>
      <w:r w:rsidR="0029602D" w:rsidRPr="00E35E01">
        <w:rPr>
          <w:rFonts w:ascii="Book Antiqua" w:hAnsi="Book Antiqua"/>
          <w:spacing w:val="3"/>
          <w:sz w:val="24"/>
          <w:szCs w:val="24"/>
          <w:shd w:val="clear" w:color="auto" w:fill="FFFFFF"/>
        </w:rPr>
        <w:t xml:space="preserve"> (The Catholic University of Korea, </w:t>
      </w:r>
      <w:r w:rsidR="009203BA" w:rsidRPr="00E35E01">
        <w:rPr>
          <w:rFonts w:ascii="Book Antiqua" w:hAnsi="Book Antiqua"/>
          <w:spacing w:val="3"/>
          <w:sz w:val="24"/>
          <w:szCs w:val="24"/>
          <w:shd w:val="clear" w:color="auto" w:fill="FFFFFF"/>
        </w:rPr>
        <w:t>South Korea</w:t>
      </w:r>
      <w:r w:rsidR="0029602D" w:rsidRPr="00E35E01">
        <w:rPr>
          <w:rFonts w:ascii="Book Antiqua" w:hAnsi="Book Antiqua"/>
          <w:spacing w:val="3"/>
          <w:sz w:val="24"/>
          <w:szCs w:val="24"/>
          <w:shd w:val="clear" w:color="auto" w:fill="FFFFFF"/>
        </w:rPr>
        <w:t>) for his assi</w:t>
      </w:r>
      <w:r w:rsidR="009203BA" w:rsidRPr="00E35E01">
        <w:rPr>
          <w:rFonts w:ascii="Book Antiqua" w:hAnsi="Book Antiqua"/>
          <w:spacing w:val="3"/>
          <w:sz w:val="24"/>
          <w:szCs w:val="24"/>
          <w:shd w:val="clear" w:color="auto" w:fill="FFFFFF"/>
        </w:rPr>
        <w:t>stance of statistical analysis.</w:t>
      </w:r>
    </w:p>
    <w:p w14:paraId="7E0089E4" w14:textId="77777777" w:rsidR="009203BA" w:rsidRPr="00E35E01" w:rsidRDefault="009203BA" w:rsidP="00E35E01">
      <w:pPr>
        <w:snapToGrid w:val="0"/>
        <w:spacing w:after="0" w:line="360" w:lineRule="auto"/>
        <w:rPr>
          <w:rFonts w:ascii="Book Antiqua" w:hAnsi="Book Antiqua"/>
          <w:spacing w:val="3"/>
          <w:sz w:val="24"/>
          <w:szCs w:val="24"/>
          <w:shd w:val="clear" w:color="auto" w:fill="FFFFFF"/>
        </w:rPr>
      </w:pPr>
    </w:p>
    <w:p w14:paraId="3B6E255D" w14:textId="77777777" w:rsidR="00590CD6" w:rsidRPr="00E35E01" w:rsidRDefault="009203BA" w:rsidP="00E35E01">
      <w:pPr>
        <w:pStyle w:val="EndNoteBibliography"/>
        <w:snapToGrid w:val="0"/>
        <w:spacing w:after="0" w:line="360" w:lineRule="auto"/>
        <w:rPr>
          <w:rFonts w:ascii="Book Antiqua" w:hAnsi="Book Antiqua" w:cstheme="minorBidi"/>
          <w:b/>
          <w:noProof w:val="0"/>
          <w:sz w:val="24"/>
          <w:szCs w:val="24"/>
        </w:rPr>
      </w:pPr>
      <w:r w:rsidRPr="00E35E01">
        <w:rPr>
          <w:rFonts w:ascii="Book Antiqua" w:hAnsi="Book Antiqua" w:cstheme="minorBidi"/>
          <w:b/>
          <w:noProof w:val="0"/>
          <w:sz w:val="24"/>
          <w:szCs w:val="24"/>
        </w:rPr>
        <w:t>REFERENCES</w:t>
      </w:r>
    </w:p>
    <w:p w14:paraId="04EEED60" w14:textId="77777777" w:rsidR="00590CD6" w:rsidRPr="00E35E01" w:rsidRDefault="00590CD6" w:rsidP="00E35E01">
      <w:pPr>
        <w:snapToGrid w:val="0"/>
        <w:spacing w:after="0" w:line="360" w:lineRule="auto"/>
        <w:rPr>
          <w:rFonts w:ascii="Book Antiqua" w:hAnsi="Book Antiqua"/>
          <w:sz w:val="24"/>
          <w:szCs w:val="24"/>
        </w:rPr>
      </w:pPr>
      <w:proofErr w:type="gramStart"/>
      <w:r w:rsidRPr="00E35E01">
        <w:rPr>
          <w:rFonts w:ascii="Book Antiqua" w:hAnsi="Book Antiqua"/>
          <w:sz w:val="24"/>
          <w:szCs w:val="24"/>
        </w:rPr>
        <w:t xml:space="preserve">1 </w:t>
      </w:r>
      <w:proofErr w:type="spellStart"/>
      <w:r w:rsidRPr="00E35E01">
        <w:rPr>
          <w:rFonts w:ascii="Book Antiqua" w:hAnsi="Book Antiqua"/>
          <w:b/>
          <w:sz w:val="24"/>
          <w:szCs w:val="24"/>
        </w:rPr>
        <w:t>Shlomchik</w:t>
      </w:r>
      <w:proofErr w:type="spellEnd"/>
      <w:r w:rsidRPr="00E35E01">
        <w:rPr>
          <w:rFonts w:ascii="Book Antiqua" w:hAnsi="Book Antiqua"/>
          <w:b/>
          <w:sz w:val="24"/>
          <w:szCs w:val="24"/>
        </w:rPr>
        <w:t xml:space="preserve"> WD</w:t>
      </w:r>
      <w:r w:rsidRPr="00E35E01">
        <w:rPr>
          <w:rFonts w:ascii="Book Antiqua" w:hAnsi="Book Antiqua"/>
          <w:sz w:val="24"/>
          <w:szCs w:val="24"/>
        </w:rPr>
        <w:t>. Graft-versus-host disease.</w:t>
      </w:r>
      <w:proofErr w:type="gramEnd"/>
      <w:r w:rsidRPr="00E35E01">
        <w:rPr>
          <w:rFonts w:ascii="Book Antiqua" w:hAnsi="Book Antiqua"/>
          <w:sz w:val="24"/>
          <w:szCs w:val="24"/>
        </w:rPr>
        <w:t xml:space="preserve"> </w:t>
      </w:r>
      <w:r w:rsidRPr="00E35E01">
        <w:rPr>
          <w:rFonts w:ascii="Book Antiqua" w:hAnsi="Book Antiqua"/>
          <w:i/>
          <w:sz w:val="24"/>
          <w:szCs w:val="24"/>
        </w:rPr>
        <w:t xml:space="preserve">Nat Rev </w:t>
      </w:r>
      <w:proofErr w:type="spellStart"/>
      <w:r w:rsidRPr="00E35E01">
        <w:rPr>
          <w:rFonts w:ascii="Book Antiqua" w:hAnsi="Book Antiqua"/>
          <w:i/>
          <w:sz w:val="24"/>
          <w:szCs w:val="24"/>
        </w:rPr>
        <w:t>Immunol</w:t>
      </w:r>
      <w:proofErr w:type="spellEnd"/>
      <w:r w:rsidRPr="00E35E01">
        <w:rPr>
          <w:rFonts w:ascii="Book Antiqua" w:hAnsi="Book Antiqua"/>
          <w:sz w:val="24"/>
          <w:szCs w:val="24"/>
        </w:rPr>
        <w:t xml:space="preserve"> 2007; </w:t>
      </w:r>
      <w:r w:rsidRPr="00E35E01">
        <w:rPr>
          <w:rFonts w:ascii="Book Antiqua" w:hAnsi="Book Antiqua"/>
          <w:b/>
          <w:sz w:val="24"/>
          <w:szCs w:val="24"/>
        </w:rPr>
        <w:t>7</w:t>
      </w:r>
      <w:r w:rsidRPr="00E35E01">
        <w:rPr>
          <w:rFonts w:ascii="Book Antiqua" w:hAnsi="Book Antiqua"/>
          <w:sz w:val="24"/>
          <w:szCs w:val="24"/>
        </w:rPr>
        <w:t>: 340-352 [PMID: 17438575 DOI: 10.1038/nri2000]</w:t>
      </w:r>
    </w:p>
    <w:p w14:paraId="5D153C9D"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2 </w:t>
      </w:r>
      <w:r w:rsidRPr="00E35E01">
        <w:rPr>
          <w:rFonts w:ascii="Book Antiqua" w:hAnsi="Book Antiqua"/>
          <w:b/>
          <w:sz w:val="24"/>
          <w:szCs w:val="24"/>
        </w:rPr>
        <w:t>Imamura M</w:t>
      </w:r>
      <w:r w:rsidRPr="00E35E01">
        <w:rPr>
          <w:rFonts w:ascii="Book Antiqua" w:hAnsi="Book Antiqua"/>
          <w:sz w:val="24"/>
          <w:szCs w:val="24"/>
        </w:rPr>
        <w:t xml:space="preserve">, </w:t>
      </w:r>
      <w:proofErr w:type="spellStart"/>
      <w:r w:rsidRPr="00E35E01">
        <w:rPr>
          <w:rFonts w:ascii="Book Antiqua" w:hAnsi="Book Antiqua"/>
          <w:sz w:val="24"/>
          <w:szCs w:val="24"/>
        </w:rPr>
        <w:t>Hashino</w:t>
      </w:r>
      <w:proofErr w:type="spellEnd"/>
      <w:r w:rsidRPr="00E35E01">
        <w:rPr>
          <w:rFonts w:ascii="Book Antiqua" w:hAnsi="Book Antiqua"/>
          <w:sz w:val="24"/>
          <w:szCs w:val="24"/>
        </w:rPr>
        <w:t xml:space="preserve"> S, Kobayashi H, </w:t>
      </w:r>
      <w:proofErr w:type="spellStart"/>
      <w:r w:rsidRPr="00E35E01">
        <w:rPr>
          <w:rFonts w:ascii="Book Antiqua" w:hAnsi="Book Antiqua"/>
          <w:sz w:val="24"/>
          <w:szCs w:val="24"/>
        </w:rPr>
        <w:t>Kubayashi</w:t>
      </w:r>
      <w:proofErr w:type="spellEnd"/>
      <w:r w:rsidRPr="00E35E01">
        <w:rPr>
          <w:rFonts w:ascii="Book Antiqua" w:hAnsi="Book Antiqua"/>
          <w:sz w:val="24"/>
          <w:szCs w:val="24"/>
        </w:rPr>
        <w:t xml:space="preserve"> S, Hirano S, </w:t>
      </w:r>
      <w:proofErr w:type="spellStart"/>
      <w:r w:rsidRPr="00E35E01">
        <w:rPr>
          <w:rFonts w:ascii="Book Antiqua" w:hAnsi="Book Antiqua"/>
          <w:sz w:val="24"/>
          <w:szCs w:val="24"/>
        </w:rPr>
        <w:t>Minagawa</w:t>
      </w:r>
      <w:proofErr w:type="spellEnd"/>
      <w:r w:rsidRPr="00E35E01">
        <w:rPr>
          <w:rFonts w:ascii="Book Antiqua" w:hAnsi="Book Antiqua"/>
          <w:sz w:val="24"/>
          <w:szCs w:val="24"/>
        </w:rPr>
        <w:t xml:space="preserve"> T, Tanaka J, </w:t>
      </w:r>
      <w:proofErr w:type="spellStart"/>
      <w:r w:rsidRPr="00E35E01">
        <w:rPr>
          <w:rFonts w:ascii="Book Antiqua" w:hAnsi="Book Antiqua"/>
          <w:sz w:val="24"/>
          <w:szCs w:val="24"/>
        </w:rPr>
        <w:t>Fujii</w:t>
      </w:r>
      <w:proofErr w:type="spellEnd"/>
      <w:r w:rsidRPr="00E35E01">
        <w:rPr>
          <w:rFonts w:ascii="Book Antiqua" w:hAnsi="Book Antiqua"/>
          <w:sz w:val="24"/>
          <w:szCs w:val="24"/>
        </w:rPr>
        <w:t xml:space="preserve"> Y, Kobayashi M, Kasai M. Serum cytokine levels in bone marrow transplantation: synergistic interaction of interleukin-6, interferon-gamma, and tumor necrosis factor-alpha in graft-versus-host disease. </w:t>
      </w:r>
      <w:r w:rsidRPr="00E35E01">
        <w:rPr>
          <w:rFonts w:ascii="Book Antiqua" w:hAnsi="Book Antiqua"/>
          <w:i/>
          <w:sz w:val="24"/>
          <w:szCs w:val="24"/>
        </w:rPr>
        <w:t>Bone Marrow Transplant</w:t>
      </w:r>
      <w:r w:rsidRPr="00E35E01">
        <w:rPr>
          <w:rFonts w:ascii="Book Antiqua" w:hAnsi="Book Antiqua"/>
          <w:sz w:val="24"/>
          <w:szCs w:val="24"/>
        </w:rPr>
        <w:t xml:space="preserve"> 1994; </w:t>
      </w:r>
      <w:r w:rsidRPr="00E35E01">
        <w:rPr>
          <w:rFonts w:ascii="Book Antiqua" w:hAnsi="Book Antiqua"/>
          <w:b/>
          <w:sz w:val="24"/>
          <w:szCs w:val="24"/>
        </w:rPr>
        <w:t>13</w:t>
      </w:r>
      <w:r w:rsidRPr="00E35E01">
        <w:rPr>
          <w:rFonts w:ascii="Book Antiqua" w:hAnsi="Book Antiqua"/>
          <w:sz w:val="24"/>
          <w:szCs w:val="24"/>
        </w:rPr>
        <w:t>: 745-751 [PMID: 7920309]</w:t>
      </w:r>
    </w:p>
    <w:p w14:paraId="12C32A7B"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3 </w:t>
      </w:r>
      <w:proofErr w:type="spellStart"/>
      <w:r w:rsidRPr="00E35E01">
        <w:rPr>
          <w:rFonts w:ascii="Book Antiqua" w:hAnsi="Book Antiqua"/>
          <w:b/>
          <w:sz w:val="24"/>
          <w:szCs w:val="24"/>
        </w:rPr>
        <w:t>Dominici</w:t>
      </w:r>
      <w:proofErr w:type="spellEnd"/>
      <w:r w:rsidRPr="00E35E01">
        <w:rPr>
          <w:rFonts w:ascii="Book Antiqua" w:hAnsi="Book Antiqua"/>
          <w:b/>
          <w:sz w:val="24"/>
          <w:szCs w:val="24"/>
        </w:rPr>
        <w:t xml:space="preserve"> M</w:t>
      </w:r>
      <w:r w:rsidRPr="00E35E01">
        <w:rPr>
          <w:rFonts w:ascii="Book Antiqua" w:hAnsi="Book Antiqua"/>
          <w:sz w:val="24"/>
          <w:szCs w:val="24"/>
        </w:rPr>
        <w:t xml:space="preserve">, Le Blanc K, Mueller I, </w:t>
      </w:r>
      <w:proofErr w:type="spellStart"/>
      <w:r w:rsidRPr="00E35E01">
        <w:rPr>
          <w:rFonts w:ascii="Book Antiqua" w:hAnsi="Book Antiqua"/>
          <w:sz w:val="24"/>
          <w:szCs w:val="24"/>
        </w:rPr>
        <w:t>Slaper-Cortenbach</w:t>
      </w:r>
      <w:proofErr w:type="spellEnd"/>
      <w:r w:rsidRPr="00E35E01">
        <w:rPr>
          <w:rFonts w:ascii="Book Antiqua" w:hAnsi="Book Antiqua"/>
          <w:sz w:val="24"/>
          <w:szCs w:val="24"/>
        </w:rPr>
        <w:t xml:space="preserve"> I, Marini F, Krause D, Deans R, Keating A, </w:t>
      </w:r>
      <w:proofErr w:type="spellStart"/>
      <w:r w:rsidRPr="00E35E01">
        <w:rPr>
          <w:rFonts w:ascii="Book Antiqua" w:hAnsi="Book Antiqua"/>
          <w:sz w:val="24"/>
          <w:szCs w:val="24"/>
        </w:rPr>
        <w:t>Prockop</w:t>
      </w:r>
      <w:proofErr w:type="spellEnd"/>
      <w:r w:rsidRPr="00E35E01">
        <w:rPr>
          <w:rFonts w:ascii="Book Antiqua" w:hAnsi="Book Antiqua"/>
          <w:sz w:val="24"/>
          <w:szCs w:val="24"/>
        </w:rPr>
        <w:t xml:space="preserve"> </w:t>
      </w:r>
      <w:proofErr w:type="spellStart"/>
      <w:r w:rsidRPr="00E35E01">
        <w:rPr>
          <w:rFonts w:ascii="Book Antiqua" w:hAnsi="Book Antiqua"/>
          <w:sz w:val="24"/>
          <w:szCs w:val="24"/>
        </w:rPr>
        <w:t>Dj</w:t>
      </w:r>
      <w:proofErr w:type="spellEnd"/>
      <w:r w:rsidRPr="00E35E01">
        <w:rPr>
          <w:rFonts w:ascii="Book Antiqua" w:hAnsi="Book Antiqua"/>
          <w:sz w:val="24"/>
          <w:szCs w:val="24"/>
        </w:rPr>
        <w:t xml:space="preserve">, Horwitz E. Minimal criteria for defining multipotent mesenchymal stromal cells. The International Society for Cellular Therapy position statement. </w:t>
      </w:r>
      <w:proofErr w:type="spellStart"/>
      <w:r w:rsidRPr="00E35E01">
        <w:rPr>
          <w:rFonts w:ascii="Book Antiqua" w:hAnsi="Book Antiqua"/>
          <w:i/>
          <w:sz w:val="24"/>
          <w:szCs w:val="24"/>
        </w:rPr>
        <w:t>Cytotherapy</w:t>
      </w:r>
      <w:proofErr w:type="spellEnd"/>
      <w:r w:rsidRPr="00E35E01">
        <w:rPr>
          <w:rFonts w:ascii="Book Antiqua" w:hAnsi="Book Antiqua"/>
          <w:sz w:val="24"/>
          <w:szCs w:val="24"/>
        </w:rPr>
        <w:t xml:space="preserve"> 2006; </w:t>
      </w:r>
      <w:r w:rsidRPr="00E35E01">
        <w:rPr>
          <w:rFonts w:ascii="Book Antiqua" w:hAnsi="Book Antiqua"/>
          <w:b/>
          <w:sz w:val="24"/>
          <w:szCs w:val="24"/>
        </w:rPr>
        <w:t>8</w:t>
      </w:r>
      <w:r w:rsidRPr="00E35E01">
        <w:rPr>
          <w:rFonts w:ascii="Book Antiqua" w:hAnsi="Book Antiqua"/>
          <w:sz w:val="24"/>
          <w:szCs w:val="24"/>
        </w:rPr>
        <w:t>: 315-317 [PMID: 16923606 DOI: 10.1080/14653240600855905]</w:t>
      </w:r>
    </w:p>
    <w:p w14:paraId="6441632F"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4 </w:t>
      </w:r>
      <w:proofErr w:type="spellStart"/>
      <w:r w:rsidRPr="00E35E01">
        <w:rPr>
          <w:rFonts w:ascii="Book Antiqua" w:hAnsi="Book Antiqua"/>
          <w:b/>
          <w:sz w:val="24"/>
          <w:szCs w:val="24"/>
        </w:rPr>
        <w:t>Majumdar</w:t>
      </w:r>
      <w:proofErr w:type="spellEnd"/>
      <w:r w:rsidRPr="00E35E01">
        <w:rPr>
          <w:rFonts w:ascii="Book Antiqua" w:hAnsi="Book Antiqua"/>
          <w:b/>
          <w:sz w:val="24"/>
          <w:szCs w:val="24"/>
        </w:rPr>
        <w:t xml:space="preserve"> MK</w:t>
      </w:r>
      <w:r w:rsidRPr="00E35E01">
        <w:rPr>
          <w:rFonts w:ascii="Book Antiqua" w:hAnsi="Book Antiqua"/>
          <w:sz w:val="24"/>
          <w:szCs w:val="24"/>
        </w:rPr>
        <w:t xml:space="preserve">, Keane-Moore M, </w:t>
      </w:r>
      <w:proofErr w:type="spellStart"/>
      <w:r w:rsidRPr="00E35E01">
        <w:rPr>
          <w:rFonts w:ascii="Book Antiqua" w:hAnsi="Book Antiqua"/>
          <w:sz w:val="24"/>
          <w:szCs w:val="24"/>
        </w:rPr>
        <w:t>Buyaner</w:t>
      </w:r>
      <w:proofErr w:type="spellEnd"/>
      <w:r w:rsidRPr="00E35E01">
        <w:rPr>
          <w:rFonts w:ascii="Book Antiqua" w:hAnsi="Book Antiqua"/>
          <w:sz w:val="24"/>
          <w:szCs w:val="24"/>
        </w:rPr>
        <w:t xml:space="preserve"> D, Hardy WB, Moorman MA, McIntosh KR, </w:t>
      </w:r>
      <w:proofErr w:type="spellStart"/>
      <w:r w:rsidRPr="00E35E01">
        <w:rPr>
          <w:rFonts w:ascii="Book Antiqua" w:hAnsi="Book Antiqua"/>
          <w:sz w:val="24"/>
          <w:szCs w:val="24"/>
        </w:rPr>
        <w:t>Mosca</w:t>
      </w:r>
      <w:proofErr w:type="spellEnd"/>
      <w:r w:rsidRPr="00E35E01">
        <w:rPr>
          <w:rFonts w:ascii="Book Antiqua" w:hAnsi="Book Antiqua"/>
          <w:sz w:val="24"/>
          <w:szCs w:val="24"/>
        </w:rPr>
        <w:t xml:space="preserve"> JD. Characterization and functionality of cell surface molecules on human mesenchymal stem cells. </w:t>
      </w:r>
      <w:r w:rsidRPr="00E35E01">
        <w:rPr>
          <w:rFonts w:ascii="Book Antiqua" w:hAnsi="Book Antiqua"/>
          <w:i/>
          <w:sz w:val="24"/>
          <w:szCs w:val="24"/>
        </w:rPr>
        <w:t xml:space="preserve">J Biomed </w:t>
      </w:r>
      <w:proofErr w:type="spellStart"/>
      <w:r w:rsidRPr="00E35E01">
        <w:rPr>
          <w:rFonts w:ascii="Book Antiqua" w:hAnsi="Book Antiqua"/>
          <w:i/>
          <w:sz w:val="24"/>
          <w:szCs w:val="24"/>
        </w:rPr>
        <w:t>Sci</w:t>
      </w:r>
      <w:proofErr w:type="spellEnd"/>
      <w:r w:rsidRPr="00E35E01">
        <w:rPr>
          <w:rFonts w:ascii="Book Antiqua" w:hAnsi="Book Antiqua"/>
          <w:sz w:val="24"/>
          <w:szCs w:val="24"/>
        </w:rPr>
        <w:t xml:space="preserve"> 2003; </w:t>
      </w:r>
      <w:r w:rsidRPr="00E35E01">
        <w:rPr>
          <w:rFonts w:ascii="Book Antiqua" w:hAnsi="Book Antiqua"/>
          <w:b/>
          <w:sz w:val="24"/>
          <w:szCs w:val="24"/>
        </w:rPr>
        <w:t>10</w:t>
      </w:r>
      <w:r w:rsidRPr="00E35E01">
        <w:rPr>
          <w:rFonts w:ascii="Book Antiqua" w:hAnsi="Book Antiqua"/>
          <w:sz w:val="24"/>
          <w:szCs w:val="24"/>
        </w:rPr>
        <w:t>: 228-241 [PMID: 12595759 DOI: 10.1159/000068710]</w:t>
      </w:r>
    </w:p>
    <w:p w14:paraId="3B86EC40"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lastRenderedPageBreak/>
        <w:t xml:space="preserve">5 </w:t>
      </w:r>
      <w:proofErr w:type="spellStart"/>
      <w:r w:rsidRPr="00E35E01">
        <w:rPr>
          <w:rFonts w:ascii="Book Antiqua" w:hAnsi="Book Antiqua"/>
          <w:b/>
          <w:sz w:val="24"/>
          <w:szCs w:val="24"/>
        </w:rPr>
        <w:t>Krampera</w:t>
      </w:r>
      <w:proofErr w:type="spellEnd"/>
      <w:r w:rsidRPr="00E35E01">
        <w:rPr>
          <w:rFonts w:ascii="Book Antiqua" w:hAnsi="Book Antiqua"/>
          <w:b/>
          <w:sz w:val="24"/>
          <w:szCs w:val="24"/>
        </w:rPr>
        <w:t xml:space="preserve"> M</w:t>
      </w:r>
      <w:r w:rsidRPr="00E35E01">
        <w:rPr>
          <w:rFonts w:ascii="Book Antiqua" w:hAnsi="Book Antiqua"/>
          <w:sz w:val="24"/>
          <w:szCs w:val="24"/>
        </w:rPr>
        <w:t xml:space="preserve">, </w:t>
      </w:r>
      <w:proofErr w:type="spellStart"/>
      <w:r w:rsidRPr="00E35E01">
        <w:rPr>
          <w:rFonts w:ascii="Book Antiqua" w:hAnsi="Book Antiqua"/>
          <w:sz w:val="24"/>
          <w:szCs w:val="24"/>
        </w:rPr>
        <w:t>Cosmi</w:t>
      </w:r>
      <w:proofErr w:type="spellEnd"/>
      <w:r w:rsidRPr="00E35E01">
        <w:rPr>
          <w:rFonts w:ascii="Book Antiqua" w:hAnsi="Book Antiqua"/>
          <w:sz w:val="24"/>
          <w:szCs w:val="24"/>
        </w:rPr>
        <w:t xml:space="preserve"> L, </w:t>
      </w:r>
      <w:proofErr w:type="spellStart"/>
      <w:r w:rsidRPr="00E35E01">
        <w:rPr>
          <w:rFonts w:ascii="Book Antiqua" w:hAnsi="Book Antiqua"/>
          <w:sz w:val="24"/>
          <w:szCs w:val="24"/>
        </w:rPr>
        <w:t>Angeli</w:t>
      </w:r>
      <w:proofErr w:type="spellEnd"/>
      <w:r w:rsidRPr="00E35E01">
        <w:rPr>
          <w:rFonts w:ascii="Book Antiqua" w:hAnsi="Book Antiqua"/>
          <w:sz w:val="24"/>
          <w:szCs w:val="24"/>
        </w:rPr>
        <w:t xml:space="preserve"> R, </w:t>
      </w:r>
      <w:proofErr w:type="spellStart"/>
      <w:r w:rsidRPr="00E35E01">
        <w:rPr>
          <w:rFonts w:ascii="Book Antiqua" w:hAnsi="Book Antiqua"/>
          <w:sz w:val="24"/>
          <w:szCs w:val="24"/>
        </w:rPr>
        <w:t>Pasini</w:t>
      </w:r>
      <w:proofErr w:type="spellEnd"/>
      <w:r w:rsidRPr="00E35E01">
        <w:rPr>
          <w:rFonts w:ascii="Book Antiqua" w:hAnsi="Book Antiqua"/>
          <w:sz w:val="24"/>
          <w:szCs w:val="24"/>
        </w:rPr>
        <w:t xml:space="preserve"> A, Liotta F, </w:t>
      </w:r>
      <w:proofErr w:type="spellStart"/>
      <w:r w:rsidRPr="00E35E01">
        <w:rPr>
          <w:rFonts w:ascii="Book Antiqua" w:hAnsi="Book Antiqua"/>
          <w:sz w:val="24"/>
          <w:szCs w:val="24"/>
        </w:rPr>
        <w:t>Andreini</w:t>
      </w:r>
      <w:proofErr w:type="spellEnd"/>
      <w:r w:rsidRPr="00E35E01">
        <w:rPr>
          <w:rFonts w:ascii="Book Antiqua" w:hAnsi="Book Antiqua"/>
          <w:sz w:val="24"/>
          <w:szCs w:val="24"/>
        </w:rPr>
        <w:t xml:space="preserve"> A, </w:t>
      </w:r>
      <w:proofErr w:type="spellStart"/>
      <w:r w:rsidRPr="00E35E01">
        <w:rPr>
          <w:rFonts w:ascii="Book Antiqua" w:hAnsi="Book Antiqua"/>
          <w:sz w:val="24"/>
          <w:szCs w:val="24"/>
        </w:rPr>
        <w:t>Santarlasci</w:t>
      </w:r>
      <w:proofErr w:type="spellEnd"/>
      <w:r w:rsidRPr="00E35E01">
        <w:rPr>
          <w:rFonts w:ascii="Book Antiqua" w:hAnsi="Book Antiqua"/>
          <w:sz w:val="24"/>
          <w:szCs w:val="24"/>
        </w:rPr>
        <w:t xml:space="preserve"> V, </w:t>
      </w:r>
      <w:proofErr w:type="spellStart"/>
      <w:r w:rsidRPr="00E35E01">
        <w:rPr>
          <w:rFonts w:ascii="Book Antiqua" w:hAnsi="Book Antiqua"/>
          <w:sz w:val="24"/>
          <w:szCs w:val="24"/>
        </w:rPr>
        <w:t>Mazzinghi</w:t>
      </w:r>
      <w:proofErr w:type="spellEnd"/>
      <w:r w:rsidRPr="00E35E01">
        <w:rPr>
          <w:rFonts w:ascii="Book Antiqua" w:hAnsi="Book Antiqua"/>
          <w:sz w:val="24"/>
          <w:szCs w:val="24"/>
        </w:rPr>
        <w:t xml:space="preserve"> B, </w:t>
      </w:r>
      <w:proofErr w:type="spellStart"/>
      <w:r w:rsidRPr="00E35E01">
        <w:rPr>
          <w:rFonts w:ascii="Book Antiqua" w:hAnsi="Book Antiqua"/>
          <w:sz w:val="24"/>
          <w:szCs w:val="24"/>
        </w:rPr>
        <w:t>Pizzolo</w:t>
      </w:r>
      <w:proofErr w:type="spellEnd"/>
      <w:r w:rsidRPr="00E35E01">
        <w:rPr>
          <w:rFonts w:ascii="Book Antiqua" w:hAnsi="Book Antiqua"/>
          <w:sz w:val="24"/>
          <w:szCs w:val="24"/>
        </w:rPr>
        <w:t xml:space="preserve"> G, </w:t>
      </w:r>
      <w:proofErr w:type="spellStart"/>
      <w:r w:rsidRPr="00E35E01">
        <w:rPr>
          <w:rFonts w:ascii="Book Antiqua" w:hAnsi="Book Antiqua"/>
          <w:sz w:val="24"/>
          <w:szCs w:val="24"/>
        </w:rPr>
        <w:t>Vinante</w:t>
      </w:r>
      <w:proofErr w:type="spellEnd"/>
      <w:r w:rsidRPr="00E35E01">
        <w:rPr>
          <w:rFonts w:ascii="Book Antiqua" w:hAnsi="Book Antiqua"/>
          <w:sz w:val="24"/>
          <w:szCs w:val="24"/>
        </w:rPr>
        <w:t xml:space="preserve"> F, </w:t>
      </w:r>
      <w:proofErr w:type="spellStart"/>
      <w:r w:rsidRPr="00E35E01">
        <w:rPr>
          <w:rFonts w:ascii="Book Antiqua" w:hAnsi="Book Antiqua"/>
          <w:sz w:val="24"/>
          <w:szCs w:val="24"/>
        </w:rPr>
        <w:t>Romagnani</w:t>
      </w:r>
      <w:proofErr w:type="spellEnd"/>
      <w:r w:rsidRPr="00E35E01">
        <w:rPr>
          <w:rFonts w:ascii="Book Antiqua" w:hAnsi="Book Antiqua"/>
          <w:sz w:val="24"/>
          <w:szCs w:val="24"/>
        </w:rPr>
        <w:t xml:space="preserve"> P, Maggi E, </w:t>
      </w:r>
      <w:proofErr w:type="spellStart"/>
      <w:r w:rsidRPr="00E35E01">
        <w:rPr>
          <w:rFonts w:ascii="Book Antiqua" w:hAnsi="Book Antiqua"/>
          <w:sz w:val="24"/>
          <w:szCs w:val="24"/>
        </w:rPr>
        <w:t>Romagnani</w:t>
      </w:r>
      <w:proofErr w:type="spellEnd"/>
      <w:r w:rsidRPr="00E35E01">
        <w:rPr>
          <w:rFonts w:ascii="Book Antiqua" w:hAnsi="Book Antiqua"/>
          <w:sz w:val="24"/>
          <w:szCs w:val="24"/>
        </w:rPr>
        <w:t xml:space="preserve"> S, </w:t>
      </w:r>
      <w:proofErr w:type="spellStart"/>
      <w:r w:rsidRPr="00E35E01">
        <w:rPr>
          <w:rFonts w:ascii="Book Antiqua" w:hAnsi="Book Antiqua"/>
          <w:sz w:val="24"/>
          <w:szCs w:val="24"/>
        </w:rPr>
        <w:t>Annunziato</w:t>
      </w:r>
      <w:proofErr w:type="spellEnd"/>
      <w:r w:rsidRPr="00E35E01">
        <w:rPr>
          <w:rFonts w:ascii="Book Antiqua" w:hAnsi="Book Antiqua"/>
          <w:sz w:val="24"/>
          <w:szCs w:val="24"/>
        </w:rPr>
        <w:t xml:space="preserve"> F. Role for interferon-gamma in the immunomodulatory activity of human bone marrow mesenchymal stem cells. </w:t>
      </w:r>
      <w:r w:rsidRPr="00E35E01">
        <w:rPr>
          <w:rFonts w:ascii="Book Antiqua" w:hAnsi="Book Antiqua"/>
          <w:i/>
          <w:sz w:val="24"/>
          <w:szCs w:val="24"/>
        </w:rPr>
        <w:t>Stem Cells</w:t>
      </w:r>
      <w:r w:rsidRPr="00E35E01">
        <w:rPr>
          <w:rFonts w:ascii="Book Antiqua" w:hAnsi="Book Antiqua"/>
          <w:sz w:val="24"/>
          <w:szCs w:val="24"/>
        </w:rPr>
        <w:t xml:space="preserve"> 2006; </w:t>
      </w:r>
      <w:r w:rsidRPr="00E35E01">
        <w:rPr>
          <w:rFonts w:ascii="Book Antiqua" w:hAnsi="Book Antiqua"/>
          <w:b/>
          <w:sz w:val="24"/>
          <w:szCs w:val="24"/>
        </w:rPr>
        <w:t>24</w:t>
      </w:r>
      <w:r w:rsidRPr="00E35E01">
        <w:rPr>
          <w:rFonts w:ascii="Book Antiqua" w:hAnsi="Book Antiqua"/>
          <w:sz w:val="24"/>
          <w:szCs w:val="24"/>
        </w:rPr>
        <w:t>: 386-398 [PMID: 16123384 DOI: 10.1634/stemcells.2005-0008]</w:t>
      </w:r>
    </w:p>
    <w:p w14:paraId="4222157D"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6 </w:t>
      </w:r>
      <w:proofErr w:type="spellStart"/>
      <w:r w:rsidRPr="00E35E01">
        <w:rPr>
          <w:rFonts w:ascii="Book Antiqua" w:hAnsi="Book Antiqua"/>
          <w:b/>
          <w:sz w:val="24"/>
          <w:szCs w:val="24"/>
        </w:rPr>
        <w:t>Kögler</w:t>
      </w:r>
      <w:proofErr w:type="spellEnd"/>
      <w:r w:rsidRPr="00E35E01">
        <w:rPr>
          <w:rFonts w:ascii="Book Antiqua" w:hAnsi="Book Antiqua"/>
          <w:b/>
          <w:sz w:val="24"/>
          <w:szCs w:val="24"/>
        </w:rPr>
        <w:t xml:space="preserve"> G</w:t>
      </w:r>
      <w:r w:rsidRPr="00E35E01">
        <w:rPr>
          <w:rFonts w:ascii="Book Antiqua" w:hAnsi="Book Antiqua"/>
          <w:sz w:val="24"/>
          <w:szCs w:val="24"/>
        </w:rPr>
        <w:t xml:space="preserve">, </w:t>
      </w:r>
      <w:proofErr w:type="spellStart"/>
      <w:r w:rsidRPr="00E35E01">
        <w:rPr>
          <w:rFonts w:ascii="Book Antiqua" w:hAnsi="Book Antiqua"/>
          <w:sz w:val="24"/>
          <w:szCs w:val="24"/>
        </w:rPr>
        <w:t>Radke</w:t>
      </w:r>
      <w:proofErr w:type="spellEnd"/>
      <w:r w:rsidRPr="00E35E01">
        <w:rPr>
          <w:rFonts w:ascii="Book Antiqua" w:hAnsi="Book Antiqua"/>
          <w:sz w:val="24"/>
          <w:szCs w:val="24"/>
        </w:rPr>
        <w:t xml:space="preserve"> TF, </w:t>
      </w:r>
      <w:proofErr w:type="spellStart"/>
      <w:r w:rsidRPr="00E35E01">
        <w:rPr>
          <w:rFonts w:ascii="Book Antiqua" w:hAnsi="Book Antiqua"/>
          <w:sz w:val="24"/>
          <w:szCs w:val="24"/>
        </w:rPr>
        <w:t>Lefort</w:t>
      </w:r>
      <w:proofErr w:type="spellEnd"/>
      <w:r w:rsidRPr="00E35E01">
        <w:rPr>
          <w:rFonts w:ascii="Book Antiqua" w:hAnsi="Book Antiqua"/>
          <w:sz w:val="24"/>
          <w:szCs w:val="24"/>
        </w:rPr>
        <w:t xml:space="preserve"> A, </w:t>
      </w:r>
      <w:proofErr w:type="spellStart"/>
      <w:r w:rsidRPr="00E35E01">
        <w:rPr>
          <w:rFonts w:ascii="Book Antiqua" w:hAnsi="Book Antiqua"/>
          <w:sz w:val="24"/>
          <w:szCs w:val="24"/>
        </w:rPr>
        <w:t>Sensken</w:t>
      </w:r>
      <w:proofErr w:type="spellEnd"/>
      <w:r w:rsidRPr="00E35E01">
        <w:rPr>
          <w:rFonts w:ascii="Book Antiqua" w:hAnsi="Book Antiqua"/>
          <w:sz w:val="24"/>
          <w:szCs w:val="24"/>
        </w:rPr>
        <w:t xml:space="preserve"> S, Fischer J, </w:t>
      </w:r>
      <w:proofErr w:type="spellStart"/>
      <w:r w:rsidRPr="00E35E01">
        <w:rPr>
          <w:rFonts w:ascii="Book Antiqua" w:hAnsi="Book Antiqua"/>
          <w:sz w:val="24"/>
          <w:szCs w:val="24"/>
        </w:rPr>
        <w:t>Sorg</w:t>
      </w:r>
      <w:proofErr w:type="spellEnd"/>
      <w:r w:rsidRPr="00E35E01">
        <w:rPr>
          <w:rFonts w:ascii="Book Antiqua" w:hAnsi="Book Antiqua"/>
          <w:sz w:val="24"/>
          <w:szCs w:val="24"/>
        </w:rPr>
        <w:t xml:space="preserve"> RV, </w:t>
      </w:r>
      <w:proofErr w:type="spellStart"/>
      <w:r w:rsidRPr="00E35E01">
        <w:rPr>
          <w:rFonts w:ascii="Book Antiqua" w:hAnsi="Book Antiqua"/>
          <w:sz w:val="24"/>
          <w:szCs w:val="24"/>
        </w:rPr>
        <w:t>Wernet</w:t>
      </w:r>
      <w:proofErr w:type="spellEnd"/>
      <w:r w:rsidRPr="00E35E01">
        <w:rPr>
          <w:rFonts w:ascii="Book Antiqua" w:hAnsi="Book Antiqua"/>
          <w:sz w:val="24"/>
          <w:szCs w:val="24"/>
        </w:rPr>
        <w:t xml:space="preserve"> P. Cytokine production and hematopoiesis supporting activity of cord blood-derived unrestricted somatic stem cells. </w:t>
      </w:r>
      <w:proofErr w:type="spellStart"/>
      <w:r w:rsidRPr="00E35E01">
        <w:rPr>
          <w:rFonts w:ascii="Book Antiqua" w:hAnsi="Book Antiqua"/>
          <w:i/>
          <w:sz w:val="24"/>
          <w:szCs w:val="24"/>
        </w:rPr>
        <w:t>Exp</w:t>
      </w:r>
      <w:proofErr w:type="spellEnd"/>
      <w:r w:rsidRPr="00E35E01">
        <w:rPr>
          <w:rFonts w:ascii="Book Antiqua" w:hAnsi="Book Antiqua"/>
          <w:i/>
          <w:sz w:val="24"/>
          <w:szCs w:val="24"/>
        </w:rPr>
        <w:t xml:space="preserve"> </w:t>
      </w:r>
      <w:proofErr w:type="spellStart"/>
      <w:r w:rsidRPr="00E35E01">
        <w:rPr>
          <w:rFonts w:ascii="Book Antiqua" w:hAnsi="Book Antiqua"/>
          <w:i/>
          <w:sz w:val="24"/>
          <w:szCs w:val="24"/>
        </w:rPr>
        <w:t>Hematol</w:t>
      </w:r>
      <w:proofErr w:type="spellEnd"/>
      <w:r w:rsidRPr="00E35E01">
        <w:rPr>
          <w:rFonts w:ascii="Book Antiqua" w:hAnsi="Book Antiqua"/>
          <w:sz w:val="24"/>
          <w:szCs w:val="24"/>
        </w:rPr>
        <w:t xml:space="preserve"> 2005; </w:t>
      </w:r>
      <w:r w:rsidRPr="00E35E01">
        <w:rPr>
          <w:rFonts w:ascii="Book Antiqua" w:hAnsi="Book Antiqua"/>
          <w:b/>
          <w:sz w:val="24"/>
          <w:szCs w:val="24"/>
        </w:rPr>
        <w:t>33</w:t>
      </w:r>
      <w:r w:rsidRPr="00E35E01">
        <w:rPr>
          <w:rFonts w:ascii="Book Antiqua" w:hAnsi="Book Antiqua"/>
          <w:sz w:val="24"/>
          <w:szCs w:val="24"/>
        </w:rPr>
        <w:t>: 573-583 [PMID: 15850835 DOI: 10.1016/j.exphem.2005.01.012]</w:t>
      </w:r>
    </w:p>
    <w:p w14:paraId="309F25C4"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7 </w:t>
      </w:r>
      <w:proofErr w:type="spellStart"/>
      <w:r w:rsidRPr="00E35E01">
        <w:rPr>
          <w:rFonts w:ascii="Book Antiqua" w:hAnsi="Book Antiqua"/>
          <w:b/>
          <w:sz w:val="24"/>
          <w:szCs w:val="24"/>
        </w:rPr>
        <w:t>Selmani</w:t>
      </w:r>
      <w:proofErr w:type="spellEnd"/>
      <w:r w:rsidRPr="00E35E01">
        <w:rPr>
          <w:rFonts w:ascii="Book Antiqua" w:hAnsi="Book Antiqua"/>
          <w:b/>
          <w:sz w:val="24"/>
          <w:szCs w:val="24"/>
        </w:rPr>
        <w:t xml:space="preserve"> Z</w:t>
      </w:r>
      <w:r w:rsidRPr="00E35E01">
        <w:rPr>
          <w:rFonts w:ascii="Book Antiqua" w:hAnsi="Book Antiqua"/>
          <w:sz w:val="24"/>
          <w:szCs w:val="24"/>
        </w:rPr>
        <w:t xml:space="preserve">, </w:t>
      </w:r>
      <w:proofErr w:type="spellStart"/>
      <w:r w:rsidRPr="00E35E01">
        <w:rPr>
          <w:rFonts w:ascii="Book Antiqua" w:hAnsi="Book Antiqua"/>
          <w:sz w:val="24"/>
          <w:szCs w:val="24"/>
        </w:rPr>
        <w:t>Naji</w:t>
      </w:r>
      <w:proofErr w:type="spellEnd"/>
      <w:r w:rsidRPr="00E35E01">
        <w:rPr>
          <w:rFonts w:ascii="Book Antiqua" w:hAnsi="Book Antiqua"/>
          <w:sz w:val="24"/>
          <w:szCs w:val="24"/>
        </w:rPr>
        <w:t xml:space="preserve"> A, </w:t>
      </w:r>
      <w:proofErr w:type="spellStart"/>
      <w:r w:rsidRPr="00E35E01">
        <w:rPr>
          <w:rFonts w:ascii="Book Antiqua" w:hAnsi="Book Antiqua"/>
          <w:sz w:val="24"/>
          <w:szCs w:val="24"/>
        </w:rPr>
        <w:t>Zidi</w:t>
      </w:r>
      <w:proofErr w:type="spellEnd"/>
      <w:r w:rsidRPr="00E35E01">
        <w:rPr>
          <w:rFonts w:ascii="Book Antiqua" w:hAnsi="Book Antiqua"/>
          <w:sz w:val="24"/>
          <w:szCs w:val="24"/>
        </w:rPr>
        <w:t xml:space="preserve"> I, Favier B, </w:t>
      </w:r>
      <w:proofErr w:type="spellStart"/>
      <w:r w:rsidRPr="00E35E01">
        <w:rPr>
          <w:rFonts w:ascii="Book Antiqua" w:hAnsi="Book Antiqua"/>
          <w:sz w:val="24"/>
          <w:szCs w:val="24"/>
        </w:rPr>
        <w:t>Gaiffe</w:t>
      </w:r>
      <w:proofErr w:type="spellEnd"/>
      <w:r w:rsidRPr="00E35E01">
        <w:rPr>
          <w:rFonts w:ascii="Book Antiqua" w:hAnsi="Book Antiqua"/>
          <w:sz w:val="24"/>
          <w:szCs w:val="24"/>
        </w:rPr>
        <w:t xml:space="preserve"> E, </w:t>
      </w:r>
      <w:proofErr w:type="spellStart"/>
      <w:r w:rsidRPr="00E35E01">
        <w:rPr>
          <w:rFonts w:ascii="Book Antiqua" w:hAnsi="Book Antiqua"/>
          <w:sz w:val="24"/>
          <w:szCs w:val="24"/>
        </w:rPr>
        <w:t>Obert</w:t>
      </w:r>
      <w:proofErr w:type="spellEnd"/>
      <w:r w:rsidRPr="00E35E01">
        <w:rPr>
          <w:rFonts w:ascii="Book Antiqua" w:hAnsi="Book Antiqua"/>
          <w:sz w:val="24"/>
          <w:szCs w:val="24"/>
        </w:rPr>
        <w:t xml:space="preserve"> L, Borg C, </w:t>
      </w:r>
      <w:proofErr w:type="spellStart"/>
      <w:r w:rsidRPr="00E35E01">
        <w:rPr>
          <w:rFonts w:ascii="Book Antiqua" w:hAnsi="Book Antiqua"/>
          <w:sz w:val="24"/>
          <w:szCs w:val="24"/>
        </w:rPr>
        <w:t>Saas</w:t>
      </w:r>
      <w:proofErr w:type="spellEnd"/>
      <w:r w:rsidRPr="00E35E01">
        <w:rPr>
          <w:rFonts w:ascii="Book Antiqua" w:hAnsi="Book Antiqua"/>
          <w:sz w:val="24"/>
          <w:szCs w:val="24"/>
        </w:rPr>
        <w:t xml:space="preserve"> P, </w:t>
      </w:r>
      <w:proofErr w:type="spellStart"/>
      <w:r w:rsidRPr="00E35E01">
        <w:rPr>
          <w:rFonts w:ascii="Book Antiqua" w:hAnsi="Book Antiqua"/>
          <w:sz w:val="24"/>
          <w:szCs w:val="24"/>
        </w:rPr>
        <w:t>Tiberghien</w:t>
      </w:r>
      <w:proofErr w:type="spellEnd"/>
      <w:r w:rsidRPr="00E35E01">
        <w:rPr>
          <w:rFonts w:ascii="Book Antiqua" w:hAnsi="Book Antiqua"/>
          <w:sz w:val="24"/>
          <w:szCs w:val="24"/>
        </w:rPr>
        <w:t xml:space="preserve"> P, </w:t>
      </w:r>
      <w:proofErr w:type="spellStart"/>
      <w:r w:rsidRPr="00E35E01">
        <w:rPr>
          <w:rFonts w:ascii="Book Antiqua" w:hAnsi="Book Antiqua"/>
          <w:sz w:val="24"/>
          <w:szCs w:val="24"/>
        </w:rPr>
        <w:t>Rouas-Freiss</w:t>
      </w:r>
      <w:proofErr w:type="spellEnd"/>
      <w:r w:rsidRPr="00E35E01">
        <w:rPr>
          <w:rFonts w:ascii="Book Antiqua" w:hAnsi="Book Antiqua"/>
          <w:sz w:val="24"/>
          <w:szCs w:val="24"/>
        </w:rPr>
        <w:t xml:space="preserve"> N, </w:t>
      </w:r>
      <w:proofErr w:type="spellStart"/>
      <w:r w:rsidRPr="00E35E01">
        <w:rPr>
          <w:rFonts w:ascii="Book Antiqua" w:hAnsi="Book Antiqua"/>
          <w:sz w:val="24"/>
          <w:szCs w:val="24"/>
        </w:rPr>
        <w:t>Carosella</w:t>
      </w:r>
      <w:proofErr w:type="spellEnd"/>
      <w:r w:rsidRPr="00E35E01">
        <w:rPr>
          <w:rFonts w:ascii="Book Antiqua" w:hAnsi="Book Antiqua"/>
          <w:sz w:val="24"/>
          <w:szCs w:val="24"/>
        </w:rPr>
        <w:t xml:space="preserve"> ED, </w:t>
      </w:r>
      <w:proofErr w:type="spellStart"/>
      <w:r w:rsidRPr="00E35E01">
        <w:rPr>
          <w:rFonts w:ascii="Book Antiqua" w:hAnsi="Book Antiqua"/>
          <w:sz w:val="24"/>
          <w:szCs w:val="24"/>
        </w:rPr>
        <w:t>Deschaseaux</w:t>
      </w:r>
      <w:proofErr w:type="spellEnd"/>
      <w:r w:rsidRPr="00E35E01">
        <w:rPr>
          <w:rFonts w:ascii="Book Antiqua" w:hAnsi="Book Antiqua"/>
          <w:sz w:val="24"/>
          <w:szCs w:val="24"/>
        </w:rPr>
        <w:t xml:space="preserve"> F. Human leukocyte antigen-G5 secretion by human mesenchymal stem cells is required to suppress T lymphocyte and natural killer function and to induce CD4+CD25highFOXP3+ regulatory T cells. </w:t>
      </w:r>
      <w:r w:rsidRPr="00E35E01">
        <w:rPr>
          <w:rFonts w:ascii="Book Antiqua" w:hAnsi="Book Antiqua"/>
          <w:i/>
          <w:sz w:val="24"/>
          <w:szCs w:val="24"/>
        </w:rPr>
        <w:t>Stem Cells</w:t>
      </w:r>
      <w:r w:rsidRPr="00E35E01">
        <w:rPr>
          <w:rFonts w:ascii="Book Antiqua" w:hAnsi="Book Antiqua"/>
          <w:sz w:val="24"/>
          <w:szCs w:val="24"/>
        </w:rPr>
        <w:t xml:space="preserve"> 2008; </w:t>
      </w:r>
      <w:r w:rsidRPr="00E35E01">
        <w:rPr>
          <w:rFonts w:ascii="Book Antiqua" w:hAnsi="Book Antiqua"/>
          <w:b/>
          <w:sz w:val="24"/>
          <w:szCs w:val="24"/>
        </w:rPr>
        <w:t>26</w:t>
      </w:r>
      <w:r w:rsidRPr="00E35E01">
        <w:rPr>
          <w:rFonts w:ascii="Book Antiqua" w:hAnsi="Book Antiqua"/>
          <w:sz w:val="24"/>
          <w:szCs w:val="24"/>
        </w:rPr>
        <w:t>: 212-222 [PMID: 17932417 DOI: 10.1634/stemcells.2007-0554]</w:t>
      </w:r>
    </w:p>
    <w:p w14:paraId="6478A35F"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8 </w:t>
      </w:r>
      <w:r w:rsidRPr="00E35E01">
        <w:rPr>
          <w:rFonts w:ascii="Book Antiqua" w:hAnsi="Book Antiqua"/>
          <w:b/>
          <w:sz w:val="24"/>
          <w:szCs w:val="24"/>
        </w:rPr>
        <w:t>Di Nicola M</w:t>
      </w:r>
      <w:r w:rsidRPr="00E35E01">
        <w:rPr>
          <w:rFonts w:ascii="Book Antiqua" w:hAnsi="Book Antiqua"/>
          <w:sz w:val="24"/>
          <w:szCs w:val="24"/>
        </w:rPr>
        <w:t xml:space="preserve">, Carlo-Stella C, </w:t>
      </w:r>
      <w:proofErr w:type="spellStart"/>
      <w:r w:rsidRPr="00E35E01">
        <w:rPr>
          <w:rFonts w:ascii="Book Antiqua" w:hAnsi="Book Antiqua"/>
          <w:sz w:val="24"/>
          <w:szCs w:val="24"/>
        </w:rPr>
        <w:t>Magni</w:t>
      </w:r>
      <w:proofErr w:type="spellEnd"/>
      <w:r w:rsidRPr="00E35E01">
        <w:rPr>
          <w:rFonts w:ascii="Book Antiqua" w:hAnsi="Book Antiqua"/>
          <w:sz w:val="24"/>
          <w:szCs w:val="24"/>
        </w:rPr>
        <w:t xml:space="preserve"> M, </w:t>
      </w:r>
      <w:proofErr w:type="spellStart"/>
      <w:r w:rsidRPr="00E35E01">
        <w:rPr>
          <w:rFonts w:ascii="Book Antiqua" w:hAnsi="Book Antiqua"/>
          <w:sz w:val="24"/>
          <w:szCs w:val="24"/>
        </w:rPr>
        <w:t>Milanesi</w:t>
      </w:r>
      <w:proofErr w:type="spellEnd"/>
      <w:r w:rsidRPr="00E35E01">
        <w:rPr>
          <w:rFonts w:ascii="Book Antiqua" w:hAnsi="Book Antiqua"/>
          <w:sz w:val="24"/>
          <w:szCs w:val="24"/>
        </w:rPr>
        <w:t xml:space="preserve"> M, </w:t>
      </w:r>
      <w:proofErr w:type="spellStart"/>
      <w:r w:rsidRPr="00E35E01">
        <w:rPr>
          <w:rFonts w:ascii="Book Antiqua" w:hAnsi="Book Antiqua"/>
          <w:sz w:val="24"/>
          <w:szCs w:val="24"/>
        </w:rPr>
        <w:t>Longoni</w:t>
      </w:r>
      <w:proofErr w:type="spellEnd"/>
      <w:r w:rsidRPr="00E35E01">
        <w:rPr>
          <w:rFonts w:ascii="Book Antiqua" w:hAnsi="Book Antiqua"/>
          <w:sz w:val="24"/>
          <w:szCs w:val="24"/>
        </w:rPr>
        <w:t xml:space="preserve"> PD, </w:t>
      </w:r>
      <w:proofErr w:type="spellStart"/>
      <w:r w:rsidRPr="00E35E01">
        <w:rPr>
          <w:rFonts w:ascii="Book Antiqua" w:hAnsi="Book Antiqua"/>
          <w:sz w:val="24"/>
          <w:szCs w:val="24"/>
        </w:rPr>
        <w:t>Matteucci</w:t>
      </w:r>
      <w:proofErr w:type="spellEnd"/>
      <w:r w:rsidRPr="00E35E01">
        <w:rPr>
          <w:rFonts w:ascii="Book Antiqua" w:hAnsi="Book Antiqua"/>
          <w:sz w:val="24"/>
          <w:szCs w:val="24"/>
        </w:rPr>
        <w:t xml:space="preserve"> P, </w:t>
      </w:r>
      <w:proofErr w:type="spellStart"/>
      <w:r w:rsidRPr="00E35E01">
        <w:rPr>
          <w:rFonts w:ascii="Book Antiqua" w:hAnsi="Book Antiqua"/>
          <w:sz w:val="24"/>
          <w:szCs w:val="24"/>
        </w:rPr>
        <w:t>Grisanti</w:t>
      </w:r>
      <w:proofErr w:type="spellEnd"/>
      <w:r w:rsidRPr="00E35E01">
        <w:rPr>
          <w:rFonts w:ascii="Book Antiqua" w:hAnsi="Book Antiqua"/>
          <w:sz w:val="24"/>
          <w:szCs w:val="24"/>
        </w:rPr>
        <w:t xml:space="preserve"> S, Gianni AM. Human bone marrow stromal cells suppress T-lymphocyte proliferation induced by cellular or nonspecific </w:t>
      </w:r>
      <w:proofErr w:type="spellStart"/>
      <w:r w:rsidRPr="00E35E01">
        <w:rPr>
          <w:rFonts w:ascii="Book Antiqua" w:hAnsi="Book Antiqua"/>
          <w:sz w:val="24"/>
          <w:szCs w:val="24"/>
        </w:rPr>
        <w:t>mitogenic</w:t>
      </w:r>
      <w:proofErr w:type="spellEnd"/>
      <w:r w:rsidRPr="00E35E01">
        <w:rPr>
          <w:rFonts w:ascii="Book Antiqua" w:hAnsi="Book Antiqua"/>
          <w:sz w:val="24"/>
          <w:szCs w:val="24"/>
        </w:rPr>
        <w:t xml:space="preserve"> stimuli. </w:t>
      </w:r>
      <w:r w:rsidRPr="00E35E01">
        <w:rPr>
          <w:rFonts w:ascii="Book Antiqua" w:hAnsi="Book Antiqua"/>
          <w:i/>
          <w:sz w:val="24"/>
          <w:szCs w:val="24"/>
        </w:rPr>
        <w:t>Blood</w:t>
      </w:r>
      <w:r w:rsidRPr="00E35E01">
        <w:rPr>
          <w:rFonts w:ascii="Book Antiqua" w:hAnsi="Book Antiqua"/>
          <w:sz w:val="24"/>
          <w:szCs w:val="24"/>
        </w:rPr>
        <w:t xml:space="preserve"> 2002; </w:t>
      </w:r>
      <w:r w:rsidRPr="00E35E01">
        <w:rPr>
          <w:rFonts w:ascii="Book Antiqua" w:hAnsi="Book Antiqua"/>
          <w:b/>
          <w:sz w:val="24"/>
          <w:szCs w:val="24"/>
        </w:rPr>
        <w:t>99</w:t>
      </w:r>
      <w:r w:rsidRPr="00E35E01">
        <w:rPr>
          <w:rFonts w:ascii="Book Antiqua" w:hAnsi="Book Antiqua"/>
          <w:sz w:val="24"/>
          <w:szCs w:val="24"/>
        </w:rPr>
        <w:t>: 3838-3843 [PMID: 11986244 DOI: 10.1182/blood.v99.10.3838]</w:t>
      </w:r>
    </w:p>
    <w:p w14:paraId="0320652F"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9 </w:t>
      </w:r>
      <w:proofErr w:type="spellStart"/>
      <w:r w:rsidRPr="00E35E01">
        <w:rPr>
          <w:rFonts w:ascii="Book Antiqua" w:hAnsi="Book Antiqua"/>
          <w:b/>
          <w:sz w:val="24"/>
          <w:szCs w:val="24"/>
        </w:rPr>
        <w:t>Krampera</w:t>
      </w:r>
      <w:proofErr w:type="spellEnd"/>
      <w:r w:rsidRPr="00E35E01">
        <w:rPr>
          <w:rFonts w:ascii="Book Antiqua" w:hAnsi="Book Antiqua"/>
          <w:b/>
          <w:sz w:val="24"/>
          <w:szCs w:val="24"/>
        </w:rPr>
        <w:t xml:space="preserve"> M</w:t>
      </w:r>
      <w:r w:rsidRPr="00E35E01">
        <w:rPr>
          <w:rFonts w:ascii="Book Antiqua" w:hAnsi="Book Antiqua"/>
          <w:sz w:val="24"/>
          <w:szCs w:val="24"/>
        </w:rPr>
        <w:t xml:space="preserve">, Glennie S, Dyson J, Scott D, </w:t>
      </w:r>
      <w:proofErr w:type="spellStart"/>
      <w:r w:rsidRPr="00E35E01">
        <w:rPr>
          <w:rFonts w:ascii="Book Antiqua" w:hAnsi="Book Antiqua"/>
          <w:sz w:val="24"/>
          <w:szCs w:val="24"/>
        </w:rPr>
        <w:t>Laylor</w:t>
      </w:r>
      <w:proofErr w:type="spellEnd"/>
      <w:r w:rsidRPr="00E35E01">
        <w:rPr>
          <w:rFonts w:ascii="Book Antiqua" w:hAnsi="Book Antiqua"/>
          <w:sz w:val="24"/>
          <w:szCs w:val="24"/>
        </w:rPr>
        <w:t xml:space="preserve"> R, Simpson E, </w:t>
      </w:r>
      <w:proofErr w:type="spellStart"/>
      <w:r w:rsidRPr="00E35E01">
        <w:rPr>
          <w:rFonts w:ascii="Book Antiqua" w:hAnsi="Book Antiqua"/>
          <w:sz w:val="24"/>
          <w:szCs w:val="24"/>
        </w:rPr>
        <w:t>Dazzi</w:t>
      </w:r>
      <w:proofErr w:type="spellEnd"/>
      <w:r w:rsidRPr="00E35E01">
        <w:rPr>
          <w:rFonts w:ascii="Book Antiqua" w:hAnsi="Book Antiqua"/>
          <w:sz w:val="24"/>
          <w:szCs w:val="24"/>
        </w:rPr>
        <w:t xml:space="preserve"> F. Bone marrow mesenchymal stem cells inhibit the response of naive and memory antigen-specific T cells to their cognate peptide. </w:t>
      </w:r>
      <w:r w:rsidRPr="00E35E01">
        <w:rPr>
          <w:rFonts w:ascii="Book Antiqua" w:hAnsi="Book Antiqua"/>
          <w:i/>
          <w:sz w:val="24"/>
          <w:szCs w:val="24"/>
        </w:rPr>
        <w:t>Blood</w:t>
      </w:r>
      <w:r w:rsidRPr="00E35E01">
        <w:rPr>
          <w:rFonts w:ascii="Book Antiqua" w:hAnsi="Book Antiqua"/>
          <w:sz w:val="24"/>
          <w:szCs w:val="24"/>
        </w:rPr>
        <w:t xml:space="preserve"> 2003; </w:t>
      </w:r>
      <w:r w:rsidRPr="00E35E01">
        <w:rPr>
          <w:rFonts w:ascii="Book Antiqua" w:hAnsi="Book Antiqua"/>
          <w:b/>
          <w:sz w:val="24"/>
          <w:szCs w:val="24"/>
        </w:rPr>
        <w:t>101</w:t>
      </w:r>
      <w:r w:rsidRPr="00E35E01">
        <w:rPr>
          <w:rFonts w:ascii="Book Antiqua" w:hAnsi="Book Antiqua"/>
          <w:sz w:val="24"/>
          <w:szCs w:val="24"/>
        </w:rPr>
        <w:t>: 3722-3729 [PMID: 12506037 DOI: 10.1182/blood-2002-07-2104]</w:t>
      </w:r>
    </w:p>
    <w:p w14:paraId="0CD65E3F"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10 </w:t>
      </w:r>
      <w:r w:rsidRPr="00E35E01">
        <w:rPr>
          <w:rFonts w:ascii="Book Antiqua" w:hAnsi="Book Antiqua"/>
          <w:b/>
          <w:sz w:val="24"/>
          <w:szCs w:val="24"/>
        </w:rPr>
        <w:t xml:space="preserve">Di </w:t>
      </w:r>
      <w:proofErr w:type="spellStart"/>
      <w:r w:rsidRPr="00E35E01">
        <w:rPr>
          <w:rFonts w:ascii="Book Antiqua" w:hAnsi="Book Antiqua"/>
          <w:b/>
          <w:sz w:val="24"/>
          <w:szCs w:val="24"/>
        </w:rPr>
        <w:t>Ianni</w:t>
      </w:r>
      <w:proofErr w:type="spellEnd"/>
      <w:r w:rsidRPr="00E35E01">
        <w:rPr>
          <w:rFonts w:ascii="Book Antiqua" w:hAnsi="Book Antiqua"/>
          <w:b/>
          <w:sz w:val="24"/>
          <w:szCs w:val="24"/>
        </w:rPr>
        <w:t xml:space="preserve"> M</w:t>
      </w:r>
      <w:r w:rsidRPr="00E35E01">
        <w:rPr>
          <w:rFonts w:ascii="Book Antiqua" w:hAnsi="Book Antiqua"/>
          <w:sz w:val="24"/>
          <w:szCs w:val="24"/>
        </w:rPr>
        <w:t xml:space="preserve">, Del Papa B, De </w:t>
      </w:r>
      <w:proofErr w:type="spellStart"/>
      <w:r w:rsidRPr="00E35E01">
        <w:rPr>
          <w:rFonts w:ascii="Book Antiqua" w:hAnsi="Book Antiqua"/>
          <w:sz w:val="24"/>
          <w:szCs w:val="24"/>
        </w:rPr>
        <w:t>Ioanni</w:t>
      </w:r>
      <w:proofErr w:type="spellEnd"/>
      <w:r w:rsidRPr="00E35E01">
        <w:rPr>
          <w:rFonts w:ascii="Book Antiqua" w:hAnsi="Book Antiqua"/>
          <w:sz w:val="24"/>
          <w:szCs w:val="24"/>
        </w:rPr>
        <w:t xml:space="preserve"> M, Moretti L, </w:t>
      </w:r>
      <w:proofErr w:type="spellStart"/>
      <w:r w:rsidRPr="00E35E01">
        <w:rPr>
          <w:rFonts w:ascii="Book Antiqua" w:hAnsi="Book Antiqua"/>
          <w:sz w:val="24"/>
          <w:szCs w:val="24"/>
        </w:rPr>
        <w:t>Bonifacio</w:t>
      </w:r>
      <w:proofErr w:type="spellEnd"/>
      <w:r w:rsidRPr="00E35E01">
        <w:rPr>
          <w:rFonts w:ascii="Book Antiqua" w:hAnsi="Book Antiqua"/>
          <w:sz w:val="24"/>
          <w:szCs w:val="24"/>
        </w:rPr>
        <w:t xml:space="preserve"> E, </w:t>
      </w:r>
      <w:proofErr w:type="spellStart"/>
      <w:r w:rsidRPr="00E35E01">
        <w:rPr>
          <w:rFonts w:ascii="Book Antiqua" w:hAnsi="Book Antiqua"/>
          <w:sz w:val="24"/>
          <w:szCs w:val="24"/>
        </w:rPr>
        <w:t>Cecchini</w:t>
      </w:r>
      <w:proofErr w:type="spellEnd"/>
      <w:r w:rsidRPr="00E35E01">
        <w:rPr>
          <w:rFonts w:ascii="Book Antiqua" w:hAnsi="Book Antiqua"/>
          <w:sz w:val="24"/>
          <w:szCs w:val="24"/>
        </w:rPr>
        <w:t xml:space="preserve"> D, </w:t>
      </w:r>
      <w:proofErr w:type="spellStart"/>
      <w:r w:rsidRPr="00E35E01">
        <w:rPr>
          <w:rFonts w:ascii="Book Antiqua" w:hAnsi="Book Antiqua"/>
          <w:sz w:val="24"/>
          <w:szCs w:val="24"/>
        </w:rPr>
        <w:t>Sportoletti</w:t>
      </w:r>
      <w:proofErr w:type="spellEnd"/>
      <w:r w:rsidRPr="00E35E01">
        <w:rPr>
          <w:rFonts w:ascii="Book Antiqua" w:hAnsi="Book Antiqua"/>
          <w:sz w:val="24"/>
          <w:szCs w:val="24"/>
        </w:rPr>
        <w:t xml:space="preserve"> P, </w:t>
      </w:r>
      <w:proofErr w:type="spellStart"/>
      <w:r w:rsidRPr="00E35E01">
        <w:rPr>
          <w:rFonts w:ascii="Book Antiqua" w:hAnsi="Book Antiqua"/>
          <w:sz w:val="24"/>
          <w:szCs w:val="24"/>
        </w:rPr>
        <w:t>Falzetti</w:t>
      </w:r>
      <w:proofErr w:type="spellEnd"/>
      <w:r w:rsidRPr="00E35E01">
        <w:rPr>
          <w:rFonts w:ascii="Book Antiqua" w:hAnsi="Book Antiqua"/>
          <w:sz w:val="24"/>
          <w:szCs w:val="24"/>
        </w:rPr>
        <w:t xml:space="preserve"> F, </w:t>
      </w:r>
      <w:proofErr w:type="spellStart"/>
      <w:r w:rsidRPr="00E35E01">
        <w:rPr>
          <w:rFonts w:ascii="Book Antiqua" w:hAnsi="Book Antiqua"/>
          <w:sz w:val="24"/>
          <w:szCs w:val="24"/>
        </w:rPr>
        <w:t>Tabilio</w:t>
      </w:r>
      <w:proofErr w:type="spellEnd"/>
      <w:r w:rsidRPr="00E35E01">
        <w:rPr>
          <w:rFonts w:ascii="Book Antiqua" w:hAnsi="Book Antiqua"/>
          <w:sz w:val="24"/>
          <w:szCs w:val="24"/>
        </w:rPr>
        <w:t xml:space="preserve"> A. Mesenchymal cells recruit and regulate T regulatory cells. </w:t>
      </w:r>
      <w:proofErr w:type="spellStart"/>
      <w:r w:rsidRPr="00E35E01">
        <w:rPr>
          <w:rFonts w:ascii="Book Antiqua" w:hAnsi="Book Antiqua"/>
          <w:i/>
          <w:sz w:val="24"/>
          <w:szCs w:val="24"/>
        </w:rPr>
        <w:t>Exp</w:t>
      </w:r>
      <w:proofErr w:type="spellEnd"/>
      <w:r w:rsidRPr="00E35E01">
        <w:rPr>
          <w:rFonts w:ascii="Book Antiqua" w:hAnsi="Book Antiqua"/>
          <w:i/>
          <w:sz w:val="24"/>
          <w:szCs w:val="24"/>
        </w:rPr>
        <w:t xml:space="preserve"> </w:t>
      </w:r>
      <w:proofErr w:type="spellStart"/>
      <w:r w:rsidRPr="00E35E01">
        <w:rPr>
          <w:rFonts w:ascii="Book Antiqua" w:hAnsi="Book Antiqua"/>
          <w:i/>
          <w:sz w:val="24"/>
          <w:szCs w:val="24"/>
        </w:rPr>
        <w:t>Hematol</w:t>
      </w:r>
      <w:proofErr w:type="spellEnd"/>
      <w:r w:rsidRPr="00E35E01">
        <w:rPr>
          <w:rFonts w:ascii="Book Antiqua" w:hAnsi="Book Antiqua"/>
          <w:sz w:val="24"/>
          <w:szCs w:val="24"/>
        </w:rPr>
        <w:t xml:space="preserve"> 2008; </w:t>
      </w:r>
      <w:r w:rsidRPr="00E35E01">
        <w:rPr>
          <w:rFonts w:ascii="Book Antiqua" w:hAnsi="Book Antiqua"/>
          <w:b/>
          <w:sz w:val="24"/>
          <w:szCs w:val="24"/>
        </w:rPr>
        <w:t>36</w:t>
      </w:r>
      <w:r w:rsidRPr="00E35E01">
        <w:rPr>
          <w:rFonts w:ascii="Book Antiqua" w:hAnsi="Book Antiqua"/>
          <w:sz w:val="24"/>
          <w:szCs w:val="24"/>
        </w:rPr>
        <w:t>: 309-318 [PMID: 18279718 DOI: 10.1016/j.exphem.2007.11.007]</w:t>
      </w:r>
    </w:p>
    <w:p w14:paraId="16EA43C6"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11 </w:t>
      </w:r>
      <w:r w:rsidRPr="00E35E01">
        <w:rPr>
          <w:rFonts w:ascii="Book Antiqua" w:hAnsi="Book Antiqua"/>
          <w:b/>
          <w:sz w:val="24"/>
          <w:szCs w:val="24"/>
        </w:rPr>
        <w:t>Le Blanc K</w:t>
      </w:r>
      <w:r w:rsidRPr="00E35E01">
        <w:rPr>
          <w:rFonts w:ascii="Book Antiqua" w:hAnsi="Book Antiqua"/>
          <w:sz w:val="24"/>
          <w:szCs w:val="24"/>
        </w:rPr>
        <w:t xml:space="preserve">, </w:t>
      </w:r>
      <w:proofErr w:type="spellStart"/>
      <w:r w:rsidRPr="00E35E01">
        <w:rPr>
          <w:rFonts w:ascii="Book Antiqua" w:hAnsi="Book Antiqua"/>
          <w:sz w:val="24"/>
          <w:szCs w:val="24"/>
        </w:rPr>
        <w:t>Rasmusson</w:t>
      </w:r>
      <w:proofErr w:type="spellEnd"/>
      <w:r w:rsidRPr="00E35E01">
        <w:rPr>
          <w:rFonts w:ascii="Book Antiqua" w:hAnsi="Book Antiqua"/>
          <w:sz w:val="24"/>
          <w:szCs w:val="24"/>
        </w:rPr>
        <w:t xml:space="preserve"> I, </w:t>
      </w:r>
      <w:proofErr w:type="spellStart"/>
      <w:r w:rsidRPr="00E35E01">
        <w:rPr>
          <w:rFonts w:ascii="Book Antiqua" w:hAnsi="Book Antiqua"/>
          <w:sz w:val="24"/>
          <w:szCs w:val="24"/>
        </w:rPr>
        <w:t>Sundberg</w:t>
      </w:r>
      <w:proofErr w:type="spellEnd"/>
      <w:r w:rsidRPr="00E35E01">
        <w:rPr>
          <w:rFonts w:ascii="Book Antiqua" w:hAnsi="Book Antiqua"/>
          <w:sz w:val="24"/>
          <w:szCs w:val="24"/>
        </w:rPr>
        <w:t xml:space="preserve"> B, </w:t>
      </w:r>
      <w:proofErr w:type="spellStart"/>
      <w:r w:rsidRPr="00E35E01">
        <w:rPr>
          <w:rFonts w:ascii="Book Antiqua" w:hAnsi="Book Antiqua"/>
          <w:sz w:val="24"/>
          <w:szCs w:val="24"/>
        </w:rPr>
        <w:t>Götherström</w:t>
      </w:r>
      <w:proofErr w:type="spellEnd"/>
      <w:r w:rsidRPr="00E35E01">
        <w:rPr>
          <w:rFonts w:ascii="Book Antiqua" w:hAnsi="Book Antiqua"/>
          <w:sz w:val="24"/>
          <w:szCs w:val="24"/>
        </w:rPr>
        <w:t xml:space="preserve"> C, Hassan M, </w:t>
      </w:r>
      <w:proofErr w:type="spellStart"/>
      <w:r w:rsidRPr="00E35E01">
        <w:rPr>
          <w:rFonts w:ascii="Book Antiqua" w:hAnsi="Book Antiqua"/>
          <w:sz w:val="24"/>
          <w:szCs w:val="24"/>
        </w:rPr>
        <w:t>Uzunel</w:t>
      </w:r>
      <w:proofErr w:type="spellEnd"/>
      <w:r w:rsidRPr="00E35E01">
        <w:rPr>
          <w:rFonts w:ascii="Book Antiqua" w:hAnsi="Book Antiqua"/>
          <w:sz w:val="24"/>
          <w:szCs w:val="24"/>
        </w:rPr>
        <w:t xml:space="preserve"> M, </w:t>
      </w:r>
      <w:proofErr w:type="spellStart"/>
      <w:r w:rsidRPr="00E35E01">
        <w:rPr>
          <w:rFonts w:ascii="Book Antiqua" w:hAnsi="Book Antiqua"/>
          <w:sz w:val="24"/>
          <w:szCs w:val="24"/>
        </w:rPr>
        <w:t>Ringdén</w:t>
      </w:r>
      <w:proofErr w:type="spellEnd"/>
      <w:r w:rsidRPr="00E35E01">
        <w:rPr>
          <w:rFonts w:ascii="Book Antiqua" w:hAnsi="Book Antiqua"/>
          <w:sz w:val="24"/>
          <w:szCs w:val="24"/>
        </w:rPr>
        <w:t xml:space="preserve"> O. Treatment of severe acute graft-versus-host disease with third party </w:t>
      </w:r>
      <w:proofErr w:type="spellStart"/>
      <w:r w:rsidRPr="00E35E01">
        <w:rPr>
          <w:rFonts w:ascii="Book Antiqua" w:hAnsi="Book Antiqua"/>
          <w:sz w:val="24"/>
          <w:szCs w:val="24"/>
        </w:rPr>
        <w:t>haploidentical</w:t>
      </w:r>
      <w:proofErr w:type="spellEnd"/>
      <w:r w:rsidRPr="00E35E01">
        <w:rPr>
          <w:rFonts w:ascii="Book Antiqua" w:hAnsi="Book Antiqua"/>
          <w:sz w:val="24"/>
          <w:szCs w:val="24"/>
        </w:rPr>
        <w:t xml:space="preserve"> mesenchymal stem cells. </w:t>
      </w:r>
      <w:r w:rsidRPr="00E35E01">
        <w:rPr>
          <w:rFonts w:ascii="Book Antiqua" w:hAnsi="Book Antiqua"/>
          <w:i/>
          <w:sz w:val="24"/>
          <w:szCs w:val="24"/>
        </w:rPr>
        <w:t>Lancet</w:t>
      </w:r>
      <w:r w:rsidRPr="00E35E01">
        <w:rPr>
          <w:rFonts w:ascii="Book Antiqua" w:hAnsi="Book Antiqua"/>
          <w:sz w:val="24"/>
          <w:szCs w:val="24"/>
        </w:rPr>
        <w:t xml:space="preserve"> 2004; </w:t>
      </w:r>
      <w:r w:rsidRPr="00E35E01">
        <w:rPr>
          <w:rFonts w:ascii="Book Antiqua" w:hAnsi="Book Antiqua"/>
          <w:b/>
          <w:sz w:val="24"/>
          <w:szCs w:val="24"/>
        </w:rPr>
        <w:t>363</w:t>
      </w:r>
      <w:r w:rsidRPr="00E35E01">
        <w:rPr>
          <w:rFonts w:ascii="Book Antiqua" w:hAnsi="Book Antiqua"/>
          <w:sz w:val="24"/>
          <w:szCs w:val="24"/>
        </w:rPr>
        <w:t>: 1439-1441 [PMID: 15121408 DOI: 10.1016/s0140-6736(04)16104-7]</w:t>
      </w:r>
    </w:p>
    <w:p w14:paraId="3436C5D5" w14:textId="77777777" w:rsidR="00590CD6" w:rsidRPr="00E35E01" w:rsidRDefault="00590CD6" w:rsidP="00E35E01">
      <w:pPr>
        <w:snapToGrid w:val="0"/>
        <w:spacing w:after="0" w:line="360" w:lineRule="auto"/>
        <w:rPr>
          <w:rFonts w:ascii="Book Antiqua" w:hAnsi="Book Antiqua"/>
          <w:sz w:val="24"/>
          <w:szCs w:val="24"/>
        </w:rPr>
      </w:pPr>
      <w:proofErr w:type="gramStart"/>
      <w:r w:rsidRPr="00E35E01">
        <w:rPr>
          <w:rFonts w:ascii="Book Antiqua" w:hAnsi="Book Antiqua"/>
          <w:sz w:val="24"/>
          <w:szCs w:val="24"/>
        </w:rPr>
        <w:lastRenderedPageBreak/>
        <w:t xml:space="preserve">12 </w:t>
      </w:r>
      <w:proofErr w:type="spellStart"/>
      <w:r w:rsidRPr="00E35E01">
        <w:rPr>
          <w:rFonts w:ascii="Book Antiqua" w:hAnsi="Book Antiqua"/>
          <w:b/>
          <w:sz w:val="24"/>
          <w:szCs w:val="24"/>
        </w:rPr>
        <w:t>Atala</w:t>
      </w:r>
      <w:proofErr w:type="spellEnd"/>
      <w:r w:rsidRPr="00E35E01">
        <w:rPr>
          <w:rFonts w:ascii="Book Antiqua" w:hAnsi="Book Antiqua"/>
          <w:b/>
          <w:sz w:val="24"/>
          <w:szCs w:val="24"/>
        </w:rPr>
        <w:t xml:space="preserve"> A</w:t>
      </w:r>
      <w:r w:rsidRPr="00E35E01">
        <w:rPr>
          <w:rFonts w:ascii="Book Antiqua" w:hAnsi="Book Antiqua"/>
          <w:sz w:val="24"/>
          <w:szCs w:val="24"/>
        </w:rPr>
        <w:t>.</w:t>
      </w:r>
      <w:proofErr w:type="gramEnd"/>
      <w:r w:rsidRPr="00E35E01">
        <w:rPr>
          <w:rFonts w:ascii="Book Antiqua" w:hAnsi="Book Antiqua"/>
          <w:sz w:val="24"/>
          <w:szCs w:val="24"/>
        </w:rPr>
        <w:t xml:space="preserve"> </w:t>
      </w:r>
      <w:proofErr w:type="gramStart"/>
      <w:r w:rsidRPr="00E35E01">
        <w:rPr>
          <w:rFonts w:ascii="Book Antiqua" w:hAnsi="Book Antiqua"/>
          <w:sz w:val="24"/>
          <w:szCs w:val="24"/>
        </w:rPr>
        <w:t>Recent developments in tissue engineering and regenerative medicine.</w:t>
      </w:r>
      <w:proofErr w:type="gramEnd"/>
      <w:r w:rsidRPr="00E35E01">
        <w:rPr>
          <w:rFonts w:ascii="Book Antiqua" w:hAnsi="Book Antiqua"/>
          <w:sz w:val="24"/>
          <w:szCs w:val="24"/>
        </w:rPr>
        <w:t xml:space="preserve"> </w:t>
      </w:r>
      <w:proofErr w:type="spellStart"/>
      <w:r w:rsidRPr="00E35E01">
        <w:rPr>
          <w:rFonts w:ascii="Book Antiqua" w:hAnsi="Book Antiqua"/>
          <w:i/>
          <w:sz w:val="24"/>
          <w:szCs w:val="24"/>
        </w:rPr>
        <w:t>Curr</w:t>
      </w:r>
      <w:proofErr w:type="spellEnd"/>
      <w:r w:rsidRPr="00E35E01">
        <w:rPr>
          <w:rFonts w:ascii="Book Antiqua" w:hAnsi="Book Antiqua"/>
          <w:i/>
          <w:sz w:val="24"/>
          <w:szCs w:val="24"/>
        </w:rPr>
        <w:t xml:space="preserve"> </w:t>
      </w:r>
      <w:proofErr w:type="spellStart"/>
      <w:r w:rsidRPr="00E35E01">
        <w:rPr>
          <w:rFonts w:ascii="Book Antiqua" w:hAnsi="Book Antiqua"/>
          <w:i/>
          <w:sz w:val="24"/>
          <w:szCs w:val="24"/>
        </w:rPr>
        <w:t>Opin</w:t>
      </w:r>
      <w:proofErr w:type="spellEnd"/>
      <w:r w:rsidRPr="00E35E01">
        <w:rPr>
          <w:rFonts w:ascii="Book Antiqua" w:hAnsi="Book Antiqua"/>
          <w:i/>
          <w:sz w:val="24"/>
          <w:szCs w:val="24"/>
        </w:rPr>
        <w:t xml:space="preserve"> </w:t>
      </w:r>
      <w:proofErr w:type="spellStart"/>
      <w:r w:rsidRPr="00E35E01">
        <w:rPr>
          <w:rFonts w:ascii="Book Antiqua" w:hAnsi="Book Antiqua"/>
          <w:i/>
          <w:sz w:val="24"/>
          <w:szCs w:val="24"/>
        </w:rPr>
        <w:t>Pediatr</w:t>
      </w:r>
      <w:proofErr w:type="spellEnd"/>
      <w:r w:rsidRPr="00E35E01">
        <w:rPr>
          <w:rFonts w:ascii="Book Antiqua" w:hAnsi="Book Antiqua"/>
          <w:sz w:val="24"/>
          <w:szCs w:val="24"/>
        </w:rPr>
        <w:t xml:space="preserve"> 2006; </w:t>
      </w:r>
      <w:r w:rsidRPr="00E35E01">
        <w:rPr>
          <w:rFonts w:ascii="Book Antiqua" w:hAnsi="Book Antiqua"/>
          <w:b/>
          <w:sz w:val="24"/>
          <w:szCs w:val="24"/>
        </w:rPr>
        <w:t>18</w:t>
      </w:r>
      <w:r w:rsidRPr="00E35E01">
        <w:rPr>
          <w:rFonts w:ascii="Book Antiqua" w:hAnsi="Book Antiqua"/>
          <w:sz w:val="24"/>
          <w:szCs w:val="24"/>
        </w:rPr>
        <w:t>: 167-171 [PMID: 16601497 DOI: 10.1097/01.mop.0000193294.94646.be]</w:t>
      </w:r>
    </w:p>
    <w:p w14:paraId="34504ED7"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13 </w:t>
      </w:r>
      <w:proofErr w:type="spellStart"/>
      <w:r w:rsidRPr="00E35E01">
        <w:rPr>
          <w:rFonts w:ascii="Book Antiqua" w:hAnsi="Book Antiqua"/>
          <w:b/>
          <w:sz w:val="24"/>
          <w:szCs w:val="24"/>
        </w:rPr>
        <w:t>Stenderup</w:t>
      </w:r>
      <w:proofErr w:type="spellEnd"/>
      <w:r w:rsidRPr="00E35E01">
        <w:rPr>
          <w:rFonts w:ascii="Book Antiqua" w:hAnsi="Book Antiqua"/>
          <w:b/>
          <w:sz w:val="24"/>
          <w:szCs w:val="24"/>
        </w:rPr>
        <w:t xml:space="preserve"> K</w:t>
      </w:r>
      <w:r w:rsidRPr="00E35E01">
        <w:rPr>
          <w:rFonts w:ascii="Book Antiqua" w:hAnsi="Book Antiqua"/>
          <w:sz w:val="24"/>
          <w:szCs w:val="24"/>
        </w:rPr>
        <w:t xml:space="preserve">, </w:t>
      </w:r>
      <w:proofErr w:type="spellStart"/>
      <w:r w:rsidRPr="00E35E01">
        <w:rPr>
          <w:rFonts w:ascii="Book Antiqua" w:hAnsi="Book Antiqua"/>
          <w:sz w:val="24"/>
          <w:szCs w:val="24"/>
        </w:rPr>
        <w:t>Justesen</w:t>
      </w:r>
      <w:proofErr w:type="spellEnd"/>
      <w:r w:rsidRPr="00E35E01">
        <w:rPr>
          <w:rFonts w:ascii="Book Antiqua" w:hAnsi="Book Antiqua"/>
          <w:sz w:val="24"/>
          <w:szCs w:val="24"/>
        </w:rPr>
        <w:t xml:space="preserve"> J, Clausen C, </w:t>
      </w:r>
      <w:proofErr w:type="spellStart"/>
      <w:r w:rsidRPr="00E35E01">
        <w:rPr>
          <w:rFonts w:ascii="Book Antiqua" w:hAnsi="Book Antiqua"/>
          <w:sz w:val="24"/>
          <w:szCs w:val="24"/>
        </w:rPr>
        <w:t>Kassem</w:t>
      </w:r>
      <w:proofErr w:type="spellEnd"/>
      <w:r w:rsidRPr="00E35E01">
        <w:rPr>
          <w:rFonts w:ascii="Book Antiqua" w:hAnsi="Book Antiqua"/>
          <w:sz w:val="24"/>
          <w:szCs w:val="24"/>
        </w:rPr>
        <w:t xml:space="preserve"> M. Aging is associated with decreased maximal life span and accelerated senescence of bone marrow stromal cells. </w:t>
      </w:r>
      <w:r w:rsidRPr="00E35E01">
        <w:rPr>
          <w:rFonts w:ascii="Book Antiqua" w:hAnsi="Book Antiqua"/>
          <w:i/>
          <w:sz w:val="24"/>
          <w:szCs w:val="24"/>
        </w:rPr>
        <w:t>Bone</w:t>
      </w:r>
      <w:r w:rsidRPr="00E35E01">
        <w:rPr>
          <w:rFonts w:ascii="Book Antiqua" w:hAnsi="Book Antiqua"/>
          <w:sz w:val="24"/>
          <w:szCs w:val="24"/>
        </w:rPr>
        <w:t xml:space="preserve"> 2003; </w:t>
      </w:r>
      <w:r w:rsidRPr="00E35E01">
        <w:rPr>
          <w:rFonts w:ascii="Book Antiqua" w:hAnsi="Book Antiqua"/>
          <w:b/>
          <w:sz w:val="24"/>
          <w:szCs w:val="24"/>
        </w:rPr>
        <w:t>33</w:t>
      </w:r>
      <w:r w:rsidRPr="00E35E01">
        <w:rPr>
          <w:rFonts w:ascii="Book Antiqua" w:hAnsi="Book Antiqua"/>
          <w:sz w:val="24"/>
          <w:szCs w:val="24"/>
        </w:rPr>
        <w:t>: 919-926 [PMID: 14678851 DOI: 10.1016/j.bone.2003.07.005]</w:t>
      </w:r>
    </w:p>
    <w:p w14:paraId="07ED50C2"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14 </w:t>
      </w:r>
      <w:r w:rsidRPr="00E35E01">
        <w:rPr>
          <w:rFonts w:ascii="Book Antiqua" w:hAnsi="Book Antiqua"/>
          <w:b/>
          <w:sz w:val="24"/>
          <w:szCs w:val="24"/>
        </w:rPr>
        <w:t>Kern S</w:t>
      </w:r>
      <w:r w:rsidRPr="00E35E01">
        <w:rPr>
          <w:rFonts w:ascii="Book Antiqua" w:hAnsi="Book Antiqua"/>
          <w:sz w:val="24"/>
          <w:szCs w:val="24"/>
        </w:rPr>
        <w:t xml:space="preserve">, </w:t>
      </w:r>
      <w:proofErr w:type="spellStart"/>
      <w:r w:rsidRPr="00E35E01">
        <w:rPr>
          <w:rFonts w:ascii="Book Antiqua" w:hAnsi="Book Antiqua"/>
          <w:sz w:val="24"/>
          <w:szCs w:val="24"/>
        </w:rPr>
        <w:t>Eichler</w:t>
      </w:r>
      <w:proofErr w:type="spellEnd"/>
      <w:r w:rsidRPr="00E35E01">
        <w:rPr>
          <w:rFonts w:ascii="Book Antiqua" w:hAnsi="Book Antiqua"/>
          <w:sz w:val="24"/>
          <w:szCs w:val="24"/>
        </w:rPr>
        <w:t xml:space="preserve"> H, </w:t>
      </w:r>
      <w:proofErr w:type="spellStart"/>
      <w:r w:rsidRPr="00E35E01">
        <w:rPr>
          <w:rFonts w:ascii="Book Antiqua" w:hAnsi="Book Antiqua"/>
          <w:sz w:val="24"/>
          <w:szCs w:val="24"/>
        </w:rPr>
        <w:t>Stoeve</w:t>
      </w:r>
      <w:proofErr w:type="spellEnd"/>
      <w:r w:rsidRPr="00E35E01">
        <w:rPr>
          <w:rFonts w:ascii="Book Antiqua" w:hAnsi="Book Antiqua"/>
          <w:sz w:val="24"/>
          <w:szCs w:val="24"/>
        </w:rPr>
        <w:t xml:space="preserve"> J, </w:t>
      </w:r>
      <w:proofErr w:type="spellStart"/>
      <w:r w:rsidRPr="00E35E01">
        <w:rPr>
          <w:rFonts w:ascii="Book Antiqua" w:hAnsi="Book Antiqua"/>
          <w:sz w:val="24"/>
          <w:szCs w:val="24"/>
        </w:rPr>
        <w:t>Klüter</w:t>
      </w:r>
      <w:proofErr w:type="spellEnd"/>
      <w:r w:rsidRPr="00E35E01">
        <w:rPr>
          <w:rFonts w:ascii="Book Antiqua" w:hAnsi="Book Antiqua"/>
          <w:sz w:val="24"/>
          <w:szCs w:val="24"/>
        </w:rPr>
        <w:t xml:space="preserve"> H, </w:t>
      </w:r>
      <w:proofErr w:type="spellStart"/>
      <w:r w:rsidRPr="00E35E01">
        <w:rPr>
          <w:rFonts w:ascii="Book Antiqua" w:hAnsi="Book Antiqua"/>
          <w:sz w:val="24"/>
          <w:szCs w:val="24"/>
        </w:rPr>
        <w:t>Bieback</w:t>
      </w:r>
      <w:proofErr w:type="spellEnd"/>
      <w:r w:rsidRPr="00E35E01">
        <w:rPr>
          <w:rFonts w:ascii="Book Antiqua" w:hAnsi="Book Antiqua"/>
          <w:sz w:val="24"/>
          <w:szCs w:val="24"/>
        </w:rPr>
        <w:t xml:space="preserve"> K. Comparative analysis of mesenchymal stem cells from bone marrow, umbilical cord blood, or adipose tissue. </w:t>
      </w:r>
      <w:r w:rsidRPr="00E35E01">
        <w:rPr>
          <w:rFonts w:ascii="Book Antiqua" w:hAnsi="Book Antiqua"/>
          <w:i/>
          <w:sz w:val="24"/>
          <w:szCs w:val="24"/>
        </w:rPr>
        <w:t>Stem Cells</w:t>
      </w:r>
      <w:r w:rsidRPr="00E35E01">
        <w:rPr>
          <w:rFonts w:ascii="Book Antiqua" w:hAnsi="Book Antiqua"/>
          <w:sz w:val="24"/>
          <w:szCs w:val="24"/>
        </w:rPr>
        <w:t xml:space="preserve"> 2006; </w:t>
      </w:r>
      <w:r w:rsidRPr="00E35E01">
        <w:rPr>
          <w:rFonts w:ascii="Book Antiqua" w:hAnsi="Book Antiqua"/>
          <w:b/>
          <w:sz w:val="24"/>
          <w:szCs w:val="24"/>
        </w:rPr>
        <w:t>24</w:t>
      </w:r>
      <w:r w:rsidRPr="00E35E01">
        <w:rPr>
          <w:rFonts w:ascii="Book Antiqua" w:hAnsi="Book Antiqua"/>
          <w:sz w:val="24"/>
          <w:szCs w:val="24"/>
        </w:rPr>
        <w:t>: 1294-1301 [PMID: 16410387 DOI: 10.1634/stemcells.2005-0342]</w:t>
      </w:r>
    </w:p>
    <w:p w14:paraId="363FD89D"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15 </w:t>
      </w:r>
      <w:r w:rsidRPr="00E35E01">
        <w:rPr>
          <w:rFonts w:ascii="Book Antiqua" w:hAnsi="Book Antiqua"/>
          <w:b/>
          <w:sz w:val="24"/>
          <w:szCs w:val="24"/>
        </w:rPr>
        <w:t>Zheng YB</w:t>
      </w:r>
      <w:r w:rsidRPr="00E35E01">
        <w:rPr>
          <w:rFonts w:ascii="Book Antiqua" w:hAnsi="Book Antiqua"/>
          <w:sz w:val="24"/>
          <w:szCs w:val="24"/>
        </w:rPr>
        <w:t xml:space="preserve">, Gao ZL, </w:t>
      </w:r>
      <w:proofErr w:type="spellStart"/>
      <w:r w:rsidRPr="00E35E01">
        <w:rPr>
          <w:rFonts w:ascii="Book Antiqua" w:hAnsi="Book Antiqua"/>
          <w:sz w:val="24"/>
          <w:szCs w:val="24"/>
        </w:rPr>
        <w:t>Xie</w:t>
      </w:r>
      <w:proofErr w:type="spellEnd"/>
      <w:r w:rsidRPr="00E35E01">
        <w:rPr>
          <w:rFonts w:ascii="Book Antiqua" w:hAnsi="Book Antiqua"/>
          <w:sz w:val="24"/>
          <w:szCs w:val="24"/>
        </w:rPr>
        <w:t xml:space="preserve"> C, Zhu HP, Peng L, Chen JH, Chong YT. Characterization and </w:t>
      </w:r>
      <w:proofErr w:type="spellStart"/>
      <w:r w:rsidRPr="00E35E01">
        <w:rPr>
          <w:rFonts w:ascii="Book Antiqua" w:hAnsi="Book Antiqua"/>
          <w:sz w:val="24"/>
          <w:szCs w:val="24"/>
        </w:rPr>
        <w:t>hepatogenic</w:t>
      </w:r>
      <w:proofErr w:type="spellEnd"/>
      <w:r w:rsidRPr="00E35E01">
        <w:rPr>
          <w:rFonts w:ascii="Book Antiqua" w:hAnsi="Book Antiqua"/>
          <w:sz w:val="24"/>
          <w:szCs w:val="24"/>
        </w:rPr>
        <w:t xml:space="preserve"> differentiation of mesenchymal stem cells from human amniotic fluid and human bone marrow: a comparative study. </w:t>
      </w:r>
      <w:r w:rsidRPr="00E35E01">
        <w:rPr>
          <w:rFonts w:ascii="Book Antiqua" w:hAnsi="Book Antiqua"/>
          <w:i/>
          <w:sz w:val="24"/>
          <w:szCs w:val="24"/>
        </w:rPr>
        <w:t xml:space="preserve">Cell </w:t>
      </w:r>
      <w:proofErr w:type="spellStart"/>
      <w:r w:rsidRPr="00E35E01">
        <w:rPr>
          <w:rFonts w:ascii="Book Antiqua" w:hAnsi="Book Antiqua"/>
          <w:i/>
          <w:sz w:val="24"/>
          <w:szCs w:val="24"/>
        </w:rPr>
        <w:t>Biol</w:t>
      </w:r>
      <w:proofErr w:type="spellEnd"/>
      <w:r w:rsidRPr="00E35E01">
        <w:rPr>
          <w:rFonts w:ascii="Book Antiqua" w:hAnsi="Book Antiqua"/>
          <w:i/>
          <w:sz w:val="24"/>
          <w:szCs w:val="24"/>
        </w:rPr>
        <w:t xml:space="preserve"> </w:t>
      </w:r>
      <w:proofErr w:type="spellStart"/>
      <w:r w:rsidRPr="00E35E01">
        <w:rPr>
          <w:rFonts w:ascii="Book Antiqua" w:hAnsi="Book Antiqua"/>
          <w:i/>
          <w:sz w:val="24"/>
          <w:szCs w:val="24"/>
        </w:rPr>
        <w:t>Int</w:t>
      </w:r>
      <w:proofErr w:type="spellEnd"/>
      <w:r w:rsidRPr="00E35E01">
        <w:rPr>
          <w:rFonts w:ascii="Book Antiqua" w:hAnsi="Book Antiqua"/>
          <w:sz w:val="24"/>
          <w:szCs w:val="24"/>
        </w:rPr>
        <w:t xml:space="preserve"> 2008; </w:t>
      </w:r>
      <w:r w:rsidRPr="00E35E01">
        <w:rPr>
          <w:rFonts w:ascii="Book Antiqua" w:hAnsi="Book Antiqua"/>
          <w:b/>
          <w:sz w:val="24"/>
          <w:szCs w:val="24"/>
        </w:rPr>
        <w:t>32</w:t>
      </w:r>
      <w:r w:rsidRPr="00E35E01">
        <w:rPr>
          <w:rFonts w:ascii="Book Antiqua" w:hAnsi="Book Antiqua"/>
          <w:sz w:val="24"/>
          <w:szCs w:val="24"/>
        </w:rPr>
        <w:t>: 1439-1448 [PMID: 18782626 DOI: 10.1016/j.cellbi.2008.08.015]</w:t>
      </w:r>
    </w:p>
    <w:p w14:paraId="4A65CEB9"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16 </w:t>
      </w:r>
      <w:r w:rsidRPr="00E35E01">
        <w:rPr>
          <w:rFonts w:ascii="Book Antiqua" w:hAnsi="Book Antiqua"/>
          <w:b/>
          <w:sz w:val="24"/>
          <w:szCs w:val="24"/>
        </w:rPr>
        <w:t>Chen L</w:t>
      </w:r>
      <w:r w:rsidRPr="00E35E01">
        <w:rPr>
          <w:rFonts w:ascii="Book Antiqua" w:hAnsi="Book Antiqua"/>
          <w:sz w:val="24"/>
          <w:szCs w:val="24"/>
        </w:rPr>
        <w:t xml:space="preserve">, </w:t>
      </w:r>
      <w:proofErr w:type="spellStart"/>
      <w:r w:rsidRPr="00E35E01">
        <w:rPr>
          <w:rFonts w:ascii="Book Antiqua" w:hAnsi="Book Antiqua"/>
          <w:sz w:val="24"/>
          <w:szCs w:val="24"/>
        </w:rPr>
        <w:t>Tredget</w:t>
      </w:r>
      <w:proofErr w:type="spellEnd"/>
      <w:r w:rsidRPr="00E35E01">
        <w:rPr>
          <w:rFonts w:ascii="Book Antiqua" w:hAnsi="Book Antiqua"/>
          <w:sz w:val="24"/>
          <w:szCs w:val="24"/>
        </w:rPr>
        <w:t xml:space="preserve"> EE, Liu C, Wu Y. Analysis of </w:t>
      </w:r>
      <w:proofErr w:type="spellStart"/>
      <w:r w:rsidRPr="00E35E01">
        <w:rPr>
          <w:rFonts w:ascii="Book Antiqua" w:hAnsi="Book Antiqua"/>
          <w:sz w:val="24"/>
          <w:szCs w:val="24"/>
        </w:rPr>
        <w:t>allogenicity</w:t>
      </w:r>
      <w:proofErr w:type="spellEnd"/>
      <w:r w:rsidRPr="00E35E01">
        <w:rPr>
          <w:rFonts w:ascii="Book Antiqua" w:hAnsi="Book Antiqua"/>
          <w:sz w:val="24"/>
          <w:szCs w:val="24"/>
        </w:rPr>
        <w:t xml:space="preserve"> of mesenchymal stem cells in engraftment and wound healing in mice. </w:t>
      </w:r>
      <w:proofErr w:type="spellStart"/>
      <w:r w:rsidRPr="00E35E01">
        <w:rPr>
          <w:rFonts w:ascii="Book Antiqua" w:hAnsi="Book Antiqua"/>
          <w:i/>
          <w:sz w:val="24"/>
          <w:szCs w:val="24"/>
        </w:rPr>
        <w:t>PLoS</w:t>
      </w:r>
      <w:proofErr w:type="spellEnd"/>
      <w:r w:rsidRPr="00E35E01">
        <w:rPr>
          <w:rFonts w:ascii="Book Antiqua" w:hAnsi="Book Antiqua"/>
          <w:i/>
          <w:sz w:val="24"/>
          <w:szCs w:val="24"/>
        </w:rPr>
        <w:t xml:space="preserve"> One</w:t>
      </w:r>
      <w:r w:rsidRPr="00E35E01">
        <w:rPr>
          <w:rFonts w:ascii="Book Antiqua" w:hAnsi="Book Antiqua"/>
          <w:sz w:val="24"/>
          <w:szCs w:val="24"/>
        </w:rPr>
        <w:t xml:space="preserve"> 2009; </w:t>
      </w:r>
      <w:r w:rsidRPr="00E35E01">
        <w:rPr>
          <w:rFonts w:ascii="Book Antiqua" w:hAnsi="Book Antiqua"/>
          <w:b/>
          <w:sz w:val="24"/>
          <w:szCs w:val="24"/>
        </w:rPr>
        <w:t>4</w:t>
      </w:r>
      <w:r w:rsidRPr="00E35E01">
        <w:rPr>
          <w:rFonts w:ascii="Book Antiqua" w:hAnsi="Book Antiqua"/>
          <w:sz w:val="24"/>
          <w:szCs w:val="24"/>
        </w:rPr>
        <w:t>: e7119 [PMID: 19771171 DOI: 10.1371/journal.pone.0007119]</w:t>
      </w:r>
    </w:p>
    <w:p w14:paraId="3EB85C89"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17 </w:t>
      </w:r>
      <w:r w:rsidRPr="00E35E01">
        <w:rPr>
          <w:rFonts w:ascii="Book Antiqua" w:hAnsi="Book Antiqua"/>
          <w:b/>
          <w:sz w:val="24"/>
          <w:szCs w:val="24"/>
        </w:rPr>
        <w:t>Tarte K</w:t>
      </w:r>
      <w:r w:rsidRPr="00E35E01">
        <w:rPr>
          <w:rFonts w:ascii="Book Antiqua" w:hAnsi="Book Antiqua"/>
          <w:sz w:val="24"/>
          <w:szCs w:val="24"/>
        </w:rPr>
        <w:t xml:space="preserve">, Gaillard J, </w:t>
      </w:r>
      <w:proofErr w:type="spellStart"/>
      <w:r w:rsidRPr="00E35E01">
        <w:rPr>
          <w:rFonts w:ascii="Book Antiqua" w:hAnsi="Book Antiqua"/>
          <w:sz w:val="24"/>
          <w:szCs w:val="24"/>
        </w:rPr>
        <w:t>Lataillade</w:t>
      </w:r>
      <w:proofErr w:type="spellEnd"/>
      <w:r w:rsidRPr="00E35E01">
        <w:rPr>
          <w:rFonts w:ascii="Book Antiqua" w:hAnsi="Book Antiqua"/>
          <w:sz w:val="24"/>
          <w:szCs w:val="24"/>
        </w:rPr>
        <w:t xml:space="preserve"> JJ, </w:t>
      </w:r>
      <w:proofErr w:type="spellStart"/>
      <w:r w:rsidRPr="00E35E01">
        <w:rPr>
          <w:rFonts w:ascii="Book Antiqua" w:hAnsi="Book Antiqua"/>
          <w:sz w:val="24"/>
          <w:szCs w:val="24"/>
        </w:rPr>
        <w:t>Fouillard</w:t>
      </w:r>
      <w:proofErr w:type="spellEnd"/>
      <w:r w:rsidRPr="00E35E01">
        <w:rPr>
          <w:rFonts w:ascii="Book Antiqua" w:hAnsi="Book Antiqua"/>
          <w:sz w:val="24"/>
          <w:szCs w:val="24"/>
        </w:rPr>
        <w:t xml:space="preserve"> L, Becker M, </w:t>
      </w:r>
      <w:proofErr w:type="spellStart"/>
      <w:r w:rsidRPr="00E35E01">
        <w:rPr>
          <w:rFonts w:ascii="Book Antiqua" w:hAnsi="Book Antiqua"/>
          <w:sz w:val="24"/>
          <w:szCs w:val="24"/>
        </w:rPr>
        <w:t>Mossafa</w:t>
      </w:r>
      <w:proofErr w:type="spellEnd"/>
      <w:r w:rsidRPr="00E35E01">
        <w:rPr>
          <w:rFonts w:ascii="Book Antiqua" w:hAnsi="Book Antiqua"/>
          <w:sz w:val="24"/>
          <w:szCs w:val="24"/>
        </w:rPr>
        <w:t xml:space="preserve"> H, </w:t>
      </w:r>
      <w:proofErr w:type="spellStart"/>
      <w:r w:rsidRPr="00E35E01">
        <w:rPr>
          <w:rFonts w:ascii="Book Antiqua" w:hAnsi="Book Antiqua"/>
          <w:sz w:val="24"/>
          <w:szCs w:val="24"/>
        </w:rPr>
        <w:t>Tchirkov</w:t>
      </w:r>
      <w:proofErr w:type="spellEnd"/>
      <w:r w:rsidRPr="00E35E01">
        <w:rPr>
          <w:rFonts w:ascii="Book Antiqua" w:hAnsi="Book Antiqua"/>
          <w:sz w:val="24"/>
          <w:szCs w:val="24"/>
        </w:rPr>
        <w:t xml:space="preserve"> A, </w:t>
      </w:r>
      <w:proofErr w:type="spellStart"/>
      <w:r w:rsidRPr="00E35E01">
        <w:rPr>
          <w:rFonts w:ascii="Book Antiqua" w:hAnsi="Book Antiqua"/>
          <w:sz w:val="24"/>
          <w:szCs w:val="24"/>
        </w:rPr>
        <w:t>Rouard</w:t>
      </w:r>
      <w:proofErr w:type="spellEnd"/>
      <w:r w:rsidRPr="00E35E01">
        <w:rPr>
          <w:rFonts w:ascii="Book Antiqua" w:hAnsi="Book Antiqua"/>
          <w:sz w:val="24"/>
          <w:szCs w:val="24"/>
        </w:rPr>
        <w:t xml:space="preserve"> H, Henry C, </w:t>
      </w:r>
      <w:proofErr w:type="spellStart"/>
      <w:r w:rsidRPr="00E35E01">
        <w:rPr>
          <w:rFonts w:ascii="Book Antiqua" w:hAnsi="Book Antiqua"/>
          <w:sz w:val="24"/>
          <w:szCs w:val="24"/>
        </w:rPr>
        <w:t>Splingard</w:t>
      </w:r>
      <w:proofErr w:type="spellEnd"/>
      <w:r w:rsidRPr="00E35E01">
        <w:rPr>
          <w:rFonts w:ascii="Book Antiqua" w:hAnsi="Book Antiqua"/>
          <w:sz w:val="24"/>
          <w:szCs w:val="24"/>
        </w:rPr>
        <w:t xml:space="preserve"> M, </w:t>
      </w:r>
      <w:proofErr w:type="spellStart"/>
      <w:r w:rsidRPr="00E35E01">
        <w:rPr>
          <w:rFonts w:ascii="Book Antiqua" w:hAnsi="Book Antiqua"/>
          <w:sz w:val="24"/>
          <w:szCs w:val="24"/>
        </w:rPr>
        <w:t>Dulong</w:t>
      </w:r>
      <w:proofErr w:type="spellEnd"/>
      <w:r w:rsidRPr="00E35E01">
        <w:rPr>
          <w:rFonts w:ascii="Book Antiqua" w:hAnsi="Book Antiqua"/>
          <w:sz w:val="24"/>
          <w:szCs w:val="24"/>
        </w:rPr>
        <w:t xml:space="preserve"> J, </w:t>
      </w:r>
      <w:proofErr w:type="spellStart"/>
      <w:r w:rsidRPr="00E35E01">
        <w:rPr>
          <w:rFonts w:ascii="Book Antiqua" w:hAnsi="Book Antiqua"/>
          <w:sz w:val="24"/>
          <w:szCs w:val="24"/>
        </w:rPr>
        <w:t>Monnier</w:t>
      </w:r>
      <w:proofErr w:type="spellEnd"/>
      <w:r w:rsidRPr="00E35E01">
        <w:rPr>
          <w:rFonts w:ascii="Book Antiqua" w:hAnsi="Book Antiqua"/>
          <w:sz w:val="24"/>
          <w:szCs w:val="24"/>
        </w:rPr>
        <w:t xml:space="preserve"> D, </w:t>
      </w:r>
      <w:proofErr w:type="spellStart"/>
      <w:r w:rsidRPr="00E35E01">
        <w:rPr>
          <w:rFonts w:ascii="Book Antiqua" w:hAnsi="Book Antiqua"/>
          <w:sz w:val="24"/>
          <w:szCs w:val="24"/>
        </w:rPr>
        <w:t>Gourmelon</w:t>
      </w:r>
      <w:proofErr w:type="spellEnd"/>
      <w:r w:rsidRPr="00E35E01">
        <w:rPr>
          <w:rFonts w:ascii="Book Antiqua" w:hAnsi="Book Antiqua"/>
          <w:sz w:val="24"/>
          <w:szCs w:val="24"/>
        </w:rPr>
        <w:t xml:space="preserve"> P, </w:t>
      </w:r>
      <w:proofErr w:type="spellStart"/>
      <w:r w:rsidRPr="00E35E01">
        <w:rPr>
          <w:rFonts w:ascii="Book Antiqua" w:hAnsi="Book Antiqua"/>
          <w:sz w:val="24"/>
          <w:szCs w:val="24"/>
        </w:rPr>
        <w:t>Gorin</w:t>
      </w:r>
      <w:proofErr w:type="spellEnd"/>
      <w:r w:rsidRPr="00E35E01">
        <w:rPr>
          <w:rFonts w:ascii="Book Antiqua" w:hAnsi="Book Antiqua"/>
          <w:sz w:val="24"/>
          <w:szCs w:val="24"/>
        </w:rPr>
        <w:t xml:space="preserve"> NC, </w:t>
      </w:r>
      <w:proofErr w:type="spellStart"/>
      <w:r w:rsidRPr="00E35E01">
        <w:rPr>
          <w:rFonts w:ascii="Book Antiqua" w:hAnsi="Book Antiqua"/>
          <w:sz w:val="24"/>
          <w:szCs w:val="24"/>
        </w:rPr>
        <w:t>Sensebé</w:t>
      </w:r>
      <w:proofErr w:type="spellEnd"/>
      <w:r w:rsidRPr="00E35E01">
        <w:rPr>
          <w:rFonts w:ascii="Book Antiqua" w:hAnsi="Book Antiqua"/>
          <w:sz w:val="24"/>
          <w:szCs w:val="24"/>
        </w:rPr>
        <w:t xml:space="preserve"> L; </w:t>
      </w:r>
      <w:proofErr w:type="spellStart"/>
      <w:r w:rsidRPr="00E35E01">
        <w:rPr>
          <w:rFonts w:ascii="Book Antiqua" w:hAnsi="Book Antiqua"/>
          <w:sz w:val="24"/>
          <w:szCs w:val="24"/>
        </w:rPr>
        <w:t>Société</w:t>
      </w:r>
      <w:proofErr w:type="spellEnd"/>
      <w:r w:rsidRPr="00E35E01">
        <w:rPr>
          <w:rFonts w:ascii="Book Antiqua" w:hAnsi="Book Antiqua"/>
          <w:sz w:val="24"/>
          <w:szCs w:val="24"/>
        </w:rPr>
        <w:t xml:space="preserve"> </w:t>
      </w:r>
      <w:proofErr w:type="spellStart"/>
      <w:r w:rsidRPr="00E35E01">
        <w:rPr>
          <w:rFonts w:ascii="Book Antiqua" w:hAnsi="Book Antiqua"/>
          <w:sz w:val="24"/>
          <w:szCs w:val="24"/>
        </w:rPr>
        <w:t>Française</w:t>
      </w:r>
      <w:proofErr w:type="spellEnd"/>
      <w:r w:rsidRPr="00E35E01">
        <w:rPr>
          <w:rFonts w:ascii="Book Antiqua" w:hAnsi="Book Antiqua"/>
          <w:sz w:val="24"/>
          <w:szCs w:val="24"/>
        </w:rPr>
        <w:t xml:space="preserve"> de </w:t>
      </w:r>
      <w:proofErr w:type="spellStart"/>
      <w:r w:rsidRPr="00E35E01">
        <w:rPr>
          <w:rFonts w:ascii="Book Antiqua" w:hAnsi="Book Antiqua"/>
          <w:sz w:val="24"/>
          <w:szCs w:val="24"/>
        </w:rPr>
        <w:t>Greffe</w:t>
      </w:r>
      <w:proofErr w:type="spellEnd"/>
      <w:r w:rsidRPr="00E35E01">
        <w:rPr>
          <w:rFonts w:ascii="Book Antiqua" w:hAnsi="Book Antiqua"/>
          <w:sz w:val="24"/>
          <w:szCs w:val="24"/>
        </w:rPr>
        <w:t xml:space="preserve"> de </w:t>
      </w:r>
      <w:proofErr w:type="spellStart"/>
      <w:r w:rsidRPr="00E35E01">
        <w:rPr>
          <w:rFonts w:ascii="Book Antiqua" w:hAnsi="Book Antiqua"/>
          <w:sz w:val="24"/>
          <w:szCs w:val="24"/>
        </w:rPr>
        <w:t>Moelle</w:t>
      </w:r>
      <w:proofErr w:type="spellEnd"/>
      <w:r w:rsidRPr="00E35E01">
        <w:rPr>
          <w:rFonts w:ascii="Book Antiqua" w:hAnsi="Book Antiqua"/>
          <w:sz w:val="24"/>
          <w:szCs w:val="24"/>
        </w:rPr>
        <w:t xml:space="preserve"> et </w:t>
      </w:r>
      <w:proofErr w:type="spellStart"/>
      <w:r w:rsidRPr="00E35E01">
        <w:rPr>
          <w:rFonts w:ascii="Book Antiqua" w:hAnsi="Book Antiqua"/>
          <w:sz w:val="24"/>
          <w:szCs w:val="24"/>
        </w:rPr>
        <w:t>Thérapie</w:t>
      </w:r>
      <w:proofErr w:type="spellEnd"/>
      <w:r w:rsidRPr="00E35E01">
        <w:rPr>
          <w:rFonts w:ascii="Book Antiqua" w:hAnsi="Book Antiqua"/>
          <w:sz w:val="24"/>
          <w:szCs w:val="24"/>
        </w:rPr>
        <w:t xml:space="preserve"> </w:t>
      </w:r>
      <w:proofErr w:type="spellStart"/>
      <w:r w:rsidRPr="00E35E01">
        <w:rPr>
          <w:rFonts w:ascii="Book Antiqua" w:hAnsi="Book Antiqua"/>
          <w:sz w:val="24"/>
          <w:szCs w:val="24"/>
        </w:rPr>
        <w:t>Cellulaire</w:t>
      </w:r>
      <w:proofErr w:type="spellEnd"/>
      <w:r w:rsidRPr="00E35E01">
        <w:rPr>
          <w:rFonts w:ascii="Book Antiqua" w:hAnsi="Book Antiqua"/>
          <w:sz w:val="24"/>
          <w:szCs w:val="24"/>
        </w:rPr>
        <w:t xml:space="preserve">. Clinical-grade production of human mesenchymal stromal cells: occurrence of aneuploidy without transformation. </w:t>
      </w:r>
      <w:r w:rsidRPr="00E35E01">
        <w:rPr>
          <w:rFonts w:ascii="Book Antiqua" w:hAnsi="Book Antiqua"/>
          <w:i/>
          <w:sz w:val="24"/>
          <w:szCs w:val="24"/>
        </w:rPr>
        <w:t>Blood</w:t>
      </w:r>
      <w:r w:rsidRPr="00E35E01">
        <w:rPr>
          <w:rFonts w:ascii="Book Antiqua" w:hAnsi="Book Antiqua"/>
          <w:sz w:val="24"/>
          <w:szCs w:val="24"/>
        </w:rPr>
        <w:t xml:space="preserve"> 2010; </w:t>
      </w:r>
      <w:r w:rsidRPr="00E35E01">
        <w:rPr>
          <w:rFonts w:ascii="Book Antiqua" w:hAnsi="Book Antiqua"/>
          <w:b/>
          <w:sz w:val="24"/>
          <w:szCs w:val="24"/>
        </w:rPr>
        <w:t>115</w:t>
      </w:r>
      <w:r w:rsidRPr="00E35E01">
        <w:rPr>
          <w:rFonts w:ascii="Book Antiqua" w:hAnsi="Book Antiqua"/>
          <w:sz w:val="24"/>
          <w:szCs w:val="24"/>
        </w:rPr>
        <w:t>: 1549-1553 [PMID: 20032501 DOI: 10.1182/blood-2009-05-219907]</w:t>
      </w:r>
    </w:p>
    <w:p w14:paraId="41C2B8A1"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18 </w:t>
      </w:r>
      <w:r w:rsidRPr="00E35E01">
        <w:rPr>
          <w:rFonts w:ascii="Book Antiqua" w:hAnsi="Book Antiqua"/>
          <w:b/>
          <w:sz w:val="24"/>
          <w:szCs w:val="24"/>
        </w:rPr>
        <w:t>Bocelli-Tyndall C</w:t>
      </w:r>
      <w:r w:rsidRPr="00E35E01">
        <w:rPr>
          <w:rFonts w:ascii="Book Antiqua" w:hAnsi="Book Antiqua"/>
          <w:sz w:val="24"/>
          <w:szCs w:val="24"/>
        </w:rPr>
        <w:t xml:space="preserve">, </w:t>
      </w:r>
      <w:proofErr w:type="spellStart"/>
      <w:r w:rsidRPr="00E35E01">
        <w:rPr>
          <w:rFonts w:ascii="Book Antiqua" w:hAnsi="Book Antiqua"/>
          <w:sz w:val="24"/>
          <w:szCs w:val="24"/>
        </w:rPr>
        <w:t>Zajac</w:t>
      </w:r>
      <w:proofErr w:type="spellEnd"/>
      <w:r w:rsidRPr="00E35E01">
        <w:rPr>
          <w:rFonts w:ascii="Book Antiqua" w:hAnsi="Book Antiqua"/>
          <w:sz w:val="24"/>
          <w:szCs w:val="24"/>
        </w:rPr>
        <w:t xml:space="preserve"> P, Di Maggio N, </w:t>
      </w:r>
      <w:proofErr w:type="spellStart"/>
      <w:r w:rsidRPr="00E35E01">
        <w:rPr>
          <w:rFonts w:ascii="Book Antiqua" w:hAnsi="Book Antiqua"/>
          <w:sz w:val="24"/>
          <w:szCs w:val="24"/>
        </w:rPr>
        <w:t>Trella</w:t>
      </w:r>
      <w:proofErr w:type="spellEnd"/>
      <w:r w:rsidRPr="00E35E01">
        <w:rPr>
          <w:rFonts w:ascii="Book Antiqua" w:hAnsi="Book Antiqua"/>
          <w:sz w:val="24"/>
          <w:szCs w:val="24"/>
        </w:rPr>
        <w:t xml:space="preserve"> E, </w:t>
      </w:r>
      <w:proofErr w:type="spellStart"/>
      <w:r w:rsidRPr="00E35E01">
        <w:rPr>
          <w:rFonts w:ascii="Book Antiqua" w:hAnsi="Book Antiqua"/>
          <w:sz w:val="24"/>
          <w:szCs w:val="24"/>
        </w:rPr>
        <w:t>Benvenuto</w:t>
      </w:r>
      <w:proofErr w:type="spellEnd"/>
      <w:r w:rsidRPr="00E35E01">
        <w:rPr>
          <w:rFonts w:ascii="Book Antiqua" w:hAnsi="Book Antiqua"/>
          <w:sz w:val="24"/>
          <w:szCs w:val="24"/>
        </w:rPr>
        <w:t xml:space="preserve"> F, </w:t>
      </w:r>
      <w:proofErr w:type="spellStart"/>
      <w:r w:rsidRPr="00E35E01">
        <w:rPr>
          <w:rFonts w:ascii="Book Antiqua" w:hAnsi="Book Antiqua"/>
          <w:sz w:val="24"/>
          <w:szCs w:val="24"/>
        </w:rPr>
        <w:t>Iezzi</w:t>
      </w:r>
      <w:proofErr w:type="spellEnd"/>
      <w:r w:rsidRPr="00E35E01">
        <w:rPr>
          <w:rFonts w:ascii="Book Antiqua" w:hAnsi="Book Antiqua"/>
          <w:sz w:val="24"/>
          <w:szCs w:val="24"/>
        </w:rPr>
        <w:t xml:space="preserve"> G, </w:t>
      </w:r>
      <w:proofErr w:type="spellStart"/>
      <w:r w:rsidRPr="00E35E01">
        <w:rPr>
          <w:rFonts w:ascii="Book Antiqua" w:hAnsi="Book Antiqua"/>
          <w:sz w:val="24"/>
          <w:szCs w:val="24"/>
        </w:rPr>
        <w:t>Scherberich</w:t>
      </w:r>
      <w:proofErr w:type="spellEnd"/>
      <w:r w:rsidRPr="00E35E01">
        <w:rPr>
          <w:rFonts w:ascii="Book Antiqua" w:hAnsi="Book Antiqua"/>
          <w:sz w:val="24"/>
          <w:szCs w:val="24"/>
        </w:rPr>
        <w:t xml:space="preserve"> A, </w:t>
      </w:r>
      <w:proofErr w:type="spellStart"/>
      <w:r w:rsidRPr="00E35E01">
        <w:rPr>
          <w:rFonts w:ascii="Book Antiqua" w:hAnsi="Book Antiqua"/>
          <w:sz w:val="24"/>
          <w:szCs w:val="24"/>
        </w:rPr>
        <w:t>Barbero</w:t>
      </w:r>
      <w:proofErr w:type="spellEnd"/>
      <w:r w:rsidRPr="00E35E01">
        <w:rPr>
          <w:rFonts w:ascii="Book Antiqua" w:hAnsi="Book Antiqua"/>
          <w:sz w:val="24"/>
          <w:szCs w:val="24"/>
        </w:rPr>
        <w:t xml:space="preserve"> A, </w:t>
      </w:r>
      <w:proofErr w:type="spellStart"/>
      <w:r w:rsidRPr="00E35E01">
        <w:rPr>
          <w:rFonts w:ascii="Book Antiqua" w:hAnsi="Book Antiqua"/>
          <w:sz w:val="24"/>
          <w:szCs w:val="24"/>
        </w:rPr>
        <w:t>Schaeren</w:t>
      </w:r>
      <w:proofErr w:type="spellEnd"/>
      <w:r w:rsidRPr="00E35E01">
        <w:rPr>
          <w:rFonts w:ascii="Book Antiqua" w:hAnsi="Book Antiqua"/>
          <w:sz w:val="24"/>
          <w:szCs w:val="24"/>
        </w:rPr>
        <w:t xml:space="preserve"> S, Pistoia V, </w:t>
      </w:r>
      <w:proofErr w:type="spellStart"/>
      <w:r w:rsidRPr="00E35E01">
        <w:rPr>
          <w:rFonts w:ascii="Book Antiqua" w:hAnsi="Book Antiqua"/>
          <w:sz w:val="24"/>
          <w:szCs w:val="24"/>
        </w:rPr>
        <w:t>Spagnoli</w:t>
      </w:r>
      <w:proofErr w:type="spellEnd"/>
      <w:r w:rsidRPr="00E35E01">
        <w:rPr>
          <w:rFonts w:ascii="Book Antiqua" w:hAnsi="Book Antiqua"/>
          <w:sz w:val="24"/>
          <w:szCs w:val="24"/>
        </w:rPr>
        <w:t xml:space="preserve"> G, </w:t>
      </w:r>
      <w:proofErr w:type="spellStart"/>
      <w:r w:rsidRPr="00E35E01">
        <w:rPr>
          <w:rFonts w:ascii="Book Antiqua" w:hAnsi="Book Antiqua"/>
          <w:sz w:val="24"/>
          <w:szCs w:val="24"/>
        </w:rPr>
        <w:t>Vukcevic</w:t>
      </w:r>
      <w:proofErr w:type="spellEnd"/>
      <w:r w:rsidRPr="00E35E01">
        <w:rPr>
          <w:rFonts w:ascii="Book Antiqua" w:hAnsi="Book Antiqua"/>
          <w:sz w:val="24"/>
          <w:szCs w:val="24"/>
        </w:rPr>
        <w:t xml:space="preserve"> M, Martin I, Tyndall A. Fibroblast growth factor 2 and platelet-derived growth factor, but not platelet lysate, induce proliferation-dependent, functional class II major histocompatibility complex antigen in human mesenchymal stem cells. </w:t>
      </w:r>
      <w:r w:rsidRPr="00E35E01">
        <w:rPr>
          <w:rFonts w:ascii="Book Antiqua" w:hAnsi="Book Antiqua"/>
          <w:i/>
          <w:sz w:val="24"/>
          <w:szCs w:val="24"/>
        </w:rPr>
        <w:t>Arthritis Rheum</w:t>
      </w:r>
      <w:r w:rsidRPr="00E35E01">
        <w:rPr>
          <w:rFonts w:ascii="Book Antiqua" w:hAnsi="Book Antiqua"/>
          <w:sz w:val="24"/>
          <w:szCs w:val="24"/>
        </w:rPr>
        <w:t xml:space="preserve"> 2010; </w:t>
      </w:r>
      <w:r w:rsidRPr="00E35E01">
        <w:rPr>
          <w:rFonts w:ascii="Book Antiqua" w:hAnsi="Book Antiqua"/>
          <w:b/>
          <w:sz w:val="24"/>
          <w:szCs w:val="24"/>
        </w:rPr>
        <w:t>62</w:t>
      </w:r>
      <w:r w:rsidRPr="00E35E01">
        <w:rPr>
          <w:rFonts w:ascii="Book Antiqua" w:hAnsi="Book Antiqua"/>
          <w:sz w:val="24"/>
          <w:szCs w:val="24"/>
        </w:rPr>
        <w:t>: 3815-3825 [PMID: 20824797 DOI: 10.1002/art.27736]</w:t>
      </w:r>
    </w:p>
    <w:p w14:paraId="6631CF8E"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19 </w:t>
      </w:r>
      <w:r w:rsidRPr="00E35E01">
        <w:rPr>
          <w:rFonts w:ascii="Book Antiqua" w:hAnsi="Book Antiqua"/>
          <w:b/>
          <w:sz w:val="24"/>
          <w:szCs w:val="24"/>
        </w:rPr>
        <w:t>He H</w:t>
      </w:r>
      <w:r w:rsidRPr="00E35E01">
        <w:rPr>
          <w:rFonts w:ascii="Book Antiqua" w:hAnsi="Book Antiqua"/>
          <w:sz w:val="24"/>
          <w:szCs w:val="24"/>
        </w:rPr>
        <w:t xml:space="preserve">, </w:t>
      </w:r>
      <w:proofErr w:type="spellStart"/>
      <w:r w:rsidRPr="00E35E01">
        <w:rPr>
          <w:rFonts w:ascii="Book Antiqua" w:hAnsi="Book Antiqua"/>
          <w:sz w:val="24"/>
          <w:szCs w:val="24"/>
        </w:rPr>
        <w:t>Nagamura</w:t>
      </w:r>
      <w:proofErr w:type="spellEnd"/>
      <w:r w:rsidRPr="00E35E01">
        <w:rPr>
          <w:rFonts w:ascii="Book Antiqua" w:hAnsi="Book Antiqua"/>
          <w:sz w:val="24"/>
          <w:szCs w:val="24"/>
        </w:rPr>
        <w:t xml:space="preserve">-Inoue T, </w:t>
      </w:r>
      <w:proofErr w:type="spellStart"/>
      <w:r w:rsidRPr="00E35E01">
        <w:rPr>
          <w:rFonts w:ascii="Book Antiqua" w:hAnsi="Book Antiqua"/>
          <w:sz w:val="24"/>
          <w:szCs w:val="24"/>
        </w:rPr>
        <w:t>Tsunoda</w:t>
      </w:r>
      <w:proofErr w:type="spellEnd"/>
      <w:r w:rsidRPr="00E35E01">
        <w:rPr>
          <w:rFonts w:ascii="Book Antiqua" w:hAnsi="Book Antiqua"/>
          <w:sz w:val="24"/>
          <w:szCs w:val="24"/>
        </w:rPr>
        <w:t xml:space="preserve"> H, Yuzawa M, Yamamoto Y, Yorozu P, </w:t>
      </w:r>
      <w:proofErr w:type="spellStart"/>
      <w:r w:rsidRPr="00E35E01">
        <w:rPr>
          <w:rFonts w:ascii="Book Antiqua" w:hAnsi="Book Antiqua"/>
          <w:sz w:val="24"/>
          <w:szCs w:val="24"/>
        </w:rPr>
        <w:t>Agata</w:t>
      </w:r>
      <w:proofErr w:type="spellEnd"/>
      <w:r w:rsidRPr="00E35E01">
        <w:rPr>
          <w:rFonts w:ascii="Book Antiqua" w:hAnsi="Book Antiqua"/>
          <w:sz w:val="24"/>
          <w:szCs w:val="24"/>
        </w:rPr>
        <w:t xml:space="preserve"> H, </w:t>
      </w:r>
      <w:proofErr w:type="spellStart"/>
      <w:r w:rsidRPr="00E35E01">
        <w:rPr>
          <w:rFonts w:ascii="Book Antiqua" w:hAnsi="Book Antiqua"/>
          <w:sz w:val="24"/>
          <w:szCs w:val="24"/>
        </w:rPr>
        <w:t>Tojo</w:t>
      </w:r>
      <w:proofErr w:type="spellEnd"/>
      <w:r w:rsidRPr="00E35E01">
        <w:rPr>
          <w:rFonts w:ascii="Book Antiqua" w:hAnsi="Book Antiqua"/>
          <w:sz w:val="24"/>
          <w:szCs w:val="24"/>
        </w:rPr>
        <w:t xml:space="preserve"> A. Stage-specific embryonic antigen 4 in Wharton's jelly-derived </w:t>
      </w:r>
      <w:r w:rsidRPr="00E35E01">
        <w:rPr>
          <w:rFonts w:ascii="Book Antiqua" w:hAnsi="Book Antiqua"/>
          <w:sz w:val="24"/>
          <w:szCs w:val="24"/>
        </w:rPr>
        <w:lastRenderedPageBreak/>
        <w:t xml:space="preserve">mesenchymal stem cells is not a marker for proliferation and </w:t>
      </w:r>
      <w:proofErr w:type="spellStart"/>
      <w:r w:rsidRPr="00E35E01">
        <w:rPr>
          <w:rFonts w:ascii="Book Antiqua" w:hAnsi="Book Antiqua"/>
          <w:sz w:val="24"/>
          <w:szCs w:val="24"/>
        </w:rPr>
        <w:t>multipotency</w:t>
      </w:r>
      <w:proofErr w:type="spellEnd"/>
      <w:r w:rsidRPr="00E35E01">
        <w:rPr>
          <w:rFonts w:ascii="Book Antiqua" w:hAnsi="Book Antiqua"/>
          <w:sz w:val="24"/>
          <w:szCs w:val="24"/>
        </w:rPr>
        <w:t xml:space="preserve">. </w:t>
      </w:r>
      <w:r w:rsidRPr="00E35E01">
        <w:rPr>
          <w:rFonts w:ascii="Book Antiqua" w:hAnsi="Book Antiqua"/>
          <w:i/>
          <w:sz w:val="24"/>
          <w:szCs w:val="24"/>
        </w:rPr>
        <w:t xml:space="preserve">Tissue </w:t>
      </w:r>
      <w:proofErr w:type="spellStart"/>
      <w:r w:rsidRPr="00E35E01">
        <w:rPr>
          <w:rFonts w:ascii="Book Antiqua" w:hAnsi="Book Antiqua"/>
          <w:i/>
          <w:sz w:val="24"/>
          <w:szCs w:val="24"/>
        </w:rPr>
        <w:t>Eng</w:t>
      </w:r>
      <w:proofErr w:type="spellEnd"/>
      <w:r w:rsidRPr="00E35E01">
        <w:rPr>
          <w:rFonts w:ascii="Book Antiqua" w:hAnsi="Book Antiqua"/>
          <w:i/>
          <w:sz w:val="24"/>
          <w:szCs w:val="24"/>
        </w:rPr>
        <w:t xml:space="preserve"> Part </w:t>
      </w:r>
      <w:proofErr w:type="gramStart"/>
      <w:r w:rsidRPr="00E35E01">
        <w:rPr>
          <w:rFonts w:ascii="Book Antiqua" w:hAnsi="Book Antiqua"/>
          <w:i/>
          <w:sz w:val="24"/>
          <w:szCs w:val="24"/>
        </w:rPr>
        <w:t>A</w:t>
      </w:r>
      <w:proofErr w:type="gramEnd"/>
      <w:r w:rsidRPr="00E35E01">
        <w:rPr>
          <w:rFonts w:ascii="Book Antiqua" w:hAnsi="Book Antiqua"/>
          <w:sz w:val="24"/>
          <w:szCs w:val="24"/>
        </w:rPr>
        <w:t xml:space="preserve"> 2014; </w:t>
      </w:r>
      <w:r w:rsidRPr="00E35E01">
        <w:rPr>
          <w:rFonts w:ascii="Book Antiqua" w:hAnsi="Book Antiqua"/>
          <w:b/>
          <w:sz w:val="24"/>
          <w:szCs w:val="24"/>
        </w:rPr>
        <w:t>20</w:t>
      </w:r>
      <w:r w:rsidRPr="00E35E01">
        <w:rPr>
          <w:rFonts w:ascii="Book Antiqua" w:hAnsi="Book Antiqua"/>
          <w:sz w:val="24"/>
          <w:szCs w:val="24"/>
        </w:rPr>
        <w:t>: 1314-1324 [PMID: 24279891 DOI: 10.1089/ten.TEA.2013.0333]</w:t>
      </w:r>
    </w:p>
    <w:p w14:paraId="1FF456FA"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20 </w:t>
      </w:r>
      <w:r w:rsidRPr="00E35E01">
        <w:rPr>
          <w:rFonts w:ascii="Book Antiqua" w:hAnsi="Book Antiqua"/>
          <w:b/>
          <w:sz w:val="24"/>
          <w:szCs w:val="24"/>
        </w:rPr>
        <w:t>Wang Y</w:t>
      </w:r>
      <w:r w:rsidRPr="00E35E01">
        <w:rPr>
          <w:rFonts w:ascii="Book Antiqua" w:hAnsi="Book Antiqua"/>
          <w:sz w:val="24"/>
          <w:szCs w:val="24"/>
        </w:rPr>
        <w:t xml:space="preserve">, Chen X, Cao W, Shi Y. Plasticity of mesenchymal stem cells in immunomodulation: pathological and therapeutic implications. </w:t>
      </w:r>
      <w:r w:rsidRPr="00E35E01">
        <w:rPr>
          <w:rFonts w:ascii="Book Antiqua" w:hAnsi="Book Antiqua"/>
          <w:i/>
          <w:sz w:val="24"/>
          <w:szCs w:val="24"/>
        </w:rPr>
        <w:t xml:space="preserve">Nat </w:t>
      </w:r>
      <w:proofErr w:type="spellStart"/>
      <w:r w:rsidRPr="00E35E01">
        <w:rPr>
          <w:rFonts w:ascii="Book Antiqua" w:hAnsi="Book Antiqua"/>
          <w:i/>
          <w:sz w:val="24"/>
          <w:szCs w:val="24"/>
        </w:rPr>
        <w:t>Immunol</w:t>
      </w:r>
      <w:proofErr w:type="spellEnd"/>
      <w:r w:rsidRPr="00E35E01">
        <w:rPr>
          <w:rFonts w:ascii="Book Antiqua" w:hAnsi="Book Antiqua"/>
          <w:sz w:val="24"/>
          <w:szCs w:val="24"/>
        </w:rPr>
        <w:t xml:space="preserve"> 2014; </w:t>
      </w:r>
      <w:r w:rsidRPr="00E35E01">
        <w:rPr>
          <w:rFonts w:ascii="Book Antiqua" w:hAnsi="Book Antiqua"/>
          <w:b/>
          <w:sz w:val="24"/>
          <w:szCs w:val="24"/>
        </w:rPr>
        <w:t>15</w:t>
      </w:r>
      <w:r w:rsidRPr="00E35E01">
        <w:rPr>
          <w:rFonts w:ascii="Book Antiqua" w:hAnsi="Book Antiqua"/>
          <w:sz w:val="24"/>
          <w:szCs w:val="24"/>
        </w:rPr>
        <w:t>: 1009-1016 [PMID: 25329189 DOI: 10.1038/ni.3002]</w:t>
      </w:r>
    </w:p>
    <w:p w14:paraId="7BB966DE"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21 </w:t>
      </w:r>
      <w:proofErr w:type="spellStart"/>
      <w:r w:rsidRPr="00E35E01">
        <w:rPr>
          <w:rFonts w:ascii="Book Antiqua" w:hAnsi="Book Antiqua"/>
          <w:b/>
          <w:sz w:val="24"/>
          <w:szCs w:val="24"/>
        </w:rPr>
        <w:t>Stolzing</w:t>
      </w:r>
      <w:proofErr w:type="spellEnd"/>
      <w:r w:rsidRPr="00E35E01">
        <w:rPr>
          <w:rFonts w:ascii="Book Antiqua" w:hAnsi="Book Antiqua"/>
          <w:b/>
          <w:sz w:val="24"/>
          <w:szCs w:val="24"/>
        </w:rPr>
        <w:t xml:space="preserve"> A</w:t>
      </w:r>
      <w:r w:rsidRPr="00E35E01">
        <w:rPr>
          <w:rFonts w:ascii="Book Antiqua" w:hAnsi="Book Antiqua"/>
          <w:sz w:val="24"/>
          <w:szCs w:val="24"/>
        </w:rPr>
        <w:t xml:space="preserve">, Jones E, </w:t>
      </w:r>
      <w:proofErr w:type="spellStart"/>
      <w:r w:rsidRPr="00E35E01">
        <w:rPr>
          <w:rFonts w:ascii="Book Antiqua" w:hAnsi="Book Antiqua"/>
          <w:sz w:val="24"/>
          <w:szCs w:val="24"/>
        </w:rPr>
        <w:t>McGonagle</w:t>
      </w:r>
      <w:proofErr w:type="spellEnd"/>
      <w:r w:rsidRPr="00E35E01">
        <w:rPr>
          <w:rFonts w:ascii="Book Antiqua" w:hAnsi="Book Antiqua"/>
          <w:sz w:val="24"/>
          <w:szCs w:val="24"/>
        </w:rPr>
        <w:t xml:space="preserve"> D, </w:t>
      </w:r>
      <w:proofErr w:type="spellStart"/>
      <w:r w:rsidRPr="00E35E01">
        <w:rPr>
          <w:rFonts w:ascii="Book Antiqua" w:hAnsi="Book Antiqua"/>
          <w:sz w:val="24"/>
          <w:szCs w:val="24"/>
        </w:rPr>
        <w:t>Scutt</w:t>
      </w:r>
      <w:proofErr w:type="spellEnd"/>
      <w:r w:rsidRPr="00E35E01">
        <w:rPr>
          <w:rFonts w:ascii="Book Antiqua" w:hAnsi="Book Antiqua"/>
          <w:sz w:val="24"/>
          <w:szCs w:val="24"/>
        </w:rPr>
        <w:t xml:space="preserve"> A. Age-related changes in human bone marrow-derived mesenchymal stem cells: consequences for cell therapies. </w:t>
      </w:r>
      <w:proofErr w:type="spellStart"/>
      <w:r w:rsidRPr="00E35E01">
        <w:rPr>
          <w:rFonts w:ascii="Book Antiqua" w:hAnsi="Book Antiqua"/>
          <w:i/>
          <w:sz w:val="24"/>
          <w:szCs w:val="24"/>
        </w:rPr>
        <w:t>Mech</w:t>
      </w:r>
      <w:proofErr w:type="spellEnd"/>
      <w:r w:rsidRPr="00E35E01">
        <w:rPr>
          <w:rFonts w:ascii="Book Antiqua" w:hAnsi="Book Antiqua"/>
          <w:i/>
          <w:sz w:val="24"/>
          <w:szCs w:val="24"/>
        </w:rPr>
        <w:t xml:space="preserve"> Ageing Dev</w:t>
      </w:r>
      <w:r w:rsidRPr="00E35E01">
        <w:rPr>
          <w:rFonts w:ascii="Book Antiqua" w:hAnsi="Book Antiqua"/>
          <w:sz w:val="24"/>
          <w:szCs w:val="24"/>
        </w:rPr>
        <w:t xml:space="preserve"> 2008; </w:t>
      </w:r>
      <w:r w:rsidRPr="00E35E01">
        <w:rPr>
          <w:rFonts w:ascii="Book Antiqua" w:hAnsi="Book Antiqua"/>
          <w:b/>
          <w:sz w:val="24"/>
          <w:szCs w:val="24"/>
        </w:rPr>
        <w:t>129</w:t>
      </w:r>
      <w:r w:rsidRPr="00E35E01">
        <w:rPr>
          <w:rFonts w:ascii="Book Antiqua" w:hAnsi="Book Antiqua"/>
          <w:sz w:val="24"/>
          <w:szCs w:val="24"/>
        </w:rPr>
        <w:t>: 163-173 [PMID: 18241911 DOI: 10.1016/j.mad.2007.12.002]</w:t>
      </w:r>
    </w:p>
    <w:p w14:paraId="12AC5FBE"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22 </w:t>
      </w:r>
      <w:proofErr w:type="spellStart"/>
      <w:r w:rsidRPr="00E35E01">
        <w:rPr>
          <w:rFonts w:ascii="Book Antiqua" w:hAnsi="Book Antiqua"/>
          <w:b/>
          <w:sz w:val="24"/>
          <w:szCs w:val="24"/>
        </w:rPr>
        <w:t>Kopper</w:t>
      </w:r>
      <w:proofErr w:type="spellEnd"/>
      <w:r w:rsidRPr="00E35E01">
        <w:rPr>
          <w:rFonts w:ascii="Book Antiqua" w:hAnsi="Book Antiqua"/>
          <w:b/>
          <w:sz w:val="24"/>
          <w:szCs w:val="24"/>
        </w:rPr>
        <w:t xml:space="preserve"> O</w:t>
      </w:r>
      <w:r w:rsidRPr="00E35E01">
        <w:rPr>
          <w:rFonts w:ascii="Book Antiqua" w:hAnsi="Book Antiqua"/>
          <w:sz w:val="24"/>
          <w:szCs w:val="24"/>
        </w:rPr>
        <w:t xml:space="preserve">, </w:t>
      </w:r>
      <w:proofErr w:type="spellStart"/>
      <w:r w:rsidRPr="00E35E01">
        <w:rPr>
          <w:rFonts w:ascii="Book Antiqua" w:hAnsi="Book Antiqua"/>
          <w:sz w:val="24"/>
          <w:szCs w:val="24"/>
        </w:rPr>
        <w:t>Giladi</w:t>
      </w:r>
      <w:proofErr w:type="spellEnd"/>
      <w:r w:rsidRPr="00E35E01">
        <w:rPr>
          <w:rFonts w:ascii="Book Antiqua" w:hAnsi="Book Antiqua"/>
          <w:sz w:val="24"/>
          <w:szCs w:val="24"/>
        </w:rPr>
        <w:t xml:space="preserve"> O, Golan-Lev T, </w:t>
      </w:r>
      <w:proofErr w:type="spellStart"/>
      <w:r w:rsidRPr="00E35E01">
        <w:rPr>
          <w:rFonts w:ascii="Book Antiqua" w:hAnsi="Book Antiqua"/>
          <w:sz w:val="24"/>
          <w:szCs w:val="24"/>
        </w:rPr>
        <w:t>Benvenisty</w:t>
      </w:r>
      <w:proofErr w:type="spellEnd"/>
      <w:r w:rsidRPr="00E35E01">
        <w:rPr>
          <w:rFonts w:ascii="Book Antiqua" w:hAnsi="Book Antiqua"/>
          <w:sz w:val="24"/>
          <w:szCs w:val="24"/>
        </w:rPr>
        <w:t xml:space="preserve"> N. Characterization of gastrulation-stage progenitor cells and their inhibitory crosstalk in human </w:t>
      </w:r>
      <w:proofErr w:type="spellStart"/>
      <w:r w:rsidRPr="00E35E01">
        <w:rPr>
          <w:rFonts w:ascii="Book Antiqua" w:hAnsi="Book Antiqua"/>
          <w:sz w:val="24"/>
          <w:szCs w:val="24"/>
        </w:rPr>
        <w:t>embryoid</w:t>
      </w:r>
      <w:proofErr w:type="spellEnd"/>
      <w:r w:rsidRPr="00E35E01">
        <w:rPr>
          <w:rFonts w:ascii="Book Antiqua" w:hAnsi="Book Antiqua"/>
          <w:sz w:val="24"/>
          <w:szCs w:val="24"/>
        </w:rPr>
        <w:t xml:space="preserve"> bodies. </w:t>
      </w:r>
      <w:r w:rsidRPr="00E35E01">
        <w:rPr>
          <w:rFonts w:ascii="Book Antiqua" w:hAnsi="Book Antiqua"/>
          <w:i/>
          <w:sz w:val="24"/>
          <w:szCs w:val="24"/>
        </w:rPr>
        <w:t>Stem Cells</w:t>
      </w:r>
      <w:r w:rsidRPr="00E35E01">
        <w:rPr>
          <w:rFonts w:ascii="Book Antiqua" w:hAnsi="Book Antiqua"/>
          <w:sz w:val="24"/>
          <w:szCs w:val="24"/>
        </w:rPr>
        <w:t xml:space="preserve"> 2010; </w:t>
      </w:r>
      <w:r w:rsidRPr="00E35E01">
        <w:rPr>
          <w:rFonts w:ascii="Book Antiqua" w:hAnsi="Book Antiqua"/>
          <w:b/>
          <w:sz w:val="24"/>
          <w:szCs w:val="24"/>
        </w:rPr>
        <w:t>28</w:t>
      </w:r>
      <w:r w:rsidRPr="00E35E01">
        <w:rPr>
          <w:rFonts w:ascii="Book Antiqua" w:hAnsi="Book Antiqua"/>
          <w:sz w:val="24"/>
          <w:szCs w:val="24"/>
        </w:rPr>
        <w:t>: 75-83 [PMID: 19921748 DOI: 10.1002/stem.260]</w:t>
      </w:r>
    </w:p>
    <w:p w14:paraId="79E1B0B2" w14:textId="77777777" w:rsidR="00590CD6" w:rsidRPr="00E35E01" w:rsidRDefault="00590CD6" w:rsidP="00E35E01">
      <w:pPr>
        <w:snapToGrid w:val="0"/>
        <w:spacing w:after="0" w:line="360" w:lineRule="auto"/>
        <w:rPr>
          <w:rFonts w:ascii="Book Antiqua" w:hAnsi="Book Antiqua"/>
          <w:sz w:val="24"/>
          <w:szCs w:val="24"/>
        </w:rPr>
      </w:pPr>
      <w:proofErr w:type="gramStart"/>
      <w:r w:rsidRPr="00E35E01">
        <w:rPr>
          <w:rFonts w:ascii="Book Antiqua" w:hAnsi="Book Antiqua"/>
          <w:sz w:val="24"/>
          <w:szCs w:val="24"/>
        </w:rPr>
        <w:t xml:space="preserve">23 </w:t>
      </w:r>
      <w:r w:rsidRPr="00E35E01">
        <w:rPr>
          <w:rFonts w:ascii="Book Antiqua" w:hAnsi="Book Antiqua"/>
          <w:b/>
          <w:sz w:val="24"/>
          <w:szCs w:val="24"/>
        </w:rPr>
        <w:t>Cho JS</w:t>
      </w:r>
      <w:r w:rsidRPr="00E35E01">
        <w:rPr>
          <w:rFonts w:ascii="Book Antiqua" w:hAnsi="Book Antiqua"/>
          <w:sz w:val="24"/>
          <w:szCs w:val="24"/>
        </w:rPr>
        <w:t>, Han IH, Lee HR, Lee HM. Prostaglandin E2 Induces IL-6 and IL-8 Production by the EP Receptors/</w:t>
      </w:r>
      <w:proofErr w:type="spellStart"/>
      <w:r w:rsidRPr="00E35E01">
        <w:rPr>
          <w:rFonts w:ascii="Book Antiqua" w:hAnsi="Book Antiqua"/>
          <w:sz w:val="24"/>
          <w:szCs w:val="24"/>
        </w:rPr>
        <w:t>Akt</w:t>
      </w:r>
      <w:proofErr w:type="spellEnd"/>
      <w:r w:rsidRPr="00E35E01">
        <w:rPr>
          <w:rFonts w:ascii="Book Antiqua" w:hAnsi="Book Antiqua"/>
          <w:sz w:val="24"/>
          <w:szCs w:val="24"/>
        </w:rPr>
        <w:t>/NF-</w:t>
      </w:r>
      <w:proofErr w:type="spellStart"/>
      <w:r w:rsidRPr="00E35E01">
        <w:rPr>
          <w:rFonts w:ascii="Book Antiqua" w:hAnsi="Book Antiqua"/>
          <w:sz w:val="24"/>
          <w:szCs w:val="24"/>
        </w:rPr>
        <w:t>κB</w:t>
      </w:r>
      <w:proofErr w:type="spellEnd"/>
      <w:r w:rsidRPr="00E35E01">
        <w:rPr>
          <w:rFonts w:ascii="Book Antiqua" w:hAnsi="Book Antiqua"/>
          <w:sz w:val="24"/>
          <w:szCs w:val="24"/>
        </w:rPr>
        <w:t xml:space="preserve"> Pathways in Nasal Polyp-Derived Fibroblasts.</w:t>
      </w:r>
      <w:proofErr w:type="gramEnd"/>
      <w:r w:rsidRPr="00E35E01">
        <w:rPr>
          <w:rFonts w:ascii="Book Antiqua" w:hAnsi="Book Antiqua"/>
          <w:sz w:val="24"/>
          <w:szCs w:val="24"/>
        </w:rPr>
        <w:t xml:space="preserve"> </w:t>
      </w:r>
      <w:r w:rsidRPr="00E35E01">
        <w:rPr>
          <w:rFonts w:ascii="Book Antiqua" w:hAnsi="Book Antiqua"/>
          <w:i/>
          <w:sz w:val="24"/>
          <w:szCs w:val="24"/>
        </w:rPr>
        <w:t xml:space="preserve">Allergy Asthma </w:t>
      </w:r>
      <w:proofErr w:type="spellStart"/>
      <w:r w:rsidRPr="00E35E01">
        <w:rPr>
          <w:rFonts w:ascii="Book Antiqua" w:hAnsi="Book Antiqua"/>
          <w:i/>
          <w:sz w:val="24"/>
          <w:szCs w:val="24"/>
        </w:rPr>
        <w:t>Immunol</w:t>
      </w:r>
      <w:proofErr w:type="spellEnd"/>
      <w:r w:rsidRPr="00E35E01">
        <w:rPr>
          <w:rFonts w:ascii="Book Antiqua" w:hAnsi="Book Antiqua"/>
          <w:i/>
          <w:sz w:val="24"/>
          <w:szCs w:val="24"/>
        </w:rPr>
        <w:t xml:space="preserve"> Res</w:t>
      </w:r>
      <w:r w:rsidRPr="00E35E01">
        <w:rPr>
          <w:rFonts w:ascii="Book Antiqua" w:hAnsi="Book Antiqua"/>
          <w:sz w:val="24"/>
          <w:szCs w:val="24"/>
        </w:rPr>
        <w:t xml:space="preserve"> 2014; </w:t>
      </w:r>
      <w:r w:rsidRPr="00E35E01">
        <w:rPr>
          <w:rFonts w:ascii="Book Antiqua" w:hAnsi="Book Antiqua"/>
          <w:b/>
          <w:sz w:val="24"/>
          <w:szCs w:val="24"/>
        </w:rPr>
        <w:t>6</w:t>
      </w:r>
      <w:r w:rsidRPr="00E35E01">
        <w:rPr>
          <w:rFonts w:ascii="Book Antiqua" w:hAnsi="Book Antiqua"/>
          <w:sz w:val="24"/>
          <w:szCs w:val="24"/>
        </w:rPr>
        <w:t>: 449-457 [PMID: 25229003 DOI: 10.4168/aair.2014.6.5.449]</w:t>
      </w:r>
    </w:p>
    <w:p w14:paraId="6244911A"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24 </w:t>
      </w:r>
      <w:proofErr w:type="spellStart"/>
      <w:r w:rsidRPr="00E35E01">
        <w:rPr>
          <w:rFonts w:ascii="Book Antiqua" w:hAnsi="Book Antiqua"/>
          <w:b/>
          <w:sz w:val="24"/>
          <w:szCs w:val="24"/>
        </w:rPr>
        <w:t>Juneja</w:t>
      </w:r>
      <w:proofErr w:type="spellEnd"/>
      <w:r w:rsidRPr="00E35E01">
        <w:rPr>
          <w:rFonts w:ascii="Book Antiqua" w:hAnsi="Book Antiqua"/>
          <w:b/>
          <w:sz w:val="24"/>
          <w:szCs w:val="24"/>
        </w:rPr>
        <w:t xml:space="preserve"> VR</w:t>
      </w:r>
      <w:r w:rsidRPr="00E35E01">
        <w:rPr>
          <w:rFonts w:ascii="Book Antiqua" w:hAnsi="Book Antiqua"/>
          <w:sz w:val="24"/>
          <w:szCs w:val="24"/>
        </w:rPr>
        <w:t xml:space="preserve">, McGuire KA, </w:t>
      </w:r>
      <w:proofErr w:type="spellStart"/>
      <w:r w:rsidRPr="00E35E01">
        <w:rPr>
          <w:rFonts w:ascii="Book Antiqua" w:hAnsi="Book Antiqua"/>
          <w:sz w:val="24"/>
          <w:szCs w:val="24"/>
        </w:rPr>
        <w:t>Manguso</w:t>
      </w:r>
      <w:proofErr w:type="spellEnd"/>
      <w:r w:rsidRPr="00E35E01">
        <w:rPr>
          <w:rFonts w:ascii="Book Antiqua" w:hAnsi="Book Antiqua"/>
          <w:sz w:val="24"/>
          <w:szCs w:val="24"/>
        </w:rPr>
        <w:t xml:space="preserve"> RT, </w:t>
      </w:r>
      <w:proofErr w:type="spellStart"/>
      <w:r w:rsidRPr="00E35E01">
        <w:rPr>
          <w:rFonts w:ascii="Book Antiqua" w:hAnsi="Book Antiqua"/>
          <w:sz w:val="24"/>
          <w:szCs w:val="24"/>
        </w:rPr>
        <w:t>LaFleur</w:t>
      </w:r>
      <w:proofErr w:type="spellEnd"/>
      <w:r w:rsidRPr="00E35E01">
        <w:rPr>
          <w:rFonts w:ascii="Book Antiqua" w:hAnsi="Book Antiqua"/>
          <w:sz w:val="24"/>
          <w:szCs w:val="24"/>
        </w:rPr>
        <w:t xml:space="preserve"> MW, Collins N, </w:t>
      </w:r>
      <w:proofErr w:type="spellStart"/>
      <w:r w:rsidRPr="00E35E01">
        <w:rPr>
          <w:rFonts w:ascii="Book Antiqua" w:hAnsi="Book Antiqua"/>
          <w:sz w:val="24"/>
          <w:szCs w:val="24"/>
        </w:rPr>
        <w:t>Haining</w:t>
      </w:r>
      <w:proofErr w:type="spellEnd"/>
      <w:r w:rsidRPr="00E35E01">
        <w:rPr>
          <w:rFonts w:ascii="Book Antiqua" w:hAnsi="Book Antiqua"/>
          <w:sz w:val="24"/>
          <w:szCs w:val="24"/>
        </w:rPr>
        <w:t xml:space="preserve"> WN, Freeman GJ, Sharpe AH. PD-L1 on tumor cells is sufficient for immune evasion in immunogenic tumors and inhibits CD8 T cell cytotoxicity. </w:t>
      </w:r>
      <w:r w:rsidRPr="00E35E01">
        <w:rPr>
          <w:rFonts w:ascii="Book Antiqua" w:hAnsi="Book Antiqua"/>
          <w:i/>
          <w:sz w:val="24"/>
          <w:szCs w:val="24"/>
        </w:rPr>
        <w:t xml:space="preserve">J </w:t>
      </w:r>
      <w:proofErr w:type="spellStart"/>
      <w:r w:rsidRPr="00E35E01">
        <w:rPr>
          <w:rFonts w:ascii="Book Antiqua" w:hAnsi="Book Antiqua"/>
          <w:i/>
          <w:sz w:val="24"/>
          <w:szCs w:val="24"/>
        </w:rPr>
        <w:t>Exp</w:t>
      </w:r>
      <w:proofErr w:type="spellEnd"/>
      <w:r w:rsidRPr="00E35E01">
        <w:rPr>
          <w:rFonts w:ascii="Book Antiqua" w:hAnsi="Book Antiqua"/>
          <w:i/>
          <w:sz w:val="24"/>
          <w:szCs w:val="24"/>
        </w:rPr>
        <w:t xml:space="preserve"> Med</w:t>
      </w:r>
      <w:r w:rsidRPr="00E35E01">
        <w:rPr>
          <w:rFonts w:ascii="Book Antiqua" w:hAnsi="Book Antiqua"/>
          <w:sz w:val="24"/>
          <w:szCs w:val="24"/>
        </w:rPr>
        <w:t xml:space="preserve"> 2017; </w:t>
      </w:r>
      <w:r w:rsidRPr="00E35E01">
        <w:rPr>
          <w:rFonts w:ascii="Book Antiqua" w:hAnsi="Book Antiqua"/>
          <w:b/>
          <w:sz w:val="24"/>
          <w:szCs w:val="24"/>
        </w:rPr>
        <w:t>214</w:t>
      </w:r>
      <w:r w:rsidRPr="00E35E01">
        <w:rPr>
          <w:rFonts w:ascii="Book Antiqua" w:hAnsi="Book Antiqua"/>
          <w:sz w:val="24"/>
          <w:szCs w:val="24"/>
        </w:rPr>
        <w:t>: 895-904 [PMID: 28302645 DOI: 10.1084/jem.20160801]</w:t>
      </w:r>
    </w:p>
    <w:p w14:paraId="7B7F76C5"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25 </w:t>
      </w:r>
      <w:r w:rsidRPr="00E35E01">
        <w:rPr>
          <w:rFonts w:ascii="Book Antiqua" w:hAnsi="Book Antiqua"/>
          <w:b/>
          <w:sz w:val="24"/>
          <w:szCs w:val="24"/>
        </w:rPr>
        <w:t>Chen L</w:t>
      </w:r>
      <w:r w:rsidRPr="00E35E01">
        <w:rPr>
          <w:rFonts w:ascii="Book Antiqua" w:hAnsi="Book Antiqua"/>
          <w:sz w:val="24"/>
          <w:szCs w:val="24"/>
        </w:rPr>
        <w:t xml:space="preserve">, </w:t>
      </w:r>
      <w:proofErr w:type="spellStart"/>
      <w:r w:rsidRPr="00E35E01">
        <w:rPr>
          <w:rFonts w:ascii="Book Antiqua" w:hAnsi="Book Antiqua"/>
          <w:sz w:val="24"/>
          <w:szCs w:val="24"/>
        </w:rPr>
        <w:t>Tredget</w:t>
      </w:r>
      <w:proofErr w:type="spellEnd"/>
      <w:r w:rsidRPr="00E35E01">
        <w:rPr>
          <w:rFonts w:ascii="Book Antiqua" w:hAnsi="Book Antiqua"/>
          <w:sz w:val="24"/>
          <w:szCs w:val="24"/>
        </w:rPr>
        <w:t xml:space="preserve"> EE, Wu PY, Wu Y. Paracrine factors of mesenchymal stem cells recruit macrophages and endothelial lineage cells and enhance wound healing. </w:t>
      </w:r>
      <w:proofErr w:type="spellStart"/>
      <w:r w:rsidRPr="00E35E01">
        <w:rPr>
          <w:rFonts w:ascii="Book Antiqua" w:hAnsi="Book Antiqua"/>
          <w:i/>
          <w:sz w:val="24"/>
          <w:szCs w:val="24"/>
        </w:rPr>
        <w:t>PLoS</w:t>
      </w:r>
      <w:proofErr w:type="spellEnd"/>
      <w:r w:rsidRPr="00E35E01">
        <w:rPr>
          <w:rFonts w:ascii="Book Antiqua" w:hAnsi="Book Antiqua"/>
          <w:i/>
          <w:sz w:val="24"/>
          <w:szCs w:val="24"/>
        </w:rPr>
        <w:t xml:space="preserve"> One</w:t>
      </w:r>
      <w:r w:rsidRPr="00E35E01">
        <w:rPr>
          <w:rFonts w:ascii="Book Antiqua" w:hAnsi="Book Antiqua"/>
          <w:sz w:val="24"/>
          <w:szCs w:val="24"/>
        </w:rPr>
        <w:t xml:space="preserve"> 2008; </w:t>
      </w:r>
      <w:r w:rsidRPr="00E35E01">
        <w:rPr>
          <w:rFonts w:ascii="Book Antiqua" w:hAnsi="Book Antiqua"/>
          <w:b/>
          <w:sz w:val="24"/>
          <w:szCs w:val="24"/>
        </w:rPr>
        <w:t>3</w:t>
      </w:r>
      <w:r w:rsidRPr="00E35E01">
        <w:rPr>
          <w:rFonts w:ascii="Book Antiqua" w:hAnsi="Book Antiqua"/>
          <w:sz w:val="24"/>
          <w:szCs w:val="24"/>
        </w:rPr>
        <w:t>: e1886 [PMID: 18382669 DOI: 10.1371/journal.pone.0001886]</w:t>
      </w:r>
    </w:p>
    <w:p w14:paraId="63FC6C15"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26 </w:t>
      </w:r>
      <w:proofErr w:type="spellStart"/>
      <w:r w:rsidRPr="00E35E01">
        <w:rPr>
          <w:rFonts w:ascii="Book Antiqua" w:hAnsi="Book Antiqua"/>
          <w:b/>
          <w:sz w:val="24"/>
          <w:szCs w:val="24"/>
        </w:rPr>
        <w:t>Ciccocioppo</w:t>
      </w:r>
      <w:proofErr w:type="spellEnd"/>
      <w:r w:rsidRPr="00E35E01">
        <w:rPr>
          <w:rFonts w:ascii="Book Antiqua" w:hAnsi="Book Antiqua"/>
          <w:b/>
          <w:sz w:val="24"/>
          <w:szCs w:val="24"/>
        </w:rPr>
        <w:t xml:space="preserve"> R</w:t>
      </w:r>
      <w:r w:rsidRPr="00E35E01">
        <w:rPr>
          <w:rFonts w:ascii="Book Antiqua" w:hAnsi="Book Antiqua"/>
          <w:sz w:val="24"/>
          <w:szCs w:val="24"/>
        </w:rPr>
        <w:t xml:space="preserve">, Bernardo ME, </w:t>
      </w:r>
      <w:proofErr w:type="spellStart"/>
      <w:r w:rsidRPr="00E35E01">
        <w:rPr>
          <w:rFonts w:ascii="Book Antiqua" w:hAnsi="Book Antiqua"/>
          <w:sz w:val="24"/>
          <w:szCs w:val="24"/>
        </w:rPr>
        <w:t>Sgarella</w:t>
      </w:r>
      <w:proofErr w:type="spellEnd"/>
      <w:r w:rsidRPr="00E35E01">
        <w:rPr>
          <w:rFonts w:ascii="Book Antiqua" w:hAnsi="Book Antiqua"/>
          <w:sz w:val="24"/>
          <w:szCs w:val="24"/>
        </w:rPr>
        <w:t xml:space="preserve"> A, </w:t>
      </w:r>
      <w:proofErr w:type="spellStart"/>
      <w:r w:rsidRPr="00E35E01">
        <w:rPr>
          <w:rFonts w:ascii="Book Antiqua" w:hAnsi="Book Antiqua"/>
          <w:sz w:val="24"/>
          <w:szCs w:val="24"/>
        </w:rPr>
        <w:t>Maccario</w:t>
      </w:r>
      <w:proofErr w:type="spellEnd"/>
      <w:r w:rsidRPr="00E35E01">
        <w:rPr>
          <w:rFonts w:ascii="Book Antiqua" w:hAnsi="Book Antiqua"/>
          <w:sz w:val="24"/>
          <w:szCs w:val="24"/>
        </w:rPr>
        <w:t xml:space="preserve"> R, </w:t>
      </w:r>
      <w:proofErr w:type="spellStart"/>
      <w:r w:rsidRPr="00E35E01">
        <w:rPr>
          <w:rFonts w:ascii="Book Antiqua" w:hAnsi="Book Antiqua"/>
          <w:sz w:val="24"/>
          <w:szCs w:val="24"/>
        </w:rPr>
        <w:t>Avanzini</w:t>
      </w:r>
      <w:proofErr w:type="spellEnd"/>
      <w:r w:rsidRPr="00E35E01">
        <w:rPr>
          <w:rFonts w:ascii="Book Antiqua" w:hAnsi="Book Antiqua"/>
          <w:sz w:val="24"/>
          <w:szCs w:val="24"/>
        </w:rPr>
        <w:t xml:space="preserve"> MA, </w:t>
      </w:r>
      <w:proofErr w:type="spellStart"/>
      <w:r w:rsidRPr="00E35E01">
        <w:rPr>
          <w:rFonts w:ascii="Book Antiqua" w:hAnsi="Book Antiqua"/>
          <w:sz w:val="24"/>
          <w:szCs w:val="24"/>
        </w:rPr>
        <w:t>Ubezio</w:t>
      </w:r>
      <w:proofErr w:type="spellEnd"/>
      <w:r w:rsidRPr="00E35E01">
        <w:rPr>
          <w:rFonts w:ascii="Book Antiqua" w:hAnsi="Book Antiqua"/>
          <w:sz w:val="24"/>
          <w:szCs w:val="24"/>
        </w:rPr>
        <w:t xml:space="preserve"> C, Minelli A, </w:t>
      </w:r>
      <w:proofErr w:type="spellStart"/>
      <w:r w:rsidRPr="00E35E01">
        <w:rPr>
          <w:rFonts w:ascii="Book Antiqua" w:hAnsi="Book Antiqua"/>
          <w:sz w:val="24"/>
          <w:szCs w:val="24"/>
        </w:rPr>
        <w:t>Alvisi</w:t>
      </w:r>
      <w:proofErr w:type="spellEnd"/>
      <w:r w:rsidRPr="00E35E01">
        <w:rPr>
          <w:rFonts w:ascii="Book Antiqua" w:hAnsi="Book Antiqua"/>
          <w:sz w:val="24"/>
          <w:szCs w:val="24"/>
        </w:rPr>
        <w:t xml:space="preserve"> C, </w:t>
      </w:r>
      <w:proofErr w:type="spellStart"/>
      <w:r w:rsidRPr="00E35E01">
        <w:rPr>
          <w:rFonts w:ascii="Book Antiqua" w:hAnsi="Book Antiqua"/>
          <w:sz w:val="24"/>
          <w:szCs w:val="24"/>
        </w:rPr>
        <w:t>Vanoli</w:t>
      </w:r>
      <w:proofErr w:type="spellEnd"/>
      <w:r w:rsidRPr="00E35E01">
        <w:rPr>
          <w:rFonts w:ascii="Book Antiqua" w:hAnsi="Book Antiqua"/>
          <w:sz w:val="24"/>
          <w:szCs w:val="24"/>
        </w:rPr>
        <w:t xml:space="preserve"> A, </w:t>
      </w:r>
      <w:proofErr w:type="spellStart"/>
      <w:r w:rsidRPr="00E35E01">
        <w:rPr>
          <w:rFonts w:ascii="Book Antiqua" w:hAnsi="Book Antiqua"/>
          <w:sz w:val="24"/>
          <w:szCs w:val="24"/>
        </w:rPr>
        <w:t>Calliada</w:t>
      </w:r>
      <w:proofErr w:type="spellEnd"/>
      <w:r w:rsidRPr="00E35E01">
        <w:rPr>
          <w:rFonts w:ascii="Book Antiqua" w:hAnsi="Book Antiqua"/>
          <w:sz w:val="24"/>
          <w:szCs w:val="24"/>
        </w:rPr>
        <w:t xml:space="preserve"> F, </w:t>
      </w:r>
      <w:proofErr w:type="spellStart"/>
      <w:r w:rsidRPr="00E35E01">
        <w:rPr>
          <w:rFonts w:ascii="Book Antiqua" w:hAnsi="Book Antiqua"/>
          <w:sz w:val="24"/>
          <w:szCs w:val="24"/>
        </w:rPr>
        <w:t>Dionigi</w:t>
      </w:r>
      <w:proofErr w:type="spellEnd"/>
      <w:r w:rsidRPr="00E35E01">
        <w:rPr>
          <w:rFonts w:ascii="Book Antiqua" w:hAnsi="Book Antiqua"/>
          <w:sz w:val="24"/>
          <w:szCs w:val="24"/>
        </w:rPr>
        <w:t xml:space="preserve"> P, </w:t>
      </w:r>
      <w:proofErr w:type="spellStart"/>
      <w:r w:rsidRPr="00E35E01">
        <w:rPr>
          <w:rFonts w:ascii="Book Antiqua" w:hAnsi="Book Antiqua"/>
          <w:sz w:val="24"/>
          <w:szCs w:val="24"/>
        </w:rPr>
        <w:t>Perotti</w:t>
      </w:r>
      <w:proofErr w:type="spellEnd"/>
      <w:r w:rsidRPr="00E35E01">
        <w:rPr>
          <w:rFonts w:ascii="Book Antiqua" w:hAnsi="Book Antiqua"/>
          <w:sz w:val="24"/>
          <w:szCs w:val="24"/>
        </w:rPr>
        <w:t xml:space="preserve"> C, Locatelli F, </w:t>
      </w:r>
      <w:proofErr w:type="spellStart"/>
      <w:r w:rsidRPr="00E35E01">
        <w:rPr>
          <w:rFonts w:ascii="Book Antiqua" w:hAnsi="Book Antiqua"/>
          <w:sz w:val="24"/>
          <w:szCs w:val="24"/>
        </w:rPr>
        <w:t>Corazza</w:t>
      </w:r>
      <w:proofErr w:type="spellEnd"/>
      <w:r w:rsidRPr="00E35E01">
        <w:rPr>
          <w:rFonts w:ascii="Book Antiqua" w:hAnsi="Book Antiqua"/>
          <w:sz w:val="24"/>
          <w:szCs w:val="24"/>
        </w:rPr>
        <w:t xml:space="preserve"> GR. Autologous bone marrow-derived mesenchymal stromal cells in the treatment of </w:t>
      </w:r>
      <w:proofErr w:type="spellStart"/>
      <w:r w:rsidRPr="00E35E01">
        <w:rPr>
          <w:rFonts w:ascii="Book Antiqua" w:hAnsi="Book Antiqua"/>
          <w:sz w:val="24"/>
          <w:szCs w:val="24"/>
        </w:rPr>
        <w:t>fistulising</w:t>
      </w:r>
      <w:proofErr w:type="spellEnd"/>
      <w:r w:rsidRPr="00E35E01">
        <w:rPr>
          <w:rFonts w:ascii="Book Antiqua" w:hAnsi="Book Antiqua"/>
          <w:sz w:val="24"/>
          <w:szCs w:val="24"/>
        </w:rPr>
        <w:t xml:space="preserve"> Crohn's disease. </w:t>
      </w:r>
      <w:r w:rsidRPr="00E35E01">
        <w:rPr>
          <w:rFonts w:ascii="Book Antiqua" w:hAnsi="Book Antiqua"/>
          <w:i/>
          <w:sz w:val="24"/>
          <w:szCs w:val="24"/>
        </w:rPr>
        <w:t>Gut</w:t>
      </w:r>
      <w:r w:rsidRPr="00E35E01">
        <w:rPr>
          <w:rFonts w:ascii="Book Antiqua" w:hAnsi="Book Antiqua"/>
          <w:sz w:val="24"/>
          <w:szCs w:val="24"/>
        </w:rPr>
        <w:t xml:space="preserve"> 2011; </w:t>
      </w:r>
      <w:r w:rsidRPr="00E35E01">
        <w:rPr>
          <w:rFonts w:ascii="Book Antiqua" w:hAnsi="Book Antiqua"/>
          <w:b/>
          <w:sz w:val="24"/>
          <w:szCs w:val="24"/>
        </w:rPr>
        <w:t>60</w:t>
      </w:r>
      <w:r w:rsidRPr="00E35E01">
        <w:rPr>
          <w:rFonts w:ascii="Book Antiqua" w:hAnsi="Book Antiqua"/>
          <w:sz w:val="24"/>
          <w:szCs w:val="24"/>
        </w:rPr>
        <w:t>: 788-798 [PMID: 21257987 DOI: 10.1136/gut.2010.214841]</w:t>
      </w:r>
    </w:p>
    <w:p w14:paraId="65CB6008"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27 </w:t>
      </w:r>
      <w:r w:rsidRPr="00E35E01">
        <w:rPr>
          <w:rFonts w:ascii="Book Antiqua" w:hAnsi="Book Antiqua"/>
          <w:b/>
          <w:sz w:val="24"/>
          <w:szCs w:val="24"/>
        </w:rPr>
        <w:t>Wang D</w:t>
      </w:r>
      <w:r w:rsidRPr="00E35E01">
        <w:rPr>
          <w:rFonts w:ascii="Book Antiqua" w:hAnsi="Book Antiqua"/>
          <w:sz w:val="24"/>
          <w:szCs w:val="24"/>
        </w:rPr>
        <w:t xml:space="preserve">, Zhang H, Liang J, Li X, Feng X, Wang H, Hua B, Liu B, Lu L, </w:t>
      </w:r>
      <w:proofErr w:type="spellStart"/>
      <w:r w:rsidRPr="00E35E01">
        <w:rPr>
          <w:rFonts w:ascii="Book Antiqua" w:hAnsi="Book Antiqua"/>
          <w:sz w:val="24"/>
          <w:szCs w:val="24"/>
        </w:rPr>
        <w:t>Gilkeson</w:t>
      </w:r>
      <w:proofErr w:type="spellEnd"/>
      <w:r w:rsidRPr="00E35E01">
        <w:rPr>
          <w:rFonts w:ascii="Book Antiqua" w:hAnsi="Book Antiqua"/>
          <w:sz w:val="24"/>
          <w:szCs w:val="24"/>
        </w:rPr>
        <w:t xml:space="preserve"> GS, Silver RM, Chen W, Shi S, Sun L. Allogeneic mesenchymal stem cell transplantation in severe and refractory systemic lupus erythematosus: 4 years of </w:t>
      </w:r>
      <w:r w:rsidRPr="00E35E01">
        <w:rPr>
          <w:rFonts w:ascii="Book Antiqua" w:hAnsi="Book Antiqua"/>
          <w:sz w:val="24"/>
          <w:szCs w:val="24"/>
        </w:rPr>
        <w:lastRenderedPageBreak/>
        <w:t xml:space="preserve">experience. </w:t>
      </w:r>
      <w:r w:rsidRPr="00E35E01">
        <w:rPr>
          <w:rFonts w:ascii="Book Antiqua" w:hAnsi="Book Antiqua"/>
          <w:i/>
          <w:sz w:val="24"/>
          <w:szCs w:val="24"/>
        </w:rPr>
        <w:t>Cell Transplant</w:t>
      </w:r>
      <w:r w:rsidRPr="00E35E01">
        <w:rPr>
          <w:rFonts w:ascii="Book Antiqua" w:hAnsi="Book Antiqua"/>
          <w:sz w:val="24"/>
          <w:szCs w:val="24"/>
        </w:rPr>
        <w:t xml:space="preserve"> 2013; </w:t>
      </w:r>
      <w:r w:rsidRPr="00E35E01">
        <w:rPr>
          <w:rFonts w:ascii="Book Antiqua" w:hAnsi="Book Antiqua"/>
          <w:b/>
          <w:sz w:val="24"/>
          <w:szCs w:val="24"/>
        </w:rPr>
        <w:t>22</w:t>
      </w:r>
      <w:r w:rsidRPr="00E35E01">
        <w:rPr>
          <w:rFonts w:ascii="Book Antiqua" w:hAnsi="Book Antiqua"/>
          <w:sz w:val="24"/>
          <w:szCs w:val="24"/>
        </w:rPr>
        <w:t>: 2267-2277 [PMID: 24388428 DOI: 10.3727/096368911X582769c]</w:t>
      </w:r>
    </w:p>
    <w:p w14:paraId="462FFD28" w14:textId="77777777" w:rsidR="00590CD6" w:rsidRPr="00E35E01" w:rsidRDefault="00590CD6" w:rsidP="00E35E01">
      <w:pPr>
        <w:snapToGrid w:val="0"/>
        <w:spacing w:after="0" w:line="360" w:lineRule="auto"/>
        <w:rPr>
          <w:rFonts w:ascii="Book Antiqua" w:hAnsi="Book Antiqua"/>
          <w:sz w:val="24"/>
          <w:szCs w:val="24"/>
        </w:rPr>
      </w:pPr>
      <w:proofErr w:type="gramStart"/>
      <w:r w:rsidRPr="00E35E01">
        <w:rPr>
          <w:rFonts w:ascii="Book Antiqua" w:hAnsi="Book Antiqua"/>
          <w:sz w:val="24"/>
          <w:szCs w:val="24"/>
        </w:rPr>
        <w:t xml:space="preserve">28 </w:t>
      </w:r>
      <w:r w:rsidRPr="00E35E01">
        <w:rPr>
          <w:rFonts w:ascii="Book Antiqua" w:hAnsi="Book Antiqua"/>
          <w:b/>
          <w:sz w:val="24"/>
          <w:szCs w:val="24"/>
        </w:rPr>
        <w:t>Lim JY</w:t>
      </w:r>
      <w:r w:rsidRPr="00E35E01">
        <w:rPr>
          <w:rFonts w:ascii="Book Antiqua" w:hAnsi="Book Antiqua"/>
          <w:sz w:val="24"/>
          <w:szCs w:val="24"/>
        </w:rPr>
        <w:t xml:space="preserve">, </w:t>
      </w:r>
      <w:proofErr w:type="spellStart"/>
      <w:r w:rsidRPr="00E35E01">
        <w:rPr>
          <w:rFonts w:ascii="Book Antiqua" w:hAnsi="Book Antiqua"/>
          <w:sz w:val="24"/>
          <w:szCs w:val="24"/>
        </w:rPr>
        <w:t>Im</w:t>
      </w:r>
      <w:proofErr w:type="spellEnd"/>
      <w:r w:rsidRPr="00E35E01">
        <w:rPr>
          <w:rFonts w:ascii="Book Antiqua" w:hAnsi="Book Antiqua"/>
          <w:sz w:val="24"/>
          <w:szCs w:val="24"/>
        </w:rPr>
        <w:t xml:space="preserve"> KI, Lee ES, Kim N, Nam YS, Jeon YW, Cho SG.</w:t>
      </w:r>
      <w:proofErr w:type="gramEnd"/>
      <w:r w:rsidRPr="00E35E01">
        <w:rPr>
          <w:rFonts w:ascii="Book Antiqua" w:hAnsi="Book Antiqua"/>
          <w:sz w:val="24"/>
          <w:szCs w:val="24"/>
        </w:rPr>
        <w:t xml:space="preserve"> </w:t>
      </w:r>
      <w:proofErr w:type="gramStart"/>
      <w:r w:rsidRPr="00E35E01">
        <w:rPr>
          <w:rFonts w:ascii="Book Antiqua" w:hAnsi="Book Antiqua"/>
          <w:sz w:val="24"/>
          <w:szCs w:val="24"/>
        </w:rPr>
        <w:t xml:space="preserve">Enhanced </w:t>
      </w:r>
      <w:proofErr w:type="spellStart"/>
      <w:r w:rsidRPr="00E35E01">
        <w:rPr>
          <w:rFonts w:ascii="Book Antiqua" w:hAnsi="Book Antiqua"/>
          <w:sz w:val="24"/>
          <w:szCs w:val="24"/>
        </w:rPr>
        <w:t>immunoregulation</w:t>
      </w:r>
      <w:proofErr w:type="spellEnd"/>
      <w:r w:rsidRPr="00E35E01">
        <w:rPr>
          <w:rFonts w:ascii="Book Antiqua" w:hAnsi="Book Antiqua"/>
          <w:sz w:val="24"/>
          <w:szCs w:val="24"/>
        </w:rPr>
        <w:t xml:space="preserve"> of mesenchymal stem cells by IL-10-producing type 1 regulatory T cells in collagen-induced arthritis.</w:t>
      </w:r>
      <w:proofErr w:type="gramEnd"/>
      <w:r w:rsidRPr="00E35E01">
        <w:rPr>
          <w:rFonts w:ascii="Book Antiqua" w:hAnsi="Book Antiqua"/>
          <w:sz w:val="24"/>
          <w:szCs w:val="24"/>
        </w:rPr>
        <w:t xml:space="preserve"> </w:t>
      </w:r>
      <w:proofErr w:type="spellStart"/>
      <w:r w:rsidRPr="00E35E01">
        <w:rPr>
          <w:rFonts w:ascii="Book Antiqua" w:hAnsi="Book Antiqua"/>
          <w:i/>
          <w:sz w:val="24"/>
          <w:szCs w:val="24"/>
        </w:rPr>
        <w:t>Sci</w:t>
      </w:r>
      <w:proofErr w:type="spellEnd"/>
      <w:r w:rsidRPr="00E35E01">
        <w:rPr>
          <w:rFonts w:ascii="Book Antiqua" w:hAnsi="Book Antiqua"/>
          <w:i/>
          <w:sz w:val="24"/>
          <w:szCs w:val="24"/>
        </w:rPr>
        <w:t xml:space="preserve"> Rep</w:t>
      </w:r>
      <w:r w:rsidRPr="00E35E01">
        <w:rPr>
          <w:rFonts w:ascii="Book Antiqua" w:hAnsi="Book Antiqua"/>
          <w:sz w:val="24"/>
          <w:szCs w:val="24"/>
        </w:rPr>
        <w:t xml:space="preserve"> 2016; </w:t>
      </w:r>
      <w:r w:rsidRPr="00E35E01">
        <w:rPr>
          <w:rFonts w:ascii="Book Antiqua" w:hAnsi="Book Antiqua"/>
          <w:b/>
          <w:sz w:val="24"/>
          <w:szCs w:val="24"/>
        </w:rPr>
        <w:t>6</w:t>
      </w:r>
      <w:r w:rsidRPr="00E35E01">
        <w:rPr>
          <w:rFonts w:ascii="Book Antiqua" w:hAnsi="Book Antiqua"/>
          <w:sz w:val="24"/>
          <w:szCs w:val="24"/>
        </w:rPr>
        <w:t>: 26851 [PMID: 27246365 DOI: 10.1038/srep26851]</w:t>
      </w:r>
    </w:p>
    <w:p w14:paraId="3A0FB0BD"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29 </w:t>
      </w:r>
      <w:r w:rsidRPr="00E35E01">
        <w:rPr>
          <w:rFonts w:ascii="Book Antiqua" w:hAnsi="Book Antiqua"/>
          <w:b/>
          <w:sz w:val="24"/>
          <w:szCs w:val="24"/>
        </w:rPr>
        <w:t>Wolf D</w:t>
      </w:r>
      <w:r w:rsidRPr="00E35E01">
        <w:rPr>
          <w:rFonts w:ascii="Book Antiqua" w:hAnsi="Book Antiqua"/>
          <w:sz w:val="24"/>
          <w:szCs w:val="24"/>
        </w:rPr>
        <w:t xml:space="preserve">, von </w:t>
      </w:r>
      <w:proofErr w:type="spellStart"/>
      <w:r w:rsidRPr="00E35E01">
        <w:rPr>
          <w:rFonts w:ascii="Book Antiqua" w:hAnsi="Book Antiqua"/>
          <w:sz w:val="24"/>
          <w:szCs w:val="24"/>
        </w:rPr>
        <w:t>Lilienfeld-Toal</w:t>
      </w:r>
      <w:proofErr w:type="spellEnd"/>
      <w:r w:rsidRPr="00E35E01">
        <w:rPr>
          <w:rFonts w:ascii="Book Antiqua" w:hAnsi="Book Antiqua"/>
          <w:sz w:val="24"/>
          <w:szCs w:val="24"/>
        </w:rPr>
        <w:t xml:space="preserve"> M, Wolf AM, </w:t>
      </w:r>
      <w:proofErr w:type="spellStart"/>
      <w:r w:rsidRPr="00E35E01">
        <w:rPr>
          <w:rFonts w:ascii="Book Antiqua" w:hAnsi="Book Antiqua"/>
          <w:sz w:val="24"/>
          <w:szCs w:val="24"/>
        </w:rPr>
        <w:t>Schleuning</w:t>
      </w:r>
      <w:proofErr w:type="spellEnd"/>
      <w:r w:rsidRPr="00E35E01">
        <w:rPr>
          <w:rFonts w:ascii="Book Antiqua" w:hAnsi="Book Antiqua"/>
          <w:sz w:val="24"/>
          <w:szCs w:val="24"/>
        </w:rPr>
        <w:t xml:space="preserve"> M, von </w:t>
      </w:r>
      <w:proofErr w:type="spellStart"/>
      <w:r w:rsidRPr="00E35E01">
        <w:rPr>
          <w:rFonts w:ascii="Book Antiqua" w:hAnsi="Book Antiqua"/>
          <w:sz w:val="24"/>
          <w:szCs w:val="24"/>
        </w:rPr>
        <w:t>Bergwelt-Baildon</w:t>
      </w:r>
      <w:proofErr w:type="spellEnd"/>
      <w:r w:rsidRPr="00E35E01">
        <w:rPr>
          <w:rFonts w:ascii="Book Antiqua" w:hAnsi="Book Antiqua"/>
          <w:sz w:val="24"/>
          <w:szCs w:val="24"/>
        </w:rPr>
        <w:t xml:space="preserve"> M, Held SA, </w:t>
      </w:r>
      <w:proofErr w:type="spellStart"/>
      <w:r w:rsidRPr="00E35E01">
        <w:rPr>
          <w:rFonts w:ascii="Book Antiqua" w:hAnsi="Book Antiqua"/>
          <w:sz w:val="24"/>
          <w:szCs w:val="24"/>
        </w:rPr>
        <w:t>Brossart</w:t>
      </w:r>
      <w:proofErr w:type="spellEnd"/>
      <w:r w:rsidRPr="00E35E01">
        <w:rPr>
          <w:rFonts w:ascii="Book Antiqua" w:hAnsi="Book Antiqua"/>
          <w:sz w:val="24"/>
          <w:szCs w:val="24"/>
        </w:rPr>
        <w:t xml:space="preserve"> P. Novel treatment concepts for graft-versus-host disease. </w:t>
      </w:r>
      <w:r w:rsidRPr="00E35E01">
        <w:rPr>
          <w:rFonts w:ascii="Book Antiqua" w:hAnsi="Book Antiqua"/>
          <w:i/>
          <w:sz w:val="24"/>
          <w:szCs w:val="24"/>
        </w:rPr>
        <w:t>Blood</w:t>
      </w:r>
      <w:r w:rsidRPr="00E35E01">
        <w:rPr>
          <w:rFonts w:ascii="Book Antiqua" w:hAnsi="Book Antiqua"/>
          <w:sz w:val="24"/>
          <w:szCs w:val="24"/>
        </w:rPr>
        <w:t xml:space="preserve"> 2012; </w:t>
      </w:r>
      <w:r w:rsidRPr="00E35E01">
        <w:rPr>
          <w:rFonts w:ascii="Book Antiqua" w:hAnsi="Book Antiqua"/>
          <w:b/>
          <w:sz w:val="24"/>
          <w:szCs w:val="24"/>
        </w:rPr>
        <w:t>119</w:t>
      </w:r>
      <w:r w:rsidRPr="00E35E01">
        <w:rPr>
          <w:rFonts w:ascii="Book Antiqua" w:hAnsi="Book Antiqua"/>
          <w:sz w:val="24"/>
          <w:szCs w:val="24"/>
        </w:rPr>
        <w:t>: 16-25 [PMID: 21948301 DOI: 10.1182/blood-2011-08-339465]</w:t>
      </w:r>
    </w:p>
    <w:p w14:paraId="06FC07E6"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30 </w:t>
      </w:r>
      <w:r w:rsidRPr="00E35E01">
        <w:rPr>
          <w:rFonts w:ascii="Book Antiqua" w:hAnsi="Book Antiqua"/>
          <w:b/>
          <w:sz w:val="24"/>
          <w:szCs w:val="24"/>
        </w:rPr>
        <w:t>Son BR</w:t>
      </w:r>
      <w:r w:rsidRPr="00E35E01">
        <w:rPr>
          <w:rFonts w:ascii="Book Antiqua" w:hAnsi="Book Antiqua"/>
          <w:sz w:val="24"/>
          <w:szCs w:val="24"/>
        </w:rPr>
        <w:t xml:space="preserve">, Marquez-Curtis LA, </w:t>
      </w:r>
      <w:proofErr w:type="spellStart"/>
      <w:r w:rsidRPr="00E35E01">
        <w:rPr>
          <w:rFonts w:ascii="Book Antiqua" w:hAnsi="Book Antiqua"/>
          <w:sz w:val="24"/>
          <w:szCs w:val="24"/>
        </w:rPr>
        <w:t>Kucia</w:t>
      </w:r>
      <w:proofErr w:type="spellEnd"/>
      <w:r w:rsidRPr="00E35E01">
        <w:rPr>
          <w:rFonts w:ascii="Book Antiqua" w:hAnsi="Book Antiqua"/>
          <w:sz w:val="24"/>
          <w:szCs w:val="24"/>
        </w:rPr>
        <w:t xml:space="preserve"> M, </w:t>
      </w:r>
      <w:proofErr w:type="spellStart"/>
      <w:r w:rsidRPr="00E35E01">
        <w:rPr>
          <w:rFonts w:ascii="Book Antiqua" w:hAnsi="Book Antiqua"/>
          <w:sz w:val="24"/>
          <w:szCs w:val="24"/>
        </w:rPr>
        <w:t>Wysoczynski</w:t>
      </w:r>
      <w:proofErr w:type="spellEnd"/>
      <w:r w:rsidRPr="00E35E01">
        <w:rPr>
          <w:rFonts w:ascii="Book Antiqua" w:hAnsi="Book Antiqua"/>
          <w:sz w:val="24"/>
          <w:szCs w:val="24"/>
        </w:rPr>
        <w:t xml:space="preserve"> M, Turner AR, </w:t>
      </w:r>
      <w:proofErr w:type="spellStart"/>
      <w:r w:rsidRPr="00E35E01">
        <w:rPr>
          <w:rFonts w:ascii="Book Antiqua" w:hAnsi="Book Antiqua"/>
          <w:sz w:val="24"/>
          <w:szCs w:val="24"/>
        </w:rPr>
        <w:t>Ratajczak</w:t>
      </w:r>
      <w:proofErr w:type="spellEnd"/>
      <w:r w:rsidRPr="00E35E01">
        <w:rPr>
          <w:rFonts w:ascii="Book Antiqua" w:hAnsi="Book Antiqua"/>
          <w:sz w:val="24"/>
          <w:szCs w:val="24"/>
        </w:rPr>
        <w:t xml:space="preserve"> J, </w:t>
      </w:r>
      <w:proofErr w:type="spellStart"/>
      <w:r w:rsidRPr="00E35E01">
        <w:rPr>
          <w:rFonts w:ascii="Book Antiqua" w:hAnsi="Book Antiqua"/>
          <w:sz w:val="24"/>
          <w:szCs w:val="24"/>
        </w:rPr>
        <w:t>Ratajczak</w:t>
      </w:r>
      <w:proofErr w:type="spellEnd"/>
      <w:r w:rsidRPr="00E35E01">
        <w:rPr>
          <w:rFonts w:ascii="Book Antiqua" w:hAnsi="Book Antiqua"/>
          <w:sz w:val="24"/>
          <w:szCs w:val="24"/>
        </w:rPr>
        <w:t xml:space="preserve"> MZ, </w:t>
      </w:r>
      <w:proofErr w:type="spellStart"/>
      <w:r w:rsidRPr="00E35E01">
        <w:rPr>
          <w:rFonts w:ascii="Book Antiqua" w:hAnsi="Book Antiqua"/>
          <w:sz w:val="24"/>
          <w:szCs w:val="24"/>
        </w:rPr>
        <w:t>Janowska-Wieczorek</w:t>
      </w:r>
      <w:proofErr w:type="spellEnd"/>
      <w:r w:rsidRPr="00E35E01">
        <w:rPr>
          <w:rFonts w:ascii="Book Antiqua" w:hAnsi="Book Antiqua"/>
          <w:sz w:val="24"/>
          <w:szCs w:val="24"/>
        </w:rPr>
        <w:t xml:space="preserve"> A. Migration of bone marrow and cord blood mesenchymal stem cells in vitro is regulated by stromal-derived factor-1-CXCR4 and hepatocyte growth factor-c-met axes and involves matrix metalloproteinases. </w:t>
      </w:r>
      <w:r w:rsidRPr="00E35E01">
        <w:rPr>
          <w:rFonts w:ascii="Book Antiqua" w:hAnsi="Book Antiqua"/>
          <w:i/>
          <w:sz w:val="24"/>
          <w:szCs w:val="24"/>
        </w:rPr>
        <w:t>Stem Cells</w:t>
      </w:r>
      <w:r w:rsidRPr="00E35E01">
        <w:rPr>
          <w:rFonts w:ascii="Book Antiqua" w:hAnsi="Book Antiqua"/>
          <w:sz w:val="24"/>
          <w:szCs w:val="24"/>
        </w:rPr>
        <w:t xml:space="preserve"> 2006; </w:t>
      </w:r>
      <w:r w:rsidRPr="00E35E01">
        <w:rPr>
          <w:rFonts w:ascii="Book Antiqua" w:hAnsi="Book Antiqua"/>
          <w:b/>
          <w:sz w:val="24"/>
          <w:szCs w:val="24"/>
        </w:rPr>
        <w:t>24</w:t>
      </w:r>
      <w:r w:rsidRPr="00E35E01">
        <w:rPr>
          <w:rFonts w:ascii="Book Antiqua" w:hAnsi="Book Antiqua"/>
          <w:sz w:val="24"/>
          <w:szCs w:val="24"/>
        </w:rPr>
        <w:t>: 1254-1264 [PMID: 16410389 DOI: 10.1634/stemcells.2005-0271]</w:t>
      </w:r>
    </w:p>
    <w:p w14:paraId="0DC7AFBD"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31 </w:t>
      </w:r>
      <w:r w:rsidRPr="00E35E01">
        <w:rPr>
          <w:rFonts w:ascii="Book Antiqua" w:hAnsi="Book Antiqua"/>
          <w:b/>
          <w:sz w:val="24"/>
          <w:szCs w:val="24"/>
        </w:rPr>
        <w:t>Dwyer RM</w:t>
      </w:r>
      <w:r w:rsidRPr="00E35E01">
        <w:rPr>
          <w:rFonts w:ascii="Book Antiqua" w:hAnsi="Book Antiqua"/>
          <w:sz w:val="24"/>
          <w:szCs w:val="24"/>
        </w:rPr>
        <w:t>, Potter-</w:t>
      </w:r>
      <w:proofErr w:type="spellStart"/>
      <w:r w:rsidRPr="00E35E01">
        <w:rPr>
          <w:rFonts w:ascii="Book Antiqua" w:hAnsi="Book Antiqua"/>
          <w:sz w:val="24"/>
          <w:szCs w:val="24"/>
        </w:rPr>
        <w:t>Beirne</w:t>
      </w:r>
      <w:proofErr w:type="spellEnd"/>
      <w:r w:rsidRPr="00E35E01">
        <w:rPr>
          <w:rFonts w:ascii="Book Antiqua" w:hAnsi="Book Antiqua"/>
          <w:sz w:val="24"/>
          <w:szCs w:val="24"/>
        </w:rPr>
        <w:t xml:space="preserve"> SM, Harrington KA, Lowery AJ, Hennessy E, Murphy JM, Barry FP, O'Brien T, </w:t>
      </w:r>
      <w:proofErr w:type="spellStart"/>
      <w:r w:rsidRPr="00E35E01">
        <w:rPr>
          <w:rFonts w:ascii="Book Antiqua" w:hAnsi="Book Antiqua"/>
          <w:sz w:val="24"/>
          <w:szCs w:val="24"/>
        </w:rPr>
        <w:t>Kerin</w:t>
      </w:r>
      <w:proofErr w:type="spellEnd"/>
      <w:r w:rsidRPr="00E35E01">
        <w:rPr>
          <w:rFonts w:ascii="Book Antiqua" w:hAnsi="Book Antiqua"/>
          <w:sz w:val="24"/>
          <w:szCs w:val="24"/>
        </w:rPr>
        <w:t xml:space="preserve"> MJ. Monocyte chemotactic protein-1 secreted by primary breast tumors stimulates migration of mesenchymal stem cells. </w:t>
      </w:r>
      <w:proofErr w:type="spellStart"/>
      <w:r w:rsidRPr="00E35E01">
        <w:rPr>
          <w:rFonts w:ascii="Book Antiqua" w:hAnsi="Book Antiqua"/>
          <w:i/>
          <w:sz w:val="24"/>
          <w:szCs w:val="24"/>
        </w:rPr>
        <w:t>Clin</w:t>
      </w:r>
      <w:proofErr w:type="spellEnd"/>
      <w:r w:rsidRPr="00E35E01">
        <w:rPr>
          <w:rFonts w:ascii="Book Antiqua" w:hAnsi="Book Antiqua"/>
          <w:i/>
          <w:sz w:val="24"/>
          <w:szCs w:val="24"/>
        </w:rPr>
        <w:t xml:space="preserve"> Cancer Res</w:t>
      </w:r>
      <w:r w:rsidRPr="00E35E01">
        <w:rPr>
          <w:rFonts w:ascii="Book Antiqua" w:hAnsi="Book Antiqua"/>
          <w:sz w:val="24"/>
          <w:szCs w:val="24"/>
        </w:rPr>
        <w:t xml:space="preserve"> 2007; </w:t>
      </w:r>
      <w:r w:rsidRPr="00E35E01">
        <w:rPr>
          <w:rFonts w:ascii="Book Antiqua" w:hAnsi="Book Antiqua"/>
          <w:b/>
          <w:sz w:val="24"/>
          <w:szCs w:val="24"/>
        </w:rPr>
        <w:t>13</w:t>
      </w:r>
      <w:r w:rsidRPr="00E35E01">
        <w:rPr>
          <w:rFonts w:ascii="Book Antiqua" w:hAnsi="Book Antiqua"/>
          <w:sz w:val="24"/>
          <w:szCs w:val="24"/>
        </w:rPr>
        <w:t>: 5020-5027 [PMID: 17785552 DOI: 10.1158/1078-0432.Ccr-07-0731]</w:t>
      </w:r>
    </w:p>
    <w:p w14:paraId="40ADAD71"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32 </w:t>
      </w:r>
      <w:r w:rsidRPr="00E35E01">
        <w:rPr>
          <w:rFonts w:ascii="Book Antiqua" w:hAnsi="Book Antiqua"/>
          <w:b/>
          <w:sz w:val="24"/>
          <w:szCs w:val="24"/>
        </w:rPr>
        <w:t>François M</w:t>
      </w:r>
      <w:r w:rsidRPr="00E35E01">
        <w:rPr>
          <w:rFonts w:ascii="Book Antiqua" w:hAnsi="Book Antiqua"/>
          <w:sz w:val="24"/>
          <w:szCs w:val="24"/>
        </w:rPr>
        <w:t xml:space="preserve">, </w:t>
      </w:r>
      <w:proofErr w:type="spellStart"/>
      <w:r w:rsidRPr="00E35E01">
        <w:rPr>
          <w:rFonts w:ascii="Book Antiqua" w:hAnsi="Book Antiqua"/>
          <w:sz w:val="24"/>
          <w:szCs w:val="24"/>
        </w:rPr>
        <w:t>Romieu-Mourez</w:t>
      </w:r>
      <w:proofErr w:type="spellEnd"/>
      <w:r w:rsidRPr="00E35E01">
        <w:rPr>
          <w:rFonts w:ascii="Book Antiqua" w:hAnsi="Book Antiqua"/>
          <w:sz w:val="24"/>
          <w:szCs w:val="24"/>
        </w:rPr>
        <w:t xml:space="preserve"> R, Li M, </w:t>
      </w:r>
      <w:proofErr w:type="spellStart"/>
      <w:r w:rsidRPr="00E35E01">
        <w:rPr>
          <w:rFonts w:ascii="Book Antiqua" w:hAnsi="Book Antiqua"/>
          <w:sz w:val="24"/>
          <w:szCs w:val="24"/>
        </w:rPr>
        <w:t>Galipeau</w:t>
      </w:r>
      <w:proofErr w:type="spellEnd"/>
      <w:r w:rsidRPr="00E35E01">
        <w:rPr>
          <w:rFonts w:ascii="Book Antiqua" w:hAnsi="Book Antiqua"/>
          <w:sz w:val="24"/>
          <w:szCs w:val="24"/>
        </w:rPr>
        <w:t xml:space="preserve"> J. Human MSC suppression correlates with cytokine induction of </w:t>
      </w:r>
      <w:proofErr w:type="spellStart"/>
      <w:r w:rsidRPr="00E35E01">
        <w:rPr>
          <w:rFonts w:ascii="Book Antiqua" w:hAnsi="Book Antiqua"/>
          <w:sz w:val="24"/>
          <w:szCs w:val="24"/>
        </w:rPr>
        <w:t>indoleamine</w:t>
      </w:r>
      <w:proofErr w:type="spellEnd"/>
      <w:r w:rsidRPr="00E35E01">
        <w:rPr>
          <w:rFonts w:ascii="Book Antiqua" w:hAnsi="Book Antiqua"/>
          <w:sz w:val="24"/>
          <w:szCs w:val="24"/>
        </w:rPr>
        <w:t xml:space="preserve"> 2,3-dioxygenase and bystander M2 macrophage differentiation. </w:t>
      </w:r>
      <w:proofErr w:type="spellStart"/>
      <w:r w:rsidRPr="00E35E01">
        <w:rPr>
          <w:rFonts w:ascii="Book Antiqua" w:hAnsi="Book Antiqua"/>
          <w:i/>
          <w:sz w:val="24"/>
          <w:szCs w:val="24"/>
        </w:rPr>
        <w:t>Mol</w:t>
      </w:r>
      <w:proofErr w:type="spellEnd"/>
      <w:r w:rsidRPr="00E35E01">
        <w:rPr>
          <w:rFonts w:ascii="Book Antiqua" w:hAnsi="Book Antiqua"/>
          <w:i/>
          <w:sz w:val="24"/>
          <w:szCs w:val="24"/>
        </w:rPr>
        <w:t xml:space="preserve"> </w:t>
      </w:r>
      <w:proofErr w:type="spellStart"/>
      <w:r w:rsidRPr="00E35E01">
        <w:rPr>
          <w:rFonts w:ascii="Book Antiqua" w:hAnsi="Book Antiqua"/>
          <w:i/>
          <w:sz w:val="24"/>
          <w:szCs w:val="24"/>
        </w:rPr>
        <w:t>Ther</w:t>
      </w:r>
      <w:proofErr w:type="spellEnd"/>
      <w:r w:rsidRPr="00E35E01">
        <w:rPr>
          <w:rFonts w:ascii="Book Antiqua" w:hAnsi="Book Antiqua"/>
          <w:sz w:val="24"/>
          <w:szCs w:val="24"/>
        </w:rPr>
        <w:t xml:space="preserve"> 2012; </w:t>
      </w:r>
      <w:r w:rsidRPr="00E35E01">
        <w:rPr>
          <w:rFonts w:ascii="Book Antiqua" w:hAnsi="Book Antiqua"/>
          <w:b/>
          <w:sz w:val="24"/>
          <w:szCs w:val="24"/>
        </w:rPr>
        <w:t>20</w:t>
      </w:r>
      <w:r w:rsidRPr="00E35E01">
        <w:rPr>
          <w:rFonts w:ascii="Book Antiqua" w:hAnsi="Book Antiqua"/>
          <w:sz w:val="24"/>
          <w:szCs w:val="24"/>
        </w:rPr>
        <w:t>: 187-195 [PMID: 21934657 DOI: 10.1038/mt.2011.189]</w:t>
      </w:r>
    </w:p>
    <w:p w14:paraId="61E3A256"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33 </w:t>
      </w:r>
      <w:proofErr w:type="spellStart"/>
      <w:r w:rsidRPr="00E35E01">
        <w:rPr>
          <w:rFonts w:ascii="Book Antiqua" w:hAnsi="Book Antiqua"/>
          <w:b/>
          <w:sz w:val="24"/>
          <w:szCs w:val="24"/>
        </w:rPr>
        <w:t>Croitoru-Lamoury</w:t>
      </w:r>
      <w:proofErr w:type="spellEnd"/>
      <w:r w:rsidRPr="00E35E01">
        <w:rPr>
          <w:rFonts w:ascii="Book Antiqua" w:hAnsi="Book Antiqua"/>
          <w:b/>
          <w:sz w:val="24"/>
          <w:szCs w:val="24"/>
        </w:rPr>
        <w:t xml:space="preserve"> J</w:t>
      </w:r>
      <w:r w:rsidRPr="00E35E01">
        <w:rPr>
          <w:rFonts w:ascii="Book Antiqua" w:hAnsi="Book Antiqua"/>
          <w:sz w:val="24"/>
          <w:szCs w:val="24"/>
        </w:rPr>
        <w:t xml:space="preserve">, </w:t>
      </w:r>
      <w:proofErr w:type="spellStart"/>
      <w:r w:rsidRPr="00E35E01">
        <w:rPr>
          <w:rFonts w:ascii="Book Antiqua" w:hAnsi="Book Antiqua"/>
          <w:sz w:val="24"/>
          <w:szCs w:val="24"/>
        </w:rPr>
        <w:t>Lamoury</w:t>
      </w:r>
      <w:proofErr w:type="spellEnd"/>
      <w:r w:rsidRPr="00E35E01">
        <w:rPr>
          <w:rFonts w:ascii="Book Antiqua" w:hAnsi="Book Antiqua"/>
          <w:sz w:val="24"/>
          <w:szCs w:val="24"/>
        </w:rPr>
        <w:t xml:space="preserve"> FM, </w:t>
      </w:r>
      <w:proofErr w:type="spellStart"/>
      <w:r w:rsidRPr="00E35E01">
        <w:rPr>
          <w:rFonts w:ascii="Book Antiqua" w:hAnsi="Book Antiqua"/>
          <w:sz w:val="24"/>
          <w:szCs w:val="24"/>
        </w:rPr>
        <w:t>Caristo</w:t>
      </w:r>
      <w:proofErr w:type="spellEnd"/>
      <w:r w:rsidRPr="00E35E01">
        <w:rPr>
          <w:rFonts w:ascii="Book Antiqua" w:hAnsi="Book Antiqua"/>
          <w:sz w:val="24"/>
          <w:szCs w:val="24"/>
        </w:rPr>
        <w:t xml:space="preserve"> M, Suzuki K, Walker D, </w:t>
      </w:r>
      <w:proofErr w:type="spellStart"/>
      <w:r w:rsidRPr="00E35E01">
        <w:rPr>
          <w:rFonts w:ascii="Book Antiqua" w:hAnsi="Book Antiqua"/>
          <w:sz w:val="24"/>
          <w:szCs w:val="24"/>
        </w:rPr>
        <w:t>Takikawa</w:t>
      </w:r>
      <w:proofErr w:type="spellEnd"/>
      <w:r w:rsidRPr="00E35E01">
        <w:rPr>
          <w:rFonts w:ascii="Book Antiqua" w:hAnsi="Book Antiqua"/>
          <w:sz w:val="24"/>
          <w:szCs w:val="24"/>
        </w:rPr>
        <w:t xml:space="preserve"> O, Taylor R, Brew BJ. Interferon-γ regulates the proliferation and differentiation of mesenchymal stem cells via activation of </w:t>
      </w:r>
      <w:proofErr w:type="spellStart"/>
      <w:r w:rsidRPr="00E35E01">
        <w:rPr>
          <w:rFonts w:ascii="Book Antiqua" w:hAnsi="Book Antiqua"/>
          <w:sz w:val="24"/>
          <w:szCs w:val="24"/>
        </w:rPr>
        <w:t>indoleamine</w:t>
      </w:r>
      <w:proofErr w:type="spellEnd"/>
      <w:r w:rsidRPr="00E35E01">
        <w:rPr>
          <w:rFonts w:ascii="Book Antiqua" w:hAnsi="Book Antiqua"/>
          <w:sz w:val="24"/>
          <w:szCs w:val="24"/>
        </w:rPr>
        <w:t xml:space="preserve"> 2</w:t>
      </w:r>
      <w:proofErr w:type="gramStart"/>
      <w:r w:rsidRPr="00E35E01">
        <w:rPr>
          <w:rFonts w:ascii="Book Antiqua" w:hAnsi="Book Antiqua"/>
          <w:sz w:val="24"/>
          <w:szCs w:val="24"/>
        </w:rPr>
        <w:t>,3</w:t>
      </w:r>
      <w:proofErr w:type="gramEnd"/>
      <w:r w:rsidRPr="00E35E01">
        <w:rPr>
          <w:rFonts w:ascii="Book Antiqua" w:hAnsi="Book Antiqua"/>
          <w:sz w:val="24"/>
          <w:szCs w:val="24"/>
        </w:rPr>
        <w:t xml:space="preserve"> dioxygenase (IDO). </w:t>
      </w:r>
      <w:proofErr w:type="spellStart"/>
      <w:r w:rsidRPr="00E35E01">
        <w:rPr>
          <w:rFonts w:ascii="Book Antiqua" w:hAnsi="Book Antiqua"/>
          <w:i/>
          <w:sz w:val="24"/>
          <w:szCs w:val="24"/>
        </w:rPr>
        <w:t>PLoS</w:t>
      </w:r>
      <w:proofErr w:type="spellEnd"/>
      <w:r w:rsidRPr="00E35E01">
        <w:rPr>
          <w:rFonts w:ascii="Book Antiqua" w:hAnsi="Book Antiqua"/>
          <w:i/>
          <w:sz w:val="24"/>
          <w:szCs w:val="24"/>
        </w:rPr>
        <w:t xml:space="preserve"> One</w:t>
      </w:r>
      <w:r w:rsidRPr="00E35E01">
        <w:rPr>
          <w:rFonts w:ascii="Book Antiqua" w:hAnsi="Book Antiqua"/>
          <w:sz w:val="24"/>
          <w:szCs w:val="24"/>
        </w:rPr>
        <w:t xml:space="preserve"> 2011; </w:t>
      </w:r>
      <w:r w:rsidRPr="00E35E01">
        <w:rPr>
          <w:rFonts w:ascii="Book Antiqua" w:hAnsi="Book Antiqua"/>
          <w:b/>
          <w:sz w:val="24"/>
          <w:szCs w:val="24"/>
        </w:rPr>
        <w:t>6</w:t>
      </w:r>
      <w:r w:rsidRPr="00E35E01">
        <w:rPr>
          <w:rFonts w:ascii="Book Antiqua" w:hAnsi="Book Antiqua"/>
          <w:sz w:val="24"/>
          <w:szCs w:val="24"/>
        </w:rPr>
        <w:t>: e14698 [PMID: 21359206 DOI: 10.1371/journal.pone.0014698]</w:t>
      </w:r>
    </w:p>
    <w:p w14:paraId="74D7B8B9"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34 </w:t>
      </w:r>
      <w:r w:rsidRPr="00E35E01">
        <w:rPr>
          <w:rFonts w:ascii="Book Antiqua" w:hAnsi="Book Antiqua"/>
          <w:b/>
          <w:sz w:val="24"/>
          <w:szCs w:val="24"/>
        </w:rPr>
        <w:t>Martin M</w:t>
      </w:r>
      <w:r w:rsidRPr="00E35E01">
        <w:rPr>
          <w:rFonts w:ascii="Book Antiqua" w:hAnsi="Book Antiqua"/>
          <w:sz w:val="24"/>
          <w:szCs w:val="24"/>
        </w:rPr>
        <w:t xml:space="preserve">, Neumann D, Hoff T, Resch K, DeWitt DL, </w:t>
      </w:r>
      <w:proofErr w:type="spellStart"/>
      <w:r w:rsidRPr="00E35E01">
        <w:rPr>
          <w:rFonts w:ascii="Book Antiqua" w:hAnsi="Book Antiqua"/>
          <w:sz w:val="24"/>
          <w:szCs w:val="24"/>
        </w:rPr>
        <w:t>Goppelt-Struebe</w:t>
      </w:r>
      <w:proofErr w:type="spellEnd"/>
      <w:r w:rsidRPr="00E35E01">
        <w:rPr>
          <w:rFonts w:ascii="Book Antiqua" w:hAnsi="Book Antiqua"/>
          <w:sz w:val="24"/>
          <w:szCs w:val="24"/>
        </w:rPr>
        <w:t xml:space="preserve"> M. Interleukin-1-induced cyclooxygenase 2 expression is suppressed by </w:t>
      </w:r>
      <w:proofErr w:type="spellStart"/>
      <w:r w:rsidRPr="00E35E01">
        <w:rPr>
          <w:rFonts w:ascii="Book Antiqua" w:hAnsi="Book Antiqua"/>
          <w:sz w:val="24"/>
          <w:szCs w:val="24"/>
        </w:rPr>
        <w:t>cyclosporin</w:t>
      </w:r>
      <w:proofErr w:type="spellEnd"/>
      <w:r w:rsidRPr="00E35E01">
        <w:rPr>
          <w:rFonts w:ascii="Book Antiqua" w:hAnsi="Book Antiqua"/>
          <w:sz w:val="24"/>
          <w:szCs w:val="24"/>
        </w:rPr>
        <w:t xml:space="preserve"> A in rat mesangial cells. </w:t>
      </w:r>
      <w:r w:rsidRPr="00E35E01">
        <w:rPr>
          <w:rFonts w:ascii="Book Antiqua" w:hAnsi="Book Antiqua"/>
          <w:i/>
          <w:sz w:val="24"/>
          <w:szCs w:val="24"/>
        </w:rPr>
        <w:t xml:space="preserve">Kidney </w:t>
      </w:r>
      <w:proofErr w:type="spellStart"/>
      <w:r w:rsidRPr="00E35E01">
        <w:rPr>
          <w:rFonts w:ascii="Book Antiqua" w:hAnsi="Book Antiqua"/>
          <w:i/>
          <w:sz w:val="24"/>
          <w:szCs w:val="24"/>
        </w:rPr>
        <w:t>Int</w:t>
      </w:r>
      <w:proofErr w:type="spellEnd"/>
      <w:r w:rsidRPr="00E35E01">
        <w:rPr>
          <w:rFonts w:ascii="Book Antiqua" w:hAnsi="Book Antiqua"/>
          <w:sz w:val="24"/>
          <w:szCs w:val="24"/>
        </w:rPr>
        <w:t xml:space="preserve"> 1994; </w:t>
      </w:r>
      <w:r w:rsidRPr="00E35E01">
        <w:rPr>
          <w:rFonts w:ascii="Book Antiqua" w:hAnsi="Book Antiqua"/>
          <w:b/>
          <w:sz w:val="24"/>
          <w:szCs w:val="24"/>
        </w:rPr>
        <w:t>45</w:t>
      </w:r>
      <w:r w:rsidRPr="00E35E01">
        <w:rPr>
          <w:rFonts w:ascii="Book Antiqua" w:hAnsi="Book Antiqua"/>
          <w:sz w:val="24"/>
          <w:szCs w:val="24"/>
        </w:rPr>
        <w:t>: 150-158 [PMID: 8127004 DOI: 10.1038/ki.1994.18]</w:t>
      </w:r>
    </w:p>
    <w:p w14:paraId="12D6783D" w14:textId="77777777" w:rsidR="00590CD6" w:rsidRPr="00E35E01" w:rsidRDefault="00590CD6" w:rsidP="00E35E01">
      <w:pPr>
        <w:snapToGrid w:val="0"/>
        <w:spacing w:after="0" w:line="360" w:lineRule="auto"/>
        <w:rPr>
          <w:rFonts w:ascii="Book Antiqua" w:hAnsi="Book Antiqua"/>
          <w:sz w:val="24"/>
          <w:szCs w:val="24"/>
        </w:rPr>
      </w:pPr>
      <w:proofErr w:type="gramStart"/>
      <w:r w:rsidRPr="00E35E01">
        <w:rPr>
          <w:rFonts w:ascii="Book Antiqua" w:hAnsi="Book Antiqua"/>
          <w:sz w:val="24"/>
          <w:szCs w:val="24"/>
        </w:rPr>
        <w:lastRenderedPageBreak/>
        <w:t xml:space="preserve">35 </w:t>
      </w:r>
      <w:proofErr w:type="spellStart"/>
      <w:r w:rsidRPr="00E35E01">
        <w:rPr>
          <w:rFonts w:ascii="Book Antiqua" w:hAnsi="Book Antiqua"/>
          <w:b/>
          <w:sz w:val="24"/>
          <w:szCs w:val="24"/>
        </w:rPr>
        <w:t>Scheller</w:t>
      </w:r>
      <w:proofErr w:type="spellEnd"/>
      <w:r w:rsidRPr="00E35E01">
        <w:rPr>
          <w:rFonts w:ascii="Book Antiqua" w:hAnsi="Book Antiqua"/>
          <w:b/>
          <w:sz w:val="24"/>
          <w:szCs w:val="24"/>
        </w:rPr>
        <w:t xml:space="preserve"> J</w:t>
      </w:r>
      <w:r w:rsidRPr="00E35E01">
        <w:rPr>
          <w:rFonts w:ascii="Book Antiqua" w:hAnsi="Book Antiqua"/>
          <w:sz w:val="24"/>
          <w:szCs w:val="24"/>
        </w:rPr>
        <w:t xml:space="preserve">, </w:t>
      </w:r>
      <w:proofErr w:type="spellStart"/>
      <w:r w:rsidRPr="00E35E01">
        <w:rPr>
          <w:rFonts w:ascii="Book Antiqua" w:hAnsi="Book Antiqua"/>
          <w:sz w:val="24"/>
          <w:szCs w:val="24"/>
        </w:rPr>
        <w:t>Chalaris</w:t>
      </w:r>
      <w:proofErr w:type="spellEnd"/>
      <w:r w:rsidRPr="00E35E01">
        <w:rPr>
          <w:rFonts w:ascii="Book Antiqua" w:hAnsi="Book Antiqua"/>
          <w:sz w:val="24"/>
          <w:szCs w:val="24"/>
        </w:rPr>
        <w:t xml:space="preserve"> A, Schmidt-Arras D, Rose-John S.</w:t>
      </w:r>
      <w:proofErr w:type="gramEnd"/>
      <w:r w:rsidRPr="00E35E01">
        <w:rPr>
          <w:rFonts w:ascii="Book Antiqua" w:hAnsi="Book Antiqua"/>
          <w:sz w:val="24"/>
          <w:szCs w:val="24"/>
        </w:rPr>
        <w:t xml:space="preserve"> </w:t>
      </w:r>
      <w:proofErr w:type="gramStart"/>
      <w:r w:rsidRPr="00E35E01">
        <w:rPr>
          <w:rFonts w:ascii="Book Antiqua" w:hAnsi="Book Antiqua"/>
          <w:sz w:val="24"/>
          <w:szCs w:val="24"/>
        </w:rPr>
        <w:t>The pro- and anti-inflammatory properties of the cytokine interleukin-6.</w:t>
      </w:r>
      <w:proofErr w:type="gramEnd"/>
      <w:r w:rsidRPr="00E35E01">
        <w:rPr>
          <w:rFonts w:ascii="Book Antiqua" w:hAnsi="Book Antiqua"/>
          <w:sz w:val="24"/>
          <w:szCs w:val="24"/>
        </w:rPr>
        <w:t xml:space="preserve"> </w:t>
      </w:r>
      <w:proofErr w:type="spellStart"/>
      <w:r w:rsidRPr="00E35E01">
        <w:rPr>
          <w:rFonts w:ascii="Book Antiqua" w:hAnsi="Book Antiqua"/>
          <w:i/>
          <w:sz w:val="24"/>
          <w:szCs w:val="24"/>
        </w:rPr>
        <w:t>Biochim</w:t>
      </w:r>
      <w:proofErr w:type="spellEnd"/>
      <w:r w:rsidRPr="00E35E01">
        <w:rPr>
          <w:rFonts w:ascii="Book Antiqua" w:hAnsi="Book Antiqua"/>
          <w:i/>
          <w:sz w:val="24"/>
          <w:szCs w:val="24"/>
        </w:rPr>
        <w:t xml:space="preserve"> </w:t>
      </w:r>
      <w:proofErr w:type="spellStart"/>
      <w:r w:rsidRPr="00E35E01">
        <w:rPr>
          <w:rFonts w:ascii="Book Antiqua" w:hAnsi="Book Antiqua"/>
          <w:i/>
          <w:sz w:val="24"/>
          <w:szCs w:val="24"/>
        </w:rPr>
        <w:t>Biophys</w:t>
      </w:r>
      <w:proofErr w:type="spellEnd"/>
      <w:r w:rsidRPr="00E35E01">
        <w:rPr>
          <w:rFonts w:ascii="Book Antiqua" w:hAnsi="Book Antiqua"/>
          <w:i/>
          <w:sz w:val="24"/>
          <w:szCs w:val="24"/>
        </w:rPr>
        <w:t xml:space="preserve"> </w:t>
      </w:r>
      <w:proofErr w:type="spellStart"/>
      <w:r w:rsidRPr="00E35E01">
        <w:rPr>
          <w:rFonts w:ascii="Book Antiqua" w:hAnsi="Book Antiqua"/>
          <w:i/>
          <w:sz w:val="24"/>
          <w:szCs w:val="24"/>
        </w:rPr>
        <w:t>Acta</w:t>
      </w:r>
      <w:proofErr w:type="spellEnd"/>
      <w:r w:rsidRPr="00E35E01">
        <w:rPr>
          <w:rFonts w:ascii="Book Antiqua" w:hAnsi="Book Antiqua"/>
          <w:sz w:val="24"/>
          <w:szCs w:val="24"/>
        </w:rPr>
        <w:t xml:space="preserve"> 2011; </w:t>
      </w:r>
      <w:r w:rsidRPr="00E35E01">
        <w:rPr>
          <w:rFonts w:ascii="Book Antiqua" w:hAnsi="Book Antiqua"/>
          <w:b/>
          <w:sz w:val="24"/>
          <w:szCs w:val="24"/>
        </w:rPr>
        <w:t>1813</w:t>
      </w:r>
      <w:r w:rsidRPr="00E35E01">
        <w:rPr>
          <w:rFonts w:ascii="Book Antiqua" w:hAnsi="Book Antiqua"/>
          <w:sz w:val="24"/>
          <w:szCs w:val="24"/>
        </w:rPr>
        <w:t>: 878-888 [PMID: 21296109 DOI: 10.1016/j.bbamcr.2011.01.034]</w:t>
      </w:r>
    </w:p>
    <w:p w14:paraId="48CF6658" w14:textId="77777777" w:rsidR="00590CD6" w:rsidRPr="00E35E01" w:rsidRDefault="00590CD6" w:rsidP="00E35E01">
      <w:pPr>
        <w:snapToGrid w:val="0"/>
        <w:spacing w:after="0" w:line="360" w:lineRule="auto"/>
        <w:rPr>
          <w:rFonts w:ascii="Book Antiqua" w:hAnsi="Book Antiqua"/>
          <w:sz w:val="24"/>
          <w:szCs w:val="24"/>
        </w:rPr>
      </w:pPr>
      <w:proofErr w:type="gramStart"/>
      <w:r w:rsidRPr="00E35E01">
        <w:rPr>
          <w:rFonts w:ascii="Book Antiqua" w:hAnsi="Book Antiqua"/>
          <w:sz w:val="24"/>
          <w:szCs w:val="24"/>
        </w:rPr>
        <w:t xml:space="preserve">36 </w:t>
      </w:r>
      <w:r w:rsidRPr="00E35E01">
        <w:rPr>
          <w:rFonts w:ascii="Book Antiqua" w:hAnsi="Book Antiqua"/>
          <w:b/>
          <w:sz w:val="24"/>
          <w:szCs w:val="24"/>
        </w:rPr>
        <w:t>Li P</w:t>
      </w:r>
      <w:r w:rsidRPr="00E35E01">
        <w:rPr>
          <w:rFonts w:ascii="Book Antiqua" w:hAnsi="Book Antiqua"/>
          <w:sz w:val="24"/>
          <w:szCs w:val="24"/>
        </w:rPr>
        <w:t xml:space="preserve">, Li SH, Wu J, </w:t>
      </w:r>
      <w:proofErr w:type="spellStart"/>
      <w:r w:rsidRPr="00E35E01">
        <w:rPr>
          <w:rFonts w:ascii="Book Antiqua" w:hAnsi="Book Antiqua"/>
          <w:sz w:val="24"/>
          <w:szCs w:val="24"/>
        </w:rPr>
        <w:t>Zang</w:t>
      </w:r>
      <w:proofErr w:type="spellEnd"/>
      <w:r w:rsidRPr="00E35E01">
        <w:rPr>
          <w:rFonts w:ascii="Book Antiqua" w:hAnsi="Book Antiqua"/>
          <w:sz w:val="24"/>
          <w:szCs w:val="24"/>
        </w:rPr>
        <w:t xml:space="preserve"> WF, </w:t>
      </w:r>
      <w:proofErr w:type="spellStart"/>
      <w:r w:rsidRPr="00E35E01">
        <w:rPr>
          <w:rFonts w:ascii="Book Antiqua" w:hAnsi="Book Antiqua"/>
          <w:sz w:val="24"/>
          <w:szCs w:val="24"/>
        </w:rPr>
        <w:t>Dhingra</w:t>
      </w:r>
      <w:proofErr w:type="spellEnd"/>
      <w:r w:rsidRPr="00E35E01">
        <w:rPr>
          <w:rFonts w:ascii="Book Antiqua" w:hAnsi="Book Antiqua"/>
          <w:sz w:val="24"/>
          <w:szCs w:val="24"/>
        </w:rPr>
        <w:t xml:space="preserve"> S, Sun L, </w:t>
      </w:r>
      <w:proofErr w:type="spellStart"/>
      <w:r w:rsidRPr="00E35E01">
        <w:rPr>
          <w:rFonts w:ascii="Book Antiqua" w:hAnsi="Book Antiqua"/>
          <w:sz w:val="24"/>
          <w:szCs w:val="24"/>
        </w:rPr>
        <w:t>Weisel</w:t>
      </w:r>
      <w:proofErr w:type="spellEnd"/>
      <w:r w:rsidRPr="00E35E01">
        <w:rPr>
          <w:rFonts w:ascii="Book Antiqua" w:hAnsi="Book Antiqua"/>
          <w:sz w:val="24"/>
          <w:szCs w:val="24"/>
        </w:rPr>
        <w:t xml:space="preserve"> RD, Li RK.</w:t>
      </w:r>
      <w:proofErr w:type="gramEnd"/>
      <w:r w:rsidRPr="00E35E01">
        <w:rPr>
          <w:rFonts w:ascii="Book Antiqua" w:hAnsi="Book Antiqua"/>
          <w:sz w:val="24"/>
          <w:szCs w:val="24"/>
        </w:rPr>
        <w:t xml:space="preserve"> Interleukin-6 downregulation with mesenchymal stem cell differentiation results in loss of </w:t>
      </w:r>
      <w:proofErr w:type="spellStart"/>
      <w:r w:rsidRPr="00E35E01">
        <w:rPr>
          <w:rFonts w:ascii="Book Antiqua" w:hAnsi="Book Antiqua"/>
          <w:sz w:val="24"/>
          <w:szCs w:val="24"/>
        </w:rPr>
        <w:t>immunoprivilege</w:t>
      </w:r>
      <w:proofErr w:type="spellEnd"/>
      <w:r w:rsidRPr="00E35E01">
        <w:rPr>
          <w:rFonts w:ascii="Book Antiqua" w:hAnsi="Book Antiqua"/>
          <w:sz w:val="24"/>
          <w:szCs w:val="24"/>
        </w:rPr>
        <w:t xml:space="preserve">. </w:t>
      </w:r>
      <w:r w:rsidRPr="00E35E01">
        <w:rPr>
          <w:rFonts w:ascii="Book Antiqua" w:hAnsi="Book Antiqua"/>
          <w:i/>
          <w:sz w:val="24"/>
          <w:szCs w:val="24"/>
        </w:rPr>
        <w:t xml:space="preserve">J Cell </w:t>
      </w:r>
      <w:proofErr w:type="spellStart"/>
      <w:r w:rsidRPr="00E35E01">
        <w:rPr>
          <w:rFonts w:ascii="Book Antiqua" w:hAnsi="Book Antiqua"/>
          <w:i/>
          <w:sz w:val="24"/>
          <w:szCs w:val="24"/>
        </w:rPr>
        <w:t>Mol</w:t>
      </w:r>
      <w:proofErr w:type="spellEnd"/>
      <w:r w:rsidRPr="00E35E01">
        <w:rPr>
          <w:rFonts w:ascii="Book Antiqua" w:hAnsi="Book Antiqua"/>
          <w:i/>
          <w:sz w:val="24"/>
          <w:szCs w:val="24"/>
        </w:rPr>
        <w:t xml:space="preserve"> Med</w:t>
      </w:r>
      <w:r w:rsidRPr="00E35E01">
        <w:rPr>
          <w:rFonts w:ascii="Book Antiqua" w:hAnsi="Book Antiqua"/>
          <w:sz w:val="24"/>
          <w:szCs w:val="24"/>
        </w:rPr>
        <w:t xml:space="preserve"> 2013; </w:t>
      </w:r>
      <w:r w:rsidRPr="00E35E01">
        <w:rPr>
          <w:rFonts w:ascii="Book Antiqua" w:hAnsi="Book Antiqua"/>
          <w:b/>
          <w:sz w:val="24"/>
          <w:szCs w:val="24"/>
        </w:rPr>
        <w:t>17</w:t>
      </w:r>
      <w:r w:rsidRPr="00E35E01">
        <w:rPr>
          <w:rFonts w:ascii="Book Antiqua" w:hAnsi="Book Antiqua"/>
          <w:sz w:val="24"/>
          <w:szCs w:val="24"/>
        </w:rPr>
        <w:t>: 1136-1145 [PMID: 23802625 DOI: 10.1111/jcmm.12092]</w:t>
      </w:r>
    </w:p>
    <w:p w14:paraId="579621EC" w14:textId="77777777" w:rsidR="00590CD6" w:rsidRPr="00E35E01" w:rsidRDefault="00590CD6" w:rsidP="00E35E01">
      <w:pPr>
        <w:snapToGrid w:val="0"/>
        <w:spacing w:after="0" w:line="360" w:lineRule="auto"/>
        <w:rPr>
          <w:rFonts w:ascii="Book Antiqua" w:hAnsi="Book Antiqua"/>
          <w:sz w:val="24"/>
          <w:szCs w:val="24"/>
        </w:rPr>
      </w:pPr>
      <w:proofErr w:type="gramStart"/>
      <w:r w:rsidRPr="00E35E01">
        <w:rPr>
          <w:rFonts w:ascii="Book Antiqua" w:hAnsi="Book Antiqua"/>
          <w:sz w:val="24"/>
          <w:szCs w:val="24"/>
        </w:rPr>
        <w:t xml:space="preserve">37 </w:t>
      </w:r>
      <w:proofErr w:type="spellStart"/>
      <w:r w:rsidRPr="00E35E01">
        <w:rPr>
          <w:rFonts w:ascii="Book Antiqua" w:hAnsi="Book Antiqua"/>
          <w:b/>
          <w:sz w:val="24"/>
          <w:szCs w:val="24"/>
        </w:rPr>
        <w:t>Pricola</w:t>
      </w:r>
      <w:proofErr w:type="spellEnd"/>
      <w:r w:rsidRPr="00E35E01">
        <w:rPr>
          <w:rFonts w:ascii="Book Antiqua" w:hAnsi="Book Antiqua"/>
          <w:b/>
          <w:sz w:val="24"/>
          <w:szCs w:val="24"/>
        </w:rPr>
        <w:t xml:space="preserve"> KL</w:t>
      </w:r>
      <w:r w:rsidRPr="00E35E01">
        <w:rPr>
          <w:rFonts w:ascii="Book Antiqua" w:hAnsi="Book Antiqua"/>
          <w:sz w:val="24"/>
          <w:szCs w:val="24"/>
        </w:rPr>
        <w:t>, Kuhn NZ, Haleem-Smith H, Song Y, Tuan RS.</w:t>
      </w:r>
      <w:proofErr w:type="gramEnd"/>
      <w:r w:rsidRPr="00E35E01">
        <w:rPr>
          <w:rFonts w:ascii="Book Antiqua" w:hAnsi="Book Antiqua"/>
          <w:sz w:val="24"/>
          <w:szCs w:val="24"/>
        </w:rPr>
        <w:t xml:space="preserve"> Interleukin-6 maintains bone marrow-derived mesenchymal stem cell </w:t>
      </w:r>
      <w:proofErr w:type="spellStart"/>
      <w:r w:rsidRPr="00E35E01">
        <w:rPr>
          <w:rFonts w:ascii="Book Antiqua" w:hAnsi="Book Antiqua"/>
          <w:sz w:val="24"/>
          <w:szCs w:val="24"/>
        </w:rPr>
        <w:t>stemness</w:t>
      </w:r>
      <w:proofErr w:type="spellEnd"/>
      <w:r w:rsidRPr="00E35E01">
        <w:rPr>
          <w:rFonts w:ascii="Book Antiqua" w:hAnsi="Book Antiqua"/>
          <w:sz w:val="24"/>
          <w:szCs w:val="24"/>
        </w:rPr>
        <w:t xml:space="preserve"> by an ERK1/2-dependent mechanism. </w:t>
      </w:r>
      <w:r w:rsidRPr="00E35E01">
        <w:rPr>
          <w:rFonts w:ascii="Book Antiqua" w:hAnsi="Book Antiqua"/>
          <w:i/>
          <w:sz w:val="24"/>
          <w:szCs w:val="24"/>
        </w:rPr>
        <w:t xml:space="preserve">J Cell </w:t>
      </w:r>
      <w:proofErr w:type="spellStart"/>
      <w:r w:rsidRPr="00E35E01">
        <w:rPr>
          <w:rFonts w:ascii="Book Antiqua" w:hAnsi="Book Antiqua"/>
          <w:i/>
          <w:sz w:val="24"/>
          <w:szCs w:val="24"/>
        </w:rPr>
        <w:t>Biochem</w:t>
      </w:r>
      <w:proofErr w:type="spellEnd"/>
      <w:r w:rsidRPr="00E35E01">
        <w:rPr>
          <w:rFonts w:ascii="Book Antiqua" w:hAnsi="Book Antiqua"/>
          <w:sz w:val="24"/>
          <w:szCs w:val="24"/>
        </w:rPr>
        <w:t xml:space="preserve"> 2009; </w:t>
      </w:r>
      <w:r w:rsidRPr="00E35E01">
        <w:rPr>
          <w:rFonts w:ascii="Book Antiqua" w:hAnsi="Book Antiqua"/>
          <w:b/>
          <w:sz w:val="24"/>
          <w:szCs w:val="24"/>
        </w:rPr>
        <w:t>108</w:t>
      </w:r>
      <w:r w:rsidRPr="00E35E01">
        <w:rPr>
          <w:rFonts w:ascii="Book Antiqua" w:hAnsi="Book Antiqua"/>
          <w:sz w:val="24"/>
          <w:szCs w:val="24"/>
        </w:rPr>
        <w:t>: 577-588 [PMID: 19650110 DOI: 10.1002/jcb.22289]</w:t>
      </w:r>
    </w:p>
    <w:p w14:paraId="35A0406A"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38 </w:t>
      </w:r>
      <w:r w:rsidRPr="00E35E01">
        <w:rPr>
          <w:rFonts w:ascii="Book Antiqua" w:hAnsi="Book Antiqua"/>
          <w:b/>
          <w:sz w:val="24"/>
          <w:szCs w:val="24"/>
        </w:rPr>
        <w:t>Li J</w:t>
      </w:r>
      <w:r w:rsidRPr="00E35E01">
        <w:rPr>
          <w:rFonts w:ascii="Book Antiqua" w:hAnsi="Book Antiqua"/>
          <w:sz w:val="24"/>
          <w:szCs w:val="24"/>
        </w:rPr>
        <w:t xml:space="preserve">, Xu J, Yan X, </w:t>
      </w:r>
      <w:proofErr w:type="spellStart"/>
      <w:r w:rsidRPr="00E35E01">
        <w:rPr>
          <w:rFonts w:ascii="Book Antiqua" w:hAnsi="Book Antiqua"/>
          <w:sz w:val="24"/>
          <w:szCs w:val="24"/>
        </w:rPr>
        <w:t>Jin</w:t>
      </w:r>
      <w:proofErr w:type="spellEnd"/>
      <w:r w:rsidRPr="00E35E01">
        <w:rPr>
          <w:rFonts w:ascii="Book Antiqua" w:hAnsi="Book Antiqua"/>
          <w:sz w:val="24"/>
          <w:szCs w:val="24"/>
        </w:rPr>
        <w:t xml:space="preserve"> K, Li W, Zhang R. Targeting Interleukin-6 (IL-6) Sensitizes Anti-PD-L1 Treatment in a Colorectal Cancer Preclinical Model. </w:t>
      </w:r>
      <w:r w:rsidRPr="00E35E01">
        <w:rPr>
          <w:rFonts w:ascii="Book Antiqua" w:hAnsi="Book Antiqua"/>
          <w:i/>
          <w:sz w:val="24"/>
          <w:szCs w:val="24"/>
        </w:rPr>
        <w:t xml:space="preserve">Med </w:t>
      </w:r>
      <w:proofErr w:type="spellStart"/>
      <w:r w:rsidRPr="00E35E01">
        <w:rPr>
          <w:rFonts w:ascii="Book Antiqua" w:hAnsi="Book Antiqua"/>
          <w:i/>
          <w:sz w:val="24"/>
          <w:szCs w:val="24"/>
        </w:rPr>
        <w:t>Sci</w:t>
      </w:r>
      <w:proofErr w:type="spellEnd"/>
      <w:r w:rsidRPr="00E35E01">
        <w:rPr>
          <w:rFonts w:ascii="Book Antiqua" w:hAnsi="Book Antiqua"/>
          <w:i/>
          <w:sz w:val="24"/>
          <w:szCs w:val="24"/>
        </w:rPr>
        <w:t xml:space="preserve"> </w:t>
      </w:r>
      <w:proofErr w:type="spellStart"/>
      <w:r w:rsidRPr="00E35E01">
        <w:rPr>
          <w:rFonts w:ascii="Book Antiqua" w:hAnsi="Book Antiqua"/>
          <w:i/>
          <w:sz w:val="24"/>
          <w:szCs w:val="24"/>
        </w:rPr>
        <w:t>Monit</w:t>
      </w:r>
      <w:proofErr w:type="spellEnd"/>
      <w:r w:rsidRPr="00E35E01">
        <w:rPr>
          <w:rFonts w:ascii="Book Antiqua" w:hAnsi="Book Antiqua"/>
          <w:sz w:val="24"/>
          <w:szCs w:val="24"/>
        </w:rPr>
        <w:t xml:space="preserve"> 2018; </w:t>
      </w:r>
      <w:r w:rsidRPr="00E35E01">
        <w:rPr>
          <w:rFonts w:ascii="Book Antiqua" w:hAnsi="Book Antiqua"/>
          <w:b/>
          <w:sz w:val="24"/>
          <w:szCs w:val="24"/>
        </w:rPr>
        <w:t>24</w:t>
      </w:r>
      <w:r w:rsidRPr="00E35E01">
        <w:rPr>
          <w:rFonts w:ascii="Book Antiqua" w:hAnsi="Book Antiqua"/>
          <w:sz w:val="24"/>
          <w:szCs w:val="24"/>
        </w:rPr>
        <w:t>: 5501-5508 [PMID: 30087314 DOI: 10.12659/msm.907439]</w:t>
      </w:r>
    </w:p>
    <w:p w14:paraId="5FD3E8A4"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39 </w:t>
      </w:r>
      <w:r w:rsidRPr="00E35E01">
        <w:rPr>
          <w:rFonts w:ascii="Book Antiqua" w:hAnsi="Book Antiqua"/>
          <w:b/>
          <w:sz w:val="24"/>
          <w:szCs w:val="24"/>
        </w:rPr>
        <w:t>Blank C</w:t>
      </w:r>
      <w:r w:rsidRPr="00E35E01">
        <w:rPr>
          <w:rFonts w:ascii="Book Antiqua" w:hAnsi="Book Antiqua"/>
          <w:sz w:val="24"/>
          <w:szCs w:val="24"/>
        </w:rPr>
        <w:t xml:space="preserve">, Brown I, Peterson AC, </w:t>
      </w:r>
      <w:proofErr w:type="spellStart"/>
      <w:r w:rsidRPr="00E35E01">
        <w:rPr>
          <w:rFonts w:ascii="Book Antiqua" w:hAnsi="Book Antiqua"/>
          <w:sz w:val="24"/>
          <w:szCs w:val="24"/>
        </w:rPr>
        <w:t>Spiotto</w:t>
      </w:r>
      <w:proofErr w:type="spellEnd"/>
      <w:r w:rsidRPr="00E35E01">
        <w:rPr>
          <w:rFonts w:ascii="Book Antiqua" w:hAnsi="Book Antiqua"/>
          <w:sz w:val="24"/>
          <w:szCs w:val="24"/>
        </w:rPr>
        <w:t xml:space="preserve"> M, Iwai Y, </w:t>
      </w:r>
      <w:proofErr w:type="spellStart"/>
      <w:r w:rsidRPr="00E35E01">
        <w:rPr>
          <w:rFonts w:ascii="Book Antiqua" w:hAnsi="Book Antiqua"/>
          <w:sz w:val="24"/>
          <w:szCs w:val="24"/>
        </w:rPr>
        <w:t>Honjo</w:t>
      </w:r>
      <w:proofErr w:type="spellEnd"/>
      <w:r w:rsidRPr="00E35E01">
        <w:rPr>
          <w:rFonts w:ascii="Book Antiqua" w:hAnsi="Book Antiqua"/>
          <w:sz w:val="24"/>
          <w:szCs w:val="24"/>
        </w:rPr>
        <w:t xml:space="preserve"> T, </w:t>
      </w:r>
      <w:proofErr w:type="spellStart"/>
      <w:r w:rsidRPr="00E35E01">
        <w:rPr>
          <w:rFonts w:ascii="Book Antiqua" w:hAnsi="Book Antiqua"/>
          <w:sz w:val="24"/>
          <w:szCs w:val="24"/>
        </w:rPr>
        <w:t>Gajewski</w:t>
      </w:r>
      <w:proofErr w:type="spellEnd"/>
      <w:r w:rsidRPr="00E35E01">
        <w:rPr>
          <w:rFonts w:ascii="Book Antiqua" w:hAnsi="Book Antiqua"/>
          <w:sz w:val="24"/>
          <w:szCs w:val="24"/>
        </w:rPr>
        <w:t xml:space="preserve"> TF. PD-L1/B7H-1 inhibits the effector phase of tumor rejection by T cell receptor (TCR) transgenic CD8+ T cells. </w:t>
      </w:r>
      <w:r w:rsidRPr="00E35E01">
        <w:rPr>
          <w:rFonts w:ascii="Book Antiqua" w:hAnsi="Book Antiqua"/>
          <w:i/>
          <w:sz w:val="24"/>
          <w:szCs w:val="24"/>
        </w:rPr>
        <w:t>Cancer Res</w:t>
      </w:r>
      <w:r w:rsidRPr="00E35E01">
        <w:rPr>
          <w:rFonts w:ascii="Book Antiqua" w:hAnsi="Book Antiqua"/>
          <w:sz w:val="24"/>
          <w:szCs w:val="24"/>
        </w:rPr>
        <w:t xml:space="preserve"> 2004; </w:t>
      </w:r>
      <w:r w:rsidRPr="00E35E01">
        <w:rPr>
          <w:rFonts w:ascii="Book Antiqua" w:hAnsi="Book Antiqua"/>
          <w:b/>
          <w:sz w:val="24"/>
          <w:szCs w:val="24"/>
        </w:rPr>
        <w:t>64</w:t>
      </w:r>
      <w:r w:rsidRPr="00E35E01">
        <w:rPr>
          <w:rFonts w:ascii="Book Antiqua" w:hAnsi="Book Antiqua"/>
          <w:sz w:val="24"/>
          <w:szCs w:val="24"/>
        </w:rPr>
        <w:t>: 1140-1145 [PMID: 14871849 DOI: 10.1158/0008-5472.can-03-3259]</w:t>
      </w:r>
    </w:p>
    <w:p w14:paraId="5F90B604" w14:textId="77777777" w:rsidR="00590CD6" w:rsidRPr="00E35E01" w:rsidRDefault="00590CD6" w:rsidP="00E35E01">
      <w:pPr>
        <w:snapToGrid w:val="0"/>
        <w:spacing w:after="0" w:line="360" w:lineRule="auto"/>
        <w:rPr>
          <w:rFonts w:ascii="Book Antiqua" w:hAnsi="Book Antiqua"/>
          <w:sz w:val="24"/>
          <w:szCs w:val="24"/>
        </w:rPr>
      </w:pPr>
      <w:proofErr w:type="gramStart"/>
      <w:r w:rsidRPr="00E35E01">
        <w:rPr>
          <w:rFonts w:ascii="Book Antiqua" w:hAnsi="Book Antiqua"/>
          <w:sz w:val="24"/>
          <w:szCs w:val="24"/>
        </w:rPr>
        <w:t xml:space="preserve">40 </w:t>
      </w:r>
      <w:r w:rsidRPr="00E35E01">
        <w:rPr>
          <w:rFonts w:ascii="Book Antiqua" w:hAnsi="Book Antiqua"/>
          <w:b/>
          <w:sz w:val="24"/>
          <w:szCs w:val="24"/>
        </w:rPr>
        <w:t>Carlson MJ</w:t>
      </w:r>
      <w:r w:rsidRPr="00E35E01">
        <w:rPr>
          <w:rFonts w:ascii="Book Antiqua" w:hAnsi="Book Antiqua"/>
          <w:sz w:val="24"/>
          <w:szCs w:val="24"/>
        </w:rPr>
        <w:t xml:space="preserve">, West ML, Coghill JM, </w:t>
      </w:r>
      <w:proofErr w:type="spellStart"/>
      <w:r w:rsidRPr="00E35E01">
        <w:rPr>
          <w:rFonts w:ascii="Book Antiqua" w:hAnsi="Book Antiqua"/>
          <w:sz w:val="24"/>
          <w:szCs w:val="24"/>
        </w:rPr>
        <w:t>Panoskaltsis-Mortari</w:t>
      </w:r>
      <w:proofErr w:type="spellEnd"/>
      <w:r w:rsidRPr="00E35E01">
        <w:rPr>
          <w:rFonts w:ascii="Book Antiqua" w:hAnsi="Book Antiqua"/>
          <w:sz w:val="24"/>
          <w:szCs w:val="24"/>
        </w:rPr>
        <w:t xml:space="preserve"> A, Blazar BR, </w:t>
      </w:r>
      <w:proofErr w:type="spellStart"/>
      <w:r w:rsidRPr="00E35E01">
        <w:rPr>
          <w:rFonts w:ascii="Book Antiqua" w:hAnsi="Book Antiqua"/>
          <w:sz w:val="24"/>
          <w:szCs w:val="24"/>
        </w:rPr>
        <w:t>Serody</w:t>
      </w:r>
      <w:proofErr w:type="spellEnd"/>
      <w:r w:rsidRPr="00E35E01">
        <w:rPr>
          <w:rFonts w:ascii="Book Antiqua" w:hAnsi="Book Antiqua"/>
          <w:sz w:val="24"/>
          <w:szCs w:val="24"/>
        </w:rPr>
        <w:t xml:space="preserve"> JS.</w:t>
      </w:r>
      <w:proofErr w:type="gramEnd"/>
      <w:r w:rsidRPr="00E35E01">
        <w:rPr>
          <w:rFonts w:ascii="Book Antiqua" w:hAnsi="Book Antiqua"/>
          <w:sz w:val="24"/>
          <w:szCs w:val="24"/>
        </w:rPr>
        <w:t xml:space="preserve"> In vitro-differentiated TH17 cells mediate lethal acute graft-versus-host disease with severe cutaneous and pulmonary pathologic manifestations. </w:t>
      </w:r>
      <w:r w:rsidRPr="00E35E01">
        <w:rPr>
          <w:rFonts w:ascii="Book Antiqua" w:hAnsi="Book Antiqua"/>
          <w:i/>
          <w:sz w:val="24"/>
          <w:szCs w:val="24"/>
        </w:rPr>
        <w:t>Blood</w:t>
      </w:r>
      <w:r w:rsidRPr="00E35E01">
        <w:rPr>
          <w:rFonts w:ascii="Book Antiqua" w:hAnsi="Book Antiqua"/>
          <w:sz w:val="24"/>
          <w:szCs w:val="24"/>
        </w:rPr>
        <w:t xml:space="preserve"> 2009; </w:t>
      </w:r>
      <w:r w:rsidRPr="00E35E01">
        <w:rPr>
          <w:rFonts w:ascii="Book Antiqua" w:hAnsi="Book Antiqua"/>
          <w:b/>
          <w:sz w:val="24"/>
          <w:szCs w:val="24"/>
        </w:rPr>
        <w:t>113</w:t>
      </w:r>
      <w:r w:rsidRPr="00E35E01">
        <w:rPr>
          <w:rFonts w:ascii="Book Antiqua" w:hAnsi="Book Antiqua"/>
          <w:sz w:val="24"/>
          <w:szCs w:val="24"/>
        </w:rPr>
        <w:t>: 1365-1374 [PMID: 18957685 DOI: 10.1182/blood-2008-06-162420]</w:t>
      </w:r>
    </w:p>
    <w:p w14:paraId="4DA39A82" w14:textId="77777777" w:rsidR="00590CD6" w:rsidRPr="00E35E01" w:rsidRDefault="00590CD6" w:rsidP="00E35E01">
      <w:pPr>
        <w:snapToGrid w:val="0"/>
        <w:spacing w:after="0" w:line="360" w:lineRule="auto"/>
        <w:rPr>
          <w:rFonts w:ascii="Book Antiqua" w:hAnsi="Book Antiqua"/>
          <w:sz w:val="24"/>
          <w:szCs w:val="24"/>
        </w:rPr>
      </w:pPr>
      <w:r w:rsidRPr="00E35E01">
        <w:rPr>
          <w:rFonts w:ascii="Book Antiqua" w:hAnsi="Book Antiqua"/>
          <w:sz w:val="24"/>
          <w:szCs w:val="24"/>
        </w:rPr>
        <w:t xml:space="preserve">41 </w:t>
      </w:r>
      <w:proofErr w:type="spellStart"/>
      <w:r w:rsidRPr="00E35E01">
        <w:rPr>
          <w:rFonts w:ascii="Book Antiqua" w:hAnsi="Book Antiqua"/>
          <w:b/>
          <w:sz w:val="24"/>
          <w:szCs w:val="24"/>
        </w:rPr>
        <w:t>Malard</w:t>
      </w:r>
      <w:proofErr w:type="spellEnd"/>
      <w:r w:rsidRPr="00E35E01">
        <w:rPr>
          <w:rFonts w:ascii="Book Antiqua" w:hAnsi="Book Antiqua"/>
          <w:b/>
          <w:sz w:val="24"/>
          <w:szCs w:val="24"/>
        </w:rPr>
        <w:t xml:space="preserve"> F</w:t>
      </w:r>
      <w:r w:rsidRPr="00E35E01">
        <w:rPr>
          <w:rFonts w:ascii="Book Antiqua" w:hAnsi="Book Antiqua"/>
          <w:sz w:val="24"/>
          <w:szCs w:val="24"/>
        </w:rPr>
        <w:t xml:space="preserve">, </w:t>
      </w:r>
      <w:proofErr w:type="spellStart"/>
      <w:r w:rsidRPr="00E35E01">
        <w:rPr>
          <w:rFonts w:ascii="Book Antiqua" w:hAnsi="Book Antiqua"/>
          <w:sz w:val="24"/>
          <w:szCs w:val="24"/>
        </w:rPr>
        <w:t>Bossard</w:t>
      </w:r>
      <w:proofErr w:type="spellEnd"/>
      <w:r w:rsidRPr="00E35E01">
        <w:rPr>
          <w:rFonts w:ascii="Book Antiqua" w:hAnsi="Book Antiqua"/>
          <w:sz w:val="24"/>
          <w:szCs w:val="24"/>
        </w:rPr>
        <w:t xml:space="preserve"> C, </w:t>
      </w:r>
      <w:proofErr w:type="spellStart"/>
      <w:r w:rsidRPr="00E35E01">
        <w:rPr>
          <w:rFonts w:ascii="Book Antiqua" w:hAnsi="Book Antiqua"/>
          <w:sz w:val="24"/>
          <w:szCs w:val="24"/>
        </w:rPr>
        <w:t>Brissot</w:t>
      </w:r>
      <w:proofErr w:type="spellEnd"/>
      <w:r w:rsidRPr="00E35E01">
        <w:rPr>
          <w:rFonts w:ascii="Book Antiqua" w:hAnsi="Book Antiqua"/>
          <w:sz w:val="24"/>
          <w:szCs w:val="24"/>
        </w:rPr>
        <w:t xml:space="preserve"> E, </w:t>
      </w:r>
      <w:proofErr w:type="spellStart"/>
      <w:r w:rsidRPr="00E35E01">
        <w:rPr>
          <w:rFonts w:ascii="Book Antiqua" w:hAnsi="Book Antiqua"/>
          <w:sz w:val="24"/>
          <w:szCs w:val="24"/>
        </w:rPr>
        <w:t>Chevallier</w:t>
      </w:r>
      <w:proofErr w:type="spellEnd"/>
      <w:r w:rsidRPr="00E35E01">
        <w:rPr>
          <w:rFonts w:ascii="Book Antiqua" w:hAnsi="Book Antiqua"/>
          <w:sz w:val="24"/>
          <w:szCs w:val="24"/>
        </w:rPr>
        <w:t xml:space="preserve"> P, Guillaume T, Delaunay J, </w:t>
      </w:r>
      <w:proofErr w:type="spellStart"/>
      <w:r w:rsidRPr="00E35E01">
        <w:rPr>
          <w:rFonts w:ascii="Book Antiqua" w:hAnsi="Book Antiqua"/>
          <w:sz w:val="24"/>
          <w:szCs w:val="24"/>
        </w:rPr>
        <w:t>Mosnier</w:t>
      </w:r>
      <w:proofErr w:type="spellEnd"/>
      <w:r w:rsidRPr="00E35E01">
        <w:rPr>
          <w:rFonts w:ascii="Book Antiqua" w:hAnsi="Book Antiqua"/>
          <w:sz w:val="24"/>
          <w:szCs w:val="24"/>
        </w:rPr>
        <w:t xml:space="preserve"> JF, Moreau P, </w:t>
      </w:r>
      <w:proofErr w:type="spellStart"/>
      <w:r w:rsidRPr="00E35E01">
        <w:rPr>
          <w:rFonts w:ascii="Book Antiqua" w:hAnsi="Book Antiqua"/>
          <w:sz w:val="24"/>
          <w:szCs w:val="24"/>
        </w:rPr>
        <w:t>Grégoire</w:t>
      </w:r>
      <w:proofErr w:type="spellEnd"/>
      <w:r w:rsidRPr="00E35E01">
        <w:rPr>
          <w:rFonts w:ascii="Book Antiqua" w:hAnsi="Book Antiqua"/>
          <w:sz w:val="24"/>
          <w:szCs w:val="24"/>
        </w:rPr>
        <w:t xml:space="preserve"> M, </w:t>
      </w:r>
      <w:proofErr w:type="spellStart"/>
      <w:r w:rsidRPr="00E35E01">
        <w:rPr>
          <w:rFonts w:ascii="Book Antiqua" w:hAnsi="Book Antiqua"/>
          <w:sz w:val="24"/>
          <w:szCs w:val="24"/>
        </w:rPr>
        <w:t>Gaugler</w:t>
      </w:r>
      <w:proofErr w:type="spellEnd"/>
      <w:r w:rsidRPr="00E35E01">
        <w:rPr>
          <w:rFonts w:ascii="Book Antiqua" w:hAnsi="Book Antiqua"/>
          <w:sz w:val="24"/>
          <w:szCs w:val="24"/>
        </w:rPr>
        <w:t xml:space="preserve"> B, </w:t>
      </w:r>
      <w:proofErr w:type="spellStart"/>
      <w:r w:rsidRPr="00E35E01">
        <w:rPr>
          <w:rFonts w:ascii="Book Antiqua" w:hAnsi="Book Antiqua"/>
          <w:sz w:val="24"/>
          <w:szCs w:val="24"/>
        </w:rPr>
        <w:t>Mohty</w:t>
      </w:r>
      <w:proofErr w:type="spellEnd"/>
      <w:r w:rsidRPr="00E35E01">
        <w:rPr>
          <w:rFonts w:ascii="Book Antiqua" w:hAnsi="Book Antiqua"/>
          <w:sz w:val="24"/>
          <w:szCs w:val="24"/>
        </w:rPr>
        <w:t xml:space="preserve"> M. Increased Th17/</w:t>
      </w:r>
      <w:proofErr w:type="spellStart"/>
      <w:r w:rsidRPr="00E35E01">
        <w:rPr>
          <w:rFonts w:ascii="Book Antiqua" w:hAnsi="Book Antiqua"/>
          <w:sz w:val="24"/>
          <w:szCs w:val="24"/>
        </w:rPr>
        <w:t>Treg</w:t>
      </w:r>
      <w:proofErr w:type="spellEnd"/>
      <w:r w:rsidRPr="00E35E01">
        <w:rPr>
          <w:rFonts w:ascii="Book Antiqua" w:hAnsi="Book Antiqua"/>
          <w:sz w:val="24"/>
          <w:szCs w:val="24"/>
        </w:rPr>
        <w:t xml:space="preserve"> ratio in chronic liver GVHD. </w:t>
      </w:r>
      <w:r w:rsidRPr="00E35E01">
        <w:rPr>
          <w:rFonts w:ascii="Book Antiqua" w:hAnsi="Book Antiqua"/>
          <w:i/>
          <w:sz w:val="24"/>
          <w:szCs w:val="24"/>
        </w:rPr>
        <w:t>Bone Marrow Transplant</w:t>
      </w:r>
      <w:r w:rsidRPr="00E35E01">
        <w:rPr>
          <w:rFonts w:ascii="Book Antiqua" w:hAnsi="Book Antiqua"/>
          <w:sz w:val="24"/>
          <w:szCs w:val="24"/>
        </w:rPr>
        <w:t xml:space="preserve"> 2014; </w:t>
      </w:r>
      <w:r w:rsidRPr="00E35E01">
        <w:rPr>
          <w:rFonts w:ascii="Book Antiqua" w:hAnsi="Book Antiqua"/>
          <w:b/>
          <w:sz w:val="24"/>
          <w:szCs w:val="24"/>
        </w:rPr>
        <w:t>49</w:t>
      </w:r>
      <w:r w:rsidRPr="00E35E01">
        <w:rPr>
          <w:rFonts w:ascii="Book Antiqua" w:hAnsi="Book Antiqua"/>
          <w:sz w:val="24"/>
          <w:szCs w:val="24"/>
        </w:rPr>
        <w:t>: 539-544 [PMID: 24419519 DOI: 10.1038/bmt.2013.215]</w:t>
      </w:r>
    </w:p>
    <w:p w14:paraId="2C8F354B" w14:textId="0B9C4425" w:rsidR="00364E56" w:rsidRPr="00E35E01" w:rsidRDefault="00364E56" w:rsidP="00E35E01">
      <w:pPr>
        <w:pStyle w:val="EndNoteBibliography"/>
        <w:snapToGrid w:val="0"/>
        <w:spacing w:after="0" w:line="360" w:lineRule="auto"/>
        <w:rPr>
          <w:rFonts w:ascii="Book Antiqua" w:hAnsi="Book Antiqua"/>
          <w:noProof w:val="0"/>
          <w:sz w:val="24"/>
          <w:szCs w:val="24"/>
        </w:rPr>
      </w:pPr>
      <w:r w:rsidRPr="00E35E01">
        <w:rPr>
          <w:rFonts w:ascii="Book Antiqua" w:hAnsi="Book Antiqua"/>
          <w:noProof w:val="0"/>
          <w:sz w:val="24"/>
          <w:szCs w:val="24"/>
        </w:rPr>
        <w:br w:type="page"/>
      </w:r>
    </w:p>
    <w:p w14:paraId="3C566157" w14:textId="76CEDB21" w:rsidR="00364E56" w:rsidRPr="00E35E01" w:rsidRDefault="00E649F0" w:rsidP="00E35E01">
      <w:pPr>
        <w:snapToGrid w:val="0"/>
        <w:spacing w:after="0" w:line="360" w:lineRule="auto"/>
        <w:rPr>
          <w:rFonts w:ascii="Book Antiqua" w:hAnsi="Book Antiqua"/>
          <w:b/>
          <w:bCs/>
          <w:sz w:val="24"/>
          <w:szCs w:val="24"/>
        </w:rPr>
      </w:pPr>
      <w:r w:rsidRPr="00E35E01">
        <w:rPr>
          <w:rFonts w:ascii="Book Antiqua" w:hAnsi="Book Antiqua"/>
          <w:b/>
          <w:sz w:val="24"/>
          <w:szCs w:val="24"/>
        </w:rPr>
        <w:lastRenderedPageBreak/>
        <w:t>Footnotes</w:t>
      </w:r>
    </w:p>
    <w:p w14:paraId="58E124DE" w14:textId="1CFAADAA" w:rsidR="00364E56" w:rsidRPr="00E35E01" w:rsidRDefault="005824C4" w:rsidP="00E35E01">
      <w:pPr>
        <w:adjustRightInd w:val="0"/>
        <w:snapToGrid w:val="0"/>
        <w:spacing w:after="0" w:line="360" w:lineRule="auto"/>
        <w:rPr>
          <w:rFonts w:ascii="Book Antiqua" w:hAnsi="Book Antiqua"/>
          <w:sz w:val="24"/>
          <w:szCs w:val="24"/>
        </w:rPr>
      </w:pPr>
      <w:r w:rsidRPr="00E35E01">
        <w:rPr>
          <w:rFonts w:ascii="Book Antiqua" w:hAnsi="Book Antiqua"/>
          <w:b/>
          <w:sz w:val="24"/>
          <w:szCs w:val="24"/>
        </w:rPr>
        <w:t xml:space="preserve">Institutional review board statement: </w:t>
      </w:r>
      <w:r w:rsidR="00364E56" w:rsidRPr="00E35E01">
        <w:rPr>
          <w:rFonts w:ascii="Book Antiqua" w:hAnsi="Book Antiqua"/>
          <w:sz w:val="24"/>
          <w:szCs w:val="24"/>
        </w:rPr>
        <w:t>This study was reviewed and approved by the Catholic University of Korea Catholic Medical Center Institu</w:t>
      </w:r>
      <w:r w:rsidRPr="00E35E01">
        <w:rPr>
          <w:rFonts w:ascii="Book Antiqua" w:hAnsi="Book Antiqua"/>
          <w:sz w:val="24"/>
          <w:szCs w:val="24"/>
        </w:rPr>
        <w:t>tional Review Board.</w:t>
      </w:r>
    </w:p>
    <w:p w14:paraId="50502DD7" w14:textId="77777777" w:rsidR="00364E56" w:rsidRPr="00E35E01" w:rsidRDefault="00364E56" w:rsidP="00E35E01">
      <w:pPr>
        <w:snapToGrid w:val="0"/>
        <w:spacing w:after="0" w:line="360" w:lineRule="auto"/>
        <w:rPr>
          <w:rFonts w:ascii="Book Antiqua" w:hAnsi="Book Antiqua"/>
          <w:sz w:val="24"/>
          <w:szCs w:val="24"/>
        </w:rPr>
      </w:pPr>
    </w:p>
    <w:p w14:paraId="2EFB7F1A" w14:textId="1B549DEF" w:rsidR="00364E56" w:rsidRPr="00E35E01" w:rsidRDefault="005824C4" w:rsidP="00E35E01">
      <w:pPr>
        <w:adjustRightInd w:val="0"/>
        <w:snapToGrid w:val="0"/>
        <w:spacing w:after="0" w:line="360" w:lineRule="auto"/>
        <w:rPr>
          <w:rFonts w:ascii="Book Antiqua" w:hAnsi="Book Antiqua"/>
          <w:sz w:val="24"/>
          <w:szCs w:val="24"/>
        </w:rPr>
      </w:pPr>
      <w:r w:rsidRPr="00E35E01">
        <w:rPr>
          <w:rFonts w:ascii="Book Antiqua" w:hAnsi="Book Antiqua"/>
          <w:b/>
          <w:sz w:val="24"/>
          <w:szCs w:val="24"/>
        </w:rPr>
        <w:t>Institutional animal care and use committee statement:</w:t>
      </w:r>
      <w:r w:rsidR="00E649F0" w:rsidRPr="00E35E01">
        <w:rPr>
          <w:rFonts w:ascii="Book Antiqua" w:hAnsi="Book Antiqua"/>
          <w:b/>
          <w:sz w:val="24"/>
          <w:szCs w:val="24"/>
        </w:rPr>
        <w:t xml:space="preserve"> </w:t>
      </w:r>
      <w:r w:rsidR="00364E56" w:rsidRPr="00E35E01">
        <w:rPr>
          <w:rFonts w:ascii="Book Antiqua" w:hAnsi="Book Antiqua"/>
          <w:sz w:val="24"/>
          <w:szCs w:val="24"/>
        </w:rPr>
        <w:t>All procedure</w:t>
      </w:r>
      <w:r w:rsidR="008E3190" w:rsidRPr="00E35E01">
        <w:rPr>
          <w:rFonts w:ascii="Book Antiqua" w:hAnsi="Book Antiqua"/>
          <w:sz w:val="24"/>
          <w:szCs w:val="24"/>
        </w:rPr>
        <w:t>s</w:t>
      </w:r>
      <w:r w:rsidR="00364E56" w:rsidRPr="00E35E01">
        <w:rPr>
          <w:rFonts w:ascii="Book Antiqua" w:hAnsi="Book Antiqua"/>
          <w:sz w:val="24"/>
          <w:szCs w:val="24"/>
        </w:rPr>
        <w:t xml:space="preserve"> involving animals were reviewed and approved by Institutional Animal care and Use Committee in School of Medicine, The Catholic University of Korea; appr</w:t>
      </w:r>
      <w:r w:rsidRPr="00E35E01">
        <w:rPr>
          <w:rFonts w:ascii="Book Antiqua" w:hAnsi="Book Antiqua"/>
          <w:sz w:val="24"/>
          <w:szCs w:val="24"/>
        </w:rPr>
        <w:t>oval number: CUMC-2018-0270-01.</w:t>
      </w:r>
    </w:p>
    <w:p w14:paraId="0147D4CD" w14:textId="77777777" w:rsidR="00364E56" w:rsidRPr="00E35E01" w:rsidRDefault="00364E56" w:rsidP="00E35E01">
      <w:pPr>
        <w:snapToGrid w:val="0"/>
        <w:spacing w:after="0" w:line="360" w:lineRule="auto"/>
        <w:rPr>
          <w:rFonts w:ascii="Book Antiqua" w:hAnsi="Book Antiqua"/>
          <w:sz w:val="24"/>
          <w:szCs w:val="24"/>
        </w:rPr>
      </w:pPr>
    </w:p>
    <w:p w14:paraId="3BBB7378" w14:textId="090408FC" w:rsidR="00364E56" w:rsidRPr="00E35E01" w:rsidRDefault="005824C4" w:rsidP="00E35E01">
      <w:pPr>
        <w:adjustRightInd w:val="0"/>
        <w:snapToGrid w:val="0"/>
        <w:spacing w:after="0" w:line="360" w:lineRule="auto"/>
        <w:rPr>
          <w:rFonts w:ascii="Book Antiqua" w:hAnsi="Book Antiqua"/>
          <w:sz w:val="24"/>
          <w:szCs w:val="24"/>
        </w:rPr>
      </w:pPr>
      <w:r w:rsidRPr="00E35E01">
        <w:rPr>
          <w:rFonts w:ascii="Book Antiqua" w:hAnsi="Book Antiqua"/>
          <w:b/>
          <w:sz w:val="24"/>
          <w:szCs w:val="24"/>
        </w:rPr>
        <w:t>Conflict-of-interest statement:</w:t>
      </w:r>
      <w:r w:rsidR="00E649F0" w:rsidRPr="00E35E01">
        <w:rPr>
          <w:rFonts w:ascii="Book Antiqua" w:hAnsi="Book Antiqua"/>
          <w:sz w:val="24"/>
          <w:szCs w:val="24"/>
        </w:rPr>
        <w:t xml:space="preserve"> </w:t>
      </w:r>
      <w:r w:rsidR="00364E56" w:rsidRPr="00E35E01">
        <w:rPr>
          <w:rFonts w:ascii="Book Antiqua" w:hAnsi="Book Antiqua"/>
          <w:sz w:val="24"/>
          <w:szCs w:val="24"/>
        </w:rPr>
        <w:t>The authors have nothing to disclose.</w:t>
      </w:r>
    </w:p>
    <w:p w14:paraId="2149A8E0" w14:textId="77777777" w:rsidR="00364E56" w:rsidRPr="00E35E01" w:rsidRDefault="00364E56" w:rsidP="00E35E01">
      <w:pPr>
        <w:snapToGrid w:val="0"/>
        <w:spacing w:after="0" w:line="360" w:lineRule="auto"/>
        <w:rPr>
          <w:rFonts w:ascii="Book Antiqua" w:hAnsi="Book Antiqua"/>
          <w:sz w:val="24"/>
          <w:szCs w:val="24"/>
        </w:rPr>
      </w:pPr>
    </w:p>
    <w:p w14:paraId="21E055FF" w14:textId="14D0E581" w:rsidR="00364E56" w:rsidRPr="00E35E01" w:rsidRDefault="00E649F0" w:rsidP="00E35E01">
      <w:pPr>
        <w:adjustRightInd w:val="0"/>
        <w:snapToGrid w:val="0"/>
        <w:spacing w:after="0" w:line="360" w:lineRule="auto"/>
        <w:rPr>
          <w:rFonts w:ascii="Book Antiqua" w:hAnsi="Book Antiqua"/>
          <w:sz w:val="24"/>
          <w:szCs w:val="24"/>
        </w:rPr>
      </w:pPr>
      <w:r w:rsidRPr="00E35E01">
        <w:rPr>
          <w:rFonts w:ascii="Book Antiqua" w:hAnsi="Book Antiqua" w:cstheme="minorHAnsi"/>
          <w:b/>
          <w:sz w:val="24"/>
          <w:szCs w:val="24"/>
        </w:rPr>
        <w:t>Data sharing statement</w:t>
      </w:r>
      <w:r w:rsidRPr="00566EBC">
        <w:rPr>
          <w:rFonts w:ascii="Book Antiqua" w:hAnsi="Book Antiqua" w:cstheme="minorHAnsi"/>
          <w:b/>
          <w:bCs/>
          <w:sz w:val="24"/>
          <w:szCs w:val="24"/>
        </w:rPr>
        <w:t>:</w:t>
      </w:r>
      <w:r w:rsidRPr="00E35E01">
        <w:rPr>
          <w:rFonts w:ascii="Book Antiqua" w:hAnsi="Book Antiqua" w:cstheme="minorHAnsi"/>
          <w:sz w:val="24"/>
          <w:szCs w:val="24"/>
        </w:rPr>
        <w:t xml:space="preserve"> </w:t>
      </w:r>
      <w:r w:rsidR="00364E56" w:rsidRPr="00E35E01">
        <w:rPr>
          <w:rFonts w:ascii="Book Antiqua" w:hAnsi="Book Antiqua"/>
          <w:sz w:val="24"/>
          <w:szCs w:val="24"/>
        </w:rPr>
        <w:t>The dataset supporting the conclusions of this article are i</w:t>
      </w:r>
      <w:r w:rsidR="005824C4" w:rsidRPr="00E35E01">
        <w:rPr>
          <w:rFonts w:ascii="Book Antiqua" w:hAnsi="Book Antiqua"/>
          <w:sz w:val="24"/>
          <w:szCs w:val="24"/>
        </w:rPr>
        <w:t>ncluded within in the article.</w:t>
      </w:r>
    </w:p>
    <w:p w14:paraId="364FC917" w14:textId="77777777" w:rsidR="00364E56" w:rsidRPr="00E35E01" w:rsidRDefault="00364E56" w:rsidP="00E35E01">
      <w:pPr>
        <w:snapToGrid w:val="0"/>
        <w:spacing w:after="0" w:line="360" w:lineRule="auto"/>
        <w:rPr>
          <w:rFonts w:ascii="Book Antiqua" w:hAnsi="Book Antiqua"/>
          <w:sz w:val="24"/>
          <w:szCs w:val="24"/>
        </w:rPr>
      </w:pPr>
    </w:p>
    <w:p w14:paraId="2DE24CB3" w14:textId="00254099" w:rsidR="00364E56" w:rsidRPr="00E35E01" w:rsidRDefault="005824C4" w:rsidP="00E35E01">
      <w:pPr>
        <w:snapToGrid w:val="0"/>
        <w:spacing w:after="0" w:line="360" w:lineRule="auto"/>
        <w:rPr>
          <w:rFonts w:ascii="Book Antiqua" w:hAnsi="Book Antiqua"/>
          <w:sz w:val="24"/>
          <w:szCs w:val="24"/>
        </w:rPr>
      </w:pPr>
      <w:r w:rsidRPr="00E35E01">
        <w:rPr>
          <w:rFonts w:ascii="Book Antiqua" w:hAnsi="Book Antiqua"/>
          <w:b/>
          <w:bCs/>
          <w:sz w:val="24"/>
          <w:szCs w:val="24"/>
        </w:rPr>
        <w:t>ARRIVE guidelines statement:</w:t>
      </w:r>
      <w:r w:rsidR="00364E56" w:rsidRPr="00E35E01">
        <w:rPr>
          <w:rFonts w:ascii="Book Antiqua" w:hAnsi="Book Antiqua"/>
          <w:sz w:val="24"/>
          <w:szCs w:val="24"/>
        </w:rPr>
        <w:t xml:space="preserve"> The authors have read the ARRIVE guidelines, and the manuscript was prepared and revised according to the ARRIVE guidelines.</w:t>
      </w:r>
    </w:p>
    <w:p w14:paraId="5DA54498" w14:textId="77777777" w:rsidR="00364E56" w:rsidRPr="00E35E01" w:rsidRDefault="00364E56" w:rsidP="00E35E01">
      <w:pPr>
        <w:snapToGrid w:val="0"/>
        <w:spacing w:after="0" w:line="360" w:lineRule="auto"/>
        <w:rPr>
          <w:rFonts w:ascii="Book Antiqua" w:hAnsi="Book Antiqua"/>
          <w:sz w:val="24"/>
          <w:szCs w:val="24"/>
        </w:rPr>
      </w:pPr>
    </w:p>
    <w:p w14:paraId="5FAF86F1" w14:textId="77777777" w:rsidR="005824C4" w:rsidRPr="00E35E01" w:rsidRDefault="005824C4" w:rsidP="00E35E01">
      <w:pPr>
        <w:adjustRightInd w:val="0"/>
        <w:snapToGrid w:val="0"/>
        <w:spacing w:after="0" w:line="360" w:lineRule="auto"/>
        <w:rPr>
          <w:rFonts w:ascii="Book Antiqua" w:hAnsi="Book Antiqua"/>
          <w:color w:val="000000"/>
          <w:sz w:val="24"/>
          <w:szCs w:val="24"/>
        </w:rPr>
      </w:pPr>
      <w:bookmarkStart w:id="28" w:name="OLE_LINK176"/>
      <w:bookmarkStart w:id="29" w:name="OLE_LINK172"/>
      <w:bookmarkStart w:id="30" w:name="OLE_LINK1103"/>
      <w:bookmarkStart w:id="31" w:name="OLE_LINK1102"/>
      <w:r w:rsidRPr="00E35E01">
        <w:rPr>
          <w:rFonts w:ascii="Book Antiqua" w:hAnsi="Book Antiqua"/>
          <w:b/>
          <w:color w:val="000000"/>
          <w:sz w:val="24"/>
          <w:szCs w:val="24"/>
        </w:rPr>
        <w:t>Open-Access:</w:t>
      </w:r>
      <w:r w:rsidRPr="00E35E01">
        <w:rPr>
          <w:rFonts w:ascii="Book Antiqua" w:hAnsi="Book Antiqua"/>
          <w:color w:val="000000"/>
          <w:sz w:val="24"/>
          <w:szCs w:val="24"/>
        </w:rPr>
        <w:t xml:space="preserve"> This article is an open-access </w:t>
      </w:r>
      <w:r w:rsidRPr="00E35E01">
        <w:rPr>
          <w:rFonts w:ascii="Book Antiqua" w:hAnsi="Book Antiqua"/>
          <w:sz w:val="24"/>
          <w:szCs w:val="24"/>
        </w:rPr>
        <w:t xml:space="preserve">article that was selected </w:t>
      </w:r>
      <w:r w:rsidRPr="00E35E01">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E35E01">
        <w:rPr>
          <w:rFonts w:ascii="Book Antiqua" w:hAnsi="Book Antiqua"/>
          <w:color w:val="000000"/>
          <w:sz w:val="24"/>
          <w:szCs w:val="24"/>
        </w:rPr>
        <w:t>NonCommercial</w:t>
      </w:r>
      <w:proofErr w:type="spellEnd"/>
      <w:r w:rsidRPr="00E35E01">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02BCB54" w14:textId="77777777" w:rsidR="005824C4" w:rsidRPr="00E35E01" w:rsidRDefault="005824C4" w:rsidP="00E35E01">
      <w:pPr>
        <w:adjustRightInd w:val="0"/>
        <w:snapToGrid w:val="0"/>
        <w:spacing w:after="0" w:line="360" w:lineRule="auto"/>
        <w:rPr>
          <w:rFonts w:ascii="Book Antiqua" w:eastAsiaTheme="minorEastAsia" w:hAnsi="Book Antiqua"/>
          <w:b/>
          <w:sz w:val="24"/>
          <w:szCs w:val="24"/>
        </w:rPr>
      </w:pPr>
    </w:p>
    <w:p w14:paraId="78B19087" w14:textId="39A67694" w:rsidR="00E649F0" w:rsidRPr="00E35E01" w:rsidRDefault="00E649F0" w:rsidP="00E35E01">
      <w:pPr>
        <w:adjustRightInd w:val="0"/>
        <w:snapToGrid w:val="0"/>
        <w:spacing w:after="0" w:line="360" w:lineRule="auto"/>
        <w:rPr>
          <w:rFonts w:ascii="Book Antiqua" w:eastAsia="等线" w:hAnsi="Book Antiqua"/>
          <w:bCs/>
          <w:sz w:val="24"/>
          <w:szCs w:val="24"/>
        </w:rPr>
      </w:pPr>
      <w:r w:rsidRPr="00E35E01">
        <w:rPr>
          <w:rFonts w:ascii="Book Antiqua" w:eastAsia="等线" w:hAnsi="Book Antiqua"/>
          <w:b/>
          <w:sz w:val="24"/>
          <w:szCs w:val="24"/>
        </w:rPr>
        <w:t>Manuscript source:</w:t>
      </w:r>
      <w:bookmarkEnd w:id="28"/>
      <w:bookmarkEnd w:id="29"/>
      <w:bookmarkEnd w:id="30"/>
      <w:bookmarkEnd w:id="31"/>
      <w:r w:rsidRPr="00E35E01">
        <w:rPr>
          <w:rFonts w:ascii="Book Antiqua" w:hAnsi="Book Antiqua"/>
          <w:sz w:val="24"/>
          <w:szCs w:val="24"/>
        </w:rPr>
        <w:t xml:space="preserve"> </w:t>
      </w:r>
      <w:r w:rsidRPr="00E35E01">
        <w:rPr>
          <w:rFonts w:ascii="Book Antiqua" w:eastAsia="等线" w:hAnsi="Book Antiqua"/>
          <w:bCs/>
          <w:sz w:val="24"/>
          <w:szCs w:val="24"/>
        </w:rPr>
        <w:t xml:space="preserve">Unsolicited </w:t>
      </w:r>
      <w:r w:rsidR="005824C4" w:rsidRPr="00E35E01">
        <w:rPr>
          <w:rFonts w:ascii="Book Antiqua" w:eastAsia="等线" w:hAnsi="Book Antiqua"/>
          <w:bCs/>
          <w:sz w:val="24"/>
          <w:szCs w:val="24"/>
        </w:rPr>
        <w:t>manuscript</w:t>
      </w:r>
    </w:p>
    <w:p w14:paraId="4F027B0F" w14:textId="77777777" w:rsidR="00E649F0" w:rsidRPr="00E35E01" w:rsidRDefault="00E649F0" w:rsidP="00E35E01">
      <w:pPr>
        <w:adjustRightInd w:val="0"/>
        <w:snapToGrid w:val="0"/>
        <w:spacing w:after="0" w:line="360" w:lineRule="auto"/>
        <w:rPr>
          <w:rFonts w:ascii="Book Antiqua" w:eastAsia="等线" w:hAnsi="Book Antiqua"/>
          <w:sz w:val="24"/>
          <w:szCs w:val="24"/>
        </w:rPr>
      </w:pPr>
    </w:p>
    <w:p w14:paraId="2D37DD92" w14:textId="533E338E" w:rsidR="00E649F0" w:rsidRPr="00E35E01" w:rsidRDefault="00E649F0" w:rsidP="00E35E01">
      <w:pPr>
        <w:adjustRightInd w:val="0"/>
        <w:snapToGrid w:val="0"/>
        <w:spacing w:after="0" w:line="360" w:lineRule="auto"/>
        <w:rPr>
          <w:rFonts w:ascii="Book Antiqua" w:eastAsiaTheme="minorEastAsia" w:hAnsi="Book Antiqua"/>
          <w:bCs/>
          <w:sz w:val="24"/>
          <w:szCs w:val="24"/>
        </w:rPr>
      </w:pPr>
      <w:bookmarkStart w:id="32" w:name="_Hlk26890791"/>
      <w:bookmarkStart w:id="33" w:name="_Hlk26802702"/>
      <w:bookmarkStart w:id="34" w:name="OLE_LINK255"/>
      <w:bookmarkStart w:id="35" w:name="OLE_LINK198"/>
      <w:r w:rsidRPr="00E35E01">
        <w:rPr>
          <w:rFonts w:ascii="Book Antiqua" w:hAnsi="Book Antiqua"/>
          <w:b/>
          <w:sz w:val="24"/>
          <w:szCs w:val="24"/>
        </w:rPr>
        <w:t xml:space="preserve">Peer-review started: </w:t>
      </w:r>
      <w:r w:rsidRPr="00E35E01">
        <w:rPr>
          <w:rFonts w:ascii="Book Antiqua" w:hAnsi="Book Antiqua"/>
          <w:bCs/>
          <w:sz w:val="24"/>
          <w:szCs w:val="24"/>
        </w:rPr>
        <w:t>March 20, 2020</w:t>
      </w:r>
    </w:p>
    <w:p w14:paraId="533BEBD3" w14:textId="5BCC8795" w:rsidR="00E649F0" w:rsidRPr="00E35E01" w:rsidRDefault="00E649F0" w:rsidP="00E35E01">
      <w:pPr>
        <w:adjustRightInd w:val="0"/>
        <w:snapToGrid w:val="0"/>
        <w:spacing w:after="0" w:line="360" w:lineRule="auto"/>
        <w:rPr>
          <w:rFonts w:ascii="Book Antiqua" w:hAnsi="Book Antiqua"/>
          <w:bCs/>
          <w:sz w:val="24"/>
          <w:szCs w:val="24"/>
        </w:rPr>
      </w:pPr>
      <w:r w:rsidRPr="00E35E01">
        <w:rPr>
          <w:rFonts w:ascii="Book Antiqua" w:hAnsi="Book Antiqua"/>
          <w:b/>
          <w:sz w:val="24"/>
          <w:szCs w:val="24"/>
        </w:rPr>
        <w:t xml:space="preserve">First decision: </w:t>
      </w:r>
      <w:r w:rsidRPr="00E35E01">
        <w:rPr>
          <w:rFonts w:ascii="Book Antiqua" w:hAnsi="Book Antiqua"/>
          <w:bCs/>
          <w:sz w:val="24"/>
          <w:szCs w:val="24"/>
        </w:rPr>
        <w:t>April 2</w:t>
      </w:r>
      <w:r w:rsidR="005824C4" w:rsidRPr="00E35E01">
        <w:rPr>
          <w:rFonts w:ascii="Book Antiqua" w:hAnsi="Book Antiqua"/>
          <w:bCs/>
          <w:sz w:val="24"/>
          <w:szCs w:val="24"/>
        </w:rPr>
        <w:t>5</w:t>
      </w:r>
      <w:r w:rsidRPr="00E35E01">
        <w:rPr>
          <w:rFonts w:ascii="Book Antiqua" w:hAnsi="Book Antiqua"/>
          <w:bCs/>
          <w:sz w:val="24"/>
          <w:szCs w:val="24"/>
        </w:rPr>
        <w:t>, 2020</w:t>
      </w:r>
    </w:p>
    <w:p w14:paraId="3CD2E9ED" w14:textId="44DDF2AE" w:rsidR="00E649F0" w:rsidRPr="00E35E01" w:rsidRDefault="00E649F0" w:rsidP="00E35E01">
      <w:pPr>
        <w:adjustRightInd w:val="0"/>
        <w:snapToGrid w:val="0"/>
        <w:spacing w:after="0" w:line="360" w:lineRule="auto"/>
        <w:rPr>
          <w:rFonts w:ascii="Book Antiqua" w:hAnsi="Book Antiqua"/>
          <w:b/>
          <w:sz w:val="24"/>
          <w:szCs w:val="24"/>
        </w:rPr>
      </w:pPr>
      <w:r w:rsidRPr="00E35E01">
        <w:rPr>
          <w:rFonts w:ascii="Book Antiqua" w:hAnsi="Book Antiqua"/>
          <w:b/>
          <w:sz w:val="24"/>
          <w:szCs w:val="24"/>
        </w:rPr>
        <w:t>Article in press:</w:t>
      </w:r>
      <w:bookmarkEnd w:id="32"/>
      <w:r w:rsidR="0029608D" w:rsidRPr="0029608D">
        <w:rPr>
          <w:rFonts w:ascii="Book Antiqua" w:hAnsi="Book Antiqua"/>
          <w:bCs/>
          <w:sz w:val="24"/>
          <w:szCs w:val="24"/>
        </w:rPr>
        <w:t xml:space="preserve"> </w:t>
      </w:r>
      <w:r w:rsidR="0029608D" w:rsidRPr="00E35E01">
        <w:rPr>
          <w:rFonts w:ascii="Book Antiqua" w:hAnsi="Book Antiqua"/>
          <w:bCs/>
          <w:sz w:val="24"/>
          <w:szCs w:val="24"/>
        </w:rPr>
        <w:t>July 19, 2020</w:t>
      </w:r>
    </w:p>
    <w:bookmarkEnd w:id="33"/>
    <w:p w14:paraId="0264EEA3" w14:textId="77777777" w:rsidR="00E649F0" w:rsidRPr="00E35E01" w:rsidRDefault="00E649F0" w:rsidP="00E35E01">
      <w:pPr>
        <w:adjustRightInd w:val="0"/>
        <w:snapToGrid w:val="0"/>
        <w:spacing w:after="0" w:line="360" w:lineRule="auto"/>
        <w:rPr>
          <w:rFonts w:ascii="Book Antiqua" w:hAnsi="Book Antiqua" w:cstheme="minorHAnsi"/>
          <w:b/>
          <w:sz w:val="24"/>
          <w:szCs w:val="24"/>
        </w:rPr>
      </w:pPr>
    </w:p>
    <w:p w14:paraId="752385E7" w14:textId="7876C748" w:rsidR="00E649F0" w:rsidRPr="00E35E01" w:rsidRDefault="00E649F0" w:rsidP="00E35E01">
      <w:pPr>
        <w:adjustRightInd w:val="0"/>
        <w:snapToGrid w:val="0"/>
        <w:spacing w:after="0" w:line="360" w:lineRule="auto"/>
        <w:rPr>
          <w:rFonts w:ascii="Book Antiqua" w:eastAsia="微软雅黑" w:hAnsi="Book Antiqua" w:cs="宋体"/>
          <w:sz w:val="24"/>
          <w:szCs w:val="24"/>
        </w:rPr>
      </w:pPr>
      <w:bookmarkStart w:id="36" w:name="_Hlk26541524"/>
      <w:bookmarkStart w:id="37" w:name="OLE_LINK95"/>
      <w:r w:rsidRPr="00E35E01">
        <w:rPr>
          <w:rFonts w:ascii="Book Antiqua" w:hAnsi="Book Antiqua" w:cs="宋体"/>
          <w:b/>
          <w:sz w:val="24"/>
          <w:szCs w:val="24"/>
        </w:rPr>
        <w:t>Specialty type:</w:t>
      </w:r>
      <w:r w:rsidR="00BF0BA9" w:rsidRPr="00E35E01">
        <w:rPr>
          <w:rFonts w:ascii="Book Antiqua" w:hAnsi="Book Antiqua" w:cs="宋体"/>
          <w:b/>
          <w:sz w:val="24"/>
          <w:szCs w:val="24"/>
        </w:rPr>
        <w:t xml:space="preserve"> </w:t>
      </w:r>
      <w:r w:rsidR="005824C4" w:rsidRPr="00E35E01">
        <w:rPr>
          <w:rFonts w:ascii="Book Antiqua" w:hAnsi="Book Antiqua" w:cs="宋体"/>
          <w:bCs/>
          <w:sz w:val="24"/>
          <w:szCs w:val="24"/>
        </w:rPr>
        <w:t>Cell and tissue engineering</w:t>
      </w:r>
    </w:p>
    <w:p w14:paraId="6ED4F2F1" w14:textId="5A49255E" w:rsidR="00E649F0" w:rsidRPr="00E35E01" w:rsidRDefault="00E649F0" w:rsidP="00E35E01">
      <w:pPr>
        <w:adjustRightInd w:val="0"/>
        <w:snapToGrid w:val="0"/>
        <w:spacing w:after="0" w:line="360" w:lineRule="auto"/>
        <w:rPr>
          <w:rFonts w:ascii="Book Antiqua" w:eastAsiaTheme="minorEastAsia" w:hAnsi="Book Antiqua" w:cs="宋体"/>
          <w:bCs/>
          <w:sz w:val="24"/>
          <w:szCs w:val="24"/>
        </w:rPr>
      </w:pPr>
      <w:r w:rsidRPr="00E35E01">
        <w:rPr>
          <w:rFonts w:ascii="Book Antiqua" w:hAnsi="Book Antiqua" w:cs="宋体"/>
          <w:b/>
          <w:sz w:val="24"/>
          <w:szCs w:val="24"/>
        </w:rPr>
        <w:t xml:space="preserve">Country/Territory of origin: </w:t>
      </w:r>
      <w:r w:rsidRPr="00E35E01">
        <w:rPr>
          <w:rFonts w:ascii="Book Antiqua" w:hAnsi="Book Antiqua" w:cs="宋体"/>
          <w:bCs/>
          <w:sz w:val="24"/>
          <w:szCs w:val="24"/>
        </w:rPr>
        <w:t>South Korea</w:t>
      </w:r>
    </w:p>
    <w:p w14:paraId="7A78FA6A" w14:textId="77777777" w:rsidR="00E649F0" w:rsidRPr="00E35E01" w:rsidRDefault="00E649F0" w:rsidP="00E35E01">
      <w:pPr>
        <w:adjustRightInd w:val="0"/>
        <w:snapToGrid w:val="0"/>
        <w:spacing w:after="0" w:line="360" w:lineRule="auto"/>
        <w:rPr>
          <w:rFonts w:ascii="Book Antiqua" w:hAnsi="Book Antiqua" w:cs="宋体"/>
          <w:b/>
          <w:sz w:val="24"/>
          <w:szCs w:val="24"/>
        </w:rPr>
      </w:pPr>
      <w:bookmarkStart w:id="38" w:name="OLE_LINK487"/>
      <w:bookmarkStart w:id="39" w:name="OLE_LINK463"/>
      <w:bookmarkStart w:id="40" w:name="OLE_LINK425"/>
      <w:bookmarkStart w:id="41" w:name="_Hlk33631519"/>
      <w:r w:rsidRPr="00E35E01">
        <w:rPr>
          <w:rFonts w:ascii="Book Antiqua" w:hAnsi="Book Antiqua" w:cs="宋体"/>
          <w:b/>
          <w:sz w:val="24"/>
          <w:szCs w:val="24"/>
        </w:rPr>
        <w:t>Peer-review report’s scientific quality classification</w:t>
      </w:r>
      <w:bookmarkEnd w:id="38"/>
      <w:bookmarkEnd w:id="39"/>
    </w:p>
    <w:p w14:paraId="0E2B9FE2" w14:textId="4C84D563" w:rsidR="00E649F0" w:rsidRPr="00E35E01" w:rsidRDefault="00E649F0" w:rsidP="00E35E01">
      <w:pPr>
        <w:adjustRightInd w:val="0"/>
        <w:snapToGrid w:val="0"/>
        <w:spacing w:after="0" w:line="360" w:lineRule="auto"/>
        <w:rPr>
          <w:rFonts w:ascii="Book Antiqua" w:hAnsi="Book Antiqua" w:cs="宋体"/>
          <w:sz w:val="24"/>
          <w:szCs w:val="24"/>
        </w:rPr>
      </w:pPr>
      <w:r w:rsidRPr="00E35E01">
        <w:rPr>
          <w:rFonts w:ascii="Book Antiqua" w:hAnsi="Book Antiqua" w:cs="宋体"/>
          <w:sz w:val="24"/>
          <w:szCs w:val="24"/>
        </w:rPr>
        <w:t xml:space="preserve">Grade </w:t>
      </w:r>
      <w:proofErr w:type="gramStart"/>
      <w:r w:rsidRPr="00E35E01">
        <w:rPr>
          <w:rFonts w:ascii="Book Antiqua" w:hAnsi="Book Antiqua" w:cs="宋体"/>
          <w:sz w:val="24"/>
          <w:szCs w:val="24"/>
        </w:rPr>
        <w:t>A</w:t>
      </w:r>
      <w:proofErr w:type="gramEnd"/>
      <w:r w:rsidRPr="00E35E01">
        <w:rPr>
          <w:rFonts w:ascii="Book Antiqua" w:hAnsi="Book Antiqua" w:cs="宋体"/>
          <w:sz w:val="24"/>
          <w:szCs w:val="24"/>
        </w:rPr>
        <w:t xml:space="preserve"> (Excellent):</w:t>
      </w:r>
      <w:r w:rsidR="00083DF2" w:rsidRPr="00E35E01">
        <w:rPr>
          <w:rFonts w:ascii="Book Antiqua" w:hAnsi="Book Antiqua" w:cs="宋体"/>
          <w:sz w:val="24"/>
          <w:szCs w:val="24"/>
        </w:rPr>
        <w:t xml:space="preserve"> A</w:t>
      </w:r>
    </w:p>
    <w:p w14:paraId="3AA15FD1" w14:textId="1F05D46D" w:rsidR="00E649F0" w:rsidRPr="00E35E01" w:rsidRDefault="00E649F0" w:rsidP="00E35E01">
      <w:pPr>
        <w:adjustRightInd w:val="0"/>
        <w:snapToGrid w:val="0"/>
        <w:spacing w:after="0" w:line="360" w:lineRule="auto"/>
        <w:rPr>
          <w:rFonts w:ascii="Book Antiqua" w:hAnsi="Book Antiqua" w:cs="宋体"/>
          <w:sz w:val="24"/>
          <w:szCs w:val="24"/>
        </w:rPr>
      </w:pPr>
      <w:r w:rsidRPr="00E35E01">
        <w:rPr>
          <w:rFonts w:ascii="Book Antiqua" w:hAnsi="Book Antiqua" w:cs="宋体"/>
          <w:sz w:val="24"/>
          <w:szCs w:val="24"/>
        </w:rPr>
        <w:t>Grade B (Very good):</w:t>
      </w:r>
      <w:r w:rsidR="00083DF2" w:rsidRPr="00E35E01">
        <w:rPr>
          <w:rFonts w:ascii="Book Antiqua" w:hAnsi="Book Antiqua" w:cs="宋体"/>
          <w:sz w:val="24"/>
          <w:szCs w:val="24"/>
        </w:rPr>
        <w:t xml:space="preserve"> 0</w:t>
      </w:r>
    </w:p>
    <w:p w14:paraId="5BE5B00A" w14:textId="1C174066" w:rsidR="00E649F0" w:rsidRPr="00E35E01" w:rsidRDefault="00E649F0" w:rsidP="00E35E01">
      <w:pPr>
        <w:adjustRightInd w:val="0"/>
        <w:snapToGrid w:val="0"/>
        <w:spacing w:after="0" w:line="360" w:lineRule="auto"/>
        <w:rPr>
          <w:rFonts w:ascii="Book Antiqua" w:hAnsi="Book Antiqua" w:cs="宋体"/>
          <w:sz w:val="24"/>
          <w:szCs w:val="24"/>
        </w:rPr>
      </w:pPr>
      <w:r w:rsidRPr="00E35E01">
        <w:rPr>
          <w:rFonts w:ascii="Book Antiqua" w:hAnsi="Book Antiqua" w:cs="宋体"/>
          <w:sz w:val="24"/>
          <w:szCs w:val="24"/>
        </w:rPr>
        <w:t>Grade C (Good):</w:t>
      </w:r>
      <w:r w:rsidR="00083DF2" w:rsidRPr="00E35E01">
        <w:rPr>
          <w:rFonts w:ascii="Book Antiqua" w:hAnsi="Book Antiqua" w:cs="宋体"/>
          <w:sz w:val="24"/>
          <w:szCs w:val="24"/>
        </w:rPr>
        <w:t xml:space="preserve"> 0</w:t>
      </w:r>
    </w:p>
    <w:p w14:paraId="159F44AE" w14:textId="18A18C20" w:rsidR="00E649F0" w:rsidRPr="00E35E01" w:rsidRDefault="00E649F0" w:rsidP="00E35E01">
      <w:pPr>
        <w:adjustRightInd w:val="0"/>
        <w:snapToGrid w:val="0"/>
        <w:spacing w:after="0" w:line="360" w:lineRule="auto"/>
        <w:rPr>
          <w:rFonts w:ascii="Book Antiqua" w:hAnsi="Book Antiqua" w:cs="宋体"/>
          <w:sz w:val="24"/>
          <w:szCs w:val="24"/>
        </w:rPr>
      </w:pPr>
      <w:r w:rsidRPr="00E35E01">
        <w:rPr>
          <w:rFonts w:ascii="Book Antiqua" w:hAnsi="Book Antiqua" w:cs="宋体"/>
          <w:sz w:val="24"/>
          <w:szCs w:val="24"/>
        </w:rPr>
        <w:t>Grade D (Fair):</w:t>
      </w:r>
      <w:r w:rsidR="00083DF2" w:rsidRPr="00E35E01">
        <w:rPr>
          <w:rFonts w:ascii="Book Antiqua" w:hAnsi="Book Antiqua" w:cs="宋体"/>
          <w:sz w:val="24"/>
          <w:szCs w:val="24"/>
        </w:rPr>
        <w:t xml:space="preserve"> 0</w:t>
      </w:r>
    </w:p>
    <w:p w14:paraId="1A1A80E9" w14:textId="1C4A1A26" w:rsidR="00E649F0" w:rsidRPr="00E35E01" w:rsidRDefault="00E649F0" w:rsidP="00E35E01">
      <w:pPr>
        <w:adjustRightInd w:val="0"/>
        <w:snapToGrid w:val="0"/>
        <w:spacing w:after="0" w:line="360" w:lineRule="auto"/>
        <w:rPr>
          <w:rFonts w:ascii="Book Antiqua" w:eastAsia="等线" w:hAnsi="Book Antiqua" w:cstheme="minorBidi"/>
          <w:sz w:val="24"/>
          <w:szCs w:val="24"/>
        </w:rPr>
      </w:pPr>
      <w:r w:rsidRPr="00E35E01">
        <w:rPr>
          <w:rFonts w:ascii="Book Antiqua" w:hAnsi="Book Antiqua" w:cs="宋体"/>
          <w:sz w:val="24"/>
          <w:szCs w:val="24"/>
        </w:rPr>
        <w:t>Grade E (Poor):</w:t>
      </w:r>
      <w:r w:rsidR="00083DF2" w:rsidRPr="00E35E01">
        <w:rPr>
          <w:rFonts w:ascii="Book Antiqua" w:hAnsi="Book Antiqua" w:cs="宋体"/>
          <w:sz w:val="24"/>
          <w:szCs w:val="24"/>
        </w:rPr>
        <w:t xml:space="preserve"> 0</w:t>
      </w:r>
    </w:p>
    <w:p w14:paraId="05D018E1" w14:textId="77777777" w:rsidR="00E649F0" w:rsidRPr="00E35E01" w:rsidRDefault="00E649F0" w:rsidP="00E35E01">
      <w:pPr>
        <w:adjustRightInd w:val="0"/>
        <w:snapToGrid w:val="0"/>
        <w:spacing w:after="0" w:line="360" w:lineRule="auto"/>
        <w:rPr>
          <w:rFonts w:ascii="Book Antiqua" w:eastAsia="等线" w:hAnsi="Book Antiqua"/>
          <w:sz w:val="24"/>
          <w:szCs w:val="24"/>
        </w:rPr>
      </w:pPr>
    </w:p>
    <w:p w14:paraId="06C07B55" w14:textId="762AB664" w:rsidR="00E649F0" w:rsidRPr="00E35E01" w:rsidRDefault="00E649F0" w:rsidP="00E35E01">
      <w:pPr>
        <w:adjustRightInd w:val="0"/>
        <w:snapToGrid w:val="0"/>
        <w:spacing w:after="0" w:line="360" w:lineRule="auto"/>
        <w:rPr>
          <w:rFonts w:ascii="Book Antiqua" w:hAnsi="Book Antiqua"/>
          <w:b/>
          <w:sz w:val="24"/>
          <w:szCs w:val="24"/>
        </w:rPr>
      </w:pPr>
      <w:bookmarkStart w:id="42" w:name="_Hlk26541535"/>
      <w:bookmarkStart w:id="43" w:name="OLE_LINK357"/>
      <w:bookmarkEnd w:id="36"/>
      <w:r w:rsidRPr="00E35E01">
        <w:rPr>
          <w:rFonts w:ascii="Book Antiqua" w:hAnsi="Book Antiqua"/>
          <w:b/>
          <w:bCs/>
          <w:sz w:val="24"/>
          <w:szCs w:val="24"/>
        </w:rPr>
        <w:t>P-Reviewer:</w:t>
      </w:r>
      <w:r w:rsidR="00083DF2" w:rsidRPr="00E35E01">
        <w:rPr>
          <w:rFonts w:ascii="Book Antiqua" w:hAnsi="Book Antiqua"/>
          <w:b/>
          <w:bCs/>
          <w:sz w:val="24"/>
          <w:szCs w:val="24"/>
        </w:rPr>
        <w:t xml:space="preserve"> </w:t>
      </w:r>
      <w:r w:rsidR="005824C4" w:rsidRPr="00E35E01">
        <w:rPr>
          <w:rFonts w:ascii="Book Antiqua" w:hAnsi="Book Antiqua"/>
          <w:sz w:val="24"/>
          <w:szCs w:val="24"/>
        </w:rPr>
        <w:t>Aydin M</w:t>
      </w:r>
      <w:r w:rsidR="00083DF2" w:rsidRPr="00E35E01">
        <w:rPr>
          <w:rFonts w:ascii="Book Antiqua" w:hAnsi="Book Antiqua"/>
          <w:sz w:val="24"/>
          <w:szCs w:val="24"/>
        </w:rPr>
        <w:t xml:space="preserve"> </w:t>
      </w:r>
      <w:r w:rsidRPr="00E35E01">
        <w:rPr>
          <w:rFonts w:ascii="Book Antiqua" w:hAnsi="Book Antiqua"/>
          <w:b/>
          <w:bCs/>
          <w:sz w:val="24"/>
          <w:szCs w:val="24"/>
        </w:rPr>
        <w:t>S-Editor:</w:t>
      </w:r>
      <w:r w:rsidR="00083DF2" w:rsidRPr="00E35E01">
        <w:rPr>
          <w:rFonts w:ascii="Book Antiqua" w:hAnsi="Book Antiqua"/>
          <w:b/>
          <w:bCs/>
          <w:sz w:val="24"/>
          <w:szCs w:val="24"/>
        </w:rPr>
        <w:t xml:space="preserve"> </w:t>
      </w:r>
      <w:r w:rsidR="005824C4" w:rsidRPr="00E35E01">
        <w:rPr>
          <w:rFonts w:ascii="Book Antiqua" w:hAnsi="Book Antiqua"/>
          <w:sz w:val="24"/>
          <w:szCs w:val="24"/>
        </w:rPr>
        <w:t>Zhang L</w:t>
      </w:r>
      <w:r w:rsidR="00083DF2" w:rsidRPr="00E35E01">
        <w:rPr>
          <w:rFonts w:ascii="Book Antiqua" w:hAnsi="Book Antiqua"/>
          <w:b/>
          <w:bCs/>
          <w:sz w:val="24"/>
          <w:szCs w:val="24"/>
        </w:rPr>
        <w:t xml:space="preserve"> </w:t>
      </w:r>
      <w:r w:rsidRPr="00E35E01">
        <w:rPr>
          <w:rFonts w:ascii="Book Antiqua" w:hAnsi="Book Antiqua"/>
          <w:b/>
          <w:bCs/>
          <w:sz w:val="24"/>
          <w:szCs w:val="24"/>
        </w:rPr>
        <w:t>L-Editor:</w:t>
      </w:r>
      <w:r w:rsidR="00083DF2" w:rsidRPr="00E35E01">
        <w:rPr>
          <w:rFonts w:ascii="Book Antiqua" w:hAnsi="Book Antiqua"/>
          <w:b/>
          <w:bCs/>
          <w:sz w:val="24"/>
          <w:szCs w:val="24"/>
        </w:rPr>
        <w:t xml:space="preserve"> </w:t>
      </w:r>
      <w:proofErr w:type="spellStart"/>
      <w:r w:rsidR="0060353E" w:rsidRPr="00E35E01">
        <w:rPr>
          <w:rFonts w:ascii="Book Antiqua" w:hAnsi="Book Antiqua"/>
          <w:sz w:val="24"/>
          <w:szCs w:val="24"/>
        </w:rPr>
        <w:t>Filipodia</w:t>
      </w:r>
      <w:proofErr w:type="spellEnd"/>
      <w:r w:rsidR="0060353E" w:rsidRPr="00E35E01">
        <w:rPr>
          <w:rFonts w:ascii="Book Antiqua" w:hAnsi="Book Antiqua"/>
          <w:sz w:val="24"/>
          <w:szCs w:val="24"/>
        </w:rPr>
        <w:t xml:space="preserve"> </w:t>
      </w:r>
      <w:r w:rsidRPr="00E35E01">
        <w:rPr>
          <w:rFonts w:ascii="Book Antiqua" w:hAnsi="Book Antiqua"/>
          <w:b/>
          <w:bCs/>
          <w:sz w:val="24"/>
          <w:szCs w:val="24"/>
        </w:rPr>
        <w:t>E-Editor:</w:t>
      </w:r>
      <w:bookmarkEnd w:id="34"/>
      <w:bookmarkEnd w:id="35"/>
      <w:bookmarkEnd w:id="37"/>
      <w:bookmarkEnd w:id="40"/>
      <w:bookmarkEnd w:id="41"/>
      <w:bookmarkEnd w:id="42"/>
      <w:bookmarkEnd w:id="43"/>
      <w:r w:rsidR="0029608D">
        <w:rPr>
          <w:rFonts w:ascii="Book Antiqua" w:eastAsia="等线" w:hAnsi="Book Antiqua" w:hint="eastAsia"/>
          <w:b/>
          <w:bCs/>
          <w:sz w:val="24"/>
          <w:szCs w:val="24"/>
          <w:lang w:eastAsia="zh-CN"/>
        </w:rPr>
        <w:t xml:space="preserve"> </w:t>
      </w:r>
      <w:r w:rsidR="0029608D" w:rsidRPr="0029608D">
        <w:rPr>
          <w:rFonts w:ascii="Book Antiqua" w:eastAsia="等线" w:hAnsi="Book Antiqua"/>
          <w:bCs/>
          <w:sz w:val="24"/>
          <w:szCs w:val="24"/>
          <w:lang w:eastAsia="zh-CN"/>
        </w:rPr>
        <w:t>Xing YX</w:t>
      </w:r>
      <w:r w:rsidRPr="00E35E01">
        <w:rPr>
          <w:rFonts w:ascii="Book Antiqua" w:hAnsi="Book Antiqua"/>
          <w:b/>
          <w:sz w:val="24"/>
          <w:szCs w:val="24"/>
        </w:rPr>
        <w:br w:type="page"/>
      </w:r>
    </w:p>
    <w:p w14:paraId="3D7104CF" w14:textId="77777777" w:rsidR="00C300B0" w:rsidRPr="00E35E01" w:rsidRDefault="00C300B0" w:rsidP="00E35E01">
      <w:pPr>
        <w:snapToGrid w:val="0"/>
        <w:spacing w:after="0" w:line="360" w:lineRule="auto"/>
        <w:ind w:left="240" w:hangingChars="100" w:hanging="240"/>
        <w:rPr>
          <w:rFonts w:ascii="Book Antiqua" w:hAnsi="Book Antiqua"/>
          <w:b/>
          <w:sz w:val="24"/>
          <w:szCs w:val="24"/>
        </w:rPr>
      </w:pPr>
      <w:r w:rsidRPr="00E35E01">
        <w:rPr>
          <w:rFonts w:ascii="Book Antiqua" w:hAnsi="Book Antiqua"/>
          <w:b/>
          <w:sz w:val="24"/>
          <w:szCs w:val="24"/>
        </w:rPr>
        <w:lastRenderedPageBreak/>
        <w:t>Figure Legends</w:t>
      </w:r>
    </w:p>
    <w:p w14:paraId="33D2463A" w14:textId="0EC266BF" w:rsidR="00C300B0" w:rsidRPr="00E35E01" w:rsidRDefault="0091479A" w:rsidP="00E35E01">
      <w:pPr>
        <w:snapToGrid w:val="0"/>
        <w:spacing w:after="0" w:line="360" w:lineRule="auto"/>
        <w:ind w:left="240" w:hangingChars="100" w:hanging="240"/>
        <w:rPr>
          <w:rFonts w:ascii="Book Antiqua" w:hAnsi="Book Antiqua"/>
          <w:sz w:val="24"/>
          <w:szCs w:val="24"/>
        </w:rPr>
      </w:pPr>
      <w:r w:rsidRPr="00E35E01">
        <w:rPr>
          <w:rFonts w:ascii="Book Antiqua" w:hAnsi="Book Antiqua"/>
          <w:noProof/>
          <w:sz w:val="24"/>
          <w:szCs w:val="24"/>
          <w:lang w:eastAsia="zh-CN"/>
        </w:rPr>
        <w:drawing>
          <wp:inline distT="0" distB="0" distL="0" distR="0" wp14:anchorId="52EC6FC6" wp14:editId="21621CB4">
            <wp:extent cx="5731510" cy="45993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9">
                      <a:extLst>
                        <a:ext uri="{28A0092B-C50C-407E-A947-70E740481C1C}">
                          <a14:useLocalDpi xmlns:a14="http://schemas.microsoft.com/office/drawing/2010/main" val="0"/>
                        </a:ext>
                      </a:extLst>
                    </a:blip>
                    <a:stretch>
                      <a:fillRect/>
                    </a:stretch>
                  </pic:blipFill>
                  <pic:spPr>
                    <a:xfrm>
                      <a:off x="0" y="0"/>
                      <a:ext cx="5731510" cy="4599305"/>
                    </a:xfrm>
                    <a:prstGeom prst="rect">
                      <a:avLst/>
                    </a:prstGeom>
                  </pic:spPr>
                </pic:pic>
              </a:graphicData>
            </a:graphic>
          </wp:inline>
        </w:drawing>
      </w:r>
    </w:p>
    <w:p w14:paraId="4AB3666C" w14:textId="3A29369C" w:rsidR="00B50CF1" w:rsidRPr="00E35E01" w:rsidRDefault="00C300B0" w:rsidP="00E35E01">
      <w:pPr>
        <w:snapToGrid w:val="0"/>
        <w:spacing w:after="0" w:line="360" w:lineRule="auto"/>
        <w:rPr>
          <w:rFonts w:ascii="Book Antiqua" w:hAnsi="Book Antiqua"/>
          <w:sz w:val="24"/>
          <w:szCs w:val="24"/>
        </w:rPr>
      </w:pPr>
      <w:r w:rsidRPr="00E35E01">
        <w:rPr>
          <w:rFonts w:ascii="Book Antiqua" w:hAnsi="Book Antiqua"/>
          <w:b/>
          <w:bCs/>
          <w:sz w:val="24"/>
          <w:szCs w:val="24"/>
        </w:rPr>
        <w:t xml:space="preserve">Figure 1 Characterization of </w:t>
      </w:r>
      <w:r w:rsidR="0091479A" w:rsidRPr="00E35E01">
        <w:rPr>
          <w:rFonts w:ascii="Book Antiqua" w:hAnsi="Book Antiqua"/>
          <w:b/>
          <w:sz w:val="24"/>
          <w:szCs w:val="24"/>
        </w:rPr>
        <w:t>umbilical cord-derived mesenchymal stem cells</w:t>
      </w:r>
      <w:r w:rsidRPr="00E35E01">
        <w:rPr>
          <w:rFonts w:ascii="Book Antiqua" w:hAnsi="Book Antiqua"/>
          <w:b/>
          <w:bCs/>
          <w:sz w:val="24"/>
          <w:szCs w:val="24"/>
        </w:rPr>
        <w:t xml:space="preserve"> and </w:t>
      </w:r>
      <w:r w:rsidR="0091479A" w:rsidRPr="00E35E01">
        <w:rPr>
          <w:rFonts w:ascii="Book Antiqua" w:hAnsi="Book Antiqua"/>
          <w:b/>
          <w:sz w:val="24"/>
          <w:szCs w:val="24"/>
        </w:rPr>
        <w:t>bone marrow-derived mesenchymal stem cells</w:t>
      </w:r>
      <w:r w:rsidRPr="00E35E01">
        <w:rPr>
          <w:rFonts w:ascii="Book Antiqua" w:hAnsi="Book Antiqua"/>
          <w:b/>
          <w:bCs/>
          <w:sz w:val="24"/>
          <w:szCs w:val="24"/>
        </w:rPr>
        <w:t>.</w:t>
      </w:r>
      <w:r w:rsidR="00CC7F56" w:rsidRPr="00E35E01">
        <w:rPr>
          <w:rFonts w:ascii="Book Antiqua" w:hAnsi="Book Antiqua"/>
          <w:b/>
          <w:bCs/>
          <w:sz w:val="24"/>
          <w:szCs w:val="24"/>
        </w:rPr>
        <w:t xml:space="preserve"> </w:t>
      </w:r>
      <w:r w:rsidRPr="00E35E01">
        <w:rPr>
          <w:rFonts w:ascii="Book Antiqua" w:hAnsi="Book Antiqua"/>
          <w:sz w:val="24"/>
          <w:szCs w:val="24"/>
        </w:rPr>
        <w:t xml:space="preserve">A: Surface protein expression was analyzed using flow cytometry. </w:t>
      </w:r>
      <w:r w:rsidR="0091479A" w:rsidRPr="00E35E01">
        <w:rPr>
          <w:rFonts w:ascii="Book Antiqua" w:hAnsi="Book Antiqua"/>
          <w:sz w:val="24"/>
          <w:szCs w:val="24"/>
        </w:rPr>
        <w:t>Mesenchymal stem cells (</w:t>
      </w:r>
      <w:r w:rsidRPr="00E35E01">
        <w:rPr>
          <w:rFonts w:ascii="Book Antiqua" w:hAnsi="Book Antiqua"/>
          <w:sz w:val="24"/>
          <w:szCs w:val="24"/>
        </w:rPr>
        <w:t>MSCs</w:t>
      </w:r>
      <w:r w:rsidR="0091479A" w:rsidRPr="00E35E01">
        <w:rPr>
          <w:rFonts w:ascii="Book Antiqua" w:hAnsi="Book Antiqua"/>
          <w:sz w:val="24"/>
          <w:szCs w:val="24"/>
        </w:rPr>
        <w:t>)</w:t>
      </w:r>
      <w:r w:rsidRPr="00E35E01">
        <w:rPr>
          <w:rFonts w:ascii="Book Antiqua" w:hAnsi="Book Antiqua"/>
          <w:sz w:val="24"/>
          <w:szCs w:val="24"/>
        </w:rPr>
        <w:t xml:space="preserve"> were assessed at the fourth passage; B: Chemokine receptor expression was analyzed at passages 3–7 by flow cytometry; C: Representative images of </w:t>
      </w:r>
      <w:r w:rsidR="0091479A" w:rsidRPr="00E35E01">
        <w:rPr>
          <w:rFonts w:ascii="Book Antiqua" w:hAnsi="Book Antiqua"/>
          <w:sz w:val="24"/>
          <w:szCs w:val="24"/>
        </w:rPr>
        <w:t xml:space="preserve">umbilical cord-derived </w:t>
      </w:r>
      <w:r w:rsidR="008E3190" w:rsidRPr="00E35E01">
        <w:rPr>
          <w:rFonts w:ascii="Book Antiqua" w:hAnsi="Book Antiqua"/>
          <w:sz w:val="24"/>
          <w:szCs w:val="24"/>
        </w:rPr>
        <w:t>MSCs</w:t>
      </w:r>
      <w:r w:rsidRPr="00E35E01">
        <w:rPr>
          <w:rFonts w:ascii="Book Antiqua" w:hAnsi="Book Antiqua"/>
          <w:sz w:val="24"/>
          <w:szCs w:val="24"/>
        </w:rPr>
        <w:t xml:space="preserve"> and </w:t>
      </w:r>
      <w:r w:rsidR="0091479A" w:rsidRPr="00E35E01">
        <w:rPr>
          <w:rFonts w:ascii="Book Antiqua" w:hAnsi="Book Antiqua"/>
          <w:sz w:val="24"/>
          <w:szCs w:val="24"/>
        </w:rPr>
        <w:t xml:space="preserve">bone marrow-derived </w:t>
      </w:r>
      <w:r w:rsidR="008E3190" w:rsidRPr="00E35E01">
        <w:rPr>
          <w:rFonts w:ascii="Book Antiqua" w:hAnsi="Book Antiqua"/>
          <w:sz w:val="24"/>
          <w:szCs w:val="24"/>
        </w:rPr>
        <w:t>MSCs</w:t>
      </w:r>
      <w:r w:rsidRPr="00E35E01">
        <w:rPr>
          <w:rFonts w:ascii="Book Antiqua" w:hAnsi="Book Antiqua"/>
          <w:sz w:val="24"/>
          <w:szCs w:val="24"/>
        </w:rPr>
        <w:t xml:space="preserve"> differentiation into adipocytes (</w:t>
      </w:r>
      <w:r w:rsidR="0091479A" w:rsidRPr="00E35E01">
        <w:rPr>
          <w:rFonts w:ascii="Book Antiqua" w:hAnsi="Book Antiqua"/>
          <w:sz w:val="24"/>
          <w:szCs w:val="24"/>
        </w:rPr>
        <w:t xml:space="preserve">bone marrow-derived </w:t>
      </w:r>
      <w:r w:rsidR="008E3190" w:rsidRPr="00E35E01">
        <w:rPr>
          <w:rFonts w:ascii="Book Antiqua" w:hAnsi="Book Antiqua"/>
          <w:sz w:val="24"/>
          <w:szCs w:val="24"/>
        </w:rPr>
        <w:t>MSCs</w:t>
      </w:r>
      <w:r w:rsidRPr="00E35E01">
        <w:rPr>
          <w:rFonts w:ascii="Book Antiqua" w:hAnsi="Book Antiqua"/>
          <w:sz w:val="24"/>
          <w:szCs w:val="24"/>
        </w:rPr>
        <w:t>: day 7</w:t>
      </w:r>
      <w:r w:rsidR="008E3190" w:rsidRPr="00E35E01">
        <w:rPr>
          <w:rFonts w:ascii="Book Antiqua" w:hAnsi="Book Antiqua"/>
          <w:sz w:val="24"/>
          <w:szCs w:val="24"/>
        </w:rPr>
        <w:t>;</w:t>
      </w:r>
      <w:r w:rsidRPr="00E35E01">
        <w:rPr>
          <w:rFonts w:ascii="Book Antiqua" w:hAnsi="Book Antiqua"/>
          <w:sz w:val="24"/>
          <w:szCs w:val="24"/>
        </w:rPr>
        <w:t xml:space="preserve"> </w:t>
      </w:r>
      <w:r w:rsidR="0091479A" w:rsidRPr="00E35E01">
        <w:rPr>
          <w:rFonts w:ascii="Book Antiqua" w:hAnsi="Book Antiqua"/>
          <w:sz w:val="24"/>
          <w:szCs w:val="24"/>
        </w:rPr>
        <w:t xml:space="preserve">umbilical cord-derived </w:t>
      </w:r>
      <w:r w:rsidR="008E3190" w:rsidRPr="00E35E01">
        <w:rPr>
          <w:rFonts w:ascii="Book Antiqua" w:hAnsi="Book Antiqua"/>
          <w:sz w:val="24"/>
          <w:szCs w:val="24"/>
        </w:rPr>
        <w:t>MSCs</w:t>
      </w:r>
      <w:r w:rsidRPr="00E35E01">
        <w:rPr>
          <w:rFonts w:ascii="Book Antiqua" w:hAnsi="Book Antiqua"/>
          <w:sz w:val="24"/>
          <w:szCs w:val="24"/>
        </w:rPr>
        <w:t>: day 21), chondrocytes (day 21) and osteocytes (day 14). Scale bars: 200</w:t>
      </w:r>
      <w:r w:rsidR="0091479A" w:rsidRPr="00E35E01">
        <w:rPr>
          <w:rFonts w:ascii="Book Antiqua" w:hAnsi="Book Antiqua"/>
          <w:sz w:val="24"/>
          <w:szCs w:val="24"/>
        </w:rPr>
        <w:t xml:space="preserve"> </w:t>
      </w:r>
      <w:proofErr w:type="spellStart"/>
      <w:r w:rsidRPr="00E35E01">
        <w:rPr>
          <w:rFonts w:ascii="Book Antiqua" w:hAnsi="Book Antiqua"/>
          <w:kern w:val="0"/>
          <w:sz w:val="24"/>
          <w:szCs w:val="24"/>
        </w:rPr>
        <w:t>μm</w:t>
      </w:r>
      <w:proofErr w:type="spellEnd"/>
      <w:r w:rsidRPr="00E35E01">
        <w:rPr>
          <w:rFonts w:ascii="Book Antiqua" w:hAnsi="Book Antiqua"/>
          <w:kern w:val="0"/>
          <w:sz w:val="24"/>
          <w:szCs w:val="24"/>
        </w:rPr>
        <w:t xml:space="preserve">. Adipocytes were detected by goat anti-mouse FABP4 polyclonal antibody under a fluorescence microscope. Osteoblasts and chondrocytes were stained with Alizarin Red S and </w:t>
      </w:r>
      <w:proofErr w:type="spellStart"/>
      <w:r w:rsidRPr="00E35E01">
        <w:rPr>
          <w:rFonts w:ascii="Book Antiqua" w:hAnsi="Book Antiqua"/>
          <w:kern w:val="0"/>
          <w:sz w:val="24"/>
          <w:szCs w:val="24"/>
        </w:rPr>
        <w:t>Alcian</w:t>
      </w:r>
      <w:proofErr w:type="spellEnd"/>
      <w:r w:rsidRPr="00E35E01">
        <w:rPr>
          <w:rFonts w:ascii="Book Antiqua" w:hAnsi="Book Antiqua"/>
          <w:kern w:val="0"/>
          <w:sz w:val="24"/>
          <w:szCs w:val="24"/>
        </w:rPr>
        <w:t xml:space="preserve"> Blue, respectively and observed under a light microscope; D: Growth rate of MSCs at different passages; </w:t>
      </w:r>
      <w:r w:rsidR="0091479A" w:rsidRPr="00E35E01">
        <w:rPr>
          <w:rFonts w:ascii="Book Antiqua" w:hAnsi="Book Antiqua"/>
          <w:kern w:val="0"/>
          <w:sz w:val="24"/>
          <w:szCs w:val="24"/>
        </w:rPr>
        <w:t xml:space="preserve">and </w:t>
      </w:r>
      <w:r w:rsidRPr="00E35E01">
        <w:rPr>
          <w:rFonts w:ascii="Book Antiqua" w:hAnsi="Book Antiqua"/>
          <w:kern w:val="0"/>
          <w:sz w:val="24"/>
          <w:szCs w:val="24"/>
        </w:rPr>
        <w:t xml:space="preserve">E: Pluripotency transcription factor expression levels of cultured MSCs </w:t>
      </w:r>
      <w:r w:rsidRPr="00E35E01">
        <w:rPr>
          <w:rFonts w:ascii="Book Antiqua" w:hAnsi="Book Antiqua"/>
          <w:kern w:val="0"/>
          <w:sz w:val="24"/>
          <w:szCs w:val="24"/>
        </w:rPr>
        <w:lastRenderedPageBreak/>
        <w:t xml:space="preserve">measured by quantitative real-time </w:t>
      </w:r>
      <w:r w:rsidR="0091479A" w:rsidRPr="00E35E01">
        <w:rPr>
          <w:rFonts w:ascii="Book Antiqua" w:hAnsi="Book Antiqua"/>
          <w:kern w:val="0"/>
          <w:sz w:val="24"/>
          <w:szCs w:val="24"/>
        </w:rPr>
        <w:t>polymerase chain reaction</w:t>
      </w:r>
      <w:r w:rsidRPr="00E35E01">
        <w:rPr>
          <w:rFonts w:ascii="Book Antiqua" w:hAnsi="Book Antiqua"/>
          <w:kern w:val="0"/>
          <w:sz w:val="24"/>
          <w:szCs w:val="24"/>
        </w:rPr>
        <w:t xml:space="preserve"> (target, </w:t>
      </w:r>
      <w:r w:rsidRPr="00566EBC">
        <w:rPr>
          <w:rFonts w:ascii="Book Antiqua" w:hAnsi="Book Antiqua"/>
          <w:i/>
          <w:iCs/>
          <w:kern w:val="0"/>
          <w:sz w:val="24"/>
          <w:szCs w:val="24"/>
        </w:rPr>
        <w:t>GAPDH</w:t>
      </w:r>
      <w:r w:rsidRPr="00E35E01">
        <w:rPr>
          <w:rFonts w:ascii="Book Antiqua" w:hAnsi="Book Antiqua"/>
          <w:kern w:val="0"/>
          <w:sz w:val="24"/>
          <w:szCs w:val="24"/>
        </w:rPr>
        <w:t>)</w:t>
      </w:r>
      <w:r w:rsidR="00B50CF1" w:rsidRPr="00E35E01">
        <w:rPr>
          <w:rFonts w:ascii="Book Antiqua" w:hAnsi="Book Antiqua"/>
          <w:kern w:val="0"/>
          <w:sz w:val="24"/>
          <w:szCs w:val="24"/>
        </w:rPr>
        <w:t>, D and E</w:t>
      </w:r>
      <w:r w:rsidR="00B50CF1" w:rsidRPr="00E35E01">
        <w:rPr>
          <w:rFonts w:ascii="Book Antiqua" w:hAnsi="Book Antiqua"/>
          <w:sz w:val="24"/>
          <w:szCs w:val="24"/>
        </w:rPr>
        <w:t xml:space="preserve">: Bone marrow-derived </w:t>
      </w:r>
      <w:r w:rsidR="008E3190" w:rsidRPr="00E35E01">
        <w:rPr>
          <w:rFonts w:ascii="Book Antiqua" w:hAnsi="Book Antiqua"/>
          <w:sz w:val="24"/>
          <w:szCs w:val="24"/>
        </w:rPr>
        <w:t>MSCs</w:t>
      </w:r>
      <w:r w:rsidRPr="00E35E01">
        <w:rPr>
          <w:rFonts w:ascii="Book Antiqua" w:hAnsi="Book Antiqua"/>
          <w:kern w:val="0"/>
          <w:sz w:val="24"/>
          <w:szCs w:val="24"/>
        </w:rPr>
        <w:t xml:space="preserve">. Statistical analysis was performed by Student’s </w:t>
      </w:r>
      <w:r w:rsidRPr="00E35E01">
        <w:rPr>
          <w:rFonts w:ascii="Book Antiqua" w:hAnsi="Book Antiqua"/>
          <w:i/>
          <w:iCs/>
          <w:kern w:val="0"/>
          <w:sz w:val="24"/>
          <w:szCs w:val="24"/>
        </w:rPr>
        <w:t>t</w:t>
      </w:r>
      <w:r w:rsidRPr="00E35E01">
        <w:rPr>
          <w:rFonts w:ascii="Book Antiqua" w:hAnsi="Book Antiqua"/>
          <w:kern w:val="0"/>
          <w:sz w:val="24"/>
          <w:szCs w:val="24"/>
        </w:rPr>
        <w:t xml:space="preserve">-tests, </w:t>
      </w:r>
      <w:proofErr w:type="spellStart"/>
      <w:r w:rsidRPr="00E35E01">
        <w:rPr>
          <w:rFonts w:ascii="Book Antiqua" w:hAnsi="Book Antiqua"/>
          <w:kern w:val="0"/>
          <w:sz w:val="24"/>
          <w:szCs w:val="24"/>
          <w:vertAlign w:val="superscript"/>
        </w:rPr>
        <w:t>a</w:t>
      </w:r>
      <w:r w:rsidR="0091479A" w:rsidRPr="00E35E01">
        <w:rPr>
          <w:rFonts w:ascii="Book Antiqua" w:hAnsi="Book Antiqua"/>
          <w:i/>
          <w:kern w:val="0"/>
          <w:sz w:val="24"/>
          <w:szCs w:val="24"/>
        </w:rPr>
        <w:t>P</w:t>
      </w:r>
      <w:proofErr w:type="spellEnd"/>
      <w:r w:rsidR="0091479A" w:rsidRPr="00E35E01">
        <w:rPr>
          <w:rFonts w:ascii="Book Antiqua" w:hAnsi="Book Antiqua"/>
          <w:kern w:val="0"/>
          <w:sz w:val="24"/>
          <w:szCs w:val="24"/>
        </w:rPr>
        <w:t xml:space="preserve"> &lt; 0.05 </w:t>
      </w:r>
      <w:r w:rsidR="0091479A" w:rsidRPr="00E35E01">
        <w:rPr>
          <w:rFonts w:ascii="Book Antiqua" w:hAnsi="Book Antiqua"/>
          <w:i/>
          <w:kern w:val="0"/>
          <w:sz w:val="24"/>
          <w:szCs w:val="24"/>
        </w:rPr>
        <w:t>vs</w:t>
      </w:r>
      <w:r w:rsidR="0091479A" w:rsidRPr="00E35E01">
        <w:rPr>
          <w:rFonts w:ascii="Book Antiqua" w:hAnsi="Book Antiqua"/>
          <w:kern w:val="0"/>
          <w:sz w:val="24"/>
          <w:szCs w:val="24"/>
        </w:rPr>
        <w:t xml:space="preserve"> indicated group</w:t>
      </w:r>
      <w:r w:rsidR="00B50CF1" w:rsidRPr="00E35E01">
        <w:rPr>
          <w:rFonts w:ascii="Book Antiqua" w:hAnsi="Book Antiqua"/>
          <w:kern w:val="0"/>
          <w:sz w:val="24"/>
          <w:szCs w:val="24"/>
        </w:rPr>
        <w:t>.</w:t>
      </w:r>
      <w:r w:rsidR="00B50CF1" w:rsidRPr="00E35E01">
        <w:rPr>
          <w:rFonts w:ascii="Book Antiqua" w:hAnsi="Book Antiqua"/>
          <w:sz w:val="24"/>
          <w:szCs w:val="24"/>
        </w:rPr>
        <w:t xml:space="preserve"> </w:t>
      </w:r>
      <w:proofErr w:type="spellStart"/>
      <w:proofErr w:type="gramStart"/>
      <w:r w:rsidRPr="00E35E01">
        <w:rPr>
          <w:rFonts w:ascii="Book Antiqua" w:hAnsi="Book Antiqua"/>
          <w:sz w:val="24"/>
          <w:szCs w:val="24"/>
        </w:rPr>
        <w:t>iso</w:t>
      </w:r>
      <w:proofErr w:type="spellEnd"/>
      <w:proofErr w:type="gramEnd"/>
      <w:r w:rsidRPr="00E35E01">
        <w:rPr>
          <w:rFonts w:ascii="Book Antiqua" w:hAnsi="Book Antiqua"/>
          <w:sz w:val="24"/>
          <w:szCs w:val="24"/>
        </w:rPr>
        <w:t xml:space="preserve">: Isotype; Klf4: </w:t>
      </w:r>
      <w:proofErr w:type="spellStart"/>
      <w:r w:rsidRPr="00E35E01">
        <w:rPr>
          <w:rFonts w:ascii="Book Antiqua" w:hAnsi="Book Antiqua"/>
          <w:sz w:val="24"/>
          <w:szCs w:val="24"/>
        </w:rPr>
        <w:t>Kruppel</w:t>
      </w:r>
      <w:proofErr w:type="spellEnd"/>
      <w:r w:rsidRPr="00E35E01">
        <w:rPr>
          <w:rFonts w:ascii="Cambria Math" w:eastAsia="宋体" w:hAnsi="Cambria Math" w:cs="Cambria Math"/>
          <w:sz w:val="24"/>
          <w:szCs w:val="24"/>
        </w:rPr>
        <w:t>‐</w:t>
      </w:r>
      <w:r w:rsidRPr="00E35E01">
        <w:rPr>
          <w:rFonts w:ascii="Book Antiqua" w:hAnsi="Book Antiqua"/>
          <w:sz w:val="24"/>
          <w:szCs w:val="24"/>
        </w:rPr>
        <w:t xml:space="preserve">like factor 4; </w:t>
      </w:r>
      <w:proofErr w:type="spellStart"/>
      <w:r w:rsidRPr="00E35E01">
        <w:rPr>
          <w:rFonts w:ascii="Book Antiqua" w:hAnsi="Book Antiqua"/>
          <w:sz w:val="24"/>
          <w:szCs w:val="24"/>
        </w:rPr>
        <w:t>Nanog</w:t>
      </w:r>
      <w:proofErr w:type="spellEnd"/>
      <w:r w:rsidRPr="00E35E01">
        <w:rPr>
          <w:rFonts w:ascii="Book Antiqua" w:hAnsi="Book Antiqua"/>
          <w:sz w:val="24"/>
          <w:szCs w:val="24"/>
        </w:rPr>
        <w:t xml:space="preserve">: </w:t>
      </w:r>
      <w:proofErr w:type="spellStart"/>
      <w:r w:rsidRPr="00E35E01">
        <w:rPr>
          <w:rFonts w:ascii="Book Antiqua" w:hAnsi="Book Antiqua"/>
          <w:sz w:val="24"/>
          <w:szCs w:val="24"/>
        </w:rPr>
        <w:t>Nanog</w:t>
      </w:r>
      <w:proofErr w:type="spellEnd"/>
      <w:r w:rsidRPr="00E35E01">
        <w:rPr>
          <w:rFonts w:ascii="Book Antiqua" w:hAnsi="Book Antiqua"/>
          <w:sz w:val="24"/>
          <w:szCs w:val="24"/>
        </w:rPr>
        <w:t xml:space="preserve"> </w:t>
      </w:r>
      <w:proofErr w:type="spellStart"/>
      <w:r w:rsidRPr="00E35E01">
        <w:rPr>
          <w:rFonts w:ascii="Book Antiqua" w:hAnsi="Book Antiqua"/>
          <w:sz w:val="24"/>
          <w:szCs w:val="24"/>
        </w:rPr>
        <w:t>homeobox</w:t>
      </w:r>
      <w:proofErr w:type="spellEnd"/>
      <w:r w:rsidRPr="00E35E01">
        <w:rPr>
          <w:rFonts w:ascii="Book Antiqua" w:hAnsi="Book Antiqua"/>
          <w:sz w:val="24"/>
          <w:szCs w:val="24"/>
        </w:rPr>
        <w:t xml:space="preserve">; </w:t>
      </w:r>
      <w:r w:rsidR="00B50CF1" w:rsidRPr="00E35E01">
        <w:rPr>
          <w:rFonts w:ascii="Book Antiqua" w:hAnsi="Book Antiqua"/>
          <w:sz w:val="24"/>
          <w:szCs w:val="24"/>
        </w:rPr>
        <w:t>NS</w:t>
      </w:r>
      <w:r w:rsidRPr="00E35E01">
        <w:rPr>
          <w:rFonts w:ascii="Book Antiqua" w:hAnsi="Book Antiqua"/>
          <w:sz w:val="24"/>
          <w:szCs w:val="24"/>
        </w:rPr>
        <w:t xml:space="preserve">: No </w:t>
      </w:r>
      <w:r w:rsidR="00B50CF1" w:rsidRPr="00E35E01">
        <w:rPr>
          <w:rFonts w:ascii="Book Antiqua" w:hAnsi="Book Antiqua"/>
          <w:sz w:val="24"/>
          <w:szCs w:val="24"/>
        </w:rPr>
        <w:t>significance</w:t>
      </w:r>
      <w:r w:rsidRPr="00E35E01">
        <w:rPr>
          <w:rFonts w:ascii="Book Antiqua" w:hAnsi="Book Antiqua"/>
          <w:sz w:val="24"/>
          <w:szCs w:val="24"/>
        </w:rPr>
        <w:t>; OCT4: Octamer-binding transcription factor 4; UC-MSC: Umbilical cord-derived mesenchymal stem cells</w:t>
      </w:r>
      <w:r w:rsidR="00B50CF1" w:rsidRPr="00E35E01">
        <w:rPr>
          <w:rFonts w:ascii="Book Antiqua" w:hAnsi="Book Antiqua"/>
          <w:sz w:val="24"/>
          <w:szCs w:val="24"/>
        </w:rPr>
        <w:t>; BM-MSCs: Bone marrow-derived mesenchymal stem cells.</w:t>
      </w:r>
    </w:p>
    <w:p w14:paraId="597FA4BA" w14:textId="77777777" w:rsidR="00B50CF1" w:rsidRPr="00E35E01" w:rsidRDefault="00B50CF1" w:rsidP="00E35E01">
      <w:pPr>
        <w:snapToGrid w:val="0"/>
        <w:spacing w:after="0" w:line="360" w:lineRule="auto"/>
        <w:rPr>
          <w:rFonts w:ascii="Book Antiqua" w:hAnsi="Book Antiqua"/>
          <w:sz w:val="24"/>
          <w:szCs w:val="24"/>
        </w:rPr>
      </w:pPr>
      <w:r w:rsidRPr="00E35E01">
        <w:rPr>
          <w:rFonts w:ascii="Book Antiqua" w:hAnsi="Book Antiqua"/>
          <w:sz w:val="24"/>
          <w:szCs w:val="24"/>
        </w:rPr>
        <w:br w:type="page"/>
      </w:r>
    </w:p>
    <w:p w14:paraId="5F6D181F" w14:textId="7804D23C" w:rsidR="00C300B0" w:rsidRPr="00E35E01" w:rsidRDefault="00B50CF1" w:rsidP="00E35E01">
      <w:pPr>
        <w:snapToGrid w:val="0"/>
        <w:spacing w:after="0" w:line="360" w:lineRule="auto"/>
        <w:rPr>
          <w:rFonts w:ascii="Book Antiqua" w:hAnsi="Book Antiqua"/>
          <w:b/>
          <w:bCs/>
          <w:sz w:val="24"/>
          <w:szCs w:val="24"/>
        </w:rPr>
      </w:pPr>
      <w:r w:rsidRPr="00E35E01">
        <w:rPr>
          <w:rFonts w:ascii="Book Antiqua" w:hAnsi="Book Antiqua"/>
          <w:b/>
          <w:bCs/>
          <w:noProof/>
          <w:sz w:val="24"/>
          <w:szCs w:val="24"/>
          <w:lang w:eastAsia="zh-CN"/>
        </w:rPr>
        <w:lastRenderedPageBreak/>
        <w:drawing>
          <wp:inline distT="0" distB="0" distL="0" distR="0" wp14:anchorId="6C02368A" wp14:editId="25A41C05">
            <wp:extent cx="5731510" cy="434975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349750"/>
                    </a:xfrm>
                    <a:prstGeom prst="rect">
                      <a:avLst/>
                    </a:prstGeom>
                  </pic:spPr>
                </pic:pic>
              </a:graphicData>
            </a:graphic>
          </wp:inline>
        </w:drawing>
      </w:r>
    </w:p>
    <w:p w14:paraId="15A175D7" w14:textId="3E2BDCB8" w:rsidR="00C300B0" w:rsidRPr="00E35E01" w:rsidRDefault="00C300B0" w:rsidP="00E35E01">
      <w:pPr>
        <w:snapToGrid w:val="0"/>
        <w:spacing w:after="0" w:line="360" w:lineRule="auto"/>
        <w:rPr>
          <w:rFonts w:ascii="Book Antiqua" w:hAnsi="Book Antiqua"/>
          <w:sz w:val="24"/>
          <w:szCs w:val="24"/>
        </w:rPr>
      </w:pPr>
      <w:r w:rsidRPr="00E35E01">
        <w:rPr>
          <w:rFonts w:ascii="Book Antiqua" w:hAnsi="Book Antiqua"/>
          <w:b/>
          <w:bCs/>
          <w:sz w:val="24"/>
          <w:szCs w:val="24"/>
        </w:rPr>
        <w:t xml:space="preserve">Figure 2 Immunomodulatory effects of </w:t>
      </w:r>
      <w:r w:rsidR="00B50CF1" w:rsidRPr="00E35E01">
        <w:rPr>
          <w:rFonts w:ascii="Book Antiqua" w:hAnsi="Book Antiqua"/>
          <w:b/>
          <w:sz w:val="24"/>
          <w:szCs w:val="24"/>
        </w:rPr>
        <w:t>interferon-gamma</w:t>
      </w:r>
      <w:r w:rsidRPr="00E35E01">
        <w:rPr>
          <w:rFonts w:ascii="Book Antiqua" w:hAnsi="Book Antiqua"/>
          <w:b/>
          <w:bCs/>
          <w:sz w:val="24"/>
          <w:szCs w:val="24"/>
        </w:rPr>
        <w:t xml:space="preserve">-stimulated </w:t>
      </w:r>
      <w:r w:rsidR="00B50CF1" w:rsidRPr="00E35E01">
        <w:rPr>
          <w:rFonts w:ascii="Book Antiqua" w:hAnsi="Book Antiqua"/>
          <w:b/>
          <w:sz w:val="24"/>
          <w:szCs w:val="24"/>
        </w:rPr>
        <w:t>mesenchymal stem cells</w:t>
      </w:r>
      <w:r w:rsidRPr="00E35E01">
        <w:rPr>
          <w:rFonts w:ascii="Book Antiqua" w:hAnsi="Book Antiqua"/>
          <w:b/>
          <w:bCs/>
          <w:sz w:val="24"/>
          <w:szCs w:val="24"/>
        </w:rPr>
        <w:t>.</w:t>
      </w:r>
      <w:r w:rsidR="00CC7F56" w:rsidRPr="00E35E01">
        <w:rPr>
          <w:rFonts w:ascii="Book Antiqua" w:hAnsi="Book Antiqua"/>
          <w:b/>
          <w:bCs/>
          <w:sz w:val="24"/>
          <w:szCs w:val="24"/>
        </w:rPr>
        <w:t xml:space="preserve"> </w:t>
      </w:r>
      <w:r w:rsidR="00B50CF1" w:rsidRPr="00E35E01">
        <w:rPr>
          <w:rFonts w:ascii="Book Antiqua" w:hAnsi="Book Antiqua"/>
          <w:sz w:val="24"/>
          <w:szCs w:val="24"/>
        </w:rPr>
        <w:t>Umbilical cord-derived mesenchymal stem cells</w:t>
      </w:r>
      <w:r w:rsidRPr="00E35E01">
        <w:rPr>
          <w:rFonts w:ascii="Book Antiqua" w:hAnsi="Book Antiqua"/>
          <w:sz w:val="24"/>
          <w:szCs w:val="24"/>
        </w:rPr>
        <w:t xml:space="preserve"> and </w:t>
      </w:r>
      <w:r w:rsidR="00B50CF1" w:rsidRPr="00E35E01">
        <w:rPr>
          <w:rFonts w:ascii="Book Antiqua" w:hAnsi="Book Antiqua"/>
          <w:sz w:val="24"/>
          <w:szCs w:val="24"/>
        </w:rPr>
        <w:t>bone marrow-derived mesenchymal stem cells</w:t>
      </w:r>
      <w:r w:rsidRPr="00E35E01">
        <w:rPr>
          <w:rFonts w:ascii="Book Antiqua" w:hAnsi="Book Antiqua"/>
          <w:sz w:val="24"/>
          <w:szCs w:val="24"/>
        </w:rPr>
        <w:t xml:space="preserve"> were stimulated with 0, 1, 5 or 10 ng/mL of </w:t>
      </w:r>
      <w:r w:rsidR="00B50CF1" w:rsidRPr="00E35E01">
        <w:rPr>
          <w:rFonts w:ascii="Book Antiqua" w:hAnsi="Book Antiqua"/>
          <w:sz w:val="24"/>
          <w:szCs w:val="24"/>
        </w:rPr>
        <w:t>interferon-gamma</w:t>
      </w:r>
      <w:r w:rsidRPr="00E35E01">
        <w:rPr>
          <w:rFonts w:ascii="Book Antiqua" w:hAnsi="Book Antiqua"/>
          <w:sz w:val="24"/>
          <w:szCs w:val="24"/>
        </w:rPr>
        <w:t xml:space="preserve"> in culture for 72 h.</w:t>
      </w:r>
      <w:r w:rsidR="00B50CF1" w:rsidRPr="00E35E01">
        <w:rPr>
          <w:rFonts w:ascii="Book Antiqua" w:hAnsi="Book Antiqua"/>
          <w:sz w:val="24"/>
          <w:szCs w:val="24"/>
        </w:rPr>
        <w:t xml:space="preserve"> A and </w:t>
      </w:r>
      <w:r w:rsidRPr="00E35E01">
        <w:rPr>
          <w:rFonts w:ascii="Book Antiqua" w:hAnsi="Book Antiqua"/>
          <w:sz w:val="24"/>
          <w:szCs w:val="24"/>
        </w:rPr>
        <w:t xml:space="preserve">C: Expression of </w:t>
      </w:r>
      <w:proofErr w:type="spellStart"/>
      <w:r w:rsidR="00B50CF1" w:rsidRPr="00E35E01">
        <w:rPr>
          <w:rFonts w:ascii="Book Antiqua" w:hAnsi="Book Antiqua"/>
          <w:sz w:val="24"/>
          <w:szCs w:val="24"/>
        </w:rPr>
        <w:t>indoleamine</w:t>
      </w:r>
      <w:proofErr w:type="spellEnd"/>
      <w:r w:rsidR="00B50CF1" w:rsidRPr="00E35E01">
        <w:rPr>
          <w:rFonts w:ascii="Book Antiqua" w:hAnsi="Book Antiqua"/>
          <w:sz w:val="24"/>
          <w:szCs w:val="24"/>
        </w:rPr>
        <w:t xml:space="preserve"> 2,3-dioxygenase</w:t>
      </w:r>
      <w:r w:rsidRPr="00E35E01">
        <w:rPr>
          <w:rFonts w:ascii="Book Antiqua" w:hAnsi="Book Antiqua"/>
          <w:sz w:val="24"/>
          <w:szCs w:val="24"/>
        </w:rPr>
        <w:t xml:space="preserve"> (A) and </w:t>
      </w:r>
      <w:r w:rsidR="008910FA" w:rsidRPr="00E35E01">
        <w:rPr>
          <w:rFonts w:ascii="Book Antiqua" w:hAnsi="Book Antiqua"/>
          <w:sz w:val="24"/>
          <w:szCs w:val="24"/>
        </w:rPr>
        <w:t xml:space="preserve">cyclooxygenase-2 </w:t>
      </w:r>
      <w:r w:rsidRPr="00E35E01">
        <w:rPr>
          <w:rFonts w:ascii="Book Antiqua" w:hAnsi="Book Antiqua"/>
          <w:sz w:val="24"/>
          <w:szCs w:val="24"/>
        </w:rPr>
        <w:t xml:space="preserve">(C) of </w:t>
      </w:r>
      <w:r w:rsidR="008910FA" w:rsidRPr="00E35E01">
        <w:rPr>
          <w:rFonts w:ascii="Book Antiqua" w:hAnsi="Book Antiqua"/>
          <w:sz w:val="24"/>
          <w:szCs w:val="24"/>
        </w:rPr>
        <w:t>interferon-gamma</w:t>
      </w:r>
      <w:r w:rsidRPr="00E35E01">
        <w:rPr>
          <w:rFonts w:ascii="Book Antiqua" w:hAnsi="Book Antiqua"/>
          <w:sz w:val="24"/>
          <w:szCs w:val="24"/>
        </w:rPr>
        <w:t xml:space="preserve">-stimulated </w:t>
      </w:r>
      <w:r w:rsidR="00B50CF1" w:rsidRPr="00E35E01">
        <w:rPr>
          <w:rFonts w:ascii="Book Antiqua" w:hAnsi="Book Antiqua"/>
          <w:sz w:val="24"/>
          <w:szCs w:val="24"/>
        </w:rPr>
        <w:t>mesenchymal stem cells</w:t>
      </w:r>
      <w:r w:rsidRPr="00E35E01">
        <w:rPr>
          <w:rFonts w:ascii="Book Antiqua" w:hAnsi="Book Antiqua"/>
          <w:sz w:val="24"/>
          <w:szCs w:val="24"/>
        </w:rPr>
        <w:t xml:space="preserve"> meas</w:t>
      </w:r>
      <w:r w:rsidR="00B50CF1" w:rsidRPr="00E35E01">
        <w:rPr>
          <w:rFonts w:ascii="Book Antiqua" w:hAnsi="Book Antiqua"/>
          <w:sz w:val="24"/>
          <w:szCs w:val="24"/>
        </w:rPr>
        <w:t xml:space="preserve">ured by western blotting; B, D and </w:t>
      </w:r>
      <w:r w:rsidRPr="00E35E01">
        <w:rPr>
          <w:rFonts w:ascii="Book Antiqua" w:hAnsi="Book Antiqua"/>
          <w:sz w:val="24"/>
          <w:szCs w:val="24"/>
        </w:rPr>
        <w:t xml:space="preserve">E: Expression of </w:t>
      </w:r>
      <w:proofErr w:type="spellStart"/>
      <w:r w:rsidR="00B50CF1" w:rsidRPr="00E35E01">
        <w:rPr>
          <w:rFonts w:ascii="Book Antiqua" w:hAnsi="Book Antiqua"/>
          <w:sz w:val="24"/>
          <w:szCs w:val="24"/>
        </w:rPr>
        <w:t>indoleamine</w:t>
      </w:r>
      <w:proofErr w:type="spellEnd"/>
      <w:r w:rsidR="00B50CF1" w:rsidRPr="00E35E01">
        <w:rPr>
          <w:rFonts w:ascii="Book Antiqua" w:hAnsi="Book Antiqua"/>
          <w:sz w:val="24"/>
          <w:szCs w:val="24"/>
        </w:rPr>
        <w:t xml:space="preserve"> 2,3-dioxygenase</w:t>
      </w:r>
      <w:r w:rsidRPr="00E35E01">
        <w:rPr>
          <w:rFonts w:ascii="Book Antiqua" w:hAnsi="Book Antiqua"/>
          <w:sz w:val="24"/>
          <w:szCs w:val="24"/>
        </w:rPr>
        <w:t xml:space="preserve"> (B), </w:t>
      </w:r>
      <w:r w:rsidR="00B50CF1" w:rsidRPr="00E35E01">
        <w:rPr>
          <w:rFonts w:ascii="Book Antiqua" w:hAnsi="Book Antiqua"/>
          <w:sz w:val="24"/>
          <w:szCs w:val="24"/>
        </w:rPr>
        <w:t>prostaglandin E2</w:t>
      </w:r>
      <w:r w:rsidRPr="00E35E01">
        <w:rPr>
          <w:rFonts w:ascii="Book Antiqua" w:hAnsi="Book Antiqua"/>
          <w:sz w:val="24"/>
          <w:szCs w:val="24"/>
        </w:rPr>
        <w:t xml:space="preserve"> (D), and </w:t>
      </w:r>
      <w:r w:rsidR="00B50CF1" w:rsidRPr="00E35E01">
        <w:rPr>
          <w:rFonts w:ascii="Book Antiqua" w:hAnsi="Book Antiqua"/>
          <w:sz w:val="24"/>
          <w:szCs w:val="24"/>
        </w:rPr>
        <w:t>interleukin</w:t>
      </w:r>
      <w:r w:rsidRPr="00E35E01">
        <w:rPr>
          <w:rFonts w:ascii="Book Antiqua" w:hAnsi="Book Antiqua"/>
          <w:sz w:val="24"/>
          <w:szCs w:val="24"/>
        </w:rPr>
        <w:t>-6 (E) in cultu</w:t>
      </w:r>
      <w:r w:rsidR="00B50CF1" w:rsidRPr="00E35E01">
        <w:rPr>
          <w:rFonts w:ascii="Book Antiqua" w:hAnsi="Book Antiqua"/>
          <w:sz w:val="24"/>
          <w:szCs w:val="24"/>
        </w:rPr>
        <w:t xml:space="preserve">red medium measured by ELISA; F and </w:t>
      </w:r>
      <w:r w:rsidRPr="00E35E01">
        <w:rPr>
          <w:rFonts w:ascii="Book Antiqua" w:hAnsi="Book Antiqua"/>
          <w:sz w:val="24"/>
          <w:szCs w:val="24"/>
        </w:rPr>
        <w:t xml:space="preserve">G: Expression of PD-L1 (F) and PD-L2 (G) after </w:t>
      </w:r>
      <w:r w:rsidR="008910FA" w:rsidRPr="00E35E01">
        <w:rPr>
          <w:rFonts w:ascii="Book Antiqua" w:hAnsi="Book Antiqua"/>
          <w:sz w:val="24"/>
          <w:szCs w:val="24"/>
        </w:rPr>
        <w:t xml:space="preserve">interferon-gamma </w:t>
      </w:r>
      <w:r w:rsidRPr="00E35E01">
        <w:rPr>
          <w:rFonts w:ascii="Book Antiqua" w:hAnsi="Book Antiqua"/>
          <w:sz w:val="24"/>
          <w:szCs w:val="24"/>
        </w:rPr>
        <w:t xml:space="preserve">stimulation analyzed by flow cytometry. Statistical analysis was performed by Student’s </w:t>
      </w:r>
      <w:r w:rsidRPr="00E35E01">
        <w:rPr>
          <w:rFonts w:ascii="Book Antiqua" w:hAnsi="Book Antiqua"/>
          <w:i/>
          <w:iCs/>
          <w:sz w:val="24"/>
          <w:szCs w:val="24"/>
        </w:rPr>
        <w:t>t</w:t>
      </w:r>
      <w:r w:rsidRPr="00E35E01">
        <w:rPr>
          <w:rFonts w:ascii="Book Antiqua" w:hAnsi="Book Antiqua"/>
          <w:sz w:val="24"/>
          <w:szCs w:val="24"/>
        </w:rPr>
        <w:t xml:space="preserve">-tests, </w:t>
      </w:r>
      <w:proofErr w:type="spellStart"/>
      <w:proofErr w:type="gramStart"/>
      <w:r w:rsidRPr="00E35E01">
        <w:rPr>
          <w:rFonts w:ascii="Book Antiqua" w:hAnsi="Book Antiqua"/>
          <w:sz w:val="24"/>
          <w:szCs w:val="24"/>
          <w:vertAlign w:val="superscript"/>
        </w:rPr>
        <w:t>a</w:t>
      </w:r>
      <w:r w:rsidRPr="00E35E01">
        <w:rPr>
          <w:rFonts w:ascii="Book Antiqua" w:hAnsi="Book Antiqua"/>
          <w:i/>
          <w:caps/>
          <w:sz w:val="24"/>
          <w:szCs w:val="24"/>
        </w:rPr>
        <w:t>p</w:t>
      </w:r>
      <w:proofErr w:type="spellEnd"/>
      <w:proofErr w:type="gramEnd"/>
      <w:r w:rsidR="00B50CF1" w:rsidRPr="00E35E01">
        <w:rPr>
          <w:rFonts w:ascii="Book Antiqua" w:hAnsi="Book Antiqua"/>
          <w:sz w:val="24"/>
          <w:szCs w:val="24"/>
        </w:rPr>
        <w:t xml:space="preserve"> </w:t>
      </w:r>
      <w:r w:rsidRPr="00E35E01">
        <w:rPr>
          <w:rFonts w:ascii="Book Antiqua" w:hAnsi="Book Antiqua"/>
          <w:sz w:val="24"/>
          <w:szCs w:val="24"/>
        </w:rPr>
        <w:t>&lt;</w:t>
      </w:r>
      <w:r w:rsidR="00B50CF1" w:rsidRPr="00E35E01">
        <w:rPr>
          <w:rFonts w:ascii="Book Antiqua" w:hAnsi="Book Antiqua"/>
          <w:sz w:val="24"/>
          <w:szCs w:val="24"/>
        </w:rPr>
        <w:t xml:space="preserve"> </w:t>
      </w:r>
      <w:r w:rsidRPr="00E35E01">
        <w:rPr>
          <w:rFonts w:ascii="Book Antiqua" w:hAnsi="Book Antiqua"/>
          <w:sz w:val="24"/>
          <w:szCs w:val="24"/>
        </w:rPr>
        <w:t xml:space="preserve">0.05; </w:t>
      </w:r>
      <w:proofErr w:type="spellStart"/>
      <w:r w:rsidRPr="00E35E01">
        <w:rPr>
          <w:rFonts w:ascii="Book Antiqua" w:hAnsi="Book Antiqua"/>
          <w:sz w:val="24"/>
          <w:szCs w:val="24"/>
          <w:vertAlign w:val="superscript"/>
        </w:rPr>
        <w:t>b</w:t>
      </w:r>
      <w:r w:rsidRPr="00E35E01">
        <w:rPr>
          <w:rFonts w:ascii="Book Antiqua" w:hAnsi="Book Antiqua"/>
          <w:i/>
          <w:caps/>
          <w:sz w:val="24"/>
          <w:szCs w:val="24"/>
        </w:rPr>
        <w:t>p</w:t>
      </w:r>
      <w:proofErr w:type="spellEnd"/>
      <w:r w:rsidR="00B50CF1" w:rsidRPr="00E35E01">
        <w:rPr>
          <w:rFonts w:ascii="Book Antiqua" w:hAnsi="Book Antiqua"/>
          <w:sz w:val="24"/>
          <w:szCs w:val="24"/>
        </w:rPr>
        <w:t xml:space="preserve"> </w:t>
      </w:r>
      <w:r w:rsidRPr="00E35E01">
        <w:rPr>
          <w:rFonts w:ascii="Book Antiqua" w:hAnsi="Book Antiqua"/>
          <w:sz w:val="24"/>
          <w:szCs w:val="24"/>
        </w:rPr>
        <w:t>&lt;</w:t>
      </w:r>
      <w:r w:rsidR="00B50CF1" w:rsidRPr="00E35E01">
        <w:rPr>
          <w:rFonts w:ascii="Book Antiqua" w:hAnsi="Book Antiqua"/>
          <w:sz w:val="24"/>
          <w:szCs w:val="24"/>
        </w:rPr>
        <w:t xml:space="preserve"> </w:t>
      </w:r>
      <w:r w:rsidRPr="00E35E01">
        <w:rPr>
          <w:rFonts w:ascii="Book Antiqua" w:hAnsi="Book Antiqua"/>
          <w:sz w:val="24"/>
          <w:szCs w:val="24"/>
        </w:rPr>
        <w:t xml:space="preserve">0.01; </w:t>
      </w:r>
      <w:proofErr w:type="spellStart"/>
      <w:r w:rsidRPr="00E35E01">
        <w:rPr>
          <w:rFonts w:ascii="Book Antiqua" w:hAnsi="Book Antiqua"/>
          <w:sz w:val="24"/>
          <w:szCs w:val="24"/>
          <w:vertAlign w:val="superscript"/>
        </w:rPr>
        <w:t>c</w:t>
      </w:r>
      <w:r w:rsidRPr="00E35E01">
        <w:rPr>
          <w:rFonts w:ascii="Book Antiqua" w:hAnsi="Book Antiqua"/>
          <w:i/>
          <w:caps/>
          <w:sz w:val="24"/>
          <w:szCs w:val="24"/>
        </w:rPr>
        <w:t>p</w:t>
      </w:r>
      <w:proofErr w:type="spellEnd"/>
      <w:r w:rsidR="00B50CF1" w:rsidRPr="00E35E01">
        <w:rPr>
          <w:rFonts w:ascii="Book Antiqua" w:hAnsi="Book Antiqua"/>
          <w:sz w:val="24"/>
          <w:szCs w:val="24"/>
        </w:rPr>
        <w:t xml:space="preserve"> </w:t>
      </w:r>
      <w:r w:rsidRPr="00E35E01">
        <w:rPr>
          <w:rFonts w:ascii="Book Antiqua" w:hAnsi="Book Antiqua"/>
          <w:sz w:val="24"/>
          <w:szCs w:val="24"/>
        </w:rPr>
        <w:t>&lt;</w:t>
      </w:r>
      <w:r w:rsidR="00B50CF1" w:rsidRPr="00E35E01">
        <w:rPr>
          <w:rFonts w:ascii="Book Antiqua" w:hAnsi="Book Antiqua"/>
          <w:sz w:val="24"/>
          <w:szCs w:val="24"/>
        </w:rPr>
        <w:t xml:space="preserve"> 0.0001 </w:t>
      </w:r>
      <w:r w:rsidR="00B50CF1" w:rsidRPr="00E35E01">
        <w:rPr>
          <w:rFonts w:ascii="Book Antiqua" w:hAnsi="Book Antiqua"/>
          <w:i/>
          <w:sz w:val="24"/>
          <w:szCs w:val="24"/>
        </w:rPr>
        <w:t>vs</w:t>
      </w:r>
      <w:r w:rsidRPr="00E35E01">
        <w:rPr>
          <w:rFonts w:ascii="Book Antiqua" w:hAnsi="Book Antiqua"/>
          <w:sz w:val="24"/>
          <w:szCs w:val="24"/>
        </w:rPr>
        <w:t xml:space="preserve"> indicated group.</w:t>
      </w:r>
      <w:r w:rsidR="00B50CF1" w:rsidRPr="00E35E01">
        <w:rPr>
          <w:rFonts w:ascii="Book Antiqua" w:hAnsi="Book Antiqua"/>
          <w:sz w:val="24"/>
          <w:szCs w:val="24"/>
        </w:rPr>
        <w:t xml:space="preserve"> </w:t>
      </w:r>
      <w:r w:rsidRPr="00E35E01">
        <w:rPr>
          <w:rFonts w:ascii="Book Antiqua" w:hAnsi="Book Antiqua"/>
          <w:sz w:val="24"/>
          <w:szCs w:val="24"/>
        </w:rPr>
        <w:t>B,</w:t>
      </w:r>
      <w:r w:rsidR="00B50CF1" w:rsidRPr="00E35E01">
        <w:rPr>
          <w:rFonts w:ascii="Book Antiqua" w:hAnsi="Book Antiqua"/>
          <w:sz w:val="24"/>
          <w:szCs w:val="24"/>
        </w:rPr>
        <w:t xml:space="preserve"> D and E:</w:t>
      </w:r>
      <w:r w:rsidRPr="00E35E01">
        <w:rPr>
          <w:rFonts w:ascii="Book Antiqua" w:hAnsi="Book Antiqua"/>
          <w:sz w:val="24"/>
          <w:szCs w:val="24"/>
        </w:rPr>
        <w:t xml:space="preserve"> </w:t>
      </w:r>
      <w:bookmarkStart w:id="44" w:name="_Hlk43474999"/>
      <w:proofErr w:type="spellStart"/>
      <w:proofErr w:type="gramStart"/>
      <w:r w:rsidRPr="00E35E01">
        <w:rPr>
          <w:rFonts w:ascii="Book Antiqua" w:hAnsi="Book Antiqua"/>
          <w:kern w:val="0"/>
          <w:sz w:val="24"/>
          <w:szCs w:val="24"/>
          <w:vertAlign w:val="superscript"/>
        </w:rPr>
        <w:t>a</w:t>
      </w:r>
      <w:r w:rsidRPr="00E35E01">
        <w:rPr>
          <w:rFonts w:ascii="Book Antiqua" w:hAnsi="Book Antiqua"/>
          <w:i/>
          <w:kern w:val="0"/>
          <w:sz w:val="24"/>
          <w:szCs w:val="24"/>
        </w:rPr>
        <w:t>P</w:t>
      </w:r>
      <w:bookmarkEnd w:id="44"/>
      <w:proofErr w:type="spellEnd"/>
      <w:proofErr w:type="gramEnd"/>
      <w:r w:rsidR="00B50CF1" w:rsidRPr="00E35E01">
        <w:rPr>
          <w:rFonts w:ascii="Book Antiqua" w:hAnsi="Book Antiqua"/>
          <w:sz w:val="24"/>
          <w:szCs w:val="24"/>
        </w:rPr>
        <w:t xml:space="preserve"> </w:t>
      </w:r>
      <w:r w:rsidRPr="00E35E01">
        <w:rPr>
          <w:rFonts w:ascii="Book Antiqua" w:hAnsi="Book Antiqua"/>
          <w:sz w:val="24"/>
          <w:szCs w:val="24"/>
        </w:rPr>
        <w:t>&lt;</w:t>
      </w:r>
      <w:r w:rsidR="00B50CF1" w:rsidRPr="00E35E01">
        <w:rPr>
          <w:rFonts w:ascii="Book Antiqua" w:hAnsi="Book Antiqua"/>
          <w:sz w:val="24"/>
          <w:szCs w:val="24"/>
        </w:rPr>
        <w:t xml:space="preserve"> </w:t>
      </w:r>
      <w:r w:rsidRPr="00E35E01">
        <w:rPr>
          <w:rFonts w:ascii="Book Antiqua" w:hAnsi="Book Antiqua"/>
          <w:sz w:val="24"/>
          <w:szCs w:val="24"/>
        </w:rPr>
        <w:t xml:space="preserve">0.05; </w:t>
      </w:r>
      <w:proofErr w:type="spellStart"/>
      <w:r w:rsidRPr="00E35E01">
        <w:rPr>
          <w:rFonts w:ascii="Book Antiqua" w:hAnsi="Book Antiqua"/>
          <w:sz w:val="24"/>
          <w:szCs w:val="24"/>
          <w:vertAlign w:val="superscript"/>
        </w:rPr>
        <w:t>b</w:t>
      </w:r>
      <w:r w:rsidRPr="00E35E01">
        <w:rPr>
          <w:rFonts w:ascii="Book Antiqua" w:hAnsi="Book Antiqua"/>
          <w:i/>
          <w:kern w:val="0"/>
          <w:sz w:val="24"/>
          <w:szCs w:val="24"/>
        </w:rPr>
        <w:t>P</w:t>
      </w:r>
      <w:proofErr w:type="spellEnd"/>
      <w:r w:rsidRPr="00E35E01">
        <w:rPr>
          <w:rFonts w:ascii="Book Antiqua" w:hAnsi="Book Antiqua"/>
          <w:sz w:val="24"/>
          <w:szCs w:val="24"/>
        </w:rPr>
        <w:t xml:space="preserve"> &lt;</w:t>
      </w:r>
      <w:r w:rsidR="00B50CF1" w:rsidRPr="00E35E01">
        <w:rPr>
          <w:rFonts w:ascii="Book Antiqua" w:hAnsi="Book Antiqua"/>
          <w:sz w:val="24"/>
          <w:szCs w:val="24"/>
        </w:rPr>
        <w:t xml:space="preserve"> </w:t>
      </w:r>
      <w:r w:rsidRPr="00E35E01">
        <w:rPr>
          <w:rFonts w:ascii="Book Antiqua" w:hAnsi="Book Antiqua"/>
          <w:sz w:val="24"/>
          <w:szCs w:val="24"/>
        </w:rPr>
        <w:t xml:space="preserve">0.01; </w:t>
      </w:r>
      <w:proofErr w:type="spellStart"/>
      <w:r w:rsidRPr="00E35E01">
        <w:rPr>
          <w:rFonts w:ascii="Book Antiqua" w:hAnsi="Book Antiqua"/>
          <w:sz w:val="24"/>
          <w:szCs w:val="24"/>
          <w:vertAlign w:val="superscript"/>
        </w:rPr>
        <w:t>c</w:t>
      </w:r>
      <w:r w:rsidRPr="00E35E01">
        <w:rPr>
          <w:rFonts w:ascii="Book Antiqua" w:hAnsi="Book Antiqua"/>
          <w:i/>
          <w:sz w:val="24"/>
          <w:szCs w:val="24"/>
        </w:rPr>
        <w:t>P</w:t>
      </w:r>
      <w:proofErr w:type="spellEnd"/>
      <w:r w:rsidR="00B50CF1" w:rsidRPr="00E35E01">
        <w:rPr>
          <w:rFonts w:ascii="Book Antiqua" w:hAnsi="Book Antiqua"/>
          <w:sz w:val="24"/>
          <w:szCs w:val="24"/>
        </w:rPr>
        <w:t xml:space="preserve"> </w:t>
      </w:r>
      <w:r w:rsidRPr="00E35E01">
        <w:rPr>
          <w:rFonts w:ascii="Book Antiqua" w:hAnsi="Book Antiqua"/>
          <w:sz w:val="24"/>
          <w:szCs w:val="24"/>
        </w:rPr>
        <w:t>&lt;</w:t>
      </w:r>
      <w:r w:rsidR="00B50CF1" w:rsidRPr="00E35E01">
        <w:rPr>
          <w:rFonts w:ascii="Book Antiqua" w:hAnsi="Book Antiqua"/>
          <w:sz w:val="24"/>
          <w:szCs w:val="24"/>
        </w:rPr>
        <w:t xml:space="preserve"> 0.0001 </w:t>
      </w:r>
      <w:r w:rsidR="00B50CF1" w:rsidRPr="00E35E01">
        <w:rPr>
          <w:rFonts w:ascii="Book Antiqua" w:hAnsi="Book Antiqua"/>
          <w:i/>
          <w:sz w:val="24"/>
          <w:szCs w:val="24"/>
        </w:rPr>
        <w:t>vs</w:t>
      </w:r>
      <w:r w:rsidRPr="00E35E01">
        <w:rPr>
          <w:rFonts w:ascii="Book Antiqua" w:hAnsi="Book Antiqua"/>
          <w:sz w:val="24"/>
          <w:szCs w:val="24"/>
        </w:rPr>
        <w:t xml:space="preserve"> first bar of each group (F and G)</w:t>
      </w:r>
      <w:r w:rsidR="00B50CF1" w:rsidRPr="00E35E01">
        <w:rPr>
          <w:rFonts w:ascii="Book Antiqua" w:hAnsi="Book Antiqua"/>
          <w:sz w:val="24"/>
          <w:szCs w:val="24"/>
        </w:rPr>
        <w:t>.</w:t>
      </w:r>
      <w:r w:rsidRPr="00E35E01">
        <w:rPr>
          <w:rFonts w:ascii="Book Antiqua" w:hAnsi="Book Antiqua"/>
          <w:sz w:val="24"/>
          <w:szCs w:val="24"/>
        </w:rPr>
        <w:t xml:space="preserve"> BM-MSC: Bone marrow</w:t>
      </w:r>
      <w:r w:rsidR="00623709" w:rsidRPr="00E35E01">
        <w:rPr>
          <w:rFonts w:ascii="Book Antiqua" w:hAnsi="Book Antiqua"/>
          <w:sz w:val="24"/>
          <w:szCs w:val="24"/>
        </w:rPr>
        <w:t>-derived mesenchymal stem cells</w:t>
      </w:r>
      <w:r w:rsidRPr="00E35E01">
        <w:rPr>
          <w:rFonts w:ascii="Book Antiqua" w:hAnsi="Book Antiqua"/>
          <w:sz w:val="24"/>
          <w:szCs w:val="24"/>
        </w:rPr>
        <w:t xml:space="preserve">; IDO: </w:t>
      </w:r>
      <w:proofErr w:type="spellStart"/>
      <w:r w:rsidRPr="00E35E01">
        <w:rPr>
          <w:rFonts w:ascii="Book Antiqua" w:hAnsi="Book Antiqua"/>
          <w:sz w:val="24"/>
          <w:szCs w:val="24"/>
        </w:rPr>
        <w:t>Indoleamine</w:t>
      </w:r>
      <w:proofErr w:type="spellEnd"/>
      <w:r w:rsidRPr="00E35E01">
        <w:rPr>
          <w:rFonts w:ascii="Book Antiqua" w:hAnsi="Book Antiqua"/>
          <w:sz w:val="24"/>
          <w:szCs w:val="24"/>
        </w:rPr>
        <w:t xml:space="preserve"> 2</w:t>
      </w:r>
      <w:proofErr w:type="gramStart"/>
      <w:r w:rsidRPr="00E35E01">
        <w:rPr>
          <w:rFonts w:ascii="Book Antiqua" w:hAnsi="Book Antiqua"/>
          <w:sz w:val="24"/>
          <w:szCs w:val="24"/>
        </w:rPr>
        <w:t>,3</w:t>
      </w:r>
      <w:proofErr w:type="gramEnd"/>
      <w:r w:rsidRPr="00E35E01">
        <w:rPr>
          <w:rFonts w:ascii="Book Antiqua" w:hAnsi="Book Antiqua"/>
          <w:sz w:val="24"/>
          <w:szCs w:val="24"/>
        </w:rPr>
        <w:t xml:space="preserve">-dioxygenase; IFN-γ: Interferon-gamma; IL-6: Interleukin 6; </w:t>
      </w:r>
      <w:proofErr w:type="spellStart"/>
      <w:r w:rsidRPr="00E35E01">
        <w:rPr>
          <w:rFonts w:ascii="Book Antiqua" w:hAnsi="Book Antiqua"/>
          <w:sz w:val="24"/>
          <w:szCs w:val="24"/>
        </w:rPr>
        <w:t>iNOS</w:t>
      </w:r>
      <w:proofErr w:type="spellEnd"/>
      <w:r w:rsidRPr="00E35E01">
        <w:rPr>
          <w:rFonts w:ascii="Book Antiqua" w:hAnsi="Book Antiqua"/>
          <w:sz w:val="24"/>
          <w:szCs w:val="24"/>
        </w:rPr>
        <w:t xml:space="preserve">: </w:t>
      </w:r>
      <w:r w:rsidRPr="00E35E01">
        <w:rPr>
          <w:rFonts w:ascii="Book Antiqua" w:hAnsi="Book Antiqua"/>
          <w:sz w:val="24"/>
          <w:szCs w:val="24"/>
        </w:rPr>
        <w:lastRenderedPageBreak/>
        <w:t>Inducible nitric oxide synthase; MFI: Mean fluorescence intensity; ND: Not detected; PGE2: Prostaglandin E2; UC-MSC: Umbilical cord-derived mesenchymal stem cells</w:t>
      </w:r>
      <w:r w:rsidR="00B50CF1" w:rsidRPr="00E35E01">
        <w:rPr>
          <w:rFonts w:ascii="Book Antiqua" w:hAnsi="Book Antiqua"/>
          <w:sz w:val="24"/>
          <w:szCs w:val="24"/>
        </w:rPr>
        <w:t>.</w:t>
      </w:r>
      <w:r w:rsidR="00B50CF1" w:rsidRPr="00E35E01">
        <w:rPr>
          <w:rFonts w:ascii="Book Antiqua" w:hAnsi="Book Antiqua"/>
          <w:sz w:val="24"/>
          <w:szCs w:val="24"/>
        </w:rPr>
        <w:br w:type="page"/>
      </w:r>
    </w:p>
    <w:p w14:paraId="042AE9E4" w14:textId="2EA332CB" w:rsidR="00C300B0" w:rsidRPr="00E35E01" w:rsidRDefault="00B50CF1" w:rsidP="00E35E01">
      <w:pPr>
        <w:snapToGrid w:val="0"/>
        <w:spacing w:after="0" w:line="360" w:lineRule="auto"/>
        <w:rPr>
          <w:rFonts w:ascii="Book Antiqua" w:hAnsi="Book Antiqua"/>
          <w:sz w:val="24"/>
          <w:szCs w:val="24"/>
        </w:rPr>
      </w:pPr>
      <w:r w:rsidRPr="00E35E01">
        <w:rPr>
          <w:rFonts w:ascii="Book Antiqua" w:hAnsi="Book Antiqua"/>
          <w:b/>
          <w:bCs/>
          <w:noProof/>
          <w:sz w:val="24"/>
          <w:szCs w:val="24"/>
          <w:lang w:eastAsia="zh-CN"/>
        </w:rPr>
        <w:lastRenderedPageBreak/>
        <w:drawing>
          <wp:inline distT="0" distB="0" distL="0" distR="0" wp14:anchorId="160627FA" wp14:editId="1B414460">
            <wp:extent cx="5731510" cy="37757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775710"/>
                    </a:xfrm>
                    <a:prstGeom prst="rect">
                      <a:avLst/>
                    </a:prstGeom>
                  </pic:spPr>
                </pic:pic>
              </a:graphicData>
            </a:graphic>
          </wp:inline>
        </w:drawing>
      </w:r>
      <w:r w:rsidR="00C300B0" w:rsidRPr="00E35E01">
        <w:rPr>
          <w:rFonts w:ascii="Book Antiqua" w:hAnsi="Book Antiqua"/>
          <w:b/>
          <w:bCs/>
          <w:sz w:val="24"/>
          <w:szCs w:val="24"/>
        </w:rPr>
        <w:t xml:space="preserve">Figure 3 Immunomodulatory effects of </w:t>
      </w:r>
      <w:r w:rsidRPr="00E35E01">
        <w:rPr>
          <w:rFonts w:ascii="Book Antiqua" w:hAnsi="Book Antiqua"/>
          <w:b/>
          <w:sz w:val="24"/>
          <w:szCs w:val="24"/>
        </w:rPr>
        <w:t>mesenchymal stem cells</w:t>
      </w:r>
      <w:r w:rsidR="00C300B0" w:rsidRPr="00E35E01">
        <w:rPr>
          <w:rFonts w:ascii="Book Antiqua" w:hAnsi="Book Antiqua"/>
          <w:b/>
          <w:bCs/>
          <w:sz w:val="24"/>
          <w:szCs w:val="24"/>
        </w:rPr>
        <w:t xml:space="preserve"> treated with combinations of cytokines. </w:t>
      </w:r>
      <w:r w:rsidRPr="00E35E01">
        <w:rPr>
          <w:rFonts w:ascii="Book Antiqua" w:hAnsi="Book Antiqua"/>
          <w:sz w:val="24"/>
          <w:szCs w:val="24"/>
        </w:rPr>
        <w:t>Umbilical cord-derived mesenchymal stem cells</w:t>
      </w:r>
      <w:r w:rsidR="00C300B0" w:rsidRPr="00E35E01">
        <w:rPr>
          <w:rFonts w:ascii="Book Antiqua" w:hAnsi="Book Antiqua"/>
          <w:sz w:val="24"/>
          <w:szCs w:val="24"/>
        </w:rPr>
        <w:t xml:space="preserve"> and </w:t>
      </w:r>
      <w:r w:rsidR="00623709" w:rsidRPr="00E35E01">
        <w:rPr>
          <w:rFonts w:ascii="Book Antiqua" w:hAnsi="Book Antiqua"/>
          <w:sz w:val="24"/>
          <w:szCs w:val="24"/>
        </w:rPr>
        <w:t>bone marrow-derived mesenchymal stem cells</w:t>
      </w:r>
      <w:r w:rsidR="00C300B0" w:rsidRPr="00E35E01">
        <w:rPr>
          <w:rFonts w:ascii="Book Antiqua" w:hAnsi="Book Antiqua"/>
          <w:sz w:val="24"/>
          <w:szCs w:val="24"/>
        </w:rPr>
        <w:t xml:space="preserve"> were stimulated with different combinations of </w:t>
      </w:r>
      <w:r w:rsidR="00623709" w:rsidRPr="00E35E01">
        <w:rPr>
          <w:rFonts w:ascii="Book Antiqua" w:hAnsi="Book Antiqua"/>
          <w:sz w:val="24"/>
          <w:szCs w:val="24"/>
        </w:rPr>
        <w:t>interferon-gamma</w:t>
      </w:r>
      <w:r w:rsidR="00C300B0" w:rsidRPr="00E35E01">
        <w:rPr>
          <w:rFonts w:ascii="Book Antiqua" w:hAnsi="Book Antiqua"/>
          <w:sz w:val="24"/>
          <w:szCs w:val="24"/>
        </w:rPr>
        <w:t xml:space="preserve"> (5 ng/mL), </w:t>
      </w:r>
      <w:r w:rsidR="00623709" w:rsidRPr="00E35E01">
        <w:rPr>
          <w:rFonts w:ascii="Book Antiqua" w:hAnsi="Book Antiqua"/>
          <w:sz w:val="24"/>
          <w:szCs w:val="24"/>
        </w:rPr>
        <w:t>tumor necrosis factor alpha</w:t>
      </w:r>
      <w:r w:rsidR="00C300B0" w:rsidRPr="00E35E01">
        <w:rPr>
          <w:rFonts w:ascii="Book Antiqua" w:hAnsi="Book Antiqua"/>
          <w:sz w:val="24"/>
          <w:szCs w:val="24"/>
        </w:rPr>
        <w:t xml:space="preserve"> (5 ng/mL), and/or IL-1β (5 ng/mL) for 72 h. A: Expression levels of </w:t>
      </w:r>
      <w:proofErr w:type="spellStart"/>
      <w:r w:rsidR="00623709" w:rsidRPr="00E35E01">
        <w:rPr>
          <w:rFonts w:ascii="Book Antiqua" w:hAnsi="Book Antiqua"/>
          <w:sz w:val="24"/>
          <w:szCs w:val="24"/>
        </w:rPr>
        <w:t>indoleamine</w:t>
      </w:r>
      <w:proofErr w:type="spellEnd"/>
      <w:r w:rsidR="00623709" w:rsidRPr="00E35E01">
        <w:rPr>
          <w:rFonts w:ascii="Book Antiqua" w:hAnsi="Book Antiqua"/>
          <w:sz w:val="24"/>
          <w:szCs w:val="24"/>
        </w:rPr>
        <w:t xml:space="preserve"> 2</w:t>
      </w:r>
      <w:proofErr w:type="gramStart"/>
      <w:r w:rsidR="00623709" w:rsidRPr="00E35E01">
        <w:rPr>
          <w:rFonts w:ascii="Book Antiqua" w:hAnsi="Book Antiqua"/>
          <w:sz w:val="24"/>
          <w:szCs w:val="24"/>
        </w:rPr>
        <w:t>,3</w:t>
      </w:r>
      <w:proofErr w:type="gramEnd"/>
      <w:r w:rsidR="00623709" w:rsidRPr="00E35E01">
        <w:rPr>
          <w:rFonts w:ascii="Book Antiqua" w:hAnsi="Book Antiqua"/>
          <w:sz w:val="24"/>
          <w:szCs w:val="24"/>
        </w:rPr>
        <w:t>-dioxygenase</w:t>
      </w:r>
      <w:r w:rsidR="00C300B0" w:rsidRPr="00E35E01">
        <w:rPr>
          <w:rFonts w:ascii="Book Antiqua" w:hAnsi="Book Antiqua"/>
          <w:sz w:val="24"/>
          <w:szCs w:val="24"/>
        </w:rPr>
        <w:t xml:space="preserve"> and </w:t>
      </w:r>
      <w:r w:rsidR="00623709" w:rsidRPr="00E35E01">
        <w:rPr>
          <w:rFonts w:ascii="Book Antiqua" w:hAnsi="Book Antiqua"/>
          <w:sz w:val="24"/>
          <w:szCs w:val="24"/>
        </w:rPr>
        <w:t>cyclooxygenase-2</w:t>
      </w:r>
      <w:r w:rsidR="00C300B0" w:rsidRPr="00E35E01">
        <w:rPr>
          <w:rFonts w:ascii="Book Antiqua" w:hAnsi="Book Antiqua"/>
          <w:sz w:val="24"/>
          <w:szCs w:val="24"/>
        </w:rPr>
        <w:t xml:space="preserve"> of cytokine-stimulated </w:t>
      </w:r>
      <w:r w:rsidR="00623709" w:rsidRPr="00E35E01">
        <w:rPr>
          <w:rFonts w:ascii="Book Antiqua" w:hAnsi="Book Antiqua"/>
          <w:sz w:val="24"/>
          <w:szCs w:val="24"/>
        </w:rPr>
        <w:t>mesenchymal stem cells</w:t>
      </w:r>
      <w:r w:rsidR="00C300B0" w:rsidRPr="00E35E01">
        <w:rPr>
          <w:rFonts w:ascii="Book Antiqua" w:hAnsi="Book Antiqua"/>
          <w:sz w:val="24"/>
          <w:szCs w:val="24"/>
        </w:rPr>
        <w:t xml:space="preserve"> m</w:t>
      </w:r>
      <w:r w:rsidR="00623709" w:rsidRPr="00E35E01">
        <w:rPr>
          <w:rFonts w:ascii="Book Antiqua" w:hAnsi="Book Antiqua"/>
          <w:sz w:val="24"/>
          <w:szCs w:val="24"/>
        </w:rPr>
        <w:t>easured by western blotting; B and C</w:t>
      </w:r>
      <w:r w:rsidR="00C300B0" w:rsidRPr="00E35E01">
        <w:rPr>
          <w:rFonts w:ascii="Book Antiqua" w:hAnsi="Book Antiqua"/>
          <w:sz w:val="24"/>
          <w:szCs w:val="24"/>
        </w:rPr>
        <w:t xml:space="preserve">: Expression levels of </w:t>
      </w:r>
      <w:r w:rsidR="00623709" w:rsidRPr="00E35E01">
        <w:rPr>
          <w:rFonts w:ascii="Book Antiqua" w:hAnsi="Book Antiqua"/>
          <w:sz w:val="24"/>
          <w:szCs w:val="24"/>
        </w:rPr>
        <w:t>prostaglandin E2</w:t>
      </w:r>
      <w:r w:rsidR="00C300B0" w:rsidRPr="00E35E01">
        <w:rPr>
          <w:rFonts w:ascii="Book Antiqua" w:hAnsi="Book Antiqua"/>
          <w:sz w:val="24"/>
          <w:szCs w:val="24"/>
        </w:rPr>
        <w:t xml:space="preserve"> (B) and </w:t>
      </w:r>
      <w:r w:rsidR="00623709" w:rsidRPr="00E35E01">
        <w:rPr>
          <w:rFonts w:ascii="Book Antiqua" w:hAnsi="Book Antiqua"/>
          <w:sz w:val="24"/>
          <w:szCs w:val="24"/>
        </w:rPr>
        <w:t>interleukin</w:t>
      </w:r>
      <w:r w:rsidR="00C300B0" w:rsidRPr="00E35E01">
        <w:rPr>
          <w:rFonts w:ascii="Book Antiqua" w:hAnsi="Book Antiqua"/>
          <w:sz w:val="24"/>
          <w:szCs w:val="24"/>
        </w:rPr>
        <w:t xml:space="preserve">-6 (C) in culture medium measured by ELISA. Statistical analysis was performed by Student’s </w:t>
      </w:r>
      <w:r w:rsidR="00C300B0" w:rsidRPr="00E35E01">
        <w:rPr>
          <w:rFonts w:ascii="Book Antiqua" w:hAnsi="Book Antiqua"/>
          <w:i/>
          <w:iCs/>
          <w:sz w:val="24"/>
          <w:szCs w:val="24"/>
        </w:rPr>
        <w:t>t</w:t>
      </w:r>
      <w:r w:rsidR="00C300B0" w:rsidRPr="00E35E01">
        <w:rPr>
          <w:rFonts w:ascii="Book Antiqua" w:hAnsi="Book Antiqua"/>
          <w:sz w:val="24"/>
          <w:szCs w:val="24"/>
        </w:rPr>
        <w:t xml:space="preserve">-tests, </w:t>
      </w:r>
      <w:bookmarkStart w:id="45" w:name="_Hlk43475062"/>
      <w:proofErr w:type="spellStart"/>
      <w:proofErr w:type="gramStart"/>
      <w:r w:rsidR="00C300B0" w:rsidRPr="00E35E01">
        <w:rPr>
          <w:rFonts w:ascii="Book Antiqua" w:hAnsi="Book Antiqua"/>
          <w:kern w:val="0"/>
          <w:sz w:val="24"/>
          <w:szCs w:val="24"/>
          <w:vertAlign w:val="superscript"/>
        </w:rPr>
        <w:t>a</w:t>
      </w:r>
      <w:r w:rsidR="00C300B0" w:rsidRPr="00E35E01">
        <w:rPr>
          <w:rFonts w:ascii="Book Antiqua" w:hAnsi="Book Antiqua"/>
          <w:i/>
          <w:kern w:val="0"/>
          <w:sz w:val="24"/>
          <w:szCs w:val="24"/>
        </w:rPr>
        <w:t>P</w:t>
      </w:r>
      <w:proofErr w:type="spellEnd"/>
      <w:proofErr w:type="gramEnd"/>
      <w:r w:rsidR="00623709" w:rsidRPr="00E35E01">
        <w:rPr>
          <w:rFonts w:ascii="Book Antiqua" w:hAnsi="Book Antiqua"/>
          <w:sz w:val="24"/>
          <w:szCs w:val="24"/>
        </w:rPr>
        <w:t xml:space="preserve"> </w:t>
      </w:r>
      <w:r w:rsidR="00C300B0" w:rsidRPr="00E35E01">
        <w:rPr>
          <w:rFonts w:ascii="Book Antiqua" w:hAnsi="Book Antiqua"/>
          <w:sz w:val="24"/>
          <w:szCs w:val="24"/>
        </w:rPr>
        <w:t>&lt;</w:t>
      </w:r>
      <w:r w:rsidR="00623709" w:rsidRPr="00E35E01">
        <w:rPr>
          <w:rFonts w:ascii="Book Antiqua" w:hAnsi="Book Antiqua"/>
          <w:sz w:val="24"/>
          <w:szCs w:val="24"/>
        </w:rPr>
        <w:t xml:space="preserve"> </w:t>
      </w:r>
      <w:r w:rsidR="00C300B0" w:rsidRPr="00E35E01">
        <w:rPr>
          <w:rFonts w:ascii="Book Antiqua" w:hAnsi="Book Antiqua"/>
          <w:sz w:val="24"/>
          <w:szCs w:val="24"/>
        </w:rPr>
        <w:t xml:space="preserve">0.05; </w:t>
      </w:r>
      <w:proofErr w:type="spellStart"/>
      <w:r w:rsidR="00C300B0" w:rsidRPr="00E35E01">
        <w:rPr>
          <w:rFonts w:ascii="Book Antiqua" w:hAnsi="Book Antiqua"/>
          <w:kern w:val="0"/>
          <w:sz w:val="24"/>
          <w:szCs w:val="24"/>
          <w:vertAlign w:val="superscript"/>
        </w:rPr>
        <w:t>b</w:t>
      </w:r>
      <w:r w:rsidR="00C300B0" w:rsidRPr="00E35E01">
        <w:rPr>
          <w:rFonts w:ascii="Book Antiqua" w:hAnsi="Book Antiqua"/>
          <w:i/>
          <w:kern w:val="0"/>
          <w:sz w:val="24"/>
          <w:szCs w:val="24"/>
        </w:rPr>
        <w:t>P</w:t>
      </w:r>
      <w:proofErr w:type="spellEnd"/>
      <w:r w:rsidR="00C300B0" w:rsidRPr="00E35E01">
        <w:rPr>
          <w:rFonts w:ascii="Book Antiqua" w:hAnsi="Book Antiqua"/>
          <w:sz w:val="24"/>
          <w:szCs w:val="24"/>
        </w:rPr>
        <w:t xml:space="preserve"> &lt;</w:t>
      </w:r>
      <w:r w:rsidR="00623709" w:rsidRPr="00E35E01">
        <w:rPr>
          <w:rFonts w:ascii="Book Antiqua" w:hAnsi="Book Antiqua"/>
          <w:sz w:val="24"/>
          <w:szCs w:val="24"/>
        </w:rPr>
        <w:t xml:space="preserve"> </w:t>
      </w:r>
      <w:r w:rsidR="00C300B0" w:rsidRPr="00E35E01">
        <w:rPr>
          <w:rFonts w:ascii="Book Antiqua" w:hAnsi="Book Antiqua"/>
          <w:sz w:val="24"/>
          <w:szCs w:val="24"/>
        </w:rPr>
        <w:t xml:space="preserve">0.01; </w:t>
      </w:r>
      <w:proofErr w:type="spellStart"/>
      <w:r w:rsidR="00C300B0" w:rsidRPr="00E35E01">
        <w:rPr>
          <w:rFonts w:ascii="Book Antiqua" w:hAnsi="Book Antiqua"/>
          <w:sz w:val="24"/>
          <w:szCs w:val="24"/>
          <w:vertAlign w:val="superscript"/>
        </w:rPr>
        <w:t>c</w:t>
      </w:r>
      <w:r w:rsidR="00C300B0" w:rsidRPr="00E35E01">
        <w:rPr>
          <w:rFonts w:ascii="Book Antiqua" w:hAnsi="Book Antiqua"/>
          <w:i/>
          <w:sz w:val="24"/>
          <w:szCs w:val="24"/>
        </w:rPr>
        <w:t>P</w:t>
      </w:r>
      <w:proofErr w:type="spellEnd"/>
      <w:r w:rsidR="00C300B0" w:rsidRPr="00E35E01">
        <w:rPr>
          <w:rFonts w:ascii="Book Antiqua" w:hAnsi="Book Antiqua"/>
          <w:sz w:val="24"/>
          <w:szCs w:val="24"/>
        </w:rPr>
        <w:t xml:space="preserve"> &lt;</w:t>
      </w:r>
      <w:r w:rsidR="00623709" w:rsidRPr="00E35E01">
        <w:rPr>
          <w:rFonts w:ascii="Book Antiqua" w:hAnsi="Book Antiqua"/>
          <w:sz w:val="24"/>
          <w:szCs w:val="24"/>
        </w:rPr>
        <w:t xml:space="preserve"> </w:t>
      </w:r>
      <w:r w:rsidR="00C300B0" w:rsidRPr="00E35E01">
        <w:rPr>
          <w:rFonts w:ascii="Book Antiqua" w:hAnsi="Book Antiqua"/>
          <w:sz w:val="24"/>
          <w:szCs w:val="24"/>
        </w:rPr>
        <w:t>0.0001</w:t>
      </w:r>
      <w:bookmarkEnd w:id="45"/>
      <w:r w:rsidR="00623709" w:rsidRPr="00E35E01">
        <w:rPr>
          <w:rFonts w:ascii="Book Antiqua" w:hAnsi="Book Antiqua"/>
          <w:sz w:val="24"/>
          <w:szCs w:val="24"/>
        </w:rPr>
        <w:t xml:space="preserve"> </w:t>
      </w:r>
      <w:r w:rsidR="00623709" w:rsidRPr="00E35E01">
        <w:rPr>
          <w:rFonts w:ascii="Book Antiqua" w:hAnsi="Book Antiqua"/>
          <w:i/>
          <w:sz w:val="24"/>
          <w:szCs w:val="24"/>
        </w:rPr>
        <w:t>vs</w:t>
      </w:r>
      <w:r w:rsidR="00C300B0" w:rsidRPr="00E35E01">
        <w:rPr>
          <w:rFonts w:ascii="Book Antiqua" w:hAnsi="Book Antiqua"/>
          <w:sz w:val="24"/>
          <w:szCs w:val="24"/>
        </w:rPr>
        <w:t xml:space="preserve"> first bar of each group. (B and C) BM-MSC: Bone marrow-</w:t>
      </w:r>
      <w:r w:rsidR="00623709" w:rsidRPr="00E35E01">
        <w:rPr>
          <w:rFonts w:ascii="Book Antiqua" w:hAnsi="Book Antiqua"/>
          <w:sz w:val="24"/>
          <w:szCs w:val="24"/>
        </w:rPr>
        <w:t xml:space="preserve">derived mesenchymal stem cells; </w:t>
      </w:r>
      <w:r w:rsidR="00C300B0" w:rsidRPr="00E35E01">
        <w:rPr>
          <w:rFonts w:ascii="Book Antiqua" w:hAnsi="Book Antiqua"/>
          <w:sz w:val="24"/>
          <w:szCs w:val="24"/>
        </w:rPr>
        <w:t xml:space="preserve">IDO: </w:t>
      </w:r>
      <w:proofErr w:type="spellStart"/>
      <w:r w:rsidR="00C300B0" w:rsidRPr="00E35E01">
        <w:rPr>
          <w:rFonts w:ascii="Book Antiqua" w:hAnsi="Book Antiqua"/>
          <w:sz w:val="24"/>
          <w:szCs w:val="24"/>
        </w:rPr>
        <w:t>Indoleamine</w:t>
      </w:r>
      <w:proofErr w:type="spellEnd"/>
      <w:r w:rsidR="00C300B0" w:rsidRPr="00E35E01">
        <w:rPr>
          <w:rFonts w:ascii="Book Antiqua" w:hAnsi="Book Antiqua"/>
          <w:sz w:val="24"/>
          <w:szCs w:val="24"/>
        </w:rPr>
        <w:t xml:space="preserve"> 2</w:t>
      </w:r>
      <w:proofErr w:type="gramStart"/>
      <w:r w:rsidR="00C300B0" w:rsidRPr="00E35E01">
        <w:rPr>
          <w:rFonts w:ascii="Book Antiqua" w:hAnsi="Book Antiqua"/>
          <w:sz w:val="24"/>
          <w:szCs w:val="24"/>
        </w:rPr>
        <w:t>,3</w:t>
      </w:r>
      <w:proofErr w:type="gramEnd"/>
      <w:r w:rsidR="00C300B0" w:rsidRPr="00E35E01">
        <w:rPr>
          <w:rFonts w:ascii="Book Antiqua" w:hAnsi="Book Antiqua"/>
          <w:sz w:val="24"/>
          <w:szCs w:val="24"/>
        </w:rPr>
        <w:t>-dioxygenase; IFN-γ: Interferon-gamma; IL-1β: Interleukin 1 beta; IL-6: Interleukin 6; ND: Not detected; PGE2: Prostaglandin E2; TNF-α: Tumor necrosis factor alpha; UC-MSC: Umbilical cord-derived mesenchymal stem cells</w:t>
      </w:r>
      <w:r w:rsidR="00623709" w:rsidRPr="00E35E01">
        <w:rPr>
          <w:rFonts w:ascii="Book Antiqua" w:hAnsi="Book Antiqua"/>
          <w:sz w:val="24"/>
          <w:szCs w:val="24"/>
        </w:rPr>
        <w:t>.</w:t>
      </w:r>
    </w:p>
    <w:p w14:paraId="649F2F8D" w14:textId="77777777" w:rsidR="00623709" w:rsidRPr="00E35E01" w:rsidRDefault="00623709" w:rsidP="00E35E01">
      <w:pPr>
        <w:snapToGrid w:val="0"/>
        <w:spacing w:after="0" w:line="360" w:lineRule="auto"/>
        <w:rPr>
          <w:rFonts w:ascii="Book Antiqua" w:hAnsi="Book Antiqua"/>
          <w:sz w:val="24"/>
          <w:szCs w:val="24"/>
          <w:lang w:eastAsia="zh-CN"/>
        </w:rPr>
      </w:pPr>
      <w:r w:rsidRPr="00E35E01">
        <w:rPr>
          <w:rFonts w:ascii="Book Antiqua" w:hAnsi="Book Antiqua"/>
          <w:sz w:val="24"/>
          <w:szCs w:val="24"/>
          <w:lang w:eastAsia="zh-CN"/>
        </w:rPr>
        <w:br w:type="page"/>
      </w:r>
    </w:p>
    <w:p w14:paraId="49F0115C" w14:textId="5FBB9AA0" w:rsidR="00623709" w:rsidRPr="00E35E01" w:rsidRDefault="00623709" w:rsidP="00E35E01">
      <w:pPr>
        <w:snapToGrid w:val="0"/>
        <w:spacing w:after="0" w:line="360" w:lineRule="auto"/>
        <w:rPr>
          <w:rFonts w:ascii="Book Antiqua" w:hAnsi="Book Antiqua"/>
          <w:b/>
          <w:bCs/>
          <w:sz w:val="24"/>
          <w:szCs w:val="24"/>
        </w:rPr>
      </w:pPr>
      <w:r w:rsidRPr="00E35E01">
        <w:rPr>
          <w:rFonts w:ascii="Book Antiqua" w:hAnsi="Book Antiqua"/>
          <w:b/>
          <w:bCs/>
          <w:noProof/>
          <w:sz w:val="24"/>
          <w:szCs w:val="24"/>
          <w:lang w:eastAsia="zh-CN"/>
        </w:rPr>
        <w:lastRenderedPageBreak/>
        <w:drawing>
          <wp:inline distT="0" distB="0" distL="0" distR="0" wp14:anchorId="3B27CAD6" wp14:editId="25926E9B">
            <wp:extent cx="5731510" cy="26784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678430"/>
                    </a:xfrm>
                    <a:prstGeom prst="rect">
                      <a:avLst/>
                    </a:prstGeom>
                  </pic:spPr>
                </pic:pic>
              </a:graphicData>
            </a:graphic>
          </wp:inline>
        </w:drawing>
      </w:r>
    </w:p>
    <w:p w14:paraId="7D5B713E" w14:textId="41B94CE0" w:rsidR="00C300B0" w:rsidRPr="00E35E01" w:rsidRDefault="00C300B0" w:rsidP="00E35E01">
      <w:pPr>
        <w:snapToGrid w:val="0"/>
        <w:spacing w:after="0" w:line="360" w:lineRule="auto"/>
        <w:rPr>
          <w:rFonts w:ascii="Book Antiqua" w:hAnsi="Book Antiqua"/>
          <w:sz w:val="24"/>
          <w:szCs w:val="24"/>
        </w:rPr>
      </w:pPr>
      <w:r w:rsidRPr="00E35E01">
        <w:rPr>
          <w:rFonts w:ascii="Book Antiqua" w:hAnsi="Book Antiqua"/>
          <w:b/>
          <w:bCs/>
          <w:sz w:val="24"/>
          <w:szCs w:val="24"/>
        </w:rPr>
        <w:t xml:space="preserve">Figure 4 T cell </w:t>
      </w:r>
      <w:proofErr w:type="gramStart"/>
      <w:r w:rsidRPr="00E35E01">
        <w:rPr>
          <w:rFonts w:ascii="Book Antiqua" w:hAnsi="Book Antiqua"/>
          <w:b/>
          <w:bCs/>
          <w:sz w:val="24"/>
          <w:szCs w:val="24"/>
        </w:rPr>
        <w:t>inhibition</w:t>
      </w:r>
      <w:proofErr w:type="gramEnd"/>
      <w:r w:rsidRPr="00E35E01">
        <w:rPr>
          <w:rFonts w:ascii="Book Antiqua" w:hAnsi="Book Antiqua"/>
          <w:b/>
          <w:bCs/>
          <w:sz w:val="24"/>
          <w:szCs w:val="24"/>
        </w:rPr>
        <w:t xml:space="preserve"> by </w:t>
      </w:r>
      <w:r w:rsidR="00623709" w:rsidRPr="00E35E01">
        <w:rPr>
          <w:rFonts w:ascii="Book Antiqua" w:hAnsi="Book Antiqua"/>
          <w:b/>
          <w:sz w:val="24"/>
          <w:szCs w:val="24"/>
        </w:rPr>
        <w:t>mesenchymal stem cells</w:t>
      </w:r>
      <w:r w:rsidRPr="00E35E01">
        <w:rPr>
          <w:rFonts w:ascii="Book Antiqua" w:hAnsi="Book Antiqua"/>
          <w:b/>
          <w:bCs/>
          <w:sz w:val="24"/>
          <w:szCs w:val="24"/>
        </w:rPr>
        <w:t xml:space="preserve">. </w:t>
      </w:r>
      <w:r w:rsidRPr="00E35E01">
        <w:rPr>
          <w:rFonts w:ascii="Book Antiqua" w:hAnsi="Book Antiqua"/>
          <w:sz w:val="24"/>
          <w:szCs w:val="24"/>
        </w:rPr>
        <w:t xml:space="preserve">T cell proliferation was inhibited by either </w:t>
      </w:r>
      <w:r w:rsidR="00623709" w:rsidRPr="00E35E01">
        <w:rPr>
          <w:rFonts w:ascii="Book Antiqua" w:hAnsi="Book Antiqua"/>
          <w:sz w:val="24"/>
          <w:szCs w:val="24"/>
        </w:rPr>
        <w:t>umbilical cord-derived mesenchymal stem cell</w:t>
      </w:r>
      <w:r w:rsidR="00623709" w:rsidRPr="00E35E01">
        <w:rPr>
          <w:rFonts w:ascii="Book Antiqua" w:eastAsia="等线" w:hAnsi="Book Antiqua"/>
          <w:sz w:val="24"/>
          <w:szCs w:val="24"/>
          <w:lang w:eastAsia="zh-CN"/>
        </w:rPr>
        <w:t>s</w:t>
      </w:r>
      <w:r w:rsidR="008910FA" w:rsidRPr="00E35E01">
        <w:rPr>
          <w:rFonts w:ascii="Book Antiqua" w:eastAsia="等线" w:hAnsi="Book Antiqua"/>
          <w:sz w:val="24"/>
          <w:szCs w:val="24"/>
          <w:lang w:eastAsia="zh-CN"/>
        </w:rPr>
        <w:t xml:space="preserve"> (MSCs)</w:t>
      </w:r>
      <w:r w:rsidR="00623709" w:rsidRPr="00E35E01">
        <w:rPr>
          <w:rFonts w:ascii="Book Antiqua" w:eastAsia="等线" w:hAnsi="Book Antiqua"/>
          <w:sz w:val="24"/>
          <w:szCs w:val="24"/>
          <w:lang w:eastAsia="zh-CN"/>
        </w:rPr>
        <w:t xml:space="preserve"> </w:t>
      </w:r>
      <w:r w:rsidRPr="00E35E01">
        <w:rPr>
          <w:rFonts w:ascii="Book Antiqua" w:hAnsi="Book Antiqua"/>
          <w:sz w:val="24"/>
          <w:szCs w:val="24"/>
        </w:rPr>
        <w:t xml:space="preserve">or </w:t>
      </w:r>
      <w:r w:rsidR="00623709" w:rsidRPr="00E35E01">
        <w:rPr>
          <w:rFonts w:ascii="Book Antiqua" w:hAnsi="Book Antiqua"/>
          <w:sz w:val="24"/>
          <w:szCs w:val="24"/>
        </w:rPr>
        <w:t xml:space="preserve">bone marrow-derived </w:t>
      </w:r>
      <w:r w:rsidR="008910FA" w:rsidRPr="00E35E01">
        <w:rPr>
          <w:rFonts w:ascii="Book Antiqua" w:hAnsi="Book Antiqua"/>
          <w:sz w:val="24"/>
          <w:szCs w:val="24"/>
        </w:rPr>
        <w:t>MSCs</w:t>
      </w:r>
      <w:r w:rsidRPr="00E35E01">
        <w:rPr>
          <w:rFonts w:ascii="Book Antiqua" w:hAnsi="Book Antiqua"/>
          <w:sz w:val="24"/>
          <w:szCs w:val="24"/>
        </w:rPr>
        <w:t xml:space="preserve"> in </w:t>
      </w:r>
      <w:proofErr w:type="spellStart"/>
      <w:r w:rsidRPr="00E35E01">
        <w:rPr>
          <w:rFonts w:ascii="Book Antiqua" w:hAnsi="Book Antiqua"/>
          <w:sz w:val="24"/>
          <w:szCs w:val="24"/>
        </w:rPr>
        <w:t>coculture</w:t>
      </w:r>
      <w:proofErr w:type="spellEnd"/>
      <w:r w:rsidRPr="00E35E01">
        <w:rPr>
          <w:rFonts w:ascii="Book Antiqua" w:hAnsi="Book Antiqua"/>
          <w:sz w:val="24"/>
          <w:szCs w:val="24"/>
        </w:rPr>
        <w:t xml:space="preserve">. A: Human </w:t>
      </w:r>
      <w:r w:rsidR="00623709" w:rsidRPr="00E35E01">
        <w:rPr>
          <w:rFonts w:ascii="Book Antiqua" w:hAnsi="Book Antiqua"/>
          <w:kern w:val="0"/>
          <w:sz w:val="24"/>
          <w:szCs w:val="24"/>
        </w:rPr>
        <w:t>peripheral blood mononuclear cells</w:t>
      </w:r>
      <w:r w:rsidRPr="00E35E01">
        <w:rPr>
          <w:rFonts w:ascii="Book Antiqua" w:hAnsi="Book Antiqua"/>
          <w:sz w:val="24"/>
          <w:szCs w:val="24"/>
        </w:rPr>
        <w:t xml:space="preserve"> </w:t>
      </w:r>
      <w:r w:rsidRPr="00E35E01">
        <w:rPr>
          <w:rFonts w:ascii="Book Antiqua" w:eastAsia="BemboStd" w:hAnsi="Book Antiqua"/>
          <w:kern w:val="0"/>
          <w:sz w:val="24"/>
          <w:szCs w:val="24"/>
        </w:rPr>
        <w:t>(1</w:t>
      </w:r>
      <w:r w:rsidR="00623709" w:rsidRPr="00E35E01">
        <w:rPr>
          <w:rFonts w:ascii="Book Antiqua" w:eastAsia="BemboStd" w:hAnsi="Book Antiqua"/>
          <w:kern w:val="0"/>
          <w:sz w:val="24"/>
          <w:szCs w:val="24"/>
        </w:rPr>
        <w:t xml:space="preserve"> </w:t>
      </w:r>
      <w:r w:rsidRPr="00E35E01">
        <w:rPr>
          <w:rFonts w:ascii="Book Antiqua" w:hAnsi="Book Antiqua"/>
          <w:sz w:val="24"/>
          <w:szCs w:val="24"/>
        </w:rPr>
        <w:t>×</w:t>
      </w:r>
      <w:r w:rsidR="00623709" w:rsidRPr="00E35E01">
        <w:rPr>
          <w:rFonts w:ascii="Book Antiqua" w:hAnsi="Book Antiqua"/>
          <w:sz w:val="24"/>
          <w:szCs w:val="24"/>
        </w:rPr>
        <w:t xml:space="preserve"> </w:t>
      </w:r>
      <w:r w:rsidRPr="00E35E01">
        <w:rPr>
          <w:rFonts w:ascii="Book Antiqua" w:eastAsia="BemboStd" w:hAnsi="Book Antiqua"/>
          <w:kern w:val="0"/>
          <w:sz w:val="24"/>
          <w:szCs w:val="24"/>
        </w:rPr>
        <w:t>10</w:t>
      </w:r>
      <w:r w:rsidRPr="00E35E01">
        <w:rPr>
          <w:rFonts w:ascii="Book Antiqua" w:eastAsia="BemboStd" w:hAnsi="Book Antiqua"/>
          <w:kern w:val="0"/>
          <w:sz w:val="24"/>
          <w:szCs w:val="24"/>
          <w:vertAlign w:val="superscript"/>
        </w:rPr>
        <w:t>5</w:t>
      </w:r>
      <w:r w:rsidRPr="00E35E01">
        <w:rPr>
          <w:rFonts w:ascii="Book Antiqua" w:eastAsia="BemboStd" w:hAnsi="Book Antiqua"/>
          <w:kern w:val="0"/>
          <w:sz w:val="24"/>
          <w:szCs w:val="24"/>
        </w:rPr>
        <w:t xml:space="preserve">/well) </w:t>
      </w:r>
      <w:r w:rsidRPr="00E35E01">
        <w:rPr>
          <w:rFonts w:ascii="Book Antiqua" w:hAnsi="Book Antiqua"/>
          <w:sz w:val="24"/>
          <w:szCs w:val="24"/>
        </w:rPr>
        <w:t xml:space="preserve">from heathy adult donors were stimulated with </w:t>
      </w:r>
      <w:proofErr w:type="spellStart"/>
      <w:r w:rsidR="00623709" w:rsidRPr="00E35E01">
        <w:rPr>
          <w:rFonts w:ascii="Book Antiqua" w:hAnsi="Book Antiqua"/>
          <w:kern w:val="0"/>
          <w:sz w:val="24"/>
          <w:szCs w:val="24"/>
        </w:rPr>
        <w:t>phytohemagglutinin</w:t>
      </w:r>
      <w:proofErr w:type="spellEnd"/>
      <w:r w:rsidRPr="00E35E01">
        <w:rPr>
          <w:rFonts w:ascii="Book Antiqua" w:hAnsi="Book Antiqua"/>
          <w:sz w:val="24"/>
          <w:szCs w:val="24"/>
        </w:rPr>
        <w:t xml:space="preserve"> (5 </w:t>
      </w:r>
      <w:proofErr w:type="spellStart"/>
      <w:r w:rsidRPr="00E35E01">
        <w:rPr>
          <w:rStyle w:val="ae"/>
          <w:rFonts w:ascii="Book Antiqua" w:hAnsi="Book Antiqua"/>
          <w:i w:val="0"/>
          <w:sz w:val="24"/>
          <w:szCs w:val="24"/>
        </w:rPr>
        <w:t>μ</w:t>
      </w:r>
      <w:r w:rsidRPr="00E35E01">
        <w:rPr>
          <w:rFonts w:ascii="Book Antiqua" w:hAnsi="Book Antiqua"/>
          <w:i/>
          <w:kern w:val="0"/>
          <w:sz w:val="24"/>
          <w:szCs w:val="24"/>
        </w:rPr>
        <w:t>g</w:t>
      </w:r>
      <w:proofErr w:type="spellEnd"/>
      <w:r w:rsidRPr="00E35E01">
        <w:rPr>
          <w:rFonts w:ascii="Book Antiqua" w:hAnsi="Book Antiqua"/>
          <w:kern w:val="0"/>
          <w:sz w:val="24"/>
          <w:szCs w:val="24"/>
        </w:rPr>
        <w:t>/mL) with or without MSCs (5</w:t>
      </w:r>
      <w:r w:rsidR="00623709" w:rsidRPr="00E35E01">
        <w:rPr>
          <w:rFonts w:ascii="Book Antiqua" w:hAnsi="Book Antiqua"/>
          <w:kern w:val="0"/>
          <w:sz w:val="24"/>
          <w:szCs w:val="24"/>
        </w:rPr>
        <w:t xml:space="preserve"> </w:t>
      </w:r>
      <w:r w:rsidRPr="00E35E01">
        <w:rPr>
          <w:rFonts w:ascii="Book Antiqua" w:hAnsi="Book Antiqua"/>
          <w:sz w:val="24"/>
          <w:szCs w:val="24"/>
        </w:rPr>
        <w:t>×</w:t>
      </w:r>
      <w:r w:rsidR="00623709" w:rsidRPr="00E35E01">
        <w:rPr>
          <w:rFonts w:ascii="Book Antiqua" w:hAnsi="Book Antiqua"/>
          <w:sz w:val="24"/>
          <w:szCs w:val="24"/>
        </w:rPr>
        <w:t xml:space="preserve"> </w:t>
      </w:r>
      <w:r w:rsidRPr="00E35E01">
        <w:rPr>
          <w:rFonts w:ascii="Book Antiqua" w:hAnsi="Book Antiqua"/>
          <w:kern w:val="0"/>
          <w:sz w:val="24"/>
          <w:szCs w:val="24"/>
        </w:rPr>
        <w:t>10</w:t>
      </w:r>
      <w:r w:rsidRPr="00E35E01">
        <w:rPr>
          <w:rFonts w:ascii="Book Antiqua" w:hAnsi="Book Antiqua"/>
          <w:kern w:val="0"/>
          <w:sz w:val="24"/>
          <w:szCs w:val="24"/>
          <w:vertAlign w:val="superscript"/>
        </w:rPr>
        <w:t>3</w:t>
      </w:r>
      <w:r w:rsidRPr="00E35E01">
        <w:rPr>
          <w:rFonts w:ascii="Book Antiqua" w:hAnsi="Book Antiqua"/>
          <w:kern w:val="0"/>
          <w:sz w:val="24"/>
          <w:szCs w:val="24"/>
        </w:rPr>
        <w:t>, 1</w:t>
      </w:r>
      <w:r w:rsidR="00623709" w:rsidRPr="00E35E01">
        <w:rPr>
          <w:rFonts w:ascii="Book Antiqua" w:hAnsi="Book Antiqua"/>
          <w:kern w:val="0"/>
          <w:sz w:val="24"/>
          <w:szCs w:val="24"/>
        </w:rPr>
        <w:t xml:space="preserve"> </w:t>
      </w:r>
      <w:r w:rsidRPr="00E35E01">
        <w:rPr>
          <w:rFonts w:ascii="Book Antiqua" w:hAnsi="Book Antiqua"/>
          <w:sz w:val="24"/>
          <w:szCs w:val="24"/>
        </w:rPr>
        <w:t>×</w:t>
      </w:r>
      <w:r w:rsidR="00623709" w:rsidRPr="00E35E01">
        <w:rPr>
          <w:rFonts w:ascii="Book Antiqua" w:hAnsi="Book Antiqua"/>
          <w:sz w:val="24"/>
          <w:szCs w:val="24"/>
        </w:rPr>
        <w:t xml:space="preserve"> </w:t>
      </w:r>
      <w:r w:rsidRPr="00E35E01">
        <w:rPr>
          <w:rFonts w:ascii="Book Antiqua" w:hAnsi="Book Antiqua"/>
          <w:kern w:val="0"/>
          <w:sz w:val="24"/>
          <w:szCs w:val="24"/>
        </w:rPr>
        <w:t>10</w:t>
      </w:r>
      <w:r w:rsidRPr="00E35E01">
        <w:rPr>
          <w:rFonts w:ascii="Book Antiqua" w:hAnsi="Book Antiqua"/>
          <w:kern w:val="0"/>
          <w:sz w:val="24"/>
          <w:szCs w:val="24"/>
          <w:vertAlign w:val="superscript"/>
        </w:rPr>
        <w:t>4</w:t>
      </w:r>
      <w:r w:rsidRPr="00E35E01">
        <w:rPr>
          <w:rFonts w:ascii="Book Antiqua" w:hAnsi="Book Antiqua"/>
          <w:kern w:val="0"/>
          <w:sz w:val="24"/>
          <w:szCs w:val="24"/>
        </w:rPr>
        <w:t>, 5</w:t>
      </w:r>
      <w:r w:rsidR="00623709" w:rsidRPr="00E35E01">
        <w:rPr>
          <w:rFonts w:ascii="Book Antiqua" w:hAnsi="Book Antiqua"/>
          <w:kern w:val="0"/>
          <w:sz w:val="24"/>
          <w:szCs w:val="24"/>
        </w:rPr>
        <w:t xml:space="preserve"> </w:t>
      </w:r>
      <w:r w:rsidRPr="00E35E01">
        <w:rPr>
          <w:rFonts w:ascii="Book Antiqua" w:hAnsi="Book Antiqua"/>
          <w:sz w:val="24"/>
          <w:szCs w:val="24"/>
        </w:rPr>
        <w:t>×</w:t>
      </w:r>
      <w:r w:rsidR="00623709" w:rsidRPr="00E35E01">
        <w:rPr>
          <w:rFonts w:ascii="Book Antiqua" w:hAnsi="Book Antiqua"/>
          <w:sz w:val="24"/>
          <w:szCs w:val="24"/>
        </w:rPr>
        <w:t xml:space="preserve"> </w:t>
      </w:r>
      <w:r w:rsidRPr="00E35E01">
        <w:rPr>
          <w:rFonts w:ascii="Book Antiqua" w:hAnsi="Book Antiqua"/>
          <w:kern w:val="0"/>
          <w:sz w:val="24"/>
          <w:szCs w:val="24"/>
        </w:rPr>
        <w:t>10</w:t>
      </w:r>
      <w:r w:rsidRPr="00E35E01">
        <w:rPr>
          <w:rFonts w:ascii="Book Antiqua" w:hAnsi="Book Antiqua"/>
          <w:kern w:val="0"/>
          <w:sz w:val="24"/>
          <w:szCs w:val="24"/>
          <w:vertAlign w:val="superscript"/>
        </w:rPr>
        <w:t>4</w:t>
      </w:r>
      <w:r w:rsidRPr="00E35E01">
        <w:rPr>
          <w:rFonts w:ascii="Book Antiqua" w:hAnsi="Book Antiqua"/>
          <w:kern w:val="0"/>
          <w:sz w:val="24"/>
          <w:szCs w:val="24"/>
        </w:rPr>
        <w:t xml:space="preserve">, </w:t>
      </w:r>
      <w:proofErr w:type="gramStart"/>
      <w:r w:rsidRPr="00E35E01">
        <w:rPr>
          <w:rFonts w:ascii="Book Antiqua" w:hAnsi="Book Antiqua"/>
          <w:kern w:val="0"/>
          <w:sz w:val="24"/>
          <w:szCs w:val="24"/>
        </w:rPr>
        <w:t>1</w:t>
      </w:r>
      <w:proofErr w:type="gramEnd"/>
      <w:r w:rsidR="00623709" w:rsidRPr="00E35E01">
        <w:rPr>
          <w:rFonts w:ascii="Book Antiqua" w:hAnsi="Book Antiqua"/>
          <w:kern w:val="0"/>
          <w:sz w:val="24"/>
          <w:szCs w:val="24"/>
        </w:rPr>
        <w:t xml:space="preserve"> </w:t>
      </w:r>
      <w:r w:rsidRPr="00E35E01">
        <w:rPr>
          <w:rFonts w:ascii="Book Antiqua" w:hAnsi="Book Antiqua"/>
          <w:sz w:val="24"/>
          <w:szCs w:val="24"/>
        </w:rPr>
        <w:t>×</w:t>
      </w:r>
      <w:r w:rsidR="00623709" w:rsidRPr="00E35E01">
        <w:rPr>
          <w:rFonts w:ascii="Book Antiqua" w:hAnsi="Book Antiqua"/>
          <w:sz w:val="24"/>
          <w:szCs w:val="24"/>
        </w:rPr>
        <w:t xml:space="preserve"> </w:t>
      </w:r>
      <w:r w:rsidRPr="00E35E01">
        <w:rPr>
          <w:rFonts w:ascii="Book Antiqua" w:hAnsi="Book Antiqua"/>
          <w:kern w:val="0"/>
          <w:sz w:val="24"/>
          <w:szCs w:val="24"/>
        </w:rPr>
        <w:t>10</w:t>
      </w:r>
      <w:r w:rsidRPr="00E35E01">
        <w:rPr>
          <w:rFonts w:ascii="Book Antiqua" w:hAnsi="Book Antiqua"/>
          <w:kern w:val="0"/>
          <w:sz w:val="24"/>
          <w:szCs w:val="24"/>
          <w:vertAlign w:val="superscript"/>
        </w:rPr>
        <w:t>5</w:t>
      </w:r>
      <w:r w:rsidRPr="00E35E01">
        <w:rPr>
          <w:rFonts w:ascii="Book Antiqua" w:hAnsi="Book Antiqua"/>
          <w:kern w:val="0"/>
          <w:sz w:val="24"/>
          <w:szCs w:val="24"/>
        </w:rPr>
        <w:t xml:space="preserve">) for 72 h. In the final 18 h, </w:t>
      </w:r>
      <w:r w:rsidRPr="00E35E01">
        <w:rPr>
          <w:rFonts w:ascii="Book Antiqua" w:hAnsi="Book Antiqua"/>
          <w:kern w:val="0"/>
          <w:sz w:val="24"/>
          <w:szCs w:val="24"/>
          <w:vertAlign w:val="superscript"/>
        </w:rPr>
        <w:t>3</w:t>
      </w:r>
      <w:r w:rsidRPr="00E35E01">
        <w:rPr>
          <w:rFonts w:ascii="Book Antiqua" w:hAnsi="Book Antiqua"/>
          <w:kern w:val="0"/>
          <w:sz w:val="24"/>
          <w:szCs w:val="24"/>
        </w:rPr>
        <w:t>H-thymidine was added to the cultures</w:t>
      </w:r>
      <w:r w:rsidR="00D83626" w:rsidRPr="00E35E01">
        <w:rPr>
          <w:rFonts w:ascii="Book Antiqua" w:hAnsi="Book Antiqua"/>
          <w:kern w:val="0"/>
          <w:sz w:val="24"/>
          <w:szCs w:val="24"/>
        </w:rPr>
        <w:t xml:space="preserve">, </w:t>
      </w:r>
      <w:proofErr w:type="spellStart"/>
      <w:r w:rsidR="00D83626" w:rsidRPr="00E35E01">
        <w:rPr>
          <w:rFonts w:ascii="Book Antiqua" w:hAnsi="Book Antiqua"/>
          <w:kern w:val="0"/>
          <w:sz w:val="24"/>
          <w:szCs w:val="24"/>
          <w:vertAlign w:val="superscript"/>
        </w:rPr>
        <w:t>a</w:t>
      </w:r>
      <w:r w:rsidR="00D83626" w:rsidRPr="00E35E01">
        <w:rPr>
          <w:rFonts w:ascii="Book Antiqua" w:hAnsi="Book Antiqua"/>
          <w:i/>
          <w:kern w:val="0"/>
          <w:sz w:val="24"/>
          <w:szCs w:val="24"/>
        </w:rPr>
        <w:t>P</w:t>
      </w:r>
      <w:proofErr w:type="spellEnd"/>
      <w:r w:rsidR="00D83626" w:rsidRPr="00E35E01">
        <w:rPr>
          <w:rFonts w:ascii="Book Antiqua" w:hAnsi="Book Antiqua"/>
          <w:sz w:val="24"/>
          <w:szCs w:val="24"/>
        </w:rPr>
        <w:t xml:space="preserve"> &lt; 0.05; </w:t>
      </w:r>
      <w:proofErr w:type="spellStart"/>
      <w:r w:rsidR="00D83626" w:rsidRPr="00E35E01">
        <w:rPr>
          <w:rFonts w:ascii="Book Antiqua" w:hAnsi="Book Antiqua"/>
          <w:kern w:val="0"/>
          <w:sz w:val="24"/>
          <w:szCs w:val="24"/>
          <w:vertAlign w:val="superscript"/>
        </w:rPr>
        <w:t>b</w:t>
      </w:r>
      <w:r w:rsidR="00D83626" w:rsidRPr="00E35E01">
        <w:rPr>
          <w:rFonts w:ascii="Book Antiqua" w:hAnsi="Book Antiqua"/>
          <w:i/>
          <w:kern w:val="0"/>
          <w:sz w:val="24"/>
          <w:szCs w:val="24"/>
        </w:rPr>
        <w:t>P</w:t>
      </w:r>
      <w:proofErr w:type="spellEnd"/>
      <w:r w:rsidR="00D83626" w:rsidRPr="00E35E01">
        <w:rPr>
          <w:rFonts w:ascii="Book Antiqua" w:hAnsi="Book Antiqua"/>
          <w:sz w:val="24"/>
          <w:szCs w:val="24"/>
        </w:rPr>
        <w:t xml:space="preserve"> &lt; 0.01; </w:t>
      </w:r>
      <w:proofErr w:type="spellStart"/>
      <w:r w:rsidR="00D83626" w:rsidRPr="00E35E01">
        <w:rPr>
          <w:rFonts w:ascii="Book Antiqua" w:hAnsi="Book Antiqua"/>
          <w:sz w:val="24"/>
          <w:szCs w:val="24"/>
          <w:vertAlign w:val="superscript"/>
        </w:rPr>
        <w:t>c</w:t>
      </w:r>
      <w:r w:rsidR="00D83626" w:rsidRPr="00E35E01">
        <w:rPr>
          <w:rFonts w:ascii="Book Antiqua" w:hAnsi="Book Antiqua"/>
          <w:i/>
          <w:sz w:val="24"/>
          <w:szCs w:val="24"/>
        </w:rPr>
        <w:t>P</w:t>
      </w:r>
      <w:proofErr w:type="spellEnd"/>
      <w:r w:rsidR="00D83626" w:rsidRPr="00E35E01">
        <w:rPr>
          <w:rFonts w:ascii="Book Antiqua" w:hAnsi="Book Antiqua"/>
          <w:sz w:val="24"/>
          <w:szCs w:val="24"/>
        </w:rPr>
        <w:t xml:space="preserve"> &lt;0.0001</w:t>
      </w:r>
      <w:r w:rsidR="00D83626" w:rsidRPr="00E35E01">
        <w:rPr>
          <w:rFonts w:ascii="Book Antiqua" w:hAnsi="Book Antiqua"/>
          <w:kern w:val="0"/>
          <w:sz w:val="24"/>
          <w:szCs w:val="24"/>
        </w:rPr>
        <w:t xml:space="preserve"> </w:t>
      </w:r>
      <w:r w:rsidR="00D83626" w:rsidRPr="00E35E01">
        <w:rPr>
          <w:rFonts w:ascii="Book Antiqua" w:hAnsi="Book Antiqua"/>
          <w:i/>
          <w:kern w:val="0"/>
          <w:sz w:val="24"/>
          <w:szCs w:val="24"/>
        </w:rPr>
        <w:t>vs</w:t>
      </w:r>
      <w:r w:rsidR="00D83626" w:rsidRPr="00E35E01">
        <w:rPr>
          <w:rFonts w:ascii="Book Antiqua" w:hAnsi="Book Antiqua"/>
          <w:kern w:val="0"/>
          <w:sz w:val="24"/>
          <w:szCs w:val="24"/>
        </w:rPr>
        <w:t xml:space="preserve"> control of each group, </w:t>
      </w:r>
      <w:proofErr w:type="spellStart"/>
      <w:r w:rsidR="00D83626" w:rsidRPr="00E35E01">
        <w:rPr>
          <w:rFonts w:ascii="Book Antiqua" w:hAnsi="Book Antiqua"/>
          <w:kern w:val="0"/>
          <w:sz w:val="24"/>
          <w:szCs w:val="24"/>
          <w:vertAlign w:val="superscript"/>
        </w:rPr>
        <w:t>e</w:t>
      </w:r>
      <w:r w:rsidR="00D83626" w:rsidRPr="00E35E01">
        <w:rPr>
          <w:rFonts w:ascii="Book Antiqua" w:hAnsi="Book Antiqua"/>
          <w:i/>
          <w:kern w:val="0"/>
          <w:sz w:val="24"/>
          <w:szCs w:val="24"/>
        </w:rPr>
        <w:t>P</w:t>
      </w:r>
      <w:proofErr w:type="spellEnd"/>
      <w:r w:rsidR="00D83626" w:rsidRPr="00E35E01">
        <w:rPr>
          <w:rFonts w:ascii="Book Antiqua" w:hAnsi="Book Antiqua"/>
          <w:i/>
          <w:kern w:val="0"/>
          <w:sz w:val="24"/>
          <w:szCs w:val="24"/>
        </w:rPr>
        <w:t xml:space="preserve"> </w:t>
      </w:r>
      <w:r w:rsidR="00D83626" w:rsidRPr="00E35E01">
        <w:rPr>
          <w:rFonts w:ascii="Book Antiqua" w:hAnsi="Book Antiqua"/>
          <w:kern w:val="0"/>
          <w:sz w:val="24"/>
          <w:szCs w:val="24"/>
        </w:rPr>
        <w:t xml:space="preserve">&lt; 0.01; </w:t>
      </w:r>
      <w:proofErr w:type="spellStart"/>
      <w:r w:rsidR="00D83626" w:rsidRPr="00E35E01">
        <w:rPr>
          <w:rFonts w:ascii="Book Antiqua" w:hAnsi="Book Antiqua"/>
          <w:kern w:val="0"/>
          <w:sz w:val="24"/>
          <w:szCs w:val="24"/>
          <w:vertAlign w:val="superscript"/>
        </w:rPr>
        <w:t>f</w:t>
      </w:r>
      <w:r w:rsidR="00D83626" w:rsidRPr="00E35E01">
        <w:rPr>
          <w:rFonts w:ascii="Book Antiqua" w:hAnsi="Book Antiqua"/>
          <w:i/>
          <w:kern w:val="0"/>
          <w:sz w:val="24"/>
          <w:szCs w:val="24"/>
        </w:rPr>
        <w:t>P</w:t>
      </w:r>
      <w:proofErr w:type="spellEnd"/>
      <w:r w:rsidR="00D83626" w:rsidRPr="00E35E01">
        <w:rPr>
          <w:rFonts w:ascii="Book Antiqua" w:hAnsi="Book Antiqua"/>
          <w:kern w:val="0"/>
          <w:sz w:val="24"/>
          <w:szCs w:val="24"/>
        </w:rPr>
        <w:t xml:space="preserve"> &lt; 0.0001 </w:t>
      </w:r>
      <w:r w:rsidR="00D83626" w:rsidRPr="00E35E01">
        <w:rPr>
          <w:rFonts w:ascii="Book Antiqua" w:hAnsi="Book Antiqua"/>
          <w:i/>
          <w:kern w:val="0"/>
          <w:sz w:val="24"/>
          <w:szCs w:val="24"/>
        </w:rPr>
        <w:t>vs</w:t>
      </w:r>
      <w:r w:rsidR="00D83626" w:rsidRPr="00E35E01">
        <w:rPr>
          <w:rFonts w:ascii="Book Antiqua" w:hAnsi="Book Antiqua"/>
          <w:kern w:val="0"/>
          <w:sz w:val="24"/>
          <w:szCs w:val="24"/>
        </w:rPr>
        <w:t xml:space="preserve"> control</w:t>
      </w:r>
      <w:r w:rsidR="00CC7F56" w:rsidRPr="00E35E01">
        <w:rPr>
          <w:rFonts w:ascii="Book Antiqua" w:hAnsi="Book Antiqua"/>
          <w:kern w:val="0"/>
          <w:sz w:val="24"/>
          <w:szCs w:val="24"/>
        </w:rPr>
        <w:t>;</w:t>
      </w:r>
      <w:r w:rsidRPr="00E35E01">
        <w:rPr>
          <w:rFonts w:ascii="Book Antiqua" w:hAnsi="Book Antiqua"/>
          <w:kern w:val="0"/>
          <w:sz w:val="24"/>
          <w:szCs w:val="24"/>
        </w:rPr>
        <w:t xml:space="preserve"> </w:t>
      </w:r>
      <w:r w:rsidR="0003268D" w:rsidRPr="00E35E01">
        <w:rPr>
          <w:rFonts w:ascii="Book Antiqua" w:hAnsi="Book Antiqua"/>
          <w:kern w:val="0"/>
          <w:sz w:val="24"/>
          <w:szCs w:val="24"/>
        </w:rPr>
        <w:t xml:space="preserve">and </w:t>
      </w:r>
      <w:r w:rsidRPr="00E35E01">
        <w:rPr>
          <w:rFonts w:ascii="Book Antiqua" w:hAnsi="Book Antiqua"/>
          <w:kern w:val="0"/>
          <w:sz w:val="24"/>
          <w:szCs w:val="24"/>
        </w:rPr>
        <w:t xml:space="preserve">B: Human </w:t>
      </w:r>
      <w:r w:rsidR="00B713DC" w:rsidRPr="00E35E01">
        <w:rPr>
          <w:rFonts w:ascii="Book Antiqua" w:hAnsi="Book Antiqua"/>
          <w:kern w:val="0"/>
          <w:sz w:val="24"/>
          <w:szCs w:val="24"/>
        </w:rPr>
        <w:t>peripheral blood mononuclear cells</w:t>
      </w:r>
      <w:r w:rsidRPr="00E35E01">
        <w:rPr>
          <w:rFonts w:ascii="Book Antiqua" w:hAnsi="Book Antiqua"/>
          <w:kern w:val="0"/>
          <w:sz w:val="24"/>
          <w:szCs w:val="24"/>
        </w:rPr>
        <w:t xml:space="preserve"> were treated with L-NAME (</w:t>
      </w:r>
      <w:proofErr w:type="spellStart"/>
      <w:r w:rsidRPr="00E35E01">
        <w:rPr>
          <w:rFonts w:ascii="Book Antiqua" w:hAnsi="Book Antiqua"/>
          <w:sz w:val="24"/>
          <w:szCs w:val="24"/>
        </w:rPr>
        <w:t>iNOS</w:t>
      </w:r>
      <w:proofErr w:type="spellEnd"/>
      <w:r w:rsidRPr="00E35E01">
        <w:rPr>
          <w:rFonts w:ascii="Book Antiqua" w:hAnsi="Book Antiqua"/>
          <w:sz w:val="24"/>
          <w:szCs w:val="24"/>
        </w:rPr>
        <w:t xml:space="preserve"> inhibitor</w:t>
      </w:r>
      <w:r w:rsidRPr="00E35E01">
        <w:rPr>
          <w:rFonts w:ascii="Book Antiqua" w:hAnsi="Book Antiqua"/>
          <w:kern w:val="0"/>
          <w:sz w:val="24"/>
          <w:szCs w:val="24"/>
        </w:rPr>
        <w:t>), indomethacin (</w:t>
      </w:r>
      <w:r w:rsidR="00B713DC" w:rsidRPr="00E35E01">
        <w:rPr>
          <w:rFonts w:ascii="Book Antiqua" w:hAnsi="Book Antiqua"/>
          <w:sz w:val="24"/>
          <w:szCs w:val="24"/>
        </w:rPr>
        <w:t xml:space="preserve">cyclooxygenase-2 </w:t>
      </w:r>
      <w:r w:rsidRPr="00E35E01">
        <w:rPr>
          <w:rFonts w:ascii="Book Antiqua" w:hAnsi="Book Antiqua"/>
          <w:kern w:val="0"/>
          <w:sz w:val="24"/>
          <w:szCs w:val="24"/>
        </w:rPr>
        <w:t>inhibitor), anti-IL-10, anti-</w:t>
      </w:r>
      <w:r w:rsidR="00364457" w:rsidRPr="00E35E01">
        <w:rPr>
          <w:rFonts w:ascii="Book Antiqua" w:hAnsi="Book Antiqua"/>
          <w:kern w:val="0"/>
          <w:sz w:val="24"/>
          <w:szCs w:val="24"/>
        </w:rPr>
        <w:t>transforming growth factor</w:t>
      </w:r>
      <w:r w:rsidRPr="00E35E01">
        <w:rPr>
          <w:rFonts w:ascii="Book Antiqua" w:hAnsi="Book Antiqua"/>
          <w:kern w:val="0"/>
          <w:sz w:val="24"/>
          <w:szCs w:val="24"/>
        </w:rPr>
        <w:t>-</w:t>
      </w:r>
      <w:r w:rsidRPr="00E35E01">
        <w:rPr>
          <w:rFonts w:ascii="Book Antiqua" w:hAnsi="Book Antiqua"/>
          <w:sz w:val="24"/>
          <w:szCs w:val="24"/>
        </w:rPr>
        <w:t>β</w:t>
      </w:r>
      <w:r w:rsidRPr="00E35E01">
        <w:rPr>
          <w:rFonts w:ascii="Book Antiqua" w:hAnsi="Book Antiqua"/>
          <w:kern w:val="0"/>
          <w:sz w:val="24"/>
          <w:szCs w:val="24"/>
        </w:rPr>
        <w:t>, hemin (</w:t>
      </w:r>
      <w:proofErr w:type="spellStart"/>
      <w:r w:rsidRPr="00E35E01">
        <w:rPr>
          <w:rFonts w:ascii="Book Antiqua" w:hAnsi="Book Antiqua"/>
          <w:kern w:val="0"/>
          <w:sz w:val="24"/>
          <w:szCs w:val="24"/>
        </w:rPr>
        <w:t>heme</w:t>
      </w:r>
      <w:proofErr w:type="spellEnd"/>
      <w:r w:rsidRPr="00E35E01">
        <w:rPr>
          <w:rFonts w:ascii="Book Antiqua" w:hAnsi="Book Antiqua"/>
          <w:kern w:val="0"/>
          <w:sz w:val="24"/>
          <w:szCs w:val="24"/>
        </w:rPr>
        <w:t xml:space="preserve"> oxygenase inducer), </w:t>
      </w:r>
      <w:proofErr w:type="spellStart"/>
      <w:r w:rsidRPr="00E35E01">
        <w:rPr>
          <w:rFonts w:ascii="Book Antiqua" w:hAnsi="Book Antiqua"/>
          <w:kern w:val="0"/>
          <w:sz w:val="24"/>
          <w:szCs w:val="24"/>
        </w:rPr>
        <w:t>alloxazine</w:t>
      </w:r>
      <w:proofErr w:type="spellEnd"/>
      <w:r w:rsidRPr="00E35E01">
        <w:rPr>
          <w:rFonts w:ascii="Book Antiqua" w:hAnsi="Book Antiqua"/>
          <w:kern w:val="0"/>
          <w:sz w:val="24"/>
          <w:szCs w:val="24"/>
        </w:rPr>
        <w:t xml:space="preserve"> (</w:t>
      </w:r>
      <w:r w:rsidRPr="00E35E01">
        <w:rPr>
          <w:rFonts w:ascii="Book Antiqua" w:eastAsia="BemboStd" w:hAnsi="Book Antiqua"/>
          <w:kern w:val="0"/>
          <w:sz w:val="24"/>
          <w:szCs w:val="24"/>
        </w:rPr>
        <w:t>selective A</w:t>
      </w:r>
      <w:r w:rsidRPr="00E35E01">
        <w:rPr>
          <w:rFonts w:ascii="Book Antiqua" w:eastAsia="BemboStd" w:hAnsi="Book Antiqua"/>
          <w:kern w:val="0"/>
          <w:sz w:val="24"/>
          <w:szCs w:val="24"/>
          <w:vertAlign w:val="subscript"/>
        </w:rPr>
        <w:t>2B</w:t>
      </w:r>
      <w:r w:rsidRPr="00E35E01">
        <w:rPr>
          <w:rFonts w:ascii="Book Antiqua" w:eastAsia="BemboStd" w:hAnsi="Book Antiqua"/>
          <w:kern w:val="0"/>
          <w:sz w:val="24"/>
          <w:szCs w:val="24"/>
        </w:rPr>
        <w:t xml:space="preserve"> adenosine receptor antagonist</w:t>
      </w:r>
      <w:r w:rsidRPr="00E35E01">
        <w:rPr>
          <w:rFonts w:ascii="Book Antiqua" w:hAnsi="Book Antiqua"/>
          <w:kern w:val="0"/>
          <w:sz w:val="24"/>
          <w:szCs w:val="24"/>
        </w:rPr>
        <w:t xml:space="preserve">), or </w:t>
      </w:r>
      <w:r w:rsidR="00623709" w:rsidRPr="00E35E01">
        <w:rPr>
          <w:rFonts w:ascii="Book Antiqua" w:hAnsi="Book Antiqua"/>
          <w:kern w:val="0"/>
          <w:sz w:val="24"/>
          <w:szCs w:val="24"/>
        </w:rPr>
        <w:t>adenosine 5'-(α,β-methylene)diphosphate</w:t>
      </w:r>
      <w:r w:rsidRPr="00E35E01">
        <w:rPr>
          <w:rFonts w:ascii="Book Antiqua" w:hAnsi="Book Antiqua"/>
          <w:kern w:val="0"/>
          <w:sz w:val="24"/>
          <w:szCs w:val="24"/>
        </w:rPr>
        <w:t xml:space="preserve"> (</w:t>
      </w:r>
      <w:r w:rsidRPr="00E35E01">
        <w:rPr>
          <w:rFonts w:ascii="Book Antiqua" w:eastAsia="BemboStd" w:hAnsi="Book Antiqua"/>
          <w:kern w:val="0"/>
          <w:sz w:val="24"/>
          <w:szCs w:val="24"/>
        </w:rPr>
        <w:t>CD73 inhibitor</w:t>
      </w:r>
      <w:r w:rsidRPr="00E35E01">
        <w:rPr>
          <w:rFonts w:ascii="Book Antiqua" w:hAnsi="Book Antiqua"/>
          <w:kern w:val="0"/>
          <w:sz w:val="24"/>
          <w:szCs w:val="24"/>
        </w:rPr>
        <w:t xml:space="preserve">) with or without MSCs for 72 h. In the final 18 h, </w:t>
      </w:r>
      <w:r w:rsidRPr="00E35E01">
        <w:rPr>
          <w:rFonts w:ascii="Book Antiqua" w:hAnsi="Book Antiqua"/>
          <w:kern w:val="0"/>
          <w:sz w:val="24"/>
          <w:szCs w:val="24"/>
          <w:vertAlign w:val="superscript"/>
        </w:rPr>
        <w:t>3</w:t>
      </w:r>
      <w:r w:rsidRPr="00E35E01">
        <w:rPr>
          <w:rFonts w:ascii="Book Antiqua" w:hAnsi="Book Antiqua"/>
          <w:kern w:val="0"/>
          <w:sz w:val="24"/>
          <w:szCs w:val="24"/>
        </w:rPr>
        <w:t xml:space="preserve">H-thymidine was added to the cultures. Statistical analysis was performed by Student’s </w:t>
      </w:r>
      <w:r w:rsidRPr="00E35E01">
        <w:rPr>
          <w:rFonts w:ascii="Book Antiqua" w:hAnsi="Book Antiqua"/>
          <w:i/>
          <w:iCs/>
          <w:kern w:val="0"/>
          <w:sz w:val="24"/>
          <w:szCs w:val="24"/>
        </w:rPr>
        <w:t>t</w:t>
      </w:r>
      <w:r w:rsidRPr="00E35E01">
        <w:rPr>
          <w:rFonts w:ascii="Book Antiqua" w:hAnsi="Book Antiqua"/>
          <w:kern w:val="0"/>
          <w:sz w:val="24"/>
          <w:szCs w:val="24"/>
        </w:rPr>
        <w:t>-tests</w:t>
      </w:r>
      <w:r w:rsidRPr="00E35E01">
        <w:rPr>
          <w:rFonts w:ascii="Book Antiqua" w:hAnsi="Book Antiqua"/>
          <w:kern w:val="0"/>
          <w:sz w:val="24"/>
          <w:szCs w:val="24"/>
          <w:vertAlign w:val="superscript"/>
        </w:rPr>
        <w:t xml:space="preserve"> </w:t>
      </w:r>
      <w:proofErr w:type="spellStart"/>
      <w:proofErr w:type="gramStart"/>
      <w:r w:rsidRPr="00E35E01">
        <w:rPr>
          <w:rFonts w:ascii="Book Antiqua" w:hAnsi="Book Antiqua"/>
          <w:kern w:val="0"/>
          <w:sz w:val="24"/>
          <w:szCs w:val="24"/>
          <w:vertAlign w:val="superscript"/>
        </w:rPr>
        <w:t>a</w:t>
      </w:r>
      <w:r w:rsidRPr="00E35E01">
        <w:rPr>
          <w:rFonts w:ascii="Book Antiqua" w:hAnsi="Book Antiqua"/>
          <w:i/>
          <w:kern w:val="0"/>
          <w:sz w:val="24"/>
          <w:szCs w:val="24"/>
        </w:rPr>
        <w:t>P</w:t>
      </w:r>
      <w:proofErr w:type="spellEnd"/>
      <w:proofErr w:type="gramEnd"/>
      <w:r w:rsidR="0003268D" w:rsidRPr="00E35E01">
        <w:rPr>
          <w:rFonts w:ascii="Book Antiqua" w:hAnsi="Book Antiqua"/>
          <w:sz w:val="24"/>
          <w:szCs w:val="24"/>
        </w:rPr>
        <w:t xml:space="preserve"> </w:t>
      </w:r>
      <w:r w:rsidRPr="00E35E01">
        <w:rPr>
          <w:rFonts w:ascii="Book Antiqua" w:hAnsi="Book Antiqua"/>
          <w:sz w:val="24"/>
          <w:szCs w:val="24"/>
        </w:rPr>
        <w:t>&lt;</w:t>
      </w:r>
      <w:r w:rsidR="0003268D" w:rsidRPr="00E35E01">
        <w:rPr>
          <w:rFonts w:ascii="Book Antiqua" w:hAnsi="Book Antiqua"/>
          <w:sz w:val="24"/>
          <w:szCs w:val="24"/>
        </w:rPr>
        <w:t xml:space="preserve"> </w:t>
      </w:r>
      <w:r w:rsidRPr="00E35E01">
        <w:rPr>
          <w:rFonts w:ascii="Book Antiqua" w:hAnsi="Book Antiqua"/>
          <w:sz w:val="24"/>
          <w:szCs w:val="24"/>
        </w:rPr>
        <w:t xml:space="preserve">0.05; </w:t>
      </w:r>
      <w:proofErr w:type="spellStart"/>
      <w:r w:rsidRPr="00E35E01">
        <w:rPr>
          <w:rFonts w:ascii="Book Antiqua" w:hAnsi="Book Antiqua"/>
          <w:kern w:val="0"/>
          <w:sz w:val="24"/>
          <w:szCs w:val="24"/>
          <w:vertAlign w:val="superscript"/>
        </w:rPr>
        <w:t>b</w:t>
      </w:r>
      <w:r w:rsidRPr="00E35E01">
        <w:rPr>
          <w:rFonts w:ascii="Book Antiqua" w:hAnsi="Book Antiqua"/>
          <w:i/>
          <w:kern w:val="0"/>
          <w:sz w:val="24"/>
          <w:szCs w:val="24"/>
        </w:rPr>
        <w:t>P</w:t>
      </w:r>
      <w:proofErr w:type="spellEnd"/>
      <w:r w:rsidRPr="00E35E01">
        <w:rPr>
          <w:rFonts w:ascii="Book Antiqua" w:hAnsi="Book Antiqua"/>
          <w:sz w:val="24"/>
          <w:szCs w:val="24"/>
        </w:rPr>
        <w:t xml:space="preserve"> &lt;</w:t>
      </w:r>
      <w:r w:rsidR="0003268D" w:rsidRPr="00E35E01">
        <w:rPr>
          <w:rFonts w:ascii="Book Antiqua" w:hAnsi="Book Antiqua"/>
          <w:sz w:val="24"/>
          <w:szCs w:val="24"/>
        </w:rPr>
        <w:t xml:space="preserve"> </w:t>
      </w:r>
      <w:r w:rsidRPr="00E35E01">
        <w:rPr>
          <w:rFonts w:ascii="Book Antiqua" w:hAnsi="Book Antiqua"/>
          <w:sz w:val="24"/>
          <w:szCs w:val="24"/>
        </w:rPr>
        <w:t xml:space="preserve">0.01; </w:t>
      </w:r>
      <w:proofErr w:type="spellStart"/>
      <w:r w:rsidRPr="00E35E01">
        <w:rPr>
          <w:rFonts w:ascii="Book Antiqua" w:hAnsi="Book Antiqua"/>
          <w:sz w:val="24"/>
          <w:szCs w:val="24"/>
          <w:vertAlign w:val="superscript"/>
        </w:rPr>
        <w:t>c</w:t>
      </w:r>
      <w:r w:rsidRPr="00E35E01">
        <w:rPr>
          <w:rFonts w:ascii="Book Antiqua" w:hAnsi="Book Antiqua"/>
          <w:i/>
          <w:sz w:val="24"/>
          <w:szCs w:val="24"/>
        </w:rPr>
        <w:t>P</w:t>
      </w:r>
      <w:proofErr w:type="spellEnd"/>
      <w:r w:rsidRPr="00E35E01">
        <w:rPr>
          <w:rFonts w:ascii="Book Antiqua" w:hAnsi="Book Antiqua"/>
          <w:sz w:val="24"/>
          <w:szCs w:val="24"/>
        </w:rPr>
        <w:t xml:space="preserve"> &lt;</w:t>
      </w:r>
      <w:r w:rsidR="0003268D" w:rsidRPr="00E35E01">
        <w:rPr>
          <w:rFonts w:ascii="Book Antiqua" w:hAnsi="Book Antiqua"/>
          <w:sz w:val="24"/>
          <w:szCs w:val="24"/>
        </w:rPr>
        <w:t xml:space="preserve"> </w:t>
      </w:r>
      <w:r w:rsidRPr="00E35E01">
        <w:rPr>
          <w:rFonts w:ascii="Book Antiqua" w:hAnsi="Book Antiqua"/>
          <w:sz w:val="24"/>
          <w:szCs w:val="24"/>
        </w:rPr>
        <w:t xml:space="preserve">0.0001 </w:t>
      </w:r>
      <w:r w:rsidR="0003268D" w:rsidRPr="00E35E01">
        <w:rPr>
          <w:rFonts w:ascii="Book Antiqua" w:hAnsi="Book Antiqua"/>
          <w:i/>
          <w:kern w:val="0"/>
          <w:sz w:val="24"/>
          <w:szCs w:val="24"/>
        </w:rPr>
        <w:t>vs</w:t>
      </w:r>
      <w:r w:rsidR="0003268D" w:rsidRPr="00E35E01">
        <w:rPr>
          <w:rFonts w:ascii="Book Antiqua" w:hAnsi="Book Antiqua"/>
          <w:kern w:val="0"/>
          <w:sz w:val="24"/>
          <w:szCs w:val="24"/>
        </w:rPr>
        <w:t xml:space="preserve"> control.</w:t>
      </w:r>
      <w:r w:rsidRPr="00E35E01">
        <w:rPr>
          <w:rFonts w:ascii="Book Antiqua" w:hAnsi="Book Antiqua"/>
          <w:kern w:val="0"/>
          <w:sz w:val="24"/>
          <w:szCs w:val="24"/>
        </w:rPr>
        <w:t xml:space="preserve"> Anti-IL-10: Anti-interleukin 10 antibody; Anti-TGF-β: Anti-transforming growth factor β antibody; APCP: </w:t>
      </w:r>
      <w:r w:rsidR="00D83626" w:rsidRPr="00E35E01">
        <w:rPr>
          <w:rFonts w:ascii="Book Antiqua" w:hAnsi="Book Antiqua"/>
          <w:kern w:val="0"/>
          <w:sz w:val="24"/>
          <w:szCs w:val="24"/>
        </w:rPr>
        <w:t xml:space="preserve">Adenosine </w:t>
      </w:r>
      <w:r w:rsidRPr="00E35E01">
        <w:rPr>
          <w:rFonts w:ascii="Book Antiqua" w:hAnsi="Book Antiqua"/>
          <w:kern w:val="0"/>
          <w:sz w:val="24"/>
          <w:szCs w:val="24"/>
        </w:rPr>
        <w:t>5'-(α</w:t>
      </w:r>
      <w:proofErr w:type="gramStart"/>
      <w:r w:rsidRPr="00E35E01">
        <w:rPr>
          <w:rFonts w:ascii="Book Antiqua" w:hAnsi="Book Antiqua"/>
          <w:kern w:val="0"/>
          <w:sz w:val="24"/>
          <w:szCs w:val="24"/>
        </w:rPr>
        <w:t>,β</w:t>
      </w:r>
      <w:proofErr w:type="gramEnd"/>
      <w:r w:rsidRPr="00E35E01">
        <w:rPr>
          <w:rFonts w:ascii="Book Antiqua" w:hAnsi="Book Antiqua"/>
          <w:kern w:val="0"/>
          <w:sz w:val="24"/>
          <w:szCs w:val="24"/>
        </w:rPr>
        <w:t>-methylene)diphosphate</w:t>
      </w:r>
      <w:r w:rsidRPr="00E35E01">
        <w:rPr>
          <w:rFonts w:ascii="Book Antiqua" w:hAnsi="Book Antiqua"/>
          <w:sz w:val="24"/>
          <w:szCs w:val="24"/>
        </w:rPr>
        <w:t xml:space="preserve">; BM-MSC: Bone marrow-derived mesenchymal stem cells; </w:t>
      </w:r>
      <w:proofErr w:type="spellStart"/>
      <w:r w:rsidRPr="00E35E01">
        <w:rPr>
          <w:rFonts w:ascii="Book Antiqua" w:hAnsi="Book Antiqua"/>
          <w:sz w:val="24"/>
          <w:szCs w:val="24"/>
        </w:rPr>
        <w:t>cpm</w:t>
      </w:r>
      <w:proofErr w:type="spellEnd"/>
      <w:r w:rsidRPr="00E35E01">
        <w:rPr>
          <w:rFonts w:ascii="Book Antiqua" w:hAnsi="Book Antiqua"/>
          <w:sz w:val="24"/>
          <w:szCs w:val="24"/>
        </w:rPr>
        <w:t xml:space="preserve">: Count per minute; </w:t>
      </w:r>
      <w:r w:rsidRPr="00E35E01">
        <w:rPr>
          <w:rFonts w:ascii="Book Antiqua" w:hAnsi="Book Antiqua"/>
          <w:kern w:val="0"/>
          <w:sz w:val="24"/>
          <w:szCs w:val="24"/>
        </w:rPr>
        <w:t>L-NAME:</w:t>
      </w:r>
      <w:r w:rsidRPr="00E35E01">
        <w:rPr>
          <w:rFonts w:ascii="Book Antiqua" w:eastAsia="BemboStd" w:hAnsi="Book Antiqua"/>
          <w:kern w:val="0"/>
          <w:sz w:val="24"/>
          <w:szCs w:val="24"/>
        </w:rPr>
        <w:t xml:space="preserve"> N-nitro-L-arginine methyl ester;</w:t>
      </w:r>
      <w:r w:rsidRPr="00E35E01">
        <w:rPr>
          <w:rFonts w:ascii="Book Antiqua" w:hAnsi="Book Antiqua"/>
          <w:sz w:val="24"/>
          <w:szCs w:val="24"/>
        </w:rPr>
        <w:t xml:space="preserve"> UC-MSC: Umbilical cord-derived mesenchymal stem cells</w:t>
      </w:r>
      <w:r w:rsidR="00D83626" w:rsidRPr="00E35E01">
        <w:rPr>
          <w:rFonts w:ascii="Book Antiqua" w:hAnsi="Book Antiqua"/>
          <w:sz w:val="24"/>
          <w:szCs w:val="24"/>
        </w:rPr>
        <w:t>.</w:t>
      </w:r>
    </w:p>
    <w:p w14:paraId="2907C135" w14:textId="77777777" w:rsidR="00D83626" w:rsidRPr="00E35E01" w:rsidRDefault="00D83626" w:rsidP="00E35E01">
      <w:pPr>
        <w:snapToGrid w:val="0"/>
        <w:spacing w:after="0" w:line="360" w:lineRule="auto"/>
        <w:rPr>
          <w:rFonts w:ascii="Book Antiqua" w:hAnsi="Book Antiqua"/>
          <w:sz w:val="24"/>
          <w:szCs w:val="24"/>
          <w:lang w:eastAsia="zh-CN"/>
        </w:rPr>
      </w:pPr>
      <w:r w:rsidRPr="00E35E01">
        <w:rPr>
          <w:rFonts w:ascii="Book Antiqua" w:hAnsi="Book Antiqua"/>
          <w:sz w:val="24"/>
          <w:szCs w:val="24"/>
          <w:lang w:eastAsia="zh-CN"/>
        </w:rPr>
        <w:br w:type="page"/>
      </w:r>
    </w:p>
    <w:p w14:paraId="7F878B8A" w14:textId="7CBAF832" w:rsidR="00A75642" w:rsidRPr="00E35E01" w:rsidRDefault="00D83626" w:rsidP="00E35E01">
      <w:pPr>
        <w:snapToGrid w:val="0"/>
        <w:spacing w:after="0" w:line="360" w:lineRule="auto"/>
        <w:rPr>
          <w:rFonts w:ascii="Book Antiqua" w:hAnsi="Book Antiqua"/>
          <w:sz w:val="24"/>
          <w:szCs w:val="24"/>
        </w:rPr>
      </w:pPr>
      <w:r w:rsidRPr="00E35E01">
        <w:rPr>
          <w:rFonts w:ascii="Book Antiqua" w:hAnsi="Book Antiqua"/>
          <w:b/>
          <w:bCs/>
          <w:noProof/>
          <w:sz w:val="24"/>
          <w:szCs w:val="24"/>
          <w:lang w:eastAsia="zh-CN"/>
        </w:rPr>
        <w:lastRenderedPageBreak/>
        <w:drawing>
          <wp:inline distT="0" distB="0" distL="0" distR="0" wp14:anchorId="027BC7E0" wp14:editId="5D327538">
            <wp:extent cx="5731510" cy="435800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358005"/>
                    </a:xfrm>
                    <a:prstGeom prst="rect">
                      <a:avLst/>
                    </a:prstGeom>
                  </pic:spPr>
                </pic:pic>
              </a:graphicData>
            </a:graphic>
          </wp:inline>
        </w:drawing>
      </w:r>
      <w:r w:rsidR="00C300B0" w:rsidRPr="00E35E01">
        <w:rPr>
          <w:rFonts w:ascii="Book Antiqua" w:hAnsi="Book Antiqua"/>
          <w:b/>
          <w:bCs/>
          <w:sz w:val="24"/>
          <w:szCs w:val="24"/>
        </w:rPr>
        <w:t xml:space="preserve">Figure 5 Roles of </w:t>
      </w:r>
      <w:r w:rsidRPr="00E35E01">
        <w:rPr>
          <w:rFonts w:ascii="Book Antiqua" w:hAnsi="Book Antiqua"/>
          <w:b/>
          <w:sz w:val="24"/>
          <w:szCs w:val="24"/>
        </w:rPr>
        <w:t>prostaglandin E2</w:t>
      </w:r>
      <w:r w:rsidR="00C300B0" w:rsidRPr="00E35E01">
        <w:rPr>
          <w:rFonts w:ascii="Book Antiqua" w:hAnsi="Book Antiqua"/>
          <w:b/>
          <w:bCs/>
          <w:sz w:val="24"/>
          <w:szCs w:val="24"/>
        </w:rPr>
        <w:t xml:space="preserve"> and </w:t>
      </w:r>
      <w:r w:rsidRPr="00E35E01">
        <w:rPr>
          <w:rFonts w:ascii="Book Antiqua" w:hAnsi="Book Antiqua"/>
          <w:b/>
          <w:sz w:val="24"/>
          <w:szCs w:val="24"/>
        </w:rPr>
        <w:t>interleukin</w:t>
      </w:r>
      <w:r w:rsidR="00C300B0" w:rsidRPr="00E35E01">
        <w:rPr>
          <w:rFonts w:ascii="Book Antiqua" w:hAnsi="Book Antiqua"/>
          <w:b/>
          <w:bCs/>
          <w:sz w:val="24"/>
          <w:szCs w:val="24"/>
        </w:rPr>
        <w:t xml:space="preserve">-10 in the immunomodulatory functions of </w:t>
      </w:r>
      <w:r w:rsidRPr="00E35E01">
        <w:rPr>
          <w:rFonts w:ascii="Book Antiqua" w:hAnsi="Book Antiqua"/>
          <w:b/>
          <w:sz w:val="24"/>
          <w:szCs w:val="24"/>
        </w:rPr>
        <w:t>mesenchymal stem cells</w:t>
      </w:r>
      <w:r w:rsidR="00CC7F56" w:rsidRPr="00E35E01">
        <w:rPr>
          <w:rFonts w:ascii="Book Antiqua" w:hAnsi="Book Antiqua"/>
          <w:b/>
          <w:bCs/>
          <w:sz w:val="24"/>
          <w:szCs w:val="24"/>
        </w:rPr>
        <w:t xml:space="preserve">. </w:t>
      </w:r>
      <w:r w:rsidR="00C300B0" w:rsidRPr="00E35E01">
        <w:rPr>
          <w:rFonts w:ascii="Book Antiqua" w:hAnsi="Book Antiqua"/>
          <w:sz w:val="24"/>
          <w:szCs w:val="24"/>
        </w:rPr>
        <w:t xml:space="preserve">A: Human </w:t>
      </w:r>
      <w:r w:rsidR="00B713DC" w:rsidRPr="00E35E01">
        <w:rPr>
          <w:rFonts w:ascii="Book Antiqua" w:hAnsi="Book Antiqua"/>
          <w:kern w:val="0"/>
          <w:sz w:val="24"/>
          <w:szCs w:val="24"/>
        </w:rPr>
        <w:t>peripheral blood mononuclear cells</w:t>
      </w:r>
      <w:r w:rsidR="00C300B0" w:rsidRPr="00E35E01">
        <w:rPr>
          <w:rFonts w:ascii="Book Antiqua" w:hAnsi="Book Antiqua"/>
          <w:sz w:val="24"/>
          <w:szCs w:val="24"/>
        </w:rPr>
        <w:t xml:space="preserve"> were stimulated with </w:t>
      </w:r>
      <w:proofErr w:type="spellStart"/>
      <w:r w:rsidRPr="00E35E01">
        <w:rPr>
          <w:rFonts w:ascii="Book Antiqua" w:hAnsi="Book Antiqua"/>
          <w:sz w:val="24"/>
          <w:szCs w:val="24"/>
        </w:rPr>
        <w:t>phytohemagglutinin</w:t>
      </w:r>
      <w:proofErr w:type="spellEnd"/>
      <w:r w:rsidRPr="00E35E01">
        <w:rPr>
          <w:rFonts w:ascii="Book Antiqua" w:hAnsi="Book Antiqua"/>
          <w:sz w:val="24"/>
          <w:szCs w:val="24"/>
        </w:rPr>
        <w:t xml:space="preserve"> </w:t>
      </w:r>
      <w:r w:rsidR="00C300B0" w:rsidRPr="00E35E01">
        <w:rPr>
          <w:rFonts w:ascii="Book Antiqua" w:hAnsi="Book Antiqua"/>
          <w:sz w:val="24"/>
          <w:szCs w:val="24"/>
        </w:rPr>
        <w:t xml:space="preserve">(10 </w:t>
      </w:r>
      <w:proofErr w:type="spellStart"/>
      <w:r w:rsidR="00C300B0" w:rsidRPr="00E35E01">
        <w:rPr>
          <w:rFonts w:ascii="Book Antiqua" w:hAnsi="Book Antiqua"/>
          <w:sz w:val="24"/>
          <w:szCs w:val="24"/>
        </w:rPr>
        <w:t>μg</w:t>
      </w:r>
      <w:proofErr w:type="spellEnd"/>
      <w:r w:rsidR="00C300B0" w:rsidRPr="00E35E01">
        <w:rPr>
          <w:rFonts w:ascii="Book Antiqua" w:hAnsi="Book Antiqua"/>
          <w:sz w:val="24"/>
          <w:szCs w:val="24"/>
        </w:rPr>
        <w:t xml:space="preserve">/mL) and </w:t>
      </w:r>
      <w:proofErr w:type="spellStart"/>
      <w:r w:rsidR="00C300B0" w:rsidRPr="00E35E01">
        <w:rPr>
          <w:rFonts w:ascii="Book Antiqua" w:hAnsi="Book Antiqua"/>
          <w:sz w:val="24"/>
          <w:szCs w:val="24"/>
        </w:rPr>
        <w:t>cocultured</w:t>
      </w:r>
      <w:proofErr w:type="spellEnd"/>
      <w:r w:rsidR="00C300B0" w:rsidRPr="00E35E01">
        <w:rPr>
          <w:rFonts w:ascii="Book Antiqua" w:hAnsi="Book Antiqua"/>
          <w:sz w:val="24"/>
          <w:szCs w:val="24"/>
        </w:rPr>
        <w:t xml:space="preserve"> with </w:t>
      </w:r>
      <w:r w:rsidRPr="00E35E01">
        <w:rPr>
          <w:rFonts w:ascii="Book Antiqua" w:hAnsi="Book Antiqua"/>
          <w:sz w:val="24"/>
          <w:szCs w:val="24"/>
        </w:rPr>
        <w:t>mesenchymal stem cells</w:t>
      </w:r>
      <w:r w:rsidR="00C300B0" w:rsidRPr="00E35E01">
        <w:rPr>
          <w:rFonts w:ascii="Book Antiqua" w:hAnsi="Book Antiqua"/>
          <w:sz w:val="24"/>
          <w:szCs w:val="24"/>
        </w:rPr>
        <w:t xml:space="preserve"> treated with indomethacin (20 </w:t>
      </w:r>
      <w:proofErr w:type="spellStart"/>
      <w:r w:rsidR="00C300B0" w:rsidRPr="00E35E01">
        <w:rPr>
          <w:rFonts w:ascii="Book Antiqua" w:hAnsi="Book Antiqua"/>
          <w:sz w:val="24"/>
          <w:szCs w:val="24"/>
        </w:rPr>
        <w:t>μM</w:t>
      </w:r>
      <w:proofErr w:type="spellEnd"/>
      <w:r w:rsidR="00C300B0" w:rsidRPr="00E35E01">
        <w:rPr>
          <w:rFonts w:ascii="Book Antiqua" w:hAnsi="Book Antiqua"/>
          <w:sz w:val="24"/>
          <w:szCs w:val="24"/>
        </w:rPr>
        <w:t>) and/or anti-</w:t>
      </w:r>
      <w:r w:rsidRPr="00E35E01">
        <w:rPr>
          <w:rFonts w:ascii="Book Antiqua" w:hAnsi="Book Antiqua"/>
          <w:kern w:val="0"/>
          <w:sz w:val="24"/>
          <w:szCs w:val="24"/>
        </w:rPr>
        <w:t xml:space="preserve"> interleukin</w:t>
      </w:r>
      <w:r w:rsidRPr="00E35E01">
        <w:rPr>
          <w:rFonts w:ascii="Book Antiqua" w:hAnsi="Book Antiqua"/>
          <w:sz w:val="24"/>
          <w:szCs w:val="24"/>
        </w:rPr>
        <w:t xml:space="preserve"> (</w:t>
      </w:r>
      <w:r w:rsidR="00C300B0" w:rsidRPr="00E35E01">
        <w:rPr>
          <w:rFonts w:ascii="Book Antiqua" w:hAnsi="Book Antiqua"/>
          <w:sz w:val="24"/>
          <w:szCs w:val="24"/>
        </w:rPr>
        <w:t>IL</w:t>
      </w:r>
      <w:r w:rsidRPr="00E35E01">
        <w:rPr>
          <w:rFonts w:ascii="Book Antiqua" w:hAnsi="Book Antiqua"/>
          <w:sz w:val="24"/>
          <w:szCs w:val="24"/>
        </w:rPr>
        <w:t>)</w:t>
      </w:r>
      <w:r w:rsidR="00C300B0" w:rsidRPr="00E35E01">
        <w:rPr>
          <w:rFonts w:ascii="Book Antiqua" w:hAnsi="Book Antiqua"/>
          <w:sz w:val="24"/>
          <w:szCs w:val="24"/>
        </w:rPr>
        <w:t xml:space="preserve">-10 (5 </w:t>
      </w:r>
      <w:proofErr w:type="spellStart"/>
      <w:r w:rsidR="00C300B0" w:rsidRPr="00E35E01">
        <w:rPr>
          <w:rFonts w:ascii="Book Antiqua" w:hAnsi="Book Antiqua"/>
          <w:sz w:val="24"/>
          <w:szCs w:val="24"/>
        </w:rPr>
        <w:t>μg</w:t>
      </w:r>
      <w:proofErr w:type="spellEnd"/>
      <w:r w:rsidR="00C300B0" w:rsidRPr="00E35E01">
        <w:rPr>
          <w:rFonts w:ascii="Book Antiqua" w:hAnsi="Book Antiqua"/>
          <w:sz w:val="24"/>
          <w:szCs w:val="24"/>
        </w:rPr>
        <w:t xml:space="preserve">/mL). Then, </w:t>
      </w:r>
      <w:r w:rsidR="00B713DC" w:rsidRPr="00E35E01">
        <w:rPr>
          <w:rFonts w:ascii="Book Antiqua" w:hAnsi="Book Antiqua"/>
          <w:sz w:val="24"/>
          <w:szCs w:val="24"/>
        </w:rPr>
        <w:t>i</w:t>
      </w:r>
      <w:r w:rsidRPr="00E35E01">
        <w:rPr>
          <w:rFonts w:ascii="Book Antiqua" w:hAnsi="Book Antiqua"/>
          <w:sz w:val="24"/>
          <w:szCs w:val="24"/>
        </w:rPr>
        <w:t>nterferon-gamma</w:t>
      </w:r>
      <w:r w:rsidR="00C300B0" w:rsidRPr="00E35E01">
        <w:rPr>
          <w:rFonts w:ascii="Book Antiqua" w:hAnsi="Book Antiqua"/>
          <w:sz w:val="24"/>
          <w:szCs w:val="24"/>
        </w:rPr>
        <w:t>-producing CD4</w:t>
      </w:r>
      <w:r w:rsidR="00C300B0" w:rsidRPr="00E35E01">
        <w:rPr>
          <w:rFonts w:ascii="Book Antiqua" w:hAnsi="Book Antiqua"/>
          <w:sz w:val="24"/>
          <w:szCs w:val="24"/>
          <w:vertAlign w:val="superscript"/>
        </w:rPr>
        <w:t>+</w:t>
      </w:r>
      <w:r w:rsidR="00C300B0" w:rsidRPr="00E35E01">
        <w:rPr>
          <w:rFonts w:ascii="Book Antiqua" w:hAnsi="Book Antiqua"/>
          <w:sz w:val="24"/>
          <w:szCs w:val="24"/>
        </w:rPr>
        <w:t xml:space="preserve"> T cells were analyzed by flow cytometry</w:t>
      </w:r>
      <w:r w:rsidR="00A75642" w:rsidRPr="00E35E01">
        <w:rPr>
          <w:rFonts w:ascii="Book Antiqua" w:hAnsi="Book Antiqua"/>
          <w:sz w:val="24"/>
          <w:szCs w:val="24"/>
        </w:rPr>
        <w:t xml:space="preserve">, </w:t>
      </w:r>
      <w:proofErr w:type="spellStart"/>
      <w:r w:rsidR="00A75642" w:rsidRPr="00E35E01">
        <w:rPr>
          <w:rFonts w:ascii="Book Antiqua" w:hAnsi="Book Antiqua"/>
          <w:sz w:val="24"/>
          <w:szCs w:val="24"/>
          <w:vertAlign w:val="superscript"/>
        </w:rPr>
        <w:t>a</w:t>
      </w:r>
      <w:r w:rsidR="00A75642" w:rsidRPr="00E35E01">
        <w:rPr>
          <w:rFonts w:ascii="Book Antiqua" w:hAnsi="Book Antiqua"/>
          <w:i/>
          <w:sz w:val="24"/>
          <w:szCs w:val="24"/>
        </w:rPr>
        <w:t>P</w:t>
      </w:r>
      <w:proofErr w:type="spellEnd"/>
      <w:r w:rsidR="00A75642" w:rsidRPr="00E35E01">
        <w:rPr>
          <w:rFonts w:ascii="Book Antiqua" w:hAnsi="Book Antiqua"/>
          <w:sz w:val="24"/>
          <w:szCs w:val="24"/>
        </w:rPr>
        <w:t xml:space="preserve"> &lt; 0.05; </w:t>
      </w:r>
      <w:proofErr w:type="spellStart"/>
      <w:r w:rsidR="00A75642" w:rsidRPr="00E35E01">
        <w:rPr>
          <w:rFonts w:ascii="Book Antiqua" w:hAnsi="Book Antiqua"/>
          <w:sz w:val="24"/>
          <w:szCs w:val="24"/>
          <w:vertAlign w:val="superscript"/>
        </w:rPr>
        <w:t>b</w:t>
      </w:r>
      <w:r w:rsidR="00A75642" w:rsidRPr="00E35E01">
        <w:rPr>
          <w:rFonts w:ascii="Book Antiqua" w:hAnsi="Book Antiqua"/>
          <w:i/>
          <w:sz w:val="24"/>
          <w:szCs w:val="24"/>
        </w:rPr>
        <w:t>P</w:t>
      </w:r>
      <w:proofErr w:type="spellEnd"/>
      <w:r w:rsidR="00A75642" w:rsidRPr="00E35E01">
        <w:rPr>
          <w:rFonts w:ascii="Book Antiqua" w:hAnsi="Book Antiqua"/>
          <w:sz w:val="24"/>
          <w:szCs w:val="24"/>
        </w:rPr>
        <w:t xml:space="preserve"> &lt; 0.01 </w:t>
      </w:r>
      <w:r w:rsidR="00A75642" w:rsidRPr="00E35E01">
        <w:rPr>
          <w:rFonts w:ascii="Book Antiqua" w:hAnsi="Book Antiqua"/>
          <w:i/>
          <w:sz w:val="24"/>
          <w:szCs w:val="24"/>
        </w:rPr>
        <w:t xml:space="preserve">vs </w:t>
      </w:r>
      <w:r w:rsidR="00A75642" w:rsidRPr="00E35E01">
        <w:rPr>
          <w:rFonts w:ascii="Book Antiqua" w:hAnsi="Book Antiqua"/>
          <w:sz w:val="24"/>
          <w:szCs w:val="24"/>
        </w:rPr>
        <w:t>first bar</w:t>
      </w:r>
      <w:r w:rsidR="00C300B0" w:rsidRPr="00E35E01">
        <w:rPr>
          <w:rFonts w:ascii="Book Antiqua" w:hAnsi="Book Antiqua"/>
          <w:sz w:val="24"/>
          <w:szCs w:val="24"/>
        </w:rPr>
        <w:t>;</w:t>
      </w:r>
      <w:r w:rsidRPr="00E35E01">
        <w:rPr>
          <w:rFonts w:ascii="Book Antiqua" w:hAnsi="Book Antiqua"/>
          <w:sz w:val="24"/>
          <w:szCs w:val="24"/>
        </w:rPr>
        <w:t xml:space="preserve"> </w:t>
      </w:r>
      <w:r w:rsidR="00C300B0" w:rsidRPr="00E35E01">
        <w:rPr>
          <w:rFonts w:ascii="Book Antiqua" w:hAnsi="Book Antiqua"/>
          <w:sz w:val="24"/>
          <w:szCs w:val="24"/>
        </w:rPr>
        <w:t xml:space="preserve">B: Human </w:t>
      </w:r>
      <w:r w:rsidR="00B713DC" w:rsidRPr="00E35E01">
        <w:rPr>
          <w:rFonts w:ascii="Book Antiqua" w:hAnsi="Book Antiqua"/>
          <w:kern w:val="0"/>
          <w:sz w:val="24"/>
          <w:szCs w:val="24"/>
        </w:rPr>
        <w:t>peripheral blood mononuclear cells</w:t>
      </w:r>
      <w:r w:rsidR="00C300B0" w:rsidRPr="00E35E01">
        <w:rPr>
          <w:rFonts w:ascii="Book Antiqua" w:hAnsi="Book Antiqua"/>
          <w:sz w:val="24"/>
          <w:szCs w:val="24"/>
        </w:rPr>
        <w:t xml:space="preserve"> were treated with anti-</w:t>
      </w:r>
      <w:r w:rsidRPr="00E35E01">
        <w:rPr>
          <w:rFonts w:ascii="Book Antiqua" w:hAnsi="Book Antiqua"/>
          <w:sz w:val="24"/>
          <w:szCs w:val="24"/>
        </w:rPr>
        <w:t>interferon-gamma</w:t>
      </w:r>
      <w:r w:rsidR="00C300B0" w:rsidRPr="00E35E01">
        <w:rPr>
          <w:rFonts w:ascii="Book Antiqua" w:hAnsi="Book Antiqua"/>
          <w:sz w:val="24"/>
          <w:szCs w:val="24"/>
        </w:rPr>
        <w:t xml:space="preserve"> (10 </w:t>
      </w:r>
      <w:proofErr w:type="spellStart"/>
      <w:r w:rsidR="00C300B0" w:rsidRPr="00E35E01">
        <w:rPr>
          <w:rFonts w:ascii="Book Antiqua" w:hAnsi="Book Antiqua"/>
          <w:sz w:val="24"/>
          <w:szCs w:val="24"/>
        </w:rPr>
        <w:t>μg</w:t>
      </w:r>
      <w:proofErr w:type="spellEnd"/>
      <w:r w:rsidR="00C300B0" w:rsidRPr="00E35E01">
        <w:rPr>
          <w:rFonts w:ascii="Book Antiqua" w:hAnsi="Book Antiqua"/>
          <w:sz w:val="24"/>
          <w:szCs w:val="24"/>
        </w:rPr>
        <w:t xml:space="preserve">/mL), anti-IL-4 (10 </w:t>
      </w:r>
      <w:proofErr w:type="spellStart"/>
      <w:r w:rsidR="00C300B0" w:rsidRPr="00E35E01">
        <w:rPr>
          <w:rFonts w:ascii="Book Antiqua" w:hAnsi="Book Antiqua"/>
          <w:sz w:val="24"/>
          <w:szCs w:val="24"/>
        </w:rPr>
        <w:t>μg</w:t>
      </w:r>
      <w:proofErr w:type="spellEnd"/>
      <w:r w:rsidR="00C300B0" w:rsidRPr="00E35E01">
        <w:rPr>
          <w:rFonts w:ascii="Book Antiqua" w:hAnsi="Book Antiqua"/>
          <w:sz w:val="24"/>
          <w:szCs w:val="24"/>
        </w:rPr>
        <w:t xml:space="preserve">/mL), IL-6 (10 ng/mL), IL-23 (5 ng/mL), IL-1β (10 ng/mL), </w:t>
      </w:r>
      <w:r w:rsidRPr="00E35E01">
        <w:rPr>
          <w:rFonts w:ascii="Book Antiqua" w:hAnsi="Book Antiqua"/>
          <w:sz w:val="24"/>
          <w:szCs w:val="24"/>
        </w:rPr>
        <w:t>tumor necrosis factor alpha</w:t>
      </w:r>
      <w:r w:rsidR="00C300B0" w:rsidRPr="00E35E01">
        <w:rPr>
          <w:rFonts w:ascii="Book Antiqua" w:hAnsi="Book Antiqua"/>
          <w:sz w:val="24"/>
          <w:szCs w:val="24"/>
        </w:rPr>
        <w:t xml:space="preserve">-α (5 ng/mL) and </w:t>
      </w:r>
      <w:r w:rsidRPr="00E35E01">
        <w:rPr>
          <w:rFonts w:ascii="Book Antiqua" w:hAnsi="Book Antiqua"/>
          <w:sz w:val="24"/>
          <w:szCs w:val="24"/>
        </w:rPr>
        <w:t>transforming growth factor</w:t>
      </w:r>
      <w:r w:rsidR="00C300B0" w:rsidRPr="00E35E01">
        <w:rPr>
          <w:rFonts w:ascii="Book Antiqua" w:hAnsi="Book Antiqua"/>
          <w:sz w:val="24"/>
          <w:szCs w:val="24"/>
        </w:rPr>
        <w:t>-β (2 ng/mL) to induce T</w:t>
      </w:r>
      <w:r w:rsidR="00B713DC" w:rsidRPr="00E35E01">
        <w:rPr>
          <w:rFonts w:ascii="Book Antiqua" w:hAnsi="Book Antiqua"/>
          <w:sz w:val="24"/>
          <w:szCs w:val="24"/>
        </w:rPr>
        <w:t xml:space="preserve"> </w:t>
      </w:r>
      <w:r w:rsidR="00C300B0" w:rsidRPr="00E35E01">
        <w:rPr>
          <w:rFonts w:ascii="Book Antiqua" w:hAnsi="Book Antiqua"/>
          <w:sz w:val="24"/>
          <w:szCs w:val="24"/>
        </w:rPr>
        <w:t>h</w:t>
      </w:r>
      <w:r w:rsidR="00B713DC" w:rsidRPr="00E35E01">
        <w:rPr>
          <w:rFonts w:ascii="Book Antiqua" w:hAnsi="Book Antiqua"/>
          <w:sz w:val="24"/>
          <w:szCs w:val="24"/>
        </w:rPr>
        <w:t xml:space="preserve">elper </w:t>
      </w:r>
      <w:r w:rsidR="00C300B0" w:rsidRPr="00E35E01">
        <w:rPr>
          <w:rFonts w:ascii="Book Antiqua" w:hAnsi="Book Antiqua"/>
          <w:sz w:val="24"/>
          <w:szCs w:val="24"/>
        </w:rPr>
        <w:t>17 cells. Induced T</w:t>
      </w:r>
      <w:r w:rsidR="00B713DC" w:rsidRPr="00E35E01">
        <w:rPr>
          <w:rFonts w:ascii="Book Antiqua" w:hAnsi="Book Antiqua"/>
          <w:sz w:val="24"/>
          <w:szCs w:val="24"/>
        </w:rPr>
        <w:t xml:space="preserve"> </w:t>
      </w:r>
      <w:r w:rsidR="00C300B0" w:rsidRPr="00E35E01">
        <w:rPr>
          <w:rFonts w:ascii="Book Antiqua" w:hAnsi="Book Antiqua"/>
          <w:sz w:val="24"/>
          <w:szCs w:val="24"/>
        </w:rPr>
        <w:t>h</w:t>
      </w:r>
      <w:r w:rsidR="00B713DC" w:rsidRPr="00E35E01">
        <w:rPr>
          <w:rFonts w:ascii="Book Antiqua" w:hAnsi="Book Antiqua"/>
          <w:sz w:val="24"/>
          <w:szCs w:val="24"/>
        </w:rPr>
        <w:t xml:space="preserve">elper </w:t>
      </w:r>
      <w:r w:rsidR="00C300B0" w:rsidRPr="00E35E01">
        <w:rPr>
          <w:rFonts w:ascii="Book Antiqua" w:hAnsi="Book Antiqua"/>
          <w:sz w:val="24"/>
          <w:szCs w:val="24"/>
        </w:rPr>
        <w:t xml:space="preserve">17 cells were </w:t>
      </w:r>
      <w:proofErr w:type="spellStart"/>
      <w:r w:rsidR="00C300B0" w:rsidRPr="00E35E01">
        <w:rPr>
          <w:rFonts w:ascii="Book Antiqua" w:hAnsi="Book Antiqua"/>
          <w:sz w:val="24"/>
          <w:szCs w:val="24"/>
        </w:rPr>
        <w:t>cocultured</w:t>
      </w:r>
      <w:proofErr w:type="spellEnd"/>
      <w:r w:rsidR="00C300B0" w:rsidRPr="00E35E01">
        <w:rPr>
          <w:rFonts w:ascii="Book Antiqua" w:hAnsi="Book Antiqua"/>
          <w:sz w:val="24"/>
          <w:szCs w:val="24"/>
        </w:rPr>
        <w:t xml:space="preserve"> </w:t>
      </w:r>
      <w:r w:rsidR="00B713DC" w:rsidRPr="00E35E01">
        <w:rPr>
          <w:rFonts w:ascii="Book Antiqua" w:hAnsi="Book Antiqua"/>
          <w:sz w:val="24"/>
          <w:szCs w:val="24"/>
        </w:rPr>
        <w:t xml:space="preserve">with </w:t>
      </w:r>
      <w:r w:rsidRPr="00E35E01">
        <w:rPr>
          <w:rFonts w:ascii="Book Antiqua" w:hAnsi="Book Antiqua"/>
          <w:sz w:val="24"/>
          <w:szCs w:val="24"/>
        </w:rPr>
        <w:t>mesenchymal stem cells</w:t>
      </w:r>
      <w:r w:rsidR="00C300B0" w:rsidRPr="00E35E01">
        <w:rPr>
          <w:rFonts w:ascii="Book Antiqua" w:hAnsi="Book Antiqua"/>
          <w:sz w:val="24"/>
          <w:szCs w:val="24"/>
        </w:rPr>
        <w:t xml:space="preserve"> treated with indomethacin (20 </w:t>
      </w:r>
      <w:proofErr w:type="spellStart"/>
      <w:r w:rsidR="00C300B0" w:rsidRPr="00E35E01">
        <w:rPr>
          <w:rFonts w:ascii="Book Antiqua" w:hAnsi="Book Antiqua"/>
          <w:sz w:val="24"/>
          <w:szCs w:val="24"/>
        </w:rPr>
        <w:t>μM</w:t>
      </w:r>
      <w:proofErr w:type="spellEnd"/>
      <w:r w:rsidR="00C300B0" w:rsidRPr="00E35E01">
        <w:rPr>
          <w:rFonts w:ascii="Book Antiqua" w:hAnsi="Book Antiqua"/>
          <w:sz w:val="24"/>
          <w:szCs w:val="24"/>
        </w:rPr>
        <w:t xml:space="preserve">) and/or anti-IL-10 </w:t>
      </w:r>
      <w:proofErr w:type="gramStart"/>
      <w:r w:rsidR="00C300B0" w:rsidRPr="00E35E01">
        <w:rPr>
          <w:rFonts w:ascii="Book Antiqua" w:hAnsi="Book Antiqua"/>
          <w:sz w:val="24"/>
          <w:szCs w:val="24"/>
        </w:rPr>
        <w:t xml:space="preserve">(5 </w:t>
      </w:r>
      <w:proofErr w:type="spellStart"/>
      <w:r w:rsidR="00C300B0" w:rsidRPr="00E35E01">
        <w:rPr>
          <w:rFonts w:ascii="Book Antiqua" w:hAnsi="Book Antiqua"/>
          <w:sz w:val="24"/>
          <w:szCs w:val="24"/>
        </w:rPr>
        <w:t>μg</w:t>
      </w:r>
      <w:proofErr w:type="spellEnd"/>
      <w:r w:rsidR="00C300B0" w:rsidRPr="00E35E01">
        <w:rPr>
          <w:rFonts w:ascii="Book Antiqua" w:hAnsi="Book Antiqua"/>
          <w:sz w:val="24"/>
          <w:szCs w:val="24"/>
        </w:rPr>
        <w:t>/mL)</w:t>
      </w:r>
      <w:proofErr w:type="gramEnd"/>
      <w:r w:rsidR="00C300B0" w:rsidRPr="00E35E01">
        <w:rPr>
          <w:rFonts w:ascii="Book Antiqua" w:hAnsi="Book Antiqua"/>
          <w:sz w:val="24"/>
          <w:szCs w:val="24"/>
        </w:rPr>
        <w:t>. Populations of CD4</w:t>
      </w:r>
      <w:r w:rsidR="00C300B0" w:rsidRPr="00E35E01">
        <w:rPr>
          <w:rFonts w:ascii="Book Antiqua" w:hAnsi="Book Antiqua"/>
          <w:sz w:val="24"/>
          <w:szCs w:val="24"/>
          <w:vertAlign w:val="superscript"/>
        </w:rPr>
        <w:t>+</w:t>
      </w:r>
      <w:r w:rsidR="00C300B0" w:rsidRPr="00E35E01">
        <w:rPr>
          <w:rFonts w:ascii="Book Antiqua" w:hAnsi="Book Antiqua"/>
          <w:sz w:val="24"/>
          <w:szCs w:val="24"/>
        </w:rPr>
        <w:t>Foxp3</w:t>
      </w:r>
      <w:r w:rsidR="00C300B0" w:rsidRPr="00E35E01">
        <w:rPr>
          <w:rFonts w:ascii="Book Antiqua" w:hAnsi="Book Antiqua"/>
          <w:sz w:val="24"/>
          <w:szCs w:val="24"/>
          <w:vertAlign w:val="superscript"/>
        </w:rPr>
        <w:t>+</w:t>
      </w:r>
      <w:r w:rsidR="00C300B0" w:rsidRPr="00E35E01">
        <w:rPr>
          <w:rFonts w:ascii="Book Antiqua" w:hAnsi="Book Antiqua"/>
          <w:sz w:val="24"/>
          <w:szCs w:val="24"/>
        </w:rPr>
        <w:t xml:space="preserve"> T cells and CD4</w:t>
      </w:r>
      <w:r w:rsidR="00C300B0" w:rsidRPr="00E35E01">
        <w:rPr>
          <w:rFonts w:ascii="Book Antiqua" w:hAnsi="Book Antiqua"/>
          <w:sz w:val="24"/>
          <w:szCs w:val="24"/>
          <w:vertAlign w:val="superscript"/>
        </w:rPr>
        <w:t>+</w:t>
      </w:r>
      <w:r w:rsidR="00C300B0" w:rsidRPr="00E35E01">
        <w:rPr>
          <w:rFonts w:ascii="Book Antiqua" w:hAnsi="Book Antiqua"/>
          <w:sz w:val="24"/>
          <w:szCs w:val="24"/>
        </w:rPr>
        <w:t>IL-17</w:t>
      </w:r>
      <w:r w:rsidR="00C300B0" w:rsidRPr="00E35E01">
        <w:rPr>
          <w:rFonts w:ascii="Book Antiqua" w:hAnsi="Book Antiqua"/>
          <w:sz w:val="24"/>
          <w:szCs w:val="24"/>
          <w:vertAlign w:val="superscript"/>
        </w:rPr>
        <w:t>+</w:t>
      </w:r>
      <w:r w:rsidR="00C300B0" w:rsidRPr="00E35E01">
        <w:rPr>
          <w:rFonts w:ascii="Book Antiqua" w:hAnsi="Book Antiqua"/>
          <w:sz w:val="24"/>
          <w:szCs w:val="24"/>
        </w:rPr>
        <w:t xml:space="preserve"> T cells were analyzed by flow cytometry. Statistical analysis was performed by Student’s </w:t>
      </w:r>
      <w:r w:rsidR="00C300B0" w:rsidRPr="00E35E01">
        <w:rPr>
          <w:rFonts w:ascii="Book Antiqua" w:hAnsi="Book Antiqua"/>
          <w:i/>
          <w:iCs/>
          <w:sz w:val="24"/>
          <w:szCs w:val="24"/>
        </w:rPr>
        <w:t>t</w:t>
      </w:r>
      <w:r w:rsidR="00C300B0" w:rsidRPr="00E35E01">
        <w:rPr>
          <w:rFonts w:ascii="Book Antiqua" w:hAnsi="Book Antiqua"/>
          <w:sz w:val="24"/>
          <w:szCs w:val="24"/>
        </w:rPr>
        <w:t xml:space="preserve">-tests, </w:t>
      </w:r>
      <w:proofErr w:type="spellStart"/>
      <w:proofErr w:type="gramStart"/>
      <w:r w:rsidR="00C300B0" w:rsidRPr="00E35E01">
        <w:rPr>
          <w:rFonts w:ascii="Book Antiqua" w:hAnsi="Book Antiqua"/>
          <w:kern w:val="0"/>
          <w:sz w:val="24"/>
          <w:szCs w:val="24"/>
          <w:vertAlign w:val="superscript"/>
        </w:rPr>
        <w:t>a</w:t>
      </w:r>
      <w:r w:rsidR="00C300B0" w:rsidRPr="00E35E01">
        <w:rPr>
          <w:rFonts w:ascii="Book Antiqua" w:hAnsi="Book Antiqua"/>
          <w:i/>
          <w:kern w:val="0"/>
          <w:sz w:val="24"/>
          <w:szCs w:val="24"/>
        </w:rPr>
        <w:t>P</w:t>
      </w:r>
      <w:proofErr w:type="spellEnd"/>
      <w:proofErr w:type="gramEnd"/>
      <w:r w:rsidRPr="00E35E01">
        <w:rPr>
          <w:rFonts w:ascii="Book Antiqua" w:hAnsi="Book Antiqua"/>
          <w:sz w:val="24"/>
          <w:szCs w:val="24"/>
        </w:rPr>
        <w:t xml:space="preserve"> </w:t>
      </w:r>
      <w:r w:rsidR="00C300B0" w:rsidRPr="00E35E01">
        <w:rPr>
          <w:rFonts w:ascii="Book Antiqua" w:hAnsi="Book Antiqua"/>
          <w:sz w:val="24"/>
          <w:szCs w:val="24"/>
        </w:rPr>
        <w:t>&lt;</w:t>
      </w:r>
      <w:r w:rsidRPr="00E35E01">
        <w:rPr>
          <w:rFonts w:ascii="Book Antiqua" w:hAnsi="Book Antiqua"/>
          <w:sz w:val="24"/>
          <w:szCs w:val="24"/>
        </w:rPr>
        <w:t xml:space="preserve"> </w:t>
      </w:r>
      <w:r w:rsidR="00C300B0" w:rsidRPr="00E35E01">
        <w:rPr>
          <w:rFonts w:ascii="Book Antiqua" w:hAnsi="Book Antiqua"/>
          <w:sz w:val="24"/>
          <w:szCs w:val="24"/>
        </w:rPr>
        <w:t xml:space="preserve">0.05; </w:t>
      </w:r>
      <w:proofErr w:type="spellStart"/>
      <w:r w:rsidR="00C300B0" w:rsidRPr="00E35E01">
        <w:rPr>
          <w:rFonts w:ascii="Book Antiqua" w:hAnsi="Book Antiqua"/>
          <w:kern w:val="0"/>
          <w:sz w:val="24"/>
          <w:szCs w:val="24"/>
          <w:vertAlign w:val="superscript"/>
        </w:rPr>
        <w:t>b</w:t>
      </w:r>
      <w:r w:rsidR="00C300B0" w:rsidRPr="00E35E01">
        <w:rPr>
          <w:rFonts w:ascii="Book Antiqua" w:hAnsi="Book Antiqua"/>
          <w:i/>
          <w:kern w:val="0"/>
          <w:sz w:val="24"/>
          <w:szCs w:val="24"/>
        </w:rPr>
        <w:t>P</w:t>
      </w:r>
      <w:proofErr w:type="spellEnd"/>
      <w:r w:rsidR="00C300B0" w:rsidRPr="00E35E01">
        <w:rPr>
          <w:rFonts w:ascii="Book Antiqua" w:hAnsi="Book Antiqua"/>
          <w:sz w:val="24"/>
          <w:szCs w:val="24"/>
        </w:rPr>
        <w:t xml:space="preserve"> &lt;</w:t>
      </w:r>
      <w:r w:rsidRPr="00E35E01">
        <w:rPr>
          <w:rFonts w:ascii="Book Antiqua" w:hAnsi="Book Antiqua"/>
          <w:sz w:val="24"/>
          <w:szCs w:val="24"/>
        </w:rPr>
        <w:t xml:space="preserve"> </w:t>
      </w:r>
      <w:r w:rsidR="00C300B0" w:rsidRPr="00E35E01">
        <w:rPr>
          <w:rFonts w:ascii="Book Antiqua" w:hAnsi="Book Antiqua"/>
          <w:sz w:val="24"/>
          <w:szCs w:val="24"/>
        </w:rPr>
        <w:t xml:space="preserve">0.01; </w:t>
      </w:r>
      <w:proofErr w:type="spellStart"/>
      <w:r w:rsidR="00C300B0" w:rsidRPr="00E35E01">
        <w:rPr>
          <w:rFonts w:ascii="Book Antiqua" w:hAnsi="Book Antiqua"/>
          <w:sz w:val="24"/>
          <w:szCs w:val="24"/>
          <w:vertAlign w:val="superscript"/>
        </w:rPr>
        <w:t>c</w:t>
      </w:r>
      <w:r w:rsidR="00C300B0" w:rsidRPr="00E35E01">
        <w:rPr>
          <w:rFonts w:ascii="Book Antiqua" w:hAnsi="Book Antiqua"/>
          <w:i/>
          <w:sz w:val="24"/>
          <w:szCs w:val="24"/>
        </w:rPr>
        <w:t>P</w:t>
      </w:r>
      <w:proofErr w:type="spellEnd"/>
      <w:r w:rsidR="00C300B0" w:rsidRPr="00E35E01">
        <w:rPr>
          <w:rFonts w:ascii="Book Antiqua" w:hAnsi="Book Antiqua"/>
          <w:sz w:val="24"/>
          <w:szCs w:val="24"/>
        </w:rPr>
        <w:t xml:space="preserve"> &lt;</w:t>
      </w:r>
      <w:r w:rsidRPr="00E35E01">
        <w:rPr>
          <w:rFonts w:ascii="Book Antiqua" w:hAnsi="Book Antiqua"/>
          <w:sz w:val="24"/>
          <w:szCs w:val="24"/>
        </w:rPr>
        <w:t xml:space="preserve"> 0.0001 </w:t>
      </w:r>
      <w:r w:rsidRPr="00E35E01">
        <w:rPr>
          <w:rFonts w:ascii="Book Antiqua" w:hAnsi="Book Antiqua"/>
          <w:i/>
          <w:sz w:val="24"/>
          <w:szCs w:val="24"/>
        </w:rPr>
        <w:t>vs</w:t>
      </w:r>
      <w:r w:rsidR="00C300B0" w:rsidRPr="00E35E01">
        <w:rPr>
          <w:rFonts w:ascii="Book Antiqua" w:hAnsi="Book Antiqua"/>
          <w:sz w:val="24"/>
          <w:szCs w:val="24"/>
        </w:rPr>
        <w:t xml:space="preserve"> indicated group, </w:t>
      </w:r>
      <w:proofErr w:type="spellStart"/>
      <w:r w:rsidR="00C300B0" w:rsidRPr="00E35E01">
        <w:rPr>
          <w:rFonts w:ascii="Book Antiqua" w:hAnsi="Book Antiqua"/>
          <w:sz w:val="24"/>
          <w:szCs w:val="24"/>
          <w:vertAlign w:val="superscript"/>
        </w:rPr>
        <w:t>d</w:t>
      </w:r>
      <w:r w:rsidR="00C300B0" w:rsidRPr="00E35E01">
        <w:rPr>
          <w:rFonts w:ascii="Book Antiqua" w:hAnsi="Book Antiqua"/>
          <w:i/>
          <w:sz w:val="24"/>
          <w:szCs w:val="24"/>
        </w:rPr>
        <w:t>P</w:t>
      </w:r>
      <w:proofErr w:type="spellEnd"/>
      <w:r w:rsidRPr="00E35E01">
        <w:rPr>
          <w:rFonts w:ascii="Book Antiqua" w:hAnsi="Book Antiqua"/>
          <w:sz w:val="24"/>
          <w:szCs w:val="24"/>
        </w:rPr>
        <w:t xml:space="preserve"> </w:t>
      </w:r>
      <w:r w:rsidR="00C300B0" w:rsidRPr="00E35E01">
        <w:rPr>
          <w:rFonts w:ascii="Book Antiqua" w:hAnsi="Book Antiqua"/>
          <w:sz w:val="24"/>
          <w:szCs w:val="24"/>
        </w:rPr>
        <w:t>&lt;</w:t>
      </w:r>
      <w:r w:rsidRPr="00E35E01">
        <w:rPr>
          <w:rFonts w:ascii="Book Antiqua" w:hAnsi="Book Antiqua"/>
          <w:sz w:val="24"/>
          <w:szCs w:val="24"/>
        </w:rPr>
        <w:t xml:space="preserve"> </w:t>
      </w:r>
      <w:r w:rsidR="00C300B0" w:rsidRPr="00E35E01">
        <w:rPr>
          <w:rFonts w:ascii="Book Antiqua" w:hAnsi="Book Antiqua"/>
          <w:sz w:val="24"/>
          <w:szCs w:val="24"/>
        </w:rPr>
        <w:t xml:space="preserve">0.05; </w:t>
      </w:r>
      <w:proofErr w:type="spellStart"/>
      <w:r w:rsidR="00C300B0" w:rsidRPr="00E35E01">
        <w:rPr>
          <w:rFonts w:ascii="Book Antiqua" w:hAnsi="Book Antiqua"/>
          <w:sz w:val="24"/>
          <w:szCs w:val="24"/>
          <w:vertAlign w:val="superscript"/>
        </w:rPr>
        <w:t>f</w:t>
      </w:r>
      <w:r w:rsidRPr="00E35E01">
        <w:rPr>
          <w:rFonts w:ascii="Book Antiqua" w:hAnsi="Book Antiqua"/>
          <w:i/>
          <w:sz w:val="24"/>
          <w:szCs w:val="24"/>
        </w:rPr>
        <w:t>P</w:t>
      </w:r>
      <w:proofErr w:type="spellEnd"/>
      <w:r w:rsidRPr="00E35E01">
        <w:rPr>
          <w:rFonts w:ascii="Book Antiqua" w:hAnsi="Book Antiqua"/>
          <w:sz w:val="24"/>
          <w:szCs w:val="24"/>
        </w:rPr>
        <w:t xml:space="preserve"> &lt; 0.0001 </w:t>
      </w:r>
      <w:r w:rsidRPr="00E35E01">
        <w:rPr>
          <w:rFonts w:ascii="Book Antiqua" w:hAnsi="Book Antiqua"/>
          <w:i/>
          <w:sz w:val="24"/>
          <w:szCs w:val="24"/>
        </w:rPr>
        <w:t>vs</w:t>
      </w:r>
      <w:r w:rsidR="00C300B0" w:rsidRPr="00E35E01">
        <w:rPr>
          <w:rFonts w:ascii="Book Antiqua" w:hAnsi="Book Antiqua"/>
          <w:sz w:val="24"/>
          <w:szCs w:val="24"/>
        </w:rPr>
        <w:t xml:space="preserve"> </w:t>
      </w:r>
      <w:proofErr w:type="spellStart"/>
      <w:r w:rsidRPr="00E35E01">
        <w:rPr>
          <w:rFonts w:ascii="Book Antiqua" w:hAnsi="Book Antiqua"/>
          <w:sz w:val="24"/>
          <w:szCs w:val="24"/>
        </w:rPr>
        <w:t>phytohemagglutinin</w:t>
      </w:r>
      <w:proofErr w:type="spellEnd"/>
      <w:r w:rsidRPr="00E35E01">
        <w:rPr>
          <w:rFonts w:ascii="Book Antiqua" w:hAnsi="Book Antiqua"/>
          <w:sz w:val="24"/>
          <w:szCs w:val="24"/>
        </w:rPr>
        <w:t xml:space="preserve"> </w:t>
      </w:r>
      <w:r w:rsidR="00C300B0" w:rsidRPr="00E35E01">
        <w:rPr>
          <w:rFonts w:ascii="Book Antiqua" w:hAnsi="Book Antiqua"/>
          <w:sz w:val="24"/>
          <w:szCs w:val="24"/>
        </w:rPr>
        <w:t>control.</w:t>
      </w:r>
      <w:r w:rsidR="00A75642" w:rsidRPr="00E35E01">
        <w:rPr>
          <w:rFonts w:ascii="Book Antiqua" w:hAnsi="Book Antiqua"/>
          <w:sz w:val="24"/>
          <w:szCs w:val="24"/>
        </w:rPr>
        <w:t xml:space="preserve"> </w:t>
      </w:r>
      <w:r w:rsidR="00C300B0" w:rsidRPr="00E35E01">
        <w:rPr>
          <w:rFonts w:ascii="Book Antiqua" w:hAnsi="Book Antiqua"/>
          <w:kern w:val="0"/>
          <w:sz w:val="24"/>
          <w:szCs w:val="24"/>
        </w:rPr>
        <w:t xml:space="preserve">Anti-IL-10: </w:t>
      </w:r>
      <w:r w:rsidR="00C300B0" w:rsidRPr="00E35E01">
        <w:rPr>
          <w:rFonts w:ascii="Book Antiqua" w:hAnsi="Book Antiqua"/>
          <w:kern w:val="0"/>
          <w:sz w:val="24"/>
          <w:szCs w:val="24"/>
        </w:rPr>
        <w:lastRenderedPageBreak/>
        <w:t>Anti-interleukin 10 antibody</w:t>
      </w:r>
      <w:r w:rsidR="00C300B0" w:rsidRPr="00E35E01">
        <w:rPr>
          <w:rFonts w:ascii="Book Antiqua" w:hAnsi="Book Antiqua"/>
          <w:sz w:val="24"/>
          <w:szCs w:val="24"/>
        </w:rPr>
        <w:t xml:space="preserve">; BM-MSC: Bone marrow-derived mesenchymal stem cells; IFN-γ: Interferon-gamma; IL-17: Interleukin 17; MSC: Mesenchymal stem cells; PHA: </w:t>
      </w:r>
      <w:proofErr w:type="spellStart"/>
      <w:r w:rsidR="00C300B0" w:rsidRPr="00E35E01">
        <w:rPr>
          <w:rFonts w:ascii="Book Antiqua" w:hAnsi="Book Antiqua"/>
          <w:sz w:val="24"/>
          <w:szCs w:val="24"/>
        </w:rPr>
        <w:t>Phytohemagglutinin</w:t>
      </w:r>
      <w:proofErr w:type="spellEnd"/>
      <w:r w:rsidR="00C300B0" w:rsidRPr="00E35E01">
        <w:rPr>
          <w:rFonts w:ascii="Book Antiqua" w:hAnsi="Book Antiqua"/>
          <w:sz w:val="24"/>
          <w:szCs w:val="24"/>
        </w:rPr>
        <w:t>; Th17: T helper 17; UC-MSC: Umbilical cord-derived mesenchymal stem cells</w:t>
      </w:r>
      <w:r w:rsidRPr="00E35E01">
        <w:rPr>
          <w:rFonts w:ascii="Book Antiqua" w:hAnsi="Book Antiqua"/>
          <w:sz w:val="24"/>
          <w:szCs w:val="24"/>
        </w:rPr>
        <w:t>.</w:t>
      </w:r>
    </w:p>
    <w:p w14:paraId="65E39F82" w14:textId="74A8A8CB" w:rsidR="00C300B0" w:rsidRPr="00E35E01" w:rsidRDefault="00A75642" w:rsidP="00E35E01">
      <w:pPr>
        <w:snapToGrid w:val="0"/>
        <w:spacing w:after="0" w:line="360" w:lineRule="auto"/>
        <w:rPr>
          <w:rFonts w:ascii="Book Antiqua" w:hAnsi="Book Antiqua"/>
          <w:sz w:val="24"/>
          <w:szCs w:val="24"/>
        </w:rPr>
      </w:pPr>
      <w:r w:rsidRPr="00E35E01">
        <w:rPr>
          <w:rFonts w:ascii="Book Antiqua" w:hAnsi="Book Antiqua"/>
          <w:sz w:val="24"/>
          <w:szCs w:val="24"/>
        </w:rPr>
        <w:br w:type="page"/>
      </w:r>
    </w:p>
    <w:p w14:paraId="0E011B22" w14:textId="0CC45F53" w:rsidR="00C300B0" w:rsidRPr="00E35E01" w:rsidRDefault="009A6EBB" w:rsidP="00E35E01">
      <w:pPr>
        <w:snapToGrid w:val="0"/>
        <w:spacing w:after="0" w:line="360" w:lineRule="auto"/>
        <w:rPr>
          <w:rFonts w:ascii="Book Antiqua" w:hAnsi="Book Antiqua"/>
          <w:sz w:val="24"/>
          <w:szCs w:val="24"/>
        </w:rPr>
      </w:pPr>
      <w:r w:rsidRPr="00E35E01">
        <w:rPr>
          <w:rFonts w:ascii="Book Antiqua" w:hAnsi="Book Antiqua"/>
          <w:noProof/>
          <w:sz w:val="24"/>
          <w:szCs w:val="24"/>
          <w:lang w:eastAsia="zh-CN"/>
        </w:rPr>
        <w:lastRenderedPageBreak/>
        <w:drawing>
          <wp:inline distT="0" distB="0" distL="0" distR="0" wp14:anchorId="6489B22A" wp14:editId="5021ADF7">
            <wp:extent cx="5731510" cy="429069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290695"/>
                    </a:xfrm>
                    <a:prstGeom prst="rect">
                      <a:avLst/>
                    </a:prstGeom>
                  </pic:spPr>
                </pic:pic>
              </a:graphicData>
            </a:graphic>
          </wp:inline>
        </w:drawing>
      </w:r>
    </w:p>
    <w:p w14:paraId="0A84A7F6" w14:textId="7AA05762" w:rsidR="006F269D" w:rsidRPr="00E35E01" w:rsidRDefault="00C300B0" w:rsidP="00E35E01">
      <w:pPr>
        <w:snapToGrid w:val="0"/>
        <w:spacing w:after="0" w:line="360" w:lineRule="auto"/>
        <w:rPr>
          <w:rFonts w:ascii="Book Antiqua" w:hAnsi="Book Antiqua"/>
          <w:sz w:val="24"/>
          <w:szCs w:val="24"/>
        </w:rPr>
      </w:pPr>
      <w:r w:rsidRPr="00E35E01">
        <w:rPr>
          <w:rFonts w:ascii="Book Antiqua" w:hAnsi="Book Antiqua"/>
          <w:b/>
          <w:bCs/>
          <w:sz w:val="24"/>
          <w:szCs w:val="24"/>
        </w:rPr>
        <w:t xml:space="preserve">Figure 6 Inhibitory effects of </w:t>
      </w:r>
      <w:r w:rsidR="00A75642" w:rsidRPr="00E35E01">
        <w:rPr>
          <w:rFonts w:ascii="Book Antiqua" w:hAnsi="Book Antiqua"/>
          <w:b/>
          <w:sz w:val="24"/>
          <w:szCs w:val="24"/>
        </w:rPr>
        <w:t>mesenchymal stem cells</w:t>
      </w:r>
      <w:r w:rsidRPr="00E35E01">
        <w:rPr>
          <w:rFonts w:ascii="Book Antiqua" w:hAnsi="Book Antiqua"/>
          <w:b/>
          <w:bCs/>
          <w:sz w:val="24"/>
          <w:szCs w:val="24"/>
        </w:rPr>
        <w:t xml:space="preserve"> therapy on </w:t>
      </w:r>
      <w:r w:rsidR="00A75642" w:rsidRPr="00E35E01">
        <w:rPr>
          <w:rFonts w:ascii="Book Antiqua" w:hAnsi="Book Antiqua"/>
          <w:b/>
          <w:sz w:val="24"/>
          <w:szCs w:val="24"/>
        </w:rPr>
        <w:t>graft-versus-host disease</w:t>
      </w:r>
      <w:r w:rsidRPr="00E35E01">
        <w:rPr>
          <w:rFonts w:ascii="Book Antiqua" w:hAnsi="Book Antiqua"/>
          <w:b/>
          <w:bCs/>
          <w:sz w:val="24"/>
          <w:szCs w:val="24"/>
        </w:rPr>
        <w:t xml:space="preserve"> severity.</w:t>
      </w:r>
      <w:r w:rsidRPr="00E35E01">
        <w:rPr>
          <w:rFonts w:ascii="Book Antiqua" w:hAnsi="Book Antiqua"/>
          <w:sz w:val="24"/>
          <w:szCs w:val="24"/>
        </w:rPr>
        <w:t xml:space="preserve"> A</w:t>
      </w:r>
      <w:r w:rsidR="009A6EBB" w:rsidRPr="00E35E01">
        <w:rPr>
          <w:rFonts w:ascii="Book Antiqua" w:hAnsi="Book Antiqua"/>
          <w:sz w:val="24"/>
          <w:szCs w:val="24"/>
        </w:rPr>
        <w:t>-</w:t>
      </w:r>
      <w:r w:rsidRPr="00E35E01">
        <w:rPr>
          <w:rFonts w:ascii="Book Antiqua" w:hAnsi="Book Antiqua"/>
          <w:sz w:val="24"/>
          <w:szCs w:val="24"/>
        </w:rPr>
        <w:t xml:space="preserve">C: NOG mice were administered 200 </w:t>
      </w:r>
      <w:proofErr w:type="spellStart"/>
      <w:r w:rsidRPr="00E35E01">
        <w:rPr>
          <w:rFonts w:ascii="Book Antiqua" w:hAnsi="Book Antiqua"/>
          <w:sz w:val="24"/>
          <w:szCs w:val="24"/>
        </w:rPr>
        <w:t>cGy</w:t>
      </w:r>
      <w:proofErr w:type="spellEnd"/>
      <w:r w:rsidRPr="00E35E01">
        <w:rPr>
          <w:rFonts w:ascii="Book Antiqua" w:hAnsi="Book Antiqua"/>
          <w:sz w:val="24"/>
          <w:szCs w:val="24"/>
        </w:rPr>
        <w:t xml:space="preserve"> of total body irradiation before transplantation of human </w:t>
      </w:r>
      <w:r w:rsidR="00623709" w:rsidRPr="00E35E01">
        <w:rPr>
          <w:rFonts w:ascii="Book Antiqua" w:hAnsi="Book Antiqua"/>
          <w:kern w:val="0"/>
          <w:sz w:val="24"/>
          <w:szCs w:val="24"/>
        </w:rPr>
        <w:t>peripheral blood mononuclear cells</w:t>
      </w:r>
      <w:r w:rsidRPr="00E35E01">
        <w:rPr>
          <w:rFonts w:ascii="Book Antiqua" w:hAnsi="Book Antiqua"/>
          <w:sz w:val="24"/>
          <w:szCs w:val="24"/>
        </w:rPr>
        <w:t xml:space="preserve"> (2</w:t>
      </w:r>
      <w:r w:rsidR="00A75642" w:rsidRPr="00E35E01">
        <w:rPr>
          <w:rFonts w:ascii="Book Antiqua" w:hAnsi="Book Antiqua"/>
          <w:sz w:val="24"/>
          <w:szCs w:val="24"/>
        </w:rPr>
        <w:t xml:space="preserve"> </w:t>
      </w:r>
      <w:r w:rsidRPr="00E35E01">
        <w:rPr>
          <w:rFonts w:ascii="Book Antiqua" w:hAnsi="Book Antiqua"/>
          <w:sz w:val="24"/>
          <w:szCs w:val="24"/>
        </w:rPr>
        <w:t>×</w:t>
      </w:r>
      <w:r w:rsidR="00A75642" w:rsidRPr="00E35E01">
        <w:rPr>
          <w:rFonts w:ascii="Book Antiqua" w:hAnsi="Book Antiqua"/>
          <w:sz w:val="24"/>
          <w:szCs w:val="24"/>
        </w:rPr>
        <w:t xml:space="preserve"> </w:t>
      </w:r>
      <w:r w:rsidRPr="00E35E01">
        <w:rPr>
          <w:rFonts w:ascii="Book Antiqua" w:hAnsi="Book Antiqua"/>
          <w:sz w:val="24"/>
          <w:szCs w:val="24"/>
        </w:rPr>
        <w:t>10</w:t>
      </w:r>
      <w:r w:rsidRPr="00E35E01">
        <w:rPr>
          <w:rFonts w:ascii="Book Antiqua" w:hAnsi="Book Antiqua"/>
          <w:sz w:val="24"/>
          <w:szCs w:val="24"/>
          <w:vertAlign w:val="superscript"/>
        </w:rPr>
        <w:t>7</w:t>
      </w:r>
      <w:r w:rsidRPr="00E35E01">
        <w:rPr>
          <w:rFonts w:ascii="Book Antiqua" w:hAnsi="Book Antiqua"/>
          <w:sz w:val="24"/>
          <w:szCs w:val="24"/>
        </w:rPr>
        <w:t xml:space="preserve">). At days 0, 7 and 14 after transplantation, mice were administered with </w:t>
      </w:r>
      <w:r w:rsidR="00A75642" w:rsidRPr="00E35E01">
        <w:rPr>
          <w:rFonts w:ascii="Book Antiqua" w:hAnsi="Book Antiqua"/>
          <w:sz w:val="24"/>
          <w:szCs w:val="24"/>
        </w:rPr>
        <w:t>umbilical cord-derived mesenchymal stem cells</w:t>
      </w:r>
      <w:r w:rsidRPr="00E35E01">
        <w:rPr>
          <w:rFonts w:ascii="Book Antiqua" w:hAnsi="Book Antiqua"/>
          <w:sz w:val="24"/>
          <w:szCs w:val="24"/>
        </w:rPr>
        <w:t xml:space="preserve"> or </w:t>
      </w:r>
      <w:r w:rsidR="00A75642" w:rsidRPr="00E35E01">
        <w:rPr>
          <w:rFonts w:ascii="Book Antiqua" w:hAnsi="Book Antiqua"/>
          <w:sz w:val="24"/>
          <w:szCs w:val="24"/>
        </w:rPr>
        <w:t>bone marrow-derived mesenchymal stem cells</w:t>
      </w:r>
      <w:r w:rsidRPr="00E35E01">
        <w:rPr>
          <w:rFonts w:ascii="Book Antiqua" w:hAnsi="Book Antiqua"/>
          <w:sz w:val="24"/>
          <w:szCs w:val="24"/>
        </w:rPr>
        <w:t xml:space="preserve"> (1</w:t>
      </w:r>
      <w:r w:rsidR="00A75642" w:rsidRPr="00E35E01">
        <w:rPr>
          <w:rFonts w:ascii="Book Antiqua" w:hAnsi="Book Antiqua"/>
          <w:sz w:val="24"/>
          <w:szCs w:val="24"/>
        </w:rPr>
        <w:t xml:space="preserve"> </w:t>
      </w:r>
      <w:r w:rsidRPr="00E35E01">
        <w:rPr>
          <w:rFonts w:ascii="Book Antiqua" w:hAnsi="Book Antiqua"/>
          <w:sz w:val="24"/>
          <w:szCs w:val="24"/>
        </w:rPr>
        <w:t>×</w:t>
      </w:r>
      <w:r w:rsidR="00A75642" w:rsidRPr="00E35E01">
        <w:rPr>
          <w:rFonts w:ascii="Book Antiqua" w:hAnsi="Book Antiqua"/>
          <w:sz w:val="24"/>
          <w:szCs w:val="24"/>
        </w:rPr>
        <w:t xml:space="preserve"> </w:t>
      </w:r>
      <w:r w:rsidRPr="00E35E01">
        <w:rPr>
          <w:rFonts w:ascii="Book Antiqua" w:hAnsi="Book Antiqua"/>
          <w:sz w:val="24"/>
          <w:szCs w:val="24"/>
        </w:rPr>
        <w:t>10</w:t>
      </w:r>
      <w:r w:rsidRPr="00E35E01">
        <w:rPr>
          <w:rFonts w:ascii="Book Antiqua" w:hAnsi="Book Antiqua"/>
          <w:sz w:val="24"/>
          <w:szCs w:val="24"/>
          <w:vertAlign w:val="superscript"/>
        </w:rPr>
        <w:t>5</w:t>
      </w:r>
      <w:r w:rsidRPr="00E35E01">
        <w:rPr>
          <w:rFonts w:ascii="Book Antiqua" w:hAnsi="Book Antiqua"/>
          <w:sz w:val="24"/>
          <w:szCs w:val="24"/>
        </w:rPr>
        <w:t>). All NO</w:t>
      </w:r>
      <w:r w:rsidR="00E04B4E" w:rsidRPr="00E35E01">
        <w:rPr>
          <w:rFonts w:ascii="Book Antiqua" w:hAnsi="Book Antiqua"/>
          <w:sz w:val="24"/>
          <w:szCs w:val="24"/>
        </w:rPr>
        <w:t>G</w:t>
      </w:r>
      <w:r w:rsidRPr="00E35E01">
        <w:rPr>
          <w:rFonts w:ascii="Book Antiqua" w:hAnsi="Book Antiqua"/>
          <w:sz w:val="24"/>
          <w:szCs w:val="24"/>
        </w:rPr>
        <w:t xml:space="preserve"> mice were monitored for survival (A), clinical signs of </w:t>
      </w:r>
      <w:r w:rsidR="0064687F" w:rsidRPr="00E35E01">
        <w:rPr>
          <w:rFonts w:ascii="Book Antiqua" w:hAnsi="Book Antiqua"/>
          <w:sz w:val="24"/>
          <w:szCs w:val="24"/>
        </w:rPr>
        <w:t>graft-versus-host disease</w:t>
      </w:r>
      <w:r w:rsidRPr="00E35E01">
        <w:rPr>
          <w:rFonts w:ascii="Book Antiqua" w:hAnsi="Book Antiqua"/>
          <w:sz w:val="24"/>
          <w:szCs w:val="24"/>
        </w:rPr>
        <w:t xml:space="preserve"> (B) and weight (C). BM-MSC: Bone marrow-derived mesenchymal stem cells; GVHD: Graft-versus-host disease; UC-MSC: Umbilical cord-derived mesenchymal stem cells</w:t>
      </w:r>
      <w:r w:rsidR="00A75642" w:rsidRPr="00E35E01">
        <w:rPr>
          <w:rFonts w:ascii="Book Antiqua" w:hAnsi="Book Antiqua"/>
          <w:sz w:val="24"/>
          <w:szCs w:val="24"/>
        </w:rPr>
        <w:t>.</w:t>
      </w:r>
    </w:p>
    <w:sectPr w:rsidR="006F269D" w:rsidRPr="00E35E01" w:rsidSect="007A0593">
      <w:footerReference w:type="default" r:id="rId15"/>
      <w:pgSz w:w="11906" w:h="16838"/>
      <w:pgMar w:top="1440"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234764" w14:textId="77777777" w:rsidR="002539D6" w:rsidRDefault="002539D6" w:rsidP="0025132A">
      <w:pPr>
        <w:spacing w:after="0" w:line="240" w:lineRule="auto"/>
      </w:pPr>
      <w:r>
        <w:separator/>
      </w:r>
    </w:p>
  </w:endnote>
  <w:endnote w:type="continuationSeparator" w:id="0">
    <w:p w14:paraId="2D2BF627" w14:textId="77777777" w:rsidR="002539D6" w:rsidRDefault="002539D6" w:rsidP="00251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Arial Unicode MS"/>
    <w:panose1 w:val="02030600000101010101"/>
    <w:charset w:val="81"/>
    <w:family w:val="auto"/>
    <w:notTrueType/>
    <w:pitch w:val="fixed"/>
    <w:sig w:usb0="00000000" w:usb1="09060000" w:usb2="00000010" w:usb3="00000000" w:csb0="00080000" w:csb1="00000000"/>
  </w:font>
  <w:font w:name="Gulim">
    <w:altName w:val="Arial Unicode MS"/>
    <w:panose1 w:val="020B0600000101010101"/>
    <w:charset w:val="81"/>
    <w:family w:val="roman"/>
    <w:notTrueType/>
    <w:pitch w:val="fixed"/>
    <w:sig w:usb0="00000000"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Arial Unicode MS"/>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TimesNewRoman">
    <w:altName w:val="Yu Gothic"/>
    <w:panose1 w:val="00000000000000000000"/>
    <w:charset w:val="80"/>
    <w:family w:val="auto"/>
    <w:notTrueType/>
    <w:pitch w:val="default"/>
    <w:sig w:usb0="00000000" w:usb1="09070000" w:usb2="00000010" w:usb3="00000000" w:csb0="000A0001" w:csb1="00000000"/>
  </w:font>
  <w:font w:name="BemboStd">
    <w:altName w:val="Malgun Gothic"/>
    <w:panose1 w:val="00000000000000000000"/>
    <w:charset w:val="81"/>
    <w:family w:val="auto"/>
    <w:notTrueType/>
    <w:pitch w:val="default"/>
    <w:sig w:usb0="00000000" w:usb1="09060000" w:usb2="00000010" w:usb3="00000000" w:csb0="00080000" w:csb1="00000000"/>
  </w:font>
  <w:font w:name="Dutch801BT-Roman">
    <w:altName w:val="Malgun Gothic"/>
    <w:panose1 w:val="00000000000000000000"/>
    <w:charset w:val="81"/>
    <w:family w:val="auto"/>
    <w:notTrueType/>
    <w:pitch w:val="default"/>
    <w:sig w:usb0="00000003" w:usb1="09060000" w:usb2="00000010" w:usb3="00000000" w:csb0="00080001" w:csb1="00000000"/>
  </w:font>
  <w:font w:name="Dutch801BT-Italic">
    <w:altName w:val="Malgun Gothic"/>
    <w:panose1 w:val="00000000000000000000"/>
    <w:charset w:val="81"/>
    <w:family w:val="auto"/>
    <w:notTrueType/>
    <w:pitch w:val="default"/>
    <w:sig w:usb0="00000001"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142500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559CAEC" w14:textId="1A1E8F4C" w:rsidR="00B713DC" w:rsidRDefault="00B713DC" w:rsidP="00DC3A06">
            <w:pPr>
              <w:pStyle w:val="a4"/>
              <w:jc w:val="right"/>
            </w:pPr>
            <w:r w:rsidRPr="00DC3A06">
              <w:rPr>
                <w:lang w:val="zh-CN" w:eastAsia="zh-CN"/>
              </w:rPr>
              <w:t xml:space="preserve"> </w:t>
            </w:r>
            <w:r w:rsidRPr="00566EBC">
              <w:rPr>
                <w:rFonts w:ascii="Book Antiqua" w:hAnsi="Book Antiqua"/>
                <w:bCs/>
                <w:sz w:val="24"/>
                <w:szCs w:val="24"/>
              </w:rPr>
              <w:fldChar w:fldCharType="begin"/>
            </w:r>
            <w:r w:rsidRPr="00566EBC">
              <w:rPr>
                <w:rFonts w:ascii="Book Antiqua" w:hAnsi="Book Antiqua"/>
                <w:bCs/>
                <w:sz w:val="24"/>
                <w:szCs w:val="24"/>
              </w:rPr>
              <w:instrText>PAGE</w:instrText>
            </w:r>
            <w:r w:rsidRPr="00566EBC">
              <w:rPr>
                <w:rFonts w:ascii="Book Antiqua" w:hAnsi="Book Antiqua"/>
                <w:bCs/>
                <w:sz w:val="24"/>
                <w:szCs w:val="24"/>
              </w:rPr>
              <w:fldChar w:fldCharType="separate"/>
            </w:r>
            <w:r w:rsidR="00482F97">
              <w:rPr>
                <w:rFonts w:ascii="Book Antiqua" w:hAnsi="Book Antiqua"/>
                <w:bCs/>
                <w:noProof/>
                <w:sz w:val="24"/>
                <w:szCs w:val="24"/>
              </w:rPr>
              <w:t>5</w:t>
            </w:r>
            <w:r w:rsidRPr="00566EBC">
              <w:rPr>
                <w:rFonts w:ascii="Book Antiqua" w:hAnsi="Book Antiqua"/>
                <w:bCs/>
                <w:sz w:val="24"/>
                <w:szCs w:val="24"/>
              </w:rPr>
              <w:fldChar w:fldCharType="end"/>
            </w:r>
            <w:r w:rsidRPr="00566EBC">
              <w:rPr>
                <w:rFonts w:ascii="Book Antiqua" w:hAnsi="Book Antiqua"/>
                <w:sz w:val="24"/>
                <w:szCs w:val="24"/>
                <w:lang w:val="zh-CN" w:eastAsia="zh-CN"/>
              </w:rPr>
              <w:t xml:space="preserve"> / </w:t>
            </w:r>
            <w:r w:rsidRPr="00566EBC">
              <w:rPr>
                <w:rFonts w:ascii="Book Antiqua" w:hAnsi="Book Antiqua"/>
                <w:bCs/>
                <w:sz w:val="24"/>
                <w:szCs w:val="24"/>
              </w:rPr>
              <w:fldChar w:fldCharType="begin"/>
            </w:r>
            <w:r w:rsidRPr="00566EBC">
              <w:rPr>
                <w:rFonts w:ascii="Book Antiqua" w:hAnsi="Book Antiqua"/>
                <w:bCs/>
                <w:sz w:val="24"/>
                <w:szCs w:val="24"/>
              </w:rPr>
              <w:instrText>NUMPAGES</w:instrText>
            </w:r>
            <w:r w:rsidRPr="00566EBC">
              <w:rPr>
                <w:rFonts w:ascii="Book Antiqua" w:hAnsi="Book Antiqua"/>
                <w:bCs/>
                <w:sz w:val="24"/>
                <w:szCs w:val="24"/>
              </w:rPr>
              <w:fldChar w:fldCharType="separate"/>
            </w:r>
            <w:r w:rsidR="00482F97">
              <w:rPr>
                <w:rFonts w:ascii="Book Antiqua" w:hAnsi="Book Antiqua"/>
                <w:bCs/>
                <w:noProof/>
                <w:sz w:val="24"/>
                <w:szCs w:val="24"/>
              </w:rPr>
              <w:t>39</w:t>
            </w:r>
            <w:r w:rsidRPr="00566EBC">
              <w:rPr>
                <w:rFonts w:ascii="Book Antiqua" w:hAnsi="Book Antiqua"/>
                <w:bCs/>
                <w:sz w:val="24"/>
                <w:szCs w:val="24"/>
              </w:rPr>
              <w:fldChar w:fldCharType="end"/>
            </w:r>
          </w:p>
        </w:sdtContent>
      </w:sdt>
    </w:sdtContent>
  </w:sdt>
  <w:p w14:paraId="41887B73" w14:textId="44106E07" w:rsidR="00B713DC" w:rsidRDefault="00B713DC" w:rsidP="00DC3A06">
    <w:pPr>
      <w:pStyle w:val="a4"/>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3EC47B" w14:textId="77777777" w:rsidR="002539D6" w:rsidRDefault="002539D6" w:rsidP="0025132A">
      <w:pPr>
        <w:spacing w:after="0" w:line="240" w:lineRule="auto"/>
      </w:pPr>
      <w:r>
        <w:separator/>
      </w:r>
    </w:p>
  </w:footnote>
  <w:footnote w:type="continuationSeparator" w:id="0">
    <w:p w14:paraId="741E1BEC" w14:textId="77777777" w:rsidR="002539D6" w:rsidRDefault="002539D6" w:rsidP="002513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02469"/>
    <w:multiLevelType w:val="hybridMultilevel"/>
    <w:tmpl w:val="D5A81436"/>
    <w:lvl w:ilvl="0" w:tplc="4552EC10">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62745AF"/>
    <w:multiLevelType w:val="hybridMultilevel"/>
    <w:tmpl w:val="05421930"/>
    <w:lvl w:ilvl="0" w:tplc="DD5E1794">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30962BA0"/>
    <w:multiLevelType w:val="hybridMultilevel"/>
    <w:tmpl w:val="8CC04D72"/>
    <w:lvl w:ilvl="0" w:tplc="2A6CC8CA">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723C4279"/>
    <w:multiLevelType w:val="hybridMultilevel"/>
    <w:tmpl w:val="27068BC0"/>
    <w:lvl w:ilvl="0" w:tplc="BC92B8C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76646"/>
    <w:rsid w:val="0003268D"/>
    <w:rsid w:val="0004381A"/>
    <w:rsid w:val="00056C96"/>
    <w:rsid w:val="00064944"/>
    <w:rsid w:val="00083DF2"/>
    <w:rsid w:val="000A74E2"/>
    <w:rsid w:val="000C716C"/>
    <w:rsid w:val="000D7AD7"/>
    <w:rsid w:val="000E3885"/>
    <w:rsid w:val="00133506"/>
    <w:rsid w:val="001601BA"/>
    <w:rsid w:val="00161713"/>
    <w:rsid w:val="001919D8"/>
    <w:rsid w:val="001B72EA"/>
    <w:rsid w:val="001E5E01"/>
    <w:rsid w:val="001F1659"/>
    <w:rsid w:val="00231818"/>
    <w:rsid w:val="00235409"/>
    <w:rsid w:val="0025132A"/>
    <w:rsid w:val="002539D6"/>
    <w:rsid w:val="00285DBE"/>
    <w:rsid w:val="00293949"/>
    <w:rsid w:val="002947A2"/>
    <w:rsid w:val="0029602D"/>
    <w:rsid w:val="0029608D"/>
    <w:rsid w:val="002D0CAC"/>
    <w:rsid w:val="002D45F6"/>
    <w:rsid w:val="002F3E23"/>
    <w:rsid w:val="002F49C6"/>
    <w:rsid w:val="00301B88"/>
    <w:rsid w:val="003264F9"/>
    <w:rsid w:val="00337C93"/>
    <w:rsid w:val="003451FE"/>
    <w:rsid w:val="00364457"/>
    <w:rsid w:val="00364E56"/>
    <w:rsid w:val="00376A86"/>
    <w:rsid w:val="003B1A6D"/>
    <w:rsid w:val="003B3BA7"/>
    <w:rsid w:val="003C7BAD"/>
    <w:rsid w:val="003D001E"/>
    <w:rsid w:val="003D4F33"/>
    <w:rsid w:val="00402837"/>
    <w:rsid w:val="00436149"/>
    <w:rsid w:val="00475E28"/>
    <w:rsid w:val="00480CFD"/>
    <w:rsid w:val="00482F97"/>
    <w:rsid w:val="004C1425"/>
    <w:rsid w:val="004D6DF4"/>
    <w:rsid w:val="00527F08"/>
    <w:rsid w:val="0054241C"/>
    <w:rsid w:val="00543A30"/>
    <w:rsid w:val="00552821"/>
    <w:rsid w:val="00562E6E"/>
    <w:rsid w:val="005641A7"/>
    <w:rsid w:val="00566EBC"/>
    <w:rsid w:val="005824C4"/>
    <w:rsid w:val="005841F8"/>
    <w:rsid w:val="00586335"/>
    <w:rsid w:val="00590CD6"/>
    <w:rsid w:val="005A7396"/>
    <w:rsid w:val="005D249A"/>
    <w:rsid w:val="005F49E7"/>
    <w:rsid w:val="0060353E"/>
    <w:rsid w:val="00623709"/>
    <w:rsid w:val="00630C49"/>
    <w:rsid w:val="006423F4"/>
    <w:rsid w:val="0064687F"/>
    <w:rsid w:val="00654B28"/>
    <w:rsid w:val="006678C4"/>
    <w:rsid w:val="00694BF0"/>
    <w:rsid w:val="006B3087"/>
    <w:rsid w:val="006D37F6"/>
    <w:rsid w:val="006F269D"/>
    <w:rsid w:val="007145BC"/>
    <w:rsid w:val="00734D13"/>
    <w:rsid w:val="00744633"/>
    <w:rsid w:val="00750858"/>
    <w:rsid w:val="00762899"/>
    <w:rsid w:val="00765D21"/>
    <w:rsid w:val="00773D1A"/>
    <w:rsid w:val="007A0593"/>
    <w:rsid w:val="007C5DF9"/>
    <w:rsid w:val="007E087C"/>
    <w:rsid w:val="007F32AC"/>
    <w:rsid w:val="0083660B"/>
    <w:rsid w:val="0084518B"/>
    <w:rsid w:val="008501D6"/>
    <w:rsid w:val="008910FA"/>
    <w:rsid w:val="008B0855"/>
    <w:rsid w:val="008B2E03"/>
    <w:rsid w:val="008B3ACA"/>
    <w:rsid w:val="008E0376"/>
    <w:rsid w:val="008E3190"/>
    <w:rsid w:val="0091479A"/>
    <w:rsid w:val="00917BEF"/>
    <w:rsid w:val="009203BA"/>
    <w:rsid w:val="00926FF5"/>
    <w:rsid w:val="00943E5A"/>
    <w:rsid w:val="009859A7"/>
    <w:rsid w:val="0099072B"/>
    <w:rsid w:val="009A6EBB"/>
    <w:rsid w:val="009C6577"/>
    <w:rsid w:val="00A14521"/>
    <w:rsid w:val="00A354E5"/>
    <w:rsid w:val="00A44705"/>
    <w:rsid w:val="00A54279"/>
    <w:rsid w:val="00A63FBB"/>
    <w:rsid w:val="00A74A2D"/>
    <w:rsid w:val="00A75642"/>
    <w:rsid w:val="00A76646"/>
    <w:rsid w:val="00A972CD"/>
    <w:rsid w:val="00AB6B87"/>
    <w:rsid w:val="00B02BFC"/>
    <w:rsid w:val="00B05A79"/>
    <w:rsid w:val="00B411CB"/>
    <w:rsid w:val="00B4529A"/>
    <w:rsid w:val="00B50CF1"/>
    <w:rsid w:val="00B713DC"/>
    <w:rsid w:val="00B77CB3"/>
    <w:rsid w:val="00B8752E"/>
    <w:rsid w:val="00BB4E8F"/>
    <w:rsid w:val="00BC026F"/>
    <w:rsid w:val="00BC26F0"/>
    <w:rsid w:val="00BF0BA9"/>
    <w:rsid w:val="00C20665"/>
    <w:rsid w:val="00C276FE"/>
    <w:rsid w:val="00C300B0"/>
    <w:rsid w:val="00C32AA3"/>
    <w:rsid w:val="00C4033F"/>
    <w:rsid w:val="00C46A77"/>
    <w:rsid w:val="00C54138"/>
    <w:rsid w:val="00C64C3B"/>
    <w:rsid w:val="00C70FA1"/>
    <w:rsid w:val="00C774DC"/>
    <w:rsid w:val="00CC7F56"/>
    <w:rsid w:val="00CF03E1"/>
    <w:rsid w:val="00CF3282"/>
    <w:rsid w:val="00D41E63"/>
    <w:rsid w:val="00D46201"/>
    <w:rsid w:val="00D50ED7"/>
    <w:rsid w:val="00D51074"/>
    <w:rsid w:val="00D72805"/>
    <w:rsid w:val="00D83626"/>
    <w:rsid w:val="00D8544B"/>
    <w:rsid w:val="00DC3A06"/>
    <w:rsid w:val="00DD6E67"/>
    <w:rsid w:val="00DF0C88"/>
    <w:rsid w:val="00DF2B54"/>
    <w:rsid w:val="00DF67BC"/>
    <w:rsid w:val="00DF759B"/>
    <w:rsid w:val="00E04B4E"/>
    <w:rsid w:val="00E35E01"/>
    <w:rsid w:val="00E41B64"/>
    <w:rsid w:val="00E54FB1"/>
    <w:rsid w:val="00E61205"/>
    <w:rsid w:val="00E649F0"/>
    <w:rsid w:val="00E75C6C"/>
    <w:rsid w:val="00E777E2"/>
    <w:rsid w:val="00E847F0"/>
    <w:rsid w:val="00EB0F9A"/>
    <w:rsid w:val="00EC06E0"/>
    <w:rsid w:val="00F322FD"/>
    <w:rsid w:val="00F6249C"/>
    <w:rsid w:val="00F75124"/>
    <w:rsid w:val="00F83F30"/>
    <w:rsid w:val="00FA2EA7"/>
    <w:rsid w:val="00FE179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AAA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646"/>
    <w:pPr>
      <w:spacing w:line="480" w:lineRule="auto"/>
    </w:pPr>
    <w:rPr>
      <w:rFonts w:ascii="Malgun Gothic" w:eastAsia="Malgun Gothic" w:hAnsi="Malgun Gothic"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76646"/>
    <w:pPr>
      <w:widowControl w:val="0"/>
      <w:tabs>
        <w:tab w:val="center" w:pos="4513"/>
        <w:tab w:val="right" w:pos="9026"/>
      </w:tabs>
      <w:wordWrap w:val="0"/>
      <w:autoSpaceDE w:val="0"/>
      <w:autoSpaceDN w:val="0"/>
      <w:snapToGrid w:val="0"/>
      <w:spacing w:line="259" w:lineRule="auto"/>
    </w:pPr>
  </w:style>
  <w:style w:type="character" w:customStyle="1" w:styleId="Char">
    <w:name w:val="页眉 Char"/>
    <w:basedOn w:val="a0"/>
    <w:link w:val="a3"/>
    <w:uiPriority w:val="99"/>
    <w:rsid w:val="00A76646"/>
    <w:rPr>
      <w:rFonts w:ascii="Malgun Gothic" w:eastAsia="Malgun Gothic" w:hAnsi="Malgun Gothic" w:cs="Times New Roman"/>
    </w:rPr>
  </w:style>
  <w:style w:type="paragraph" w:styleId="a4">
    <w:name w:val="footer"/>
    <w:basedOn w:val="a"/>
    <w:link w:val="Char0"/>
    <w:uiPriority w:val="99"/>
    <w:unhideWhenUsed/>
    <w:rsid w:val="00A76646"/>
    <w:pPr>
      <w:widowControl w:val="0"/>
      <w:tabs>
        <w:tab w:val="center" w:pos="4513"/>
        <w:tab w:val="right" w:pos="9026"/>
      </w:tabs>
      <w:wordWrap w:val="0"/>
      <w:autoSpaceDE w:val="0"/>
      <w:autoSpaceDN w:val="0"/>
      <w:snapToGrid w:val="0"/>
      <w:spacing w:line="259" w:lineRule="auto"/>
    </w:pPr>
  </w:style>
  <w:style w:type="character" w:customStyle="1" w:styleId="Char0">
    <w:name w:val="页脚 Char"/>
    <w:basedOn w:val="a0"/>
    <w:link w:val="a4"/>
    <w:uiPriority w:val="99"/>
    <w:rsid w:val="00A76646"/>
    <w:rPr>
      <w:rFonts w:ascii="Malgun Gothic" w:eastAsia="Malgun Gothic" w:hAnsi="Malgun Gothic" w:cs="Times New Roman"/>
    </w:rPr>
  </w:style>
  <w:style w:type="character" w:styleId="a5">
    <w:name w:val="Hyperlink"/>
    <w:uiPriority w:val="99"/>
    <w:unhideWhenUsed/>
    <w:rsid w:val="00A76646"/>
    <w:rPr>
      <w:color w:val="0563C1"/>
      <w:u w:val="single"/>
    </w:rPr>
  </w:style>
  <w:style w:type="paragraph" w:customStyle="1" w:styleId="a6">
    <w:name w:val="바탕글"/>
    <w:basedOn w:val="a"/>
    <w:rsid w:val="00A76646"/>
    <w:pPr>
      <w:snapToGrid w:val="0"/>
      <w:spacing w:after="0" w:line="384" w:lineRule="auto"/>
    </w:pPr>
    <w:rPr>
      <w:rFonts w:ascii="Batang" w:eastAsia="Batang" w:hAnsi="Batang" w:cs="Gulim"/>
      <w:color w:val="000000"/>
      <w:kern w:val="0"/>
      <w:szCs w:val="20"/>
    </w:rPr>
  </w:style>
  <w:style w:type="paragraph" w:customStyle="1" w:styleId="a7">
    <w:name w:val="수식캡션"/>
    <w:basedOn w:val="a"/>
    <w:rsid w:val="00A76646"/>
    <w:pPr>
      <w:widowControl w:val="0"/>
      <w:wordWrap w:val="0"/>
      <w:autoSpaceDE w:val="0"/>
      <w:autoSpaceDN w:val="0"/>
      <w:snapToGrid w:val="0"/>
      <w:spacing w:after="0" w:line="384" w:lineRule="auto"/>
      <w:textAlignment w:val="baseline"/>
    </w:pPr>
    <w:rPr>
      <w:rFonts w:ascii="Gulim" w:eastAsia="Gulim" w:hAnsi="Gulim" w:cs="Gulim"/>
      <w:color w:val="000000"/>
      <w:kern w:val="0"/>
      <w:sz w:val="18"/>
      <w:szCs w:val="18"/>
    </w:rPr>
  </w:style>
  <w:style w:type="paragraph" w:styleId="a8">
    <w:name w:val="List Paragraph"/>
    <w:basedOn w:val="a"/>
    <w:uiPriority w:val="34"/>
    <w:qFormat/>
    <w:rsid w:val="00A76646"/>
    <w:pPr>
      <w:ind w:leftChars="400" w:left="800"/>
    </w:pPr>
  </w:style>
  <w:style w:type="character" w:styleId="a9">
    <w:name w:val="annotation reference"/>
    <w:uiPriority w:val="99"/>
    <w:semiHidden/>
    <w:unhideWhenUsed/>
    <w:rsid w:val="00A76646"/>
    <w:rPr>
      <w:sz w:val="18"/>
      <w:szCs w:val="18"/>
    </w:rPr>
  </w:style>
  <w:style w:type="paragraph" w:styleId="aa">
    <w:name w:val="annotation text"/>
    <w:basedOn w:val="a"/>
    <w:link w:val="Char1"/>
    <w:uiPriority w:val="99"/>
    <w:unhideWhenUsed/>
    <w:rsid w:val="00A76646"/>
    <w:pPr>
      <w:jc w:val="left"/>
    </w:pPr>
  </w:style>
  <w:style w:type="character" w:customStyle="1" w:styleId="Char1">
    <w:name w:val="批注文字 Char"/>
    <w:basedOn w:val="a0"/>
    <w:link w:val="aa"/>
    <w:uiPriority w:val="99"/>
    <w:rsid w:val="00A76646"/>
    <w:rPr>
      <w:rFonts w:ascii="Malgun Gothic" w:eastAsia="Malgun Gothic" w:hAnsi="Malgun Gothic" w:cs="Times New Roman"/>
    </w:rPr>
  </w:style>
  <w:style w:type="paragraph" w:styleId="ab">
    <w:name w:val="annotation subject"/>
    <w:basedOn w:val="aa"/>
    <w:next w:val="aa"/>
    <w:link w:val="Char2"/>
    <w:uiPriority w:val="99"/>
    <w:semiHidden/>
    <w:unhideWhenUsed/>
    <w:rsid w:val="00A76646"/>
    <w:rPr>
      <w:b/>
      <w:bCs/>
    </w:rPr>
  </w:style>
  <w:style w:type="character" w:customStyle="1" w:styleId="Char2">
    <w:name w:val="批注主题 Char"/>
    <w:link w:val="ab"/>
    <w:uiPriority w:val="99"/>
    <w:semiHidden/>
    <w:rsid w:val="00A76646"/>
    <w:rPr>
      <w:rFonts w:ascii="Malgun Gothic" w:eastAsia="Malgun Gothic" w:hAnsi="Malgun Gothic" w:cs="Times New Roman"/>
      <w:b/>
      <w:bCs/>
    </w:rPr>
  </w:style>
  <w:style w:type="paragraph" w:styleId="ac">
    <w:name w:val="Balloon Text"/>
    <w:basedOn w:val="a"/>
    <w:link w:val="Char3"/>
    <w:uiPriority w:val="99"/>
    <w:semiHidden/>
    <w:unhideWhenUsed/>
    <w:rsid w:val="00A76646"/>
    <w:pPr>
      <w:spacing w:after="0" w:line="240" w:lineRule="auto"/>
    </w:pPr>
    <w:rPr>
      <w:sz w:val="18"/>
      <w:szCs w:val="18"/>
    </w:rPr>
  </w:style>
  <w:style w:type="character" w:customStyle="1" w:styleId="Char3">
    <w:name w:val="批注框文本 Char"/>
    <w:link w:val="ac"/>
    <w:uiPriority w:val="99"/>
    <w:semiHidden/>
    <w:rsid w:val="00A76646"/>
    <w:rPr>
      <w:rFonts w:ascii="Malgun Gothic" w:eastAsia="Malgun Gothic" w:hAnsi="Malgun Gothic" w:cs="Times New Roman"/>
      <w:sz w:val="18"/>
      <w:szCs w:val="18"/>
    </w:rPr>
  </w:style>
  <w:style w:type="paragraph" w:styleId="HTML">
    <w:name w:val="HTML Preformatted"/>
    <w:basedOn w:val="a"/>
    <w:link w:val="HTMLChar"/>
    <w:uiPriority w:val="99"/>
    <w:semiHidden/>
    <w:unhideWhenUsed/>
    <w:rsid w:val="00A76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kern w:val="0"/>
      <w:szCs w:val="20"/>
      <w:lang w:val="en-GB" w:eastAsia="en-GB"/>
    </w:rPr>
  </w:style>
  <w:style w:type="character" w:customStyle="1" w:styleId="HTMLChar">
    <w:name w:val="HTML 预设格式 Char"/>
    <w:link w:val="HTML"/>
    <w:uiPriority w:val="99"/>
    <w:semiHidden/>
    <w:rsid w:val="00A76646"/>
    <w:rPr>
      <w:rFonts w:ascii="Courier New" w:eastAsia="Times New Roman" w:hAnsi="Courier New" w:cs="Courier New"/>
      <w:kern w:val="0"/>
      <w:szCs w:val="20"/>
      <w:lang w:val="en-GB" w:eastAsia="en-GB"/>
    </w:rPr>
  </w:style>
  <w:style w:type="paragraph" w:customStyle="1" w:styleId="EndNoteBibliographyTitle">
    <w:name w:val="EndNote Bibliography Title"/>
    <w:basedOn w:val="a"/>
    <w:link w:val="EndNoteBibliographyTitleChar"/>
    <w:rsid w:val="00A76646"/>
    <w:pPr>
      <w:spacing w:after="0"/>
      <w:jc w:val="center"/>
    </w:pPr>
    <w:rPr>
      <w:noProof/>
    </w:rPr>
  </w:style>
  <w:style w:type="character" w:customStyle="1" w:styleId="EndNoteBibliographyTitleChar">
    <w:name w:val="EndNote Bibliography Title Char"/>
    <w:link w:val="EndNoteBibliographyTitle"/>
    <w:rsid w:val="00A76646"/>
    <w:rPr>
      <w:rFonts w:ascii="Malgun Gothic" w:eastAsia="Malgun Gothic" w:hAnsi="Malgun Gothic" w:cs="Times New Roman"/>
      <w:noProof/>
    </w:rPr>
  </w:style>
  <w:style w:type="paragraph" w:customStyle="1" w:styleId="EndNoteBibliography">
    <w:name w:val="EndNote Bibliography"/>
    <w:basedOn w:val="a"/>
    <w:link w:val="EndNoteBibliographyChar"/>
    <w:rsid w:val="00A76646"/>
    <w:pPr>
      <w:spacing w:line="240" w:lineRule="auto"/>
    </w:pPr>
    <w:rPr>
      <w:noProof/>
    </w:rPr>
  </w:style>
  <w:style w:type="character" w:customStyle="1" w:styleId="EndNoteBibliographyChar">
    <w:name w:val="EndNote Bibliography Char"/>
    <w:link w:val="EndNoteBibliography"/>
    <w:rsid w:val="00A76646"/>
    <w:rPr>
      <w:rFonts w:ascii="Malgun Gothic" w:eastAsia="Malgun Gothic" w:hAnsi="Malgun Gothic" w:cs="Times New Roman"/>
      <w:noProof/>
    </w:rPr>
  </w:style>
  <w:style w:type="character" w:styleId="ad">
    <w:name w:val="Subtle Emphasis"/>
    <w:basedOn w:val="a0"/>
    <w:uiPriority w:val="19"/>
    <w:qFormat/>
    <w:rsid w:val="00654B28"/>
    <w:rPr>
      <w:i/>
      <w:iCs/>
      <w:color w:val="404040" w:themeColor="text1" w:themeTint="BF"/>
    </w:rPr>
  </w:style>
  <w:style w:type="character" w:styleId="ae">
    <w:name w:val="Emphasis"/>
    <w:basedOn w:val="a0"/>
    <w:uiPriority w:val="20"/>
    <w:qFormat/>
    <w:rsid w:val="00B8752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646"/>
    <w:pPr>
      <w:spacing w:line="480" w:lineRule="auto"/>
    </w:pPr>
    <w:rPr>
      <w:rFonts w:ascii="Malgun Gothic" w:eastAsia="Malgun Gothic" w:hAnsi="Malgun Gothic"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76646"/>
    <w:pPr>
      <w:widowControl w:val="0"/>
      <w:tabs>
        <w:tab w:val="center" w:pos="4513"/>
        <w:tab w:val="right" w:pos="9026"/>
      </w:tabs>
      <w:wordWrap w:val="0"/>
      <w:autoSpaceDE w:val="0"/>
      <w:autoSpaceDN w:val="0"/>
      <w:snapToGrid w:val="0"/>
      <w:spacing w:line="259" w:lineRule="auto"/>
    </w:pPr>
  </w:style>
  <w:style w:type="character" w:customStyle="1" w:styleId="Char">
    <w:name w:val="页眉 Char"/>
    <w:basedOn w:val="a0"/>
    <w:link w:val="a3"/>
    <w:uiPriority w:val="99"/>
    <w:rsid w:val="00A76646"/>
    <w:rPr>
      <w:rFonts w:ascii="Malgun Gothic" w:eastAsia="Malgun Gothic" w:hAnsi="Malgun Gothic" w:cs="Times New Roman"/>
    </w:rPr>
  </w:style>
  <w:style w:type="paragraph" w:styleId="a4">
    <w:name w:val="footer"/>
    <w:basedOn w:val="a"/>
    <w:link w:val="Char0"/>
    <w:uiPriority w:val="99"/>
    <w:unhideWhenUsed/>
    <w:rsid w:val="00A76646"/>
    <w:pPr>
      <w:widowControl w:val="0"/>
      <w:tabs>
        <w:tab w:val="center" w:pos="4513"/>
        <w:tab w:val="right" w:pos="9026"/>
      </w:tabs>
      <w:wordWrap w:val="0"/>
      <w:autoSpaceDE w:val="0"/>
      <w:autoSpaceDN w:val="0"/>
      <w:snapToGrid w:val="0"/>
      <w:spacing w:line="259" w:lineRule="auto"/>
    </w:pPr>
  </w:style>
  <w:style w:type="character" w:customStyle="1" w:styleId="Char0">
    <w:name w:val="页脚 Char"/>
    <w:basedOn w:val="a0"/>
    <w:link w:val="a4"/>
    <w:uiPriority w:val="99"/>
    <w:rsid w:val="00A76646"/>
    <w:rPr>
      <w:rFonts w:ascii="Malgun Gothic" w:eastAsia="Malgun Gothic" w:hAnsi="Malgun Gothic" w:cs="Times New Roman"/>
    </w:rPr>
  </w:style>
  <w:style w:type="character" w:styleId="a5">
    <w:name w:val="Hyperlink"/>
    <w:uiPriority w:val="99"/>
    <w:unhideWhenUsed/>
    <w:rsid w:val="00A76646"/>
    <w:rPr>
      <w:color w:val="0563C1"/>
      <w:u w:val="single"/>
    </w:rPr>
  </w:style>
  <w:style w:type="paragraph" w:customStyle="1" w:styleId="a6">
    <w:name w:val="바탕글"/>
    <w:basedOn w:val="a"/>
    <w:rsid w:val="00A76646"/>
    <w:pPr>
      <w:snapToGrid w:val="0"/>
      <w:spacing w:after="0" w:line="384" w:lineRule="auto"/>
    </w:pPr>
    <w:rPr>
      <w:rFonts w:ascii="Batang" w:eastAsia="Batang" w:hAnsi="Batang" w:cs="Gulim"/>
      <w:color w:val="000000"/>
      <w:kern w:val="0"/>
      <w:szCs w:val="20"/>
    </w:rPr>
  </w:style>
  <w:style w:type="paragraph" w:customStyle="1" w:styleId="a7">
    <w:name w:val="수식캡션"/>
    <w:basedOn w:val="a"/>
    <w:rsid w:val="00A76646"/>
    <w:pPr>
      <w:widowControl w:val="0"/>
      <w:wordWrap w:val="0"/>
      <w:autoSpaceDE w:val="0"/>
      <w:autoSpaceDN w:val="0"/>
      <w:snapToGrid w:val="0"/>
      <w:spacing w:after="0" w:line="384" w:lineRule="auto"/>
      <w:textAlignment w:val="baseline"/>
    </w:pPr>
    <w:rPr>
      <w:rFonts w:ascii="Gulim" w:eastAsia="Gulim" w:hAnsi="Gulim" w:cs="Gulim"/>
      <w:color w:val="000000"/>
      <w:kern w:val="0"/>
      <w:sz w:val="18"/>
      <w:szCs w:val="18"/>
    </w:rPr>
  </w:style>
  <w:style w:type="paragraph" w:styleId="a8">
    <w:name w:val="List Paragraph"/>
    <w:basedOn w:val="a"/>
    <w:uiPriority w:val="34"/>
    <w:qFormat/>
    <w:rsid w:val="00A76646"/>
    <w:pPr>
      <w:ind w:leftChars="400" w:left="800"/>
    </w:pPr>
  </w:style>
  <w:style w:type="character" w:styleId="a9">
    <w:name w:val="annotation reference"/>
    <w:uiPriority w:val="99"/>
    <w:semiHidden/>
    <w:unhideWhenUsed/>
    <w:rsid w:val="00A76646"/>
    <w:rPr>
      <w:sz w:val="18"/>
      <w:szCs w:val="18"/>
    </w:rPr>
  </w:style>
  <w:style w:type="paragraph" w:styleId="aa">
    <w:name w:val="annotation text"/>
    <w:basedOn w:val="a"/>
    <w:link w:val="Char1"/>
    <w:uiPriority w:val="99"/>
    <w:unhideWhenUsed/>
    <w:rsid w:val="00A76646"/>
    <w:pPr>
      <w:jc w:val="left"/>
    </w:pPr>
  </w:style>
  <w:style w:type="character" w:customStyle="1" w:styleId="Char1">
    <w:name w:val="批注文字 Char"/>
    <w:basedOn w:val="a0"/>
    <w:link w:val="aa"/>
    <w:uiPriority w:val="99"/>
    <w:rsid w:val="00A76646"/>
    <w:rPr>
      <w:rFonts w:ascii="Malgun Gothic" w:eastAsia="Malgun Gothic" w:hAnsi="Malgun Gothic" w:cs="Times New Roman"/>
    </w:rPr>
  </w:style>
  <w:style w:type="paragraph" w:styleId="ab">
    <w:name w:val="annotation subject"/>
    <w:basedOn w:val="aa"/>
    <w:next w:val="aa"/>
    <w:link w:val="Char2"/>
    <w:uiPriority w:val="99"/>
    <w:semiHidden/>
    <w:unhideWhenUsed/>
    <w:rsid w:val="00A76646"/>
    <w:rPr>
      <w:b/>
      <w:bCs/>
    </w:rPr>
  </w:style>
  <w:style w:type="character" w:customStyle="1" w:styleId="Char2">
    <w:name w:val="批注主题 Char"/>
    <w:link w:val="ab"/>
    <w:uiPriority w:val="99"/>
    <w:semiHidden/>
    <w:rsid w:val="00A76646"/>
    <w:rPr>
      <w:rFonts w:ascii="Malgun Gothic" w:eastAsia="Malgun Gothic" w:hAnsi="Malgun Gothic" w:cs="Times New Roman"/>
      <w:b/>
      <w:bCs/>
    </w:rPr>
  </w:style>
  <w:style w:type="paragraph" w:styleId="ac">
    <w:name w:val="Balloon Text"/>
    <w:basedOn w:val="a"/>
    <w:link w:val="Char3"/>
    <w:uiPriority w:val="99"/>
    <w:semiHidden/>
    <w:unhideWhenUsed/>
    <w:rsid w:val="00A76646"/>
    <w:pPr>
      <w:spacing w:after="0" w:line="240" w:lineRule="auto"/>
    </w:pPr>
    <w:rPr>
      <w:sz w:val="18"/>
      <w:szCs w:val="18"/>
    </w:rPr>
  </w:style>
  <w:style w:type="character" w:customStyle="1" w:styleId="Char3">
    <w:name w:val="批注框文本 Char"/>
    <w:link w:val="ac"/>
    <w:uiPriority w:val="99"/>
    <w:semiHidden/>
    <w:rsid w:val="00A76646"/>
    <w:rPr>
      <w:rFonts w:ascii="Malgun Gothic" w:eastAsia="Malgun Gothic" w:hAnsi="Malgun Gothic" w:cs="Times New Roman"/>
      <w:sz w:val="18"/>
      <w:szCs w:val="18"/>
    </w:rPr>
  </w:style>
  <w:style w:type="paragraph" w:styleId="HTML">
    <w:name w:val="HTML Preformatted"/>
    <w:basedOn w:val="a"/>
    <w:link w:val="HTMLChar"/>
    <w:uiPriority w:val="99"/>
    <w:semiHidden/>
    <w:unhideWhenUsed/>
    <w:rsid w:val="00A76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kern w:val="0"/>
      <w:szCs w:val="20"/>
      <w:lang w:val="en-GB" w:eastAsia="en-GB"/>
    </w:rPr>
  </w:style>
  <w:style w:type="character" w:customStyle="1" w:styleId="HTMLChar">
    <w:name w:val="HTML 预设格式 Char"/>
    <w:link w:val="HTML"/>
    <w:uiPriority w:val="99"/>
    <w:semiHidden/>
    <w:rsid w:val="00A76646"/>
    <w:rPr>
      <w:rFonts w:ascii="Courier New" w:eastAsia="Times New Roman" w:hAnsi="Courier New" w:cs="Courier New"/>
      <w:kern w:val="0"/>
      <w:szCs w:val="20"/>
      <w:lang w:val="en-GB" w:eastAsia="en-GB"/>
    </w:rPr>
  </w:style>
  <w:style w:type="paragraph" w:customStyle="1" w:styleId="EndNoteBibliographyTitle">
    <w:name w:val="EndNote Bibliography Title"/>
    <w:basedOn w:val="a"/>
    <w:link w:val="EndNoteBibliographyTitleChar"/>
    <w:rsid w:val="00A76646"/>
    <w:pPr>
      <w:spacing w:after="0"/>
      <w:jc w:val="center"/>
    </w:pPr>
    <w:rPr>
      <w:noProof/>
    </w:rPr>
  </w:style>
  <w:style w:type="character" w:customStyle="1" w:styleId="EndNoteBibliographyTitleChar">
    <w:name w:val="EndNote Bibliography Title Char"/>
    <w:link w:val="EndNoteBibliographyTitle"/>
    <w:rsid w:val="00A76646"/>
    <w:rPr>
      <w:rFonts w:ascii="Malgun Gothic" w:eastAsia="Malgun Gothic" w:hAnsi="Malgun Gothic" w:cs="Times New Roman"/>
      <w:noProof/>
    </w:rPr>
  </w:style>
  <w:style w:type="paragraph" w:customStyle="1" w:styleId="EndNoteBibliography">
    <w:name w:val="EndNote Bibliography"/>
    <w:basedOn w:val="a"/>
    <w:link w:val="EndNoteBibliographyChar"/>
    <w:rsid w:val="00A76646"/>
    <w:pPr>
      <w:spacing w:line="240" w:lineRule="auto"/>
    </w:pPr>
    <w:rPr>
      <w:noProof/>
    </w:rPr>
  </w:style>
  <w:style w:type="character" w:customStyle="1" w:styleId="EndNoteBibliographyChar">
    <w:name w:val="EndNote Bibliography Char"/>
    <w:link w:val="EndNoteBibliography"/>
    <w:rsid w:val="00A76646"/>
    <w:rPr>
      <w:rFonts w:ascii="Malgun Gothic" w:eastAsia="Malgun Gothic" w:hAnsi="Malgun Gothic" w:cs="Times New Roman"/>
      <w:noProof/>
    </w:rPr>
  </w:style>
  <w:style w:type="character" w:styleId="ad">
    <w:name w:val="Subtle Emphasis"/>
    <w:basedOn w:val="a0"/>
    <w:uiPriority w:val="19"/>
    <w:qFormat/>
    <w:rsid w:val="00654B28"/>
    <w:rPr>
      <w:i/>
      <w:iCs/>
      <w:color w:val="404040" w:themeColor="text1" w:themeTint="BF"/>
    </w:rPr>
  </w:style>
  <w:style w:type="character" w:styleId="ae">
    <w:name w:val="Emphasis"/>
    <w:basedOn w:val="a0"/>
    <w:uiPriority w:val="20"/>
    <w:qFormat/>
    <w:rsid w:val="00B875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35558">
      <w:bodyDiv w:val="1"/>
      <w:marLeft w:val="0"/>
      <w:marRight w:val="0"/>
      <w:marTop w:val="0"/>
      <w:marBottom w:val="0"/>
      <w:divBdr>
        <w:top w:val="none" w:sz="0" w:space="0" w:color="auto"/>
        <w:left w:val="none" w:sz="0" w:space="0" w:color="auto"/>
        <w:bottom w:val="none" w:sz="0" w:space="0" w:color="auto"/>
        <w:right w:val="none" w:sz="0" w:space="0" w:color="auto"/>
      </w:divBdr>
    </w:div>
    <w:div w:id="526915798">
      <w:bodyDiv w:val="1"/>
      <w:marLeft w:val="0"/>
      <w:marRight w:val="0"/>
      <w:marTop w:val="0"/>
      <w:marBottom w:val="0"/>
      <w:divBdr>
        <w:top w:val="none" w:sz="0" w:space="0" w:color="auto"/>
        <w:left w:val="none" w:sz="0" w:space="0" w:color="auto"/>
        <w:bottom w:val="none" w:sz="0" w:space="0" w:color="auto"/>
        <w:right w:val="none" w:sz="0" w:space="0" w:color="auto"/>
      </w:divBdr>
    </w:div>
    <w:div w:id="2058435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19DA5-D4A9-4FDF-812D-8967FBBC5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8871</Words>
  <Characters>50568</Characters>
  <Application>Microsoft Office Word</Application>
  <DocSecurity>0</DocSecurity>
  <Lines>421</Lines>
  <Paragraphs>118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59321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2020-03-20T08:42:00Z</cp:lastPrinted>
  <dcterms:created xsi:type="dcterms:W3CDTF">2020-07-23T04:14:00Z</dcterms:created>
  <dcterms:modified xsi:type="dcterms:W3CDTF">2020-09-19T17:10:00Z</dcterms:modified>
</cp:coreProperties>
</file>