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273C" w14:textId="29191141" w:rsidR="00AD4BDC" w:rsidRPr="00AD4BDC" w:rsidRDefault="00AD4BDC" w:rsidP="00AD4BDC">
      <w:pPr>
        <w:spacing w:after="0"/>
        <w:rPr>
          <w:rFonts w:ascii="Book Antiqua" w:eastAsia="MS Mincho" w:hAnsi="Book Antiqua" w:cs="Times New Roman"/>
          <w:b/>
          <w:i/>
          <w:color w:val="000000"/>
          <w:sz w:val="24"/>
          <w:szCs w:val="24"/>
          <w:lang w:val="es-ES_tradnl" w:eastAsia="en-US"/>
        </w:rPr>
      </w:pPr>
      <w:bookmarkStart w:id="0" w:name="OLE_LINK1680"/>
      <w:bookmarkStart w:id="1" w:name="OLE_LINK1681"/>
      <w:bookmarkStart w:id="2" w:name="OLE_LINK1695"/>
      <w:bookmarkStart w:id="3" w:name="OLE_LINK1772"/>
      <w:bookmarkStart w:id="4" w:name="OLE_LINK1773"/>
      <w:r w:rsidRPr="00AD4BDC">
        <w:rPr>
          <w:rFonts w:ascii="Book Antiqua" w:eastAsia="MS Mincho" w:hAnsi="Book Antiqua" w:cs="Times New Roman"/>
          <w:b/>
          <w:color w:val="000000"/>
          <w:sz w:val="24"/>
          <w:szCs w:val="24"/>
          <w:lang w:val="es-ES_tradnl" w:eastAsia="en-US"/>
        </w:rPr>
        <w:t xml:space="preserve">Name of Journal: </w:t>
      </w:r>
      <w:r w:rsidRPr="00AD4BDC">
        <w:rPr>
          <w:rFonts w:ascii="Book Antiqua" w:eastAsia="MS Mincho" w:hAnsi="Book Antiqua" w:cs="Times New Roman"/>
          <w:i/>
          <w:color w:val="000000"/>
          <w:sz w:val="24"/>
          <w:szCs w:val="24"/>
          <w:lang w:val="es-ES_tradnl" w:eastAsia="en-US"/>
        </w:rPr>
        <w:t>World Journal of Stem Cells</w:t>
      </w:r>
    </w:p>
    <w:p w14:paraId="409E057C" w14:textId="6D22BF75" w:rsidR="00AD4BDC" w:rsidRPr="00AD4BDC" w:rsidRDefault="00AD4BDC" w:rsidP="00AD4BDC">
      <w:pPr>
        <w:spacing w:after="0"/>
        <w:rPr>
          <w:rFonts w:ascii="Book Antiqua" w:eastAsia="MS Mincho" w:hAnsi="Book Antiqua" w:cs="Times New Roman"/>
          <w:b/>
          <w:color w:val="000000"/>
          <w:sz w:val="24"/>
          <w:szCs w:val="24"/>
        </w:rPr>
      </w:pPr>
      <w:r w:rsidRPr="00AD4BDC">
        <w:rPr>
          <w:rFonts w:ascii="Book Antiqua" w:eastAsia="MS Mincho" w:hAnsi="Book Antiqua" w:cs="Times New Roman"/>
          <w:b/>
          <w:color w:val="000000"/>
          <w:sz w:val="24"/>
          <w:szCs w:val="24"/>
          <w:lang w:val="es-ES_tradnl" w:eastAsia="en-US"/>
        </w:rPr>
        <w:t xml:space="preserve">Manuscript NO: </w:t>
      </w:r>
      <w:r>
        <w:rPr>
          <w:rFonts w:ascii="Book Antiqua" w:eastAsia="MS Mincho" w:hAnsi="Book Antiqua" w:cs="Times New Roman"/>
          <w:color w:val="000000"/>
          <w:sz w:val="24"/>
          <w:szCs w:val="24"/>
          <w:lang w:val="es-ES_tradnl" w:eastAsia="en-US"/>
        </w:rPr>
        <w:t>55166</w:t>
      </w:r>
    </w:p>
    <w:p w14:paraId="094533FA" w14:textId="77777777" w:rsidR="00AD4BDC" w:rsidRPr="00AD4BDC" w:rsidRDefault="00AD4BDC" w:rsidP="00AD4BDC">
      <w:pPr>
        <w:spacing w:after="0"/>
        <w:rPr>
          <w:rFonts w:ascii="Book Antiqua" w:eastAsia="MS Mincho" w:hAnsi="Book Antiqua" w:cs="Times New Roman"/>
          <w:b/>
          <w:color w:val="000000"/>
          <w:sz w:val="24"/>
          <w:szCs w:val="24"/>
          <w:lang w:val="es-ES_tradnl" w:eastAsia="en-US"/>
        </w:rPr>
      </w:pPr>
      <w:bookmarkStart w:id="5" w:name="OLE_LINK3"/>
      <w:bookmarkStart w:id="6" w:name="OLE_LINK4"/>
      <w:r w:rsidRPr="00AD4BDC">
        <w:rPr>
          <w:rFonts w:ascii="Book Antiqua" w:eastAsia="MS Mincho" w:hAnsi="Book Antiqua" w:cs="Times New Roman"/>
          <w:b/>
          <w:color w:val="000000"/>
          <w:sz w:val="24"/>
          <w:szCs w:val="24"/>
          <w:shd w:val="clear" w:color="auto" w:fill="FFFFFF"/>
          <w:lang w:val="es-ES_tradnl" w:eastAsia="ja-JP"/>
        </w:rPr>
        <w:t>Manuscript Type</w:t>
      </w:r>
      <w:bookmarkEnd w:id="5"/>
      <w:bookmarkEnd w:id="6"/>
      <w:r w:rsidRPr="00AD4BDC">
        <w:rPr>
          <w:rFonts w:ascii="Book Antiqua" w:eastAsia="MS Mincho" w:hAnsi="Book Antiqua" w:cs="Times New Roman"/>
          <w:b/>
          <w:color w:val="000000"/>
          <w:sz w:val="24"/>
          <w:szCs w:val="24"/>
          <w:lang w:val="es-ES_tradnl" w:eastAsia="en-US"/>
        </w:rPr>
        <w:t xml:space="preserve">: </w:t>
      </w:r>
      <w:r w:rsidRPr="00AD4BDC">
        <w:rPr>
          <w:rFonts w:ascii="Book Antiqua" w:eastAsia="MS Mincho" w:hAnsi="Book Antiqua" w:cs="Times New Roman"/>
          <w:color w:val="000000"/>
          <w:sz w:val="24"/>
          <w:szCs w:val="24"/>
          <w:lang w:val="es-ES_tradnl" w:eastAsia="en-US"/>
        </w:rPr>
        <w:t>REVIEW</w:t>
      </w:r>
    </w:p>
    <w:bookmarkEnd w:id="0"/>
    <w:bookmarkEnd w:id="1"/>
    <w:bookmarkEnd w:id="2"/>
    <w:p w14:paraId="1758BEFA" w14:textId="77777777" w:rsidR="00AD4BDC" w:rsidRDefault="00AD4BDC" w:rsidP="00AD4BDC">
      <w:pPr>
        <w:spacing w:after="0"/>
        <w:rPr>
          <w:rFonts w:ascii="Book Antiqua" w:hAnsi="Book Antiqua" w:cs="Times New Roman"/>
          <w:b/>
          <w:sz w:val="24"/>
          <w:szCs w:val="24"/>
          <w:shd w:val="clear" w:color="auto" w:fill="FFFFFF"/>
        </w:rPr>
      </w:pPr>
    </w:p>
    <w:p w14:paraId="09FF4C6B" w14:textId="3C5EADA0" w:rsidR="00C73BEA" w:rsidRDefault="00C73BEA" w:rsidP="00AD4BDC">
      <w:pPr>
        <w:spacing w:after="0"/>
        <w:rPr>
          <w:rFonts w:ascii="Book Antiqua" w:hAnsi="Book Antiqua" w:cs="Times New Roman"/>
          <w:b/>
          <w:sz w:val="24"/>
          <w:szCs w:val="24"/>
          <w:shd w:val="clear" w:color="auto" w:fill="FFFFFF"/>
        </w:rPr>
      </w:pPr>
      <w:r w:rsidRPr="00AD4BDC">
        <w:rPr>
          <w:rFonts w:ascii="Book Antiqua" w:hAnsi="Book Antiqua" w:cs="Times New Roman"/>
          <w:b/>
          <w:sz w:val="24"/>
          <w:szCs w:val="24"/>
          <w:shd w:val="clear" w:color="auto" w:fill="FFFFFF"/>
        </w:rPr>
        <w:t xml:space="preserve">Role of </w:t>
      </w:r>
      <w:r w:rsidR="00BD29C1">
        <w:rPr>
          <w:rFonts w:ascii="Book Antiqua" w:hAnsi="Book Antiqua" w:cs="Times New Roman"/>
          <w:b/>
          <w:sz w:val="24"/>
          <w:szCs w:val="24"/>
          <w:shd w:val="clear" w:color="auto" w:fill="FFFFFF"/>
        </w:rPr>
        <w:t xml:space="preserve">the </w:t>
      </w:r>
      <w:r w:rsidRPr="00AD4BDC">
        <w:rPr>
          <w:rFonts w:ascii="Book Antiqua" w:hAnsi="Book Antiqua" w:cs="Times New Roman"/>
          <w:b/>
          <w:sz w:val="24"/>
          <w:szCs w:val="24"/>
          <w:shd w:val="clear" w:color="auto" w:fill="FFFFFF"/>
        </w:rPr>
        <w:t xml:space="preserve">CXCR4-SDF1-HMGB1 </w:t>
      </w:r>
      <w:r w:rsidR="00AD4BDC" w:rsidRPr="00AD4BDC">
        <w:rPr>
          <w:rFonts w:ascii="Book Antiqua" w:hAnsi="Book Antiqua" w:cs="Times New Roman"/>
          <w:b/>
          <w:sz w:val="24"/>
          <w:szCs w:val="24"/>
          <w:shd w:val="clear" w:color="auto" w:fill="FFFFFF"/>
        </w:rPr>
        <w:t xml:space="preserve">pathway </w:t>
      </w:r>
      <w:r w:rsidR="0019661D">
        <w:rPr>
          <w:rFonts w:ascii="Book Antiqua" w:hAnsi="Book Antiqua" w:cs="Times New Roman"/>
          <w:b/>
          <w:sz w:val="24"/>
          <w:szCs w:val="24"/>
          <w:shd w:val="clear" w:color="auto" w:fill="FFFFFF"/>
        </w:rPr>
        <w:t>i</w:t>
      </w:r>
      <w:r w:rsidR="00AD4BDC" w:rsidRPr="00AD4BDC">
        <w:rPr>
          <w:rFonts w:ascii="Book Antiqua" w:hAnsi="Book Antiqua" w:cs="Times New Roman"/>
          <w:b/>
          <w:sz w:val="24"/>
          <w:szCs w:val="24"/>
          <w:shd w:val="clear" w:color="auto" w:fill="FFFFFF"/>
        </w:rPr>
        <w:t>n the directional migration of cells and regeneration of affected organ</w:t>
      </w:r>
      <w:r w:rsidR="00BD29C1">
        <w:rPr>
          <w:rFonts w:ascii="Book Antiqua" w:hAnsi="Book Antiqua" w:cs="Times New Roman"/>
          <w:b/>
          <w:sz w:val="24"/>
          <w:szCs w:val="24"/>
          <w:shd w:val="clear" w:color="auto" w:fill="FFFFFF"/>
        </w:rPr>
        <w:t>s</w:t>
      </w:r>
    </w:p>
    <w:p w14:paraId="5521F76E" w14:textId="0BBAC820" w:rsidR="00AD4BDC" w:rsidRDefault="00AD4BDC" w:rsidP="00AD4BDC">
      <w:pPr>
        <w:spacing w:after="0"/>
        <w:rPr>
          <w:rFonts w:ascii="Book Antiqua" w:hAnsi="Book Antiqua" w:cs="Times New Roman"/>
          <w:b/>
          <w:sz w:val="24"/>
          <w:szCs w:val="24"/>
          <w:shd w:val="clear" w:color="auto" w:fill="FFFFFF"/>
        </w:rPr>
      </w:pPr>
    </w:p>
    <w:p w14:paraId="179C235B" w14:textId="7CCEF69C" w:rsidR="00AD4BDC" w:rsidRDefault="00BF6D70" w:rsidP="00AD4BDC">
      <w:pPr>
        <w:spacing w:after="0"/>
        <w:rPr>
          <w:rFonts w:ascii="Book Antiqua" w:hAnsi="Book Antiqua" w:cs="Times New Roman"/>
          <w:sz w:val="24"/>
          <w:szCs w:val="24"/>
          <w:shd w:val="clear" w:color="auto" w:fill="FFFFFF"/>
        </w:rPr>
      </w:pPr>
      <w:proofErr w:type="spellStart"/>
      <w:r w:rsidRPr="00AD4BDC">
        <w:rPr>
          <w:rFonts w:ascii="Book Antiqua" w:hAnsi="Book Antiqua" w:cs="Times New Roman"/>
          <w:sz w:val="24"/>
          <w:szCs w:val="24"/>
          <w:shd w:val="clear" w:color="auto" w:fill="FFFFFF"/>
        </w:rPr>
        <w:t>Haque</w:t>
      </w:r>
      <w:proofErr w:type="spellEnd"/>
      <w:r>
        <w:rPr>
          <w:rFonts w:ascii="Book Antiqua" w:hAnsi="Book Antiqua" w:cs="Times New Roman"/>
          <w:sz w:val="24"/>
          <w:szCs w:val="24"/>
          <w:shd w:val="clear" w:color="auto" w:fill="FFFFFF"/>
        </w:rPr>
        <w:t xml:space="preserve"> N </w:t>
      </w:r>
      <w:r w:rsidRPr="00BF6D70">
        <w:rPr>
          <w:rFonts w:ascii="Book Antiqua" w:hAnsi="Book Antiqua" w:cs="Times New Roman" w:hint="eastAsia"/>
          <w:i/>
          <w:iCs/>
          <w:sz w:val="24"/>
          <w:szCs w:val="24"/>
          <w:shd w:val="clear" w:color="auto" w:fill="FFFFFF"/>
        </w:rPr>
        <w:t>e</w:t>
      </w:r>
      <w:r w:rsidRPr="00BF6D70">
        <w:rPr>
          <w:rFonts w:ascii="Book Antiqua" w:hAnsi="Book Antiqua" w:cs="Times New Roman"/>
          <w:i/>
          <w:iCs/>
          <w:sz w:val="24"/>
          <w:szCs w:val="24"/>
          <w:shd w:val="clear" w:color="auto" w:fill="FFFFFF"/>
        </w:rPr>
        <w:t>t al</w:t>
      </w:r>
      <w:r>
        <w:rPr>
          <w:rFonts w:ascii="Book Antiqua" w:hAnsi="Book Antiqua" w:cs="Times New Roman"/>
          <w:sz w:val="24"/>
          <w:szCs w:val="24"/>
          <w:shd w:val="clear" w:color="auto" w:fill="FFFFFF"/>
        </w:rPr>
        <w:t xml:space="preserve">. </w:t>
      </w:r>
      <w:r w:rsidRPr="00AD4BDC">
        <w:rPr>
          <w:rFonts w:ascii="Book Antiqua" w:hAnsi="Book Antiqua" w:cs="Times New Roman"/>
          <w:sz w:val="24"/>
          <w:szCs w:val="24"/>
          <w:shd w:val="clear" w:color="auto" w:fill="FFFFFF"/>
        </w:rPr>
        <w:t>CXCR4-SDF1-HMGB1 pathway in regeneration</w:t>
      </w:r>
    </w:p>
    <w:p w14:paraId="2FD99F23" w14:textId="77777777" w:rsidR="00BF6D70" w:rsidRPr="00AD4BDC" w:rsidRDefault="00BF6D70" w:rsidP="00AD4BDC">
      <w:pPr>
        <w:spacing w:after="0"/>
        <w:rPr>
          <w:rFonts w:ascii="Book Antiqua" w:hAnsi="Book Antiqua" w:cs="Times New Roman"/>
          <w:b/>
          <w:sz w:val="24"/>
          <w:szCs w:val="24"/>
          <w:shd w:val="clear" w:color="auto" w:fill="FFFFFF"/>
        </w:rPr>
      </w:pPr>
    </w:p>
    <w:p w14:paraId="3E9FBB6C" w14:textId="1D72B0FD" w:rsidR="00C73BEA" w:rsidRDefault="002D1883" w:rsidP="00AD4BDC">
      <w:pPr>
        <w:spacing w:after="0"/>
        <w:rPr>
          <w:rFonts w:ascii="Book Antiqua" w:hAnsi="Book Antiqua" w:cs="Times New Roman"/>
          <w:sz w:val="24"/>
          <w:szCs w:val="24"/>
          <w:shd w:val="clear" w:color="auto" w:fill="FFFFFF"/>
        </w:rPr>
      </w:pPr>
      <w:proofErr w:type="spellStart"/>
      <w:r w:rsidRPr="00AD4BDC">
        <w:rPr>
          <w:rFonts w:ascii="Book Antiqua" w:hAnsi="Book Antiqua" w:cs="Times New Roman"/>
          <w:sz w:val="24"/>
          <w:szCs w:val="24"/>
          <w:shd w:val="clear" w:color="auto" w:fill="FFFFFF"/>
        </w:rPr>
        <w:t>Nazmul</w:t>
      </w:r>
      <w:proofErr w:type="spellEnd"/>
      <w:r w:rsidRPr="00AD4BDC">
        <w:rPr>
          <w:rFonts w:ascii="Book Antiqua" w:hAnsi="Book Antiqua" w:cs="Times New Roman"/>
          <w:sz w:val="24"/>
          <w:szCs w:val="24"/>
          <w:shd w:val="clear" w:color="auto" w:fill="FFFFFF"/>
        </w:rPr>
        <w:t xml:space="preserve"> </w:t>
      </w:r>
      <w:bookmarkStart w:id="7" w:name="OLE_LINK1759"/>
      <w:bookmarkStart w:id="8" w:name="OLE_LINK1760"/>
      <w:proofErr w:type="spellStart"/>
      <w:r w:rsidRPr="00AD4BDC">
        <w:rPr>
          <w:rFonts w:ascii="Book Antiqua" w:hAnsi="Book Antiqua" w:cs="Times New Roman"/>
          <w:sz w:val="24"/>
          <w:szCs w:val="24"/>
          <w:shd w:val="clear" w:color="auto" w:fill="FFFFFF"/>
        </w:rPr>
        <w:t>Haque</w:t>
      </w:r>
      <w:bookmarkEnd w:id="7"/>
      <w:bookmarkEnd w:id="8"/>
      <w:proofErr w:type="spellEnd"/>
      <w:r w:rsidR="009B5C03" w:rsidRPr="00AD4BDC">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shd w:val="clear" w:color="auto" w:fill="FFFFFF"/>
        </w:rPr>
        <w:t xml:space="preserve">Ismail M </w:t>
      </w:r>
      <w:proofErr w:type="spellStart"/>
      <w:r w:rsidR="00C731DA" w:rsidRPr="00AD4BDC">
        <w:rPr>
          <w:rFonts w:ascii="Book Antiqua" w:hAnsi="Book Antiqua" w:cs="Times New Roman"/>
          <w:sz w:val="24"/>
          <w:szCs w:val="24"/>
          <w:shd w:val="clear" w:color="auto" w:fill="FFFFFF"/>
        </w:rPr>
        <w:t>Fareez</w:t>
      </w:r>
      <w:proofErr w:type="spellEnd"/>
      <w:r w:rsidR="00C731DA" w:rsidRPr="00AD4BDC">
        <w:rPr>
          <w:rFonts w:ascii="Book Antiqua" w:hAnsi="Book Antiqua" w:cs="Times New Roman"/>
          <w:sz w:val="24"/>
          <w:szCs w:val="24"/>
          <w:shd w:val="clear" w:color="auto" w:fill="FFFFFF"/>
        </w:rPr>
        <w:t xml:space="preserve">, </w:t>
      </w:r>
      <w:proofErr w:type="spellStart"/>
      <w:r w:rsidR="001C4D47" w:rsidRPr="00AD4BDC">
        <w:rPr>
          <w:rFonts w:ascii="Book Antiqua" w:hAnsi="Book Antiqua" w:cs="Times New Roman"/>
          <w:sz w:val="24"/>
          <w:szCs w:val="24"/>
          <w:shd w:val="clear" w:color="auto" w:fill="FFFFFF"/>
        </w:rPr>
        <w:t>Liew</w:t>
      </w:r>
      <w:proofErr w:type="spellEnd"/>
      <w:r w:rsidR="001C4D47" w:rsidRPr="00AD4BDC">
        <w:rPr>
          <w:rFonts w:ascii="Book Antiqua" w:hAnsi="Book Antiqua" w:cs="Times New Roman"/>
          <w:sz w:val="24"/>
          <w:szCs w:val="24"/>
          <w:shd w:val="clear" w:color="auto" w:fill="FFFFFF"/>
        </w:rPr>
        <w:t xml:space="preserve"> Fong </w:t>
      </w:r>
      <w:proofErr w:type="spellStart"/>
      <w:r w:rsidR="001C4D47" w:rsidRPr="00AD4BDC">
        <w:rPr>
          <w:rFonts w:ascii="Book Antiqua" w:hAnsi="Book Antiqua" w:cs="Times New Roman"/>
          <w:sz w:val="24"/>
          <w:szCs w:val="24"/>
          <w:shd w:val="clear" w:color="auto" w:fill="FFFFFF"/>
        </w:rPr>
        <w:t>Fong</w:t>
      </w:r>
      <w:proofErr w:type="spellEnd"/>
      <w:r w:rsidR="001C4D47" w:rsidRPr="00AD4BDC">
        <w:rPr>
          <w:rFonts w:ascii="Book Antiqua" w:hAnsi="Book Antiqua" w:cs="Times New Roman"/>
          <w:sz w:val="24"/>
          <w:szCs w:val="24"/>
          <w:shd w:val="clear" w:color="auto" w:fill="FFFFFF"/>
        </w:rPr>
        <w:t xml:space="preserve">, </w:t>
      </w:r>
      <w:proofErr w:type="spellStart"/>
      <w:r w:rsidR="00C731DA" w:rsidRPr="00AD4BDC">
        <w:rPr>
          <w:rFonts w:ascii="Book Antiqua" w:hAnsi="Book Antiqua" w:cs="Times New Roman"/>
          <w:sz w:val="24"/>
          <w:szCs w:val="24"/>
          <w:shd w:val="clear" w:color="auto" w:fill="FFFFFF"/>
        </w:rPr>
        <w:t>Chanchal</w:t>
      </w:r>
      <w:proofErr w:type="spellEnd"/>
      <w:r w:rsidR="00C731DA" w:rsidRPr="00AD4BDC">
        <w:rPr>
          <w:rFonts w:ascii="Book Antiqua" w:hAnsi="Book Antiqua" w:cs="Times New Roman"/>
          <w:sz w:val="24"/>
          <w:szCs w:val="24"/>
          <w:shd w:val="clear" w:color="auto" w:fill="FFFFFF"/>
        </w:rPr>
        <w:t xml:space="preserve"> Mandal, </w:t>
      </w:r>
      <w:r w:rsidR="00597EA5" w:rsidRPr="00AD4BDC">
        <w:rPr>
          <w:rFonts w:ascii="Book Antiqua" w:eastAsia="Times New Roman" w:hAnsi="Book Antiqua" w:cs="Times New Roman"/>
          <w:sz w:val="24"/>
          <w:szCs w:val="24"/>
        </w:rPr>
        <w:t xml:space="preserve">Noor </w:t>
      </w:r>
      <w:proofErr w:type="spellStart"/>
      <w:r w:rsidR="00597EA5" w:rsidRPr="00AD4BDC">
        <w:rPr>
          <w:rFonts w:ascii="Book Antiqua" w:eastAsia="Times New Roman" w:hAnsi="Book Antiqua" w:cs="Times New Roman"/>
          <w:sz w:val="24"/>
          <w:szCs w:val="24"/>
        </w:rPr>
        <w:t>Hayaty</w:t>
      </w:r>
      <w:proofErr w:type="spellEnd"/>
      <w:r w:rsidR="00597EA5" w:rsidRPr="00AD4BDC">
        <w:rPr>
          <w:rFonts w:ascii="Book Antiqua" w:eastAsia="Times New Roman" w:hAnsi="Book Antiqua" w:cs="Times New Roman"/>
          <w:sz w:val="24"/>
          <w:szCs w:val="24"/>
        </w:rPr>
        <w:t xml:space="preserve"> Abu </w:t>
      </w:r>
      <w:proofErr w:type="spellStart"/>
      <w:r w:rsidR="00597EA5" w:rsidRPr="00AD4BDC">
        <w:rPr>
          <w:rFonts w:ascii="Book Antiqua" w:eastAsia="Times New Roman" w:hAnsi="Book Antiqua" w:cs="Times New Roman"/>
          <w:sz w:val="24"/>
          <w:szCs w:val="24"/>
        </w:rPr>
        <w:t>Kasim</w:t>
      </w:r>
      <w:proofErr w:type="spellEnd"/>
      <w:r w:rsidR="00597EA5" w:rsidRPr="00AD4BDC">
        <w:rPr>
          <w:rFonts w:ascii="Book Antiqua" w:eastAsia="Times New Roman" w:hAnsi="Book Antiqua" w:cs="Times New Roman"/>
          <w:sz w:val="24"/>
          <w:szCs w:val="24"/>
          <w:vertAlign w:val="superscript"/>
        </w:rPr>
        <w:sym w:font="Symbol" w:char="F020"/>
      </w:r>
      <w:r w:rsidR="00597EA5" w:rsidRPr="00AD4BDC">
        <w:rPr>
          <w:rFonts w:ascii="Book Antiqua" w:eastAsia="Times New Roman" w:hAnsi="Book Antiqua" w:cs="Times New Roman"/>
          <w:sz w:val="24"/>
          <w:szCs w:val="24"/>
        </w:rPr>
        <w:t xml:space="preserve">, </w:t>
      </w:r>
      <w:proofErr w:type="spellStart"/>
      <w:r w:rsidR="00C731DA" w:rsidRPr="00AD4BDC">
        <w:rPr>
          <w:rFonts w:ascii="Book Antiqua" w:hAnsi="Book Antiqua" w:cs="Times New Roman"/>
          <w:sz w:val="24"/>
          <w:szCs w:val="24"/>
          <w:shd w:val="clear" w:color="auto" w:fill="FFFFFF"/>
        </w:rPr>
        <w:t>Kranthi</w:t>
      </w:r>
      <w:proofErr w:type="spellEnd"/>
      <w:r w:rsidR="00C731DA" w:rsidRPr="00AD4BDC">
        <w:rPr>
          <w:rFonts w:ascii="Book Antiqua" w:hAnsi="Book Antiqua" w:cs="Times New Roman"/>
          <w:sz w:val="24"/>
          <w:szCs w:val="24"/>
          <w:shd w:val="clear" w:color="auto" w:fill="FFFFFF"/>
        </w:rPr>
        <w:t xml:space="preserve"> Raja </w:t>
      </w:r>
      <w:proofErr w:type="spellStart"/>
      <w:r w:rsidR="00C731DA" w:rsidRPr="00AD4BDC">
        <w:rPr>
          <w:rFonts w:ascii="Book Antiqua" w:hAnsi="Book Antiqua" w:cs="Times New Roman"/>
          <w:sz w:val="24"/>
          <w:szCs w:val="24"/>
          <w:shd w:val="clear" w:color="auto" w:fill="FFFFFF"/>
        </w:rPr>
        <w:t>Kacharaju</w:t>
      </w:r>
      <w:proofErr w:type="spellEnd"/>
      <w:r w:rsidR="00C731DA" w:rsidRPr="00AD4BDC">
        <w:rPr>
          <w:rFonts w:ascii="Book Antiqua" w:hAnsi="Book Antiqua" w:cs="Times New Roman"/>
          <w:sz w:val="24"/>
          <w:szCs w:val="24"/>
          <w:shd w:val="clear" w:color="auto" w:fill="FFFFFF"/>
        </w:rPr>
        <w:t xml:space="preserve">, </w:t>
      </w:r>
      <w:proofErr w:type="spellStart"/>
      <w:r w:rsidR="00ED3CBC" w:rsidRPr="00AD4BDC">
        <w:rPr>
          <w:rFonts w:ascii="Book Antiqua" w:hAnsi="Book Antiqua" w:cs="Times New Roman"/>
          <w:sz w:val="24"/>
          <w:szCs w:val="24"/>
          <w:shd w:val="clear" w:color="auto" w:fill="FFFFFF"/>
        </w:rPr>
        <w:t>Pratiwi</w:t>
      </w:r>
      <w:proofErr w:type="spellEnd"/>
      <w:r w:rsidR="00ED3CBC" w:rsidRPr="00AD4BDC">
        <w:rPr>
          <w:rFonts w:ascii="Book Antiqua" w:hAnsi="Book Antiqua" w:cs="Times New Roman"/>
          <w:sz w:val="24"/>
          <w:szCs w:val="24"/>
          <w:shd w:val="clear" w:color="auto" w:fill="FFFFFF"/>
        </w:rPr>
        <w:t xml:space="preserve"> </w:t>
      </w:r>
      <w:proofErr w:type="spellStart"/>
      <w:r w:rsidR="00ED3CBC" w:rsidRPr="00AD4BDC">
        <w:rPr>
          <w:rFonts w:ascii="Book Antiqua" w:hAnsi="Book Antiqua" w:cs="Times New Roman"/>
          <w:sz w:val="24"/>
          <w:szCs w:val="24"/>
          <w:shd w:val="clear" w:color="auto" w:fill="FFFFFF"/>
        </w:rPr>
        <w:t>Soesilawati</w:t>
      </w:r>
      <w:proofErr w:type="spellEnd"/>
    </w:p>
    <w:bookmarkEnd w:id="3"/>
    <w:bookmarkEnd w:id="4"/>
    <w:p w14:paraId="4CF2C3C1" w14:textId="77777777" w:rsidR="00AD4BDC" w:rsidRPr="00AD4BDC" w:rsidRDefault="00AD4BDC" w:rsidP="00AD4BDC">
      <w:pPr>
        <w:spacing w:after="0"/>
        <w:rPr>
          <w:rFonts w:ascii="Book Antiqua" w:hAnsi="Book Antiqua" w:cs="Times New Roman"/>
          <w:sz w:val="24"/>
          <w:szCs w:val="24"/>
          <w:shd w:val="clear" w:color="auto" w:fill="FFFFFF"/>
          <w:vertAlign w:val="subscript"/>
        </w:rPr>
      </w:pPr>
    </w:p>
    <w:p w14:paraId="5CBC2521" w14:textId="49EE9E03"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Nazmul</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Haque</w:t>
      </w:r>
      <w:proofErr w:type="spellEnd"/>
      <w:r w:rsidRPr="000709C8">
        <w:rPr>
          <w:rFonts w:ascii="Book Antiqua" w:hAnsi="Book Antiqua" w:cs="Times New Roman"/>
          <w:b/>
          <w:bCs/>
          <w:sz w:val="24"/>
          <w:szCs w:val="24"/>
          <w:shd w:val="clear" w:color="auto" w:fill="FFFFFF"/>
        </w:rPr>
        <w:t xml:space="preserve">, Ismail M </w:t>
      </w:r>
      <w:proofErr w:type="spellStart"/>
      <w:r w:rsidRPr="000709C8">
        <w:rPr>
          <w:rFonts w:ascii="Book Antiqua" w:hAnsi="Book Antiqua" w:cs="Times New Roman"/>
          <w:b/>
          <w:bCs/>
          <w:sz w:val="24"/>
          <w:szCs w:val="24"/>
          <w:shd w:val="clear" w:color="auto" w:fill="FFFFFF"/>
        </w:rPr>
        <w:t>Fareez</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Liew</w:t>
      </w:r>
      <w:proofErr w:type="spellEnd"/>
      <w:r w:rsidRPr="000709C8">
        <w:rPr>
          <w:rFonts w:ascii="Book Antiqua" w:hAnsi="Book Antiqua" w:cs="Times New Roman"/>
          <w:b/>
          <w:bCs/>
          <w:sz w:val="24"/>
          <w:szCs w:val="24"/>
          <w:shd w:val="clear" w:color="auto" w:fill="FFFFFF"/>
        </w:rPr>
        <w:t xml:space="preserve"> Fong </w:t>
      </w:r>
      <w:proofErr w:type="spellStart"/>
      <w:r w:rsidRPr="000709C8">
        <w:rPr>
          <w:rFonts w:ascii="Book Antiqua" w:hAnsi="Book Antiqua" w:cs="Times New Roman"/>
          <w:b/>
          <w:bCs/>
          <w:sz w:val="24"/>
          <w:szCs w:val="24"/>
          <w:shd w:val="clear" w:color="auto" w:fill="FFFFFF"/>
        </w:rPr>
        <w:t>Fong</w:t>
      </w:r>
      <w:proofErr w:type="spellEnd"/>
      <w:r w:rsidRPr="000709C8">
        <w:rPr>
          <w:rFonts w:ascii="Book Antiqua" w:hAnsi="Book Antiqua" w:cs="Times New Roman"/>
          <w:b/>
          <w:bCs/>
          <w:sz w:val="24"/>
          <w:szCs w:val="24"/>
          <w:shd w:val="clear" w:color="auto" w:fill="FFFFFF"/>
        </w:rPr>
        <w:t>,</w:t>
      </w:r>
      <w:r w:rsidR="000709C8" w:rsidRPr="000709C8">
        <w:rPr>
          <w:rFonts w:ascii="Book Antiqua" w:hAnsi="Book Antiqua" w:cs="Times New Roman"/>
          <w:b/>
          <w:bCs/>
          <w:sz w:val="24"/>
          <w:szCs w:val="24"/>
          <w:shd w:val="clear" w:color="auto" w:fill="FFFFFF"/>
        </w:rPr>
        <w:t xml:space="preserve"> </w:t>
      </w:r>
      <w:r w:rsidR="00C731DA" w:rsidRPr="00AD4BDC">
        <w:rPr>
          <w:rFonts w:ascii="Book Antiqua" w:hAnsi="Book Antiqua" w:cs="Times New Roman"/>
          <w:sz w:val="24"/>
          <w:szCs w:val="24"/>
        </w:rPr>
        <w:t xml:space="preserve">Department of Oral </w:t>
      </w:r>
      <w:r w:rsidR="00E436D4" w:rsidRPr="00AD4BDC">
        <w:rPr>
          <w:rFonts w:ascii="Book Antiqua" w:hAnsi="Book Antiqua" w:cs="Times New Roman"/>
          <w:sz w:val="24"/>
          <w:szCs w:val="24"/>
        </w:rPr>
        <w:t xml:space="preserve">Biology </w:t>
      </w:r>
      <w:r w:rsidR="00C731DA" w:rsidRPr="00AD4BDC">
        <w:rPr>
          <w:rFonts w:ascii="Book Antiqua" w:hAnsi="Book Antiqua" w:cs="Times New Roman"/>
          <w:sz w:val="24"/>
          <w:szCs w:val="24"/>
        </w:rPr>
        <w:t>and Biomedical Sciences, Faculty of Dentistry, MAHSA University, Selangor</w:t>
      </w:r>
      <w:r w:rsidR="00C26508">
        <w:rPr>
          <w:rFonts w:ascii="Book Antiqua" w:hAnsi="Book Antiqua" w:cs="Times New Roman"/>
          <w:sz w:val="24"/>
          <w:szCs w:val="24"/>
        </w:rPr>
        <w:t xml:space="preserve"> 42610</w:t>
      </w:r>
      <w:r w:rsidR="00C731DA" w:rsidRPr="00AD4BDC">
        <w:rPr>
          <w:rFonts w:ascii="Book Antiqua" w:hAnsi="Book Antiqua" w:cs="Times New Roman"/>
          <w:sz w:val="24"/>
          <w:szCs w:val="24"/>
        </w:rPr>
        <w:t>, Malaysia</w:t>
      </w:r>
    </w:p>
    <w:p w14:paraId="2A302A9C" w14:textId="77777777" w:rsidR="00BF6D70" w:rsidRPr="00AD4BDC" w:rsidRDefault="00BF6D70" w:rsidP="00AD4BDC">
      <w:pPr>
        <w:spacing w:after="0"/>
        <w:rPr>
          <w:rFonts w:ascii="Book Antiqua" w:hAnsi="Book Antiqua" w:cs="Times New Roman"/>
          <w:sz w:val="24"/>
          <w:szCs w:val="24"/>
        </w:rPr>
      </w:pPr>
    </w:p>
    <w:p w14:paraId="587AE446" w14:textId="4BED1456"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Chanchal</w:t>
      </w:r>
      <w:proofErr w:type="spellEnd"/>
      <w:r w:rsidRPr="000709C8">
        <w:rPr>
          <w:rFonts w:ascii="Book Antiqua" w:hAnsi="Book Antiqua" w:cs="Times New Roman"/>
          <w:b/>
          <w:bCs/>
          <w:sz w:val="24"/>
          <w:szCs w:val="24"/>
          <w:shd w:val="clear" w:color="auto" w:fill="FFFFFF"/>
        </w:rPr>
        <w:t xml:space="preserve"> Mandal,</w:t>
      </w:r>
      <w:r>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rPr>
        <w:t>Biotechnology and Genetic Engineering Discipline, Life Science, Khulna University, Khulna</w:t>
      </w:r>
      <w:r w:rsidR="00C26508">
        <w:rPr>
          <w:rFonts w:ascii="Book Antiqua" w:hAnsi="Book Antiqua" w:cs="Times New Roman"/>
          <w:sz w:val="24"/>
          <w:szCs w:val="24"/>
        </w:rPr>
        <w:t xml:space="preserve"> 9208</w:t>
      </w:r>
      <w:r w:rsidR="00C731DA" w:rsidRPr="00AD4BDC">
        <w:rPr>
          <w:rFonts w:ascii="Book Antiqua" w:hAnsi="Book Antiqua" w:cs="Times New Roman"/>
          <w:sz w:val="24"/>
          <w:szCs w:val="24"/>
        </w:rPr>
        <w:t>, Bangladesh</w:t>
      </w:r>
    </w:p>
    <w:p w14:paraId="02B2DFA9" w14:textId="77777777" w:rsidR="00BF6D70" w:rsidRPr="00AD4BDC" w:rsidRDefault="00BF6D70" w:rsidP="00AD4BDC">
      <w:pPr>
        <w:spacing w:after="0"/>
        <w:rPr>
          <w:rFonts w:ascii="Book Antiqua" w:hAnsi="Book Antiqua" w:cs="Times New Roman"/>
          <w:sz w:val="24"/>
          <w:szCs w:val="24"/>
        </w:rPr>
      </w:pPr>
    </w:p>
    <w:p w14:paraId="0292B9C9" w14:textId="18500A24" w:rsidR="00597EA5" w:rsidRDefault="00BF6D70" w:rsidP="00AD4BDC">
      <w:pPr>
        <w:spacing w:after="0"/>
        <w:rPr>
          <w:rFonts w:ascii="Book Antiqua" w:eastAsia="Times New Roman" w:hAnsi="Book Antiqua" w:cs="Times New Roman"/>
          <w:sz w:val="24"/>
          <w:szCs w:val="24"/>
        </w:rPr>
      </w:pPr>
      <w:r w:rsidRPr="000709C8">
        <w:rPr>
          <w:rFonts w:ascii="Book Antiqua" w:eastAsia="Times New Roman" w:hAnsi="Book Antiqua" w:cs="Times New Roman"/>
          <w:b/>
          <w:bCs/>
          <w:sz w:val="24"/>
          <w:szCs w:val="24"/>
        </w:rPr>
        <w:t xml:space="preserve">Noor </w:t>
      </w:r>
      <w:proofErr w:type="spellStart"/>
      <w:r w:rsidRPr="000709C8">
        <w:rPr>
          <w:rFonts w:ascii="Book Antiqua" w:eastAsia="Times New Roman" w:hAnsi="Book Antiqua" w:cs="Times New Roman"/>
          <w:b/>
          <w:bCs/>
          <w:sz w:val="24"/>
          <w:szCs w:val="24"/>
        </w:rPr>
        <w:t>Hayaty</w:t>
      </w:r>
      <w:proofErr w:type="spellEnd"/>
      <w:r w:rsidRPr="000709C8">
        <w:rPr>
          <w:rFonts w:ascii="Book Antiqua" w:eastAsia="Times New Roman" w:hAnsi="Book Antiqua" w:cs="Times New Roman"/>
          <w:b/>
          <w:bCs/>
          <w:sz w:val="24"/>
          <w:szCs w:val="24"/>
        </w:rPr>
        <w:t xml:space="preserve"> Abu </w:t>
      </w:r>
      <w:proofErr w:type="spellStart"/>
      <w:r w:rsidRPr="000709C8">
        <w:rPr>
          <w:rFonts w:ascii="Book Antiqua" w:eastAsia="Times New Roman" w:hAnsi="Book Antiqua" w:cs="Times New Roman"/>
          <w:b/>
          <w:bCs/>
          <w:sz w:val="24"/>
          <w:szCs w:val="24"/>
        </w:rPr>
        <w:t>Kasim</w:t>
      </w:r>
      <w:proofErr w:type="spellEnd"/>
      <w:r w:rsidRPr="000709C8">
        <w:rPr>
          <w:rFonts w:ascii="Book Antiqua" w:eastAsia="Times New Roman" w:hAnsi="Book Antiqua" w:cs="Times New Roman"/>
          <w:b/>
          <w:bCs/>
          <w:sz w:val="24"/>
          <w:szCs w:val="24"/>
          <w:vertAlign w:val="superscript"/>
        </w:rPr>
        <w:sym w:font="Symbol" w:char="F020"/>
      </w:r>
      <w:r w:rsidRPr="000709C8">
        <w:rPr>
          <w:rFonts w:ascii="Book Antiqua" w:eastAsia="Times New Roman" w:hAnsi="Book Antiqua" w:cs="Times New Roman"/>
          <w:b/>
          <w:bCs/>
          <w:sz w:val="24"/>
          <w:szCs w:val="24"/>
        </w:rPr>
        <w:t>,</w:t>
      </w:r>
      <w:r w:rsidR="000709C8">
        <w:rPr>
          <w:rFonts w:ascii="Book Antiqua" w:eastAsia="Times New Roman" w:hAnsi="Book Antiqua" w:cs="Times New Roman"/>
          <w:sz w:val="24"/>
          <w:szCs w:val="24"/>
        </w:rPr>
        <w:t xml:space="preserve"> </w:t>
      </w:r>
      <w:r w:rsidR="00597EA5" w:rsidRPr="00AD4BDC">
        <w:rPr>
          <w:rFonts w:ascii="Book Antiqua" w:eastAsia="Times New Roman" w:hAnsi="Book Antiqua" w:cs="Times New Roman"/>
          <w:sz w:val="24"/>
          <w:szCs w:val="24"/>
        </w:rPr>
        <w:t xml:space="preserve">Faculty of Dentistry, </w:t>
      </w:r>
      <w:r w:rsidR="0070391F" w:rsidRPr="00AD4BDC">
        <w:rPr>
          <w:rFonts w:ascii="Book Antiqua" w:eastAsia="Times New Roman" w:hAnsi="Book Antiqua" w:cs="Times New Roman"/>
          <w:sz w:val="24"/>
          <w:szCs w:val="24"/>
        </w:rPr>
        <w:t>Universit</w:t>
      </w:r>
      <w:r w:rsidR="000709C8">
        <w:rPr>
          <w:rFonts w:ascii="Book Antiqua" w:eastAsia="Times New Roman" w:hAnsi="Book Antiqua" w:cs="Times New Roman"/>
          <w:sz w:val="24"/>
          <w:szCs w:val="24"/>
        </w:rPr>
        <w:t>y</w:t>
      </w:r>
      <w:r w:rsidR="0070391F" w:rsidRPr="00AD4BDC">
        <w:rPr>
          <w:rFonts w:ascii="Book Antiqua" w:eastAsia="Times New Roman" w:hAnsi="Book Antiqua" w:cs="Times New Roman"/>
          <w:sz w:val="24"/>
          <w:szCs w:val="24"/>
        </w:rPr>
        <w:t xml:space="preserve"> </w:t>
      </w:r>
      <w:proofErr w:type="spellStart"/>
      <w:r w:rsidR="0070391F" w:rsidRPr="00AD4BDC">
        <w:rPr>
          <w:rFonts w:ascii="Book Antiqua" w:eastAsia="Times New Roman" w:hAnsi="Book Antiqua" w:cs="Times New Roman"/>
          <w:sz w:val="24"/>
          <w:szCs w:val="24"/>
        </w:rPr>
        <w:t>Kebangs</w:t>
      </w:r>
      <w:r w:rsidR="000C41B8" w:rsidRPr="00AD4BDC">
        <w:rPr>
          <w:rFonts w:ascii="Book Antiqua" w:eastAsia="Times New Roman" w:hAnsi="Book Antiqua" w:cs="Times New Roman"/>
          <w:sz w:val="24"/>
          <w:szCs w:val="24"/>
        </w:rPr>
        <w:t>a</w:t>
      </w:r>
      <w:r w:rsidR="0070391F" w:rsidRPr="00AD4BDC">
        <w:rPr>
          <w:rFonts w:ascii="Book Antiqua" w:eastAsia="Times New Roman" w:hAnsi="Book Antiqua" w:cs="Times New Roman"/>
          <w:sz w:val="24"/>
          <w:szCs w:val="24"/>
        </w:rPr>
        <w:t>an</w:t>
      </w:r>
      <w:proofErr w:type="spellEnd"/>
      <w:r w:rsidR="0070391F" w:rsidRPr="00AD4BDC">
        <w:rPr>
          <w:rFonts w:ascii="Book Antiqua" w:eastAsia="Times New Roman" w:hAnsi="Book Antiqua" w:cs="Times New Roman"/>
          <w:sz w:val="24"/>
          <w:szCs w:val="24"/>
        </w:rPr>
        <w:t xml:space="preserve"> Malaysia</w:t>
      </w:r>
      <w:r w:rsidR="00597EA5" w:rsidRPr="00AD4BDC">
        <w:rPr>
          <w:rFonts w:ascii="Book Antiqua" w:eastAsia="Times New Roman" w:hAnsi="Book Antiqua" w:cs="Times New Roman"/>
          <w:sz w:val="24"/>
          <w:szCs w:val="24"/>
        </w:rPr>
        <w:t>, Kuala Lumpur</w:t>
      </w:r>
      <w:r w:rsidR="00C26508">
        <w:rPr>
          <w:rFonts w:ascii="Book Antiqua" w:eastAsia="Times New Roman" w:hAnsi="Book Antiqua" w:cs="Times New Roman"/>
          <w:sz w:val="24"/>
          <w:szCs w:val="24"/>
        </w:rPr>
        <w:t xml:space="preserve"> 50300</w:t>
      </w:r>
      <w:r w:rsidR="00597EA5" w:rsidRPr="00AD4BDC">
        <w:rPr>
          <w:rFonts w:ascii="Book Antiqua" w:eastAsia="Times New Roman" w:hAnsi="Book Antiqua" w:cs="Times New Roman"/>
          <w:sz w:val="24"/>
          <w:szCs w:val="24"/>
        </w:rPr>
        <w:t>, Malaysia</w:t>
      </w:r>
    </w:p>
    <w:p w14:paraId="46319AD0" w14:textId="77777777" w:rsidR="00BF6D70" w:rsidRPr="00AD4BDC" w:rsidRDefault="00BF6D70" w:rsidP="00AD4BDC">
      <w:pPr>
        <w:spacing w:after="0"/>
        <w:rPr>
          <w:rFonts w:ascii="Book Antiqua" w:eastAsia="Times New Roman" w:hAnsi="Book Antiqua" w:cs="Times New Roman"/>
          <w:sz w:val="24"/>
          <w:szCs w:val="24"/>
        </w:rPr>
      </w:pPr>
    </w:p>
    <w:p w14:paraId="59AEFDE5" w14:textId="6E7495C2" w:rsidR="00864288" w:rsidRDefault="00BF6D70" w:rsidP="00AD4BDC">
      <w:pPr>
        <w:spacing w:after="0"/>
        <w:rPr>
          <w:rFonts w:ascii="Book Antiqua" w:eastAsia="Times New Roman" w:hAnsi="Book Antiqua" w:cs="Times New Roman"/>
          <w:sz w:val="24"/>
          <w:szCs w:val="24"/>
        </w:rPr>
      </w:pPr>
      <w:r w:rsidRPr="000709C8">
        <w:rPr>
          <w:rFonts w:ascii="Book Antiqua" w:eastAsia="Times New Roman" w:hAnsi="Book Antiqua" w:cs="Times New Roman"/>
          <w:b/>
          <w:bCs/>
          <w:sz w:val="24"/>
          <w:szCs w:val="24"/>
        </w:rPr>
        <w:t xml:space="preserve">Noor </w:t>
      </w:r>
      <w:proofErr w:type="spellStart"/>
      <w:r w:rsidRPr="000709C8">
        <w:rPr>
          <w:rFonts w:ascii="Book Antiqua" w:eastAsia="Times New Roman" w:hAnsi="Book Antiqua" w:cs="Times New Roman"/>
          <w:b/>
          <w:bCs/>
          <w:sz w:val="24"/>
          <w:szCs w:val="24"/>
        </w:rPr>
        <w:t>Hayaty</w:t>
      </w:r>
      <w:proofErr w:type="spellEnd"/>
      <w:r w:rsidRPr="000709C8">
        <w:rPr>
          <w:rFonts w:ascii="Book Antiqua" w:eastAsia="Times New Roman" w:hAnsi="Book Antiqua" w:cs="Times New Roman"/>
          <w:b/>
          <w:bCs/>
          <w:sz w:val="24"/>
          <w:szCs w:val="24"/>
        </w:rPr>
        <w:t xml:space="preserve"> Abu </w:t>
      </w:r>
      <w:proofErr w:type="spellStart"/>
      <w:r w:rsidRPr="000709C8">
        <w:rPr>
          <w:rFonts w:ascii="Book Antiqua" w:eastAsia="Times New Roman" w:hAnsi="Book Antiqua" w:cs="Times New Roman"/>
          <w:b/>
          <w:bCs/>
          <w:sz w:val="24"/>
          <w:szCs w:val="24"/>
        </w:rPr>
        <w:t>Kasim</w:t>
      </w:r>
      <w:proofErr w:type="spellEnd"/>
      <w:r w:rsidRPr="000709C8">
        <w:rPr>
          <w:rFonts w:ascii="Book Antiqua" w:eastAsia="Times New Roman" w:hAnsi="Book Antiqua" w:cs="Times New Roman"/>
          <w:b/>
          <w:bCs/>
          <w:sz w:val="24"/>
          <w:szCs w:val="24"/>
          <w:vertAlign w:val="superscript"/>
        </w:rPr>
        <w:sym w:font="Symbol" w:char="F020"/>
      </w:r>
      <w:r w:rsidRPr="000709C8">
        <w:rPr>
          <w:rFonts w:ascii="Book Antiqua" w:eastAsia="Times New Roman" w:hAnsi="Book Antiqua" w:cs="Times New Roman"/>
          <w:b/>
          <w:bCs/>
          <w:sz w:val="24"/>
          <w:szCs w:val="24"/>
        </w:rPr>
        <w:t>,</w:t>
      </w:r>
      <w:r w:rsidR="000709C8">
        <w:rPr>
          <w:rFonts w:ascii="Book Antiqua" w:eastAsia="Times New Roman" w:hAnsi="Book Antiqua" w:cs="Times New Roman"/>
          <w:sz w:val="24"/>
          <w:szCs w:val="24"/>
        </w:rPr>
        <w:t xml:space="preserve"> </w:t>
      </w:r>
      <w:r w:rsidR="00597EA5" w:rsidRPr="00AD4BDC">
        <w:rPr>
          <w:rFonts w:ascii="Book Antiqua" w:eastAsia="Times New Roman" w:hAnsi="Book Antiqua" w:cs="Times New Roman"/>
          <w:sz w:val="24"/>
          <w:szCs w:val="24"/>
        </w:rPr>
        <w:t xml:space="preserve">Faculty of Dental Medicine, </w:t>
      </w:r>
      <w:proofErr w:type="spellStart"/>
      <w:r w:rsidR="00597EA5" w:rsidRPr="00AD4BDC">
        <w:rPr>
          <w:rFonts w:ascii="Book Antiqua" w:eastAsia="Times New Roman" w:hAnsi="Book Antiqua" w:cs="Times New Roman"/>
          <w:sz w:val="24"/>
          <w:szCs w:val="24"/>
        </w:rPr>
        <w:t>Universitas</w:t>
      </w:r>
      <w:proofErr w:type="spellEnd"/>
      <w:r w:rsidR="00597EA5" w:rsidRPr="00AD4BDC">
        <w:rPr>
          <w:rFonts w:ascii="Book Antiqua" w:eastAsia="Times New Roman" w:hAnsi="Book Antiqua" w:cs="Times New Roman"/>
          <w:sz w:val="24"/>
          <w:szCs w:val="24"/>
        </w:rPr>
        <w:t xml:space="preserve"> </w:t>
      </w:r>
      <w:proofErr w:type="spellStart"/>
      <w:r w:rsidR="00597EA5" w:rsidRPr="00AD4BDC">
        <w:rPr>
          <w:rFonts w:ascii="Book Antiqua" w:eastAsia="Times New Roman" w:hAnsi="Book Antiqua" w:cs="Times New Roman"/>
          <w:sz w:val="24"/>
          <w:szCs w:val="24"/>
        </w:rPr>
        <w:t>Airlangga</w:t>
      </w:r>
      <w:proofErr w:type="spellEnd"/>
      <w:r w:rsidR="00597EA5" w:rsidRPr="00AD4BDC">
        <w:rPr>
          <w:rFonts w:ascii="Book Antiqua" w:eastAsia="Times New Roman" w:hAnsi="Book Antiqua" w:cs="Times New Roman"/>
          <w:sz w:val="24"/>
          <w:szCs w:val="24"/>
        </w:rPr>
        <w:t>, Surabaya</w:t>
      </w:r>
      <w:r w:rsidR="00C26508">
        <w:rPr>
          <w:rFonts w:ascii="Book Antiqua" w:eastAsia="Times New Roman" w:hAnsi="Book Antiqua" w:cs="Times New Roman"/>
          <w:sz w:val="24"/>
          <w:szCs w:val="24"/>
        </w:rPr>
        <w:t xml:space="preserve"> 411007</w:t>
      </w:r>
      <w:r w:rsidR="00597EA5" w:rsidRPr="00AD4BDC">
        <w:rPr>
          <w:rFonts w:ascii="Book Antiqua" w:eastAsia="Times New Roman" w:hAnsi="Book Antiqua" w:cs="Times New Roman"/>
          <w:sz w:val="24"/>
          <w:szCs w:val="24"/>
        </w:rPr>
        <w:t>, Indonesia</w:t>
      </w:r>
    </w:p>
    <w:p w14:paraId="56893DB7" w14:textId="77777777" w:rsidR="00BF6D70" w:rsidRPr="00AD4BDC" w:rsidRDefault="00BF6D70" w:rsidP="00AD4BDC">
      <w:pPr>
        <w:spacing w:after="0"/>
        <w:rPr>
          <w:rFonts w:ascii="Book Antiqua" w:eastAsia="Times New Roman" w:hAnsi="Book Antiqua" w:cs="Times New Roman"/>
          <w:sz w:val="24"/>
          <w:szCs w:val="24"/>
        </w:rPr>
      </w:pPr>
    </w:p>
    <w:p w14:paraId="25121C04" w14:textId="068DBBDF" w:rsidR="00C731DA" w:rsidRDefault="00BF6D70" w:rsidP="00AD4BDC">
      <w:pPr>
        <w:spacing w:after="0"/>
        <w:rPr>
          <w:rFonts w:ascii="Book Antiqua" w:hAnsi="Book Antiqua" w:cs="Times New Roman"/>
          <w:sz w:val="24"/>
          <w:szCs w:val="24"/>
        </w:rPr>
      </w:pPr>
      <w:proofErr w:type="spellStart"/>
      <w:r w:rsidRPr="000709C8">
        <w:rPr>
          <w:rFonts w:ascii="Book Antiqua" w:hAnsi="Book Antiqua" w:cs="Times New Roman"/>
          <w:b/>
          <w:bCs/>
          <w:sz w:val="24"/>
          <w:szCs w:val="24"/>
          <w:shd w:val="clear" w:color="auto" w:fill="FFFFFF"/>
        </w:rPr>
        <w:t>Kranthi</w:t>
      </w:r>
      <w:proofErr w:type="spellEnd"/>
      <w:r w:rsidRPr="000709C8">
        <w:rPr>
          <w:rFonts w:ascii="Book Antiqua" w:hAnsi="Book Antiqua" w:cs="Times New Roman"/>
          <w:b/>
          <w:bCs/>
          <w:sz w:val="24"/>
          <w:szCs w:val="24"/>
          <w:shd w:val="clear" w:color="auto" w:fill="FFFFFF"/>
        </w:rPr>
        <w:t xml:space="preserve"> Raja </w:t>
      </w:r>
      <w:proofErr w:type="spellStart"/>
      <w:r w:rsidRPr="000709C8">
        <w:rPr>
          <w:rFonts w:ascii="Book Antiqua" w:hAnsi="Book Antiqua" w:cs="Times New Roman"/>
          <w:b/>
          <w:bCs/>
          <w:sz w:val="24"/>
          <w:szCs w:val="24"/>
          <w:shd w:val="clear" w:color="auto" w:fill="FFFFFF"/>
        </w:rPr>
        <w:t>Kacharaju</w:t>
      </w:r>
      <w:proofErr w:type="spellEnd"/>
      <w:r w:rsidRPr="000709C8">
        <w:rPr>
          <w:rFonts w:ascii="Book Antiqua" w:hAnsi="Book Antiqua" w:cs="Times New Roman"/>
          <w:b/>
          <w:bCs/>
          <w:sz w:val="24"/>
          <w:szCs w:val="24"/>
          <w:shd w:val="clear" w:color="auto" w:fill="FFFFFF"/>
        </w:rPr>
        <w:t>,</w:t>
      </w:r>
      <w:r>
        <w:rPr>
          <w:rFonts w:ascii="Book Antiqua" w:hAnsi="Book Antiqua" w:cs="Times New Roman"/>
          <w:sz w:val="24"/>
          <w:szCs w:val="24"/>
          <w:shd w:val="clear" w:color="auto" w:fill="FFFFFF"/>
        </w:rPr>
        <w:t xml:space="preserve"> </w:t>
      </w:r>
      <w:r w:rsidR="00C731DA" w:rsidRPr="00AD4BDC">
        <w:rPr>
          <w:rFonts w:ascii="Book Antiqua" w:hAnsi="Book Antiqua" w:cs="Times New Roman"/>
          <w:sz w:val="24"/>
          <w:szCs w:val="24"/>
        </w:rPr>
        <w:t>Department of Conservative Dentistry, Faculty of Dentistry MAHSA University, Selangor</w:t>
      </w:r>
      <w:r w:rsidR="00C26508">
        <w:rPr>
          <w:rFonts w:ascii="Book Antiqua" w:hAnsi="Book Antiqua" w:cs="Times New Roman"/>
          <w:sz w:val="24"/>
          <w:szCs w:val="24"/>
        </w:rPr>
        <w:t xml:space="preserve"> 42610</w:t>
      </w:r>
      <w:r w:rsidR="00C731DA" w:rsidRPr="00AD4BDC">
        <w:rPr>
          <w:rFonts w:ascii="Book Antiqua" w:hAnsi="Book Antiqua" w:cs="Times New Roman"/>
          <w:sz w:val="24"/>
          <w:szCs w:val="24"/>
        </w:rPr>
        <w:t>, Malaysia</w:t>
      </w:r>
    </w:p>
    <w:p w14:paraId="547D4D87" w14:textId="77777777" w:rsidR="00BF6D70" w:rsidRPr="00AD4BDC" w:rsidRDefault="00BF6D70" w:rsidP="00AD4BDC">
      <w:pPr>
        <w:spacing w:after="0"/>
        <w:rPr>
          <w:rFonts w:ascii="Book Antiqua" w:hAnsi="Book Antiqua" w:cs="Times New Roman"/>
          <w:sz w:val="24"/>
          <w:szCs w:val="24"/>
        </w:rPr>
      </w:pPr>
    </w:p>
    <w:p w14:paraId="064BC5A8" w14:textId="05CBDAB2" w:rsidR="00C731DA" w:rsidRPr="00AD4BDC" w:rsidRDefault="00BF6D70" w:rsidP="00AD4BDC">
      <w:pPr>
        <w:spacing w:after="0"/>
        <w:rPr>
          <w:rFonts w:ascii="Book Antiqua" w:eastAsia="Times New Roman" w:hAnsi="Book Antiqua" w:cs="Times New Roman"/>
          <w:sz w:val="24"/>
          <w:szCs w:val="24"/>
        </w:rPr>
      </w:pPr>
      <w:proofErr w:type="spellStart"/>
      <w:r w:rsidRPr="000709C8">
        <w:rPr>
          <w:rFonts w:ascii="Book Antiqua" w:hAnsi="Book Antiqua" w:cs="Times New Roman"/>
          <w:b/>
          <w:bCs/>
          <w:sz w:val="24"/>
          <w:szCs w:val="24"/>
          <w:shd w:val="clear" w:color="auto" w:fill="FFFFFF"/>
        </w:rPr>
        <w:t>Pratiwi</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Soesilawati</w:t>
      </w:r>
      <w:proofErr w:type="spellEnd"/>
      <w:r w:rsidRPr="000709C8">
        <w:rPr>
          <w:rFonts w:ascii="Book Antiqua" w:hAnsi="Book Antiqua" w:cs="Times New Roman"/>
          <w:b/>
          <w:bCs/>
          <w:sz w:val="24"/>
          <w:szCs w:val="24"/>
          <w:shd w:val="clear" w:color="auto" w:fill="FFFFFF"/>
        </w:rPr>
        <w:t>,</w:t>
      </w:r>
      <w:r>
        <w:rPr>
          <w:rFonts w:ascii="Book Antiqua" w:hAnsi="Book Antiqua" w:cs="Times New Roman"/>
          <w:sz w:val="24"/>
          <w:szCs w:val="24"/>
          <w:shd w:val="clear" w:color="auto" w:fill="FFFFFF"/>
        </w:rPr>
        <w:t xml:space="preserve"> </w:t>
      </w:r>
      <w:r w:rsidR="00C731DA" w:rsidRPr="00AD4BDC">
        <w:rPr>
          <w:rFonts w:ascii="Book Antiqua" w:eastAsia="Times New Roman" w:hAnsi="Book Antiqua" w:cs="Times New Roman"/>
          <w:sz w:val="24"/>
          <w:szCs w:val="24"/>
        </w:rPr>
        <w:t xml:space="preserve">Department of </w:t>
      </w:r>
      <w:r w:rsidR="00ED3CBC" w:rsidRPr="00AD4BDC">
        <w:rPr>
          <w:rFonts w:ascii="Book Antiqua" w:eastAsia="Times New Roman" w:hAnsi="Book Antiqua" w:cs="Times New Roman"/>
          <w:sz w:val="24"/>
          <w:szCs w:val="24"/>
        </w:rPr>
        <w:t>Oral Biology</w:t>
      </w:r>
      <w:r w:rsidR="00C731DA" w:rsidRPr="00AD4BDC">
        <w:rPr>
          <w:rFonts w:ascii="Book Antiqua" w:eastAsia="Times New Roman" w:hAnsi="Book Antiqua" w:cs="Times New Roman"/>
          <w:sz w:val="24"/>
          <w:szCs w:val="24"/>
        </w:rPr>
        <w:t>, Faculty of Dent</w:t>
      </w:r>
      <w:r w:rsidR="00ED3CBC" w:rsidRPr="00AD4BDC">
        <w:rPr>
          <w:rFonts w:ascii="Book Antiqua" w:eastAsia="Times New Roman" w:hAnsi="Book Antiqua" w:cs="Times New Roman"/>
          <w:sz w:val="24"/>
          <w:szCs w:val="24"/>
        </w:rPr>
        <w:t>al Medicine</w:t>
      </w:r>
      <w:r w:rsidR="00C731DA" w:rsidRPr="00AD4BDC">
        <w:rPr>
          <w:rFonts w:ascii="Book Antiqua" w:eastAsia="Times New Roman" w:hAnsi="Book Antiqua" w:cs="Times New Roman"/>
          <w:sz w:val="24"/>
          <w:szCs w:val="24"/>
        </w:rPr>
        <w:t xml:space="preserve">, </w:t>
      </w:r>
      <w:proofErr w:type="spellStart"/>
      <w:r w:rsidR="00C731DA" w:rsidRPr="00AD4BDC">
        <w:rPr>
          <w:rFonts w:ascii="Book Antiqua" w:eastAsia="Times New Roman" w:hAnsi="Book Antiqua" w:cs="Times New Roman"/>
          <w:sz w:val="24"/>
          <w:szCs w:val="24"/>
        </w:rPr>
        <w:t>Universit</w:t>
      </w:r>
      <w:r w:rsidR="00ED3CBC" w:rsidRPr="00AD4BDC">
        <w:rPr>
          <w:rFonts w:ascii="Book Antiqua" w:eastAsia="Times New Roman" w:hAnsi="Book Antiqua" w:cs="Times New Roman"/>
          <w:sz w:val="24"/>
          <w:szCs w:val="24"/>
        </w:rPr>
        <w:t>as</w:t>
      </w:r>
      <w:proofErr w:type="spellEnd"/>
      <w:r w:rsidR="00ED3CBC" w:rsidRPr="00AD4BDC">
        <w:rPr>
          <w:rFonts w:ascii="Book Antiqua" w:eastAsia="Times New Roman" w:hAnsi="Book Antiqua" w:cs="Times New Roman"/>
          <w:sz w:val="24"/>
          <w:szCs w:val="24"/>
        </w:rPr>
        <w:t xml:space="preserve"> </w:t>
      </w:r>
      <w:proofErr w:type="spellStart"/>
      <w:r w:rsidR="00ED3CBC" w:rsidRPr="00AD4BDC">
        <w:rPr>
          <w:rFonts w:ascii="Book Antiqua" w:eastAsia="Times New Roman" w:hAnsi="Book Antiqua" w:cs="Times New Roman"/>
          <w:sz w:val="24"/>
          <w:szCs w:val="24"/>
        </w:rPr>
        <w:t>Airlangga</w:t>
      </w:r>
      <w:proofErr w:type="spellEnd"/>
      <w:r w:rsidR="00ED3CBC" w:rsidRPr="00AD4BDC">
        <w:rPr>
          <w:rFonts w:ascii="Book Antiqua" w:eastAsia="Times New Roman" w:hAnsi="Book Antiqua" w:cs="Times New Roman"/>
          <w:sz w:val="24"/>
          <w:szCs w:val="24"/>
        </w:rPr>
        <w:t>, Surabaya</w:t>
      </w:r>
      <w:r w:rsidR="00C26508">
        <w:rPr>
          <w:rFonts w:ascii="Book Antiqua" w:eastAsia="Times New Roman" w:hAnsi="Book Antiqua" w:cs="Times New Roman"/>
          <w:sz w:val="24"/>
          <w:szCs w:val="24"/>
        </w:rPr>
        <w:t xml:space="preserve"> 60115</w:t>
      </w:r>
      <w:r w:rsidR="00ED3CBC" w:rsidRPr="00AD4BDC">
        <w:rPr>
          <w:rFonts w:ascii="Book Antiqua" w:eastAsia="Times New Roman" w:hAnsi="Book Antiqua" w:cs="Times New Roman"/>
          <w:sz w:val="24"/>
          <w:szCs w:val="24"/>
        </w:rPr>
        <w:t>, Indonesia</w:t>
      </w:r>
    </w:p>
    <w:p w14:paraId="09C85DFF" w14:textId="78919330" w:rsidR="00D364A7" w:rsidRDefault="00D364A7" w:rsidP="00AD4BDC">
      <w:pPr>
        <w:spacing w:after="0"/>
        <w:rPr>
          <w:rFonts w:ascii="Book Antiqua" w:eastAsia="Times New Roman" w:hAnsi="Book Antiqua" w:cs="Times New Roman"/>
          <w:sz w:val="24"/>
          <w:szCs w:val="24"/>
        </w:rPr>
      </w:pPr>
      <w:r w:rsidRPr="00AD4BDC">
        <w:rPr>
          <w:rFonts w:ascii="Book Antiqua" w:eastAsia="Times New Roman" w:hAnsi="Book Antiqua" w:cs="Times New Roman"/>
          <w:sz w:val="24"/>
          <w:szCs w:val="24"/>
        </w:rPr>
        <w:t xml:space="preserve"> </w:t>
      </w:r>
    </w:p>
    <w:p w14:paraId="06E3C3ED" w14:textId="65D1C7F2" w:rsidR="00C26508" w:rsidRPr="00C26508" w:rsidRDefault="00C26508" w:rsidP="00AD4BDC">
      <w:pPr>
        <w:spacing w:after="0"/>
        <w:rPr>
          <w:rFonts w:ascii="Book Antiqua" w:eastAsia="Times New Roman" w:hAnsi="Book Antiqua" w:cs="Times New Roman"/>
          <w:sz w:val="24"/>
          <w:szCs w:val="24"/>
        </w:rPr>
      </w:pPr>
      <w:bookmarkStart w:id="9" w:name="OLE_LINK1491"/>
      <w:bookmarkStart w:id="10" w:name="OLE_LINK1492"/>
      <w:bookmarkStart w:id="11" w:name="OLE_LINK535"/>
      <w:bookmarkStart w:id="12" w:name="OLE_LINK1693"/>
      <w:bookmarkStart w:id="13" w:name="OLE_LINK1694"/>
      <w:bookmarkStart w:id="14" w:name="OLE_LINK1696"/>
      <w:r w:rsidRPr="00C26508">
        <w:rPr>
          <w:rFonts w:ascii="Book Antiqua" w:eastAsia="MS Mincho" w:hAnsi="Book Antiqua" w:cs="Times New Roman"/>
          <w:b/>
          <w:sz w:val="24"/>
          <w:szCs w:val="24"/>
          <w:lang w:val="es-ES_tradnl" w:eastAsia="ja-JP"/>
        </w:rPr>
        <w:lastRenderedPageBreak/>
        <w:t>Author contributions:</w:t>
      </w:r>
      <w:bookmarkEnd w:id="9"/>
      <w:bookmarkEnd w:id="10"/>
      <w:bookmarkEnd w:id="11"/>
      <w:bookmarkEnd w:id="12"/>
      <w:bookmarkEnd w:id="13"/>
      <w:bookmarkEnd w:id="14"/>
      <w:r>
        <w:rPr>
          <w:rFonts w:ascii="Book Antiqua" w:eastAsia="Times New Roman" w:hAnsi="Book Antiqua" w:cs="Times New Roman" w:hint="eastAsia"/>
          <w:sz w:val="24"/>
          <w:szCs w:val="24"/>
        </w:rPr>
        <w:t xml:space="preserve"> </w:t>
      </w:r>
      <w:proofErr w:type="spellStart"/>
      <w:r w:rsidR="00BF6D70" w:rsidRPr="00C26508">
        <w:rPr>
          <w:rFonts w:ascii="Book Antiqua" w:hAnsi="Book Antiqua" w:cs="Times New Roman"/>
          <w:sz w:val="24"/>
          <w:szCs w:val="24"/>
          <w:shd w:val="clear" w:color="auto" w:fill="FFFFFF"/>
        </w:rPr>
        <w:t>Fareez</w:t>
      </w:r>
      <w:proofErr w:type="spellEnd"/>
      <w:r w:rsidRPr="00C26508">
        <w:rPr>
          <w:rFonts w:ascii="Book Antiqua" w:hAnsi="Book Antiqua" w:cs="Times New Roman"/>
          <w:sz w:val="24"/>
          <w:szCs w:val="24"/>
          <w:shd w:val="clear" w:color="auto" w:fill="FFFFFF"/>
        </w:rPr>
        <w:t xml:space="preserve"> IM </w:t>
      </w:r>
      <w:r w:rsidRPr="00C26508">
        <w:rPr>
          <w:rFonts w:ascii="Book Antiqua" w:hAnsi="Book Antiqua" w:cs="Times New Roman" w:hint="eastAsia"/>
          <w:sz w:val="24"/>
          <w:szCs w:val="24"/>
          <w:shd w:val="clear" w:color="auto" w:fill="FFFFFF"/>
        </w:rPr>
        <w:t>and</w:t>
      </w:r>
      <w:r w:rsidRPr="00C26508">
        <w:rPr>
          <w:rFonts w:ascii="Book Antiqua" w:hAnsi="Book Antiqua" w:cs="Times New Roman"/>
          <w:sz w:val="24"/>
          <w:szCs w:val="24"/>
          <w:shd w:val="clear" w:color="auto" w:fill="FFFFFF"/>
        </w:rPr>
        <w:t xml:space="preserve"> </w:t>
      </w:r>
      <w:r w:rsidR="00BF6D70" w:rsidRPr="00C26508">
        <w:rPr>
          <w:rFonts w:ascii="Book Antiqua" w:hAnsi="Book Antiqua" w:cs="Times New Roman"/>
          <w:sz w:val="24"/>
          <w:szCs w:val="24"/>
          <w:shd w:val="clear" w:color="auto" w:fill="FFFFFF"/>
        </w:rPr>
        <w:t>Fong</w:t>
      </w:r>
      <w:r w:rsidRPr="00C26508">
        <w:rPr>
          <w:rFonts w:ascii="Book Antiqua" w:hAnsi="Book Antiqua" w:cs="Times New Roman"/>
          <w:sz w:val="24"/>
          <w:szCs w:val="24"/>
          <w:shd w:val="clear" w:color="auto" w:fill="FFFFFF"/>
        </w:rPr>
        <w:t xml:space="preserve"> LF</w:t>
      </w:r>
      <w:r w:rsidR="00BF6D70" w:rsidRPr="00C26508">
        <w:rPr>
          <w:rFonts w:ascii="Book Antiqua" w:hAnsi="Book Antiqua" w:cs="Times New Roman"/>
          <w:sz w:val="24"/>
          <w:szCs w:val="24"/>
          <w:shd w:val="clear" w:color="auto" w:fill="FFFFFF"/>
        </w:rPr>
        <w:t xml:space="preserve"> </w:t>
      </w:r>
      <w:r w:rsidRPr="00C26508">
        <w:rPr>
          <w:rFonts w:ascii="Book Antiqua" w:hAnsi="Book Antiqua" w:cs="Times New Roman" w:hint="eastAsia"/>
          <w:sz w:val="24"/>
          <w:szCs w:val="24"/>
          <w:shd w:val="clear" w:color="auto" w:fill="FFFFFF"/>
        </w:rPr>
        <w:t>c</w:t>
      </w:r>
      <w:r w:rsidR="00BF6D70" w:rsidRPr="00C26508">
        <w:rPr>
          <w:rFonts w:ascii="Book Antiqua" w:hAnsi="Book Antiqua" w:cs="Times New Roman"/>
          <w:sz w:val="24"/>
          <w:szCs w:val="24"/>
          <w:shd w:val="clear" w:color="auto" w:fill="FFFFFF"/>
        </w:rPr>
        <w:t>ontributed equally</w:t>
      </w:r>
      <w:r w:rsidRPr="00C26508">
        <w:rPr>
          <w:rFonts w:ascii="Book Antiqua" w:hAnsi="Book Antiqua" w:cs="Times New Roman"/>
          <w:sz w:val="24"/>
          <w:szCs w:val="24"/>
          <w:shd w:val="clear" w:color="auto" w:fill="FFFFFF"/>
        </w:rPr>
        <w:t xml:space="preserve"> </w:t>
      </w:r>
      <w:r w:rsidRPr="00C26508">
        <w:rPr>
          <w:rFonts w:ascii="Book Antiqua" w:hAnsi="Book Antiqua" w:cs="Times New Roman" w:hint="eastAsia"/>
          <w:sz w:val="24"/>
          <w:szCs w:val="24"/>
          <w:shd w:val="clear" w:color="auto" w:fill="FFFFFF"/>
        </w:rPr>
        <w:t>to</w:t>
      </w:r>
      <w:r w:rsidRPr="00C26508">
        <w:rPr>
          <w:rFonts w:ascii="Book Antiqua" w:hAnsi="Book Antiqua" w:cs="Times New Roman"/>
          <w:sz w:val="24"/>
          <w:szCs w:val="24"/>
          <w:shd w:val="clear" w:color="auto" w:fill="FFFFFF"/>
        </w:rPr>
        <w:t xml:space="preserve"> this work;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contributed to the conception and design of the </w:t>
      </w:r>
      <w:r w:rsidR="00BD29C1">
        <w:rPr>
          <w:rFonts w:ascii="Book Antiqua" w:hAnsi="Book Antiqua" w:cs="Times New Roman"/>
          <w:sz w:val="24"/>
          <w:szCs w:val="24"/>
          <w:shd w:val="clear" w:color="auto" w:fill="FFFFFF"/>
        </w:rPr>
        <w:t>study</w:t>
      </w:r>
      <w:r w:rsidRPr="00C26508">
        <w:rPr>
          <w:rFonts w:ascii="Book Antiqua" w:hAnsi="Book Antiqua" w:cs="Times New Roman"/>
          <w:sz w:val="24"/>
          <w:szCs w:val="24"/>
          <w:shd w:val="clear" w:color="auto" w:fill="FFFFFF"/>
        </w:rPr>
        <w:t xml:space="preserve">; Mandel C, </w:t>
      </w:r>
      <w:proofErr w:type="spellStart"/>
      <w:r w:rsidRPr="00C26508">
        <w:rPr>
          <w:rFonts w:ascii="Book Antiqua" w:hAnsi="Book Antiqua" w:cs="Times New Roman"/>
          <w:sz w:val="24"/>
          <w:szCs w:val="24"/>
          <w:shd w:val="clear" w:color="auto" w:fill="FFFFFF"/>
        </w:rPr>
        <w:t>Kacharaju</w:t>
      </w:r>
      <w:proofErr w:type="spellEnd"/>
      <w:r w:rsidRPr="00C26508">
        <w:rPr>
          <w:rFonts w:ascii="Book Antiqua" w:hAnsi="Book Antiqua" w:cs="Times New Roman"/>
          <w:sz w:val="24"/>
          <w:szCs w:val="24"/>
          <w:shd w:val="clear" w:color="auto" w:fill="FFFFFF"/>
        </w:rPr>
        <w:t xml:space="preserve"> KR and </w:t>
      </w:r>
      <w:proofErr w:type="spellStart"/>
      <w:r w:rsidRPr="00C26508">
        <w:rPr>
          <w:rFonts w:ascii="Book Antiqua" w:hAnsi="Book Antiqua" w:cs="Times New Roman"/>
          <w:sz w:val="24"/>
          <w:szCs w:val="24"/>
          <w:shd w:val="clear" w:color="auto" w:fill="FFFFFF"/>
        </w:rPr>
        <w:t>Soesilawati</w:t>
      </w:r>
      <w:proofErr w:type="spellEnd"/>
      <w:r w:rsidRPr="00C26508">
        <w:rPr>
          <w:rFonts w:ascii="Book Antiqua" w:hAnsi="Book Antiqua" w:cs="Times New Roman"/>
          <w:sz w:val="24"/>
          <w:szCs w:val="24"/>
          <w:shd w:val="clear" w:color="auto" w:fill="FFFFFF"/>
        </w:rPr>
        <w:t xml:space="preserve"> P drafted and wrote the article;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w:t>
      </w:r>
      <w:proofErr w:type="spellStart"/>
      <w:r w:rsidRPr="00C26508">
        <w:rPr>
          <w:rFonts w:ascii="Book Antiqua" w:hAnsi="Book Antiqua" w:cs="Times New Roman"/>
          <w:sz w:val="24"/>
          <w:szCs w:val="24"/>
          <w:shd w:val="clear" w:color="auto" w:fill="FFFFFF"/>
        </w:rPr>
        <w:t>Fareez</w:t>
      </w:r>
      <w:proofErr w:type="spellEnd"/>
      <w:r w:rsidRPr="00C26508">
        <w:rPr>
          <w:rFonts w:ascii="Book Antiqua" w:hAnsi="Book Antiqua" w:cs="Times New Roman"/>
          <w:sz w:val="24"/>
          <w:szCs w:val="24"/>
          <w:shd w:val="clear" w:color="auto" w:fill="FFFFFF"/>
        </w:rPr>
        <w:t xml:space="preserve"> IM, Fong LF and </w:t>
      </w:r>
      <w:r>
        <w:rPr>
          <w:rFonts w:ascii="Book Antiqua" w:hAnsi="Book Antiqua" w:cs="Times New Roman"/>
          <w:sz w:val="24"/>
          <w:szCs w:val="24"/>
          <w:shd w:val="clear" w:color="auto" w:fill="FFFFFF"/>
        </w:rPr>
        <w:t>A</w:t>
      </w:r>
      <w:r w:rsidRPr="00C26508">
        <w:rPr>
          <w:rFonts w:ascii="Book Antiqua" w:hAnsi="Book Antiqua" w:cs="Times New Roman"/>
          <w:sz w:val="24"/>
          <w:szCs w:val="24"/>
          <w:shd w:val="clear" w:color="auto" w:fill="FFFFFF"/>
        </w:rPr>
        <w:t xml:space="preserve">bu </w:t>
      </w:r>
      <w:proofErr w:type="spellStart"/>
      <w:r w:rsidRPr="00C26508">
        <w:rPr>
          <w:rFonts w:ascii="Book Antiqua" w:hAnsi="Book Antiqua" w:cs="Times New Roman"/>
          <w:sz w:val="24"/>
          <w:szCs w:val="24"/>
          <w:shd w:val="clear" w:color="auto" w:fill="FFFFFF"/>
        </w:rPr>
        <w:t>Kasim</w:t>
      </w:r>
      <w:proofErr w:type="spellEnd"/>
      <w:r w:rsidRPr="00C26508">
        <w:rPr>
          <w:rFonts w:ascii="Book Antiqua" w:hAnsi="Book Antiqua" w:cs="Times New Roman"/>
          <w:sz w:val="24"/>
          <w:szCs w:val="24"/>
          <w:shd w:val="clear" w:color="auto" w:fill="FFFFFF"/>
        </w:rPr>
        <w:t xml:space="preserve"> NH contributed to the writing of the manuscript, made critical revisions related to relevant intellectual content of the manuscript; </w:t>
      </w:r>
      <w:proofErr w:type="spellStart"/>
      <w:r w:rsidRPr="00C26508">
        <w:rPr>
          <w:rFonts w:ascii="Book Antiqua" w:hAnsi="Book Antiqua" w:cs="Times New Roman"/>
          <w:sz w:val="24"/>
          <w:szCs w:val="24"/>
          <w:shd w:val="clear" w:color="auto" w:fill="FFFFFF"/>
        </w:rPr>
        <w:t>Haque</w:t>
      </w:r>
      <w:proofErr w:type="spellEnd"/>
      <w:r w:rsidRPr="00C26508">
        <w:rPr>
          <w:rFonts w:ascii="Book Antiqua" w:hAnsi="Book Antiqua" w:cs="Times New Roman"/>
          <w:sz w:val="24"/>
          <w:szCs w:val="24"/>
          <w:shd w:val="clear" w:color="auto" w:fill="FFFFFF"/>
        </w:rPr>
        <w:t xml:space="preserve"> N and Abu </w:t>
      </w:r>
      <w:proofErr w:type="spellStart"/>
      <w:r w:rsidRPr="00C26508">
        <w:rPr>
          <w:rFonts w:ascii="Book Antiqua" w:hAnsi="Book Antiqua" w:cs="Times New Roman"/>
          <w:sz w:val="24"/>
          <w:szCs w:val="24"/>
          <w:shd w:val="clear" w:color="auto" w:fill="FFFFFF"/>
        </w:rPr>
        <w:t>Kasim</w:t>
      </w:r>
      <w:proofErr w:type="spellEnd"/>
      <w:r w:rsidRPr="00C26508">
        <w:rPr>
          <w:rFonts w:ascii="Book Antiqua" w:hAnsi="Book Antiqua" w:cs="Times New Roman"/>
          <w:sz w:val="24"/>
          <w:szCs w:val="24"/>
          <w:shd w:val="clear" w:color="auto" w:fill="FFFFFF"/>
        </w:rPr>
        <w:t xml:space="preserve"> NH approved the final version of the article.</w:t>
      </w:r>
    </w:p>
    <w:p w14:paraId="348F6CDF" w14:textId="77777777" w:rsidR="00C26508" w:rsidRPr="00AD4BDC" w:rsidRDefault="00C26508" w:rsidP="00AD4BDC">
      <w:pPr>
        <w:spacing w:after="0"/>
        <w:rPr>
          <w:rFonts w:ascii="Book Antiqua" w:hAnsi="Book Antiqua" w:cs="Times New Roman"/>
          <w:sz w:val="24"/>
          <w:szCs w:val="24"/>
          <w:shd w:val="clear" w:color="auto" w:fill="FFFFFF"/>
        </w:rPr>
      </w:pPr>
    </w:p>
    <w:p w14:paraId="6DA4FB36" w14:textId="51F7FF07" w:rsidR="009E2A4C" w:rsidRDefault="00C26508" w:rsidP="00AD4BDC">
      <w:pPr>
        <w:spacing w:after="0"/>
        <w:rPr>
          <w:rFonts w:ascii="Book Antiqua" w:hAnsi="Book Antiqua" w:cs="Times New Roman"/>
          <w:bCs/>
          <w:w w:val="102"/>
          <w:sz w:val="24"/>
          <w:szCs w:val="24"/>
        </w:rPr>
      </w:pPr>
      <w:bookmarkStart w:id="15" w:name="OLE_LINK1698"/>
      <w:bookmarkStart w:id="16" w:name="OLE_LINK1699"/>
      <w:r w:rsidRPr="00C26508">
        <w:rPr>
          <w:rFonts w:ascii="Book Antiqua" w:eastAsia="MS Mincho" w:hAnsi="Book Antiqua" w:cs="Times New Roman"/>
          <w:b/>
          <w:sz w:val="24"/>
          <w:szCs w:val="24"/>
          <w:lang w:val="es-ES_tradnl" w:eastAsia="ja-JP"/>
        </w:rPr>
        <w:t>Supported by</w:t>
      </w:r>
      <w:bookmarkEnd w:id="15"/>
      <w:bookmarkEnd w:id="16"/>
      <w:r>
        <w:rPr>
          <w:rFonts w:ascii="Book Antiqua" w:eastAsia="MS Mincho" w:hAnsi="Book Antiqua" w:cs="Times New Roman" w:hint="eastAsia"/>
          <w:b/>
          <w:sz w:val="24"/>
          <w:szCs w:val="24"/>
          <w:lang w:val="es-ES_tradnl" w:eastAsia="ja-JP"/>
        </w:rPr>
        <w:t xml:space="preserve"> </w:t>
      </w:r>
      <w:r w:rsidR="009E2A4C" w:rsidRPr="00AD4BDC">
        <w:rPr>
          <w:rFonts w:ascii="Book Antiqua" w:hAnsi="Book Antiqua" w:cs="Times New Roman"/>
          <w:bCs/>
          <w:w w:val="102"/>
          <w:sz w:val="24"/>
          <w:szCs w:val="24"/>
        </w:rPr>
        <w:t xml:space="preserve">MAHSA University Grant, </w:t>
      </w:r>
      <w:r>
        <w:rPr>
          <w:rFonts w:ascii="Book Antiqua" w:hAnsi="Book Antiqua" w:cs="Times New Roman"/>
          <w:bCs/>
          <w:w w:val="102"/>
          <w:sz w:val="24"/>
          <w:szCs w:val="24"/>
        </w:rPr>
        <w:t>N</w:t>
      </w:r>
      <w:r>
        <w:rPr>
          <w:rFonts w:ascii="Book Antiqua" w:hAnsi="Book Antiqua" w:cs="Times New Roman" w:hint="eastAsia"/>
          <w:bCs/>
          <w:w w:val="102"/>
          <w:sz w:val="24"/>
          <w:szCs w:val="24"/>
        </w:rPr>
        <w:t>o</w:t>
      </w:r>
      <w:r>
        <w:rPr>
          <w:rFonts w:ascii="Book Antiqua" w:hAnsi="Book Antiqua" w:cs="Times New Roman"/>
          <w:bCs/>
          <w:w w:val="102"/>
          <w:sz w:val="24"/>
          <w:szCs w:val="24"/>
        </w:rPr>
        <w:t xml:space="preserve">. </w:t>
      </w:r>
      <w:proofErr w:type="gramStart"/>
      <w:r w:rsidR="009E2A4C" w:rsidRPr="00AD4BDC">
        <w:rPr>
          <w:rFonts w:ascii="Book Antiqua" w:hAnsi="Book Antiqua" w:cs="Times New Roman"/>
          <w:bCs/>
          <w:w w:val="102"/>
          <w:sz w:val="24"/>
          <w:szCs w:val="24"/>
        </w:rPr>
        <w:t>RP158-05/19.</w:t>
      </w:r>
      <w:proofErr w:type="gramEnd"/>
      <w:r w:rsidR="009E2A4C" w:rsidRPr="00AD4BDC">
        <w:rPr>
          <w:rFonts w:ascii="Book Antiqua" w:hAnsi="Book Antiqua" w:cs="Times New Roman"/>
          <w:bCs/>
          <w:w w:val="102"/>
          <w:sz w:val="24"/>
          <w:szCs w:val="24"/>
        </w:rPr>
        <w:t xml:space="preserve"> </w:t>
      </w:r>
    </w:p>
    <w:p w14:paraId="4B803316" w14:textId="31FF93B0" w:rsidR="00C26508" w:rsidRDefault="00C26508" w:rsidP="00AD4BDC">
      <w:pPr>
        <w:spacing w:after="0"/>
        <w:rPr>
          <w:rFonts w:ascii="Book Antiqua" w:eastAsia="MS Mincho" w:hAnsi="Book Antiqua" w:cs="Times New Roman"/>
          <w:b/>
          <w:sz w:val="24"/>
          <w:szCs w:val="24"/>
          <w:lang w:val="es-ES_tradnl" w:eastAsia="ja-JP"/>
        </w:rPr>
      </w:pPr>
    </w:p>
    <w:p w14:paraId="70753E8F" w14:textId="1DB18244" w:rsidR="00C26508" w:rsidRDefault="00C26508" w:rsidP="00C26508">
      <w:pPr>
        <w:spacing w:after="0"/>
        <w:rPr>
          <w:rFonts w:ascii="Book Antiqua" w:hAnsi="Book Antiqua" w:cs="Times New Roman"/>
          <w:sz w:val="24"/>
          <w:szCs w:val="24"/>
        </w:rPr>
      </w:pPr>
      <w:r w:rsidRPr="00C26508">
        <w:rPr>
          <w:rFonts w:ascii="Book Antiqua" w:eastAsia="MS Mincho" w:hAnsi="Book Antiqua" w:cs="Times New Roman"/>
          <w:b/>
          <w:sz w:val="24"/>
          <w:szCs w:val="24"/>
          <w:lang w:val="es-ES_tradnl" w:eastAsia="ja-JP"/>
        </w:rPr>
        <w:t>Corresponding author:</w:t>
      </w:r>
      <w:r>
        <w:rPr>
          <w:rFonts w:ascii="Book Antiqua" w:eastAsia="MS Mincho" w:hAnsi="Book Antiqua" w:cs="Times New Roman"/>
          <w:b/>
          <w:sz w:val="24"/>
          <w:szCs w:val="24"/>
          <w:lang w:val="es-ES_tradnl" w:eastAsia="ja-JP"/>
        </w:rPr>
        <w:t xml:space="preserve"> </w:t>
      </w:r>
      <w:proofErr w:type="spellStart"/>
      <w:r w:rsidRPr="000709C8">
        <w:rPr>
          <w:rFonts w:ascii="Book Antiqua" w:hAnsi="Book Antiqua" w:cs="Times New Roman"/>
          <w:b/>
          <w:bCs/>
          <w:sz w:val="24"/>
          <w:szCs w:val="24"/>
          <w:shd w:val="clear" w:color="auto" w:fill="FFFFFF"/>
        </w:rPr>
        <w:t>Nazmul</w:t>
      </w:r>
      <w:proofErr w:type="spellEnd"/>
      <w:r w:rsidRPr="000709C8">
        <w:rPr>
          <w:rFonts w:ascii="Book Antiqua" w:hAnsi="Book Antiqua" w:cs="Times New Roman"/>
          <w:b/>
          <w:bCs/>
          <w:sz w:val="24"/>
          <w:szCs w:val="24"/>
          <w:shd w:val="clear" w:color="auto" w:fill="FFFFFF"/>
        </w:rPr>
        <w:t xml:space="preserve"> </w:t>
      </w:r>
      <w:proofErr w:type="spellStart"/>
      <w:r w:rsidRPr="000709C8">
        <w:rPr>
          <w:rFonts w:ascii="Book Antiqua" w:hAnsi="Book Antiqua" w:cs="Times New Roman"/>
          <w:b/>
          <w:bCs/>
          <w:sz w:val="24"/>
          <w:szCs w:val="24"/>
          <w:shd w:val="clear" w:color="auto" w:fill="FFFFFF"/>
        </w:rPr>
        <w:t>Haque</w:t>
      </w:r>
      <w:proofErr w:type="spellEnd"/>
      <w:r w:rsidRPr="000709C8">
        <w:rPr>
          <w:rFonts w:ascii="Book Antiqua" w:hAnsi="Book Antiqua" w:cs="Times New Roman"/>
          <w:b/>
          <w:bCs/>
          <w:sz w:val="24"/>
          <w:szCs w:val="24"/>
          <w:shd w:val="clear" w:color="auto" w:fill="FFFFFF"/>
        </w:rPr>
        <w:t>,</w:t>
      </w:r>
      <w:r>
        <w:rPr>
          <w:rFonts w:ascii="Book Antiqua" w:hAnsi="Book Antiqua" w:cs="Times New Roman"/>
          <w:b/>
          <w:bCs/>
          <w:sz w:val="24"/>
          <w:szCs w:val="24"/>
          <w:shd w:val="clear" w:color="auto" w:fill="FFFFFF"/>
        </w:rPr>
        <w:t xml:space="preserve"> </w:t>
      </w:r>
      <w:r w:rsidR="00B34470" w:rsidRPr="00B34470">
        <w:rPr>
          <w:rFonts w:ascii="Book Antiqua" w:hAnsi="Book Antiqua" w:cs="Times New Roman"/>
          <w:b/>
          <w:bCs/>
          <w:sz w:val="24"/>
          <w:szCs w:val="24"/>
          <w:shd w:val="clear" w:color="auto" w:fill="FFFFFF"/>
        </w:rPr>
        <w:t>PhD</w:t>
      </w:r>
      <w:r w:rsidR="00B34470">
        <w:rPr>
          <w:rFonts w:ascii="Book Antiqua" w:hAnsi="Book Antiqua" w:cs="Times New Roman"/>
          <w:b/>
          <w:bCs/>
          <w:sz w:val="24"/>
          <w:szCs w:val="24"/>
          <w:shd w:val="clear" w:color="auto" w:fill="FFFFFF"/>
        </w:rPr>
        <w:t xml:space="preserve">, </w:t>
      </w:r>
      <w:r w:rsidR="00B34470" w:rsidRPr="00B34470">
        <w:rPr>
          <w:rFonts w:ascii="Book Antiqua" w:hAnsi="Book Antiqua" w:cs="Times New Roman"/>
          <w:b/>
          <w:bCs/>
          <w:sz w:val="24"/>
          <w:szCs w:val="24"/>
          <w:shd w:val="clear" w:color="auto" w:fill="FFFFFF"/>
        </w:rPr>
        <w:t>Senior Lecturer</w:t>
      </w:r>
      <w:r w:rsidR="00B34470">
        <w:rPr>
          <w:rFonts w:ascii="Book Antiqua" w:hAnsi="Book Antiqua" w:cs="Times New Roman"/>
          <w:b/>
          <w:bCs/>
          <w:sz w:val="24"/>
          <w:szCs w:val="24"/>
          <w:shd w:val="clear" w:color="auto" w:fill="FFFFFF"/>
        </w:rPr>
        <w:t xml:space="preserve">, </w:t>
      </w:r>
      <w:r w:rsidRPr="00AD4BDC">
        <w:rPr>
          <w:rFonts w:ascii="Book Antiqua" w:hAnsi="Book Antiqua" w:cs="Times New Roman"/>
          <w:sz w:val="24"/>
          <w:szCs w:val="24"/>
        </w:rPr>
        <w:t xml:space="preserve">Department of Oral Biology and Biomedical Sciences, Faculty of Dentistry, MAHSA University, </w:t>
      </w:r>
      <w:proofErr w:type="spellStart"/>
      <w:r w:rsidRPr="00C26508">
        <w:rPr>
          <w:rFonts w:ascii="Book Antiqua" w:hAnsi="Book Antiqua" w:cs="Times New Roman"/>
          <w:sz w:val="24"/>
          <w:szCs w:val="24"/>
        </w:rPr>
        <w:t>Jalan</w:t>
      </w:r>
      <w:proofErr w:type="spellEnd"/>
      <w:r w:rsidRPr="00C26508">
        <w:rPr>
          <w:rFonts w:ascii="Book Antiqua" w:hAnsi="Book Antiqua" w:cs="Times New Roman"/>
          <w:sz w:val="24"/>
          <w:szCs w:val="24"/>
        </w:rPr>
        <w:t xml:space="preserve"> SP 2, Bandar </w:t>
      </w:r>
      <w:proofErr w:type="spellStart"/>
      <w:r w:rsidRPr="00C26508">
        <w:rPr>
          <w:rFonts w:ascii="Book Antiqua" w:hAnsi="Book Antiqua" w:cs="Times New Roman"/>
          <w:sz w:val="24"/>
          <w:szCs w:val="24"/>
        </w:rPr>
        <w:t>Saujana</w:t>
      </w:r>
      <w:proofErr w:type="spellEnd"/>
      <w:r w:rsidRPr="00C26508">
        <w:rPr>
          <w:rFonts w:ascii="Book Antiqua" w:hAnsi="Book Antiqua" w:cs="Times New Roman"/>
          <w:sz w:val="24"/>
          <w:szCs w:val="24"/>
        </w:rPr>
        <w:t xml:space="preserve"> Putra, </w:t>
      </w:r>
      <w:r w:rsidRPr="00AD4BDC">
        <w:rPr>
          <w:rFonts w:ascii="Book Antiqua" w:hAnsi="Book Antiqua" w:cs="Times New Roman"/>
          <w:sz w:val="24"/>
          <w:szCs w:val="24"/>
        </w:rPr>
        <w:t>Selangor</w:t>
      </w:r>
      <w:r>
        <w:rPr>
          <w:rFonts w:ascii="Book Antiqua" w:hAnsi="Book Antiqua" w:cs="Times New Roman"/>
          <w:sz w:val="24"/>
          <w:szCs w:val="24"/>
        </w:rPr>
        <w:t xml:space="preserve"> 42610</w:t>
      </w:r>
      <w:r w:rsidRPr="00AD4BDC">
        <w:rPr>
          <w:rFonts w:ascii="Book Antiqua" w:hAnsi="Book Antiqua" w:cs="Times New Roman"/>
          <w:sz w:val="24"/>
          <w:szCs w:val="24"/>
        </w:rPr>
        <w:t>, Malaysia</w:t>
      </w:r>
      <w:r>
        <w:rPr>
          <w:rFonts w:ascii="Book Antiqua" w:hAnsi="Book Antiqua" w:cs="Times New Roman"/>
          <w:sz w:val="24"/>
          <w:szCs w:val="24"/>
        </w:rPr>
        <w:t xml:space="preserve">. </w:t>
      </w:r>
      <w:r w:rsidRPr="00674225">
        <w:rPr>
          <w:rFonts w:ascii="Book Antiqua" w:hAnsi="Book Antiqua" w:cs="Times New Roman"/>
          <w:sz w:val="24"/>
          <w:szCs w:val="24"/>
        </w:rPr>
        <w:t>nazmul@mahsa.edu.my</w:t>
      </w:r>
      <w:r w:rsidR="00C32428">
        <w:rPr>
          <w:rStyle w:val="ac"/>
          <w:rFonts w:ascii="Book Antiqua" w:hAnsi="Book Antiqua" w:cs="Times New Roman"/>
          <w:sz w:val="24"/>
          <w:szCs w:val="24"/>
        </w:rPr>
        <w:t>; tanna.bge@gmail.com</w:t>
      </w:r>
    </w:p>
    <w:p w14:paraId="34D18488" w14:textId="5CEDFA5F" w:rsidR="00C26508" w:rsidRPr="00C26508" w:rsidRDefault="00C26508" w:rsidP="00AD4BDC">
      <w:pPr>
        <w:spacing w:after="0"/>
        <w:rPr>
          <w:rFonts w:ascii="Book Antiqua" w:eastAsia="MS Mincho" w:hAnsi="Book Antiqua" w:cs="Times New Roman"/>
          <w:b/>
          <w:sz w:val="24"/>
          <w:szCs w:val="24"/>
          <w:lang w:eastAsia="ja-JP"/>
        </w:rPr>
      </w:pPr>
    </w:p>
    <w:p w14:paraId="0829186A" w14:textId="7CDE690F" w:rsidR="00C26508" w:rsidRPr="00C26508" w:rsidRDefault="00C26508" w:rsidP="00C26508">
      <w:pPr>
        <w:spacing w:after="0"/>
        <w:rPr>
          <w:rFonts w:ascii="Book Antiqua" w:eastAsia="MS Mincho" w:hAnsi="Book Antiqua" w:cs="Times New Roman"/>
          <w:b/>
          <w:sz w:val="24"/>
          <w:szCs w:val="24"/>
          <w:lang w:val="es-ES_tradnl" w:eastAsia="ja-JP"/>
        </w:rPr>
      </w:pPr>
      <w:bookmarkStart w:id="17" w:name="OLE_LINK536"/>
      <w:bookmarkStart w:id="18" w:name="OLE_LINK537"/>
      <w:bookmarkStart w:id="19" w:name="OLE_LINK1535"/>
      <w:bookmarkStart w:id="20" w:name="OLE_LINK1536"/>
      <w:bookmarkStart w:id="21" w:name="OLE_LINK1668"/>
      <w:bookmarkStart w:id="22" w:name="OLE_LINK1705"/>
      <w:bookmarkStart w:id="23" w:name="OLE_LINK1702"/>
      <w:bookmarkStart w:id="24" w:name="OLE_LINK1701"/>
      <w:bookmarkStart w:id="25" w:name="OLE_LINK1552"/>
      <w:r w:rsidRPr="00C26508">
        <w:rPr>
          <w:rFonts w:ascii="Book Antiqua" w:eastAsia="MS Mincho" w:hAnsi="Book Antiqua" w:cs="Times New Roman"/>
          <w:b/>
          <w:sz w:val="24"/>
          <w:szCs w:val="24"/>
          <w:lang w:val="es-ES_tradnl" w:eastAsia="ja-JP"/>
        </w:rPr>
        <w:t>Received:</w:t>
      </w:r>
      <w:r w:rsidRPr="00C26508">
        <w:rPr>
          <w:rFonts w:ascii="Book Antiqua" w:eastAsia="宋体" w:hAnsi="Book Antiqua" w:cs="Times New Roman"/>
          <w:b/>
          <w:sz w:val="24"/>
          <w:szCs w:val="24"/>
          <w:lang w:val="es-ES_tradnl"/>
        </w:rPr>
        <w:t xml:space="preserve"> </w:t>
      </w:r>
      <w:r w:rsidRPr="00C26508">
        <w:rPr>
          <w:rFonts w:ascii="Book Antiqua" w:eastAsia="宋体" w:hAnsi="Book Antiqua" w:cs="Times New Roman"/>
          <w:sz w:val="24"/>
          <w:szCs w:val="24"/>
          <w:lang w:val="es-ES_tradnl"/>
        </w:rPr>
        <w:t xml:space="preserve">March </w:t>
      </w:r>
      <w:r w:rsidR="0085234F">
        <w:rPr>
          <w:rFonts w:ascii="Book Antiqua" w:eastAsia="宋体" w:hAnsi="Book Antiqua" w:cs="Times New Roman"/>
          <w:sz w:val="24"/>
          <w:szCs w:val="24"/>
          <w:lang w:val="es-ES_tradnl"/>
        </w:rPr>
        <w:t>3</w:t>
      </w:r>
      <w:r w:rsidRPr="00C26508">
        <w:rPr>
          <w:rFonts w:ascii="Book Antiqua" w:eastAsia="宋体" w:hAnsi="Book Antiqua" w:cs="Times New Roman"/>
          <w:sz w:val="24"/>
          <w:szCs w:val="24"/>
          <w:lang w:val="es-ES_tradnl"/>
        </w:rPr>
        <w:t>, 2020</w:t>
      </w:r>
    </w:p>
    <w:p w14:paraId="2B9A4631" w14:textId="021147A5" w:rsidR="00C26508" w:rsidRPr="00C26508" w:rsidRDefault="00C26508" w:rsidP="00C26508">
      <w:pPr>
        <w:spacing w:after="0"/>
        <w:rPr>
          <w:rFonts w:ascii="Book Antiqua" w:eastAsia="宋体" w:hAnsi="Book Antiqua" w:cs="Times New Roman"/>
          <w:b/>
          <w:sz w:val="24"/>
          <w:szCs w:val="24"/>
          <w:lang w:val="es-ES_tradnl"/>
        </w:rPr>
      </w:pPr>
      <w:r w:rsidRPr="00C26508">
        <w:rPr>
          <w:rFonts w:ascii="Book Antiqua" w:eastAsia="MS Mincho" w:hAnsi="Book Antiqua" w:cs="Times New Roman"/>
          <w:b/>
          <w:sz w:val="24"/>
          <w:szCs w:val="24"/>
          <w:lang w:val="es-ES_tradnl" w:eastAsia="ja-JP"/>
        </w:rPr>
        <w:t xml:space="preserve">Revised: </w:t>
      </w:r>
      <w:r w:rsidR="0085234F">
        <w:rPr>
          <w:rFonts w:ascii="Book Antiqua" w:eastAsia="宋体" w:hAnsi="Book Antiqua" w:cs="Times New Roman"/>
          <w:sz w:val="24"/>
          <w:szCs w:val="24"/>
          <w:lang w:val="es-ES_tradnl"/>
        </w:rPr>
        <w:t>J</w:t>
      </w:r>
      <w:r w:rsidR="0085234F">
        <w:rPr>
          <w:rFonts w:ascii="Book Antiqua" w:eastAsia="宋体" w:hAnsi="Book Antiqua" w:cs="Times New Roman" w:hint="eastAsia"/>
          <w:sz w:val="24"/>
          <w:szCs w:val="24"/>
          <w:lang w:val="es-ES_tradnl"/>
        </w:rPr>
        <w:t>u</w:t>
      </w:r>
      <w:r w:rsidR="0085234F">
        <w:rPr>
          <w:rFonts w:ascii="Book Antiqua" w:eastAsia="宋体" w:hAnsi="Book Antiqua" w:cs="Times New Roman"/>
          <w:sz w:val="24"/>
          <w:szCs w:val="24"/>
        </w:rPr>
        <w:t>ne</w:t>
      </w:r>
      <w:r w:rsidRPr="00C26508">
        <w:rPr>
          <w:rFonts w:ascii="Book Antiqua" w:eastAsia="宋体" w:hAnsi="Book Antiqua" w:cs="Times New Roman"/>
          <w:sz w:val="24"/>
          <w:szCs w:val="24"/>
          <w:lang w:val="es-ES_tradnl"/>
        </w:rPr>
        <w:t xml:space="preserve"> 18, 2020</w:t>
      </w:r>
    </w:p>
    <w:p w14:paraId="58839BAB" w14:textId="20014410" w:rsidR="00C26508" w:rsidRPr="00C26508" w:rsidRDefault="00C26508" w:rsidP="00C26508">
      <w:pPr>
        <w:spacing w:after="0"/>
        <w:rPr>
          <w:rFonts w:ascii="Book Antiqua" w:eastAsia="MS Mincho" w:hAnsi="Book Antiqua" w:cs="Times New Roman"/>
          <w:color w:val="000000"/>
          <w:sz w:val="24"/>
          <w:szCs w:val="24"/>
          <w:lang w:val="es-ES_tradnl"/>
        </w:rPr>
      </w:pPr>
      <w:r w:rsidRPr="00C26508">
        <w:rPr>
          <w:rFonts w:ascii="Book Antiqua" w:eastAsia="MS Mincho" w:hAnsi="Book Antiqua" w:cs="Times New Roman"/>
          <w:b/>
          <w:sz w:val="24"/>
          <w:szCs w:val="24"/>
          <w:lang w:val="es-ES_tradnl" w:eastAsia="ja-JP"/>
        </w:rPr>
        <w:t>Accepted:</w:t>
      </w:r>
      <w:bookmarkStart w:id="26" w:name="OLE_LINK98"/>
      <w:bookmarkStart w:id="27" w:name="OLE_LINK99"/>
      <w:bookmarkStart w:id="28" w:name="OLE_LINK104"/>
      <w:bookmarkStart w:id="29" w:name="OLE_LINK110"/>
      <w:bookmarkStart w:id="30" w:name="OLE_LINK111"/>
      <w:bookmarkStart w:id="31" w:name="OLE_LINK115"/>
      <w:bookmarkStart w:id="32" w:name="OLE_LINK116"/>
      <w:r w:rsidRPr="00C26508">
        <w:rPr>
          <w:rFonts w:ascii="Book Antiqua" w:eastAsia="MS Mincho" w:hAnsi="Book Antiqua" w:cs="Times New Roman"/>
          <w:color w:val="000000"/>
          <w:sz w:val="24"/>
          <w:szCs w:val="24"/>
          <w:lang w:val="es-ES_tradnl" w:eastAsia="ja-JP"/>
        </w:rPr>
        <w:t xml:space="preserve"> </w:t>
      </w:r>
      <w:bookmarkEnd w:id="26"/>
      <w:bookmarkEnd w:id="27"/>
      <w:bookmarkEnd w:id="28"/>
      <w:bookmarkEnd w:id="29"/>
      <w:bookmarkEnd w:id="30"/>
      <w:bookmarkEnd w:id="31"/>
      <w:bookmarkEnd w:id="32"/>
      <w:r w:rsidR="007053F5">
        <w:rPr>
          <w:rFonts w:ascii="Book Antiqua" w:eastAsia="MS Mincho" w:hAnsi="Book Antiqua" w:cs="Times New Roman"/>
          <w:color w:val="000000"/>
          <w:sz w:val="24"/>
          <w:szCs w:val="24"/>
          <w:lang w:val="es-ES_tradnl" w:eastAsia="ja-JP"/>
        </w:rPr>
        <w:t>July 18, 2020</w:t>
      </w:r>
    </w:p>
    <w:p w14:paraId="4292E56A" w14:textId="72EDC002" w:rsidR="00C26508" w:rsidRPr="0085234F" w:rsidRDefault="00C26508" w:rsidP="00AD4BDC">
      <w:pPr>
        <w:spacing w:after="0"/>
        <w:rPr>
          <w:rFonts w:ascii="Book Antiqua" w:eastAsia="MS Mincho" w:hAnsi="Book Antiqua" w:cs="Times New Roman"/>
          <w:b/>
          <w:sz w:val="24"/>
          <w:szCs w:val="24"/>
          <w:lang w:val="es-ES_tradnl" w:eastAsia="ja-JP"/>
        </w:rPr>
      </w:pPr>
      <w:r w:rsidRPr="00C26508">
        <w:rPr>
          <w:rFonts w:ascii="Book Antiqua" w:eastAsia="MS Mincho" w:hAnsi="Book Antiqua" w:cs="Times New Roman"/>
          <w:b/>
          <w:sz w:val="24"/>
          <w:szCs w:val="24"/>
          <w:lang w:val="es-ES_tradnl" w:eastAsia="ja-JP"/>
        </w:rPr>
        <w:t>Published online:</w:t>
      </w:r>
      <w:bookmarkEnd w:id="17"/>
      <w:bookmarkEnd w:id="18"/>
      <w:r w:rsidRPr="00C26508">
        <w:rPr>
          <w:rFonts w:ascii="Book Antiqua" w:eastAsia="MS Mincho" w:hAnsi="Book Antiqua" w:cs="Times New Roman"/>
          <w:b/>
          <w:sz w:val="24"/>
          <w:szCs w:val="24"/>
          <w:lang w:val="es-ES_tradnl" w:eastAsia="ja-JP"/>
        </w:rPr>
        <w:t xml:space="preserve"> </w:t>
      </w:r>
      <w:bookmarkEnd w:id="19"/>
      <w:bookmarkEnd w:id="20"/>
      <w:bookmarkEnd w:id="21"/>
      <w:bookmarkEnd w:id="22"/>
      <w:bookmarkEnd w:id="23"/>
      <w:bookmarkEnd w:id="24"/>
      <w:bookmarkEnd w:id="25"/>
      <w:r w:rsidR="00674225" w:rsidRPr="00674225">
        <w:rPr>
          <w:rFonts w:ascii="Book Antiqua" w:eastAsia="MS Mincho" w:hAnsi="Book Antiqua" w:cs="Times New Roman"/>
          <w:sz w:val="24"/>
          <w:szCs w:val="24"/>
          <w:lang w:val="es-ES_tradnl" w:eastAsia="ja-JP"/>
        </w:rPr>
        <w:t>September 26, 2020</w:t>
      </w:r>
    </w:p>
    <w:p w14:paraId="6F2D413E" w14:textId="77777777" w:rsidR="00465863" w:rsidRPr="00AD4BDC" w:rsidRDefault="00465863"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br w:type="page"/>
      </w:r>
    </w:p>
    <w:p w14:paraId="3747D85A" w14:textId="1DA572AE" w:rsidR="00F91467" w:rsidRPr="00AD4BDC" w:rsidRDefault="00F91467"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lastRenderedPageBreak/>
        <w:t>Abstract</w:t>
      </w:r>
    </w:p>
    <w:p w14:paraId="6BA9C13B" w14:textId="4C44D31B" w:rsidR="00F91467" w:rsidRDefault="00F91467"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 xml:space="preserve">In recent years, several studies have reported positive outcomes of cell-based therapies despite insufficient engraftment of transplanted cells. These findings have created a huge interest </w:t>
      </w:r>
      <w:r w:rsidR="0019661D">
        <w:rPr>
          <w:rFonts w:ascii="Book Antiqua" w:hAnsi="Book Antiqua" w:cs="Times New Roman"/>
          <w:bCs/>
          <w:w w:val="102"/>
          <w:sz w:val="24"/>
          <w:szCs w:val="24"/>
        </w:rPr>
        <w:t>i</w:t>
      </w:r>
      <w:r w:rsidRPr="00AD4BDC">
        <w:rPr>
          <w:rFonts w:ascii="Book Antiqua" w:hAnsi="Book Antiqua" w:cs="Times New Roman"/>
          <w:bCs/>
          <w:w w:val="102"/>
          <w:sz w:val="24"/>
          <w:szCs w:val="24"/>
        </w:rPr>
        <w:t xml:space="preserve">n the regenerative potential of paracrine factors released from transplanted stem or progenitor cells. Interestingly, this notion has also led scientists to question the role of proteins in the </w:t>
      </w:r>
      <w:proofErr w:type="spellStart"/>
      <w:r w:rsidRPr="00AD4BDC">
        <w:rPr>
          <w:rFonts w:ascii="Book Antiqua" w:hAnsi="Book Antiqua" w:cs="Times New Roman"/>
          <w:bCs/>
          <w:w w:val="102"/>
          <w:sz w:val="24"/>
          <w:szCs w:val="24"/>
        </w:rPr>
        <w:t>secretome</w:t>
      </w:r>
      <w:proofErr w:type="spellEnd"/>
      <w:r w:rsidRPr="00AD4BDC">
        <w:rPr>
          <w:rFonts w:ascii="Book Antiqua" w:hAnsi="Book Antiqua" w:cs="Times New Roman"/>
          <w:bCs/>
          <w:w w:val="102"/>
          <w:sz w:val="24"/>
          <w:szCs w:val="24"/>
        </w:rPr>
        <w:t xml:space="preserve"> produced by cells, tissues or organisms under certain condition</w:t>
      </w:r>
      <w:r w:rsidR="0019661D">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or at a particular time </w:t>
      </w:r>
      <w:r w:rsidR="0019661D">
        <w:rPr>
          <w:rFonts w:ascii="Book Antiqua" w:hAnsi="Book Antiqua" w:cs="Times New Roman"/>
          <w:bCs/>
          <w:w w:val="102"/>
          <w:sz w:val="24"/>
          <w:szCs w:val="24"/>
        </w:rPr>
        <w:t>of</w:t>
      </w:r>
      <w:r w:rsidRPr="00AD4BDC">
        <w:rPr>
          <w:rFonts w:ascii="Book Antiqua" w:hAnsi="Book Antiqua" w:cs="Times New Roman"/>
          <w:bCs/>
          <w:w w:val="102"/>
          <w:sz w:val="24"/>
          <w:szCs w:val="24"/>
        </w:rPr>
        <w:t xml:space="preserve"> regenerative therapy. </w:t>
      </w:r>
      <w:r w:rsidR="00055D00" w:rsidRPr="00AD4BDC">
        <w:rPr>
          <w:rFonts w:ascii="Book Antiqua" w:hAnsi="Book Antiqua" w:cs="Times New Roman"/>
          <w:bCs/>
          <w:w w:val="102"/>
          <w:sz w:val="24"/>
          <w:szCs w:val="24"/>
        </w:rPr>
        <w:t xml:space="preserve">Further studies have revealed that the </w:t>
      </w:r>
      <w:proofErr w:type="spellStart"/>
      <w:r w:rsidR="00055D00" w:rsidRPr="00AD4BDC">
        <w:rPr>
          <w:rFonts w:ascii="Book Antiqua" w:hAnsi="Book Antiqua" w:cs="Times New Roman"/>
          <w:bCs/>
          <w:w w:val="102"/>
          <w:sz w:val="24"/>
          <w:szCs w:val="24"/>
        </w:rPr>
        <w:t>secretome</w:t>
      </w:r>
      <w:r w:rsidR="00E15AA4" w:rsidRPr="00AD4BDC">
        <w:rPr>
          <w:rFonts w:ascii="Book Antiqua" w:hAnsi="Book Antiqua" w:cs="Times New Roman"/>
          <w:bCs/>
          <w:w w:val="102"/>
          <w:sz w:val="24"/>
          <w:szCs w:val="24"/>
        </w:rPr>
        <w:t>s</w:t>
      </w:r>
      <w:proofErr w:type="spellEnd"/>
      <w:r w:rsidR="00055D00" w:rsidRPr="00AD4BDC">
        <w:rPr>
          <w:rFonts w:ascii="Book Antiqua" w:hAnsi="Book Antiqua" w:cs="Times New Roman"/>
          <w:bCs/>
          <w:w w:val="102"/>
          <w:sz w:val="24"/>
          <w:szCs w:val="24"/>
        </w:rPr>
        <w:t xml:space="preserve"> derived from different cell types contain paracrine factors that </w:t>
      </w:r>
      <w:r w:rsidR="00BF5718" w:rsidRPr="00AD4BDC">
        <w:rPr>
          <w:rFonts w:ascii="Book Antiqua" w:hAnsi="Book Antiqua" w:cs="Times New Roman"/>
          <w:bCs/>
          <w:w w:val="102"/>
          <w:sz w:val="24"/>
          <w:szCs w:val="24"/>
        </w:rPr>
        <w:t>could help to prevent apoptosis and induce proliferation of cells residing within the tissues of affected organs</w:t>
      </w:r>
      <w:r w:rsidR="00974E9F" w:rsidRPr="00AD4BDC">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This</w:t>
      </w:r>
      <w:r w:rsidR="00974E9F" w:rsidRPr="00AD4BDC">
        <w:rPr>
          <w:rFonts w:ascii="Book Antiqua" w:hAnsi="Book Antiqua" w:cs="Times New Roman"/>
          <w:bCs/>
          <w:w w:val="102"/>
          <w:sz w:val="24"/>
          <w:szCs w:val="24"/>
        </w:rPr>
        <w:t xml:space="preserve"> </w:t>
      </w:r>
      <w:r w:rsidR="00BF5718" w:rsidRPr="00AD4BDC">
        <w:rPr>
          <w:rFonts w:ascii="Book Antiqua" w:hAnsi="Book Antiqua" w:cs="Times New Roman"/>
          <w:bCs/>
          <w:w w:val="102"/>
          <w:sz w:val="24"/>
          <w:szCs w:val="24"/>
        </w:rPr>
        <w:t>could</w:t>
      </w:r>
      <w:r w:rsidR="00E15AA4"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 xml:space="preserve">also </w:t>
      </w:r>
      <w:r w:rsidR="00055D00" w:rsidRPr="00AD4BDC">
        <w:rPr>
          <w:rFonts w:ascii="Book Antiqua" w:hAnsi="Book Antiqua" w:cs="Times New Roman"/>
          <w:bCs/>
          <w:w w:val="102"/>
          <w:sz w:val="24"/>
          <w:szCs w:val="24"/>
        </w:rPr>
        <w:t xml:space="preserve">facilitate </w:t>
      </w:r>
      <w:r w:rsidR="0019661D">
        <w:rPr>
          <w:rFonts w:ascii="Book Antiqua" w:hAnsi="Book Antiqua" w:cs="Times New Roman"/>
          <w:bCs/>
          <w:w w:val="102"/>
          <w:sz w:val="24"/>
          <w:szCs w:val="24"/>
        </w:rPr>
        <w:t xml:space="preserve">the </w:t>
      </w:r>
      <w:r w:rsidR="00055D00" w:rsidRPr="00AD4BDC">
        <w:rPr>
          <w:rFonts w:ascii="Book Antiqua" w:hAnsi="Book Antiqua" w:cs="Times New Roman"/>
          <w:bCs/>
          <w:w w:val="102"/>
          <w:sz w:val="24"/>
          <w:szCs w:val="24"/>
        </w:rPr>
        <w:t>migration of immune, progenitor and stem cells</w:t>
      </w:r>
      <w:r w:rsidR="00E15AA4" w:rsidRPr="00AD4BDC">
        <w:rPr>
          <w:rFonts w:ascii="Book Antiqua" w:hAnsi="Book Antiqua" w:cs="Times New Roman"/>
          <w:bCs/>
          <w:w w:val="102"/>
          <w:sz w:val="24"/>
          <w:szCs w:val="24"/>
        </w:rPr>
        <w:t xml:space="preserve"> within the body </w:t>
      </w:r>
      <w:r w:rsidR="00055D00" w:rsidRPr="00AD4BDC">
        <w:rPr>
          <w:rFonts w:ascii="Book Antiqua" w:hAnsi="Book Antiqua" w:cs="Times New Roman"/>
          <w:bCs/>
          <w:w w:val="102"/>
          <w:sz w:val="24"/>
          <w:szCs w:val="24"/>
        </w:rPr>
        <w:t>to the site</w:t>
      </w:r>
      <w:r w:rsidR="00453883" w:rsidRPr="00AD4BDC">
        <w:rPr>
          <w:rFonts w:ascii="Book Antiqua" w:hAnsi="Book Antiqua" w:cs="Times New Roman"/>
          <w:bCs/>
          <w:w w:val="102"/>
          <w:sz w:val="24"/>
          <w:szCs w:val="24"/>
        </w:rPr>
        <w:t xml:space="preserve"> of</w:t>
      </w:r>
      <w:r w:rsidR="00E15AA4" w:rsidRPr="00AD4BDC">
        <w:rPr>
          <w:rFonts w:ascii="Book Antiqua" w:hAnsi="Book Antiqua" w:cs="Times New Roman"/>
          <w:bCs/>
          <w:w w:val="102"/>
          <w:sz w:val="24"/>
          <w:szCs w:val="24"/>
        </w:rPr>
        <w:t xml:space="preserve"> inflammation. </w:t>
      </w:r>
      <w:r w:rsidR="0019661D">
        <w:rPr>
          <w:rFonts w:ascii="Book Antiqua" w:hAnsi="Book Antiqua" w:cs="Times New Roman"/>
          <w:bCs/>
          <w:w w:val="102"/>
          <w:sz w:val="24"/>
          <w:szCs w:val="24"/>
        </w:rPr>
        <w:t>Of these</w:t>
      </w:r>
      <w:r w:rsidR="00BF5718" w:rsidRPr="00AD4BDC">
        <w:rPr>
          <w:rFonts w:ascii="Book Antiqua" w:hAnsi="Book Antiqua" w:cs="Times New Roman"/>
          <w:bCs/>
          <w:w w:val="102"/>
          <w:sz w:val="24"/>
          <w:szCs w:val="24"/>
        </w:rPr>
        <w:t xml:space="preserve"> different paracrine factors present within the </w:t>
      </w:r>
      <w:proofErr w:type="spellStart"/>
      <w:r w:rsidR="00BF5718" w:rsidRPr="00AD4BDC">
        <w:rPr>
          <w:rFonts w:ascii="Book Antiqua" w:hAnsi="Book Antiqua" w:cs="Times New Roman"/>
          <w:bCs/>
          <w:w w:val="102"/>
          <w:sz w:val="24"/>
          <w:szCs w:val="24"/>
        </w:rPr>
        <w:t>secretome</w:t>
      </w:r>
      <w:proofErr w:type="spellEnd"/>
      <w:r w:rsidR="00BF5718" w:rsidRPr="00AD4BDC">
        <w:rPr>
          <w:rFonts w:ascii="Book Antiqua" w:hAnsi="Book Antiqua" w:cs="Times New Roman"/>
          <w:bCs/>
          <w:w w:val="102"/>
          <w:sz w:val="24"/>
          <w:szCs w:val="24"/>
        </w:rPr>
        <w:t xml:space="preserve">, researchers have given proper consideration to </w:t>
      </w:r>
      <w:bookmarkStart w:id="33" w:name="OLE_LINK1774"/>
      <w:bookmarkStart w:id="34" w:name="OLE_LINK1775"/>
      <w:r w:rsidR="00BD4C59" w:rsidRPr="00AD4BDC">
        <w:rPr>
          <w:rFonts w:ascii="Book Antiqua" w:hAnsi="Book Antiqua" w:cs="Times New Roman"/>
          <w:bCs/>
          <w:w w:val="102"/>
          <w:sz w:val="24"/>
          <w:szCs w:val="24"/>
        </w:rPr>
        <w:t>s</w:t>
      </w:r>
      <w:r w:rsidR="00AF3BFC" w:rsidRPr="00AD4BDC">
        <w:rPr>
          <w:rFonts w:ascii="Book Antiqua" w:hAnsi="Book Antiqua" w:cs="Times New Roman"/>
          <w:bCs/>
          <w:w w:val="102"/>
          <w:sz w:val="24"/>
          <w:szCs w:val="24"/>
        </w:rPr>
        <w:t>tromal cell-derived factor-1</w:t>
      </w:r>
      <w:bookmarkEnd w:id="33"/>
      <w:bookmarkEnd w:id="34"/>
      <w:r w:rsidR="00AF3BFC" w:rsidRPr="00AD4BDC">
        <w:rPr>
          <w:rFonts w:ascii="Book Antiqua" w:hAnsi="Book Antiqua" w:cs="Times New Roman"/>
          <w:bCs/>
          <w:w w:val="102"/>
          <w:sz w:val="24"/>
          <w:szCs w:val="24"/>
        </w:rPr>
        <w:t xml:space="preserve"> (</w:t>
      </w:r>
      <w:r w:rsidR="007B5F6C" w:rsidRPr="00AD4BDC">
        <w:rPr>
          <w:rFonts w:ascii="Book Antiqua" w:hAnsi="Book Antiqua" w:cs="Times New Roman"/>
          <w:bCs/>
          <w:w w:val="102"/>
          <w:sz w:val="24"/>
          <w:szCs w:val="24"/>
        </w:rPr>
        <w:t>SDF</w:t>
      </w:r>
      <w:r w:rsidRPr="00AD4BDC">
        <w:rPr>
          <w:rFonts w:ascii="Book Antiqua" w:hAnsi="Book Antiqua" w:cs="Times New Roman"/>
          <w:bCs/>
          <w:w w:val="102"/>
          <w:sz w:val="24"/>
          <w:szCs w:val="24"/>
        </w:rPr>
        <w:t>1</w:t>
      </w:r>
      <w:r w:rsidR="00AF3BFC" w:rsidRPr="00AD4BDC">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 that </w:t>
      </w:r>
      <w:r w:rsidRPr="00AD4BDC">
        <w:rPr>
          <w:rFonts w:ascii="Book Antiqua" w:hAnsi="Book Antiqua" w:cs="Times New Roman"/>
          <w:bCs/>
          <w:w w:val="102"/>
          <w:sz w:val="24"/>
          <w:szCs w:val="24"/>
        </w:rPr>
        <w:t>play</w:t>
      </w:r>
      <w:r w:rsidR="0019661D">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a vital role</w:t>
      </w:r>
      <w:r w:rsidR="00BF5718" w:rsidRPr="00AD4BDC">
        <w:rPr>
          <w:rFonts w:ascii="Book Antiqua" w:hAnsi="Book Antiqua" w:cs="Times New Roman"/>
          <w:bCs/>
          <w:w w:val="102"/>
          <w:sz w:val="24"/>
          <w:szCs w:val="24"/>
        </w:rPr>
        <w:t xml:space="preserve"> in tissue</w:t>
      </w:r>
      <w:r w:rsidR="00264DA9">
        <w:rPr>
          <w:rFonts w:ascii="Book Antiqua" w:hAnsi="Book Antiqua" w:cs="Times New Roman"/>
          <w:bCs/>
          <w:w w:val="102"/>
          <w:sz w:val="24"/>
          <w:szCs w:val="24"/>
        </w:rPr>
        <w:t>-</w:t>
      </w:r>
      <w:r w:rsidR="00BF5718" w:rsidRPr="00AD4BDC">
        <w:rPr>
          <w:rFonts w:ascii="Book Antiqua" w:hAnsi="Book Antiqua" w:cs="Times New Roman"/>
          <w:bCs/>
          <w:w w:val="102"/>
          <w:sz w:val="24"/>
          <w:szCs w:val="24"/>
        </w:rPr>
        <w:t xml:space="preserve">specific migration of the cells needed for regeneration. Recently researchers recognized that </w:t>
      </w:r>
      <w:r w:rsidR="007B5F6C" w:rsidRPr="00AD4BDC">
        <w:rPr>
          <w:rFonts w:ascii="Book Antiqua" w:hAnsi="Book Antiqua" w:cs="Times New Roman"/>
          <w:bCs/>
          <w:w w:val="102"/>
          <w:sz w:val="24"/>
          <w:szCs w:val="24"/>
        </w:rPr>
        <w:t>SDF</w:t>
      </w:r>
      <w:r w:rsidR="00117C85" w:rsidRPr="00AD4BDC">
        <w:rPr>
          <w:rFonts w:ascii="Book Antiqua" w:hAnsi="Book Antiqua" w:cs="Times New Roman"/>
          <w:bCs/>
          <w:w w:val="102"/>
          <w:sz w:val="24"/>
          <w:szCs w:val="24"/>
        </w:rPr>
        <w:t>1 could facilitate site</w:t>
      </w:r>
      <w:r w:rsidR="0019661D">
        <w:rPr>
          <w:rFonts w:ascii="Book Antiqua" w:hAnsi="Book Antiqua" w:cs="Times New Roman"/>
          <w:bCs/>
          <w:w w:val="102"/>
          <w:sz w:val="24"/>
          <w:szCs w:val="24"/>
        </w:rPr>
        <w:t>-</w:t>
      </w:r>
      <w:r w:rsidR="00117C85" w:rsidRPr="00AD4BDC">
        <w:rPr>
          <w:rFonts w:ascii="Book Antiqua" w:hAnsi="Book Antiqua" w:cs="Times New Roman"/>
          <w:bCs/>
          <w:w w:val="102"/>
          <w:sz w:val="24"/>
          <w:szCs w:val="24"/>
        </w:rPr>
        <w:t xml:space="preserve">specific migration of cells by </w:t>
      </w:r>
      <w:r w:rsidRPr="00AD4BDC">
        <w:rPr>
          <w:rFonts w:ascii="Book Antiqua" w:hAnsi="Book Antiqua" w:cs="Times New Roman"/>
          <w:bCs/>
          <w:w w:val="102"/>
          <w:sz w:val="24"/>
          <w:szCs w:val="24"/>
        </w:rPr>
        <w:t xml:space="preserve">regulating SDF1-CXCR4 and/or HMGB1-SDF1-CXCR4 pathways </w:t>
      </w:r>
      <w:r w:rsidR="00117C85" w:rsidRPr="00AD4BDC">
        <w:rPr>
          <w:rFonts w:ascii="Book Antiqua" w:hAnsi="Book Antiqua" w:cs="Times New Roman"/>
          <w:bCs/>
          <w:w w:val="102"/>
          <w:sz w:val="24"/>
          <w:szCs w:val="24"/>
        </w:rPr>
        <w:t>which is vital for tissue</w:t>
      </w:r>
      <w:r w:rsidRPr="00AD4BDC">
        <w:rPr>
          <w:rFonts w:ascii="Book Antiqua" w:hAnsi="Book Antiqua" w:cs="Times New Roman"/>
          <w:bCs/>
          <w:w w:val="102"/>
          <w:sz w:val="24"/>
          <w:szCs w:val="24"/>
        </w:rPr>
        <w:t xml:space="preserve"> regeneration. Hence in this study, we </w:t>
      </w:r>
      <w:r w:rsidR="00117C85" w:rsidRPr="00AD4BDC">
        <w:rPr>
          <w:rFonts w:ascii="Book Antiqua" w:hAnsi="Book Antiqua" w:cs="Times New Roman"/>
          <w:bCs/>
          <w:w w:val="102"/>
          <w:sz w:val="24"/>
          <w:szCs w:val="24"/>
        </w:rPr>
        <w:t>have attempted to describe the role of different types of cells within the body in facilitati</w:t>
      </w:r>
      <w:r w:rsidR="00974E9F" w:rsidRPr="00AD4BDC">
        <w:rPr>
          <w:rFonts w:ascii="Book Antiqua" w:hAnsi="Book Antiqua" w:cs="Times New Roman"/>
          <w:bCs/>
          <w:w w:val="102"/>
          <w:sz w:val="24"/>
          <w:szCs w:val="24"/>
        </w:rPr>
        <w:t>ng</w:t>
      </w:r>
      <w:r w:rsidR="00117C85" w:rsidRPr="00AD4BDC">
        <w:rPr>
          <w:rFonts w:ascii="Book Antiqua" w:hAnsi="Book Antiqua" w:cs="Times New Roman"/>
          <w:bCs/>
          <w:w w:val="102"/>
          <w:sz w:val="24"/>
          <w:szCs w:val="24"/>
        </w:rPr>
        <w:t xml:space="preserve"> regeneration while emphasizing the HMGB1-SDF1-CXCR4 pathway that orchestrate</w:t>
      </w:r>
      <w:r w:rsidR="0019661D">
        <w:rPr>
          <w:rFonts w:ascii="Book Antiqua" w:hAnsi="Book Antiqua" w:cs="Times New Roman"/>
          <w:bCs/>
          <w:w w:val="102"/>
          <w:sz w:val="24"/>
          <w:szCs w:val="24"/>
        </w:rPr>
        <w:t>s</w:t>
      </w:r>
      <w:r w:rsidR="00117C85" w:rsidRPr="00AD4BDC">
        <w:rPr>
          <w:rFonts w:ascii="Book Antiqua" w:hAnsi="Book Antiqua" w:cs="Times New Roman"/>
          <w:bCs/>
          <w:w w:val="102"/>
          <w:sz w:val="24"/>
          <w:szCs w:val="24"/>
        </w:rPr>
        <w:t xml:space="preserve"> the migration of cells to the site where regeneration is needed</w:t>
      </w:r>
      <w:r w:rsidRPr="00AD4BDC">
        <w:rPr>
          <w:rFonts w:ascii="Book Antiqua" w:hAnsi="Book Antiqua" w:cs="Times New Roman"/>
          <w:bCs/>
          <w:w w:val="102"/>
          <w:sz w:val="24"/>
          <w:szCs w:val="24"/>
        </w:rPr>
        <w:t>.</w:t>
      </w:r>
    </w:p>
    <w:p w14:paraId="13E3ECED" w14:textId="50013020" w:rsidR="00B55185" w:rsidRDefault="00B55185" w:rsidP="00AD4BDC">
      <w:pPr>
        <w:spacing w:after="0"/>
        <w:rPr>
          <w:rFonts w:ascii="Book Antiqua" w:hAnsi="Book Antiqua" w:cs="Times New Roman"/>
          <w:bCs/>
          <w:w w:val="102"/>
          <w:sz w:val="24"/>
          <w:szCs w:val="24"/>
        </w:rPr>
      </w:pPr>
    </w:p>
    <w:p w14:paraId="7969637B" w14:textId="48FF3DE1" w:rsidR="007052C1" w:rsidRPr="00B55185" w:rsidRDefault="00B55185" w:rsidP="00AD4BDC">
      <w:pPr>
        <w:spacing w:after="0"/>
        <w:rPr>
          <w:rFonts w:ascii="Book Antiqua" w:hAnsi="Book Antiqua" w:cs="Times New Roman"/>
          <w:bCs/>
          <w:w w:val="102"/>
          <w:sz w:val="24"/>
          <w:szCs w:val="24"/>
        </w:rPr>
      </w:pPr>
      <w:bookmarkStart w:id="35" w:name="OLE_LINK1"/>
      <w:bookmarkStart w:id="36" w:name="OLE_LINK2"/>
      <w:bookmarkStart w:id="37" w:name="OLE_LINK1703"/>
      <w:bookmarkStart w:id="38" w:name="OLE_LINK1704"/>
      <w:bookmarkStart w:id="39" w:name="OLE_LINK1706"/>
      <w:r w:rsidRPr="00B55185">
        <w:rPr>
          <w:rFonts w:ascii="Book Antiqua" w:eastAsia="MS Mincho" w:hAnsi="Book Antiqua" w:cs="Times New Roman"/>
          <w:b/>
          <w:iCs/>
          <w:sz w:val="24"/>
          <w:szCs w:val="24"/>
          <w:lang w:eastAsia="es-ES_tradnl"/>
        </w:rPr>
        <w:t>Key words:</w:t>
      </w:r>
      <w:bookmarkEnd w:id="35"/>
      <w:bookmarkEnd w:id="36"/>
      <w:bookmarkEnd w:id="37"/>
      <w:bookmarkEnd w:id="38"/>
      <w:bookmarkEnd w:id="39"/>
      <w:r>
        <w:rPr>
          <w:rFonts w:ascii="Book Antiqua" w:hAnsi="Book Antiqua" w:cs="Times New Roman" w:hint="eastAsia"/>
          <w:bCs/>
          <w:w w:val="102"/>
          <w:sz w:val="24"/>
          <w:szCs w:val="24"/>
        </w:rPr>
        <w:t xml:space="preserve"> </w:t>
      </w:r>
      <w:bookmarkStart w:id="40" w:name="OLE_LINK1766"/>
      <w:bookmarkStart w:id="41" w:name="OLE_LINK1767"/>
      <w:r w:rsidRPr="00AD4BDC">
        <w:rPr>
          <w:rFonts w:ascii="Book Antiqua" w:hAnsi="Book Antiqua" w:cs="Times New Roman"/>
          <w:bCs/>
          <w:w w:val="102"/>
          <w:sz w:val="24"/>
          <w:szCs w:val="24"/>
        </w:rPr>
        <w:t>C-X-C motif chemokine 12</w:t>
      </w:r>
      <w:bookmarkEnd w:id="40"/>
      <w:bookmarkEnd w:id="41"/>
      <w:r w:rsidR="00C61E20" w:rsidRPr="00AD4BDC">
        <w:rPr>
          <w:rFonts w:ascii="Book Antiqua" w:hAnsi="Book Antiqua" w:cs="Times New Roman"/>
          <w:w w:val="102"/>
          <w:sz w:val="24"/>
          <w:szCs w:val="24"/>
        </w:rPr>
        <w:t xml:space="preserve">; </w:t>
      </w:r>
      <w:r w:rsidRPr="00AD4BDC">
        <w:rPr>
          <w:rFonts w:ascii="Book Antiqua" w:hAnsi="Book Antiqua" w:cs="Times New Roman"/>
          <w:w w:val="102"/>
          <w:sz w:val="24"/>
          <w:szCs w:val="24"/>
        </w:rPr>
        <w:t>M</w:t>
      </w:r>
      <w:r w:rsidR="00C61E20" w:rsidRPr="00AD4BDC">
        <w:rPr>
          <w:rFonts w:ascii="Book Antiqua" w:hAnsi="Book Antiqua" w:cs="Times New Roman"/>
          <w:w w:val="102"/>
          <w:sz w:val="24"/>
          <w:szCs w:val="24"/>
        </w:rPr>
        <w:t xml:space="preserve">esenchymal stem cells; </w:t>
      </w:r>
      <w:r w:rsidRPr="00AD4BDC">
        <w:rPr>
          <w:rFonts w:ascii="Book Antiqua" w:hAnsi="Book Antiqua" w:cs="Times New Roman"/>
          <w:w w:val="102"/>
          <w:sz w:val="24"/>
          <w:szCs w:val="24"/>
        </w:rPr>
        <w:t>M</w:t>
      </w:r>
      <w:r w:rsidR="00C61E20" w:rsidRPr="00AD4BDC">
        <w:rPr>
          <w:rFonts w:ascii="Book Antiqua" w:hAnsi="Book Antiqua" w:cs="Times New Roman"/>
          <w:w w:val="102"/>
          <w:sz w:val="24"/>
          <w:szCs w:val="24"/>
        </w:rPr>
        <w:t xml:space="preserve">onocytes; </w:t>
      </w:r>
      <w:r w:rsidRPr="00AD4BDC">
        <w:rPr>
          <w:rFonts w:ascii="Book Antiqua" w:hAnsi="Book Antiqua" w:cs="Times New Roman"/>
          <w:w w:val="102"/>
          <w:sz w:val="24"/>
          <w:szCs w:val="24"/>
        </w:rPr>
        <w:t>N</w:t>
      </w:r>
      <w:r w:rsidR="00C61E20" w:rsidRPr="00AD4BDC">
        <w:rPr>
          <w:rFonts w:ascii="Book Antiqua" w:hAnsi="Book Antiqua" w:cs="Times New Roman"/>
          <w:w w:val="102"/>
          <w:sz w:val="24"/>
          <w:szCs w:val="24"/>
        </w:rPr>
        <w:t xml:space="preserve">eutrophils; </w:t>
      </w:r>
      <w:r w:rsidRPr="00AD4BDC">
        <w:rPr>
          <w:rFonts w:ascii="Book Antiqua" w:hAnsi="Book Antiqua" w:cs="Times New Roman"/>
          <w:bCs/>
          <w:w w:val="102"/>
          <w:sz w:val="24"/>
          <w:szCs w:val="24"/>
        </w:rPr>
        <w:t>Peripheral blood mononuclear cells</w:t>
      </w:r>
      <w:r w:rsidR="00C61E20" w:rsidRPr="00AD4BDC">
        <w:rPr>
          <w:rFonts w:ascii="Book Antiqua" w:hAnsi="Book Antiqua" w:cs="Times New Roman"/>
          <w:w w:val="102"/>
          <w:sz w:val="24"/>
          <w:szCs w:val="24"/>
        </w:rPr>
        <w:t xml:space="preserve">; </w:t>
      </w:r>
      <w:r w:rsidRPr="00B55185">
        <w:rPr>
          <w:rFonts w:ascii="Book Antiqua" w:hAnsi="Book Antiqua" w:cs="Times New Roman"/>
          <w:w w:val="102"/>
          <w:sz w:val="24"/>
          <w:szCs w:val="24"/>
        </w:rPr>
        <w:t>Receptor for advanced glycation end products</w:t>
      </w:r>
    </w:p>
    <w:p w14:paraId="259EDD1D" w14:textId="77777777" w:rsidR="00B55185" w:rsidRDefault="00B55185" w:rsidP="00B55185">
      <w:pPr>
        <w:spacing w:after="0"/>
        <w:rPr>
          <w:rFonts w:ascii="Book Antiqua" w:hAnsi="Book Antiqua" w:cs="Times New Roman"/>
          <w:b/>
          <w:sz w:val="24"/>
          <w:szCs w:val="24"/>
          <w:shd w:val="clear" w:color="auto" w:fill="FFFFFF"/>
        </w:rPr>
      </w:pPr>
    </w:p>
    <w:p w14:paraId="7D7FD037" w14:textId="77777777" w:rsidR="00C8216C" w:rsidRPr="00712283" w:rsidRDefault="00B55185" w:rsidP="00C8216C">
      <w:pPr>
        <w:rPr>
          <w:rFonts w:ascii="Book Antiqua" w:hAnsi="Book Antiqua" w:cs="Times New Roman" w:hint="eastAsia"/>
          <w:bCs/>
          <w:iCs/>
          <w:sz w:val="24"/>
          <w:szCs w:val="24"/>
          <w:shd w:val="clear" w:color="auto" w:fill="FFFFFF"/>
        </w:rPr>
      </w:pPr>
      <w:proofErr w:type="spellStart"/>
      <w:r w:rsidRPr="00AD4BDC">
        <w:rPr>
          <w:rFonts w:ascii="Book Antiqua" w:hAnsi="Book Antiqua" w:cs="Times New Roman"/>
          <w:sz w:val="24"/>
          <w:szCs w:val="24"/>
          <w:shd w:val="clear" w:color="auto" w:fill="FFFFFF"/>
        </w:rPr>
        <w:t>Haque</w:t>
      </w:r>
      <w:proofErr w:type="spellEnd"/>
      <w:r>
        <w:rPr>
          <w:rFonts w:ascii="Book Antiqua" w:hAnsi="Book Antiqua" w:cs="Times New Roman"/>
          <w:sz w:val="24"/>
          <w:szCs w:val="24"/>
          <w:shd w:val="clear" w:color="auto" w:fill="FFFFFF"/>
        </w:rPr>
        <w:t xml:space="preserve"> N,</w:t>
      </w:r>
      <w:r w:rsidRPr="00B55185">
        <w:rPr>
          <w:rFonts w:ascii="Book Antiqua" w:hAnsi="Book Antiqua" w:cs="Times New Roman"/>
          <w:bCs/>
          <w:sz w:val="24"/>
          <w:szCs w:val="24"/>
          <w:shd w:val="clear" w:color="auto" w:fill="FFFFFF"/>
        </w:rPr>
        <w:t xml:space="preserve"> </w:t>
      </w:r>
      <w:proofErr w:type="spellStart"/>
      <w:r w:rsidRPr="00AD4BDC">
        <w:rPr>
          <w:rFonts w:ascii="Book Antiqua" w:hAnsi="Book Antiqua" w:cs="Times New Roman"/>
          <w:sz w:val="24"/>
          <w:szCs w:val="24"/>
          <w:shd w:val="clear" w:color="auto" w:fill="FFFFFF"/>
        </w:rPr>
        <w:t>Fareez</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IM, </w:t>
      </w:r>
      <w:r w:rsidRPr="00AD4BDC">
        <w:rPr>
          <w:rFonts w:ascii="Book Antiqua" w:hAnsi="Book Antiqua" w:cs="Times New Roman"/>
          <w:sz w:val="24"/>
          <w:szCs w:val="24"/>
          <w:shd w:val="clear" w:color="auto" w:fill="FFFFFF"/>
        </w:rPr>
        <w:t>Fong</w:t>
      </w:r>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LF, </w:t>
      </w:r>
      <w:r w:rsidRPr="00AD4BDC">
        <w:rPr>
          <w:rFonts w:ascii="Book Antiqua" w:hAnsi="Book Antiqua" w:cs="Times New Roman"/>
          <w:sz w:val="24"/>
          <w:szCs w:val="24"/>
          <w:shd w:val="clear" w:color="auto" w:fill="FFFFFF"/>
        </w:rPr>
        <w:t>Mandal</w:t>
      </w:r>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C, </w:t>
      </w:r>
      <w:r w:rsidRPr="00AD4BDC">
        <w:rPr>
          <w:rFonts w:ascii="Book Antiqua" w:eastAsia="Times New Roman" w:hAnsi="Book Antiqua" w:cs="Times New Roman"/>
          <w:sz w:val="24"/>
          <w:szCs w:val="24"/>
        </w:rPr>
        <w:t xml:space="preserve">Abu </w:t>
      </w:r>
      <w:proofErr w:type="spellStart"/>
      <w:r w:rsidRPr="00AD4BDC">
        <w:rPr>
          <w:rFonts w:ascii="Book Antiqua" w:eastAsia="Times New Roman" w:hAnsi="Book Antiqua" w:cs="Times New Roman"/>
          <w:sz w:val="24"/>
          <w:szCs w:val="24"/>
        </w:rPr>
        <w:t>Kasim</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NH, </w:t>
      </w:r>
      <w:proofErr w:type="spellStart"/>
      <w:r w:rsidRPr="00AD4BDC">
        <w:rPr>
          <w:rFonts w:ascii="Book Antiqua" w:hAnsi="Book Antiqua" w:cs="Times New Roman"/>
          <w:sz w:val="24"/>
          <w:szCs w:val="24"/>
          <w:shd w:val="clear" w:color="auto" w:fill="FFFFFF"/>
        </w:rPr>
        <w:t>Kacharaju</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KR, </w:t>
      </w:r>
      <w:proofErr w:type="spellStart"/>
      <w:r w:rsidRPr="00AD4BDC">
        <w:rPr>
          <w:rFonts w:ascii="Book Antiqua" w:hAnsi="Book Antiqua" w:cs="Times New Roman"/>
          <w:sz w:val="24"/>
          <w:szCs w:val="24"/>
          <w:shd w:val="clear" w:color="auto" w:fill="FFFFFF"/>
        </w:rPr>
        <w:t>Soesilawati</w:t>
      </w:r>
      <w:proofErr w:type="spellEnd"/>
      <w:r w:rsidRPr="00B55185">
        <w:rPr>
          <w:rFonts w:ascii="Book Antiqua" w:hAnsi="Book Antiqua" w:cs="Times New Roman"/>
          <w:bCs/>
          <w:sz w:val="24"/>
          <w:szCs w:val="24"/>
          <w:shd w:val="clear" w:color="auto" w:fill="FFFFFF"/>
        </w:rPr>
        <w:t xml:space="preserve"> </w:t>
      </w:r>
      <w:r>
        <w:rPr>
          <w:rFonts w:ascii="Book Antiqua" w:hAnsi="Book Antiqua" w:cs="Times New Roman"/>
          <w:bCs/>
          <w:sz w:val="24"/>
          <w:szCs w:val="24"/>
          <w:shd w:val="clear" w:color="auto" w:fill="FFFFFF"/>
        </w:rPr>
        <w:t xml:space="preserve">P. </w:t>
      </w:r>
      <w:r w:rsidRPr="00B55185">
        <w:rPr>
          <w:rFonts w:ascii="Book Antiqua" w:hAnsi="Book Antiqua" w:cs="Times New Roman"/>
          <w:bCs/>
          <w:sz w:val="24"/>
          <w:szCs w:val="24"/>
          <w:shd w:val="clear" w:color="auto" w:fill="FFFFFF"/>
        </w:rPr>
        <w:t xml:space="preserve">Role of </w:t>
      </w:r>
      <w:r w:rsidR="0019661D">
        <w:rPr>
          <w:rFonts w:ascii="Book Antiqua" w:hAnsi="Book Antiqua" w:cs="Times New Roman"/>
          <w:bCs/>
          <w:sz w:val="24"/>
          <w:szCs w:val="24"/>
          <w:shd w:val="clear" w:color="auto" w:fill="FFFFFF"/>
        </w:rPr>
        <w:t xml:space="preserve">the </w:t>
      </w:r>
      <w:r w:rsidRPr="00B55185">
        <w:rPr>
          <w:rFonts w:ascii="Book Antiqua" w:hAnsi="Book Antiqua" w:cs="Times New Roman"/>
          <w:bCs/>
          <w:sz w:val="24"/>
          <w:szCs w:val="24"/>
          <w:shd w:val="clear" w:color="auto" w:fill="FFFFFF"/>
        </w:rPr>
        <w:t xml:space="preserve">CXCR4-SDF1-HMGB1 pathway </w:t>
      </w:r>
      <w:r w:rsidR="0019661D">
        <w:rPr>
          <w:rFonts w:ascii="Book Antiqua" w:hAnsi="Book Antiqua" w:cs="Times New Roman"/>
          <w:bCs/>
          <w:sz w:val="24"/>
          <w:szCs w:val="24"/>
          <w:shd w:val="clear" w:color="auto" w:fill="FFFFFF"/>
        </w:rPr>
        <w:t>i</w:t>
      </w:r>
      <w:r w:rsidRPr="00B55185">
        <w:rPr>
          <w:rFonts w:ascii="Book Antiqua" w:hAnsi="Book Antiqua" w:cs="Times New Roman"/>
          <w:bCs/>
          <w:sz w:val="24"/>
          <w:szCs w:val="24"/>
          <w:shd w:val="clear" w:color="auto" w:fill="FFFFFF"/>
        </w:rPr>
        <w:t>n the directional migration of cells and regeneration of affected organ</w:t>
      </w:r>
      <w:r w:rsidR="0019661D">
        <w:rPr>
          <w:rFonts w:ascii="Book Antiqua" w:hAnsi="Book Antiqua" w:cs="Times New Roman"/>
          <w:bCs/>
          <w:sz w:val="24"/>
          <w:szCs w:val="24"/>
          <w:shd w:val="clear" w:color="auto" w:fill="FFFFFF"/>
        </w:rPr>
        <w:t>s</w:t>
      </w:r>
      <w:r>
        <w:rPr>
          <w:rFonts w:ascii="Book Antiqua" w:hAnsi="Book Antiqua" w:cs="Times New Roman"/>
          <w:bCs/>
          <w:sz w:val="24"/>
          <w:szCs w:val="24"/>
          <w:shd w:val="clear" w:color="auto" w:fill="FFFFFF"/>
        </w:rPr>
        <w:t xml:space="preserve">. </w:t>
      </w:r>
      <w:r w:rsidRPr="00AD4BDC">
        <w:rPr>
          <w:rFonts w:ascii="Book Antiqua" w:eastAsia="MS Mincho" w:hAnsi="Book Antiqua" w:cs="Times New Roman"/>
          <w:i/>
          <w:color w:val="000000"/>
          <w:sz w:val="24"/>
          <w:szCs w:val="24"/>
          <w:lang w:val="es-ES_tradnl" w:eastAsia="en-US"/>
        </w:rPr>
        <w:t>World J Stem Cells</w:t>
      </w:r>
      <w:r>
        <w:rPr>
          <w:rFonts w:ascii="Book Antiqua" w:eastAsia="MS Mincho" w:hAnsi="Book Antiqua" w:cs="Times New Roman"/>
          <w:i/>
          <w:color w:val="000000"/>
          <w:sz w:val="24"/>
          <w:szCs w:val="24"/>
          <w:lang w:val="es-ES_tradnl" w:eastAsia="en-US"/>
        </w:rPr>
        <w:t xml:space="preserve"> </w:t>
      </w:r>
      <w:r w:rsidRPr="00B55185">
        <w:rPr>
          <w:rFonts w:ascii="Book Antiqua" w:eastAsia="MS Mincho" w:hAnsi="Book Antiqua" w:cs="Times New Roman"/>
          <w:iCs/>
          <w:color w:val="000000"/>
          <w:sz w:val="24"/>
          <w:szCs w:val="24"/>
          <w:lang w:val="es-ES_tradnl" w:eastAsia="en-US"/>
        </w:rPr>
        <w:t>2</w:t>
      </w:r>
      <w:r>
        <w:rPr>
          <w:rFonts w:ascii="Book Antiqua" w:eastAsia="MS Mincho" w:hAnsi="Book Antiqua" w:cs="Times New Roman"/>
          <w:iCs/>
          <w:color w:val="000000"/>
          <w:sz w:val="24"/>
          <w:szCs w:val="24"/>
          <w:lang w:val="es-ES_tradnl" w:eastAsia="en-US"/>
        </w:rPr>
        <w:t xml:space="preserve">020; </w:t>
      </w:r>
      <w:r w:rsidR="00674225" w:rsidRPr="00674225">
        <w:rPr>
          <w:rFonts w:ascii="Book Antiqua" w:eastAsia="MS Mincho" w:hAnsi="Book Antiqua" w:cs="Times New Roman"/>
          <w:iCs/>
          <w:color w:val="000000"/>
          <w:sz w:val="24"/>
          <w:szCs w:val="24"/>
          <w:lang w:val="es-ES_tradnl" w:eastAsia="en-US"/>
        </w:rPr>
        <w:lastRenderedPageBreak/>
        <w:t xml:space="preserve">12(9): </w:t>
      </w:r>
      <w:r w:rsidR="00C8216C">
        <w:rPr>
          <w:rFonts w:ascii="Book Antiqua" w:hAnsi="Book Antiqua" w:cs="Times New Roman" w:hint="eastAsia"/>
          <w:iCs/>
          <w:color w:val="000000"/>
          <w:sz w:val="24"/>
          <w:szCs w:val="24"/>
          <w:lang w:val="es-ES_tradnl"/>
        </w:rPr>
        <w:t>938-951</w:t>
      </w:r>
      <w:r w:rsidR="00C8216C" w:rsidRPr="00674225">
        <w:rPr>
          <w:rFonts w:ascii="Book Antiqua" w:eastAsia="MS Mincho" w:hAnsi="Book Antiqua" w:cs="Times New Roman"/>
          <w:iCs/>
          <w:color w:val="000000"/>
          <w:sz w:val="24"/>
          <w:szCs w:val="24"/>
          <w:lang w:val="es-ES_tradnl" w:eastAsia="en-US"/>
        </w:rPr>
        <w:t xml:space="preserve"> URL: https://www.wjgnet.com/1948-0210/full/v12/i9/</w:t>
      </w:r>
      <w:r w:rsidR="00C8216C">
        <w:rPr>
          <w:rFonts w:ascii="Book Antiqua" w:hAnsi="Book Antiqua" w:cs="Times New Roman" w:hint="eastAsia"/>
          <w:iCs/>
          <w:color w:val="000000"/>
          <w:sz w:val="24"/>
          <w:szCs w:val="24"/>
          <w:lang w:val="es-ES_tradnl"/>
        </w:rPr>
        <w:t>938</w:t>
      </w:r>
      <w:r w:rsidR="00C8216C" w:rsidRPr="00674225">
        <w:rPr>
          <w:rFonts w:ascii="Book Antiqua" w:eastAsia="MS Mincho" w:hAnsi="Book Antiqua" w:cs="Times New Roman"/>
          <w:iCs/>
          <w:color w:val="000000"/>
          <w:sz w:val="24"/>
          <w:szCs w:val="24"/>
          <w:lang w:val="es-ES_tradnl" w:eastAsia="en-US"/>
        </w:rPr>
        <w:t>.htm DOI: https://dx.doi.org/10.4252/wjsc.v12.i9.</w:t>
      </w:r>
      <w:r w:rsidR="00C8216C">
        <w:rPr>
          <w:rFonts w:ascii="Book Antiqua" w:hAnsi="Book Antiqua" w:cs="Times New Roman" w:hint="eastAsia"/>
          <w:iCs/>
          <w:color w:val="000000"/>
          <w:sz w:val="24"/>
          <w:szCs w:val="24"/>
          <w:lang w:val="es-ES_tradnl"/>
        </w:rPr>
        <w:t>938</w:t>
      </w:r>
    </w:p>
    <w:p w14:paraId="296DC125" w14:textId="1C622DB2" w:rsidR="00B55185" w:rsidRPr="00C8216C" w:rsidRDefault="00B55185" w:rsidP="00AD4BDC">
      <w:pPr>
        <w:spacing w:after="0"/>
        <w:rPr>
          <w:rFonts w:ascii="Book Antiqua" w:hAnsi="Book Antiqua" w:cs="Times New Roman"/>
          <w:b/>
          <w:bCs/>
          <w:w w:val="102"/>
          <w:sz w:val="24"/>
          <w:szCs w:val="24"/>
        </w:rPr>
      </w:pPr>
      <w:bookmarkStart w:id="42" w:name="_GoBack"/>
      <w:bookmarkEnd w:id="42"/>
    </w:p>
    <w:p w14:paraId="7D35A339" w14:textId="451DECA5" w:rsidR="00B55185" w:rsidRPr="00B55185" w:rsidRDefault="00D0781C" w:rsidP="00AD4BDC">
      <w:pPr>
        <w:spacing w:after="0"/>
        <w:rPr>
          <w:rFonts w:ascii="Book Antiqua" w:hAnsi="Book Antiqua" w:cs="Times New Roman"/>
          <w:bCs/>
          <w:w w:val="102"/>
          <w:sz w:val="24"/>
          <w:szCs w:val="24"/>
        </w:rPr>
      </w:pPr>
      <w:r w:rsidRPr="00AD4BDC">
        <w:rPr>
          <w:rFonts w:ascii="Book Antiqua" w:hAnsi="Book Antiqua" w:cs="Times New Roman"/>
          <w:b/>
          <w:bCs/>
          <w:w w:val="102"/>
          <w:sz w:val="24"/>
          <w:szCs w:val="24"/>
        </w:rPr>
        <w:t>Core tip</w:t>
      </w:r>
      <w:r w:rsidR="00B55185">
        <w:rPr>
          <w:rFonts w:ascii="Book Antiqua" w:hAnsi="Book Antiqua" w:cs="Times New Roman"/>
          <w:b/>
          <w:bCs/>
          <w:w w:val="102"/>
          <w:sz w:val="24"/>
          <w:szCs w:val="24"/>
        </w:rPr>
        <w:t>:</w:t>
      </w:r>
      <w:r w:rsidR="00B55185">
        <w:rPr>
          <w:rFonts w:ascii="Book Antiqua" w:hAnsi="Book Antiqua" w:cs="Times New Roman" w:hint="eastAsia"/>
          <w:b/>
          <w:bCs/>
          <w:w w:val="102"/>
          <w:sz w:val="24"/>
          <w:szCs w:val="24"/>
        </w:rPr>
        <w:t xml:space="preserve"> </w:t>
      </w:r>
      <w:r w:rsidR="00ED00E7" w:rsidRPr="00AD4BDC">
        <w:rPr>
          <w:rFonts w:ascii="Book Antiqua" w:hAnsi="Book Antiqua" w:cs="Times New Roman"/>
          <w:bCs/>
          <w:w w:val="102"/>
          <w:sz w:val="24"/>
          <w:szCs w:val="24"/>
        </w:rPr>
        <w:t>In the last few decades</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cell</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based regenerative therapy </w:t>
      </w:r>
      <w:r w:rsidR="0019661D">
        <w:rPr>
          <w:rFonts w:ascii="Book Antiqua" w:hAnsi="Book Antiqua" w:cs="Times New Roman"/>
          <w:bCs/>
          <w:w w:val="102"/>
          <w:sz w:val="24"/>
          <w:szCs w:val="24"/>
        </w:rPr>
        <w:t xml:space="preserve">has </w:t>
      </w:r>
      <w:r w:rsidR="00ED00E7" w:rsidRPr="00AD4BDC">
        <w:rPr>
          <w:rFonts w:ascii="Book Antiqua" w:hAnsi="Book Antiqua" w:cs="Times New Roman"/>
          <w:bCs/>
          <w:w w:val="102"/>
          <w:sz w:val="24"/>
          <w:szCs w:val="24"/>
        </w:rPr>
        <w:t xml:space="preserve">received considerable attention </w:t>
      </w:r>
      <w:r w:rsidR="0019661D">
        <w:rPr>
          <w:rFonts w:ascii="Book Antiqua" w:hAnsi="Book Antiqua" w:cs="Times New Roman"/>
          <w:bCs/>
          <w:w w:val="102"/>
          <w:sz w:val="24"/>
          <w:szCs w:val="24"/>
        </w:rPr>
        <w:t>for the</w:t>
      </w:r>
      <w:r w:rsidR="00ED00E7" w:rsidRPr="00AD4BDC">
        <w:rPr>
          <w:rFonts w:ascii="Book Antiqua" w:hAnsi="Book Antiqua" w:cs="Times New Roman"/>
          <w:bCs/>
          <w:w w:val="102"/>
          <w:sz w:val="24"/>
          <w:szCs w:val="24"/>
        </w:rPr>
        <w:t xml:space="preserve"> treat</w:t>
      </w:r>
      <w:r w:rsidR="0019661D">
        <w:rPr>
          <w:rFonts w:ascii="Book Antiqua" w:hAnsi="Book Antiqua" w:cs="Times New Roman"/>
          <w:bCs/>
          <w:w w:val="102"/>
          <w:sz w:val="24"/>
          <w:szCs w:val="24"/>
        </w:rPr>
        <w:t>ment of</w:t>
      </w:r>
      <w:r w:rsidR="00ED00E7" w:rsidRPr="00AD4BDC">
        <w:rPr>
          <w:rFonts w:ascii="Book Antiqua" w:hAnsi="Book Antiqua" w:cs="Times New Roman"/>
          <w:bCs/>
          <w:w w:val="102"/>
          <w:sz w:val="24"/>
          <w:szCs w:val="24"/>
        </w:rPr>
        <w:t xml:space="preserve"> degenerative diseases or t</w:t>
      </w:r>
      <w:r w:rsidR="0019661D">
        <w:rPr>
          <w:rFonts w:ascii="Book Antiqua" w:hAnsi="Book Antiqua" w:cs="Times New Roman"/>
          <w:bCs/>
          <w:w w:val="102"/>
          <w:sz w:val="24"/>
          <w:szCs w:val="24"/>
        </w:rPr>
        <w:t>he</w:t>
      </w:r>
      <w:r w:rsidR="00ED00E7" w:rsidRPr="00AD4BDC">
        <w:rPr>
          <w:rFonts w:ascii="Book Antiqua" w:hAnsi="Book Antiqua" w:cs="Times New Roman"/>
          <w:bCs/>
          <w:w w:val="102"/>
          <w:sz w:val="24"/>
          <w:szCs w:val="24"/>
        </w:rPr>
        <w:t xml:space="preserve"> regenerat</w:t>
      </w:r>
      <w:r w:rsidR="0019661D">
        <w:rPr>
          <w:rFonts w:ascii="Book Antiqua" w:hAnsi="Book Antiqua" w:cs="Times New Roman"/>
          <w:bCs/>
          <w:w w:val="102"/>
          <w:sz w:val="24"/>
          <w:szCs w:val="24"/>
        </w:rPr>
        <w:t>ion of</w:t>
      </w:r>
      <w:r w:rsidR="00ED00E7" w:rsidRPr="00AD4BDC">
        <w:rPr>
          <w:rFonts w:ascii="Book Antiqua" w:hAnsi="Book Antiqua" w:cs="Times New Roman"/>
          <w:bCs/>
          <w:w w:val="102"/>
          <w:sz w:val="24"/>
          <w:szCs w:val="24"/>
        </w:rPr>
        <w:t xml:space="preserve"> injured organs. However, poor cell retention is considered a major drawback </w:t>
      </w:r>
      <w:r w:rsidR="0019661D">
        <w:rPr>
          <w:rFonts w:ascii="Book Antiqua" w:hAnsi="Book Antiqua" w:cs="Times New Roman"/>
          <w:bCs/>
          <w:w w:val="102"/>
          <w:sz w:val="24"/>
          <w:szCs w:val="24"/>
        </w:rPr>
        <w:t>associated with the</w:t>
      </w:r>
      <w:r w:rsidR="00ED00E7" w:rsidRPr="00AD4BDC">
        <w:rPr>
          <w:rFonts w:ascii="Book Antiqua" w:hAnsi="Book Antiqua" w:cs="Times New Roman"/>
          <w:bCs/>
          <w:w w:val="102"/>
          <w:sz w:val="24"/>
          <w:szCs w:val="24"/>
        </w:rPr>
        <w:t xml:space="preserve"> short-term regenerative benefit</w:t>
      </w:r>
      <w:r w:rsidR="00526093" w:rsidRPr="00AD4BDC">
        <w:rPr>
          <w:rFonts w:ascii="Book Antiqua" w:hAnsi="Book Antiqua" w:cs="Times New Roman"/>
          <w:bCs/>
          <w:w w:val="102"/>
          <w:sz w:val="24"/>
          <w:szCs w:val="24"/>
        </w:rPr>
        <w:t>s</w:t>
      </w:r>
      <w:r w:rsidR="00ED00E7" w:rsidRPr="00AD4BDC">
        <w:rPr>
          <w:rFonts w:ascii="Book Antiqua" w:hAnsi="Book Antiqua" w:cs="Times New Roman"/>
          <w:bCs/>
          <w:w w:val="102"/>
          <w:sz w:val="24"/>
          <w:szCs w:val="24"/>
        </w:rPr>
        <w:t>. Furthermore, the short-term regenerative</w:t>
      </w:r>
      <w:r w:rsidR="00526093" w:rsidRPr="00AD4BDC">
        <w:rPr>
          <w:rFonts w:ascii="Book Antiqua" w:hAnsi="Book Antiqua" w:cs="Times New Roman"/>
          <w:bCs/>
          <w:w w:val="102"/>
          <w:sz w:val="24"/>
          <w:szCs w:val="24"/>
        </w:rPr>
        <w:t xml:space="preserve"> benefits</w:t>
      </w:r>
      <w:r w:rsidR="00ED00E7"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are</w:t>
      </w:r>
      <w:r w:rsidR="00ED00E7" w:rsidRPr="00AD4BDC">
        <w:rPr>
          <w:rFonts w:ascii="Book Antiqua" w:hAnsi="Book Antiqua" w:cs="Times New Roman"/>
          <w:bCs/>
          <w:w w:val="102"/>
          <w:sz w:val="24"/>
          <w:szCs w:val="24"/>
        </w:rPr>
        <w:t xml:space="preserve"> linked to paracrine factors secreted by the transplanted stem cells. </w:t>
      </w:r>
      <w:r w:rsidR="0019661D">
        <w:rPr>
          <w:rFonts w:ascii="Book Antiqua" w:hAnsi="Book Antiqua" w:cs="Times New Roman"/>
          <w:bCs/>
          <w:w w:val="102"/>
          <w:sz w:val="24"/>
          <w:szCs w:val="24"/>
        </w:rPr>
        <w:t>T</w:t>
      </w:r>
      <w:r w:rsidR="00ED00E7" w:rsidRPr="00AD4BDC">
        <w:rPr>
          <w:rFonts w:ascii="Book Antiqua" w:hAnsi="Book Antiqua" w:cs="Times New Roman"/>
          <w:bCs/>
          <w:w w:val="102"/>
          <w:sz w:val="24"/>
          <w:szCs w:val="24"/>
        </w:rPr>
        <w:t>o improve regenerative outcomes</w:t>
      </w:r>
      <w:r w:rsidR="00516DA2" w:rsidRPr="00AD4BDC">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researchers </w:t>
      </w:r>
      <w:r w:rsidR="0019661D">
        <w:rPr>
          <w:rFonts w:ascii="Book Antiqua" w:hAnsi="Book Antiqua" w:cs="Times New Roman"/>
          <w:bCs/>
          <w:w w:val="102"/>
          <w:sz w:val="24"/>
          <w:szCs w:val="24"/>
        </w:rPr>
        <w:t xml:space="preserve">have </w:t>
      </w:r>
      <w:r w:rsidR="00ED00E7" w:rsidRPr="00AD4BDC">
        <w:rPr>
          <w:rFonts w:ascii="Book Antiqua" w:hAnsi="Book Antiqua" w:cs="Times New Roman"/>
          <w:bCs/>
          <w:w w:val="102"/>
          <w:sz w:val="24"/>
          <w:szCs w:val="24"/>
        </w:rPr>
        <w:t xml:space="preserve">identified the role of </w:t>
      </w:r>
      <w:r w:rsidR="00B55185" w:rsidRPr="00AD4BDC">
        <w:rPr>
          <w:rFonts w:ascii="Book Antiqua" w:hAnsi="Book Antiqua" w:cs="Times New Roman"/>
          <w:bCs/>
          <w:w w:val="102"/>
          <w:sz w:val="24"/>
          <w:szCs w:val="24"/>
        </w:rPr>
        <w:t>stromal cell-derived factor-1</w:t>
      </w:r>
      <w:r w:rsidR="00B55185">
        <w:rPr>
          <w:rFonts w:ascii="Book Antiqua" w:hAnsi="Book Antiqua" w:cs="Times New Roman"/>
          <w:bCs/>
          <w:w w:val="102"/>
          <w:sz w:val="24"/>
          <w:szCs w:val="24"/>
        </w:rPr>
        <w:t xml:space="preserve"> (</w:t>
      </w:r>
      <w:r w:rsidR="00ED00E7" w:rsidRPr="00AD4BDC">
        <w:rPr>
          <w:rFonts w:ascii="Book Antiqua" w:hAnsi="Book Antiqua" w:cs="Times New Roman"/>
          <w:bCs/>
          <w:w w:val="102"/>
          <w:sz w:val="24"/>
          <w:szCs w:val="24"/>
        </w:rPr>
        <w:t>SDF1</w:t>
      </w:r>
      <w:r w:rsidR="00B55185">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as a key chemotactic factor that c</w:t>
      </w:r>
      <w:r w:rsidR="0019661D">
        <w:rPr>
          <w:rFonts w:ascii="Book Antiqua" w:hAnsi="Book Antiqua" w:cs="Times New Roman"/>
          <w:bCs/>
          <w:w w:val="102"/>
          <w:sz w:val="24"/>
          <w:szCs w:val="24"/>
        </w:rPr>
        <w:t>an</w:t>
      </w:r>
      <w:r w:rsidR="00ED00E7" w:rsidRPr="00AD4BDC">
        <w:rPr>
          <w:rFonts w:ascii="Book Antiqua" w:hAnsi="Book Antiqua" w:cs="Times New Roman"/>
          <w:bCs/>
          <w:w w:val="102"/>
          <w:sz w:val="24"/>
          <w:szCs w:val="24"/>
        </w:rPr>
        <w:t xml:space="preserve"> facilitate site</w:t>
      </w:r>
      <w:r w:rsidR="0019661D">
        <w:rPr>
          <w:rFonts w:ascii="Book Antiqua" w:hAnsi="Book Antiqua" w:cs="Times New Roman"/>
          <w:bCs/>
          <w:w w:val="102"/>
          <w:sz w:val="24"/>
          <w:szCs w:val="24"/>
        </w:rPr>
        <w:t>-</w:t>
      </w:r>
      <w:r w:rsidR="00ED00E7" w:rsidRPr="00AD4BDC">
        <w:rPr>
          <w:rFonts w:ascii="Book Antiqua" w:hAnsi="Book Antiqua" w:cs="Times New Roman"/>
          <w:bCs/>
          <w:w w:val="102"/>
          <w:sz w:val="24"/>
          <w:szCs w:val="24"/>
        </w:rPr>
        <w:t>specific migration and retention of transplanted cells</w:t>
      </w:r>
      <w:r w:rsidR="00516DA2" w:rsidRPr="00AD4BDC">
        <w:rPr>
          <w:rFonts w:ascii="Book Antiqua" w:hAnsi="Book Antiqua" w:cs="Times New Roman"/>
          <w:bCs/>
          <w:w w:val="102"/>
          <w:sz w:val="24"/>
          <w:szCs w:val="24"/>
        </w:rPr>
        <w:t>,</w:t>
      </w:r>
      <w:r w:rsidR="00ED00E7" w:rsidRPr="00AD4BDC">
        <w:rPr>
          <w:rFonts w:ascii="Book Antiqua" w:hAnsi="Book Antiqua" w:cs="Times New Roman"/>
          <w:bCs/>
          <w:w w:val="102"/>
          <w:sz w:val="24"/>
          <w:szCs w:val="24"/>
        </w:rPr>
        <w:t xml:space="preserve"> and stem or progenitor cells within the body by activating</w:t>
      </w:r>
      <w:r w:rsidR="00F44CC8" w:rsidRPr="00AD4BDC">
        <w:rPr>
          <w:rFonts w:ascii="Book Antiqua" w:hAnsi="Book Antiqua" w:cs="Times New Roman"/>
          <w:bCs/>
          <w:w w:val="102"/>
          <w:sz w:val="24"/>
          <w:szCs w:val="24"/>
        </w:rPr>
        <w:t xml:space="preserve"> </w:t>
      </w:r>
      <w:r w:rsidR="0019661D">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 xml:space="preserve">SDF1-CXCR4 </w:t>
      </w:r>
      <w:r w:rsidR="00ED00E7" w:rsidRPr="00AD4BDC">
        <w:rPr>
          <w:rFonts w:ascii="Book Antiqua" w:hAnsi="Book Antiqua" w:cs="Times New Roman"/>
          <w:bCs/>
          <w:w w:val="102"/>
          <w:sz w:val="24"/>
          <w:szCs w:val="24"/>
        </w:rPr>
        <w:t>or HMGB1-SFD1-CXCR4 pathway</w:t>
      </w:r>
      <w:r w:rsidR="00F44CC8" w:rsidRPr="00AD4BDC">
        <w:rPr>
          <w:rFonts w:ascii="Book Antiqua" w:hAnsi="Book Antiqua" w:cs="Times New Roman"/>
          <w:bCs/>
          <w:w w:val="102"/>
          <w:sz w:val="24"/>
          <w:szCs w:val="24"/>
        </w:rPr>
        <w:t>s</w:t>
      </w:r>
      <w:r w:rsidR="00ED00E7" w:rsidRPr="00AD4BDC">
        <w:rPr>
          <w:rFonts w:ascii="Book Antiqua" w:hAnsi="Book Antiqua" w:cs="Times New Roman"/>
          <w:bCs/>
          <w:w w:val="102"/>
          <w:sz w:val="24"/>
          <w:szCs w:val="24"/>
        </w:rPr>
        <w:t xml:space="preserve">. </w:t>
      </w:r>
    </w:p>
    <w:p w14:paraId="099F5F8F" w14:textId="77777777" w:rsidR="00465863" w:rsidRPr="00AD4BDC" w:rsidRDefault="00465863" w:rsidP="00AD4BDC">
      <w:pPr>
        <w:spacing w:after="0"/>
        <w:rPr>
          <w:rFonts w:ascii="Book Antiqua" w:hAnsi="Book Antiqua" w:cs="Times New Roman"/>
          <w:b/>
          <w:bCs/>
          <w:w w:val="102"/>
          <w:sz w:val="24"/>
          <w:szCs w:val="24"/>
        </w:rPr>
      </w:pPr>
      <w:r w:rsidRPr="00AD4BDC">
        <w:rPr>
          <w:rFonts w:ascii="Book Antiqua" w:hAnsi="Book Antiqua" w:cs="Times New Roman"/>
          <w:b/>
          <w:bCs/>
          <w:w w:val="102"/>
          <w:sz w:val="24"/>
          <w:szCs w:val="24"/>
        </w:rPr>
        <w:br w:type="page"/>
      </w:r>
    </w:p>
    <w:p w14:paraId="2E95023C" w14:textId="46B42FED" w:rsidR="00DE7A7E" w:rsidRPr="004263F9" w:rsidRDefault="00153FA0" w:rsidP="00AD4BDC">
      <w:pPr>
        <w:spacing w:after="0"/>
        <w:rPr>
          <w:rFonts w:ascii="Book Antiqua" w:hAnsi="Book Antiqua" w:cs="Times New Roman"/>
          <w:b/>
          <w:bCs/>
          <w:w w:val="102"/>
          <w:sz w:val="24"/>
          <w:szCs w:val="24"/>
          <w:u w:val="single"/>
        </w:rPr>
      </w:pPr>
      <w:r w:rsidRPr="004263F9">
        <w:rPr>
          <w:rFonts w:ascii="Book Antiqua" w:hAnsi="Book Antiqua" w:cs="Times New Roman"/>
          <w:b/>
          <w:bCs/>
          <w:w w:val="102"/>
          <w:sz w:val="24"/>
          <w:szCs w:val="24"/>
          <w:u w:val="single"/>
        </w:rPr>
        <w:lastRenderedPageBreak/>
        <w:t>INTRODUCTION</w:t>
      </w:r>
    </w:p>
    <w:p w14:paraId="5888D053" w14:textId="0CB4802F" w:rsidR="00770272" w:rsidRPr="00AD4BDC" w:rsidRDefault="0049246E"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 xml:space="preserve">Over the </w:t>
      </w:r>
      <w:r w:rsidR="00974E9F" w:rsidRPr="00AD4BDC">
        <w:rPr>
          <w:rFonts w:ascii="Book Antiqua" w:hAnsi="Book Antiqua" w:cs="Times New Roman"/>
          <w:bCs/>
          <w:w w:val="102"/>
          <w:sz w:val="24"/>
          <w:szCs w:val="24"/>
        </w:rPr>
        <w:t xml:space="preserve">past </w:t>
      </w:r>
      <w:r w:rsidRPr="00AD4BDC">
        <w:rPr>
          <w:rFonts w:ascii="Book Antiqua" w:hAnsi="Book Antiqua" w:cs="Times New Roman"/>
          <w:bCs/>
          <w:w w:val="102"/>
          <w:sz w:val="24"/>
          <w:szCs w:val="24"/>
        </w:rPr>
        <w:t xml:space="preserve">decades, </w:t>
      </w:r>
      <w:r w:rsidR="003F6754" w:rsidRPr="00AD4BDC">
        <w:rPr>
          <w:rFonts w:ascii="Book Antiqua" w:hAnsi="Book Antiqua" w:cs="Times New Roman"/>
          <w:bCs/>
          <w:w w:val="102"/>
          <w:sz w:val="24"/>
          <w:szCs w:val="24"/>
        </w:rPr>
        <w:t>non</w:t>
      </w:r>
      <w:r w:rsidR="00276FD9" w:rsidRPr="00AD4BDC">
        <w:rPr>
          <w:rFonts w:ascii="Book Antiqua" w:hAnsi="Book Antiqua" w:cs="Times New Roman"/>
          <w:bCs/>
          <w:w w:val="102"/>
          <w:sz w:val="24"/>
          <w:szCs w:val="24"/>
        </w:rPr>
        <w:t>-</w:t>
      </w:r>
      <w:r w:rsidR="003F6754" w:rsidRPr="00AD4BDC">
        <w:rPr>
          <w:rFonts w:ascii="Book Antiqua" w:hAnsi="Book Antiqua" w:cs="Times New Roman"/>
          <w:bCs/>
          <w:w w:val="102"/>
          <w:sz w:val="24"/>
          <w:szCs w:val="24"/>
        </w:rPr>
        <w:t>communicable diseases</w:t>
      </w:r>
      <w:r w:rsidR="00974E9F" w:rsidRPr="00AD4BDC">
        <w:rPr>
          <w:rFonts w:ascii="Book Antiqua" w:hAnsi="Book Antiqua" w:cs="Times New Roman"/>
          <w:bCs/>
          <w:w w:val="102"/>
          <w:sz w:val="24"/>
          <w:szCs w:val="24"/>
        </w:rPr>
        <w:t>,</w:t>
      </w:r>
      <w:r w:rsidR="003F6754" w:rsidRPr="00AD4BDC">
        <w:rPr>
          <w:rFonts w:ascii="Book Antiqua" w:hAnsi="Book Antiqua" w:cs="Times New Roman"/>
          <w:bCs/>
          <w:w w:val="102"/>
          <w:sz w:val="24"/>
          <w:szCs w:val="24"/>
        </w:rPr>
        <w:t xml:space="preserve"> </w:t>
      </w:r>
      <w:r w:rsidR="00974E9F" w:rsidRPr="00AD4BDC">
        <w:rPr>
          <w:rFonts w:ascii="Book Antiqua" w:hAnsi="Book Antiqua" w:cs="Times New Roman"/>
          <w:bCs/>
          <w:w w:val="102"/>
          <w:sz w:val="24"/>
          <w:szCs w:val="24"/>
        </w:rPr>
        <w:t>especially degenerative diseases</w:t>
      </w:r>
      <w:r w:rsidRPr="00AD4BDC">
        <w:rPr>
          <w:rFonts w:ascii="Book Antiqua" w:hAnsi="Book Antiqua" w:cs="Times New Roman"/>
          <w:bCs/>
          <w:w w:val="102"/>
          <w:sz w:val="24"/>
          <w:szCs w:val="24"/>
        </w:rPr>
        <w:t xml:space="preserve"> are becoming more prevalent worldwide</w:t>
      </w:r>
      <w:r w:rsidR="0019661D">
        <w:rPr>
          <w:rFonts w:ascii="Book Antiqua" w:hAnsi="Book Antiqua" w:cs="Times New Roman"/>
          <w:bCs/>
          <w:w w:val="102"/>
          <w:sz w:val="24"/>
          <w:szCs w:val="24"/>
        </w:rPr>
        <w:t>, which also</w:t>
      </w:r>
      <w:r w:rsidR="00974E9F" w:rsidRPr="00AD4BDC">
        <w:rPr>
          <w:rFonts w:ascii="Book Antiqua" w:hAnsi="Book Antiqua" w:cs="Times New Roman"/>
          <w:bCs/>
          <w:w w:val="102"/>
          <w:sz w:val="24"/>
          <w:szCs w:val="24"/>
        </w:rPr>
        <w:t xml:space="preserve"> contribut</w:t>
      </w:r>
      <w:r w:rsidR="0019661D">
        <w:rPr>
          <w:rFonts w:ascii="Book Antiqua" w:hAnsi="Book Antiqua" w:cs="Times New Roman"/>
          <w:bCs/>
          <w:w w:val="102"/>
          <w:sz w:val="24"/>
          <w:szCs w:val="24"/>
        </w:rPr>
        <w:t>es</w:t>
      </w:r>
      <w:r w:rsidR="002D01E2">
        <w:rPr>
          <w:rFonts w:ascii="Book Antiqua" w:hAnsi="Book Antiqua" w:cs="Times New Roman"/>
          <w:bCs/>
          <w:w w:val="102"/>
          <w:sz w:val="24"/>
          <w:szCs w:val="24"/>
        </w:rPr>
        <w:t xml:space="preserve"> to</w:t>
      </w:r>
      <w:r w:rsidR="008C2E0D" w:rsidRPr="00AD4BDC">
        <w:rPr>
          <w:rFonts w:ascii="Book Antiqua" w:hAnsi="Book Antiqua" w:cs="Times New Roman"/>
          <w:bCs/>
          <w:w w:val="102"/>
          <w:sz w:val="24"/>
          <w:szCs w:val="24"/>
        </w:rPr>
        <w:t xml:space="preserve"> </w:t>
      </w:r>
      <w:r w:rsidR="00974E9F" w:rsidRPr="00AD4BDC">
        <w:rPr>
          <w:rFonts w:ascii="Book Antiqua" w:hAnsi="Book Antiqua" w:cs="Times New Roman"/>
          <w:bCs/>
          <w:w w:val="102"/>
          <w:sz w:val="24"/>
          <w:szCs w:val="24"/>
        </w:rPr>
        <w:t xml:space="preserve">major </w:t>
      </w:r>
      <w:r w:rsidRPr="00AD4BDC">
        <w:rPr>
          <w:rFonts w:ascii="Book Antiqua" w:hAnsi="Book Antiqua" w:cs="Times New Roman"/>
          <w:bCs/>
          <w:w w:val="102"/>
          <w:sz w:val="24"/>
          <w:szCs w:val="24"/>
        </w:rPr>
        <w:t>morbid</w:t>
      </w:r>
      <w:r w:rsidR="008C2E0D" w:rsidRPr="00AD4BDC">
        <w:rPr>
          <w:rFonts w:ascii="Book Antiqua" w:hAnsi="Book Antiqua" w:cs="Times New Roman"/>
          <w:bCs/>
          <w:w w:val="102"/>
          <w:sz w:val="24"/>
          <w:szCs w:val="24"/>
        </w:rPr>
        <w:t xml:space="preserve">ity. </w:t>
      </w:r>
      <w:r w:rsidR="002D01E2">
        <w:rPr>
          <w:rFonts w:ascii="Book Antiqua" w:hAnsi="Book Antiqua" w:cs="Times New Roman"/>
          <w:bCs/>
          <w:w w:val="102"/>
          <w:sz w:val="24"/>
          <w:szCs w:val="24"/>
        </w:rPr>
        <w:t>During</w:t>
      </w:r>
      <w:r w:rsidR="008C2E0D" w:rsidRPr="00AD4BDC">
        <w:rPr>
          <w:rFonts w:ascii="Book Antiqua" w:hAnsi="Book Antiqua" w:cs="Times New Roman"/>
          <w:bCs/>
          <w:w w:val="102"/>
          <w:sz w:val="24"/>
          <w:szCs w:val="24"/>
        </w:rPr>
        <w:t xml:space="preserve"> the past two decades, stem cell</w:t>
      </w:r>
      <w:r w:rsidR="002D01E2">
        <w:rPr>
          <w:rFonts w:ascii="Book Antiqua" w:hAnsi="Book Antiqua" w:cs="Times New Roman"/>
          <w:bCs/>
          <w:w w:val="102"/>
          <w:sz w:val="24"/>
          <w:szCs w:val="24"/>
        </w:rPr>
        <w:t>-</w:t>
      </w:r>
      <w:r w:rsidR="008C2E0D" w:rsidRPr="00AD4BDC">
        <w:rPr>
          <w:rFonts w:ascii="Book Antiqua" w:hAnsi="Book Antiqua" w:cs="Times New Roman"/>
          <w:bCs/>
          <w:w w:val="102"/>
          <w:sz w:val="24"/>
          <w:szCs w:val="24"/>
        </w:rPr>
        <w:t xml:space="preserve">based </w:t>
      </w:r>
      <w:r w:rsidRPr="00AD4BDC">
        <w:rPr>
          <w:rFonts w:ascii="Book Antiqua" w:hAnsi="Book Antiqua" w:cs="Times New Roman"/>
          <w:bCs/>
          <w:w w:val="102"/>
          <w:sz w:val="24"/>
          <w:szCs w:val="24"/>
        </w:rPr>
        <w:t xml:space="preserve">regenerative therapy has been </w:t>
      </w:r>
      <w:r w:rsidR="008C2E0D" w:rsidRPr="00AD4BDC">
        <w:rPr>
          <w:rFonts w:ascii="Book Antiqua" w:hAnsi="Book Antiqua" w:cs="Times New Roman"/>
          <w:bCs/>
          <w:w w:val="102"/>
          <w:sz w:val="24"/>
          <w:szCs w:val="24"/>
        </w:rPr>
        <w:t>considered hope</w:t>
      </w:r>
      <w:r w:rsidR="002D01E2">
        <w:rPr>
          <w:rFonts w:ascii="Book Antiqua" w:hAnsi="Book Antiqua" w:cs="Times New Roman"/>
          <w:bCs/>
          <w:w w:val="102"/>
          <w:sz w:val="24"/>
          <w:szCs w:val="24"/>
        </w:rPr>
        <w:t>ful</w:t>
      </w:r>
      <w:r w:rsidRPr="00AD4BDC">
        <w:rPr>
          <w:rFonts w:ascii="Book Antiqua" w:hAnsi="Book Antiqua" w:cs="Times New Roman"/>
          <w:bCs/>
          <w:w w:val="102"/>
          <w:sz w:val="24"/>
          <w:szCs w:val="24"/>
        </w:rPr>
        <w:t xml:space="preserve"> in addressing the unmet needs of treating degenerative </w:t>
      </w:r>
      <w:proofErr w:type="gramStart"/>
      <w:r w:rsidRPr="00AD4BDC">
        <w:rPr>
          <w:rFonts w:ascii="Book Antiqua" w:hAnsi="Book Antiqua" w:cs="Times New Roman"/>
          <w:bCs/>
          <w:w w:val="102"/>
          <w:sz w:val="24"/>
          <w:szCs w:val="24"/>
        </w:rPr>
        <w:t>diseases</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1]</w:t>
      </w:r>
      <w:r w:rsidRPr="00AD4BDC">
        <w:rPr>
          <w:rFonts w:ascii="Book Antiqua" w:hAnsi="Book Antiqua" w:cs="Times New Roman"/>
          <w:bCs/>
          <w:w w:val="102"/>
          <w:sz w:val="24"/>
          <w:szCs w:val="24"/>
        </w:rPr>
        <w:t>.</w:t>
      </w:r>
      <w:r w:rsidR="00721673" w:rsidRPr="00AD4BDC">
        <w:rPr>
          <w:rFonts w:ascii="Book Antiqua" w:hAnsi="Book Antiqua" w:cs="Times New Roman"/>
          <w:bCs/>
          <w:w w:val="102"/>
          <w:sz w:val="24"/>
          <w:szCs w:val="24"/>
        </w:rPr>
        <w:t xml:space="preserve"> </w:t>
      </w:r>
    </w:p>
    <w:p w14:paraId="1E0F6792" w14:textId="2C664248" w:rsidR="0049246E" w:rsidRPr="00AD4BDC" w:rsidRDefault="00721673" w:rsidP="004263F9">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Amon</w:t>
      </w:r>
      <w:r w:rsidR="0049246E" w:rsidRPr="00AD4BDC">
        <w:rPr>
          <w:rFonts w:ascii="Book Antiqua" w:hAnsi="Book Antiqua" w:cs="Times New Roman"/>
          <w:bCs/>
          <w:w w:val="102"/>
          <w:sz w:val="24"/>
          <w:szCs w:val="24"/>
        </w:rPr>
        <w:t xml:space="preserve">g the different tools of regenerative medicine “stem cells” are considered the most promising </w:t>
      </w:r>
      <w:r w:rsidR="002D01E2">
        <w:rPr>
          <w:rFonts w:ascii="Book Antiqua" w:hAnsi="Book Antiqua" w:cs="Times New Roman"/>
          <w:bCs/>
          <w:w w:val="102"/>
          <w:sz w:val="24"/>
          <w:szCs w:val="24"/>
        </w:rPr>
        <w:t>due to</w:t>
      </w:r>
      <w:r w:rsidR="0049246E" w:rsidRPr="00AD4BDC">
        <w:rPr>
          <w:rFonts w:ascii="Book Antiqua" w:hAnsi="Book Antiqua" w:cs="Times New Roman"/>
          <w:bCs/>
          <w:w w:val="102"/>
          <w:sz w:val="24"/>
          <w:szCs w:val="24"/>
        </w:rPr>
        <w:t xml:space="preserve"> their self-renewal capability and multi-differentiation potential. </w:t>
      </w:r>
      <w:r w:rsidR="00276FD9" w:rsidRPr="00AD4BDC">
        <w:rPr>
          <w:rFonts w:ascii="Book Antiqua" w:hAnsi="Book Antiqua" w:cs="Times New Roman"/>
          <w:bCs/>
          <w:w w:val="102"/>
          <w:sz w:val="24"/>
          <w:szCs w:val="24"/>
        </w:rPr>
        <w:t xml:space="preserve">However, </w:t>
      </w:r>
      <w:r w:rsidRPr="00AD4BDC">
        <w:rPr>
          <w:rFonts w:ascii="Book Antiqua" w:hAnsi="Book Antiqua" w:cs="Times New Roman"/>
          <w:bCs/>
          <w:w w:val="102"/>
          <w:sz w:val="24"/>
          <w:szCs w:val="24"/>
        </w:rPr>
        <w:t>recent</w:t>
      </w:r>
      <w:r w:rsidR="00276FD9" w:rsidRPr="00AD4BDC">
        <w:rPr>
          <w:rFonts w:ascii="Book Antiqua" w:hAnsi="Book Antiqua" w:cs="Times New Roman"/>
          <w:bCs/>
          <w:w w:val="102"/>
          <w:sz w:val="24"/>
          <w:szCs w:val="24"/>
        </w:rPr>
        <w:t xml:space="preserve"> studies have </w:t>
      </w:r>
      <w:r w:rsidR="00361C6D" w:rsidRPr="00AD4BDC">
        <w:rPr>
          <w:rFonts w:ascii="Book Antiqua" w:hAnsi="Book Antiqua" w:cs="Times New Roman"/>
          <w:bCs/>
          <w:w w:val="102"/>
          <w:sz w:val="24"/>
          <w:szCs w:val="24"/>
        </w:rPr>
        <w:t xml:space="preserve">shown that the </w:t>
      </w:r>
      <w:r w:rsidR="00276FD9" w:rsidRPr="00AD4BDC">
        <w:rPr>
          <w:rFonts w:ascii="Book Antiqua" w:hAnsi="Book Antiqua" w:cs="Times New Roman"/>
          <w:bCs/>
          <w:w w:val="102"/>
          <w:sz w:val="24"/>
          <w:szCs w:val="24"/>
        </w:rPr>
        <w:t xml:space="preserve">positive outcomes of different types of stem cell-based </w:t>
      </w:r>
      <w:r w:rsidR="00361C6D" w:rsidRPr="00AD4BDC">
        <w:rPr>
          <w:rFonts w:ascii="Book Antiqua" w:hAnsi="Book Antiqua" w:cs="Times New Roman"/>
          <w:bCs/>
          <w:w w:val="102"/>
          <w:sz w:val="24"/>
          <w:szCs w:val="24"/>
        </w:rPr>
        <w:t xml:space="preserve">regenerative </w:t>
      </w:r>
      <w:r w:rsidR="00276FD9" w:rsidRPr="00AD4BDC">
        <w:rPr>
          <w:rFonts w:ascii="Book Antiqua" w:hAnsi="Book Antiqua" w:cs="Times New Roman"/>
          <w:bCs/>
          <w:w w:val="102"/>
          <w:sz w:val="24"/>
          <w:szCs w:val="24"/>
        </w:rPr>
        <w:t xml:space="preserve">therapies </w:t>
      </w:r>
      <w:r w:rsidR="00361C6D" w:rsidRPr="00AD4BDC">
        <w:rPr>
          <w:rFonts w:ascii="Book Antiqua" w:hAnsi="Book Antiqua" w:cs="Times New Roman"/>
          <w:bCs/>
          <w:w w:val="102"/>
          <w:sz w:val="24"/>
          <w:szCs w:val="24"/>
        </w:rPr>
        <w:t xml:space="preserve">are not directly correlated to the </w:t>
      </w:r>
      <w:r w:rsidR="00276FD9" w:rsidRPr="00AD4BDC">
        <w:rPr>
          <w:rFonts w:ascii="Book Antiqua" w:hAnsi="Book Antiqua" w:cs="Times New Roman"/>
          <w:bCs/>
          <w:w w:val="102"/>
          <w:sz w:val="24"/>
          <w:szCs w:val="24"/>
        </w:rPr>
        <w:t xml:space="preserve">engraftment of transplanted </w:t>
      </w:r>
      <w:proofErr w:type="gramStart"/>
      <w:r w:rsidR="00276FD9" w:rsidRPr="00AD4BDC">
        <w:rPr>
          <w:rFonts w:ascii="Book Antiqua" w:hAnsi="Book Antiqua" w:cs="Times New Roman"/>
          <w:bCs/>
          <w:w w:val="102"/>
          <w:sz w:val="24"/>
          <w:szCs w:val="24"/>
        </w:rPr>
        <w:t>cells</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2,3]</w:t>
      </w:r>
      <w:r w:rsidR="00276FD9" w:rsidRPr="00AD4BDC">
        <w:rPr>
          <w:rFonts w:ascii="Book Antiqua" w:hAnsi="Book Antiqua" w:cs="Times New Roman"/>
          <w:bCs/>
          <w:w w:val="102"/>
          <w:sz w:val="24"/>
          <w:szCs w:val="24"/>
        </w:rPr>
        <w:t xml:space="preserve">. These findings have created a huge interest </w:t>
      </w:r>
      <w:r w:rsidR="009C6BD1">
        <w:rPr>
          <w:rFonts w:ascii="Book Antiqua" w:hAnsi="Book Antiqua" w:cs="Times New Roman"/>
          <w:bCs/>
          <w:w w:val="102"/>
          <w:sz w:val="24"/>
          <w:szCs w:val="24"/>
        </w:rPr>
        <w:t>i</w:t>
      </w:r>
      <w:r w:rsidR="00276FD9" w:rsidRPr="00AD4BDC">
        <w:rPr>
          <w:rFonts w:ascii="Book Antiqua" w:hAnsi="Book Antiqua" w:cs="Times New Roman"/>
          <w:bCs/>
          <w:w w:val="102"/>
          <w:sz w:val="24"/>
          <w:szCs w:val="24"/>
        </w:rPr>
        <w:t xml:space="preserve">n the regenerative potential of paracrine factors </w:t>
      </w:r>
      <w:r w:rsidR="005E65E0" w:rsidRPr="00AD4BDC">
        <w:rPr>
          <w:rFonts w:ascii="Book Antiqua" w:hAnsi="Book Antiqua" w:cs="Times New Roman"/>
          <w:bCs/>
          <w:w w:val="102"/>
          <w:sz w:val="24"/>
          <w:szCs w:val="24"/>
        </w:rPr>
        <w:t xml:space="preserve">and </w:t>
      </w:r>
      <w:r w:rsidR="009C6BD1">
        <w:rPr>
          <w:rFonts w:ascii="Book Antiqua" w:hAnsi="Book Antiqua" w:cs="Times New Roman"/>
          <w:bCs/>
          <w:w w:val="102"/>
          <w:sz w:val="24"/>
          <w:szCs w:val="24"/>
        </w:rPr>
        <w:t xml:space="preserve">have </w:t>
      </w:r>
      <w:r w:rsidR="00276FD9" w:rsidRPr="00AD4BDC">
        <w:rPr>
          <w:rFonts w:ascii="Book Antiqua" w:hAnsi="Book Antiqua" w:cs="Times New Roman"/>
          <w:bCs/>
          <w:w w:val="102"/>
          <w:sz w:val="24"/>
          <w:szCs w:val="24"/>
        </w:rPr>
        <w:t xml:space="preserve">led scientists to </w:t>
      </w:r>
      <w:r w:rsidR="005E65E0" w:rsidRPr="00AD4BDC">
        <w:rPr>
          <w:rFonts w:ascii="Book Antiqua" w:hAnsi="Book Antiqua" w:cs="Times New Roman"/>
          <w:bCs/>
          <w:w w:val="102"/>
          <w:sz w:val="24"/>
          <w:szCs w:val="24"/>
        </w:rPr>
        <w:t xml:space="preserve">reveal </w:t>
      </w:r>
      <w:r w:rsidR="00276FD9" w:rsidRPr="00AD4BDC">
        <w:rPr>
          <w:rFonts w:ascii="Book Antiqua" w:hAnsi="Book Antiqua" w:cs="Times New Roman"/>
          <w:bCs/>
          <w:w w:val="102"/>
          <w:sz w:val="24"/>
          <w:szCs w:val="24"/>
        </w:rPr>
        <w:t xml:space="preserve">the </w:t>
      </w:r>
      <w:r w:rsidR="005E65E0" w:rsidRPr="00AD4BDC">
        <w:rPr>
          <w:rFonts w:ascii="Book Antiqua" w:hAnsi="Book Antiqua" w:cs="Times New Roman"/>
          <w:bCs/>
          <w:w w:val="102"/>
          <w:sz w:val="24"/>
          <w:szCs w:val="24"/>
        </w:rPr>
        <w:t>regenerative potential of</w:t>
      </w:r>
      <w:r w:rsidR="00276FD9" w:rsidRPr="00AD4BDC">
        <w:rPr>
          <w:rFonts w:ascii="Book Antiqua" w:hAnsi="Book Antiqua" w:cs="Times New Roman"/>
          <w:bCs/>
          <w:w w:val="102"/>
          <w:sz w:val="24"/>
          <w:szCs w:val="24"/>
        </w:rPr>
        <w:t xml:space="preserve"> proteins in the </w:t>
      </w:r>
      <w:proofErr w:type="spellStart"/>
      <w:r w:rsidR="00276FD9" w:rsidRPr="00AD4BDC">
        <w:rPr>
          <w:rFonts w:ascii="Book Antiqua" w:hAnsi="Book Antiqua" w:cs="Times New Roman"/>
          <w:bCs/>
          <w:w w:val="102"/>
          <w:sz w:val="24"/>
          <w:szCs w:val="24"/>
        </w:rPr>
        <w:t>secretome</w:t>
      </w:r>
      <w:r w:rsidR="005E65E0" w:rsidRPr="00AD4BDC">
        <w:rPr>
          <w:rFonts w:ascii="Book Antiqua" w:hAnsi="Book Antiqua" w:cs="Times New Roman"/>
          <w:bCs/>
          <w:w w:val="102"/>
          <w:sz w:val="24"/>
          <w:szCs w:val="24"/>
        </w:rPr>
        <w:t>s</w:t>
      </w:r>
      <w:proofErr w:type="spellEnd"/>
      <w:r w:rsidR="00ED60A4"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w:t>
      </w:r>
      <w:r w:rsidR="005E65E0" w:rsidRPr="00AD4BDC">
        <w:rPr>
          <w:rFonts w:ascii="Book Antiqua" w:hAnsi="Book Antiqua" w:cs="Times New Roman"/>
          <w:bCs/>
          <w:w w:val="102"/>
          <w:sz w:val="24"/>
          <w:szCs w:val="24"/>
        </w:rPr>
        <w:t xml:space="preserve">Further studies </w:t>
      </w:r>
      <w:r w:rsidR="009C6BD1">
        <w:rPr>
          <w:rFonts w:ascii="Book Antiqua" w:hAnsi="Book Antiqua" w:cs="Times New Roman"/>
          <w:bCs/>
          <w:w w:val="102"/>
          <w:sz w:val="24"/>
          <w:szCs w:val="24"/>
        </w:rPr>
        <w:t xml:space="preserve">have </w:t>
      </w:r>
      <w:r w:rsidR="005E65E0" w:rsidRPr="00AD4BDC">
        <w:rPr>
          <w:rFonts w:ascii="Book Antiqua" w:hAnsi="Book Antiqua" w:cs="Times New Roman"/>
          <w:bCs/>
          <w:w w:val="102"/>
          <w:sz w:val="24"/>
          <w:szCs w:val="24"/>
        </w:rPr>
        <w:t>revealed the</w:t>
      </w:r>
      <w:r w:rsidR="0049246E" w:rsidRPr="00AD4BDC">
        <w:rPr>
          <w:rFonts w:ascii="Book Antiqua" w:hAnsi="Book Antiqua" w:cs="Times New Roman"/>
          <w:bCs/>
          <w:w w:val="102"/>
          <w:sz w:val="24"/>
          <w:szCs w:val="24"/>
        </w:rPr>
        <w:t xml:space="preserve"> </w:t>
      </w:r>
      <w:proofErr w:type="spellStart"/>
      <w:r w:rsidR="0049246E" w:rsidRPr="00AD4BDC">
        <w:rPr>
          <w:rFonts w:ascii="Book Antiqua" w:hAnsi="Book Antiqua" w:cs="Times New Roman"/>
          <w:bCs/>
          <w:w w:val="102"/>
          <w:sz w:val="24"/>
          <w:szCs w:val="24"/>
        </w:rPr>
        <w:t>mitogenic</w:t>
      </w:r>
      <w:proofErr w:type="spellEnd"/>
      <w:r w:rsidR="0049246E" w:rsidRPr="00AD4BDC">
        <w:rPr>
          <w:rFonts w:ascii="Book Antiqua" w:hAnsi="Book Antiqua" w:cs="Times New Roman"/>
          <w:bCs/>
          <w:w w:val="102"/>
          <w:sz w:val="24"/>
          <w:szCs w:val="24"/>
        </w:rPr>
        <w:t xml:space="preserve">, </w:t>
      </w:r>
      <w:proofErr w:type="spellStart"/>
      <w:r w:rsidR="0049246E" w:rsidRPr="00AD4BDC">
        <w:rPr>
          <w:rFonts w:ascii="Book Antiqua" w:hAnsi="Book Antiqua" w:cs="Times New Roman"/>
          <w:bCs/>
          <w:w w:val="102"/>
          <w:sz w:val="24"/>
          <w:szCs w:val="24"/>
        </w:rPr>
        <w:t>angiogenic</w:t>
      </w:r>
      <w:proofErr w:type="spellEnd"/>
      <w:r w:rsidR="0049246E" w:rsidRPr="00AD4BDC">
        <w:rPr>
          <w:rFonts w:ascii="Book Antiqua" w:hAnsi="Book Antiqua" w:cs="Times New Roman"/>
          <w:bCs/>
          <w:w w:val="102"/>
          <w:sz w:val="24"/>
          <w:szCs w:val="24"/>
        </w:rPr>
        <w:t>, anti-apoptotic, anti-scar</w:t>
      </w:r>
      <w:r w:rsidR="0023356E">
        <w:rPr>
          <w:rFonts w:ascii="Book Antiqua" w:hAnsi="Book Antiqua" w:cs="Times New Roman"/>
          <w:bCs/>
          <w:w w:val="102"/>
          <w:sz w:val="24"/>
          <w:szCs w:val="24"/>
        </w:rPr>
        <w:t>r</w:t>
      </w:r>
      <w:r w:rsidR="0049246E" w:rsidRPr="00AD4BDC">
        <w:rPr>
          <w:rFonts w:ascii="Book Antiqua" w:hAnsi="Book Antiqua" w:cs="Times New Roman"/>
          <w:bCs/>
          <w:w w:val="102"/>
          <w:sz w:val="24"/>
          <w:szCs w:val="24"/>
        </w:rPr>
        <w:t xml:space="preserve">ing and chemoattractant features </w:t>
      </w:r>
      <w:r w:rsidR="005E65E0" w:rsidRPr="00AD4BDC">
        <w:rPr>
          <w:rFonts w:ascii="Book Antiqua" w:hAnsi="Book Antiqua" w:cs="Times New Roman"/>
          <w:bCs/>
          <w:w w:val="102"/>
          <w:sz w:val="24"/>
          <w:szCs w:val="24"/>
        </w:rPr>
        <w:t xml:space="preserve">of </w:t>
      </w:r>
      <w:proofErr w:type="spellStart"/>
      <w:r w:rsidR="0049246E" w:rsidRPr="00AD4BDC">
        <w:rPr>
          <w:rFonts w:ascii="Book Antiqua" w:hAnsi="Book Antiqua" w:cs="Times New Roman"/>
          <w:bCs/>
          <w:w w:val="102"/>
          <w:sz w:val="24"/>
          <w:szCs w:val="24"/>
        </w:rPr>
        <w:t>secretomes</w:t>
      </w:r>
      <w:proofErr w:type="spellEnd"/>
      <w:r w:rsidR="0049246E" w:rsidRPr="00AD4BDC">
        <w:rPr>
          <w:rFonts w:ascii="Book Antiqua" w:hAnsi="Book Antiqua" w:cs="Times New Roman"/>
          <w:bCs/>
          <w:w w:val="102"/>
          <w:sz w:val="24"/>
          <w:szCs w:val="24"/>
        </w:rPr>
        <w:t xml:space="preserve"> or cell culture supernatants </w:t>
      </w:r>
      <w:r w:rsidR="005E65E0" w:rsidRPr="00AD4BDC">
        <w:rPr>
          <w:rFonts w:ascii="Book Antiqua" w:hAnsi="Book Antiqua" w:cs="Times New Roman"/>
          <w:bCs/>
          <w:w w:val="102"/>
          <w:sz w:val="24"/>
          <w:szCs w:val="24"/>
        </w:rPr>
        <w:t xml:space="preserve">that make them </w:t>
      </w:r>
      <w:r w:rsidR="0049246E" w:rsidRPr="00AD4BDC">
        <w:rPr>
          <w:rFonts w:ascii="Book Antiqua" w:hAnsi="Book Antiqua" w:cs="Times New Roman"/>
          <w:bCs/>
          <w:w w:val="102"/>
          <w:sz w:val="24"/>
          <w:szCs w:val="24"/>
        </w:rPr>
        <w:t xml:space="preserve">a potential tool for regenerative </w:t>
      </w:r>
      <w:proofErr w:type="gramStart"/>
      <w:r w:rsidR="0049246E" w:rsidRPr="00AD4BDC">
        <w:rPr>
          <w:rFonts w:ascii="Book Antiqua" w:hAnsi="Book Antiqua" w:cs="Times New Roman"/>
          <w:bCs/>
          <w:w w:val="102"/>
          <w:sz w:val="24"/>
          <w:szCs w:val="24"/>
        </w:rPr>
        <w:t>therapy</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1,4]</w:t>
      </w:r>
      <w:r w:rsidR="0049246E" w:rsidRPr="00AD4BDC">
        <w:rPr>
          <w:rFonts w:ascii="Book Antiqua" w:hAnsi="Book Antiqua" w:cs="Times New Roman"/>
          <w:bCs/>
          <w:w w:val="102"/>
          <w:sz w:val="24"/>
          <w:szCs w:val="24"/>
        </w:rPr>
        <w:t xml:space="preserve">. </w:t>
      </w:r>
      <w:r w:rsidR="00770272" w:rsidRPr="00AD4BDC">
        <w:rPr>
          <w:rFonts w:ascii="Book Antiqua" w:hAnsi="Book Antiqua" w:cs="Times New Roman"/>
          <w:bCs/>
          <w:w w:val="102"/>
          <w:sz w:val="24"/>
          <w:szCs w:val="24"/>
        </w:rPr>
        <w:t xml:space="preserve">Furthermore, </w:t>
      </w:r>
      <w:r w:rsidR="009C6BD1">
        <w:rPr>
          <w:rFonts w:ascii="Book Antiqua" w:hAnsi="Book Antiqua" w:cs="Times New Roman"/>
          <w:bCs/>
          <w:w w:val="102"/>
          <w:sz w:val="24"/>
          <w:szCs w:val="24"/>
        </w:rPr>
        <w:t xml:space="preserve">the </w:t>
      </w:r>
      <w:r w:rsidR="00770272" w:rsidRPr="00AD4BDC">
        <w:rPr>
          <w:rFonts w:ascii="Book Antiqua" w:hAnsi="Book Antiqua" w:cs="Times New Roman"/>
          <w:bCs/>
          <w:w w:val="102"/>
          <w:sz w:val="24"/>
          <w:szCs w:val="24"/>
        </w:rPr>
        <w:t xml:space="preserve">regenerative potential of the </w:t>
      </w:r>
      <w:proofErr w:type="spellStart"/>
      <w:r w:rsidR="00770272" w:rsidRPr="00AD4BDC">
        <w:rPr>
          <w:rFonts w:ascii="Book Antiqua" w:hAnsi="Book Antiqua" w:cs="Times New Roman"/>
          <w:bCs/>
          <w:w w:val="102"/>
          <w:sz w:val="24"/>
          <w:szCs w:val="24"/>
        </w:rPr>
        <w:t>secretome</w:t>
      </w:r>
      <w:proofErr w:type="spellEnd"/>
      <w:r w:rsidR="00770272" w:rsidRPr="00AD4BDC">
        <w:rPr>
          <w:rFonts w:ascii="Book Antiqua" w:hAnsi="Book Antiqua" w:cs="Times New Roman"/>
          <w:bCs/>
          <w:w w:val="102"/>
          <w:sz w:val="24"/>
          <w:szCs w:val="24"/>
        </w:rPr>
        <w:t xml:space="preserve"> from adult stem </w:t>
      </w:r>
      <w:proofErr w:type="gramStart"/>
      <w:r w:rsidR="00770272" w:rsidRPr="00AD4BDC">
        <w:rPr>
          <w:rFonts w:ascii="Book Antiqua" w:hAnsi="Book Antiqua" w:cs="Times New Roman"/>
          <w:bCs/>
          <w:w w:val="102"/>
          <w:sz w:val="24"/>
          <w:szCs w:val="24"/>
        </w:rPr>
        <w:t>cells</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5]</w:t>
      </w:r>
      <w:r w:rsidR="00770272" w:rsidRPr="00AD4BDC">
        <w:rPr>
          <w:rFonts w:ascii="Book Antiqua" w:hAnsi="Book Antiqua" w:cs="Times New Roman"/>
          <w:bCs/>
          <w:w w:val="102"/>
          <w:sz w:val="24"/>
          <w:szCs w:val="24"/>
        </w:rPr>
        <w:t xml:space="preserve">, freshly isolated healthy </w:t>
      </w:r>
      <w:r w:rsidR="00A93175" w:rsidRPr="00AD4BDC">
        <w:rPr>
          <w:rFonts w:ascii="Book Antiqua" w:hAnsi="Book Antiqua" w:cs="Times New Roman"/>
          <w:bCs/>
          <w:w w:val="102"/>
          <w:sz w:val="24"/>
          <w:szCs w:val="24"/>
        </w:rPr>
        <w:t>peripheral blood mononuclear cells (</w:t>
      </w:r>
      <w:r w:rsidR="00770272" w:rsidRPr="00AD4BDC">
        <w:rPr>
          <w:rFonts w:ascii="Book Antiqua" w:hAnsi="Book Antiqua" w:cs="Times New Roman"/>
          <w:bCs/>
          <w:w w:val="102"/>
          <w:sz w:val="24"/>
          <w:szCs w:val="24"/>
        </w:rPr>
        <w:t>PBMC</w:t>
      </w:r>
      <w:r w:rsidR="00A93175" w:rsidRPr="00AD4BDC">
        <w:rPr>
          <w:rFonts w:ascii="Book Antiqua" w:hAnsi="Book Antiqua" w:cs="Times New Roman"/>
          <w:bCs/>
          <w:w w:val="102"/>
          <w:sz w:val="24"/>
          <w:szCs w:val="24"/>
        </w:rPr>
        <w:t>)</w:t>
      </w:r>
      <w:r w:rsidR="006243BF" w:rsidRPr="00AD4BDC">
        <w:rPr>
          <w:rFonts w:ascii="Book Antiqua" w:hAnsi="Book Antiqua" w:cs="Times New Roman"/>
          <w:bCs/>
          <w:noProof/>
          <w:w w:val="102"/>
          <w:sz w:val="24"/>
          <w:szCs w:val="24"/>
          <w:vertAlign w:val="superscript"/>
        </w:rPr>
        <w:t>[6]</w:t>
      </w:r>
      <w:r w:rsidR="00770272" w:rsidRPr="00AD4BDC">
        <w:rPr>
          <w:rFonts w:ascii="Book Antiqua" w:hAnsi="Book Antiqua" w:cs="Times New Roman"/>
          <w:bCs/>
          <w:w w:val="102"/>
          <w:sz w:val="24"/>
          <w:szCs w:val="24"/>
        </w:rPr>
        <w:t xml:space="preserve"> and apoptosis</w:t>
      </w:r>
      <w:r w:rsidR="009C6BD1">
        <w:rPr>
          <w:rFonts w:ascii="Book Antiqua" w:hAnsi="Book Antiqua" w:cs="Times New Roman"/>
          <w:bCs/>
          <w:w w:val="102"/>
          <w:sz w:val="24"/>
          <w:szCs w:val="24"/>
        </w:rPr>
        <w:t>-</w:t>
      </w:r>
      <w:r w:rsidR="00770272" w:rsidRPr="00AD4BDC">
        <w:rPr>
          <w:rFonts w:ascii="Book Antiqua" w:hAnsi="Book Antiqua" w:cs="Times New Roman"/>
          <w:bCs/>
          <w:w w:val="102"/>
          <w:sz w:val="24"/>
          <w:szCs w:val="24"/>
        </w:rPr>
        <w:t>induced PBMC</w:t>
      </w:r>
      <w:r w:rsidR="006243BF" w:rsidRPr="00AD4BDC">
        <w:rPr>
          <w:rFonts w:ascii="Book Antiqua" w:hAnsi="Book Antiqua" w:cs="Times New Roman"/>
          <w:bCs/>
          <w:noProof/>
          <w:w w:val="102"/>
          <w:sz w:val="24"/>
          <w:szCs w:val="24"/>
          <w:vertAlign w:val="superscript"/>
        </w:rPr>
        <w:t>[7,8]</w:t>
      </w:r>
      <w:r w:rsidR="00770272" w:rsidRPr="00AD4BDC">
        <w:rPr>
          <w:rFonts w:ascii="Book Antiqua" w:hAnsi="Book Antiqua" w:cs="Times New Roman"/>
          <w:bCs/>
          <w:w w:val="102"/>
          <w:sz w:val="24"/>
          <w:szCs w:val="24"/>
        </w:rPr>
        <w:t xml:space="preserve"> has been acknowledged by several researchers. </w:t>
      </w:r>
      <w:proofErr w:type="spellStart"/>
      <w:r w:rsidR="00770272" w:rsidRPr="00AD4BDC">
        <w:rPr>
          <w:rFonts w:ascii="Book Antiqua" w:hAnsi="Book Antiqua" w:cs="Times New Roman"/>
          <w:bCs/>
          <w:w w:val="102"/>
          <w:sz w:val="24"/>
          <w:szCs w:val="24"/>
        </w:rPr>
        <w:t>Secretomes</w:t>
      </w:r>
      <w:proofErr w:type="spellEnd"/>
      <w:r w:rsidR="00770272" w:rsidRPr="00AD4BDC">
        <w:rPr>
          <w:rFonts w:ascii="Book Antiqua" w:hAnsi="Book Antiqua" w:cs="Times New Roman"/>
          <w:bCs/>
          <w:w w:val="102"/>
          <w:sz w:val="24"/>
          <w:szCs w:val="24"/>
        </w:rPr>
        <w:t xml:space="preserve"> from stem and progenitor cells have </w:t>
      </w:r>
      <w:r w:rsidR="009C6BD1">
        <w:rPr>
          <w:rFonts w:ascii="Book Antiqua" w:hAnsi="Book Antiqua" w:cs="Times New Roman"/>
          <w:bCs/>
          <w:w w:val="102"/>
          <w:sz w:val="24"/>
          <w:szCs w:val="24"/>
        </w:rPr>
        <w:t xml:space="preserve">been </w:t>
      </w:r>
      <w:r w:rsidR="00770272" w:rsidRPr="00AD4BDC">
        <w:rPr>
          <w:rFonts w:ascii="Book Antiqua" w:hAnsi="Book Antiqua" w:cs="Times New Roman"/>
          <w:bCs/>
          <w:w w:val="102"/>
          <w:sz w:val="24"/>
          <w:szCs w:val="24"/>
        </w:rPr>
        <w:t xml:space="preserve">found to be favorable </w:t>
      </w:r>
      <w:r w:rsidR="009C6BD1">
        <w:rPr>
          <w:rFonts w:ascii="Book Antiqua" w:hAnsi="Book Antiqua" w:cs="Times New Roman"/>
          <w:bCs/>
          <w:w w:val="102"/>
          <w:sz w:val="24"/>
          <w:szCs w:val="24"/>
        </w:rPr>
        <w:t>for</w:t>
      </w:r>
      <w:r w:rsidR="00770272" w:rsidRPr="00AD4BDC">
        <w:rPr>
          <w:rFonts w:ascii="Book Antiqua" w:hAnsi="Book Antiqua" w:cs="Times New Roman"/>
          <w:bCs/>
          <w:w w:val="102"/>
          <w:sz w:val="24"/>
          <w:szCs w:val="24"/>
        </w:rPr>
        <w:t xml:space="preserve"> regenerat</w:t>
      </w:r>
      <w:r w:rsidR="009C6BD1">
        <w:rPr>
          <w:rFonts w:ascii="Book Antiqua" w:hAnsi="Book Antiqua" w:cs="Times New Roman"/>
          <w:bCs/>
          <w:w w:val="102"/>
          <w:sz w:val="24"/>
          <w:szCs w:val="24"/>
        </w:rPr>
        <w:t>ing</w:t>
      </w:r>
      <w:r w:rsidR="00770272" w:rsidRPr="00AD4BDC">
        <w:rPr>
          <w:rFonts w:ascii="Book Antiqua" w:hAnsi="Book Antiqua" w:cs="Times New Roman"/>
          <w:bCs/>
          <w:w w:val="102"/>
          <w:sz w:val="24"/>
          <w:szCs w:val="24"/>
        </w:rPr>
        <w:t xml:space="preserve"> tissues or treat</w:t>
      </w:r>
      <w:r w:rsidR="009C6BD1">
        <w:rPr>
          <w:rFonts w:ascii="Book Antiqua" w:hAnsi="Book Antiqua" w:cs="Times New Roman"/>
          <w:bCs/>
          <w:w w:val="102"/>
          <w:sz w:val="24"/>
          <w:szCs w:val="24"/>
        </w:rPr>
        <w:t>ing</w:t>
      </w:r>
      <w:r w:rsidR="00770272" w:rsidRPr="00AD4BDC">
        <w:rPr>
          <w:rFonts w:ascii="Book Antiqua" w:hAnsi="Book Antiqua" w:cs="Times New Roman"/>
          <w:bCs/>
          <w:w w:val="102"/>
          <w:sz w:val="24"/>
          <w:szCs w:val="24"/>
        </w:rPr>
        <w:t xml:space="preserve"> several disorders including neuronal </w:t>
      </w:r>
      <w:proofErr w:type="gramStart"/>
      <w:r w:rsidR="00770272" w:rsidRPr="00AD4BDC">
        <w:rPr>
          <w:rFonts w:ascii="Book Antiqua" w:hAnsi="Book Antiqua" w:cs="Times New Roman"/>
          <w:bCs/>
          <w:w w:val="102"/>
          <w:sz w:val="24"/>
          <w:szCs w:val="24"/>
        </w:rPr>
        <w:t>disorders</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9]</w:t>
      </w:r>
      <w:r w:rsidR="00770272" w:rsidRPr="00AD4BDC">
        <w:rPr>
          <w:rFonts w:ascii="Book Antiqua" w:hAnsi="Book Antiqua" w:cs="Times New Roman"/>
          <w:bCs/>
          <w:w w:val="102"/>
          <w:sz w:val="24"/>
          <w:szCs w:val="24"/>
        </w:rPr>
        <w:t>, vascular diseases</w:t>
      </w:r>
      <w:r w:rsidR="006243BF" w:rsidRPr="00AD4BDC">
        <w:rPr>
          <w:rFonts w:ascii="Book Antiqua" w:hAnsi="Book Antiqua" w:cs="Times New Roman"/>
          <w:bCs/>
          <w:noProof/>
          <w:w w:val="102"/>
          <w:sz w:val="24"/>
          <w:szCs w:val="24"/>
          <w:vertAlign w:val="superscript"/>
        </w:rPr>
        <w:t>[10]</w:t>
      </w:r>
      <w:r w:rsidR="00770272" w:rsidRPr="00AD4BDC">
        <w:rPr>
          <w:rFonts w:ascii="Book Antiqua" w:hAnsi="Book Antiqua" w:cs="Times New Roman"/>
          <w:bCs/>
          <w:w w:val="102"/>
          <w:sz w:val="24"/>
          <w:szCs w:val="24"/>
        </w:rPr>
        <w:t xml:space="preserve"> and cutaneous wounds</w:t>
      </w:r>
      <w:r w:rsidR="006243BF" w:rsidRPr="00AD4BDC">
        <w:rPr>
          <w:rFonts w:ascii="Book Antiqua" w:hAnsi="Book Antiqua" w:cs="Times New Roman"/>
          <w:bCs/>
          <w:noProof/>
          <w:w w:val="102"/>
          <w:sz w:val="24"/>
          <w:szCs w:val="24"/>
          <w:vertAlign w:val="superscript"/>
        </w:rPr>
        <w:t>[11]</w:t>
      </w:r>
      <w:r w:rsidR="00770272" w:rsidRPr="00AD4BDC">
        <w:rPr>
          <w:rFonts w:ascii="Book Antiqua" w:hAnsi="Book Antiqua" w:cs="Times New Roman"/>
          <w:bCs/>
          <w:w w:val="102"/>
          <w:sz w:val="24"/>
          <w:szCs w:val="24"/>
        </w:rPr>
        <w:t xml:space="preserve">. </w:t>
      </w:r>
      <w:r w:rsidR="0049246E" w:rsidRPr="00AD4BDC">
        <w:rPr>
          <w:rFonts w:ascii="Book Antiqua" w:hAnsi="Book Antiqua" w:cs="Times New Roman"/>
          <w:bCs/>
          <w:w w:val="102"/>
          <w:sz w:val="24"/>
          <w:szCs w:val="24"/>
        </w:rPr>
        <w:t xml:space="preserve">The growing evidence on the role of paracrine factors (cytokines, chemokines and growth factors) in </w:t>
      </w:r>
      <w:r w:rsidR="009C6BD1">
        <w:rPr>
          <w:rFonts w:ascii="Book Antiqua" w:hAnsi="Book Antiqua" w:cs="Times New Roman"/>
          <w:bCs/>
          <w:w w:val="102"/>
          <w:sz w:val="24"/>
          <w:szCs w:val="24"/>
        </w:rPr>
        <w:t xml:space="preserve">the </w:t>
      </w:r>
      <w:r w:rsidR="0049246E" w:rsidRPr="00AD4BDC">
        <w:rPr>
          <w:rFonts w:ascii="Book Antiqua" w:hAnsi="Book Antiqua" w:cs="Times New Roman"/>
          <w:bCs/>
          <w:w w:val="102"/>
          <w:sz w:val="24"/>
          <w:szCs w:val="24"/>
        </w:rPr>
        <w:t xml:space="preserve">regeneration of affected organs has led to the introduction of cell culture supernatants or </w:t>
      </w:r>
      <w:proofErr w:type="spellStart"/>
      <w:r w:rsidR="0049246E" w:rsidRPr="00AD4BDC">
        <w:rPr>
          <w:rFonts w:ascii="Book Antiqua" w:hAnsi="Book Antiqua" w:cs="Times New Roman"/>
          <w:bCs/>
          <w:w w:val="102"/>
          <w:sz w:val="24"/>
          <w:szCs w:val="24"/>
        </w:rPr>
        <w:t>secretomes</w:t>
      </w:r>
      <w:proofErr w:type="spellEnd"/>
      <w:r w:rsidR="0049246E" w:rsidRPr="00AD4BDC">
        <w:rPr>
          <w:rFonts w:ascii="Book Antiqua" w:hAnsi="Book Antiqua" w:cs="Times New Roman"/>
          <w:bCs/>
          <w:w w:val="102"/>
          <w:sz w:val="24"/>
          <w:szCs w:val="24"/>
        </w:rPr>
        <w:t xml:space="preserve"> as a new therapeutic tool of regenerative medicine.</w:t>
      </w:r>
    </w:p>
    <w:p w14:paraId="3882A99B" w14:textId="6D04C138" w:rsidR="000E73B2" w:rsidRPr="00AD4BDC" w:rsidRDefault="00315DFF" w:rsidP="004263F9">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Regeneration is a complex process and several types of cells namely lymphocytes, monocytes, neut</w:t>
      </w:r>
      <w:r w:rsidR="004C2B81" w:rsidRPr="00AD4BDC">
        <w:rPr>
          <w:rFonts w:ascii="Book Antiqua" w:hAnsi="Book Antiqua" w:cs="Times New Roman"/>
          <w:bCs/>
          <w:w w:val="102"/>
          <w:sz w:val="24"/>
          <w:szCs w:val="24"/>
        </w:rPr>
        <w:t>rophils, endothelial progenitor cells (EPCs)</w:t>
      </w:r>
      <w:r w:rsidRPr="00AD4BDC">
        <w:rPr>
          <w:rFonts w:ascii="Book Antiqua" w:hAnsi="Book Antiqua" w:cs="Times New Roman"/>
          <w:bCs/>
          <w:w w:val="102"/>
          <w:sz w:val="24"/>
          <w:szCs w:val="24"/>
        </w:rPr>
        <w:t>, hematopoietic stem cells</w:t>
      </w:r>
      <w:r w:rsidR="00B64D89" w:rsidRPr="00AD4BDC">
        <w:rPr>
          <w:rFonts w:ascii="Book Antiqua" w:hAnsi="Book Antiqua" w:cs="Times New Roman"/>
          <w:bCs/>
          <w:w w:val="102"/>
          <w:sz w:val="24"/>
          <w:szCs w:val="24"/>
        </w:rPr>
        <w:t xml:space="preserve"> (HSCs)</w:t>
      </w:r>
      <w:r w:rsidRPr="00AD4BDC">
        <w:rPr>
          <w:rFonts w:ascii="Book Antiqua" w:hAnsi="Book Antiqua" w:cs="Times New Roman"/>
          <w:bCs/>
          <w:w w:val="102"/>
          <w:sz w:val="24"/>
          <w:szCs w:val="24"/>
        </w:rPr>
        <w:t xml:space="preserve">, </w:t>
      </w:r>
      <w:bookmarkStart w:id="43" w:name="OLE_LINK1776"/>
      <w:bookmarkStart w:id="44" w:name="OLE_LINK1777"/>
      <w:r w:rsidRPr="00AD4BDC">
        <w:rPr>
          <w:rFonts w:ascii="Book Antiqua" w:hAnsi="Book Antiqua" w:cs="Times New Roman"/>
          <w:bCs/>
          <w:w w:val="102"/>
          <w:sz w:val="24"/>
          <w:szCs w:val="24"/>
        </w:rPr>
        <w:t>mesenchymal stem cell</w:t>
      </w:r>
      <w:bookmarkEnd w:id="43"/>
      <w:bookmarkEnd w:id="44"/>
      <w:r w:rsidRPr="00AD4BDC">
        <w:rPr>
          <w:rFonts w:ascii="Book Antiqua" w:hAnsi="Book Antiqua" w:cs="Times New Roman"/>
          <w:bCs/>
          <w:w w:val="102"/>
          <w:sz w:val="24"/>
          <w:szCs w:val="24"/>
        </w:rPr>
        <w:t>s</w:t>
      </w:r>
      <w:r w:rsidR="00B64D89" w:rsidRPr="00AD4BDC">
        <w:rPr>
          <w:rFonts w:ascii="Book Antiqua" w:hAnsi="Book Antiqua" w:cs="Times New Roman"/>
          <w:bCs/>
          <w:w w:val="102"/>
          <w:sz w:val="24"/>
          <w:szCs w:val="24"/>
        </w:rPr>
        <w:t xml:space="preserve"> (MSCs)</w:t>
      </w:r>
      <w:r w:rsidRPr="00AD4BDC">
        <w:rPr>
          <w:rFonts w:ascii="Book Antiqua" w:hAnsi="Book Antiqua" w:cs="Times New Roman"/>
          <w:bCs/>
          <w:w w:val="102"/>
          <w:sz w:val="24"/>
          <w:szCs w:val="24"/>
        </w:rPr>
        <w:t xml:space="preserve">, and tissue resident stem cells are involved in the process of regeneration. </w:t>
      </w:r>
      <w:r w:rsidR="00276FD9" w:rsidRPr="00AD4BDC">
        <w:rPr>
          <w:rFonts w:ascii="Book Antiqua" w:hAnsi="Book Antiqua" w:cs="Times New Roman"/>
          <w:bCs/>
          <w:w w:val="102"/>
          <w:sz w:val="24"/>
          <w:szCs w:val="24"/>
        </w:rPr>
        <w:t xml:space="preserve">Recent </w:t>
      </w:r>
      <w:r w:rsidR="00276FD9" w:rsidRPr="00AD4BDC">
        <w:rPr>
          <w:rFonts w:ascii="Book Antiqua" w:hAnsi="Book Antiqua" w:cs="Times New Roman"/>
          <w:bCs/>
          <w:w w:val="102"/>
          <w:sz w:val="24"/>
          <w:szCs w:val="24"/>
        </w:rPr>
        <w:lastRenderedPageBreak/>
        <w:t>studies reported that</w:t>
      </w:r>
      <w:r w:rsidRPr="00AD4BDC">
        <w:rPr>
          <w:rFonts w:ascii="Book Antiqua" w:hAnsi="Book Antiqua" w:cs="Times New Roman"/>
          <w:bCs/>
          <w:w w:val="102"/>
          <w:sz w:val="24"/>
          <w:szCs w:val="24"/>
        </w:rPr>
        <w:t xml:space="preserve"> </w:t>
      </w:r>
      <w:r w:rsidR="0085039B" w:rsidRPr="00AD4BDC">
        <w:rPr>
          <w:rFonts w:ascii="Book Antiqua" w:hAnsi="Book Antiqua" w:cs="Times New Roman"/>
          <w:bCs/>
          <w:w w:val="102"/>
          <w:sz w:val="24"/>
          <w:szCs w:val="24"/>
        </w:rPr>
        <w:t>stromal cell-derived factor-1</w:t>
      </w:r>
      <w:r w:rsidR="0085039B" w:rsidRPr="00AD4BDC">
        <w:rPr>
          <w:rFonts w:ascii="Book Antiqua" w:hAnsi="Book Antiqua" w:cs="Times New Roman"/>
          <w:bCs/>
          <w:w w:val="102"/>
          <w:sz w:val="24"/>
          <w:szCs w:val="24"/>
        </w:rPr>
        <w:sym w:font="Symbol" w:char="F061"/>
      </w:r>
      <w:r w:rsidR="0085039B" w:rsidRPr="00AD4BDC">
        <w:rPr>
          <w:rFonts w:ascii="Book Antiqua" w:hAnsi="Book Antiqua" w:cs="Times New Roman"/>
          <w:bCs/>
          <w:w w:val="102"/>
          <w:sz w:val="24"/>
          <w:szCs w:val="24"/>
        </w:rPr>
        <w:t xml:space="preserve"> (</w:t>
      </w:r>
      <w:r w:rsidR="007B5F6C" w:rsidRPr="00AD4BDC">
        <w:rPr>
          <w:rFonts w:ascii="Book Antiqua" w:hAnsi="Book Antiqua" w:cs="Times New Roman"/>
          <w:bCs/>
          <w:w w:val="102"/>
          <w:sz w:val="24"/>
          <w:szCs w:val="24"/>
        </w:rPr>
        <w:t>SDF</w:t>
      </w:r>
      <w:r w:rsidR="000E73B2" w:rsidRPr="00AD4BDC">
        <w:rPr>
          <w:rFonts w:ascii="Book Antiqua" w:hAnsi="Book Antiqua" w:cs="Times New Roman"/>
          <w:bCs/>
          <w:w w:val="102"/>
          <w:sz w:val="24"/>
          <w:szCs w:val="24"/>
        </w:rPr>
        <w:t>1</w:t>
      </w:r>
      <w:r w:rsidR="00864288" w:rsidRPr="00AD4BDC">
        <w:rPr>
          <w:rFonts w:ascii="Book Antiqua" w:hAnsi="Book Antiqua" w:cs="Times New Roman"/>
          <w:bCs/>
          <w:w w:val="102"/>
          <w:sz w:val="24"/>
          <w:szCs w:val="24"/>
        </w:rPr>
        <w:sym w:font="Symbol" w:char="F061"/>
      </w:r>
      <w:r w:rsidR="0085039B"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present in the </w:t>
      </w:r>
      <w:proofErr w:type="spellStart"/>
      <w:r w:rsidR="00276FD9" w:rsidRPr="00AD4BDC">
        <w:rPr>
          <w:rFonts w:ascii="Book Antiqua" w:hAnsi="Book Antiqua" w:cs="Times New Roman"/>
          <w:bCs/>
          <w:w w:val="102"/>
          <w:sz w:val="24"/>
          <w:szCs w:val="24"/>
        </w:rPr>
        <w:t>secretome</w:t>
      </w:r>
      <w:proofErr w:type="spellEnd"/>
      <w:r w:rsidR="00276FD9" w:rsidRPr="00AD4BDC">
        <w:rPr>
          <w:rFonts w:ascii="Book Antiqua" w:hAnsi="Book Antiqua" w:cs="Times New Roman"/>
          <w:bCs/>
          <w:w w:val="102"/>
          <w:sz w:val="24"/>
          <w:szCs w:val="24"/>
        </w:rPr>
        <w:t xml:space="preserve"> </w:t>
      </w:r>
      <w:r w:rsidR="000E73B2" w:rsidRPr="00AD4BDC">
        <w:rPr>
          <w:rFonts w:ascii="Book Antiqua" w:hAnsi="Book Antiqua" w:cs="Times New Roman"/>
          <w:bCs/>
          <w:w w:val="102"/>
          <w:sz w:val="24"/>
          <w:szCs w:val="24"/>
        </w:rPr>
        <w:t xml:space="preserve">increases proliferation, viability, migration and homing of stem and progenitor cells; helps lymphoid </w:t>
      </w:r>
      <w:r w:rsidR="009C6BD1">
        <w:rPr>
          <w:rFonts w:ascii="Book Antiqua" w:hAnsi="Book Antiqua" w:cs="Times New Roman"/>
          <w:bCs/>
          <w:w w:val="102"/>
          <w:sz w:val="24"/>
          <w:szCs w:val="24"/>
        </w:rPr>
        <w:t xml:space="preserve">tissue </w:t>
      </w:r>
      <w:r w:rsidR="000E73B2" w:rsidRPr="00AD4BDC">
        <w:rPr>
          <w:rFonts w:ascii="Book Antiqua" w:hAnsi="Book Antiqua" w:cs="Times New Roman"/>
          <w:bCs/>
          <w:w w:val="102"/>
          <w:sz w:val="24"/>
          <w:szCs w:val="24"/>
        </w:rPr>
        <w:t>development and differentiation; and inhibits apoptosis of cells</w:t>
      </w:r>
      <w:r w:rsidR="006243BF" w:rsidRPr="00AD4BDC">
        <w:rPr>
          <w:rFonts w:ascii="Book Antiqua" w:hAnsi="Book Antiqua" w:cs="Times New Roman"/>
          <w:bCs/>
          <w:noProof/>
          <w:w w:val="102"/>
          <w:sz w:val="24"/>
          <w:szCs w:val="24"/>
          <w:vertAlign w:val="superscript"/>
        </w:rPr>
        <w:t>[4,12]</w:t>
      </w:r>
      <w:r w:rsidR="000E73B2" w:rsidRPr="00AD4BDC">
        <w:rPr>
          <w:rFonts w:ascii="Book Antiqua" w:hAnsi="Book Antiqua" w:cs="Times New Roman"/>
          <w:bCs/>
          <w:w w:val="102"/>
          <w:sz w:val="24"/>
          <w:szCs w:val="24"/>
        </w:rPr>
        <w:t xml:space="preserve">. All these features are highly important for regeneration of damaged </w:t>
      </w:r>
      <w:proofErr w:type="gramStart"/>
      <w:r w:rsidR="000E73B2" w:rsidRPr="00AD4BDC">
        <w:rPr>
          <w:rFonts w:ascii="Book Antiqua" w:hAnsi="Book Antiqua" w:cs="Times New Roman"/>
          <w:bCs/>
          <w:w w:val="102"/>
          <w:sz w:val="24"/>
          <w:szCs w:val="24"/>
        </w:rPr>
        <w:t>organs</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13]</w:t>
      </w:r>
      <w:r w:rsidR="000E73B2" w:rsidRPr="00AD4BDC">
        <w:rPr>
          <w:rFonts w:ascii="Book Antiqua" w:hAnsi="Book Antiqua" w:cs="Times New Roman"/>
          <w:bCs/>
          <w:w w:val="102"/>
          <w:sz w:val="24"/>
          <w:szCs w:val="24"/>
        </w:rPr>
        <w:t xml:space="preserve">. Furthermore, </w:t>
      </w:r>
      <w:r w:rsidR="007B5F6C" w:rsidRPr="00AD4BDC">
        <w:rPr>
          <w:rFonts w:ascii="Book Antiqua" w:hAnsi="Book Antiqua" w:cs="Times New Roman"/>
          <w:bCs/>
          <w:w w:val="102"/>
          <w:sz w:val="24"/>
          <w:szCs w:val="24"/>
        </w:rPr>
        <w:t>SDF</w:t>
      </w:r>
      <w:r w:rsidR="000E73B2" w:rsidRPr="00AD4BDC">
        <w:rPr>
          <w:rFonts w:ascii="Book Antiqua" w:hAnsi="Book Antiqua" w:cs="Times New Roman"/>
          <w:bCs/>
          <w:w w:val="102"/>
          <w:sz w:val="24"/>
          <w:szCs w:val="24"/>
        </w:rPr>
        <w:t xml:space="preserve">1 and </w:t>
      </w:r>
      <w:r w:rsidR="0085039B" w:rsidRPr="00AD4BDC">
        <w:rPr>
          <w:rFonts w:ascii="Book Antiqua" w:hAnsi="Book Antiqua" w:cs="Times New Roman"/>
          <w:bCs/>
          <w:w w:val="102"/>
          <w:sz w:val="24"/>
          <w:szCs w:val="24"/>
        </w:rPr>
        <w:t>C-X-C-X-C chemokine receptor type 4 (</w:t>
      </w:r>
      <w:r w:rsidR="000E73B2" w:rsidRPr="00AD4BDC">
        <w:rPr>
          <w:rFonts w:ascii="Book Antiqua" w:hAnsi="Book Antiqua" w:cs="Times New Roman"/>
          <w:bCs/>
          <w:w w:val="102"/>
          <w:sz w:val="24"/>
          <w:szCs w:val="24"/>
        </w:rPr>
        <w:t>CXCR-4</w:t>
      </w:r>
      <w:r w:rsidR="0085039B" w:rsidRPr="00AD4BDC">
        <w:rPr>
          <w:rFonts w:ascii="Book Antiqua" w:hAnsi="Book Antiqua" w:cs="Times New Roman"/>
          <w:bCs/>
          <w:w w:val="102"/>
          <w:sz w:val="24"/>
          <w:szCs w:val="24"/>
        </w:rPr>
        <w:t>)</w:t>
      </w:r>
      <w:r w:rsidR="000E73B2" w:rsidRPr="00AD4BDC">
        <w:rPr>
          <w:rFonts w:ascii="Book Antiqua" w:hAnsi="Book Antiqua" w:cs="Times New Roman"/>
          <w:bCs/>
          <w:w w:val="102"/>
          <w:sz w:val="24"/>
          <w:szCs w:val="24"/>
        </w:rPr>
        <w:t xml:space="preserve"> play a vital role in the </w:t>
      </w:r>
      <w:r w:rsidR="008E09AA" w:rsidRPr="00AD4BDC">
        <w:rPr>
          <w:rFonts w:ascii="Book Antiqua" w:hAnsi="Book Antiqua" w:cs="Times New Roman"/>
          <w:bCs/>
          <w:w w:val="102"/>
          <w:sz w:val="24"/>
          <w:szCs w:val="24"/>
        </w:rPr>
        <w:t xml:space="preserve">high </w:t>
      </w:r>
      <w:r w:rsidR="00527F2C" w:rsidRPr="00AD4BDC">
        <w:rPr>
          <w:rFonts w:ascii="Book Antiqua" w:hAnsi="Book Antiqua" w:cs="Times New Roman"/>
          <w:bCs/>
          <w:w w:val="102"/>
          <w:sz w:val="24"/>
          <w:szCs w:val="24"/>
        </w:rPr>
        <w:t>mobility group box 1 (</w:t>
      </w:r>
      <w:r w:rsidR="000E73B2" w:rsidRPr="00AD4BDC">
        <w:rPr>
          <w:rFonts w:ascii="Book Antiqua" w:hAnsi="Book Antiqua" w:cs="Times New Roman"/>
          <w:bCs/>
          <w:w w:val="102"/>
          <w:sz w:val="24"/>
          <w:szCs w:val="24"/>
        </w:rPr>
        <w:t>HMGB1</w:t>
      </w:r>
      <w:r w:rsidR="00527F2C" w:rsidRPr="00AD4BDC">
        <w:rPr>
          <w:rFonts w:ascii="Book Antiqua" w:hAnsi="Book Antiqua" w:cs="Times New Roman"/>
          <w:bCs/>
          <w:w w:val="102"/>
          <w:sz w:val="24"/>
          <w:szCs w:val="24"/>
        </w:rPr>
        <w:t>)</w:t>
      </w:r>
      <w:r w:rsidR="009C6BD1">
        <w:rPr>
          <w:rFonts w:ascii="Book Antiqua" w:hAnsi="Book Antiqua" w:cs="Times New Roman"/>
          <w:bCs/>
          <w:w w:val="102"/>
          <w:sz w:val="24"/>
          <w:szCs w:val="24"/>
        </w:rPr>
        <w:t>-</w:t>
      </w:r>
      <w:r w:rsidR="000E73B2" w:rsidRPr="00AD4BDC">
        <w:rPr>
          <w:rFonts w:ascii="Book Antiqua" w:hAnsi="Book Antiqua" w:cs="Times New Roman"/>
          <w:bCs/>
          <w:w w:val="102"/>
          <w:sz w:val="24"/>
          <w:szCs w:val="24"/>
        </w:rPr>
        <w:t xml:space="preserve">mediated inflammatory cell recruitment to the site of damaged tissue which is </w:t>
      </w:r>
      <w:r w:rsidR="009C6BD1">
        <w:rPr>
          <w:rFonts w:ascii="Book Antiqua" w:hAnsi="Book Antiqua" w:cs="Times New Roman"/>
          <w:bCs/>
          <w:w w:val="102"/>
          <w:sz w:val="24"/>
          <w:szCs w:val="24"/>
        </w:rPr>
        <w:t xml:space="preserve">also </w:t>
      </w:r>
      <w:r w:rsidR="000E73B2" w:rsidRPr="00AD4BDC">
        <w:rPr>
          <w:rFonts w:ascii="Book Antiqua" w:hAnsi="Book Antiqua" w:cs="Times New Roman"/>
          <w:bCs/>
          <w:w w:val="102"/>
          <w:sz w:val="24"/>
          <w:szCs w:val="24"/>
        </w:rPr>
        <w:t xml:space="preserve">vital for tissue repair and </w:t>
      </w:r>
      <w:proofErr w:type="gramStart"/>
      <w:r w:rsidR="000E73B2" w:rsidRPr="00AD4BDC">
        <w:rPr>
          <w:rFonts w:ascii="Book Antiqua" w:hAnsi="Book Antiqua" w:cs="Times New Roman"/>
          <w:bCs/>
          <w:w w:val="102"/>
          <w:sz w:val="24"/>
          <w:szCs w:val="24"/>
        </w:rPr>
        <w:t>regeneration</w:t>
      </w:r>
      <w:r w:rsidR="006243BF" w:rsidRPr="00AD4BDC">
        <w:rPr>
          <w:rFonts w:ascii="Book Antiqua" w:hAnsi="Book Antiqua" w:cs="Times New Roman"/>
          <w:bCs/>
          <w:noProof/>
          <w:w w:val="102"/>
          <w:sz w:val="24"/>
          <w:szCs w:val="24"/>
          <w:vertAlign w:val="superscript"/>
        </w:rPr>
        <w:t>[</w:t>
      </w:r>
      <w:proofErr w:type="gramEnd"/>
      <w:r w:rsidR="006243BF" w:rsidRPr="00AD4BDC">
        <w:rPr>
          <w:rFonts w:ascii="Book Antiqua" w:hAnsi="Book Antiqua" w:cs="Times New Roman"/>
          <w:bCs/>
          <w:noProof/>
          <w:w w:val="102"/>
          <w:sz w:val="24"/>
          <w:szCs w:val="24"/>
          <w:vertAlign w:val="superscript"/>
        </w:rPr>
        <w:t>14]</w:t>
      </w:r>
      <w:r w:rsidR="000E73B2" w:rsidRPr="00AD4BDC">
        <w:rPr>
          <w:rFonts w:ascii="Book Antiqua" w:hAnsi="Book Antiqua" w:cs="Times New Roman"/>
          <w:bCs/>
          <w:w w:val="102"/>
          <w:sz w:val="24"/>
          <w:szCs w:val="24"/>
        </w:rPr>
        <w:t>.</w:t>
      </w:r>
      <w:r w:rsidR="00276FD9" w:rsidRPr="00AD4BDC">
        <w:rPr>
          <w:rFonts w:ascii="Book Antiqua" w:hAnsi="Book Antiqua" w:cs="Times New Roman"/>
          <w:bCs/>
          <w:w w:val="102"/>
          <w:sz w:val="24"/>
          <w:szCs w:val="24"/>
        </w:rPr>
        <w:t xml:space="preserve"> Hence, in this review we have attempted to describe the role of different types of cells in regeneration while </w:t>
      </w:r>
      <w:r w:rsidR="00AF60FE" w:rsidRPr="00AD4BDC">
        <w:rPr>
          <w:rFonts w:ascii="Book Antiqua" w:hAnsi="Book Antiqua" w:cs="Times New Roman"/>
          <w:bCs/>
          <w:w w:val="102"/>
          <w:sz w:val="24"/>
          <w:szCs w:val="24"/>
        </w:rPr>
        <w:t xml:space="preserve">emphasizing </w:t>
      </w:r>
      <w:r w:rsidR="00276FD9" w:rsidRPr="00AD4BDC">
        <w:rPr>
          <w:rFonts w:ascii="Book Antiqua" w:hAnsi="Book Antiqua" w:cs="Times New Roman"/>
          <w:bCs/>
          <w:w w:val="102"/>
          <w:sz w:val="24"/>
          <w:szCs w:val="24"/>
        </w:rPr>
        <w:t xml:space="preserve">activation </w:t>
      </w:r>
      <w:r w:rsidR="000E73B2" w:rsidRPr="00AD4BDC">
        <w:rPr>
          <w:rFonts w:ascii="Book Antiqua" w:hAnsi="Book Antiqua" w:cs="Times New Roman"/>
          <w:bCs/>
          <w:w w:val="102"/>
          <w:sz w:val="24"/>
          <w:szCs w:val="24"/>
        </w:rPr>
        <w:t>of the HMGB1-</w:t>
      </w:r>
      <w:r w:rsidR="00F44CC8" w:rsidRPr="00AD4BDC">
        <w:rPr>
          <w:rFonts w:ascii="Book Antiqua" w:hAnsi="Book Antiqua" w:cs="Times New Roman"/>
          <w:bCs/>
          <w:w w:val="102"/>
          <w:sz w:val="24"/>
          <w:szCs w:val="24"/>
        </w:rPr>
        <w:t xml:space="preserve">SDF1-CXCR4 </w:t>
      </w:r>
      <w:r w:rsidR="000E73B2" w:rsidRPr="00AD4BDC">
        <w:rPr>
          <w:rFonts w:ascii="Book Antiqua" w:hAnsi="Book Antiqua" w:cs="Times New Roman"/>
          <w:bCs/>
          <w:w w:val="102"/>
          <w:sz w:val="24"/>
          <w:szCs w:val="24"/>
        </w:rPr>
        <w:t xml:space="preserve">pathway </w:t>
      </w:r>
      <w:r w:rsidR="00AF60FE" w:rsidRPr="00AD4BDC">
        <w:rPr>
          <w:rFonts w:ascii="Book Antiqua" w:hAnsi="Book Antiqua" w:cs="Times New Roman"/>
          <w:bCs/>
          <w:w w:val="102"/>
          <w:sz w:val="24"/>
          <w:szCs w:val="24"/>
        </w:rPr>
        <w:t>which is considered a key pathway that regulate</w:t>
      </w:r>
      <w:r w:rsidR="009C6BD1">
        <w:rPr>
          <w:rFonts w:ascii="Book Antiqua" w:hAnsi="Book Antiqua" w:cs="Times New Roman"/>
          <w:bCs/>
          <w:w w:val="102"/>
          <w:sz w:val="24"/>
          <w:szCs w:val="24"/>
        </w:rPr>
        <w:t>s</w:t>
      </w:r>
      <w:r w:rsidR="00AF60FE" w:rsidRPr="00AD4BDC">
        <w:rPr>
          <w:rFonts w:ascii="Book Antiqua" w:hAnsi="Book Antiqua" w:cs="Times New Roman"/>
          <w:bCs/>
          <w:w w:val="102"/>
          <w:sz w:val="24"/>
          <w:szCs w:val="24"/>
        </w:rPr>
        <w:t xml:space="preserve"> the directional migration of all cells and facilitate</w:t>
      </w:r>
      <w:r w:rsidR="009C6BD1">
        <w:rPr>
          <w:rFonts w:ascii="Book Antiqua" w:hAnsi="Book Antiqua" w:cs="Times New Roman"/>
          <w:bCs/>
          <w:w w:val="102"/>
          <w:sz w:val="24"/>
          <w:szCs w:val="24"/>
        </w:rPr>
        <w:t>s</w:t>
      </w:r>
      <w:r w:rsidR="00AF60FE" w:rsidRPr="00AD4BDC">
        <w:rPr>
          <w:rFonts w:ascii="Book Antiqua" w:hAnsi="Book Antiqua" w:cs="Times New Roman"/>
          <w:bCs/>
          <w:w w:val="102"/>
          <w:sz w:val="24"/>
          <w:szCs w:val="24"/>
        </w:rPr>
        <w:t xml:space="preserve"> the process of </w:t>
      </w:r>
      <w:r w:rsidR="002968C7" w:rsidRPr="00AD4BDC">
        <w:rPr>
          <w:rFonts w:ascii="Book Antiqua" w:hAnsi="Book Antiqua" w:cs="Times New Roman"/>
          <w:bCs/>
          <w:w w:val="102"/>
          <w:sz w:val="24"/>
          <w:szCs w:val="24"/>
        </w:rPr>
        <w:t>re</w:t>
      </w:r>
      <w:r w:rsidR="002B0DA3" w:rsidRPr="00AD4BDC">
        <w:rPr>
          <w:rFonts w:ascii="Book Antiqua" w:hAnsi="Book Antiqua" w:cs="Times New Roman"/>
          <w:bCs/>
          <w:w w:val="102"/>
          <w:sz w:val="24"/>
          <w:szCs w:val="24"/>
        </w:rPr>
        <w:t>gen</w:t>
      </w:r>
      <w:r w:rsidR="002968C7" w:rsidRPr="00AD4BDC">
        <w:rPr>
          <w:rFonts w:ascii="Book Antiqua" w:hAnsi="Book Antiqua" w:cs="Times New Roman"/>
          <w:bCs/>
          <w:w w:val="102"/>
          <w:sz w:val="24"/>
          <w:szCs w:val="24"/>
        </w:rPr>
        <w:t>eration</w:t>
      </w:r>
      <w:r w:rsidR="00AF60FE" w:rsidRPr="00AD4BDC">
        <w:rPr>
          <w:rFonts w:ascii="Book Antiqua" w:hAnsi="Book Antiqua" w:cs="Times New Roman"/>
          <w:bCs/>
          <w:w w:val="102"/>
          <w:sz w:val="24"/>
          <w:szCs w:val="24"/>
        </w:rPr>
        <w:t xml:space="preserve">. </w:t>
      </w:r>
    </w:p>
    <w:p w14:paraId="2B37B2E5" w14:textId="77777777" w:rsidR="00DB1241" w:rsidRPr="00AD4BDC" w:rsidRDefault="00DB1241" w:rsidP="00AD4BDC">
      <w:pPr>
        <w:spacing w:after="0"/>
        <w:rPr>
          <w:rFonts w:ascii="Book Antiqua" w:hAnsi="Book Antiqua" w:cs="Times New Roman"/>
          <w:b/>
          <w:bCs/>
          <w:w w:val="102"/>
          <w:sz w:val="24"/>
          <w:szCs w:val="24"/>
        </w:rPr>
      </w:pPr>
    </w:p>
    <w:p w14:paraId="713351F1" w14:textId="620E2792" w:rsidR="00A47B07" w:rsidRPr="004263F9" w:rsidRDefault="004263F9" w:rsidP="00AD4BDC">
      <w:pPr>
        <w:spacing w:after="0"/>
        <w:rPr>
          <w:rFonts w:ascii="Book Antiqua" w:hAnsi="Book Antiqua" w:cs="Times New Roman"/>
          <w:bCs/>
          <w:w w:val="102"/>
          <w:sz w:val="24"/>
          <w:szCs w:val="24"/>
          <w:u w:val="single"/>
        </w:rPr>
      </w:pPr>
      <w:r w:rsidRPr="004263F9">
        <w:rPr>
          <w:rFonts w:ascii="Book Antiqua" w:hAnsi="Book Antiqua" w:cs="Times New Roman"/>
          <w:b/>
          <w:bCs/>
          <w:w w:val="102"/>
          <w:sz w:val="24"/>
          <w:szCs w:val="24"/>
          <w:u w:val="single"/>
        </w:rPr>
        <w:t>PBMC</w:t>
      </w:r>
      <w:r w:rsidR="00493C5C" w:rsidRPr="004263F9">
        <w:rPr>
          <w:rFonts w:ascii="Book Antiqua" w:hAnsi="Book Antiqua" w:cs="Times New Roman"/>
          <w:b/>
          <w:bCs/>
          <w:w w:val="102"/>
          <w:sz w:val="24"/>
          <w:szCs w:val="24"/>
          <w:u w:val="single"/>
        </w:rPr>
        <w:t xml:space="preserve"> IN REGENERATION </w:t>
      </w:r>
    </w:p>
    <w:p w14:paraId="28DA10E1" w14:textId="4E7C2FEF" w:rsidR="00BA4B3A" w:rsidRDefault="002D5157" w:rsidP="00AD4BDC">
      <w:pPr>
        <w:spacing w:after="0"/>
        <w:rPr>
          <w:rFonts w:ascii="Book Antiqua" w:hAnsi="Book Antiqua" w:cs="Times New Roman"/>
          <w:sz w:val="24"/>
          <w:szCs w:val="24"/>
        </w:rPr>
      </w:pPr>
      <w:r w:rsidRPr="00AD4BDC">
        <w:rPr>
          <w:rFonts w:ascii="Book Antiqua" w:hAnsi="Book Antiqua" w:cs="Times New Roman"/>
          <w:sz w:val="24"/>
          <w:szCs w:val="24"/>
        </w:rPr>
        <w:t xml:space="preserve">PBMC are widely used in </w:t>
      </w:r>
      <w:r w:rsidR="00847BB2" w:rsidRPr="00AD4BDC">
        <w:rPr>
          <w:rFonts w:ascii="Book Antiqua" w:hAnsi="Book Antiqua" w:cs="Times New Roman"/>
          <w:sz w:val="24"/>
          <w:szCs w:val="24"/>
        </w:rPr>
        <w:t xml:space="preserve">preclinical </w:t>
      </w:r>
      <w:r w:rsidRPr="00AD4BDC">
        <w:rPr>
          <w:rFonts w:ascii="Book Antiqua" w:hAnsi="Book Antiqua" w:cs="Times New Roman"/>
          <w:sz w:val="24"/>
          <w:szCs w:val="24"/>
        </w:rPr>
        <w:t>research and applications</w:t>
      </w:r>
      <w:r w:rsidR="00847BB2" w:rsidRPr="00AD4BDC">
        <w:rPr>
          <w:rFonts w:ascii="Book Antiqua" w:hAnsi="Book Antiqua" w:cs="Times New Roman"/>
          <w:sz w:val="24"/>
          <w:szCs w:val="24"/>
        </w:rPr>
        <w:t xml:space="preserve"> </w:t>
      </w:r>
      <w:r w:rsidR="00834C37" w:rsidRPr="00AD4BDC">
        <w:rPr>
          <w:rFonts w:ascii="Book Antiqua" w:hAnsi="Book Antiqua" w:cs="Times New Roman"/>
          <w:sz w:val="24"/>
          <w:szCs w:val="24"/>
        </w:rPr>
        <w:t>in</w:t>
      </w:r>
      <w:r w:rsidR="00C5260A" w:rsidRPr="00AD4BDC">
        <w:rPr>
          <w:rFonts w:ascii="Book Antiqua" w:hAnsi="Book Antiqua" w:cs="Times New Roman"/>
          <w:sz w:val="24"/>
          <w:szCs w:val="24"/>
        </w:rPr>
        <w:t xml:space="preserve"> vaccine trial</w:t>
      </w:r>
      <w:r w:rsidR="009C6BD1">
        <w:rPr>
          <w:rFonts w:ascii="Book Antiqua" w:hAnsi="Book Antiqua" w:cs="Times New Roman"/>
          <w:sz w:val="24"/>
          <w:szCs w:val="24"/>
        </w:rPr>
        <w:t>s</w:t>
      </w:r>
      <w:r w:rsidR="00C5260A" w:rsidRPr="00AD4BDC">
        <w:rPr>
          <w:rFonts w:ascii="Book Antiqua" w:hAnsi="Book Antiqua" w:cs="Times New Roman"/>
          <w:sz w:val="24"/>
          <w:szCs w:val="24"/>
        </w:rPr>
        <w:t xml:space="preserve">, </w:t>
      </w:r>
      <w:r w:rsidR="00847BB2" w:rsidRPr="00AD4BDC">
        <w:rPr>
          <w:rFonts w:ascii="Book Antiqua" w:hAnsi="Book Antiqua" w:cs="Times New Roman"/>
          <w:sz w:val="24"/>
          <w:szCs w:val="24"/>
        </w:rPr>
        <w:t>source of biomarkers in various infectious and chronic diseases</w:t>
      </w:r>
      <w:r w:rsidR="00B06167" w:rsidRPr="00AD4BDC">
        <w:rPr>
          <w:rFonts w:ascii="Book Antiqua" w:hAnsi="Book Antiqua" w:cs="Times New Roman"/>
          <w:sz w:val="24"/>
          <w:szCs w:val="24"/>
        </w:rPr>
        <w:t>,</w:t>
      </w:r>
      <w:r w:rsidR="00C5260A" w:rsidRPr="00AD4BDC">
        <w:rPr>
          <w:rFonts w:ascii="Book Antiqua" w:hAnsi="Book Antiqua" w:cs="Times New Roman"/>
          <w:sz w:val="24"/>
          <w:szCs w:val="24"/>
        </w:rPr>
        <w:t xml:space="preserve"> and </w:t>
      </w:r>
      <w:r w:rsidR="009C6BD1">
        <w:rPr>
          <w:rFonts w:ascii="Book Antiqua" w:hAnsi="Book Antiqua" w:cs="Times New Roman"/>
          <w:sz w:val="24"/>
          <w:szCs w:val="24"/>
        </w:rPr>
        <w:t xml:space="preserve">are </w:t>
      </w:r>
      <w:r w:rsidR="00834C37" w:rsidRPr="00AD4BDC">
        <w:rPr>
          <w:rFonts w:ascii="Book Antiqua" w:hAnsi="Book Antiqua" w:cs="Times New Roman"/>
          <w:sz w:val="24"/>
          <w:szCs w:val="24"/>
        </w:rPr>
        <w:t>a</w:t>
      </w:r>
      <w:r w:rsidR="00847BB2"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useful tool </w:t>
      </w:r>
      <w:r w:rsidR="009C6BD1">
        <w:rPr>
          <w:rFonts w:ascii="Book Antiqua" w:hAnsi="Book Antiqua" w:cs="Times New Roman"/>
          <w:sz w:val="24"/>
          <w:szCs w:val="24"/>
        </w:rPr>
        <w:t>in</w:t>
      </w:r>
      <w:r w:rsidR="00C5260A" w:rsidRPr="00AD4BDC">
        <w:rPr>
          <w:rFonts w:ascii="Book Antiqua" w:hAnsi="Book Antiqua" w:cs="Times New Roman"/>
          <w:sz w:val="24"/>
          <w:szCs w:val="24"/>
        </w:rPr>
        <w:t xml:space="preserve"> study</w:t>
      </w:r>
      <w:r w:rsidR="009C6BD1">
        <w:rPr>
          <w:rFonts w:ascii="Book Antiqua" w:hAnsi="Book Antiqua" w:cs="Times New Roman"/>
          <w:sz w:val="24"/>
          <w:szCs w:val="24"/>
        </w:rPr>
        <w:t>ing</w:t>
      </w:r>
      <w:r w:rsidRPr="00AD4BDC">
        <w:rPr>
          <w:rFonts w:ascii="Book Antiqua" w:hAnsi="Book Antiqua" w:cs="Times New Roman"/>
          <w:sz w:val="24"/>
          <w:szCs w:val="24"/>
        </w:rPr>
        <w:t xml:space="preserve"> various aspects of pathology and biology </w:t>
      </w:r>
      <w:r w:rsidRPr="00AD4BDC">
        <w:rPr>
          <w:rFonts w:ascii="Book Antiqua" w:hAnsi="Book Antiqua" w:cs="Times New Roman"/>
          <w:i/>
          <w:iCs/>
          <w:sz w:val="24"/>
          <w:szCs w:val="24"/>
        </w:rPr>
        <w:t xml:space="preserve">in </w:t>
      </w:r>
      <w:proofErr w:type="gramStart"/>
      <w:r w:rsidRPr="00AD4BDC">
        <w:rPr>
          <w:rFonts w:ascii="Book Antiqua" w:hAnsi="Book Antiqua" w:cs="Times New Roman"/>
          <w:i/>
          <w:iCs/>
          <w:sz w:val="24"/>
          <w:szCs w:val="24"/>
        </w:rPr>
        <w:t>vitro</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15]</w:t>
      </w:r>
      <w:r w:rsidR="00C5260A" w:rsidRPr="00AD4BDC">
        <w:rPr>
          <w:rFonts w:ascii="Book Antiqua" w:hAnsi="Book Antiqua" w:cs="Times New Roman"/>
          <w:sz w:val="24"/>
          <w:szCs w:val="24"/>
        </w:rPr>
        <w:t>.</w:t>
      </w:r>
      <w:r w:rsidR="00834C37" w:rsidRPr="00AD4BDC">
        <w:rPr>
          <w:rFonts w:ascii="Book Antiqua" w:hAnsi="Book Antiqua" w:cs="Times New Roman"/>
          <w:sz w:val="24"/>
          <w:szCs w:val="24"/>
        </w:rPr>
        <w:t xml:space="preserve"> </w:t>
      </w:r>
      <w:r w:rsidR="009C6BD1">
        <w:rPr>
          <w:rFonts w:ascii="Book Antiqua" w:hAnsi="Book Antiqua" w:cs="Times New Roman"/>
          <w:sz w:val="24"/>
          <w:szCs w:val="24"/>
        </w:rPr>
        <w:t>In addition</w:t>
      </w:r>
      <w:r w:rsidR="00C56995" w:rsidRPr="00AD4BDC">
        <w:rPr>
          <w:rFonts w:ascii="Book Antiqua" w:hAnsi="Book Antiqua" w:cs="Times New Roman"/>
          <w:sz w:val="24"/>
          <w:szCs w:val="24"/>
        </w:rPr>
        <w:t xml:space="preserve">, </w:t>
      </w:r>
      <w:r w:rsidR="00A93A16" w:rsidRPr="00AD4BDC">
        <w:rPr>
          <w:rFonts w:ascii="Book Antiqua" w:hAnsi="Book Antiqua" w:cs="Times New Roman"/>
          <w:sz w:val="24"/>
          <w:szCs w:val="24"/>
        </w:rPr>
        <w:t xml:space="preserve">PBMC </w:t>
      </w:r>
      <w:r w:rsidR="009C6BD1">
        <w:rPr>
          <w:rFonts w:ascii="Book Antiqua" w:hAnsi="Book Antiqua" w:cs="Times New Roman"/>
          <w:sz w:val="24"/>
          <w:szCs w:val="24"/>
        </w:rPr>
        <w:t>are</w:t>
      </w:r>
      <w:r w:rsidR="00A93A16" w:rsidRPr="00AD4BDC">
        <w:rPr>
          <w:rFonts w:ascii="Book Antiqua" w:hAnsi="Book Antiqua" w:cs="Times New Roman"/>
          <w:sz w:val="24"/>
          <w:szCs w:val="24"/>
        </w:rPr>
        <w:t xml:space="preserve"> a</w:t>
      </w:r>
      <w:r w:rsidR="00C56995" w:rsidRPr="00AD4BDC">
        <w:rPr>
          <w:rFonts w:ascii="Book Antiqua" w:hAnsi="Book Antiqua" w:cs="Times New Roman"/>
          <w:sz w:val="24"/>
          <w:szCs w:val="24"/>
        </w:rPr>
        <w:t>n</w:t>
      </w:r>
      <w:r w:rsidR="00A93A16" w:rsidRPr="00AD4BDC">
        <w:rPr>
          <w:rFonts w:ascii="Book Antiqua" w:hAnsi="Book Antiqua" w:cs="Times New Roman"/>
          <w:sz w:val="24"/>
          <w:szCs w:val="24"/>
        </w:rPr>
        <w:t xml:space="preserve"> </w:t>
      </w:r>
      <w:r w:rsidR="00C56995" w:rsidRPr="00AD4BDC">
        <w:rPr>
          <w:rFonts w:ascii="Book Antiqua" w:hAnsi="Book Antiqua" w:cs="Times New Roman"/>
          <w:sz w:val="24"/>
          <w:szCs w:val="24"/>
        </w:rPr>
        <w:t xml:space="preserve">easily </w:t>
      </w:r>
      <w:r w:rsidR="00A93A16" w:rsidRPr="00AD4BDC">
        <w:rPr>
          <w:rFonts w:ascii="Book Antiqua" w:hAnsi="Book Antiqua" w:cs="Times New Roman"/>
          <w:sz w:val="24"/>
          <w:szCs w:val="24"/>
        </w:rPr>
        <w:t xml:space="preserve">accessible source of </w:t>
      </w:r>
      <w:r w:rsidR="00C56995" w:rsidRPr="00AD4BDC">
        <w:rPr>
          <w:rFonts w:ascii="Book Antiqua" w:hAnsi="Book Antiqua" w:cs="Times New Roman"/>
          <w:sz w:val="24"/>
          <w:szCs w:val="24"/>
        </w:rPr>
        <w:t>different type</w:t>
      </w:r>
      <w:r w:rsidR="00783578" w:rsidRPr="00AD4BDC">
        <w:rPr>
          <w:rFonts w:ascii="Book Antiqua" w:hAnsi="Book Antiqua" w:cs="Times New Roman"/>
          <w:sz w:val="24"/>
          <w:szCs w:val="24"/>
        </w:rPr>
        <w:t>s</w:t>
      </w:r>
      <w:r w:rsidR="00C56995" w:rsidRPr="00AD4BDC">
        <w:rPr>
          <w:rFonts w:ascii="Book Antiqua" w:hAnsi="Book Antiqua" w:cs="Times New Roman"/>
          <w:sz w:val="24"/>
          <w:szCs w:val="24"/>
        </w:rPr>
        <w:t xml:space="preserve"> of </w:t>
      </w:r>
      <w:r w:rsidR="00A93A16" w:rsidRPr="00AD4BDC">
        <w:rPr>
          <w:rFonts w:ascii="Book Antiqua" w:hAnsi="Book Antiqua" w:cs="Times New Roman"/>
          <w:sz w:val="24"/>
          <w:szCs w:val="24"/>
        </w:rPr>
        <w:t>adult stem</w:t>
      </w:r>
      <w:r w:rsidR="00C56995" w:rsidRPr="00AD4BDC">
        <w:rPr>
          <w:rFonts w:ascii="Book Antiqua" w:hAnsi="Book Antiqua" w:cs="Times New Roman"/>
          <w:sz w:val="24"/>
          <w:szCs w:val="24"/>
        </w:rPr>
        <w:t xml:space="preserve"> and progenitor</w:t>
      </w:r>
      <w:r w:rsidR="00A93A16" w:rsidRPr="00AD4BDC">
        <w:rPr>
          <w:rFonts w:ascii="Book Antiqua" w:hAnsi="Book Antiqua" w:cs="Times New Roman"/>
          <w:sz w:val="24"/>
          <w:szCs w:val="24"/>
        </w:rPr>
        <w:t xml:space="preserve"> cells, </w:t>
      </w:r>
      <w:r w:rsidR="00BC0FEA" w:rsidRPr="00AD4BDC">
        <w:rPr>
          <w:rFonts w:ascii="Book Antiqua" w:hAnsi="Book Antiqua" w:cs="Times New Roman"/>
          <w:sz w:val="24"/>
          <w:szCs w:val="24"/>
        </w:rPr>
        <w:t xml:space="preserve">such as </w:t>
      </w:r>
      <w:r w:rsidR="0093597F" w:rsidRPr="00AD4BDC">
        <w:rPr>
          <w:rFonts w:ascii="Book Antiqua" w:hAnsi="Book Antiqua" w:cs="Times New Roman"/>
          <w:sz w:val="24"/>
          <w:szCs w:val="24"/>
        </w:rPr>
        <w:t xml:space="preserve">HSCs, MSCs, osteoclast precursor cells, </w:t>
      </w:r>
      <w:r w:rsidR="009C6BD1">
        <w:rPr>
          <w:rFonts w:ascii="Book Antiqua" w:hAnsi="Book Antiqua" w:cs="Times New Roman"/>
          <w:sz w:val="24"/>
          <w:szCs w:val="24"/>
        </w:rPr>
        <w:t xml:space="preserve">and </w:t>
      </w:r>
      <w:proofErr w:type="gramStart"/>
      <w:r w:rsidR="00BC0FEA" w:rsidRPr="00AD4BDC">
        <w:rPr>
          <w:rFonts w:ascii="Book Antiqua" w:hAnsi="Book Antiqua" w:cs="Times New Roman"/>
          <w:sz w:val="24"/>
          <w:szCs w:val="24"/>
        </w:rPr>
        <w:t>EPCs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16]</w:t>
      </w:r>
      <w:r w:rsidR="00A93A16" w:rsidRPr="00AD4BDC">
        <w:rPr>
          <w:rFonts w:ascii="Book Antiqua" w:hAnsi="Book Antiqua" w:cs="Times New Roman"/>
          <w:sz w:val="24"/>
          <w:szCs w:val="24"/>
        </w:rPr>
        <w:t xml:space="preserve">. </w:t>
      </w:r>
      <w:r w:rsidR="009C6BD1">
        <w:rPr>
          <w:rFonts w:ascii="Book Antiqua" w:hAnsi="Book Antiqua" w:cs="Times New Roman"/>
          <w:sz w:val="24"/>
          <w:szCs w:val="24"/>
        </w:rPr>
        <w:t>Due to</w:t>
      </w:r>
      <w:r w:rsidR="00783578" w:rsidRPr="00AD4BDC">
        <w:rPr>
          <w:rFonts w:ascii="Book Antiqua" w:hAnsi="Book Antiqua" w:cs="Times New Roman"/>
          <w:sz w:val="24"/>
          <w:szCs w:val="24"/>
        </w:rPr>
        <w:t xml:space="preserve"> the content of different types of adult stem cells</w:t>
      </w:r>
      <w:r w:rsidR="00142C13" w:rsidRPr="00AD4BDC">
        <w:rPr>
          <w:rFonts w:ascii="Book Antiqua" w:hAnsi="Book Antiqua" w:cs="Times New Roman"/>
          <w:sz w:val="24"/>
          <w:szCs w:val="24"/>
        </w:rPr>
        <w:t>,</w:t>
      </w:r>
      <w:r w:rsidR="00783578" w:rsidRPr="00AD4BDC">
        <w:rPr>
          <w:rFonts w:ascii="Book Antiqua" w:hAnsi="Book Antiqua" w:cs="Times New Roman"/>
          <w:sz w:val="24"/>
          <w:szCs w:val="24"/>
        </w:rPr>
        <w:t xml:space="preserve"> </w:t>
      </w:r>
      <w:r w:rsidR="000F3AB7">
        <w:rPr>
          <w:rFonts w:ascii="Book Antiqua" w:hAnsi="Book Antiqua" w:cs="Times New Roman"/>
          <w:sz w:val="24"/>
          <w:szCs w:val="24"/>
        </w:rPr>
        <w:t>in</w:t>
      </w:r>
      <w:r w:rsidR="00142C13"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 </w:t>
      </w:r>
      <w:r w:rsidR="00142C13" w:rsidRPr="00AD4BDC">
        <w:rPr>
          <w:rFonts w:ascii="Book Antiqua" w:hAnsi="Book Antiqua" w:cs="Times New Roman"/>
          <w:sz w:val="24"/>
          <w:szCs w:val="24"/>
        </w:rPr>
        <w:t xml:space="preserve">favorable microenvironment </w:t>
      </w:r>
      <w:r w:rsidR="00783578" w:rsidRPr="00AD4BDC">
        <w:rPr>
          <w:rFonts w:ascii="Book Antiqua" w:hAnsi="Book Antiqua" w:cs="Times New Roman"/>
          <w:sz w:val="24"/>
          <w:szCs w:val="24"/>
        </w:rPr>
        <w:t xml:space="preserve">the potential to differentiate into </w:t>
      </w:r>
      <w:r w:rsidR="00142C13" w:rsidRPr="00AD4BDC">
        <w:rPr>
          <w:rFonts w:ascii="Book Antiqua" w:hAnsi="Book Antiqua" w:cs="Times New Roman"/>
          <w:sz w:val="24"/>
          <w:szCs w:val="24"/>
        </w:rPr>
        <w:t xml:space="preserve">several tissue specific cells including </w:t>
      </w:r>
      <w:r w:rsidR="005A5A1B" w:rsidRPr="00AD4BDC">
        <w:rPr>
          <w:rFonts w:ascii="Book Antiqua" w:hAnsi="Book Antiqua" w:cs="Times New Roman"/>
          <w:sz w:val="24"/>
          <w:szCs w:val="24"/>
        </w:rPr>
        <w:t>mature blood cells, endothelial cells, hepatocytes, cardiomyo</w:t>
      </w:r>
      <w:r w:rsidR="00142C13" w:rsidRPr="00AD4BDC">
        <w:rPr>
          <w:rFonts w:ascii="Book Antiqua" w:hAnsi="Book Antiqua" w:cs="Times New Roman"/>
          <w:sz w:val="24"/>
          <w:szCs w:val="24"/>
        </w:rPr>
        <w:t>cytes</w:t>
      </w:r>
      <w:r w:rsidR="005A5A1B" w:rsidRPr="00AD4BDC">
        <w:rPr>
          <w:rFonts w:ascii="Book Antiqua" w:hAnsi="Book Antiqua" w:cs="Times New Roman"/>
          <w:sz w:val="24"/>
          <w:szCs w:val="24"/>
        </w:rPr>
        <w:t xml:space="preserve">, smooth muscle cells, </w:t>
      </w:r>
      <w:r w:rsidR="00A93175" w:rsidRPr="00AD4BDC">
        <w:rPr>
          <w:rFonts w:ascii="Book Antiqua" w:hAnsi="Book Antiqua" w:cs="Times New Roman"/>
          <w:sz w:val="24"/>
          <w:szCs w:val="24"/>
        </w:rPr>
        <w:t xml:space="preserve">epithelial cells, neural cells, </w:t>
      </w:r>
      <w:r w:rsidR="005A5A1B" w:rsidRPr="00AD4BDC">
        <w:rPr>
          <w:rFonts w:ascii="Book Antiqua" w:hAnsi="Book Antiqua" w:cs="Times New Roman"/>
          <w:sz w:val="24"/>
          <w:szCs w:val="24"/>
        </w:rPr>
        <w:t xml:space="preserve">osteoblasts, osteoclasts, </w:t>
      </w:r>
      <w:r w:rsidR="00142C13" w:rsidRPr="00AD4BDC">
        <w:rPr>
          <w:rFonts w:ascii="Book Antiqua" w:hAnsi="Book Antiqua" w:cs="Times New Roman"/>
          <w:sz w:val="24"/>
          <w:szCs w:val="24"/>
        </w:rPr>
        <w:t>and</w:t>
      </w:r>
      <w:r w:rsidR="005A5A1B" w:rsidRPr="00AD4BDC">
        <w:rPr>
          <w:rFonts w:ascii="Book Antiqua" w:hAnsi="Book Antiqua" w:cs="Times New Roman"/>
          <w:sz w:val="24"/>
          <w:szCs w:val="24"/>
        </w:rPr>
        <w:t xml:space="preserve"> </w:t>
      </w:r>
      <w:proofErr w:type="spellStart"/>
      <w:r w:rsidR="005A5A1B" w:rsidRPr="00AD4BDC">
        <w:rPr>
          <w:rFonts w:ascii="Book Antiqua" w:hAnsi="Book Antiqua" w:cs="Times New Roman"/>
          <w:sz w:val="24"/>
          <w:szCs w:val="24"/>
        </w:rPr>
        <w:t>myofibroblasts</w:t>
      </w:r>
      <w:proofErr w:type="spellEnd"/>
      <w:r w:rsidR="000F3AB7">
        <w:rPr>
          <w:rFonts w:ascii="Book Antiqua" w:hAnsi="Book Antiqua" w:cs="Times New Roman"/>
          <w:sz w:val="24"/>
          <w:szCs w:val="24"/>
        </w:rPr>
        <w:t xml:space="preserve"> has been shown</w:t>
      </w:r>
      <w:r w:rsidR="006243BF" w:rsidRPr="00AD4BDC">
        <w:rPr>
          <w:rFonts w:ascii="Book Antiqua" w:hAnsi="Book Antiqua" w:cs="Times New Roman"/>
          <w:noProof/>
          <w:sz w:val="24"/>
          <w:szCs w:val="24"/>
          <w:vertAlign w:val="superscript"/>
        </w:rPr>
        <w:t>[16-18]</w:t>
      </w:r>
      <w:r w:rsidR="0093597F" w:rsidRPr="00AD4BDC">
        <w:rPr>
          <w:rFonts w:ascii="Book Antiqua" w:hAnsi="Book Antiqua" w:cs="Times New Roman"/>
          <w:sz w:val="24"/>
          <w:szCs w:val="24"/>
        </w:rPr>
        <w:t>.</w:t>
      </w:r>
      <w:r w:rsidR="00466701" w:rsidRPr="00AD4BDC">
        <w:rPr>
          <w:rFonts w:ascii="Book Antiqua" w:hAnsi="Book Antiqua" w:cs="Times New Roman"/>
          <w:sz w:val="24"/>
          <w:szCs w:val="24"/>
        </w:rPr>
        <w:t xml:space="preserve"> </w:t>
      </w:r>
      <w:r w:rsidR="002E5A45" w:rsidRPr="00AD4BDC">
        <w:rPr>
          <w:rFonts w:ascii="Book Antiqua" w:hAnsi="Book Antiqua" w:cs="Times New Roman"/>
          <w:sz w:val="24"/>
          <w:szCs w:val="24"/>
        </w:rPr>
        <w:t>Furthermore, compared to</w:t>
      </w:r>
      <w:r w:rsidR="0033458F" w:rsidRPr="00AD4BDC">
        <w:rPr>
          <w:rFonts w:ascii="Book Antiqua" w:hAnsi="Book Antiqua" w:cs="Times New Roman"/>
          <w:sz w:val="24"/>
          <w:szCs w:val="24"/>
        </w:rPr>
        <w:t xml:space="preserve"> bone marrow </w:t>
      </w:r>
      <w:r w:rsidR="00351377">
        <w:rPr>
          <w:rFonts w:ascii="Book Antiqua" w:hAnsi="Book Antiqua" w:cs="Times New Roman"/>
          <w:sz w:val="24"/>
          <w:szCs w:val="24"/>
        </w:rPr>
        <w:t xml:space="preserve">(BM) </w:t>
      </w:r>
      <w:r w:rsidR="0033458F" w:rsidRPr="00AD4BDC">
        <w:rPr>
          <w:rFonts w:ascii="Book Antiqua" w:hAnsi="Book Antiqua" w:cs="Times New Roman"/>
          <w:sz w:val="24"/>
          <w:szCs w:val="24"/>
        </w:rPr>
        <w:t xml:space="preserve">or other </w:t>
      </w:r>
      <w:r w:rsidR="002E5A45" w:rsidRPr="00AD4BDC">
        <w:rPr>
          <w:rFonts w:ascii="Book Antiqua" w:hAnsi="Book Antiqua" w:cs="Times New Roman"/>
          <w:sz w:val="24"/>
          <w:szCs w:val="24"/>
        </w:rPr>
        <w:t xml:space="preserve">multipotent cells </w:t>
      </w:r>
      <w:r w:rsidR="0033458F" w:rsidRPr="00AD4BDC">
        <w:rPr>
          <w:rFonts w:ascii="Book Antiqua" w:hAnsi="Book Antiqua" w:cs="Times New Roman"/>
          <w:sz w:val="24"/>
          <w:szCs w:val="24"/>
        </w:rPr>
        <w:t xml:space="preserve">sources, </w:t>
      </w:r>
      <w:r w:rsidR="000F3AB7">
        <w:rPr>
          <w:rFonts w:ascii="Book Antiqua" w:hAnsi="Book Antiqua" w:cs="Times New Roman"/>
          <w:sz w:val="24"/>
          <w:szCs w:val="24"/>
        </w:rPr>
        <w:t xml:space="preserve">the </w:t>
      </w:r>
      <w:r w:rsidR="0033458F" w:rsidRPr="00AD4BDC">
        <w:rPr>
          <w:rFonts w:ascii="Book Antiqua" w:hAnsi="Book Antiqua" w:cs="Times New Roman"/>
          <w:sz w:val="24"/>
          <w:szCs w:val="24"/>
        </w:rPr>
        <w:t xml:space="preserve">isolation of </w:t>
      </w:r>
      <w:r w:rsidR="002E5A45" w:rsidRPr="00AD4BDC">
        <w:rPr>
          <w:rFonts w:ascii="Book Antiqua" w:hAnsi="Book Antiqua" w:cs="Times New Roman"/>
          <w:sz w:val="24"/>
          <w:szCs w:val="24"/>
        </w:rPr>
        <w:t>PBMC</w:t>
      </w:r>
      <w:r w:rsidR="0033458F" w:rsidRPr="00AD4BDC">
        <w:rPr>
          <w:rFonts w:ascii="Book Antiqua" w:hAnsi="Book Antiqua" w:cs="Times New Roman"/>
          <w:sz w:val="24"/>
          <w:szCs w:val="24"/>
        </w:rPr>
        <w:t xml:space="preserve"> is less invasive</w:t>
      </w:r>
      <w:r w:rsidR="002E5A45" w:rsidRPr="00AD4BDC">
        <w:rPr>
          <w:rFonts w:ascii="Book Antiqua" w:hAnsi="Book Antiqua" w:cs="Times New Roman"/>
          <w:sz w:val="24"/>
          <w:szCs w:val="24"/>
        </w:rPr>
        <w:t>.</w:t>
      </w:r>
      <w:r w:rsidR="0033458F" w:rsidRPr="00AD4BDC">
        <w:rPr>
          <w:rFonts w:ascii="Book Antiqua" w:hAnsi="Book Antiqua" w:cs="Times New Roman"/>
          <w:sz w:val="24"/>
          <w:szCs w:val="24"/>
        </w:rPr>
        <w:t xml:space="preserve"> </w:t>
      </w:r>
      <w:r w:rsidR="002E5A45" w:rsidRPr="00AD4BDC">
        <w:rPr>
          <w:rFonts w:ascii="Book Antiqua" w:hAnsi="Book Antiqua" w:cs="Times New Roman"/>
          <w:sz w:val="24"/>
          <w:szCs w:val="24"/>
        </w:rPr>
        <w:t>However, a</w:t>
      </w:r>
      <w:r w:rsidR="00BA4B3A" w:rsidRPr="00AD4BDC">
        <w:rPr>
          <w:rFonts w:ascii="Book Antiqua" w:hAnsi="Book Antiqua" w:cs="Times New Roman"/>
          <w:sz w:val="24"/>
          <w:szCs w:val="24"/>
        </w:rPr>
        <w:t xml:space="preserve"> series of standard procedure</w:t>
      </w:r>
      <w:r w:rsidR="000F3AB7">
        <w:rPr>
          <w:rFonts w:ascii="Book Antiqua" w:hAnsi="Book Antiqua" w:cs="Times New Roman"/>
          <w:sz w:val="24"/>
          <w:szCs w:val="24"/>
        </w:rPr>
        <w:t>s</w:t>
      </w:r>
      <w:r w:rsidR="00BA4B3A" w:rsidRPr="00AD4BDC">
        <w:rPr>
          <w:rFonts w:ascii="Book Antiqua" w:hAnsi="Book Antiqua" w:cs="Times New Roman"/>
          <w:sz w:val="24"/>
          <w:szCs w:val="24"/>
        </w:rPr>
        <w:t xml:space="preserve"> for PBMC collection, isolation, </w:t>
      </w:r>
      <w:r w:rsidR="009C6C86" w:rsidRPr="00AD4BDC">
        <w:rPr>
          <w:rFonts w:ascii="Book Antiqua" w:hAnsi="Book Antiqua" w:cs="Times New Roman"/>
          <w:sz w:val="24"/>
          <w:szCs w:val="24"/>
        </w:rPr>
        <w:t>cryopreservation</w:t>
      </w:r>
      <w:r w:rsidR="00BA4B3A" w:rsidRPr="00AD4BDC">
        <w:rPr>
          <w:rFonts w:ascii="Book Antiqua" w:hAnsi="Book Antiqua" w:cs="Times New Roman"/>
          <w:sz w:val="24"/>
          <w:szCs w:val="24"/>
        </w:rPr>
        <w:t xml:space="preserve"> and preparation </w:t>
      </w:r>
      <w:r w:rsidR="000F3AB7">
        <w:rPr>
          <w:rFonts w:ascii="Book Antiqua" w:hAnsi="Book Antiqua" w:cs="Times New Roman"/>
          <w:sz w:val="24"/>
          <w:szCs w:val="24"/>
        </w:rPr>
        <w:t>are</w:t>
      </w:r>
      <w:r w:rsidR="00BA4B3A" w:rsidRPr="00AD4BDC">
        <w:rPr>
          <w:rFonts w:ascii="Book Antiqua" w:hAnsi="Book Antiqua" w:cs="Times New Roman"/>
          <w:sz w:val="24"/>
          <w:szCs w:val="24"/>
        </w:rPr>
        <w:t xml:space="preserve"> crucial </w:t>
      </w:r>
      <w:r w:rsidR="0023356E">
        <w:rPr>
          <w:rFonts w:ascii="Book Antiqua" w:hAnsi="Book Antiqua" w:cs="Times New Roman"/>
          <w:sz w:val="24"/>
          <w:szCs w:val="24"/>
        </w:rPr>
        <w:t>for their</w:t>
      </w:r>
      <w:r w:rsidR="009C6C86" w:rsidRPr="00AD4BDC">
        <w:rPr>
          <w:rFonts w:ascii="Book Antiqua" w:hAnsi="Book Antiqua" w:cs="Times New Roman"/>
          <w:sz w:val="24"/>
          <w:szCs w:val="24"/>
        </w:rPr>
        <w:t xml:space="preserve"> use in</w:t>
      </w:r>
      <w:r w:rsidR="00BA4B3A" w:rsidRPr="00AD4BDC">
        <w:rPr>
          <w:rFonts w:ascii="Book Antiqua" w:hAnsi="Book Antiqua" w:cs="Times New Roman"/>
          <w:sz w:val="24"/>
          <w:szCs w:val="24"/>
        </w:rPr>
        <w:t xml:space="preserve"> cell</w:t>
      </w:r>
      <w:r w:rsidR="000F3AB7">
        <w:rPr>
          <w:rFonts w:ascii="Book Antiqua" w:hAnsi="Book Antiqua" w:cs="Times New Roman"/>
          <w:sz w:val="24"/>
          <w:szCs w:val="24"/>
        </w:rPr>
        <w:t>-</w:t>
      </w:r>
      <w:r w:rsidR="009C6C86" w:rsidRPr="00AD4BDC">
        <w:rPr>
          <w:rFonts w:ascii="Book Antiqua" w:hAnsi="Book Antiqua" w:cs="Times New Roman"/>
          <w:sz w:val="24"/>
          <w:szCs w:val="24"/>
        </w:rPr>
        <w:t>based regenerative</w:t>
      </w:r>
      <w:r w:rsidR="00BA4B3A" w:rsidRPr="00AD4BDC">
        <w:rPr>
          <w:rFonts w:ascii="Book Antiqua" w:hAnsi="Book Antiqua" w:cs="Times New Roman"/>
          <w:sz w:val="24"/>
          <w:szCs w:val="24"/>
        </w:rPr>
        <w:t xml:space="preserve"> </w:t>
      </w:r>
      <w:proofErr w:type="gramStart"/>
      <w:r w:rsidR="00BA4B3A" w:rsidRPr="00AD4BDC">
        <w:rPr>
          <w:rFonts w:ascii="Book Antiqua" w:hAnsi="Book Antiqua" w:cs="Times New Roman"/>
          <w:sz w:val="24"/>
          <w:szCs w:val="24"/>
        </w:rPr>
        <w:t>therapy</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15]</w:t>
      </w:r>
      <w:r w:rsidR="00BA4B3A" w:rsidRPr="00AD4BDC">
        <w:rPr>
          <w:rFonts w:ascii="Book Antiqua" w:hAnsi="Book Antiqua" w:cs="Times New Roman"/>
          <w:sz w:val="24"/>
          <w:szCs w:val="24"/>
        </w:rPr>
        <w:t>.</w:t>
      </w:r>
      <w:r w:rsidR="004263F9">
        <w:rPr>
          <w:rFonts w:ascii="Book Antiqua" w:hAnsi="Book Antiqua" w:cs="Times New Roman" w:hint="eastAsia"/>
          <w:sz w:val="24"/>
          <w:szCs w:val="24"/>
        </w:rPr>
        <w:t xml:space="preserve"> </w:t>
      </w:r>
      <w:r w:rsidR="00DE6E8B" w:rsidRPr="00AD4BDC">
        <w:rPr>
          <w:rFonts w:ascii="Book Antiqua" w:hAnsi="Book Antiqua" w:cs="Times New Roman"/>
          <w:sz w:val="24"/>
          <w:szCs w:val="24"/>
        </w:rPr>
        <w:t>PBMC contain terminally differentiated immune cells, namely monocytes and lymphoc</w:t>
      </w:r>
      <w:r w:rsidR="004B4D80" w:rsidRPr="00AD4BDC">
        <w:rPr>
          <w:rFonts w:ascii="Book Antiqua" w:hAnsi="Book Antiqua" w:cs="Times New Roman"/>
          <w:sz w:val="24"/>
          <w:szCs w:val="24"/>
        </w:rPr>
        <w:t>ytes that</w:t>
      </w:r>
      <w:r w:rsidR="00A04378" w:rsidRPr="00AD4BDC">
        <w:rPr>
          <w:rFonts w:ascii="Book Antiqua" w:hAnsi="Book Antiqua" w:cs="Times New Roman"/>
          <w:sz w:val="24"/>
          <w:szCs w:val="24"/>
        </w:rPr>
        <w:t xml:space="preserve"> also</w:t>
      </w:r>
      <w:r w:rsidR="004B4D80"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 </w:t>
      </w:r>
      <w:r w:rsidR="004B4D80" w:rsidRPr="00AD4BDC">
        <w:rPr>
          <w:rFonts w:ascii="Book Antiqua" w:hAnsi="Book Antiqua" w:cs="Times New Roman"/>
          <w:sz w:val="24"/>
          <w:szCs w:val="24"/>
        </w:rPr>
        <w:t xml:space="preserve">play vital role in tissue remodeling and </w:t>
      </w:r>
      <w:proofErr w:type="gramStart"/>
      <w:r w:rsidR="004B4D80" w:rsidRPr="00AD4BDC">
        <w:rPr>
          <w:rFonts w:ascii="Book Antiqua" w:hAnsi="Book Antiqua" w:cs="Times New Roman"/>
          <w:sz w:val="24"/>
          <w:szCs w:val="24"/>
        </w:rPr>
        <w:t>regeneration</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19-21]</w:t>
      </w:r>
      <w:r w:rsidR="004B4D80" w:rsidRPr="00AD4BDC">
        <w:rPr>
          <w:rFonts w:ascii="Book Antiqua" w:hAnsi="Book Antiqua" w:cs="Times New Roman"/>
          <w:sz w:val="24"/>
          <w:szCs w:val="24"/>
        </w:rPr>
        <w:t>.</w:t>
      </w:r>
    </w:p>
    <w:p w14:paraId="46656FA0" w14:textId="77777777" w:rsidR="004263F9" w:rsidRPr="00AD4BDC" w:rsidRDefault="004263F9" w:rsidP="00AD4BDC">
      <w:pPr>
        <w:spacing w:after="0"/>
        <w:rPr>
          <w:rFonts w:ascii="Book Antiqua" w:hAnsi="Book Antiqua" w:cs="Times New Roman"/>
          <w:sz w:val="24"/>
          <w:szCs w:val="24"/>
        </w:rPr>
      </w:pPr>
    </w:p>
    <w:p w14:paraId="70B03468" w14:textId="77777777" w:rsidR="00E97CB6" w:rsidRPr="00351377" w:rsidRDefault="00D95724" w:rsidP="00AD4BDC">
      <w:pPr>
        <w:spacing w:after="0"/>
        <w:rPr>
          <w:rFonts w:ascii="Book Antiqua" w:hAnsi="Book Antiqua" w:cs="Times New Roman"/>
          <w:b/>
          <w:i/>
          <w:iCs/>
          <w:sz w:val="24"/>
          <w:szCs w:val="24"/>
        </w:rPr>
      </w:pPr>
      <w:r w:rsidRPr="00351377">
        <w:rPr>
          <w:rFonts w:ascii="Book Antiqua" w:hAnsi="Book Antiqua" w:cs="Times New Roman"/>
          <w:b/>
          <w:i/>
          <w:iCs/>
          <w:sz w:val="24"/>
          <w:szCs w:val="24"/>
        </w:rPr>
        <w:lastRenderedPageBreak/>
        <w:t>Monocytes</w:t>
      </w:r>
    </w:p>
    <w:p w14:paraId="1B8A145F" w14:textId="7EB92235" w:rsidR="00D92DAF" w:rsidRPr="00AD4BDC" w:rsidRDefault="004D41CA" w:rsidP="00AD4BDC">
      <w:pPr>
        <w:spacing w:after="0"/>
        <w:rPr>
          <w:rFonts w:ascii="Book Antiqua" w:hAnsi="Book Antiqua" w:cs="Times New Roman"/>
          <w:sz w:val="24"/>
          <w:szCs w:val="24"/>
        </w:rPr>
      </w:pPr>
      <w:r w:rsidRPr="00AD4BDC">
        <w:rPr>
          <w:rFonts w:ascii="Book Antiqua" w:hAnsi="Book Antiqua" w:cs="Times New Roman"/>
          <w:sz w:val="24"/>
          <w:szCs w:val="24"/>
        </w:rPr>
        <w:t>Monocytes that contribute a</w:t>
      </w:r>
      <w:r w:rsidR="000F3AB7">
        <w:rPr>
          <w:rFonts w:ascii="Book Antiqua" w:hAnsi="Book Antiqua" w:cs="Times New Roman"/>
          <w:sz w:val="24"/>
          <w:szCs w:val="24"/>
        </w:rPr>
        <w:t>pproximately</w:t>
      </w:r>
      <w:r w:rsidRPr="00AD4BDC">
        <w:rPr>
          <w:rFonts w:ascii="Book Antiqua" w:hAnsi="Book Antiqua" w:cs="Times New Roman"/>
          <w:sz w:val="24"/>
          <w:szCs w:val="24"/>
        </w:rPr>
        <w:t xml:space="preserve"> 4</w:t>
      </w:r>
      <w:r w:rsidR="00351377">
        <w:rPr>
          <w:rFonts w:ascii="Book Antiqua" w:hAnsi="Book Antiqua" w:cs="Times New Roman"/>
          <w:sz w:val="24"/>
          <w:szCs w:val="24"/>
        </w:rPr>
        <w:t>%</w:t>
      </w:r>
      <w:r w:rsidRPr="00AD4BDC">
        <w:rPr>
          <w:rFonts w:ascii="Book Antiqua" w:hAnsi="Book Antiqua" w:cs="Times New Roman"/>
          <w:sz w:val="24"/>
          <w:szCs w:val="24"/>
        </w:rPr>
        <w:t xml:space="preserve">-10% of leukocytes in our bloodstream are highly plastic in </w:t>
      </w:r>
      <w:proofErr w:type="gramStart"/>
      <w:r w:rsidRPr="00AD4BDC">
        <w:rPr>
          <w:rFonts w:ascii="Book Antiqua" w:hAnsi="Book Antiqua" w:cs="Times New Roman"/>
          <w:sz w:val="24"/>
          <w:szCs w:val="24"/>
        </w:rPr>
        <w:t>nature</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22]</w:t>
      </w:r>
      <w:r w:rsidRPr="00AD4BDC">
        <w:rPr>
          <w:rFonts w:ascii="Book Antiqua" w:hAnsi="Book Antiqua" w:cs="Times New Roman"/>
          <w:sz w:val="24"/>
          <w:szCs w:val="24"/>
        </w:rPr>
        <w:t xml:space="preserve">. </w:t>
      </w:r>
      <w:r w:rsidR="00E17BB0" w:rsidRPr="00AD4BDC">
        <w:rPr>
          <w:rFonts w:ascii="Book Antiqua" w:hAnsi="Book Antiqua" w:cs="Times New Roman"/>
          <w:sz w:val="24"/>
          <w:szCs w:val="24"/>
        </w:rPr>
        <w:t xml:space="preserve">Monocytes and macrophages </w:t>
      </w:r>
      <w:r w:rsidR="00D95724" w:rsidRPr="00AD4BDC">
        <w:rPr>
          <w:rFonts w:ascii="Book Antiqua" w:hAnsi="Book Antiqua" w:cs="Times New Roman"/>
          <w:sz w:val="24"/>
          <w:szCs w:val="24"/>
        </w:rPr>
        <w:t xml:space="preserve">are the </w:t>
      </w:r>
      <w:r w:rsidR="00E17BB0" w:rsidRPr="00AD4BDC">
        <w:rPr>
          <w:rFonts w:ascii="Book Antiqua" w:hAnsi="Book Antiqua" w:cs="Times New Roman"/>
          <w:sz w:val="24"/>
          <w:szCs w:val="24"/>
        </w:rPr>
        <w:t>largest type</w:t>
      </w:r>
      <w:r w:rsidR="000F3AB7">
        <w:rPr>
          <w:rFonts w:ascii="Book Antiqua" w:hAnsi="Book Antiqua" w:cs="Times New Roman"/>
          <w:sz w:val="24"/>
          <w:szCs w:val="24"/>
        </w:rPr>
        <w:t>s</w:t>
      </w:r>
      <w:r w:rsidR="00E17BB0" w:rsidRPr="00AD4BDC">
        <w:rPr>
          <w:rFonts w:ascii="Book Antiqua" w:hAnsi="Book Antiqua" w:cs="Times New Roman"/>
          <w:sz w:val="24"/>
          <w:szCs w:val="24"/>
        </w:rPr>
        <w:t xml:space="preserve"> of white blood cells </w:t>
      </w:r>
      <w:r w:rsidR="000F3AB7">
        <w:rPr>
          <w:rFonts w:ascii="Book Antiqua" w:hAnsi="Book Antiqua" w:cs="Times New Roman"/>
          <w:sz w:val="24"/>
          <w:szCs w:val="24"/>
        </w:rPr>
        <w:t>and are</w:t>
      </w:r>
      <w:r w:rsidR="00E17BB0" w:rsidRPr="00AD4BDC">
        <w:rPr>
          <w:rFonts w:ascii="Book Antiqua" w:hAnsi="Book Antiqua" w:cs="Times New Roman"/>
          <w:sz w:val="24"/>
          <w:szCs w:val="24"/>
        </w:rPr>
        <w:t xml:space="preserve"> involved in</w:t>
      </w:r>
      <w:r w:rsidR="00B4762A" w:rsidRPr="00AD4BDC">
        <w:rPr>
          <w:rFonts w:ascii="Book Antiqua" w:hAnsi="Book Antiqua" w:cs="Times New Roman"/>
          <w:sz w:val="24"/>
          <w:szCs w:val="24"/>
        </w:rPr>
        <w:t xml:space="preserve"> inflammation and</w:t>
      </w:r>
      <w:r w:rsidR="00E17BB0" w:rsidRPr="00AD4BDC">
        <w:rPr>
          <w:rFonts w:ascii="Book Antiqua" w:hAnsi="Book Antiqua" w:cs="Times New Roman"/>
          <w:sz w:val="24"/>
          <w:szCs w:val="24"/>
        </w:rPr>
        <w:t xml:space="preserve"> elimination of harmful foreign </w:t>
      </w:r>
      <w:proofErr w:type="gramStart"/>
      <w:r w:rsidR="00E17BB0" w:rsidRPr="00AD4BDC">
        <w:rPr>
          <w:rFonts w:ascii="Book Antiqua" w:hAnsi="Book Antiqua" w:cs="Times New Roman"/>
          <w:sz w:val="24"/>
          <w:szCs w:val="24"/>
        </w:rPr>
        <w:t>substances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23,24]</w:t>
      </w:r>
      <w:r w:rsidR="00E17BB0" w:rsidRPr="00AD4BDC">
        <w:rPr>
          <w:rFonts w:ascii="Book Antiqua" w:hAnsi="Book Antiqua" w:cs="Times New Roman"/>
          <w:sz w:val="24"/>
          <w:szCs w:val="24"/>
        </w:rPr>
        <w:t xml:space="preserve">. </w:t>
      </w:r>
      <w:r w:rsidR="000F3AB7">
        <w:rPr>
          <w:rFonts w:ascii="Book Antiqua" w:hAnsi="Book Antiqua" w:cs="Times New Roman"/>
          <w:sz w:val="24"/>
          <w:szCs w:val="24"/>
        </w:rPr>
        <w:t xml:space="preserve">As part </w:t>
      </w:r>
      <w:r w:rsidR="00B4762A" w:rsidRPr="00AD4BDC">
        <w:rPr>
          <w:rFonts w:ascii="Book Antiqua" w:hAnsi="Book Antiqua" w:cs="Times New Roman"/>
          <w:sz w:val="24"/>
          <w:szCs w:val="24"/>
        </w:rPr>
        <w:t>of the innate immunity</w:t>
      </w:r>
      <w:r w:rsidR="00CC29C8" w:rsidRPr="00AD4BDC">
        <w:rPr>
          <w:rFonts w:ascii="Book Antiqua" w:hAnsi="Book Antiqua" w:cs="Times New Roman"/>
          <w:sz w:val="24"/>
          <w:szCs w:val="24"/>
        </w:rPr>
        <w:t xml:space="preserve"> </w:t>
      </w:r>
      <w:r w:rsidR="000F3AB7">
        <w:rPr>
          <w:rFonts w:ascii="Book Antiqua" w:hAnsi="Book Antiqua" w:cs="Times New Roman"/>
          <w:sz w:val="24"/>
          <w:szCs w:val="24"/>
        </w:rPr>
        <w:t xml:space="preserve">they are </w:t>
      </w:r>
      <w:r w:rsidR="00CC29C8" w:rsidRPr="00AD4BDC">
        <w:rPr>
          <w:rFonts w:ascii="Book Antiqua" w:hAnsi="Book Antiqua" w:cs="Times New Roman"/>
          <w:sz w:val="24"/>
          <w:szCs w:val="24"/>
        </w:rPr>
        <w:t xml:space="preserve">involved in tissue homeostasis and facilitate wound healing by removing apoptotic and necrotic </w:t>
      </w:r>
      <w:proofErr w:type="gramStart"/>
      <w:r w:rsidR="00CC29C8" w:rsidRPr="00AD4BDC">
        <w:rPr>
          <w:rFonts w:ascii="Book Antiqua" w:hAnsi="Book Antiqua" w:cs="Times New Roman"/>
          <w:sz w:val="24"/>
          <w:szCs w:val="24"/>
        </w:rPr>
        <w:t>cells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24]</w:t>
      </w:r>
      <w:r w:rsidR="00CC29C8" w:rsidRPr="00AD4BDC">
        <w:rPr>
          <w:rFonts w:ascii="Book Antiqua" w:hAnsi="Book Antiqua" w:cs="Times New Roman"/>
          <w:sz w:val="24"/>
          <w:szCs w:val="24"/>
        </w:rPr>
        <w:t xml:space="preserve">. </w:t>
      </w:r>
    </w:p>
    <w:p w14:paraId="182C5786" w14:textId="6E02C638" w:rsidR="008838C5" w:rsidRPr="00AD4BDC" w:rsidRDefault="005C1D49"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In regenerative tissues,</w:t>
      </w:r>
      <w:r w:rsidR="00FF5958" w:rsidRPr="00AD4BDC">
        <w:rPr>
          <w:rFonts w:ascii="Book Antiqua" w:hAnsi="Book Antiqua" w:cs="Times New Roman"/>
          <w:sz w:val="24"/>
          <w:szCs w:val="24"/>
        </w:rPr>
        <w:t xml:space="preserve"> m</w:t>
      </w:r>
      <w:r w:rsidRPr="00AD4BDC">
        <w:rPr>
          <w:rFonts w:ascii="Book Antiqua" w:hAnsi="Book Antiqua" w:cs="Times New Roman"/>
          <w:sz w:val="24"/>
          <w:szCs w:val="24"/>
        </w:rPr>
        <w:t xml:space="preserve">acrophages are highly plastic </w:t>
      </w:r>
      <w:r w:rsidR="008838C5" w:rsidRPr="00AD4BDC">
        <w:rPr>
          <w:rFonts w:ascii="Book Antiqua" w:hAnsi="Book Antiqua" w:cs="Times New Roman"/>
          <w:sz w:val="24"/>
          <w:szCs w:val="24"/>
        </w:rPr>
        <w:t xml:space="preserve">and play </w:t>
      </w:r>
      <w:r w:rsidR="000F3AB7">
        <w:rPr>
          <w:rFonts w:ascii="Book Antiqua" w:hAnsi="Book Antiqua" w:cs="Times New Roman"/>
          <w:sz w:val="24"/>
          <w:szCs w:val="24"/>
        </w:rPr>
        <w:t xml:space="preserve">a </w:t>
      </w:r>
      <w:r w:rsidR="008838C5" w:rsidRPr="00AD4BDC">
        <w:rPr>
          <w:rFonts w:ascii="Book Antiqua" w:hAnsi="Book Antiqua" w:cs="Times New Roman"/>
          <w:sz w:val="24"/>
          <w:szCs w:val="24"/>
        </w:rPr>
        <w:t xml:space="preserve">decisive role in tissue repair and </w:t>
      </w:r>
      <w:proofErr w:type="gramStart"/>
      <w:r w:rsidR="008838C5" w:rsidRPr="00AD4BDC">
        <w:rPr>
          <w:rFonts w:ascii="Book Antiqua" w:hAnsi="Book Antiqua" w:cs="Times New Roman"/>
          <w:sz w:val="24"/>
          <w:szCs w:val="24"/>
        </w:rPr>
        <w:t>regeneration</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25]</w:t>
      </w:r>
      <w:r w:rsidR="008838C5"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CA0EE9" w:rsidRPr="00AD4BDC">
        <w:rPr>
          <w:rFonts w:ascii="Book Antiqua" w:hAnsi="Book Antiqua" w:cs="Times New Roman"/>
          <w:sz w:val="24"/>
          <w:szCs w:val="24"/>
        </w:rPr>
        <w:t xml:space="preserve">In response to injury and subsequent healing, macrophages are capable </w:t>
      </w:r>
      <w:r w:rsidR="000F3AB7">
        <w:rPr>
          <w:rFonts w:ascii="Book Antiqua" w:hAnsi="Book Antiqua" w:cs="Times New Roman"/>
          <w:sz w:val="24"/>
          <w:szCs w:val="24"/>
        </w:rPr>
        <w:t>of</w:t>
      </w:r>
      <w:r w:rsidR="00CA0EE9" w:rsidRPr="00AD4BDC">
        <w:rPr>
          <w:rFonts w:ascii="Book Antiqua" w:hAnsi="Book Antiqua" w:cs="Times New Roman"/>
          <w:sz w:val="24"/>
          <w:szCs w:val="24"/>
        </w:rPr>
        <w:t xml:space="preserve"> polariz</w:t>
      </w:r>
      <w:r w:rsidR="0023356E">
        <w:rPr>
          <w:rFonts w:ascii="Book Antiqua" w:hAnsi="Book Antiqua" w:cs="Times New Roman"/>
          <w:sz w:val="24"/>
          <w:szCs w:val="24"/>
        </w:rPr>
        <w:t>ation</w:t>
      </w:r>
      <w:r w:rsidR="00CA0EE9" w:rsidRPr="00AD4BDC">
        <w:rPr>
          <w:rFonts w:ascii="Book Antiqua" w:hAnsi="Book Antiqua" w:cs="Times New Roman"/>
          <w:sz w:val="24"/>
          <w:szCs w:val="24"/>
        </w:rPr>
        <w:t xml:space="preserve"> towards a spectrum of phenotypes. </w:t>
      </w:r>
      <w:r w:rsidR="008838C5" w:rsidRPr="00AD4BDC">
        <w:rPr>
          <w:rFonts w:ascii="Book Antiqua" w:hAnsi="Book Antiqua" w:cs="Times New Roman"/>
          <w:sz w:val="24"/>
          <w:szCs w:val="24"/>
        </w:rPr>
        <w:t>Based on the environmental</w:t>
      </w:r>
      <w:r w:rsidRPr="00AD4BDC">
        <w:rPr>
          <w:rFonts w:ascii="Book Antiqua" w:hAnsi="Book Antiqua" w:cs="Times New Roman"/>
          <w:sz w:val="24"/>
          <w:szCs w:val="24"/>
        </w:rPr>
        <w:t xml:space="preserve"> cues and molecular mediators, </w:t>
      </w:r>
      <w:r w:rsidR="008838C5" w:rsidRPr="00AD4BDC">
        <w:rPr>
          <w:rFonts w:ascii="Book Antiqua" w:hAnsi="Book Antiqua" w:cs="Times New Roman"/>
          <w:sz w:val="24"/>
          <w:szCs w:val="24"/>
        </w:rPr>
        <w:t>these cells will differentiate</w:t>
      </w:r>
      <w:r w:rsidRPr="00AD4BDC">
        <w:rPr>
          <w:rFonts w:ascii="Book Antiqua" w:hAnsi="Book Antiqua" w:cs="Times New Roman"/>
          <w:sz w:val="24"/>
          <w:szCs w:val="24"/>
        </w:rPr>
        <w:t xml:space="preserve"> </w:t>
      </w:r>
      <w:r w:rsidR="000F3AB7">
        <w:rPr>
          <w:rFonts w:ascii="Book Antiqua" w:hAnsi="Book Antiqua" w:cs="Times New Roman"/>
          <w:sz w:val="24"/>
          <w:szCs w:val="24"/>
        </w:rPr>
        <w:t>in</w:t>
      </w:r>
      <w:r w:rsidRPr="00AD4BDC">
        <w:rPr>
          <w:rFonts w:ascii="Book Antiqua" w:hAnsi="Book Antiqua" w:cs="Times New Roman"/>
          <w:sz w:val="24"/>
          <w:szCs w:val="24"/>
        </w:rPr>
        <w:t xml:space="preserve">to </w:t>
      </w:r>
      <w:r w:rsidR="00A25F56" w:rsidRPr="00AD4BDC">
        <w:rPr>
          <w:rFonts w:ascii="Book Antiqua" w:hAnsi="Book Antiqua" w:cs="Times New Roman"/>
          <w:sz w:val="24"/>
          <w:szCs w:val="24"/>
        </w:rPr>
        <w:t xml:space="preserve">either </w:t>
      </w:r>
      <w:r w:rsidRPr="00AD4BDC">
        <w:rPr>
          <w:rFonts w:ascii="Book Antiqua" w:hAnsi="Book Antiqua" w:cs="Times New Roman"/>
          <w:sz w:val="24"/>
          <w:szCs w:val="24"/>
        </w:rPr>
        <w:t>pro</w:t>
      </w:r>
      <w:r w:rsidR="00A25F56" w:rsidRPr="00AD4BDC">
        <w:rPr>
          <w:rFonts w:ascii="Book Antiqua" w:hAnsi="Book Antiqua" w:cs="Times New Roman"/>
          <w:sz w:val="24"/>
          <w:szCs w:val="24"/>
        </w:rPr>
        <w:t>-</w:t>
      </w:r>
      <w:r w:rsidRPr="00AD4BDC">
        <w:rPr>
          <w:rFonts w:ascii="Book Antiqua" w:hAnsi="Book Antiqua" w:cs="Times New Roman"/>
          <w:sz w:val="24"/>
          <w:szCs w:val="24"/>
        </w:rPr>
        <w:t xml:space="preserve">inflammatory type I macrophage (M1) or anti-inflammatory type II macrophage (M2) </w:t>
      </w:r>
      <w:proofErr w:type="gramStart"/>
      <w:r w:rsidRPr="00AD4BDC">
        <w:rPr>
          <w:rFonts w:ascii="Book Antiqua" w:hAnsi="Book Antiqua" w:cs="Times New Roman"/>
          <w:sz w:val="24"/>
          <w:szCs w:val="24"/>
        </w:rPr>
        <w:t>phenotypes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25-27]</w:t>
      </w:r>
      <w:r w:rsidRPr="00AD4BDC">
        <w:rPr>
          <w:rFonts w:ascii="Book Antiqua" w:hAnsi="Book Antiqua" w:cs="Times New Roman"/>
          <w:sz w:val="24"/>
          <w:szCs w:val="24"/>
        </w:rPr>
        <w:t>.</w:t>
      </w:r>
    </w:p>
    <w:p w14:paraId="2F141E19" w14:textId="6886BA42" w:rsidR="00AF616E" w:rsidRDefault="00AF616E"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Studies </w:t>
      </w:r>
      <w:r w:rsidR="000F3AB7">
        <w:rPr>
          <w:rFonts w:ascii="Book Antiqua" w:hAnsi="Book Antiqua" w:cs="Times New Roman"/>
          <w:sz w:val="24"/>
          <w:szCs w:val="24"/>
        </w:rPr>
        <w:t xml:space="preserve">have </w:t>
      </w:r>
      <w:r w:rsidRPr="00AD4BDC">
        <w:rPr>
          <w:rFonts w:ascii="Book Antiqua" w:hAnsi="Book Antiqua" w:cs="Times New Roman"/>
          <w:sz w:val="24"/>
          <w:szCs w:val="24"/>
        </w:rPr>
        <w:t>reported that M1 macrophages infiltrate tissues at the earlier stages of acute injury to promote the clearance of necrotic cells or tissue debris. Moreover, following activation M1 macrophages secret</w:t>
      </w:r>
      <w:r w:rsidR="000F3AB7">
        <w:rPr>
          <w:rFonts w:ascii="Book Antiqua" w:hAnsi="Book Antiqua" w:cs="Times New Roman"/>
          <w:sz w:val="24"/>
          <w:szCs w:val="24"/>
        </w:rPr>
        <w:t>e</w:t>
      </w:r>
      <w:r w:rsidRPr="00AD4BDC">
        <w:rPr>
          <w:rFonts w:ascii="Book Antiqua" w:hAnsi="Book Antiqua" w:cs="Times New Roman"/>
          <w:sz w:val="24"/>
          <w:szCs w:val="24"/>
        </w:rPr>
        <w:t xml:space="preserve"> a wide range of pro-inflammatory cytokines such as </w:t>
      </w:r>
      <w:r w:rsidR="001225D1" w:rsidRPr="00AD4BDC">
        <w:rPr>
          <w:rFonts w:ascii="Book Antiqua" w:hAnsi="Book Antiqua" w:cs="Times New Roman"/>
          <w:sz w:val="24"/>
          <w:szCs w:val="24"/>
        </w:rPr>
        <w:t>interleukin (</w:t>
      </w:r>
      <w:r w:rsidRPr="00AD4BDC">
        <w:rPr>
          <w:rFonts w:ascii="Book Antiqua" w:hAnsi="Book Antiqua" w:cs="Times New Roman"/>
          <w:sz w:val="24"/>
          <w:szCs w:val="24"/>
        </w:rPr>
        <w:t>IL</w:t>
      </w:r>
      <w:r w:rsidR="001225D1" w:rsidRPr="00AD4BDC">
        <w:rPr>
          <w:rFonts w:ascii="Book Antiqua" w:hAnsi="Book Antiqua" w:cs="Times New Roman"/>
          <w:sz w:val="24"/>
          <w:szCs w:val="24"/>
        </w:rPr>
        <w:t>)</w:t>
      </w:r>
      <w:r w:rsidRPr="00AD4BDC">
        <w:rPr>
          <w:rFonts w:ascii="Book Antiqua" w:hAnsi="Book Antiqua" w:cs="Times New Roman"/>
          <w:sz w:val="24"/>
          <w:szCs w:val="24"/>
        </w:rPr>
        <w:t>-1,</w:t>
      </w:r>
      <w:r w:rsidR="008F5F87"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IL-6, </w:t>
      </w:r>
      <w:r w:rsidR="001225D1" w:rsidRPr="00AD4BDC">
        <w:rPr>
          <w:rFonts w:ascii="Book Antiqua" w:hAnsi="Book Antiqua" w:cs="Times New Roman"/>
          <w:sz w:val="24"/>
          <w:szCs w:val="24"/>
        </w:rPr>
        <w:t>IL-8, IL-12,</w:t>
      </w:r>
      <w:r w:rsidR="008F5F87" w:rsidRPr="00AD4BDC">
        <w:rPr>
          <w:rFonts w:ascii="Book Antiqua" w:hAnsi="Book Antiqua" w:cs="Times New Roman"/>
          <w:sz w:val="24"/>
          <w:szCs w:val="24"/>
        </w:rPr>
        <w:t xml:space="preserve"> </w:t>
      </w:r>
      <w:r w:rsidR="001225D1" w:rsidRPr="00AD4BDC">
        <w:rPr>
          <w:rFonts w:ascii="Book Antiqua" w:hAnsi="Book Antiqua" w:cs="Times New Roman"/>
          <w:sz w:val="24"/>
          <w:szCs w:val="24"/>
        </w:rPr>
        <w:t>IL-18, IL-</w:t>
      </w:r>
      <w:r w:rsidRPr="00AD4BDC">
        <w:rPr>
          <w:rFonts w:ascii="Book Antiqua" w:hAnsi="Book Antiqua" w:cs="Times New Roman"/>
          <w:sz w:val="24"/>
          <w:szCs w:val="24"/>
        </w:rPr>
        <w:t>23,</w:t>
      </w:r>
      <w:r w:rsidR="001225D1" w:rsidRPr="00AD4BDC">
        <w:rPr>
          <w:rFonts w:ascii="Book Antiqua" w:hAnsi="Book Antiqua" w:cs="Times New Roman"/>
          <w:sz w:val="24"/>
          <w:szCs w:val="24"/>
        </w:rPr>
        <w:t xml:space="preserve"> tumor necrosis factor (</w:t>
      </w:r>
      <w:r w:rsidRPr="00AD4BDC">
        <w:rPr>
          <w:rFonts w:ascii="Book Antiqua" w:hAnsi="Book Antiqua" w:cs="Times New Roman"/>
          <w:sz w:val="24"/>
          <w:szCs w:val="24"/>
        </w:rPr>
        <w:t>TNF</w:t>
      </w:r>
      <w:r w:rsidR="001225D1" w:rsidRPr="00AD4BDC">
        <w:rPr>
          <w:rFonts w:ascii="Book Antiqua" w:hAnsi="Book Antiqua" w:cs="Times New Roman"/>
          <w:sz w:val="24"/>
          <w:szCs w:val="24"/>
        </w:rPr>
        <w:t>)</w:t>
      </w:r>
      <w:r w:rsidRPr="00AD4BDC">
        <w:rPr>
          <w:rFonts w:ascii="Book Antiqua" w:hAnsi="Book Antiqua" w:cs="Times New Roman"/>
          <w:sz w:val="24"/>
          <w:szCs w:val="24"/>
        </w:rPr>
        <w:t>-</w:t>
      </w:r>
      <w:r w:rsidRPr="00AD4BDC">
        <w:rPr>
          <w:rFonts w:ascii="Book Antiqua" w:hAnsi="Book Antiqua" w:cs="Times New Roman"/>
          <w:sz w:val="24"/>
          <w:szCs w:val="24"/>
        </w:rPr>
        <w:sym w:font="Symbol" w:char="F061"/>
      </w:r>
      <w:r w:rsidRPr="00AD4BDC">
        <w:rPr>
          <w:rFonts w:ascii="Book Antiqua" w:hAnsi="Book Antiqua" w:cs="Times New Roman"/>
          <w:sz w:val="24"/>
          <w:szCs w:val="24"/>
        </w:rPr>
        <w:t xml:space="preserve">, </w:t>
      </w:r>
      <w:r w:rsidR="001225D1" w:rsidRPr="00AD4BDC">
        <w:rPr>
          <w:rFonts w:ascii="Book Antiqua" w:hAnsi="Book Antiqua" w:cs="Times New Roman"/>
          <w:sz w:val="24"/>
          <w:szCs w:val="24"/>
        </w:rPr>
        <w:t>monocyte chemoattractant protein (</w:t>
      </w:r>
      <w:r w:rsidRPr="00AD4BDC">
        <w:rPr>
          <w:rFonts w:ascii="Book Antiqua" w:hAnsi="Book Antiqua" w:cs="Times New Roman"/>
          <w:sz w:val="24"/>
          <w:szCs w:val="24"/>
        </w:rPr>
        <w:t>MCP</w:t>
      </w:r>
      <w:r w:rsidR="001225D1" w:rsidRPr="00AD4BDC">
        <w:rPr>
          <w:rFonts w:ascii="Book Antiqua" w:hAnsi="Book Antiqua" w:cs="Times New Roman"/>
          <w:sz w:val="24"/>
          <w:szCs w:val="24"/>
        </w:rPr>
        <w:t>)</w:t>
      </w:r>
      <w:r w:rsidRPr="00AD4BDC">
        <w:rPr>
          <w:rFonts w:ascii="Book Antiqua" w:hAnsi="Book Antiqua" w:cs="Times New Roman"/>
          <w:sz w:val="24"/>
          <w:szCs w:val="24"/>
        </w:rPr>
        <w:t xml:space="preserve">-1 and </w:t>
      </w:r>
      <w:r w:rsidR="008F5F87" w:rsidRPr="00AD4BDC">
        <w:rPr>
          <w:rFonts w:ascii="Book Antiqua" w:hAnsi="Book Antiqua" w:cs="Times New Roman"/>
          <w:sz w:val="24"/>
          <w:szCs w:val="24"/>
        </w:rPr>
        <w:t xml:space="preserve">macrophage </w:t>
      </w:r>
      <w:r w:rsidR="005D5F80" w:rsidRPr="00AD4BDC">
        <w:rPr>
          <w:rFonts w:ascii="Book Antiqua" w:hAnsi="Book Antiqua" w:cs="Times New Roman"/>
          <w:sz w:val="24"/>
          <w:szCs w:val="24"/>
        </w:rPr>
        <w:t>inflammatory protein (</w:t>
      </w:r>
      <w:r w:rsidRPr="00AD4BDC">
        <w:rPr>
          <w:rFonts w:ascii="Book Antiqua" w:hAnsi="Book Antiqua" w:cs="Times New Roman"/>
          <w:sz w:val="24"/>
          <w:szCs w:val="24"/>
        </w:rPr>
        <w:t>MIP</w:t>
      </w:r>
      <w:r w:rsidR="005D5F80" w:rsidRPr="00AD4BDC">
        <w:rPr>
          <w:rFonts w:ascii="Book Antiqua" w:hAnsi="Book Antiqua" w:cs="Times New Roman"/>
          <w:sz w:val="24"/>
          <w:szCs w:val="24"/>
        </w:rPr>
        <w:t>)</w:t>
      </w:r>
      <w:r w:rsidRPr="00AD4BDC">
        <w:rPr>
          <w:rFonts w:ascii="Book Antiqua" w:hAnsi="Book Antiqua" w:cs="Times New Roman"/>
          <w:sz w:val="24"/>
          <w:szCs w:val="24"/>
        </w:rPr>
        <w:t>-1</w:t>
      </w:r>
      <w:r w:rsidR="006243BF" w:rsidRPr="00AD4BDC">
        <w:rPr>
          <w:rFonts w:ascii="Book Antiqua" w:hAnsi="Book Antiqua" w:cs="Times New Roman"/>
          <w:noProof/>
          <w:sz w:val="24"/>
          <w:szCs w:val="24"/>
          <w:vertAlign w:val="superscript"/>
        </w:rPr>
        <w:t>[28]</w:t>
      </w:r>
      <w:r w:rsidRPr="00AD4BDC">
        <w:rPr>
          <w:rFonts w:ascii="Book Antiqua" w:hAnsi="Book Antiqua" w:cs="Times New Roman"/>
          <w:sz w:val="24"/>
          <w:szCs w:val="24"/>
        </w:rPr>
        <w:t>. Whereas, M2 macrophages appear within the injured tissue at later stages</w:t>
      </w:r>
      <w:r w:rsidR="0023356E">
        <w:rPr>
          <w:rFonts w:ascii="Book Antiqua" w:hAnsi="Book Antiqua" w:cs="Times New Roman"/>
          <w:sz w:val="24"/>
          <w:szCs w:val="24"/>
        </w:rPr>
        <w:t xml:space="preserve"> and</w:t>
      </w:r>
      <w:r w:rsidRPr="00AD4BDC">
        <w:rPr>
          <w:rFonts w:ascii="Book Antiqua" w:hAnsi="Book Antiqua" w:cs="Times New Roman"/>
          <w:sz w:val="24"/>
          <w:szCs w:val="24"/>
        </w:rPr>
        <w:t xml:space="preserve"> release high amount</w:t>
      </w:r>
      <w:r w:rsidR="000F3AB7">
        <w:rPr>
          <w:rFonts w:ascii="Book Antiqua" w:hAnsi="Book Antiqua" w:cs="Times New Roman"/>
          <w:sz w:val="24"/>
          <w:szCs w:val="24"/>
        </w:rPr>
        <w:t>s</w:t>
      </w:r>
      <w:r w:rsidRPr="00AD4BDC">
        <w:rPr>
          <w:rFonts w:ascii="Book Antiqua" w:hAnsi="Book Antiqua" w:cs="Times New Roman"/>
          <w:sz w:val="24"/>
          <w:szCs w:val="24"/>
        </w:rPr>
        <w:t xml:space="preserve"> of anti-inflammatory paracrine factors such as IL-10 and transforming growth factor-β (TGF-β)</w:t>
      </w:r>
      <w:r w:rsidR="006243BF" w:rsidRPr="00AD4BDC">
        <w:rPr>
          <w:rFonts w:ascii="Book Antiqua" w:hAnsi="Book Antiqua" w:cs="Times New Roman"/>
          <w:noProof/>
          <w:sz w:val="24"/>
          <w:szCs w:val="24"/>
          <w:vertAlign w:val="superscript"/>
        </w:rPr>
        <w:t>[25,29]</w:t>
      </w:r>
      <w:r w:rsidRPr="00AD4BDC">
        <w:rPr>
          <w:rFonts w:ascii="Book Antiqua" w:hAnsi="Book Antiqua" w:cs="Times New Roman"/>
          <w:sz w:val="24"/>
          <w:szCs w:val="24"/>
        </w:rPr>
        <w:t>. They are also capable of secreting extracellular matrix</w:t>
      </w:r>
      <w:r w:rsidR="00B66036" w:rsidRPr="00AD4BDC">
        <w:rPr>
          <w:rFonts w:ascii="Book Antiqua" w:hAnsi="Book Antiqua" w:cs="Times New Roman"/>
          <w:sz w:val="24"/>
          <w:szCs w:val="24"/>
        </w:rPr>
        <w:t xml:space="preserve"> (</w:t>
      </w:r>
      <w:bookmarkStart w:id="45" w:name="OLE_LINK1778"/>
      <w:bookmarkStart w:id="46" w:name="OLE_LINK1779"/>
      <w:r w:rsidR="00B66036" w:rsidRPr="00AD4BDC">
        <w:rPr>
          <w:rFonts w:ascii="Book Antiqua" w:hAnsi="Book Antiqua" w:cs="Times New Roman"/>
          <w:sz w:val="24"/>
          <w:szCs w:val="24"/>
        </w:rPr>
        <w:t>ECM</w:t>
      </w:r>
      <w:bookmarkEnd w:id="45"/>
      <w:bookmarkEnd w:id="46"/>
      <w:r w:rsidR="00B66036" w:rsidRPr="00AD4BDC">
        <w:rPr>
          <w:rFonts w:ascii="Book Antiqua" w:hAnsi="Book Antiqua" w:cs="Times New Roman"/>
          <w:sz w:val="24"/>
          <w:szCs w:val="24"/>
        </w:rPr>
        <w:t>)</w:t>
      </w:r>
      <w:r w:rsidRPr="00AD4BDC">
        <w:rPr>
          <w:rFonts w:ascii="Book Antiqua" w:hAnsi="Book Antiqua" w:cs="Times New Roman"/>
          <w:sz w:val="24"/>
          <w:szCs w:val="24"/>
        </w:rPr>
        <w:t xml:space="preserve"> remodeling components such as fibronectin, </w:t>
      </w:r>
      <w:proofErr w:type="spellStart"/>
      <w:r w:rsidR="00B66036" w:rsidRPr="00AD4BDC">
        <w:rPr>
          <w:rFonts w:ascii="Book Antiqua" w:hAnsi="Book Antiqua" w:cs="Times New Roman"/>
          <w:sz w:val="24"/>
          <w:szCs w:val="24"/>
        </w:rPr>
        <w:t>osteopontin</w:t>
      </w:r>
      <w:proofErr w:type="spellEnd"/>
      <w:r w:rsidRPr="00AD4BDC">
        <w:rPr>
          <w:rFonts w:ascii="Book Antiqua" w:hAnsi="Book Antiqua" w:cs="Times New Roman"/>
          <w:sz w:val="24"/>
          <w:szCs w:val="24"/>
        </w:rPr>
        <w:t xml:space="preserve">, fibrin </w:t>
      </w:r>
      <w:r w:rsidR="003D41BD" w:rsidRPr="00AD4BDC">
        <w:rPr>
          <w:rFonts w:ascii="Book Antiqua" w:hAnsi="Book Antiqua" w:cs="Times New Roman"/>
          <w:sz w:val="24"/>
          <w:szCs w:val="24"/>
        </w:rPr>
        <w:t>cross-linker</w:t>
      </w:r>
      <w:r w:rsidRPr="00AD4BDC">
        <w:rPr>
          <w:rFonts w:ascii="Book Antiqua" w:hAnsi="Book Antiqua" w:cs="Times New Roman"/>
          <w:sz w:val="24"/>
          <w:szCs w:val="24"/>
        </w:rPr>
        <w:t xml:space="preserve"> transglutaminase and promote tissue </w:t>
      </w:r>
      <w:proofErr w:type="gramStart"/>
      <w:r w:rsidRPr="00AD4BDC">
        <w:rPr>
          <w:rFonts w:ascii="Book Antiqua" w:hAnsi="Book Antiqua" w:cs="Times New Roman"/>
          <w:sz w:val="24"/>
          <w:szCs w:val="24"/>
        </w:rPr>
        <w:t>healing</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30,31]</w:t>
      </w:r>
      <w:r w:rsidRPr="00AD4BDC">
        <w:rPr>
          <w:rFonts w:ascii="Book Antiqua" w:hAnsi="Book Antiqua" w:cs="Times New Roman"/>
          <w:sz w:val="24"/>
          <w:szCs w:val="24"/>
        </w:rPr>
        <w:t xml:space="preserve">. </w:t>
      </w:r>
      <w:r w:rsidR="000F3AB7">
        <w:rPr>
          <w:rFonts w:ascii="Book Antiqua" w:hAnsi="Book Antiqua" w:cs="Times New Roman"/>
          <w:sz w:val="24"/>
          <w:szCs w:val="24"/>
        </w:rPr>
        <w:t>Alt</w:t>
      </w:r>
      <w:r w:rsidR="003D41BD" w:rsidRPr="00AD4BDC">
        <w:rPr>
          <w:rFonts w:ascii="Book Antiqua" w:hAnsi="Book Antiqua" w:cs="Times New Roman"/>
          <w:sz w:val="24"/>
          <w:szCs w:val="24"/>
        </w:rPr>
        <w:t xml:space="preserve">hough there are controversies regarding the </w:t>
      </w:r>
      <w:r w:rsidRPr="00AD4BDC">
        <w:rPr>
          <w:rFonts w:ascii="Book Antiqua" w:hAnsi="Book Antiqua" w:cs="Times New Roman"/>
          <w:sz w:val="24"/>
          <w:szCs w:val="24"/>
        </w:rPr>
        <w:t xml:space="preserve">sequential presence </w:t>
      </w:r>
      <w:r w:rsidR="003D41BD" w:rsidRPr="00AD4BDC">
        <w:rPr>
          <w:rFonts w:ascii="Book Antiqua" w:hAnsi="Book Antiqua" w:cs="Times New Roman"/>
          <w:sz w:val="24"/>
          <w:szCs w:val="24"/>
        </w:rPr>
        <w:t xml:space="preserve">of </w:t>
      </w:r>
      <w:r w:rsidR="0023356E">
        <w:rPr>
          <w:rFonts w:ascii="Book Antiqua" w:hAnsi="Book Antiqua" w:cs="Times New Roman"/>
          <w:sz w:val="24"/>
          <w:szCs w:val="24"/>
        </w:rPr>
        <w:t xml:space="preserve">the </w:t>
      </w:r>
      <w:r w:rsidR="003D41BD" w:rsidRPr="00AD4BDC">
        <w:rPr>
          <w:rFonts w:ascii="Book Antiqua" w:hAnsi="Book Antiqua" w:cs="Times New Roman"/>
          <w:sz w:val="24"/>
          <w:szCs w:val="24"/>
        </w:rPr>
        <w:t>two different macrophage</w:t>
      </w:r>
      <w:r w:rsidR="008F5F87" w:rsidRPr="00AD4BDC">
        <w:rPr>
          <w:rFonts w:ascii="Book Antiqua" w:hAnsi="Book Antiqua" w:cs="Times New Roman"/>
          <w:sz w:val="24"/>
          <w:szCs w:val="24"/>
        </w:rPr>
        <w:t>s</w:t>
      </w:r>
      <w:r w:rsidR="003D41BD" w:rsidRPr="00AD4BDC">
        <w:rPr>
          <w:rFonts w:ascii="Book Antiqua" w:hAnsi="Book Antiqua" w:cs="Times New Roman"/>
          <w:sz w:val="24"/>
          <w:szCs w:val="24"/>
        </w:rPr>
        <w:t xml:space="preserve"> within tissue</w:t>
      </w:r>
      <w:r w:rsidR="000F3AB7">
        <w:rPr>
          <w:rFonts w:ascii="Book Antiqua" w:hAnsi="Book Antiqua" w:cs="Times New Roman"/>
          <w:sz w:val="24"/>
          <w:szCs w:val="24"/>
        </w:rPr>
        <w:t>s</w:t>
      </w:r>
      <w:r w:rsidR="00C64CBB">
        <w:rPr>
          <w:rFonts w:ascii="Book Antiqua" w:hAnsi="Book Antiqua" w:cs="Times New Roman"/>
          <w:sz w:val="24"/>
          <w:szCs w:val="24"/>
        </w:rPr>
        <w:t>, this</w:t>
      </w:r>
      <w:r w:rsidR="003D41BD" w:rsidRPr="00AD4BDC">
        <w:rPr>
          <w:rFonts w:ascii="Book Antiqua" w:hAnsi="Book Antiqua" w:cs="Times New Roman"/>
          <w:sz w:val="24"/>
          <w:szCs w:val="24"/>
        </w:rPr>
        <w:t xml:space="preserve"> is because of </w:t>
      </w:r>
      <w:r w:rsidR="008F5F87" w:rsidRPr="00AD4BDC">
        <w:rPr>
          <w:rFonts w:ascii="Book Antiqua" w:hAnsi="Book Antiqua" w:cs="Times New Roman"/>
          <w:sz w:val="24"/>
          <w:szCs w:val="24"/>
        </w:rPr>
        <w:t xml:space="preserve">the </w:t>
      </w:r>
      <w:r w:rsidRPr="00AD4BDC">
        <w:rPr>
          <w:rFonts w:ascii="Book Antiqua" w:hAnsi="Book Antiqua" w:cs="Times New Roman"/>
          <w:sz w:val="24"/>
          <w:szCs w:val="24"/>
        </w:rPr>
        <w:t xml:space="preserve">dynamic shift in macrophage polarization or the recruitment of </w:t>
      </w:r>
      <w:r w:rsidR="00676817" w:rsidRPr="00AD4BDC">
        <w:rPr>
          <w:rFonts w:ascii="Book Antiqua" w:hAnsi="Book Antiqua" w:cs="Times New Roman"/>
          <w:sz w:val="24"/>
          <w:szCs w:val="24"/>
        </w:rPr>
        <w:t xml:space="preserve">new </w:t>
      </w:r>
      <w:r w:rsidRPr="00AD4BDC">
        <w:rPr>
          <w:rFonts w:ascii="Book Antiqua" w:hAnsi="Book Antiqua" w:cs="Times New Roman"/>
          <w:sz w:val="24"/>
          <w:szCs w:val="24"/>
        </w:rPr>
        <w:t>monocytes</w:t>
      </w:r>
      <w:r w:rsidR="00676817" w:rsidRPr="00AD4BDC">
        <w:rPr>
          <w:rFonts w:ascii="Book Antiqua" w:hAnsi="Book Antiqua" w:cs="Times New Roman"/>
          <w:sz w:val="24"/>
          <w:szCs w:val="24"/>
        </w:rPr>
        <w:t xml:space="preserve"> </w:t>
      </w:r>
      <w:r w:rsidR="00C64CBB">
        <w:rPr>
          <w:rFonts w:ascii="Book Antiqua" w:hAnsi="Book Antiqua" w:cs="Times New Roman"/>
          <w:sz w:val="24"/>
          <w:szCs w:val="24"/>
        </w:rPr>
        <w:t xml:space="preserve">which </w:t>
      </w:r>
      <w:r w:rsidR="00676817" w:rsidRPr="00AD4BDC">
        <w:rPr>
          <w:rFonts w:ascii="Book Antiqua" w:hAnsi="Book Antiqua" w:cs="Times New Roman"/>
          <w:sz w:val="24"/>
          <w:szCs w:val="24"/>
        </w:rPr>
        <w:t>do not invalidate the role of macrophage</w:t>
      </w:r>
      <w:r w:rsidR="008F5F87" w:rsidRPr="00AD4BDC">
        <w:rPr>
          <w:rFonts w:ascii="Book Antiqua" w:hAnsi="Book Antiqua" w:cs="Times New Roman"/>
          <w:sz w:val="24"/>
          <w:szCs w:val="24"/>
        </w:rPr>
        <w:t>s</w:t>
      </w:r>
      <w:r w:rsidR="00676817" w:rsidRPr="00AD4BDC">
        <w:rPr>
          <w:rFonts w:ascii="Book Antiqua" w:hAnsi="Book Antiqua" w:cs="Times New Roman"/>
          <w:sz w:val="24"/>
          <w:szCs w:val="24"/>
        </w:rPr>
        <w:t xml:space="preserve"> in tissue regeneration.</w:t>
      </w:r>
    </w:p>
    <w:p w14:paraId="61BF63B3" w14:textId="77777777" w:rsidR="00351377" w:rsidRPr="00AD4BDC" w:rsidRDefault="00351377" w:rsidP="00351377">
      <w:pPr>
        <w:spacing w:after="0"/>
        <w:rPr>
          <w:rFonts w:ascii="Book Antiqua" w:hAnsi="Book Antiqua" w:cs="Times New Roman"/>
          <w:sz w:val="24"/>
          <w:szCs w:val="24"/>
        </w:rPr>
      </w:pPr>
    </w:p>
    <w:p w14:paraId="6960584A" w14:textId="77777777" w:rsidR="00FD4A9B" w:rsidRPr="00351377" w:rsidRDefault="00FD4A9B" w:rsidP="00AD4BDC">
      <w:pPr>
        <w:spacing w:after="0"/>
        <w:rPr>
          <w:rFonts w:ascii="Book Antiqua" w:hAnsi="Book Antiqua" w:cs="Times New Roman"/>
          <w:b/>
          <w:i/>
          <w:iCs/>
          <w:sz w:val="24"/>
          <w:szCs w:val="24"/>
        </w:rPr>
      </w:pPr>
      <w:r w:rsidRPr="00351377">
        <w:rPr>
          <w:rFonts w:ascii="Book Antiqua" w:hAnsi="Book Antiqua" w:cs="Times New Roman"/>
          <w:b/>
          <w:bCs/>
          <w:i/>
          <w:iCs/>
          <w:w w:val="102"/>
          <w:sz w:val="24"/>
          <w:szCs w:val="24"/>
        </w:rPr>
        <w:t>Lymphocytes</w:t>
      </w:r>
    </w:p>
    <w:p w14:paraId="4836F977" w14:textId="0B458266" w:rsidR="00271E17" w:rsidRDefault="00334B74" w:rsidP="00AD4BDC">
      <w:pPr>
        <w:tabs>
          <w:tab w:val="left" w:pos="1134"/>
        </w:tabs>
        <w:spacing w:after="0"/>
        <w:rPr>
          <w:rFonts w:ascii="Book Antiqua" w:hAnsi="Book Antiqua" w:cs="Times New Roman"/>
          <w:sz w:val="24"/>
          <w:szCs w:val="24"/>
          <w:shd w:val="clear" w:color="auto" w:fill="FFFFFF"/>
        </w:rPr>
      </w:pPr>
      <w:r w:rsidRPr="00AD4BDC">
        <w:rPr>
          <w:rFonts w:ascii="Book Antiqua" w:hAnsi="Book Antiqua" w:cs="Times New Roman"/>
          <w:sz w:val="24"/>
          <w:szCs w:val="24"/>
        </w:rPr>
        <w:lastRenderedPageBreak/>
        <w:t xml:space="preserve">Among </w:t>
      </w:r>
      <w:r w:rsidR="00C64CBB">
        <w:rPr>
          <w:rFonts w:ascii="Book Antiqua" w:hAnsi="Book Antiqua" w:cs="Times New Roman"/>
          <w:sz w:val="24"/>
          <w:szCs w:val="24"/>
        </w:rPr>
        <w:t xml:space="preserve">the </w:t>
      </w:r>
      <w:r w:rsidRPr="00AD4BDC">
        <w:rPr>
          <w:rFonts w:ascii="Book Antiqua" w:hAnsi="Book Antiqua" w:cs="Times New Roman"/>
          <w:sz w:val="24"/>
          <w:szCs w:val="24"/>
        </w:rPr>
        <w:t xml:space="preserve">different types of lymphocytes, the </w:t>
      </w:r>
      <w:r w:rsidR="00FD4A9B" w:rsidRPr="00AD4BDC">
        <w:rPr>
          <w:rFonts w:ascii="Book Antiqua" w:hAnsi="Book Antiqua" w:cs="Times New Roman"/>
          <w:sz w:val="24"/>
          <w:szCs w:val="24"/>
          <w:shd w:val="clear" w:color="auto" w:fill="FFFFFF"/>
        </w:rPr>
        <w:t>regulatory T-cells (</w:t>
      </w:r>
      <w:proofErr w:type="spellStart"/>
      <w:r w:rsidR="00FD4A9B" w:rsidRPr="00AD4BDC">
        <w:rPr>
          <w:rFonts w:ascii="Book Antiqua" w:hAnsi="Book Antiqua" w:cs="Times New Roman"/>
          <w:sz w:val="24"/>
          <w:szCs w:val="24"/>
          <w:shd w:val="clear" w:color="auto" w:fill="FFFFFF"/>
        </w:rPr>
        <w:t>Treg</w:t>
      </w:r>
      <w:proofErr w:type="spellEnd"/>
      <w:r w:rsidR="00FD4A9B" w:rsidRPr="00AD4BDC">
        <w:rPr>
          <w:rFonts w:ascii="Book Antiqua" w:hAnsi="Book Antiqua" w:cs="Times New Roman"/>
          <w:sz w:val="24"/>
          <w:szCs w:val="24"/>
          <w:shd w:val="clear" w:color="auto" w:fill="FFFFFF"/>
        </w:rPr>
        <w:t>)</w:t>
      </w:r>
      <w:r w:rsidRPr="00AD4BDC">
        <w:rPr>
          <w:rFonts w:ascii="Book Antiqua" w:hAnsi="Book Antiqua" w:cs="Times New Roman"/>
          <w:sz w:val="24"/>
          <w:szCs w:val="24"/>
          <w:shd w:val="clear" w:color="auto" w:fill="FFFFFF"/>
        </w:rPr>
        <w:t xml:space="preserve"> are involved in </w:t>
      </w:r>
      <w:r w:rsidR="00C64CBB">
        <w:rPr>
          <w:rFonts w:ascii="Book Antiqua" w:hAnsi="Book Antiqua" w:cs="Times New Roman"/>
          <w:sz w:val="24"/>
          <w:szCs w:val="24"/>
          <w:shd w:val="clear" w:color="auto" w:fill="FFFFFF"/>
        </w:rPr>
        <w:t xml:space="preserve">the </w:t>
      </w:r>
      <w:r w:rsidR="00FD4A9B" w:rsidRPr="00AD4BDC">
        <w:rPr>
          <w:rFonts w:ascii="Book Antiqua" w:hAnsi="Book Antiqua" w:cs="Times New Roman"/>
          <w:sz w:val="24"/>
          <w:szCs w:val="24"/>
          <w:shd w:val="clear" w:color="auto" w:fill="FFFFFF"/>
        </w:rPr>
        <w:t xml:space="preserve">repair and regeneration of </w:t>
      </w:r>
      <w:r w:rsidRPr="00AD4BDC">
        <w:rPr>
          <w:rFonts w:ascii="Book Antiqua" w:hAnsi="Book Antiqua" w:cs="Times New Roman"/>
          <w:sz w:val="24"/>
          <w:szCs w:val="24"/>
          <w:shd w:val="clear" w:color="auto" w:fill="FFFFFF"/>
        </w:rPr>
        <w:t xml:space="preserve">affected tissues and </w:t>
      </w:r>
      <w:r w:rsidR="00FD4A9B" w:rsidRPr="00AD4BDC">
        <w:rPr>
          <w:rFonts w:ascii="Book Antiqua" w:hAnsi="Book Antiqua" w:cs="Times New Roman"/>
          <w:sz w:val="24"/>
          <w:szCs w:val="24"/>
          <w:shd w:val="clear" w:color="auto" w:fill="FFFFFF"/>
        </w:rPr>
        <w:t>organ systems</w:t>
      </w:r>
      <w:r w:rsidR="00124778" w:rsidRPr="00AD4BDC">
        <w:rPr>
          <w:rFonts w:ascii="Book Antiqua" w:hAnsi="Book Antiqua" w:cs="Times New Roman"/>
          <w:sz w:val="24"/>
          <w:szCs w:val="24"/>
          <w:shd w:val="clear" w:color="auto" w:fill="FFFFFF"/>
        </w:rPr>
        <w:t>. Following injury</w:t>
      </w:r>
      <w:r w:rsidR="00C64CBB">
        <w:rPr>
          <w:rFonts w:ascii="Book Antiqua" w:hAnsi="Book Antiqua" w:cs="Times New Roman"/>
          <w:sz w:val="24"/>
          <w:szCs w:val="24"/>
          <w:shd w:val="clear" w:color="auto" w:fill="FFFFFF"/>
        </w:rPr>
        <w:t>,</w:t>
      </w:r>
      <w:r w:rsidR="00124778" w:rsidRPr="00AD4BDC">
        <w:rPr>
          <w:rFonts w:ascii="Book Antiqua" w:hAnsi="Book Antiqua" w:cs="Times New Roman"/>
          <w:sz w:val="24"/>
          <w:szCs w:val="24"/>
          <w:shd w:val="clear" w:color="auto" w:fill="FFFFFF"/>
        </w:rPr>
        <w:t xml:space="preserve"> </w:t>
      </w:r>
      <w:proofErr w:type="spellStart"/>
      <w:r w:rsidR="00124778" w:rsidRPr="00AD4BDC">
        <w:rPr>
          <w:rFonts w:ascii="Book Antiqua" w:hAnsi="Book Antiqua" w:cs="Times New Roman"/>
          <w:sz w:val="24"/>
          <w:szCs w:val="24"/>
          <w:shd w:val="clear" w:color="auto" w:fill="FFFFFF"/>
        </w:rPr>
        <w:t>Treg</w:t>
      </w:r>
      <w:proofErr w:type="spellEnd"/>
      <w:r w:rsidR="00124778" w:rsidRPr="00AD4BDC">
        <w:rPr>
          <w:rFonts w:ascii="Book Antiqua" w:hAnsi="Book Antiqua" w:cs="Times New Roman"/>
          <w:sz w:val="24"/>
          <w:szCs w:val="24"/>
          <w:shd w:val="clear" w:color="auto" w:fill="FFFFFF"/>
        </w:rPr>
        <w:t xml:space="preserve"> are recruited to the site to regulate inflammation and modulate the process of </w:t>
      </w:r>
      <w:proofErr w:type="gramStart"/>
      <w:r w:rsidR="00124778" w:rsidRPr="00AD4BDC">
        <w:rPr>
          <w:rFonts w:ascii="Book Antiqua" w:hAnsi="Book Antiqua" w:cs="Times New Roman"/>
          <w:sz w:val="24"/>
          <w:szCs w:val="24"/>
          <w:shd w:val="clear" w:color="auto" w:fill="FFFFFF"/>
        </w:rPr>
        <w:t>regeneration</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32]</w:t>
      </w:r>
      <w:r w:rsidR="00FD4A9B"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Following the initiation</w:t>
      </w:r>
      <w:r w:rsidR="00722510" w:rsidRPr="00AD4BDC">
        <w:rPr>
          <w:rFonts w:ascii="Book Antiqua" w:hAnsi="Book Antiqua" w:cs="Times New Roman"/>
          <w:sz w:val="24"/>
          <w:szCs w:val="24"/>
          <w:shd w:val="clear" w:color="auto" w:fill="FFFFFF"/>
        </w:rPr>
        <w:t xml:space="preserve"> of inflammation, </w:t>
      </w:r>
      <w:proofErr w:type="spellStart"/>
      <w:r w:rsidR="00722510" w:rsidRPr="00AD4BDC">
        <w:rPr>
          <w:rFonts w:ascii="Book Antiqua" w:hAnsi="Book Antiqua" w:cs="Times New Roman"/>
          <w:sz w:val="24"/>
          <w:szCs w:val="24"/>
          <w:shd w:val="clear" w:color="auto" w:fill="FFFFFF"/>
        </w:rPr>
        <w:t>Treg</w:t>
      </w:r>
      <w:proofErr w:type="spellEnd"/>
      <w:r w:rsidR="00722510" w:rsidRPr="00AD4BDC">
        <w:rPr>
          <w:rFonts w:ascii="Book Antiqua" w:hAnsi="Book Antiqua" w:cs="Times New Roman"/>
          <w:sz w:val="24"/>
          <w:szCs w:val="24"/>
          <w:shd w:val="clear" w:color="auto" w:fill="FFFFFF"/>
        </w:rPr>
        <w:t xml:space="preserve"> inhibit recruitment of neutrophils by secreting IL-10 which in turn help</w:t>
      </w:r>
      <w:r w:rsidR="00C64CBB">
        <w:rPr>
          <w:rFonts w:ascii="Book Antiqua" w:hAnsi="Book Antiqua" w:cs="Times New Roman"/>
          <w:sz w:val="24"/>
          <w:szCs w:val="24"/>
          <w:shd w:val="clear" w:color="auto" w:fill="FFFFFF"/>
        </w:rPr>
        <w:t>s</w:t>
      </w:r>
      <w:r w:rsidR="00722510" w:rsidRPr="00AD4BDC">
        <w:rPr>
          <w:rFonts w:ascii="Book Antiqua" w:hAnsi="Book Antiqua" w:cs="Times New Roman"/>
          <w:sz w:val="24"/>
          <w:szCs w:val="24"/>
          <w:shd w:val="clear" w:color="auto" w:fill="FFFFFF"/>
        </w:rPr>
        <w:t xml:space="preserve"> to minimize</w:t>
      </w:r>
      <w:r w:rsidR="00C64CBB">
        <w:rPr>
          <w:rFonts w:ascii="Book Antiqua" w:hAnsi="Book Antiqua" w:cs="Times New Roman"/>
          <w:sz w:val="24"/>
          <w:szCs w:val="24"/>
          <w:shd w:val="clear" w:color="auto" w:fill="FFFFFF"/>
        </w:rPr>
        <w:t xml:space="preserve"> the secretion of </w:t>
      </w:r>
      <w:r w:rsidR="00722510" w:rsidRPr="00AD4BDC">
        <w:rPr>
          <w:rFonts w:ascii="Book Antiqua" w:hAnsi="Book Antiqua" w:cs="Times New Roman"/>
          <w:sz w:val="24"/>
          <w:szCs w:val="24"/>
          <w:shd w:val="clear" w:color="auto" w:fill="FFFFFF"/>
        </w:rPr>
        <w:t xml:space="preserve"> inflammatory cytokines namely IL-1β, IL-6, </w:t>
      </w:r>
      <w:r w:rsidR="00C8517D" w:rsidRPr="00AD4BDC">
        <w:rPr>
          <w:rFonts w:ascii="Book Antiqua" w:hAnsi="Book Antiqua" w:cs="Times New Roman"/>
          <w:sz w:val="24"/>
          <w:szCs w:val="24"/>
          <w:shd w:val="clear" w:color="auto" w:fill="FFFFFF"/>
        </w:rPr>
        <w:t>interferon (</w:t>
      </w:r>
      <w:r w:rsidR="00722510" w:rsidRPr="00AD4BDC">
        <w:rPr>
          <w:rFonts w:ascii="Book Antiqua" w:hAnsi="Book Antiqua" w:cs="Times New Roman"/>
          <w:sz w:val="24"/>
          <w:szCs w:val="24"/>
          <w:shd w:val="clear" w:color="auto" w:fill="FFFFFF"/>
        </w:rPr>
        <w:t>IFN</w:t>
      </w:r>
      <w:r w:rsidR="00C8517D" w:rsidRPr="00AD4BDC">
        <w:rPr>
          <w:rFonts w:ascii="Book Antiqua" w:hAnsi="Book Antiqua" w:cs="Times New Roman"/>
          <w:sz w:val="24"/>
          <w:szCs w:val="24"/>
          <w:shd w:val="clear" w:color="auto" w:fill="FFFFFF"/>
        </w:rPr>
        <w:t>)</w:t>
      </w:r>
      <w:r w:rsidR="00722510" w:rsidRPr="00AD4BDC">
        <w:rPr>
          <w:rFonts w:ascii="Book Antiqua" w:hAnsi="Book Antiqua" w:cs="Times New Roman"/>
          <w:sz w:val="24"/>
          <w:szCs w:val="24"/>
          <w:shd w:val="clear" w:color="auto" w:fill="FFFFFF"/>
        </w:rPr>
        <w:t xml:space="preserve">-γ, and TNF-α. Moreover, </w:t>
      </w:r>
      <w:proofErr w:type="spellStart"/>
      <w:r w:rsidR="00722510" w:rsidRPr="00AD4BDC">
        <w:rPr>
          <w:rFonts w:ascii="Book Antiqua" w:hAnsi="Book Antiqua" w:cs="Times New Roman"/>
          <w:sz w:val="24"/>
          <w:szCs w:val="24"/>
          <w:shd w:val="clear" w:color="auto" w:fill="FFFFFF"/>
        </w:rPr>
        <w:t>Treg</w:t>
      </w:r>
      <w:proofErr w:type="spellEnd"/>
      <w:r w:rsidR="00722510" w:rsidRPr="00AD4BDC">
        <w:rPr>
          <w:rFonts w:ascii="Book Antiqua" w:hAnsi="Book Antiqua" w:cs="Times New Roman"/>
          <w:sz w:val="24"/>
          <w:szCs w:val="24"/>
          <w:shd w:val="clear" w:color="auto" w:fill="FFFFFF"/>
        </w:rPr>
        <w:t xml:space="preserve"> induce apoptosis of neutrophils and clear debris by activation of M1</w:t>
      </w:r>
      <w:r w:rsidR="00C64CBB">
        <w:rPr>
          <w:rFonts w:ascii="Book Antiqua" w:hAnsi="Book Antiqua" w:cs="Times New Roman"/>
          <w:sz w:val="24"/>
          <w:szCs w:val="24"/>
          <w:shd w:val="clear" w:color="auto" w:fill="FFFFFF"/>
        </w:rPr>
        <w:t xml:space="preserve"> macrophages</w:t>
      </w:r>
      <w:r w:rsidR="00722510"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In addition</w:t>
      </w:r>
      <w:r w:rsidR="00216D03" w:rsidRPr="00AD4BDC">
        <w:rPr>
          <w:rFonts w:ascii="Book Antiqua" w:hAnsi="Book Antiqua" w:cs="Times New Roman"/>
          <w:sz w:val="24"/>
          <w:szCs w:val="24"/>
          <w:shd w:val="clear" w:color="auto" w:fill="FFFFFF"/>
        </w:rPr>
        <w:t xml:space="preserve">, </w:t>
      </w:r>
      <w:r w:rsidR="00C64CBB">
        <w:rPr>
          <w:rFonts w:ascii="Book Antiqua" w:hAnsi="Book Antiqua" w:cs="Times New Roman"/>
          <w:sz w:val="24"/>
          <w:szCs w:val="24"/>
          <w:shd w:val="clear" w:color="auto" w:fill="FFFFFF"/>
        </w:rPr>
        <w:t>they</w:t>
      </w:r>
      <w:r w:rsidR="00216D03" w:rsidRPr="00AD4BDC">
        <w:rPr>
          <w:rFonts w:ascii="Book Antiqua" w:hAnsi="Book Antiqua" w:cs="Times New Roman"/>
          <w:sz w:val="24"/>
          <w:szCs w:val="24"/>
          <w:shd w:val="clear" w:color="auto" w:fill="FFFFFF"/>
        </w:rPr>
        <w:t xml:space="preserve"> play a vital role in macrophage polarization towards </w:t>
      </w:r>
      <w:r w:rsidR="00C64CBB">
        <w:rPr>
          <w:rFonts w:ascii="Book Antiqua" w:hAnsi="Book Antiqua" w:cs="Times New Roman"/>
          <w:sz w:val="24"/>
          <w:szCs w:val="24"/>
          <w:shd w:val="clear" w:color="auto" w:fill="FFFFFF"/>
        </w:rPr>
        <w:t xml:space="preserve">the </w:t>
      </w:r>
      <w:r w:rsidR="00216D03" w:rsidRPr="00AD4BDC">
        <w:rPr>
          <w:rFonts w:ascii="Book Antiqua" w:hAnsi="Book Antiqua" w:cs="Times New Roman"/>
          <w:sz w:val="24"/>
          <w:szCs w:val="24"/>
          <w:shd w:val="clear" w:color="auto" w:fill="FFFFFF"/>
        </w:rPr>
        <w:t>M2 phenotype</w:t>
      </w:r>
      <w:r w:rsidR="001E1575" w:rsidRPr="00AD4BDC">
        <w:rPr>
          <w:rFonts w:ascii="Book Antiqua" w:hAnsi="Book Antiqua" w:cs="Times New Roman"/>
          <w:sz w:val="24"/>
          <w:szCs w:val="24"/>
          <w:shd w:val="clear" w:color="auto" w:fill="FFFFFF"/>
        </w:rPr>
        <w:t xml:space="preserve"> by secreting anti-inflammatory cytokines such as IL-4, IL-10, </w:t>
      </w:r>
      <w:r w:rsidR="00C8517D" w:rsidRPr="00AD4BDC">
        <w:rPr>
          <w:rFonts w:ascii="Book Antiqua" w:hAnsi="Book Antiqua" w:cs="Times New Roman"/>
          <w:sz w:val="24"/>
          <w:szCs w:val="24"/>
          <w:shd w:val="clear" w:color="auto" w:fill="FFFFFF"/>
        </w:rPr>
        <w:t>and IL</w:t>
      </w:r>
      <w:r w:rsidR="001E1575" w:rsidRPr="00AD4BDC">
        <w:rPr>
          <w:rFonts w:ascii="Book Antiqua" w:hAnsi="Book Antiqua" w:cs="Times New Roman"/>
          <w:sz w:val="24"/>
          <w:szCs w:val="24"/>
          <w:shd w:val="clear" w:color="auto" w:fill="FFFFFF"/>
        </w:rPr>
        <w:t xml:space="preserve">-13 </w:t>
      </w:r>
      <w:r w:rsidR="00216D03" w:rsidRPr="00AD4BDC">
        <w:rPr>
          <w:rFonts w:ascii="Book Antiqua" w:hAnsi="Book Antiqua" w:cs="Times New Roman"/>
          <w:sz w:val="24"/>
          <w:szCs w:val="24"/>
          <w:shd w:val="clear" w:color="auto" w:fill="FFFFFF"/>
        </w:rPr>
        <w:t xml:space="preserve">which </w:t>
      </w:r>
      <w:r w:rsidR="001E1575" w:rsidRPr="00AD4BDC">
        <w:rPr>
          <w:rFonts w:ascii="Book Antiqua" w:hAnsi="Book Antiqua" w:cs="Times New Roman"/>
          <w:sz w:val="24"/>
          <w:szCs w:val="24"/>
          <w:shd w:val="clear" w:color="auto" w:fill="FFFFFF"/>
        </w:rPr>
        <w:t>eventually support</w:t>
      </w:r>
      <w:r w:rsidR="00216D03" w:rsidRPr="00AD4BDC">
        <w:rPr>
          <w:rFonts w:ascii="Book Antiqua" w:hAnsi="Book Antiqua" w:cs="Times New Roman"/>
          <w:sz w:val="24"/>
          <w:szCs w:val="24"/>
          <w:shd w:val="clear" w:color="auto" w:fill="FFFFFF"/>
        </w:rPr>
        <w:t xml:space="preserve"> tissue repair and </w:t>
      </w:r>
      <w:proofErr w:type="gramStart"/>
      <w:r w:rsidR="00216D03" w:rsidRPr="00AD4BDC">
        <w:rPr>
          <w:rFonts w:ascii="Book Antiqua" w:hAnsi="Book Antiqua" w:cs="Times New Roman"/>
          <w:sz w:val="24"/>
          <w:szCs w:val="24"/>
          <w:shd w:val="clear" w:color="auto" w:fill="FFFFFF"/>
        </w:rPr>
        <w:t>regeneration</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32,33]</w:t>
      </w:r>
      <w:r w:rsidR="00216D03" w:rsidRPr="00AD4BDC">
        <w:rPr>
          <w:rFonts w:ascii="Book Antiqua" w:hAnsi="Book Antiqua" w:cs="Times New Roman"/>
          <w:sz w:val="24"/>
          <w:szCs w:val="24"/>
          <w:shd w:val="clear" w:color="auto" w:fill="FFFFFF"/>
        </w:rPr>
        <w:t>.</w:t>
      </w:r>
      <w:r w:rsidR="001E1575" w:rsidRPr="00AD4BDC">
        <w:rPr>
          <w:rFonts w:ascii="Book Antiqua" w:hAnsi="Book Antiqua" w:cs="Times New Roman"/>
          <w:sz w:val="24"/>
          <w:szCs w:val="24"/>
          <w:shd w:val="clear" w:color="auto" w:fill="FFFFFF"/>
        </w:rPr>
        <w:t xml:space="preserve"> </w:t>
      </w:r>
      <w:r w:rsidR="00EA6961" w:rsidRPr="00AD4BDC">
        <w:rPr>
          <w:rFonts w:ascii="Book Antiqua" w:hAnsi="Book Antiqua" w:cs="Times New Roman"/>
          <w:sz w:val="24"/>
          <w:szCs w:val="24"/>
          <w:shd w:val="clear" w:color="auto" w:fill="FFFFFF"/>
        </w:rPr>
        <w:t>However, t</w:t>
      </w:r>
      <w:r w:rsidR="0062195F" w:rsidRPr="00AD4BDC">
        <w:rPr>
          <w:rFonts w:ascii="Book Antiqua" w:hAnsi="Book Antiqua" w:cs="Times New Roman"/>
          <w:sz w:val="24"/>
          <w:szCs w:val="24"/>
          <w:shd w:val="clear" w:color="auto" w:fill="FFFFFF"/>
        </w:rPr>
        <w:t xml:space="preserve">he regenerative function of </w:t>
      </w:r>
      <w:proofErr w:type="spellStart"/>
      <w:r w:rsidR="0062195F" w:rsidRPr="00AD4BDC">
        <w:rPr>
          <w:rFonts w:ascii="Book Antiqua" w:hAnsi="Book Antiqua" w:cs="Times New Roman"/>
          <w:sz w:val="24"/>
          <w:szCs w:val="24"/>
          <w:shd w:val="clear" w:color="auto" w:fill="FFFFFF"/>
        </w:rPr>
        <w:t>Treg</w:t>
      </w:r>
      <w:proofErr w:type="spellEnd"/>
      <w:r w:rsidR="0062195F" w:rsidRPr="00AD4BDC">
        <w:rPr>
          <w:rFonts w:ascii="Book Antiqua" w:hAnsi="Book Antiqua" w:cs="Times New Roman"/>
          <w:sz w:val="24"/>
          <w:szCs w:val="24"/>
          <w:shd w:val="clear" w:color="auto" w:fill="FFFFFF"/>
        </w:rPr>
        <w:t xml:space="preserve"> follows a tissue specific manner. </w:t>
      </w:r>
      <w:r w:rsidR="00EA6961" w:rsidRPr="00AD4BDC">
        <w:rPr>
          <w:rFonts w:ascii="Book Antiqua" w:hAnsi="Book Antiqua" w:cs="Times New Roman"/>
          <w:sz w:val="24"/>
          <w:szCs w:val="24"/>
          <w:shd w:val="clear" w:color="auto" w:fill="FFFFFF"/>
        </w:rPr>
        <w:t xml:space="preserve">For instance, in skeletal muscle, </w:t>
      </w:r>
      <w:proofErr w:type="spellStart"/>
      <w:r w:rsidR="00EA6961" w:rsidRPr="00AD4BDC">
        <w:rPr>
          <w:rFonts w:ascii="Book Antiqua" w:hAnsi="Book Antiqua" w:cs="Times New Roman"/>
          <w:sz w:val="24"/>
          <w:szCs w:val="24"/>
          <w:shd w:val="clear" w:color="auto" w:fill="FFFFFF"/>
        </w:rPr>
        <w:t>Treg</w:t>
      </w:r>
      <w:proofErr w:type="spellEnd"/>
      <w:r w:rsidR="00EA6961" w:rsidRPr="00AD4BDC">
        <w:rPr>
          <w:rFonts w:ascii="Book Antiqua" w:hAnsi="Book Antiqua" w:cs="Times New Roman"/>
          <w:sz w:val="24"/>
          <w:szCs w:val="24"/>
          <w:shd w:val="clear" w:color="auto" w:fill="FFFFFF"/>
        </w:rPr>
        <w:t xml:space="preserve"> infiltrate the tissues</w:t>
      </w:r>
      <w:r w:rsidR="00167DE7" w:rsidRPr="00AD4BDC">
        <w:rPr>
          <w:rFonts w:ascii="Book Antiqua" w:hAnsi="Book Antiqua" w:cs="Times New Roman"/>
          <w:sz w:val="24"/>
          <w:szCs w:val="24"/>
          <w:shd w:val="clear" w:color="auto" w:fill="FFFFFF"/>
        </w:rPr>
        <w:t xml:space="preserve"> in response to IL</w:t>
      </w:r>
      <w:r w:rsidR="0070619A" w:rsidRPr="00AD4BDC">
        <w:rPr>
          <w:rFonts w:ascii="Book Antiqua" w:hAnsi="Book Antiqua" w:cs="Times New Roman"/>
          <w:sz w:val="24"/>
          <w:szCs w:val="24"/>
          <w:shd w:val="clear" w:color="auto" w:fill="FFFFFF"/>
        </w:rPr>
        <w:t xml:space="preserve">-33 following activation of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M1 population and removal of necrotic tissues by the</w:t>
      </w:r>
      <w:r w:rsidR="00C64CBB">
        <w:rPr>
          <w:rFonts w:ascii="Book Antiqua" w:hAnsi="Book Antiqua" w:cs="Times New Roman"/>
          <w:sz w:val="24"/>
          <w:szCs w:val="24"/>
          <w:shd w:val="clear" w:color="auto" w:fill="FFFFFF"/>
        </w:rPr>
        <w:t>se cells</w:t>
      </w:r>
      <w:r w:rsidR="0070619A" w:rsidRPr="00AD4BDC">
        <w:rPr>
          <w:rFonts w:ascii="Book Antiqua" w:hAnsi="Book Antiqua" w:cs="Times New Roman"/>
          <w:sz w:val="24"/>
          <w:szCs w:val="24"/>
          <w:shd w:val="clear" w:color="auto" w:fill="FFFFFF"/>
        </w:rPr>
        <w:t>. Following infiltration</w:t>
      </w:r>
      <w:r w:rsidR="00C64CBB">
        <w:rPr>
          <w:rFonts w:ascii="Book Antiqua" w:hAnsi="Book Antiqua" w:cs="Times New Roman"/>
          <w:sz w:val="24"/>
          <w:szCs w:val="24"/>
          <w:shd w:val="clear" w:color="auto" w:fill="FFFFFF"/>
        </w:rPr>
        <w:t>,</w:t>
      </w:r>
      <w:r w:rsidR="0070619A" w:rsidRPr="00AD4BDC">
        <w:rPr>
          <w:rFonts w:ascii="Book Antiqua" w:hAnsi="Book Antiqua" w:cs="Times New Roman"/>
          <w:sz w:val="24"/>
          <w:szCs w:val="24"/>
          <w:shd w:val="clear" w:color="auto" w:fill="FFFFFF"/>
        </w:rPr>
        <w:t xml:space="preserve"> </w:t>
      </w:r>
      <w:proofErr w:type="spellStart"/>
      <w:r w:rsidR="0070619A" w:rsidRPr="00AD4BDC">
        <w:rPr>
          <w:rFonts w:ascii="Book Antiqua" w:hAnsi="Book Antiqua" w:cs="Times New Roman"/>
          <w:sz w:val="24"/>
          <w:szCs w:val="24"/>
          <w:shd w:val="clear" w:color="auto" w:fill="FFFFFF"/>
        </w:rPr>
        <w:t>Treg</w:t>
      </w:r>
      <w:proofErr w:type="spellEnd"/>
      <w:r w:rsidR="0070619A" w:rsidRPr="00AD4BDC">
        <w:rPr>
          <w:rFonts w:ascii="Book Antiqua" w:hAnsi="Book Antiqua" w:cs="Times New Roman"/>
          <w:sz w:val="24"/>
          <w:szCs w:val="24"/>
          <w:shd w:val="clear" w:color="auto" w:fill="FFFFFF"/>
        </w:rPr>
        <w:t xml:space="preserve"> inhibit M1</w:t>
      </w:r>
      <w:r w:rsidR="00C64CBB">
        <w:rPr>
          <w:rFonts w:ascii="Book Antiqua" w:hAnsi="Book Antiqua" w:cs="Times New Roman"/>
          <w:sz w:val="24"/>
          <w:szCs w:val="24"/>
          <w:shd w:val="clear" w:color="auto" w:fill="FFFFFF"/>
        </w:rPr>
        <w:t>-</w:t>
      </w:r>
      <w:r w:rsidR="0070619A" w:rsidRPr="00AD4BDC">
        <w:rPr>
          <w:rFonts w:ascii="Book Antiqua" w:hAnsi="Book Antiqua" w:cs="Times New Roman"/>
          <w:sz w:val="24"/>
          <w:szCs w:val="24"/>
          <w:shd w:val="clear" w:color="auto" w:fill="FFFFFF"/>
        </w:rPr>
        <w:t xml:space="preserve">mediated inflammation and shift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 xml:space="preserve">polarization of macrophages towards </w:t>
      </w:r>
      <w:r w:rsidR="00C64CBB">
        <w:rPr>
          <w:rFonts w:ascii="Book Antiqua" w:hAnsi="Book Antiqua" w:cs="Times New Roman"/>
          <w:sz w:val="24"/>
          <w:szCs w:val="24"/>
          <w:shd w:val="clear" w:color="auto" w:fill="FFFFFF"/>
        </w:rPr>
        <w:t xml:space="preserve">the </w:t>
      </w:r>
      <w:r w:rsidR="0070619A" w:rsidRPr="00AD4BDC">
        <w:rPr>
          <w:rFonts w:ascii="Book Antiqua" w:hAnsi="Book Antiqua" w:cs="Times New Roman"/>
          <w:sz w:val="24"/>
          <w:szCs w:val="24"/>
          <w:shd w:val="clear" w:color="auto" w:fill="FFFFFF"/>
        </w:rPr>
        <w:t xml:space="preserve">M2 </w:t>
      </w:r>
      <w:proofErr w:type="gramStart"/>
      <w:r w:rsidR="0070619A" w:rsidRPr="00AD4BDC">
        <w:rPr>
          <w:rFonts w:ascii="Book Antiqua" w:hAnsi="Book Antiqua" w:cs="Times New Roman"/>
          <w:sz w:val="24"/>
          <w:szCs w:val="24"/>
          <w:shd w:val="clear" w:color="auto" w:fill="FFFFFF"/>
        </w:rPr>
        <w:t>population</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32]</w:t>
      </w:r>
      <w:r w:rsidR="004C2B81" w:rsidRPr="00AD4BDC">
        <w:rPr>
          <w:rFonts w:ascii="Book Antiqua" w:hAnsi="Book Antiqua" w:cs="Times New Roman"/>
          <w:sz w:val="24"/>
          <w:szCs w:val="24"/>
          <w:shd w:val="clear" w:color="auto" w:fill="FFFFFF"/>
        </w:rPr>
        <w:t xml:space="preserve">. </w:t>
      </w:r>
      <w:r w:rsidR="00077F92" w:rsidRPr="00AD4BDC">
        <w:rPr>
          <w:rFonts w:ascii="Book Antiqua" w:hAnsi="Book Antiqua" w:cs="Times New Roman"/>
          <w:sz w:val="24"/>
          <w:szCs w:val="24"/>
          <w:shd w:val="clear" w:color="auto" w:fill="FFFFFF"/>
        </w:rPr>
        <w:t>Whereas</w:t>
      </w:r>
      <w:r w:rsidR="00C64CBB">
        <w:rPr>
          <w:rFonts w:ascii="Book Antiqua" w:hAnsi="Book Antiqua" w:cs="Times New Roman"/>
          <w:sz w:val="24"/>
          <w:szCs w:val="24"/>
          <w:shd w:val="clear" w:color="auto" w:fill="FFFFFF"/>
        </w:rPr>
        <w:t>,</w:t>
      </w:r>
      <w:r w:rsidR="00077F92" w:rsidRPr="00AD4BDC">
        <w:rPr>
          <w:rFonts w:ascii="Book Antiqua" w:hAnsi="Book Antiqua" w:cs="Times New Roman"/>
          <w:sz w:val="24"/>
          <w:szCs w:val="24"/>
          <w:shd w:val="clear" w:color="auto" w:fill="FFFFFF"/>
        </w:rPr>
        <w:t xml:space="preserve"> in heart tissue</w:t>
      </w:r>
      <w:r w:rsidR="00B44A2B" w:rsidRPr="00AD4BDC">
        <w:rPr>
          <w:rFonts w:ascii="Book Antiqua" w:hAnsi="Book Antiqua" w:cs="Times New Roman"/>
          <w:sz w:val="24"/>
          <w:szCs w:val="24"/>
          <w:shd w:val="clear" w:color="auto" w:fill="FFFFFF"/>
        </w:rPr>
        <w:t>s,</w:t>
      </w:r>
      <w:r w:rsidR="00077F92" w:rsidRPr="00AD4BDC">
        <w:rPr>
          <w:rFonts w:ascii="Book Antiqua" w:hAnsi="Book Antiqua" w:cs="Times New Roman"/>
          <w:sz w:val="24"/>
          <w:szCs w:val="24"/>
        </w:rPr>
        <w:t xml:space="preserve"> recruitment of </w:t>
      </w:r>
      <w:r w:rsidR="00077F92" w:rsidRPr="00AD4BDC">
        <w:rPr>
          <w:rFonts w:ascii="Book Antiqua" w:hAnsi="Book Antiqua" w:cs="Times New Roman"/>
          <w:sz w:val="24"/>
          <w:szCs w:val="24"/>
          <w:shd w:val="clear" w:color="auto" w:fill="FFFFFF"/>
        </w:rPr>
        <w:t xml:space="preserve">the higher number of </w:t>
      </w:r>
      <w:proofErr w:type="spellStart"/>
      <w:r w:rsidR="00077F92" w:rsidRPr="00AD4BDC">
        <w:rPr>
          <w:rFonts w:ascii="Book Antiqua" w:hAnsi="Book Antiqua" w:cs="Times New Roman"/>
          <w:sz w:val="24"/>
          <w:szCs w:val="24"/>
          <w:shd w:val="clear" w:color="auto" w:fill="FFFFFF"/>
        </w:rPr>
        <w:t>Treg</w:t>
      </w:r>
      <w:proofErr w:type="spellEnd"/>
      <w:r w:rsidR="00077F92" w:rsidRPr="00AD4BDC">
        <w:rPr>
          <w:rFonts w:ascii="Book Antiqua" w:hAnsi="Book Antiqua" w:cs="Times New Roman"/>
          <w:sz w:val="24"/>
          <w:szCs w:val="24"/>
          <w:shd w:val="clear" w:color="auto" w:fill="FFFFFF"/>
        </w:rPr>
        <w:t xml:space="preserve"> induces polarization of macrophages towards </w:t>
      </w:r>
      <w:r w:rsidR="00C64CBB">
        <w:rPr>
          <w:rFonts w:ascii="Book Antiqua" w:hAnsi="Book Antiqua" w:cs="Times New Roman"/>
          <w:sz w:val="24"/>
          <w:szCs w:val="24"/>
          <w:shd w:val="clear" w:color="auto" w:fill="FFFFFF"/>
        </w:rPr>
        <w:t xml:space="preserve">the </w:t>
      </w:r>
      <w:r w:rsidR="00077F92" w:rsidRPr="00AD4BDC">
        <w:rPr>
          <w:rFonts w:ascii="Book Antiqua" w:hAnsi="Book Antiqua" w:cs="Times New Roman"/>
          <w:sz w:val="24"/>
          <w:szCs w:val="24"/>
          <w:shd w:val="clear" w:color="auto" w:fill="FFFFFF"/>
        </w:rPr>
        <w:t>M2 phenotype</w:t>
      </w:r>
      <w:r w:rsidR="00B44A2B" w:rsidRPr="00AD4BDC">
        <w:rPr>
          <w:rFonts w:ascii="Book Antiqua" w:hAnsi="Book Antiqua" w:cs="Times New Roman"/>
          <w:sz w:val="24"/>
          <w:szCs w:val="24"/>
          <w:shd w:val="clear" w:color="auto" w:fill="FFFFFF"/>
        </w:rPr>
        <w:t xml:space="preserve"> that help to </w:t>
      </w:r>
      <w:r w:rsidR="00C64CBB">
        <w:rPr>
          <w:rFonts w:ascii="Book Antiqua" w:hAnsi="Book Antiqua" w:cs="Times New Roman"/>
          <w:sz w:val="24"/>
          <w:szCs w:val="24"/>
          <w:shd w:val="clear" w:color="auto" w:fill="FFFFFF"/>
        </w:rPr>
        <w:t>inhibit</w:t>
      </w:r>
      <w:r w:rsidR="00B44A2B" w:rsidRPr="00AD4BDC">
        <w:rPr>
          <w:rFonts w:ascii="Book Antiqua" w:hAnsi="Book Antiqua" w:cs="Times New Roman"/>
          <w:sz w:val="24"/>
          <w:szCs w:val="24"/>
          <w:shd w:val="clear" w:color="auto" w:fill="FFFFFF"/>
        </w:rPr>
        <w:t xml:space="preserve"> inflammation, excessive matrix degradation, and adverse remodeling </w:t>
      </w:r>
      <w:r w:rsidR="00077F92" w:rsidRPr="00AD4BDC">
        <w:rPr>
          <w:rFonts w:ascii="Book Antiqua" w:hAnsi="Book Antiqua" w:cs="Times New Roman"/>
          <w:sz w:val="24"/>
          <w:szCs w:val="24"/>
          <w:shd w:val="clear" w:color="auto" w:fill="FFFFFF"/>
        </w:rPr>
        <w:t xml:space="preserve">which </w:t>
      </w:r>
      <w:r w:rsidR="00B44A2B" w:rsidRPr="00AD4BDC">
        <w:rPr>
          <w:rFonts w:ascii="Book Antiqua" w:hAnsi="Book Antiqua" w:cs="Times New Roman"/>
          <w:sz w:val="24"/>
          <w:szCs w:val="24"/>
          <w:shd w:val="clear" w:color="auto" w:fill="FFFFFF"/>
        </w:rPr>
        <w:t xml:space="preserve">eventually reduce ventricular ruptures and </w:t>
      </w:r>
      <w:r w:rsidR="00077F92" w:rsidRPr="00AD4BDC">
        <w:rPr>
          <w:rFonts w:ascii="Book Antiqua" w:hAnsi="Book Antiqua" w:cs="Times New Roman"/>
          <w:sz w:val="24"/>
          <w:szCs w:val="24"/>
          <w:shd w:val="clear" w:color="auto" w:fill="FFFFFF"/>
        </w:rPr>
        <w:t>increases the rate of survival</w:t>
      </w:r>
      <w:r w:rsidR="006243BF" w:rsidRPr="00AD4BDC">
        <w:rPr>
          <w:rFonts w:ascii="Book Antiqua" w:hAnsi="Book Antiqua" w:cs="Times New Roman"/>
          <w:noProof/>
          <w:sz w:val="24"/>
          <w:szCs w:val="24"/>
          <w:shd w:val="clear" w:color="auto" w:fill="FFFFFF"/>
          <w:vertAlign w:val="superscript"/>
        </w:rPr>
        <w:t>[34]</w:t>
      </w:r>
      <w:r w:rsidR="00077F92" w:rsidRPr="00AD4BDC">
        <w:rPr>
          <w:rFonts w:ascii="Book Antiqua" w:hAnsi="Book Antiqua" w:cs="Times New Roman"/>
          <w:sz w:val="24"/>
          <w:szCs w:val="24"/>
          <w:shd w:val="clear" w:color="auto" w:fill="FFFFFF"/>
        </w:rPr>
        <w:t>.</w:t>
      </w:r>
    </w:p>
    <w:p w14:paraId="192646B2" w14:textId="77777777" w:rsidR="00351377" w:rsidRPr="00AD4BDC" w:rsidRDefault="00351377" w:rsidP="00AD4BDC">
      <w:pPr>
        <w:tabs>
          <w:tab w:val="left" w:pos="1134"/>
        </w:tabs>
        <w:spacing w:after="0"/>
        <w:rPr>
          <w:rFonts w:ascii="Book Antiqua" w:hAnsi="Book Antiqua" w:cs="Times New Roman"/>
          <w:sz w:val="24"/>
          <w:szCs w:val="24"/>
        </w:rPr>
      </w:pPr>
    </w:p>
    <w:p w14:paraId="60231706" w14:textId="1FB753DF" w:rsidR="00D95724" w:rsidRPr="00351377" w:rsidRDefault="00FD4A9B" w:rsidP="00AD4BDC">
      <w:pPr>
        <w:spacing w:after="0"/>
        <w:rPr>
          <w:rFonts w:ascii="Book Antiqua" w:hAnsi="Book Antiqua" w:cs="Times New Roman"/>
          <w:b/>
          <w:sz w:val="24"/>
          <w:szCs w:val="24"/>
          <w:u w:val="single"/>
        </w:rPr>
      </w:pPr>
      <w:r w:rsidRPr="00351377">
        <w:rPr>
          <w:rFonts w:ascii="Book Antiqua" w:hAnsi="Book Antiqua" w:cs="Times New Roman"/>
          <w:b/>
          <w:sz w:val="24"/>
          <w:szCs w:val="24"/>
          <w:u w:val="single"/>
        </w:rPr>
        <w:t>PERIPHERAL BLOOD POLYMORPHONUCLEAR CELLS IN REGENERATION</w:t>
      </w:r>
    </w:p>
    <w:p w14:paraId="1C52C832" w14:textId="1DC5150B" w:rsidR="00481E93" w:rsidRPr="00AD4BDC" w:rsidRDefault="00506699" w:rsidP="00AD4BDC">
      <w:pPr>
        <w:spacing w:after="0"/>
        <w:rPr>
          <w:rFonts w:ascii="Book Antiqua" w:hAnsi="Book Antiqua" w:cs="Times New Roman"/>
          <w:sz w:val="24"/>
          <w:szCs w:val="24"/>
        </w:rPr>
      </w:pPr>
      <w:r w:rsidRPr="00AD4BDC">
        <w:rPr>
          <w:rFonts w:ascii="Book Antiqua" w:hAnsi="Book Antiqua" w:cs="Times New Roman"/>
          <w:sz w:val="24"/>
          <w:szCs w:val="24"/>
        </w:rPr>
        <w:t>Ne</w:t>
      </w:r>
      <w:r w:rsidR="002C6566" w:rsidRPr="00AD4BDC">
        <w:rPr>
          <w:rFonts w:ascii="Book Antiqua" w:hAnsi="Book Antiqua" w:cs="Times New Roman"/>
          <w:sz w:val="24"/>
          <w:szCs w:val="24"/>
        </w:rPr>
        <w:t xml:space="preserve">utrophils are the most abundantly found </w:t>
      </w:r>
      <w:r w:rsidRPr="00AD4BDC">
        <w:rPr>
          <w:rFonts w:ascii="Book Antiqua" w:hAnsi="Book Antiqua" w:cs="Times New Roman"/>
          <w:sz w:val="24"/>
          <w:szCs w:val="24"/>
        </w:rPr>
        <w:t xml:space="preserve">white blood cells in </w:t>
      </w:r>
      <w:r w:rsidR="00C64CBB">
        <w:rPr>
          <w:rFonts w:ascii="Book Antiqua" w:hAnsi="Book Antiqua" w:cs="Times New Roman"/>
          <w:sz w:val="24"/>
          <w:szCs w:val="24"/>
        </w:rPr>
        <w:t xml:space="preserve">the </w:t>
      </w:r>
      <w:r w:rsidRPr="00AD4BDC">
        <w:rPr>
          <w:rFonts w:ascii="Book Antiqua" w:hAnsi="Book Antiqua" w:cs="Times New Roman"/>
          <w:sz w:val="24"/>
          <w:szCs w:val="24"/>
        </w:rPr>
        <w:t>human</w:t>
      </w:r>
      <w:r w:rsidR="002C6566" w:rsidRPr="00AD4BDC">
        <w:rPr>
          <w:rFonts w:ascii="Book Antiqua" w:hAnsi="Book Antiqua" w:cs="Times New Roman"/>
          <w:sz w:val="24"/>
          <w:szCs w:val="24"/>
        </w:rPr>
        <w:t xml:space="preserve"> peripheral circulation </w:t>
      </w:r>
      <w:r w:rsidR="00C64CBB">
        <w:rPr>
          <w:rFonts w:ascii="Book Antiqua" w:hAnsi="Book Antiqua" w:cs="Times New Roman"/>
          <w:sz w:val="24"/>
          <w:szCs w:val="24"/>
        </w:rPr>
        <w:t>and</w:t>
      </w:r>
      <w:r w:rsidR="002C6566" w:rsidRPr="00AD4BDC">
        <w:rPr>
          <w:rFonts w:ascii="Book Antiqua" w:hAnsi="Book Antiqua" w:cs="Times New Roman"/>
          <w:sz w:val="24"/>
          <w:szCs w:val="24"/>
        </w:rPr>
        <w:t xml:space="preserve"> contribute </w:t>
      </w:r>
      <w:r w:rsidRPr="00AD4BDC">
        <w:rPr>
          <w:rFonts w:ascii="Book Antiqua" w:hAnsi="Book Antiqua" w:cs="Times New Roman"/>
          <w:sz w:val="24"/>
          <w:szCs w:val="24"/>
        </w:rPr>
        <w:t>approximately 50</w:t>
      </w:r>
      <w:r w:rsidR="00351377">
        <w:rPr>
          <w:rFonts w:ascii="Book Antiqua" w:hAnsi="Book Antiqua" w:cs="Times New Roman"/>
          <w:sz w:val="24"/>
          <w:szCs w:val="24"/>
        </w:rPr>
        <w:t>%-</w:t>
      </w:r>
      <w:r w:rsidRPr="00AD4BDC">
        <w:rPr>
          <w:rFonts w:ascii="Book Antiqua" w:hAnsi="Book Antiqua" w:cs="Times New Roman"/>
          <w:sz w:val="24"/>
          <w:szCs w:val="24"/>
        </w:rPr>
        <w:t xml:space="preserve">70% </w:t>
      </w:r>
      <w:r w:rsidR="00C64CBB">
        <w:rPr>
          <w:rFonts w:ascii="Book Antiqua" w:hAnsi="Book Antiqua" w:cs="Times New Roman"/>
          <w:sz w:val="24"/>
          <w:szCs w:val="24"/>
        </w:rPr>
        <w:t>to</w:t>
      </w:r>
      <w:r w:rsidRPr="00AD4BDC">
        <w:rPr>
          <w:rFonts w:ascii="Book Antiqua" w:hAnsi="Book Antiqua" w:cs="Times New Roman"/>
          <w:sz w:val="24"/>
          <w:szCs w:val="24"/>
        </w:rPr>
        <w:t xml:space="preserve"> all</w:t>
      </w:r>
      <w:r w:rsidR="002C6566" w:rsidRPr="00AD4BDC">
        <w:rPr>
          <w:rFonts w:ascii="Book Antiqua" w:hAnsi="Book Antiqua" w:cs="Times New Roman"/>
          <w:sz w:val="24"/>
          <w:szCs w:val="24"/>
        </w:rPr>
        <w:t xml:space="preserve"> circulatory</w:t>
      </w:r>
      <w:r w:rsidRPr="00AD4BDC">
        <w:rPr>
          <w:rFonts w:ascii="Book Antiqua" w:hAnsi="Book Antiqua" w:cs="Times New Roman"/>
          <w:sz w:val="24"/>
          <w:szCs w:val="24"/>
        </w:rPr>
        <w:t xml:space="preserve"> white blood cells. </w:t>
      </w:r>
      <w:r w:rsidR="002C6566" w:rsidRPr="00AD4BDC">
        <w:rPr>
          <w:rFonts w:ascii="Book Antiqua" w:hAnsi="Book Antiqua" w:cs="Times New Roman"/>
          <w:sz w:val="24"/>
          <w:szCs w:val="24"/>
        </w:rPr>
        <w:t xml:space="preserve">They are the first leukocyte population recruited to the site of injury and regulate the process of tissue regeneration positively or </w:t>
      </w:r>
      <w:proofErr w:type="gramStart"/>
      <w:r w:rsidR="002C6566" w:rsidRPr="00AD4BDC">
        <w:rPr>
          <w:rFonts w:ascii="Book Antiqua" w:hAnsi="Book Antiqua" w:cs="Times New Roman"/>
          <w:sz w:val="24"/>
          <w:szCs w:val="24"/>
        </w:rPr>
        <w:t>negatively</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32]</w:t>
      </w:r>
      <w:r w:rsidR="002C6566" w:rsidRPr="00AD4BDC">
        <w:rPr>
          <w:rFonts w:ascii="Book Antiqua" w:hAnsi="Book Antiqua" w:cs="Times New Roman"/>
          <w:sz w:val="24"/>
          <w:szCs w:val="24"/>
        </w:rPr>
        <w:t>.</w:t>
      </w:r>
      <w:r w:rsidR="005A025A" w:rsidRPr="00AD4BDC">
        <w:rPr>
          <w:rFonts w:ascii="Book Antiqua" w:hAnsi="Book Antiqua" w:cs="Times New Roman"/>
          <w:sz w:val="24"/>
          <w:szCs w:val="24"/>
        </w:rPr>
        <w:t xml:space="preserve"> However, the role of neutrophils in the process of regeneration is microenvironment</w:t>
      </w:r>
      <w:r w:rsidR="00C64CBB">
        <w:rPr>
          <w:rFonts w:ascii="Book Antiqua" w:hAnsi="Book Antiqua" w:cs="Times New Roman"/>
          <w:sz w:val="24"/>
          <w:szCs w:val="24"/>
        </w:rPr>
        <w:t>-</w:t>
      </w:r>
      <w:r w:rsidR="005A025A" w:rsidRPr="00AD4BDC">
        <w:rPr>
          <w:rFonts w:ascii="Book Antiqua" w:hAnsi="Book Antiqua" w:cs="Times New Roman"/>
          <w:sz w:val="24"/>
          <w:szCs w:val="24"/>
        </w:rPr>
        <w:t>dependent</w:t>
      </w:r>
      <w:r w:rsidR="00481E93" w:rsidRPr="00AD4BDC">
        <w:rPr>
          <w:rFonts w:ascii="Book Antiqua" w:hAnsi="Book Antiqua" w:cs="Times New Roman"/>
          <w:sz w:val="24"/>
          <w:szCs w:val="24"/>
        </w:rPr>
        <w:t xml:space="preserve"> and context-specific</w:t>
      </w:r>
      <w:r w:rsidR="005A025A" w:rsidRPr="00AD4BDC">
        <w:rPr>
          <w:rFonts w:ascii="Book Antiqua" w:hAnsi="Book Antiqua" w:cs="Times New Roman"/>
          <w:sz w:val="24"/>
          <w:szCs w:val="24"/>
        </w:rPr>
        <w:t xml:space="preserve">. </w:t>
      </w:r>
    </w:p>
    <w:p w14:paraId="5F21AC78" w14:textId="48F6D650" w:rsidR="005A025A" w:rsidRDefault="005A025A" w:rsidP="00351377">
      <w:pPr>
        <w:spacing w:after="0"/>
        <w:ind w:firstLineChars="100" w:firstLine="240"/>
        <w:rPr>
          <w:rFonts w:ascii="Book Antiqua" w:hAnsi="Book Antiqua" w:cs="Times New Roman"/>
          <w:sz w:val="24"/>
          <w:szCs w:val="24"/>
          <w:shd w:val="clear" w:color="auto" w:fill="FFFFFF"/>
        </w:rPr>
      </w:pPr>
      <w:r w:rsidRPr="00AD4BDC">
        <w:rPr>
          <w:rFonts w:ascii="Book Antiqua" w:hAnsi="Book Antiqua" w:cs="Times New Roman"/>
          <w:sz w:val="24"/>
          <w:szCs w:val="24"/>
          <w:shd w:val="clear" w:color="auto" w:fill="FFFFFF"/>
        </w:rPr>
        <w:t xml:space="preserve">For example, in </w:t>
      </w:r>
      <w:r w:rsidR="00C64CBB">
        <w:rPr>
          <w:rFonts w:ascii="Book Antiqua" w:hAnsi="Book Antiqua" w:cs="Times New Roman"/>
          <w:sz w:val="24"/>
          <w:szCs w:val="24"/>
          <w:shd w:val="clear" w:color="auto" w:fill="FFFFFF"/>
        </w:rPr>
        <w:t xml:space="preserve">the </w:t>
      </w:r>
      <w:r w:rsidRPr="00AD4BDC">
        <w:rPr>
          <w:rFonts w:ascii="Book Antiqua" w:hAnsi="Book Antiqua" w:cs="Times New Roman"/>
          <w:sz w:val="24"/>
          <w:szCs w:val="24"/>
          <w:shd w:val="clear" w:color="auto" w:fill="FFFFFF"/>
        </w:rPr>
        <w:t xml:space="preserve">case of skeletal muscle injury, neutrophils impair </w:t>
      </w:r>
      <w:r w:rsidR="00C64CBB">
        <w:rPr>
          <w:rFonts w:ascii="Book Antiqua" w:hAnsi="Book Antiqua" w:cs="Times New Roman"/>
          <w:sz w:val="24"/>
          <w:szCs w:val="24"/>
          <w:shd w:val="clear" w:color="auto" w:fill="FFFFFF"/>
        </w:rPr>
        <w:t xml:space="preserve">the </w:t>
      </w:r>
      <w:r w:rsidRPr="00AD4BDC">
        <w:rPr>
          <w:rFonts w:ascii="Book Antiqua" w:hAnsi="Book Antiqua" w:cs="Times New Roman"/>
          <w:sz w:val="24"/>
          <w:szCs w:val="24"/>
          <w:shd w:val="clear" w:color="auto" w:fill="FFFFFF"/>
        </w:rPr>
        <w:t xml:space="preserve">restoration and function of muscles by releasing </w:t>
      </w:r>
      <w:proofErr w:type="spellStart"/>
      <w:r w:rsidRPr="00AD4BDC">
        <w:rPr>
          <w:rFonts w:ascii="Book Antiqua" w:hAnsi="Book Antiqua" w:cs="Times New Roman"/>
          <w:sz w:val="24"/>
          <w:szCs w:val="24"/>
          <w:shd w:val="clear" w:color="auto" w:fill="FFFFFF"/>
        </w:rPr>
        <w:t>hypochlorous</w:t>
      </w:r>
      <w:proofErr w:type="spellEnd"/>
      <w:r w:rsidRPr="00AD4BDC">
        <w:rPr>
          <w:rFonts w:ascii="Book Antiqua" w:hAnsi="Book Antiqua" w:cs="Times New Roman"/>
          <w:sz w:val="24"/>
          <w:szCs w:val="24"/>
          <w:shd w:val="clear" w:color="auto" w:fill="FFFFFF"/>
        </w:rPr>
        <w:t xml:space="preserve"> acid, </w:t>
      </w:r>
      <w:bookmarkStart w:id="47" w:name="OLE_LINK1780"/>
      <w:bookmarkStart w:id="48" w:name="OLE_LINK1781"/>
      <w:r w:rsidR="00B66036" w:rsidRPr="00AD4BDC">
        <w:rPr>
          <w:rFonts w:ascii="Book Antiqua" w:hAnsi="Book Antiqua" w:cs="Times New Roman"/>
          <w:sz w:val="24"/>
          <w:szCs w:val="24"/>
          <w:shd w:val="clear" w:color="auto" w:fill="FFFFFF"/>
        </w:rPr>
        <w:lastRenderedPageBreak/>
        <w:t>nicotinamide adenine dinucleotide phosphate</w:t>
      </w:r>
      <w:bookmarkEnd w:id="47"/>
      <w:bookmarkEnd w:id="48"/>
      <w:r w:rsidRPr="00AD4BDC">
        <w:rPr>
          <w:rFonts w:ascii="Book Antiqua" w:hAnsi="Book Antiqua" w:cs="Times New Roman"/>
          <w:sz w:val="24"/>
          <w:szCs w:val="24"/>
          <w:shd w:val="clear" w:color="auto" w:fill="FFFFFF"/>
        </w:rPr>
        <w:t xml:space="preserve"> oxidase, and other </w:t>
      </w:r>
      <w:proofErr w:type="gramStart"/>
      <w:r w:rsidRPr="00AD4BDC">
        <w:rPr>
          <w:rFonts w:ascii="Book Antiqua" w:hAnsi="Book Antiqua" w:cs="Times New Roman"/>
          <w:sz w:val="24"/>
          <w:szCs w:val="24"/>
          <w:shd w:val="clear" w:color="auto" w:fill="FFFFFF"/>
        </w:rPr>
        <w:t>cytokines</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32,35,36]</w:t>
      </w:r>
      <w:r w:rsidRPr="00AD4BDC">
        <w:rPr>
          <w:rFonts w:ascii="Book Antiqua" w:hAnsi="Book Antiqua" w:cs="Times New Roman"/>
          <w:sz w:val="24"/>
          <w:szCs w:val="24"/>
          <w:shd w:val="clear" w:color="auto" w:fill="FFFFFF"/>
        </w:rPr>
        <w:t>.</w:t>
      </w:r>
      <w:r w:rsidR="00F3245D" w:rsidRPr="00AD4BDC">
        <w:rPr>
          <w:rFonts w:ascii="Book Antiqua" w:hAnsi="Book Antiqua" w:cs="Times New Roman"/>
          <w:sz w:val="24"/>
          <w:szCs w:val="24"/>
          <w:shd w:val="clear" w:color="auto" w:fill="FFFFFF"/>
        </w:rPr>
        <w:t xml:space="preserve"> Downregulation of lung regeneration following ischemia-reperfusion by neutrophils has also been </w:t>
      </w:r>
      <w:proofErr w:type="gramStart"/>
      <w:r w:rsidR="00F3245D" w:rsidRPr="00AD4BDC">
        <w:rPr>
          <w:rFonts w:ascii="Book Antiqua" w:hAnsi="Book Antiqua" w:cs="Times New Roman"/>
          <w:sz w:val="24"/>
          <w:szCs w:val="24"/>
          <w:shd w:val="clear" w:color="auto" w:fill="FFFFFF"/>
        </w:rPr>
        <w:t>reported</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37]</w:t>
      </w:r>
      <w:r w:rsidR="00F3245D" w:rsidRPr="00AD4BDC">
        <w:rPr>
          <w:rFonts w:ascii="Book Antiqua" w:hAnsi="Book Antiqua" w:cs="Times New Roman"/>
          <w:sz w:val="24"/>
          <w:szCs w:val="24"/>
          <w:shd w:val="clear" w:color="auto" w:fill="FFFFFF"/>
        </w:rPr>
        <w:t xml:space="preserve">. It is noteworthy that neutrophils have also shown positive effects on the repair of lung epithelium and nerve </w:t>
      </w:r>
      <w:proofErr w:type="gramStart"/>
      <w:r w:rsidR="00F3245D" w:rsidRPr="00AD4BDC">
        <w:rPr>
          <w:rFonts w:ascii="Book Antiqua" w:hAnsi="Book Antiqua" w:cs="Times New Roman"/>
          <w:sz w:val="24"/>
          <w:szCs w:val="24"/>
          <w:shd w:val="clear" w:color="auto" w:fill="FFFFFF"/>
        </w:rPr>
        <w:t>cells</w:t>
      </w:r>
      <w:r w:rsidR="006243BF" w:rsidRPr="00AD4BDC">
        <w:rPr>
          <w:rFonts w:ascii="Book Antiqua" w:hAnsi="Book Antiqua" w:cs="Times New Roman"/>
          <w:noProof/>
          <w:sz w:val="24"/>
          <w:szCs w:val="24"/>
          <w:shd w:val="clear" w:color="auto" w:fill="FFFFFF"/>
          <w:vertAlign w:val="superscript"/>
        </w:rPr>
        <w:t>[</w:t>
      </w:r>
      <w:proofErr w:type="gramEnd"/>
      <w:r w:rsidR="006243BF" w:rsidRPr="00AD4BDC">
        <w:rPr>
          <w:rFonts w:ascii="Book Antiqua" w:hAnsi="Book Antiqua" w:cs="Times New Roman"/>
          <w:noProof/>
          <w:sz w:val="24"/>
          <w:szCs w:val="24"/>
          <w:shd w:val="clear" w:color="auto" w:fill="FFFFFF"/>
          <w:vertAlign w:val="superscript"/>
        </w:rPr>
        <w:t>38,39]</w:t>
      </w:r>
      <w:r w:rsidR="00F3245D" w:rsidRPr="00AD4BDC">
        <w:rPr>
          <w:rFonts w:ascii="Book Antiqua" w:hAnsi="Book Antiqua" w:cs="Times New Roman"/>
          <w:sz w:val="24"/>
          <w:szCs w:val="24"/>
          <w:shd w:val="clear" w:color="auto" w:fill="FFFFFF"/>
        </w:rPr>
        <w:t xml:space="preserve">. </w:t>
      </w:r>
    </w:p>
    <w:p w14:paraId="3D694B75" w14:textId="77777777" w:rsidR="00351377" w:rsidRPr="00AD4BDC" w:rsidRDefault="00351377" w:rsidP="00351377">
      <w:pPr>
        <w:spacing w:after="0"/>
        <w:rPr>
          <w:rFonts w:ascii="Book Antiqua" w:hAnsi="Book Antiqua" w:cs="Times New Roman"/>
          <w:sz w:val="24"/>
          <w:szCs w:val="24"/>
          <w:shd w:val="clear" w:color="auto" w:fill="FFFFFF"/>
        </w:rPr>
      </w:pPr>
    </w:p>
    <w:p w14:paraId="0C9261DE" w14:textId="542D8491" w:rsidR="00DA5FA0" w:rsidRPr="00351377" w:rsidRDefault="00493C5C"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MESENCHYMAL AND OTHER TISSUE</w:t>
      </w:r>
      <w:r w:rsidR="007618A8">
        <w:rPr>
          <w:rFonts w:ascii="Book Antiqua" w:hAnsi="Book Antiqua" w:cs="Times New Roman"/>
          <w:b/>
          <w:bCs/>
          <w:w w:val="102"/>
          <w:sz w:val="24"/>
          <w:szCs w:val="24"/>
          <w:u w:val="single"/>
        </w:rPr>
        <w:t>-</w:t>
      </w:r>
      <w:r w:rsidRPr="00351377">
        <w:rPr>
          <w:rFonts w:ascii="Book Antiqua" w:hAnsi="Book Antiqua" w:cs="Times New Roman"/>
          <w:b/>
          <w:bCs/>
          <w:w w:val="102"/>
          <w:sz w:val="24"/>
          <w:szCs w:val="24"/>
          <w:u w:val="single"/>
        </w:rPr>
        <w:t xml:space="preserve">SPECIFIC STEM CELLS IN REGENERATION </w:t>
      </w:r>
    </w:p>
    <w:p w14:paraId="1C090AD8" w14:textId="63FA3B36" w:rsidR="00DA5FA0" w:rsidRPr="00AD4BDC" w:rsidRDefault="00DA5FA0" w:rsidP="00AD4BDC">
      <w:pPr>
        <w:spacing w:after="0"/>
        <w:rPr>
          <w:rFonts w:ascii="Book Antiqua" w:hAnsi="Book Antiqua" w:cs="Times New Roman"/>
          <w:sz w:val="24"/>
          <w:szCs w:val="24"/>
        </w:rPr>
      </w:pPr>
      <w:r w:rsidRPr="00AD4BDC">
        <w:rPr>
          <w:rFonts w:ascii="Book Antiqua" w:hAnsi="Book Antiqua" w:cs="Times New Roman"/>
          <w:sz w:val="24"/>
          <w:szCs w:val="24"/>
        </w:rPr>
        <w:t xml:space="preserve">Apart </w:t>
      </w:r>
      <w:r w:rsidR="00A93175" w:rsidRPr="00AD4BDC">
        <w:rPr>
          <w:rFonts w:ascii="Book Antiqua" w:hAnsi="Book Antiqua" w:cs="Times New Roman"/>
          <w:sz w:val="24"/>
          <w:szCs w:val="24"/>
        </w:rPr>
        <w:t>from</w:t>
      </w:r>
      <w:r w:rsidRPr="00AD4BDC">
        <w:rPr>
          <w:rFonts w:ascii="Book Antiqua" w:hAnsi="Book Antiqua" w:cs="Times New Roman"/>
          <w:sz w:val="24"/>
          <w:szCs w:val="24"/>
        </w:rPr>
        <w:t xml:space="preserve"> </w:t>
      </w:r>
      <w:r w:rsidR="0083557C" w:rsidRPr="00AD4BDC">
        <w:rPr>
          <w:rFonts w:ascii="Book Antiqua" w:hAnsi="Book Antiqua" w:cs="Times New Roman"/>
          <w:sz w:val="24"/>
          <w:szCs w:val="24"/>
        </w:rPr>
        <w:t>HSCs</w:t>
      </w:r>
      <w:r w:rsidRPr="00AD4BDC">
        <w:rPr>
          <w:rFonts w:ascii="Book Antiqua" w:hAnsi="Book Antiqua" w:cs="Times New Roman"/>
          <w:sz w:val="24"/>
          <w:szCs w:val="24"/>
        </w:rPr>
        <w:t xml:space="preserve">, other adult stem cells or tissue-specific </w:t>
      </w:r>
      <w:r w:rsidR="00A93175" w:rsidRPr="00AD4BDC">
        <w:rPr>
          <w:rFonts w:ascii="Book Antiqua" w:hAnsi="Book Antiqua" w:cs="Times New Roman"/>
          <w:sz w:val="24"/>
          <w:szCs w:val="24"/>
        </w:rPr>
        <w:t>progenitor</w:t>
      </w:r>
      <w:r w:rsidRPr="00AD4BDC">
        <w:rPr>
          <w:rFonts w:ascii="Book Antiqua" w:hAnsi="Book Antiqua" w:cs="Times New Roman"/>
          <w:sz w:val="24"/>
          <w:szCs w:val="24"/>
        </w:rPr>
        <w:t xml:space="preserve"> cells </w:t>
      </w:r>
      <w:r w:rsidR="007618A8">
        <w:rPr>
          <w:rFonts w:ascii="Book Antiqua" w:hAnsi="Book Antiqua" w:cs="Times New Roman"/>
          <w:sz w:val="24"/>
          <w:szCs w:val="24"/>
        </w:rPr>
        <w:t>such as</w:t>
      </w:r>
      <w:r w:rsidRPr="00AD4BDC">
        <w:rPr>
          <w:rFonts w:ascii="Book Antiqua" w:hAnsi="Book Antiqua" w:cs="Times New Roman"/>
          <w:sz w:val="24"/>
          <w:szCs w:val="24"/>
        </w:rPr>
        <w:t xml:space="preserve"> MSCs, </w:t>
      </w:r>
      <w:r w:rsidR="0083557C" w:rsidRPr="00AD4BDC">
        <w:rPr>
          <w:rFonts w:ascii="Book Antiqua" w:hAnsi="Book Antiqua" w:cs="Times New Roman"/>
          <w:sz w:val="24"/>
          <w:szCs w:val="24"/>
        </w:rPr>
        <w:t>EPCs</w:t>
      </w:r>
      <w:r w:rsidR="004F2295"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mammary stem cells, intestinal stem cells, </w:t>
      </w:r>
      <w:r w:rsidR="004F2295" w:rsidRPr="00AD4BDC">
        <w:rPr>
          <w:rFonts w:ascii="Book Antiqua" w:hAnsi="Book Antiqua" w:cs="Times New Roman"/>
          <w:sz w:val="24"/>
          <w:szCs w:val="24"/>
        </w:rPr>
        <w:t>and</w:t>
      </w:r>
      <w:r w:rsidRPr="00AD4BDC">
        <w:rPr>
          <w:rFonts w:ascii="Book Antiqua" w:hAnsi="Book Antiqua" w:cs="Times New Roman"/>
          <w:sz w:val="24"/>
          <w:szCs w:val="24"/>
        </w:rPr>
        <w:t xml:space="preserve"> neural stem cells </w:t>
      </w:r>
      <w:r w:rsidR="00621B9B" w:rsidRPr="00AD4BDC">
        <w:rPr>
          <w:rFonts w:ascii="Book Antiqua" w:hAnsi="Book Antiqua" w:cs="Times New Roman"/>
          <w:sz w:val="24"/>
          <w:szCs w:val="24"/>
        </w:rPr>
        <w:t xml:space="preserve">are found in </w:t>
      </w:r>
      <w:r w:rsidR="0083557C" w:rsidRPr="00AD4BDC">
        <w:rPr>
          <w:rFonts w:ascii="Book Antiqua" w:hAnsi="Book Antiqua" w:cs="Times New Roman"/>
          <w:sz w:val="24"/>
          <w:szCs w:val="24"/>
        </w:rPr>
        <w:t>adult</w:t>
      </w:r>
      <w:r w:rsidR="00621B9B" w:rsidRPr="00AD4BDC">
        <w:rPr>
          <w:rFonts w:ascii="Book Antiqua" w:hAnsi="Book Antiqua" w:cs="Times New Roman"/>
          <w:sz w:val="24"/>
          <w:szCs w:val="24"/>
        </w:rPr>
        <w:t xml:space="preserve"> </w:t>
      </w:r>
      <w:proofErr w:type="gramStart"/>
      <w:r w:rsidR="00621B9B" w:rsidRPr="00AD4BDC">
        <w:rPr>
          <w:rFonts w:ascii="Book Antiqua" w:hAnsi="Book Antiqua" w:cs="Times New Roman"/>
          <w:sz w:val="24"/>
          <w:szCs w:val="24"/>
        </w:rPr>
        <w:t>tissues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40]</w:t>
      </w:r>
      <w:r w:rsidRPr="00AD4BDC">
        <w:rPr>
          <w:rFonts w:ascii="Book Antiqua" w:hAnsi="Book Antiqua" w:cs="Times New Roman"/>
          <w:sz w:val="24"/>
          <w:szCs w:val="24"/>
        </w:rPr>
        <w:t xml:space="preserve">. </w:t>
      </w:r>
      <w:r w:rsidR="004F2295" w:rsidRPr="00AD4BDC">
        <w:rPr>
          <w:rFonts w:ascii="Book Antiqua" w:hAnsi="Book Antiqua" w:cs="Times New Roman"/>
          <w:sz w:val="24"/>
          <w:szCs w:val="24"/>
        </w:rPr>
        <w:t>Tissue</w:t>
      </w:r>
      <w:r w:rsidR="007618A8">
        <w:rPr>
          <w:rFonts w:ascii="Book Antiqua" w:hAnsi="Book Antiqua" w:cs="Times New Roman"/>
          <w:sz w:val="24"/>
          <w:szCs w:val="24"/>
        </w:rPr>
        <w:t>-</w:t>
      </w:r>
      <w:r w:rsidR="004F2295" w:rsidRPr="00AD4BDC">
        <w:rPr>
          <w:rFonts w:ascii="Book Antiqua" w:hAnsi="Book Antiqua" w:cs="Times New Roman"/>
          <w:sz w:val="24"/>
          <w:szCs w:val="24"/>
        </w:rPr>
        <w:t>specific stem</w:t>
      </w:r>
      <w:r w:rsidRPr="00AD4BDC">
        <w:rPr>
          <w:rFonts w:ascii="Book Antiqua" w:hAnsi="Book Antiqua" w:cs="Times New Roman"/>
          <w:sz w:val="24"/>
          <w:szCs w:val="24"/>
        </w:rPr>
        <w:t xml:space="preserve"> cells maintain tissue homeostasis</w:t>
      </w:r>
      <w:r w:rsidR="007618A8">
        <w:rPr>
          <w:rFonts w:ascii="Book Antiqua" w:hAnsi="Book Antiqua" w:cs="Times New Roman"/>
          <w:sz w:val="24"/>
          <w:szCs w:val="24"/>
        </w:rPr>
        <w:t>,</w:t>
      </w:r>
      <w:r w:rsidRPr="00AD4BDC">
        <w:rPr>
          <w:rFonts w:ascii="Book Antiqua" w:hAnsi="Book Antiqua" w:cs="Times New Roman"/>
          <w:sz w:val="24"/>
          <w:szCs w:val="24"/>
        </w:rPr>
        <w:t xml:space="preserve"> </w:t>
      </w:r>
      <w:r w:rsidR="004F2295" w:rsidRPr="00AD4BDC">
        <w:rPr>
          <w:rFonts w:ascii="Book Antiqua" w:hAnsi="Book Antiqua" w:cs="Times New Roman"/>
          <w:sz w:val="24"/>
          <w:szCs w:val="24"/>
        </w:rPr>
        <w:t>while MSCs</w:t>
      </w:r>
      <w:r w:rsidRPr="00AD4BDC">
        <w:rPr>
          <w:rFonts w:ascii="Book Antiqua" w:hAnsi="Book Antiqua" w:cs="Times New Roman"/>
          <w:sz w:val="24"/>
          <w:szCs w:val="24"/>
        </w:rPr>
        <w:t xml:space="preserve"> </w:t>
      </w:r>
      <w:r w:rsidR="00E91883" w:rsidRPr="00AD4BDC">
        <w:rPr>
          <w:rFonts w:ascii="Book Antiqua" w:hAnsi="Book Antiqua" w:cs="Times New Roman"/>
          <w:sz w:val="24"/>
          <w:szCs w:val="24"/>
        </w:rPr>
        <w:t>c</w:t>
      </w:r>
      <w:r w:rsidR="007618A8">
        <w:rPr>
          <w:rFonts w:ascii="Book Antiqua" w:hAnsi="Book Antiqua" w:cs="Times New Roman"/>
          <w:sz w:val="24"/>
          <w:szCs w:val="24"/>
        </w:rPr>
        <w:t>an</w:t>
      </w:r>
      <w:r w:rsidRPr="00AD4BDC">
        <w:rPr>
          <w:rFonts w:ascii="Book Antiqua" w:hAnsi="Book Antiqua" w:cs="Times New Roman"/>
          <w:sz w:val="24"/>
          <w:szCs w:val="24"/>
        </w:rPr>
        <w:t xml:space="preserve"> differentiate into a variety of cell types. MSCs, in particular, have promising cell source</w:t>
      </w:r>
      <w:r w:rsidR="00AE22FE" w:rsidRPr="00AD4BDC">
        <w:rPr>
          <w:rFonts w:ascii="Book Antiqua" w:hAnsi="Book Antiqua" w:cs="Times New Roman"/>
          <w:sz w:val="24"/>
          <w:szCs w:val="24"/>
        </w:rPr>
        <w:t>s</w:t>
      </w:r>
      <w:r w:rsidRPr="00AD4BDC">
        <w:rPr>
          <w:rFonts w:ascii="Book Antiqua" w:hAnsi="Book Antiqua" w:cs="Times New Roman"/>
          <w:sz w:val="24"/>
          <w:szCs w:val="24"/>
        </w:rPr>
        <w:t xml:space="preserve">, as </w:t>
      </w:r>
      <w:r w:rsidR="00AE22FE" w:rsidRPr="00AD4BDC">
        <w:rPr>
          <w:rFonts w:ascii="Book Antiqua" w:hAnsi="Book Antiqua" w:cs="Times New Roman"/>
          <w:sz w:val="24"/>
          <w:szCs w:val="24"/>
        </w:rPr>
        <w:t>they</w:t>
      </w:r>
      <w:r w:rsidRPr="00AD4BDC">
        <w:rPr>
          <w:rFonts w:ascii="Book Antiqua" w:hAnsi="Book Antiqua" w:cs="Times New Roman"/>
          <w:sz w:val="24"/>
          <w:szCs w:val="24"/>
        </w:rPr>
        <w:t xml:space="preserve"> can be harvested from various sources</w:t>
      </w:r>
      <w:r w:rsidR="007E7705" w:rsidRPr="00AD4BDC">
        <w:rPr>
          <w:rFonts w:ascii="Book Antiqua" w:hAnsi="Book Antiqua" w:cs="Times New Roman"/>
          <w:sz w:val="24"/>
          <w:szCs w:val="24"/>
        </w:rPr>
        <w:t>,</w:t>
      </w:r>
      <w:r w:rsidRPr="00AD4BDC">
        <w:rPr>
          <w:rFonts w:ascii="Book Antiqua" w:hAnsi="Book Antiqua" w:cs="Times New Roman"/>
          <w:sz w:val="24"/>
          <w:szCs w:val="24"/>
        </w:rPr>
        <w:t xml:space="preserve"> such as BM, </w:t>
      </w:r>
      <w:bookmarkStart w:id="49" w:name="OLE_LINK1784"/>
      <w:bookmarkStart w:id="50" w:name="OLE_LINK1785"/>
      <w:r w:rsidRPr="00AD4BDC">
        <w:rPr>
          <w:rFonts w:ascii="Book Antiqua" w:hAnsi="Book Antiqua" w:cs="Times New Roman"/>
          <w:sz w:val="24"/>
          <w:szCs w:val="24"/>
        </w:rPr>
        <w:t>umbilical cord</w:t>
      </w:r>
      <w:bookmarkEnd w:id="49"/>
      <w:bookmarkEnd w:id="50"/>
      <w:r w:rsidRPr="00AD4BDC">
        <w:rPr>
          <w:rFonts w:ascii="Book Antiqua" w:hAnsi="Book Antiqua" w:cs="Times New Roman"/>
          <w:sz w:val="24"/>
          <w:szCs w:val="24"/>
        </w:rPr>
        <w:t xml:space="preserve"> (UC), adipose tissue, and dental </w:t>
      </w:r>
      <w:proofErr w:type="gramStart"/>
      <w:r w:rsidRPr="00AD4BDC">
        <w:rPr>
          <w:rFonts w:ascii="Book Antiqua" w:hAnsi="Book Antiqua" w:cs="Times New Roman"/>
          <w:sz w:val="24"/>
          <w:szCs w:val="24"/>
        </w:rPr>
        <w:t>tissues</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41-43]</w:t>
      </w:r>
      <w:r w:rsidRPr="00AD4BDC">
        <w:rPr>
          <w:rFonts w:ascii="Book Antiqua" w:hAnsi="Book Antiqua" w:cs="Times New Roman"/>
          <w:sz w:val="24"/>
          <w:szCs w:val="24"/>
        </w:rPr>
        <w:t>. Unlike embryonic stem cells (ES cells or ESCs), which are pluripotent,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are multipotent cells which possess limited differentiation potential. Nevertheless, </w:t>
      </w:r>
      <w:r w:rsidRPr="00AD4BDC">
        <w:rPr>
          <w:rFonts w:ascii="Book Antiqua" w:hAnsi="Book Antiqua" w:cs="Times New Roman"/>
          <w:sz w:val="24"/>
          <w:szCs w:val="24"/>
          <w:shd w:val="clear" w:color="auto" w:fill="FFFFFF"/>
        </w:rPr>
        <w:t>their potential to differentiate into osteoblasts and osteocytes is very well</w:t>
      </w:r>
      <w:r w:rsidR="007618A8">
        <w:rPr>
          <w:rFonts w:ascii="Book Antiqua" w:hAnsi="Book Antiqua" w:cs="Times New Roman"/>
          <w:sz w:val="24"/>
          <w:szCs w:val="24"/>
          <w:shd w:val="clear" w:color="auto" w:fill="FFFFFF"/>
        </w:rPr>
        <w:t xml:space="preserve"> </w:t>
      </w:r>
      <w:r w:rsidRPr="00AD4BDC">
        <w:rPr>
          <w:rFonts w:ascii="Book Antiqua" w:hAnsi="Book Antiqua" w:cs="Times New Roman"/>
          <w:sz w:val="24"/>
          <w:szCs w:val="24"/>
          <w:shd w:val="clear" w:color="auto" w:fill="FFFFFF"/>
        </w:rPr>
        <w:t>known</w:t>
      </w:r>
      <w:r w:rsidRPr="00AD4BDC">
        <w:rPr>
          <w:rFonts w:ascii="Book Antiqua" w:hAnsi="Book Antiqua" w:cs="Times New Roman"/>
          <w:sz w:val="24"/>
          <w:szCs w:val="24"/>
        </w:rPr>
        <w:t xml:space="preserve">. There is also accumulating evidence regarding their robust potential in tissue healing and regenerative medicine, in both preclinical and clinical </w:t>
      </w:r>
      <w:proofErr w:type="gramStart"/>
      <w:r w:rsidRPr="00AD4BDC">
        <w:rPr>
          <w:rFonts w:ascii="Book Antiqua" w:hAnsi="Book Antiqua" w:cs="Times New Roman"/>
          <w:sz w:val="24"/>
          <w:szCs w:val="24"/>
        </w:rPr>
        <w:t>studies</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44-46]</w:t>
      </w:r>
      <w:r w:rsidRPr="00AD4BDC">
        <w:rPr>
          <w:rFonts w:ascii="Book Antiqua" w:hAnsi="Book Antiqua" w:cs="Times New Roman"/>
          <w:sz w:val="24"/>
          <w:szCs w:val="24"/>
        </w:rPr>
        <w:t xml:space="preserve">. According to </w:t>
      </w:r>
      <w:r w:rsidR="007618A8">
        <w:rPr>
          <w:rFonts w:ascii="Book Antiqua" w:hAnsi="Book Antiqua" w:cs="Times New Roman"/>
          <w:sz w:val="24"/>
          <w:szCs w:val="24"/>
        </w:rPr>
        <w:t xml:space="preserve">a </w:t>
      </w:r>
      <w:r w:rsidRPr="00AD4BDC">
        <w:rPr>
          <w:rFonts w:ascii="Book Antiqua" w:hAnsi="Book Antiqua" w:cs="Times New Roman"/>
          <w:sz w:val="24"/>
          <w:szCs w:val="24"/>
        </w:rPr>
        <w:t>recent PubMed search conducted on November 2019, there were 110 MSC-based human clinical trials explor</w:t>
      </w:r>
      <w:r w:rsidR="007618A8">
        <w:rPr>
          <w:rFonts w:ascii="Book Antiqua" w:hAnsi="Book Antiqua" w:cs="Times New Roman"/>
          <w:sz w:val="24"/>
          <w:szCs w:val="24"/>
        </w:rPr>
        <w:t>ing</w:t>
      </w:r>
      <w:r w:rsidRPr="00AD4BDC">
        <w:rPr>
          <w:rFonts w:ascii="Book Antiqua" w:hAnsi="Book Antiqua" w:cs="Times New Roman"/>
          <w:sz w:val="24"/>
          <w:szCs w:val="24"/>
        </w:rPr>
        <w:t xml:space="preserve"> the safety and efficacy of stem cells for tissue healing and </w:t>
      </w:r>
      <w:r w:rsidR="007618A8">
        <w:rPr>
          <w:rFonts w:ascii="Book Antiqua" w:hAnsi="Book Antiqua" w:cs="Times New Roman"/>
          <w:sz w:val="24"/>
          <w:szCs w:val="24"/>
        </w:rPr>
        <w:t xml:space="preserve">the </w:t>
      </w:r>
      <w:r w:rsidRPr="00AD4BDC">
        <w:rPr>
          <w:rFonts w:ascii="Book Antiqua" w:hAnsi="Book Antiqua" w:cs="Times New Roman"/>
          <w:sz w:val="24"/>
          <w:szCs w:val="24"/>
        </w:rPr>
        <w:t>treatment of degenerative diseases. However, most of the</w:t>
      </w:r>
      <w:r w:rsidR="007618A8">
        <w:rPr>
          <w:rFonts w:ascii="Book Antiqua" w:hAnsi="Book Antiqua" w:cs="Times New Roman"/>
          <w:sz w:val="24"/>
          <w:szCs w:val="24"/>
        </w:rPr>
        <w:t>se</w:t>
      </w:r>
      <w:r w:rsidRPr="00AD4BDC">
        <w:rPr>
          <w:rFonts w:ascii="Book Antiqua" w:hAnsi="Book Antiqua" w:cs="Times New Roman"/>
          <w:sz w:val="24"/>
          <w:szCs w:val="24"/>
        </w:rPr>
        <w:t xml:space="preserve"> trials were phase I and phase II, or a mixture of phase I/II studies</w:t>
      </w:r>
      <w:r w:rsidR="0083557C"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83557C" w:rsidRPr="00AD4BDC">
        <w:rPr>
          <w:rFonts w:ascii="Book Antiqua" w:hAnsi="Book Antiqua" w:cs="Times New Roman"/>
          <w:sz w:val="24"/>
          <w:szCs w:val="24"/>
        </w:rPr>
        <w:t xml:space="preserve">Whereas, </w:t>
      </w:r>
      <w:proofErr w:type="gramStart"/>
      <w:r w:rsidRPr="00AD4BDC">
        <w:rPr>
          <w:rFonts w:ascii="Book Antiqua" w:hAnsi="Book Antiqua" w:cs="Times New Roman"/>
          <w:sz w:val="24"/>
          <w:szCs w:val="24"/>
        </w:rPr>
        <w:t>phase</w:t>
      </w:r>
      <w:proofErr w:type="gramEnd"/>
      <w:r w:rsidRPr="00AD4BDC">
        <w:rPr>
          <w:rFonts w:ascii="Book Antiqua" w:hAnsi="Book Antiqua" w:cs="Times New Roman"/>
          <w:sz w:val="24"/>
          <w:szCs w:val="24"/>
        </w:rPr>
        <w:t xml:space="preserve"> III or phase II/III trials which investigate </w:t>
      </w:r>
      <w:r w:rsidR="007618A8">
        <w:rPr>
          <w:rFonts w:ascii="Book Antiqua" w:hAnsi="Book Antiqua" w:cs="Times New Roman"/>
          <w:sz w:val="24"/>
          <w:szCs w:val="24"/>
        </w:rPr>
        <w:t xml:space="preserve">the </w:t>
      </w:r>
      <w:r w:rsidRPr="00AD4BDC">
        <w:rPr>
          <w:rFonts w:ascii="Book Antiqua" w:hAnsi="Book Antiqua" w:cs="Times New Roman"/>
          <w:sz w:val="24"/>
          <w:szCs w:val="24"/>
        </w:rPr>
        <w:t xml:space="preserve">long-term safety of MSC-based therapies prior to full establishment of MSCs in clinical practice </w:t>
      </w:r>
      <w:r w:rsidR="007E7705" w:rsidRPr="00AD4BDC">
        <w:rPr>
          <w:rFonts w:ascii="Book Antiqua" w:hAnsi="Book Antiqua" w:cs="Times New Roman"/>
          <w:sz w:val="24"/>
          <w:szCs w:val="24"/>
        </w:rPr>
        <w:t>are</w:t>
      </w:r>
      <w:r w:rsidRPr="00AD4BDC">
        <w:rPr>
          <w:rFonts w:ascii="Book Antiqua" w:hAnsi="Book Antiqua" w:cs="Times New Roman"/>
          <w:sz w:val="24"/>
          <w:szCs w:val="24"/>
        </w:rPr>
        <w:t xml:space="preserve"> poorly documented. </w:t>
      </w:r>
      <w:r w:rsidR="007618A8">
        <w:rPr>
          <w:rFonts w:ascii="Book Antiqua" w:hAnsi="Book Antiqua" w:cs="Times New Roman"/>
          <w:sz w:val="24"/>
          <w:szCs w:val="24"/>
        </w:rPr>
        <w:t>Thus</w:t>
      </w:r>
      <w:r w:rsidRPr="00AD4BDC">
        <w:rPr>
          <w:rFonts w:ascii="Book Antiqua" w:hAnsi="Book Antiqua" w:cs="Times New Roman"/>
          <w:sz w:val="24"/>
          <w:szCs w:val="24"/>
        </w:rPr>
        <w:t xml:space="preserve">, </w:t>
      </w:r>
      <w:r w:rsidR="00351377">
        <w:rPr>
          <w:rFonts w:ascii="Book Antiqua" w:hAnsi="Book Antiqua" w:cs="Times New Roman"/>
          <w:sz w:val="24"/>
          <w:szCs w:val="24"/>
        </w:rPr>
        <w:t>BM</w:t>
      </w:r>
      <w:r w:rsidRPr="00AD4BDC">
        <w:rPr>
          <w:rFonts w:ascii="Book Antiqua" w:hAnsi="Book Antiqua" w:cs="Times New Roman"/>
          <w:sz w:val="24"/>
          <w:szCs w:val="24"/>
        </w:rPr>
        <w:t xml:space="preserve">-derived </w:t>
      </w:r>
      <w:r w:rsidR="004263F9">
        <w:rPr>
          <w:rFonts w:ascii="Book Antiqua" w:hAnsi="Book Antiqua" w:cs="Times New Roman"/>
          <w:sz w:val="24"/>
          <w:szCs w:val="24"/>
        </w:rPr>
        <w:t>MSC</w:t>
      </w:r>
      <w:r w:rsidRPr="00AD4BDC">
        <w:rPr>
          <w:rFonts w:ascii="Book Antiqua" w:hAnsi="Book Antiqua" w:cs="Times New Roman"/>
          <w:sz w:val="24"/>
          <w:szCs w:val="24"/>
        </w:rPr>
        <w:t>s (</w:t>
      </w:r>
      <w:bookmarkStart w:id="51" w:name="OLE_LINK1786"/>
      <w:bookmarkStart w:id="52" w:name="OLE_LINK1787"/>
      <w:r w:rsidRPr="00AD4BDC">
        <w:rPr>
          <w:rFonts w:ascii="Book Antiqua" w:hAnsi="Book Antiqua" w:cs="Times New Roman"/>
          <w:sz w:val="24"/>
          <w:szCs w:val="24"/>
        </w:rPr>
        <w:t>BMSC</w:t>
      </w:r>
      <w:bookmarkEnd w:id="51"/>
      <w:bookmarkEnd w:id="52"/>
      <w:r w:rsidRPr="00AD4BDC">
        <w:rPr>
          <w:rFonts w:ascii="Book Antiqua" w:hAnsi="Book Antiqua" w:cs="Times New Roman"/>
          <w:sz w:val="24"/>
          <w:szCs w:val="24"/>
        </w:rPr>
        <w:t xml:space="preserve">s) </w:t>
      </w:r>
      <w:r w:rsidR="007618A8">
        <w:rPr>
          <w:rFonts w:ascii="Book Antiqua" w:hAnsi="Book Antiqua" w:cs="Times New Roman"/>
          <w:sz w:val="24"/>
          <w:szCs w:val="24"/>
        </w:rPr>
        <w:t>have been</w:t>
      </w:r>
      <w:r w:rsidRPr="00AD4BDC">
        <w:rPr>
          <w:rFonts w:ascii="Book Antiqua" w:hAnsi="Book Antiqua" w:cs="Times New Roman"/>
          <w:sz w:val="24"/>
          <w:szCs w:val="24"/>
        </w:rPr>
        <w:t xml:space="preserve"> the most studied stem cells in cell therapy and tissue repair for the last 5 years, </w:t>
      </w:r>
      <w:r w:rsidR="007618A8">
        <w:rPr>
          <w:rFonts w:ascii="Book Antiqua" w:hAnsi="Book Antiqua" w:cs="Times New Roman"/>
          <w:sz w:val="24"/>
          <w:szCs w:val="24"/>
        </w:rPr>
        <w:t>due to their</w:t>
      </w:r>
      <w:r w:rsidRPr="00AD4BDC">
        <w:rPr>
          <w:rFonts w:ascii="Book Antiqua" w:hAnsi="Book Antiqua" w:cs="Times New Roman"/>
          <w:sz w:val="24"/>
          <w:szCs w:val="24"/>
        </w:rPr>
        <w:t xml:space="preserve"> multi-</w:t>
      </w:r>
      <w:r w:rsidR="007E7705" w:rsidRPr="00AD4BDC">
        <w:rPr>
          <w:rFonts w:ascii="Book Antiqua" w:hAnsi="Book Antiqua" w:cs="Times New Roman"/>
          <w:sz w:val="24"/>
          <w:szCs w:val="24"/>
        </w:rPr>
        <w:t>lineage</w:t>
      </w:r>
      <w:r w:rsidRPr="00AD4BDC">
        <w:rPr>
          <w:rFonts w:ascii="Book Antiqua" w:hAnsi="Book Antiqua" w:cs="Times New Roman"/>
          <w:sz w:val="24"/>
          <w:szCs w:val="24"/>
        </w:rPr>
        <w:t xml:space="preserve"> differentiation </w:t>
      </w:r>
      <w:proofErr w:type="gramStart"/>
      <w:r w:rsidRPr="00AD4BDC">
        <w:rPr>
          <w:rFonts w:ascii="Book Antiqua" w:hAnsi="Book Antiqua" w:cs="Times New Roman"/>
          <w:sz w:val="24"/>
          <w:szCs w:val="24"/>
        </w:rPr>
        <w:t>potential</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47]</w:t>
      </w:r>
      <w:r w:rsidRPr="00AD4BDC">
        <w:rPr>
          <w:rFonts w:ascii="Book Antiqua" w:hAnsi="Book Antiqua" w:cs="Times New Roman"/>
          <w:sz w:val="24"/>
          <w:szCs w:val="24"/>
        </w:rPr>
        <w:t xml:space="preserve">. </w:t>
      </w:r>
    </w:p>
    <w:p w14:paraId="21F1C39B" w14:textId="4C1CB692"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However, it is worthwhile not</w:t>
      </w:r>
      <w:r w:rsidR="007618A8">
        <w:rPr>
          <w:rFonts w:ascii="Book Antiqua" w:hAnsi="Book Antiqua" w:cs="Times New Roman"/>
          <w:sz w:val="24"/>
          <w:szCs w:val="24"/>
        </w:rPr>
        <w:t>ing</w:t>
      </w:r>
      <w:r w:rsidRPr="00AD4BDC">
        <w:rPr>
          <w:rFonts w:ascii="Book Antiqua" w:hAnsi="Book Antiqua" w:cs="Times New Roman"/>
          <w:sz w:val="24"/>
          <w:szCs w:val="24"/>
        </w:rPr>
        <w:t xml:space="preserve"> that different MSC populations exhibit tissue-specific characteristics </w:t>
      </w:r>
      <w:r w:rsidR="007618A8">
        <w:rPr>
          <w:rFonts w:ascii="Book Antiqua" w:hAnsi="Book Antiqua" w:cs="Times New Roman"/>
          <w:sz w:val="24"/>
          <w:szCs w:val="24"/>
        </w:rPr>
        <w:t>such as</w:t>
      </w:r>
      <w:r w:rsidRPr="00AD4BDC">
        <w:rPr>
          <w:rFonts w:ascii="Book Antiqua" w:hAnsi="Book Antiqua" w:cs="Times New Roman"/>
          <w:sz w:val="24"/>
          <w:szCs w:val="24"/>
        </w:rPr>
        <w:t xml:space="preserve"> the expression of specific cell surface </w:t>
      </w:r>
      <w:r w:rsidRPr="00AD4BDC">
        <w:rPr>
          <w:rFonts w:ascii="Book Antiqua" w:hAnsi="Book Antiqua" w:cs="Times New Roman"/>
          <w:sz w:val="24"/>
          <w:szCs w:val="24"/>
        </w:rPr>
        <w:lastRenderedPageBreak/>
        <w:t xml:space="preserve">markers and transcription factors. In response to injury signals, these MSCs can potentially migrate from their niche to reach target tissues through vessel walls in the peripheral </w:t>
      </w:r>
      <w:proofErr w:type="gramStart"/>
      <w:r w:rsidRPr="00AD4BDC">
        <w:rPr>
          <w:rFonts w:ascii="Book Antiqua" w:hAnsi="Book Antiqua" w:cs="Times New Roman"/>
          <w:sz w:val="24"/>
          <w:szCs w:val="24"/>
        </w:rPr>
        <w:t>circulation</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48]</w:t>
      </w:r>
      <w:r w:rsidRPr="00AD4BDC">
        <w:rPr>
          <w:rFonts w:ascii="Book Antiqua" w:hAnsi="Book Antiqua" w:cs="Times New Roman"/>
          <w:sz w:val="24"/>
          <w:szCs w:val="24"/>
        </w:rPr>
        <w:t xml:space="preserve">. Many studies have been conducted </w:t>
      </w:r>
      <w:r w:rsidR="007618A8">
        <w:rPr>
          <w:rFonts w:ascii="Book Antiqua" w:hAnsi="Book Antiqua" w:cs="Times New Roman"/>
          <w:sz w:val="24"/>
          <w:szCs w:val="24"/>
        </w:rPr>
        <w:t>to</w:t>
      </w:r>
      <w:r w:rsidRPr="00AD4BDC">
        <w:rPr>
          <w:rFonts w:ascii="Book Antiqua" w:hAnsi="Book Antiqua" w:cs="Times New Roman"/>
          <w:sz w:val="24"/>
          <w:szCs w:val="24"/>
        </w:rPr>
        <w:t xml:space="preserve"> investigat</w:t>
      </w:r>
      <w:r w:rsidR="007618A8">
        <w:rPr>
          <w:rFonts w:ascii="Book Antiqua" w:hAnsi="Book Antiqua" w:cs="Times New Roman"/>
          <w:sz w:val="24"/>
          <w:szCs w:val="24"/>
        </w:rPr>
        <w:t>e</w:t>
      </w:r>
      <w:r w:rsidRPr="00AD4BDC">
        <w:rPr>
          <w:rFonts w:ascii="Book Antiqua" w:hAnsi="Book Antiqua" w:cs="Times New Roman"/>
          <w:sz w:val="24"/>
          <w:szCs w:val="24"/>
        </w:rPr>
        <w:t xml:space="preserve"> both</w:t>
      </w:r>
      <w:r w:rsidR="007618A8" w:rsidRPr="007618A8">
        <w:rPr>
          <w:rFonts w:ascii="Book Antiqua" w:hAnsi="Book Antiqua" w:cs="Times New Roman"/>
          <w:sz w:val="24"/>
          <w:szCs w:val="24"/>
        </w:rPr>
        <w:t xml:space="preserve"> </w:t>
      </w:r>
      <w:r w:rsidR="007618A8" w:rsidRPr="00AD4BDC">
        <w:rPr>
          <w:rFonts w:ascii="Book Antiqua" w:hAnsi="Book Antiqua" w:cs="Times New Roman"/>
          <w:sz w:val="24"/>
          <w:szCs w:val="24"/>
        </w:rPr>
        <w:t>the</w:t>
      </w:r>
      <w:r w:rsidRPr="00AD4BDC">
        <w:rPr>
          <w:rFonts w:ascii="Book Antiqua" w:hAnsi="Book Antiqua" w:cs="Times New Roman"/>
          <w:sz w:val="24"/>
          <w:szCs w:val="24"/>
        </w:rPr>
        <w:t xml:space="preserve"> chemical and mechanical factors that influence the homing mechanism and engraftment of MSCs into local </w:t>
      </w:r>
      <w:r w:rsidR="007618A8">
        <w:rPr>
          <w:rFonts w:ascii="Book Antiqua" w:hAnsi="Book Antiqua" w:cs="Times New Roman"/>
          <w:sz w:val="24"/>
          <w:szCs w:val="24"/>
        </w:rPr>
        <w:t>areas</w:t>
      </w:r>
      <w:r w:rsidRPr="00AD4BDC">
        <w:rPr>
          <w:rFonts w:ascii="Book Antiqua" w:hAnsi="Book Antiqua" w:cs="Times New Roman"/>
          <w:sz w:val="24"/>
          <w:szCs w:val="24"/>
        </w:rPr>
        <w:t xml:space="preserve"> of damaged sites. The chemical factors that affect the trafficking process are the presence of a variety of chemokines, growth factors and cytokines, whereas the mechanical factors involved in the process include ECM stiffness, vascular cyclic stretching and hemodynamic forces or shear stress on the vessel </w:t>
      </w:r>
      <w:proofErr w:type="gramStart"/>
      <w:r w:rsidRPr="00AD4BDC">
        <w:rPr>
          <w:rFonts w:ascii="Book Antiqua" w:hAnsi="Book Antiqua" w:cs="Times New Roman"/>
          <w:sz w:val="24"/>
          <w:szCs w:val="24"/>
        </w:rPr>
        <w:t>walls</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49]</w:t>
      </w:r>
      <w:r w:rsidRPr="00AD4BDC">
        <w:rPr>
          <w:rFonts w:ascii="Book Antiqua" w:hAnsi="Book Antiqua" w:cs="Times New Roman"/>
          <w:sz w:val="24"/>
          <w:szCs w:val="24"/>
        </w:rPr>
        <w:t>. These factors ma</w:t>
      </w:r>
      <w:r w:rsidR="007618A8">
        <w:rPr>
          <w:rFonts w:ascii="Book Antiqua" w:hAnsi="Book Antiqua" w:cs="Times New Roman"/>
          <w:sz w:val="24"/>
          <w:szCs w:val="24"/>
        </w:rPr>
        <w:t>k</w:t>
      </w:r>
      <w:r w:rsidRPr="00AD4BDC">
        <w:rPr>
          <w:rFonts w:ascii="Book Antiqua" w:hAnsi="Book Antiqua" w:cs="Times New Roman"/>
          <w:sz w:val="24"/>
          <w:szCs w:val="24"/>
        </w:rPr>
        <w:t xml:space="preserve">e up </w:t>
      </w:r>
      <w:r w:rsidR="007618A8">
        <w:rPr>
          <w:rFonts w:ascii="Book Antiqua" w:hAnsi="Book Antiqua" w:cs="Times New Roman"/>
          <w:sz w:val="24"/>
          <w:szCs w:val="24"/>
        </w:rPr>
        <w:t xml:space="preserve">the </w:t>
      </w:r>
      <w:r w:rsidRPr="00AD4BDC">
        <w:rPr>
          <w:rFonts w:ascii="Book Antiqua" w:hAnsi="Book Antiqua" w:cs="Times New Roman"/>
          <w:sz w:val="24"/>
          <w:szCs w:val="24"/>
        </w:rPr>
        <w:t xml:space="preserve">vital characteristics of MSCs </w:t>
      </w:r>
      <w:r w:rsidR="00D72680">
        <w:rPr>
          <w:rFonts w:ascii="Book Antiqua" w:hAnsi="Book Antiqua" w:cs="Times New Roman"/>
          <w:sz w:val="24"/>
          <w:szCs w:val="24"/>
        </w:rPr>
        <w:t>and</w:t>
      </w:r>
      <w:r w:rsidRPr="00AD4BDC">
        <w:rPr>
          <w:rFonts w:ascii="Book Antiqua" w:hAnsi="Book Antiqua" w:cs="Times New Roman"/>
          <w:sz w:val="24"/>
          <w:szCs w:val="24"/>
        </w:rPr>
        <w:t xml:space="preserve"> </w:t>
      </w:r>
      <w:r w:rsidR="007618A8">
        <w:rPr>
          <w:rFonts w:ascii="Book Antiqua" w:hAnsi="Book Antiqua" w:cs="Times New Roman"/>
          <w:sz w:val="24"/>
          <w:szCs w:val="24"/>
        </w:rPr>
        <w:t>result in their</w:t>
      </w:r>
      <w:r w:rsidRPr="00AD4BDC">
        <w:rPr>
          <w:rFonts w:ascii="Book Antiqua" w:hAnsi="Book Antiqua" w:cs="Times New Roman"/>
          <w:sz w:val="24"/>
          <w:szCs w:val="24"/>
        </w:rPr>
        <w:t xml:space="preserve"> promising </w:t>
      </w:r>
      <w:r w:rsidR="007618A8">
        <w:rPr>
          <w:rFonts w:ascii="Book Antiqua" w:hAnsi="Book Antiqua" w:cs="Times New Roman"/>
          <w:sz w:val="24"/>
          <w:szCs w:val="24"/>
        </w:rPr>
        <w:t xml:space="preserve">effect </w:t>
      </w:r>
      <w:r w:rsidRPr="00AD4BDC">
        <w:rPr>
          <w:rFonts w:ascii="Book Antiqua" w:hAnsi="Book Antiqua" w:cs="Times New Roman"/>
          <w:sz w:val="24"/>
          <w:szCs w:val="24"/>
        </w:rPr>
        <w:t xml:space="preserve">in tissue healing and differentiation. </w:t>
      </w:r>
    </w:p>
    <w:p w14:paraId="52E9E18E" w14:textId="7F0BA131" w:rsidR="00DA5FA0" w:rsidRPr="00AD4BDC" w:rsidRDefault="00D72680"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t>The f</w:t>
      </w:r>
      <w:r w:rsidR="00DA5FA0" w:rsidRPr="00AD4BDC">
        <w:rPr>
          <w:rFonts w:ascii="Book Antiqua" w:hAnsi="Book Antiqua" w:cs="Times New Roman"/>
          <w:sz w:val="24"/>
          <w:szCs w:val="24"/>
        </w:rPr>
        <w:t xml:space="preserve">irst characteristic of MSCs is </w:t>
      </w:r>
      <w:r>
        <w:rPr>
          <w:rFonts w:ascii="Book Antiqua" w:hAnsi="Book Antiqua" w:cs="Times New Roman"/>
          <w:sz w:val="24"/>
          <w:szCs w:val="24"/>
        </w:rPr>
        <w:t>their</w:t>
      </w:r>
      <w:r w:rsidR="00DA5FA0" w:rsidRPr="00AD4BDC">
        <w:rPr>
          <w:rFonts w:ascii="Book Antiqua" w:hAnsi="Book Antiqua" w:cs="Times New Roman"/>
          <w:sz w:val="24"/>
          <w:szCs w:val="24"/>
        </w:rPr>
        <w:t xml:space="preserve"> multi-lineage differentiation potential. MSCs are capable </w:t>
      </w:r>
      <w:r>
        <w:rPr>
          <w:rFonts w:ascii="Book Antiqua" w:hAnsi="Book Antiqua" w:cs="Times New Roman"/>
          <w:sz w:val="24"/>
          <w:szCs w:val="24"/>
        </w:rPr>
        <w:t>of</w:t>
      </w:r>
      <w:r w:rsidR="00DA5FA0" w:rsidRPr="00AD4BDC">
        <w:rPr>
          <w:rFonts w:ascii="Book Antiqua" w:hAnsi="Book Antiqua" w:cs="Times New Roman"/>
          <w:sz w:val="24"/>
          <w:szCs w:val="24"/>
        </w:rPr>
        <w:t xml:space="preserve"> differentiat</w:t>
      </w:r>
      <w:r>
        <w:rPr>
          <w:rFonts w:ascii="Book Antiqua" w:hAnsi="Book Antiqua" w:cs="Times New Roman"/>
          <w:sz w:val="24"/>
          <w:szCs w:val="24"/>
        </w:rPr>
        <w:t>ing</w:t>
      </w:r>
      <w:r w:rsidR="00DA5FA0" w:rsidRPr="00AD4BDC">
        <w:rPr>
          <w:rFonts w:ascii="Book Antiqua" w:hAnsi="Book Antiqua" w:cs="Times New Roman"/>
          <w:sz w:val="24"/>
          <w:szCs w:val="24"/>
        </w:rPr>
        <w:t xml:space="preserve"> into several mesoderm</w:t>
      </w:r>
      <w:r>
        <w:rPr>
          <w:rFonts w:ascii="Book Antiqua" w:hAnsi="Book Antiqua" w:cs="Times New Roman"/>
          <w:sz w:val="24"/>
          <w:szCs w:val="24"/>
        </w:rPr>
        <w:t xml:space="preserve"> </w:t>
      </w:r>
      <w:r w:rsidR="00DA5FA0" w:rsidRPr="00AD4BDC">
        <w:rPr>
          <w:rFonts w:ascii="Book Antiqua" w:hAnsi="Book Antiqua" w:cs="Times New Roman"/>
          <w:sz w:val="24"/>
          <w:szCs w:val="24"/>
        </w:rPr>
        <w:t xml:space="preserve">lineages, </w:t>
      </w:r>
      <w:r w:rsidR="00EC5E07" w:rsidRPr="00AD4BDC">
        <w:rPr>
          <w:rFonts w:ascii="Book Antiqua" w:hAnsi="Book Antiqua" w:cs="Times New Roman"/>
          <w:sz w:val="24"/>
          <w:szCs w:val="24"/>
        </w:rPr>
        <w:t xml:space="preserve">including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osteogenic</w:t>
      </w:r>
      <w:r w:rsidR="00EC5E07" w:rsidRPr="00AD4BDC">
        <w:rPr>
          <w:rFonts w:ascii="Book Antiqua" w:hAnsi="Book Antiqua" w:cs="Times New Roman"/>
          <w:sz w:val="24"/>
          <w:szCs w:val="24"/>
        </w:rPr>
        <w:t xml:space="preserve">, </w:t>
      </w:r>
      <w:proofErr w:type="spellStart"/>
      <w:r w:rsidR="00DA5FA0" w:rsidRPr="00AD4BDC">
        <w:rPr>
          <w:rFonts w:ascii="Book Antiqua" w:hAnsi="Book Antiqua" w:cs="Times New Roman"/>
          <w:sz w:val="24"/>
          <w:szCs w:val="24"/>
        </w:rPr>
        <w:t>chondrogenic</w:t>
      </w:r>
      <w:proofErr w:type="spellEnd"/>
      <w:r w:rsidR="00EC5E07" w:rsidRPr="00AD4BDC">
        <w:rPr>
          <w:rFonts w:ascii="Book Antiqua" w:hAnsi="Book Antiqua" w:cs="Times New Roman"/>
          <w:sz w:val="24"/>
          <w:szCs w:val="24"/>
        </w:rPr>
        <w:t xml:space="preserve"> and myogenic</w:t>
      </w:r>
      <w:r w:rsidR="00DA5FA0" w:rsidRPr="00AD4BDC">
        <w:rPr>
          <w:rFonts w:ascii="Book Antiqua" w:hAnsi="Book Antiqua" w:cs="Times New Roman"/>
          <w:sz w:val="24"/>
          <w:szCs w:val="24"/>
        </w:rPr>
        <w:t xml:space="preserve"> lineages, depending on the multitude of stimuli and inhibitors present in the tissue </w:t>
      </w:r>
      <w:proofErr w:type="gramStart"/>
      <w:r w:rsidR="00DA5FA0" w:rsidRPr="00AD4BDC">
        <w:rPr>
          <w:rFonts w:ascii="Book Antiqua" w:hAnsi="Book Antiqua" w:cs="Times New Roman"/>
          <w:sz w:val="24"/>
          <w:szCs w:val="24"/>
        </w:rPr>
        <w:t>microenvironment</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50]</w:t>
      </w:r>
      <w:r w:rsidR="00DA5FA0" w:rsidRPr="00AD4BDC">
        <w:rPr>
          <w:rFonts w:ascii="Book Antiqua" w:hAnsi="Book Antiqua" w:cs="Times New Roman"/>
          <w:sz w:val="24"/>
          <w:szCs w:val="24"/>
        </w:rPr>
        <w:t xml:space="preserve">. </w:t>
      </w:r>
      <w:r>
        <w:rPr>
          <w:rFonts w:ascii="Book Antiqua" w:hAnsi="Book Antiqua" w:cs="Times New Roman"/>
          <w:sz w:val="24"/>
          <w:szCs w:val="24"/>
        </w:rPr>
        <w:t>The m</w:t>
      </w:r>
      <w:r w:rsidR="00EC5E07" w:rsidRPr="00AD4BDC">
        <w:rPr>
          <w:rFonts w:ascii="Book Antiqua" w:hAnsi="Book Antiqua" w:cs="Times New Roman"/>
          <w:sz w:val="24"/>
          <w:szCs w:val="24"/>
        </w:rPr>
        <w:t xml:space="preserve">icroenvironment plays </w:t>
      </w:r>
      <w:r>
        <w:rPr>
          <w:rFonts w:ascii="Book Antiqua" w:hAnsi="Book Antiqua" w:cs="Times New Roman"/>
          <w:sz w:val="24"/>
          <w:szCs w:val="24"/>
        </w:rPr>
        <w:t xml:space="preserve">an </w:t>
      </w:r>
      <w:r w:rsidR="00EC5E07" w:rsidRPr="00AD4BDC">
        <w:rPr>
          <w:rFonts w:ascii="Book Antiqua" w:hAnsi="Book Antiqua" w:cs="Times New Roman"/>
          <w:sz w:val="24"/>
          <w:szCs w:val="24"/>
        </w:rPr>
        <w:t>important role in the</w:t>
      </w:r>
      <w:r w:rsidR="00DA5FA0" w:rsidRPr="00AD4BDC">
        <w:rPr>
          <w:rFonts w:ascii="Book Antiqua" w:hAnsi="Book Antiqua" w:cs="Times New Roman"/>
          <w:sz w:val="24"/>
          <w:szCs w:val="24"/>
        </w:rPr>
        <w:t xml:space="preserve"> activation</w:t>
      </w:r>
      <w:r w:rsidR="00EC5E07" w:rsidRPr="00AD4BDC">
        <w:rPr>
          <w:rFonts w:ascii="Book Antiqua" w:hAnsi="Book Antiqua" w:cs="Times New Roman"/>
          <w:sz w:val="24"/>
          <w:szCs w:val="24"/>
        </w:rPr>
        <w:t xml:space="preserve"> or downregulation</w:t>
      </w:r>
      <w:r w:rsidR="00DA5FA0" w:rsidRPr="00AD4BDC">
        <w:rPr>
          <w:rFonts w:ascii="Book Antiqua" w:hAnsi="Book Antiqua" w:cs="Times New Roman"/>
          <w:sz w:val="24"/>
          <w:szCs w:val="24"/>
        </w:rPr>
        <w:t xml:space="preserve"> of transcription factors that regulate the </w:t>
      </w:r>
      <w:r>
        <w:rPr>
          <w:rFonts w:ascii="Book Antiqua" w:hAnsi="Book Antiqua" w:cs="Times New Roman"/>
          <w:sz w:val="24"/>
          <w:szCs w:val="24"/>
        </w:rPr>
        <w:t xml:space="preserve">expression of </w:t>
      </w:r>
      <w:r w:rsidR="00DA5FA0" w:rsidRPr="00AD4BDC">
        <w:rPr>
          <w:rFonts w:ascii="Book Antiqua" w:hAnsi="Book Antiqua" w:cs="Times New Roman"/>
          <w:sz w:val="24"/>
          <w:szCs w:val="24"/>
        </w:rPr>
        <w:t xml:space="preserve">genes responsible for </w:t>
      </w:r>
      <w:r>
        <w:rPr>
          <w:rFonts w:ascii="Book Antiqua" w:hAnsi="Book Antiqua" w:cs="Times New Roman"/>
          <w:sz w:val="24"/>
          <w:szCs w:val="24"/>
        </w:rPr>
        <w:t xml:space="preserve">the </w:t>
      </w:r>
      <w:r w:rsidR="00DA5FA0" w:rsidRPr="00AD4BDC">
        <w:rPr>
          <w:rFonts w:ascii="Book Antiqua" w:hAnsi="Book Antiqua" w:cs="Times New Roman"/>
          <w:sz w:val="24"/>
          <w:szCs w:val="24"/>
        </w:rPr>
        <w:t xml:space="preserve">induction and progression of </w:t>
      </w:r>
      <w:r w:rsidR="00EC5E07" w:rsidRPr="00AD4BDC">
        <w:rPr>
          <w:rFonts w:ascii="Book Antiqua" w:hAnsi="Book Antiqua" w:cs="Times New Roman"/>
          <w:sz w:val="24"/>
          <w:szCs w:val="24"/>
        </w:rPr>
        <w:t>tissue</w:t>
      </w:r>
      <w:r>
        <w:rPr>
          <w:rFonts w:ascii="Book Antiqua" w:hAnsi="Book Antiqua" w:cs="Times New Roman"/>
          <w:sz w:val="24"/>
          <w:szCs w:val="24"/>
        </w:rPr>
        <w:t>-</w:t>
      </w:r>
      <w:r w:rsidR="00DA5FA0" w:rsidRPr="00AD4BDC">
        <w:rPr>
          <w:rFonts w:ascii="Book Antiqua" w:hAnsi="Book Antiqua" w:cs="Times New Roman"/>
          <w:sz w:val="24"/>
          <w:szCs w:val="24"/>
        </w:rPr>
        <w:t xml:space="preserve">specific </w:t>
      </w:r>
      <w:proofErr w:type="gramStart"/>
      <w:r w:rsidR="00DA5FA0" w:rsidRPr="00AD4BDC">
        <w:rPr>
          <w:rFonts w:ascii="Book Antiqua" w:hAnsi="Book Antiqua" w:cs="Times New Roman"/>
          <w:sz w:val="24"/>
          <w:szCs w:val="24"/>
        </w:rPr>
        <w:t>differentiation</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51]</w:t>
      </w:r>
      <w:r w:rsidR="00DA5FA0" w:rsidRPr="00AD4BDC">
        <w:rPr>
          <w:rFonts w:ascii="Book Antiqua" w:hAnsi="Book Antiqua" w:cs="Times New Roman"/>
          <w:sz w:val="24"/>
          <w:szCs w:val="24"/>
        </w:rPr>
        <w:t xml:space="preserve">. MSCs can also generate neural cells </w:t>
      </w:r>
      <w:r>
        <w:rPr>
          <w:rFonts w:ascii="Book Antiqua" w:hAnsi="Book Antiqua" w:cs="Times New Roman"/>
          <w:sz w:val="24"/>
          <w:szCs w:val="24"/>
        </w:rPr>
        <w:t>in the</w:t>
      </w:r>
      <w:r w:rsidR="00EC5E07"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ectodermal layer, and hepatic cells and pancreatic cells </w:t>
      </w:r>
      <w:r>
        <w:rPr>
          <w:rFonts w:ascii="Book Antiqua" w:hAnsi="Book Antiqua" w:cs="Times New Roman"/>
          <w:sz w:val="24"/>
          <w:szCs w:val="24"/>
        </w:rPr>
        <w:t>in</w:t>
      </w:r>
      <w:r w:rsidR="00EC5E07"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DA5FA0" w:rsidRPr="00AD4BDC">
        <w:rPr>
          <w:rFonts w:ascii="Book Antiqua" w:hAnsi="Book Antiqua" w:cs="Times New Roman"/>
          <w:sz w:val="24"/>
          <w:szCs w:val="24"/>
        </w:rPr>
        <w:t xml:space="preserve">endodermal </w:t>
      </w:r>
      <w:proofErr w:type="gramStart"/>
      <w:r w:rsidR="00DA5FA0" w:rsidRPr="00AD4BDC">
        <w:rPr>
          <w:rFonts w:ascii="Book Antiqua" w:hAnsi="Book Antiqua" w:cs="Times New Roman"/>
          <w:sz w:val="24"/>
          <w:szCs w:val="24"/>
        </w:rPr>
        <w:t>layer</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52]</w:t>
      </w:r>
      <w:r w:rsidR="00DA5FA0" w:rsidRPr="00AD4BDC">
        <w:rPr>
          <w:rFonts w:ascii="Book Antiqua" w:hAnsi="Book Antiqua" w:cs="Times New Roman"/>
          <w:sz w:val="24"/>
          <w:szCs w:val="24"/>
        </w:rPr>
        <w:t xml:space="preserve">. </w:t>
      </w:r>
      <w:r>
        <w:rPr>
          <w:rFonts w:ascii="Book Antiqua" w:hAnsi="Book Antiqua" w:cs="Times New Roman"/>
          <w:sz w:val="24"/>
          <w:szCs w:val="24"/>
        </w:rPr>
        <w:t>The</w:t>
      </w:r>
      <w:r w:rsidR="00DA5FA0" w:rsidRPr="00AD4BDC">
        <w:rPr>
          <w:rFonts w:ascii="Book Antiqua" w:hAnsi="Book Antiqua" w:cs="Times New Roman"/>
          <w:sz w:val="24"/>
          <w:szCs w:val="24"/>
        </w:rPr>
        <w:t xml:space="preserve"> study by</w:t>
      </w:r>
      <w:r w:rsidR="00F4623C" w:rsidRPr="00AD4BDC">
        <w:rPr>
          <w:rFonts w:ascii="Book Antiqua" w:hAnsi="Book Antiqua" w:cs="Times New Roman"/>
          <w:sz w:val="24"/>
          <w:szCs w:val="24"/>
        </w:rPr>
        <w:t xml:space="preserve"> Chen </w:t>
      </w:r>
      <w:r w:rsidR="00F4623C" w:rsidRPr="00351377">
        <w:rPr>
          <w:rFonts w:ascii="Book Antiqua" w:hAnsi="Book Antiqua" w:cs="Times New Roman"/>
          <w:i/>
          <w:iCs/>
          <w:sz w:val="24"/>
          <w:szCs w:val="24"/>
        </w:rPr>
        <w:t>et al</w:t>
      </w:r>
      <w:r w:rsidR="00351377" w:rsidRPr="00AD4BDC">
        <w:rPr>
          <w:rFonts w:ascii="Book Antiqua" w:hAnsi="Book Antiqua" w:cs="Times New Roman"/>
          <w:noProof/>
          <w:sz w:val="24"/>
          <w:szCs w:val="24"/>
          <w:vertAlign w:val="superscript"/>
        </w:rPr>
        <w:t>[53]</w:t>
      </w:r>
      <w:r w:rsidR="00F96796"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was among the first </w:t>
      </w:r>
      <w:r w:rsidR="00111E94">
        <w:rPr>
          <w:rFonts w:ascii="Book Antiqua" w:hAnsi="Book Antiqua" w:cs="Times New Roman"/>
          <w:sz w:val="24"/>
          <w:szCs w:val="24"/>
        </w:rPr>
        <w:t>to</w:t>
      </w:r>
      <w:r w:rsidR="00E06801" w:rsidRPr="00AD4BDC">
        <w:rPr>
          <w:rFonts w:ascii="Book Antiqua" w:hAnsi="Book Antiqua" w:cs="Times New Roman"/>
          <w:sz w:val="24"/>
          <w:szCs w:val="24"/>
        </w:rPr>
        <w:t xml:space="preserve"> </w:t>
      </w:r>
      <w:r w:rsidR="00DA5FA0" w:rsidRPr="00AD4BDC">
        <w:rPr>
          <w:rFonts w:ascii="Book Antiqua" w:hAnsi="Book Antiqua" w:cs="Times New Roman"/>
          <w:sz w:val="24"/>
          <w:szCs w:val="24"/>
        </w:rPr>
        <w:t xml:space="preserve">explore </w:t>
      </w:r>
      <w:r>
        <w:rPr>
          <w:rFonts w:ascii="Book Antiqua" w:hAnsi="Book Antiqua" w:cs="Times New Roman"/>
          <w:sz w:val="24"/>
          <w:szCs w:val="24"/>
        </w:rPr>
        <w:t xml:space="preserve">the ability of </w:t>
      </w:r>
      <w:r w:rsidR="00DA5FA0" w:rsidRPr="00AD4BDC">
        <w:rPr>
          <w:rFonts w:ascii="Book Antiqua" w:hAnsi="Book Antiqua" w:cs="Times New Roman"/>
          <w:sz w:val="24"/>
          <w:szCs w:val="24"/>
        </w:rPr>
        <w:t>MSC</w:t>
      </w:r>
      <w:r w:rsidR="00EC5E07"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w:t>
      </w:r>
      <w:r w:rsidR="00E06801" w:rsidRPr="00AD4BDC">
        <w:rPr>
          <w:rFonts w:ascii="Book Antiqua" w:hAnsi="Book Antiqua" w:cs="Times New Roman"/>
          <w:sz w:val="24"/>
          <w:szCs w:val="24"/>
        </w:rPr>
        <w:t>to</w:t>
      </w:r>
      <w:r w:rsidR="00DA5FA0" w:rsidRPr="00AD4BDC">
        <w:rPr>
          <w:rFonts w:ascii="Book Antiqua" w:hAnsi="Book Antiqua" w:cs="Times New Roman"/>
          <w:sz w:val="24"/>
          <w:szCs w:val="24"/>
        </w:rPr>
        <w:t xml:space="preserve"> differentiat</w:t>
      </w:r>
      <w:r w:rsidR="00E06801" w:rsidRPr="00AD4BDC">
        <w:rPr>
          <w:rFonts w:ascii="Book Antiqua" w:hAnsi="Book Antiqua" w:cs="Times New Roman"/>
          <w:sz w:val="24"/>
          <w:szCs w:val="24"/>
        </w:rPr>
        <w:t>e</w:t>
      </w:r>
      <w:r w:rsidR="00DA5FA0" w:rsidRPr="00AD4BDC">
        <w:rPr>
          <w:rFonts w:ascii="Book Antiqua" w:hAnsi="Book Antiqua" w:cs="Times New Roman"/>
          <w:sz w:val="24"/>
          <w:szCs w:val="24"/>
        </w:rPr>
        <w:t xml:space="preserve"> into functional islet-like cells that might play an important role in</w:t>
      </w:r>
      <w:r w:rsidR="00320289"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320289" w:rsidRPr="00AD4BDC">
        <w:rPr>
          <w:rFonts w:ascii="Book Antiqua" w:hAnsi="Book Antiqua" w:cs="Times New Roman"/>
          <w:sz w:val="24"/>
          <w:szCs w:val="24"/>
        </w:rPr>
        <w:t>future</w:t>
      </w:r>
      <w:r w:rsidR="00DA5FA0" w:rsidRPr="00AD4BDC">
        <w:rPr>
          <w:rFonts w:ascii="Book Antiqua" w:hAnsi="Book Antiqua" w:cs="Times New Roman"/>
          <w:sz w:val="24"/>
          <w:szCs w:val="24"/>
        </w:rPr>
        <w:t xml:space="preserve"> </w:t>
      </w:r>
      <w:r w:rsidR="00E06801" w:rsidRPr="00AD4BDC">
        <w:rPr>
          <w:rFonts w:ascii="Book Antiqua" w:hAnsi="Book Antiqua" w:cs="Times New Roman"/>
          <w:sz w:val="24"/>
          <w:szCs w:val="24"/>
        </w:rPr>
        <w:t xml:space="preserve">treatment of </w:t>
      </w:r>
      <w:r w:rsidR="00DA5FA0" w:rsidRPr="00AD4BDC">
        <w:rPr>
          <w:rFonts w:ascii="Book Antiqua" w:hAnsi="Book Antiqua" w:cs="Times New Roman"/>
          <w:sz w:val="24"/>
          <w:szCs w:val="24"/>
        </w:rPr>
        <w:t xml:space="preserve">diabetes. MSCs cultured in stiff scaffolds </w:t>
      </w:r>
      <w:r>
        <w:rPr>
          <w:rFonts w:ascii="Book Antiqua" w:hAnsi="Book Antiqua" w:cs="Times New Roman"/>
          <w:sz w:val="24"/>
          <w:szCs w:val="24"/>
        </w:rPr>
        <w:t>can</w:t>
      </w:r>
      <w:r w:rsidR="00DA5FA0" w:rsidRPr="00AD4BDC">
        <w:rPr>
          <w:rFonts w:ascii="Book Antiqua" w:hAnsi="Book Antiqua" w:cs="Times New Roman"/>
          <w:sz w:val="24"/>
          <w:szCs w:val="24"/>
        </w:rPr>
        <w:t xml:space="preserve"> easily differentiate into osteoblasts, and showed the potential </w:t>
      </w:r>
      <w:r w:rsidR="00111E94">
        <w:rPr>
          <w:rFonts w:ascii="Book Antiqua" w:hAnsi="Book Antiqua" w:cs="Times New Roman"/>
          <w:sz w:val="24"/>
          <w:szCs w:val="24"/>
        </w:rPr>
        <w:t>for</w:t>
      </w:r>
      <w:r w:rsidR="00DA5FA0" w:rsidRPr="00AD4BDC">
        <w:rPr>
          <w:rFonts w:ascii="Book Antiqua" w:hAnsi="Book Antiqua" w:cs="Times New Roman"/>
          <w:sz w:val="24"/>
          <w:szCs w:val="24"/>
        </w:rPr>
        <w:t xml:space="preserve"> myogenic,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xml:space="preserve"> and neurogenic differentiation, respectively, but with </w:t>
      </w:r>
      <w:r>
        <w:rPr>
          <w:rFonts w:ascii="Book Antiqua" w:hAnsi="Book Antiqua" w:cs="Times New Roman"/>
          <w:sz w:val="24"/>
          <w:szCs w:val="24"/>
        </w:rPr>
        <w:t xml:space="preserve">a </w:t>
      </w:r>
      <w:r w:rsidR="00DA5FA0" w:rsidRPr="00AD4BDC">
        <w:rPr>
          <w:rFonts w:ascii="Book Antiqua" w:hAnsi="Book Antiqua" w:cs="Times New Roman"/>
          <w:sz w:val="24"/>
          <w:szCs w:val="24"/>
        </w:rPr>
        <w:t xml:space="preserve">decrease </w:t>
      </w:r>
      <w:r>
        <w:rPr>
          <w:rFonts w:ascii="Book Antiqua" w:hAnsi="Book Antiqua" w:cs="Times New Roman"/>
          <w:sz w:val="24"/>
          <w:szCs w:val="24"/>
        </w:rPr>
        <w:t>in</w:t>
      </w:r>
      <w:r w:rsidR="00DA5FA0" w:rsidRPr="00AD4BDC">
        <w:rPr>
          <w:rFonts w:ascii="Book Antiqua" w:hAnsi="Book Antiqua" w:cs="Times New Roman"/>
          <w:sz w:val="24"/>
          <w:szCs w:val="24"/>
        </w:rPr>
        <w:t xml:space="preserve"> elasticity. Recently,</w:t>
      </w:r>
      <w:r w:rsidR="00F4623C" w:rsidRPr="00AD4BDC">
        <w:rPr>
          <w:rFonts w:ascii="Book Antiqua" w:hAnsi="Book Antiqua" w:cs="Times New Roman"/>
          <w:sz w:val="24"/>
          <w:szCs w:val="24"/>
        </w:rPr>
        <w:t xml:space="preserve"> Jung </w:t>
      </w:r>
      <w:r w:rsidR="00F4623C" w:rsidRPr="00351377">
        <w:rPr>
          <w:rFonts w:ascii="Book Antiqua" w:hAnsi="Book Antiqua" w:cs="Times New Roman"/>
          <w:i/>
          <w:iCs/>
          <w:sz w:val="24"/>
          <w:szCs w:val="24"/>
        </w:rPr>
        <w:t xml:space="preserve">et </w:t>
      </w:r>
      <w:proofErr w:type="gramStart"/>
      <w:r w:rsidR="00F4623C" w:rsidRPr="00351377">
        <w:rPr>
          <w:rFonts w:ascii="Book Antiqua" w:hAnsi="Book Antiqua" w:cs="Times New Roman"/>
          <w:i/>
          <w:iCs/>
          <w:sz w:val="24"/>
          <w:szCs w:val="24"/>
        </w:rPr>
        <w:t>al</w:t>
      </w:r>
      <w:r w:rsidR="00351377" w:rsidRPr="00AD4BDC">
        <w:rPr>
          <w:rFonts w:ascii="Book Antiqua" w:hAnsi="Book Antiqua" w:cs="Times New Roman"/>
          <w:noProof/>
          <w:sz w:val="24"/>
          <w:szCs w:val="24"/>
          <w:vertAlign w:val="superscript"/>
        </w:rPr>
        <w:t>[</w:t>
      </w:r>
      <w:proofErr w:type="gramEnd"/>
      <w:r w:rsidR="00351377" w:rsidRPr="00AD4BDC">
        <w:rPr>
          <w:rFonts w:ascii="Book Antiqua" w:hAnsi="Book Antiqua" w:cs="Times New Roman"/>
          <w:noProof/>
          <w:sz w:val="24"/>
          <w:szCs w:val="24"/>
          <w:vertAlign w:val="superscript"/>
        </w:rPr>
        <w:t>54]</w:t>
      </w:r>
      <w:r w:rsidR="00351377">
        <w:rPr>
          <w:rFonts w:ascii="Book Antiqua" w:hAnsi="Book Antiqua" w:cs="Times New Roman"/>
          <w:sz w:val="24"/>
          <w:szCs w:val="24"/>
        </w:rPr>
        <w:t xml:space="preserve"> </w:t>
      </w:r>
      <w:r w:rsidR="00DA5FA0" w:rsidRPr="00AD4BDC">
        <w:rPr>
          <w:rFonts w:ascii="Book Antiqua" w:hAnsi="Book Antiqua" w:cs="Times New Roman"/>
          <w:sz w:val="24"/>
          <w:szCs w:val="24"/>
        </w:rPr>
        <w:t>demonstrate</w:t>
      </w:r>
      <w:r>
        <w:rPr>
          <w:rFonts w:ascii="Book Antiqua" w:hAnsi="Book Antiqua" w:cs="Times New Roman"/>
          <w:sz w:val="24"/>
          <w:szCs w:val="24"/>
        </w:rPr>
        <w:t>d</w:t>
      </w:r>
      <w:r w:rsidR="00DA5FA0" w:rsidRPr="00AD4BDC">
        <w:rPr>
          <w:rFonts w:ascii="Book Antiqua" w:hAnsi="Book Antiqua" w:cs="Times New Roman"/>
          <w:sz w:val="24"/>
          <w:szCs w:val="24"/>
        </w:rPr>
        <w:t xml:space="preserve"> that ECM proteins in 3D</w:t>
      </w:r>
      <w:r w:rsidR="00E06801" w:rsidRPr="00AD4BDC">
        <w:rPr>
          <w:rFonts w:ascii="Book Antiqua" w:hAnsi="Book Antiqua" w:cs="Times New Roman"/>
          <w:sz w:val="24"/>
          <w:szCs w:val="24"/>
        </w:rPr>
        <w:t xml:space="preserve"> c</w:t>
      </w:r>
      <w:r w:rsidR="00DA5FA0" w:rsidRPr="00AD4BDC">
        <w:rPr>
          <w:rFonts w:ascii="Book Antiqua" w:hAnsi="Book Antiqua" w:cs="Times New Roman"/>
          <w:sz w:val="24"/>
          <w:szCs w:val="24"/>
        </w:rPr>
        <w:t xml:space="preserve">omposites </w:t>
      </w:r>
      <w:r>
        <w:rPr>
          <w:rFonts w:ascii="Book Antiqua" w:hAnsi="Book Antiqua" w:cs="Times New Roman"/>
          <w:sz w:val="24"/>
          <w:szCs w:val="24"/>
        </w:rPr>
        <w:t>were</w:t>
      </w:r>
      <w:r w:rsidR="00DA5FA0" w:rsidRPr="00AD4BDC">
        <w:rPr>
          <w:rFonts w:ascii="Book Antiqua" w:hAnsi="Book Antiqua" w:cs="Times New Roman"/>
          <w:sz w:val="24"/>
          <w:szCs w:val="24"/>
        </w:rPr>
        <w:t xml:space="preserve"> able to trigger differentiation of BMSCs into mesodermal lineages with enhanced </w:t>
      </w:r>
      <w:proofErr w:type="spellStart"/>
      <w:r w:rsidR="00DA5FA0" w:rsidRPr="00AD4BDC">
        <w:rPr>
          <w:rFonts w:ascii="Book Antiqua" w:hAnsi="Book Antiqua" w:cs="Times New Roman"/>
          <w:sz w:val="24"/>
          <w:szCs w:val="24"/>
        </w:rPr>
        <w:t>adipogenic</w:t>
      </w:r>
      <w:proofErr w:type="spellEnd"/>
      <w:r w:rsidR="00DA5FA0" w:rsidRPr="00AD4BDC">
        <w:rPr>
          <w:rFonts w:ascii="Book Antiqua" w:hAnsi="Book Antiqua" w:cs="Times New Roman"/>
          <w:sz w:val="24"/>
          <w:szCs w:val="24"/>
        </w:rPr>
        <w:t xml:space="preserve"> differentiation and IL-6 expression compared to </w:t>
      </w:r>
      <w:r w:rsidR="00E06801" w:rsidRPr="00AD4BDC">
        <w:rPr>
          <w:rFonts w:ascii="Book Antiqua" w:hAnsi="Book Antiqua" w:cs="Times New Roman"/>
          <w:sz w:val="24"/>
          <w:szCs w:val="24"/>
        </w:rPr>
        <w:t xml:space="preserve">that in </w:t>
      </w:r>
      <w:r w:rsidR="00DA5FA0" w:rsidRPr="00AD4BDC">
        <w:rPr>
          <w:rFonts w:ascii="Book Antiqua" w:hAnsi="Book Antiqua" w:cs="Times New Roman"/>
          <w:sz w:val="24"/>
          <w:szCs w:val="24"/>
        </w:rPr>
        <w:t xml:space="preserve">2D </w:t>
      </w:r>
      <w:r w:rsidR="00E06801" w:rsidRPr="00AD4BDC">
        <w:rPr>
          <w:rFonts w:ascii="Book Antiqua" w:hAnsi="Book Antiqua" w:cs="Times New Roman"/>
          <w:sz w:val="24"/>
          <w:szCs w:val="24"/>
        </w:rPr>
        <w:t>ECM proteins</w:t>
      </w:r>
      <w:r w:rsidR="00DA5FA0" w:rsidRPr="00AD4BDC">
        <w:rPr>
          <w:rFonts w:ascii="Book Antiqua" w:hAnsi="Book Antiqua" w:cs="Times New Roman"/>
          <w:sz w:val="24"/>
          <w:szCs w:val="24"/>
        </w:rPr>
        <w:t xml:space="preserve">. </w:t>
      </w:r>
    </w:p>
    <w:p w14:paraId="717EF307" w14:textId="4BD8729B"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Secondly, MSCs </w:t>
      </w:r>
      <w:r w:rsidR="00750F68" w:rsidRPr="00AD4BDC">
        <w:rPr>
          <w:rFonts w:ascii="Book Antiqua" w:hAnsi="Book Antiqua" w:cs="Times New Roman"/>
          <w:sz w:val="24"/>
          <w:szCs w:val="24"/>
        </w:rPr>
        <w:t xml:space="preserve">are capable </w:t>
      </w:r>
      <w:r w:rsidR="00D72680">
        <w:rPr>
          <w:rFonts w:ascii="Book Antiqua" w:hAnsi="Book Antiqua" w:cs="Times New Roman"/>
          <w:sz w:val="24"/>
          <w:szCs w:val="24"/>
        </w:rPr>
        <w:t>of</w:t>
      </w:r>
      <w:r w:rsidR="00750F68" w:rsidRPr="00AD4BDC">
        <w:rPr>
          <w:rFonts w:ascii="Book Antiqua" w:hAnsi="Book Antiqua" w:cs="Times New Roman"/>
          <w:sz w:val="24"/>
          <w:szCs w:val="24"/>
        </w:rPr>
        <w:t xml:space="preserve"> dynamic </w:t>
      </w:r>
      <w:r w:rsidRPr="00AD4BDC">
        <w:rPr>
          <w:rFonts w:ascii="Book Antiqua" w:hAnsi="Book Antiqua" w:cs="Times New Roman"/>
          <w:sz w:val="24"/>
          <w:szCs w:val="24"/>
        </w:rPr>
        <w:t>interact</w:t>
      </w:r>
      <w:r w:rsidR="00D72680">
        <w:rPr>
          <w:rFonts w:ascii="Book Antiqua" w:hAnsi="Book Antiqua" w:cs="Times New Roman"/>
          <w:sz w:val="24"/>
          <w:szCs w:val="24"/>
        </w:rPr>
        <w:t>ion</w:t>
      </w:r>
      <w:r w:rsidR="00111E94">
        <w:rPr>
          <w:rFonts w:ascii="Book Antiqua" w:hAnsi="Book Antiqua" w:cs="Times New Roman"/>
          <w:sz w:val="24"/>
          <w:szCs w:val="24"/>
        </w:rPr>
        <w:t>s</w:t>
      </w:r>
      <w:r w:rsidRPr="00AD4BDC">
        <w:rPr>
          <w:rFonts w:ascii="Book Antiqua" w:hAnsi="Book Antiqua" w:cs="Times New Roman"/>
          <w:sz w:val="24"/>
          <w:szCs w:val="24"/>
        </w:rPr>
        <w:t xml:space="preserve"> with their microenvironment </w:t>
      </w:r>
      <w:r w:rsidR="000B1A4B" w:rsidRPr="00AD4BDC">
        <w:rPr>
          <w:rFonts w:ascii="Book Antiqua" w:hAnsi="Book Antiqua" w:cs="Times New Roman"/>
          <w:sz w:val="24"/>
          <w:szCs w:val="24"/>
        </w:rPr>
        <w:t>and</w:t>
      </w:r>
      <w:r w:rsidRPr="00AD4BDC">
        <w:rPr>
          <w:rFonts w:ascii="Book Antiqua" w:hAnsi="Book Antiqua" w:cs="Times New Roman"/>
          <w:sz w:val="24"/>
          <w:szCs w:val="24"/>
        </w:rPr>
        <w:t xml:space="preserve"> secrete a wide variety of </w:t>
      </w:r>
      <w:r w:rsidR="00750F68" w:rsidRPr="00AD4BDC">
        <w:rPr>
          <w:rFonts w:ascii="Book Antiqua" w:hAnsi="Book Antiqua" w:cs="Times New Roman"/>
          <w:sz w:val="24"/>
          <w:szCs w:val="24"/>
        </w:rPr>
        <w:t>paracrine</w:t>
      </w:r>
      <w:r w:rsidRPr="00AD4BDC">
        <w:rPr>
          <w:rFonts w:ascii="Book Antiqua" w:hAnsi="Book Antiqua" w:cs="Times New Roman"/>
          <w:sz w:val="24"/>
          <w:szCs w:val="24"/>
        </w:rPr>
        <w:t xml:space="preserve"> factors that </w:t>
      </w:r>
      <w:r w:rsidR="00D72680">
        <w:rPr>
          <w:rFonts w:ascii="Book Antiqua" w:hAnsi="Book Antiqua" w:cs="Times New Roman"/>
          <w:sz w:val="24"/>
          <w:szCs w:val="24"/>
        </w:rPr>
        <w:t xml:space="preserve">are </w:t>
      </w:r>
      <w:r w:rsidR="00750F68" w:rsidRPr="00AD4BDC">
        <w:rPr>
          <w:rFonts w:ascii="Book Antiqua" w:hAnsi="Book Antiqua" w:cs="Times New Roman"/>
          <w:sz w:val="24"/>
          <w:szCs w:val="24"/>
        </w:rPr>
        <w:lastRenderedPageBreak/>
        <w:t>required for</w:t>
      </w:r>
      <w:r w:rsidRPr="00AD4BDC">
        <w:rPr>
          <w:rFonts w:ascii="Book Antiqua" w:hAnsi="Book Antiqua" w:cs="Times New Roman"/>
          <w:sz w:val="24"/>
          <w:szCs w:val="24"/>
        </w:rPr>
        <w:t xml:space="preserve"> tissue recovery or wound healing. </w:t>
      </w:r>
      <w:r w:rsidR="00D72680">
        <w:rPr>
          <w:rFonts w:ascii="Book Antiqua" w:hAnsi="Book Antiqua" w:cs="Times New Roman"/>
          <w:sz w:val="24"/>
          <w:szCs w:val="24"/>
        </w:rPr>
        <w:t>S</w:t>
      </w:r>
      <w:r w:rsidRPr="00AD4BDC">
        <w:rPr>
          <w:rFonts w:ascii="Book Antiqua" w:hAnsi="Book Antiqua" w:cs="Times New Roman"/>
          <w:sz w:val="24"/>
          <w:szCs w:val="24"/>
        </w:rPr>
        <w:t>everal studies refute</w:t>
      </w:r>
      <w:r w:rsidR="00D72680">
        <w:rPr>
          <w:rFonts w:ascii="Book Antiqua" w:hAnsi="Book Antiqua" w:cs="Times New Roman"/>
          <w:sz w:val="24"/>
          <w:szCs w:val="24"/>
        </w:rPr>
        <w:t>d</w:t>
      </w:r>
      <w:r w:rsidRPr="00AD4BDC">
        <w:rPr>
          <w:rFonts w:ascii="Book Antiqua" w:hAnsi="Book Antiqua" w:cs="Times New Roman"/>
          <w:sz w:val="24"/>
          <w:szCs w:val="24"/>
        </w:rPr>
        <w:t xml:space="preserve"> the hypothesis that direct trans-differentiation or cell fusion of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w:t>
      </w:r>
      <w:r w:rsidR="00111E94">
        <w:rPr>
          <w:rFonts w:ascii="Book Antiqua" w:hAnsi="Book Antiqua" w:cs="Times New Roman"/>
          <w:sz w:val="24"/>
          <w:szCs w:val="24"/>
        </w:rPr>
        <w:t>w</w:t>
      </w:r>
      <w:r w:rsidRPr="00AD4BDC">
        <w:rPr>
          <w:rFonts w:ascii="Book Antiqua" w:hAnsi="Book Antiqua" w:cs="Times New Roman"/>
          <w:sz w:val="24"/>
          <w:szCs w:val="24"/>
        </w:rPr>
        <w:t xml:space="preserve">as the principal mechanism underlying their therapeutic action in tissue </w:t>
      </w:r>
      <w:proofErr w:type="gramStart"/>
      <w:r w:rsidRPr="00AD4BDC">
        <w:rPr>
          <w:rFonts w:ascii="Book Antiqua" w:hAnsi="Book Antiqua" w:cs="Times New Roman"/>
          <w:sz w:val="24"/>
          <w:szCs w:val="24"/>
        </w:rPr>
        <w:t>regeneration</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55]</w:t>
      </w:r>
      <w:r w:rsidRPr="00AD4BDC">
        <w:rPr>
          <w:rFonts w:ascii="Book Antiqua" w:hAnsi="Book Antiqua" w:cs="Times New Roman"/>
          <w:sz w:val="24"/>
          <w:szCs w:val="24"/>
        </w:rPr>
        <w:t>. Indeed, MSC</w:t>
      </w:r>
      <w:r w:rsidR="00B3276B" w:rsidRPr="00AD4BDC">
        <w:rPr>
          <w:rFonts w:ascii="Book Antiqua" w:hAnsi="Book Antiqua" w:cs="Times New Roman"/>
          <w:sz w:val="24"/>
          <w:szCs w:val="24"/>
        </w:rPr>
        <w:t>s</w:t>
      </w:r>
      <w:r w:rsidRPr="00AD4BDC">
        <w:rPr>
          <w:rFonts w:ascii="Book Antiqua" w:hAnsi="Book Antiqua" w:cs="Times New Roman"/>
          <w:sz w:val="24"/>
          <w:szCs w:val="24"/>
        </w:rPr>
        <w:t xml:space="preserve"> transplantation regulated released factors in experimental models of tissue injury</w:t>
      </w:r>
      <w:r w:rsidR="00D72680">
        <w:rPr>
          <w:rFonts w:ascii="Book Antiqua" w:hAnsi="Book Antiqua" w:cs="Times New Roman"/>
          <w:sz w:val="24"/>
          <w:szCs w:val="24"/>
        </w:rPr>
        <w:t>, which was</w:t>
      </w:r>
      <w:r w:rsidRPr="00AD4BDC">
        <w:rPr>
          <w:rFonts w:ascii="Book Antiqua" w:hAnsi="Book Antiqua" w:cs="Times New Roman"/>
          <w:sz w:val="24"/>
          <w:szCs w:val="24"/>
        </w:rPr>
        <w:t xml:space="preserve"> largely associated </w:t>
      </w:r>
      <w:r w:rsidR="000075BB" w:rsidRPr="00AD4BDC">
        <w:rPr>
          <w:rFonts w:ascii="Book Antiqua" w:hAnsi="Book Antiqua" w:cs="Times New Roman"/>
          <w:sz w:val="24"/>
          <w:szCs w:val="24"/>
        </w:rPr>
        <w:t>with</w:t>
      </w:r>
      <w:r w:rsidRPr="00AD4BDC">
        <w:rPr>
          <w:rFonts w:ascii="Book Antiqua" w:hAnsi="Book Antiqua" w:cs="Times New Roman"/>
          <w:sz w:val="24"/>
          <w:szCs w:val="24"/>
        </w:rPr>
        <w:t xml:space="preserve"> suppression of immune and inflammatory reactions, inhibition of apoptosis, </w:t>
      </w:r>
      <w:r w:rsidR="00D72680">
        <w:rPr>
          <w:rFonts w:ascii="Book Antiqua" w:hAnsi="Book Antiqua" w:cs="Times New Roman"/>
          <w:sz w:val="24"/>
          <w:szCs w:val="24"/>
        </w:rPr>
        <w:t xml:space="preserve">and </w:t>
      </w:r>
      <w:r w:rsidRPr="00AD4BDC">
        <w:rPr>
          <w:rFonts w:ascii="Book Antiqua" w:hAnsi="Book Antiqua" w:cs="Times New Roman"/>
          <w:sz w:val="24"/>
          <w:szCs w:val="24"/>
        </w:rPr>
        <w:t xml:space="preserve">enhancement of cell proliferation and angiogenesis, thereby promoting regeneration of the </w:t>
      </w:r>
      <w:proofErr w:type="gramStart"/>
      <w:r w:rsidRPr="00AD4BDC">
        <w:rPr>
          <w:rFonts w:ascii="Book Antiqua" w:hAnsi="Book Antiqua" w:cs="Times New Roman"/>
          <w:sz w:val="24"/>
          <w:szCs w:val="24"/>
        </w:rPr>
        <w:t>tissue</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56]</w:t>
      </w:r>
      <w:r w:rsidRPr="00AD4BDC">
        <w:rPr>
          <w:rFonts w:ascii="Book Antiqua" w:hAnsi="Book Antiqua" w:cs="Times New Roman"/>
          <w:sz w:val="24"/>
          <w:szCs w:val="24"/>
        </w:rPr>
        <w:t xml:space="preserve">. Apart of MSCs-mediated secretion of these paracrine and autocrine factors, extracellular vesicles such as exosomes and </w:t>
      </w:r>
      <w:proofErr w:type="spellStart"/>
      <w:r w:rsidRPr="00AD4BDC">
        <w:rPr>
          <w:rFonts w:ascii="Book Antiqua" w:hAnsi="Book Antiqua" w:cs="Times New Roman"/>
          <w:sz w:val="24"/>
          <w:szCs w:val="24"/>
        </w:rPr>
        <w:t>microvesicles</w:t>
      </w:r>
      <w:proofErr w:type="spellEnd"/>
      <w:r w:rsidRPr="00AD4BDC">
        <w:rPr>
          <w:rFonts w:ascii="Book Antiqua" w:hAnsi="Book Antiqua" w:cs="Times New Roman"/>
          <w:sz w:val="24"/>
          <w:szCs w:val="24"/>
        </w:rPr>
        <w:t xml:space="preserve"> may also regulate </w:t>
      </w:r>
      <w:r w:rsidR="00BE3F7A" w:rsidRPr="00AD4BDC">
        <w:rPr>
          <w:rFonts w:ascii="Book Antiqua" w:hAnsi="Book Antiqua" w:cs="Times New Roman"/>
          <w:sz w:val="24"/>
          <w:szCs w:val="24"/>
        </w:rPr>
        <w:t xml:space="preserve">these functional </w:t>
      </w:r>
      <w:proofErr w:type="gramStart"/>
      <w:r w:rsidR="00BE3F7A" w:rsidRPr="00AD4BDC">
        <w:rPr>
          <w:rFonts w:ascii="Book Antiqua" w:hAnsi="Book Antiqua" w:cs="Times New Roman"/>
          <w:sz w:val="24"/>
          <w:szCs w:val="24"/>
        </w:rPr>
        <w:t>roles</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57,58]</w:t>
      </w:r>
      <w:r w:rsidRPr="00AD4BDC">
        <w:rPr>
          <w:rFonts w:ascii="Book Antiqua" w:hAnsi="Book Antiqua" w:cs="Times New Roman"/>
          <w:sz w:val="24"/>
          <w:szCs w:val="24"/>
        </w:rPr>
        <w:t xml:space="preserve">. </w:t>
      </w:r>
      <w:r w:rsidR="00A676E9">
        <w:rPr>
          <w:rFonts w:ascii="Book Antiqua" w:hAnsi="Book Antiqua" w:cs="Times New Roman"/>
          <w:sz w:val="24"/>
          <w:szCs w:val="24"/>
        </w:rPr>
        <w:t>T</w:t>
      </w:r>
      <w:r w:rsidRPr="00AD4BDC">
        <w:rPr>
          <w:rFonts w:ascii="Book Antiqua" w:hAnsi="Book Antiqua" w:cs="Times New Roman"/>
          <w:sz w:val="24"/>
          <w:szCs w:val="24"/>
        </w:rPr>
        <w:t xml:space="preserve">he MSC-mediated factors released at high levels </w:t>
      </w:r>
      <w:r w:rsidR="00A676E9">
        <w:rPr>
          <w:rFonts w:ascii="Book Antiqua" w:hAnsi="Book Antiqua" w:cs="Times New Roman"/>
          <w:sz w:val="24"/>
          <w:szCs w:val="24"/>
        </w:rPr>
        <w:t>include the following</w:t>
      </w:r>
      <w:r w:rsidR="00351377">
        <w:rPr>
          <w:rFonts w:ascii="Book Antiqua" w:hAnsi="Book Antiqua" w:cs="Times New Roman"/>
          <w:sz w:val="24"/>
          <w:szCs w:val="24"/>
        </w:rPr>
        <w:t>:</w:t>
      </w:r>
      <w:r w:rsidRPr="00AD4BDC">
        <w:rPr>
          <w:rFonts w:ascii="Book Antiqua" w:hAnsi="Book Antiqua" w:cs="Times New Roman"/>
          <w:sz w:val="24"/>
          <w:szCs w:val="24"/>
        </w:rPr>
        <w:t xml:space="preserve"> (</w:t>
      </w:r>
      <w:r w:rsidR="00351377">
        <w:rPr>
          <w:rFonts w:ascii="Book Antiqua" w:hAnsi="Book Antiqua" w:cs="Times New Roman"/>
          <w:sz w:val="24"/>
          <w:szCs w:val="24"/>
        </w:rPr>
        <w:t>1</w:t>
      </w:r>
      <w:r w:rsidRPr="00AD4BDC">
        <w:rPr>
          <w:rFonts w:ascii="Book Antiqua" w:hAnsi="Book Antiqua" w:cs="Times New Roman"/>
          <w:sz w:val="24"/>
          <w:szCs w:val="24"/>
        </w:rPr>
        <w:t>) growth factors and their receptors [</w:t>
      </w:r>
      <w:r w:rsidRPr="00351377">
        <w:rPr>
          <w:rFonts w:ascii="Book Antiqua" w:hAnsi="Book Antiqua" w:cs="Times New Roman"/>
          <w:i/>
          <w:iCs/>
          <w:sz w:val="24"/>
          <w:szCs w:val="24"/>
        </w:rPr>
        <w:t>i.e</w:t>
      </w:r>
      <w:r w:rsidRPr="00AD4BDC">
        <w:rPr>
          <w:rFonts w:ascii="Book Antiqua" w:hAnsi="Book Antiqua" w:cs="Times New Roman"/>
          <w:sz w:val="24"/>
          <w:szCs w:val="24"/>
        </w:rPr>
        <w:t>., granulocyte-macrophage colony-stimulating factor (GM-CSF), basic fibroblast growth factor (</w:t>
      </w:r>
      <w:proofErr w:type="spellStart"/>
      <w:r w:rsidRPr="00AD4BDC">
        <w:rPr>
          <w:rFonts w:ascii="Book Antiqua" w:hAnsi="Book Antiqua" w:cs="Times New Roman"/>
          <w:sz w:val="24"/>
          <w:szCs w:val="24"/>
        </w:rPr>
        <w:t>bFGF</w:t>
      </w:r>
      <w:proofErr w:type="spellEnd"/>
      <w:r w:rsidRPr="00AD4BDC">
        <w:rPr>
          <w:rFonts w:ascii="Book Antiqua" w:hAnsi="Book Antiqua" w:cs="Times New Roman"/>
          <w:sz w:val="24"/>
          <w:szCs w:val="24"/>
        </w:rPr>
        <w:t>), vascular endothelial growth factor (VEGF), insulin-like growth factor-binding protein</w:t>
      </w:r>
      <w:r w:rsidR="00B66036" w:rsidRPr="00AD4BDC">
        <w:rPr>
          <w:rFonts w:ascii="Book Antiqua" w:hAnsi="Book Antiqua" w:cs="Times New Roman"/>
          <w:sz w:val="24"/>
          <w:szCs w:val="24"/>
        </w:rPr>
        <w:t>s</w:t>
      </w:r>
      <w:r w:rsidRPr="00AD4BDC">
        <w:rPr>
          <w:rFonts w:ascii="Book Antiqua" w:hAnsi="Book Antiqua" w:cs="Times New Roman"/>
          <w:sz w:val="24"/>
          <w:szCs w:val="24"/>
        </w:rPr>
        <w:t xml:space="preserve"> (IGFBP3, IGFBP4, IGFBP7) and bone morphogenetic protein 2 (BMP-2)]</w:t>
      </w:r>
      <w:r w:rsidR="00351377">
        <w:rPr>
          <w:rFonts w:ascii="Book Antiqua" w:hAnsi="Book Antiqua" w:cs="Times New Roman"/>
          <w:sz w:val="24"/>
          <w:szCs w:val="24"/>
        </w:rPr>
        <w:t>;</w:t>
      </w:r>
      <w:r w:rsidRPr="00AD4BDC">
        <w:rPr>
          <w:rFonts w:ascii="Book Antiqua" w:hAnsi="Book Antiqua" w:cs="Times New Roman"/>
          <w:sz w:val="24"/>
          <w:szCs w:val="24"/>
        </w:rPr>
        <w:t xml:space="preserve"> (</w:t>
      </w:r>
      <w:r w:rsidR="00351377">
        <w:rPr>
          <w:rFonts w:ascii="Book Antiqua" w:hAnsi="Book Antiqua" w:cs="Times New Roman"/>
          <w:sz w:val="24"/>
          <w:szCs w:val="24"/>
        </w:rPr>
        <w:t>2</w:t>
      </w:r>
      <w:r w:rsidRPr="00AD4BDC">
        <w:rPr>
          <w:rFonts w:ascii="Book Antiqua" w:hAnsi="Book Antiqua" w:cs="Times New Roman"/>
          <w:sz w:val="24"/>
          <w:szCs w:val="24"/>
        </w:rPr>
        <w:t>) extracellular matrix remodelers/mediators [</w:t>
      </w:r>
      <w:r w:rsidRPr="00351377">
        <w:rPr>
          <w:rFonts w:ascii="Book Antiqua" w:hAnsi="Book Antiqua" w:cs="Times New Roman"/>
          <w:i/>
          <w:iCs/>
          <w:sz w:val="24"/>
          <w:szCs w:val="24"/>
        </w:rPr>
        <w:t>i.e</w:t>
      </w:r>
      <w:r w:rsidRPr="00AD4BDC">
        <w:rPr>
          <w:rFonts w:ascii="Book Antiqua" w:hAnsi="Book Antiqua" w:cs="Times New Roman"/>
          <w:sz w:val="24"/>
          <w:szCs w:val="24"/>
        </w:rPr>
        <w:t xml:space="preserve">., </w:t>
      </w:r>
      <w:proofErr w:type="spellStart"/>
      <w:r w:rsidRPr="00AD4BDC">
        <w:rPr>
          <w:rFonts w:ascii="Book Antiqua" w:hAnsi="Book Antiqua" w:cs="Times New Roman"/>
          <w:sz w:val="24"/>
          <w:szCs w:val="24"/>
        </w:rPr>
        <w:t>periostin</w:t>
      </w:r>
      <w:proofErr w:type="spellEnd"/>
      <w:r w:rsidRPr="00AD4BDC">
        <w:rPr>
          <w:rFonts w:ascii="Book Antiqua" w:hAnsi="Book Antiqua" w:cs="Times New Roman"/>
          <w:sz w:val="24"/>
          <w:szCs w:val="24"/>
        </w:rPr>
        <w:t xml:space="preserve">, fibronectin, collagen, TIMP metallopeptidase inhibitor 2 (TIMP-2), metalloproteinase inhibitors, and </w:t>
      </w:r>
      <w:proofErr w:type="spellStart"/>
      <w:r w:rsidRPr="00AD4BDC">
        <w:rPr>
          <w:rFonts w:ascii="Book Antiqua" w:hAnsi="Book Antiqua" w:cs="Times New Roman"/>
          <w:sz w:val="24"/>
          <w:szCs w:val="24"/>
        </w:rPr>
        <w:t>decorin</w:t>
      </w:r>
      <w:proofErr w:type="spellEnd"/>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and (</w:t>
      </w:r>
      <w:r w:rsidR="00351377">
        <w:rPr>
          <w:rFonts w:ascii="Book Antiqua" w:hAnsi="Book Antiqua" w:cs="Times New Roman"/>
          <w:sz w:val="24"/>
          <w:szCs w:val="24"/>
        </w:rPr>
        <w:t>3</w:t>
      </w:r>
      <w:r w:rsidRPr="00AD4BDC">
        <w:rPr>
          <w:rFonts w:ascii="Book Antiqua" w:hAnsi="Book Antiqua" w:cs="Times New Roman"/>
          <w:sz w:val="24"/>
          <w:szCs w:val="24"/>
        </w:rPr>
        <w:t xml:space="preserve">) immune system </w:t>
      </w:r>
      <w:r w:rsidR="000B1A4B" w:rsidRPr="00AD4BDC">
        <w:rPr>
          <w:rFonts w:ascii="Book Antiqua" w:hAnsi="Book Antiqua" w:cs="Times New Roman"/>
          <w:sz w:val="24"/>
          <w:szCs w:val="24"/>
        </w:rPr>
        <w:t>signaling</w:t>
      </w:r>
      <w:r w:rsidR="001225D1" w:rsidRPr="00AD4BDC">
        <w:rPr>
          <w:rFonts w:ascii="Book Antiqua" w:hAnsi="Book Antiqua" w:cs="Times New Roman"/>
          <w:sz w:val="24"/>
          <w:szCs w:val="24"/>
        </w:rPr>
        <w:t xml:space="preserve"> regulatory protein</w:t>
      </w:r>
      <w:r w:rsidR="00A676E9">
        <w:rPr>
          <w:rFonts w:ascii="Book Antiqua" w:hAnsi="Book Antiqua" w:cs="Times New Roman"/>
          <w:sz w:val="24"/>
          <w:szCs w:val="24"/>
        </w:rPr>
        <w:t>s</w:t>
      </w:r>
      <w:r w:rsidR="001225D1" w:rsidRPr="00AD4BDC">
        <w:rPr>
          <w:rFonts w:ascii="Book Antiqua" w:hAnsi="Book Antiqua" w:cs="Times New Roman"/>
          <w:sz w:val="24"/>
          <w:szCs w:val="24"/>
        </w:rPr>
        <w:t xml:space="preserve"> (</w:t>
      </w:r>
      <w:r w:rsidRPr="00351377">
        <w:rPr>
          <w:rFonts w:ascii="Book Antiqua" w:hAnsi="Book Antiqua" w:cs="Times New Roman"/>
          <w:i/>
          <w:iCs/>
          <w:sz w:val="24"/>
          <w:szCs w:val="24"/>
        </w:rPr>
        <w:t>i.e</w:t>
      </w:r>
      <w:r w:rsidRPr="00AD4BDC">
        <w:rPr>
          <w:rFonts w:ascii="Book Antiqua" w:hAnsi="Book Antiqua" w:cs="Times New Roman"/>
          <w:sz w:val="24"/>
          <w:szCs w:val="24"/>
        </w:rPr>
        <w:t>., TGF-β, MCP-1, IL-6, and IL-8</w:t>
      </w:r>
      <w:r w:rsidR="001225D1" w:rsidRPr="00AD4BDC">
        <w:rPr>
          <w:rFonts w:ascii="Book Antiqua" w:hAnsi="Book Antiqua" w:cs="Times New Roman"/>
          <w:sz w:val="24"/>
          <w:szCs w:val="24"/>
        </w:rPr>
        <w:t>)</w:t>
      </w:r>
      <w:r w:rsidR="00A06049" w:rsidRPr="00AD4BDC">
        <w:rPr>
          <w:rFonts w:ascii="Book Antiqua" w:hAnsi="Book Antiqua" w:cs="Times New Roman"/>
          <w:noProof/>
          <w:sz w:val="24"/>
          <w:szCs w:val="24"/>
          <w:vertAlign w:val="superscript"/>
        </w:rPr>
        <w:t>[49,59]</w:t>
      </w:r>
      <w:r w:rsidRPr="00AD4BDC">
        <w:rPr>
          <w:rFonts w:ascii="Book Antiqua" w:hAnsi="Book Antiqua" w:cs="Times New Roman"/>
          <w:sz w:val="24"/>
          <w:szCs w:val="24"/>
        </w:rPr>
        <w:t xml:space="preserve">. Various studies have demonstrated that the released pro-inflammatory cytokines up-regulate the efficacy of MSC-mediated immunomodulation and functional improvement in microvascular </w:t>
      </w:r>
      <w:proofErr w:type="gramStart"/>
      <w:r w:rsidRPr="00AD4BDC">
        <w:rPr>
          <w:rFonts w:ascii="Book Antiqua" w:hAnsi="Book Antiqua" w:cs="Times New Roman"/>
          <w:sz w:val="24"/>
          <w:szCs w:val="24"/>
        </w:rPr>
        <w:t>injury</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60]</w:t>
      </w:r>
      <w:r w:rsidRPr="00AD4BDC">
        <w:rPr>
          <w:rFonts w:ascii="Book Antiqua" w:hAnsi="Book Antiqua" w:cs="Times New Roman"/>
          <w:sz w:val="24"/>
          <w:szCs w:val="24"/>
        </w:rPr>
        <w:t>, inflammatory liver disease</w:t>
      </w:r>
      <w:r w:rsidR="00A06049" w:rsidRPr="00AD4BDC">
        <w:rPr>
          <w:rFonts w:ascii="Book Antiqua" w:hAnsi="Book Antiqua" w:cs="Times New Roman"/>
          <w:noProof/>
          <w:sz w:val="24"/>
          <w:szCs w:val="24"/>
          <w:vertAlign w:val="superscript"/>
        </w:rPr>
        <w:t>[61]</w:t>
      </w:r>
      <w:r w:rsidRPr="00AD4BDC">
        <w:rPr>
          <w:rFonts w:ascii="Book Antiqua" w:hAnsi="Book Antiqua" w:cs="Times New Roman"/>
          <w:sz w:val="24"/>
          <w:szCs w:val="24"/>
        </w:rPr>
        <w:t>, osteoarthritis</w:t>
      </w:r>
      <w:r w:rsidR="00A06049" w:rsidRPr="00AD4BDC">
        <w:rPr>
          <w:rFonts w:ascii="Book Antiqua" w:hAnsi="Book Antiqua" w:cs="Times New Roman"/>
          <w:noProof/>
          <w:sz w:val="24"/>
          <w:szCs w:val="24"/>
          <w:vertAlign w:val="superscript"/>
        </w:rPr>
        <w:t>[62]</w:t>
      </w:r>
      <w:r w:rsidRPr="00AD4BDC">
        <w:rPr>
          <w:rFonts w:ascii="Book Antiqua" w:hAnsi="Book Antiqua" w:cs="Times New Roman"/>
          <w:sz w:val="24"/>
          <w:szCs w:val="24"/>
        </w:rPr>
        <w:t>, spinal cord injury</w:t>
      </w:r>
      <w:r w:rsidR="00A06049" w:rsidRPr="00AD4BDC">
        <w:rPr>
          <w:rFonts w:ascii="Book Antiqua" w:hAnsi="Book Antiqua" w:cs="Times New Roman"/>
          <w:noProof/>
          <w:sz w:val="24"/>
          <w:szCs w:val="24"/>
          <w:vertAlign w:val="superscript"/>
        </w:rPr>
        <w:t>[63]</w:t>
      </w:r>
      <w:r w:rsidRPr="00AD4BDC">
        <w:rPr>
          <w:rFonts w:ascii="Book Antiqua" w:hAnsi="Book Antiqua" w:cs="Times New Roman"/>
          <w:sz w:val="24"/>
          <w:szCs w:val="24"/>
        </w:rPr>
        <w:t>, brain cancer</w:t>
      </w:r>
      <w:r w:rsidR="00A06049" w:rsidRPr="00AD4BDC">
        <w:rPr>
          <w:rFonts w:ascii="Book Antiqua" w:hAnsi="Book Antiqua" w:cs="Times New Roman"/>
          <w:noProof/>
          <w:sz w:val="24"/>
          <w:szCs w:val="24"/>
          <w:vertAlign w:val="superscript"/>
        </w:rPr>
        <w:t>[64]</w:t>
      </w:r>
      <w:r w:rsidRPr="00AD4BDC">
        <w:rPr>
          <w:rFonts w:ascii="Book Antiqua" w:hAnsi="Book Antiqua" w:cs="Times New Roman"/>
          <w:sz w:val="24"/>
          <w:szCs w:val="24"/>
        </w:rPr>
        <w:t>, ischemic limb regeneration</w:t>
      </w:r>
      <w:r w:rsidR="00A06049" w:rsidRPr="00AD4BDC">
        <w:rPr>
          <w:rFonts w:ascii="Book Antiqua" w:hAnsi="Book Antiqua" w:cs="Times New Roman"/>
          <w:noProof/>
          <w:sz w:val="24"/>
          <w:szCs w:val="24"/>
          <w:vertAlign w:val="superscript"/>
        </w:rPr>
        <w:t>[65]</w:t>
      </w:r>
      <w:r w:rsidRPr="00AD4BDC">
        <w:rPr>
          <w:rFonts w:ascii="Book Antiqua" w:hAnsi="Book Antiqua" w:cs="Times New Roman"/>
          <w:sz w:val="24"/>
          <w:szCs w:val="24"/>
        </w:rPr>
        <w:t>, and asthmatic</w:t>
      </w:r>
      <w:r w:rsidR="00A06049" w:rsidRPr="00AD4BDC">
        <w:rPr>
          <w:rFonts w:ascii="Book Antiqua" w:hAnsi="Book Antiqua" w:cs="Times New Roman"/>
          <w:noProof/>
          <w:sz w:val="24"/>
          <w:szCs w:val="24"/>
          <w:vertAlign w:val="superscript"/>
        </w:rPr>
        <w:t>[66]</w:t>
      </w:r>
      <w:r w:rsidRPr="00AD4BDC">
        <w:rPr>
          <w:rFonts w:ascii="Book Antiqua" w:hAnsi="Book Antiqua" w:cs="Times New Roman"/>
          <w:sz w:val="24"/>
          <w:szCs w:val="24"/>
        </w:rPr>
        <w:t xml:space="preserve"> models. Taken together, it is well accepted that </w:t>
      </w:r>
      <w:r w:rsidR="00A676E9">
        <w:rPr>
          <w:rFonts w:ascii="Book Antiqua" w:hAnsi="Book Antiqua" w:cs="Times New Roman"/>
          <w:sz w:val="24"/>
          <w:szCs w:val="24"/>
        </w:rPr>
        <w:t>the combination</w:t>
      </w:r>
      <w:r w:rsidRPr="00AD4BDC">
        <w:rPr>
          <w:rFonts w:ascii="Book Antiqua" w:hAnsi="Book Antiqua" w:cs="Times New Roman"/>
          <w:sz w:val="24"/>
          <w:szCs w:val="24"/>
        </w:rPr>
        <w:t xml:space="preserve"> of MSCs with these trophic factor</w:t>
      </w:r>
      <w:r w:rsidR="00750563" w:rsidRPr="00AD4BDC">
        <w:rPr>
          <w:rFonts w:ascii="Book Antiqua" w:hAnsi="Book Antiqua" w:cs="Times New Roman"/>
          <w:sz w:val="24"/>
          <w:szCs w:val="24"/>
        </w:rPr>
        <w:t>s</w:t>
      </w:r>
      <w:r w:rsidRPr="00AD4BDC">
        <w:rPr>
          <w:rFonts w:ascii="Book Antiqua" w:hAnsi="Book Antiqua" w:cs="Times New Roman"/>
          <w:sz w:val="24"/>
          <w:szCs w:val="24"/>
        </w:rPr>
        <w:t xml:space="preserve"> can modulate their behavior during inflammation and tissue injury. Research should now focus on the strategies to manipulate and modulate the secretion of these molecules in the infused or implanted MSC</w:t>
      </w:r>
      <w:r w:rsidR="000075BB" w:rsidRPr="00AD4BDC">
        <w:rPr>
          <w:rFonts w:ascii="Book Antiqua" w:hAnsi="Book Antiqua" w:cs="Times New Roman"/>
          <w:sz w:val="24"/>
          <w:szCs w:val="24"/>
        </w:rPr>
        <w:t>s</w:t>
      </w:r>
      <w:r w:rsidRPr="00AD4BDC">
        <w:rPr>
          <w:rFonts w:ascii="Book Antiqua" w:hAnsi="Book Antiqua" w:cs="Times New Roman"/>
          <w:sz w:val="24"/>
          <w:szCs w:val="24"/>
        </w:rPr>
        <w:t xml:space="preserve"> microenvironment to enhance </w:t>
      </w:r>
      <w:r w:rsidR="00A676E9">
        <w:rPr>
          <w:rFonts w:ascii="Book Antiqua" w:hAnsi="Book Antiqua" w:cs="Times New Roman"/>
          <w:sz w:val="24"/>
          <w:szCs w:val="24"/>
        </w:rPr>
        <w:t>their</w:t>
      </w:r>
      <w:r w:rsidRPr="00AD4BDC">
        <w:rPr>
          <w:rFonts w:ascii="Book Antiqua" w:hAnsi="Book Antiqua" w:cs="Times New Roman"/>
          <w:sz w:val="24"/>
          <w:szCs w:val="24"/>
        </w:rPr>
        <w:t xml:space="preserve"> functional </w:t>
      </w:r>
      <w:proofErr w:type="gramStart"/>
      <w:r w:rsidRPr="00AD4BDC">
        <w:rPr>
          <w:rFonts w:ascii="Book Antiqua" w:hAnsi="Book Antiqua" w:cs="Times New Roman"/>
          <w:sz w:val="24"/>
          <w:szCs w:val="24"/>
        </w:rPr>
        <w:t>role</w:t>
      </w:r>
      <w:r w:rsidR="006243BF" w:rsidRPr="00AD4BDC">
        <w:rPr>
          <w:rFonts w:ascii="Book Antiqua" w:hAnsi="Book Antiqua" w:cs="Times New Roman"/>
          <w:noProof/>
          <w:sz w:val="24"/>
          <w:szCs w:val="24"/>
          <w:vertAlign w:val="superscript"/>
        </w:rPr>
        <w:t>[</w:t>
      </w:r>
      <w:proofErr w:type="gramEnd"/>
      <w:r w:rsidR="006243BF" w:rsidRPr="00AD4BDC">
        <w:rPr>
          <w:rFonts w:ascii="Book Antiqua" w:hAnsi="Book Antiqua" w:cs="Times New Roman"/>
          <w:noProof/>
          <w:sz w:val="24"/>
          <w:szCs w:val="24"/>
          <w:vertAlign w:val="superscript"/>
        </w:rPr>
        <w:t>1]</w:t>
      </w:r>
      <w:r w:rsidRPr="00AD4BDC">
        <w:rPr>
          <w:rFonts w:ascii="Book Antiqua" w:hAnsi="Book Antiqua" w:cs="Times New Roman"/>
          <w:sz w:val="24"/>
          <w:szCs w:val="24"/>
        </w:rPr>
        <w:t>.</w:t>
      </w:r>
    </w:p>
    <w:p w14:paraId="269E6977" w14:textId="0BC321F9" w:rsidR="00DA5FA0" w:rsidRPr="00AD4BDC" w:rsidRDefault="00DA5FA0"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 xml:space="preserve">Finally, MSCs exhibit immunomodulatory </w:t>
      </w:r>
      <w:proofErr w:type="gramStart"/>
      <w:r w:rsidRPr="00AD4BDC">
        <w:rPr>
          <w:rFonts w:ascii="Book Antiqua" w:hAnsi="Book Antiqua" w:cs="Times New Roman"/>
          <w:sz w:val="24"/>
          <w:szCs w:val="24"/>
        </w:rPr>
        <w:t>properties</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67-69]</w:t>
      </w:r>
      <w:r w:rsidRPr="00AD4BDC">
        <w:rPr>
          <w:rFonts w:ascii="Book Antiqua" w:hAnsi="Book Antiqua" w:cs="Times New Roman"/>
          <w:sz w:val="24"/>
          <w:szCs w:val="24"/>
        </w:rPr>
        <w:t xml:space="preserve">. </w:t>
      </w:r>
      <w:r w:rsidR="00FE16C2" w:rsidRPr="00AD4BDC">
        <w:rPr>
          <w:rFonts w:ascii="Book Antiqua" w:hAnsi="Book Antiqua" w:cs="Times New Roman"/>
          <w:sz w:val="24"/>
          <w:szCs w:val="24"/>
        </w:rPr>
        <w:t>The immunomodulatory properties of MSCs proved</w:t>
      </w:r>
      <w:r w:rsidRPr="00AD4BDC">
        <w:rPr>
          <w:rFonts w:ascii="Book Antiqua" w:hAnsi="Book Antiqua" w:cs="Times New Roman"/>
          <w:sz w:val="24"/>
          <w:szCs w:val="24"/>
        </w:rPr>
        <w:t xml:space="preserve"> effective in treating various immune disorders in both </w:t>
      </w:r>
      <w:r w:rsidRPr="00AD4BDC">
        <w:rPr>
          <w:rFonts w:ascii="Book Antiqua" w:hAnsi="Book Antiqua" w:cs="Times New Roman"/>
          <w:i/>
          <w:sz w:val="24"/>
          <w:szCs w:val="24"/>
        </w:rPr>
        <w:t>in vivo</w:t>
      </w:r>
      <w:r w:rsidRPr="00AD4BDC">
        <w:rPr>
          <w:rFonts w:ascii="Book Antiqua" w:hAnsi="Book Antiqua" w:cs="Times New Roman"/>
          <w:sz w:val="24"/>
          <w:szCs w:val="24"/>
        </w:rPr>
        <w:t xml:space="preserve"> and human stud</w:t>
      </w:r>
      <w:r w:rsidR="00FE16C2" w:rsidRPr="00AD4BDC">
        <w:rPr>
          <w:rFonts w:ascii="Book Antiqua" w:hAnsi="Book Antiqua" w:cs="Times New Roman"/>
          <w:sz w:val="24"/>
          <w:szCs w:val="24"/>
        </w:rPr>
        <w:t>ies</w:t>
      </w:r>
      <w:r w:rsidRPr="00AD4BDC">
        <w:rPr>
          <w:rFonts w:ascii="Book Antiqua" w:hAnsi="Book Antiqua" w:cs="Times New Roman"/>
          <w:sz w:val="24"/>
          <w:szCs w:val="24"/>
        </w:rPr>
        <w:t xml:space="preserve">. MSCs </w:t>
      </w:r>
      <w:r w:rsidR="00FE16C2" w:rsidRPr="00AD4BDC">
        <w:rPr>
          <w:rFonts w:ascii="Book Antiqua" w:hAnsi="Book Antiqua" w:cs="Times New Roman"/>
          <w:sz w:val="24"/>
          <w:szCs w:val="24"/>
        </w:rPr>
        <w:t xml:space="preserve">modulate the </w:t>
      </w:r>
      <w:r w:rsidR="00FE16C2" w:rsidRPr="00AD4BDC">
        <w:rPr>
          <w:rFonts w:ascii="Book Antiqua" w:hAnsi="Book Antiqua" w:cs="Times New Roman"/>
          <w:sz w:val="24"/>
          <w:szCs w:val="24"/>
        </w:rPr>
        <w:lastRenderedPageBreak/>
        <w:t xml:space="preserve">functions of </w:t>
      </w:r>
      <w:r w:rsidRPr="00AD4BDC">
        <w:rPr>
          <w:rFonts w:ascii="Book Antiqua" w:hAnsi="Book Antiqua" w:cs="Times New Roman"/>
          <w:sz w:val="24"/>
          <w:szCs w:val="24"/>
        </w:rPr>
        <w:t xml:space="preserve">almost all cells of both </w:t>
      </w:r>
      <w:r w:rsidR="00785258">
        <w:rPr>
          <w:rFonts w:ascii="Book Antiqua" w:hAnsi="Book Antiqua" w:cs="Times New Roman"/>
          <w:sz w:val="24"/>
          <w:szCs w:val="24"/>
        </w:rPr>
        <w:t xml:space="preserve">the </w:t>
      </w:r>
      <w:r w:rsidRPr="00AD4BDC">
        <w:rPr>
          <w:rFonts w:ascii="Book Antiqua" w:hAnsi="Book Antiqua" w:cs="Times New Roman"/>
          <w:sz w:val="24"/>
          <w:szCs w:val="24"/>
        </w:rPr>
        <w:t xml:space="preserve">innate and adaptive immune systems and induce an anti-inflammatory </w:t>
      </w:r>
      <w:proofErr w:type="gramStart"/>
      <w:r w:rsidRPr="00AD4BDC">
        <w:rPr>
          <w:rFonts w:ascii="Book Antiqua" w:hAnsi="Book Antiqua" w:cs="Times New Roman"/>
          <w:sz w:val="24"/>
          <w:szCs w:val="24"/>
        </w:rPr>
        <w:t>phenotype</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59]</w:t>
      </w:r>
      <w:r w:rsidRPr="00AD4BDC">
        <w:rPr>
          <w:rFonts w:ascii="Book Antiqua" w:hAnsi="Book Antiqua" w:cs="Times New Roman"/>
          <w:sz w:val="24"/>
          <w:szCs w:val="24"/>
        </w:rPr>
        <w:t xml:space="preserve">. MSCs interact with a variety of immune cells and </w:t>
      </w:r>
      <w:r w:rsidR="00785258">
        <w:rPr>
          <w:rFonts w:ascii="Book Antiqua" w:hAnsi="Book Antiqua" w:cs="Times New Roman"/>
          <w:sz w:val="24"/>
          <w:szCs w:val="24"/>
        </w:rPr>
        <w:t>have</w:t>
      </w:r>
      <w:r w:rsidRPr="00AD4BDC">
        <w:rPr>
          <w:rFonts w:ascii="Book Antiqua" w:hAnsi="Book Antiqua" w:cs="Times New Roman"/>
          <w:sz w:val="24"/>
          <w:szCs w:val="24"/>
        </w:rPr>
        <w:t xml:space="preserve"> the capacity to inhibit the excessive response of B cells, T cells, macrophages, dendritic cells, and natural killer </w:t>
      </w:r>
      <w:proofErr w:type="gramStart"/>
      <w:r w:rsidRPr="00AD4BDC">
        <w:rPr>
          <w:rFonts w:ascii="Book Antiqua" w:hAnsi="Book Antiqua" w:cs="Times New Roman"/>
          <w:sz w:val="24"/>
          <w:szCs w:val="24"/>
        </w:rPr>
        <w:t>cells</w:t>
      </w:r>
      <w:r w:rsidR="00A06049" w:rsidRPr="00AD4BDC">
        <w:rPr>
          <w:rFonts w:ascii="Book Antiqua" w:hAnsi="Book Antiqua" w:cs="Times New Roman"/>
          <w:noProof/>
          <w:sz w:val="24"/>
          <w:szCs w:val="24"/>
          <w:vertAlign w:val="superscript"/>
        </w:rPr>
        <w:t>[</w:t>
      </w:r>
      <w:proofErr w:type="gramEnd"/>
      <w:r w:rsidR="00A06049" w:rsidRPr="00AD4BDC">
        <w:rPr>
          <w:rFonts w:ascii="Book Antiqua" w:hAnsi="Book Antiqua" w:cs="Times New Roman"/>
          <w:noProof/>
          <w:sz w:val="24"/>
          <w:szCs w:val="24"/>
          <w:vertAlign w:val="superscript"/>
        </w:rPr>
        <w:t>68]</w:t>
      </w:r>
      <w:r w:rsidRPr="00AD4BDC">
        <w:rPr>
          <w:rFonts w:ascii="Book Antiqua" w:hAnsi="Book Antiqua" w:cs="Times New Roman"/>
          <w:sz w:val="24"/>
          <w:szCs w:val="24"/>
        </w:rPr>
        <w:t xml:space="preserve">. Nevertheless, the underlying molecular and cellular mechanisms </w:t>
      </w:r>
      <w:r w:rsidR="00FE16C2" w:rsidRPr="00AD4BDC">
        <w:rPr>
          <w:rFonts w:ascii="Book Antiqua" w:hAnsi="Book Antiqua" w:cs="Times New Roman"/>
          <w:sz w:val="24"/>
          <w:szCs w:val="24"/>
        </w:rPr>
        <w:t xml:space="preserve">behind </w:t>
      </w:r>
      <w:r w:rsidRPr="00AD4BDC">
        <w:rPr>
          <w:rFonts w:ascii="Book Antiqua" w:hAnsi="Book Antiqua" w:cs="Times New Roman"/>
          <w:sz w:val="24"/>
          <w:szCs w:val="24"/>
        </w:rPr>
        <w:t xml:space="preserve">MSC-mediated immunomodulation have not been fully elucidated. MSCs have </w:t>
      </w:r>
      <w:r w:rsidR="00785258">
        <w:rPr>
          <w:rFonts w:ascii="Book Antiqua" w:hAnsi="Book Antiqua" w:cs="Times New Roman"/>
          <w:sz w:val="24"/>
          <w:szCs w:val="24"/>
        </w:rPr>
        <w:t xml:space="preserve">been </w:t>
      </w:r>
      <w:r w:rsidRPr="00AD4BDC">
        <w:rPr>
          <w:rFonts w:ascii="Book Antiqua" w:hAnsi="Book Antiqua" w:cs="Times New Roman"/>
          <w:sz w:val="24"/>
          <w:szCs w:val="24"/>
        </w:rPr>
        <w:t xml:space="preserve">shown to modulate the immune response by </w:t>
      </w:r>
      <w:r w:rsidR="00FE16C2" w:rsidRPr="00AD4BDC">
        <w:rPr>
          <w:rFonts w:ascii="Book Antiqua" w:hAnsi="Book Antiqua" w:cs="Times New Roman"/>
          <w:sz w:val="24"/>
          <w:szCs w:val="24"/>
        </w:rPr>
        <w:t xml:space="preserve">secreting </w:t>
      </w:r>
      <w:r w:rsidRPr="00AD4BDC">
        <w:rPr>
          <w:rFonts w:ascii="Book Antiqua" w:hAnsi="Book Antiqua" w:cs="Times New Roman"/>
          <w:sz w:val="24"/>
          <w:szCs w:val="24"/>
        </w:rPr>
        <w:t xml:space="preserve">soluble factors </w:t>
      </w:r>
      <w:r w:rsidR="00B66036" w:rsidRPr="00AD4BDC">
        <w:rPr>
          <w:rFonts w:ascii="Book Antiqua" w:hAnsi="Book Antiqua" w:cs="Times New Roman"/>
          <w:sz w:val="24"/>
          <w:szCs w:val="24"/>
        </w:rPr>
        <w:t>[</w:t>
      </w:r>
      <w:r w:rsidRPr="00351377">
        <w:rPr>
          <w:rFonts w:ascii="Book Antiqua" w:hAnsi="Book Antiqua" w:cs="Times New Roman"/>
          <w:i/>
          <w:iCs/>
          <w:sz w:val="24"/>
          <w:szCs w:val="24"/>
        </w:rPr>
        <w:t>e.g</w:t>
      </w:r>
      <w:r w:rsidRPr="00AD4BDC">
        <w:rPr>
          <w:rFonts w:ascii="Book Antiqua" w:hAnsi="Book Antiqua" w:cs="Times New Roman"/>
          <w:sz w:val="24"/>
          <w:szCs w:val="24"/>
        </w:rPr>
        <w:t xml:space="preserve">., IL-6, M-CSF, IL-10, TGF-β, HGF, and </w:t>
      </w:r>
      <w:r w:rsidR="00CA536F" w:rsidRPr="00AD4BDC">
        <w:rPr>
          <w:rFonts w:ascii="Book Antiqua" w:hAnsi="Book Antiqua" w:cs="Times New Roman"/>
          <w:sz w:val="24"/>
          <w:szCs w:val="24"/>
        </w:rPr>
        <w:t>prostaglandin E2 (</w:t>
      </w:r>
      <w:r w:rsidRPr="00AD4BDC">
        <w:rPr>
          <w:rFonts w:ascii="Book Antiqua" w:hAnsi="Book Antiqua" w:cs="Times New Roman"/>
          <w:sz w:val="24"/>
          <w:szCs w:val="24"/>
        </w:rPr>
        <w:t>PGE2)</w:t>
      </w:r>
      <w:r w:rsidR="00B66036" w:rsidRPr="00AD4BDC">
        <w:rPr>
          <w:rFonts w:ascii="Book Antiqua" w:hAnsi="Book Antiqua" w:cs="Times New Roman"/>
          <w:sz w:val="24"/>
          <w:szCs w:val="24"/>
        </w:rPr>
        <w:t>]</w:t>
      </w:r>
      <w:r w:rsidRPr="00AD4BDC">
        <w:rPr>
          <w:rFonts w:ascii="Book Antiqua" w:hAnsi="Book Antiqua" w:cs="Times New Roman"/>
          <w:sz w:val="24"/>
          <w:szCs w:val="24"/>
        </w:rPr>
        <w:t xml:space="preserve"> </w:t>
      </w:r>
      <w:r w:rsidR="00FE16C2" w:rsidRPr="00AD4BDC">
        <w:rPr>
          <w:rFonts w:ascii="Book Antiqua" w:hAnsi="Book Antiqua" w:cs="Times New Roman"/>
          <w:sz w:val="24"/>
          <w:szCs w:val="24"/>
        </w:rPr>
        <w:t xml:space="preserve">in </w:t>
      </w:r>
      <w:r w:rsidRPr="00AD4BDC">
        <w:rPr>
          <w:rFonts w:ascii="Book Antiqua" w:hAnsi="Book Antiqua" w:cs="Times New Roman"/>
          <w:sz w:val="24"/>
          <w:szCs w:val="24"/>
        </w:rPr>
        <w:t xml:space="preserve">the </w:t>
      </w:r>
      <w:r w:rsidR="00FE16C2" w:rsidRPr="00AD4BDC">
        <w:rPr>
          <w:rFonts w:ascii="Book Antiqua" w:hAnsi="Book Antiqua" w:cs="Times New Roman"/>
          <w:sz w:val="24"/>
          <w:szCs w:val="24"/>
        </w:rPr>
        <w:t xml:space="preserve">presence of </w:t>
      </w:r>
      <w:r w:rsidRPr="00AD4BDC">
        <w:rPr>
          <w:rFonts w:ascii="Book Antiqua" w:hAnsi="Book Antiqua" w:cs="Times New Roman"/>
          <w:sz w:val="24"/>
          <w:szCs w:val="24"/>
        </w:rPr>
        <w:t xml:space="preserve">adhesion molecules </w:t>
      </w:r>
      <w:r w:rsidR="00C8517D" w:rsidRPr="00AD4BDC">
        <w:rPr>
          <w:rFonts w:ascii="Book Antiqua" w:hAnsi="Book Antiqua" w:cs="Times New Roman"/>
          <w:sz w:val="24"/>
          <w:szCs w:val="24"/>
        </w:rPr>
        <w:t>[</w:t>
      </w:r>
      <w:r w:rsidR="00C8517D" w:rsidRPr="00CF7807">
        <w:rPr>
          <w:rFonts w:ascii="Book Antiqua" w:hAnsi="Book Antiqua" w:cs="Times New Roman"/>
          <w:i/>
          <w:iCs/>
          <w:sz w:val="24"/>
          <w:szCs w:val="24"/>
        </w:rPr>
        <w:t>i.e</w:t>
      </w:r>
      <w:r w:rsidR="00C8517D" w:rsidRPr="00AD4BDC">
        <w:rPr>
          <w:rFonts w:ascii="Book Antiqua" w:hAnsi="Book Antiqua" w:cs="Times New Roman"/>
          <w:sz w:val="24"/>
          <w:szCs w:val="24"/>
        </w:rPr>
        <w:t>.</w:t>
      </w:r>
      <w:r w:rsidR="00CF7807">
        <w:rPr>
          <w:rFonts w:ascii="Book Antiqua" w:hAnsi="Book Antiqua" w:cs="Times New Roman"/>
          <w:sz w:val="24"/>
          <w:szCs w:val="24"/>
        </w:rPr>
        <w:t>,</w:t>
      </w:r>
      <w:r w:rsidR="00C8517D" w:rsidRPr="00AD4BDC">
        <w:rPr>
          <w:rFonts w:ascii="Book Antiqua" w:hAnsi="Book Antiqua" w:cs="Times New Roman"/>
          <w:sz w:val="24"/>
          <w:szCs w:val="24"/>
        </w:rPr>
        <w:t xml:space="preserve"> vascular cell adhesion molecule (</w:t>
      </w:r>
      <w:r w:rsidRPr="00AD4BDC">
        <w:rPr>
          <w:rFonts w:ascii="Book Antiqua" w:hAnsi="Book Antiqua" w:cs="Times New Roman"/>
          <w:sz w:val="24"/>
          <w:szCs w:val="24"/>
        </w:rPr>
        <w:t>VCAM</w:t>
      </w:r>
      <w:r w:rsidR="00C8517D" w:rsidRPr="00AD4BDC">
        <w:rPr>
          <w:rFonts w:ascii="Book Antiqua" w:hAnsi="Book Antiqua" w:cs="Times New Roman"/>
          <w:sz w:val="24"/>
          <w:szCs w:val="24"/>
        </w:rPr>
        <w:t>)</w:t>
      </w:r>
      <w:r w:rsidRPr="00AD4BDC">
        <w:rPr>
          <w:rFonts w:ascii="Book Antiqua" w:hAnsi="Book Antiqua" w:cs="Times New Roman"/>
          <w:sz w:val="24"/>
          <w:szCs w:val="24"/>
        </w:rPr>
        <w:t xml:space="preserve">-1, </w:t>
      </w:r>
      <w:r w:rsidR="00D92E22" w:rsidRPr="00AD4BDC">
        <w:rPr>
          <w:rFonts w:ascii="Book Antiqua" w:hAnsi="Book Antiqua" w:cs="Times New Roman"/>
          <w:sz w:val="24"/>
          <w:szCs w:val="24"/>
        </w:rPr>
        <w:t>i</w:t>
      </w:r>
      <w:r w:rsidR="00C8517D" w:rsidRPr="00AD4BDC">
        <w:rPr>
          <w:rFonts w:ascii="Book Antiqua" w:hAnsi="Book Antiqua" w:cs="Times New Roman"/>
          <w:sz w:val="24"/>
          <w:szCs w:val="24"/>
        </w:rPr>
        <w:t xml:space="preserve">ntercellular </w:t>
      </w:r>
      <w:r w:rsidR="00D92E22" w:rsidRPr="00AD4BDC">
        <w:rPr>
          <w:rFonts w:ascii="Book Antiqua" w:hAnsi="Book Antiqua" w:cs="Times New Roman"/>
          <w:sz w:val="24"/>
          <w:szCs w:val="24"/>
        </w:rPr>
        <w:t>a</w:t>
      </w:r>
      <w:r w:rsidR="00C8517D" w:rsidRPr="00AD4BDC">
        <w:rPr>
          <w:rFonts w:ascii="Book Antiqua" w:hAnsi="Book Antiqua" w:cs="Times New Roman"/>
          <w:sz w:val="24"/>
          <w:szCs w:val="24"/>
        </w:rPr>
        <w:t xml:space="preserve">dhesion </w:t>
      </w:r>
      <w:r w:rsidR="00D92E22" w:rsidRPr="00AD4BDC">
        <w:rPr>
          <w:rFonts w:ascii="Book Antiqua" w:hAnsi="Book Antiqua" w:cs="Times New Roman"/>
          <w:sz w:val="24"/>
          <w:szCs w:val="24"/>
        </w:rPr>
        <w:t>m</w:t>
      </w:r>
      <w:r w:rsidR="00C8517D" w:rsidRPr="00AD4BDC">
        <w:rPr>
          <w:rFonts w:ascii="Book Antiqua" w:hAnsi="Book Antiqua" w:cs="Times New Roman"/>
          <w:sz w:val="24"/>
          <w:szCs w:val="24"/>
        </w:rPr>
        <w:t>olecule (</w:t>
      </w:r>
      <w:r w:rsidRPr="00AD4BDC">
        <w:rPr>
          <w:rFonts w:ascii="Book Antiqua" w:hAnsi="Book Antiqua" w:cs="Times New Roman"/>
          <w:sz w:val="24"/>
          <w:szCs w:val="24"/>
        </w:rPr>
        <w:t>ICAM</w:t>
      </w:r>
      <w:r w:rsidR="00C8517D" w:rsidRPr="00AD4BDC">
        <w:rPr>
          <w:rFonts w:ascii="Book Antiqua" w:hAnsi="Book Antiqua" w:cs="Times New Roman"/>
          <w:sz w:val="24"/>
          <w:szCs w:val="24"/>
        </w:rPr>
        <w:t>)</w:t>
      </w:r>
      <w:r w:rsidRPr="00AD4BDC">
        <w:rPr>
          <w:rFonts w:ascii="Book Antiqua" w:hAnsi="Book Antiqua" w:cs="Times New Roman"/>
          <w:sz w:val="24"/>
          <w:szCs w:val="24"/>
        </w:rPr>
        <w:t xml:space="preserve">-1, and </w:t>
      </w:r>
      <w:r w:rsidR="00D92E22" w:rsidRPr="00AD4BDC">
        <w:rPr>
          <w:rFonts w:ascii="Book Antiqua" w:hAnsi="Book Antiqua" w:cs="Times New Roman"/>
          <w:sz w:val="24"/>
          <w:szCs w:val="24"/>
        </w:rPr>
        <w:t>lymphocyte function-associated antigen (</w:t>
      </w:r>
      <w:r w:rsidRPr="00AD4BDC">
        <w:rPr>
          <w:rFonts w:ascii="Book Antiqua" w:hAnsi="Book Antiqua" w:cs="Times New Roman"/>
          <w:sz w:val="24"/>
          <w:szCs w:val="24"/>
        </w:rPr>
        <w:t>LFA</w:t>
      </w:r>
      <w:r w:rsidR="00D92E22" w:rsidRPr="00AD4BDC">
        <w:rPr>
          <w:rFonts w:ascii="Book Antiqua" w:hAnsi="Book Antiqua" w:cs="Times New Roman"/>
          <w:sz w:val="24"/>
          <w:szCs w:val="24"/>
        </w:rPr>
        <w:t>)</w:t>
      </w:r>
      <w:r w:rsidRPr="00AD4BDC">
        <w:rPr>
          <w:rFonts w:ascii="Book Antiqua" w:hAnsi="Book Antiqua" w:cs="Times New Roman"/>
          <w:sz w:val="24"/>
          <w:szCs w:val="24"/>
        </w:rPr>
        <w:t>-3</w:t>
      </w:r>
      <w:r w:rsidR="00C8517D" w:rsidRPr="00AD4BDC">
        <w:rPr>
          <w:rFonts w:ascii="Book Antiqua" w:hAnsi="Book Antiqua" w:cs="Times New Roman"/>
          <w:sz w:val="24"/>
          <w:szCs w:val="24"/>
        </w:rPr>
        <w:t>]</w:t>
      </w:r>
      <w:r w:rsidR="00A06049" w:rsidRPr="00AD4BDC">
        <w:rPr>
          <w:rFonts w:ascii="Book Antiqua" w:hAnsi="Book Antiqua" w:cs="Times New Roman"/>
          <w:noProof/>
          <w:sz w:val="24"/>
          <w:szCs w:val="24"/>
          <w:vertAlign w:val="superscript"/>
        </w:rPr>
        <w:t>[70-72]</w:t>
      </w:r>
      <w:r w:rsidRPr="00AD4BDC">
        <w:rPr>
          <w:rFonts w:ascii="Book Antiqua" w:hAnsi="Book Antiqua" w:cs="Times New Roman"/>
          <w:sz w:val="24"/>
          <w:szCs w:val="24"/>
        </w:rPr>
        <w:t>. Through a synergy of cell contact-dependent mechanisms and these soluble factors, MSC</w:t>
      </w:r>
      <w:r w:rsidR="00FE16C2" w:rsidRPr="00AD4BDC">
        <w:rPr>
          <w:rFonts w:ascii="Book Antiqua" w:hAnsi="Book Antiqua" w:cs="Times New Roman"/>
          <w:sz w:val="24"/>
          <w:szCs w:val="24"/>
        </w:rPr>
        <w:t>s</w:t>
      </w:r>
      <w:r w:rsidRPr="00AD4BDC">
        <w:rPr>
          <w:rFonts w:ascii="Book Antiqua" w:hAnsi="Book Antiqua" w:cs="Times New Roman"/>
          <w:sz w:val="24"/>
          <w:szCs w:val="24"/>
        </w:rPr>
        <w:t xml:space="preserve"> are able to initiate the T-cell interaction</w:t>
      </w:r>
      <w:r w:rsidR="00785258">
        <w:rPr>
          <w:rFonts w:ascii="Book Antiqua" w:hAnsi="Book Antiqua" w:cs="Times New Roman"/>
          <w:sz w:val="24"/>
          <w:szCs w:val="24"/>
        </w:rPr>
        <w:t>s</w:t>
      </w:r>
      <w:r w:rsidRPr="00AD4BDC">
        <w:rPr>
          <w:rFonts w:ascii="Book Antiqua" w:hAnsi="Book Antiqua" w:cs="Times New Roman"/>
          <w:sz w:val="24"/>
          <w:szCs w:val="24"/>
        </w:rPr>
        <w:t xml:space="preserve"> that play a prominent role </w:t>
      </w:r>
      <w:r w:rsidR="00794FC1" w:rsidRPr="00AD4BDC">
        <w:rPr>
          <w:rFonts w:ascii="Book Antiqua" w:hAnsi="Book Antiqua" w:cs="Times New Roman"/>
          <w:sz w:val="24"/>
          <w:szCs w:val="24"/>
        </w:rPr>
        <w:t xml:space="preserve">in </w:t>
      </w:r>
      <w:r w:rsidRPr="00AD4BDC">
        <w:rPr>
          <w:rFonts w:ascii="Book Antiqua" w:hAnsi="Book Antiqua" w:cs="Times New Roman"/>
          <w:sz w:val="24"/>
          <w:szCs w:val="24"/>
        </w:rPr>
        <w:t xml:space="preserve">their immunomodulatory </w:t>
      </w:r>
      <w:proofErr w:type="gramStart"/>
      <w:r w:rsidRPr="00AD4BDC">
        <w:rPr>
          <w:rFonts w:ascii="Book Antiqua" w:hAnsi="Book Antiqua" w:cs="Times New Roman"/>
          <w:sz w:val="24"/>
          <w:szCs w:val="24"/>
        </w:rPr>
        <w:t>potential</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71,73]</w:t>
      </w:r>
      <w:r w:rsidRPr="00AD4BDC">
        <w:rPr>
          <w:rFonts w:ascii="Book Antiqua" w:hAnsi="Book Antiqua" w:cs="Times New Roman"/>
          <w:sz w:val="24"/>
          <w:szCs w:val="24"/>
        </w:rPr>
        <w:t xml:space="preserve">. Furthermore, anti-inflammatory monocytes/macrophages and </w:t>
      </w:r>
      <w:proofErr w:type="spellStart"/>
      <w:r w:rsidRPr="00AD4BDC">
        <w:rPr>
          <w:rFonts w:ascii="Book Antiqua" w:hAnsi="Book Antiqua" w:cs="Times New Roman"/>
          <w:sz w:val="24"/>
          <w:szCs w:val="24"/>
        </w:rPr>
        <w:t>Tregs</w:t>
      </w:r>
      <w:proofErr w:type="spellEnd"/>
      <w:r w:rsidRPr="00AD4BDC">
        <w:rPr>
          <w:rFonts w:ascii="Book Antiqua" w:hAnsi="Book Antiqua" w:cs="Times New Roman"/>
          <w:sz w:val="24"/>
          <w:szCs w:val="24"/>
        </w:rPr>
        <w:t xml:space="preserve"> </w:t>
      </w:r>
      <w:r w:rsidR="000075BB" w:rsidRPr="00AD4BDC">
        <w:rPr>
          <w:rFonts w:ascii="Book Antiqua" w:hAnsi="Book Antiqua" w:cs="Times New Roman"/>
          <w:sz w:val="24"/>
          <w:szCs w:val="24"/>
        </w:rPr>
        <w:t>are</w:t>
      </w:r>
      <w:r w:rsidRPr="00AD4BDC">
        <w:rPr>
          <w:rFonts w:ascii="Book Antiqua" w:hAnsi="Book Antiqua" w:cs="Times New Roman"/>
          <w:sz w:val="24"/>
          <w:szCs w:val="24"/>
        </w:rPr>
        <w:t xml:space="preserve"> also important in MSC-mediated </w:t>
      </w:r>
      <w:proofErr w:type="gramStart"/>
      <w:r w:rsidRPr="00AD4BDC">
        <w:rPr>
          <w:rFonts w:ascii="Book Antiqua" w:hAnsi="Book Antiqua" w:cs="Times New Roman"/>
          <w:sz w:val="24"/>
          <w:szCs w:val="24"/>
        </w:rPr>
        <w:t>immunosuppression</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69,74]</w:t>
      </w:r>
      <w:r w:rsidRPr="00AD4BDC">
        <w:rPr>
          <w:rFonts w:ascii="Book Antiqua" w:hAnsi="Book Antiqua" w:cs="Times New Roman"/>
          <w:sz w:val="24"/>
          <w:szCs w:val="24"/>
        </w:rPr>
        <w:t xml:space="preserve">. </w:t>
      </w:r>
      <w:r w:rsidR="00794FC1" w:rsidRPr="00AD4BDC">
        <w:rPr>
          <w:rFonts w:ascii="Book Antiqua" w:hAnsi="Book Antiqua" w:cs="Times New Roman"/>
          <w:sz w:val="24"/>
          <w:szCs w:val="24"/>
        </w:rPr>
        <w:t xml:space="preserve">Studies also linked </w:t>
      </w:r>
      <w:r w:rsidR="00785258">
        <w:rPr>
          <w:rFonts w:ascii="Book Antiqua" w:hAnsi="Book Antiqua" w:cs="Times New Roman"/>
          <w:sz w:val="24"/>
          <w:szCs w:val="24"/>
        </w:rPr>
        <w:t>the</w:t>
      </w:r>
      <w:r w:rsidRPr="00AD4BDC">
        <w:rPr>
          <w:rFonts w:ascii="Book Antiqua" w:hAnsi="Book Antiqua" w:cs="Times New Roman"/>
          <w:sz w:val="24"/>
          <w:szCs w:val="24"/>
        </w:rPr>
        <w:t xml:space="preserve"> low immunogenic properties</w:t>
      </w:r>
      <w:r w:rsidR="00794FC1" w:rsidRPr="00AD4BDC">
        <w:rPr>
          <w:rFonts w:ascii="Book Antiqua" w:hAnsi="Book Antiqua" w:cs="Times New Roman"/>
          <w:sz w:val="24"/>
          <w:szCs w:val="24"/>
        </w:rPr>
        <w:t xml:space="preserve"> </w:t>
      </w:r>
      <w:r w:rsidR="00785258">
        <w:rPr>
          <w:rFonts w:ascii="Book Antiqua" w:hAnsi="Book Antiqua" w:cs="Times New Roman"/>
          <w:sz w:val="24"/>
          <w:szCs w:val="24"/>
        </w:rPr>
        <w:t xml:space="preserve">of MSCs </w:t>
      </w:r>
      <w:r w:rsidRPr="00AD4BDC">
        <w:rPr>
          <w:rFonts w:ascii="Book Antiqua" w:hAnsi="Book Antiqua" w:cs="Times New Roman"/>
          <w:sz w:val="24"/>
          <w:szCs w:val="24"/>
        </w:rPr>
        <w:t>to</w:t>
      </w:r>
      <w:r w:rsidR="00794FC1" w:rsidRPr="00AD4BDC">
        <w:rPr>
          <w:rFonts w:ascii="Book Antiqua" w:hAnsi="Book Antiqua" w:cs="Times New Roman"/>
          <w:sz w:val="24"/>
          <w:szCs w:val="24"/>
        </w:rPr>
        <w:t xml:space="preserve"> the</w:t>
      </w:r>
      <w:r w:rsidRPr="00AD4BDC">
        <w:rPr>
          <w:rFonts w:ascii="Book Antiqua" w:hAnsi="Book Antiqua" w:cs="Times New Roman"/>
          <w:sz w:val="24"/>
          <w:szCs w:val="24"/>
        </w:rPr>
        <w:t xml:space="preserve"> low</w:t>
      </w:r>
      <w:r w:rsidR="00794FC1" w:rsidRPr="00AD4BDC">
        <w:rPr>
          <w:rFonts w:ascii="Book Antiqua" w:hAnsi="Book Antiqua" w:cs="Times New Roman"/>
          <w:sz w:val="24"/>
          <w:szCs w:val="24"/>
        </w:rPr>
        <w:t>er level of</w:t>
      </w:r>
      <w:r w:rsidRPr="00AD4BDC">
        <w:rPr>
          <w:rFonts w:ascii="Book Antiqua" w:hAnsi="Book Antiqua" w:cs="Times New Roman"/>
          <w:sz w:val="24"/>
          <w:szCs w:val="24"/>
        </w:rPr>
        <w:t xml:space="preserve"> expression of major histocompatibility complex (MHC) class I antigens</w:t>
      </w:r>
      <w:r w:rsidR="00794FC1" w:rsidRPr="00AD4BDC">
        <w:rPr>
          <w:rFonts w:ascii="Book Antiqua" w:hAnsi="Book Antiqua" w:cs="Times New Roman"/>
          <w:sz w:val="24"/>
          <w:szCs w:val="24"/>
        </w:rPr>
        <w:t>,</w:t>
      </w:r>
      <w:r w:rsidRPr="00AD4BDC">
        <w:rPr>
          <w:rFonts w:ascii="Book Antiqua" w:hAnsi="Book Antiqua" w:cs="Times New Roman"/>
          <w:sz w:val="24"/>
          <w:szCs w:val="24"/>
        </w:rPr>
        <w:t xml:space="preserve"> and lack of MHC class II and co-stimulatory molecules such as CD80, CD86, and CD40</w:t>
      </w:r>
      <w:r w:rsidR="001B0FE8" w:rsidRPr="00AD4BDC">
        <w:rPr>
          <w:rFonts w:ascii="Book Antiqua" w:hAnsi="Book Antiqua" w:cs="Times New Roman"/>
          <w:noProof/>
          <w:sz w:val="24"/>
          <w:szCs w:val="24"/>
          <w:vertAlign w:val="superscript"/>
        </w:rPr>
        <w:t>[75,76]</w:t>
      </w:r>
      <w:r w:rsidRPr="00AD4BDC">
        <w:rPr>
          <w:rFonts w:ascii="Book Antiqua" w:hAnsi="Book Antiqua" w:cs="Times New Roman"/>
          <w:sz w:val="24"/>
          <w:szCs w:val="24"/>
        </w:rPr>
        <w:t xml:space="preserve">. Although the immunomodulatory effect of MSCs is hypothesized </w:t>
      </w:r>
      <w:bookmarkStart w:id="53" w:name="OLE_LINK1788"/>
      <w:bookmarkStart w:id="54" w:name="OLE_LINK1789"/>
      <w:r w:rsidR="00785258">
        <w:rPr>
          <w:rFonts w:ascii="Book Antiqua" w:hAnsi="Book Antiqua" w:cs="Times New Roman"/>
          <w:sz w:val="24"/>
          <w:szCs w:val="24"/>
        </w:rPr>
        <w:t xml:space="preserve">to be </w:t>
      </w:r>
      <w:r w:rsidRPr="00351377">
        <w:rPr>
          <w:rFonts w:ascii="Book Antiqua" w:hAnsi="Book Antiqua" w:cs="Times New Roman"/>
          <w:i/>
          <w:iCs/>
          <w:sz w:val="24"/>
          <w:szCs w:val="24"/>
        </w:rPr>
        <w:t>via</w:t>
      </w:r>
      <w:bookmarkEnd w:id="53"/>
      <w:bookmarkEnd w:id="54"/>
      <w:r w:rsidRPr="00AD4BDC">
        <w:rPr>
          <w:rFonts w:ascii="Book Antiqua" w:hAnsi="Book Antiqua" w:cs="Times New Roman"/>
          <w:sz w:val="24"/>
          <w:szCs w:val="24"/>
        </w:rPr>
        <w:t xml:space="preserve"> MSC-secreted cytokines in many studies</w:t>
      </w:r>
      <w:r w:rsidR="00532A59" w:rsidRPr="00AD4BDC">
        <w:rPr>
          <w:rFonts w:ascii="Book Antiqua" w:hAnsi="Book Antiqua" w:cs="Times New Roman"/>
          <w:sz w:val="24"/>
          <w:szCs w:val="24"/>
        </w:rPr>
        <w:t>,</w:t>
      </w:r>
      <w:r w:rsidRPr="00AD4BDC">
        <w:rPr>
          <w:rFonts w:ascii="Book Antiqua" w:hAnsi="Book Antiqua" w:cs="Times New Roman"/>
          <w:sz w:val="24"/>
          <w:szCs w:val="24"/>
        </w:rPr>
        <w:t xml:space="preserve"> most </w:t>
      </w:r>
      <w:r w:rsidR="00785258">
        <w:rPr>
          <w:rFonts w:ascii="Book Antiqua" w:hAnsi="Book Antiqua" w:cs="Times New Roman"/>
          <w:sz w:val="24"/>
          <w:szCs w:val="24"/>
        </w:rPr>
        <w:t>studies</w:t>
      </w:r>
      <w:r w:rsidRPr="00AD4BDC">
        <w:rPr>
          <w:rFonts w:ascii="Book Antiqua" w:hAnsi="Book Antiqua" w:cs="Times New Roman"/>
          <w:sz w:val="24"/>
          <w:szCs w:val="24"/>
        </w:rPr>
        <w:t xml:space="preserve"> documented that MSCs act differently depending on the local microenvironment and the presence of inflammatory cytokines during the pre-treatment of MSCs. </w:t>
      </w:r>
      <w:r w:rsidR="00785258">
        <w:rPr>
          <w:rFonts w:ascii="Book Antiqua" w:hAnsi="Book Antiqua" w:cs="Times New Roman"/>
          <w:sz w:val="24"/>
          <w:szCs w:val="24"/>
        </w:rPr>
        <w:t>An</w:t>
      </w:r>
      <w:r w:rsidRPr="00AD4BDC">
        <w:rPr>
          <w:rFonts w:ascii="Book Antiqua" w:hAnsi="Book Antiqua" w:cs="Times New Roman"/>
          <w:sz w:val="24"/>
          <w:szCs w:val="24"/>
        </w:rPr>
        <w:t xml:space="preserve"> understanding o</w:t>
      </w:r>
      <w:r w:rsidR="00111E94">
        <w:rPr>
          <w:rFonts w:ascii="Book Antiqua" w:hAnsi="Book Antiqua" w:cs="Times New Roman"/>
          <w:sz w:val="24"/>
          <w:szCs w:val="24"/>
        </w:rPr>
        <w:t>f</w:t>
      </w:r>
      <w:r w:rsidRPr="00AD4BDC">
        <w:rPr>
          <w:rFonts w:ascii="Book Antiqua" w:hAnsi="Book Antiqua" w:cs="Times New Roman"/>
          <w:sz w:val="24"/>
          <w:szCs w:val="24"/>
        </w:rPr>
        <w:t xml:space="preserve"> </w:t>
      </w:r>
      <w:r w:rsidR="00785258">
        <w:rPr>
          <w:rFonts w:ascii="Book Antiqua" w:hAnsi="Book Antiqua" w:cs="Times New Roman"/>
          <w:sz w:val="24"/>
          <w:szCs w:val="24"/>
        </w:rPr>
        <w:t>the</w:t>
      </w:r>
      <w:r w:rsidRPr="00AD4BDC">
        <w:rPr>
          <w:rFonts w:ascii="Book Antiqua" w:hAnsi="Book Antiqua" w:cs="Times New Roman"/>
          <w:sz w:val="24"/>
          <w:szCs w:val="24"/>
        </w:rPr>
        <w:t xml:space="preserve"> immune </w:t>
      </w:r>
      <w:r w:rsidR="00532A59" w:rsidRPr="00AD4BDC">
        <w:rPr>
          <w:rFonts w:ascii="Book Antiqua" w:hAnsi="Book Antiqua" w:cs="Times New Roman"/>
          <w:sz w:val="24"/>
          <w:szCs w:val="24"/>
        </w:rPr>
        <w:t xml:space="preserve">suppressive </w:t>
      </w:r>
      <w:r w:rsidRPr="00AD4BDC">
        <w:rPr>
          <w:rFonts w:ascii="Book Antiqua" w:hAnsi="Book Antiqua" w:cs="Times New Roman"/>
          <w:sz w:val="24"/>
          <w:szCs w:val="24"/>
        </w:rPr>
        <w:t xml:space="preserve">role </w:t>
      </w:r>
      <w:r w:rsidR="00785258">
        <w:rPr>
          <w:rFonts w:ascii="Book Antiqua" w:hAnsi="Book Antiqua" w:cs="Times New Roman"/>
          <w:sz w:val="24"/>
          <w:szCs w:val="24"/>
        </w:rPr>
        <w:t xml:space="preserve">of MSCs </w:t>
      </w:r>
      <w:r w:rsidRPr="00AD4BDC">
        <w:rPr>
          <w:rFonts w:ascii="Book Antiqua" w:hAnsi="Book Antiqua" w:cs="Times New Roman"/>
          <w:sz w:val="24"/>
          <w:szCs w:val="24"/>
        </w:rPr>
        <w:t xml:space="preserve">would enhance prospective clinical applications of </w:t>
      </w:r>
      <w:r w:rsidR="00785258">
        <w:rPr>
          <w:rFonts w:ascii="Book Antiqua" w:hAnsi="Book Antiqua" w:cs="Times New Roman"/>
          <w:sz w:val="24"/>
          <w:szCs w:val="24"/>
        </w:rPr>
        <w:t>these cells</w:t>
      </w:r>
      <w:r w:rsidRPr="00AD4BDC">
        <w:rPr>
          <w:rFonts w:ascii="Book Antiqua" w:hAnsi="Book Antiqua" w:cs="Times New Roman"/>
          <w:sz w:val="24"/>
          <w:szCs w:val="24"/>
        </w:rPr>
        <w:t>.</w:t>
      </w:r>
    </w:p>
    <w:p w14:paraId="0BE5E2A0" w14:textId="3CD84311" w:rsidR="002C4C2A" w:rsidRDefault="00785258"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t>Thus</w:t>
      </w:r>
      <w:r w:rsidR="00DA5FA0"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DA5FA0" w:rsidRPr="00AD4BDC">
        <w:rPr>
          <w:rFonts w:ascii="Book Antiqua" w:hAnsi="Book Antiqua" w:cs="Times New Roman"/>
          <w:sz w:val="24"/>
          <w:szCs w:val="24"/>
        </w:rPr>
        <w:t xml:space="preserve">fate </w:t>
      </w:r>
      <w:r>
        <w:rPr>
          <w:rFonts w:ascii="Book Antiqua" w:hAnsi="Book Antiqua" w:cs="Times New Roman"/>
          <w:sz w:val="24"/>
          <w:szCs w:val="24"/>
        </w:rPr>
        <w:t xml:space="preserve">of MSCs </w:t>
      </w:r>
      <w:r w:rsidR="00DA5FA0" w:rsidRPr="00AD4BDC">
        <w:rPr>
          <w:rFonts w:ascii="Book Antiqua" w:hAnsi="Book Antiqua" w:cs="Times New Roman"/>
          <w:sz w:val="24"/>
          <w:szCs w:val="24"/>
        </w:rPr>
        <w:t xml:space="preserve">is vastly influenced by their environment which includes mechanical or physical stimulation, growth factors, cell density, and cell-cell attachment or interactions. However, this </w:t>
      </w:r>
      <w:proofErr w:type="spellStart"/>
      <w:r w:rsidR="00DA5FA0" w:rsidRPr="00AD4BDC">
        <w:rPr>
          <w:rFonts w:ascii="Book Antiqua" w:hAnsi="Book Antiqua" w:cs="Times New Roman"/>
          <w:sz w:val="24"/>
          <w:szCs w:val="24"/>
        </w:rPr>
        <w:t>multipotency</w:t>
      </w:r>
      <w:proofErr w:type="spellEnd"/>
      <w:r w:rsidR="00DA5FA0" w:rsidRPr="00AD4BDC">
        <w:rPr>
          <w:rFonts w:ascii="Book Antiqua" w:hAnsi="Book Antiqua" w:cs="Times New Roman"/>
          <w:sz w:val="24"/>
          <w:szCs w:val="24"/>
        </w:rPr>
        <w:t xml:space="preserve"> of MSCs could also be due to another reason which </w:t>
      </w:r>
      <w:r w:rsidR="000D248B">
        <w:rPr>
          <w:rFonts w:ascii="Book Antiqua" w:hAnsi="Book Antiqua" w:cs="Times New Roman"/>
          <w:sz w:val="24"/>
          <w:szCs w:val="24"/>
        </w:rPr>
        <w:t>has been</w:t>
      </w:r>
      <w:r w:rsidR="00DA5FA0" w:rsidRPr="00AD4BDC">
        <w:rPr>
          <w:rFonts w:ascii="Book Antiqua" w:hAnsi="Book Antiqua" w:cs="Times New Roman"/>
          <w:sz w:val="24"/>
          <w:szCs w:val="24"/>
        </w:rPr>
        <w:t xml:space="preserve"> wid</w:t>
      </w:r>
      <w:r w:rsidR="000D248B">
        <w:rPr>
          <w:rFonts w:ascii="Book Antiqua" w:hAnsi="Book Antiqua" w:cs="Times New Roman"/>
          <w:sz w:val="24"/>
          <w:szCs w:val="24"/>
        </w:rPr>
        <w:t>e</w:t>
      </w:r>
      <w:r w:rsidR="00DA5FA0" w:rsidRPr="00AD4BDC">
        <w:rPr>
          <w:rFonts w:ascii="Book Antiqua" w:hAnsi="Book Antiqua" w:cs="Times New Roman"/>
          <w:sz w:val="24"/>
          <w:szCs w:val="24"/>
        </w:rPr>
        <w:t xml:space="preserve">ly discussed. In fact, </w:t>
      </w:r>
      <w:r w:rsidR="000D248B">
        <w:rPr>
          <w:rFonts w:ascii="Book Antiqua" w:hAnsi="Book Antiqua" w:cs="Times New Roman"/>
          <w:sz w:val="24"/>
          <w:szCs w:val="24"/>
        </w:rPr>
        <w:t>a</w:t>
      </w:r>
      <w:r w:rsidR="00DA5FA0" w:rsidRPr="00AD4BDC">
        <w:rPr>
          <w:rFonts w:ascii="Book Antiqua" w:hAnsi="Book Antiqua" w:cs="Times New Roman"/>
          <w:sz w:val="24"/>
          <w:szCs w:val="24"/>
        </w:rPr>
        <w:t xml:space="preserve"> debate is currently ongoing </w:t>
      </w:r>
      <w:r w:rsidR="000D248B">
        <w:rPr>
          <w:rFonts w:ascii="Book Antiqua" w:hAnsi="Book Antiqua" w:cs="Times New Roman"/>
          <w:sz w:val="24"/>
          <w:szCs w:val="24"/>
        </w:rPr>
        <w:t>regarding</w:t>
      </w:r>
      <w:r w:rsidR="00DA5FA0" w:rsidRPr="00AD4BDC">
        <w:rPr>
          <w:rFonts w:ascii="Book Antiqua" w:hAnsi="Book Antiqua" w:cs="Times New Roman"/>
          <w:sz w:val="24"/>
          <w:szCs w:val="24"/>
        </w:rPr>
        <w:t xml:space="preserve"> the ‘stem cell’ status of </w:t>
      </w:r>
      <w:proofErr w:type="gramStart"/>
      <w:r w:rsidR="00DA5FA0" w:rsidRPr="00AD4BDC">
        <w:rPr>
          <w:rFonts w:ascii="Book Antiqua" w:hAnsi="Book Antiqua" w:cs="Times New Roman"/>
          <w:sz w:val="24"/>
          <w:szCs w:val="24"/>
        </w:rPr>
        <w:t>MSCs</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77]</w:t>
      </w:r>
      <w:r w:rsidR="00DA5FA0" w:rsidRPr="00AD4BDC">
        <w:rPr>
          <w:rFonts w:ascii="Book Antiqua" w:hAnsi="Book Antiqua" w:cs="Times New Roman"/>
          <w:sz w:val="24"/>
          <w:szCs w:val="24"/>
        </w:rPr>
        <w:t xml:space="preserve">. </w:t>
      </w:r>
      <w:r w:rsidR="000D248B">
        <w:rPr>
          <w:rFonts w:ascii="Book Antiqua" w:hAnsi="Book Antiqua" w:cs="Times New Roman"/>
          <w:sz w:val="24"/>
          <w:szCs w:val="24"/>
        </w:rPr>
        <w:t>It</w:t>
      </w:r>
      <w:r w:rsidR="00DA5FA0" w:rsidRPr="00AD4BDC">
        <w:rPr>
          <w:rFonts w:ascii="Book Antiqua" w:hAnsi="Book Antiqua" w:cs="Times New Roman"/>
          <w:sz w:val="24"/>
          <w:szCs w:val="24"/>
        </w:rPr>
        <w:t xml:space="preserve"> is postulat</w:t>
      </w:r>
      <w:r w:rsidR="000D248B">
        <w:rPr>
          <w:rFonts w:ascii="Book Antiqua" w:hAnsi="Book Antiqua" w:cs="Times New Roman"/>
          <w:sz w:val="24"/>
          <w:szCs w:val="24"/>
        </w:rPr>
        <w:t>ed that</w:t>
      </w:r>
      <w:r w:rsidR="00DA5FA0" w:rsidRPr="00AD4BDC">
        <w:rPr>
          <w:rFonts w:ascii="Book Antiqua" w:hAnsi="Book Antiqua" w:cs="Times New Roman"/>
          <w:sz w:val="24"/>
          <w:szCs w:val="24"/>
        </w:rPr>
        <w:t xml:space="preserve"> MSCs a</w:t>
      </w:r>
      <w:r w:rsidR="000D248B">
        <w:rPr>
          <w:rFonts w:ascii="Book Antiqua" w:hAnsi="Book Antiqua" w:cs="Times New Roman"/>
          <w:sz w:val="24"/>
          <w:szCs w:val="24"/>
        </w:rPr>
        <w:t>re</w:t>
      </w:r>
      <w:r w:rsidR="00DA5FA0" w:rsidRPr="00AD4BDC">
        <w:rPr>
          <w:rFonts w:ascii="Book Antiqua" w:hAnsi="Book Antiqua" w:cs="Times New Roman"/>
          <w:sz w:val="24"/>
          <w:szCs w:val="24"/>
        </w:rPr>
        <w:t xml:space="preserve"> pure</w:t>
      </w:r>
      <w:r w:rsidR="000D248B">
        <w:rPr>
          <w:rFonts w:ascii="Book Antiqua" w:hAnsi="Book Antiqua" w:cs="Times New Roman"/>
          <w:sz w:val="24"/>
          <w:szCs w:val="24"/>
        </w:rPr>
        <w:t>ly</w:t>
      </w:r>
      <w:r w:rsidR="00DA5FA0" w:rsidRPr="00AD4BDC">
        <w:rPr>
          <w:rFonts w:ascii="Book Antiqua" w:hAnsi="Book Antiqua" w:cs="Times New Roman"/>
          <w:sz w:val="24"/>
          <w:szCs w:val="24"/>
        </w:rPr>
        <w:t xml:space="preserve"> specific adult stem cells</w:t>
      </w:r>
      <w:r w:rsidR="000D248B">
        <w:rPr>
          <w:rFonts w:ascii="Book Antiqua" w:hAnsi="Book Antiqua" w:cs="Times New Roman"/>
          <w:sz w:val="24"/>
          <w:szCs w:val="24"/>
        </w:rPr>
        <w:t>, which</w:t>
      </w:r>
      <w:r w:rsidR="00DA5FA0" w:rsidRPr="00AD4BDC">
        <w:rPr>
          <w:rFonts w:ascii="Book Antiqua" w:hAnsi="Book Antiqua" w:cs="Times New Roman"/>
          <w:sz w:val="24"/>
          <w:szCs w:val="24"/>
        </w:rPr>
        <w:t xml:space="preserve"> contradict</w:t>
      </w:r>
      <w:r w:rsidR="000D248B">
        <w:rPr>
          <w:rFonts w:ascii="Book Antiqua" w:hAnsi="Book Antiqua" w:cs="Times New Roman"/>
          <w:sz w:val="24"/>
          <w:szCs w:val="24"/>
        </w:rPr>
        <w:t>s</w:t>
      </w:r>
      <w:r w:rsidR="00DA5FA0" w:rsidRPr="00AD4BDC">
        <w:rPr>
          <w:rFonts w:ascii="Book Antiqua" w:hAnsi="Book Antiqua" w:cs="Times New Roman"/>
          <w:sz w:val="24"/>
          <w:szCs w:val="24"/>
        </w:rPr>
        <w:t xml:space="preserve"> finding</w:t>
      </w:r>
      <w:r w:rsidR="000D248B">
        <w:rPr>
          <w:rFonts w:ascii="Book Antiqua" w:hAnsi="Book Antiqua" w:cs="Times New Roman"/>
          <w:sz w:val="24"/>
          <w:szCs w:val="24"/>
        </w:rPr>
        <w:t>s</w:t>
      </w:r>
      <w:r w:rsidR="00DA5FA0" w:rsidRPr="00AD4BDC">
        <w:rPr>
          <w:rFonts w:ascii="Book Antiqua" w:hAnsi="Book Antiqua" w:cs="Times New Roman"/>
          <w:sz w:val="24"/>
          <w:szCs w:val="24"/>
        </w:rPr>
        <w:t xml:space="preserve"> that MSC</w:t>
      </w:r>
      <w:r w:rsidR="00D874A6"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w:t>
      </w:r>
      <w:r w:rsidR="000D248B">
        <w:rPr>
          <w:rFonts w:ascii="Book Antiqua" w:hAnsi="Book Antiqua" w:cs="Times New Roman"/>
          <w:sz w:val="24"/>
          <w:szCs w:val="24"/>
        </w:rPr>
        <w:t>are</w:t>
      </w:r>
      <w:r w:rsidR="00DA5FA0" w:rsidRPr="00AD4BDC">
        <w:rPr>
          <w:rFonts w:ascii="Book Antiqua" w:hAnsi="Book Antiqua" w:cs="Times New Roman"/>
          <w:sz w:val="24"/>
          <w:szCs w:val="24"/>
        </w:rPr>
        <w:t xml:space="preserve"> a diverse mixture of many specific lineage progenitor </w:t>
      </w:r>
      <w:r w:rsidR="00DA5FA0" w:rsidRPr="00AD4BDC">
        <w:rPr>
          <w:rFonts w:ascii="Book Antiqua" w:hAnsi="Book Antiqua" w:cs="Times New Roman"/>
          <w:sz w:val="24"/>
          <w:szCs w:val="24"/>
        </w:rPr>
        <w:lastRenderedPageBreak/>
        <w:t xml:space="preserve">cells. </w:t>
      </w:r>
      <w:r w:rsidR="000D248B">
        <w:rPr>
          <w:rFonts w:ascii="Book Antiqua" w:hAnsi="Book Antiqua" w:cs="Times New Roman"/>
          <w:sz w:val="24"/>
          <w:szCs w:val="24"/>
        </w:rPr>
        <w:t>However, t</w:t>
      </w:r>
      <w:r w:rsidR="00DA5FA0" w:rsidRPr="00AD4BDC">
        <w:rPr>
          <w:rFonts w:ascii="Book Antiqua" w:hAnsi="Book Antiqua" w:cs="Times New Roman"/>
          <w:sz w:val="24"/>
          <w:szCs w:val="24"/>
        </w:rPr>
        <w:t>hese shortcomings provid</w:t>
      </w:r>
      <w:r w:rsidR="000D248B">
        <w:rPr>
          <w:rFonts w:ascii="Book Antiqua" w:hAnsi="Book Antiqua" w:cs="Times New Roman"/>
          <w:sz w:val="24"/>
          <w:szCs w:val="24"/>
        </w:rPr>
        <w:t>e</w:t>
      </w:r>
      <w:r w:rsidR="00DA5FA0" w:rsidRPr="00AD4BDC">
        <w:rPr>
          <w:rFonts w:ascii="Book Antiqua" w:hAnsi="Book Antiqua" w:cs="Times New Roman"/>
          <w:sz w:val="24"/>
          <w:szCs w:val="24"/>
        </w:rPr>
        <w:t xml:space="preserve"> a good reason for the continuous research on MSC</w:t>
      </w:r>
      <w:r w:rsidR="00990D46" w:rsidRPr="00AD4BDC">
        <w:rPr>
          <w:rFonts w:ascii="Book Antiqua" w:hAnsi="Book Antiqua" w:cs="Times New Roman"/>
          <w:sz w:val="24"/>
          <w:szCs w:val="24"/>
        </w:rPr>
        <w:t>s</w:t>
      </w:r>
      <w:r w:rsidR="00DA5FA0" w:rsidRPr="00AD4BDC">
        <w:rPr>
          <w:rFonts w:ascii="Book Antiqua" w:hAnsi="Book Antiqua" w:cs="Times New Roman"/>
          <w:sz w:val="24"/>
          <w:szCs w:val="24"/>
        </w:rPr>
        <w:t xml:space="preserve"> in stem-cell based therapy.</w:t>
      </w:r>
    </w:p>
    <w:p w14:paraId="1F68B308" w14:textId="77777777" w:rsidR="00351377" w:rsidRPr="00AD4BDC" w:rsidRDefault="00351377" w:rsidP="00351377">
      <w:pPr>
        <w:spacing w:after="0"/>
        <w:rPr>
          <w:rFonts w:ascii="Book Antiqua" w:hAnsi="Book Antiqua" w:cs="Times New Roman"/>
          <w:sz w:val="24"/>
          <w:szCs w:val="24"/>
        </w:rPr>
      </w:pPr>
    </w:p>
    <w:p w14:paraId="4871E0D6" w14:textId="51223214" w:rsidR="00DC23A1" w:rsidRPr="00351377" w:rsidRDefault="00DC23A1"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 xml:space="preserve">CELL MIGRATION </w:t>
      </w:r>
      <w:r w:rsidR="000D248B">
        <w:rPr>
          <w:rFonts w:ascii="Book Antiqua" w:hAnsi="Book Antiqua" w:cs="Times New Roman"/>
          <w:b/>
          <w:bCs/>
          <w:w w:val="102"/>
          <w:sz w:val="24"/>
          <w:szCs w:val="24"/>
          <w:u w:val="single"/>
        </w:rPr>
        <w:t xml:space="preserve">IS </w:t>
      </w:r>
      <w:r w:rsidRPr="00351377">
        <w:rPr>
          <w:rFonts w:ascii="Book Antiqua" w:hAnsi="Book Antiqua" w:cs="Times New Roman"/>
          <w:b/>
          <w:bCs/>
          <w:w w:val="102"/>
          <w:sz w:val="24"/>
          <w:szCs w:val="24"/>
          <w:u w:val="single"/>
        </w:rPr>
        <w:t xml:space="preserve">ESSENTIAL FOR TISSUE REGENERATION </w:t>
      </w:r>
    </w:p>
    <w:p w14:paraId="18C19D12" w14:textId="04E8CE6F" w:rsidR="00323657" w:rsidRPr="00AD4BDC" w:rsidRDefault="00323657" w:rsidP="00AD4BDC">
      <w:pPr>
        <w:spacing w:after="0"/>
        <w:rPr>
          <w:rFonts w:ascii="Book Antiqua" w:hAnsi="Book Antiqua" w:cs="Times New Roman"/>
          <w:b/>
          <w:sz w:val="24"/>
          <w:szCs w:val="24"/>
        </w:rPr>
      </w:pPr>
      <w:r w:rsidRPr="00AD4BDC">
        <w:rPr>
          <w:rFonts w:ascii="Book Antiqua" w:hAnsi="Book Antiqua" w:cs="Times New Roman"/>
          <w:sz w:val="24"/>
          <w:szCs w:val="24"/>
        </w:rPr>
        <w:t xml:space="preserve">Progenitors and MSCs migrate and initiate </w:t>
      </w:r>
      <w:r w:rsidR="000D248B">
        <w:rPr>
          <w:rFonts w:ascii="Book Antiqua" w:hAnsi="Book Antiqua" w:cs="Times New Roman"/>
          <w:sz w:val="24"/>
          <w:szCs w:val="24"/>
        </w:rPr>
        <w:t xml:space="preserve">the </w:t>
      </w:r>
      <w:r w:rsidRPr="00AD4BDC">
        <w:rPr>
          <w:rFonts w:ascii="Book Antiqua" w:hAnsi="Book Antiqua" w:cs="Times New Roman"/>
          <w:sz w:val="24"/>
          <w:szCs w:val="24"/>
        </w:rPr>
        <w:t xml:space="preserve">homing mechanism in response to inflammatory signaling molecules and corresponding receptors around the injured tissue. MSCs are therapeutically capable of reaching and homing to sites </w:t>
      </w:r>
      <w:r w:rsidR="000D248B">
        <w:rPr>
          <w:rFonts w:ascii="Book Antiqua" w:hAnsi="Book Antiqua" w:cs="Times New Roman"/>
          <w:sz w:val="24"/>
          <w:szCs w:val="24"/>
        </w:rPr>
        <w:t xml:space="preserve">of </w:t>
      </w:r>
      <w:r w:rsidR="000D248B" w:rsidRPr="00AD4BDC">
        <w:rPr>
          <w:rFonts w:ascii="Book Antiqua" w:hAnsi="Book Antiqua" w:cs="Times New Roman"/>
          <w:sz w:val="24"/>
          <w:szCs w:val="24"/>
        </w:rPr>
        <w:t xml:space="preserve">inflammation </w:t>
      </w:r>
      <w:r w:rsidRPr="00AD4BDC">
        <w:rPr>
          <w:rFonts w:ascii="Book Antiqua" w:hAnsi="Book Antiqua" w:cs="Times New Roman"/>
          <w:sz w:val="24"/>
          <w:szCs w:val="24"/>
        </w:rPr>
        <w:t xml:space="preserve">by various routes such as intravenous (IV), intra-arterial (IA), </w:t>
      </w:r>
      <w:proofErr w:type="spellStart"/>
      <w:r w:rsidRPr="00AD4BDC">
        <w:rPr>
          <w:rFonts w:ascii="Book Antiqua" w:hAnsi="Book Antiqua" w:cs="Times New Roman"/>
          <w:sz w:val="24"/>
          <w:szCs w:val="24"/>
        </w:rPr>
        <w:t>intraparenchymal</w:t>
      </w:r>
      <w:proofErr w:type="spellEnd"/>
      <w:r w:rsidRPr="00AD4BDC">
        <w:rPr>
          <w:rFonts w:ascii="Book Antiqua" w:hAnsi="Book Antiqua" w:cs="Times New Roman"/>
          <w:sz w:val="24"/>
          <w:szCs w:val="24"/>
        </w:rPr>
        <w:t xml:space="preserve">, intracoronary (IC) local administration and into the subarachnoid and epidural </w:t>
      </w:r>
      <w:proofErr w:type="gramStart"/>
      <w:r w:rsidRPr="00AD4BDC">
        <w:rPr>
          <w:rFonts w:ascii="Book Antiqua" w:hAnsi="Book Antiqua" w:cs="Times New Roman"/>
          <w:sz w:val="24"/>
          <w:szCs w:val="24"/>
        </w:rPr>
        <w:t>spaces</w:t>
      </w:r>
      <w:r w:rsidR="00DB4436" w:rsidRPr="00AD4BDC">
        <w:rPr>
          <w:rFonts w:ascii="Book Antiqua" w:hAnsi="Book Antiqua" w:cs="Times New Roman"/>
          <w:noProof/>
          <w:sz w:val="24"/>
          <w:szCs w:val="24"/>
          <w:vertAlign w:val="superscript"/>
        </w:rPr>
        <w:t>[</w:t>
      </w:r>
      <w:proofErr w:type="gramEnd"/>
      <w:r w:rsidR="00DB4436" w:rsidRPr="00AD4BDC">
        <w:rPr>
          <w:rFonts w:ascii="Book Antiqua" w:hAnsi="Book Antiqua" w:cs="Times New Roman"/>
          <w:noProof/>
          <w:sz w:val="24"/>
          <w:szCs w:val="24"/>
          <w:vertAlign w:val="superscript"/>
        </w:rPr>
        <w:t>48]</w:t>
      </w:r>
      <w:r w:rsidRPr="00AD4BDC">
        <w:rPr>
          <w:rFonts w:ascii="Book Antiqua" w:hAnsi="Book Antiqua" w:cs="Times New Roman"/>
          <w:sz w:val="24"/>
          <w:szCs w:val="24"/>
        </w:rPr>
        <w:t xml:space="preserve">. From the systemic circulation, MSCs migrate specifically to damaged tissue sites and exert their functional effects locally under a variety of pathologic conditions. </w:t>
      </w:r>
      <w:r w:rsidR="00F96796" w:rsidRPr="00AD4BDC">
        <w:rPr>
          <w:rFonts w:ascii="Book Antiqua" w:hAnsi="Book Antiqua" w:cs="Times New Roman"/>
          <w:sz w:val="24"/>
          <w:szCs w:val="24"/>
        </w:rPr>
        <w:t xml:space="preserve">Luger </w:t>
      </w:r>
      <w:r w:rsidR="00F96796" w:rsidRPr="00351377">
        <w:rPr>
          <w:rFonts w:ascii="Book Antiqua" w:hAnsi="Book Antiqua" w:cs="Times New Roman"/>
          <w:i/>
          <w:iCs/>
          <w:sz w:val="24"/>
          <w:szCs w:val="24"/>
        </w:rPr>
        <w:t xml:space="preserve">et </w:t>
      </w:r>
      <w:proofErr w:type="gramStart"/>
      <w:r w:rsidR="00F96796" w:rsidRPr="00351377">
        <w:rPr>
          <w:rFonts w:ascii="Book Antiqua" w:hAnsi="Book Antiqua" w:cs="Times New Roman"/>
          <w:i/>
          <w:iCs/>
          <w:sz w:val="24"/>
          <w:szCs w:val="24"/>
        </w:rPr>
        <w:t>al</w:t>
      </w:r>
      <w:r w:rsidR="00351377" w:rsidRPr="00AD4BDC">
        <w:rPr>
          <w:rFonts w:ascii="Book Antiqua" w:hAnsi="Book Antiqua" w:cs="Times New Roman"/>
          <w:noProof/>
          <w:sz w:val="24"/>
          <w:szCs w:val="24"/>
          <w:vertAlign w:val="superscript"/>
        </w:rPr>
        <w:t>[</w:t>
      </w:r>
      <w:proofErr w:type="gramEnd"/>
      <w:r w:rsidR="00351377" w:rsidRPr="00AD4BDC">
        <w:rPr>
          <w:rFonts w:ascii="Book Antiqua" w:hAnsi="Book Antiqua" w:cs="Times New Roman"/>
          <w:noProof/>
          <w:sz w:val="24"/>
          <w:szCs w:val="24"/>
          <w:vertAlign w:val="superscript"/>
        </w:rPr>
        <w:t>78]</w:t>
      </w:r>
      <w:r w:rsidR="00F96796" w:rsidRPr="00AD4BDC">
        <w:rPr>
          <w:rFonts w:ascii="Book Antiqua" w:hAnsi="Book Antiqua" w:cs="Times New Roman"/>
          <w:sz w:val="24"/>
          <w:szCs w:val="24"/>
        </w:rPr>
        <w:t xml:space="preserve"> </w:t>
      </w:r>
      <w:r w:rsidRPr="00AD4BDC">
        <w:rPr>
          <w:rFonts w:ascii="Book Antiqua" w:hAnsi="Book Antiqua" w:cs="Times New Roman"/>
          <w:sz w:val="24"/>
          <w:szCs w:val="24"/>
        </w:rPr>
        <w:t xml:space="preserve">demonstrated that intravenously administered fluorescent and radiolabeled MSCs homed to regions of myocardial injury </w:t>
      </w:r>
      <w:r w:rsidR="000D248B">
        <w:rPr>
          <w:rFonts w:ascii="Book Antiqua" w:hAnsi="Book Antiqua" w:cs="Times New Roman"/>
          <w:sz w:val="24"/>
          <w:szCs w:val="24"/>
        </w:rPr>
        <w:t xml:space="preserve">to </w:t>
      </w:r>
      <w:r w:rsidRPr="00AD4BDC">
        <w:rPr>
          <w:rFonts w:ascii="Book Antiqua" w:hAnsi="Book Antiqua" w:cs="Times New Roman"/>
          <w:sz w:val="24"/>
          <w:szCs w:val="24"/>
        </w:rPr>
        <w:t>suppress the progressive deterioration in left ventricular function and adverse remodeling in mice</w:t>
      </w:r>
      <w:r w:rsidR="003E1921" w:rsidRPr="00AD4BDC">
        <w:rPr>
          <w:rFonts w:ascii="Book Antiqua" w:hAnsi="Book Antiqua" w:cs="Times New Roman"/>
          <w:sz w:val="24"/>
          <w:szCs w:val="24"/>
        </w:rPr>
        <w:t>,</w:t>
      </w:r>
      <w:r w:rsidRPr="00AD4BDC">
        <w:rPr>
          <w:rFonts w:ascii="Book Antiqua" w:hAnsi="Book Antiqua" w:cs="Times New Roman"/>
          <w:sz w:val="24"/>
          <w:szCs w:val="24"/>
        </w:rPr>
        <w:t xml:space="preserve"> and it is thought </w:t>
      </w:r>
      <w:r w:rsidR="000D248B">
        <w:rPr>
          <w:rFonts w:ascii="Book Antiqua" w:hAnsi="Book Antiqua" w:cs="Times New Roman"/>
          <w:sz w:val="24"/>
          <w:szCs w:val="24"/>
        </w:rPr>
        <w:t xml:space="preserve">to be a </w:t>
      </w:r>
      <w:r w:rsidRPr="00AD4BDC">
        <w:rPr>
          <w:rFonts w:ascii="Book Antiqua" w:hAnsi="Book Antiqua" w:cs="Times New Roman"/>
          <w:sz w:val="24"/>
          <w:szCs w:val="24"/>
        </w:rPr>
        <w:t>feasible and effective therapeutic strategy for the treatment of patients with large infarcts and ischemic cardiomyopathy. MSCs homing involves various chemokines and their receptors (</w:t>
      </w:r>
      <w:r w:rsidRPr="00351377">
        <w:rPr>
          <w:rFonts w:ascii="Book Antiqua" w:hAnsi="Book Antiqua" w:cs="Times New Roman"/>
          <w:i/>
          <w:iCs/>
          <w:sz w:val="24"/>
          <w:szCs w:val="24"/>
        </w:rPr>
        <w:t>i.e</w:t>
      </w:r>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SDF1, CCL5, CXCR4, CXCR5, CXCR6, CCR2, CCR3, and CCR4), matrix metalloproteinases (MMPs) [MMP-2 and membrane type 1 MMP (MT1-MMP)], receptor tyrosine kinase dependent growth factors [</w:t>
      </w:r>
      <w:r w:rsidRPr="00351377">
        <w:rPr>
          <w:rFonts w:ascii="Book Antiqua" w:hAnsi="Book Antiqua" w:cs="Times New Roman"/>
          <w:i/>
          <w:iCs/>
          <w:sz w:val="24"/>
          <w:szCs w:val="24"/>
        </w:rPr>
        <w:t>e.g</w:t>
      </w:r>
      <w:r w:rsidRPr="00AD4BDC">
        <w:rPr>
          <w:rFonts w:ascii="Book Antiqua" w:hAnsi="Book Antiqua" w:cs="Times New Roman"/>
          <w:sz w:val="24"/>
          <w:szCs w:val="24"/>
        </w:rPr>
        <w:t>., hepatocyte growth factor-Mesenchymal Epithelial Transition Factor (c-Met) proto-oncogene/receptor tyrosine kinase (HGF/c-Met) axes, platelet-derived growth factor (PDGF) and insulin-like growth factor 1 (IGF-1)] and some other adhesion molecules (</w:t>
      </w:r>
      <w:r w:rsidRPr="00351377">
        <w:rPr>
          <w:rFonts w:ascii="Book Antiqua" w:hAnsi="Book Antiqua" w:cs="Times New Roman"/>
          <w:i/>
          <w:iCs/>
          <w:sz w:val="24"/>
          <w:szCs w:val="24"/>
        </w:rPr>
        <w:t>i.e</w:t>
      </w:r>
      <w:r w:rsidRPr="00AD4BDC">
        <w:rPr>
          <w:rFonts w:ascii="Book Antiqua" w:hAnsi="Book Antiqua" w:cs="Times New Roman"/>
          <w:sz w:val="24"/>
          <w:szCs w:val="24"/>
        </w:rPr>
        <w:t>.</w:t>
      </w:r>
      <w:r w:rsidR="00351377">
        <w:rPr>
          <w:rFonts w:ascii="Book Antiqua" w:hAnsi="Book Antiqua" w:cs="Times New Roman"/>
          <w:sz w:val="24"/>
          <w:szCs w:val="24"/>
        </w:rPr>
        <w:t>,</w:t>
      </w:r>
      <w:r w:rsidRPr="00AD4BDC">
        <w:rPr>
          <w:rFonts w:ascii="Book Antiqua" w:hAnsi="Book Antiqua" w:cs="Times New Roman"/>
          <w:sz w:val="24"/>
          <w:szCs w:val="24"/>
        </w:rPr>
        <w:t xml:space="preserve"> integrin β1, integrin α4, and VCAM)</w:t>
      </w:r>
      <w:r w:rsidR="001B0FE8" w:rsidRPr="00AD4BDC">
        <w:rPr>
          <w:rFonts w:ascii="Book Antiqua" w:hAnsi="Book Antiqua" w:cs="Times New Roman"/>
          <w:noProof/>
          <w:sz w:val="24"/>
          <w:szCs w:val="24"/>
          <w:vertAlign w:val="superscript"/>
        </w:rPr>
        <w:t>[79-82]</w:t>
      </w:r>
      <w:r w:rsidRPr="00AD4BDC">
        <w:rPr>
          <w:rFonts w:ascii="Book Antiqua" w:hAnsi="Book Antiqua" w:cs="Times New Roman"/>
          <w:sz w:val="24"/>
          <w:szCs w:val="24"/>
        </w:rPr>
        <w:t xml:space="preserve">. These homing signals are released by injured cells and/or respondent immune cells. Besides these homing signals, other molecules are implicated in different steps of the homing process such as PGE2 and hematopoietic cell E-/L-selectin ligand (HCELL) that </w:t>
      </w:r>
      <w:r w:rsidR="000D248B">
        <w:rPr>
          <w:rFonts w:ascii="Book Antiqua" w:hAnsi="Book Antiqua" w:cs="Times New Roman"/>
          <w:sz w:val="24"/>
          <w:szCs w:val="24"/>
        </w:rPr>
        <w:t xml:space="preserve">are </w:t>
      </w:r>
      <w:r w:rsidRPr="00AD4BDC">
        <w:rPr>
          <w:rFonts w:ascii="Book Antiqua" w:hAnsi="Book Antiqua" w:cs="Times New Roman"/>
          <w:sz w:val="24"/>
          <w:szCs w:val="24"/>
        </w:rPr>
        <w:t xml:space="preserve">functionally involved in cell migration to the injured </w:t>
      </w:r>
      <w:proofErr w:type="gramStart"/>
      <w:r w:rsidRPr="00AD4BDC">
        <w:rPr>
          <w:rFonts w:ascii="Book Antiqua" w:hAnsi="Book Antiqua" w:cs="Times New Roman"/>
          <w:sz w:val="24"/>
          <w:szCs w:val="24"/>
        </w:rPr>
        <w:t>tissue</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83]</w:t>
      </w:r>
      <w:r w:rsidRPr="00AD4BDC">
        <w:rPr>
          <w:rFonts w:ascii="Book Antiqua" w:hAnsi="Book Antiqua" w:cs="Times New Roman"/>
          <w:sz w:val="24"/>
          <w:szCs w:val="24"/>
        </w:rPr>
        <w:t xml:space="preserve">. These factors could be a feasible strategy to facilitate therapeutic delivery of MSCs to targeted injured tissue. </w:t>
      </w:r>
    </w:p>
    <w:p w14:paraId="24D4F4D7" w14:textId="5895CB8B" w:rsidR="00323657" w:rsidRDefault="000D248B" w:rsidP="00351377">
      <w:pPr>
        <w:spacing w:after="0"/>
        <w:ind w:firstLineChars="100" w:firstLine="240"/>
        <w:rPr>
          <w:rFonts w:ascii="Book Antiqua" w:hAnsi="Book Antiqua" w:cs="Times New Roman"/>
          <w:sz w:val="24"/>
          <w:szCs w:val="24"/>
        </w:rPr>
      </w:pPr>
      <w:r>
        <w:rPr>
          <w:rFonts w:ascii="Book Antiqua" w:hAnsi="Book Antiqua" w:cs="Times New Roman"/>
          <w:sz w:val="24"/>
          <w:szCs w:val="24"/>
        </w:rPr>
        <w:lastRenderedPageBreak/>
        <w:t>Of</w:t>
      </w:r>
      <w:r w:rsidR="000F5032" w:rsidRPr="00AD4BDC">
        <w:rPr>
          <w:rFonts w:ascii="Book Antiqua" w:hAnsi="Book Antiqua" w:cs="Times New Roman"/>
          <w:sz w:val="24"/>
          <w:szCs w:val="24"/>
        </w:rPr>
        <w:t xml:space="preserve"> </w:t>
      </w:r>
      <w:r>
        <w:rPr>
          <w:rFonts w:ascii="Book Antiqua" w:hAnsi="Book Antiqua" w:cs="Times New Roman"/>
          <w:sz w:val="24"/>
          <w:szCs w:val="24"/>
        </w:rPr>
        <w:t xml:space="preserve">the </w:t>
      </w:r>
      <w:r w:rsidR="000F5032" w:rsidRPr="00AD4BDC">
        <w:rPr>
          <w:rFonts w:ascii="Book Antiqua" w:hAnsi="Book Antiqua" w:cs="Times New Roman"/>
          <w:sz w:val="24"/>
          <w:szCs w:val="24"/>
        </w:rPr>
        <w:t>different chemokines and chemokine</w:t>
      </w:r>
      <w:r w:rsidR="005C0186">
        <w:rPr>
          <w:rFonts w:ascii="Book Antiqua" w:hAnsi="Book Antiqua" w:cs="Times New Roman"/>
          <w:sz w:val="24"/>
          <w:szCs w:val="24"/>
        </w:rPr>
        <w:t>-</w:t>
      </w:r>
      <w:r w:rsidR="000F5032" w:rsidRPr="00AD4BDC">
        <w:rPr>
          <w:rFonts w:ascii="Book Antiqua" w:hAnsi="Book Antiqua" w:cs="Times New Roman"/>
          <w:sz w:val="24"/>
          <w:szCs w:val="24"/>
        </w:rPr>
        <w:t xml:space="preserve">mediated pathways, </w:t>
      </w:r>
      <w:r w:rsidR="005C0186">
        <w:rPr>
          <w:rFonts w:ascii="Book Antiqua" w:hAnsi="Book Antiqua" w:cs="Times New Roman"/>
          <w:sz w:val="24"/>
          <w:szCs w:val="24"/>
        </w:rPr>
        <w:t xml:space="preserve">the </w:t>
      </w:r>
      <w:r w:rsidR="00F44CC8" w:rsidRPr="00AD4BDC">
        <w:rPr>
          <w:rFonts w:ascii="Book Antiqua" w:hAnsi="Book Antiqua" w:cs="Times New Roman"/>
          <w:sz w:val="24"/>
          <w:szCs w:val="24"/>
        </w:rPr>
        <w:t>SDF1-CXCR4</w:t>
      </w:r>
      <w:r w:rsidR="000F5032" w:rsidRPr="00AD4BDC">
        <w:rPr>
          <w:rFonts w:ascii="Book Antiqua" w:hAnsi="Book Antiqua" w:cs="Times New Roman"/>
          <w:sz w:val="24"/>
          <w:szCs w:val="24"/>
        </w:rPr>
        <w:t xml:space="preserve"> and HMGB1-SDF1-CXCR4 axis </w:t>
      </w:r>
      <w:r w:rsidR="005C0186">
        <w:rPr>
          <w:rFonts w:ascii="Book Antiqua" w:hAnsi="Book Antiqua" w:cs="Times New Roman"/>
          <w:sz w:val="24"/>
          <w:szCs w:val="24"/>
        </w:rPr>
        <w:t xml:space="preserve">have </w:t>
      </w:r>
      <w:r w:rsidR="000F5032" w:rsidRPr="00AD4BDC">
        <w:rPr>
          <w:rFonts w:ascii="Book Antiqua" w:hAnsi="Book Antiqua" w:cs="Times New Roman"/>
          <w:sz w:val="24"/>
          <w:szCs w:val="24"/>
        </w:rPr>
        <w:t xml:space="preserve">received considerable attention </w:t>
      </w:r>
      <w:r w:rsidR="005C0186">
        <w:rPr>
          <w:rFonts w:ascii="Book Antiqua" w:hAnsi="Book Antiqua" w:cs="Times New Roman"/>
          <w:sz w:val="24"/>
          <w:szCs w:val="24"/>
        </w:rPr>
        <w:t>due to</w:t>
      </w:r>
      <w:r w:rsidR="000F5032" w:rsidRPr="00AD4BDC">
        <w:rPr>
          <w:rFonts w:ascii="Book Antiqua" w:hAnsi="Book Antiqua" w:cs="Times New Roman"/>
          <w:sz w:val="24"/>
          <w:szCs w:val="24"/>
        </w:rPr>
        <w:t xml:space="preserve"> their potential in</w:t>
      </w:r>
      <w:r w:rsidR="005C0186">
        <w:rPr>
          <w:rFonts w:ascii="Book Antiqua" w:hAnsi="Book Antiqua" w:cs="Times New Roman"/>
          <w:sz w:val="24"/>
          <w:szCs w:val="24"/>
        </w:rPr>
        <w:t>-</w:t>
      </w:r>
      <w:r w:rsidR="000F5032" w:rsidRPr="00AD4BDC">
        <w:rPr>
          <w:rFonts w:ascii="Book Antiqua" w:hAnsi="Book Antiqua" w:cs="Times New Roman"/>
          <w:sz w:val="24"/>
          <w:szCs w:val="24"/>
        </w:rPr>
        <w:t>site specific directional migration of stem and progenitor cells. The role of HMGB1-SDF1-CXCR4 in regeneration of injured tissue</w:t>
      </w:r>
      <w:r w:rsidR="005C0186">
        <w:rPr>
          <w:rFonts w:ascii="Book Antiqua" w:hAnsi="Book Antiqua" w:cs="Times New Roman"/>
          <w:sz w:val="24"/>
          <w:szCs w:val="24"/>
        </w:rPr>
        <w:t>s</w:t>
      </w:r>
      <w:r w:rsidR="000F5032" w:rsidRPr="00AD4BDC">
        <w:rPr>
          <w:rFonts w:ascii="Book Antiqua" w:hAnsi="Book Antiqua" w:cs="Times New Roman"/>
          <w:sz w:val="24"/>
          <w:szCs w:val="24"/>
        </w:rPr>
        <w:t xml:space="preserve"> or organ</w:t>
      </w:r>
      <w:r w:rsidR="005C0186">
        <w:rPr>
          <w:rFonts w:ascii="Book Antiqua" w:hAnsi="Book Antiqua" w:cs="Times New Roman"/>
          <w:sz w:val="24"/>
          <w:szCs w:val="24"/>
        </w:rPr>
        <w:t>s is</w:t>
      </w:r>
      <w:r w:rsidR="000F5032" w:rsidRPr="00AD4BDC">
        <w:rPr>
          <w:rFonts w:ascii="Book Antiqua" w:hAnsi="Book Antiqua" w:cs="Times New Roman"/>
          <w:sz w:val="24"/>
          <w:szCs w:val="24"/>
        </w:rPr>
        <w:t xml:space="preserve"> discussed further below. </w:t>
      </w:r>
    </w:p>
    <w:p w14:paraId="2DFDBC09" w14:textId="77777777" w:rsidR="00351377" w:rsidRPr="00AD4BDC" w:rsidRDefault="00351377" w:rsidP="00351377">
      <w:pPr>
        <w:spacing w:after="0"/>
        <w:rPr>
          <w:rFonts w:ascii="Book Antiqua" w:hAnsi="Book Antiqua" w:cs="Times New Roman"/>
          <w:sz w:val="24"/>
          <w:szCs w:val="24"/>
        </w:rPr>
      </w:pPr>
    </w:p>
    <w:p w14:paraId="60F03615" w14:textId="05AE7E0D" w:rsidR="004C116D" w:rsidRPr="00351377" w:rsidRDefault="00493C5C" w:rsidP="00AD4BDC">
      <w:pPr>
        <w:spacing w:after="0"/>
        <w:rPr>
          <w:rFonts w:ascii="Book Antiqua" w:hAnsi="Book Antiqua" w:cs="Times New Roman"/>
          <w:b/>
          <w:bCs/>
          <w:w w:val="102"/>
          <w:sz w:val="24"/>
          <w:szCs w:val="24"/>
          <w:u w:val="single"/>
        </w:rPr>
      </w:pPr>
      <w:r w:rsidRPr="00351377">
        <w:rPr>
          <w:rFonts w:ascii="Book Antiqua" w:hAnsi="Book Antiqua" w:cs="Times New Roman"/>
          <w:b/>
          <w:bCs/>
          <w:w w:val="102"/>
          <w:sz w:val="24"/>
          <w:szCs w:val="24"/>
          <w:u w:val="single"/>
        </w:rPr>
        <w:t>HMGB1-SDF1-CXCR4 AXIS IN FACILITATING TISSUE</w:t>
      </w:r>
      <w:r w:rsidR="005C0186">
        <w:rPr>
          <w:rFonts w:ascii="Book Antiqua" w:hAnsi="Book Antiqua" w:cs="Times New Roman"/>
          <w:b/>
          <w:bCs/>
          <w:w w:val="102"/>
          <w:sz w:val="24"/>
          <w:szCs w:val="24"/>
          <w:u w:val="single"/>
        </w:rPr>
        <w:t>-</w:t>
      </w:r>
      <w:r w:rsidRPr="00351377">
        <w:rPr>
          <w:rFonts w:ascii="Book Antiqua" w:hAnsi="Book Antiqua" w:cs="Times New Roman"/>
          <w:b/>
          <w:bCs/>
          <w:w w:val="102"/>
          <w:sz w:val="24"/>
          <w:szCs w:val="24"/>
          <w:u w:val="single"/>
        </w:rPr>
        <w:t xml:space="preserve">SPECIFIC MIGRATION </w:t>
      </w:r>
    </w:p>
    <w:p w14:paraId="4A0EB69B" w14:textId="5F559404" w:rsidR="004C116D" w:rsidRPr="00351377" w:rsidRDefault="004C116D" w:rsidP="00AD4BDC">
      <w:pPr>
        <w:spacing w:after="0"/>
        <w:rPr>
          <w:rFonts w:ascii="Book Antiqua" w:hAnsi="Book Antiqua" w:cs="Times New Roman"/>
          <w:bCs/>
          <w:i/>
          <w:iCs/>
          <w:w w:val="102"/>
          <w:sz w:val="24"/>
          <w:szCs w:val="24"/>
        </w:rPr>
      </w:pPr>
      <w:r w:rsidRPr="00351377">
        <w:rPr>
          <w:rFonts w:ascii="Book Antiqua" w:hAnsi="Book Antiqua" w:cs="Times New Roman"/>
          <w:b/>
          <w:bCs/>
          <w:i/>
          <w:iCs/>
          <w:w w:val="102"/>
          <w:sz w:val="24"/>
          <w:szCs w:val="24"/>
        </w:rPr>
        <w:t>HMGB1 in orchestrating the process of migration and regeneration</w:t>
      </w:r>
    </w:p>
    <w:p w14:paraId="31803705" w14:textId="5ABF09ED" w:rsidR="004C116D" w:rsidRPr="00AD4BDC" w:rsidRDefault="004C116D"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HMGB1 protein is a</w:t>
      </w:r>
      <w:r w:rsidR="00CC3481" w:rsidRPr="00AD4BDC">
        <w:rPr>
          <w:rFonts w:ascii="Book Antiqua" w:hAnsi="Book Antiqua" w:cs="Times New Roman"/>
          <w:bCs/>
          <w:w w:val="102"/>
          <w:sz w:val="24"/>
          <w:szCs w:val="24"/>
        </w:rPr>
        <w:t xml:space="preserve"> highly conserved</w:t>
      </w:r>
      <w:r w:rsidRPr="00AD4BDC">
        <w:rPr>
          <w:rFonts w:ascii="Book Antiqua" w:hAnsi="Book Antiqua" w:cs="Times New Roman"/>
          <w:bCs/>
          <w:w w:val="102"/>
          <w:sz w:val="24"/>
          <w:szCs w:val="24"/>
        </w:rPr>
        <w:t xml:space="preserve"> non-histone nuclear protein</w:t>
      </w:r>
      <w:r w:rsidR="00CC3481" w:rsidRPr="00AD4BDC">
        <w:rPr>
          <w:rFonts w:ascii="Book Antiqua" w:hAnsi="Book Antiqua" w:cs="Times New Roman"/>
          <w:bCs/>
          <w:w w:val="102"/>
          <w:sz w:val="24"/>
          <w:szCs w:val="24"/>
        </w:rPr>
        <w:t xml:space="preserve"> that </w:t>
      </w:r>
      <w:r w:rsidRPr="00AD4BDC">
        <w:rPr>
          <w:rFonts w:ascii="Book Antiqua" w:hAnsi="Book Antiqua" w:cs="Times New Roman"/>
          <w:bCs/>
          <w:w w:val="102"/>
          <w:sz w:val="24"/>
          <w:szCs w:val="24"/>
        </w:rPr>
        <w:t xml:space="preserve">binds to DNA </w:t>
      </w:r>
      <w:r w:rsidR="00CC3481" w:rsidRPr="00AD4BDC">
        <w:rPr>
          <w:rFonts w:ascii="Book Antiqua" w:hAnsi="Book Antiqua" w:cs="Times New Roman"/>
          <w:bCs/>
          <w:w w:val="102"/>
          <w:sz w:val="24"/>
          <w:szCs w:val="24"/>
        </w:rPr>
        <w:t xml:space="preserve">and </w:t>
      </w:r>
      <w:r w:rsidRPr="00AD4BDC">
        <w:rPr>
          <w:rFonts w:ascii="Book Antiqua" w:hAnsi="Book Antiqua" w:cs="Times New Roman"/>
          <w:bCs/>
          <w:w w:val="102"/>
          <w:sz w:val="24"/>
          <w:szCs w:val="24"/>
        </w:rPr>
        <w:t>regulat</w:t>
      </w:r>
      <w:r w:rsidR="00CC3481" w:rsidRPr="00AD4BDC">
        <w:rPr>
          <w:rFonts w:ascii="Book Antiqua" w:hAnsi="Book Antiqua" w:cs="Times New Roman"/>
          <w:bCs/>
          <w:w w:val="102"/>
          <w:sz w:val="24"/>
          <w:szCs w:val="24"/>
        </w:rPr>
        <w:t>es the</w:t>
      </w:r>
      <w:r w:rsidRPr="00AD4BDC">
        <w:rPr>
          <w:rFonts w:ascii="Book Antiqua" w:hAnsi="Book Antiqua" w:cs="Times New Roman"/>
          <w:bCs/>
          <w:w w:val="102"/>
          <w:sz w:val="24"/>
          <w:szCs w:val="24"/>
        </w:rPr>
        <w:t xml:space="preserve"> expression </w:t>
      </w:r>
      <w:r w:rsidR="00CC3481" w:rsidRPr="00AD4BDC">
        <w:rPr>
          <w:rFonts w:ascii="Book Antiqua" w:hAnsi="Book Antiqua" w:cs="Times New Roman"/>
          <w:bCs/>
          <w:w w:val="102"/>
          <w:sz w:val="24"/>
          <w:szCs w:val="24"/>
        </w:rPr>
        <w:t xml:space="preserve">of genes </w:t>
      </w:r>
      <w:r w:rsidRPr="00AD4BDC">
        <w:rPr>
          <w:rFonts w:ascii="Book Antiqua" w:hAnsi="Book Antiqua" w:cs="Times New Roman"/>
          <w:bCs/>
          <w:w w:val="102"/>
          <w:sz w:val="24"/>
          <w:szCs w:val="24"/>
        </w:rPr>
        <w:t xml:space="preserve">and the chromosomal </w:t>
      </w:r>
      <w:proofErr w:type="gramStart"/>
      <w:r w:rsidRPr="00AD4BDC">
        <w:rPr>
          <w:rFonts w:ascii="Book Antiqua" w:hAnsi="Book Antiqua" w:cs="Times New Roman"/>
          <w:bCs/>
          <w:w w:val="102"/>
          <w:sz w:val="24"/>
          <w:szCs w:val="24"/>
        </w:rPr>
        <w:t>architecture</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84]</w:t>
      </w:r>
      <w:r w:rsidR="003907CF"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w:t>
      </w:r>
      <w:r w:rsidR="00A85FC1" w:rsidRPr="00AD4BDC">
        <w:rPr>
          <w:rFonts w:ascii="Book Antiqua" w:hAnsi="Book Antiqua" w:cs="Times New Roman"/>
          <w:bCs/>
          <w:w w:val="102"/>
          <w:sz w:val="24"/>
          <w:szCs w:val="24"/>
        </w:rPr>
        <w:t>Extracellular HMGB1</w:t>
      </w:r>
      <w:r w:rsidR="00D35126" w:rsidRPr="00AD4BDC">
        <w:rPr>
          <w:rFonts w:ascii="Book Antiqua" w:hAnsi="Book Antiqua" w:cs="Times New Roman"/>
          <w:bCs/>
          <w:w w:val="102"/>
          <w:sz w:val="24"/>
          <w:szCs w:val="24"/>
        </w:rPr>
        <w:t xml:space="preserve"> is</w:t>
      </w:r>
      <w:r w:rsidR="00A85FC1" w:rsidRPr="00AD4BDC">
        <w:rPr>
          <w:rFonts w:ascii="Book Antiqua" w:hAnsi="Book Antiqua" w:cs="Times New Roman"/>
          <w:bCs/>
          <w:w w:val="102"/>
          <w:sz w:val="24"/>
          <w:szCs w:val="24"/>
        </w:rPr>
        <w:t xml:space="preserve"> actively secreted from activated or stressed immune cells, while passively secreted from necrotic </w:t>
      </w:r>
      <w:proofErr w:type="gramStart"/>
      <w:r w:rsidR="00A85FC1" w:rsidRPr="00AD4BDC">
        <w:rPr>
          <w:rFonts w:ascii="Book Antiqua" w:hAnsi="Book Antiqua" w:cs="Times New Roman"/>
          <w:bCs/>
          <w:w w:val="102"/>
          <w:sz w:val="24"/>
          <w:szCs w:val="24"/>
        </w:rPr>
        <w:t>tissues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85,86]</w:t>
      </w:r>
      <w:r w:rsidR="00A85FC1" w:rsidRPr="00AD4BDC">
        <w:rPr>
          <w:rFonts w:ascii="Book Antiqua" w:hAnsi="Book Antiqua" w:cs="Times New Roman"/>
          <w:bCs/>
          <w:w w:val="102"/>
          <w:sz w:val="24"/>
          <w:szCs w:val="24"/>
        </w:rPr>
        <w:t>.</w:t>
      </w:r>
      <w:r w:rsidR="002114A1" w:rsidRPr="00AD4BDC">
        <w:rPr>
          <w:rFonts w:ascii="Book Antiqua" w:hAnsi="Book Antiqua" w:cs="Times New Roman"/>
          <w:bCs/>
          <w:w w:val="102"/>
          <w:sz w:val="24"/>
          <w:szCs w:val="24"/>
        </w:rPr>
        <w:t xml:space="preserve"> Following secretion into the extracellular space</w:t>
      </w:r>
      <w:r w:rsidR="005C0186">
        <w:rPr>
          <w:rFonts w:ascii="Book Antiqua" w:hAnsi="Book Antiqua" w:cs="Times New Roman"/>
          <w:bCs/>
          <w:w w:val="102"/>
          <w:sz w:val="24"/>
          <w:szCs w:val="24"/>
        </w:rPr>
        <w:t>,</w:t>
      </w:r>
      <w:r w:rsidR="002114A1"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HMGB1 </w:t>
      </w:r>
      <w:r w:rsidR="002114A1" w:rsidRPr="00AD4BDC">
        <w:rPr>
          <w:rFonts w:ascii="Book Antiqua" w:hAnsi="Book Antiqua" w:cs="Times New Roman"/>
          <w:bCs/>
          <w:w w:val="102"/>
          <w:sz w:val="24"/>
          <w:szCs w:val="24"/>
        </w:rPr>
        <w:t xml:space="preserve">exerts chemotactic activity </w:t>
      </w:r>
      <w:r w:rsidRPr="00AD4BDC">
        <w:rPr>
          <w:rFonts w:ascii="Book Antiqua" w:hAnsi="Book Antiqua" w:cs="Times New Roman"/>
          <w:bCs/>
          <w:w w:val="102"/>
          <w:sz w:val="24"/>
          <w:szCs w:val="24"/>
        </w:rPr>
        <w:t xml:space="preserve">or </w:t>
      </w:r>
      <w:r w:rsidR="002114A1" w:rsidRPr="00AD4BDC">
        <w:rPr>
          <w:rFonts w:ascii="Book Antiqua" w:hAnsi="Book Antiqua" w:cs="Times New Roman"/>
          <w:bCs/>
          <w:w w:val="102"/>
          <w:sz w:val="24"/>
          <w:szCs w:val="24"/>
        </w:rPr>
        <w:t xml:space="preserve">acts as </w:t>
      </w:r>
      <w:r w:rsidRPr="00AD4BDC">
        <w:rPr>
          <w:rFonts w:ascii="Book Antiqua" w:hAnsi="Book Antiqua" w:cs="Times New Roman"/>
          <w:bCs/>
          <w:w w:val="102"/>
          <w:sz w:val="24"/>
          <w:szCs w:val="24"/>
        </w:rPr>
        <w:t>a damage-associated molecular pattern</w:t>
      </w:r>
      <w:r w:rsidR="002114A1" w:rsidRPr="00AD4BDC">
        <w:rPr>
          <w:rFonts w:ascii="Book Antiqua" w:hAnsi="Book Antiqua" w:cs="Times New Roman"/>
          <w:bCs/>
          <w:w w:val="102"/>
          <w:sz w:val="24"/>
          <w:szCs w:val="24"/>
        </w:rPr>
        <w:t xml:space="preserve"> </w:t>
      </w:r>
      <w:proofErr w:type="gramStart"/>
      <w:r w:rsidR="002114A1" w:rsidRPr="00AD4BDC">
        <w:rPr>
          <w:rFonts w:ascii="Book Antiqua" w:hAnsi="Book Antiqua" w:cs="Times New Roman"/>
          <w:bCs/>
          <w:w w:val="102"/>
          <w:sz w:val="24"/>
          <w:szCs w:val="24"/>
        </w:rPr>
        <w:t>molecule</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87]</w:t>
      </w:r>
      <w:r w:rsidRPr="00AD4BDC">
        <w:rPr>
          <w:rFonts w:ascii="Book Antiqua" w:hAnsi="Book Antiqua" w:cs="Times New Roman"/>
          <w:bCs/>
          <w:w w:val="102"/>
          <w:sz w:val="24"/>
          <w:szCs w:val="24"/>
        </w:rPr>
        <w:t xml:space="preserve">. Indeed, </w:t>
      </w:r>
      <w:r w:rsidR="005C0186">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overall signaling mechanism by HMGB1 </w:t>
      </w:r>
      <w:r w:rsidR="00C8284C" w:rsidRPr="00AD4BDC">
        <w:rPr>
          <w:rFonts w:ascii="Book Antiqua" w:hAnsi="Book Antiqua" w:cs="Times New Roman"/>
          <w:bCs/>
          <w:w w:val="102"/>
          <w:sz w:val="24"/>
          <w:szCs w:val="24"/>
        </w:rPr>
        <w:t>i</w:t>
      </w:r>
      <w:r w:rsidRPr="00AD4BDC">
        <w:rPr>
          <w:rFonts w:ascii="Book Antiqua" w:hAnsi="Book Antiqua" w:cs="Times New Roman"/>
          <w:bCs/>
          <w:w w:val="102"/>
          <w:sz w:val="24"/>
          <w:szCs w:val="24"/>
        </w:rPr>
        <w:t>nteract</w:t>
      </w:r>
      <w:r w:rsidR="00D64EAA" w:rsidRPr="00AD4BDC">
        <w:rPr>
          <w:rFonts w:ascii="Book Antiqua" w:hAnsi="Book Antiqua" w:cs="Times New Roman"/>
          <w:bCs/>
          <w:w w:val="102"/>
          <w:sz w:val="24"/>
          <w:szCs w:val="24"/>
        </w:rPr>
        <w:t>ing</w:t>
      </w:r>
      <w:r w:rsidRPr="00AD4BDC">
        <w:rPr>
          <w:rFonts w:ascii="Book Antiqua" w:hAnsi="Book Antiqua" w:cs="Times New Roman"/>
          <w:bCs/>
          <w:w w:val="102"/>
          <w:sz w:val="24"/>
          <w:szCs w:val="24"/>
        </w:rPr>
        <w:t xml:space="preserve"> with target cells need</w:t>
      </w:r>
      <w:r w:rsidR="005C0186">
        <w:rPr>
          <w:rFonts w:ascii="Book Antiqua" w:hAnsi="Book Antiqua" w:cs="Times New Roman"/>
          <w:bCs/>
          <w:w w:val="102"/>
          <w:sz w:val="24"/>
          <w:szCs w:val="24"/>
        </w:rPr>
        <w:t>s</w:t>
      </w:r>
      <w:r w:rsidRPr="00AD4BDC">
        <w:rPr>
          <w:rFonts w:ascii="Book Antiqua" w:hAnsi="Book Antiqua" w:cs="Times New Roman"/>
          <w:bCs/>
          <w:w w:val="102"/>
          <w:sz w:val="24"/>
          <w:szCs w:val="24"/>
        </w:rPr>
        <w:t xml:space="preserve"> to </w:t>
      </w:r>
      <w:r w:rsidR="00C8284C" w:rsidRPr="00AD4BDC">
        <w:rPr>
          <w:rFonts w:ascii="Book Antiqua" w:hAnsi="Book Antiqua" w:cs="Times New Roman"/>
          <w:bCs/>
          <w:w w:val="102"/>
          <w:sz w:val="24"/>
          <w:szCs w:val="24"/>
        </w:rPr>
        <w:t xml:space="preserve">be </w:t>
      </w:r>
      <w:r w:rsidRPr="00AD4BDC">
        <w:rPr>
          <w:rFonts w:ascii="Book Antiqua" w:hAnsi="Book Antiqua" w:cs="Times New Roman"/>
          <w:bCs/>
          <w:w w:val="102"/>
          <w:sz w:val="24"/>
          <w:szCs w:val="24"/>
        </w:rPr>
        <w:t>elucidate</w:t>
      </w:r>
      <w:r w:rsidR="00C8284C" w:rsidRPr="00AD4BDC">
        <w:rPr>
          <w:rFonts w:ascii="Book Antiqua" w:hAnsi="Book Antiqua" w:cs="Times New Roman"/>
          <w:bCs/>
          <w:w w:val="102"/>
          <w:sz w:val="24"/>
          <w:szCs w:val="24"/>
        </w:rPr>
        <w:t xml:space="preserve">d </w:t>
      </w:r>
      <w:r w:rsidRPr="00AD4BDC">
        <w:rPr>
          <w:rFonts w:ascii="Book Antiqua" w:hAnsi="Book Antiqua" w:cs="Times New Roman"/>
          <w:bCs/>
          <w:w w:val="102"/>
          <w:sz w:val="24"/>
          <w:szCs w:val="24"/>
        </w:rPr>
        <w:t xml:space="preserve">for future therapeutic </w:t>
      </w:r>
      <w:proofErr w:type="gramStart"/>
      <w:r w:rsidRPr="00AD4BDC">
        <w:rPr>
          <w:rFonts w:ascii="Book Antiqua" w:hAnsi="Book Antiqua" w:cs="Times New Roman"/>
          <w:bCs/>
          <w:w w:val="102"/>
          <w:sz w:val="24"/>
          <w:szCs w:val="24"/>
        </w:rPr>
        <w:t>intervention</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88]</w:t>
      </w:r>
      <w:r w:rsidRPr="00AD4BDC">
        <w:rPr>
          <w:rFonts w:ascii="Book Antiqua" w:hAnsi="Book Antiqua" w:cs="Times New Roman"/>
          <w:bCs/>
          <w:w w:val="102"/>
          <w:sz w:val="24"/>
          <w:szCs w:val="24"/>
        </w:rPr>
        <w:t xml:space="preserve">. </w:t>
      </w:r>
    </w:p>
    <w:p w14:paraId="12146EDE" w14:textId="129383B9" w:rsidR="00801F51" w:rsidRPr="00AD4BDC" w:rsidRDefault="00F32CDD"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Wound healing is a complex process that involves the ECM, cytokines, growth factors and several types of cells. The steps involved in the process of wound healing include </w:t>
      </w:r>
      <w:r w:rsidR="008C6FC6" w:rsidRPr="00AD4BDC">
        <w:rPr>
          <w:rFonts w:ascii="Book Antiqua" w:hAnsi="Book Antiqua" w:cs="Times New Roman"/>
          <w:bCs/>
          <w:w w:val="102"/>
          <w:sz w:val="24"/>
          <w:szCs w:val="24"/>
        </w:rPr>
        <w:t>h</w:t>
      </w:r>
      <w:r w:rsidRPr="00AD4BDC">
        <w:rPr>
          <w:rFonts w:ascii="Book Antiqua" w:hAnsi="Book Antiqua" w:cs="Times New Roman"/>
          <w:bCs/>
          <w:w w:val="102"/>
          <w:sz w:val="24"/>
          <w:szCs w:val="24"/>
        </w:rPr>
        <w:t xml:space="preserve">emostasis, inflammation, cell migration and proliferation, wound contraction, and </w:t>
      </w:r>
      <w:proofErr w:type="gramStart"/>
      <w:r w:rsidRPr="00AD4BDC">
        <w:rPr>
          <w:rFonts w:ascii="Book Antiqua" w:hAnsi="Book Antiqua" w:cs="Times New Roman"/>
          <w:bCs/>
          <w:w w:val="102"/>
          <w:sz w:val="24"/>
          <w:szCs w:val="24"/>
        </w:rPr>
        <w:t>remodeling</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89,90]</w:t>
      </w:r>
      <w:r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 xml:space="preserve">During the inflammatory phase, </w:t>
      </w:r>
      <w:r w:rsidR="008C6FC6" w:rsidRPr="00AD4BDC">
        <w:rPr>
          <w:rFonts w:ascii="Book Antiqua" w:hAnsi="Book Antiqua" w:cs="Times New Roman"/>
          <w:bCs/>
          <w:w w:val="102"/>
          <w:sz w:val="24"/>
          <w:szCs w:val="24"/>
        </w:rPr>
        <w:t>vasodilation followed by early vasoconstriction which is mediated by histamine, leukotrienes, and prostaglandins</w:t>
      </w:r>
      <w:r w:rsidR="000F1186" w:rsidRPr="00AD4BDC">
        <w:rPr>
          <w:rFonts w:ascii="Book Antiqua" w:hAnsi="Book Antiqua" w:cs="Times New Roman"/>
          <w:bCs/>
          <w:w w:val="102"/>
          <w:sz w:val="24"/>
          <w:szCs w:val="24"/>
        </w:rPr>
        <w:t>,</w:t>
      </w:r>
      <w:r w:rsidR="008C6FC6" w:rsidRPr="00AD4BDC">
        <w:rPr>
          <w:rFonts w:ascii="Book Antiqua" w:hAnsi="Book Antiqua" w:cs="Times New Roman"/>
          <w:bCs/>
          <w:w w:val="102"/>
          <w:sz w:val="24"/>
          <w:szCs w:val="24"/>
        </w:rPr>
        <w:t xml:space="preserve"> increases </w:t>
      </w:r>
      <w:r w:rsidR="004C116D" w:rsidRPr="00AD4BDC">
        <w:rPr>
          <w:rFonts w:ascii="Book Antiqua" w:hAnsi="Book Antiqua" w:cs="Times New Roman"/>
          <w:bCs/>
          <w:w w:val="102"/>
          <w:sz w:val="24"/>
          <w:szCs w:val="24"/>
        </w:rPr>
        <w:t xml:space="preserve">capillary permeability and cell migration into the wound </w:t>
      </w:r>
      <w:proofErr w:type="gramStart"/>
      <w:r w:rsidR="004C116D" w:rsidRPr="00AD4BDC">
        <w:rPr>
          <w:rFonts w:ascii="Book Antiqua" w:hAnsi="Book Antiqua" w:cs="Times New Roman"/>
          <w:bCs/>
          <w:w w:val="102"/>
          <w:sz w:val="24"/>
          <w:szCs w:val="24"/>
        </w:rPr>
        <w:t>site</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91]</w:t>
      </w:r>
      <w:r w:rsidR="003907CF" w:rsidRPr="00AD4BDC">
        <w:rPr>
          <w:rFonts w:ascii="Book Antiqua" w:hAnsi="Book Antiqua" w:cs="Times New Roman"/>
          <w:bCs/>
          <w:w w:val="102"/>
          <w:sz w:val="24"/>
          <w:szCs w:val="24"/>
        </w:rPr>
        <w:t>.</w:t>
      </w:r>
      <w:r w:rsidR="00690605"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Neutrophils are the first</w:t>
      </w:r>
      <w:r w:rsidR="00690605" w:rsidRPr="00AD4BDC">
        <w:rPr>
          <w:rFonts w:ascii="Book Antiqua" w:hAnsi="Book Antiqua" w:cs="Times New Roman"/>
          <w:bCs/>
          <w:w w:val="102"/>
          <w:sz w:val="24"/>
          <w:szCs w:val="24"/>
        </w:rPr>
        <w:t xml:space="preserve"> among the </w:t>
      </w:r>
      <w:r w:rsidR="004C116D" w:rsidRPr="00AD4BDC">
        <w:rPr>
          <w:rFonts w:ascii="Book Antiqua" w:hAnsi="Book Antiqua" w:cs="Times New Roman"/>
          <w:bCs/>
          <w:w w:val="102"/>
          <w:sz w:val="24"/>
          <w:szCs w:val="24"/>
        </w:rPr>
        <w:t>infiltrat</w:t>
      </w:r>
      <w:r w:rsidR="00690605" w:rsidRPr="00AD4BDC">
        <w:rPr>
          <w:rFonts w:ascii="Book Antiqua" w:hAnsi="Book Antiqua" w:cs="Times New Roman"/>
          <w:bCs/>
          <w:w w:val="102"/>
          <w:sz w:val="24"/>
          <w:szCs w:val="24"/>
        </w:rPr>
        <w:t>ed cells</w:t>
      </w:r>
      <w:r w:rsidR="004C116D" w:rsidRPr="00AD4BDC">
        <w:rPr>
          <w:rFonts w:ascii="Book Antiqua" w:hAnsi="Book Antiqua" w:cs="Times New Roman"/>
          <w:bCs/>
          <w:w w:val="102"/>
          <w:sz w:val="24"/>
          <w:szCs w:val="24"/>
        </w:rPr>
        <w:t xml:space="preserve"> to the </w:t>
      </w:r>
      <w:r w:rsidR="00690605" w:rsidRPr="00AD4BDC">
        <w:rPr>
          <w:rFonts w:ascii="Book Antiqua" w:hAnsi="Book Antiqua" w:cs="Times New Roman"/>
          <w:bCs/>
          <w:w w:val="102"/>
          <w:sz w:val="24"/>
          <w:szCs w:val="24"/>
        </w:rPr>
        <w:t xml:space="preserve">site of injury </w:t>
      </w:r>
      <w:r w:rsidR="004C116D" w:rsidRPr="00AD4BDC">
        <w:rPr>
          <w:rFonts w:ascii="Book Antiqua" w:hAnsi="Book Antiqua" w:cs="Times New Roman"/>
          <w:bCs/>
          <w:w w:val="102"/>
          <w:sz w:val="24"/>
          <w:szCs w:val="24"/>
        </w:rPr>
        <w:t>follow</w:t>
      </w:r>
      <w:r w:rsidR="009E4E08" w:rsidRPr="00AD4BDC">
        <w:rPr>
          <w:rFonts w:ascii="Book Antiqua" w:hAnsi="Book Antiqua" w:cs="Times New Roman"/>
          <w:bCs/>
          <w:w w:val="102"/>
          <w:sz w:val="24"/>
          <w:szCs w:val="24"/>
        </w:rPr>
        <w:t>ed</w:t>
      </w:r>
      <w:r w:rsidR="004C116D" w:rsidRPr="00AD4BDC">
        <w:rPr>
          <w:rFonts w:ascii="Book Antiqua" w:hAnsi="Book Antiqua" w:cs="Times New Roman"/>
          <w:bCs/>
          <w:w w:val="102"/>
          <w:sz w:val="24"/>
          <w:szCs w:val="24"/>
        </w:rPr>
        <w:t xml:space="preserve"> by monocytes and lymphocytes. </w:t>
      </w:r>
      <w:r w:rsidR="00690605" w:rsidRPr="00AD4BDC">
        <w:rPr>
          <w:rFonts w:ascii="Book Antiqua" w:hAnsi="Book Antiqua" w:cs="Times New Roman"/>
          <w:bCs/>
          <w:w w:val="102"/>
          <w:sz w:val="24"/>
          <w:szCs w:val="24"/>
        </w:rPr>
        <w:t xml:space="preserve">Initiation of leukocyte </w:t>
      </w:r>
      <w:r w:rsidR="009E4E08" w:rsidRPr="00AD4BDC">
        <w:rPr>
          <w:rFonts w:ascii="Book Antiqua" w:hAnsi="Book Antiqua" w:cs="Times New Roman"/>
          <w:bCs/>
          <w:w w:val="102"/>
          <w:sz w:val="24"/>
          <w:szCs w:val="24"/>
        </w:rPr>
        <w:t xml:space="preserve">migration </w:t>
      </w:r>
      <w:r w:rsidR="00690605" w:rsidRPr="00AD4BDC">
        <w:rPr>
          <w:rFonts w:ascii="Book Antiqua" w:hAnsi="Book Antiqua" w:cs="Times New Roman"/>
          <w:bCs/>
          <w:w w:val="102"/>
          <w:sz w:val="24"/>
          <w:szCs w:val="24"/>
        </w:rPr>
        <w:t xml:space="preserve">is mediated by several autocrine and paracrine factors. </w:t>
      </w:r>
      <w:r w:rsidR="005C0186">
        <w:rPr>
          <w:rFonts w:ascii="Book Antiqua" w:hAnsi="Book Antiqua" w:cs="Times New Roman"/>
          <w:bCs/>
          <w:w w:val="102"/>
          <w:sz w:val="24"/>
          <w:szCs w:val="24"/>
        </w:rPr>
        <w:t>In addition</w:t>
      </w:r>
      <w:r w:rsidR="00690605" w:rsidRPr="00AD4BDC">
        <w:rPr>
          <w:rFonts w:ascii="Book Antiqua" w:hAnsi="Book Antiqua" w:cs="Times New Roman"/>
          <w:bCs/>
          <w:w w:val="102"/>
          <w:sz w:val="24"/>
          <w:szCs w:val="24"/>
        </w:rPr>
        <w:t>, p</w:t>
      </w:r>
      <w:r w:rsidR="004C116D" w:rsidRPr="00AD4BDC">
        <w:rPr>
          <w:rFonts w:ascii="Book Antiqua" w:hAnsi="Book Antiqua" w:cs="Times New Roman"/>
          <w:bCs/>
          <w:w w:val="102"/>
          <w:sz w:val="24"/>
          <w:szCs w:val="24"/>
        </w:rPr>
        <w:t>roteases</w:t>
      </w:r>
      <w:r w:rsidR="009048E8" w:rsidRPr="00AD4BDC">
        <w:rPr>
          <w:rFonts w:ascii="Book Antiqua" w:hAnsi="Book Antiqua" w:cs="Times New Roman"/>
          <w:bCs/>
          <w:w w:val="102"/>
          <w:sz w:val="24"/>
          <w:szCs w:val="24"/>
        </w:rPr>
        <w:t xml:space="preserve"> are</w:t>
      </w:r>
      <w:r w:rsidR="004C116D" w:rsidRPr="00AD4BDC">
        <w:rPr>
          <w:rFonts w:ascii="Book Antiqua" w:hAnsi="Book Antiqua" w:cs="Times New Roman"/>
          <w:bCs/>
          <w:w w:val="102"/>
          <w:sz w:val="24"/>
          <w:szCs w:val="24"/>
        </w:rPr>
        <w:t xml:space="preserve"> </w:t>
      </w:r>
      <w:r w:rsidR="00690605" w:rsidRPr="00AD4BDC">
        <w:rPr>
          <w:rFonts w:ascii="Book Antiqua" w:hAnsi="Book Antiqua" w:cs="Times New Roman"/>
          <w:bCs/>
          <w:w w:val="102"/>
          <w:sz w:val="24"/>
          <w:szCs w:val="24"/>
        </w:rPr>
        <w:t xml:space="preserve">involved in the </w:t>
      </w:r>
      <w:r w:rsidR="004C116D" w:rsidRPr="00AD4BDC">
        <w:rPr>
          <w:rFonts w:ascii="Book Antiqua" w:hAnsi="Book Antiqua" w:cs="Times New Roman"/>
          <w:bCs/>
          <w:w w:val="102"/>
          <w:sz w:val="24"/>
          <w:szCs w:val="24"/>
        </w:rPr>
        <w:t>eliminat</w:t>
      </w:r>
      <w:r w:rsidR="00690605" w:rsidRPr="00AD4BDC">
        <w:rPr>
          <w:rFonts w:ascii="Book Antiqua" w:hAnsi="Book Antiqua" w:cs="Times New Roman"/>
          <w:bCs/>
          <w:w w:val="102"/>
          <w:sz w:val="24"/>
          <w:szCs w:val="24"/>
        </w:rPr>
        <w:t>ion of</w:t>
      </w:r>
      <w:r w:rsidR="004C116D" w:rsidRPr="00AD4BDC">
        <w:rPr>
          <w:rFonts w:ascii="Book Antiqua" w:hAnsi="Book Antiqua" w:cs="Times New Roman"/>
          <w:bCs/>
          <w:w w:val="102"/>
          <w:sz w:val="24"/>
          <w:szCs w:val="24"/>
        </w:rPr>
        <w:t xml:space="preserve"> denatured ECM components. </w:t>
      </w:r>
      <w:r w:rsidR="000F5D2A" w:rsidRPr="00AD4BDC">
        <w:rPr>
          <w:rFonts w:ascii="Book Antiqua" w:hAnsi="Book Antiqua" w:cs="Times New Roman"/>
          <w:bCs/>
          <w:w w:val="102"/>
          <w:sz w:val="24"/>
          <w:szCs w:val="24"/>
        </w:rPr>
        <w:t xml:space="preserve">Following infiltration into the site of </w:t>
      </w:r>
      <w:r w:rsidR="00A62925" w:rsidRPr="00AD4BDC">
        <w:rPr>
          <w:rFonts w:ascii="Book Antiqua" w:hAnsi="Book Antiqua" w:cs="Times New Roman"/>
          <w:bCs/>
          <w:w w:val="102"/>
          <w:sz w:val="24"/>
          <w:szCs w:val="24"/>
        </w:rPr>
        <w:t>injury</w:t>
      </w:r>
      <w:r w:rsidR="005C0186">
        <w:rPr>
          <w:rFonts w:ascii="Book Antiqua" w:hAnsi="Book Antiqua" w:cs="Times New Roman"/>
          <w:bCs/>
          <w:w w:val="102"/>
          <w:sz w:val="24"/>
          <w:szCs w:val="24"/>
        </w:rPr>
        <w:t>,</w:t>
      </w:r>
      <w:r w:rsidR="000F5D2A" w:rsidRPr="00AD4BDC">
        <w:rPr>
          <w:rFonts w:ascii="Book Antiqua" w:hAnsi="Book Antiqua" w:cs="Times New Roman"/>
          <w:bCs/>
          <w:w w:val="102"/>
          <w:sz w:val="24"/>
          <w:szCs w:val="24"/>
        </w:rPr>
        <w:t xml:space="preserve"> </w:t>
      </w:r>
      <w:r w:rsidR="00A62925" w:rsidRPr="00AD4BDC">
        <w:rPr>
          <w:rFonts w:ascii="Book Antiqua" w:hAnsi="Book Antiqua" w:cs="Times New Roman"/>
          <w:bCs/>
          <w:w w:val="102"/>
          <w:sz w:val="24"/>
          <w:szCs w:val="24"/>
        </w:rPr>
        <w:t>m</w:t>
      </w:r>
      <w:r w:rsidR="004C116D" w:rsidRPr="00AD4BDC">
        <w:rPr>
          <w:rFonts w:ascii="Book Antiqua" w:hAnsi="Book Antiqua" w:cs="Times New Roman"/>
          <w:bCs/>
          <w:w w:val="102"/>
          <w:sz w:val="24"/>
          <w:szCs w:val="24"/>
        </w:rPr>
        <w:t>onocytes transform into macrophages</w:t>
      </w:r>
      <w:r w:rsidR="00A62925" w:rsidRPr="00AD4BDC">
        <w:rPr>
          <w:rFonts w:ascii="Book Antiqua" w:hAnsi="Book Antiqua" w:cs="Times New Roman"/>
          <w:bCs/>
          <w:w w:val="102"/>
          <w:sz w:val="24"/>
          <w:szCs w:val="24"/>
        </w:rPr>
        <w:t xml:space="preserve"> and </w:t>
      </w:r>
      <w:r w:rsidR="004C116D" w:rsidRPr="00AD4BDC">
        <w:rPr>
          <w:rFonts w:ascii="Book Antiqua" w:hAnsi="Book Antiqua" w:cs="Times New Roman"/>
          <w:bCs/>
          <w:w w:val="102"/>
          <w:sz w:val="24"/>
          <w:szCs w:val="24"/>
        </w:rPr>
        <w:t xml:space="preserve">clear </w:t>
      </w:r>
      <w:r w:rsidR="00A62925" w:rsidRPr="00AD4BDC">
        <w:rPr>
          <w:rFonts w:ascii="Book Antiqua" w:hAnsi="Book Antiqua" w:cs="Times New Roman"/>
          <w:bCs/>
          <w:w w:val="102"/>
          <w:sz w:val="24"/>
          <w:szCs w:val="24"/>
        </w:rPr>
        <w:t xml:space="preserve">debris </w:t>
      </w:r>
      <w:r w:rsidR="005C0186">
        <w:rPr>
          <w:rFonts w:ascii="Book Antiqua" w:hAnsi="Book Antiqua" w:cs="Times New Roman"/>
          <w:bCs/>
          <w:w w:val="102"/>
          <w:sz w:val="24"/>
          <w:szCs w:val="24"/>
        </w:rPr>
        <w:t>from</w:t>
      </w:r>
      <w:r w:rsidR="00A62925" w:rsidRPr="00AD4BDC">
        <w:rPr>
          <w:rFonts w:ascii="Book Antiqua" w:hAnsi="Book Antiqua" w:cs="Times New Roman"/>
          <w:bCs/>
          <w:w w:val="102"/>
          <w:sz w:val="24"/>
          <w:szCs w:val="24"/>
        </w:rPr>
        <w:t xml:space="preserve"> </w:t>
      </w:r>
      <w:r w:rsidR="004C116D" w:rsidRPr="00AD4BDC">
        <w:rPr>
          <w:rFonts w:ascii="Book Antiqua" w:hAnsi="Book Antiqua" w:cs="Times New Roman"/>
          <w:bCs/>
          <w:w w:val="102"/>
          <w:sz w:val="24"/>
          <w:szCs w:val="24"/>
        </w:rPr>
        <w:t>th</w:t>
      </w:r>
      <w:r w:rsidR="005C0186">
        <w:rPr>
          <w:rFonts w:ascii="Book Antiqua" w:hAnsi="Book Antiqua" w:cs="Times New Roman"/>
          <w:bCs/>
          <w:w w:val="102"/>
          <w:sz w:val="24"/>
          <w:szCs w:val="24"/>
        </w:rPr>
        <w:t>e</w:t>
      </w:r>
      <w:r w:rsidR="004C116D" w:rsidRPr="00AD4BDC">
        <w:rPr>
          <w:rFonts w:ascii="Book Antiqua" w:hAnsi="Book Antiqua" w:cs="Times New Roman"/>
          <w:bCs/>
          <w:w w:val="102"/>
          <w:sz w:val="24"/>
          <w:szCs w:val="24"/>
        </w:rPr>
        <w:t xml:space="preserve"> area</w:t>
      </w:r>
      <w:r w:rsidR="00A62925" w:rsidRPr="00AD4BDC">
        <w:rPr>
          <w:rFonts w:ascii="Book Antiqua" w:hAnsi="Book Antiqua" w:cs="Times New Roman"/>
          <w:bCs/>
          <w:w w:val="102"/>
          <w:sz w:val="24"/>
          <w:szCs w:val="24"/>
        </w:rPr>
        <w:t>,</w:t>
      </w:r>
      <w:r w:rsidR="004C116D" w:rsidRPr="00AD4BDC">
        <w:rPr>
          <w:rFonts w:ascii="Book Antiqua" w:hAnsi="Book Antiqua" w:cs="Times New Roman"/>
          <w:bCs/>
          <w:w w:val="102"/>
          <w:sz w:val="24"/>
          <w:szCs w:val="24"/>
        </w:rPr>
        <w:t xml:space="preserve"> </w:t>
      </w:r>
      <w:r w:rsidR="00A62925" w:rsidRPr="00AD4BDC">
        <w:rPr>
          <w:rFonts w:ascii="Book Antiqua" w:hAnsi="Book Antiqua" w:cs="Times New Roman"/>
          <w:bCs/>
          <w:w w:val="102"/>
          <w:sz w:val="24"/>
          <w:szCs w:val="24"/>
        </w:rPr>
        <w:t>r</w:t>
      </w:r>
      <w:r w:rsidR="004C116D" w:rsidRPr="00AD4BDC">
        <w:rPr>
          <w:rFonts w:ascii="Book Antiqua" w:hAnsi="Book Antiqua" w:cs="Times New Roman"/>
          <w:bCs/>
          <w:w w:val="102"/>
          <w:sz w:val="24"/>
          <w:szCs w:val="24"/>
        </w:rPr>
        <w:t xml:space="preserve">elease cytokines and </w:t>
      </w:r>
      <w:r w:rsidR="00A62925" w:rsidRPr="00AD4BDC">
        <w:rPr>
          <w:rFonts w:ascii="Book Antiqua" w:hAnsi="Book Antiqua" w:cs="Times New Roman"/>
          <w:bCs/>
          <w:w w:val="102"/>
          <w:sz w:val="24"/>
          <w:szCs w:val="24"/>
        </w:rPr>
        <w:t xml:space="preserve">growth </w:t>
      </w:r>
      <w:r w:rsidR="004C116D" w:rsidRPr="00AD4BDC">
        <w:rPr>
          <w:rFonts w:ascii="Book Antiqua" w:hAnsi="Book Antiqua" w:cs="Times New Roman"/>
          <w:bCs/>
          <w:w w:val="102"/>
          <w:sz w:val="24"/>
          <w:szCs w:val="24"/>
        </w:rPr>
        <w:t>factors, such as FGF, TGF-β, PDGF, and EGF</w:t>
      </w:r>
      <w:r w:rsidR="00A62925" w:rsidRPr="00AD4BDC">
        <w:rPr>
          <w:rFonts w:ascii="Book Antiqua" w:hAnsi="Book Antiqua" w:cs="Times New Roman"/>
          <w:bCs/>
          <w:w w:val="102"/>
          <w:sz w:val="24"/>
          <w:szCs w:val="24"/>
        </w:rPr>
        <w:t xml:space="preserve"> that help to </w:t>
      </w:r>
      <w:r w:rsidR="004C116D" w:rsidRPr="00AD4BDC">
        <w:rPr>
          <w:rFonts w:ascii="Book Antiqua" w:hAnsi="Book Antiqua" w:cs="Times New Roman"/>
          <w:bCs/>
          <w:w w:val="102"/>
          <w:sz w:val="24"/>
          <w:szCs w:val="24"/>
        </w:rPr>
        <w:t xml:space="preserve">initiate the formation of </w:t>
      </w:r>
      <w:r w:rsidR="004C116D" w:rsidRPr="00AD4BDC">
        <w:rPr>
          <w:rFonts w:ascii="Book Antiqua" w:hAnsi="Book Antiqua" w:cs="Times New Roman"/>
          <w:bCs/>
          <w:w w:val="102"/>
          <w:sz w:val="24"/>
          <w:szCs w:val="24"/>
        </w:rPr>
        <w:lastRenderedPageBreak/>
        <w:t xml:space="preserve">granulation </w:t>
      </w:r>
      <w:proofErr w:type="gramStart"/>
      <w:r w:rsidR="004C116D" w:rsidRPr="00AD4BDC">
        <w:rPr>
          <w:rFonts w:ascii="Book Antiqua" w:hAnsi="Book Antiqua" w:cs="Times New Roman"/>
          <w:bCs/>
          <w:w w:val="102"/>
          <w:sz w:val="24"/>
          <w:szCs w:val="24"/>
        </w:rPr>
        <w:t>tissue</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92]</w:t>
      </w:r>
      <w:r w:rsidR="003907CF" w:rsidRPr="00AD4BDC">
        <w:rPr>
          <w:rFonts w:ascii="Book Antiqua" w:hAnsi="Book Antiqua" w:cs="Times New Roman"/>
          <w:bCs/>
          <w:w w:val="102"/>
          <w:sz w:val="24"/>
          <w:szCs w:val="24"/>
        </w:rPr>
        <w:t>.</w:t>
      </w:r>
      <w:r w:rsidR="00801F51" w:rsidRPr="00AD4BDC">
        <w:rPr>
          <w:rFonts w:ascii="Book Antiqua" w:hAnsi="Book Antiqua" w:cs="Times New Roman"/>
          <w:bCs/>
          <w:w w:val="102"/>
          <w:sz w:val="24"/>
          <w:szCs w:val="24"/>
        </w:rPr>
        <w:t xml:space="preserve"> </w:t>
      </w:r>
      <w:r w:rsidR="0064120C" w:rsidRPr="00AD4BDC">
        <w:rPr>
          <w:rFonts w:ascii="Book Antiqua" w:hAnsi="Book Antiqua" w:cs="Times New Roman"/>
          <w:bCs/>
          <w:w w:val="102"/>
          <w:sz w:val="24"/>
          <w:szCs w:val="24"/>
        </w:rPr>
        <w:t>HMGB1 also acts as a</w:t>
      </w:r>
      <w:r w:rsidR="008905E2" w:rsidRPr="00AD4BDC">
        <w:rPr>
          <w:rFonts w:ascii="Book Antiqua" w:hAnsi="Book Antiqua" w:cs="Times New Roman"/>
          <w:bCs/>
          <w:w w:val="102"/>
          <w:sz w:val="24"/>
          <w:szCs w:val="24"/>
        </w:rPr>
        <w:t>n important</w:t>
      </w:r>
      <w:r w:rsidR="0064120C" w:rsidRPr="00AD4BDC">
        <w:rPr>
          <w:rFonts w:ascii="Book Antiqua" w:hAnsi="Book Antiqua" w:cs="Times New Roman"/>
          <w:bCs/>
          <w:w w:val="102"/>
          <w:sz w:val="24"/>
          <w:szCs w:val="24"/>
        </w:rPr>
        <w:t xml:space="preserve"> chemotactic factor that </w:t>
      </w:r>
      <w:r w:rsidR="008905E2" w:rsidRPr="00AD4BDC">
        <w:rPr>
          <w:rFonts w:ascii="Book Antiqua" w:hAnsi="Book Antiqua" w:cs="Times New Roman"/>
          <w:bCs/>
          <w:w w:val="102"/>
          <w:sz w:val="24"/>
          <w:szCs w:val="24"/>
        </w:rPr>
        <w:t>regulates the</w:t>
      </w:r>
      <w:r w:rsidR="0064120C" w:rsidRPr="00AD4BDC">
        <w:rPr>
          <w:rFonts w:ascii="Book Antiqua" w:hAnsi="Book Antiqua" w:cs="Times New Roman"/>
          <w:bCs/>
          <w:w w:val="102"/>
          <w:sz w:val="24"/>
          <w:szCs w:val="24"/>
        </w:rPr>
        <w:t xml:space="preserve"> </w:t>
      </w:r>
      <w:r w:rsidR="008905E2" w:rsidRPr="00AD4BDC">
        <w:rPr>
          <w:rFonts w:ascii="Book Antiqua" w:hAnsi="Book Antiqua" w:cs="Times New Roman"/>
          <w:bCs/>
          <w:w w:val="102"/>
          <w:sz w:val="24"/>
          <w:szCs w:val="24"/>
        </w:rPr>
        <w:t xml:space="preserve">directional </w:t>
      </w:r>
      <w:r w:rsidR="0064120C" w:rsidRPr="00AD4BDC">
        <w:rPr>
          <w:rFonts w:ascii="Book Antiqua" w:hAnsi="Book Antiqua" w:cs="Times New Roman"/>
          <w:bCs/>
          <w:w w:val="102"/>
          <w:sz w:val="24"/>
          <w:szCs w:val="24"/>
        </w:rPr>
        <w:t xml:space="preserve">migration of monocytes and </w:t>
      </w:r>
      <w:proofErr w:type="gramStart"/>
      <w:r w:rsidR="0064120C" w:rsidRPr="00AD4BDC">
        <w:rPr>
          <w:rFonts w:ascii="Book Antiqua" w:hAnsi="Book Antiqua" w:cs="Times New Roman"/>
          <w:bCs/>
          <w:w w:val="102"/>
          <w:sz w:val="24"/>
          <w:szCs w:val="24"/>
        </w:rPr>
        <w:t>neutrophils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93]</w:t>
      </w:r>
      <w:r w:rsidR="0064120C" w:rsidRPr="00AD4BDC">
        <w:rPr>
          <w:rFonts w:ascii="Book Antiqua" w:hAnsi="Book Antiqua" w:cs="Times New Roman"/>
          <w:bCs/>
          <w:w w:val="102"/>
          <w:sz w:val="24"/>
          <w:szCs w:val="24"/>
        </w:rPr>
        <w:t>.</w:t>
      </w:r>
      <w:r w:rsidR="00801F51" w:rsidRPr="00AD4BDC">
        <w:rPr>
          <w:rFonts w:ascii="Book Antiqua" w:hAnsi="Book Antiqua" w:cs="Times New Roman"/>
          <w:sz w:val="24"/>
          <w:szCs w:val="24"/>
        </w:rPr>
        <w:t xml:space="preserve"> </w:t>
      </w:r>
      <w:r w:rsidR="008905E2" w:rsidRPr="00AD4BDC">
        <w:rPr>
          <w:rFonts w:ascii="Book Antiqua" w:hAnsi="Book Antiqua" w:cs="Times New Roman"/>
          <w:bCs/>
          <w:w w:val="102"/>
          <w:sz w:val="24"/>
          <w:szCs w:val="24"/>
        </w:rPr>
        <w:t>Following injury or inflammation</w:t>
      </w:r>
      <w:r w:rsidR="00801F51" w:rsidRPr="00AD4BDC">
        <w:rPr>
          <w:rFonts w:ascii="Book Antiqua" w:hAnsi="Book Antiqua" w:cs="Times New Roman"/>
          <w:bCs/>
          <w:w w:val="102"/>
          <w:sz w:val="24"/>
          <w:szCs w:val="24"/>
        </w:rPr>
        <w:t>, HMGB1</w:t>
      </w:r>
      <w:r w:rsidR="0020604E" w:rsidRPr="00AD4BDC">
        <w:rPr>
          <w:rFonts w:ascii="Book Antiqua" w:hAnsi="Book Antiqua" w:cs="Times New Roman"/>
          <w:bCs/>
          <w:w w:val="102"/>
          <w:sz w:val="24"/>
          <w:szCs w:val="24"/>
        </w:rPr>
        <w:t xml:space="preserve"> is</w:t>
      </w:r>
      <w:r w:rsidR="00801F51" w:rsidRPr="00AD4BDC">
        <w:rPr>
          <w:rFonts w:ascii="Book Antiqua" w:hAnsi="Book Antiqua" w:cs="Times New Roman"/>
          <w:bCs/>
          <w:w w:val="102"/>
          <w:sz w:val="24"/>
          <w:szCs w:val="24"/>
        </w:rPr>
        <w:t xml:space="preserve"> released </w:t>
      </w:r>
      <w:r w:rsidR="008905E2" w:rsidRPr="00AD4BDC">
        <w:rPr>
          <w:rFonts w:ascii="Book Antiqua" w:hAnsi="Book Antiqua" w:cs="Times New Roman"/>
          <w:bCs/>
          <w:w w:val="102"/>
          <w:sz w:val="24"/>
          <w:szCs w:val="24"/>
        </w:rPr>
        <w:t xml:space="preserve">into the extracellular space </w:t>
      </w:r>
      <w:r w:rsidR="00801F51" w:rsidRPr="00AD4BDC">
        <w:rPr>
          <w:rFonts w:ascii="Book Antiqua" w:hAnsi="Book Antiqua" w:cs="Times New Roman"/>
          <w:bCs/>
          <w:w w:val="102"/>
          <w:sz w:val="24"/>
          <w:szCs w:val="24"/>
        </w:rPr>
        <w:t xml:space="preserve">and triggers the </w:t>
      </w:r>
      <w:r w:rsidR="008905E2" w:rsidRPr="00AD4BDC">
        <w:rPr>
          <w:rFonts w:ascii="Book Antiqua" w:hAnsi="Book Antiqua" w:cs="Times New Roman"/>
          <w:bCs/>
          <w:w w:val="102"/>
          <w:sz w:val="24"/>
          <w:szCs w:val="24"/>
        </w:rPr>
        <w:t>secretion</w:t>
      </w:r>
      <w:r w:rsidR="00801F51" w:rsidRPr="00AD4BDC">
        <w:rPr>
          <w:rFonts w:ascii="Book Antiqua" w:hAnsi="Book Antiqua" w:cs="Times New Roman"/>
          <w:bCs/>
          <w:w w:val="102"/>
          <w:sz w:val="24"/>
          <w:szCs w:val="24"/>
        </w:rPr>
        <w:t xml:space="preserve"> of </w:t>
      </w:r>
      <w:r w:rsidR="009D7D3C" w:rsidRPr="00AD4BDC">
        <w:rPr>
          <w:rFonts w:ascii="Book Antiqua" w:hAnsi="Book Antiqua" w:cs="Times New Roman"/>
          <w:bCs/>
          <w:w w:val="102"/>
          <w:sz w:val="24"/>
          <w:szCs w:val="24"/>
        </w:rPr>
        <w:t>TNF</w:t>
      </w:r>
      <w:r w:rsidR="00801F51" w:rsidRPr="00AD4BDC">
        <w:rPr>
          <w:rFonts w:ascii="Book Antiqua" w:hAnsi="Book Antiqua" w:cs="Times New Roman"/>
          <w:bCs/>
          <w:w w:val="102"/>
          <w:sz w:val="24"/>
          <w:szCs w:val="24"/>
        </w:rPr>
        <w:t>, IL</w:t>
      </w:r>
      <w:r w:rsidR="008905E2" w:rsidRPr="00AD4BDC">
        <w:rPr>
          <w:rFonts w:ascii="Book Antiqua" w:hAnsi="Book Antiqua" w:cs="Times New Roman"/>
          <w:bCs/>
          <w:w w:val="102"/>
          <w:sz w:val="24"/>
          <w:szCs w:val="24"/>
        </w:rPr>
        <w:t>-</w:t>
      </w:r>
      <w:r w:rsidR="00801F51" w:rsidRPr="00AD4BDC">
        <w:rPr>
          <w:rFonts w:ascii="Book Antiqua" w:hAnsi="Book Antiqua" w:cs="Times New Roman"/>
          <w:bCs/>
          <w:w w:val="102"/>
          <w:sz w:val="24"/>
          <w:szCs w:val="24"/>
        </w:rPr>
        <w:t xml:space="preserve">1α, IL-6, and IL-8 </w:t>
      </w:r>
      <w:r w:rsidR="008905E2" w:rsidRPr="00AD4BDC">
        <w:rPr>
          <w:rFonts w:ascii="Book Antiqua" w:hAnsi="Book Antiqua" w:cs="Times New Roman"/>
          <w:bCs/>
          <w:w w:val="102"/>
          <w:sz w:val="24"/>
          <w:szCs w:val="24"/>
        </w:rPr>
        <w:t>from</w:t>
      </w:r>
      <w:r w:rsidR="00801F51" w:rsidRPr="00AD4BDC">
        <w:rPr>
          <w:rFonts w:ascii="Book Antiqua" w:hAnsi="Book Antiqua" w:cs="Times New Roman"/>
          <w:bCs/>
          <w:w w:val="102"/>
          <w:sz w:val="24"/>
          <w:szCs w:val="24"/>
        </w:rPr>
        <w:t xml:space="preserve"> monocytes, macrophages and </w:t>
      </w:r>
      <w:proofErr w:type="gramStart"/>
      <w:r w:rsidR="00801F51" w:rsidRPr="00AD4BDC">
        <w:rPr>
          <w:rFonts w:ascii="Book Antiqua" w:hAnsi="Book Antiqua" w:cs="Times New Roman"/>
          <w:bCs/>
          <w:w w:val="102"/>
          <w:sz w:val="24"/>
          <w:szCs w:val="24"/>
        </w:rPr>
        <w:t>neutrophils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94-96]</w:t>
      </w:r>
      <w:r w:rsidR="00801F51" w:rsidRPr="00AD4BDC">
        <w:rPr>
          <w:rFonts w:ascii="Book Antiqua" w:hAnsi="Book Antiqua" w:cs="Times New Roman"/>
          <w:bCs/>
          <w:w w:val="102"/>
          <w:sz w:val="24"/>
          <w:szCs w:val="24"/>
        </w:rPr>
        <w:t>.</w:t>
      </w:r>
    </w:p>
    <w:p w14:paraId="12F5509D" w14:textId="4CC9BB3C" w:rsidR="00714361" w:rsidRDefault="00C2267F"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Upon interaction </w:t>
      </w:r>
      <w:r w:rsidR="00021C94" w:rsidRPr="00AD4BDC">
        <w:rPr>
          <w:rFonts w:ascii="Book Antiqua" w:hAnsi="Book Antiqua" w:cs="Times New Roman"/>
          <w:bCs/>
          <w:w w:val="102"/>
          <w:sz w:val="24"/>
          <w:szCs w:val="24"/>
        </w:rPr>
        <w:t xml:space="preserve">of HMGB1 </w:t>
      </w:r>
      <w:r w:rsidRPr="00AD4BDC">
        <w:rPr>
          <w:rFonts w:ascii="Book Antiqua" w:hAnsi="Book Antiqua" w:cs="Times New Roman"/>
          <w:bCs/>
          <w:w w:val="102"/>
          <w:sz w:val="24"/>
          <w:szCs w:val="24"/>
        </w:rPr>
        <w:t>with</w:t>
      </w:r>
      <w:r w:rsidR="0064120C" w:rsidRPr="00AD4BDC">
        <w:rPr>
          <w:rFonts w:ascii="Book Antiqua" w:hAnsi="Book Antiqua" w:cs="Times New Roman"/>
          <w:bCs/>
          <w:w w:val="102"/>
          <w:sz w:val="24"/>
          <w:szCs w:val="24"/>
        </w:rPr>
        <w:t xml:space="preserve"> </w:t>
      </w:r>
      <w:r w:rsidR="00021C94" w:rsidRPr="00AD4BDC">
        <w:rPr>
          <w:rFonts w:ascii="Book Antiqua" w:hAnsi="Book Antiqua" w:cs="Times New Roman"/>
          <w:bCs/>
          <w:w w:val="102"/>
          <w:sz w:val="24"/>
          <w:szCs w:val="24"/>
        </w:rPr>
        <w:t xml:space="preserve">the </w:t>
      </w:r>
      <w:r w:rsidR="0064120C" w:rsidRPr="00AD4BDC">
        <w:rPr>
          <w:rFonts w:ascii="Book Antiqua" w:hAnsi="Book Antiqua" w:cs="Times New Roman"/>
          <w:bCs/>
          <w:w w:val="102"/>
          <w:sz w:val="24"/>
          <w:szCs w:val="24"/>
        </w:rPr>
        <w:t xml:space="preserve">advanced glycation products (RAGE), </w:t>
      </w:r>
      <w:r w:rsidR="00021C94" w:rsidRPr="00AD4BDC">
        <w:rPr>
          <w:rFonts w:ascii="Book Antiqua" w:hAnsi="Book Antiqua" w:cs="Times New Roman"/>
          <w:bCs/>
          <w:w w:val="102"/>
          <w:sz w:val="24"/>
          <w:szCs w:val="24"/>
        </w:rPr>
        <w:t>t</w:t>
      </w:r>
      <w:r w:rsidR="0064120C" w:rsidRPr="00AD4BDC">
        <w:rPr>
          <w:rFonts w:ascii="Book Antiqua" w:hAnsi="Book Antiqua" w:cs="Times New Roman"/>
          <w:bCs/>
          <w:w w:val="102"/>
          <w:sz w:val="24"/>
          <w:szCs w:val="24"/>
        </w:rPr>
        <w:t>oll-like receptor (TLR) 2, TLR4, and TLR9</w:t>
      </w:r>
      <w:r w:rsidR="00021C94" w:rsidRPr="00AD4BDC">
        <w:rPr>
          <w:rFonts w:ascii="Book Antiqua" w:hAnsi="Book Antiqua" w:cs="Times New Roman"/>
          <w:bCs/>
          <w:w w:val="102"/>
          <w:sz w:val="24"/>
          <w:szCs w:val="24"/>
        </w:rPr>
        <w:t xml:space="preserve">, activate </w:t>
      </w:r>
      <w:r w:rsidR="0064120C" w:rsidRPr="00AD4BDC">
        <w:rPr>
          <w:rFonts w:ascii="Book Antiqua" w:hAnsi="Book Antiqua" w:cs="Times New Roman"/>
          <w:bCs/>
          <w:w w:val="102"/>
          <w:sz w:val="24"/>
          <w:szCs w:val="24"/>
        </w:rPr>
        <w:t>pro</w:t>
      </w:r>
      <w:r w:rsidR="00384000" w:rsidRPr="00AD4BDC">
        <w:rPr>
          <w:rFonts w:ascii="Book Antiqua" w:hAnsi="Book Antiqua" w:cs="Times New Roman"/>
          <w:bCs/>
          <w:w w:val="102"/>
          <w:sz w:val="24"/>
          <w:szCs w:val="24"/>
        </w:rPr>
        <w:t>-</w:t>
      </w:r>
      <w:r w:rsidR="0064120C" w:rsidRPr="00AD4BDC">
        <w:rPr>
          <w:rFonts w:ascii="Book Antiqua" w:hAnsi="Book Antiqua" w:cs="Times New Roman"/>
          <w:bCs/>
          <w:w w:val="102"/>
          <w:sz w:val="24"/>
          <w:szCs w:val="24"/>
        </w:rPr>
        <w:t>inflammatory responses</w:t>
      </w:r>
      <w:r w:rsidR="00021C94" w:rsidRPr="00AD4BDC">
        <w:rPr>
          <w:rFonts w:ascii="Book Antiqua" w:hAnsi="Book Antiqua" w:cs="Times New Roman"/>
          <w:bCs/>
          <w:w w:val="102"/>
          <w:sz w:val="24"/>
          <w:szCs w:val="24"/>
        </w:rPr>
        <w:t xml:space="preserve"> </w:t>
      </w:r>
      <w:r w:rsidR="0064120C" w:rsidRPr="00AD4BDC">
        <w:rPr>
          <w:rFonts w:ascii="Book Antiqua" w:hAnsi="Book Antiqua" w:cs="Times New Roman"/>
          <w:bCs/>
          <w:w w:val="102"/>
          <w:sz w:val="24"/>
          <w:szCs w:val="24"/>
        </w:rPr>
        <w:t>thereby facilitat</w:t>
      </w:r>
      <w:r w:rsidR="005C0186">
        <w:rPr>
          <w:rFonts w:ascii="Book Antiqua" w:hAnsi="Book Antiqua" w:cs="Times New Roman"/>
          <w:bCs/>
          <w:w w:val="102"/>
          <w:sz w:val="24"/>
          <w:szCs w:val="24"/>
        </w:rPr>
        <w:t>ing</w:t>
      </w:r>
      <w:r w:rsidR="0064120C" w:rsidRPr="00AD4BDC">
        <w:rPr>
          <w:rFonts w:ascii="Book Antiqua" w:hAnsi="Book Antiqua" w:cs="Times New Roman"/>
          <w:bCs/>
          <w:w w:val="102"/>
          <w:sz w:val="24"/>
          <w:szCs w:val="24"/>
        </w:rPr>
        <w:t xml:space="preserve"> cell migration and </w:t>
      </w:r>
      <w:r w:rsidR="005C0186">
        <w:rPr>
          <w:rFonts w:ascii="Book Antiqua" w:hAnsi="Book Antiqua" w:cs="Times New Roman"/>
          <w:bCs/>
          <w:w w:val="102"/>
          <w:sz w:val="24"/>
          <w:szCs w:val="24"/>
        </w:rPr>
        <w:t xml:space="preserve">the </w:t>
      </w:r>
      <w:r w:rsidR="0064120C" w:rsidRPr="00AD4BDC">
        <w:rPr>
          <w:rFonts w:ascii="Book Antiqua" w:hAnsi="Book Antiqua" w:cs="Times New Roman"/>
          <w:bCs/>
          <w:w w:val="102"/>
          <w:sz w:val="24"/>
          <w:szCs w:val="24"/>
        </w:rPr>
        <w:t>release of pro-inflammatory cytokines</w:t>
      </w:r>
      <w:r w:rsidR="00384000" w:rsidRPr="00AD4BDC">
        <w:rPr>
          <w:rFonts w:ascii="Book Antiqua" w:hAnsi="Book Antiqua" w:cs="Times New Roman"/>
          <w:bCs/>
          <w:w w:val="102"/>
          <w:sz w:val="24"/>
          <w:szCs w:val="24"/>
        </w:rPr>
        <w:t xml:space="preserve"> (Figure 1</w:t>
      </w:r>
      <w:proofErr w:type="gramStart"/>
      <w:r w:rsidR="00384000" w:rsidRPr="00AD4BDC">
        <w:rPr>
          <w:rFonts w:ascii="Book Antiqua" w:hAnsi="Book Antiqua" w:cs="Times New Roman"/>
          <w:bCs/>
          <w:w w:val="102"/>
          <w:sz w:val="24"/>
          <w:szCs w:val="24"/>
        </w:rPr>
        <w:t>)</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97-99]</w:t>
      </w:r>
      <w:r w:rsidR="0064120C" w:rsidRPr="00AD4BDC">
        <w:rPr>
          <w:rFonts w:ascii="Book Antiqua" w:hAnsi="Book Antiqua" w:cs="Times New Roman"/>
          <w:bCs/>
          <w:w w:val="102"/>
          <w:sz w:val="24"/>
          <w:szCs w:val="24"/>
        </w:rPr>
        <w:t>.</w:t>
      </w:r>
      <w:r w:rsidR="00021C94" w:rsidRPr="00AD4BDC">
        <w:rPr>
          <w:rFonts w:ascii="Book Antiqua" w:hAnsi="Book Antiqua" w:cs="Times New Roman"/>
          <w:bCs/>
          <w:w w:val="102"/>
          <w:sz w:val="24"/>
          <w:szCs w:val="24"/>
        </w:rPr>
        <w:t xml:space="preserve"> </w:t>
      </w:r>
      <w:r w:rsidR="00714361" w:rsidRPr="00AD4BDC">
        <w:rPr>
          <w:rFonts w:ascii="Book Antiqua" w:hAnsi="Book Antiqua" w:cs="Times New Roman"/>
          <w:bCs/>
          <w:w w:val="102"/>
          <w:sz w:val="24"/>
          <w:szCs w:val="24"/>
        </w:rPr>
        <w:t xml:space="preserve">In 2018, </w:t>
      </w:r>
      <w:proofErr w:type="spellStart"/>
      <w:r w:rsidR="00714361" w:rsidRPr="00AD4BDC">
        <w:rPr>
          <w:rFonts w:ascii="Book Antiqua" w:hAnsi="Book Antiqua" w:cs="Times New Roman"/>
          <w:bCs/>
          <w:w w:val="102"/>
          <w:sz w:val="24"/>
          <w:szCs w:val="24"/>
        </w:rPr>
        <w:t>Xue</w:t>
      </w:r>
      <w:proofErr w:type="spellEnd"/>
      <w:r w:rsidR="00714361" w:rsidRPr="00AD4BDC">
        <w:rPr>
          <w:rFonts w:ascii="Book Antiqua" w:hAnsi="Book Antiqua" w:cs="Times New Roman"/>
          <w:bCs/>
          <w:w w:val="102"/>
          <w:sz w:val="24"/>
          <w:szCs w:val="24"/>
        </w:rPr>
        <w:t xml:space="preserve"> </w:t>
      </w:r>
      <w:r w:rsidR="00714361" w:rsidRPr="00351377">
        <w:rPr>
          <w:rFonts w:ascii="Book Antiqua" w:hAnsi="Book Antiqua" w:cs="Times New Roman"/>
          <w:bCs/>
          <w:i/>
          <w:iCs/>
          <w:w w:val="102"/>
          <w:sz w:val="24"/>
          <w:szCs w:val="24"/>
        </w:rPr>
        <w:t xml:space="preserve">et </w:t>
      </w:r>
      <w:proofErr w:type="gramStart"/>
      <w:r w:rsidR="00714361" w:rsidRPr="00351377">
        <w:rPr>
          <w:rFonts w:ascii="Book Antiqua" w:hAnsi="Book Antiqua" w:cs="Times New Roman"/>
          <w:bCs/>
          <w:i/>
          <w:iCs/>
          <w:w w:val="102"/>
          <w:sz w:val="24"/>
          <w:szCs w:val="24"/>
        </w:rPr>
        <w:t>al</w:t>
      </w:r>
      <w:r w:rsidR="00351377" w:rsidRPr="00AD4BDC">
        <w:rPr>
          <w:rFonts w:ascii="Book Antiqua" w:hAnsi="Book Antiqua" w:cs="Times New Roman"/>
          <w:bCs/>
          <w:noProof/>
          <w:w w:val="102"/>
          <w:sz w:val="24"/>
          <w:szCs w:val="24"/>
          <w:vertAlign w:val="superscript"/>
        </w:rPr>
        <w:t>[</w:t>
      </w:r>
      <w:proofErr w:type="gramEnd"/>
      <w:r w:rsidR="00351377" w:rsidRPr="00AD4BDC">
        <w:rPr>
          <w:rFonts w:ascii="Book Antiqua" w:hAnsi="Book Antiqua" w:cs="Times New Roman"/>
          <w:bCs/>
          <w:noProof/>
          <w:w w:val="102"/>
          <w:sz w:val="24"/>
          <w:szCs w:val="24"/>
          <w:vertAlign w:val="superscript"/>
        </w:rPr>
        <w:t>100]</w:t>
      </w:r>
      <w:r w:rsidR="00714361" w:rsidRPr="00AD4BDC">
        <w:rPr>
          <w:rFonts w:ascii="Book Antiqua" w:hAnsi="Book Antiqua" w:cs="Times New Roman"/>
          <w:bCs/>
          <w:w w:val="102"/>
          <w:sz w:val="24"/>
          <w:szCs w:val="24"/>
        </w:rPr>
        <w:t xml:space="preserve"> show</w:t>
      </w:r>
      <w:r w:rsidR="00021C94" w:rsidRPr="00AD4BDC">
        <w:rPr>
          <w:rFonts w:ascii="Book Antiqua" w:hAnsi="Book Antiqua" w:cs="Times New Roman"/>
          <w:bCs/>
          <w:w w:val="102"/>
          <w:sz w:val="24"/>
          <w:szCs w:val="24"/>
        </w:rPr>
        <w:t>ed</w:t>
      </w:r>
      <w:r w:rsidR="00714361" w:rsidRPr="00AD4BDC">
        <w:rPr>
          <w:rFonts w:ascii="Book Antiqua" w:hAnsi="Book Antiqua" w:cs="Times New Roman"/>
          <w:bCs/>
          <w:w w:val="102"/>
          <w:sz w:val="24"/>
          <w:szCs w:val="24"/>
        </w:rPr>
        <w:t xml:space="preserve"> </w:t>
      </w:r>
      <w:r w:rsidR="005C0186">
        <w:rPr>
          <w:rFonts w:ascii="Book Antiqua" w:hAnsi="Book Antiqua" w:cs="Times New Roman"/>
          <w:bCs/>
          <w:w w:val="102"/>
          <w:sz w:val="24"/>
          <w:szCs w:val="24"/>
        </w:rPr>
        <w:t xml:space="preserve">that the </w:t>
      </w:r>
      <w:r w:rsidR="00714361" w:rsidRPr="00AD4BDC">
        <w:rPr>
          <w:rFonts w:ascii="Book Antiqua" w:hAnsi="Book Antiqua" w:cs="Times New Roman"/>
          <w:bCs/>
          <w:w w:val="102"/>
          <w:sz w:val="24"/>
          <w:szCs w:val="24"/>
        </w:rPr>
        <w:t xml:space="preserve">HMGB1/RAGE axis </w:t>
      </w:r>
      <w:r w:rsidR="00021C94" w:rsidRPr="00AD4BDC">
        <w:rPr>
          <w:rFonts w:ascii="Book Antiqua" w:hAnsi="Book Antiqua" w:cs="Times New Roman"/>
          <w:bCs/>
          <w:w w:val="102"/>
          <w:sz w:val="24"/>
          <w:szCs w:val="24"/>
        </w:rPr>
        <w:t>mediated migration of</w:t>
      </w:r>
      <w:r w:rsidR="00714361" w:rsidRPr="00AD4BDC">
        <w:rPr>
          <w:rFonts w:ascii="Book Antiqua" w:hAnsi="Book Antiqua" w:cs="Times New Roman"/>
          <w:bCs/>
          <w:w w:val="102"/>
          <w:sz w:val="24"/>
          <w:szCs w:val="24"/>
        </w:rPr>
        <w:t xml:space="preserve"> </w:t>
      </w:r>
      <w:r w:rsidR="00915CEB" w:rsidRPr="00AD4BDC">
        <w:rPr>
          <w:rFonts w:ascii="Book Antiqua" w:hAnsi="Book Antiqua" w:cs="Times New Roman"/>
          <w:bCs/>
          <w:w w:val="102"/>
          <w:sz w:val="24"/>
          <w:szCs w:val="24"/>
        </w:rPr>
        <w:t>neural stem cells (</w:t>
      </w:r>
      <w:r w:rsidR="00714361" w:rsidRPr="00AD4BDC">
        <w:rPr>
          <w:rFonts w:ascii="Book Antiqua" w:hAnsi="Book Antiqua" w:cs="Times New Roman"/>
          <w:bCs/>
          <w:w w:val="102"/>
          <w:sz w:val="24"/>
          <w:szCs w:val="24"/>
        </w:rPr>
        <w:t>NSCs</w:t>
      </w:r>
      <w:r w:rsidR="00915CEB" w:rsidRPr="00AD4BDC">
        <w:rPr>
          <w:rFonts w:ascii="Book Antiqua" w:hAnsi="Book Antiqua" w:cs="Times New Roman"/>
          <w:bCs/>
          <w:w w:val="102"/>
          <w:sz w:val="24"/>
          <w:szCs w:val="24"/>
        </w:rPr>
        <w:t>)</w:t>
      </w:r>
      <w:r w:rsidR="00021C94" w:rsidRPr="00AD4BDC">
        <w:rPr>
          <w:rFonts w:ascii="Book Antiqua" w:hAnsi="Book Antiqua" w:cs="Times New Roman"/>
          <w:bCs/>
          <w:w w:val="102"/>
          <w:sz w:val="24"/>
          <w:szCs w:val="24"/>
        </w:rPr>
        <w:t xml:space="preserve"> by </w:t>
      </w:r>
      <w:r w:rsidR="005C0186">
        <w:rPr>
          <w:rFonts w:ascii="Book Antiqua" w:hAnsi="Book Antiqua" w:cs="Times New Roman"/>
          <w:bCs/>
          <w:w w:val="102"/>
          <w:sz w:val="24"/>
          <w:szCs w:val="24"/>
        </w:rPr>
        <w:t xml:space="preserve">the </w:t>
      </w:r>
      <w:r w:rsidR="00021C94" w:rsidRPr="00AD4BDC">
        <w:rPr>
          <w:rFonts w:ascii="Book Antiqua" w:hAnsi="Book Antiqua" w:cs="Times New Roman"/>
          <w:bCs/>
          <w:w w:val="102"/>
          <w:sz w:val="24"/>
          <w:szCs w:val="24"/>
        </w:rPr>
        <w:t>formation of</w:t>
      </w:r>
      <w:r w:rsidR="00714361" w:rsidRPr="00AD4BDC">
        <w:rPr>
          <w:rFonts w:ascii="Book Antiqua" w:hAnsi="Book Antiqua" w:cs="Times New Roman"/>
          <w:bCs/>
          <w:w w:val="102"/>
          <w:sz w:val="24"/>
          <w:szCs w:val="24"/>
        </w:rPr>
        <w:t xml:space="preserve"> </w:t>
      </w:r>
      <w:proofErr w:type="spellStart"/>
      <w:r w:rsidR="00714361" w:rsidRPr="00AD4BDC">
        <w:rPr>
          <w:rFonts w:ascii="Book Antiqua" w:hAnsi="Book Antiqua" w:cs="Times New Roman"/>
          <w:bCs/>
          <w:w w:val="102"/>
          <w:sz w:val="24"/>
          <w:szCs w:val="24"/>
        </w:rPr>
        <w:t>filopodi</w:t>
      </w:r>
      <w:r w:rsidR="00021C94" w:rsidRPr="00AD4BDC">
        <w:rPr>
          <w:rFonts w:ascii="Book Antiqua" w:hAnsi="Book Antiqua" w:cs="Times New Roman"/>
          <w:bCs/>
          <w:w w:val="102"/>
          <w:sz w:val="24"/>
          <w:szCs w:val="24"/>
        </w:rPr>
        <w:t>a</w:t>
      </w:r>
      <w:proofErr w:type="spellEnd"/>
      <w:r w:rsidR="00021C94" w:rsidRPr="00AD4BDC">
        <w:rPr>
          <w:rFonts w:ascii="Book Antiqua" w:hAnsi="Book Antiqua" w:cs="Times New Roman"/>
          <w:bCs/>
          <w:w w:val="102"/>
          <w:sz w:val="24"/>
          <w:szCs w:val="24"/>
        </w:rPr>
        <w:t xml:space="preserve"> which was further linked to the </w:t>
      </w:r>
      <w:r w:rsidR="00714361" w:rsidRPr="00AD4BDC">
        <w:rPr>
          <w:rFonts w:ascii="Book Antiqua" w:hAnsi="Book Antiqua" w:cs="Times New Roman"/>
          <w:bCs/>
          <w:w w:val="102"/>
          <w:sz w:val="24"/>
          <w:szCs w:val="24"/>
        </w:rPr>
        <w:t>activation of RAGE/</w:t>
      </w:r>
      <w:proofErr w:type="spellStart"/>
      <w:r w:rsidR="00714361" w:rsidRPr="00AD4BDC">
        <w:rPr>
          <w:rFonts w:ascii="Book Antiqua" w:hAnsi="Book Antiqua" w:cs="Times New Roman"/>
          <w:bCs/>
          <w:w w:val="102"/>
          <w:sz w:val="24"/>
          <w:szCs w:val="24"/>
        </w:rPr>
        <w:t>Rac</w:t>
      </w:r>
      <w:proofErr w:type="spellEnd"/>
      <w:r w:rsidR="00714361" w:rsidRPr="00AD4BDC">
        <w:rPr>
          <w:rFonts w:ascii="Book Antiqua" w:hAnsi="Book Antiqua" w:cs="Times New Roman"/>
          <w:bCs/>
          <w:w w:val="102"/>
          <w:sz w:val="24"/>
          <w:szCs w:val="24"/>
        </w:rPr>
        <w:t xml:space="preserve"> and C</w:t>
      </w:r>
      <w:r w:rsidR="005C0186">
        <w:rPr>
          <w:rFonts w:ascii="Book Antiqua" w:hAnsi="Book Antiqua" w:cs="Times New Roman"/>
          <w:bCs/>
          <w:w w:val="102"/>
          <w:sz w:val="24"/>
          <w:szCs w:val="24"/>
        </w:rPr>
        <w:t>DC</w:t>
      </w:r>
      <w:r w:rsidR="00714361" w:rsidRPr="00AD4BDC">
        <w:rPr>
          <w:rFonts w:ascii="Book Antiqua" w:hAnsi="Book Antiqua" w:cs="Times New Roman"/>
          <w:bCs/>
          <w:w w:val="102"/>
          <w:sz w:val="24"/>
          <w:szCs w:val="24"/>
        </w:rPr>
        <w:t xml:space="preserve">42 or </w:t>
      </w:r>
      <w:r w:rsidR="005C0186">
        <w:rPr>
          <w:rFonts w:ascii="Book Antiqua" w:hAnsi="Book Antiqua" w:cs="Times New Roman"/>
          <w:bCs/>
          <w:w w:val="102"/>
          <w:sz w:val="24"/>
          <w:szCs w:val="24"/>
        </w:rPr>
        <w:t xml:space="preserve">the </w:t>
      </w:r>
      <w:r w:rsidR="00714361" w:rsidRPr="00AD4BDC">
        <w:rPr>
          <w:rFonts w:ascii="Book Antiqua" w:hAnsi="Book Antiqua" w:cs="Times New Roman"/>
          <w:bCs/>
          <w:w w:val="102"/>
          <w:sz w:val="24"/>
          <w:szCs w:val="24"/>
        </w:rPr>
        <w:t>RAGE/MAPK signaling cascade</w:t>
      </w:r>
      <w:r w:rsidR="00B775B1" w:rsidRPr="00AD4BDC">
        <w:rPr>
          <w:rFonts w:ascii="Book Antiqua" w:hAnsi="Book Antiqua" w:cs="Times New Roman"/>
          <w:bCs/>
          <w:w w:val="102"/>
          <w:sz w:val="24"/>
          <w:szCs w:val="24"/>
        </w:rPr>
        <w:t>.</w:t>
      </w:r>
    </w:p>
    <w:p w14:paraId="44380E30" w14:textId="77777777" w:rsidR="00351377" w:rsidRPr="00AD4BDC" w:rsidRDefault="00351377" w:rsidP="00351377">
      <w:pPr>
        <w:spacing w:after="0"/>
        <w:rPr>
          <w:rFonts w:ascii="Book Antiqua" w:hAnsi="Book Antiqua" w:cs="Times New Roman"/>
          <w:bCs/>
          <w:w w:val="102"/>
          <w:sz w:val="24"/>
          <w:szCs w:val="24"/>
        </w:rPr>
      </w:pPr>
    </w:p>
    <w:p w14:paraId="666B8844" w14:textId="46D03914" w:rsidR="00C54DF3" w:rsidRPr="00351377" w:rsidRDefault="00C54DF3" w:rsidP="00AD4BDC">
      <w:pPr>
        <w:spacing w:after="0"/>
        <w:rPr>
          <w:rFonts w:ascii="Book Antiqua" w:hAnsi="Book Antiqua" w:cs="Times New Roman"/>
          <w:b/>
          <w:bCs/>
          <w:i/>
          <w:iCs/>
          <w:w w:val="102"/>
          <w:sz w:val="24"/>
          <w:szCs w:val="24"/>
        </w:rPr>
      </w:pPr>
      <w:r w:rsidRPr="00351377">
        <w:rPr>
          <w:rFonts w:ascii="Book Antiqua" w:hAnsi="Book Antiqua" w:cs="Times New Roman"/>
          <w:b/>
          <w:bCs/>
          <w:i/>
          <w:iCs/>
          <w:w w:val="102"/>
          <w:sz w:val="24"/>
          <w:szCs w:val="24"/>
        </w:rPr>
        <w:t>SDF1 in upregulati</w:t>
      </w:r>
      <w:r w:rsidR="005C0186">
        <w:rPr>
          <w:rFonts w:ascii="Book Antiqua" w:hAnsi="Book Antiqua" w:cs="Times New Roman"/>
          <w:b/>
          <w:bCs/>
          <w:i/>
          <w:iCs/>
          <w:w w:val="102"/>
          <w:sz w:val="24"/>
          <w:szCs w:val="24"/>
        </w:rPr>
        <w:t>o</w:t>
      </w:r>
      <w:r w:rsidRPr="00351377">
        <w:rPr>
          <w:rFonts w:ascii="Book Antiqua" w:hAnsi="Book Antiqua" w:cs="Times New Roman"/>
          <w:b/>
          <w:bCs/>
          <w:i/>
          <w:iCs/>
          <w:w w:val="102"/>
          <w:sz w:val="24"/>
          <w:szCs w:val="24"/>
        </w:rPr>
        <w:t>n</w:t>
      </w:r>
      <w:r w:rsidR="005C0186">
        <w:rPr>
          <w:rFonts w:ascii="Book Antiqua" w:hAnsi="Book Antiqua" w:cs="Times New Roman"/>
          <w:b/>
          <w:bCs/>
          <w:i/>
          <w:iCs/>
          <w:w w:val="102"/>
          <w:sz w:val="24"/>
          <w:szCs w:val="24"/>
        </w:rPr>
        <w:t xml:space="preserve"> of the</w:t>
      </w:r>
      <w:r w:rsidRPr="00351377">
        <w:rPr>
          <w:rFonts w:ascii="Book Antiqua" w:hAnsi="Book Antiqua" w:cs="Times New Roman"/>
          <w:b/>
          <w:bCs/>
          <w:i/>
          <w:iCs/>
          <w:w w:val="102"/>
          <w:sz w:val="24"/>
          <w:szCs w:val="24"/>
        </w:rPr>
        <w:t xml:space="preserve"> HMGB1-SDF1-CXCR4 axis</w:t>
      </w:r>
    </w:p>
    <w:p w14:paraId="5B10E3D3" w14:textId="414312BD" w:rsidR="004A686A" w:rsidRPr="00AD4BDC" w:rsidRDefault="007B5F6C" w:rsidP="00AD4BDC">
      <w:pPr>
        <w:spacing w:after="0"/>
        <w:rPr>
          <w:rFonts w:ascii="Book Antiqua" w:hAnsi="Book Antiqua" w:cs="Times New Roman"/>
          <w:bCs/>
          <w:w w:val="102"/>
          <w:sz w:val="24"/>
          <w:szCs w:val="24"/>
        </w:rPr>
      </w:pPr>
      <w:r w:rsidRPr="00AD4BDC">
        <w:rPr>
          <w:rFonts w:ascii="Book Antiqua" w:hAnsi="Book Antiqua" w:cs="Times New Roman"/>
          <w:bCs/>
          <w:w w:val="102"/>
          <w:sz w:val="24"/>
          <w:szCs w:val="24"/>
        </w:rPr>
        <w:t>SDF</w:t>
      </w:r>
      <w:r w:rsidR="00C54DF3" w:rsidRPr="00AD4BDC">
        <w:rPr>
          <w:rFonts w:ascii="Book Antiqua" w:hAnsi="Book Antiqua" w:cs="Times New Roman"/>
          <w:bCs/>
          <w:w w:val="102"/>
          <w:sz w:val="24"/>
          <w:szCs w:val="24"/>
        </w:rPr>
        <w:t>1</w:t>
      </w:r>
      <w:r w:rsidR="00CB22FA" w:rsidRPr="00AD4BDC">
        <w:rPr>
          <w:rFonts w:ascii="Book Antiqua" w:hAnsi="Book Antiqua" w:cs="Times New Roman"/>
          <w:bCs/>
          <w:w w:val="102"/>
          <w:sz w:val="24"/>
          <w:szCs w:val="24"/>
        </w:rPr>
        <w:sym w:font="Symbol" w:char="F061"/>
      </w:r>
      <w:r w:rsidR="00E97F71" w:rsidRPr="00AD4BDC">
        <w:rPr>
          <w:rFonts w:ascii="Book Antiqua" w:hAnsi="Book Antiqua" w:cs="Times New Roman"/>
          <w:bCs/>
          <w:w w:val="102"/>
          <w:sz w:val="24"/>
          <w:szCs w:val="24"/>
        </w:rPr>
        <w:t xml:space="preserve">, known as </w:t>
      </w:r>
      <w:bookmarkStart w:id="55" w:name="OLE_LINK1768"/>
      <w:bookmarkStart w:id="56" w:name="OLE_LINK1769"/>
      <w:r w:rsidR="00E97F71" w:rsidRPr="00AD4BDC">
        <w:rPr>
          <w:rFonts w:ascii="Book Antiqua" w:hAnsi="Book Antiqua" w:cs="Times New Roman"/>
          <w:bCs/>
          <w:w w:val="102"/>
          <w:sz w:val="24"/>
          <w:szCs w:val="24"/>
        </w:rPr>
        <w:t xml:space="preserve">C-X-C motif chemokine 12 </w:t>
      </w:r>
      <w:bookmarkEnd w:id="55"/>
      <w:bookmarkEnd w:id="56"/>
      <w:r w:rsidR="00E97F71" w:rsidRPr="00AD4BDC">
        <w:rPr>
          <w:rFonts w:ascii="Book Antiqua" w:hAnsi="Book Antiqua" w:cs="Times New Roman"/>
          <w:bCs/>
          <w:w w:val="102"/>
          <w:sz w:val="24"/>
          <w:szCs w:val="24"/>
        </w:rPr>
        <w:t xml:space="preserve">(CXCL12), is a </w:t>
      </w:r>
      <w:r w:rsidR="00D428D2" w:rsidRPr="00AD4BDC">
        <w:rPr>
          <w:rFonts w:ascii="Book Antiqua" w:hAnsi="Book Antiqua" w:cs="Times New Roman"/>
          <w:bCs/>
          <w:w w:val="102"/>
          <w:sz w:val="24"/>
          <w:szCs w:val="24"/>
        </w:rPr>
        <w:t>chemotactic factor</w:t>
      </w:r>
      <w:r w:rsidR="00E97F71" w:rsidRPr="00AD4BDC">
        <w:rPr>
          <w:rFonts w:ascii="Book Antiqua" w:hAnsi="Book Antiqua" w:cs="Times New Roman"/>
          <w:bCs/>
          <w:w w:val="102"/>
          <w:sz w:val="24"/>
          <w:szCs w:val="24"/>
        </w:rPr>
        <w:t xml:space="preserve"> encoded by the CXCL12 gene on chromosome 10</w:t>
      </w:r>
      <w:r w:rsidR="001B0FE8" w:rsidRPr="00AD4BDC">
        <w:rPr>
          <w:rFonts w:ascii="Book Antiqua" w:hAnsi="Book Antiqua" w:cs="Times New Roman"/>
          <w:bCs/>
          <w:noProof/>
          <w:w w:val="102"/>
          <w:sz w:val="24"/>
          <w:szCs w:val="24"/>
          <w:vertAlign w:val="superscript"/>
        </w:rPr>
        <w:t>[101]</w:t>
      </w:r>
      <w:r w:rsidR="00E97F71" w:rsidRPr="00AD4BDC">
        <w:rPr>
          <w:rFonts w:ascii="Book Antiqua" w:hAnsi="Book Antiqua" w:cs="Times New Roman"/>
          <w:bCs/>
          <w:w w:val="102"/>
          <w:sz w:val="24"/>
          <w:szCs w:val="24"/>
        </w:rPr>
        <w:t>.</w:t>
      </w:r>
      <w:r w:rsidR="00C54DF3" w:rsidRPr="00AD4BDC">
        <w:rPr>
          <w:rFonts w:ascii="Book Antiqua" w:hAnsi="Book Antiqua" w:cs="Times New Roman"/>
          <w:bCs/>
          <w:w w:val="102"/>
          <w:sz w:val="24"/>
          <w:szCs w:val="24"/>
        </w:rPr>
        <w:t xml:space="preserve"> </w:t>
      </w:r>
      <w:r w:rsidR="004A686A" w:rsidRPr="00AD4BDC">
        <w:rPr>
          <w:rFonts w:ascii="Book Antiqua" w:hAnsi="Book Antiqua" w:cs="Times New Roman"/>
          <w:bCs/>
          <w:w w:val="102"/>
          <w:sz w:val="24"/>
          <w:szCs w:val="24"/>
        </w:rPr>
        <w:t xml:space="preserve">Studies </w:t>
      </w:r>
      <w:r w:rsidR="00DE4B97">
        <w:rPr>
          <w:rFonts w:ascii="Book Antiqua" w:hAnsi="Book Antiqua" w:cs="Times New Roman"/>
          <w:bCs/>
          <w:w w:val="102"/>
          <w:sz w:val="24"/>
          <w:szCs w:val="24"/>
        </w:rPr>
        <w:t xml:space="preserve">have </w:t>
      </w:r>
      <w:r w:rsidR="00D428D2" w:rsidRPr="00AD4BDC">
        <w:rPr>
          <w:rFonts w:ascii="Book Antiqua" w:hAnsi="Book Antiqua" w:cs="Times New Roman"/>
          <w:bCs/>
          <w:w w:val="102"/>
          <w:sz w:val="24"/>
          <w:szCs w:val="24"/>
        </w:rPr>
        <w:t>reported the therapeutic potential</w:t>
      </w:r>
      <w:r w:rsidR="004A686A" w:rsidRPr="00AD4BDC">
        <w:rPr>
          <w:rFonts w:ascii="Book Antiqua" w:hAnsi="Book Antiqua" w:cs="Times New Roman"/>
          <w:bCs/>
          <w:w w:val="102"/>
          <w:sz w:val="24"/>
          <w:szCs w:val="24"/>
        </w:rPr>
        <w:t xml:space="preserve"> </w:t>
      </w:r>
      <w:r w:rsidR="00D428D2" w:rsidRPr="00AD4BDC">
        <w:rPr>
          <w:rFonts w:ascii="Book Antiqua" w:hAnsi="Book Antiqua" w:cs="Times New Roman"/>
          <w:bCs/>
          <w:w w:val="102"/>
          <w:sz w:val="24"/>
          <w:szCs w:val="24"/>
        </w:rPr>
        <w:t xml:space="preserve">of </w:t>
      </w:r>
      <w:r w:rsidR="00DE4B97">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 xml:space="preserve">SDF1-CXCR4 </w:t>
      </w:r>
      <w:r w:rsidR="00D428D2" w:rsidRPr="00AD4BDC">
        <w:rPr>
          <w:rFonts w:ascii="Book Antiqua" w:hAnsi="Book Antiqua" w:cs="Times New Roman"/>
          <w:bCs/>
          <w:w w:val="102"/>
          <w:sz w:val="24"/>
          <w:szCs w:val="24"/>
        </w:rPr>
        <w:t xml:space="preserve">axis </w:t>
      </w:r>
      <w:r w:rsidR="004A686A" w:rsidRPr="00AD4BDC">
        <w:rPr>
          <w:rFonts w:ascii="Book Antiqua" w:hAnsi="Book Antiqua" w:cs="Times New Roman"/>
          <w:bCs/>
          <w:w w:val="102"/>
          <w:sz w:val="24"/>
          <w:szCs w:val="24"/>
        </w:rPr>
        <w:t xml:space="preserve">in tissue </w:t>
      </w:r>
      <w:r w:rsidR="00D428D2" w:rsidRPr="00AD4BDC">
        <w:rPr>
          <w:rFonts w:ascii="Book Antiqua" w:hAnsi="Book Antiqua" w:cs="Times New Roman"/>
          <w:bCs/>
          <w:w w:val="102"/>
          <w:sz w:val="24"/>
          <w:szCs w:val="24"/>
        </w:rPr>
        <w:t>regeneration</w:t>
      </w:r>
      <w:r w:rsidR="004A686A"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SDF</w:t>
      </w:r>
      <w:r w:rsidR="004A686A" w:rsidRPr="00AD4BDC">
        <w:rPr>
          <w:rFonts w:ascii="Book Antiqua" w:hAnsi="Book Antiqua" w:cs="Times New Roman"/>
          <w:bCs/>
          <w:w w:val="102"/>
          <w:sz w:val="24"/>
          <w:szCs w:val="24"/>
        </w:rPr>
        <w:t xml:space="preserve">1 is </w:t>
      </w:r>
      <w:r w:rsidR="00383317" w:rsidRPr="00AD4BDC">
        <w:rPr>
          <w:rFonts w:ascii="Book Antiqua" w:hAnsi="Book Antiqua" w:cs="Times New Roman"/>
          <w:bCs/>
          <w:w w:val="102"/>
          <w:sz w:val="24"/>
          <w:szCs w:val="24"/>
        </w:rPr>
        <w:t xml:space="preserve">capable </w:t>
      </w:r>
      <w:r w:rsidR="004A686A" w:rsidRPr="00AD4BDC">
        <w:rPr>
          <w:rFonts w:ascii="Book Antiqua" w:hAnsi="Book Antiqua" w:cs="Times New Roman"/>
          <w:bCs/>
          <w:w w:val="102"/>
          <w:sz w:val="24"/>
          <w:szCs w:val="24"/>
        </w:rPr>
        <w:t xml:space="preserve">of </w:t>
      </w:r>
      <w:r w:rsidR="00383317" w:rsidRPr="00AD4BDC">
        <w:rPr>
          <w:rFonts w:ascii="Book Antiqua" w:hAnsi="Book Antiqua" w:cs="Times New Roman"/>
          <w:bCs/>
          <w:w w:val="102"/>
          <w:sz w:val="24"/>
          <w:szCs w:val="24"/>
        </w:rPr>
        <w:t xml:space="preserve">activation, mobilization, homing and retention of </w:t>
      </w:r>
      <w:r w:rsidR="004A686A" w:rsidRPr="00AD4BDC">
        <w:rPr>
          <w:rFonts w:ascii="Book Antiqua" w:hAnsi="Book Antiqua" w:cs="Times New Roman"/>
          <w:bCs/>
          <w:w w:val="102"/>
          <w:sz w:val="24"/>
          <w:szCs w:val="24"/>
        </w:rPr>
        <w:t>HSC</w:t>
      </w:r>
      <w:r w:rsidR="0026766F" w:rsidRPr="00AD4BDC">
        <w:rPr>
          <w:rFonts w:ascii="Book Antiqua" w:hAnsi="Book Antiqua" w:cs="Times New Roman"/>
          <w:bCs/>
          <w:w w:val="102"/>
          <w:sz w:val="24"/>
          <w:szCs w:val="24"/>
        </w:rPr>
        <w:t>s</w:t>
      </w:r>
      <w:r w:rsidR="004A686A" w:rsidRPr="00AD4BDC">
        <w:rPr>
          <w:rFonts w:ascii="Book Antiqua" w:hAnsi="Book Antiqua" w:cs="Times New Roman"/>
          <w:bCs/>
          <w:w w:val="102"/>
          <w:sz w:val="24"/>
          <w:szCs w:val="24"/>
        </w:rPr>
        <w:t xml:space="preserve">, </w:t>
      </w:r>
      <w:r w:rsidR="00383317" w:rsidRPr="00AD4BDC">
        <w:rPr>
          <w:rFonts w:ascii="Book Antiqua" w:hAnsi="Book Antiqua" w:cs="Times New Roman"/>
          <w:bCs/>
          <w:w w:val="102"/>
          <w:sz w:val="24"/>
          <w:szCs w:val="24"/>
        </w:rPr>
        <w:t xml:space="preserve">MSCs and several progenitor </w:t>
      </w:r>
      <w:proofErr w:type="gramStart"/>
      <w:r w:rsidR="00383317" w:rsidRPr="00AD4BDC">
        <w:rPr>
          <w:rFonts w:ascii="Book Antiqua" w:hAnsi="Book Antiqua" w:cs="Times New Roman"/>
          <w:bCs/>
          <w:w w:val="102"/>
          <w:sz w:val="24"/>
          <w:szCs w:val="24"/>
        </w:rPr>
        <w:t>cells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80,102-104]</w:t>
      </w:r>
      <w:r w:rsidR="004A686A" w:rsidRPr="00AD4BDC">
        <w:rPr>
          <w:rFonts w:ascii="Book Antiqua" w:hAnsi="Book Antiqua" w:cs="Times New Roman"/>
          <w:bCs/>
          <w:w w:val="102"/>
          <w:sz w:val="24"/>
          <w:szCs w:val="24"/>
        </w:rPr>
        <w:t>.</w:t>
      </w:r>
      <w:r w:rsidR="00383317" w:rsidRPr="00AD4BDC">
        <w:rPr>
          <w:rFonts w:ascii="Book Antiqua" w:hAnsi="Book Antiqua" w:cs="Times New Roman"/>
          <w:bCs/>
          <w:w w:val="102"/>
          <w:sz w:val="24"/>
          <w:szCs w:val="24"/>
        </w:rPr>
        <w:t xml:space="preserve"> </w:t>
      </w:r>
      <w:r w:rsidRPr="00AD4BDC">
        <w:rPr>
          <w:rFonts w:ascii="Book Antiqua" w:hAnsi="Book Antiqua" w:cs="Times New Roman"/>
          <w:sz w:val="24"/>
          <w:szCs w:val="24"/>
        </w:rPr>
        <w:t>SDF</w:t>
      </w:r>
      <w:r w:rsidR="004A686A" w:rsidRPr="00AD4BDC">
        <w:rPr>
          <w:rFonts w:ascii="Book Antiqua" w:hAnsi="Book Antiqua" w:cs="Times New Roman"/>
          <w:sz w:val="24"/>
          <w:szCs w:val="24"/>
        </w:rPr>
        <w:t>1</w:t>
      </w:r>
      <w:r w:rsidR="00383317" w:rsidRPr="00AD4BDC">
        <w:rPr>
          <w:rFonts w:ascii="Book Antiqua" w:hAnsi="Book Antiqua" w:cs="Times New Roman"/>
          <w:sz w:val="24"/>
          <w:szCs w:val="24"/>
        </w:rPr>
        <w:t xml:space="preserve"> is able to bind to </w:t>
      </w:r>
      <w:r w:rsidR="004A686A" w:rsidRPr="00AD4BDC">
        <w:rPr>
          <w:rFonts w:ascii="Book Antiqua" w:hAnsi="Book Antiqua" w:cs="Times New Roman"/>
          <w:sz w:val="24"/>
          <w:szCs w:val="24"/>
        </w:rPr>
        <w:t>CXCR4</w:t>
      </w:r>
      <w:r w:rsidR="00383317" w:rsidRPr="00AD4BDC">
        <w:rPr>
          <w:rFonts w:ascii="Book Antiqua" w:hAnsi="Book Antiqua" w:cs="Times New Roman"/>
          <w:sz w:val="24"/>
          <w:szCs w:val="24"/>
        </w:rPr>
        <w:t xml:space="preserve"> and CXCR7</w:t>
      </w:r>
      <w:r w:rsidR="00CE6D20" w:rsidRPr="00AD4BDC">
        <w:rPr>
          <w:rFonts w:ascii="Book Antiqua" w:hAnsi="Book Antiqua" w:cs="Times New Roman"/>
          <w:sz w:val="24"/>
          <w:szCs w:val="24"/>
        </w:rPr>
        <w:t>.</w:t>
      </w:r>
      <w:r w:rsidR="00383317" w:rsidRPr="00AD4BDC">
        <w:rPr>
          <w:rFonts w:ascii="Book Antiqua" w:hAnsi="Book Antiqua" w:cs="Times New Roman"/>
          <w:sz w:val="24"/>
          <w:szCs w:val="24"/>
        </w:rPr>
        <w:t xml:space="preserve"> </w:t>
      </w:r>
      <w:r w:rsidR="00CE6D20" w:rsidRPr="00AD4BDC">
        <w:rPr>
          <w:rFonts w:ascii="Book Antiqua" w:hAnsi="Book Antiqua" w:cs="Times New Roman"/>
          <w:sz w:val="24"/>
          <w:szCs w:val="24"/>
        </w:rPr>
        <w:t xml:space="preserve">However, </w:t>
      </w:r>
      <w:r w:rsidR="00DE4B97">
        <w:rPr>
          <w:rFonts w:ascii="Book Antiqua" w:hAnsi="Book Antiqua" w:cs="Times New Roman"/>
          <w:sz w:val="24"/>
          <w:szCs w:val="24"/>
        </w:rPr>
        <w:t xml:space="preserve">the </w:t>
      </w:r>
      <w:r w:rsidR="00F44CC8" w:rsidRPr="00AD4BDC">
        <w:rPr>
          <w:rFonts w:ascii="Book Antiqua" w:hAnsi="Book Antiqua" w:cs="Times New Roman"/>
          <w:bCs/>
          <w:w w:val="102"/>
          <w:sz w:val="24"/>
          <w:szCs w:val="24"/>
        </w:rPr>
        <w:t xml:space="preserve">SDF1-CXCR4 </w:t>
      </w:r>
      <w:r w:rsidR="004A686A" w:rsidRPr="00AD4BDC">
        <w:rPr>
          <w:rFonts w:ascii="Book Antiqua" w:hAnsi="Book Antiqua" w:cs="Times New Roman"/>
          <w:sz w:val="24"/>
          <w:szCs w:val="24"/>
        </w:rPr>
        <w:t xml:space="preserve">axis </w:t>
      </w:r>
      <w:r w:rsidR="00936AD8" w:rsidRPr="00AD4BDC">
        <w:rPr>
          <w:rFonts w:ascii="Book Antiqua" w:hAnsi="Book Antiqua" w:cs="Times New Roman"/>
          <w:sz w:val="24"/>
          <w:szCs w:val="24"/>
        </w:rPr>
        <w:t>induce</w:t>
      </w:r>
      <w:r w:rsidR="00CE6D20" w:rsidRPr="00AD4BDC">
        <w:rPr>
          <w:rFonts w:ascii="Book Antiqua" w:hAnsi="Book Antiqua" w:cs="Times New Roman"/>
          <w:sz w:val="24"/>
          <w:szCs w:val="24"/>
        </w:rPr>
        <w:t xml:space="preserve">s </w:t>
      </w:r>
      <w:r w:rsidR="00DE4B97">
        <w:rPr>
          <w:rFonts w:ascii="Book Antiqua" w:hAnsi="Book Antiqua" w:cs="Times New Roman"/>
          <w:sz w:val="24"/>
          <w:szCs w:val="24"/>
        </w:rPr>
        <w:t xml:space="preserve">the </w:t>
      </w:r>
      <w:r w:rsidR="00936AD8" w:rsidRPr="00AD4BDC">
        <w:rPr>
          <w:rFonts w:ascii="Book Antiqua" w:hAnsi="Book Antiqua" w:cs="Times New Roman"/>
          <w:sz w:val="24"/>
          <w:szCs w:val="24"/>
        </w:rPr>
        <w:t xml:space="preserve">homing process by regulating </w:t>
      </w:r>
      <w:r w:rsidR="00CE6D20" w:rsidRPr="00AD4BDC">
        <w:rPr>
          <w:rFonts w:ascii="Book Antiqua" w:hAnsi="Book Antiqua" w:cs="Times New Roman"/>
          <w:sz w:val="24"/>
          <w:szCs w:val="24"/>
        </w:rPr>
        <w:t xml:space="preserve">the cellular </w:t>
      </w:r>
      <w:r w:rsidR="004A686A" w:rsidRPr="00AD4BDC">
        <w:rPr>
          <w:rFonts w:ascii="Book Antiqua" w:hAnsi="Book Antiqua" w:cs="Times New Roman"/>
          <w:sz w:val="24"/>
          <w:szCs w:val="24"/>
        </w:rPr>
        <w:t xml:space="preserve">secretion and cell adhesion molecules, while </w:t>
      </w:r>
      <w:r w:rsidRPr="00AD4BDC">
        <w:rPr>
          <w:rFonts w:ascii="Book Antiqua" w:hAnsi="Book Antiqua" w:cs="Times New Roman"/>
          <w:bCs/>
          <w:w w:val="102"/>
          <w:sz w:val="24"/>
          <w:szCs w:val="24"/>
        </w:rPr>
        <w:t>SDF</w:t>
      </w:r>
      <w:r w:rsidR="0096026E" w:rsidRPr="00AD4BDC">
        <w:rPr>
          <w:rFonts w:ascii="Book Antiqua" w:hAnsi="Book Antiqua" w:cs="Times New Roman"/>
          <w:bCs/>
          <w:w w:val="102"/>
          <w:sz w:val="24"/>
          <w:szCs w:val="24"/>
        </w:rPr>
        <w:t>1-</w:t>
      </w:r>
      <w:r w:rsidR="00936AD8" w:rsidRPr="00AD4BDC">
        <w:rPr>
          <w:rFonts w:ascii="Book Antiqua" w:hAnsi="Book Antiqua" w:cs="Times New Roman"/>
          <w:sz w:val="24"/>
          <w:szCs w:val="24"/>
        </w:rPr>
        <w:t>CXCR7 is involved in</w:t>
      </w:r>
      <w:r w:rsidR="004A686A" w:rsidRPr="00AD4BDC">
        <w:rPr>
          <w:rFonts w:ascii="Book Antiqua" w:hAnsi="Book Antiqua" w:cs="Times New Roman"/>
          <w:sz w:val="24"/>
          <w:szCs w:val="24"/>
        </w:rPr>
        <w:t xml:space="preserve"> angiogenesis </w:t>
      </w:r>
      <w:r w:rsidR="00936AD8" w:rsidRPr="00AD4BDC">
        <w:rPr>
          <w:rFonts w:ascii="Book Antiqua" w:hAnsi="Book Antiqua" w:cs="Times New Roman"/>
          <w:sz w:val="24"/>
          <w:szCs w:val="24"/>
        </w:rPr>
        <w:t>and</w:t>
      </w:r>
      <w:r w:rsidR="004A686A" w:rsidRPr="00AD4BDC">
        <w:rPr>
          <w:rFonts w:ascii="Book Antiqua" w:hAnsi="Book Antiqua" w:cs="Times New Roman"/>
          <w:sz w:val="24"/>
          <w:szCs w:val="24"/>
        </w:rPr>
        <w:t xml:space="preserve"> tumor </w:t>
      </w:r>
      <w:proofErr w:type="gramStart"/>
      <w:r w:rsidR="00EE451A" w:rsidRPr="00AD4BDC">
        <w:rPr>
          <w:rFonts w:ascii="Book Antiqua" w:hAnsi="Book Antiqua" w:cs="Times New Roman"/>
          <w:sz w:val="24"/>
          <w:szCs w:val="24"/>
        </w:rPr>
        <w:t>development</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105]</w:t>
      </w:r>
      <w:r w:rsidR="004A686A" w:rsidRPr="00AD4BDC">
        <w:rPr>
          <w:rFonts w:ascii="Book Antiqua" w:hAnsi="Book Antiqua" w:cs="Times New Roman"/>
          <w:sz w:val="24"/>
          <w:szCs w:val="24"/>
        </w:rPr>
        <w:t xml:space="preserve">. </w:t>
      </w:r>
    </w:p>
    <w:p w14:paraId="4C5B6973" w14:textId="2B6A9604" w:rsidR="006477F2" w:rsidRPr="00AD4BDC" w:rsidRDefault="006477F2" w:rsidP="00351377">
      <w:pPr>
        <w:spacing w:after="0"/>
        <w:ind w:firstLineChars="100" w:firstLine="240"/>
        <w:rPr>
          <w:rFonts w:ascii="Book Antiqua" w:hAnsi="Book Antiqua" w:cs="Times New Roman"/>
          <w:sz w:val="24"/>
          <w:szCs w:val="24"/>
        </w:rPr>
      </w:pPr>
      <w:r w:rsidRPr="00AD4BDC">
        <w:rPr>
          <w:rFonts w:ascii="Book Antiqua" w:hAnsi="Book Antiqua" w:cs="Times New Roman"/>
          <w:sz w:val="24"/>
          <w:szCs w:val="24"/>
        </w:rPr>
        <w:t>Principally, the binding of chemokine SDF1 to the chemokine receptor CXCR4 plays an important role in homeostatic regulation of leukocyte traffic</w:t>
      </w:r>
      <w:r w:rsidR="005F2858" w:rsidRPr="00AD4BDC">
        <w:rPr>
          <w:rFonts w:ascii="Book Antiqua" w:hAnsi="Book Antiqua" w:cs="Times New Roman"/>
          <w:sz w:val="24"/>
          <w:szCs w:val="24"/>
        </w:rPr>
        <w:t>king</w:t>
      </w:r>
      <w:r w:rsidRPr="00AD4BDC">
        <w:rPr>
          <w:rFonts w:ascii="Book Antiqua" w:hAnsi="Book Antiqua" w:cs="Times New Roman"/>
          <w:sz w:val="24"/>
          <w:szCs w:val="24"/>
        </w:rPr>
        <w:t>, hematopoiesis, organogenesis, cell differentiation and tissue regeneration in respons</w:t>
      </w:r>
      <w:r w:rsidR="00DE4B97">
        <w:rPr>
          <w:rFonts w:ascii="Book Antiqua" w:hAnsi="Book Antiqua" w:cs="Times New Roman"/>
          <w:sz w:val="24"/>
          <w:szCs w:val="24"/>
        </w:rPr>
        <w:t>e to</w:t>
      </w:r>
      <w:r w:rsidRPr="00AD4BDC">
        <w:rPr>
          <w:rFonts w:ascii="Book Antiqua" w:hAnsi="Book Antiqua" w:cs="Times New Roman"/>
          <w:sz w:val="24"/>
          <w:szCs w:val="24"/>
        </w:rPr>
        <w:t xml:space="preserve"> other molecules that </w:t>
      </w:r>
      <w:r w:rsidR="005F2858" w:rsidRPr="00AD4BDC">
        <w:rPr>
          <w:rFonts w:ascii="Book Antiqua" w:hAnsi="Book Antiqua" w:cs="Times New Roman"/>
          <w:sz w:val="24"/>
          <w:szCs w:val="24"/>
        </w:rPr>
        <w:t xml:space="preserve">are </w:t>
      </w:r>
      <w:r w:rsidRPr="00AD4BDC">
        <w:rPr>
          <w:rFonts w:ascii="Book Antiqua" w:hAnsi="Book Antiqua" w:cs="Times New Roman"/>
          <w:sz w:val="24"/>
          <w:szCs w:val="24"/>
        </w:rPr>
        <w:t xml:space="preserve">involved in triggering </w:t>
      </w:r>
      <w:proofErr w:type="gramStart"/>
      <w:r w:rsidRPr="00AD4BDC">
        <w:rPr>
          <w:rFonts w:ascii="Book Antiqua" w:hAnsi="Book Antiqua" w:cs="Times New Roman"/>
          <w:sz w:val="24"/>
          <w:szCs w:val="24"/>
        </w:rPr>
        <w:t>inflammation</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14,106]</w:t>
      </w:r>
      <w:r w:rsidRPr="00AD4BDC">
        <w:rPr>
          <w:rFonts w:ascii="Book Antiqua" w:hAnsi="Book Antiqua" w:cs="Times New Roman"/>
          <w:sz w:val="24"/>
          <w:szCs w:val="24"/>
        </w:rPr>
        <w:t>. The mechanism of MSCs mobilization mediated by HMGB1 is analogous to the recruitment of inflammatory cells to injured tissues for leukocyte trafficking and homing</w:t>
      </w:r>
      <w:r w:rsidR="00712411" w:rsidRPr="00AD4BDC">
        <w:rPr>
          <w:rFonts w:ascii="Book Antiqua" w:hAnsi="Book Antiqua" w:cs="Times New Roman"/>
          <w:sz w:val="24"/>
          <w:szCs w:val="24"/>
        </w:rPr>
        <w:t xml:space="preserve"> (Figure 1)</w:t>
      </w:r>
      <w:r w:rsidRPr="00AD4BDC">
        <w:rPr>
          <w:rFonts w:ascii="Book Antiqua" w:hAnsi="Book Antiqua" w:cs="Times New Roman"/>
          <w:sz w:val="24"/>
          <w:szCs w:val="24"/>
        </w:rPr>
        <w:t xml:space="preserve">. As mentioned above, HMGB1 acts as a damage-associated molecular pattern which </w:t>
      </w:r>
      <w:r w:rsidR="00DE4B97">
        <w:rPr>
          <w:rFonts w:ascii="Book Antiqua" w:hAnsi="Book Antiqua" w:cs="Times New Roman"/>
          <w:sz w:val="24"/>
          <w:szCs w:val="24"/>
        </w:rPr>
        <w:t xml:space="preserve">is </w:t>
      </w:r>
      <w:r w:rsidRPr="00AD4BDC">
        <w:rPr>
          <w:rFonts w:ascii="Book Antiqua" w:hAnsi="Book Antiqua" w:cs="Times New Roman"/>
          <w:sz w:val="24"/>
          <w:szCs w:val="24"/>
        </w:rPr>
        <w:t xml:space="preserve">released </w:t>
      </w:r>
      <w:r w:rsidRPr="00AD4BDC">
        <w:rPr>
          <w:rFonts w:ascii="Book Antiqua" w:hAnsi="Book Antiqua" w:cs="Times New Roman"/>
          <w:sz w:val="24"/>
          <w:szCs w:val="24"/>
        </w:rPr>
        <w:lastRenderedPageBreak/>
        <w:t xml:space="preserve">either from necrotic cells or </w:t>
      </w:r>
      <w:r w:rsidR="00DE4B97">
        <w:rPr>
          <w:rFonts w:ascii="Book Antiqua" w:hAnsi="Book Antiqua" w:cs="Times New Roman"/>
          <w:sz w:val="24"/>
          <w:szCs w:val="24"/>
        </w:rPr>
        <w:t>by</w:t>
      </w:r>
      <w:r w:rsidRPr="00AD4BDC">
        <w:rPr>
          <w:rFonts w:ascii="Book Antiqua" w:hAnsi="Book Antiqua" w:cs="Times New Roman"/>
          <w:sz w:val="24"/>
          <w:szCs w:val="24"/>
        </w:rPr>
        <w:t xml:space="preserve"> secretion from activated immune cells, hepatocytes, enterocytes, and possibly several other types of cells under distress</w:t>
      </w:r>
      <w:r w:rsidR="001B0FE8" w:rsidRPr="00AD4BDC">
        <w:rPr>
          <w:rFonts w:ascii="Book Antiqua" w:hAnsi="Book Antiqua" w:cs="Times New Roman"/>
          <w:noProof/>
          <w:sz w:val="24"/>
          <w:szCs w:val="24"/>
          <w:vertAlign w:val="superscript"/>
        </w:rPr>
        <w:t>[107]</w:t>
      </w:r>
      <w:r w:rsidRPr="00AD4BDC">
        <w:rPr>
          <w:rFonts w:ascii="Book Antiqua" w:hAnsi="Book Antiqua" w:cs="Times New Roman"/>
          <w:sz w:val="24"/>
          <w:szCs w:val="24"/>
        </w:rPr>
        <w:t xml:space="preserve">. Stress conditions that promote HMGB1 secretion include </w:t>
      </w:r>
      <w:proofErr w:type="gramStart"/>
      <w:r w:rsidRPr="00AD4BDC">
        <w:rPr>
          <w:rFonts w:ascii="Book Antiqua" w:hAnsi="Book Antiqua" w:cs="Times New Roman"/>
          <w:sz w:val="24"/>
          <w:szCs w:val="24"/>
        </w:rPr>
        <w:t>hypoxia</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108]</w:t>
      </w:r>
      <w:r w:rsidRPr="00AD4BDC">
        <w:rPr>
          <w:rFonts w:ascii="Book Antiqua" w:hAnsi="Book Antiqua" w:cs="Times New Roman"/>
          <w:sz w:val="24"/>
          <w:szCs w:val="24"/>
        </w:rPr>
        <w:t>, lethal irradiation</w:t>
      </w:r>
      <w:r w:rsidR="001B0FE8" w:rsidRPr="00AD4BDC">
        <w:rPr>
          <w:rFonts w:ascii="Book Antiqua" w:hAnsi="Book Antiqua" w:cs="Times New Roman"/>
          <w:noProof/>
          <w:sz w:val="24"/>
          <w:szCs w:val="24"/>
          <w:vertAlign w:val="superscript"/>
        </w:rPr>
        <w:t>[109]</w:t>
      </w:r>
      <w:r w:rsidRPr="00AD4BDC">
        <w:rPr>
          <w:rFonts w:ascii="Book Antiqua" w:hAnsi="Book Antiqua" w:cs="Times New Roman"/>
          <w:sz w:val="24"/>
          <w:szCs w:val="24"/>
        </w:rPr>
        <w:t>, treatment with specific antitumor drugs</w:t>
      </w:r>
      <w:r w:rsidR="001B0FE8" w:rsidRPr="00AD4BDC">
        <w:rPr>
          <w:rFonts w:ascii="Book Antiqua" w:hAnsi="Book Antiqua" w:cs="Times New Roman"/>
          <w:noProof/>
          <w:sz w:val="24"/>
          <w:szCs w:val="24"/>
          <w:vertAlign w:val="superscript"/>
        </w:rPr>
        <w:t>[110]</w:t>
      </w:r>
      <w:r w:rsidRPr="00AD4BDC">
        <w:rPr>
          <w:rFonts w:ascii="Book Antiqua" w:hAnsi="Book Antiqua" w:cs="Times New Roman"/>
          <w:sz w:val="24"/>
          <w:szCs w:val="24"/>
        </w:rPr>
        <w:t xml:space="preserve"> or through regulation of autophagy</w:t>
      </w:r>
      <w:r w:rsidR="001B0FE8" w:rsidRPr="00AD4BDC">
        <w:rPr>
          <w:rFonts w:ascii="Book Antiqua" w:hAnsi="Book Antiqua" w:cs="Times New Roman"/>
          <w:noProof/>
          <w:sz w:val="24"/>
          <w:szCs w:val="24"/>
          <w:vertAlign w:val="superscript"/>
        </w:rPr>
        <w:t>[111]</w:t>
      </w:r>
      <w:r w:rsidRPr="00AD4BDC">
        <w:rPr>
          <w:rFonts w:ascii="Book Antiqua" w:hAnsi="Book Antiqua" w:cs="Times New Roman"/>
          <w:sz w:val="24"/>
          <w:szCs w:val="24"/>
        </w:rPr>
        <w:t xml:space="preserve">. </w:t>
      </w:r>
      <w:r w:rsidR="003D3366" w:rsidRPr="00AD4BDC">
        <w:rPr>
          <w:rFonts w:ascii="Book Antiqua" w:hAnsi="Book Antiqua" w:cs="Times New Roman"/>
          <w:bCs/>
          <w:w w:val="102"/>
          <w:sz w:val="24"/>
          <w:szCs w:val="24"/>
        </w:rPr>
        <w:t>HMGB1</w:t>
      </w:r>
      <w:r w:rsidR="00DE4B97">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induced cell migration requires both </w:t>
      </w:r>
      <w:proofErr w:type="spellStart"/>
      <w:r w:rsidR="002E6494" w:rsidRPr="00AD4BDC">
        <w:rPr>
          <w:rFonts w:ascii="Book Antiqua" w:hAnsi="Book Antiqua" w:cs="Times New Roman"/>
          <w:bCs/>
          <w:w w:val="102"/>
          <w:sz w:val="24"/>
          <w:szCs w:val="24"/>
        </w:rPr>
        <w:t>IκB</w:t>
      </w:r>
      <w:proofErr w:type="spellEnd"/>
      <w:r w:rsidR="002E6494" w:rsidRPr="00AD4BDC">
        <w:rPr>
          <w:rFonts w:ascii="Book Antiqua" w:hAnsi="Book Antiqua" w:cs="Times New Roman"/>
          <w:bCs/>
          <w:w w:val="102"/>
          <w:sz w:val="24"/>
          <w:szCs w:val="24"/>
        </w:rPr>
        <w:t xml:space="preserve"> kinase (</w:t>
      </w:r>
      <w:r w:rsidR="003D3366" w:rsidRPr="00AD4BDC">
        <w:rPr>
          <w:rFonts w:ascii="Book Antiqua" w:hAnsi="Book Antiqua" w:cs="Times New Roman"/>
          <w:bCs/>
          <w:w w:val="102"/>
          <w:sz w:val="24"/>
          <w:szCs w:val="24"/>
        </w:rPr>
        <w:t>IKK</w:t>
      </w:r>
      <w:r w:rsidR="002E6494" w:rsidRPr="00AD4BDC">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β and IKKα-dependent </w:t>
      </w:r>
      <w:r w:rsidR="002E6494" w:rsidRPr="00AD4BDC">
        <w:rPr>
          <w:rFonts w:ascii="Book Antiqua" w:hAnsi="Book Antiqua" w:cs="Times New Roman"/>
          <w:bCs/>
          <w:w w:val="102"/>
          <w:sz w:val="24"/>
          <w:szCs w:val="24"/>
        </w:rPr>
        <w:t>nuclear factor-</w:t>
      </w:r>
      <w:proofErr w:type="spellStart"/>
      <w:r w:rsidR="002E6494" w:rsidRPr="00AD4BDC">
        <w:rPr>
          <w:rFonts w:ascii="Book Antiqua" w:hAnsi="Book Antiqua" w:cs="Times New Roman"/>
          <w:bCs/>
          <w:w w:val="102"/>
          <w:sz w:val="24"/>
          <w:szCs w:val="24"/>
        </w:rPr>
        <w:t>κB</w:t>
      </w:r>
      <w:proofErr w:type="spellEnd"/>
      <w:r w:rsidR="002E6494" w:rsidRPr="00AD4BDC">
        <w:rPr>
          <w:rFonts w:ascii="Book Antiqua" w:hAnsi="Book Antiqua" w:cs="Times New Roman"/>
          <w:bCs/>
          <w:w w:val="102"/>
          <w:sz w:val="24"/>
          <w:szCs w:val="24"/>
        </w:rPr>
        <w:t xml:space="preserve"> (</w:t>
      </w:r>
      <w:r w:rsidR="003D3366" w:rsidRPr="00AD4BDC">
        <w:rPr>
          <w:rFonts w:ascii="Book Antiqua" w:hAnsi="Book Antiqua" w:cs="Times New Roman"/>
          <w:bCs/>
          <w:w w:val="102"/>
          <w:sz w:val="24"/>
          <w:szCs w:val="24"/>
        </w:rPr>
        <w:t>NF-</w:t>
      </w:r>
      <w:proofErr w:type="spellStart"/>
      <w:r w:rsidR="003D3366" w:rsidRPr="00AD4BDC">
        <w:rPr>
          <w:rFonts w:ascii="Book Antiqua" w:hAnsi="Book Antiqua" w:cs="Times New Roman"/>
          <w:bCs/>
          <w:w w:val="102"/>
          <w:sz w:val="24"/>
          <w:szCs w:val="24"/>
        </w:rPr>
        <w:t>κB</w:t>
      </w:r>
      <w:proofErr w:type="spellEnd"/>
      <w:r w:rsidR="002E6494" w:rsidRPr="00AD4BDC">
        <w:rPr>
          <w:rFonts w:ascii="Book Antiqua" w:hAnsi="Book Antiqua" w:cs="Times New Roman"/>
          <w:bCs/>
          <w:w w:val="102"/>
          <w:sz w:val="24"/>
          <w:szCs w:val="24"/>
        </w:rPr>
        <w:t>)</w:t>
      </w:r>
      <w:r w:rsidR="003D3366" w:rsidRPr="00AD4BDC">
        <w:rPr>
          <w:rFonts w:ascii="Book Antiqua" w:hAnsi="Book Antiqua" w:cs="Times New Roman"/>
          <w:bCs/>
          <w:w w:val="102"/>
          <w:sz w:val="24"/>
          <w:szCs w:val="24"/>
        </w:rPr>
        <w:t xml:space="preserve"> activation. IKKβ-mediated activation of NF-</w:t>
      </w:r>
      <w:proofErr w:type="spellStart"/>
      <w:r w:rsidR="003D3366" w:rsidRPr="00AD4BDC">
        <w:rPr>
          <w:rFonts w:ascii="Book Antiqua" w:hAnsi="Book Antiqua" w:cs="Times New Roman"/>
          <w:bCs/>
          <w:w w:val="102"/>
          <w:sz w:val="24"/>
          <w:szCs w:val="24"/>
        </w:rPr>
        <w:t>κB</w:t>
      </w:r>
      <w:proofErr w:type="spellEnd"/>
      <w:r w:rsidR="003D3366" w:rsidRPr="00AD4BDC">
        <w:rPr>
          <w:rFonts w:ascii="Book Antiqua" w:hAnsi="Book Antiqua" w:cs="Times New Roman"/>
          <w:bCs/>
          <w:w w:val="102"/>
          <w:sz w:val="24"/>
          <w:szCs w:val="24"/>
        </w:rPr>
        <w:t xml:space="preserve"> maintains expression of RAGE, while continuous production of SDF1 is ensured by IKKα-dependent NF-</w:t>
      </w:r>
      <w:proofErr w:type="spellStart"/>
      <w:r w:rsidR="003D3366" w:rsidRPr="00AD4BDC">
        <w:rPr>
          <w:rFonts w:ascii="Book Antiqua" w:hAnsi="Book Antiqua" w:cs="Times New Roman"/>
          <w:bCs/>
          <w:w w:val="102"/>
          <w:sz w:val="24"/>
          <w:szCs w:val="24"/>
        </w:rPr>
        <w:t>κB</w:t>
      </w:r>
      <w:proofErr w:type="spellEnd"/>
      <w:r w:rsidR="003D3366" w:rsidRPr="00AD4BDC">
        <w:rPr>
          <w:rFonts w:ascii="Book Antiqua" w:hAnsi="Book Antiqua" w:cs="Times New Roman"/>
          <w:bCs/>
          <w:w w:val="102"/>
          <w:sz w:val="24"/>
          <w:szCs w:val="24"/>
        </w:rPr>
        <w:t xml:space="preserve"> </w:t>
      </w:r>
      <w:proofErr w:type="gramStart"/>
      <w:r w:rsidR="003D3366" w:rsidRPr="00AD4BDC">
        <w:rPr>
          <w:rFonts w:ascii="Book Antiqua" w:hAnsi="Book Antiqua" w:cs="Times New Roman"/>
          <w:bCs/>
          <w:w w:val="102"/>
          <w:sz w:val="24"/>
          <w:szCs w:val="24"/>
        </w:rPr>
        <w:t>activation</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112,113]</w:t>
      </w:r>
      <w:r w:rsidRPr="00AD4BDC">
        <w:rPr>
          <w:rFonts w:ascii="Book Antiqua" w:hAnsi="Book Antiqua" w:cs="Times New Roman"/>
          <w:sz w:val="24"/>
          <w:szCs w:val="24"/>
        </w:rPr>
        <w:t>. Moreover, HMGB1 induces both physical and functional interaction</w:t>
      </w:r>
      <w:r w:rsidR="00DE4B97">
        <w:rPr>
          <w:rFonts w:ascii="Book Antiqua" w:hAnsi="Book Antiqua" w:cs="Times New Roman"/>
          <w:sz w:val="24"/>
          <w:szCs w:val="24"/>
        </w:rPr>
        <w:t>s</w:t>
      </w:r>
      <w:r w:rsidRPr="00AD4BDC">
        <w:rPr>
          <w:rFonts w:ascii="Book Antiqua" w:hAnsi="Book Antiqua" w:cs="Times New Roman"/>
          <w:sz w:val="24"/>
          <w:szCs w:val="24"/>
        </w:rPr>
        <w:t xml:space="preserve"> between molecules that prevent </w:t>
      </w:r>
      <w:r w:rsidR="00DE4B97">
        <w:rPr>
          <w:rFonts w:ascii="Book Antiqua" w:hAnsi="Book Antiqua" w:cs="Times New Roman"/>
          <w:sz w:val="24"/>
          <w:szCs w:val="24"/>
        </w:rPr>
        <w:t xml:space="preserve">the degradation of </w:t>
      </w:r>
      <w:proofErr w:type="gramStart"/>
      <w:r w:rsidRPr="00AD4BDC">
        <w:rPr>
          <w:rFonts w:ascii="Book Antiqua" w:hAnsi="Book Antiqua" w:cs="Times New Roman"/>
          <w:sz w:val="24"/>
          <w:szCs w:val="24"/>
        </w:rPr>
        <w:t>SDF1</w:t>
      </w:r>
      <w:r w:rsidR="001B0FE8" w:rsidRPr="00AD4BDC">
        <w:rPr>
          <w:rFonts w:ascii="Book Antiqua" w:hAnsi="Book Antiqua" w:cs="Times New Roman"/>
          <w:noProof/>
          <w:sz w:val="24"/>
          <w:szCs w:val="24"/>
          <w:vertAlign w:val="superscript"/>
        </w:rPr>
        <w:t>[</w:t>
      </w:r>
      <w:proofErr w:type="gramEnd"/>
      <w:r w:rsidR="001B0FE8" w:rsidRPr="00AD4BDC">
        <w:rPr>
          <w:rFonts w:ascii="Book Antiqua" w:hAnsi="Book Antiqua" w:cs="Times New Roman"/>
          <w:noProof/>
          <w:sz w:val="24"/>
          <w:szCs w:val="24"/>
          <w:vertAlign w:val="superscript"/>
        </w:rPr>
        <w:t>114]</w:t>
      </w:r>
      <w:r w:rsidRPr="00AD4BDC">
        <w:rPr>
          <w:rFonts w:ascii="Book Antiqua" w:hAnsi="Book Antiqua" w:cs="Times New Roman"/>
          <w:sz w:val="24"/>
          <w:szCs w:val="24"/>
        </w:rPr>
        <w:t xml:space="preserve">. </w:t>
      </w:r>
    </w:p>
    <w:p w14:paraId="46C580E7" w14:textId="59291792" w:rsidR="00134A37" w:rsidRDefault="00A74C44" w:rsidP="00351377">
      <w:pPr>
        <w:spacing w:after="0"/>
        <w:ind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In 2012</w:t>
      </w:r>
      <w:r w:rsidR="00134A37"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Kew</w:t>
      </w:r>
      <w:r w:rsidR="00134A37" w:rsidRPr="00AD4BDC">
        <w:rPr>
          <w:rFonts w:ascii="Book Antiqua" w:hAnsi="Book Antiqua" w:cs="Times New Roman"/>
          <w:bCs/>
          <w:w w:val="102"/>
          <w:sz w:val="24"/>
          <w:szCs w:val="24"/>
        </w:rPr>
        <w:t xml:space="preserve"> </w:t>
      </w:r>
      <w:r w:rsidR="00134A37" w:rsidRPr="00105CB5">
        <w:rPr>
          <w:rFonts w:ascii="Book Antiqua" w:hAnsi="Book Antiqua" w:cs="Times New Roman"/>
          <w:bCs/>
          <w:i/>
          <w:iCs/>
          <w:w w:val="102"/>
          <w:sz w:val="24"/>
          <w:szCs w:val="24"/>
        </w:rPr>
        <w:t xml:space="preserve">et </w:t>
      </w:r>
      <w:proofErr w:type="gramStart"/>
      <w:r w:rsidR="00134A37" w:rsidRPr="00105CB5">
        <w:rPr>
          <w:rFonts w:ascii="Book Antiqua" w:hAnsi="Book Antiqua" w:cs="Times New Roman"/>
          <w:bCs/>
          <w:i/>
          <w:iCs/>
          <w:w w:val="102"/>
          <w:sz w:val="24"/>
          <w:szCs w:val="24"/>
        </w:rPr>
        <w:t>al</w:t>
      </w:r>
      <w:r w:rsidR="00105CB5" w:rsidRPr="00AD4BDC">
        <w:rPr>
          <w:rFonts w:ascii="Book Antiqua" w:hAnsi="Book Antiqua" w:cs="Times New Roman"/>
          <w:bCs/>
          <w:noProof/>
          <w:w w:val="102"/>
          <w:sz w:val="24"/>
          <w:szCs w:val="24"/>
          <w:vertAlign w:val="superscript"/>
        </w:rPr>
        <w:t>[</w:t>
      </w:r>
      <w:proofErr w:type="gramEnd"/>
      <w:r w:rsidR="00105CB5" w:rsidRPr="00AD4BDC">
        <w:rPr>
          <w:rFonts w:ascii="Book Antiqua" w:hAnsi="Book Antiqua" w:cs="Times New Roman"/>
          <w:bCs/>
          <w:noProof/>
          <w:w w:val="102"/>
          <w:sz w:val="24"/>
          <w:szCs w:val="24"/>
          <w:vertAlign w:val="superscript"/>
        </w:rPr>
        <w:t>115]</w:t>
      </w:r>
      <w:r w:rsidR="00134A37" w:rsidRPr="00AD4BDC">
        <w:rPr>
          <w:rFonts w:ascii="Book Antiqua" w:hAnsi="Book Antiqua" w:cs="Times New Roman"/>
          <w:bCs/>
          <w:w w:val="102"/>
          <w:sz w:val="24"/>
          <w:szCs w:val="24"/>
        </w:rPr>
        <w:t xml:space="preserve"> propose</w:t>
      </w:r>
      <w:r w:rsidR="0000480C" w:rsidRPr="00AD4BDC">
        <w:rPr>
          <w:rFonts w:ascii="Book Antiqua" w:hAnsi="Book Antiqua" w:cs="Times New Roman"/>
          <w:bCs/>
          <w:w w:val="102"/>
          <w:sz w:val="24"/>
          <w:szCs w:val="24"/>
        </w:rPr>
        <w:t>d</w:t>
      </w:r>
      <w:r w:rsidR="00134A37" w:rsidRPr="00AD4BDC">
        <w:rPr>
          <w:rFonts w:ascii="Book Antiqua" w:hAnsi="Book Antiqua" w:cs="Times New Roman"/>
          <w:bCs/>
          <w:w w:val="102"/>
          <w:sz w:val="24"/>
          <w:szCs w:val="24"/>
        </w:rPr>
        <w:t xml:space="preserve"> that </w:t>
      </w:r>
      <w:r w:rsidR="00C23644">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SDF1-CXCR4</w:t>
      </w:r>
      <w:r w:rsidR="00134A37"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axis </w:t>
      </w:r>
      <w:r w:rsidR="00134A37" w:rsidRPr="00AD4BDC">
        <w:rPr>
          <w:rFonts w:ascii="Book Antiqua" w:hAnsi="Book Antiqua" w:cs="Times New Roman"/>
          <w:bCs/>
          <w:w w:val="102"/>
          <w:sz w:val="24"/>
          <w:szCs w:val="24"/>
        </w:rPr>
        <w:t xml:space="preserve">works as </w:t>
      </w:r>
      <w:r w:rsidRPr="00AD4BDC">
        <w:rPr>
          <w:rFonts w:ascii="Book Antiqua" w:hAnsi="Book Antiqua" w:cs="Times New Roman"/>
          <w:bCs/>
          <w:w w:val="102"/>
          <w:sz w:val="24"/>
          <w:szCs w:val="24"/>
        </w:rPr>
        <w:t>a</w:t>
      </w:r>
      <w:r w:rsidR="00134A37" w:rsidRPr="00AD4BDC">
        <w:rPr>
          <w:rFonts w:ascii="Book Antiqua" w:hAnsi="Book Antiqua" w:cs="Times New Roman"/>
          <w:bCs/>
          <w:w w:val="102"/>
          <w:sz w:val="24"/>
          <w:szCs w:val="24"/>
        </w:rPr>
        <w:t xml:space="preserve"> co-receptor signal for RAGE receptor-dependent HMGB1 migration responses. </w:t>
      </w:r>
      <w:r w:rsidR="00FD569E" w:rsidRPr="00AD4BDC">
        <w:rPr>
          <w:rFonts w:ascii="Book Antiqua" w:hAnsi="Book Antiqua" w:cs="Times New Roman"/>
          <w:bCs/>
          <w:w w:val="102"/>
          <w:sz w:val="24"/>
          <w:szCs w:val="24"/>
        </w:rPr>
        <w:t>Furthermore</w:t>
      </w:r>
      <w:r w:rsidR="00134A37" w:rsidRPr="00AD4BDC">
        <w:rPr>
          <w:rFonts w:ascii="Book Antiqua" w:hAnsi="Book Antiqua" w:cs="Times New Roman"/>
          <w:bCs/>
          <w:w w:val="102"/>
          <w:sz w:val="24"/>
          <w:szCs w:val="24"/>
        </w:rPr>
        <w:t xml:space="preserve">, SDF1 binding to CXCR4 can also induce CXCR4-TCR </w:t>
      </w:r>
      <w:proofErr w:type="spellStart"/>
      <w:r w:rsidR="00134A37" w:rsidRPr="00AD4BDC">
        <w:rPr>
          <w:rFonts w:ascii="Book Antiqua" w:hAnsi="Book Antiqua" w:cs="Times New Roman"/>
          <w:bCs/>
          <w:w w:val="102"/>
          <w:sz w:val="24"/>
          <w:szCs w:val="24"/>
        </w:rPr>
        <w:t>heterodimerization</w:t>
      </w:r>
      <w:proofErr w:type="spellEnd"/>
      <w:r w:rsidR="00134A37" w:rsidRPr="00AD4BDC">
        <w:rPr>
          <w:rFonts w:ascii="Book Antiqua" w:hAnsi="Book Antiqua" w:cs="Times New Roman"/>
          <w:bCs/>
          <w:w w:val="102"/>
          <w:sz w:val="24"/>
          <w:szCs w:val="24"/>
        </w:rPr>
        <w:t>, which i</w:t>
      </w:r>
      <w:r w:rsidR="00FD569E" w:rsidRPr="00AD4BDC">
        <w:rPr>
          <w:rFonts w:ascii="Book Antiqua" w:hAnsi="Book Antiqua" w:cs="Times New Roman"/>
          <w:bCs/>
          <w:w w:val="102"/>
          <w:sz w:val="24"/>
          <w:szCs w:val="24"/>
        </w:rPr>
        <w:t>n turn</w:t>
      </w:r>
      <w:r w:rsidR="00134A37" w:rsidRPr="00AD4BDC">
        <w:rPr>
          <w:rFonts w:ascii="Book Antiqua" w:hAnsi="Book Antiqua" w:cs="Times New Roman"/>
          <w:bCs/>
          <w:w w:val="102"/>
          <w:sz w:val="24"/>
          <w:szCs w:val="24"/>
        </w:rPr>
        <w:t xml:space="preserve"> </w:t>
      </w:r>
      <w:r w:rsidR="00FD569E" w:rsidRPr="00AD4BDC">
        <w:rPr>
          <w:rFonts w:ascii="Book Antiqua" w:hAnsi="Book Antiqua" w:cs="Times New Roman"/>
          <w:bCs/>
          <w:w w:val="102"/>
          <w:sz w:val="24"/>
          <w:szCs w:val="24"/>
        </w:rPr>
        <w:t>c</w:t>
      </w:r>
      <w:r w:rsidR="00C23644">
        <w:rPr>
          <w:rFonts w:ascii="Book Antiqua" w:hAnsi="Book Antiqua" w:cs="Times New Roman"/>
          <w:bCs/>
          <w:w w:val="102"/>
          <w:sz w:val="24"/>
          <w:szCs w:val="24"/>
        </w:rPr>
        <w:t>an</w:t>
      </w:r>
      <w:r w:rsidR="00FD569E" w:rsidRPr="00AD4BDC">
        <w:rPr>
          <w:rFonts w:ascii="Book Antiqua" w:hAnsi="Book Antiqua" w:cs="Times New Roman"/>
          <w:bCs/>
          <w:w w:val="102"/>
          <w:sz w:val="24"/>
          <w:szCs w:val="24"/>
        </w:rPr>
        <w:t xml:space="preserve"> enhance</w:t>
      </w:r>
      <w:r w:rsidR="00134A37" w:rsidRPr="00AD4BDC">
        <w:rPr>
          <w:rFonts w:ascii="Book Antiqua" w:hAnsi="Book Antiqua" w:cs="Times New Roman"/>
          <w:bCs/>
          <w:w w:val="102"/>
          <w:sz w:val="24"/>
          <w:szCs w:val="24"/>
        </w:rPr>
        <w:t xml:space="preserve"> gene transcription</w:t>
      </w:r>
      <w:r w:rsidR="00FD569E" w:rsidRPr="00AD4BDC">
        <w:rPr>
          <w:rFonts w:ascii="Book Antiqua" w:hAnsi="Book Antiqua" w:cs="Times New Roman"/>
          <w:bCs/>
          <w:w w:val="102"/>
          <w:sz w:val="24"/>
          <w:szCs w:val="24"/>
        </w:rPr>
        <w:t>,</w:t>
      </w:r>
      <w:r w:rsidR="00134A37" w:rsidRPr="00AD4BDC">
        <w:rPr>
          <w:rFonts w:ascii="Book Antiqua" w:hAnsi="Book Antiqua" w:cs="Times New Roman"/>
          <w:bCs/>
          <w:w w:val="102"/>
          <w:sz w:val="24"/>
          <w:szCs w:val="24"/>
        </w:rPr>
        <w:t xml:space="preserve"> cytokine production, increased calcium ion concentrations, and </w:t>
      </w:r>
      <w:r w:rsidR="00FD569E" w:rsidRPr="00AD4BDC">
        <w:rPr>
          <w:rFonts w:ascii="Book Antiqua" w:hAnsi="Book Antiqua" w:cs="Times New Roman"/>
          <w:bCs/>
          <w:w w:val="102"/>
          <w:sz w:val="24"/>
          <w:szCs w:val="24"/>
        </w:rPr>
        <w:t xml:space="preserve">could facilitate </w:t>
      </w:r>
      <w:r w:rsidR="00134A37" w:rsidRPr="00AD4BDC">
        <w:rPr>
          <w:rFonts w:ascii="Book Antiqua" w:hAnsi="Book Antiqua" w:cs="Times New Roman"/>
          <w:bCs/>
          <w:w w:val="102"/>
          <w:sz w:val="24"/>
          <w:szCs w:val="24"/>
        </w:rPr>
        <w:t xml:space="preserve">cell migration. However, </w:t>
      </w:r>
      <w:r w:rsidR="00C23644">
        <w:rPr>
          <w:rFonts w:ascii="Book Antiqua" w:hAnsi="Book Antiqua" w:cs="Times New Roman"/>
          <w:bCs/>
          <w:w w:val="102"/>
          <w:sz w:val="24"/>
          <w:szCs w:val="24"/>
        </w:rPr>
        <w:t>it is</w:t>
      </w:r>
      <w:r w:rsidR="00FD569E" w:rsidRPr="00AD4BDC">
        <w:rPr>
          <w:rFonts w:ascii="Book Antiqua" w:hAnsi="Book Antiqua" w:cs="Times New Roman"/>
          <w:bCs/>
          <w:w w:val="102"/>
          <w:sz w:val="24"/>
          <w:szCs w:val="24"/>
        </w:rPr>
        <w:t xml:space="preserve"> </w:t>
      </w:r>
      <w:r w:rsidR="00134A37" w:rsidRPr="00AD4BDC">
        <w:rPr>
          <w:rFonts w:ascii="Book Antiqua" w:hAnsi="Book Antiqua" w:cs="Times New Roman"/>
          <w:bCs/>
          <w:w w:val="102"/>
          <w:sz w:val="24"/>
          <w:szCs w:val="24"/>
        </w:rPr>
        <w:t>possib</w:t>
      </w:r>
      <w:r w:rsidR="00C23644">
        <w:rPr>
          <w:rFonts w:ascii="Book Antiqua" w:hAnsi="Book Antiqua" w:cs="Times New Roman"/>
          <w:bCs/>
          <w:w w:val="102"/>
          <w:sz w:val="24"/>
          <w:szCs w:val="24"/>
        </w:rPr>
        <w:t>le</w:t>
      </w:r>
      <w:r w:rsidR="00134A37" w:rsidRPr="00AD4BDC">
        <w:rPr>
          <w:rFonts w:ascii="Book Antiqua" w:hAnsi="Book Antiqua" w:cs="Times New Roman"/>
          <w:bCs/>
          <w:w w:val="102"/>
          <w:sz w:val="24"/>
          <w:szCs w:val="24"/>
        </w:rPr>
        <w:t xml:space="preserve"> that </w:t>
      </w:r>
      <w:r w:rsidR="00C23644">
        <w:rPr>
          <w:rFonts w:ascii="Book Antiqua" w:hAnsi="Book Antiqua" w:cs="Times New Roman"/>
          <w:bCs/>
          <w:w w:val="102"/>
          <w:sz w:val="24"/>
          <w:szCs w:val="24"/>
        </w:rPr>
        <w:t xml:space="preserve">the </w:t>
      </w:r>
      <w:r w:rsidR="00F44CC8" w:rsidRPr="00AD4BDC">
        <w:rPr>
          <w:rFonts w:ascii="Book Antiqua" w:hAnsi="Book Antiqua" w:cs="Times New Roman"/>
          <w:bCs/>
          <w:w w:val="102"/>
          <w:sz w:val="24"/>
          <w:szCs w:val="24"/>
        </w:rPr>
        <w:t>SDF1-CXCR4</w:t>
      </w:r>
      <w:r w:rsidR="00FD569E" w:rsidRPr="00AD4BDC">
        <w:rPr>
          <w:rFonts w:ascii="Book Antiqua" w:hAnsi="Book Antiqua" w:cs="Times New Roman"/>
          <w:bCs/>
          <w:w w:val="102"/>
          <w:sz w:val="24"/>
          <w:szCs w:val="24"/>
        </w:rPr>
        <w:t xml:space="preserve"> axis</w:t>
      </w:r>
      <w:r w:rsidR="00134A37" w:rsidRPr="00AD4BDC">
        <w:rPr>
          <w:rFonts w:ascii="Book Antiqua" w:hAnsi="Book Antiqua" w:cs="Times New Roman"/>
          <w:bCs/>
          <w:w w:val="102"/>
          <w:sz w:val="24"/>
          <w:szCs w:val="24"/>
        </w:rPr>
        <w:t xml:space="preserve"> might have other indirect effects</w:t>
      </w:r>
      <w:r w:rsidR="00FD569E" w:rsidRPr="00AD4BDC">
        <w:rPr>
          <w:rFonts w:ascii="Book Antiqua" w:hAnsi="Book Antiqua" w:cs="Times New Roman"/>
          <w:bCs/>
          <w:w w:val="102"/>
          <w:sz w:val="24"/>
          <w:szCs w:val="24"/>
        </w:rPr>
        <w:t xml:space="preserve"> on the regulation of cell migration </w:t>
      </w:r>
      <w:r w:rsidR="00134A37" w:rsidRPr="00AD4BDC">
        <w:rPr>
          <w:rFonts w:ascii="Book Antiqua" w:hAnsi="Book Antiqua" w:cs="Times New Roman"/>
          <w:bCs/>
          <w:w w:val="102"/>
          <w:sz w:val="24"/>
          <w:szCs w:val="24"/>
        </w:rPr>
        <w:t>such as</w:t>
      </w:r>
      <w:r w:rsidR="00FD569E" w:rsidRPr="00AD4BDC">
        <w:rPr>
          <w:rFonts w:ascii="Book Antiqua" w:hAnsi="Book Antiqua" w:cs="Times New Roman"/>
          <w:bCs/>
          <w:w w:val="102"/>
          <w:sz w:val="24"/>
          <w:szCs w:val="24"/>
        </w:rPr>
        <w:t xml:space="preserve"> </w:t>
      </w:r>
      <w:r w:rsidR="00134A37" w:rsidRPr="00AD4BDC">
        <w:rPr>
          <w:rFonts w:ascii="Book Antiqua" w:hAnsi="Book Antiqua" w:cs="Times New Roman"/>
          <w:bCs/>
          <w:w w:val="102"/>
          <w:sz w:val="24"/>
          <w:szCs w:val="24"/>
        </w:rPr>
        <w:t>enhancing HMGB1 binding to RAGE</w:t>
      </w:r>
      <w:r w:rsidR="00FD569E" w:rsidRPr="00AD4BDC">
        <w:rPr>
          <w:rFonts w:ascii="Book Antiqua" w:hAnsi="Book Antiqua" w:cs="Times New Roman"/>
          <w:bCs/>
          <w:w w:val="102"/>
          <w:sz w:val="24"/>
          <w:szCs w:val="24"/>
        </w:rPr>
        <w:t xml:space="preserve">, which require further </w:t>
      </w:r>
      <w:r w:rsidR="00134A37" w:rsidRPr="00AD4BDC">
        <w:rPr>
          <w:rFonts w:ascii="Book Antiqua" w:hAnsi="Book Antiqua" w:cs="Times New Roman"/>
          <w:bCs/>
          <w:w w:val="102"/>
          <w:sz w:val="24"/>
          <w:szCs w:val="24"/>
        </w:rPr>
        <w:t>investigation.</w:t>
      </w:r>
    </w:p>
    <w:p w14:paraId="52A76C78" w14:textId="77777777" w:rsidR="00105CB5" w:rsidRPr="00AD4BDC" w:rsidRDefault="00105CB5" w:rsidP="00105CB5">
      <w:pPr>
        <w:spacing w:after="0"/>
        <w:rPr>
          <w:rFonts w:ascii="Book Antiqua" w:hAnsi="Book Antiqua" w:cs="Times New Roman"/>
          <w:bCs/>
          <w:w w:val="102"/>
          <w:sz w:val="24"/>
          <w:szCs w:val="24"/>
        </w:rPr>
      </w:pPr>
    </w:p>
    <w:p w14:paraId="549F1EBE" w14:textId="19C79F19" w:rsidR="00DA5FA0" w:rsidRPr="00105CB5" w:rsidRDefault="00DA5FA0" w:rsidP="00AD4BDC">
      <w:pPr>
        <w:pStyle w:val="a3"/>
        <w:spacing w:after="0" w:line="360" w:lineRule="auto"/>
        <w:ind w:left="0"/>
        <w:contextualSpacing w:val="0"/>
        <w:rPr>
          <w:rFonts w:ascii="Book Antiqua" w:hAnsi="Book Antiqua" w:cs="Times New Roman"/>
          <w:b/>
          <w:bCs/>
          <w:i/>
          <w:iCs/>
          <w:w w:val="102"/>
          <w:sz w:val="24"/>
          <w:szCs w:val="24"/>
        </w:rPr>
      </w:pPr>
      <w:r w:rsidRPr="00105CB5">
        <w:rPr>
          <w:rFonts w:ascii="Book Antiqua" w:hAnsi="Book Antiqua" w:cs="Times New Roman"/>
          <w:b/>
          <w:bCs/>
          <w:i/>
          <w:iCs/>
          <w:w w:val="102"/>
          <w:sz w:val="24"/>
          <w:szCs w:val="24"/>
        </w:rPr>
        <w:t xml:space="preserve">TLR and RAGE dependent or independent activation of </w:t>
      </w:r>
      <w:r w:rsidR="00C23644">
        <w:rPr>
          <w:rFonts w:ascii="Book Antiqua" w:hAnsi="Book Antiqua" w:cs="Times New Roman"/>
          <w:b/>
          <w:bCs/>
          <w:i/>
          <w:iCs/>
          <w:w w:val="102"/>
          <w:sz w:val="24"/>
          <w:szCs w:val="24"/>
        </w:rPr>
        <w:t xml:space="preserve">the </w:t>
      </w:r>
      <w:r w:rsidRPr="00105CB5">
        <w:rPr>
          <w:rFonts w:ascii="Book Antiqua" w:hAnsi="Book Antiqua" w:cs="Times New Roman"/>
          <w:b/>
          <w:bCs/>
          <w:i/>
          <w:iCs/>
          <w:w w:val="102"/>
          <w:sz w:val="24"/>
          <w:szCs w:val="24"/>
        </w:rPr>
        <w:t xml:space="preserve">HMGB1-SDF1-CXCR4 axis </w:t>
      </w:r>
    </w:p>
    <w:p w14:paraId="05535282" w14:textId="5F0BC7E7" w:rsidR="007B5F6C" w:rsidRPr="00AD4BDC" w:rsidRDefault="007B5F6C" w:rsidP="00AD4BDC">
      <w:pPr>
        <w:pStyle w:val="a3"/>
        <w:spacing w:after="0" w:line="360" w:lineRule="auto"/>
        <w:ind w:left="0"/>
        <w:contextualSpacing w:val="0"/>
        <w:rPr>
          <w:rFonts w:ascii="Book Antiqua" w:hAnsi="Book Antiqua" w:cs="Times New Roman"/>
          <w:bCs/>
          <w:w w:val="102"/>
          <w:sz w:val="24"/>
          <w:szCs w:val="24"/>
        </w:rPr>
      </w:pPr>
      <w:r w:rsidRPr="00AD4BDC">
        <w:rPr>
          <w:rFonts w:ascii="Book Antiqua" w:hAnsi="Book Antiqua" w:cs="Times New Roman"/>
          <w:bCs/>
          <w:w w:val="102"/>
          <w:sz w:val="24"/>
          <w:szCs w:val="24"/>
        </w:rPr>
        <w:t xml:space="preserve">There </w:t>
      </w:r>
      <w:r w:rsidR="00C23644">
        <w:rPr>
          <w:rFonts w:ascii="Book Antiqua" w:hAnsi="Book Antiqua" w:cs="Times New Roman"/>
          <w:bCs/>
          <w:w w:val="102"/>
          <w:sz w:val="24"/>
          <w:szCs w:val="24"/>
        </w:rPr>
        <w:t>is</w:t>
      </w:r>
      <w:r w:rsidRPr="00AD4BDC">
        <w:rPr>
          <w:rFonts w:ascii="Book Antiqua" w:hAnsi="Book Antiqua" w:cs="Times New Roman"/>
          <w:bCs/>
          <w:w w:val="102"/>
          <w:sz w:val="24"/>
          <w:szCs w:val="24"/>
        </w:rPr>
        <w:t xml:space="preserve"> ample evidence o</w:t>
      </w:r>
      <w:r w:rsidR="00C23644">
        <w:rPr>
          <w:rFonts w:ascii="Book Antiqua" w:hAnsi="Book Antiqua" w:cs="Times New Roman"/>
          <w:bCs/>
          <w:w w:val="102"/>
          <w:sz w:val="24"/>
          <w:szCs w:val="24"/>
        </w:rPr>
        <w:t xml:space="preserve">f </w:t>
      </w:r>
      <w:r w:rsidRPr="00AD4BDC">
        <w:rPr>
          <w:rFonts w:ascii="Book Antiqua" w:hAnsi="Book Antiqua" w:cs="Times New Roman"/>
          <w:bCs/>
          <w:w w:val="102"/>
          <w:sz w:val="24"/>
          <w:szCs w:val="24"/>
        </w:rPr>
        <w:t>the capability of stem cells to regulate numerous growth factors, cytokines and chemokines. Chemokines, specifically, regulate cell locomotion and integrin function by binding to seven transmembrane domain receptors coupled to G-protein</w:t>
      </w:r>
      <w:r w:rsidR="00790336" w:rsidRPr="00AD4BDC">
        <w:rPr>
          <w:rFonts w:ascii="Book Antiqua" w:hAnsi="Book Antiqua" w:cs="Times New Roman"/>
          <w:bCs/>
          <w:w w:val="102"/>
          <w:sz w:val="24"/>
          <w:szCs w:val="24"/>
        </w:rPr>
        <w:t>-</w:t>
      </w:r>
      <w:r w:rsidRPr="00AD4BDC">
        <w:rPr>
          <w:rFonts w:ascii="Book Antiqua" w:hAnsi="Book Antiqua" w:cs="Times New Roman"/>
          <w:bCs/>
          <w:w w:val="102"/>
          <w:sz w:val="24"/>
          <w:szCs w:val="24"/>
        </w:rPr>
        <w:t>coupled receptors (GPCR</w:t>
      </w:r>
      <w:proofErr w:type="gramStart"/>
      <w:r w:rsidRPr="00AD4BDC">
        <w:rPr>
          <w:rFonts w:ascii="Book Antiqua" w:hAnsi="Book Antiqua" w:cs="Times New Roman"/>
          <w:bCs/>
          <w:w w:val="102"/>
          <w:sz w:val="24"/>
          <w:szCs w:val="24"/>
        </w:rPr>
        <w:t>)s</w:t>
      </w:r>
      <w:proofErr w:type="gramEnd"/>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 xml:space="preserve">which are </w:t>
      </w:r>
      <w:r w:rsidRPr="00AD4BDC">
        <w:rPr>
          <w:rFonts w:ascii="Book Antiqua" w:hAnsi="Book Antiqua" w:cs="Times New Roman"/>
          <w:bCs/>
          <w:w w:val="102"/>
          <w:sz w:val="24"/>
          <w:szCs w:val="24"/>
        </w:rPr>
        <w:t>heterotrimeric GTP-binding proteins, that are differentially expressed in various cell types</w:t>
      </w:r>
      <w:r w:rsidR="001B0FE8" w:rsidRPr="00AD4BDC">
        <w:rPr>
          <w:rFonts w:ascii="Book Antiqua" w:hAnsi="Book Antiqua" w:cs="Times New Roman"/>
          <w:bCs/>
          <w:noProof/>
          <w:w w:val="102"/>
          <w:sz w:val="24"/>
          <w:szCs w:val="24"/>
          <w:vertAlign w:val="superscript"/>
        </w:rPr>
        <w:t>[48,107]</w:t>
      </w:r>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In addition</w:t>
      </w:r>
      <w:r w:rsidRPr="00AD4BDC">
        <w:rPr>
          <w:rFonts w:ascii="Book Antiqua" w:hAnsi="Book Antiqua" w:cs="Times New Roman"/>
          <w:bCs/>
          <w:w w:val="102"/>
          <w:sz w:val="24"/>
          <w:szCs w:val="24"/>
        </w:rPr>
        <w:t>, there is always a need to assess the consequences of the combined activity of th</w:t>
      </w:r>
      <w:r w:rsidR="00C23644">
        <w:rPr>
          <w:rFonts w:ascii="Book Antiqua" w:hAnsi="Book Antiqua" w:cs="Times New Roman"/>
          <w:bCs/>
          <w:w w:val="102"/>
          <w:sz w:val="24"/>
          <w:szCs w:val="24"/>
        </w:rPr>
        <w:t>ese</w:t>
      </w:r>
      <w:r w:rsidRPr="00AD4BDC">
        <w:rPr>
          <w:rFonts w:ascii="Book Antiqua" w:hAnsi="Book Antiqua" w:cs="Times New Roman"/>
          <w:bCs/>
          <w:w w:val="102"/>
          <w:sz w:val="24"/>
          <w:szCs w:val="24"/>
        </w:rPr>
        <w:t xml:space="preserve"> chemokines and other inflammatory molecules to control </w:t>
      </w:r>
      <w:r w:rsidR="00C23644">
        <w:rPr>
          <w:rFonts w:ascii="Book Antiqua" w:hAnsi="Book Antiqua" w:cs="Times New Roman"/>
          <w:bCs/>
          <w:w w:val="102"/>
          <w:sz w:val="24"/>
          <w:szCs w:val="24"/>
        </w:rPr>
        <w:t>appropriate</w:t>
      </w:r>
      <w:r w:rsidRPr="00AD4BDC">
        <w:rPr>
          <w:rFonts w:ascii="Book Antiqua" w:hAnsi="Book Antiqua" w:cs="Times New Roman"/>
          <w:bCs/>
          <w:w w:val="102"/>
          <w:sz w:val="24"/>
          <w:szCs w:val="24"/>
        </w:rPr>
        <w:t xml:space="preserve"> tissue distribution of distinct leukocyte subsets under normal and pathological </w:t>
      </w:r>
      <w:r w:rsidRPr="00AD4BDC">
        <w:rPr>
          <w:rFonts w:ascii="Book Antiqua" w:hAnsi="Book Antiqua" w:cs="Times New Roman"/>
          <w:bCs/>
          <w:w w:val="102"/>
          <w:sz w:val="24"/>
          <w:szCs w:val="24"/>
        </w:rPr>
        <w:lastRenderedPageBreak/>
        <w:t xml:space="preserve">conditions. One of the interesting </w:t>
      </w:r>
      <w:r w:rsidR="001F2FF2" w:rsidRPr="00AD4BDC">
        <w:rPr>
          <w:rFonts w:ascii="Book Antiqua" w:hAnsi="Book Antiqua" w:cs="Times New Roman"/>
          <w:bCs/>
          <w:w w:val="102"/>
          <w:sz w:val="24"/>
          <w:szCs w:val="24"/>
        </w:rPr>
        <w:t>insights</w:t>
      </w:r>
      <w:r w:rsidRPr="00AD4BDC">
        <w:rPr>
          <w:rFonts w:ascii="Book Antiqua" w:hAnsi="Book Antiqua" w:cs="Times New Roman"/>
          <w:bCs/>
          <w:w w:val="102"/>
          <w:sz w:val="24"/>
          <w:szCs w:val="24"/>
        </w:rPr>
        <w:t xml:space="preserve"> in stem cell research is </w:t>
      </w:r>
      <w:r w:rsidR="00C23644">
        <w:rPr>
          <w:rFonts w:ascii="Book Antiqua" w:hAnsi="Book Antiqua" w:cs="Times New Roman"/>
          <w:bCs/>
          <w:w w:val="102"/>
          <w:sz w:val="24"/>
          <w:szCs w:val="24"/>
        </w:rPr>
        <w:t xml:space="preserve">the effect of </w:t>
      </w:r>
      <w:r w:rsidRPr="00AD4BDC">
        <w:rPr>
          <w:rFonts w:ascii="Book Antiqua" w:hAnsi="Book Antiqua" w:cs="Times New Roman"/>
          <w:bCs/>
          <w:w w:val="102"/>
          <w:sz w:val="24"/>
          <w:szCs w:val="24"/>
        </w:rPr>
        <w:t xml:space="preserve">such paracrine factors in </w:t>
      </w:r>
      <w:r w:rsidR="00C23644">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HMGB1-SDF1-CXCR4 signaling pathway during tissue regeneration. </w:t>
      </w:r>
    </w:p>
    <w:p w14:paraId="07F96F7E" w14:textId="0DE9C1C0" w:rsidR="00493C5C" w:rsidRPr="00AD4BDC" w:rsidRDefault="00493C5C" w:rsidP="00105CB5">
      <w:pPr>
        <w:pStyle w:val="a3"/>
        <w:spacing w:after="0" w:line="360" w:lineRule="auto"/>
        <w:ind w:left="0" w:firstLineChars="100" w:firstLine="244"/>
        <w:contextualSpacing w:val="0"/>
        <w:rPr>
          <w:rFonts w:ascii="Book Antiqua" w:hAnsi="Book Antiqua" w:cs="Times New Roman"/>
          <w:bCs/>
          <w:w w:val="102"/>
          <w:sz w:val="24"/>
          <w:szCs w:val="24"/>
        </w:rPr>
      </w:pPr>
      <w:r w:rsidRPr="00AD4BDC">
        <w:rPr>
          <w:rFonts w:ascii="Book Antiqua" w:hAnsi="Book Antiqua" w:cs="Times New Roman"/>
          <w:bCs/>
          <w:w w:val="102"/>
          <w:sz w:val="24"/>
          <w:szCs w:val="24"/>
        </w:rPr>
        <w:t xml:space="preserve">Extracellular HMGB1 can interact with different molecules to dictate their biologic effects. </w:t>
      </w:r>
      <w:r w:rsidR="00B3313D" w:rsidRPr="00AD4BDC">
        <w:rPr>
          <w:rFonts w:ascii="Book Antiqua" w:hAnsi="Book Antiqua" w:cs="Times New Roman"/>
          <w:bCs/>
          <w:w w:val="102"/>
          <w:sz w:val="24"/>
          <w:szCs w:val="24"/>
        </w:rPr>
        <w:t>The</w:t>
      </w:r>
      <w:r w:rsidR="00341372" w:rsidRPr="00AD4BDC">
        <w:rPr>
          <w:rFonts w:ascii="Book Antiqua" w:hAnsi="Book Antiqua" w:cs="Times New Roman"/>
          <w:bCs/>
          <w:w w:val="102"/>
          <w:sz w:val="24"/>
          <w:szCs w:val="24"/>
        </w:rPr>
        <w:t xml:space="preserve"> role of </w:t>
      </w:r>
      <w:r w:rsidRPr="00AD4BDC">
        <w:rPr>
          <w:rFonts w:ascii="Book Antiqua" w:hAnsi="Book Antiqua" w:cs="Times New Roman"/>
          <w:bCs/>
          <w:w w:val="102"/>
          <w:sz w:val="24"/>
          <w:szCs w:val="24"/>
        </w:rPr>
        <w:t>HMGB1 as a chemokine or cytokine</w:t>
      </w:r>
      <w:r w:rsidR="00341372" w:rsidRPr="00AD4BDC">
        <w:rPr>
          <w:rFonts w:ascii="Book Antiqua" w:hAnsi="Book Antiqua" w:cs="Times New Roman"/>
          <w:bCs/>
          <w:w w:val="102"/>
          <w:sz w:val="24"/>
          <w:szCs w:val="24"/>
        </w:rPr>
        <w:t xml:space="preserve"> is determined by its oxidative state</w:t>
      </w:r>
      <w:r w:rsidR="008F1F3A" w:rsidRPr="00AD4BDC">
        <w:rPr>
          <w:rFonts w:ascii="Book Antiqua" w:hAnsi="Book Antiqua" w:cs="Times New Roman"/>
          <w:bCs/>
          <w:w w:val="102"/>
          <w:sz w:val="24"/>
          <w:szCs w:val="24"/>
        </w:rPr>
        <w:t xml:space="preserve"> (Figure 1)</w:t>
      </w:r>
      <w:r w:rsidRPr="00AD4BDC">
        <w:rPr>
          <w:rFonts w:ascii="Book Antiqua" w:hAnsi="Book Antiqua" w:cs="Times New Roman"/>
          <w:bCs/>
          <w:w w:val="102"/>
          <w:sz w:val="24"/>
          <w:szCs w:val="24"/>
        </w:rPr>
        <w:t>. The role of extracellular HMGB1 to promote cell migration was first reported in smooth muscle cells in 2010</w:t>
      </w:r>
      <w:r w:rsidR="001B0FE8" w:rsidRPr="00AD4BDC">
        <w:rPr>
          <w:rFonts w:ascii="Book Antiqua" w:hAnsi="Book Antiqua" w:cs="Times New Roman"/>
          <w:bCs/>
          <w:noProof/>
          <w:w w:val="102"/>
          <w:sz w:val="24"/>
          <w:szCs w:val="24"/>
          <w:vertAlign w:val="superscript"/>
        </w:rPr>
        <w:t>[116]</w:t>
      </w:r>
      <w:r w:rsidRPr="00AD4BDC">
        <w:rPr>
          <w:rFonts w:ascii="Book Antiqua" w:hAnsi="Book Antiqua" w:cs="Times New Roman"/>
          <w:bCs/>
          <w:w w:val="102"/>
          <w:sz w:val="24"/>
          <w:szCs w:val="24"/>
        </w:rPr>
        <w:t xml:space="preserve">. Similar involvement was also reported in different cell types in </w:t>
      </w:r>
      <w:r w:rsidR="001A7441" w:rsidRPr="00AD4BDC">
        <w:rPr>
          <w:rFonts w:ascii="Book Antiqua" w:hAnsi="Book Antiqua" w:cs="Times New Roman"/>
          <w:bCs/>
          <w:w w:val="102"/>
          <w:sz w:val="24"/>
          <w:szCs w:val="24"/>
        </w:rPr>
        <w:t>the same year</w:t>
      </w:r>
      <w:r w:rsidRPr="00AD4BDC">
        <w:rPr>
          <w:rFonts w:ascii="Book Antiqua" w:hAnsi="Book Antiqua" w:cs="Times New Roman"/>
          <w:bCs/>
          <w:w w:val="102"/>
          <w:sz w:val="24"/>
          <w:szCs w:val="24"/>
        </w:rPr>
        <w:t xml:space="preserve"> by </w:t>
      </w:r>
      <w:proofErr w:type="spellStart"/>
      <w:r w:rsidRPr="00AD4BDC">
        <w:rPr>
          <w:rFonts w:ascii="Book Antiqua" w:hAnsi="Book Antiqua" w:cs="Times New Roman"/>
          <w:bCs/>
          <w:w w:val="102"/>
          <w:sz w:val="24"/>
          <w:szCs w:val="24"/>
        </w:rPr>
        <w:t>Rauvala</w:t>
      </w:r>
      <w:proofErr w:type="spellEnd"/>
      <w:r w:rsidRPr="00AD4BDC">
        <w:rPr>
          <w:rFonts w:ascii="Book Antiqua" w:hAnsi="Book Antiqua" w:cs="Times New Roman"/>
          <w:bCs/>
          <w:w w:val="102"/>
          <w:sz w:val="24"/>
          <w:szCs w:val="24"/>
        </w:rPr>
        <w:t xml:space="preserve"> and </w:t>
      </w:r>
      <w:proofErr w:type="spellStart"/>
      <w:proofErr w:type="gramStart"/>
      <w:r w:rsidRPr="00AD4BDC">
        <w:rPr>
          <w:rFonts w:ascii="Book Antiqua" w:hAnsi="Book Antiqua" w:cs="Times New Roman"/>
          <w:bCs/>
          <w:w w:val="102"/>
          <w:sz w:val="24"/>
          <w:szCs w:val="24"/>
        </w:rPr>
        <w:t>Rouhiainen</w:t>
      </w:r>
      <w:proofErr w:type="spellEnd"/>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117]</w:t>
      </w:r>
      <w:r w:rsidRPr="00AD4BDC">
        <w:rPr>
          <w:rFonts w:ascii="Book Antiqua" w:hAnsi="Book Antiqua" w:cs="Times New Roman"/>
          <w:bCs/>
          <w:w w:val="102"/>
          <w:sz w:val="24"/>
          <w:szCs w:val="24"/>
        </w:rPr>
        <w:t>.</w:t>
      </w:r>
      <w:r w:rsidR="001A7441" w:rsidRPr="00AD4BDC">
        <w:rPr>
          <w:rFonts w:ascii="Book Antiqua" w:hAnsi="Book Antiqua" w:cs="Times New Roman"/>
          <w:bCs/>
          <w:w w:val="102"/>
          <w:sz w:val="24"/>
          <w:szCs w:val="24"/>
        </w:rPr>
        <w:t xml:space="preserve"> Studies showed that</w:t>
      </w:r>
      <w:r w:rsidRPr="00AD4BDC">
        <w:rPr>
          <w:rFonts w:ascii="Book Antiqua" w:hAnsi="Book Antiqua" w:cs="Times New Roman"/>
          <w:bCs/>
          <w:w w:val="102"/>
          <w:sz w:val="24"/>
          <w:szCs w:val="24"/>
        </w:rPr>
        <w:t xml:space="preserve"> HMGB1-induced cell migration requires the formation of a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with </w:t>
      </w:r>
      <w:r w:rsidR="001A7441"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and </w:t>
      </w:r>
      <w:r w:rsidR="001A7441" w:rsidRPr="00AD4BDC">
        <w:rPr>
          <w:rFonts w:ascii="Book Antiqua" w:hAnsi="Book Antiqua" w:cs="Times New Roman"/>
          <w:bCs/>
          <w:w w:val="102"/>
          <w:sz w:val="24"/>
          <w:szCs w:val="24"/>
        </w:rPr>
        <w:t>further binding with</w:t>
      </w:r>
      <w:r w:rsidRPr="00AD4BDC">
        <w:rPr>
          <w:rFonts w:ascii="Book Antiqua" w:hAnsi="Book Antiqua" w:cs="Times New Roman"/>
          <w:bCs/>
          <w:w w:val="102"/>
          <w:sz w:val="24"/>
          <w:szCs w:val="24"/>
        </w:rPr>
        <w:t xml:space="preserve"> CXCR4, and not </w:t>
      </w:r>
      <w:r w:rsidR="001A7441" w:rsidRPr="00AD4BDC">
        <w:rPr>
          <w:rFonts w:ascii="Book Antiqua" w:hAnsi="Book Antiqua" w:cs="Times New Roman"/>
          <w:bCs/>
          <w:w w:val="102"/>
          <w:sz w:val="24"/>
          <w:szCs w:val="24"/>
        </w:rPr>
        <w:t>with</w:t>
      </w:r>
      <w:r w:rsidRPr="00AD4BDC">
        <w:rPr>
          <w:rFonts w:ascii="Book Antiqua" w:hAnsi="Book Antiqua" w:cs="Times New Roman"/>
          <w:bCs/>
          <w:w w:val="102"/>
          <w:sz w:val="24"/>
          <w:szCs w:val="24"/>
        </w:rPr>
        <w:t xml:space="preserve"> RAGE, TLR2, or TLR4. </w:t>
      </w:r>
      <w:r w:rsidR="001A7441" w:rsidRPr="00AD4BDC">
        <w:rPr>
          <w:rFonts w:ascii="Book Antiqua" w:hAnsi="Book Antiqua" w:cs="Times New Roman"/>
          <w:bCs/>
          <w:w w:val="102"/>
          <w:sz w:val="24"/>
          <w:szCs w:val="24"/>
        </w:rPr>
        <w:t>Furthermore, i</w:t>
      </w:r>
      <w:r w:rsidRPr="00AD4BDC">
        <w:rPr>
          <w:rFonts w:ascii="Book Antiqua" w:hAnsi="Book Antiqua" w:cs="Times New Roman"/>
          <w:bCs/>
          <w:w w:val="102"/>
          <w:sz w:val="24"/>
          <w:szCs w:val="24"/>
        </w:rPr>
        <w:t xml:space="preserve">t was also reported that HMGB1 does not affect migration by other chemokines </w:t>
      </w:r>
      <w:r w:rsidR="00C23644">
        <w:rPr>
          <w:rFonts w:ascii="Book Antiqua" w:hAnsi="Book Antiqua" w:cs="Times New Roman"/>
          <w:bCs/>
          <w:w w:val="102"/>
          <w:sz w:val="24"/>
          <w:szCs w:val="24"/>
        </w:rPr>
        <w:t>such as</w:t>
      </w:r>
      <w:r w:rsidRPr="00AD4BDC">
        <w:rPr>
          <w:rFonts w:ascii="Book Antiqua" w:hAnsi="Book Antiqua" w:cs="Times New Roman"/>
          <w:bCs/>
          <w:w w:val="102"/>
          <w:sz w:val="24"/>
          <w:szCs w:val="24"/>
        </w:rPr>
        <w:t xml:space="preserve"> CXCL8, CCL2, CCL7, CCL19, and </w:t>
      </w:r>
      <w:proofErr w:type="gramStart"/>
      <w:r w:rsidRPr="00AD4BDC">
        <w:rPr>
          <w:rFonts w:ascii="Book Antiqua" w:hAnsi="Book Antiqua" w:cs="Times New Roman"/>
          <w:bCs/>
          <w:w w:val="102"/>
          <w:sz w:val="24"/>
          <w:szCs w:val="24"/>
        </w:rPr>
        <w:t>CCL21</w:t>
      </w:r>
      <w:r w:rsidR="00442355" w:rsidRPr="00AD4BDC">
        <w:rPr>
          <w:rFonts w:ascii="Book Antiqua" w:hAnsi="Book Antiqua" w:cs="Times New Roman"/>
          <w:bCs/>
          <w:noProof/>
          <w:w w:val="102"/>
          <w:sz w:val="24"/>
          <w:szCs w:val="24"/>
          <w:vertAlign w:val="superscript"/>
        </w:rPr>
        <w:t>[</w:t>
      </w:r>
      <w:proofErr w:type="gramEnd"/>
      <w:r w:rsidR="00442355" w:rsidRPr="00AD4BDC">
        <w:rPr>
          <w:rFonts w:ascii="Book Antiqua" w:hAnsi="Book Antiqua" w:cs="Times New Roman"/>
          <w:bCs/>
          <w:noProof/>
          <w:w w:val="102"/>
          <w:sz w:val="24"/>
          <w:szCs w:val="24"/>
          <w:vertAlign w:val="superscript"/>
        </w:rPr>
        <w:t>14]</w:t>
      </w:r>
      <w:r w:rsidRPr="00AD4BDC">
        <w:rPr>
          <w:rFonts w:ascii="Book Antiqua" w:hAnsi="Book Antiqua" w:cs="Times New Roman"/>
          <w:bCs/>
          <w:w w:val="102"/>
          <w:sz w:val="24"/>
          <w:szCs w:val="24"/>
        </w:rPr>
        <w:t xml:space="preserve">. </w:t>
      </w:r>
    </w:p>
    <w:p w14:paraId="3E654B64" w14:textId="20BAB34E" w:rsidR="00B3313D" w:rsidRPr="00AD4BDC" w:rsidRDefault="00493C5C" w:rsidP="00105CB5">
      <w:pPr>
        <w:pStyle w:val="a3"/>
        <w:spacing w:after="0" w:line="360" w:lineRule="auto"/>
        <w:ind w:left="0"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The bonding chemistry between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and HMGB1 was </w:t>
      </w:r>
      <w:r w:rsidR="00B3313D" w:rsidRPr="00AD4BDC">
        <w:rPr>
          <w:rFonts w:ascii="Book Antiqua" w:hAnsi="Book Antiqua" w:cs="Times New Roman"/>
          <w:bCs/>
          <w:w w:val="102"/>
          <w:sz w:val="24"/>
          <w:szCs w:val="24"/>
        </w:rPr>
        <w:t>analyzed</w:t>
      </w:r>
      <w:r w:rsidRPr="00AD4BDC">
        <w:rPr>
          <w:rFonts w:ascii="Book Antiqua" w:hAnsi="Book Antiqua" w:cs="Times New Roman"/>
          <w:bCs/>
          <w:w w:val="102"/>
          <w:sz w:val="24"/>
          <w:szCs w:val="24"/>
        </w:rPr>
        <w:t xml:space="preserve"> </w:t>
      </w:r>
      <w:r w:rsidR="00C23644">
        <w:rPr>
          <w:rFonts w:ascii="Book Antiqua" w:hAnsi="Book Antiqua" w:cs="Times New Roman"/>
          <w:bCs/>
          <w:w w:val="102"/>
          <w:sz w:val="24"/>
          <w:szCs w:val="24"/>
        </w:rPr>
        <w:t>by</w:t>
      </w:r>
      <w:r w:rsidRPr="00AD4BDC">
        <w:rPr>
          <w:rFonts w:ascii="Book Antiqua" w:hAnsi="Book Antiqua" w:cs="Times New Roman"/>
          <w:bCs/>
          <w:w w:val="102"/>
          <w:sz w:val="24"/>
          <w:szCs w:val="24"/>
        </w:rPr>
        <w:t xml:space="preserve"> NMR chemical shift mapping and revealed that most of the amino acids present in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have the ability to </w:t>
      </w:r>
      <w:r w:rsidR="009A7009" w:rsidRPr="00AD4BDC">
        <w:rPr>
          <w:rFonts w:ascii="Book Antiqua" w:hAnsi="Book Antiqua" w:cs="Times New Roman"/>
          <w:bCs/>
          <w:w w:val="102"/>
          <w:sz w:val="24"/>
          <w:szCs w:val="24"/>
        </w:rPr>
        <w:t>bind</w:t>
      </w:r>
      <w:r w:rsidRPr="00AD4BDC">
        <w:rPr>
          <w:rFonts w:ascii="Book Antiqua" w:hAnsi="Book Antiqua" w:cs="Times New Roman"/>
          <w:bCs/>
          <w:w w:val="102"/>
          <w:sz w:val="24"/>
          <w:szCs w:val="24"/>
        </w:rPr>
        <w:t xml:space="preserve"> HMGB1 or its individual HMG </w:t>
      </w:r>
      <w:proofErr w:type="gramStart"/>
      <w:r w:rsidRPr="00AD4BDC">
        <w:rPr>
          <w:rFonts w:ascii="Book Antiqua" w:hAnsi="Book Antiqua" w:cs="Times New Roman"/>
          <w:bCs/>
          <w:w w:val="102"/>
          <w:sz w:val="24"/>
          <w:szCs w:val="24"/>
        </w:rPr>
        <w:t>boxes</w:t>
      </w:r>
      <w:r w:rsidR="00442355" w:rsidRPr="00AD4BDC">
        <w:rPr>
          <w:rFonts w:ascii="Book Antiqua" w:hAnsi="Book Antiqua" w:cs="Times New Roman"/>
          <w:bCs/>
          <w:noProof/>
          <w:w w:val="102"/>
          <w:sz w:val="24"/>
          <w:szCs w:val="24"/>
          <w:vertAlign w:val="superscript"/>
        </w:rPr>
        <w:t>[</w:t>
      </w:r>
      <w:proofErr w:type="gramEnd"/>
      <w:r w:rsidR="00442355" w:rsidRPr="00AD4BDC">
        <w:rPr>
          <w:rFonts w:ascii="Book Antiqua" w:hAnsi="Book Antiqua" w:cs="Times New Roman"/>
          <w:bCs/>
          <w:noProof/>
          <w:w w:val="102"/>
          <w:sz w:val="24"/>
          <w:szCs w:val="24"/>
          <w:vertAlign w:val="superscript"/>
        </w:rPr>
        <w:t>14]</w:t>
      </w:r>
      <w:r w:rsidRPr="00AD4BDC">
        <w:rPr>
          <w:rFonts w:ascii="Book Antiqua" w:hAnsi="Book Antiqua" w:cs="Times New Roman"/>
          <w:bCs/>
          <w:w w:val="102"/>
          <w:sz w:val="24"/>
          <w:szCs w:val="24"/>
        </w:rPr>
        <w:t xml:space="preserve">. Each HMGB1 molecule has two HMG boxes and thereby can attach two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molecules at a time. Interestingly, the first few N-terminal residues of </w:t>
      </w:r>
      <w:r w:rsidR="006B08A9">
        <w:rPr>
          <w:rFonts w:ascii="Book Antiqua" w:hAnsi="Book Antiqua" w:cs="Times New Roman"/>
          <w:bCs/>
          <w:w w:val="102"/>
          <w:sz w:val="24"/>
          <w:szCs w:val="24"/>
        </w:rPr>
        <w:t xml:space="preserve">the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molecule do not attach </w:t>
      </w:r>
      <w:r w:rsidR="006B08A9">
        <w:rPr>
          <w:rFonts w:ascii="Book Antiqua" w:hAnsi="Book Antiqua" w:cs="Times New Roman"/>
          <w:bCs/>
          <w:w w:val="102"/>
          <w:sz w:val="24"/>
          <w:szCs w:val="24"/>
        </w:rPr>
        <w:t>to</w:t>
      </w:r>
      <w:r w:rsidRPr="00AD4BDC">
        <w:rPr>
          <w:rFonts w:ascii="Book Antiqua" w:hAnsi="Book Antiqua" w:cs="Times New Roman"/>
          <w:bCs/>
          <w:w w:val="102"/>
          <w:sz w:val="24"/>
          <w:szCs w:val="24"/>
        </w:rPr>
        <w:t xml:space="preserve">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HMGB1 molecule and remain free. These free residues can </w:t>
      </w:r>
      <w:r w:rsidR="00CD3FF0" w:rsidRPr="00AD4BDC">
        <w:rPr>
          <w:rFonts w:ascii="Book Antiqua" w:hAnsi="Book Antiqua" w:cs="Times New Roman"/>
          <w:bCs/>
          <w:w w:val="102"/>
          <w:sz w:val="24"/>
          <w:szCs w:val="24"/>
        </w:rPr>
        <w:t>access</w:t>
      </w:r>
      <w:r w:rsidRPr="00AD4BDC">
        <w:rPr>
          <w:rFonts w:ascii="Book Antiqua" w:hAnsi="Book Antiqua" w:cs="Times New Roman"/>
          <w:bCs/>
          <w:w w:val="102"/>
          <w:sz w:val="24"/>
          <w:szCs w:val="24"/>
        </w:rPr>
        <w:t xml:space="preserve"> deep inside the CXCR4 transmembrane domain to initiate signaling </w:t>
      </w:r>
      <w:proofErr w:type="gramStart"/>
      <w:r w:rsidRPr="00AD4BDC">
        <w:rPr>
          <w:rFonts w:ascii="Book Antiqua" w:hAnsi="Book Antiqua" w:cs="Times New Roman"/>
          <w:bCs/>
          <w:w w:val="102"/>
          <w:sz w:val="24"/>
          <w:szCs w:val="24"/>
        </w:rPr>
        <w:t>cascades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118]</w:t>
      </w:r>
      <w:r w:rsidR="009A7009" w:rsidRPr="00AD4BDC">
        <w:rPr>
          <w:rFonts w:ascii="Book Antiqua" w:hAnsi="Book Antiqua" w:cs="Times New Roman"/>
          <w:bCs/>
          <w:w w:val="102"/>
          <w:sz w:val="24"/>
          <w:szCs w:val="24"/>
        </w:rPr>
        <w:t xml:space="preserve">. </w:t>
      </w:r>
      <w:r w:rsidR="006B08A9">
        <w:rPr>
          <w:rFonts w:ascii="Book Antiqua" w:hAnsi="Book Antiqua" w:cs="Times New Roman"/>
          <w:bCs/>
          <w:w w:val="102"/>
          <w:sz w:val="24"/>
          <w:szCs w:val="24"/>
        </w:rPr>
        <w:t>As</w:t>
      </w:r>
      <w:r w:rsidR="009A7009" w:rsidRPr="00AD4BDC">
        <w:rPr>
          <w:rFonts w:ascii="Book Antiqua" w:hAnsi="Book Antiqua" w:cs="Times New Roman"/>
          <w:bCs/>
          <w:w w:val="102"/>
          <w:sz w:val="24"/>
          <w:szCs w:val="24"/>
        </w:rPr>
        <w:t xml:space="preserve"> the HMGB1-SDF1</w:t>
      </w:r>
      <w:r w:rsidRPr="00AD4BDC">
        <w:rPr>
          <w:rFonts w:ascii="Book Antiqua" w:hAnsi="Book Antiqua" w:cs="Times New Roman"/>
          <w:bCs/>
          <w:w w:val="102"/>
          <w:sz w:val="24"/>
          <w:szCs w:val="24"/>
        </w:rPr>
        <w:t xml:space="preserve">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can present two </w:t>
      </w:r>
      <w:r w:rsidR="00B3313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ligand molecules to dimers of the CXCR4 receptor, this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would be more efficient than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alone in inducing cellular </w:t>
      </w:r>
      <w:proofErr w:type="gramStart"/>
      <w:r w:rsidRPr="00AD4BDC">
        <w:rPr>
          <w:rFonts w:ascii="Book Antiqua" w:hAnsi="Book Antiqua" w:cs="Times New Roman"/>
          <w:bCs/>
          <w:w w:val="102"/>
          <w:sz w:val="24"/>
          <w:szCs w:val="24"/>
        </w:rPr>
        <w:t>migration</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119]</w:t>
      </w:r>
      <w:r w:rsidRPr="00AD4BDC">
        <w:rPr>
          <w:rFonts w:ascii="Book Antiqua" w:hAnsi="Book Antiqua" w:cs="Times New Roman"/>
          <w:bCs/>
          <w:w w:val="102"/>
          <w:sz w:val="24"/>
          <w:szCs w:val="24"/>
        </w:rPr>
        <w:t>. Alternatively, the HMGB1</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may</w:t>
      </w:r>
      <w:r w:rsidR="009A7009" w:rsidRPr="00AD4BDC">
        <w:rPr>
          <w:rFonts w:ascii="Book Antiqua" w:hAnsi="Book Antiqua" w:cs="Times New Roman"/>
          <w:bCs/>
          <w:w w:val="102"/>
          <w:sz w:val="24"/>
          <w:szCs w:val="24"/>
        </w:rPr>
        <w:t xml:space="preserve"> help to</w:t>
      </w:r>
      <w:r w:rsidRPr="00AD4BDC">
        <w:rPr>
          <w:rFonts w:ascii="Book Antiqua" w:hAnsi="Book Antiqua" w:cs="Times New Roman"/>
          <w:bCs/>
          <w:w w:val="102"/>
          <w:sz w:val="24"/>
          <w:szCs w:val="24"/>
        </w:rPr>
        <w:t xml:space="preserve"> unlock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CXCR4</w:t>
      </w:r>
      <w:r w:rsidR="009A7009" w:rsidRPr="00AD4BDC">
        <w:rPr>
          <w:rFonts w:ascii="Book Antiqua" w:hAnsi="Book Antiqua" w:cs="Times New Roman"/>
          <w:bCs/>
          <w:w w:val="102"/>
          <w:sz w:val="24"/>
          <w:szCs w:val="24"/>
        </w:rPr>
        <w:t xml:space="preserve"> binding site</w:t>
      </w:r>
      <w:r w:rsidRPr="00AD4BDC">
        <w:rPr>
          <w:rFonts w:ascii="Book Antiqua" w:hAnsi="Book Antiqua" w:cs="Times New Roman"/>
          <w:bCs/>
          <w:w w:val="102"/>
          <w:sz w:val="24"/>
          <w:szCs w:val="24"/>
        </w:rPr>
        <w:t xml:space="preserve"> to promote </w:t>
      </w:r>
      <w:r w:rsidR="009A7009"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binding, or help lock in </w:t>
      </w:r>
      <w:r w:rsidR="009A116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into the CXCR4 transmembrane domain</w:t>
      </w:r>
      <w:r w:rsidR="009A116D" w:rsidRPr="00AD4BDC">
        <w:rPr>
          <w:rFonts w:ascii="Book Antiqua" w:hAnsi="Book Antiqua" w:cs="Times New Roman"/>
          <w:bCs/>
          <w:w w:val="102"/>
          <w:sz w:val="24"/>
          <w:szCs w:val="24"/>
        </w:rPr>
        <w:t xml:space="preserve"> by providing direct HMGB1-</w:t>
      </w:r>
      <w:r w:rsidRPr="00AD4BDC">
        <w:rPr>
          <w:rFonts w:ascii="Book Antiqua" w:hAnsi="Book Antiqua" w:cs="Times New Roman"/>
          <w:bCs/>
          <w:w w:val="102"/>
          <w:sz w:val="24"/>
          <w:szCs w:val="24"/>
        </w:rPr>
        <w:t>CXCR4 contacts.</w:t>
      </w:r>
    </w:p>
    <w:p w14:paraId="5412E1B2" w14:textId="6DDDE306" w:rsidR="00B3313D" w:rsidRPr="00AD4BDC" w:rsidRDefault="00B3313D" w:rsidP="00105CB5">
      <w:pPr>
        <w:spacing w:after="0"/>
        <w:ind w:firstLineChars="100" w:firstLine="240"/>
        <w:rPr>
          <w:rStyle w:val="fontstyle21"/>
          <w:rFonts w:ascii="Book Antiqua" w:hAnsi="Book Antiqua" w:cs="Times New Roman"/>
          <w:color w:val="auto"/>
          <w:sz w:val="24"/>
          <w:szCs w:val="24"/>
        </w:rPr>
      </w:pPr>
      <w:r w:rsidRPr="00AD4BDC">
        <w:rPr>
          <w:rFonts w:ascii="Book Antiqua" w:hAnsi="Book Antiqua" w:cs="Times New Roman"/>
          <w:sz w:val="24"/>
          <w:szCs w:val="24"/>
        </w:rPr>
        <w:t xml:space="preserve">HMGB1 induces changes in SDF1 residues that are responsible for the activation of CXCR4, the </w:t>
      </w:r>
      <w:r w:rsidR="007B5F6C" w:rsidRPr="00AD4BDC">
        <w:rPr>
          <w:rFonts w:ascii="Book Antiqua" w:hAnsi="Book Antiqua" w:cs="Times New Roman"/>
          <w:sz w:val="24"/>
          <w:szCs w:val="24"/>
        </w:rPr>
        <w:t>SDF1</w:t>
      </w:r>
      <w:r w:rsidRPr="00AD4BDC">
        <w:rPr>
          <w:rFonts w:ascii="Book Antiqua" w:hAnsi="Book Antiqua" w:cs="Times New Roman"/>
          <w:sz w:val="24"/>
          <w:szCs w:val="24"/>
        </w:rPr>
        <w:t xml:space="preserve"> receptor. An analysis using fluorescence resonance energy transfer (FRET) demonstrated that there </w:t>
      </w:r>
      <w:r w:rsidR="003F6F19" w:rsidRPr="00AD4BDC">
        <w:rPr>
          <w:rFonts w:ascii="Book Antiqua" w:hAnsi="Book Antiqua" w:cs="Times New Roman"/>
          <w:sz w:val="24"/>
          <w:szCs w:val="24"/>
        </w:rPr>
        <w:t>are</w:t>
      </w:r>
      <w:r w:rsidRPr="00AD4BDC">
        <w:rPr>
          <w:rFonts w:ascii="Book Antiqua" w:hAnsi="Book Antiqua" w:cs="Times New Roman"/>
          <w:sz w:val="24"/>
          <w:szCs w:val="24"/>
        </w:rPr>
        <w:t xml:space="preserve"> different conformational rearrangements of CXCR4 homodimers triggered by </w:t>
      </w:r>
      <w:r w:rsidR="007B5F6C" w:rsidRPr="00AD4BDC">
        <w:rPr>
          <w:rFonts w:ascii="Book Antiqua" w:hAnsi="Book Antiqua" w:cs="Times New Roman"/>
          <w:sz w:val="24"/>
          <w:szCs w:val="24"/>
        </w:rPr>
        <w:t xml:space="preserve">SDF1 </w:t>
      </w:r>
      <w:r w:rsidRPr="00AD4BDC">
        <w:rPr>
          <w:rFonts w:ascii="Book Antiqua" w:hAnsi="Book Antiqua" w:cs="Times New Roman"/>
          <w:sz w:val="24"/>
          <w:szCs w:val="24"/>
        </w:rPr>
        <w:lastRenderedPageBreak/>
        <w:t xml:space="preserve">alone or in complex with </w:t>
      </w:r>
      <w:proofErr w:type="gramStart"/>
      <w:r w:rsidRPr="00AD4BDC">
        <w:rPr>
          <w:rFonts w:ascii="Book Antiqua" w:hAnsi="Book Antiqua" w:cs="Times New Roman"/>
          <w:sz w:val="24"/>
          <w:szCs w:val="24"/>
        </w:rPr>
        <w:t>HMGB1</w:t>
      </w:r>
      <w:r w:rsidR="00442355" w:rsidRPr="00AD4BDC">
        <w:rPr>
          <w:rFonts w:ascii="Book Antiqua" w:hAnsi="Book Antiqua" w:cs="Times New Roman"/>
          <w:noProof/>
          <w:sz w:val="24"/>
          <w:szCs w:val="24"/>
          <w:vertAlign w:val="superscript"/>
        </w:rPr>
        <w:t>[</w:t>
      </w:r>
      <w:proofErr w:type="gramEnd"/>
      <w:r w:rsidR="00442355" w:rsidRPr="00AD4BDC">
        <w:rPr>
          <w:rFonts w:ascii="Book Antiqua" w:hAnsi="Book Antiqua" w:cs="Times New Roman"/>
          <w:noProof/>
          <w:sz w:val="24"/>
          <w:szCs w:val="24"/>
          <w:vertAlign w:val="superscript"/>
        </w:rPr>
        <w:t>14]</w:t>
      </w:r>
      <w:r w:rsidRPr="00AD4BDC">
        <w:rPr>
          <w:rFonts w:ascii="Book Antiqua" w:hAnsi="Book Antiqua" w:cs="Times New Roman"/>
          <w:sz w:val="24"/>
          <w:szCs w:val="24"/>
        </w:rPr>
        <w:t xml:space="preserve">. It has also been </w:t>
      </w:r>
      <w:r w:rsidR="007B5F6C" w:rsidRPr="00AD4BDC">
        <w:rPr>
          <w:rFonts w:ascii="Book Antiqua" w:hAnsi="Book Antiqua" w:cs="Times New Roman"/>
          <w:sz w:val="24"/>
          <w:szCs w:val="24"/>
        </w:rPr>
        <w:t>hypothesized</w:t>
      </w:r>
      <w:r w:rsidRPr="00AD4BDC">
        <w:rPr>
          <w:rFonts w:ascii="Book Antiqua" w:hAnsi="Book Antiqua" w:cs="Times New Roman"/>
          <w:sz w:val="24"/>
          <w:szCs w:val="24"/>
        </w:rPr>
        <w:t xml:space="preserve"> that the formation of </w:t>
      </w:r>
      <w:r w:rsidR="006B08A9">
        <w:rPr>
          <w:rFonts w:ascii="Book Antiqua" w:hAnsi="Book Antiqua" w:cs="Times New Roman"/>
          <w:sz w:val="24"/>
          <w:szCs w:val="24"/>
        </w:rPr>
        <w:t xml:space="preserve">a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between HMGB1 and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acts through CXCR4 </w:t>
      </w:r>
      <w:r w:rsidR="0074122D" w:rsidRPr="00AD4BDC">
        <w:rPr>
          <w:rFonts w:ascii="Book Antiqua" w:hAnsi="Book Antiqua" w:cs="Times New Roman"/>
          <w:sz w:val="24"/>
          <w:szCs w:val="24"/>
        </w:rPr>
        <w:t>which</w:t>
      </w:r>
      <w:r w:rsidRPr="00AD4BDC">
        <w:rPr>
          <w:rFonts w:ascii="Book Antiqua" w:hAnsi="Book Antiqua" w:cs="Times New Roman"/>
          <w:sz w:val="24"/>
          <w:szCs w:val="24"/>
        </w:rPr>
        <w:t xml:space="preserve"> promote</w:t>
      </w:r>
      <w:r w:rsidR="0074122D" w:rsidRPr="00AD4BDC">
        <w:rPr>
          <w:rFonts w:ascii="Book Antiqua" w:hAnsi="Book Antiqua" w:cs="Times New Roman"/>
          <w:sz w:val="24"/>
          <w:szCs w:val="24"/>
        </w:rPr>
        <w:t>s</w:t>
      </w:r>
      <w:r w:rsidRPr="00AD4BDC">
        <w:rPr>
          <w:rFonts w:ascii="Book Antiqua" w:hAnsi="Book Antiqua" w:cs="Times New Roman"/>
          <w:sz w:val="24"/>
          <w:szCs w:val="24"/>
        </w:rPr>
        <w:t xml:space="preserve"> the recruitment of monocytes to the injury </w:t>
      </w:r>
      <w:proofErr w:type="gramStart"/>
      <w:r w:rsidRPr="00AD4BDC">
        <w:rPr>
          <w:rFonts w:ascii="Book Antiqua" w:hAnsi="Book Antiqua" w:cs="Times New Roman"/>
          <w:sz w:val="24"/>
          <w:szCs w:val="24"/>
        </w:rPr>
        <w:t>site</w:t>
      </w:r>
      <w:r w:rsidR="00442355" w:rsidRPr="00AD4BDC">
        <w:rPr>
          <w:rFonts w:ascii="Book Antiqua" w:hAnsi="Book Antiqua" w:cs="Times New Roman"/>
          <w:noProof/>
          <w:sz w:val="24"/>
          <w:szCs w:val="24"/>
          <w:vertAlign w:val="superscript"/>
        </w:rPr>
        <w:t>[</w:t>
      </w:r>
      <w:proofErr w:type="gramEnd"/>
      <w:r w:rsidR="00442355" w:rsidRPr="00AD4BDC">
        <w:rPr>
          <w:rFonts w:ascii="Book Antiqua" w:hAnsi="Book Antiqua" w:cs="Times New Roman"/>
          <w:noProof/>
          <w:sz w:val="24"/>
          <w:szCs w:val="24"/>
          <w:vertAlign w:val="superscript"/>
        </w:rPr>
        <w:t>14]</w:t>
      </w:r>
      <w:r w:rsidRPr="00AD4BDC">
        <w:rPr>
          <w:rFonts w:ascii="Book Antiqua" w:hAnsi="Book Antiqua" w:cs="Times New Roman"/>
          <w:sz w:val="24"/>
          <w:szCs w:val="24"/>
        </w:rPr>
        <w:t xml:space="preserve">. The interaction of locally produced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and its receptor CXCR4 expressed on the </w:t>
      </w:r>
      <w:r w:rsidR="006B08A9">
        <w:rPr>
          <w:rFonts w:ascii="Book Antiqua" w:hAnsi="Book Antiqua" w:cs="Times New Roman"/>
          <w:sz w:val="24"/>
          <w:szCs w:val="24"/>
        </w:rPr>
        <w:t xml:space="preserve">surface of </w:t>
      </w:r>
      <w:r w:rsidRPr="00AD4BDC">
        <w:rPr>
          <w:rFonts w:ascii="Book Antiqua" w:hAnsi="Book Antiqua" w:cs="Times New Roman"/>
          <w:sz w:val="24"/>
          <w:szCs w:val="24"/>
        </w:rPr>
        <w:t>MSC</w:t>
      </w:r>
      <w:r w:rsidR="006B08A9">
        <w:rPr>
          <w:rFonts w:ascii="Book Antiqua" w:hAnsi="Book Antiqua" w:cs="Times New Roman"/>
          <w:sz w:val="24"/>
          <w:szCs w:val="24"/>
        </w:rPr>
        <w:t>s</w:t>
      </w:r>
      <w:r w:rsidRPr="00AD4BDC">
        <w:rPr>
          <w:rFonts w:ascii="Book Antiqua" w:hAnsi="Book Antiqua" w:cs="Times New Roman"/>
          <w:sz w:val="24"/>
          <w:szCs w:val="24"/>
        </w:rPr>
        <w:t xml:space="preserve"> plays an important role in the homing of transplanted cells. </w:t>
      </w:r>
      <w:r w:rsidRPr="00AD4BDC">
        <w:rPr>
          <w:rStyle w:val="fontstyle21"/>
          <w:rFonts w:ascii="Book Antiqua" w:hAnsi="Book Antiqua" w:cs="Times New Roman"/>
          <w:color w:val="auto"/>
          <w:sz w:val="24"/>
          <w:szCs w:val="24"/>
        </w:rPr>
        <w:t xml:space="preserve">The binding of </w:t>
      </w:r>
      <w:r w:rsidR="007B5F6C" w:rsidRPr="00AD4BDC">
        <w:rPr>
          <w:rStyle w:val="fontstyle21"/>
          <w:rFonts w:ascii="Book Antiqua" w:hAnsi="Book Antiqua" w:cs="Times New Roman"/>
          <w:color w:val="auto"/>
          <w:sz w:val="24"/>
          <w:szCs w:val="24"/>
        </w:rPr>
        <w:t>SDF</w:t>
      </w:r>
      <w:r w:rsidRPr="00AD4BDC">
        <w:rPr>
          <w:rStyle w:val="fontstyle21"/>
          <w:rFonts w:ascii="Book Antiqua" w:hAnsi="Book Antiqua" w:cs="Times New Roman"/>
          <w:color w:val="auto"/>
          <w:sz w:val="24"/>
          <w:szCs w:val="24"/>
        </w:rPr>
        <w:t xml:space="preserve">1 to both CXCR4 and CXCR7 is also responsible for the production of paracrine mediators, including VEGF, IGF-1, </w:t>
      </w:r>
      <w:r w:rsidRPr="00AD4BDC">
        <w:rPr>
          <w:rStyle w:val="fontstyle31"/>
          <w:rFonts w:ascii="Book Antiqua" w:hAnsi="Book Antiqua" w:cs="Times New Roman"/>
          <w:color w:val="auto"/>
          <w:sz w:val="24"/>
          <w:szCs w:val="24"/>
        </w:rPr>
        <w:t>β</w:t>
      </w:r>
      <w:r w:rsidRPr="00AD4BDC">
        <w:rPr>
          <w:rStyle w:val="fontstyle21"/>
          <w:rFonts w:ascii="Book Antiqua" w:hAnsi="Book Antiqua" w:cs="Times New Roman"/>
          <w:color w:val="auto"/>
          <w:sz w:val="24"/>
          <w:szCs w:val="24"/>
        </w:rPr>
        <w:t xml:space="preserve">-FGF and HGF that exert </w:t>
      </w:r>
      <w:proofErr w:type="spellStart"/>
      <w:r w:rsidRPr="00AD4BDC">
        <w:rPr>
          <w:rStyle w:val="fontstyle21"/>
          <w:rFonts w:ascii="Book Antiqua" w:hAnsi="Book Antiqua" w:cs="Times New Roman"/>
          <w:color w:val="auto"/>
          <w:sz w:val="24"/>
          <w:szCs w:val="24"/>
        </w:rPr>
        <w:t>mitogenic</w:t>
      </w:r>
      <w:proofErr w:type="spellEnd"/>
      <w:r w:rsidRPr="00AD4BDC">
        <w:rPr>
          <w:rStyle w:val="fontstyle21"/>
          <w:rFonts w:ascii="Book Antiqua" w:hAnsi="Book Antiqua" w:cs="Times New Roman"/>
          <w:color w:val="auto"/>
          <w:sz w:val="24"/>
          <w:szCs w:val="24"/>
        </w:rPr>
        <w:t>, pro-</w:t>
      </w:r>
      <w:proofErr w:type="spellStart"/>
      <w:r w:rsidRPr="00AD4BDC">
        <w:rPr>
          <w:rStyle w:val="fontstyle21"/>
          <w:rFonts w:ascii="Book Antiqua" w:hAnsi="Book Antiqua" w:cs="Times New Roman"/>
          <w:color w:val="auto"/>
          <w:sz w:val="24"/>
          <w:szCs w:val="24"/>
        </w:rPr>
        <w:t>angiogenic</w:t>
      </w:r>
      <w:proofErr w:type="spellEnd"/>
      <w:r w:rsidRPr="00AD4BDC">
        <w:rPr>
          <w:rStyle w:val="fontstyle21"/>
          <w:rFonts w:ascii="Book Antiqua" w:hAnsi="Book Antiqua" w:cs="Times New Roman"/>
          <w:color w:val="auto"/>
          <w:sz w:val="24"/>
          <w:szCs w:val="24"/>
        </w:rPr>
        <w:t xml:space="preserve">, anti-apoptotic, and anti-inflammatory </w:t>
      </w:r>
      <w:proofErr w:type="gramStart"/>
      <w:r w:rsidRPr="00AD4BDC">
        <w:rPr>
          <w:rStyle w:val="fontstyle21"/>
          <w:rFonts w:ascii="Book Antiqua" w:hAnsi="Book Antiqua" w:cs="Times New Roman"/>
          <w:color w:val="auto"/>
          <w:sz w:val="24"/>
          <w:szCs w:val="24"/>
        </w:rPr>
        <w:t>effects</w:t>
      </w:r>
      <w:r w:rsidR="001B0FE8" w:rsidRPr="00AD4BDC">
        <w:rPr>
          <w:rStyle w:val="fontstyle21"/>
          <w:rFonts w:ascii="Book Antiqua" w:hAnsi="Book Antiqua" w:cs="Times New Roman"/>
          <w:noProof/>
          <w:color w:val="auto"/>
          <w:sz w:val="24"/>
          <w:szCs w:val="24"/>
          <w:vertAlign w:val="superscript"/>
        </w:rPr>
        <w:t>[</w:t>
      </w:r>
      <w:proofErr w:type="gramEnd"/>
      <w:r w:rsidR="001B0FE8" w:rsidRPr="00AD4BDC">
        <w:rPr>
          <w:rStyle w:val="fontstyle21"/>
          <w:rFonts w:ascii="Book Antiqua" w:hAnsi="Book Antiqua" w:cs="Times New Roman"/>
          <w:noProof/>
          <w:color w:val="auto"/>
          <w:sz w:val="24"/>
          <w:szCs w:val="24"/>
          <w:vertAlign w:val="superscript"/>
        </w:rPr>
        <w:t>120]</w:t>
      </w:r>
      <w:r w:rsidRPr="00AD4BDC">
        <w:rPr>
          <w:rStyle w:val="fontstyle21"/>
          <w:rFonts w:ascii="Book Antiqua" w:hAnsi="Book Antiqua" w:cs="Times New Roman"/>
          <w:color w:val="auto"/>
          <w:sz w:val="24"/>
          <w:szCs w:val="24"/>
        </w:rPr>
        <w:t xml:space="preserve">. </w:t>
      </w:r>
      <w:r w:rsidRPr="00AD4BDC">
        <w:rPr>
          <w:rFonts w:ascii="Book Antiqua" w:hAnsi="Book Antiqua" w:cs="Times New Roman"/>
          <w:sz w:val="24"/>
          <w:szCs w:val="24"/>
        </w:rPr>
        <w:t>H</w:t>
      </w:r>
      <w:r w:rsidRPr="00AD4BDC">
        <w:rPr>
          <w:rStyle w:val="fontstyle21"/>
          <w:rFonts w:ascii="Book Antiqua" w:hAnsi="Book Antiqua" w:cs="Times New Roman"/>
          <w:color w:val="auto"/>
          <w:sz w:val="24"/>
          <w:szCs w:val="24"/>
        </w:rPr>
        <w:t>ypoxia ha</w:t>
      </w:r>
      <w:r w:rsidR="00932460" w:rsidRPr="00AD4BDC">
        <w:rPr>
          <w:rStyle w:val="fontstyle21"/>
          <w:rFonts w:ascii="Book Antiqua" w:hAnsi="Book Antiqua" w:cs="Times New Roman"/>
          <w:color w:val="auto"/>
          <w:sz w:val="24"/>
          <w:szCs w:val="24"/>
        </w:rPr>
        <w:t>s</w:t>
      </w:r>
      <w:r w:rsidR="00C90C51" w:rsidRPr="00AD4BDC">
        <w:rPr>
          <w:rStyle w:val="fontstyle21"/>
          <w:rFonts w:ascii="Book Antiqua" w:hAnsi="Book Antiqua" w:cs="Times New Roman"/>
          <w:color w:val="auto"/>
          <w:sz w:val="24"/>
          <w:szCs w:val="24"/>
        </w:rPr>
        <w:t xml:space="preserve"> been</w:t>
      </w:r>
      <w:r w:rsidRPr="00AD4BDC">
        <w:rPr>
          <w:rStyle w:val="fontstyle21"/>
          <w:rFonts w:ascii="Book Antiqua" w:hAnsi="Book Antiqua" w:cs="Times New Roman"/>
          <w:color w:val="auto"/>
          <w:sz w:val="24"/>
          <w:szCs w:val="24"/>
        </w:rPr>
        <w:t xml:space="preserve"> shown to enhance the expression of both </w:t>
      </w:r>
      <w:r w:rsidR="007B5F6C" w:rsidRPr="00AD4BDC">
        <w:rPr>
          <w:rStyle w:val="fontstyle21"/>
          <w:rFonts w:ascii="Book Antiqua" w:hAnsi="Book Antiqua" w:cs="Times New Roman"/>
          <w:color w:val="auto"/>
          <w:sz w:val="24"/>
          <w:szCs w:val="24"/>
        </w:rPr>
        <w:t>SDF</w:t>
      </w:r>
      <w:r w:rsidRPr="00AD4BDC">
        <w:rPr>
          <w:rStyle w:val="fontstyle21"/>
          <w:rFonts w:ascii="Book Antiqua" w:hAnsi="Book Antiqua" w:cs="Times New Roman"/>
          <w:color w:val="auto"/>
          <w:sz w:val="24"/>
          <w:szCs w:val="24"/>
        </w:rPr>
        <w:t>1 receptors, CXCR4 and CXCR7, in MSCs.</w:t>
      </w:r>
      <w:r w:rsidR="00F96796" w:rsidRPr="00AD4BDC">
        <w:rPr>
          <w:rStyle w:val="fontstyle21"/>
          <w:rFonts w:ascii="Book Antiqua" w:hAnsi="Book Antiqua" w:cs="Times New Roman"/>
          <w:color w:val="auto"/>
          <w:sz w:val="24"/>
          <w:szCs w:val="24"/>
        </w:rPr>
        <w:t xml:space="preserve"> Liu </w:t>
      </w:r>
      <w:r w:rsidR="00F96796" w:rsidRPr="00105CB5">
        <w:rPr>
          <w:rStyle w:val="fontstyle21"/>
          <w:rFonts w:ascii="Book Antiqua" w:hAnsi="Book Antiqua" w:cs="Times New Roman"/>
          <w:i/>
          <w:iCs/>
          <w:color w:val="auto"/>
          <w:sz w:val="24"/>
          <w:szCs w:val="24"/>
        </w:rPr>
        <w:t xml:space="preserve">et </w:t>
      </w:r>
      <w:proofErr w:type="gramStart"/>
      <w:r w:rsidR="00F96796" w:rsidRPr="00105CB5">
        <w:rPr>
          <w:rStyle w:val="fontstyle21"/>
          <w:rFonts w:ascii="Book Antiqua" w:hAnsi="Book Antiqua" w:cs="Times New Roman"/>
          <w:i/>
          <w:iCs/>
          <w:color w:val="auto"/>
          <w:sz w:val="24"/>
          <w:szCs w:val="24"/>
        </w:rPr>
        <w:t>al</w:t>
      </w:r>
      <w:r w:rsidR="00105CB5" w:rsidRPr="00AD4BDC">
        <w:rPr>
          <w:rFonts w:ascii="Book Antiqua" w:hAnsi="Book Antiqua" w:cs="Times New Roman"/>
          <w:noProof/>
          <w:sz w:val="24"/>
          <w:szCs w:val="24"/>
          <w:vertAlign w:val="superscript"/>
        </w:rPr>
        <w:t>[</w:t>
      </w:r>
      <w:proofErr w:type="gramEnd"/>
      <w:r w:rsidR="00105CB5" w:rsidRPr="00AD4BDC">
        <w:rPr>
          <w:rFonts w:ascii="Book Antiqua" w:hAnsi="Book Antiqua" w:cs="Times New Roman"/>
          <w:noProof/>
          <w:sz w:val="24"/>
          <w:szCs w:val="24"/>
          <w:vertAlign w:val="superscript"/>
        </w:rPr>
        <w:t>121]</w:t>
      </w:r>
      <w:r w:rsidR="00F96796" w:rsidRPr="00AD4BDC">
        <w:rPr>
          <w:rStyle w:val="fontstyle21"/>
          <w:rFonts w:ascii="Book Antiqua" w:hAnsi="Book Antiqua" w:cs="Times New Roman"/>
          <w:color w:val="auto"/>
          <w:sz w:val="24"/>
          <w:szCs w:val="24"/>
        </w:rPr>
        <w:t xml:space="preserve"> </w:t>
      </w:r>
      <w:r w:rsidRPr="00AD4BDC">
        <w:rPr>
          <w:rFonts w:ascii="Book Antiqua" w:hAnsi="Book Antiqua" w:cs="Times New Roman"/>
          <w:sz w:val="24"/>
          <w:szCs w:val="24"/>
        </w:rPr>
        <w:t xml:space="preserve">demonstrated that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1α is upregulated in ischemic kidneys </w:t>
      </w:r>
      <w:r w:rsidR="006B08A9">
        <w:rPr>
          <w:rFonts w:ascii="Book Antiqua" w:hAnsi="Book Antiqua" w:cs="Times New Roman"/>
          <w:sz w:val="24"/>
          <w:szCs w:val="24"/>
        </w:rPr>
        <w:t>during</w:t>
      </w:r>
      <w:r w:rsidRPr="00AD4BDC">
        <w:rPr>
          <w:rFonts w:ascii="Book Antiqua" w:hAnsi="Book Antiqua" w:cs="Times New Roman"/>
          <w:sz w:val="24"/>
          <w:szCs w:val="24"/>
        </w:rPr>
        <w:t xml:space="preserve"> reduced oxygen tension. Hypoxia induces expression of CXCR4 and CXCR7 while promot</w:t>
      </w:r>
      <w:r w:rsidR="00932460" w:rsidRPr="00AD4BDC">
        <w:rPr>
          <w:rFonts w:ascii="Book Antiqua" w:hAnsi="Book Antiqua" w:cs="Times New Roman"/>
          <w:sz w:val="24"/>
          <w:szCs w:val="24"/>
        </w:rPr>
        <w:t>ing</w:t>
      </w:r>
      <w:r w:rsidRPr="00AD4BDC">
        <w:rPr>
          <w:rFonts w:ascii="Book Antiqua" w:hAnsi="Book Antiqua" w:cs="Times New Roman"/>
          <w:sz w:val="24"/>
          <w:szCs w:val="24"/>
        </w:rPr>
        <w:t xml:space="preserve"> the role of both </w:t>
      </w:r>
      <w:r w:rsidR="007B5F6C" w:rsidRPr="00AD4BDC">
        <w:rPr>
          <w:rFonts w:ascii="Book Antiqua" w:hAnsi="Book Antiqua" w:cs="Times New Roman"/>
          <w:sz w:val="24"/>
          <w:szCs w:val="24"/>
        </w:rPr>
        <w:t>SDF</w:t>
      </w:r>
      <w:r w:rsidRPr="00AD4BDC">
        <w:rPr>
          <w:rFonts w:ascii="Book Antiqua" w:hAnsi="Book Antiqua" w:cs="Times New Roman"/>
          <w:sz w:val="24"/>
          <w:szCs w:val="24"/>
        </w:rPr>
        <w:t xml:space="preserve">1 receptors for enhanced migration, adhesion and survival of </w:t>
      </w:r>
      <w:r w:rsidR="00915CEB" w:rsidRPr="00AD4BDC">
        <w:rPr>
          <w:rFonts w:ascii="Book Antiqua" w:hAnsi="Book Antiqua" w:cs="Times New Roman"/>
          <w:sz w:val="24"/>
          <w:szCs w:val="24"/>
        </w:rPr>
        <w:t>hypoxia preconditioned (</w:t>
      </w:r>
      <w:r w:rsidRPr="00AD4BDC">
        <w:rPr>
          <w:rFonts w:ascii="Book Antiqua" w:hAnsi="Book Antiqua" w:cs="Times New Roman"/>
          <w:sz w:val="24"/>
          <w:szCs w:val="24"/>
        </w:rPr>
        <w:t>HP</w:t>
      </w:r>
      <w:r w:rsidR="00915CEB" w:rsidRPr="00AD4BDC">
        <w:rPr>
          <w:rFonts w:ascii="Book Antiqua" w:hAnsi="Book Antiqua" w:cs="Times New Roman"/>
          <w:sz w:val="24"/>
          <w:szCs w:val="24"/>
        </w:rPr>
        <w:t>)</w:t>
      </w:r>
      <w:r w:rsidRPr="00AD4BDC">
        <w:rPr>
          <w:rFonts w:ascii="Book Antiqua" w:hAnsi="Book Antiqua" w:cs="Times New Roman"/>
          <w:sz w:val="24"/>
          <w:szCs w:val="24"/>
        </w:rPr>
        <w:t>-MSCs and thus improve</w:t>
      </w:r>
      <w:r w:rsidR="00932460" w:rsidRPr="00AD4BDC">
        <w:rPr>
          <w:rFonts w:ascii="Book Antiqua" w:hAnsi="Book Antiqua" w:cs="Times New Roman"/>
          <w:sz w:val="24"/>
          <w:szCs w:val="24"/>
        </w:rPr>
        <w:t>s</w:t>
      </w:r>
      <w:r w:rsidRPr="00AD4BDC">
        <w:rPr>
          <w:rFonts w:ascii="Book Antiqua" w:hAnsi="Book Antiqua" w:cs="Times New Roman"/>
          <w:sz w:val="24"/>
          <w:szCs w:val="24"/>
        </w:rPr>
        <w:t xml:space="preserve"> homing of systemically delivered MSCs to the ischemic kidney. </w:t>
      </w:r>
      <w:r w:rsidR="006B08A9">
        <w:rPr>
          <w:rFonts w:ascii="Book Antiqua" w:hAnsi="Book Antiqua" w:cs="Times New Roman"/>
          <w:sz w:val="24"/>
          <w:szCs w:val="24"/>
        </w:rPr>
        <w:t>In addition</w:t>
      </w:r>
      <w:r w:rsidRPr="00AD4BDC">
        <w:rPr>
          <w:rFonts w:ascii="Book Antiqua" w:hAnsi="Book Antiqua" w:cs="Times New Roman"/>
          <w:sz w:val="24"/>
          <w:szCs w:val="24"/>
        </w:rPr>
        <w:t xml:space="preserve">, in normal culture-expanded MSCs, CXCR4 expression will alleviate progressively and thus </w:t>
      </w:r>
      <w:r w:rsidR="00AE5B33" w:rsidRPr="00AD4BDC">
        <w:rPr>
          <w:rFonts w:ascii="Book Antiqua" w:hAnsi="Book Antiqua" w:cs="Times New Roman"/>
          <w:sz w:val="24"/>
          <w:szCs w:val="24"/>
        </w:rPr>
        <w:t xml:space="preserve">could </w:t>
      </w:r>
      <w:r w:rsidRPr="00AD4BDC">
        <w:rPr>
          <w:rFonts w:ascii="Book Antiqua" w:hAnsi="Book Antiqua" w:cs="Times New Roman"/>
          <w:sz w:val="24"/>
          <w:szCs w:val="24"/>
        </w:rPr>
        <w:t xml:space="preserve">affect its ability to migrate toward the </w:t>
      </w:r>
      <w:r w:rsidR="007B5F6C" w:rsidRPr="00AD4BDC">
        <w:rPr>
          <w:rFonts w:ascii="Book Antiqua" w:hAnsi="Book Antiqua" w:cs="Times New Roman"/>
          <w:sz w:val="24"/>
          <w:szCs w:val="24"/>
        </w:rPr>
        <w:t>SDF</w:t>
      </w:r>
      <w:r w:rsidRPr="00AD4BDC">
        <w:rPr>
          <w:rFonts w:ascii="Book Antiqua" w:hAnsi="Book Antiqua" w:cs="Times New Roman"/>
          <w:sz w:val="24"/>
          <w:szCs w:val="24"/>
        </w:rPr>
        <w:t>1 gradient in the ischemic tissue.</w:t>
      </w:r>
    </w:p>
    <w:p w14:paraId="7DB7B3FE" w14:textId="049C99E3" w:rsidR="00DA5FA0" w:rsidRDefault="00493C5C" w:rsidP="00105CB5">
      <w:pPr>
        <w:pStyle w:val="a3"/>
        <w:spacing w:after="0" w:line="360" w:lineRule="auto"/>
        <w:ind w:left="0" w:firstLineChars="100" w:firstLine="244"/>
        <w:rPr>
          <w:rFonts w:ascii="Book Antiqua" w:hAnsi="Book Antiqua" w:cs="Times New Roman"/>
          <w:bCs/>
          <w:w w:val="102"/>
          <w:sz w:val="24"/>
          <w:szCs w:val="24"/>
        </w:rPr>
      </w:pPr>
      <w:r w:rsidRPr="00AD4BDC">
        <w:rPr>
          <w:rFonts w:ascii="Book Antiqua" w:hAnsi="Book Antiqua" w:cs="Times New Roman"/>
          <w:bCs/>
          <w:w w:val="102"/>
          <w:sz w:val="24"/>
          <w:szCs w:val="24"/>
        </w:rPr>
        <w:t xml:space="preserve">The intracellular signaling cascades </w:t>
      </w:r>
      <w:r w:rsidR="006B08A9">
        <w:rPr>
          <w:rFonts w:ascii="Book Antiqua" w:hAnsi="Book Antiqua" w:cs="Times New Roman"/>
          <w:bCs/>
          <w:w w:val="102"/>
          <w:sz w:val="24"/>
          <w:szCs w:val="24"/>
        </w:rPr>
        <w:t>have</w:t>
      </w:r>
      <w:r w:rsidRPr="00AD4BDC">
        <w:rPr>
          <w:rFonts w:ascii="Book Antiqua" w:hAnsi="Book Antiqua" w:cs="Times New Roman"/>
          <w:bCs/>
          <w:w w:val="102"/>
          <w:sz w:val="24"/>
          <w:szCs w:val="24"/>
        </w:rPr>
        <w:t xml:space="preserve"> not </w:t>
      </w:r>
      <w:r w:rsidR="006B08A9">
        <w:rPr>
          <w:rFonts w:ascii="Book Antiqua" w:hAnsi="Book Antiqua" w:cs="Times New Roman"/>
          <w:bCs/>
          <w:w w:val="102"/>
          <w:sz w:val="24"/>
          <w:szCs w:val="24"/>
        </w:rPr>
        <w:t xml:space="preserve">yet been </w:t>
      </w:r>
      <w:r w:rsidRPr="00AD4BDC">
        <w:rPr>
          <w:rFonts w:ascii="Book Antiqua" w:hAnsi="Book Antiqua" w:cs="Times New Roman"/>
          <w:bCs/>
          <w:w w:val="102"/>
          <w:sz w:val="24"/>
          <w:szCs w:val="24"/>
        </w:rPr>
        <w:t xml:space="preserve">clearly demonstrated. In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 xml:space="preserve">case of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-CXCR4 bonding, activation and coordination of </w:t>
      </w:r>
      <w:r w:rsidR="00B1006A" w:rsidRPr="00AD4BDC">
        <w:rPr>
          <w:rFonts w:ascii="Book Antiqua" w:hAnsi="Book Antiqua" w:cs="Times New Roman"/>
          <w:bCs/>
          <w:w w:val="102"/>
          <w:sz w:val="24"/>
          <w:szCs w:val="24"/>
        </w:rPr>
        <w:t>focal adhesion kinase (</w:t>
      </w:r>
      <w:r w:rsidRPr="00AD4BDC">
        <w:rPr>
          <w:rFonts w:ascii="Book Antiqua" w:hAnsi="Book Antiqua" w:cs="Times New Roman"/>
          <w:bCs/>
          <w:w w:val="102"/>
          <w:sz w:val="24"/>
          <w:szCs w:val="24"/>
        </w:rPr>
        <w:t>FAK</w:t>
      </w:r>
      <w:r w:rsidR="00B1006A"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and </w:t>
      </w:r>
      <w:r w:rsidR="00B1006A" w:rsidRPr="00AD4BDC">
        <w:rPr>
          <w:rFonts w:ascii="Book Antiqua" w:hAnsi="Book Antiqua" w:cs="Times New Roman"/>
          <w:bCs/>
          <w:w w:val="102"/>
          <w:sz w:val="24"/>
          <w:szCs w:val="24"/>
        </w:rPr>
        <w:t>phosphoinositide 3-kinase (</w:t>
      </w:r>
      <w:r w:rsidRPr="00AD4BDC">
        <w:rPr>
          <w:rFonts w:ascii="Book Antiqua" w:hAnsi="Book Antiqua" w:cs="Times New Roman"/>
          <w:bCs/>
          <w:w w:val="102"/>
          <w:sz w:val="24"/>
          <w:szCs w:val="24"/>
        </w:rPr>
        <w:t>PI3K</w:t>
      </w:r>
      <w:r w:rsidR="00B1006A"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w</w:t>
      </w:r>
      <w:r w:rsidR="00AE5B33" w:rsidRPr="00AD4BDC">
        <w:rPr>
          <w:rFonts w:ascii="Book Antiqua" w:hAnsi="Book Antiqua" w:cs="Times New Roman"/>
          <w:bCs/>
          <w:w w:val="102"/>
          <w:sz w:val="24"/>
          <w:szCs w:val="24"/>
        </w:rPr>
        <w:t>ere</w:t>
      </w:r>
      <w:r w:rsidRPr="00AD4BDC">
        <w:rPr>
          <w:rFonts w:ascii="Book Antiqua" w:hAnsi="Book Antiqua" w:cs="Times New Roman"/>
          <w:bCs/>
          <w:w w:val="102"/>
          <w:sz w:val="24"/>
          <w:szCs w:val="24"/>
        </w:rPr>
        <w:t xml:space="preserve"> reported in the migration of human dental pulp stem </w:t>
      </w:r>
      <w:proofErr w:type="gramStart"/>
      <w:r w:rsidRPr="00AD4BDC">
        <w:rPr>
          <w:rFonts w:ascii="Book Antiqua" w:hAnsi="Book Antiqua" w:cs="Times New Roman"/>
          <w:bCs/>
          <w:w w:val="102"/>
          <w:sz w:val="24"/>
          <w:szCs w:val="24"/>
        </w:rPr>
        <w:t>cells</w:t>
      </w:r>
      <w:r w:rsidR="001B0FE8" w:rsidRPr="00AD4BDC">
        <w:rPr>
          <w:rFonts w:ascii="Book Antiqua" w:hAnsi="Book Antiqua" w:cs="Times New Roman"/>
          <w:bCs/>
          <w:noProof/>
          <w:w w:val="102"/>
          <w:sz w:val="24"/>
          <w:szCs w:val="24"/>
          <w:vertAlign w:val="superscript"/>
        </w:rPr>
        <w:t>[</w:t>
      </w:r>
      <w:proofErr w:type="gramEnd"/>
      <w:r w:rsidR="001B0FE8" w:rsidRPr="00AD4BDC">
        <w:rPr>
          <w:rFonts w:ascii="Book Antiqua" w:hAnsi="Book Antiqua" w:cs="Times New Roman"/>
          <w:bCs/>
          <w:noProof/>
          <w:w w:val="102"/>
          <w:sz w:val="24"/>
          <w:szCs w:val="24"/>
          <w:vertAlign w:val="superscript"/>
        </w:rPr>
        <w:t>122]</w:t>
      </w:r>
      <w:r w:rsidRPr="00AD4BDC">
        <w:rPr>
          <w:rFonts w:ascii="Book Antiqua" w:hAnsi="Book Antiqua" w:cs="Times New Roman"/>
          <w:bCs/>
          <w:w w:val="102"/>
          <w:sz w:val="24"/>
          <w:szCs w:val="24"/>
        </w:rPr>
        <w:t xml:space="preserve">. Subsequently, </w:t>
      </w:r>
      <w:r w:rsidR="00B00CAA" w:rsidRPr="00AD4BDC">
        <w:rPr>
          <w:rFonts w:ascii="Book Antiqua" w:hAnsi="Book Antiqua" w:cs="Times New Roman"/>
          <w:bCs/>
          <w:w w:val="102"/>
          <w:sz w:val="24"/>
          <w:szCs w:val="24"/>
        </w:rPr>
        <w:t xml:space="preserve">increased β-catenin expression by </w:t>
      </w:r>
      <w:r w:rsidRPr="00AD4BDC">
        <w:rPr>
          <w:rFonts w:ascii="Book Antiqua" w:hAnsi="Book Antiqua" w:cs="Times New Roman"/>
          <w:bCs/>
          <w:w w:val="102"/>
          <w:sz w:val="24"/>
          <w:szCs w:val="24"/>
        </w:rPr>
        <w:t xml:space="preserve">phosphorylation of </w:t>
      </w:r>
      <w:r w:rsidR="003A3C24" w:rsidRPr="00AD4BDC">
        <w:rPr>
          <w:rFonts w:ascii="Book Antiqua" w:hAnsi="Book Antiqua" w:cs="Times New Roman"/>
          <w:bCs/>
          <w:w w:val="102"/>
          <w:sz w:val="24"/>
          <w:szCs w:val="24"/>
        </w:rPr>
        <w:t>protein kinase B (</w:t>
      </w:r>
      <w:proofErr w:type="spellStart"/>
      <w:r w:rsidRPr="00AD4BDC">
        <w:rPr>
          <w:rFonts w:ascii="Book Antiqua" w:hAnsi="Book Antiqua" w:cs="Times New Roman"/>
          <w:bCs/>
          <w:w w:val="102"/>
          <w:sz w:val="24"/>
          <w:szCs w:val="24"/>
        </w:rPr>
        <w:t>Akt</w:t>
      </w:r>
      <w:proofErr w:type="spellEnd"/>
      <w:r w:rsidR="003A3C24"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at ser473 </w:t>
      </w:r>
      <w:r w:rsidR="00B00CAA" w:rsidRPr="00AD4BDC">
        <w:rPr>
          <w:rFonts w:ascii="Book Antiqua" w:hAnsi="Book Antiqua" w:cs="Times New Roman"/>
          <w:bCs/>
          <w:w w:val="102"/>
          <w:sz w:val="24"/>
          <w:szCs w:val="24"/>
        </w:rPr>
        <w:t xml:space="preserve">that </w:t>
      </w:r>
      <w:r w:rsidRPr="00AD4BDC">
        <w:rPr>
          <w:rFonts w:ascii="Book Antiqua" w:hAnsi="Book Antiqua" w:cs="Times New Roman"/>
          <w:bCs/>
          <w:w w:val="102"/>
          <w:sz w:val="24"/>
          <w:szCs w:val="24"/>
        </w:rPr>
        <w:t xml:space="preserve">inhibits the activation of </w:t>
      </w:r>
      <w:r w:rsidR="00B86A44" w:rsidRPr="00AD4BDC">
        <w:rPr>
          <w:rFonts w:ascii="Book Antiqua" w:hAnsi="Book Antiqua" w:cs="Times New Roman"/>
          <w:bCs/>
          <w:w w:val="102"/>
          <w:sz w:val="24"/>
          <w:szCs w:val="24"/>
        </w:rPr>
        <w:t>glycogen synthase kinase 3 beta (</w:t>
      </w:r>
      <w:r w:rsidRPr="00AD4BDC">
        <w:rPr>
          <w:rFonts w:ascii="Book Antiqua" w:hAnsi="Book Antiqua" w:cs="Times New Roman"/>
          <w:bCs/>
          <w:w w:val="102"/>
          <w:sz w:val="24"/>
          <w:szCs w:val="24"/>
        </w:rPr>
        <w:t>GSK3β</w:t>
      </w:r>
      <w:r w:rsidR="00B86A44" w:rsidRPr="00AD4BDC">
        <w:rPr>
          <w:rFonts w:ascii="Book Antiqua" w:hAnsi="Book Antiqua" w:cs="Times New Roman"/>
          <w:bCs/>
          <w:w w:val="102"/>
          <w:sz w:val="24"/>
          <w:szCs w:val="24"/>
        </w:rPr>
        <w:t>)</w:t>
      </w:r>
      <w:r w:rsidR="00B00CAA" w:rsidRPr="00AD4BDC">
        <w:rPr>
          <w:rFonts w:ascii="Book Antiqua" w:hAnsi="Book Antiqua" w:cs="Times New Roman"/>
          <w:bCs/>
          <w:w w:val="102"/>
          <w:sz w:val="24"/>
          <w:szCs w:val="24"/>
        </w:rPr>
        <w:t xml:space="preserve"> was also reported</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 xml:space="preserve">All these results indicate </w:t>
      </w:r>
      <w:r w:rsidR="007B5F6C" w:rsidRPr="00AD4BDC">
        <w:rPr>
          <w:rFonts w:ascii="Book Antiqua" w:hAnsi="Book Antiqua" w:cs="Times New Roman"/>
          <w:bCs/>
          <w:w w:val="102"/>
          <w:sz w:val="24"/>
          <w:szCs w:val="24"/>
        </w:rPr>
        <w:t>that the</w:t>
      </w:r>
      <w:r w:rsidRPr="00AD4BDC">
        <w:rPr>
          <w:rFonts w:ascii="Book Antiqua" w:hAnsi="Book Antiqua" w:cs="Times New Roman"/>
          <w:bCs/>
          <w:w w:val="102"/>
          <w:sz w:val="24"/>
          <w:szCs w:val="24"/>
        </w:rPr>
        <w:t xml:space="preserve"> </w:t>
      </w:r>
      <w:r w:rsidR="00F44CC8" w:rsidRPr="00AD4BDC">
        <w:rPr>
          <w:rFonts w:ascii="Book Antiqua" w:hAnsi="Book Antiqua" w:cs="Times New Roman"/>
          <w:bCs/>
          <w:w w:val="102"/>
          <w:sz w:val="24"/>
          <w:szCs w:val="24"/>
        </w:rPr>
        <w:t>SDF1-CXCR4</w:t>
      </w:r>
      <w:r w:rsidRPr="00AD4BDC">
        <w:rPr>
          <w:rFonts w:ascii="Book Antiqua" w:hAnsi="Book Antiqua" w:cs="Times New Roman"/>
          <w:bCs/>
          <w:w w:val="102"/>
          <w:sz w:val="24"/>
          <w:szCs w:val="24"/>
        </w:rPr>
        <w:t xml:space="preserve"> axis activates </w:t>
      </w:r>
      <w:r w:rsidR="006B08A9">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FAK/PI3K/</w:t>
      </w:r>
      <w:proofErr w:type="spellStart"/>
      <w:r w:rsidRPr="00AD4BDC">
        <w:rPr>
          <w:rFonts w:ascii="Book Antiqua" w:hAnsi="Book Antiqua" w:cs="Times New Roman"/>
          <w:bCs/>
          <w:w w:val="102"/>
          <w:sz w:val="24"/>
          <w:szCs w:val="24"/>
        </w:rPr>
        <w:t>Akt</w:t>
      </w:r>
      <w:proofErr w:type="spellEnd"/>
      <w:r w:rsidRPr="00AD4BDC">
        <w:rPr>
          <w:rFonts w:ascii="Book Antiqua" w:hAnsi="Book Antiqua" w:cs="Times New Roman"/>
          <w:bCs/>
          <w:w w:val="102"/>
          <w:sz w:val="24"/>
          <w:szCs w:val="24"/>
        </w:rPr>
        <w:t xml:space="preserve"> and GSK3β/β-catenin pathways</w:t>
      </w:r>
      <w:r w:rsidR="00AE5B33" w:rsidRPr="00AD4BDC">
        <w:rPr>
          <w:rFonts w:ascii="Book Antiqua" w:hAnsi="Book Antiqua" w:cs="Times New Roman"/>
          <w:bCs/>
          <w:w w:val="102"/>
          <w:sz w:val="24"/>
          <w:szCs w:val="24"/>
        </w:rPr>
        <w:t xml:space="preserve"> that could</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facilitate</w:t>
      </w:r>
      <w:r w:rsidRPr="00AD4BDC">
        <w:rPr>
          <w:rFonts w:ascii="Book Antiqua" w:hAnsi="Book Antiqua" w:cs="Times New Roman"/>
          <w:bCs/>
          <w:w w:val="102"/>
          <w:sz w:val="24"/>
          <w:szCs w:val="24"/>
        </w:rPr>
        <w:t xml:space="preserve"> the migration of human dent</w:t>
      </w:r>
      <w:r w:rsidR="00B00CAA" w:rsidRPr="00AD4BDC">
        <w:rPr>
          <w:rFonts w:ascii="Book Antiqua" w:hAnsi="Book Antiqua" w:cs="Times New Roman"/>
          <w:bCs/>
          <w:w w:val="102"/>
          <w:sz w:val="24"/>
          <w:szCs w:val="24"/>
        </w:rPr>
        <w:t xml:space="preserve">al pulp stem cells. </w:t>
      </w:r>
      <w:r w:rsidR="00AE5B33" w:rsidRPr="00AD4BDC">
        <w:rPr>
          <w:rFonts w:ascii="Book Antiqua" w:hAnsi="Book Antiqua" w:cs="Times New Roman"/>
          <w:bCs/>
          <w:w w:val="102"/>
          <w:sz w:val="24"/>
          <w:szCs w:val="24"/>
        </w:rPr>
        <w:t>Whereas in</w:t>
      </w:r>
      <w:r w:rsidR="00B00CAA" w:rsidRPr="00AD4BDC">
        <w:rPr>
          <w:rFonts w:ascii="Book Antiqua" w:hAnsi="Book Antiqua" w:cs="Times New Roman"/>
          <w:bCs/>
          <w:w w:val="102"/>
          <w:sz w:val="24"/>
          <w:szCs w:val="24"/>
        </w:rPr>
        <w:t xml:space="preserve"> </w:t>
      </w:r>
      <w:r w:rsidR="000B4C8F">
        <w:rPr>
          <w:rFonts w:ascii="Book Antiqua" w:hAnsi="Book Antiqua" w:cs="Times New Roman"/>
          <w:bCs/>
          <w:w w:val="102"/>
          <w:sz w:val="24"/>
          <w:szCs w:val="24"/>
        </w:rPr>
        <w:t xml:space="preserve">the </w:t>
      </w:r>
      <w:r w:rsidRPr="00AD4BDC">
        <w:rPr>
          <w:rFonts w:ascii="Book Antiqua" w:hAnsi="Book Antiqua" w:cs="Times New Roman"/>
          <w:bCs/>
          <w:w w:val="102"/>
          <w:sz w:val="24"/>
          <w:szCs w:val="24"/>
        </w:rPr>
        <w:t>HMGB1</w:t>
      </w:r>
      <w:r w:rsidR="008900BD"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CXCR4 axis, elevated </w:t>
      </w:r>
      <w:r w:rsidR="00B86A44" w:rsidRPr="00AD4BDC">
        <w:rPr>
          <w:rFonts w:ascii="Book Antiqua" w:hAnsi="Book Antiqua" w:cs="Times New Roman"/>
          <w:bCs/>
          <w:w w:val="102"/>
          <w:sz w:val="24"/>
          <w:szCs w:val="24"/>
        </w:rPr>
        <w:t>extracellular signal-regulated kinase (</w:t>
      </w:r>
      <w:r w:rsidRPr="00AD4BDC">
        <w:rPr>
          <w:rFonts w:ascii="Book Antiqua" w:hAnsi="Book Antiqua" w:cs="Times New Roman"/>
          <w:bCs/>
          <w:w w:val="102"/>
          <w:sz w:val="24"/>
          <w:szCs w:val="24"/>
        </w:rPr>
        <w:t>ERK</w:t>
      </w:r>
      <w:r w:rsidR="00B86A44" w:rsidRPr="00AD4BDC">
        <w:rPr>
          <w:rFonts w:ascii="Book Antiqua" w:hAnsi="Book Antiqua" w:cs="Times New Roman"/>
          <w:bCs/>
          <w:w w:val="102"/>
          <w:sz w:val="24"/>
          <w:szCs w:val="24"/>
        </w:rPr>
        <w:t>)</w:t>
      </w:r>
      <w:r w:rsidRPr="00AD4BDC">
        <w:rPr>
          <w:rFonts w:ascii="Book Antiqua" w:hAnsi="Book Antiqua" w:cs="Times New Roman"/>
          <w:bCs/>
          <w:w w:val="102"/>
          <w:sz w:val="24"/>
          <w:szCs w:val="24"/>
        </w:rPr>
        <w:t xml:space="preserve"> phosphorylation and Ca</w:t>
      </w:r>
      <w:r w:rsidRPr="00105CB5">
        <w:rPr>
          <w:rFonts w:ascii="Book Antiqua" w:hAnsi="Book Antiqua" w:cs="Times New Roman"/>
          <w:bCs/>
          <w:w w:val="102"/>
          <w:sz w:val="24"/>
          <w:szCs w:val="24"/>
          <w:vertAlign w:val="superscript"/>
        </w:rPr>
        <w:t>2+</w:t>
      </w:r>
      <w:r w:rsidRPr="00AD4BDC">
        <w:rPr>
          <w:rFonts w:ascii="Book Antiqua" w:hAnsi="Book Antiqua" w:cs="Times New Roman"/>
          <w:bCs/>
          <w:w w:val="102"/>
          <w:sz w:val="24"/>
          <w:szCs w:val="24"/>
        </w:rPr>
        <w:t xml:space="preserve"> release from stores were </w:t>
      </w:r>
      <w:proofErr w:type="gramStart"/>
      <w:r w:rsidRPr="00AD4BDC">
        <w:rPr>
          <w:rFonts w:ascii="Book Antiqua" w:hAnsi="Book Antiqua" w:cs="Times New Roman"/>
          <w:bCs/>
          <w:w w:val="102"/>
          <w:sz w:val="24"/>
          <w:szCs w:val="24"/>
        </w:rPr>
        <w:t>reported</w:t>
      </w:r>
      <w:r w:rsidR="00442355" w:rsidRPr="00AD4BDC">
        <w:rPr>
          <w:rFonts w:ascii="Book Antiqua" w:hAnsi="Book Antiqua" w:cs="Times New Roman"/>
          <w:bCs/>
          <w:noProof/>
          <w:w w:val="102"/>
          <w:sz w:val="24"/>
          <w:szCs w:val="24"/>
          <w:vertAlign w:val="superscript"/>
        </w:rPr>
        <w:t>[</w:t>
      </w:r>
      <w:proofErr w:type="gramEnd"/>
      <w:r w:rsidR="00442355" w:rsidRPr="00AD4BDC">
        <w:rPr>
          <w:rFonts w:ascii="Book Antiqua" w:hAnsi="Book Antiqua" w:cs="Times New Roman"/>
          <w:bCs/>
          <w:noProof/>
          <w:w w:val="102"/>
          <w:sz w:val="24"/>
          <w:szCs w:val="24"/>
          <w:vertAlign w:val="superscript"/>
        </w:rPr>
        <w:t>14]</w:t>
      </w:r>
      <w:r w:rsidRPr="00AD4BDC">
        <w:rPr>
          <w:rFonts w:ascii="Book Antiqua" w:hAnsi="Book Antiqua" w:cs="Times New Roman"/>
          <w:bCs/>
          <w:w w:val="102"/>
          <w:sz w:val="24"/>
          <w:szCs w:val="24"/>
        </w:rPr>
        <w:t xml:space="preserve">. Elevated ERK phosphorylation was observed </w:t>
      </w:r>
      <w:r w:rsidR="000B4C8F">
        <w:rPr>
          <w:rFonts w:ascii="Book Antiqua" w:hAnsi="Book Antiqua" w:cs="Times New Roman"/>
          <w:bCs/>
          <w:w w:val="102"/>
          <w:sz w:val="24"/>
          <w:szCs w:val="24"/>
        </w:rPr>
        <w:t>in</w:t>
      </w:r>
      <w:r w:rsidRPr="00AD4BDC">
        <w:rPr>
          <w:rFonts w:ascii="Book Antiqua" w:hAnsi="Book Antiqua" w:cs="Times New Roman"/>
          <w:bCs/>
          <w:w w:val="102"/>
          <w:sz w:val="24"/>
          <w:szCs w:val="24"/>
        </w:rPr>
        <w:t xml:space="preserve"> the presence of </w:t>
      </w:r>
      <w:r w:rsidR="000B4C8F">
        <w:rPr>
          <w:rFonts w:ascii="Book Antiqua" w:hAnsi="Book Antiqua" w:cs="Times New Roman"/>
          <w:bCs/>
          <w:w w:val="102"/>
          <w:sz w:val="24"/>
          <w:szCs w:val="24"/>
        </w:rPr>
        <w:t xml:space="preserve">the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-HMGB1 </w:t>
      </w:r>
      <w:proofErr w:type="spellStart"/>
      <w:r w:rsidRPr="00AD4BDC">
        <w:rPr>
          <w:rFonts w:ascii="Book Antiqua" w:hAnsi="Book Antiqua" w:cs="Times New Roman"/>
          <w:bCs/>
          <w:w w:val="102"/>
          <w:sz w:val="24"/>
          <w:szCs w:val="24"/>
        </w:rPr>
        <w:t>heterocomplex</w:t>
      </w:r>
      <w:proofErr w:type="spellEnd"/>
      <w:r w:rsidRPr="00AD4BDC">
        <w:rPr>
          <w:rFonts w:ascii="Book Antiqua" w:hAnsi="Book Antiqua" w:cs="Times New Roman"/>
          <w:bCs/>
          <w:w w:val="102"/>
          <w:sz w:val="24"/>
          <w:szCs w:val="24"/>
        </w:rPr>
        <w:t xml:space="preserve"> but not observed </w:t>
      </w:r>
      <w:r w:rsidR="000B4C8F">
        <w:rPr>
          <w:rFonts w:ascii="Book Antiqua" w:hAnsi="Book Antiqua" w:cs="Times New Roman"/>
          <w:bCs/>
          <w:w w:val="102"/>
          <w:sz w:val="24"/>
          <w:szCs w:val="24"/>
        </w:rPr>
        <w:t>in the presence of</w:t>
      </w:r>
      <w:r w:rsidRPr="00AD4BDC">
        <w:rPr>
          <w:rFonts w:ascii="Book Antiqua" w:hAnsi="Book Antiqua" w:cs="Times New Roman"/>
          <w:bCs/>
          <w:w w:val="102"/>
          <w:sz w:val="24"/>
          <w:szCs w:val="24"/>
        </w:rPr>
        <w:t xml:space="preserve"> </w:t>
      </w:r>
      <w:r w:rsidR="00B00CAA" w:rsidRPr="00AD4BDC">
        <w:rPr>
          <w:rFonts w:ascii="Book Antiqua" w:hAnsi="Book Antiqua" w:cs="Times New Roman"/>
          <w:bCs/>
          <w:w w:val="102"/>
          <w:sz w:val="24"/>
          <w:szCs w:val="24"/>
        </w:rPr>
        <w:t xml:space="preserve">SDF1 </w:t>
      </w:r>
      <w:r w:rsidRPr="00AD4BDC">
        <w:rPr>
          <w:rFonts w:ascii="Book Antiqua" w:hAnsi="Book Antiqua" w:cs="Times New Roman"/>
          <w:bCs/>
          <w:w w:val="102"/>
          <w:sz w:val="24"/>
          <w:szCs w:val="24"/>
        </w:rPr>
        <w:lastRenderedPageBreak/>
        <w:t>and HMGB1</w:t>
      </w:r>
      <w:r w:rsidR="00AE5B33" w:rsidRPr="00AD4BDC">
        <w:rPr>
          <w:rFonts w:ascii="Book Antiqua" w:hAnsi="Book Antiqua" w:cs="Times New Roman"/>
          <w:bCs/>
          <w:w w:val="102"/>
          <w:sz w:val="24"/>
          <w:szCs w:val="24"/>
        </w:rPr>
        <w:t xml:space="preserve"> </w:t>
      </w:r>
      <w:r w:rsidRPr="00AD4BDC">
        <w:rPr>
          <w:rFonts w:ascii="Book Antiqua" w:hAnsi="Book Antiqua" w:cs="Times New Roman"/>
          <w:bCs/>
          <w:w w:val="102"/>
          <w:sz w:val="24"/>
          <w:szCs w:val="24"/>
        </w:rPr>
        <w:t xml:space="preserve">alone. In the presence of HMGB1 a suboptimal </w:t>
      </w:r>
      <w:r w:rsidR="00B00CAA" w:rsidRPr="00AD4BDC">
        <w:rPr>
          <w:rFonts w:ascii="Book Antiqua" w:hAnsi="Book Antiqua" w:cs="Times New Roman"/>
          <w:bCs/>
          <w:w w:val="102"/>
          <w:sz w:val="24"/>
          <w:szCs w:val="24"/>
        </w:rPr>
        <w:t>SDF1</w:t>
      </w:r>
      <w:r w:rsidRPr="00AD4BDC">
        <w:rPr>
          <w:rFonts w:ascii="Book Antiqua" w:hAnsi="Book Antiqua" w:cs="Times New Roman"/>
          <w:bCs/>
          <w:w w:val="102"/>
          <w:sz w:val="24"/>
          <w:szCs w:val="24"/>
        </w:rPr>
        <w:t xml:space="preserve"> concentration was reported with a rapid </w:t>
      </w:r>
      <w:r w:rsidR="00830C61" w:rsidRPr="00AD4BDC">
        <w:rPr>
          <w:rFonts w:ascii="Book Antiqua" w:hAnsi="Book Antiqua" w:cs="Times New Roman"/>
          <w:bCs/>
          <w:w w:val="102"/>
          <w:sz w:val="24"/>
          <w:szCs w:val="24"/>
        </w:rPr>
        <w:t xml:space="preserve">increase </w:t>
      </w:r>
      <w:r w:rsidR="000B4C8F">
        <w:rPr>
          <w:rFonts w:ascii="Book Antiqua" w:hAnsi="Book Antiqua" w:cs="Times New Roman"/>
          <w:bCs/>
          <w:w w:val="102"/>
          <w:sz w:val="24"/>
          <w:szCs w:val="24"/>
        </w:rPr>
        <w:t>in</w:t>
      </w:r>
      <w:r w:rsidR="00830C61" w:rsidRPr="00AD4BDC">
        <w:rPr>
          <w:rFonts w:ascii="Book Antiqua" w:hAnsi="Book Antiqua" w:cs="Times New Roman"/>
          <w:bCs/>
          <w:w w:val="102"/>
          <w:sz w:val="24"/>
          <w:szCs w:val="24"/>
        </w:rPr>
        <w:t xml:space="preserve"> intracellular Ca</w:t>
      </w:r>
      <w:r w:rsidR="00830C61" w:rsidRPr="00105CB5">
        <w:rPr>
          <w:rFonts w:ascii="Book Antiqua" w:hAnsi="Book Antiqua" w:cs="Times New Roman"/>
          <w:bCs/>
          <w:w w:val="102"/>
          <w:sz w:val="24"/>
          <w:szCs w:val="24"/>
          <w:vertAlign w:val="superscript"/>
        </w:rPr>
        <w:t>2+</w:t>
      </w:r>
      <w:r w:rsidR="00830C61" w:rsidRPr="00AD4BDC">
        <w:rPr>
          <w:rFonts w:ascii="Book Antiqua" w:hAnsi="Book Antiqua" w:cs="Times New Roman"/>
          <w:bCs/>
          <w:w w:val="102"/>
          <w:sz w:val="24"/>
          <w:szCs w:val="24"/>
        </w:rPr>
        <w:t>.</w:t>
      </w:r>
    </w:p>
    <w:p w14:paraId="1825639C" w14:textId="77777777" w:rsidR="00105CB5" w:rsidRPr="00105CB5" w:rsidRDefault="00105CB5" w:rsidP="00105CB5">
      <w:pPr>
        <w:spacing w:after="0"/>
        <w:rPr>
          <w:rStyle w:val="fontstyle21"/>
          <w:rFonts w:ascii="Book Antiqua" w:hAnsi="Book Antiqua" w:cs="Times New Roman"/>
          <w:bCs/>
          <w:color w:val="auto"/>
          <w:w w:val="102"/>
          <w:sz w:val="24"/>
          <w:szCs w:val="24"/>
        </w:rPr>
      </w:pPr>
    </w:p>
    <w:p w14:paraId="691124C2" w14:textId="31115256" w:rsidR="000F5032" w:rsidRPr="00105CB5" w:rsidRDefault="000F5032" w:rsidP="00AD4BDC">
      <w:pPr>
        <w:spacing w:after="0"/>
        <w:rPr>
          <w:rFonts w:ascii="Book Antiqua" w:hAnsi="Book Antiqua" w:cs="Times New Roman"/>
          <w:b/>
          <w:bCs/>
          <w:w w:val="102"/>
          <w:sz w:val="24"/>
          <w:szCs w:val="24"/>
          <w:u w:val="single"/>
        </w:rPr>
      </w:pPr>
      <w:r w:rsidRPr="00105CB5">
        <w:rPr>
          <w:rFonts w:ascii="Book Antiqua" w:hAnsi="Book Antiqua" w:cs="Times New Roman"/>
          <w:b/>
          <w:bCs/>
          <w:w w:val="102"/>
          <w:sz w:val="24"/>
          <w:szCs w:val="24"/>
          <w:u w:val="single"/>
        </w:rPr>
        <w:t>CONCLUSION</w:t>
      </w:r>
    </w:p>
    <w:p w14:paraId="635D41BF" w14:textId="10B68370" w:rsidR="00B35967" w:rsidRDefault="000B4C8F" w:rsidP="00AD4BDC">
      <w:pPr>
        <w:spacing w:after="0"/>
        <w:rPr>
          <w:rFonts w:ascii="Book Antiqua" w:hAnsi="Book Antiqua" w:cs="Times New Roman"/>
          <w:sz w:val="24"/>
          <w:szCs w:val="24"/>
        </w:rPr>
      </w:pPr>
      <w:r>
        <w:rPr>
          <w:rFonts w:ascii="Book Antiqua" w:hAnsi="Book Antiqua" w:cs="Times New Roman"/>
          <w:sz w:val="24"/>
          <w:szCs w:val="24"/>
        </w:rPr>
        <w:t>Unt</w:t>
      </w:r>
      <w:r w:rsidR="00B9049C" w:rsidRPr="00AD4BDC">
        <w:rPr>
          <w:rFonts w:ascii="Book Antiqua" w:hAnsi="Book Antiqua" w:cs="Times New Roman"/>
          <w:sz w:val="24"/>
          <w:szCs w:val="24"/>
        </w:rPr>
        <w:t>il now</w:t>
      </w:r>
      <w:r>
        <w:rPr>
          <w:rFonts w:ascii="Book Antiqua" w:hAnsi="Book Antiqua" w:cs="Times New Roman"/>
          <w:sz w:val="24"/>
          <w:szCs w:val="24"/>
        </w:rPr>
        <w:t>, the</w:t>
      </w:r>
      <w:r w:rsidR="00B9049C" w:rsidRPr="00AD4BDC">
        <w:rPr>
          <w:rFonts w:ascii="Book Antiqua" w:hAnsi="Book Antiqua" w:cs="Times New Roman"/>
          <w:sz w:val="24"/>
          <w:szCs w:val="24"/>
        </w:rPr>
        <w:t xml:space="preserve"> migration and retention of transplanted cells </w:t>
      </w:r>
      <w:r>
        <w:rPr>
          <w:rFonts w:ascii="Book Antiqua" w:hAnsi="Book Antiqua" w:cs="Times New Roman"/>
          <w:sz w:val="24"/>
          <w:szCs w:val="24"/>
        </w:rPr>
        <w:t>have been</w:t>
      </w:r>
      <w:r w:rsidR="00B9049C" w:rsidRPr="00AD4BDC">
        <w:rPr>
          <w:rFonts w:ascii="Book Antiqua" w:hAnsi="Book Antiqua" w:cs="Times New Roman"/>
          <w:sz w:val="24"/>
          <w:szCs w:val="24"/>
        </w:rPr>
        <w:t xml:space="preserve"> considered a major drawback of cell</w:t>
      </w:r>
      <w:r>
        <w:rPr>
          <w:rFonts w:ascii="Book Antiqua" w:hAnsi="Book Antiqua" w:cs="Times New Roman"/>
          <w:sz w:val="24"/>
          <w:szCs w:val="24"/>
        </w:rPr>
        <w:t>-</w:t>
      </w:r>
      <w:r w:rsidR="00B9049C" w:rsidRPr="00AD4BDC">
        <w:rPr>
          <w:rFonts w:ascii="Book Antiqua" w:hAnsi="Book Antiqua" w:cs="Times New Roman"/>
          <w:sz w:val="24"/>
          <w:szCs w:val="24"/>
        </w:rPr>
        <w:t xml:space="preserve">based regenerative therapy. </w:t>
      </w:r>
      <w:r w:rsidR="004A5230" w:rsidRPr="00AD4BDC">
        <w:rPr>
          <w:rFonts w:ascii="Book Antiqua" w:hAnsi="Book Antiqua" w:cs="Times New Roman"/>
          <w:sz w:val="24"/>
          <w:szCs w:val="24"/>
        </w:rPr>
        <w:t>SDF1 and its receptor</w:t>
      </w:r>
      <w:r w:rsidR="00B35967" w:rsidRPr="00AD4BDC">
        <w:rPr>
          <w:rFonts w:ascii="Book Antiqua" w:hAnsi="Book Antiqua" w:cs="Times New Roman"/>
          <w:sz w:val="24"/>
          <w:szCs w:val="24"/>
        </w:rPr>
        <w:t xml:space="preserve"> CXCR4 play an important</w:t>
      </w:r>
      <w:r w:rsidR="004A5230" w:rsidRPr="00AD4BDC">
        <w:rPr>
          <w:rFonts w:ascii="Book Antiqua" w:hAnsi="Book Antiqua" w:cs="Times New Roman"/>
          <w:sz w:val="24"/>
          <w:szCs w:val="24"/>
        </w:rPr>
        <w:t xml:space="preserve"> role in maintaining </w:t>
      </w:r>
      <w:r w:rsidR="00B35967" w:rsidRPr="00AD4BDC">
        <w:rPr>
          <w:rFonts w:ascii="Book Antiqua" w:hAnsi="Book Antiqua" w:cs="Times New Roman"/>
          <w:sz w:val="24"/>
          <w:szCs w:val="24"/>
        </w:rPr>
        <w:t>homeosta</w:t>
      </w:r>
      <w:r w:rsidR="004A5230" w:rsidRPr="00AD4BDC">
        <w:rPr>
          <w:rFonts w:ascii="Book Antiqua" w:hAnsi="Book Antiqua" w:cs="Times New Roman"/>
          <w:sz w:val="24"/>
          <w:szCs w:val="24"/>
        </w:rPr>
        <w:t>sis</w:t>
      </w:r>
      <w:r w:rsidR="00B35967" w:rsidRPr="00AD4BDC">
        <w:rPr>
          <w:rFonts w:ascii="Book Antiqua" w:hAnsi="Book Antiqua" w:cs="Times New Roman"/>
          <w:sz w:val="24"/>
          <w:szCs w:val="24"/>
        </w:rPr>
        <w:t xml:space="preserve"> by </w:t>
      </w:r>
      <w:r w:rsidR="004A5230" w:rsidRPr="00AD4BDC">
        <w:rPr>
          <w:rFonts w:ascii="Book Antiqua" w:hAnsi="Book Antiqua" w:cs="Times New Roman"/>
          <w:sz w:val="24"/>
          <w:szCs w:val="24"/>
        </w:rPr>
        <w:t>facilitating</w:t>
      </w:r>
      <w:r w:rsidR="00B35967" w:rsidRPr="00AD4BDC">
        <w:rPr>
          <w:rFonts w:ascii="Book Antiqua" w:hAnsi="Book Antiqua" w:cs="Times New Roman"/>
          <w:sz w:val="24"/>
          <w:szCs w:val="24"/>
        </w:rPr>
        <w:t xml:space="preserve"> the homing of progenitor</w:t>
      </w:r>
      <w:r w:rsidR="004A5230" w:rsidRPr="00AD4BDC">
        <w:rPr>
          <w:rFonts w:ascii="Book Antiqua" w:hAnsi="Book Antiqua" w:cs="Times New Roman"/>
          <w:sz w:val="24"/>
          <w:szCs w:val="24"/>
        </w:rPr>
        <w:t xml:space="preserve"> or other adult multipotent stem </w:t>
      </w:r>
      <w:r w:rsidR="00B35967" w:rsidRPr="00AD4BDC">
        <w:rPr>
          <w:rFonts w:ascii="Book Antiqua" w:hAnsi="Book Antiqua" w:cs="Times New Roman"/>
          <w:sz w:val="24"/>
          <w:szCs w:val="24"/>
        </w:rPr>
        <w:t xml:space="preserve">cells in the </w:t>
      </w:r>
      <w:r w:rsidR="00351377">
        <w:rPr>
          <w:rFonts w:ascii="Book Antiqua" w:hAnsi="Book Antiqua" w:cs="Times New Roman"/>
          <w:sz w:val="24"/>
          <w:szCs w:val="24"/>
        </w:rPr>
        <w:t>BM</w:t>
      </w:r>
      <w:r w:rsidR="00B35967" w:rsidRPr="00AD4BDC">
        <w:rPr>
          <w:rFonts w:ascii="Book Antiqua" w:hAnsi="Book Antiqua" w:cs="Times New Roman"/>
          <w:sz w:val="24"/>
          <w:szCs w:val="24"/>
        </w:rPr>
        <w:t xml:space="preserve"> and regulating their mobilization into peripheral tissues </w:t>
      </w:r>
      <w:r w:rsidR="004A5230" w:rsidRPr="00AD4BDC">
        <w:rPr>
          <w:rFonts w:ascii="Book Antiqua" w:hAnsi="Book Antiqua" w:cs="Times New Roman"/>
          <w:sz w:val="24"/>
          <w:szCs w:val="24"/>
        </w:rPr>
        <w:t>during</w:t>
      </w:r>
      <w:r w:rsidR="00B35967" w:rsidRPr="00AD4BDC">
        <w:rPr>
          <w:rFonts w:ascii="Book Antiqua" w:hAnsi="Book Antiqua" w:cs="Times New Roman"/>
          <w:sz w:val="24"/>
          <w:szCs w:val="24"/>
        </w:rPr>
        <w:t xml:space="preserve"> injury or stress. </w:t>
      </w:r>
      <w:r w:rsidR="00B9049C" w:rsidRPr="00AD4BDC">
        <w:rPr>
          <w:rFonts w:ascii="Book Antiqua" w:hAnsi="Book Antiqua" w:cs="Times New Roman"/>
          <w:sz w:val="24"/>
          <w:szCs w:val="24"/>
        </w:rPr>
        <w:t xml:space="preserve">Studies have shown the potential of </w:t>
      </w:r>
      <w:r>
        <w:rPr>
          <w:rFonts w:ascii="Book Antiqua" w:hAnsi="Book Antiqua" w:cs="Times New Roman"/>
          <w:sz w:val="24"/>
          <w:szCs w:val="24"/>
        </w:rPr>
        <w:t xml:space="preserve">the </w:t>
      </w:r>
      <w:r w:rsidR="00F44CC8" w:rsidRPr="00AD4BDC">
        <w:rPr>
          <w:rFonts w:ascii="Book Antiqua" w:hAnsi="Book Antiqua" w:cs="Times New Roman"/>
          <w:sz w:val="24"/>
          <w:szCs w:val="24"/>
        </w:rPr>
        <w:t>SDF1-CXCR4</w:t>
      </w:r>
      <w:r w:rsidR="003610D7" w:rsidRPr="00AD4BDC">
        <w:rPr>
          <w:rFonts w:ascii="Book Antiqua" w:hAnsi="Book Antiqua" w:cs="Times New Roman"/>
          <w:sz w:val="24"/>
          <w:szCs w:val="24"/>
        </w:rPr>
        <w:t xml:space="preserve"> axis</w:t>
      </w:r>
      <w:r w:rsidR="00AB548D" w:rsidRPr="00AD4BDC">
        <w:rPr>
          <w:rFonts w:ascii="Book Antiqua" w:hAnsi="Book Antiqua" w:cs="Times New Roman"/>
          <w:sz w:val="24"/>
          <w:szCs w:val="24"/>
        </w:rPr>
        <w:t xml:space="preserve"> and/or</w:t>
      </w:r>
      <w:r w:rsidR="003610D7" w:rsidRPr="00AD4BDC">
        <w:rPr>
          <w:rFonts w:ascii="Book Antiqua" w:hAnsi="Book Antiqua" w:cs="Times New Roman"/>
          <w:sz w:val="24"/>
          <w:szCs w:val="24"/>
        </w:rPr>
        <w:t xml:space="preserve"> </w:t>
      </w:r>
      <w:r w:rsidR="00AB548D" w:rsidRPr="00AD4BDC">
        <w:rPr>
          <w:rFonts w:ascii="Book Antiqua" w:hAnsi="Book Antiqua" w:cs="Times New Roman"/>
          <w:sz w:val="24"/>
          <w:szCs w:val="24"/>
        </w:rPr>
        <w:t>HMGB1-SDF1-CXCR4 signaling pathway</w:t>
      </w:r>
      <w:r w:rsidR="004105A5" w:rsidRPr="00AD4BDC">
        <w:rPr>
          <w:rFonts w:ascii="Book Antiqua" w:hAnsi="Book Antiqua" w:cs="Times New Roman"/>
          <w:sz w:val="24"/>
          <w:szCs w:val="24"/>
        </w:rPr>
        <w:t>s</w:t>
      </w:r>
      <w:r w:rsidR="00AB548D" w:rsidRPr="00AD4BDC">
        <w:rPr>
          <w:rFonts w:ascii="Book Antiqua" w:hAnsi="Book Antiqua" w:cs="Times New Roman"/>
          <w:sz w:val="24"/>
          <w:szCs w:val="24"/>
        </w:rPr>
        <w:t xml:space="preserve"> </w:t>
      </w:r>
      <w:r w:rsidR="003610D7" w:rsidRPr="00AD4BDC">
        <w:rPr>
          <w:rFonts w:ascii="Book Antiqua" w:hAnsi="Book Antiqua" w:cs="Times New Roman"/>
          <w:sz w:val="24"/>
          <w:szCs w:val="24"/>
        </w:rPr>
        <w:t xml:space="preserve">in regulating the process of </w:t>
      </w:r>
      <w:r w:rsidR="00AB548D" w:rsidRPr="00AD4BDC">
        <w:rPr>
          <w:rFonts w:ascii="Book Antiqua" w:hAnsi="Book Antiqua" w:cs="Times New Roman"/>
          <w:sz w:val="24"/>
          <w:szCs w:val="24"/>
        </w:rPr>
        <w:t>directional migration</w:t>
      </w:r>
      <w:r w:rsidR="00B9049C" w:rsidRPr="00AD4BDC">
        <w:rPr>
          <w:rFonts w:ascii="Book Antiqua" w:hAnsi="Book Antiqua" w:cs="Times New Roman"/>
          <w:sz w:val="24"/>
          <w:szCs w:val="24"/>
        </w:rPr>
        <w:t xml:space="preserve"> followed by retention</w:t>
      </w:r>
      <w:r w:rsidR="00AB548D" w:rsidRPr="00AD4BDC">
        <w:rPr>
          <w:rFonts w:ascii="Book Antiqua" w:hAnsi="Book Antiqua" w:cs="Times New Roman"/>
          <w:sz w:val="24"/>
          <w:szCs w:val="24"/>
        </w:rPr>
        <w:t xml:space="preserve"> which </w:t>
      </w:r>
      <w:r w:rsidR="00B9049C" w:rsidRPr="00AD4BDC">
        <w:rPr>
          <w:rFonts w:ascii="Book Antiqua" w:hAnsi="Book Antiqua" w:cs="Times New Roman"/>
          <w:sz w:val="24"/>
          <w:szCs w:val="24"/>
        </w:rPr>
        <w:t>are</w:t>
      </w:r>
      <w:r w:rsidR="00AB548D" w:rsidRPr="00AD4BDC">
        <w:rPr>
          <w:rFonts w:ascii="Book Antiqua" w:hAnsi="Book Antiqua" w:cs="Times New Roman"/>
          <w:sz w:val="24"/>
          <w:szCs w:val="24"/>
        </w:rPr>
        <w:t xml:space="preserve"> vital for the regeneration of injured tissues or organ</w:t>
      </w:r>
      <w:r w:rsidR="004105A5" w:rsidRPr="00AD4BDC">
        <w:rPr>
          <w:rFonts w:ascii="Book Antiqua" w:hAnsi="Book Antiqua" w:cs="Times New Roman"/>
          <w:sz w:val="24"/>
          <w:szCs w:val="24"/>
        </w:rPr>
        <w:t>s</w:t>
      </w:r>
      <w:r w:rsidR="00AB548D" w:rsidRPr="00AD4BDC">
        <w:rPr>
          <w:rFonts w:ascii="Book Antiqua" w:hAnsi="Book Antiqua" w:cs="Times New Roman"/>
          <w:sz w:val="24"/>
          <w:szCs w:val="24"/>
        </w:rPr>
        <w:t>.</w:t>
      </w:r>
      <w:r w:rsidR="008E7F7E" w:rsidRPr="00AD4BDC">
        <w:rPr>
          <w:rFonts w:ascii="Book Antiqua" w:hAnsi="Book Antiqua" w:cs="Times New Roman"/>
          <w:sz w:val="24"/>
          <w:szCs w:val="24"/>
        </w:rPr>
        <w:t xml:space="preserve"> </w:t>
      </w:r>
      <w:r>
        <w:rPr>
          <w:rFonts w:ascii="Book Antiqua" w:hAnsi="Book Antiqua" w:cs="Times New Roman"/>
          <w:sz w:val="24"/>
          <w:szCs w:val="24"/>
        </w:rPr>
        <w:t>In addition</w:t>
      </w:r>
      <w:r w:rsidR="008E7F7E" w:rsidRPr="00AD4BDC">
        <w:rPr>
          <w:rFonts w:ascii="Book Antiqua" w:hAnsi="Book Antiqua" w:cs="Times New Roman"/>
          <w:sz w:val="24"/>
          <w:szCs w:val="24"/>
        </w:rPr>
        <w:t>, th</w:t>
      </w:r>
      <w:r w:rsidR="0079570A" w:rsidRPr="00AD4BDC">
        <w:rPr>
          <w:rFonts w:ascii="Book Antiqua" w:hAnsi="Book Antiqua" w:cs="Times New Roman"/>
          <w:sz w:val="24"/>
          <w:szCs w:val="24"/>
        </w:rPr>
        <w:t>ese</w:t>
      </w:r>
      <w:r w:rsidR="008E7F7E" w:rsidRPr="00AD4BDC">
        <w:rPr>
          <w:rFonts w:ascii="Book Antiqua" w:hAnsi="Book Antiqua" w:cs="Times New Roman"/>
          <w:sz w:val="24"/>
          <w:szCs w:val="24"/>
        </w:rPr>
        <w:t xml:space="preserve"> pathway</w:t>
      </w:r>
      <w:r w:rsidR="0079570A" w:rsidRPr="00AD4BDC">
        <w:rPr>
          <w:rFonts w:ascii="Book Antiqua" w:hAnsi="Book Antiqua" w:cs="Times New Roman"/>
          <w:sz w:val="24"/>
          <w:szCs w:val="24"/>
        </w:rPr>
        <w:t>s</w:t>
      </w:r>
      <w:r w:rsidR="008E7F7E" w:rsidRPr="00AD4BDC">
        <w:rPr>
          <w:rFonts w:ascii="Book Antiqua" w:hAnsi="Book Antiqua" w:cs="Times New Roman"/>
          <w:sz w:val="24"/>
          <w:szCs w:val="24"/>
        </w:rPr>
        <w:t xml:space="preserve"> could play a major role in regulating the inflammatory conditions </w:t>
      </w:r>
      <w:r>
        <w:rPr>
          <w:rFonts w:ascii="Book Antiqua" w:hAnsi="Book Antiqua" w:cs="Times New Roman"/>
          <w:sz w:val="24"/>
          <w:szCs w:val="24"/>
        </w:rPr>
        <w:t>at</w:t>
      </w:r>
      <w:r w:rsidR="008E7F7E" w:rsidRPr="00AD4BDC">
        <w:rPr>
          <w:rFonts w:ascii="Book Antiqua" w:hAnsi="Book Antiqua" w:cs="Times New Roman"/>
          <w:sz w:val="24"/>
          <w:szCs w:val="24"/>
        </w:rPr>
        <w:t xml:space="preserve"> the site of injury.</w:t>
      </w:r>
      <w:r w:rsidR="00AB548D" w:rsidRPr="00AD4BDC">
        <w:rPr>
          <w:rFonts w:ascii="Book Antiqua" w:hAnsi="Book Antiqua" w:cs="Times New Roman"/>
          <w:sz w:val="24"/>
          <w:szCs w:val="24"/>
        </w:rPr>
        <w:t xml:space="preserve"> </w:t>
      </w:r>
      <w:r w:rsidR="00B9049C" w:rsidRPr="00AD4BDC">
        <w:rPr>
          <w:rFonts w:ascii="Book Antiqua" w:hAnsi="Book Antiqua" w:cs="Times New Roman"/>
          <w:sz w:val="24"/>
          <w:szCs w:val="24"/>
        </w:rPr>
        <w:t xml:space="preserve">Further studies concentrating </w:t>
      </w:r>
      <w:r>
        <w:rPr>
          <w:rFonts w:ascii="Book Antiqua" w:hAnsi="Book Antiqua" w:cs="Times New Roman"/>
          <w:sz w:val="24"/>
          <w:szCs w:val="24"/>
        </w:rPr>
        <w:t xml:space="preserve">on </w:t>
      </w:r>
      <w:r w:rsidR="00B9049C" w:rsidRPr="00AD4BDC">
        <w:rPr>
          <w:rFonts w:ascii="Book Antiqua" w:hAnsi="Book Antiqua" w:cs="Times New Roman"/>
          <w:sz w:val="24"/>
          <w:szCs w:val="24"/>
        </w:rPr>
        <w:t>th</w:t>
      </w:r>
      <w:r w:rsidR="0079570A" w:rsidRPr="00AD4BDC">
        <w:rPr>
          <w:rFonts w:ascii="Book Antiqua" w:hAnsi="Book Antiqua" w:cs="Times New Roman"/>
          <w:sz w:val="24"/>
          <w:szCs w:val="24"/>
        </w:rPr>
        <w:t>ese</w:t>
      </w:r>
      <w:r w:rsidR="00B9049C" w:rsidRPr="00AD4BDC">
        <w:rPr>
          <w:rFonts w:ascii="Book Antiqua" w:hAnsi="Book Antiqua" w:cs="Times New Roman"/>
          <w:sz w:val="24"/>
          <w:szCs w:val="24"/>
        </w:rPr>
        <w:t xml:space="preserve"> pathway</w:t>
      </w:r>
      <w:r w:rsidR="0079570A" w:rsidRPr="00AD4BDC">
        <w:rPr>
          <w:rFonts w:ascii="Book Antiqua" w:hAnsi="Book Antiqua" w:cs="Times New Roman"/>
          <w:sz w:val="24"/>
          <w:szCs w:val="24"/>
        </w:rPr>
        <w:t>s</w:t>
      </w:r>
      <w:r w:rsidR="00B9049C" w:rsidRPr="00AD4BDC">
        <w:rPr>
          <w:rFonts w:ascii="Book Antiqua" w:hAnsi="Book Antiqua" w:cs="Times New Roman"/>
          <w:sz w:val="24"/>
          <w:szCs w:val="24"/>
        </w:rPr>
        <w:t xml:space="preserve"> could make cell</w:t>
      </w:r>
      <w:r>
        <w:rPr>
          <w:rFonts w:ascii="Book Antiqua" w:hAnsi="Book Antiqua" w:cs="Times New Roman"/>
          <w:sz w:val="24"/>
          <w:szCs w:val="24"/>
        </w:rPr>
        <w:t>-</w:t>
      </w:r>
      <w:r w:rsidR="00B9049C" w:rsidRPr="00AD4BDC">
        <w:rPr>
          <w:rFonts w:ascii="Book Antiqua" w:hAnsi="Book Antiqua" w:cs="Times New Roman"/>
          <w:sz w:val="24"/>
          <w:szCs w:val="24"/>
        </w:rPr>
        <w:t xml:space="preserve">based regenerative therapy more efficient and fruitful. </w:t>
      </w:r>
    </w:p>
    <w:p w14:paraId="4100204E" w14:textId="77777777" w:rsidR="00105CB5" w:rsidRPr="00AD4BDC" w:rsidRDefault="00105CB5" w:rsidP="00AD4BDC">
      <w:pPr>
        <w:spacing w:after="0"/>
        <w:rPr>
          <w:rFonts w:ascii="Book Antiqua" w:hAnsi="Book Antiqua" w:cs="Times New Roman"/>
          <w:sz w:val="24"/>
          <w:szCs w:val="24"/>
        </w:rPr>
      </w:pPr>
    </w:p>
    <w:p w14:paraId="13385936" w14:textId="39C64856" w:rsidR="00351B13" w:rsidRPr="00AD4BDC" w:rsidRDefault="001C1CD5" w:rsidP="00AD4BDC">
      <w:pPr>
        <w:spacing w:after="0"/>
        <w:rPr>
          <w:rFonts w:ascii="Book Antiqua" w:hAnsi="Book Antiqua" w:cs="Times New Roman"/>
          <w:b/>
          <w:sz w:val="24"/>
          <w:szCs w:val="24"/>
        </w:rPr>
      </w:pPr>
      <w:r w:rsidRPr="00AD4BDC">
        <w:rPr>
          <w:rFonts w:ascii="Book Antiqua" w:hAnsi="Book Antiqua" w:cs="Times New Roman"/>
          <w:b/>
          <w:sz w:val="24"/>
          <w:szCs w:val="24"/>
        </w:rPr>
        <w:t>REFERENCES</w:t>
      </w:r>
    </w:p>
    <w:p w14:paraId="460F737A" w14:textId="77777777" w:rsidR="002424FD" w:rsidRPr="002424FD" w:rsidRDefault="002424FD" w:rsidP="002424FD">
      <w:pPr>
        <w:widowControl w:val="0"/>
        <w:spacing w:after="0"/>
        <w:rPr>
          <w:rFonts w:ascii="Book Antiqua" w:eastAsia="等线" w:hAnsi="Book Antiqua" w:cs="Times New Roman"/>
          <w:kern w:val="2"/>
          <w:sz w:val="24"/>
          <w:szCs w:val="24"/>
        </w:rPr>
      </w:pPr>
      <w:bookmarkStart w:id="57" w:name="OLE_LINK1756"/>
      <w:bookmarkStart w:id="58" w:name="OLE_LINK1757"/>
      <w:r w:rsidRPr="002424FD">
        <w:rPr>
          <w:rFonts w:ascii="Book Antiqua" w:eastAsia="等线" w:hAnsi="Book Antiqua" w:cs="Times New Roman"/>
          <w:kern w:val="2"/>
          <w:sz w:val="24"/>
          <w:szCs w:val="24"/>
          <w:highlight w:val="yellow"/>
        </w:rPr>
        <w:t xml:space="preserve">1 </w:t>
      </w:r>
      <w:proofErr w:type="spellStart"/>
      <w:r w:rsidRPr="002424FD">
        <w:rPr>
          <w:rFonts w:ascii="Book Antiqua" w:eastAsia="等线" w:hAnsi="Book Antiqua" w:cs="Times New Roman"/>
          <w:b/>
          <w:kern w:val="2"/>
          <w:sz w:val="24"/>
          <w:szCs w:val="24"/>
          <w:highlight w:val="yellow"/>
        </w:rPr>
        <w:t>Haque</w:t>
      </w:r>
      <w:proofErr w:type="spellEnd"/>
      <w:r w:rsidRPr="002424FD">
        <w:rPr>
          <w:rFonts w:ascii="Book Antiqua" w:eastAsia="等线" w:hAnsi="Book Antiqua" w:cs="Times New Roman"/>
          <w:b/>
          <w:kern w:val="2"/>
          <w:sz w:val="24"/>
          <w:szCs w:val="24"/>
          <w:highlight w:val="yellow"/>
        </w:rPr>
        <w:t xml:space="preserve"> N</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Abdullah BJJ, </w:t>
      </w:r>
      <w:proofErr w:type="spellStart"/>
      <w:r w:rsidRPr="002424FD">
        <w:rPr>
          <w:rFonts w:ascii="Book Antiqua" w:eastAsia="等线" w:hAnsi="Book Antiqua" w:cs="Times New Roman"/>
          <w:kern w:val="2"/>
          <w:sz w:val="24"/>
          <w:szCs w:val="24"/>
          <w:highlight w:val="yellow"/>
        </w:rPr>
        <w:t>Kasim</w:t>
      </w:r>
      <w:proofErr w:type="spellEnd"/>
      <w:r w:rsidRPr="002424FD">
        <w:rPr>
          <w:rFonts w:ascii="Book Antiqua" w:eastAsia="等线" w:hAnsi="Book Antiqua" w:cs="Times New Roman"/>
          <w:kern w:val="2"/>
          <w:sz w:val="24"/>
          <w:szCs w:val="24"/>
          <w:highlight w:val="yellow"/>
        </w:rPr>
        <w:t xml:space="preserve"> NHA. </w:t>
      </w:r>
      <w:proofErr w:type="spellStart"/>
      <w:r w:rsidRPr="002424FD">
        <w:rPr>
          <w:rFonts w:ascii="Book Antiqua" w:eastAsia="等线" w:hAnsi="Book Antiqua" w:cs="Times New Roman"/>
          <w:kern w:val="2"/>
          <w:sz w:val="24"/>
          <w:szCs w:val="24"/>
          <w:highlight w:val="yellow"/>
        </w:rPr>
        <w:t>Secretome</w:t>
      </w:r>
      <w:proofErr w:type="spellEnd"/>
      <w:r w:rsidRPr="002424FD">
        <w:rPr>
          <w:rFonts w:ascii="Book Antiqua" w:eastAsia="等线" w:hAnsi="Book Antiqua" w:cs="Times New Roman"/>
          <w:kern w:val="2"/>
          <w:sz w:val="24"/>
          <w:szCs w:val="24"/>
          <w:highlight w:val="yellow"/>
        </w:rPr>
        <w:t xml:space="preserve">: Pharmaceuticals for Cell-Free Regenerative Therapy. In: Pham PV. </w:t>
      </w:r>
      <w:proofErr w:type="gramStart"/>
      <w:r w:rsidRPr="002424FD">
        <w:rPr>
          <w:rFonts w:ascii="Book Antiqua" w:eastAsia="等线" w:hAnsi="Book Antiqua" w:cs="Times New Roman"/>
          <w:kern w:val="2"/>
          <w:sz w:val="24"/>
          <w:szCs w:val="24"/>
          <w:highlight w:val="yellow"/>
        </w:rPr>
        <w:t>Stem Cell Drugs - A New Generation of Biopharmaceuticals.</w:t>
      </w:r>
      <w:proofErr w:type="gramEnd"/>
      <w:r w:rsidRPr="002424FD">
        <w:rPr>
          <w:rFonts w:ascii="Book Antiqua" w:eastAsia="等线" w:hAnsi="Book Antiqua" w:cs="Times New Roman"/>
          <w:kern w:val="2"/>
          <w:sz w:val="24"/>
          <w:szCs w:val="24"/>
          <w:highlight w:val="yellow"/>
        </w:rPr>
        <w:t xml:space="preserve"> Cham: Springer International Publishing; 2018: 17-35 [DOI: 10.1007/978-3-319-99328-7_2]</w:t>
      </w:r>
    </w:p>
    <w:p w14:paraId="59CDDE1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 </w:t>
      </w:r>
      <w:proofErr w:type="spellStart"/>
      <w:r w:rsidRPr="002424FD">
        <w:rPr>
          <w:rFonts w:ascii="Book Antiqua" w:eastAsia="等线" w:hAnsi="Book Antiqua" w:cs="Times New Roman"/>
          <w:b/>
          <w:kern w:val="2"/>
          <w:sz w:val="24"/>
          <w:szCs w:val="24"/>
        </w:rPr>
        <w:t>Crivelli</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Chlapanidas</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Perteghella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Lucarelli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Pascucci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Brini</w:t>
      </w:r>
      <w:proofErr w:type="spellEnd"/>
      <w:r w:rsidRPr="002424FD">
        <w:rPr>
          <w:rFonts w:ascii="Book Antiqua" w:eastAsia="等线" w:hAnsi="Book Antiqua" w:cs="Times New Roman"/>
          <w:kern w:val="2"/>
          <w:sz w:val="24"/>
          <w:szCs w:val="24"/>
        </w:rPr>
        <w:t xml:space="preserve"> AT, Ferrero I, </w:t>
      </w:r>
      <w:proofErr w:type="spellStart"/>
      <w:r w:rsidRPr="002424FD">
        <w:rPr>
          <w:rFonts w:ascii="Book Antiqua" w:eastAsia="等线" w:hAnsi="Book Antiqua" w:cs="Times New Roman"/>
          <w:kern w:val="2"/>
          <w:sz w:val="24"/>
          <w:szCs w:val="24"/>
        </w:rPr>
        <w:t>Marazzi</w:t>
      </w:r>
      <w:proofErr w:type="spellEnd"/>
      <w:r w:rsidRPr="002424FD">
        <w:rPr>
          <w:rFonts w:ascii="Book Antiqua" w:eastAsia="等线" w:hAnsi="Book Antiqua" w:cs="Times New Roman"/>
          <w:kern w:val="2"/>
          <w:sz w:val="24"/>
          <w:szCs w:val="24"/>
        </w:rPr>
        <w:t xml:space="preserve"> M, Pessina A, Torre ML; Italian Mesenchymal Stem Cell Group (GISM). Mesenchymal stem/stromal cell extracellular vesicles: From active principle to next generation drug delivery system. </w:t>
      </w:r>
      <w:r w:rsidRPr="002424FD">
        <w:rPr>
          <w:rFonts w:ascii="Book Antiqua" w:eastAsia="等线" w:hAnsi="Book Antiqua" w:cs="Times New Roman"/>
          <w:i/>
          <w:kern w:val="2"/>
          <w:sz w:val="24"/>
          <w:szCs w:val="24"/>
        </w:rPr>
        <w:t>J Control Release</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262</w:t>
      </w:r>
      <w:r w:rsidRPr="002424FD">
        <w:rPr>
          <w:rFonts w:ascii="Book Antiqua" w:eastAsia="等线" w:hAnsi="Book Antiqua" w:cs="Times New Roman"/>
          <w:kern w:val="2"/>
          <w:sz w:val="24"/>
          <w:szCs w:val="24"/>
        </w:rPr>
        <w:t>: 104-117 [PMID: 28736264 DOI: 10.1016/j.jconrel.2017.07.023]</w:t>
      </w:r>
    </w:p>
    <w:p w14:paraId="49CD2EB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 </w:t>
      </w:r>
      <w:proofErr w:type="spellStart"/>
      <w:r w:rsidRPr="002424FD">
        <w:rPr>
          <w:rFonts w:ascii="Book Antiqua" w:eastAsia="等线" w:hAnsi="Book Antiqua" w:cs="Times New Roman"/>
          <w:b/>
          <w:kern w:val="2"/>
          <w:sz w:val="24"/>
          <w:szCs w:val="24"/>
        </w:rPr>
        <w:t>Boido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Ghibaudi</w:t>
      </w:r>
      <w:proofErr w:type="spellEnd"/>
      <w:r w:rsidRPr="002424FD">
        <w:rPr>
          <w:rFonts w:ascii="Book Antiqua" w:eastAsia="等线" w:hAnsi="Book Antiqua" w:cs="Times New Roman"/>
          <w:kern w:val="2"/>
          <w:sz w:val="24"/>
          <w:szCs w:val="24"/>
        </w:rPr>
        <w:t xml:space="preserve"> M, Gentile P, </w:t>
      </w:r>
      <w:proofErr w:type="spellStart"/>
      <w:r w:rsidRPr="002424FD">
        <w:rPr>
          <w:rFonts w:ascii="Book Antiqua" w:eastAsia="等线" w:hAnsi="Book Antiqua" w:cs="Times New Roman"/>
          <w:kern w:val="2"/>
          <w:sz w:val="24"/>
          <w:szCs w:val="24"/>
        </w:rPr>
        <w:t>Favaro</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Fusaro</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Tonda-Turo</w:t>
      </w:r>
      <w:proofErr w:type="spellEnd"/>
      <w:r w:rsidRPr="002424FD">
        <w:rPr>
          <w:rFonts w:ascii="Book Antiqua" w:eastAsia="等线" w:hAnsi="Book Antiqua" w:cs="Times New Roman"/>
          <w:kern w:val="2"/>
          <w:sz w:val="24"/>
          <w:szCs w:val="24"/>
        </w:rPr>
        <w:t xml:space="preserve"> C. Chitosan-based hydrogel to support the paracrine activity of mesenchymal stem cells in spinal cord injury treatment.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6402 [PMID: 31024032 DOI: 10.1038/s41598-019-42848-w]</w:t>
      </w:r>
    </w:p>
    <w:p w14:paraId="5F85AB3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4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NHA, </w:t>
      </w:r>
      <w:proofErr w:type="spellStart"/>
      <w:r w:rsidRPr="002424FD">
        <w:rPr>
          <w:rFonts w:ascii="Book Antiqua" w:eastAsia="等线" w:hAnsi="Book Antiqua" w:cs="Times New Roman"/>
          <w:kern w:val="2"/>
          <w:sz w:val="24"/>
          <w:szCs w:val="24"/>
        </w:rPr>
        <w:t>Kassim</w:t>
      </w:r>
      <w:proofErr w:type="spellEnd"/>
      <w:r w:rsidRPr="002424FD">
        <w:rPr>
          <w:rFonts w:ascii="Book Antiqua" w:eastAsia="等线" w:hAnsi="Book Antiqua" w:cs="Times New Roman"/>
          <w:kern w:val="2"/>
          <w:sz w:val="24"/>
          <w:szCs w:val="24"/>
        </w:rPr>
        <w:t xml:space="preserve"> NLA, Rahman MT. Autologous serum supplement </w:t>
      </w:r>
      <w:proofErr w:type="spellStart"/>
      <w:r w:rsidRPr="002424FD">
        <w:rPr>
          <w:rFonts w:ascii="Book Antiqua" w:eastAsia="等线" w:hAnsi="Book Antiqua" w:cs="Times New Roman"/>
          <w:kern w:val="2"/>
          <w:sz w:val="24"/>
          <w:szCs w:val="24"/>
        </w:rPr>
        <w:t>favours</w:t>
      </w:r>
      <w:proofErr w:type="spellEnd"/>
      <w:r w:rsidRPr="002424FD">
        <w:rPr>
          <w:rFonts w:ascii="Book Antiqua" w:eastAsia="等线" w:hAnsi="Book Antiqua" w:cs="Times New Roman"/>
          <w:kern w:val="2"/>
          <w:sz w:val="24"/>
          <w:szCs w:val="24"/>
        </w:rPr>
        <w:t xml:space="preserve"> in vitro regenerative paracrine factors synthesis.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Prolif</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50</w:t>
      </w:r>
      <w:r w:rsidRPr="002424FD">
        <w:rPr>
          <w:rFonts w:ascii="Book Antiqua" w:eastAsia="等线" w:hAnsi="Book Antiqua" w:cs="Times New Roman"/>
          <w:kern w:val="2"/>
          <w:sz w:val="24"/>
          <w:szCs w:val="24"/>
        </w:rPr>
        <w:t>: e12354 [PMID: 28682474 DOI: 10.1111/cpr.12354]</w:t>
      </w:r>
    </w:p>
    <w:p w14:paraId="260773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 </w:t>
      </w:r>
      <w:proofErr w:type="gramStart"/>
      <w:r w:rsidRPr="002424FD">
        <w:rPr>
          <w:rFonts w:ascii="Book Antiqua" w:eastAsia="等线" w:hAnsi="Book Antiqua" w:cs="Times New Roman"/>
          <w:b/>
          <w:kern w:val="2"/>
          <w:sz w:val="24"/>
          <w:szCs w:val="24"/>
        </w:rPr>
        <w:t>Madrigal</w:t>
      </w:r>
      <w:proofErr w:type="gram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Rao KS, Riordan NH. </w:t>
      </w:r>
      <w:proofErr w:type="gramStart"/>
      <w:r w:rsidRPr="002424FD">
        <w:rPr>
          <w:rFonts w:ascii="Book Antiqua" w:eastAsia="等线" w:hAnsi="Book Antiqua" w:cs="Times New Roman"/>
          <w:kern w:val="2"/>
          <w:sz w:val="24"/>
          <w:szCs w:val="24"/>
        </w:rPr>
        <w:t>A review of therapeutic effects of mesenchymal stem cell secretions and induction of secretory modification by different culture methods.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12</w:t>
      </w:r>
      <w:r w:rsidRPr="002424FD">
        <w:rPr>
          <w:rFonts w:ascii="Book Antiqua" w:eastAsia="等线" w:hAnsi="Book Antiqua" w:cs="Times New Roman"/>
          <w:kern w:val="2"/>
          <w:sz w:val="24"/>
          <w:szCs w:val="24"/>
        </w:rPr>
        <w:t>: 260 [PMID: 25304688 DOI: 10.1186/s12967-014-0260-8]</w:t>
      </w:r>
    </w:p>
    <w:p w14:paraId="06E2A59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 </w:t>
      </w:r>
      <w:proofErr w:type="spellStart"/>
      <w:r w:rsidRPr="002424FD">
        <w:rPr>
          <w:rFonts w:ascii="Book Antiqua" w:eastAsia="等线" w:hAnsi="Book Antiqua" w:cs="Times New Roman"/>
          <w:b/>
          <w:kern w:val="2"/>
          <w:sz w:val="24"/>
          <w:szCs w:val="24"/>
        </w:rPr>
        <w:t>Hoetzenecker</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Zimmermann M, </w:t>
      </w:r>
      <w:proofErr w:type="spellStart"/>
      <w:r w:rsidRPr="002424FD">
        <w:rPr>
          <w:rFonts w:ascii="Book Antiqua" w:eastAsia="等线" w:hAnsi="Book Antiqua" w:cs="Times New Roman"/>
          <w:kern w:val="2"/>
          <w:sz w:val="24"/>
          <w:szCs w:val="24"/>
        </w:rPr>
        <w:t>Hoetzenecker</w:t>
      </w:r>
      <w:proofErr w:type="spellEnd"/>
      <w:r w:rsidRPr="002424FD">
        <w:rPr>
          <w:rFonts w:ascii="Book Antiqua" w:eastAsia="等线" w:hAnsi="Book Antiqua" w:cs="Times New Roman"/>
          <w:kern w:val="2"/>
          <w:sz w:val="24"/>
          <w:szCs w:val="24"/>
        </w:rPr>
        <w:t xml:space="preserve"> W, </w:t>
      </w:r>
      <w:proofErr w:type="spellStart"/>
      <w:r w:rsidRPr="002424FD">
        <w:rPr>
          <w:rFonts w:ascii="Book Antiqua" w:eastAsia="等线" w:hAnsi="Book Antiqua" w:cs="Times New Roman"/>
          <w:kern w:val="2"/>
          <w:sz w:val="24"/>
          <w:szCs w:val="24"/>
        </w:rPr>
        <w:t>Schweiger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Kollmann</w:t>
      </w:r>
      <w:proofErr w:type="spellEnd"/>
      <w:r w:rsidRPr="002424FD">
        <w:rPr>
          <w:rFonts w:ascii="Book Antiqua" w:eastAsia="等线" w:hAnsi="Book Antiqua" w:cs="Times New Roman"/>
          <w:kern w:val="2"/>
          <w:sz w:val="24"/>
          <w:szCs w:val="24"/>
        </w:rPr>
        <w:t xml:space="preserve"> D,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Hegedus</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Mitterbauer</w:t>
      </w:r>
      <w:proofErr w:type="spellEnd"/>
      <w:r w:rsidRPr="002424FD">
        <w:rPr>
          <w:rFonts w:ascii="Book Antiqua" w:eastAsia="等线" w:hAnsi="Book Antiqua" w:cs="Times New Roman"/>
          <w:kern w:val="2"/>
          <w:sz w:val="24"/>
          <w:szCs w:val="24"/>
        </w:rPr>
        <w:t xml:space="preserve"> A, Hacker S, </w:t>
      </w:r>
      <w:proofErr w:type="spellStart"/>
      <w:r w:rsidRPr="002424FD">
        <w:rPr>
          <w:rFonts w:ascii="Book Antiqua" w:eastAsia="等线" w:hAnsi="Book Antiqua" w:cs="Times New Roman"/>
          <w:kern w:val="2"/>
          <w:sz w:val="24"/>
          <w:szCs w:val="24"/>
        </w:rPr>
        <w:t>Birner</w:t>
      </w:r>
      <w:proofErr w:type="spellEnd"/>
      <w:r w:rsidRPr="002424FD">
        <w:rPr>
          <w:rFonts w:ascii="Book Antiqua" w:eastAsia="等线" w:hAnsi="Book Antiqua" w:cs="Times New Roman"/>
          <w:kern w:val="2"/>
          <w:sz w:val="24"/>
          <w:szCs w:val="24"/>
        </w:rPr>
        <w:t xml:space="preserve"> P, Gabriel C, </w:t>
      </w:r>
      <w:proofErr w:type="spellStart"/>
      <w:r w:rsidRPr="002424FD">
        <w:rPr>
          <w:rFonts w:ascii="Book Antiqua" w:eastAsia="等线" w:hAnsi="Book Antiqua" w:cs="Times New Roman"/>
          <w:kern w:val="2"/>
          <w:sz w:val="24"/>
          <w:szCs w:val="24"/>
        </w:rPr>
        <w:t>Gyöngyösi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Blyszczuk</w:t>
      </w:r>
      <w:proofErr w:type="spellEnd"/>
      <w:r w:rsidRPr="002424FD">
        <w:rPr>
          <w:rFonts w:ascii="Book Antiqua" w:eastAsia="等线" w:hAnsi="Book Antiqua" w:cs="Times New Roman"/>
          <w:kern w:val="2"/>
          <w:sz w:val="24"/>
          <w:szCs w:val="24"/>
        </w:rPr>
        <w:t xml:space="preserve"> P, Eriksson U,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Mononuclear cell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protects from experimental autoimmune myocarditis. </w:t>
      </w:r>
      <w:proofErr w:type="spellStart"/>
      <w:r w:rsidRPr="002424FD">
        <w:rPr>
          <w:rFonts w:ascii="Book Antiqua" w:eastAsia="等线" w:hAnsi="Book Antiqua" w:cs="Times New Roman"/>
          <w:i/>
          <w:kern w:val="2"/>
          <w:sz w:val="24"/>
          <w:szCs w:val="24"/>
        </w:rPr>
        <w:t>Eur</w:t>
      </w:r>
      <w:proofErr w:type="spellEnd"/>
      <w:r w:rsidRPr="002424FD">
        <w:rPr>
          <w:rFonts w:ascii="Book Antiqua" w:eastAsia="等线" w:hAnsi="Book Antiqua" w:cs="Times New Roman"/>
          <w:i/>
          <w:kern w:val="2"/>
          <w:sz w:val="24"/>
          <w:szCs w:val="24"/>
        </w:rPr>
        <w:t xml:space="preserve"> Heart J</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36</w:t>
      </w:r>
      <w:r w:rsidRPr="002424FD">
        <w:rPr>
          <w:rFonts w:ascii="Book Antiqua" w:eastAsia="等线" w:hAnsi="Book Antiqua" w:cs="Times New Roman"/>
          <w:kern w:val="2"/>
          <w:sz w:val="24"/>
          <w:szCs w:val="24"/>
        </w:rPr>
        <w:t>: 676-685 [PMID: 23321350 DOI: 10.1093/</w:t>
      </w:r>
      <w:proofErr w:type="spellStart"/>
      <w:r w:rsidRPr="002424FD">
        <w:rPr>
          <w:rFonts w:ascii="Book Antiqua" w:eastAsia="等线" w:hAnsi="Book Antiqua" w:cs="Times New Roman"/>
          <w:kern w:val="2"/>
          <w:sz w:val="24"/>
          <w:szCs w:val="24"/>
        </w:rPr>
        <w:t>eurheartj</w:t>
      </w:r>
      <w:proofErr w:type="spellEnd"/>
      <w:r w:rsidRPr="002424FD">
        <w:rPr>
          <w:rFonts w:ascii="Book Antiqua" w:eastAsia="等线" w:hAnsi="Book Antiqua" w:cs="Times New Roman"/>
          <w:kern w:val="2"/>
          <w:sz w:val="24"/>
          <w:szCs w:val="24"/>
        </w:rPr>
        <w:t>/ehs459]</w:t>
      </w:r>
    </w:p>
    <w:p w14:paraId="3FF63DC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 </w:t>
      </w:r>
      <w:proofErr w:type="spellStart"/>
      <w:r w:rsidRPr="002424FD">
        <w:rPr>
          <w:rFonts w:ascii="Book Antiqua" w:eastAsia="等线" w:hAnsi="Book Antiqua" w:cs="Times New Roman"/>
          <w:b/>
          <w:kern w:val="2"/>
          <w:sz w:val="24"/>
          <w:szCs w:val="24"/>
        </w:rPr>
        <w:t>Hoetzenecker</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Assinger</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Lichtenauer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Schweiger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Starlinger</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Jakab</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Berényi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Pavo</w:t>
      </w:r>
      <w:proofErr w:type="spellEnd"/>
      <w:r w:rsidRPr="002424FD">
        <w:rPr>
          <w:rFonts w:ascii="Book Antiqua" w:eastAsia="等线" w:hAnsi="Book Antiqua" w:cs="Times New Roman"/>
          <w:kern w:val="2"/>
          <w:sz w:val="24"/>
          <w:szCs w:val="24"/>
        </w:rPr>
        <w:t xml:space="preserve"> N, Zimmermann M, Gabriel C, </w:t>
      </w:r>
      <w:proofErr w:type="spellStart"/>
      <w:r w:rsidRPr="002424FD">
        <w:rPr>
          <w:rFonts w:ascii="Book Antiqua" w:eastAsia="等线" w:hAnsi="Book Antiqua" w:cs="Times New Roman"/>
          <w:kern w:val="2"/>
          <w:sz w:val="24"/>
          <w:szCs w:val="24"/>
        </w:rPr>
        <w:t>Plass</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Gyöngyösi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Volf</w:t>
      </w:r>
      <w:proofErr w:type="spellEnd"/>
      <w:r w:rsidRPr="002424FD">
        <w:rPr>
          <w:rFonts w:ascii="Book Antiqua" w:eastAsia="等线" w:hAnsi="Book Antiqua" w:cs="Times New Roman"/>
          <w:kern w:val="2"/>
          <w:sz w:val="24"/>
          <w:szCs w:val="24"/>
        </w:rPr>
        <w:t xml:space="preserve"> I,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apoptotic peripheral blood cells (APOSEC) attenuates microvascular obstruction in a porcine closed chest </w:t>
      </w:r>
      <w:proofErr w:type="spellStart"/>
      <w:r w:rsidRPr="002424FD">
        <w:rPr>
          <w:rFonts w:ascii="Book Antiqua" w:eastAsia="等线" w:hAnsi="Book Antiqua" w:cs="Times New Roman"/>
          <w:kern w:val="2"/>
          <w:sz w:val="24"/>
          <w:szCs w:val="24"/>
        </w:rPr>
        <w:t>reperfused</w:t>
      </w:r>
      <w:proofErr w:type="spellEnd"/>
      <w:r w:rsidRPr="002424FD">
        <w:rPr>
          <w:rFonts w:ascii="Book Antiqua" w:eastAsia="等线" w:hAnsi="Book Antiqua" w:cs="Times New Roman"/>
          <w:kern w:val="2"/>
          <w:sz w:val="24"/>
          <w:szCs w:val="24"/>
        </w:rPr>
        <w:t xml:space="preserve"> acute myocardial infarction model: role of platelet aggregation and vasodilation. </w:t>
      </w:r>
      <w:r w:rsidRPr="002424FD">
        <w:rPr>
          <w:rFonts w:ascii="Book Antiqua" w:eastAsia="等线" w:hAnsi="Book Antiqua" w:cs="Times New Roman"/>
          <w:i/>
          <w:kern w:val="2"/>
          <w:sz w:val="24"/>
          <w:szCs w:val="24"/>
        </w:rPr>
        <w:t xml:space="preserve">Basic Res </w:t>
      </w:r>
      <w:proofErr w:type="spellStart"/>
      <w:r w:rsidRPr="002424FD">
        <w:rPr>
          <w:rFonts w:ascii="Book Antiqua" w:eastAsia="等线" w:hAnsi="Book Antiqua" w:cs="Times New Roman"/>
          <w:i/>
          <w:kern w:val="2"/>
          <w:sz w:val="24"/>
          <w:szCs w:val="24"/>
        </w:rPr>
        <w:t>Cardiol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107</w:t>
      </w:r>
      <w:r w:rsidRPr="002424FD">
        <w:rPr>
          <w:rFonts w:ascii="Book Antiqua" w:eastAsia="等线" w:hAnsi="Book Antiqua" w:cs="Times New Roman"/>
          <w:kern w:val="2"/>
          <w:sz w:val="24"/>
          <w:szCs w:val="24"/>
        </w:rPr>
        <w:t>: 292 [PMID: 22899170 DOI: 10.1007/s00395-012-0292-2]</w:t>
      </w:r>
    </w:p>
    <w:p w14:paraId="64AE066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 </w:t>
      </w:r>
      <w:proofErr w:type="spellStart"/>
      <w:r w:rsidRPr="002424FD">
        <w:rPr>
          <w:rFonts w:ascii="Book Antiqua" w:eastAsia="等线" w:hAnsi="Book Antiqua" w:cs="Times New Roman"/>
          <w:b/>
          <w:kern w:val="2"/>
          <w:sz w:val="24"/>
          <w:szCs w:val="24"/>
        </w:rPr>
        <w:t>Altmann</w:t>
      </w:r>
      <w:proofErr w:type="spellEnd"/>
      <w:r w:rsidRPr="002424FD">
        <w:rPr>
          <w:rFonts w:ascii="Book Antiqua" w:eastAsia="等线" w:hAnsi="Book Antiqua" w:cs="Times New Roman"/>
          <w:b/>
          <w:kern w:val="2"/>
          <w:sz w:val="24"/>
          <w:szCs w:val="24"/>
        </w:rPr>
        <w:t xml:space="preserve"> P</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Mildner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Haider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Traxler</w:t>
      </w:r>
      <w:proofErr w:type="spellEnd"/>
      <w:r w:rsidRPr="002424FD">
        <w:rPr>
          <w:rFonts w:ascii="Book Antiqua" w:eastAsia="等线" w:hAnsi="Book Antiqua" w:cs="Times New Roman"/>
          <w:kern w:val="2"/>
          <w:sz w:val="24"/>
          <w:szCs w:val="24"/>
        </w:rPr>
        <w:t xml:space="preserve"> D, Beer L, </w:t>
      </w:r>
      <w:proofErr w:type="spellStart"/>
      <w:r w:rsidRPr="002424FD">
        <w:rPr>
          <w:rFonts w:ascii="Book Antiqua" w:eastAsia="等线" w:hAnsi="Book Antiqua" w:cs="Times New Roman"/>
          <w:kern w:val="2"/>
          <w:sz w:val="24"/>
          <w:szCs w:val="24"/>
        </w:rPr>
        <w:t>Ristl</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Golabi</w:t>
      </w:r>
      <w:proofErr w:type="spellEnd"/>
      <w:r w:rsidRPr="002424FD">
        <w:rPr>
          <w:rFonts w:ascii="Book Antiqua" w:eastAsia="等线" w:hAnsi="Book Antiqua" w:cs="Times New Roman"/>
          <w:kern w:val="2"/>
          <w:sz w:val="24"/>
          <w:szCs w:val="24"/>
        </w:rPr>
        <w:t xml:space="preserve"> B, Gabriel C, </w:t>
      </w:r>
      <w:proofErr w:type="spellStart"/>
      <w:r w:rsidRPr="002424FD">
        <w:rPr>
          <w:rFonts w:ascii="Book Antiqua" w:eastAsia="等线" w:hAnsi="Book Antiqua" w:cs="Times New Roman"/>
          <w:kern w:val="2"/>
          <w:sz w:val="24"/>
          <w:szCs w:val="24"/>
        </w:rPr>
        <w:t>Leutmezer</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Secretomes</w:t>
      </w:r>
      <w:proofErr w:type="spellEnd"/>
      <w:r w:rsidRPr="002424FD">
        <w:rPr>
          <w:rFonts w:ascii="Book Antiqua" w:eastAsia="等线" w:hAnsi="Book Antiqua" w:cs="Times New Roman"/>
          <w:kern w:val="2"/>
          <w:sz w:val="24"/>
          <w:szCs w:val="24"/>
        </w:rPr>
        <w:t xml:space="preserve"> of apoptotic mononuclear cells ameliorate neurological damage in rats with focal ischemia. </w:t>
      </w:r>
      <w:r w:rsidRPr="002424FD">
        <w:rPr>
          <w:rFonts w:ascii="Book Antiqua" w:eastAsia="等线" w:hAnsi="Book Antiqua" w:cs="Times New Roman"/>
          <w:i/>
          <w:kern w:val="2"/>
          <w:sz w:val="24"/>
          <w:szCs w:val="24"/>
        </w:rPr>
        <w:t>F1000Res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3</w:t>
      </w:r>
      <w:r w:rsidRPr="002424FD">
        <w:rPr>
          <w:rFonts w:ascii="Book Antiqua" w:eastAsia="等线" w:hAnsi="Book Antiqua" w:cs="Times New Roman"/>
          <w:kern w:val="2"/>
          <w:sz w:val="24"/>
          <w:szCs w:val="24"/>
        </w:rPr>
        <w:t>: 131 [PMID: 25383184 DOI: 10.12688/f1000research.4219.2]</w:t>
      </w:r>
    </w:p>
    <w:p w14:paraId="0337FC27"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9 </w:t>
      </w:r>
      <w:proofErr w:type="spellStart"/>
      <w:r w:rsidRPr="002424FD">
        <w:rPr>
          <w:rFonts w:ascii="Book Antiqua" w:eastAsia="等线" w:hAnsi="Book Antiqua" w:cs="Times New Roman"/>
          <w:b/>
          <w:kern w:val="2"/>
          <w:sz w:val="24"/>
          <w:szCs w:val="24"/>
        </w:rPr>
        <w:t>Pires</w:t>
      </w:r>
      <w:proofErr w:type="spellEnd"/>
      <w:r w:rsidRPr="002424FD">
        <w:rPr>
          <w:rFonts w:ascii="Book Antiqua" w:eastAsia="等线" w:hAnsi="Book Antiqua" w:cs="Times New Roman"/>
          <w:b/>
          <w:kern w:val="2"/>
          <w:sz w:val="24"/>
          <w:szCs w:val="24"/>
        </w:rPr>
        <w:t xml:space="preserve"> AO</w:t>
      </w:r>
      <w:r w:rsidRPr="002424FD">
        <w:rPr>
          <w:rFonts w:ascii="Book Antiqua" w:eastAsia="等线" w:hAnsi="Book Antiqua" w:cs="Times New Roman"/>
          <w:kern w:val="2"/>
          <w:sz w:val="24"/>
          <w:szCs w:val="24"/>
        </w:rPr>
        <w:t>, Neves-</w:t>
      </w:r>
      <w:proofErr w:type="spellStart"/>
      <w:r w:rsidRPr="002424FD">
        <w:rPr>
          <w:rFonts w:ascii="Book Antiqua" w:eastAsia="等线" w:hAnsi="Book Antiqua" w:cs="Times New Roman"/>
          <w:kern w:val="2"/>
          <w:sz w:val="24"/>
          <w:szCs w:val="24"/>
        </w:rPr>
        <w:t>Carvalho</w:t>
      </w:r>
      <w:proofErr w:type="spellEnd"/>
      <w:r w:rsidRPr="002424FD">
        <w:rPr>
          <w:rFonts w:ascii="Book Antiqua" w:eastAsia="等线" w:hAnsi="Book Antiqua" w:cs="Times New Roman"/>
          <w:kern w:val="2"/>
          <w:sz w:val="24"/>
          <w:szCs w:val="24"/>
        </w:rPr>
        <w:t xml:space="preserve"> A, Sousa N, Salgado AJ.</w:t>
      </w:r>
      <w:proofErr w:type="gramEnd"/>
      <w:r w:rsidRPr="002424FD">
        <w:rPr>
          <w:rFonts w:ascii="Book Antiqua" w:eastAsia="等线" w:hAnsi="Book Antiqua" w:cs="Times New Roman"/>
          <w:kern w:val="2"/>
          <w:sz w:val="24"/>
          <w:szCs w:val="24"/>
        </w:rPr>
        <w:t xml:space="preserve"> The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Bone Marrow and Wharton Jelly Derived Mesenchymal Stem Cells Induces Differentiation and Neurite Outgrowth in SH-SY5Y Cells.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2014</w:t>
      </w:r>
      <w:r w:rsidRPr="002424FD">
        <w:rPr>
          <w:rFonts w:ascii="Book Antiqua" w:eastAsia="等线" w:hAnsi="Book Antiqua" w:cs="Times New Roman"/>
          <w:kern w:val="2"/>
          <w:sz w:val="24"/>
          <w:szCs w:val="24"/>
        </w:rPr>
        <w:t>: 438352 [PMID: 25132857 DOI: 10.1155/2014/438352]</w:t>
      </w:r>
    </w:p>
    <w:p w14:paraId="15D1252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 </w:t>
      </w:r>
      <w:r w:rsidRPr="002424FD">
        <w:rPr>
          <w:rFonts w:ascii="Book Antiqua" w:eastAsia="等线" w:hAnsi="Book Antiqua" w:cs="Times New Roman"/>
          <w:b/>
          <w:kern w:val="2"/>
          <w:sz w:val="24"/>
          <w:szCs w:val="24"/>
        </w:rPr>
        <w:t>Dao M</w:t>
      </w:r>
      <w:r w:rsidRPr="002424FD">
        <w:rPr>
          <w:rFonts w:ascii="Book Antiqua" w:eastAsia="等线" w:hAnsi="Book Antiqua" w:cs="Times New Roman"/>
          <w:kern w:val="2"/>
          <w:sz w:val="24"/>
          <w:szCs w:val="24"/>
        </w:rPr>
        <w:t xml:space="preserve">, Tate CC, </w:t>
      </w:r>
      <w:proofErr w:type="spellStart"/>
      <w:r w:rsidRPr="002424FD">
        <w:rPr>
          <w:rFonts w:ascii="Book Antiqua" w:eastAsia="等线" w:hAnsi="Book Antiqua" w:cs="Times New Roman"/>
          <w:kern w:val="2"/>
          <w:sz w:val="24"/>
          <w:szCs w:val="24"/>
        </w:rPr>
        <w:t>McGrogan</w:t>
      </w:r>
      <w:proofErr w:type="spellEnd"/>
      <w:r w:rsidRPr="002424FD">
        <w:rPr>
          <w:rFonts w:ascii="Book Antiqua" w:eastAsia="等线" w:hAnsi="Book Antiqua" w:cs="Times New Roman"/>
          <w:kern w:val="2"/>
          <w:sz w:val="24"/>
          <w:szCs w:val="24"/>
        </w:rPr>
        <w:t xml:space="preserve"> M, Case CC. Comparing the </w:t>
      </w:r>
      <w:proofErr w:type="spellStart"/>
      <w:r w:rsidRPr="002424FD">
        <w:rPr>
          <w:rFonts w:ascii="Book Antiqua" w:eastAsia="等线" w:hAnsi="Book Antiqua" w:cs="Times New Roman"/>
          <w:kern w:val="2"/>
          <w:sz w:val="24"/>
          <w:szCs w:val="24"/>
        </w:rPr>
        <w:t>angiogenic</w:t>
      </w:r>
      <w:proofErr w:type="spellEnd"/>
      <w:r w:rsidRPr="002424FD">
        <w:rPr>
          <w:rFonts w:ascii="Book Antiqua" w:eastAsia="等线" w:hAnsi="Book Antiqua" w:cs="Times New Roman"/>
          <w:kern w:val="2"/>
          <w:sz w:val="24"/>
          <w:szCs w:val="24"/>
        </w:rPr>
        <w:t xml:space="preserve"> potency of naïve marrow stromal cells and Notch-transfected marrow stromal cells.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81 [PMID: 23531336 DOI: 10.1186/1479-5876-11-81]</w:t>
      </w:r>
    </w:p>
    <w:p w14:paraId="138A4F5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 </w:t>
      </w:r>
      <w:proofErr w:type="spellStart"/>
      <w:r w:rsidRPr="002424FD">
        <w:rPr>
          <w:rFonts w:ascii="Book Antiqua" w:eastAsia="等线" w:hAnsi="Book Antiqua" w:cs="Times New Roman"/>
          <w:b/>
          <w:kern w:val="2"/>
          <w:sz w:val="24"/>
          <w:szCs w:val="24"/>
        </w:rPr>
        <w:t>Mildner</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Hacker S, </w:t>
      </w:r>
      <w:proofErr w:type="spellStart"/>
      <w:r w:rsidRPr="002424FD">
        <w:rPr>
          <w:rFonts w:ascii="Book Antiqua" w:eastAsia="等线" w:hAnsi="Book Antiqua" w:cs="Times New Roman"/>
          <w:kern w:val="2"/>
          <w:sz w:val="24"/>
          <w:szCs w:val="24"/>
        </w:rPr>
        <w:t>Haider</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Gschwandtner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Werba</w:t>
      </w:r>
      <w:proofErr w:type="spellEnd"/>
      <w:r w:rsidRPr="002424FD">
        <w:rPr>
          <w:rFonts w:ascii="Book Antiqua" w:eastAsia="等线" w:hAnsi="Book Antiqua" w:cs="Times New Roman"/>
          <w:kern w:val="2"/>
          <w:sz w:val="24"/>
          <w:szCs w:val="24"/>
        </w:rPr>
        <w:t xml:space="preserve"> G, Barresi C, </w:t>
      </w:r>
      <w:r w:rsidRPr="002424FD">
        <w:rPr>
          <w:rFonts w:ascii="Book Antiqua" w:eastAsia="等线" w:hAnsi="Book Antiqua" w:cs="Times New Roman"/>
          <w:kern w:val="2"/>
          <w:sz w:val="24"/>
          <w:szCs w:val="24"/>
        </w:rPr>
        <w:lastRenderedPageBreak/>
        <w:t xml:space="preserve">Zimmermann M, </w:t>
      </w:r>
      <w:proofErr w:type="spellStart"/>
      <w:r w:rsidRPr="002424FD">
        <w:rPr>
          <w:rFonts w:ascii="Book Antiqua" w:eastAsia="等线" w:hAnsi="Book Antiqua" w:cs="Times New Roman"/>
          <w:kern w:val="2"/>
          <w:sz w:val="24"/>
          <w:szCs w:val="24"/>
        </w:rPr>
        <w:t>Golabi</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Tschachler</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Ankersmit</w:t>
      </w:r>
      <w:proofErr w:type="spellEnd"/>
      <w:r w:rsidRPr="002424FD">
        <w:rPr>
          <w:rFonts w:ascii="Book Antiqua" w:eastAsia="等线" w:hAnsi="Book Antiqua" w:cs="Times New Roman"/>
          <w:kern w:val="2"/>
          <w:sz w:val="24"/>
          <w:szCs w:val="24"/>
        </w:rPr>
        <w:t xml:space="preserve"> HJ. </w:t>
      </w:r>
      <w:proofErr w:type="spellStart"/>
      <w:r w:rsidRPr="002424FD">
        <w:rPr>
          <w:rFonts w:ascii="Book Antiqua" w:eastAsia="等线" w:hAnsi="Book Antiqua" w:cs="Times New Roman"/>
          <w:kern w:val="2"/>
          <w:sz w:val="24"/>
          <w:szCs w:val="24"/>
        </w:rPr>
        <w:t>Secretome</w:t>
      </w:r>
      <w:proofErr w:type="spellEnd"/>
      <w:r w:rsidRPr="002424FD">
        <w:rPr>
          <w:rFonts w:ascii="Book Antiqua" w:eastAsia="等线" w:hAnsi="Book Antiqua" w:cs="Times New Roman"/>
          <w:kern w:val="2"/>
          <w:sz w:val="24"/>
          <w:szCs w:val="24"/>
        </w:rPr>
        <w:t xml:space="preserve"> of peripheral blood mononuclear cells enhances wound healing.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e60103 [PMID: 23533667 DOI: 10.1371/journal.pone.0060103]</w:t>
      </w:r>
    </w:p>
    <w:p w14:paraId="3C1279B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 </w:t>
      </w:r>
      <w:r w:rsidRPr="002424FD">
        <w:rPr>
          <w:rFonts w:ascii="Book Antiqua" w:eastAsia="等线" w:hAnsi="Book Antiqua" w:cs="Times New Roman"/>
          <w:b/>
          <w:kern w:val="2"/>
          <w:sz w:val="24"/>
          <w:szCs w:val="24"/>
        </w:rPr>
        <w:t>Zhang M</w:t>
      </w:r>
      <w:r w:rsidRPr="002424FD">
        <w:rPr>
          <w:rFonts w:ascii="Book Antiqua" w:eastAsia="等线" w:hAnsi="Book Antiqua" w:cs="Times New Roman"/>
          <w:kern w:val="2"/>
          <w:sz w:val="24"/>
          <w:szCs w:val="24"/>
        </w:rPr>
        <w:t xml:space="preserve">, Mal N, Kiedrowski M, Chacko M, </w:t>
      </w:r>
      <w:proofErr w:type="spellStart"/>
      <w:r w:rsidRPr="002424FD">
        <w:rPr>
          <w:rFonts w:ascii="Book Antiqua" w:eastAsia="等线" w:hAnsi="Book Antiqua" w:cs="Times New Roman"/>
          <w:kern w:val="2"/>
          <w:sz w:val="24"/>
          <w:szCs w:val="24"/>
        </w:rPr>
        <w:t>Askari</w:t>
      </w:r>
      <w:proofErr w:type="spellEnd"/>
      <w:r w:rsidRPr="002424FD">
        <w:rPr>
          <w:rFonts w:ascii="Book Antiqua" w:eastAsia="等线" w:hAnsi="Book Antiqua" w:cs="Times New Roman"/>
          <w:kern w:val="2"/>
          <w:sz w:val="24"/>
          <w:szCs w:val="24"/>
        </w:rPr>
        <w:t xml:space="preserve"> AT, </w:t>
      </w:r>
      <w:proofErr w:type="spellStart"/>
      <w:r w:rsidRPr="002424FD">
        <w:rPr>
          <w:rFonts w:ascii="Book Antiqua" w:eastAsia="等线" w:hAnsi="Book Antiqua" w:cs="Times New Roman"/>
          <w:kern w:val="2"/>
          <w:sz w:val="24"/>
          <w:szCs w:val="24"/>
        </w:rPr>
        <w:t>Popovic</w:t>
      </w:r>
      <w:proofErr w:type="spellEnd"/>
      <w:r w:rsidRPr="002424FD">
        <w:rPr>
          <w:rFonts w:ascii="Book Antiqua" w:eastAsia="等线" w:hAnsi="Book Antiqua" w:cs="Times New Roman"/>
          <w:kern w:val="2"/>
          <w:sz w:val="24"/>
          <w:szCs w:val="24"/>
        </w:rPr>
        <w:t xml:space="preserve"> ZB, </w:t>
      </w:r>
      <w:proofErr w:type="spellStart"/>
      <w:r w:rsidRPr="002424FD">
        <w:rPr>
          <w:rFonts w:ascii="Book Antiqua" w:eastAsia="等线" w:hAnsi="Book Antiqua" w:cs="Times New Roman"/>
          <w:kern w:val="2"/>
          <w:sz w:val="24"/>
          <w:szCs w:val="24"/>
        </w:rPr>
        <w:t>Koc</w:t>
      </w:r>
      <w:proofErr w:type="spellEnd"/>
      <w:r w:rsidRPr="002424FD">
        <w:rPr>
          <w:rFonts w:ascii="Book Antiqua" w:eastAsia="等线" w:hAnsi="Book Antiqua" w:cs="Times New Roman"/>
          <w:kern w:val="2"/>
          <w:sz w:val="24"/>
          <w:szCs w:val="24"/>
        </w:rPr>
        <w:t xml:space="preserve"> ON, Penn MS. SDF-1 expression by mesenchymal stem cells results in trophic support of cardiac myocytes after myocardial infarction. </w:t>
      </w:r>
      <w:r w:rsidRPr="002424FD">
        <w:rPr>
          <w:rFonts w:ascii="Book Antiqua" w:eastAsia="等线" w:hAnsi="Book Antiqua" w:cs="Times New Roman"/>
          <w:i/>
          <w:kern w:val="2"/>
          <w:sz w:val="24"/>
          <w:szCs w:val="24"/>
        </w:rPr>
        <w:t>FASEB J</w:t>
      </w:r>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3197-3207 [PMID: 17496162 DOI: 10.1096/fj.06-6558com]</w:t>
      </w:r>
    </w:p>
    <w:p w14:paraId="2BD5769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13 </w:t>
      </w:r>
      <w:proofErr w:type="spellStart"/>
      <w:r w:rsidRPr="002424FD">
        <w:rPr>
          <w:rFonts w:ascii="Book Antiqua" w:eastAsia="等线" w:hAnsi="Book Antiqua" w:cs="Times New Roman"/>
          <w:b/>
          <w:kern w:val="2"/>
          <w:sz w:val="24"/>
          <w:szCs w:val="24"/>
        </w:rPr>
        <w:t>Abduelmula</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Huang R, Pu Q, </w:t>
      </w:r>
      <w:proofErr w:type="spellStart"/>
      <w:r w:rsidRPr="002424FD">
        <w:rPr>
          <w:rFonts w:ascii="Book Antiqua" w:eastAsia="等线" w:hAnsi="Book Antiqua" w:cs="Times New Roman"/>
          <w:kern w:val="2"/>
          <w:sz w:val="24"/>
          <w:szCs w:val="24"/>
        </w:rPr>
        <w:t>Tamamura</w:t>
      </w:r>
      <w:proofErr w:type="spellEnd"/>
      <w:r w:rsidRPr="002424FD">
        <w:rPr>
          <w:rFonts w:ascii="Book Antiqua" w:eastAsia="等线" w:hAnsi="Book Antiqua" w:cs="Times New Roman"/>
          <w:kern w:val="2"/>
          <w:sz w:val="24"/>
          <w:szCs w:val="24"/>
        </w:rPr>
        <w:t xml:space="preserve"> H, </w:t>
      </w:r>
      <w:proofErr w:type="spellStart"/>
      <w:r w:rsidRPr="002424FD">
        <w:rPr>
          <w:rFonts w:ascii="Book Antiqua" w:eastAsia="等线" w:hAnsi="Book Antiqua" w:cs="Times New Roman"/>
          <w:kern w:val="2"/>
          <w:sz w:val="24"/>
          <w:szCs w:val="24"/>
        </w:rPr>
        <w:t>Morosan-Puopolo</w:t>
      </w:r>
      <w:proofErr w:type="spellEnd"/>
      <w:r w:rsidRPr="002424FD">
        <w:rPr>
          <w:rFonts w:ascii="Book Antiqua" w:eastAsia="等线" w:hAnsi="Book Antiqua" w:cs="Times New Roman"/>
          <w:kern w:val="2"/>
          <w:sz w:val="24"/>
          <w:szCs w:val="24"/>
        </w:rPr>
        <w:t xml:space="preserve"> G, Brand-</w:t>
      </w:r>
      <w:proofErr w:type="spellStart"/>
      <w:r w:rsidRPr="002424FD">
        <w:rPr>
          <w:rFonts w:ascii="Book Antiqua" w:eastAsia="等线" w:hAnsi="Book Antiqua" w:cs="Times New Roman"/>
          <w:kern w:val="2"/>
          <w:sz w:val="24"/>
          <w:szCs w:val="24"/>
        </w:rPr>
        <w:t>Saberi</w:t>
      </w:r>
      <w:proofErr w:type="spellEnd"/>
      <w:r w:rsidRPr="002424FD">
        <w:rPr>
          <w:rFonts w:ascii="Book Antiqua" w:eastAsia="等线" w:hAnsi="Book Antiqua" w:cs="Times New Roman"/>
          <w:kern w:val="2"/>
          <w:sz w:val="24"/>
          <w:szCs w:val="24"/>
        </w:rPr>
        <w:t xml:space="preserve"> B. SDF-1 controls the muscle and blood vessel formation of the somite.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Dev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60</w:t>
      </w:r>
      <w:r w:rsidRPr="002424FD">
        <w:rPr>
          <w:rFonts w:ascii="Book Antiqua" w:eastAsia="等线" w:hAnsi="Book Antiqua" w:cs="Times New Roman"/>
          <w:kern w:val="2"/>
          <w:sz w:val="24"/>
          <w:szCs w:val="24"/>
        </w:rPr>
        <w:t>: 29-38 [PMID: 26934287 DOI: 10.1387/ijdb.150132rh]</w:t>
      </w:r>
    </w:p>
    <w:p w14:paraId="37346A4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14 </w:t>
      </w:r>
      <w:proofErr w:type="spellStart"/>
      <w:r w:rsidRPr="002424FD">
        <w:rPr>
          <w:rFonts w:ascii="Book Antiqua" w:eastAsia="等线" w:hAnsi="Book Antiqua" w:cs="Times New Roman"/>
          <w:b/>
          <w:kern w:val="2"/>
          <w:sz w:val="24"/>
          <w:szCs w:val="24"/>
        </w:rPr>
        <w:t>Schiraldi</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Raucci</w:t>
      </w:r>
      <w:proofErr w:type="spellEnd"/>
      <w:r w:rsidRPr="002424FD">
        <w:rPr>
          <w:rFonts w:ascii="Book Antiqua" w:eastAsia="等线" w:hAnsi="Book Antiqua" w:cs="Times New Roman"/>
          <w:kern w:val="2"/>
          <w:sz w:val="24"/>
          <w:szCs w:val="24"/>
        </w:rPr>
        <w:t xml:space="preserve"> A, Muñoz LM, </w:t>
      </w:r>
      <w:proofErr w:type="spellStart"/>
      <w:r w:rsidRPr="002424FD">
        <w:rPr>
          <w:rFonts w:ascii="Book Antiqua" w:eastAsia="等线" w:hAnsi="Book Antiqua" w:cs="Times New Roman"/>
          <w:kern w:val="2"/>
          <w:sz w:val="24"/>
          <w:szCs w:val="24"/>
        </w:rPr>
        <w:t>Livoti</w:t>
      </w:r>
      <w:proofErr w:type="spellEnd"/>
      <w:r w:rsidRPr="002424FD">
        <w:rPr>
          <w:rFonts w:ascii="Book Antiqua" w:eastAsia="等线" w:hAnsi="Book Antiqua" w:cs="Times New Roman"/>
          <w:kern w:val="2"/>
          <w:sz w:val="24"/>
          <w:szCs w:val="24"/>
        </w:rPr>
        <w:t xml:space="preserve"> E, Celona B, </w:t>
      </w:r>
      <w:proofErr w:type="spellStart"/>
      <w:r w:rsidRPr="002424FD">
        <w:rPr>
          <w:rFonts w:ascii="Book Antiqua" w:eastAsia="等线" w:hAnsi="Book Antiqua" w:cs="Times New Roman"/>
          <w:kern w:val="2"/>
          <w:sz w:val="24"/>
          <w:szCs w:val="24"/>
        </w:rPr>
        <w:t>Venereau</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Apuzzo</w:t>
      </w:r>
      <w:proofErr w:type="spellEnd"/>
      <w:r w:rsidRPr="002424FD">
        <w:rPr>
          <w:rFonts w:ascii="Book Antiqua" w:eastAsia="等线" w:hAnsi="Book Antiqua" w:cs="Times New Roman"/>
          <w:kern w:val="2"/>
          <w:sz w:val="24"/>
          <w:szCs w:val="24"/>
        </w:rPr>
        <w:t xml:space="preserve"> T,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Pedotti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Bachi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Thelen</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Varani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Mellado</w:t>
      </w:r>
      <w:proofErr w:type="spellEnd"/>
      <w:r w:rsidRPr="002424FD">
        <w:rPr>
          <w:rFonts w:ascii="Book Antiqua" w:eastAsia="等线" w:hAnsi="Book Antiqua" w:cs="Times New Roman"/>
          <w:kern w:val="2"/>
          <w:sz w:val="24"/>
          <w:szCs w:val="24"/>
        </w:rPr>
        <w:t xml:space="preserve"> M, Proudfoot A, Bianchi ME, </w:t>
      </w:r>
      <w:proofErr w:type="spellStart"/>
      <w:r w:rsidRPr="002424FD">
        <w:rPr>
          <w:rFonts w:ascii="Book Antiqua" w:eastAsia="等线" w:hAnsi="Book Antiqua" w:cs="Times New Roman"/>
          <w:kern w:val="2"/>
          <w:sz w:val="24"/>
          <w:szCs w:val="24"/>
        </w:rPr>
        <w:t>Uguccioni</w:t>
      </w:r>
      <w:proofErr w:type="spellEnd"/>
      <w:r w:rsidRPr="002424FD">
        <w:rPr>
          <w:rFonts w:ascii="Book Antiqua" w:eastAsia="等线" w:hAnsi="Book Antiqua" w:cs="Times New Roman"/>
          <w:kern w:val="2"/>
          <w:sz w:val="24"/>
          <w:szCs w:val="24"/>
        </w:rPr>
        <w:t xml:space="preserve"> M. HMGB1 promotes recruitment of inflammatory cells to damaged tissues by forming a complex with CXCL12 and signaling via CXCR4.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209</w:t>
      </w:r>
      <w:r w:rsidRPr="002424FD">
        <w:rPr>
          <w:rFonts w:ascii="Book Antiqua" w:eastAsia="等线" w:hAnsi="Book Antiqua" w:cs="Times New Roman"/>
          <w:kern w:val="2"/>
          <w:sz w:val="24"/>
          <w:szCs w:val="24"/>
        </w:rPr>
        <w:t>: 551-563 [PMID: 22370717 DOI: 10.1084/jem.20111739]</w:t>
      </w:r>
    </w:p>
    <w:p w14:paraId="70DD3E2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15 </w:t>
      </w:r>
      <w:proofErr w:type="spellStart"/>
      <w:r w:rsidRPr="002424FD">
        <w:rPr>
          <w:rFonts w:ascii="Book Antiqua" w:eastAsia="等线" w:hAnsi="Book Antiqua" w:cs="Times New Roman"/>
          <w:b/>
          <w:kern w:val="2"/>
          <w:sz w:val="24"/>
          <w:szCs w:val="24"/>
        </w:rPr>
        <w:t>Betsou</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bCs/>
          <w:kern w:val="2"/>
          <w:sz w:val="24"/>
          <w:szCs w:val="24"/>
        </w:rPr>
        <w:t>,</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Gaignaux</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Ammerlaan</w:t>
      </w:r>
      <w:proofErr w:type="spellEnd"/>
      <w:r w:rsidRPr="002424FD">
        <w:rPr>
          <w:rFonts w:ascii="Book Antiqua" w:eastAsia="等线" w:hAnsi="Book Antiqua" w:cs="Times New Roman"/>
          <w:kern w:val="2"/>
          <w:sz w:val="24"/>
          <w:szCs w:val="24"/>
        </w:rPr>
        <w:t xml:space="preserve"> W, Norris PJ, Stone M. </w:t>
      </w:r>
      <w:proofErr w:type="spellStart"/>
      <w:r w:rsidRPr="002424FD">
        <w:rPr>
          <w:rFonts w:ascii="Book Antiqua" w:eastAsia="等线" w:hAnsi="Book Antiqua" w:cs="Times New Roman"/>
          <w:kern w:val="2"/>
          <w:sz w:val="24"/>
          <w:szCs w:val="24"/>
        </w:rPr>
        <w:t>Biospecimen</w:t>
      </w:r>
      <w:proofErr w:type="spellEnd"/>
      <w:r w:rsidRPr="002424FD">
        <w:rPr>
          <w:rFonts w:ascii="Book Antiqua" w:eastAsia="等线" w:hAnsi="Book Antiqua" w:cs="Times New Roman"/>
          <w:kern w:val="2"/>
          <w:sz w:val="24"/>
          <w:szCs w:val="24"/>
        </w:rPr>
        <w:t xml:space="preserve"> Science of Blood for Peripheral Blood Mononuclear Cell (PBMC) Functional Applications. </w:t>
      </w:r>
      <w:proofErr w:type="spellStart"/>
      <w:r w:rsidRPr="002424FD">
        <w:rPr>
          <w:rFonts w:ascii="Book Antiqua" w:eastAsia="等线" w:hAnsi="Book Antiqua" w:cs="Times New Roman"/>
          <w:i/>
          <w:iCs/>
          <w:kern w:val="2"/>
          <w:sz w:val="24"/>
          <w:szCs w:val="24"/>
        </w:rPr>
        <w:t>Curr</w:t>
      </w:r>
      <w:proofErr w:type="spellEnd"/>
      <w:r w:rsidRPr="002424FD">
        <w:rPr>
          <w:rFonts w:ascii="Book Antiqua" w:eastAsia="等线" w:hAnsi="Book Antiqua" w:cs="Times New Roman"/>
          <w:i/>
          <w:iCs/>
          <w:kern w:val="2"/>
          <w:sz w:val="24"/>
          <w:szCs w:val="24"/>
        </w:rPr>
        <w:t xml:space="preserve"> </w:t>
      </w:r>
      <w:proofErr w:type="spellStart"/>
      <w:r w:rsidRPr="002424FD">
        <w:rPr>
          <w:rFonts w:ascii="Book Antiqua" w:eastAsia="等线" w:hAnsi="Book Antiqua" w:cs="Times New Roman"/>
          <w:i/>
          <w:iCs/>
          <w:kern w:val="2"/>
          <w:sz w:val="24"/>
          <w:szCs w:val="24"/>
        </w:rPr>
        <w:t>Pathobiol</w:t>
      </w:r>
      <w:proofErr w:type="spellEnd"/>
      <w:r w:rsidRPr="002424FD">
        <w:rPr>
          <w:rFonts w:ascii="Book Antiqua" w:eastAsia="等线" w:hAnsi="Book Antiqua" w:cs="Times New Roman"/>
          <w:i/>
          <w:iCs/>
          <w:kern w:val="2"/>
          <w:sz w:val="24"/>
          <w:szCs w:val="24"/>
        </w:rPr>
        <w:t xml:space="preserve"> Rep</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bCs/>
          <w:kern w:val="2"/>
          <w:sz w:val="24"/>
          <w:szCs w:val="24"/>
        </w:rPr>
        <w:t>7</w:t>
      </w:r>
      <w:r w:rsidRPr="002424FD">
        <w:rPr>
          <w:rFonts w:ascii="Book Antiqua" w:eastAsia="等线" w:hAnsi="Book Antiqua" w:cs="Times New Roman"/>
          <w:kern w:val="2"/>
          <w:sz w:val="24"/>
          <w:szCs w:val="24"/>
        </w:rPr>
        <w:t>: 17-27 [DOI: 10.1007/s40139-019-00192-8]</w:t>
      </w:r>
    </w:p>
    <w:p w14:paraId="72A6C971"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16 </w:t>
      </w:r>
      <w:r w:rsidRPr="002424FD">
        <w:rPr>
          <w:rFonts w:ascii="Book Antiqua" w:eastAsia="等线" w:hAnsi="Book Antiqua" w:cs="Times New Roman"/>
          <w:b/>
          <w:kern w:val="2"/>
          <w:sz w:val="24"/>
          <w:szCs w:val="24"/>
        </w:rPr>
        <w:t>Zhang M</w:t>
      </w:r>
      <w:r w:rsidRPr="002424FD">
        <w:rPr>
          <w:rFonts w:ascii="Book Antiqua" w:eastAsia="等线" w:hAnsi="Book Antiqua" w:cs="Times New Roman"/>
          <w:kern w:val="2"/>
          <w:sz w:val="24"/>
          <w:szCs w:val="24"/>
        </w:rPr>
        <w:t>, Huang B.</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multi-differentiation potential of peripheral blood mononuclear cells.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3</w:t>
      </w:r>
      <w:r w:rsidRPr="002424FD">
        <w:rPr>
          <w:rFonts w:ascii="Book Antiqua" w:eastAsia="等线" w:hAnsi="Book Antiqua" w:cs="Times New Roman"/>
          <w:kern w:val="2"/>
          <w:sz w:val="24"/>
          <w:szCs w:val="24"/>
        </w:rPr>
        <w:t>: 48 [PMID: 23200034 DOI: 10.1186/scrt139]</w:t>
      </w:r>
    </w:p>
    <w:p w14:paraId="038ADB6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17 </w:t>
      </w:r>
      <w:r w:rsidRPr="002424FD">
        <w:rPr>
          <w:rFonts w:ascii="Book Antiqua" w:eastAsia="等线" w:hAnsi="Book Antiqua" w:cs="Times New Roman"/>
          <w:b/>
          <w:kern w:val="2"/>
          <w:sz w:val="24"/>
          <w:szCs w:val="24"/>
        </w:rPr>
        <w:t>Hopper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Wardale</w:t>
      </w:r>
      <w:proofErr w:type="spellEnd"/>
      <w:r w:rsidRPr="002424FD">
        <w:rPr>
          <w:rFonts w:ascii="Book Antiqua" w:eastAsia="等线" w:hAnsi="Book Antiqua" w:cs="Times New Roman"/>
          <w:kern w:val="2"/>
          <w:sz w:val="24"/>
          <w:szCs w:val="24"/>
        </w:rPr>
        <w:t xml:space="preserve"> J, Brooks R, Power J, Rushton N, Henson F. Peripheral Blood Mononuclear Cells Enhance Cartilage Repair in in vivo Osteochondral Defect Model.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10</w:t>
      </w:r>
      <w:r w:rsidRPr="002424FD">
        <w:rPr>
          <w:rFonts w:ascii="Book Antiqua" w:eastAsia="等线" w:hAnsi="Book Antiqua" w:cs="Times New Roman"/>
          <w:kern w:val="2"/>
          <w:sz w:val="24"/>
          <w:szCs w:val="24"/>
        </w:rPr>
        <w:t>: e0133937 [PMID: 26252391 DOI: 10.1371/journal.pone.0133937]</w:t>
      </w:r>
    </w:p>
    <w:p w14:paraId="010EDE4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18 </w:t>
      </w:r>
      <w:r w:rsidRPr="002424FD">
        <w:rPr>
          <w:rFonts w:ascii="Book Antiqua" w:eastAsia="等线" w:hAnsi="Book Antiqua" w:cs="Times New Roman"/>
          <w:b/>
          <w:kern w:val="2"/>
          <w:sz w:val="24"/>
          <w:szCs w:val="24"/>
        </w:rPr>
        <w:t>Xian B</w:t>
      </w:r>
      <w:r w:rsidRPr="002424FD">
        <w:rPr>
          <w:rFonts w:ascii="Book Antiqua" w:eastAsia="等线" w:hAnsi="Book Antiqua" w:cs="Times New Roman"/>
          <w:kern w:val="2"/>
          <w:sz w:val="24"/>
          <w:szCs w:val="24"/>
        </w:rPr>
        <w:t xml:space="preserve">, Zhang Y, Peng Y, Huang J, Li W, Wang W, Zhang M, Li K, Zhang H, Zhao M, Liu X, Huang B. Adult Human Peripheral Blood Mononuclear Cells Are Capable of Producing </w:t>
      </w:r>
      <w:proofErr w:type="spellStart"/>
      <w:r w:rsidRPr="002424FD">
        <w:rPr>
          <w:rFonts w:ascii="Book Antiqua" w:eastAsia="等线" w:hAnsi="Book Antiqua" w:cs="Times New Roman"/>
          <w:kern w:val="2"/>
          <w:sz w:val="24"/>
          <w:szCs w:val="24"/>
        </w:rPr>
        <w:t>Neurocyte</w:t>
      </w:r>
      <w:proofErr w:type="spellEnd"/>
      <w:r w:rsidRPr="002424FD">
        <w:rPr>
          <w:rFonts w:ascii="Book Antiqua" w:eastAsia="等线" w:hAnsi="Book Antiqua" w:cs="Times New Roman"/>
          <w:kern w:val="2"/>
          <w:sz w:val="24"/>
          <w:szCs w:val="24"/>
        </w:rPr>
        <w:t xml:space="preserve"> or Photoreceptor-Like Cells That </w:t>
      </w:r>
      <w:r w:rsidRPr="002424FD">
        <w:rPr>
          <w:rFonts w:ascii="Book Antiqua" w:eastAsia="等线" w:hAnsi="Book Antiqua" w:cs="Times New Roman"/>
          <w:kern w:val="2"/>
          <w:sz w:val="24"/>
          <w:szCs w:val="24"/>
        </w:rPr>
        <w:lastRenderedPageBreak/>
        <w:t xml:space="preserve">Survive in Mouse Eyes After </w:t>
      </w:r>
      <w:proofErr w:type="spellStart"/>
      <w:r w:rsidRPr="002424FD">
        <w:rPr>
          <w:rFonts w:ascii="Book Antiqua" w:eastAsia="等线" w:hAnsi="Book Antiqua" w:cs="Times New Roman"/>
          <w:kern w:val="2"/>
          <w:sz w:val="24"/>
          <w:szCs w:val="24"/>
        </w:rPr>
        <w:t>Preinduction</w:t>
      </w:r>
      <w:proofErr w:type="spellEnd"/>
      <w:r w:rsidRPr="002424FD">
        <w:rPr>
          <w:rFonts w:ascii="Book Antiqua" w:eastAsia="等线" w:hAnsi="Book Antiqua" w:cs="Times New Roman"/>
          <w:kern w:val="2"/>
          <w:sz w:val="24"/>
          <w:szCs w:val="24"/>
        </w:rPr>
        <w:t xml:space="preserve"> With Neonatal Retina.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1515-1524 [PMID: 27458266 DOI: 10.5966/sctm.2015-0395]</w:t>
      </w:r>
    </w:p>
    <w:p w14:paraId="3272DD1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19 </w:t>
      </w:r>
      <w:r w:rsidRPr="002424FD">
        <w:rPr>
          <w:rFonts w:ascii="Book Antiqua" w:eastAsia="等线" w:hAnsi="Book Antiqua" w:cs="Times New Roman"/>
          <w:b/>
          <w:kern w:val="2"/>
          <w:sz w:val="24"/>
          <w:szCs w:val="24"/>
        </w:rPr>
        <w:t>Wang X</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Balaji</w:t>
      </w:r>
      <w:proofErr w:type="spellEnd"/>
      <w:r w:rsidRPr="002424FD">
        <w:rPr>
          <w:rFonts w:ascii="Book Antiqua" w:eastAsia="等线" w:hAnsi="Book Antiqua" w:cs="Times New Roman"/>
          <w:kern w:val="2"/>
          <w:sz w:val="24"/>
          <w:szCs w:val="24"/>
        </w:rPr>
        <w:t xml:space="preserve"> S, Steen EH, Li H, Rae MM, Blum AJ, Miao Q, Butte MJ, </w:t>
      </w:r>
      <w:proofErr w:type="spellStart"/>
      <w:r w:rsidRPr="002424FD">
        <w:rPr>
          <w:rFonts w:ascii="Book Antiqua" w:eastAsia="等线" w:hAnsi="Book Antiqua" w:cs="Times New Roman"/>
          <w:kern w:val="2"/>
          <w:sz w:val="24"/>
          <w:szCs w:val="24"/>
        </w:rPr>
        <w:t>Bollyky</w:t>
      </w:r>
      <w:proofErr w:type="spellEnd"/>
      <w:r w:rsidRPr="002424FD">
        <w:rPr>
          <w:rFonts w:ascii="Book Antiqua" w:eastAsia="等线" w:hAnsi="Book Antiqua" w:cs="Times New Roman"/>
          <w:kern w:val="2"/>
          <w:sz w:val="24"/>
          <w:szCs w:val="24"/>
        </w:rPr>
        <w:t xml:space="preserve"> PL, </w:t>
      </w:r>
      <w:proofErr w:type="spellStart"/>
      <w:r w:rsidRPr="002424FD">
        <w:rPr>
          <w:rFonts w:ascii="Book Antiqua" w:eastAsia="等线" w:hAnsi="Book Antiqua" w:cs="Times New Roman"/>
          <w:kern w:val="2"/>
          <w:sz w:val="24"/>
          <w:szCs w:val="24"/>
        </w:rPr>
        <w:t>Keswani</w:t>
      </w:r>
      <w:proofErr w:type="spellEnd"/>
      <w:r w:rsidRPr="002424FD">
        <w:rPr>
          <w:rFonts w:ascii="Book Antiqua" w:eastAsia="等线" w:hAnsi="Book Antiqua" w:cs="Times New Roman"/>
          <w:kern w:val="2"/>
          <w:sz w:val="24"/>
          <w:szCs w:val="24"/>
        </w:rPr>
        <w:t xml:space="preserve"> SG.</w:t>
      </w:r>
      <w:proofErr w:type="gramEnd"/>
      <w:r w:rsidRPr="002424FD">
        <w:rPr>
          <w:rFonts w:ascii="Book Antiqua" w:eastAsia="等线" w:hAnsi="Book Antiqua" w:cs="Times New Roman"/>
          <w:kern w:val="2"/>
          <w:sz w:val="24"/>
          <w:szCs w:val="24"/>
        </w:rPr>
        <w:t xml:space="preserve"> T Lymphocytes Attenuate Dermal Scarring by Regulating Inflammation, Neovascularization, and Extracellular Matrix Remodeling.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Wound Care (New Rochelle)</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527-537 [PMID: 31637099 DOI: 10.1089/wound.2019.0981]</w:t>
      </w:r>
    </w:p>
    <w:p w14:paraId="7B982F71"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20 </w:t>
      </w:r>
      <w:r w:rsidRPr="002424FD">
        <w:rPr>
          <w:rFonts w:ascii="Book Antiqua" w:eastAsia="等线" w:hAnsi="Book Antiqua" w:cs="Times New Roman"/>
          <w:b/>
          <w:kern w:val="2"/>
          <w:sz w:val="24"/>
          <w:szCs w:val="24"/>
        </w:rPr>
        <w:t>Wynn TA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Vannella</w:t>
      </w:r>
      <w:proofErr w:type="spellEnd"/>
      <w:r w:rsidRPr="002424FD">
        <w:rPr>
          <w:rFonts w:ascii="Book Antiqua" w:eastAsia="等线" w:hAnsi="Book Antiqua" w:cs="Times New Roman"/>
          <w:kern w:val="2"/>
          <w:sz w:val="24"/>
          <w:szCs w:val="24"/>
        </w:rPr>
        <w:t xml:space="preserve"> KM. Macrophages in Tissue Repair, Regeneration, and Fibrosis.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Immunity</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44</w:t>
      </w:r>
      <w:r w:rsidRPr="002424FD">
        <w:rPr>
          <w:rFonts w:ascii="Book Antiqua" w:eastAsia="等线" w:hAnsi="Book Antiqua" w:cs="Times New Roman"/>
          <w:kern w:val="2"/>
          <w:sz w:val="24"/>
          <w:szCs w:val="24"/>
        </w:rPr>
        <w:t>: 450-462 [PMID: 26982353 DOI: 10.1016/j.immuni.2016.02.015]</w:t>
      </w:r>
    </w:p>
    <w:p w14:paraId="1860EBF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21 </w:t>
      </w:r>
      <w:r w:rsidRPr="002424FD">
        <w:rPr>
          <w:rFonts w:ascii="Book Antiqua" w:eastAsia="等线" w:hAnsi="Book Antiqua" w:cs="Times New Roman"/>
          <w:b/>
          <w:kern w:val="2"/>
          <w:sz w:val="24"/>
          <w:szCs w:val="24"/>
        </w:rPr>
        <w:t>Ogle ME</w:t>
      </w:r>
      <w:r w:rsidRPr="002424FD">
        <w:rPr>
          <w:rFonts w:ascii="Book Antiqua" w:eastAsia="等线" w:hAnsi="Book Antiqua" w:cs="Times New Roman"/>
          <w:kern w:val="2"/>
          <w:sz w:val="24"/>
          <w:szCs w:val="24"/>
        </w:rPr>
        <w:t xml:space="preserve">, Segar CE, Sridhar S, </w:t>
      </w:r>
      <w:proofErr w:type="spellStart"/>
      <w:r w:rsidRPr="002424FD">
        <w:rPr>
          <w:rFonts w:ascii="Book Antiqua" w:eastAsia="等线" w:hAnsi="Book Antiqua" w:cs="Times New Roman"/>
          <w:kern w:val="2"/>
          <w:sz w:val="24"/>
          <w:szCs w:val="24"/>
        </w:rPr>
        <w:t>Botchwey</w:t>
      </w:r>
      <w:proofErr w:type="spellEnd"/>
      <w:r w:rsidRPr="002424FD">
        <w:rPr>
          <w:rFonts w:ascii="Book Antiqua" w:eastAsia="等线" w:hAnsi="Book Antiqua" w:cs="Times New Roman"/>
          <w:kern w:val="2"/>
          <w:sz w:val="24"/>
          <w:szCs w:val="24"/>
        </w:rPr>
        <w:t xml:space="preserve"> EA. Monocytes and macrophages in tissue repair: Implications for </w:t>
      </w:r>
      <w:proofErr w:type="spellStart"/>
      <w:r w:rsidRPr="002424FD">
        <w:rPr>
          <w:rFonts w:ascii="Book Antiqua" w:eastAsia="等线" w:hAnsi="Book Antiqua" w:cs="Times New Roman"/>
          <w:kern w:val="2"/>
          <w:sz w:val="24"/>
          <w:szCs w:val="24"/>
        </w:rPr>
        <w:t>immunoregenerative</w:t>
      </w:r>
      <w:proofErr w:type="spellEnd"/>
      <w:r w:rsidRPr="002424FD">
        <w:rPr>
          <w:rFonts w:ascii="Book Antiqua" w:eastAsia="等线" w:hAnsi="Book Antiqua" w:cs="Times New Roman"/>
          <w:kern w:val="2"/>
          <w:sz w:val="24"/>
          <w:szCs w:val="24"/>
        </w:rPr>
        <w:t xml:space="preserve"> biomaterial design.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Med (Maywood)</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241</w:t>
      </w:r>
      <w:r w:rsidRPr="002424FD">
        <w:rPr>
          <w:rFonts w:ascii="Book Antiqua" w:eastAsia="等线" w:hAnsi="Book Antiqua" w:cs="Times New Roman"/>
          <w:kern w:val="2"/>
          <w:sz w:val="24"/>
          <w:szCs w:val="24"/>
        </w:rPr>
        <w:t>: 1084-1097 [PMID: 27229903 DOI: 10.1177/1535370216650293]</w:t>
      </w:r>
    </w:p>
    <w:p w14:paraId="59491FC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22 </w:t>
      </w:r>
      <w:r w:rsidRPr="002424FD">
        <w:rPr>
          <w:rFonts w:ascii="Book Antiqua" w:eastAsia="等线" w:hAnsi="Book Antiqua" w:cs="Times New Roman"/>
          <w:b/>
          <w:kern w:val="2"/>
          <w:sz w:val="24"/>
          <w:szCs w:val="24"/>
        </w:rPr>
        <w:t>Yang J</w:t>
      </w:r>
      <w:r w:rsidRPr="002424FD">
        <w:rPr>
          <w:rFonts w:ascii="Book Antiqua" w:eastAsia="等线" w:hAnsi="Book Antiqua" w:cs="Times New Roman"/>
          <w:kern w:val="2"/>
          <w:sz w:val="24"/>
          <w:szCs w:val="24"/>
        </w:rPr>
        <w:t xml:space="preserve">, Zhang L, Yu C, Yang XF, Wang H. Monocyte and macrophage differentiation: circulation inflammatory monocyte as biomarker for inflammatory diseases. </w:t>
      </w:r>
      <w:proofErr w:type="spellStart"/>
      <w:r w:rsidRPr="002424FD">
        <w:rPr>
          <w:rFonts w:ascii="Book Antiqua" w:eastAsia="等线" w:hAnsi="Book Antiqua" w:cs="Times New Roman"/>
          <w:i/>
          <w:kern w:val="2"/>
          <w:sz w:val="24"/>
          <w:szCs w:val="24"/>
        </w:rPr>
        <w:t>Biomark</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w:t>
      </w:r>
      <w:r w:rsidRPr="002424FD">
        <w:rPr>
          <w:rFonts w:ascii="Book Antiqua" w:eastAsia="等线" w:hAnsi="Book Antiqua" w:cs="Times New Roman"/>
          <w:kern w:val="2"/>
          <w:sz w:val="24"/>
          <w:szCs w:val="24"/>
        </w:rPr>
        <w:t>: 1 [PMID: 24398220 DOI: 10.1186/2050-7771-2-1]</w:t>
      </w:r>
    </w:p>
    <w:p w14:paraId="6555B05F"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23 </w:t>
      </w:r>
      <w:r w:rsidRPr="002424FD">
        <w:rPr>
          <w:rFonts w:ascii="Book Antiqua" w:eastAsia="等线" w:hAnsi="Book Antiqua" w:cs="Times New Roman"/>
          <w:b/>
          <w:kern w:val="2"/>
          <w:sz w:val="24"/>
          <w:szCs w:val="24"/>
        </w:rPr>
        <w:t>Chiu S</w:t>
      </w:r>
      <w:r w:rsidRPr="002424FD">
        <w:rPr>
          <w:rFonts w:ascii="Book Antiqua" w:eastAsia="等线" w:hAnsi="Book Antiqua" w:cs="Times New Roman"/>
          <w:kern w:val="2"/>
          <w:sz w:val="24"/>
          <w:szCs w:val="24"/>
        </w:rPr>
        <w:t>, Bharat A. Role of monocytes and macrophages in regulating immune response following lung transplantation.</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Organ Transplant</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239-245 [PMID: 26977996 DOI: 10.1097/MOT.0000000000000313]</w:t>
      </w:r>
    </w:p>
    <w:p w14:paraId="235C0F7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24 </w:t>
      </w:r>
      <w:r w:rsidRPr="002424FD">
        <w:rPr>
          <w:rFonts w:ascii="Book Antiqua" w:eastAsia="等线" w:hAnsi="Book Antiqua" w:cs="Times New Roman"/>
          <w:b/>
          <w:kern w:val="2"/>
          <w:sz w:val="24"/>
          <w:szCs w:val="24"/>
        </w:rPr>
        <w:t>Gordon S</w:t>
      </w:r>
      <w:r w:rsidRPr="002424FD">
        <w:rPr>
          <w:rFonts w:ascii="Book Antiqua" w:eastAsia="等线" w:hAnsi="Book Antiqua" w:cs="Times New Roman"/>
          <w:kern w:val="2"/>
          <w:sz w:val="24"/>
          <w:szCs w:val="24"/>
        </w:rPr>
        <w:t>, Taylor PR. Monocyte and macrophage heterogeneity.</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953-964 [PMID: 16322748 DOI: 10.1038/nri1733]</w:t>
      </w:r>
    </w:p>
    <w:p w14:paraId="1DCB2C9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25 </w:t>
      </w:r>
      <w:proofErr w:type="spellStart"/>
      <w:r w:rsidRPr="002424FD">
        <w:rPr>
          <w:rFonts w:ascii="Book Antiqua" w:eastAsia="等线" w:hAnsi="Book Antiqua" w:cs="Times New Roman"/>
          <w:b/>
          <w:kern w:val="2"/>
          <w:sz w:val="24"/>
          <w:szCs w:val="24"/>
        </w:rPr>
        <w:t>Atri</w:t>
      </w:r>
      <w:proofErr w:type="spellEnd"/>
      <w:r w:rsidRPr="002424FD">
        <w:rPr>
          <w:rFonts w:ascii="Book Antiqua" w:eastAsia="等线" w:hAnsi="Book Antiqua" w:cs="Times New Roman"/>
          <w:b/>
          <w:kern w:val="2"/>
          <w:sz w:val="24"/>
          <w:szCs w:val="24"/>
        </w:rPr>
        <w:t xml:space="preserve"> C</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Guerfali</w:t>
      </w:r>
      <w:proofErr w:type="spellEnd"/>
      <w:r w:rsidRPr="002424FD">
        <w:rPr>
          <w:rFonts w:ascii="Book Antiqua" w:eastAsia="等线" w:hAnsi="Book Antiqua" w:cs="Times New Roman"/>
          <w:kern w:val="2"/>
          <w:sz w:val="24"/>
          <w:szCs w:val="24"/>
        </w:rPr>
        <w:t xml:space="preserve"> FZ, </w:t>
      </w:r>
      <w:proofErr w:type="spellStart"/>
      <w:r w:rsidRPr="002424FD">
        <w:rPr>
          <w:rFonts w:ascii="Book Antiqua" w:eastAsia="等线" w:hAnsi="Book Antiqua" w:cs="Times New Roman"/>
          <w:kern w:val="2"/>
          <w:sz w:val="24"/>
          <w:szCs w:val="24"/>
        </w:rPr>
        <w:t>Laouini</w:t>
      </w:r>
      <w:proofErr w:type="spellEnd"/>
      <w:r w:rsidRPr="002424FD">
        <w:rPr>
          <w:rFonts w:ascii="Book Antiqua" w:eastAsia="等线" w:hAnsi="Book Antiqua" w:cs="Times New Roman"/>
          <w:kern w:val="2"/>
          <w:sz w:val="24"/>
          <w:szCs w:val="24"/>
        </w:rPr>
        <w:t xml:space="preserve"> D. Role of Human Macrophage Polarization in Inflammation during Infectious Diseases.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19</w:t>
      </w:r>
      <w:r w:rsidRPr="002424FD">
        <w:rPr>
          <w:rFonts w:ascii="Book Antiqua" w:eastAsia="等线" w:hAnsi="Book Antiqua" w:cs="Times New Roman"/>
          <w:kern w:val="2"/>
          <w:sz w:val="24"/>
          <w:szCs w:val="24"/>
        </w:rPr>
        <w:t>: 1801 [PMID: 29921749 DOI: 10.3390/ijms19061801]</w:t>
      </w:r>
    </w:p>
    <w:p w14:paraId="167A7234"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26 </w:t>
      </w:r>
      <w:proofErr w:type="spellStart"/>
      <w:r w:rsidRPr="002424FD">
        <w:rPr>
          <w:rFonts w:ascii="Book Antiqua" w:eastAsia="等线" w:hAnsi="Book Antiqua" w:cs="Times New Roman"/>
          <w:b/>
          <w:kern w:val="2"/>
          <w:sz w:val="24"/>
          <w:szCs w:val="24"/>
        </w:rPr>
        <w:t>Mosser</w:t>
      </w:r>
      <w:proofErr w:type="spellEnd"/>
      <w:r w:rsidRPr="002424FD">
        <w:rPr>
          <w:rFonts w:ascii="Book Antiqua" w:eastAsia="等线" w:hAnsi="Book Antiqua" w:cs="Times New Roman"/>
          <w:b/>
          <w:kern w:val="2"/>
          <w:sz w:val="24"/>
          <w:szCs w:val="24"/>
        </w:rPr>
        <w:t xml:space="preserve"> DM</w:t>
      </w:r>
      <w:r w:rsidRPr="002424FD">
        <w:rPr>
          <w:rFonts w:ascii="Book Antiqua" w:eastAsia="等线" w:hAnsi="Book Antiqua" w:cs="Times New Roman"/>
          <w:kern w:val="2"/>
          <w:sz w:val="24"/>
          <w:szCs w:val="24"/>
        </w:rPr>
        <w:t>, Edwards JP.</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Exploring the full spectrum of macrophage activation.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2008;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958-969 [PMID: 19029990 DOI: 10.1038/nri2448]</w:t>
      </w:r>
    </w:p>
    <w:p w14:paraId="727BE41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27 </w:t>
      </w:r>
      <w:proofErr w:type="spellStart"/>
      <w:r w:rsidRPr="002424FD">
        <w:rPr>
          <w:rFonts w:ascii="Book Antiqua" w:eastAsia="等线" w:hAnsi="Book Antiqua" w:cs="Times New Roman"/>
          <w:b/>
          <w:kern w:val="2"/>
          <w:sz w:val="24"/>
          <w:szCs w:val="24"/>
        </w:rPr>
        <w:t>Gu</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Kaneko T, </w:t>
      </w:r>
      <w:proofErr w:type="spellStart"/>
      <w:r w:rsidRPr="002424FD">
        <w:rPr>
          <w:rFonts w:ascii="Book Antiqua" w:eastAsia="等线" w:hAnsi="Book Antiqua" w:cs="Times New Roman"/>
          <w:kern w:val="2"/>
          <w:sz w:val="24"/>
          <w:szCs w:val="24"/>
        </w:rPr>
        <w:t>Zaw</w:t>
      </w:r>
      <w:proofErr w:type="spellEnd"/>
      <w:r w:rsidRPr="002424FD">
        <w:rPr>
          <w:rFonts w:ascii="Book Antiqua" w:eastAsia="等线" w:hAnsi="Book Antiqua" w:cs="Times New Roman"/>
          <w:kern w:val="2"/>
          <w:sz w:val="24"/>
          <w:szCs w:val="24"/>
        </w:rPr>
        <w:t xml:space="preserve"> SYM, Sone PP, Murano H, </w:t>
      </w:r>
      <w:proofErr w:type="spellStart"/>
      <w:r w:rsidRPr="002424FD">
        <w:rPr>
          <w:rFonts w:ascii="Book Antiqua" w:eastAsia="等线" w:hAnsi="Book Antiqua" w:cs="Times New Roman"/>
          <w:kern w:val="2"/>
          <w:sz w:val="24"/>
          <w:szCs w:val="24"/>
        </w:rPr>
        <w:t>Sueyama</w:t>
      </w:r>
      <w:proofErr w:type="spellEnd"/>
      <w:r w:rsidRPr="002424FD">
        <w:rPr>
          <w:rFonts w:ascii="Book Antiqua" w:eastAsia="等线" w:hAnsi="Book Antiqua" w:cs="Times New Roman"/>
          <w:kern w:val="2"/>
          <w:sz w:val="24"/>
          <w:szCs w:val="24"/>
        </w:rPr>
        <w:t xml:space="preserve"> Y, </w:t>
      </w:r>
      <w:proofErr w:type="spellStart"/>
      <w:r w:rsidRPr="002424FD">
        <w:rPr>
          <w:rFonts w:ascii="Book Antiqua" w:eastAsia="等线" w:hAnsi="Book Antiqua" w:cs="Times New Roman"/>
          <w:kern w:val="2"/>
          <w:sz w:val="24"/>
          <w:szCs w:val="24"/>
        </w:rPr>
        <w:t>Zaw</w:t>
      </w:r>
      <w:proofErr w:type="spellEnd"/>
      <w:r w:rsidRPr="002424FD">
        <w:rPr>
          <w:rFonts w:ascii="Book Antiqua" w:eastAsia="等线" w:hAnsi="Book Antiqua" w:cs="Times New Roman"/>
          <w:kern w:val="2"/>
          <w:sz w:val="24"/>
          <w:szCs w:val="24"/>
        </w:rPr>
        <w:t xml:space="preserve"> ZCT, </w:t>
      </w:r>
      <w:proofErr w:type="spellStart"/>
      <w:r w:rsidRPr="002424FD">
        <w:rPr>
          <w:rFonts w:ascii="Book Antiqua" w:eastAsia="等线" w:hAnsi="Book Antiqua" w:cs="Times New Roman"/>
          <w:kern w:val="2"/>
          <w:sz w:val="24"/>
          <w:szCs w:val="24"/>
        </w:rPr>
        <w:t>Okiji</w:t>
      </w:r>
      <w:proofErr w:type="spellEnd"/>
      <w:r w:rsidRPr="002424FD">
        <w:rPr>
          <w:rFonts w:ascii="Book Antiqua" w:eastAsia="等线" w:hAnsi="Book Antiqua" w:cs="Times New Roman"/>
          <w:kern w:val="2"/>
          <w:sz w:val="24"/>
          <w:szCs w:val="24"/>
        </w:rPr>
        <w:t xml:space="preserve"> T. Macrophage populations show an M1-to-M2 transition in an </w:t>
      </w:r>
      <w:r w:rsidRPr="002424FD">
        <w:rPr>
          <w:rFonts w:ascii="Book Antiqua" w:eastAsia="等线" w:hAnsi="Book Antiqua" w:cs="Times New Roman"/>
          <w:kern w:val="2"/>
          <w:sz w:val="24"/>
          <w:szCs w:val="24"/>
        </w:rPr>
        <w:lastRenderedPageBreak/>
        <w:t xml:space="preserve">experimental model of coronal pulp tissue engineering with mesenchymal stem cells.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Endod</w:t>
      </w:r>
      <w:proofErr w:type="spellEnd"/>
      <w:r w:rsidRPr="002424FD">
        <w:rPr>
          <w:rFonts w:ascii="Book Antiqua" w:eastAsia="等线" w:hAnsi="Book Antiqua" w:cs="Times New Roman"/>
          <w:i/>
          <w:kern w:val="2"/>
          <w:sz w:val="24"/>
          <w:szCs w:val="24"/>
        </w:rPr>
        <w:t xml:space="preserve"> J</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52</w:t>
      </w:r>
      <w:r w:rsidRPr="002424FD">
        <w:rPr>
          <w:rFonts w:ascii="Book Antiqua" w:eastAsia="等线" w:hAnsi="Book Antiqua" w:cs="Times New Roman"/>
          <w:kern w:val="2"/>
          <w:sz w:val="24"/>
          <w:szCs w:val="24"/>
        </w:rPr>
        <w:t>: 504-514 [PMID: 30387178 DOI: 10.1111/iej.13033]</w:t>
      </w:r>
    </w:p>
    <w:p w14:paraId="15EA5732"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28 </w:t>
      </w:r>
      <w:r w:rsidRPr="002424FD">
        <w:rPr>
          <w:rFonts w:ascii="Book Antiqua" w:eastAsia="等线" w:hAnsi="Book Antiqua" w:cs="Times New Roman"/>
          <w:b/>
          <w:kern w:val="2"/>
          <w:sz w:val="24"/>
          <w:szCs w:val="24"/>
        </w:rPr>
        <w:t>McWhorter FY</w:t>
      </w:r>
      <w:r w:rsidRPr="002424FD">
        <w:rPr>
          <w:rFonts w:ascii="Book Antiqua" w:eastAsia="等线" w:hAnsi="Book Antiqua" w:cs="Times New Roman"/>
          <w:kern w:val="2"/>
          <w:sz w:val="24"/>
          <w:szCs w:val="24"/>
        </w:rPr>
        <w:t>, Davis CT, Liu WF.</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Physical and mechanical regulation of macrophage phenotype and function.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72</w:t>
      </w:r>
      <w:r w:rsidRPr="002424FD">
        <w:rPr>
          <w:rFonts w:ascii="Book Antiqua" w:eastAsia="等线" w:hAnsi="Book Antiqua" w:cs="Times New Roman"/>
          <w:kern w:val="2"/>
          <w:sz w:val="24"/>
          <w:szCs w:val="24"/>
        </w:rPr>
        <w:t>: 1303-1316 [PMID: 25504084 DOI: 10.1007/s00018-014-1796-8]</w:t>
      </w:r>
    </w:p>
    <w:p w14:paraId="5A1FD0F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29 </w:t>
      </w:r>
      <w:proofErr w:type="spellStart"/>
      <w:r w:rsidRPr="002424FD">
        <w:rPr>
          <w:rFonts w:ascii="Book Antiqua" w:eastAsia="等线" w:hAnsi="Book Antiqua" w:cs="Times New Roman"/>
          <w:b/>
          <w:kern w:val="2"/>
          <w:sz w:val="24"/>
          <w:szCs w:val="24"/>
        </w:rPr>
        <w:t>Rigamonti</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Zordan</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Sciorati</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Rovere-Querini</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Brunelli</w:t>
      </w:r>
      <w:proofErr w:type="spellEnd"/>
      <w:r w:rsidRPr="002424FD">
        <w:rPr>
          <w:rFonts w:ascii="Book Antiqua" w:eastAsia="等线" w:hAnsi="Book Antiqua" w:cs="Times New Roman"/>
          <w:kern w:val="2"/>
          <w:sz w:val="24"/>
          <w:szCs w:val="24"/>
        </w:rPr>
        <w:t xml:space="preserve"> S. Macrophage plasticity in skeletal muscle repair. </w:t>
      </w:r>
      <w:r w:rsidRPr="002424FD">
        <w:rPr>
          <w:rFonts w:ascii="Book Antiqua" w:eastAsia="等线" w:hAnsi="Book Antiqua" w:cs="Times New Roman"/>
          <w:i/>
          <w:kern w:val="2"/>
          <w:sz w:val="24"/>
          <w:szCs w:val="24"/>
        </w:rPr>
        <w:t xml:space="preserve">Biomed Res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2014</w:t>
      </w:r>
      <w:r w:rsidRPr="002424FD">
        <w:rPr>
          <w:rFonts w:ascii="Book Antiqua" w:eastAsia="等线" w:hAnsi="Book Antiqua" w:cs="Times New Roman"/>
          <w:kern w:val="2"/>
          <w:sz w:val="24"/>
          <w:szCs w:val="24"/>
        </w:rPr>
        <w:t>: 560629 [PMID: 24860823 DOI: 10.1155/2014/560629]</w:t>
      </w:r>
    </w:p>
    <w:p w14:paraId="11A139C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30 </w:t>
      </w:r>
      <w:proofErr w:type="spellStart"/>
      <w:r w:rsidRPr="002424FD">
        <w:rPr>
          <w:rFonts w:ascii="Book Antiqua" w:eastAsia="等线" w:hAnsi="Book Antiqua" w:cs="Times New Roman"/>
          <w:b/>
          <w:kern w:val="2"/>
          <w:sz w:val="24"/>
          <w:szCs w:val="24"/>
        </w:rPr>
        <w:t>Gratchev</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Kzhyshkowska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Köthe</w:t>
      </w:r>
      <w:proofErr w:type="spellEnd"/>
      <w:r w:rsidRPr="002424FD">
        <w:rPr>
          <w:rFonts w:ascii="Book Antiqua" w:eastAsia="等线" w:hAnsi="Book Antiqua" w:cs="Times New Roman"/>
          <w:kern w:val="2"/>
          <w:sz w:val="24"/>
          <w:szCs w:val="24"/>
        </w:rPr>
        <w:t xml:space="preserve"> K, Muller-</w:t>
      </w:r>
      <w:proofErr w:type="spellStart"/>
      <w:r w:rsidRPr="002424FD">
        <w:rPr>
          <w:rFonts w:ascii="Book Antiqua" w:eastAsia="等线" w:hAnsi="Book Antiqua" w:cs="Times New Roman"/>
          <w:kern w:val="2"/>
          <w:sz w:val="24"/>
          <w:szCs w:val="24"/>
        </w:rPr>
        <w:t>Molinet</w:t>
      </w:r>
      <w:proofErr w:type="spellEnd"/>
      <w:r w:rsidRPr="002424FD">
        <w:rPr>
          <w:rFonts w:ascii="Book Antiqua" w:eastAsia="等线" w:hAnsi="Book Antiqua" w:cs="Times New Roman"/>
          <w:kern w:val="2"/>
          <w:sz w:val="24"/>
          <w:szCs w:val="24"/>
        </w:rPr>
        <w:t xml:space="preserve"> I, </w:t>
      </w:r>
      <w:proofErr w:type="spellStart"/>
      <w:r w:rsidRPr="002424FD">
        <w:rPr>
          <w:rFonts w:ascii="Book Antiqua" w:eastAsia="等线" w:hAnsi="Book Antiqua" w:cs="Times New Roman"/>
          <w:kern w:val="2"/>
          <w:sz w:val="24"/>
          <w:szCs w:val="24"/>
        </w:rPr>
        <w:t>Kannookadan</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Utikal</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Goerdt</w:t>
      </w:r>
      <w:proofErr w:type="spellEnd"/>
      <w:r w:rsidRPr="002424FD">
        <w:rPr>
          <w:rFonts w:ascii="Book Antiqua" w:eastAsia="等线" w:hAnsi="Book Antiqua" w:cs="Times New Roman"/>
          <w:kern w:val="2"/>
          <w:sz w:val="24"/>
          <w:szCs w:val="24"/>
        </w:rPr>
        <w:t xml:space="preserve"> S. Mphi1 and Mphi2 can be re-polarized by Th2 or Th1 cytokines, respectively, and respond to exogenous danger signals. </w:t>
      </w:r>
      <w:proofErr w:type="spellStart"/>
      <w:r w:rsidRPr="002424FD">
        <w:rPr>
          <w:rFonts w:ascii="Book Antiqua" w:eastAsia="等线" w:hAnsi="Book Antiqua" w:cs="Times New Roman"/>
          <w:i/>
          <w:kern w:val="2"/>
          <w:sz w:val="24"/>
          <w:szCs w:val="24"/>
        </w:rPr>
        <w:t>Immunobiology</w:t>
      </w:r>
      <w:proofErr w:type="spellEnd"/>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211</w:t>
      </w:r>
      <w:r w:rsidRPr="002424FD">
        <w:rPr>
          <w:rFonts w:ascii="Book Antiqua" w:eastAsia="等线" w:hAnsi="Book Antiqua" w:cs="Times New Roman"/>
          <w:kern w:val="2"/>
          <w:sz w:val="24"/>
          <w:szCs w:val="24"/>
        </w:rPr>
        <w:t>: 473-486 [PMID: 16920487 DOI: 10.1016/j.imbio.2006.05.017]</w:t>
      </w:r>
    </w:p>
    <w:p w14:paraId="71314B4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31 </w:t>
      </w:r>
      <w:proofErr w:type="spellStart"/>
      <w:r w:rsidRPr="002424FD">
        <w:rPr>
          <w:rFonts w:ascii="Book Antiqua" w:eastAsia="等线" w:hAnsi="Book Antiqua" w:cs="Times New Roman"/>
          <w:b/>
          <w:kern w:val="2"/>
          <w:sz w:val="24"/>
          <w:szCs w:val="24"/>
        </w:rPr>
        <w:t>Krzyszczyk</w:t>
      </w:r>
      <w:proofErr w:type="spellEnd"/>
      <w:r w:rsidRPr="002424FD">
        <w:rPr>
          <w:rFonts w:ascii="Book Antiqua" w:eastAsia="等线" w:hAnsi="Book Antiqua" w:cs="Times New Roman"/>
          <w:b/>
          <w:kern w:val="2"/>
          <w:sz w:val="24"/>
          <w:szCs w:val="24"/>
        </w:rPr>
        <w:t xml:space="preserve"> P</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Schloss</w:t>
      </w:r>
      <w:proofErr w:type="spellEnd"/>
      <w:r w:rsidRPr="002424FD">
        <w:rPr>
          <w:rFonts w:ascii="Book Antiqua" w:eastAsia="等线" w:hAnsi="Book Antiqua" w:cs="Times New Roman"/>
          <w:kern w:val="2"/>
          <w:sz w:val="24"/>
          <w:szCs w:val="24"/>
        </w:rPr>
        <w:t xml:space="preserve"> R, Palmer A, Berthiaume F. The Role of Macrophages in Acute and Chronic Wound Healing and Interventions to Promote Pro-wound Healing Phenotypes.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419 [PMID: 29765329 DOI: 10.3389/fphys.2018.00419]</w:t>
      </w:r>
    </w:p>
    <w:p w14:paraId="0B22869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32 </w:t>
      </w:r>
      <w:r w:rsidRPr="002424FD">
        <w:rPr>
          <w:rFonts w:ascii="Book Antiqua" w:eastAsia="等线" w:hAnsi="Book Antiqua" w:cs="Times New Roman"/>
          <w:b/>
          <w:kern w:val="2"/>
          <w:sz w:val="24"/>
          <w:szCs w:val="24"/>
        </w:rPr>
        <w:t>Li J</w:t>
      </w:r>
      <w:r w:rsidRPr="002424FD">
        <w:rPr>
          <w:rFonts w:ascii="Book Antiqua" w:eastAsia="等线" w:hAnsi="Book Antiqua" w:cs="Times New Roman"/>
          <w:kern w:val="2"/>
          <w:sz w:val="24"/>
          <w:szCs w:val="24"/>
        </w:rPr>
        <w:t xml:space="preserve">, Tan J, Martino MM, </w:t>
      </w:r>
      <w:proofErr w:type="spellStart"/>
      <w:r w:rsidRPr="002424FD">
        <w:rPr>
          <w:rFonts w:ascii="Book Antiqua" w:eastAsia="等线" w:hAnsi="Book Antiqua" w:cs="Times New Roman"/>
          <w:kern w:val="2"/>
          <w:sz w:val="24"/>
          <w:szCs w:val="24"/>
        </w:rPr>
        <w:t>Lui</w:t>
      </w:r>
      <w:proofErr w:type="spellEnd"/>
      <w:r w:rsidRPr="002424FD">
        <w:rPr>
          <w:rFonts w:ascii="Book Antiqua" w:eastAsia="等线" w:hAnsi="Book Antiqua" w:cs="Times New Roman"/>
          <w:kern w:val="2"/>
          <w:sz w:val="24"/>
          <w:szCs w:val="24"/>
        </w:rPr>
        <w:t xml:space="preserve"> KO. Regulatory T-Cells: Potential Regulator of Tissue Repair and Regeneration.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585 [PMID: 29662491 DOI: 10.3389/fimmu.2018.00585]</w:t>
      </w:r>
    </w:p>
    <w:p w14:paraId="4691282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33 </w:t>
      </w:r>
      <w:proofErr w:type="spellStart"/>
      <w:r w:rsidRPr="002424FD">
        <w:rPr>
          <w:rFonts w:ascii="Book Antiqua" w:eastAsia="等线" w:hAnsi="Book Antiqua" w:cs="Times New Roman"/>
          <w:b/>
          <w:kern w:val="2"/>
          <w:sz w:val="24"/>
          <w:szCs w:val="24"/>
        </w:rPr>
        <w:t>Tiemessen</w:t>
      </w:r>
      <w:proofErr w:type="spellEnd"/>
      <w:r w:rsidRPr="002424FD">
        <w:rPr>
          <w:rFonts w:ascii="Book Antiqua" w:eastAsia="等线" w:hAnsi="Book Antiqua" w:cs="Times New Roman"/>
          <w:b/>
          <w:kern w:val="2"/>
          <w:sz w:val="24"/>
          <w:szCs w:val="24"/>
        </w:rPr>
        <w:t xml:space="preserve"> MM</w:t>
      </w:r>
      <w:r w:rsidRPr="002424FD">
        <w:rPr>
          <w:rFonts w:ascii="Book Antiqua" w:eastAsia="等线" w:hAnsi="Book Antiqua" w:cs="Times New Roman"/>
          <w:kern w:val="2"/>
          <w:sz w:val="24"/>
          <w:szCs w:val="24"/>
        </w:rPr>
        <w:t xml:space="preserve">, Jagger AL, Evans HG, van </w:t>
      </w:r>
      <w:proofErr w:type="spellStart"/>
      <w:r w:rsidRPr="002424FD">
        <w:rPr>
          <w:rFonts w:ascii="Book Antiqua" w:eastAsia="等线" w:hAnsi="Book Antiqua" w:cs="Times New Roman"/>
          <w:kern w:val="2"/>
          <w:sz w:val="24"/>
          <w:szCs w:val="24"/>
        </w:rPr>
        <w:t>Herwijnen</w:t>
      </w:r>
      <w:proofErr w:type="spellEnd"/>
      <w:r w:rsidRPr="002424FD">
        <w:rPr>
          <w:rFonts w:ascii="Book Antiqua" w:eastAsia="等线" w:hAnsi="Book Antiqua" w:cs="Times New Roman"/>
          <w:kern w:val="2"/>
          <w:sz w:val="24"/>
          <w:szCs w:val="24"/>
        </w:rPr>
        <w:t xml:space="preserve"> MJ, John S, </w:t>
      </w:r>
      <w:proofErr w:type="spellStart"/>
      <w:r w:rsidRPr="002424FD">
        <w:rPr>
          <w:rFonts w:ascii="Book Antiqua" w:eastAsia="等线" w:hAnsi="Book Antiqua" w:cs="Times New Roman"/>
          <w:kern w:val="2"/>
          <w:sz w:val="24"/>
          <w:szCs w:val="24"/>
        </w:rPr>
        <w:t>Taams</w:t>
      </w:r>
      <w:proofErr w:type="spellEnd"/>
      <w:r w:rsidRPr="002424FD">
        <w:rPr>
          <w:rFonts w:ascii="Book Antiqua" w:eastAsia="等线" w:hAnsi="Book Antiqua" w:cs="Times New Roman"/>
          <w:kern w:val="2"/>
          <w:sz w:val="24"/>
          <w:szCs w:val="24"/>
        </w:rPr>
        <w:t xml:space="preserve"> LS. CD4+CD25+Foxp3+ regulatory T cells induce alternative activation of human monocytes/macrophages.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104</w:t>
      </w:r>
      <w:r w:rsidRPr="002424FD">
        <w:rPr>
          <w:rFonts w:ascii="Book Antiqua" w:eastAsia="等线" w:hAnsi="Book Antiqua" w:cs="Times New Roman"/>
          <w:kern w:val="2"/>
          <w:sz w:val="24"/>
          <w:szCs w:val="24"/>
        </w:rPr>
        <w:t>: 19446-19451 [PMID: 18042719 DOI: 10.1073/pnas.0706832104]</w:t>
      </w:r>
    </w:p>
    <w:p w14:paraId="49BDC12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34 </w:t>
      </w:r>
      <w:r w:rsidRPr="002424FD">
        <w:rPr>
          <w:rFonts w:ascii="Book Antiqua" w:eastAsia="等线" w:hAnsi="Book Antiqua" w:cs="Times New Roman"/>
          <w:b/>
          <w:kern w:val="2"/>
          <w:sz w:val="24"/>
          <w:szCs w:val="24"/>
        </w:rPr>
        <w:t>Weirather J</w:t>
      </w:r>
      <w:r w:rsidRPr="002424FD">
        <w:rPr>
          <w:rFonts w:ascii="Book Antiqua" w:eastAsia="等线" w:hAnsi="Book Antiqua" w:cs="Times New Roman"/>
          <w:kern w:val="2"/>
          <w:sz w:val="24"/>
          <w:szCs w:val="24"/>
        </w:rPr>
        <w:t xml:space="preserve">, Hofmann UD, </w:t>
      </w:r>
      <w:proofErr w:type="spellStart"/>
      <w:r w:rsidRPr="002424FD">
        <w:rPr>
          <w:rFonts w:ascii="Book Antiqua" w:eastAsia="等线" w:hAnsi="Book Antiqua" w:cs="Times New Roman"/>
          <w:kern w:val="2"/>
          <w:sz w:val="24"/>
          <w:szCs w:val="24"/>
        </w:rPr>
        <w:t>Beyersdorf</w:t>
      </w:r>
      <w:proofErr w:type="spellEnd"/>
      <w:r w:rsidRPr="002424FD">
        <w:rPr>
          <w:rFonts w:ascii="Book Antiqua" w:eastAsia="等线" w:hAnsi="Book Antiqua" w:cs="Times New Roman"/>
          <w:kern w:val="2"/>
          <w:sz w:val="24"/>
          <w:szCs w:val="24"/>
        </w:rPr>
        <w:t xml:space="preserve"> N, Ramos GC, Vogel B, Frey A, </w:t>
      </w:r>
      <w:proofErr w:type="spellStart"/>
      <w:r w:rsidRPr="002424FD">
        <w:rPr>
          <w:rFonts w:ascii="Book Antiqua" w:eastAsia="等线" w:hAnsi="Book Antiqua" w:cs="Times New Roman"/>
          <w:kern w:val="2"/>
          <w:sz w:val="24"/>
          <w:szCs w:val="24"/>
        </w:rPr>
        <w:t>Ertl</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Kerkau</w:t>
      </w:r>
      <w:proofErr w:type="spellEnd"/>
      <w:r w:rsidRPr="002424FD">
        <w:rPr>
          <w:rFonts w:ascii="Book Antiqua" w:eastAsia="等线" w:hAnsi="Book Antiqua" w:cs="Times New Roman"/>
          <w:kern w:val="2"/>
          <w:sz w:val="24"/>
          <w:szCs w:val="24"/>
        </w:rPr>
        <w:t xml:space="preserve"> T, Frantz S. Foxp3+ CD4+ T cells improve healing after myocardial infarction by modulating monocyte/macrophage differentiation. </w:t>
      </w:r>
      <w:proofErr w:type="spellStart"/>
      <w:r w:rsidRPr="002424FD">
        <w:rPr>
          <w:rFonts w:ascii="Book Antiqua" w:eastAsia="等线" w:hAnsi="Book Antiqua" w:cs="Times New Roman"/>
          <w:i/>
          <w:kern w:val="2"/>
          <w:sz w:val="24"/>
          <w:szCs w:val="24"/>
        </w:rPr>
        <w:t>Circ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115</w:t>
      </w:r>
      <w:r w:rsidRPr="002424FD">
        <w:rPr>
          <w:rFonts w:ascii="Book Antiqua" w:eastAsia="等线" w:hAnsi="Book Antiqua" w:cs="Times New Roman"/>
          <w:kern w:val="2"/>
          <w:sz w:val="24"/>
          <w:szCs w:val="24"/>
        </w:rPr>
        <w:t>: 55-67 [PMID: 24786398 DOI: 10.1161/CIRCRESAHA.115.303895]</w:t>
      </w:r>
    </w:p>
    <w:p w14:paraId="0FA7A10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35 </w:t>
      </w:r>
      <w:proofErr w:type="spellStart"/>
      <w:r w:rsidRPr="002424FD">
        <w:rPr>
          <w:rFonts w:ascii="Book Antiqua" w:eastAsia="等线" w:hAnsi="Book Antiqua" w:cs="Times New Roman"/>
          <w:b/>
          <w:kern w:val="2"/>
          <w:sz w:val="24"/>
          <w:szCs w:val="24"/>
        </w:rPr>
        <w:t>Toumi</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F'guyer</w:t>
      </w:r>
      <w:proofErr w:type="spellEnd"/>
      <w:r w:rsidRPr="002424FD">
        <w:rPr>
          <w:rFonts w:ascii="Book Antiqua" w:eastAsia="等线" w:hAnsi="Book Antiqua" w:cs="Times New Roman"/>
          <w:kern w:val="2"/>
          <w:sz w:val="24"/>
          <w:szCs w:val="24"/>
        </w:rPr>
        <w:t xml:space="preserve"> S, Best TM. </w:t>
      </w:r>
      <w:proofErr w:type="gramStart"/>
      <w:r w:rsidRPr="002424FD">
        <w:rPr>
          <w:rFonts w:ascii="Book Antiqua" w:eastAsia="等线" w:hAnsi="Book Antiqua" w:cs="Times New Roman"/>
          <w:kern w:val="2"/>
          <w:sz w:val="24"/>
          <w:szCs w:val="24"/>
        </w:rPr>
        <w:t>The role of neutrophils in injury and repair following muscle stretch.</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Anat</w:t>
      </w:r>
      <w:proofErr w:type="spellEnd"/>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208</w:t>
      </w:r>
      <w:r w:rsidRPr="002424FD">
        <w:rPr>
          <w:rFonts w:ascii="Book Antiqua" w:eastAsia="等线" w:hAnsi="Book Antiqua" w:cs="Times New Roman"/>
          <w:kern w:val="2"/>
          <w:sz w:val="24"/>
          <w:szCs w:val="24"/>
        </w:rPr>
        <w:t xml:space="preserve">: 459-470 [PMID: 16637872 DOI: </w:t>
      </w:r>
      <w:r w:rsidRPr="002424FD">
        <w:rPr>
          <w:rFonts w:ascii="Book Antiqua" w:eastAsia="等线" w:hAnsi="Book Antiqua" w:cs="Times New Roman"/>
          <w:kern w:val="2"/>
          <w:sz w:val="24"/>
          <w:szCs w:val="24"/>
        </w:rPr>
        <w:lastRenderedPageBreak/>
        <w:t>10.1111/j.1469-7580.2006.00543.x]</w:t>
      </w:r>
    </w:p>
    <w:p w14:paraId="2CD860C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36 </w:t>
      </w:r>
      <w:proofErr w:type="gramStart"/>
      <w:r w:rsidRPr="002424FD">
        <w:rPr>
          <w:rFonts w:ascii="Book Antiqua" w:eastAsia="等线" w:hAnsi="Book Antiqua" w:cs="Times New Roman"/>
          <w:b/>
          <w:kern w:val="2"/>
          <w:sz w:val="24"/>
          <w:szCs w:val="24"/>
        </w:rPr>
        <w:t>Pizza</w:t>
      </w:r>
      <w:proofErr w:type="gramEnd"/>
      <w:r w:rsidRPr="002424FD">
        <w:rPr>
          <w:rFonts w:ascii="Book Antiqua" w:eastAsia="等线" w:hAnsi="Book Antiqua" w:cs="Times New Roman"/>
          <w:b/>
          <w:kern w:val="2"/>
          <w:sz w:val="24"/>
          <w:szCs w:val="24"/>
        </w:rPr>
        <w:t xml:space="preserve"> FX</w:t>
      </w:r>
      <w:r w:rsidRPr="002424FD">
        <w:rPr>
          <w:rFonts w:ascii="Book Antiqua" w:eastAsia="等线" w:hAnsi="Book Antiqua" w:cs="Times New Roman"/>
          <w:kern w:val="2"/>
          <w:sz w:val="24"/>
          <w:szCs w:val="24"/>
        </w:rPr>
        <w:t xml:space="preserve">, Peterson JM, Baas JH, </w:t>
      </w:r>
      <w:proofErr w:type="spellStart"/>
      <w:r w:rsidRPr="002424FD">
        <w:rPr>
          <w:rFonts w:ascii="Book Antiqua" w:eastAsia="等线" w:hAnsi="Book Antiqua" w:cs="Times New Roman"/>
          <w:kern w:val="2"/>
          <w:sz w:val="24"/>
          <w:szCs w:val="24"/>
        </w:rPr>
        <w:t>Koh</w:t>
      </w:r>
      <w:proofErr w:type="spellEnd"/>
      <w:r w:rsidRPr="002424FD">
        <w:rPr>
          <w:rFonts w:ascii="Book Antiqua" w:eastAsia="等线" w:hAnsi="Book Antiqua" w:cs="Times New Roman"/>
          <w:kern w:val="2"/>
          <w:sz w:val="24"/>
          <w:szCs w:val="24"/>
        </w:rPr>
        <w:t xml:space="preserve"> TJ. Neutrophils contribute to muscle injury and impair its resolution after lengthening contractions in mice.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562</w:t>
      </w:r>
      <w:r w:rsidRPr="002424FD">
        <w:rPr>
          <w:rFonts w:ascii="Book Antiqua" w:eastAsia="等线" w:hAnsi="Book Antiqua" w:cs="Times New Roman"/>
          <w:kern w:val="2"/>
          <w:sz w:val="24"/>
          <w:szCs w:val="24"/>
        </w:rPr>
        <w:t>: 899-913 [PMID: 15550464 DOI: 10.1113/jphysiol.2004.073965]</w:t>
      </w:r>
    </w:p>
    <w:p w14:paraId="0406969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37 </w:t>
      </w:r>
      <w:r w:rsidRPr="002424FD">
        <w:rPr>
          <w:rFonts w:ascii="Book Antiqua" w:eastAsia="等线" w:hAnsi="Book Antiqua" w:cs="Times New Roman"/>
          <w:b/>
          <w:kern w:val="2"/>
          <w:sz w:val="24"/>
          <w:szCs w:val="24"/>
        </w:rPr>
        <w:t>Yang Z</w:t>
      </w:r>
      <w:r w:rsidRPr="002424FD">
        <w:rPr>
          <w:rFonts w:ascii="Book Antiqua" w:eastAsia="等线" w:hAnsi="Book Antiqua" w:cs="Times New Roman"/>
          <w:kern w:val="2"/>
          <w:sz w:val="24"/>
          <w:szCs w:val="24"/>
        </w:rPr>
        <w:t xml:space="preserve">, Sharma AK, Linden J, </w:t>
      </w:r>
      <w:proofErr w:type="spellStart"/>
      <w:r w:rsidRPr="002424FD">
        <w:rPr>
          <w:rFonts w:ascii="Book Antiqua" w:eastAsia="等线" w:hAnsi="Book Antiqua" w:cs="Times New Roman"/>
          <w:kern w:val="2"/>
          <w:sz w:val="24"/>
          <w:szCs w:val="24"/>
        </w:rPr>
        <w:t>Kron</w:t>
      </w:r>
      <w:proofErr w:type="spellEnd"/>
      <w:r w:rsidRPr="002424FD">
        <w:rPr>
          <w:rFonts w:ascii="Book Antiqua" w:eastAsia="等线" w:hAnsi="Book Antiqua" w:cs="Times New Roman"/>
          <w:kern w:val="2"/>
          <w:sz w:val="24"/>
          <w:szCs w:val="24"/>
        </w:rPr>
        <w:t xml:space="preserve"> IL, </w:t>
      </w:r>
      <w:proofErr w:type="spellStart"/>
      <w:r w:rsidRPr="002424FD">
        <w:rPr>
          <w:rFonts w:ascii="Book Antiqua" w:eastAsia="等线" w:hAnsi="Book Antiqua" w:cs="Times New Roman"/>
          <w:kern w:val="2"/>
          <w:sz w:val="24"/>
          <w:szCs w:val="24"/>
        </w:rPr>
        <w:t>Laubach</w:t>
      </w:r>
      <w:proofErr w:type="spellEnd"/>
      <w:r w:rsidRPr="002424FD">
        <w:rPr>
          <w:rFonts w:ascii="Book Antiqua" w:eastAsia="等线" w:hAnsi="Book Antiqua" w:cs="Times New Roman"/>
          <w:kern w:val="2"/>
          <w:sz w:val="24"/>
          <w:szCs w:val="24"/>
        </w:rPr>
        <w:t xml:space="preserve"> VE.</w:t>
      </w:r>
      <w:proofErr w:type="gramEnd"/>
      <w:r w:rsidRPr="002424FD">
        <w:rPr>
          <w:rFonts w:ascii="Book Antiqua" w:eastAsia="等线" w:hAnsi="Book Antiqua" w:cs="Times New Roman"/>
          <w:kern w:val="2"/>
          <w:sz w:val="24"/>
          <w:szCs w:val="24"/>
        </w:rPr>
        <w:t xml:space="preserve"> CD4+ T lymphocytes mediate acute pulmonary ischemia-reperfusion injury.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Thorac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Cardiovasc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Surg</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137</w:t>
      </w:r>
      <w:r w:rsidRPr="002424FD">
        <w:rPr>
          <w:rFonts w:ascii="Book Antiqua" w:eastAsia="等线" w:hAnsi="Book Antiqua" w:cs="Times New Roman"/>
          <w:kern w:val="2"/>
          <w:sz w:val="24"/>
          <w:szCs w:val="24"/>
        </w:rPr>
        <w:t>: 695-702; discussion 702 [PMID: 19258091 DOI: 10.1016/j.jtcvs.2008.10.044]</w:t>
      </w:r>
    </w:p>
    <w:p w14:paraId="0BCB7A2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38 </w:t>
      </w:r>
      <w:r w:rsidRPr="002424FD">
        <w:rPr>
          <w:rFonts w:ascii="Book Antiqua" w:eastAsia="等线" w:hAnsi="Book Antiqua" w:cs="Times New Roman"/>
          <w:b/>
          <w:kern w:val="2"/>
          <w:sz w:val="24"/>
          <w:szCs w:val="24"/>
        </w:rPr>
        <w:t>Lindborg JA</w:t>
      </w:r>
      <w:r w:rsidRPr="002424FD">
        <w:rPr>
          <w:rFonts w:ascii="Book Antiqua" w:eastAsia="等线" w:hAnsi="Book Antiqua" w:cs="Times New Roman"/>
          <w:kern w:val="2"/>
          <w:sz w:val="24"/>
          <w:szCs w:val="24"/>
        </w:rPr>
        <w:t xml:space="preserve">, Mack M, </w:t>
      </w:r>
      <w:proofErr w:type="spellStart"/>
      <w:r w:rsidRPr="002424FD">
        <w:rPr>
          <w:rFonts w:ascii="Book Antiqua" w:eastAsia="等线" w:hAnsi="Book Antiqua" w:cs="Times New Roman"/>
          <w:kern w:val="2"/>
          <w:sz w:val="24"/>
          <w:szCs w:val="24"/>
        </w:rPr>
        <w:t>Zigmond</w:t>
      </w:r>
      <w:proofErr w:type="spellEnd"/>
      <w:r w:rsidRPr="002424FD">
        <w:rPr>
          <w:rFonts w:ascii="Book Antiqua" w:eastAsia="等线" w:hAnsi="Book Antiqua" w:cs="Times New Roman"/>
          <w:kern w:val="2"/>
          <w:sz w:val="24"/>
          <w:szCs w:val="24"/>
        </w:rPr>
        <w:t xml:space="preserve"> RE.</w:t>
      </w:r>
      <w:proofErr w:type="gramEnd"/>
      <w:r w:rsidRPr="002424FD">
        <w:rPr>
          <w:rFonts w:ascii="Book Antiqua" w:eastAsia="等线" w:hAnsi="Book Antiqua" w:cs="Times New Roman"/>
          <w:kern w:val="2"/>
          <w:sz w:val="24"/>
          <w:szCs w:val="24"/>
        </w:rPr>
        <w:t xml:space="preserve"> Neutrophils Are Critical for Myelin Removal in a Peripheral Nerve Injury Model of Wallerian Degeneration.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Neurosci</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37</w:t>
      </w:r>
      <w:r w:rsidRPr="002424FD">
        <w:rPr>
          <w:rFonts w:ascii="Book Antiqua" w:eastAsia="等线" w:hAnsi="Book Antiqua" w:cs="Times New Roman"/>
          <w:kern w:val="2"/>
          <w:sz w:val="24"/>
          <w:szCs w:val="24"/>
        </w:rPr>
        <w:t>: 10258-10277 [PMID: 28912156 DOI: 10.1523/JNEUROSCI.2085-17.2017]</w:t>
      </w:r>
    </w:p>
    <w:p w14:paraId="181990C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39 </w:t>
      </w:r>
      <w:proofErr w:type="spellStart"/>
      <w:r w:rsidRPr="002424FD">
        <w:rPr>
          <w:rFonts w:ascii="Book Antiqua" w:eastAsia="等线" w:hAnsi="Book Antiqua" w:cs="Times New Roman"/>
          <w:b/>
          <w:kern w:val="2"/>
          <w:sz w:val="24"/>
          <w:szCs w:val="24"/>
        </w:rPr>
        <w:t>Zemans</w:t>
      </w:r>
      <w:proofErr w:type="spellEnd"/>
      <w:r w:rsidRPr="002424FD">
        <w:rPr>
          <w:rFonts w:ascii="Book Antiqua" w:eastAsia="等线" w:hAnsi="Book Antiqua" w:cs="Times New Roman"/>
          <w:b/>
          <w:kern w:val="2"/>
          <w:sz w:val="24"/>
          <w:szCs w:val="24"/>
        </w:rPr>
        <w:t xml:space="preserve"> RL</w:t>
      </w:r>
      <w:r w:rsidRPr="002424FD">
        <w:rPr>
          <w:rFonts w:ascii="Book Antiqua" w:eastAsia="等线" w:hAnsi="Book Antiqua" w:cs="Times New Roman"/>
          <w:kern w:val="2"/>
          <w:sz w:val="24"/>
          <w:szCs w:val="24"/>
        </w:rPr>
        <w:t xml:space="preserve">, Briones N, Campbell M, McClendon J, Young SK, Suzuki T, Yang IV, De Langhe S, Reynolds SD, Mason RJ, Kahn M, Henson PM, </w:t>
      </w:r>
      <w:proofErr w:type="spellStart"/>
      <w:r w:rsidRPr="002424FD">
        <w:rPr>
          <w:rFonts w:ascii="Book Antiqua" w:eastAsia="等线" w:hAnsi="Book Antiqua" w:cs="Times New Roman"/>
          <w:kern w:val="2"/>
          <w:sz w:val="24"/>
          <w:szCs w:val="24"/>
        </w:rPr>
        <w:t>Colgan</w:t>
      </w:r>
      <w:proofErr w:type="spellEnd"/>
      <w:r w:rsidRPr="002424FD">
        <w:rPr>
          <w:rFonts w:ascii="Book Antiqua" w:eastAsia="等线" w:hAnsi="Book Antiqua" w:cs="Times New Roman"/>
          <w:kern w:val="2"/>
          <w:sz w:val="24"/>
          <w:szCs w:val="24"/>
        </w:rPr>
        <w:t xml:space="preserve"> SP, Downey GP. Neutrophil transmigration triggers repair of the lung epithelium via beta-catenin signaling.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108</w:t>
      </w:r>
      <w:r w:rsidRPr="002424FD">
        <w:rPr>
          <w:rFonts w:ascii="Book Antiqua" w:eastAsia="等线" w:hAnsi="Book Antiqua" w:cs="Times New Roman"/>
          <w:kern w:val="2"/>
          <w:sz w:val="24"/>
          <w:szCs w:val="24"/>
        </w:rPr>
        <w:t>: 15990-15995 [PMID: 21880956 DOI: 10.1073/pnas.1110144108]</w:t>
      </w:r>
    </w:p>
    <w:p w14:paraId="27D3994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highlight w:val="yellow"/>
        </w:rPr>
        <w:t xml:space="preserve">40 </w:t>
      </w:r>
      <w:proofErr w:type="spellStart"/>
      <w:r w:rsidRPr="002424FD">
        <w:rPr>
          <w:rFonts w:ascii="Book Antiqua" w:eastAsia="等线" w:hAnsi="Book Antiqua" w:cs="Times New Roman"/>
          <w:b/>
          <w:kern w:val="2"/>
          <w:sz w:val="24"/>
          <w:szCs w:val="24"/>
          <w:highlight w:val="yellow"/>
        </w:rPr>
        <w:t>Saez</w:t>
      </w:r>
      <w:proofErr w:type="spellEnd"/>
      <w:r w:rsidRPr="002424FD">
        <w:rPr>
          <w:rFonts w:ascii="Book Antiqua" w:eastAsia="等线" w:hAnsi="Book Antiqua" w:cs="Times New Roman"/>
          <w:b/>
          <w:kern w:val="2"/>
          <w:sz w:val="24"/>
          <w:szCs w:val="24"/>
          <w:highlight w:val="yellow"/>
        </w:rPr>
        <w:t xml:space="preserve"> B</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Yusuf RZ, </w:t>
      </w:r>
      <w:proofErr w:type="spellStart"/>
      <w:r w:rsidRPr="002424FD">
        <w:rPr>
          <w:rFonts w:ascii="Book Antiqua" w:eastAsia="等线" w:hAnsi="Book Antiqua" w:cs="Times New Roman"/>
          <w:kern w:val="2"/>
          <w:sz w:val="24"/>
          <w:szCs w:val="24"/>
          <w:highlight w:val="yellow"/>
        </w:rPr>
        <w:t>Scadden</w:t>
      </w:r>
      <w:proofErr w:type="spellEnd"/>
      <w:r w:rsidRPr="002424FD">
        <w:rPr>
          <w:rFonts w:ascii="Book Antiqua" w:eastAsia="等线" w:hAnsi="Book Antiqua" w:cs="Times New Roman"/>
          <w:kern w:val="2"/>
          <w:sz w:val="24"/>
          <w:szCs w:val="24"/>
          <w:highlight w:val="yellow"/>
        </w:rPr>
        <w:t xml:space="preserve"> DT. </w:t>
      </w:r>
      <w:proofErr w:type="gramStart"/>
      <w:r w:rsidRPr="002424FD">
        <w:rPr>
          <w:rFonts w:ascii="Book Antiqua" w:eastAsia="等线" w:hAnsi="Book Antiqua" w:cs="Times New Roman"/>
          <w:kern w:val="2"/>
          <w:sz w:val="24"/>
          <w:szCs w:val="24"/>
          <w:highlight w:val="yellow"/>
        </w:rPr>
        <w:t>Harnessing the Biology of Stem Cells' Niche.</w:t>
      </w:r>
      <w:proofErr w:type="gramEnd"/>
      <w:r w:rsidRPr="002424FD">
        <w:rPr>
          <w:rFonts w:ascii="Book Antiqua" w:eastAsia="等线" w:hAnsi="Book Antiqua" w:cs="Times New Roman"/>
          <w:kern w:val="2"/>
          <w:sz w:val="24"/>
          <w:szCs w:val="24"/>
          <w:highlight w:val="yellow"/>
        </w:rPr>
        <w:t xml:space="preserve"> Biology and Engineering of Stem Cell Niches: Elsevier; 2017: 15-31 [DOI: 10.1016/B978-0-12-802734-9.00002-0]</w:t>
      </w:r>
    </w:p>
    <w:p w14:paraId="7BAD009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41 </w:t>
      </w:r>
      <w:proofErr w:type="spellStart"/>
      <w:r w:rsidRPr="002424FD">
        <w:rPr>
          <w:rFonts w:ascii="Book Antiqua" w:eastAsia="等线" w:hAnsi="Book Antiqua" w:cs="Times New Roman"/>
          <w:b/>
          <w:kern w:val="2"/>
          <w:sz w:val="24"/>
          <w:szCs w:val="24"/>
        </w:rPr>
        <w:t>Mushahary</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Spittler</w:t>
      </w:r>
      <w:proofErr w:type="spellEnd"/>
      <w:r w:rsidRPr="002424FD">
        <w:rPr>
          <w:rFonts w:ascii="Book Antiqua" w:eastAsia="等线" w:hAnsi="Book Antiqua" w:cs="Times New Roman"/>
          <w:kern w:val="2"/>
          <w:sz w:val="24"/>
          <w:szCs w:val="24"/>
        </w:rPr>
        <w:t xml:space="preserve"> A, Kasper C, Weber V, </w:t>
      </w:r>
      <w:proofErr w:type="spellStart"/>
      <w:r w:rsidRPr="002424FD">
        <w:rPr>
          <w:rFonts w:ascii="Book Antiqua" w:eastAsia="等线" w:hAnsi="Book Antiqua" w:cs="Times New Roman"/>
          <w:kern w:val="2"/>
          <w:sz w:val="24"/>
          <w:szCs w:val="24"/>
        </w:rPr>
        <w:t>Charwat</w:t>
      </w:r>
      <w:proofErr w:type="spellEnd"/>
      <w:r w:rsidRPr="002424FD">
        <w:rPr>
          <w:rFonts w:ascii="Book Antiqua" w:eastAsia="等线" w:hAnsi="Book Antiqua" w:cs="Times New Roman"/>
          <w:kern w:val="2"/>
          <w:sz w:val="24"/>
          <w:szCs w:val="24"/>
        </w:rPr>
        <w:t xml:space="preserve"> V. Isolation, cultivation, and characterization of human mesenchymal stem cells. </w:t>
      </w:r>
      <w:r w:rsidRPr="002424FD">
        <w:rPr>
          <w:rFonts w:ascii="Book Antiqua" w:eastAsia="等线" w:hAnsi="Book Antiqua" w:cs="Times New Roman"/>
          <w:i/>
          <w:kern w:val="2"/>
          <w:sz w:val="24"/>
          <w:szCs w:val="24"/>
        </w:rPr>
        <w:t>Cytometry A</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93</w:t>
      </w:r>
      <w:r w:rsidRPr="002424FD">
        <w:rPr>
          <w:rFonts w:ascii="Book Antiqua" w:eastAsia="等线" w:hAnsi="Book Antiqua" w:cs="Times New Roman"/>
          <w:kern w:val="2"/>
          <w:sz w:val="24"/>
          <w:szCs w:val="24"/>
        </w:rPr>
        <w:t>: 19-31 [PMID: 29072818 DOI: 10.1002/cyto.a.23242]</w:t>
      </w:r>
    </w:p>
    <w:p w14:paraId="36FD07C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42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Pooled Human Serum Increases Regenerative Potential of In Vitro Expanded Stem Cells from Human Extracted Deciduous Teeth.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1083</w:t>
      </w:r>
      <w:r w:rsidRPr="002424FD">
        <w:rPr>
          <w:rFonts w:ascii="Book Antiqua" w:eastAsia="等线" w:hAnsi="Book Antiqua" w:cs="Times New Roman"/>
          <w:kern w:val="2"/>
          <w:sz w:val="24"/>
          <w:szCs w:val="24"/>
        </w:rPr>
        <w:t>: 29-44 [PMID: 28730381 DOI: 10.1007/5584_2017_74]</w:t>
      </w:r>
    </w:p>
    <w:p w14:paraId="24207CF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43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Widera</w:t>
      </w:r>
      <w:proofErr w:type="spellEnd"/>
      <w:r w:rsidRPr="002424FD">
        <w:rPr>
          <w:rFonts w:ascii="Book Antiqua" w:eastAsia="等线" w:hAnsi="Book Antiqua" w:cs="Times New Roman"/>
          <w:kern w:val="2"/>
          <w:sz w:val="24"/>
          <w:szCs w:val="24"/>
        </w:rPr>
        <w:t xml:space="preserve"> D,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Stem Cells from Human Extracted Deciduous Teeth Expanded in </w:t>
      </w:r>
      <w:proofErr w:type="spellStart"/>
      <w:r w:rsidRPr="002424FD">
        <w:rPr>
          <w:rFonts w:ascii="Book Antiqua" w:eastAsia="等线" w:hAnsi="Book Antiqua" w:cs="Times New Roman"/>
          <w:kern w:val="2"/>
          <w:sz w:val="24"/>
          <w:szCs w:val="24"/>
        </w:rPr>
        <w:t>Foetal</w:t>
      </w:r>
      <w:proofErr w:type="spellEnd"/>
      <w:r w:rsidRPr="002424FD">
        <w:rPr>
          <w:rFonts w:ascii="Book Antiqua" w:eastAsia="等线" w:hAnsi="Book Antiqua" w:cs="Times New Roman"/>
          <w:kern w:val="2"/>
          <w:sz w:val="24"/>
          <w:szCs w:val="24"/>
        </w:rPr>
        <w:t xml:space="preserve"> Bovine and Human Sera Express Different Paracrine Factors After Exposure to Freshly Prepared Human Serum.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1084</w:t>
      </w:r>
      <w:r w:rsidRPr="002424FD">
        <w:rPr>
          <w:rFonts w:ascii="Book Antiqua" w:eastAsia="等线" w:hAnsi="Book Antiqua" w:cs="Times New Roman"/>
          <w:kern w:val="2"/>
          <w:sz w:val="24"/>
          <w:szCs w:val="24"/>
        </w:rPr>
        <w:t xml:space="preserve">: 175-186 [PMID: 30771186 DOI: </w:t>
      </w:r>
      <w:r w:rsidRPr="002424FD">
        <w:rPr>
          <w:rFonts w:ascii="Book Antiqua" w:eastAsia="等线" w:hAnsi="Book Antiqua" w:cs="Times New Roman"/>
          <w:kern w:val="2"/>
          <w:sz w:val="24"/>
          <w:szCs w:val="24"/>
        </w:rPr>
        <w:lastRenderedPageBreak/>
        <w:t>10.1007/5584_2018_299]</w:t>
      </w:r>
    </w:p>
    <w:p w14:paraId="0D66EC7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44 </w:t>
      </w:r>
      <w:r w:rsidRPr="002424FD">
        <w:rPr>
          <w:rFonts w:ascii="Book Antiqua" w:eastAsia="等线" w:hAnsi="Book Antiqua" w:cs="Times New Roman"/>
          <w:b/>
          <w:kern w:val="2"/>
          <w:sz w:val="24"/>
          <w:szCs w:val="24"/>
        </w:rPr>
        <w:t>Grayson WL</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Bunnell</w:t>
      </w:r>
      <w:proofErr w:type="spellEnd"/>
      <w:r w:rsidRPr="002424FD">
        <w:rPr>
          <w:rFonts w:ascii="Book Antiqua" w:eastAsia="等线" w:hAnsi="Book Antiqua" w:cs="Times New Roman"/>
          <w:kern w:val="2"/>
          <w:sz w:val="24"/>
          <w:szCs w:val="24"/>
        </w:rPr>
        <w:t xml:space="preserve"> BA, Martin E, Frazier T, Hung BP, </w:t>
      </w:r>
      <w:proofErr w:type="spellStart"/>
      <w:r w:rsidRPr="002424FD">
        <w:rPr>
          <w:rFonts w:ascii="Book Antiqua" w:eastAsia="等线" w:hAnsi="Book Antiqua" w:cs="Times New Roman"/>
          <w:kern w:val="2"/>
          <w:sz w:val="24"/>
          <w:szCs w:val="24"/>
        </w:rPr>
        <w:t>Gimble</w:t>
      </w:r>
      <w:proofErr w:type="spellEnd"/>
      <w:r w:rsidRPr="002424FD">
        <w:rPr>
          <w:rFonts w:ascii="Book Antiqua" w:eastAsia="等线" w:hAnsi="Book Antiqua" w:cs="Times New Roman"/>
          <w:kern w:val="2"/>
          <w:sz w:val="24"/>
          <w:szCs w:val="24"/>
        </w:rPr>
        <w:t xml:space="preserve"> JM. </w:t>
      </w:r>
      <w:proofErr w:type="gramStart"/>
      <w:r w:rsidRPr="002424FD">
        <w:rPr>
          <w:rFonts w:ascii="Book Antiqua" w:eastAsia="等线" w:hAnsi="Book Antiqua" w:cs="Times New Roman"/>
          <w:kern w:val="2"/>
          <w:sz w:val="24"/>
          <w:szCs w:val="24"/>
        </w:rPr>
        <w:t>Stromal cells and stem cells in clinical bone regeneration.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Nat Rev </w:t>
      </w:r>
      <w:proofErr w:type="spellStart"/>
      <w:r w:rsidRPr="002424FD">
        <w:rPr>
          <w:rFonts w:ascii="Book Antiqua" w:eastAsia="等线" w:hAnsi="Book Antiqua" w:cs="Times New Roman"/>
          <w:i/>
          <w:kern w:val="2"/>
          <w:sz w:val="24"/>
          <w:szCs w:val="24"/>
        </w:rPr>
        <w:t>Endocrinol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140-150 [PMID: 25560703 DOI: 10.1038/nrendo.2014.234]</w:t>
      </w:r>
    </w:p>
    <w:p w14:paraId="408B72A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45 </w:t>
      </w:r>
      <w:proofErr w:type="spellStart"/>
      <w:r w:rsidRPr="002424FD">
        <w:rPr>
          <w:rFonts w:ascii="Book Antiqua" w:eastAsia="等线" w:hAnsi="Book Antiqua" w:cs="Times New Roman"/>
          <w:b/>
          <w:kern w:val="2"/>
          <w:sz w:val="24"/>
          <w:szCs w:val="24"/>
        </w:rPr>
        <w:t>Trounson</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McDonald C. Stem Cell Therapies in Clinical Trials: Progress and Challenges. </w:t>
      </w:r>
      <w:r w:rsidRPr="002424FD">
        <w:rPr>
          <w:rFonts w:ascii="Book Antiqua" w:eastAsia="等线" w:hAnsi="Book Antiqua" w:cs="Times New Roman"/>
          <w:i/>
          <w:kern w:val="2"/>
          <w:sz w:val="24"/>
          <w:szCs w:val="24"/>
        </w:rPr>
        <w:t>Cell Stem Cell</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17</w:t>
      </w:r>
      <w:r w:rsidRPr="002424FD">
        <w:rPr>
          <w:rFonts w:ascii="Book Antiqua" w:eastAsia="等线" w:hAnsi="Book Antiqua" w:cs="Times New Roman"/>
          <w:kern w:val="2"/>
          <w:sz w:val="24"/>
          <w:szCs w:val="24"/>
        </w:rPr>
        <w:t>: 11-22 [PMID: 26140604 DOI: 10.1016/j.stem.2015.06.007]</w:t>
      </w:r>
    </w:p>
    <w:p w14:paraId="40BADC3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46 </w:t>
      </w:r>
      <w:proofErr w:type="spellStart"/>
      <w:r w:rsidRPr="002424FD">
        <w:rPr>
          <w:rFonts w:ascii="Book Antiqua" w:eastAsia="等线" w:hAnsi="Book Antiqua" w:cs="Times New Roman"/>
          <w:b/>
          <w:kern w:val="2"/>
          <w:sz w:val="24"/>
          <w:szCs w:val="24"/>
        </w:rPr>
        <w:t>Gu</w:t>
      </w:r>
      <w:proofErr w:type="spellEnd"/>
      <w:r w:rsidRPr="002424FD">
        <w:rPr>
          <w:rFonts w:ascii="Book Antiqua" w:eastAsia="等线" w:hAnsi="Book Antiqua" w:cs="Times New Roman"/>
          <w:b/>
          <w:kern w:val="2"/>
          <w:sz w:val="24"/>
          <w:szCs w:val="24"/>
        </w:rPr>
        <w:t xml:space="preserve"> W</w:t>
      </w:r>
      <w:r w:rsidRPr="002424FD">
        <w:rPr>
          <w:rFonts w:ascii="Book Antiqua" w:eastAsia="等线" w:hAnsi="Book Antiqua" w:cs="Times New Roman"/>
          <w:kern w:val="2"/>
          <w:sz w:val="24"/>
          <w:szCs w:val="24"/>
        </w:rPr>
        <w:t xml:space="preserve">, Hong X, Potter C, Qu A, Xu Q. Mesenchymal stem cells and vascular regeneration. </w:t>
      </w:r>
      <w:r w:rsidRPr="002424FD">
        <w:rPr>
          <w:rFonts w:ascii="Book Antiqua" w:eastAsia="等线" w:hAnsi="Book Antiqua" w:cs="Times New Roman"/>
          <w:i/>
          <w:kern w:val="2"/>
          <w:sz w:val="24"/>
          <w:szCs w:val="24"/>
        </w:rPr>
        <w:t>Microcirculation</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24</w:t>
      </w:r>
      <w:r w:rsidRPr="002424FD">
        <w:rPr>
          <w:rFonts w:ascii="Book Antiqua" w:eastAsia="等线" w:hAnsi="Book Antiqua" w:cs="Times New Roman"/>
          <w:kern w:val="2"/>
          <w:sz w:val="24"/>
          <w:szCs w:val="24"/>
        </w:rPr>
        <w:t xml:space="preserve"> [PMID: 27681821 DOI: 10.1111/micc.12324]</w:t>
      </w:r>
    </w:p>
    <w:p w14:paraId="5BA0135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47 </w:t>
      </w:r>
      <w:r w:rsidRPr="002424FD">
        <w:rPr>
          <w:rFonts w:ascii="Book Antiqua" w:eastAsia="等线" w:hAnsi="Book Antiqua" w:cs="Times New Roman"/>
          <w:b/>
          <w:kern w:val="2"/>
          <w:sz w:val="24"/>
          <w:szCs w:val="24"/>
        </w:rPr>
        <w:t>Shi Z</w:t>
      </w:r>
      <w:r w:rsidRPr="002424FD">
        <w:rPr>
          <w:rFonts w:ascii="Book Antiqua" w:eastAsia="等线" w:hAnsi="Book Antiqua" w:cs="Times New Roman"/>
          <w:kern w:val="2"/>
          <w:sz w:val="24"/>
          <w:szCs w:val="24"/>
        </w:rPr>
        <w:t xml:space="preserve">, Wang Q, Jiang D. Extracellular vesicles from bone marrow-derived multipotent mesenchymal stromal cells </w:t>
      </w:r>
      <w:proofErr w:type="gramStart"/>
      <w:r w:rsidRPr="002424FD">
        <w:rPr>
          <w:rFonts w:ascii="Book Antiqua" w:eastAsia="等线" w:hAnsi="Book Antiqua" w:cs="Times New Roman"/>
          <w:kern w:val="2"/>
          <w:sz w:val="24"/>
          <w:szCs w:val="24"/>
        </w:rPr>
        <w:t>regulate</w:t>
      </w:r>
      <w:proofErr w:type="gramEnd"/>
      <w:r w:rsidRPr="002424FD">
        <w:rPr>
          <w:rFonts w:ascii="Book Antiqua" w:eastAsia="等线" w:hAnsi="Book Antiqua" w:cs="Times New Roman"/>
          <w:kern w:val="2"/>
          <w:sz w:val="24"/>
          <w:szCs w:val="24"/>
        </w:rPr>
        <w:t xml:space="preserve"> inflammation and enhance tendon healing.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17</w:t>
      </w:r>
      <w:r w:rsidRPr="002424FD">
        <w:rPr>
          <w:rFonts w:ascii="Book Antiqua" w:eastAsia="等线" w:hAnsi="Book Antiqua" w:cs="Times New Roman"/>
          <w:kern w:val="2"/>
          <w:sz w:val="24"/>
          <w:szCs w:val="24"/>
        </w:rPr>
        <w:t>: 211 [PMID: 31238964 DOI: 10.1186/s12967-019-1960-x]</w:t>
      </w:r>
    </w:p>
    <w:p w14:paraId="27138C4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48 </w:t>
      </w:r>
      <w:proofErr w:type="spellStart"/>
      <w:r w:rsidRPr="002424FD">
        <w:rPr>
          <w:rFonts w:ascii="Book Antiqua" w:eastAsia="等线" w:hAnsi="Book Antiqua" w:cs="Times New Roman"/>
          <w:b/>
          <w:kern w:val="2"/>
          <w:sz w:val="24"/>
          <w:szCs w:val="24"/>
        </w:rPr>
        <w:t>Nitzsche</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Müller C, </w:t>
      </w:r>
      <w:proofErr w:type="spellStart"/>
      <w:r w:rsidRPr="002424FD">
        <w:rPr>
          <w:rFonts w:ascii="Book Antiqua" w:eastAsia="等线" w:hAnsi="Book Antiqua" w:cs="Times New Roman"/>
          <w:kern w:val="2"/>
          <w:sz w:val="24"/>
          <w:szCs w:val="24"/>
        </w:rPr>
        <w:t>Lukomska</w:t>
      </w:r>
      <w:proofErr w:type="spellEnd"/>
      <w:r w:rsidRPr="002424FD">
        <w:rPr>
          <w:rFonts w:ascii="Book Antiqua" w:eastAsia="等线" w:hAnsi="Book Antiqua" w:cs="Times New Roman"/>
          <w:kern w:val="2"/>
          <w:sz w:val="24"/>
          <w:szCs w:val="24"/>
        </w:rPr>
        <w:t xml:space="preserve"> B, </w:t>
      </w:r>
      <w:proofErr w:type="spellStart"/>
      <w:r w:rsidRPr="002424FD">
        <w:rPr>
          <w:rFonts w:ascii="Book Antiqua" w:eastAsia="等线" w:hAnsi="Book Antiqua" w:cs="Times New Roman"/>
          <w:kern w:val="2"/>
          <w:sz w:val="24"/>
          <w:szCs w:val="24"/>
        </w:rPr>
        <w:t>Jolkkonen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Deten</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Boltze</w:t>
      </w:r>
      <w:proofErr w:type="spellEnd"/>
      <w:r w:rsidRPr="002424FD">
        <w:rPr>
          <w:rFonts w:ascii="Book Antiqua" w:eastAsia="等线" w:hAnsi="Book Antiqua" w:cs="Times New Roman"/>
          <w:kern w:val="2"/>
          <w:sz w:val="24"/>
          <w:szCs w:val="24"/>
        </w:rPr>
        <w:t xml:space="preserve"> J. Concise Review: MSC Adhesion Cascade-Insights into Homing and </w:t>
      </w:r>
      <w:proofErr w:type="spellStart"/>
      <w:r w:rsidRPr="002424FD">
        <w:rPr>
          <w:rFonts w:ascii="Book Antiqua" w:eastAsia="等线" w:hAnsi="Book Antiqua" w:cs="Times New Roman"/>
          <w:kern w:val="2"/>
          <w:sz w:val="24"/>
          <w:szCs w:val="24"/>
        </w:rPr>
        <w:t>Transendothelial</w:t>
      </w:r>
      <w:proofErr w:type="spellEnd"/>
      <w:r w:rsidRPr="002424FD">
        <w:rPr>
          <w:rFonts w:ascii="Book Antiqua" w:eastAsia="等线" w:hAnsi="Book Antiqua" w:cs="Times New Roman"/>
          <w:kern w:val="2"/>
          <w:sz w:val="24"/>
          <w:szCs w:val="24"/>
        </w:rPr>
        <w:t xml:space="preserve"> Migration.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35</w:t>
      </w:r>
      <w:r w:rsidRPr="002424FD">
        <w:rPr>
          <w:rFonts w:ascii="Book Antiqua" w:eastAsia="等线" w:hAnsi="Book Antiqua" w:cs="Times New Roman"/>
          <w:kern w:val="2"/>
          <w:sz w:val="24"/>
          <w:szCs w:val="24"/>
        </w:rPr>
        <w:t>: 1446-1460 [PMID: 28316123 DOI: 10.1002/stem.2614]</w:t>
      </w:r>
    </w:p>
    <w:p w14:paraId="33F99A8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49 </w:t>
      </w:r>
      <w:r w:rsidRPr="002424FD">
        <w:rPr>
          <w:rFonts w:ascii="Book Antiqua" w:eastAsia="等线" w:hAnsi="Book Antiqua" w:cs="Times New Roman"/>
          <w:b/>
          <w:kern w:val="2"/>
          <w:sz w:val="24"/>
          <w:szCs w:val="24"/>
        </w:rPr>
        <w:t>Fu X</w:t>
      </w:r>
      <w:r w:rsidRPr="002424FD">
        <w:rPr>
          <w:rFonts w:ascii="Book Antiqua" w:eastAsia="等线" w:hAnsi="Book Antiqua" w:cs="Times New Roman"/>
          <w:kern w:val="2"/>
          <w:sz w:val="24"/>
          <w:szCs w:val="24"/>
        </w:rPr>
        <w:t xml:space="preserve">, Liu G, Halim A, </w:t>
      </w:r>
      <w:proofErr w:type="spellStart"/>
      <w:r w:rsidRPr="002424FD">
        <w:rPr>
          <w:rFonts w:ascii="Book Antiqua" w:eastAsia="等线" w:hAnsi="Book Antiqua" w:cs="Times New Roman"/>
          <w:kern w:val="2"/>
          <w:sz w:val="24"/>
          <w:szCs w:val="24"/>
        </w:rPr>
        <w:t>Ju</w:t>
      </w:r>
      <w:proofErr w:type="spellEnd"/>
      <w:r w:rsidRPr="002424FD">
        <w:rPr>
          <w:rFonts w:ascii="Book Antiqua" w:eastAsia="等线" w:hAnsi="Book Antiqua" w:cs="Times New Roman"/>
          <w:kern w:val="2"/>
          <w:sz w:val="24"/>
          <w:szCs w:val="24"/>
        </w:rPr>
        <w:t xml:space="preserve"> Y, Luo Q, Song AG.</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Mesenchymal Stem Cell Migration and Tissue Repair.</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Cells</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xml:space="preserve">: 784 [PMID: </w:t>
      </w:r>
      <w:bookmarkStart w:id="59" w:name="OLE_LINK1801"/>
      <w:bookmarkStart w:id="60" w:name="OLE_LINK1802"/>
      <w:r w:rsidRPr="002424FD">
        <w:rPr>
          <w:rFonts w:ascii="Book Antiqua" w:eastAsia="等线" w:hAnsi="Book Antiqua" w:cs="Times New Roman"/>
          <w:kern w:val="2"/>
          <w:sz w:val="24"/>
          <w:szCs w:val="24"/>
        </w:rPr>
        <w:t>31357692</w:t>
      </w:r>
      <w:bookmarkEnd w:id="59"/>
      <w:bookmarkEnd w:id="60"/>
      <w:r w:rsidRPr="002424FD">
        <w:rPr>
          <w:rFonts w:ascii="Book Antiqua" w:eastAsia="等线" w:hAnsi="Book Antiqua" w:cs="Times New Roman"/>
          <w:kern w:val="2"/>
          <w:sz w:val="24"/>
          <w:szCs w:val="24"/>
        </w:rPr>
        <w:t xml:space="preserve"> DOI: 10.3390/cells8080784]</w:t>
      </w:r>
    </w:p>
    <w:p w14:paraId="09A9BD8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50 </w:t>
      </w:r>
      <w:proofErr w:type="spellStart"/>
      <w:r w:rsidRPr="002424FD">
        <w:rPr>
          <w:rFonts w:ascii="Book Antiqua" w:eastAsia="等线" w:hAnsi="Book Antiqua" w:cs="Times New Roman"/>
          <w:b/>
          <w:kern w:val="2"/>
          <w:sz w:val="24"/>
          <w:szCs w:val="24"/>
        </w:rPr>
        <w:t>Visweswaran</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Pohl S, </w:t>
      </w:r>
      <w:proofErr w:type="spellStart"/>
      <w:r w:rsidRPr="002424FD">
        <w:rPr>
          <w:rFonts w:ascii="Book Antiqua" w:eastAsia="等线" w:hAnsi="Book Antiqua" w:cs="Times New Roman"/>
          <w:kern w:val="2"/>
          <w:sz w:val="24"/>
          <w:szCs w:val="24"/>
        </w:rPr>
        <w:t>Arfuso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Newsholme</w:t>
      </w:r>
      <w:proofErr w:type="spellEnd"/>
      <w:r w:rsidRPr="002424FD">
        <w:rPr>
          <w:rFonts w:ascii="Book Antiqua" w:eastAsia="等线" w:hAnsi="Book Antiqua" w:cs="Times New Roman"/>
          <w:kern w:val="2"/>
          <w:sz w:val="24"/>
          <w:szCs w:val="24"/>
        </w:rPr>
        <w:t xml:space="preserve"> P, Dilley R, </w:t>
      </w:r>
      <w:proofErr w:type="spellStart"/>
      <w:r w:rsidRPr="002424FD">
        <w:rPr>
          <w:rFonts w:ascii="Book Antiqua" w:eastAsia="等线" w:hAnsi="Book Antiqua" w:cs="Times New Roman"/>
          <w:kern w:val="2"/>
          <w:sz w:val="24"/>
          <w:szCs w:val="24"/>
        </w:rPr>
        <w:t>Pervaiz</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Dharmarajan</w:t>
      </w:r>
      <w:proofErr w:type="spellEnd"/>
      <w:r w:rsidRPr="002424FD">
        <w:rPr>
          <w:rFonts w:ascii="Book Antiqua" w:eastAsia="等线" w:hAnsi="Book Antiqua" w:cs="Times New Roman"/>
          <w:kern w:val="2"/>
          <w:sz w:val="24"/>
          <w:szCs w:val="24"/>
        </w:rPr>
        <w:t xml:space="preserve"> A. Multi-lineage differentiation of mesenchymal stem cells - To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or not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Biochem</w:t>
      </w:r>
      <w:proofErr w:type="spellEnd"/>
      <w:r w:rsidRPr="002424FD">
        <w:rPr>
          <w:rFonts w:ascii="Book Antiqua" w:eastAsia="等线" w:hAnsi="Book Antiqua" w:cs="Times New Roman"/>
          <w:i/>
          <w:kern w:val="2"/>
          <w:sz w:val="24"/>
          <w:szCs w:val="24"/>
        </w:rPr>
        <w:t xml:space="preserve">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68</w:t>
      </w:r>
      <w:r w:rsidRPr="002424FD">
        <w:rPr>
          <w:rFonts w:ascii="Book Antiqua" w:eastAsia="等线" w:hAnsi="Book Antiqua" w:cs="Times New Roman"/>
          <w:kern w:val="2"/>
          <w:sz w:val="24"/>
          <w:szCs w:val="24"/>
        </w:rPr>
        <w:t>: 139-147 [PMID: 26410622 DOI: 10.1016/j.biocel.2015.09.008]</w:t>
      </w:r>
    </w:p>
    <w:p w14:paraId="4FD8BC6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51 </w:t>
      </w:r>
      <w:proofErr w:type="spellStart"/>
      <w:r w:rsidRPr="002424FD">
        <w:rPr>
          <w:rFonts w:ascii="Book Antiqua" w:eastAsia="等线" w:hAnsi="Book Antiqua" w:cs="Times New Roman"/>
          <w:b/>
          <w:kern w:val="2"/>
          <w:sz w:val="24"/>
          <w:szCs w:val="24"/>
        </w:rPr>
        <w:t>Almalki</w:t>
      </w:r>
      <w:proofErr w:type="spellEnd"/>
      <w:r w:rsidRPr="002424FD">
        <w:rPr>
          <w:rFonts w:ascii="Book Antiqua" w:eastAsia="等线" w:hAnsi="Book Antiqua" w:cs="Times New Roman"/>
          <w:b/>
          <w:kern w:val="2"/>
          <w:sz w:val="24"/>
          <w:szCs w:val="24"/>
        </w:rPr>
        <w:t xml:space="preserve"> SG</w:t>
      </w:r>
      <w:r w:rsidRPr="002424FD">
        <w:rPr>
          <w:rFonts w:ascii="Book Antiqua" w:eastAsia="等线" w:hAnsi="Book Antiqua" w:cs="Times New Roman"/>
          <w:kern w:val="2"/>
          <w:sz w:val="24"/>
          <w:szCs w:val="24"/>
        </w:rPr>
        <w:t xml:space="preserve">, Llamas Valle Y, Agrawal DK. MMP-2 and MMP-14 Silencing Inhibits VEGFR2 Cleavage and Induces the Differentiation of Porcine Adipose-Derived Mesenchymal Stem Cells to Endothelial Cells. </w:t>
      </w:r>
      <w:r w:rsidRPr="002424FD">
        <w:rPr>
          <w:rFonts w:ascii="Book Antiqua" w:eastAsia="等线" w:hAnsi="Book Antiqua" w:cs="Times New Roman"/>
          <w:i/>
          <w:kern w:val="2"/>
          <w:sz w:val="24"/>
          <w:szCs w:val="24"/>
        </w:rPr>
        <w:t xml:space="preserve">Stem Cells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1385-1398 [PMID: 28213979 DOI: 10.1002/sctm.16-0329]</w:t>
      </w:r>
    </w:p>
    <w:p w14:paraId="48BFDB5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52 </w:t>
      </w:r>
      <w:r w:rsidRPr="002424FD">
        <w:rPr>
          <w:rFonts w:ascii="Book Antiqua" w:eastAsia="等线" w:hAnsi="Book Antiqua" w:cs="Times New Roman"/>
          <w:b/>
          <w:kern w:val="2"/>
          <w:sz w:val="24"/>
          <w:szCs w:val="24"/>
        </w:rPr>
        <w:t>Zhang Y</w:t>
      </w:r>
      <w:r w:rsidRPr="002424FD">
        <w:rPr>
          <w:rFonts w:ascii="Book Antiqua" w:eastAsia="等线" w:hAnsi="Book Antiqua" w:cs="Times New Roman"/>
          <w:kern w:val="2"/>
          <w:sz w:val="24"/>
          <w:szCs w:val="24"/>
        </w:rPr>
        <w:t xml:space="preserve">, Khan D, </w:t>
      </w:r>
      <w:proofErr w:type="spellStart"/>
      <w:r w:rsidRPr="002424FD">
        <w:rPr>
          <w:rFonts w:ascii="Book Antiqua" w:eastAsia="等线" w:hAnsi="Book Antiqua" w:cs="Times New Roman"/>
          <w:kern w:val="2"/>
          <w:sz w:val="24"/>
          <w:szCs w:val="24"/>
        </w:rPr>
        <w:t>Delling</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Tobiasch</w:t>
      </w:r>
      <w:proofErr w:type="spellEnd"/>
      <w:r w:rsidRPr="002424FD">
        <w:rPr>
          <w:rFonts w:ascii="Book Antiqua" w:eastAsia="等线" w:hAnsi="Book Antiqua" w:cs="Times New Roman"/>
          <w:kern w:val="2"/>
          <w:sz w:val="24"/>
          <w:szCs w:val="24"/>
        </w:rPr>
        <w:t xml:space="preserve"> E. Mechanisms underlying the </w:t>
      </w:r>
      <w:proofErr w:type="spellStart"/>
      <w:r w:rsidRPr="002424FD">
        <w:rPr>
          <w:rFonts w:ascii="Book Antiqua" w:eastAsia="等线" w:hAnsi="Book Antiqua" w:cs="Times New Roman"/>
          <w:kern w:val="2"/>
          <w:sz w:val="24"/>
          <w:szCs w:val="24"/>
        </w:rPr>
        <w:t>osteo</w:t>
      </w:r>
      <w:proofErr w:type="spellEnd"/>
      <w:r w:rsidRPr="002424FD">
        <w:rPr>
          <w:rFonts w:ascii="Book Antiqua" w:eastAsia="等线" w:hAnsi="Book Antiqua" w:cs="Times New Roman"/>
          <w:kern w:val="2"/>
          <w:sz w:val="24"/>
          <w:szCs w:val="24"/>
        </w:rPr>
        <w:t xml:space="preserve">- and </w:t>
      </w:r>
      <w:proofErr w:type="spellStart"/>
      <w:r w:rsidRPr="002424FD">
        <w:rPr>
          <w:rFonts w:ascii="Book Antiqua" w:eastAsia="等线" w:hAnsi="Book Antiqua" w:cs="Times New Roman"/>
          <w:kern w:val="2"/>
          <w:sz w:val="24"/>
          <w:szCs w:val="24"/>
        </w:rPr>
        <w:t>adipo</w:t>
      </w:r>
      <w:proofErr w:type="spellEnd"/>
      <w:r w:rsidRPr="002424FD">
        <w:rPr>
          <w:rFonts w:ascii="Book Antiqua" w:eastAsia="等线" w:hAnsi="Book Antiqua" w:cs="Times New Roman"/>
          <w:kern w:val="2"/>
          <w:sz w:val="24"/>
          <w:szCs w:val="24"/>
        </w:rPr>
        <w:t xml:space="preserve">-differentiation of human mesenchymal stem cells. </w:t>
      </w:r>
      <w:proofErr w:type="spellStart"/>
      <w:r w:rsidRPr="002424FD">
        <w:rPr>
          <w:rFonts w:ascii="Book Antiqua" w:eastAsia="等线" w:hAnsi="Book Antiqua" w:cs="Times New Roman"/>
          <w:i/>
          <w:kern w:val="2"/>
          <w:sz w:val="24"/>
          <w:szCs w:val="24"/>
        </w:rPr>
        <w:lastRenderedPageBreak/>
        <w:t>ScientificWorldJournal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2012</w:t>
      </w:r>
      <w:r w:rsidRPr="002424FD">
        <w:rPr>
          <w:rFonts w:ascii="Book Antiqua" w:eastAsia="等线" w:hAnsi="Book Antiqua" w:cs="Times New Roman"/>
          <w:kern w:val="2"/>
          <w:sz w:val="24"/>
          <w:szCs w:val="24"/>
        </w:rPr>
        <w:t>: 793823 [PMID: 22500143 DOI: 10.1100/2012/793823]</w:t>
      </w:r>
    </w:p>
    <w:p w14:paraId="034F378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53 </w:t>
      </w:r>
      <w:r w:rsidRPr="002424FD">
        <w:rPr>
          <w:rFonts w:ascii="Book Antiqua" w:eastAsia="等线" w:hAnsi="Book Antiqua" w:cs="Times New Roman"/>
          <w:b/>
          <w:kern w:val="2"/>
          <w:sz w:val="24"/>
          <w:szCs w:val="24"/>
        </w:rPr>
        <w:t>Chen LB</w:t>
      </w:r>
      <w:r w:rsidRPr="002424FD">
        <w:rPr>
          <w:rFonts w:ascii="Book Antiqua" w:eastAsia="等线" w:hAnsi="Book Antiqua" w:cs="Times New Roman"/>
          <w:kern w:val="2"/>
          <w:sz w:val="24"/>
          <w:szCs w:val="24"/>
        </w:rPr>
        <w:t xml:space="preserve">, Jiang XB, Yang L. Differentiation of rat marrow mesenchymal stem cells into pancreatic islet beta-cells. </w:t>
      </w:r>
      <w:r w:rsidRPr="002424FD">
        <w:rPr>
          <w:rFonts w:ascii="Book Antiqua" w:eastAsia="等线" w:hAnsi="Book Antiqua" w:cs="Times New Roman"/>
          <w:i/>
          <w:kern w:val="2"/>
          <w:sz w:val="24"/>
          <w:szCs w:val="24"/>
        </w:rPr>
        <w:t xml:space="preserve">World J </w:t>
      </w:r>
      <w:proofErr w:type="spellStart"/>
      <w:r w:rsidRPr="002424FD">
        <w:rPr>
          <w:rFonts w:ascii="Book Antiqua" w:eastAsia="等线" w:hAnsi="Book Antiqua" w:cs="Times New Roman"/>
          <w:i/>
          <w:kern w:val="2"/>
          <w:sz w:val="24"/>
          <w:szCs w:val="24"/>
        </w:rPr>
        <w:t>Gastroenterol</w:t>
      </w:r>
      <w:proofErr w:type="spellEnd"/>
      <w:r w:rsidRPr="002424FD">
        <w:rPr>
          <w:rFonts w:ascii="Book Antiqua" w:eastAsia="等线" w:hAnsi="Book Antiqua" w:cs="Times New Roman"/>
          <w:kern w:val="2"/>
          <w:sz w:val="24"/>
          <w:szCs w:val="24"/>
        </w:rPr>
        <w:t xml:space="preserve"> 2004; </w:t>
      </w:r>
      <w:r w:rsidRPr="002424FD">
        <w:rPr>
          <w:rFonts w:ascii="Book Antiqua" w:eastAsia="等线" w:hAnsi="Book Antiqua" w:cs="Times New Roman"/>
          <w:b/>
          <w:kern w:val="2"/>
          <w:sz w:val="24"/>
          <w:szCs w:val="24"/>
        </w:rPr>
        <w:t>10</w:t>
      </w:r>
      <w:r w:rsidRPr="002424FD">
        <w:rPr>
          <w:rFonts w:ascii="Book Antiqua" w:eastAsia="等线" w:hAnsi="Book Antiqua" w:cs="Times New Roman"/>
          <w:kern w:val="2"/>
          <w:sz w:val="24"/>
          <w:szCs w:val="24"/>
        </w:rPr>
        <w:t>: 3016-3020 [PMID: 15378785 DOI: 10.3748/wjg.v10.i20.3016]</w:t>
      </w:r>
    </w:p>
    <w:p w14:paraId="11113CF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54 </w:t>
      </w:r>
      <w:r w:rsidRPr="002424FD">
        <w:rPr>
          <w:rFonts w:ascii="Book Antiqua" w:eastAsia="等线" w:hAnsi="Book Antiqua" w:cs="Times New Roman"/>
          <w:b/>
          <w:kern w:val="2"/>
          <w:sz w:val="24"/>
          <w:szCs w:val="24"/>
        </w:rPr>
        <w:t>Jung JP</w:t>
      </w:r>
      <w:r w:rsidRPr="002424FD">
        <w:rPr>
          <w:rFonts w:ascii="Book Antiqua" w:eastAsia="等线" w:hAnsi="Book Antiqua" w:cs="Times New Roman"/>
          <w:kern w:val="2"/>
          <w:sz w:val="24"/>
          <w:szCs w:val="24"/>
        </w:rPr>
        <w:t xml:space="preserve">, Bache-Wiig MK, </w:t>
      </w:r>
      <w:proofErr w:type="spellStart"/>
      <w:r w:rsidRPr="002424FD">
        <w:rPr>
          <w:rFonts w:ascii="Book Antiqua" w:eastAsia="等线" w:hAnsi="Book Antiqua" w:cs="Times New Roman"/>
          <w:kern w:val="2"/>
          <w:sz w:val="24"/>
          <w:szCs w:val="24"/>
        </w:rPr>
        <w:t>Provenzano</w:t>
      </w:r>
      <w:proofErr w:type="spellEnd"/>
      <w:r w:rsidRPr="002424FD">
        <w:rPr>
          <w:rFonts w:ascii="Book Antiqua" w:eastAsia="等线" w:hAnsi="Book Antiqua" w:cs="Times New Roman"/>
          <w:kern w:val="2"/>
          <w:sz w:val="24"/>
          <w:szCs w:val="24"/>
        </w:rPr>
        <w:t xml:space="preserve"> PP, Ogle BM. Heterogeneous Differentiation of Human Mesenchymal Stem Cells in 3D Extracellular Matrix Composites. </w:t>
      </w:r>
      <w:proofErr w:type="spellStart"/>
      <w:r w:rsidRPr="002424FD">
        <w:rPr>
          <w:rFonts w:ascii="Book Antiqua" w:eastAsia="等线" w:hAnsi="Book Antiqua" w:cs="Times New Roman"/>
          <w:i/>
          <w:kern w:val="2"/>
          <w:sz w:val="24"/>
          <w:szCs w:val="24"/>
        </w:rPr>
        <w:t>Biores</w:t>
      </w:r>
      <w:proofErr w:type="spellEnd"/>
      <w:r w:rsidRPr="002424FD">
        <w:rPr>
          <w:rFonts w:ascii="Book Antiqua" w:eastAsia="等线" w:hAnsi="Book Antiqua" w:cs="Times New Roman"/>
          <w:i/>
          <w:kern w:val="2"/>
          <w:sz w:val="24"/>
          <w:szCs w:val="24"/>
        </w:rPr>
        <w:t xml:space="preserve"> Open Access</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5</w:t>
      </w:r>
      <w:r w:rsidRPr="002424FD">
        <w:rPr>
          <w:rFonts w:ascii="Book Antiqua" w:eastAsia="等线" w:hAnsi="Book Antiqua" w:cs="Times New Roman"/>
          <w:kern w:val="2"/>
          <w:sz w:val="24"/>
          <w:szCs w:val="24"/>
        </w:rPr>
        <w:t>: 37-48 [PMID: 26862471 DOI: 10.1089/biores.2015.0044]</w:t>
      </w:r>
    </w:p>
    <w:p w14:paraId="5D5C6ED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55 </w:t>
      </w:r>
      <w:proofErr w:type="spellStart"/>
      <w:r w:rsidRPr="002424FD">
        <w:rPr>
          <w:rFonts w:ascii="Book Antiqua" w:eastAsia="等线" w:hAnsi="Book Antiqua" w:cs="Times New Roman"/>
          <w:b/>
          <w:kern w:val="2"/>
          <w:sz w:val="24"/>
          <w:szCs w:val="24"/>
        </w:rPr>
        <w:t>Gruh</w:t>
      </w:r>
      <w:proofErr w:type="spellEnd"/>
      <w:r w:rsidRPr="002424FD">
        <w:rPr>
          <w:rFonts w:ascii="Book Antiqua" w:eastAsia="等线" w:hAnsi="Book Antiqua" w:cs="Times New Roman"/>
          <w:b/>
          <w:kern w:val="2"/>
          <w:sz w:val="24"/>
          <w:szCs w:val="24"/>
        </w:rPr>
        <w:t xml:space="preserve"> I</w:t>
      </w:r>
      <w:r w:rsidRPr="002424FD">
        <w:rPr>
          <w:rFonts w:ascii="Book Antiqua" w:eastAsia="等线" w:hAnsi="Book Antiqua" w:cs="Times New Roman"/>
          <w:kern w:val="2"/>
          <w:sz w:val="24"/>
          <w:szCs w:val="24"/>
        </w:rPr>
        <w:t xml:space="preserve">, Martin U. </w:t>
      </w:r>
      <w:proofErr w:type="spellStart"/>
      <w:r w:rsidRPr="002424FD">
        <w:rPr>
          <w:rFonts w:ascii="Book Antiqua" w:eastAsia="等线" w:hAnsi="Book Antiqua" w:cs="Times New Roman"/>
          <w:kern w:val="2"/>
          <w:sz w:val="24"/>
          <w:szCs w:val="24"/>
        </w:rPr>
        <w:t>Transdifferentiation</w:t>
      </w:r>
      <w:proofErr w:type="spellEnd"/>
      <w:r w:rsidRPr="002424FD">
        <w:rPr>
          <w:rFonts w:ascii="Book Antiqua" w:eastAsia="等线" w:hAnsi="Book Antiqua" w:cs="Times New Roman"/>
          <w:kern w:val="2"/>
          <w:sz w:val="24"/>
          <w:szCs w:val="24"/>
        </w:rPr>
        <w:t xml:space="preserve"> of stem cells: a critical view.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Biochem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Biotechnol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114</w:t>
      </w:r>
      <w:r w:rsidRPr="002424FD">
        <w:rPr>
          <w:rFonts w:ascii="Book Antiqua" w:eastAsia="等线" w:hAnsi="Book Antiqua" w:cs="Times New Roman"/>
          <w:kern w:val="2"/>
          <w:sz w:val="24"/>
          <w:szCs w:val="24"/>
        </w:rPr>
        <w:t>: 73-106 [PMID: 19343303 DOI: 10.1007/10_2008_49]</w:t>
      </w:r>
    </w:p>
    <w:p w14:paraId="3E14941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56 </w:t>
      </w:r>
      <w:proofErr w:type="spellStart"/>
      <w:r w:rsidRPr="002424FD">
        <w:rPr>
          <w:rFonts w:ascii="Book Antiqua" w:eastAsia="等线" w:hAnsi="Book Antiqua" w:cs="Times New Roman"/>
          <w:b/>
          <w:kern w:val="2"/>
          <w:sz w:val="24"/>
          <w:szCs w:val="24"/>
        </w:rPr>
        <w:t>Bassi</w:t>
      </w:r>
      <w:proofErr w:type="spellEnd"/>
      <w:r w:rsidRPr="002424FD">
        <w:rPr>
          <w:rFonts w:ascii="Book Antiqua" w:eastAsia="等线" w:hAnsi="Book Antiqua" w:cs="Times New Roman"/>
          <w:b/>
          <w:kern w:val="2"/>
          <w:sz w:val="24"/>
          <w:szCs w:val="24"/>
        </w:rPr>
        <w:t xml:space="preserve"> ÊJ</w:t>
      </w:r>
      <w:r w:rsidRPr="002424FD">
        <w:rPr>
          <w:rFonts w:ascii="Book Antiqua" w:eastAsia="等线" w:hAnsi="Book Antiqua" w:cs="Times New Roman"/>
          <w:kern w:val="2"/>
          <w:sz w:val="24"/>
          <w:szCs w:val="24"/>
        </w:rPr>
        <w:t xml:space="preserve">, de Almeida DC, </w:t>
      </w:r>
      <w:proofErr w:type="spellStart"/>
      <w:r w:rsidRPr="002424FD">
        <w:rPr>
          <w:rFonts w:ascii="Book Antiqua" w:eastAsia="等线" w:hAnsi="Book Antiqua" w:cs="Times New Roman"/>
          <w:kern w:val="2"/>
          <w:sz w:val="24"/>
          <w:szCs w:val="24"/>
        </w:rPr>
        <w:t>Moraes</w:t>
      </w:r>
      <w:proofErr w:type="spellEnd"/>
      <w:r w:rsidRPr="002424FD">
        <w:rPr>
          <w:rFonts w:ascii="Book Antiqua" w:eastAsia="等线" w:hAnsi="Book Antiqua" w:cs="Times New Roman"/>
          <w:kern w:val="2"/>
          <w:sz w:val="24"/>
          <w:szCs w:val="24"/>
        </w:rPr>
        <w:t xml:space="preserve">-Vieira PM, </w:t>
      </w:r>
      <w:proofErr w:type="spellStart"/>
      <w:r w:rsidRPr="002424FD">
        <w:rPr>
          <w:rFonts w:ascii="Book Antiqua" w:eastAsia="等线" w:hAnsi="Book Antiqua" w:cs="Times New Roman"/>
          <w:kern w:val="2"/>
          <w:sz w:val="24"/>
          <w:szCs w:val="24"/>
        </w:rPr>
        <w:t>Câmara</w:t>
      </w:r>
      <w:proofErr w:type="spellEnd"/>
      <w:r w:rsidRPr="002424FD">
        <w:rPr>
          <w:rFonts w:ascii="Book Antiqua" w:eastAsia="等线" w:hAnsi="Book Antiqua" w:cs="Times New Roman"/>
          <w:kern w:val="2"/>
          <w:sz w:val="24"/>
          <w:szCs w:val="24"/>
        </w:rPr>
        <w:t xml:space="preserve"> NO.</w:t>
      </w:r>
      <w:proofErr w:type="gramEnd"/>
      <w:r w:rsidRPr="002424FD">
        <w:rPr>
          <w:rFonts w:ascii="Book Antiqua" w:eastAsia="等线" w:hAnsi="Book Antiqua" w:cs="Times New Roman"/>
          <w:kern w:val="2"/>
          <w:sz w:val="24"/>
          <w:szCs w:val="24"/>
        </w:rPr>
        <w:t xml:space="preserve"> Exploring the role of soluble factors associated with immune regulatory properties of mesenchymal stem cells. </w:t>
      </w:r>
      <w:r w:rsidRPr="002424FD">
        <w:rPr>
          <w:rFonts w:ascii="Book Antiqua" w:eastAsia="等线" w:hAnsi="Book Antiqua" w:cs="Times New Roman"/>
          <w:i/>
          <w:kern w:val="2"/>
          <w:sz w:val="24"/>
          <w:szCs w:val="24"/>
        </w:rPr>
        <w:t>Stem Cell Rev Rep</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329-342 [PMID: 21881832 DOI: 10.1007/s12015-011-9311-1]</w:t>
      </w:r>
    </w:p>
    <w:p w14:paraId="3682A88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57 </w:t>
      </w:r>
      <w:r w:rsidRPr="002424FD">
        <w:rPr>
          <w:rFonts w:ascii="Book Antiqua" w:eastAsia="等线" w:hAnsi="Book Antiqua" w:cs="Times New Roman"/>
          <w:b/>
          <w:kern w:val="2"/>
          <w:sz w:val="24"/>
          <w:szCs w:val="24"/>
        </w:rPr>
        <w:t>Merino-González C</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Zuñiga</w:t>
      </w:r>
      <w:proofErr w:type="spellEnd"/>
      <w:r w:rsidRPr="002424FD">
        <w:rPr>
          <w:rFonts w:ascii="Book Antiqua" w:eastAsia="等线" w:hAnsi="Book Antiqua" w:cs="Times New Roman"/>
          <w:kern w:val="2"/>
          <w:sz w:val="24"/>
          <w:szCs w:val="24"/>
        </w:rPr>
        <w:t xml:space="preserve"> FA, </w:t>
      </w:r>
      <w:proofErr w:type="spellStart"/>
      <w:r w:rsidRPr="002424FD">
        <w:rPr>
          <w:rFonts w:ascii="Book Antiqua" w:eastAsia="等线" w:hAnsi="Book Antiqua" w:cs="Times New Roman"/>
          <w:kern w:val="2"/>
          <w:sz w:val="24"/>
          <w:szCs w:val="24"/>
        </w:rPr>
        <w:t>Escudero</w:t>
      </w:r>
      <w:proofErr w:type="spellEnd"/>
      <w:r w:rsidRPr="002424FD">
        <w:rPr>
          <w:rFonts w:ascii="Book Antiqua" w:eastAsia="等线" w:hAnsi="Book Antiqua" w:cs="Times New Roman"/>
          <w:kern w:val="2"/>
          <w:sz w:val="24"/>
          <w:szCs w:val="24"/>
        </w:rPr>
        <w:t xml:space="preserve"> C, </w:t>
      </w:r>
      <w:proofErr w:type="spellStart"/>
      <w:r w:rsidRPr="002424FD">
        <w:rPr>
          <w:rFonts w:ascii="Book Antiqua" w:eastAsia="等线" w:hAnsi="Book Antiqua" w:cs="Times New Roman"/>
          <w:kern w:val="2"/>
          <w:sz w:val="24"/>
          <w:szCs w:val="24"/>
        </w:rPr>
        <w:t>Ormazabal</w:t>
      </w:r>
      <w:proofErr w:type="spellEnd"/>
      <w:r w:rsidRPr="002424FD">
        <w:rPr>
          <w:rFonts w:ascii="Book Antiqua" w:eastAsia="等线" w:hAnsi="Book Antiqua" w:cs="Times New Roman"/>
          <w:kern w:val="2"/>
          <w:sz w:val="24"/>
          <w:szCs w:val="24"/>
        </w:rPr>
        <w:t xml:space="preserve"> V, Reyes C, Nova-</w:t>
      </w:r>
      <w:proofErr w:type="spellStart"/>
      <w:r w:rsidRPr="002424FD">
        <w:rPr>
          <w:rFonts w:ascii="Book Antiqua" w:eastAsia="等线" w:hAnsi="Book Antiqua" w:cs="Times New Roman"/>
          <w:kern w:val="2"/>
          <w:sz w:val="24"/>
          <w:szCs w:val="24"/>
        </w:rPr>
        <w:t>Lamperti</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Salomón</w:t>
      </w:r>
      <w:proofErr w:type="spellEnd"/>
      <w:r w:rsidRPr="002424FD">
        <w:rPr>
          <w:rFonts w:ascii="Book Antiqua" w:eastAsia="等线" w:hAnsi="Book Antiqua" w:cs="Times New Roman"/>
          <w:kern w:val="2"/>
          <w:sz w:val="24"/>
          <w:szCs w:val="24"/>
        </w:rPr>
        <w:t xml:space="preserve"> C, Aguayo C. Mesenchymal Stem Cell-Derived Extracellular Vesicles Promote Angiogenesis: </w:t>
      </w:r>
      <w:proofErr w:type="spellStart"/>
      <w:r w:rsidRPr="002424FD">
        <w:rPr>
          <w:rFonts w:ascii="Book Antiqua" w:eastAsia="等线" w:hAnsi="Book Antiqua" w:cs="Times New Roman"/>
          <w:kern w:val="2"/>
          <w:sz w:val="24"/>
          <w:szCs w:val="24"/>
        </w:rPr>
        <w:t>Potencial</w:t>
      </w:r>
      <w:proofErr w:type="spellEnd"/>
      <w:r w:rsidRPr="002424FD">
        <w:rPr>
          <w:rFonts w:ascii="Book Antiqua" w:eastAsia="等线" w:hAnsi="Book Antiqua" w:cs="Times New Roman"/>
          <w:kern w:val="2"/>
          <w:sz w:val="24"/>
          <w:szCs w:val="24"/>
        </w:rPr>
        <w:t xml:space="preserve"> Clinical Application.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24 [PMID: 26903875 DOI: 10.3389/fphys.2016.00024]</w:t>
      </w:r>
    </w:p>
    <w:p w14:paraId="4D87F8E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58 </w:t>
      </w:r>
      <w:r w:rsidRPr="002424FD">
        <w:rPr>
          <w:rFonts w:ascii="Book Antiqua" w:eastAsia="等线" w:hAnsi="Book Antiqua" w:cs="Times New Roman"/>
          <w:b/>
          <w:kern w:val="2"/>
          <w:sz w:val="24"/>
          <w:szCs w:val="24"/>
        </w:rPr>
        <w:t>Lee Y</w:t>
      </w:r>
      <w:r w:rsidRPr="002424FD">
        <w:rPr>
          <w:rFonts w:ascii="Book Antiqua" w:eastAsia="等线" w:hAnsi="Book Antiqua" w:cs="Times New Roman"/>
          <w:kern w:val="2"/>
          <w:sz w:val="24"/>
          <w:szCs w:val="24"/>
        </w:rPr>
        <w:t xml:space="preserve">, El </w:t>
      </w:r>
      <w:proofErr w:type="spellStart"/>
      <w:r w:rsidRPr="002424FD">
        <w:rPr>
          <w:rFonts w:ascii="Book Antiqua" w:eastAsia="等线" w:hAnsi="Book Antiqua" w:cs="Times New Roman"/>
          <w:kern w:val="2"/>
          <w:sz w:val="24"/>
          <w:szCs w:val="24"/>
        </w:rPr>
        <w:t>Andaloussi</w:t>
      </w:r>
      <w:proofErr w:type="spellEnd"/>
      <w:r w:rsidRPr="002424FD">
        <w:rPr>
          <w:rFonts w:ascii="Book Antiqua" w:eastAsia="等线" w:hAnsi="Book Antiqua" w:cs="Times New Roman"/>
          <w:kern w:val="2"/>
          <w:sz w:val="24"/>
          <w:szCs w:val="24"/>
        </w:rPr>
        <w:t xml:space="preserve"> S, Wood MJ. Exosomes and </w:t>
      </w:r>
      <w:proofErr w:type="spellStart"/>
      <w:r w:rsidRPr="002424FD">
        <w:rPr>
          <w:rFonts w:ascii="Book Antiqua" w:eastAsia="等线" w:hAnsi="Book Antiqua" w:cs="Times New Roman"/>
          <w:kern w:val="2"/>
          <w:sz w:val="24"/>
          <w:szCs w:val="24"/>
        </w:rPr>
        <w:t>microvesicles</w:t>
      </w:r>
      <w:proofErr w:type="spellEnd"/>
      <w:r w:rsidRPr="002424FD">
        <w:rPr>
          <w:rFonts w:ascii="Book Antiqua" w:eastAsia="等线" w:hAnsi="Book Antiqua" w:cs="Times New Roman"/>
          <w:kern w:val="2"/>
          <w:sz w:val="24"/>
          <w:szCs w:val="24"/>
        </w:rPr>
        <w:t xml:space="preserve">: extracellular vesicles for genetic information transfer and gene therapy. </w:t>
      </w:r>
      <w:r w:rsidRPr="002424FD">
        <w:rPr>
          <w:rFonts w:ascii="Book Antiqua" w:eastAsia="等线" w:hAnsi="Book Antiqua" w:cs="Times New Roman"/>
          <w:i/>
          <w:kern w:val="2"/>
          <w:sz w:val="24"/>
          <w:szCs w:val="24"/>
        </w:rPr>
        <w:t xml:space="preserve">Hum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Genet</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21</w:t>
      </w:r>
      <w:r w:rsidRPr="002424FD">
        <w:rPr>
          <w:rFonts w:ascii="Book Antiqua" w:eastAsia="等线" w:hAnsi="Book Antiqua" w:cs="Times New Roman"/>
          <w:kern w:val="2"/>
          <w:sz w:val="24"/>
          <w:szCs w:val="24"/>
        </w:rPr>
        <w:t>: R125-R134 [PMID: 22872698 DOI: 10.1093/</w:t>
      </w:r>
      <w:proofErr w:type="spellStart"/>
      <w:r w:rsidRPr="002424FD">
        <w:rPr>
          <w:rFonts w:ascii="Book Antiqua" w:eastAsia="等线" w:hAnsi="Book Antiqua" w:cs="Times New Roman"/>
          <w:kern w:val="2"/>
          <w:sz w:val="24"/>
          <w:szCs w:val="24"/>
        </w:rPr>
        <w:t>hmg</w:t>
      </w:r>
      <w:proofErr w:type="spellEnd"/>
      <w:r w:rsidRPr="002424FD">
        <w:rPr>
          <w:rFonts w:ascii="Book Antiqua" w:eastAsia="等线" w:hAnsi="Book Antiqua" w:cs="Times New Roman"/>
          <w:kern w:val="2"/>
          <w:sz w:val="24"/>
          <w:szCs w:val="24"/>
        </w:rPr>
        <w:t>/dds317]</w:t>
      </w:r>
    </w:p>
    <w:p w14:paraId="746519D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59 </w:t>
      </w:r>
      <w:proofErr w:type="spellStart"/>
      <w:r w:rsidRPr="002424FD">
        <w:rPr>
          <w:rFonts w:ascii="Book Antiqua" w:eastAsia="等线" w:hAnsi="Book Antiqua" w:cs="Times New Roman"/>
          <w:b/>
          <w:kern w:val="2"/>
          <w:sz w:val="24"/>
          <w:szCs w:val="24"/>
        </w:rPr>
        <w:t>Haque</w:t>
      </w:r>
      <w:proofErr w:type="spellEnd"/>
      <w:r w:rsidRPr="002424FD">
        <w:rPr>
          <w:rFonts w:ascii="Book Antiqua" w:eastAsia="等线" w:hAnsi="Book Antiqua" w:cs="Times New Roman"/>
          <w:b/>
          <w:kern w:val="2"/>
          <w:sz w:val="24"/>
          <w:szCs w:val="24"/>
        </w:rPr>
        <w:t xml:space="preserve"> N</w:t>
      </w:r>
      <w:r w:rsidRPr="002424FD">
        <w:rPr>
          <w:rFonts w:ascii="Book Antiqua" w:eastAsia="等线" w:hAnsi="Book Antiqua" w:cs="Times New Roman"/>
          <w:kern w:val="2"/>
          <w:sz w:val="24"/>
          <w:szCs w:val="24"/>
        </w:rPr>
        <w:t xml:space="preserve">, Khan IM, Abu </w:t>
      </w:r>
      <w:proofErr w:type="spellStart"/>
      <w:r w:rsidRPr="002424FD">
        <w:rPr>
          <w:rFonts w:ascii="Book Antiqua" w:eastAsia="等线" w:hAnsi="Book Antiqua" w:cs="Times New Roman"/>
          <w:kern w:val="2"/>
          <w:sz w:val="24"/>
          <w:szCs w:val="24"/>
        </w:rPr>
        <w:t>Kasim</w:t>
      </w:r>
      <w:proofErr w:type="spellEnd"/>
      <w:r w:rsidRPr="002424FD">
        <w:rPr>
          <w:rFonts w:ascii="Book Antiqua" w:eastAsia="等线" w:hAnsi="Book Antiqua" w:cs="Times New Roman"/>
          <w:kern w:val="2"/>
          <w:sz w:val="24"/>
          <w:szCs w:val="24"/>
        </w:rPr>
        <w:t xml:space="preserve"> NH. Survival and immunomodulation of stem cells from human extracted deciduous teeth expanded in pooled human and </w:t>
      </w:r>
      <w:proofErr w:type="spellStart"/>
      <w:r w:rsidRPr="002424FD">
        <w:rPr>
          <w:rFonts w:ascii="Book Antiqua" w:eastAsia="等线" w:hAnsi="Book Antiqua" w:cs="Times New Roman"/>
          <w:kern w:val="2"/>
          <w:sz w:val="24"/>
          <w:szCs w:val="24"/>
        </w:rPr>
        <w:t>foetal</w:t>
      </w:r>
      <w:proofErr w:type="spellEnd"/>
      <w:r w:rsidRPr="002424FD">
        <w:rPr>
          <w:rFonts w:ascii="Book Antiqua" w:eastAsia="等线" w:hAnsi="Book Antiqua" w:cs="Times New Roman"/>
          <w:kern w:val="2"/>
          <w:sz w:val="24"/>
          <w:szCs w:val="24"/>
        </w:rPr>
        <w:t xml:space="preserve"> bovine sera. </w:t>
      </w:r>
      <w:r w:rsidRPr="002424FD">
        <w:rPr>
          <w:rFonts w:ascii="Book Antiqua" w:eastAsia="等线" w:hAnsi="Book Antiqua" w:cs="Times New Roman"/>
          <w:i/>
          <w:kern w:val="2"/>
          <w:sz w:val="24"/>
          <w:szCs w:val="24"/>
        </w:rPr>
        <w:t>Cytokine</w:t>
      </w:r>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120</w:t>
      </w:r>
      <w:r w:rsidRPr="002424FD">
        <w:rPr>
          <w:rFonts w:ascii="Book Antiqua" w:eastAsia="等线" w:hAnsi="Book Antiqua" w:cs="Times New Roman"/>
          <w:kern w:val="2"/>
          <w:sz w:val="24"/>
          <w:szCs w:val="24"/>
        </w:rPr>
        <w:t>: 144-154 [PMID: 31071675 DOI: 10.1016/j.cyto.2019.04.018]</w:t>
      </w:r>
    </w:p>
    <w:p w14:paraId="659D88C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60 </w:t>
      </w:r>
      <w:r w:rsidRPr="002424FD">
        <w:rPr>
          <w:rFonts w:ascii="Book Antiqua" w:eastAsia="等线" w:hAnsi="Book Antiqua" w:cs="Times New Roman"/>
          <w:b/>
          <w:kern w:val="2"/>
          <w:sz w:val="24"/>
          <w:szCs w:val="24"/>
        </w:rPr>
        <w:t>Chang PY</w:t>
      </w:r>
      <w:r w:rsidRPr="002424FD">
        <w:rPr>
          <w:rFonts w:ascii="Book Antiqua" w:eastAsia="等线" w:hAnsi="Book Antiqua" w:cs="Times New Roman"/>
          <w:kern w:val="2"/>
          <w:sz w:val="24"/>
          <w:szCs w:val="24"/>
        </w:rPr>
        <w:t xml:space="preserve">, Zhang BY, Cui S, Qu C, Shao LH, Xu TK, Qu YQ, Dong LH, Wang J. MSC-derived cytokines repair radiation-induced intra-villi microvascular injury. </w:t>
      </w:r>
      <w:proofErr w:type="spellStart"/>
      <w:r w:rsidRPr="002424FD">
        <w:rPr>
          <w:rFonts w:ascii="Book Antiqua" w:eastAsia="等线" w:hAnsi="Book Antiqua" w:cs="Times New Roman"/>
          <w:i/>
          <w:kern w:val="2"/>
          <w:sz w:val="24"/>
          <w:szCs w:val="24"/>
        </w:rPr>
        <w:t>Oncotarget</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87821-87836 [PMID: 29152123 DOI: 10.18632/oncotarget.21236]</w:t>
      </w:r>
    </w:p>
    <w:p w14:paraId="6795FAC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61 </w:t>
      </w:r>
      <w:r w:rsidRPr="002424FD">
        <w:rPr>
          <w:rFonts w:ascii="Book Antiqua" w:eastAsia="等线" w:hAnsi="Book Antiqua" w:cs="Times New Roman"/>
          <w:b/>
          <w:kern w:val="2"/>
          <w:sz w:val="24"/>
          <w:szCs w:val="24"/>
        </w:rPr>
        <w:t>de Witte SFH</w:t>
      </w:r>
      <w:r w:rsidRPr="002424FD">
        <w:rPr>
          <w:rFonts w:ascii="Book Antiqua" w:eastAsia="等线" w:hAnsi="Book Antiqua" w:cs="Times New Roman"/>
          <w:kern w:val="2"/>
          <w:sz w:val="24"/>
          <w:szCs w:val="24"/>
        </w:rPr>
        <w:t xml:space="preserve">, Merino AM, </w:t>
      </w:r>
      <w:proofErr w:type="spellStart"/>
      <w:r w:rsidRPr="002424FD">
        <w:rPr>
          <w:rFonts w:ascii="Book Antiqua" w:eastAsia="等线" w:hAnsi="Book Antiqua" w:cs="Times New Roman"/>
          <w:kern w:val="2"/>
          <w:sz w:val="24"/>
          <w:szCs w:val="24"/>
        </w:rPr>
        <w:t>Franquesa</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Strini</w:t>
      </w:r>
      <w:proofErr w:type="spellEnd"/>
      <w:r w:rsidRPr="002424FD">
        <w:rPr>
          <w:rFonts w:ascii="Book Antiqua" w:eastAsia="等线" w:hAnsi="Book Antiqua" w:cs="Times New Roman"/>
          <w:kern w:val="2"/>
          <w:sz w:val="24"/>
          <w:szCs w:val="24"/>
        </w:rPr>
        <w:t xml:space="preserve"> T, van </w:t>
      </w:r>
      <w:proofErr w:type="spellStart"/>
      <w:r w:rsidRPr="002424FD">
        <w:rPr>
          <w:rFonts w:ascii="Book Antiqua" w:eastAsia="等线" w:hAnsi="Book Antiqua" w:cs="Times New Roman"/>
          <w:kern w:val="2"/>
          <w:sz w:val="24"/>
          <w:szCs w:val="24"/>
        </w:rPr>
        <w:t>Zoggel</w:t>
      </w:r>
      <w:proofErr w:type="spellEnd"/>
      <w:r w:rsidRPr="002424FD">
        <w:rPr>
          <w:rFonts w:ascii="Book Antiqua" w:eastAsia="等线" w:hAnsi="Book Antiqua" w:cs="Times New Roman"/>
          <w:kern w:val="2"/>
          <w:sz w:val="24"/>
          <w:szCs w:val="24"/>
        </w:rPr>
        <w:t xml:space="preserve"> JAA, </w:t>
      </w:r>
      <w:proofErr w:type="spellStart"/>
      <w:r w:rsidRPr="002424FD">
        <w:rPr>
          <w:rFonts w:ascii="Book Antiqua" w:eastAsia="等线" w:hAnsi="Book Antiqua" w:cs="Times New Roman"/>
          <w:kern w:val="2"/>
          <w:sz w:val="24"/>
          <w:szCs w:val="24"/>
        </w:rPr>
        <w:t>Korevaar</w:t>
      </w:r>
      <w:proofErr w:type="spellEnd"/>
      <w:r w:rsidRPr="002424FD">
        <w:rPr>
          <w:rFonts w:ascii="Book Antiqua" w:eastAsia="等线" w:hAnsi="Book Antiqua" w:cs="Times New Roman"/>
          <w:kern w:val="2"/>
          <w:sz w:val="24"/>
          <w:szCs w:val="24"/>
        </w:rPr>
        <w:t xml:space="preserve"> SS, </w:t>
      </w:r>
      <w:proofErr w:type="spellStart"/>
      <w:r w:rsidRPr="002424FD">
        <w:rPr>
          <w:rFonts w:ascii="Book Antiqua" w:eastAsia="等线" w:hAnsi="Book Antiqua" w:cs="Times New Roman"/>
          <w:kern w:val="2"/>
          <w:sz w:val="24"/>
          <w:szCs w:val="24"/>
        </w:rPr>
        <w:t>Luk</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Gargesha</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O'Flynn</w:t>
      </w:r>
      <w:proofErr w:type="spellEnd"/>
      <w:r w:rsidRPr="002424FD">
        <w:rPr>
          <w:rFonts w:ascii="Book Antiqua" w:eastAsia="等线" w:hAnsi="Book Antiqua" w:cs="Times New Roman"/>
          <w:kern w:val="2"/>
          <w:sz w:val="24"/>
          <w:szCs w:val="24"/>
        </w:rPr>
        <w:t xml:space="preserve"> L, Roy D, </w:t>
      </w:r>
      <w:proofErr w:type="spellStart"/>
      <w:r w:rsidRPr="002424FD">
        <w:rPr>
          <w:rFonts w:ascii="Book Antiqua" w:eastAsia="等线" w:hAnsi="Book Antiqua" w:cs="Times New Roman"/>
          <w:kern w:val="2"/>
          <w:sz w:val="24"/>
          <w:szCs w:val="24"/>
        </w:rPr>
        <w:t>Elliman</w:t>
      </w:r>
      <w:proofErr w:type="spellEnd"/>
      <w:r w:rsidRPr="002424FD">
        <w:rPr>
          <w:rFonts w:ascii="Book Antiqua" w:eastAsia="等线" w:hAnsi="Book Antiqua" w:cs="Times New Roman"/>
          <w:kern w:val="2"/>
          <w:sz w:val="24"/>
          <w:szCs w:val="24"/>
        </w:rPr>
        <w:t xml:space="preserve"> SJ, Newsome PN, Baan CC, </w:t>
      </w:r>
      <w:proofErr w:type="spellStart"/>
      <w:r w:rsidRPr="002424FD">
        <w:rPr>
          <w:rFonts w:ascii="Book Antiqua" w:eastAsia="等线" w:hAnsi="Book Antiqua" w:cs="Times New Roman"/>
          <w:kern w:val="2"/>
          <w:sz w:val="24"/>
          <w:szCs w:val="24"/>
        </w:rPr>
        <w:t>Hoogduijn</w:t>
      </w:r>
      <w:proofErr w:type="spellEnd"/>
      <w:r w:rsidRPr="002424FD">
        <w:rPr>
          <w:rFonts w:ascii="Book Antiqua" w:eastAsia="等线" w:hAnsi="Book Antiqua" w:cs="Times New Roman"/>
          <w:kern w:val="2"/>
          <w:sz w:val="24"/>
          <w:szCs w:val="24"/>
        </w:rPr>
        <w:t xml:space="preserve"> MJ. Cytokine treatment </w:t>
      </w:r>
      <w:proofErr w:type="spellStart"/>
      <w:r w:rsidRPr="002424FD">
        <w:rPr>
          <w:rFonts w:ascii="Book Antiqua" w:eastAsia="等线" w:hAnsi="Book Antiqua" w:cs="Times New Roman"/>
          <w:kern w:val="2"/>
          <w:sz w:val="24"/>
          <w:szCs w:val="24"/>
        </w:rPr>
        <w:t>optimises</w:t>
      </w:r>
      <w:proofErr w:type="spellEnd"/>
      <w:r w:rsidRPr="002424FD">
        <w:rPr>
          <w:rFonts w:ascii="Book Antiqua" w:eastAsia="等线" w:hAnsi="Book Antiqua" w:cs="Times New Roman"/>
          <w:kern w:val="2"/>
          <w:sz w:val="24"/>
          <w:szCs w:val="24"/>
        </w:rPr>
        <w:t xml:space="preserve"> the immunotherapeutic effects of umbilical cord-derived MSC for treatment of inflammatory liver disease.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140 [PMID: 28595619 DOI: 10.1186/s13287-017-0590-6]</w:t>
      </w:r>
    </w:p>
    <w:p w14:paraId="7FC1DFF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62 </w:t>
      </w:r>
      <w:proofErr w:type="spellStart"/>
      <w:r w:rsidRPr="002424FD">
        <w:rPr>
          <w:rFonts w:ascii="Book Antiqua" w:eastAsia="等线" w:hAnsi="Book Antiqua" w:cs="Times New Roman"/>
          <w:b/>
          <w:kern w:val="2"/>
          <w:sz w:val="24"/>
          <w:szCs w:val="24"/>
        </w:rPr>
        <w:t>Toh</w:t>
      </w:r>
      <w:proofErr w:type="spellEnd"/>
      <w:r w:rsidRPr="002424FD">
        <w:rPr>
          <w:rFonts w:ascii="Book Antiqua" w:eastAsia="等线" w:hAnsi="Book Antiqua" w:cs="Times New Roman"/>
          <w:b/>
          <w:kern w:val="2"/>
          <w:sz w:val="24"/>
          <w:szCs w:val="24"/>
        </w:rPr>
        <w:t xml:space="preserve"> WS</w:t>
      </w:r>
      <w:r w:rsidRPr="002424FD">
        <w:rPr>
          <w:rFonts w:ascii="Book Antiqua" w:eastAsia="等线" w:hAnsi="Book Antiqua" w:cs="Times New Roman"/>
          <w:kern w:val="2"/>
          <w:sz w:val="24"/>
          <w:szCs w:val="24"/>
        </w:rPr>
        <w:t xml:space="preserve">, Lai RC, Hui JHP, Lim SK. MSC exosome as a cell-free MSC therapy for cartilage regeneration: Implications for osteoarthritis treatment. </w:t>
      </w:r>
      <w:proofErr w:type="spellStart"/>
      <w:r w:rsidRPr="002424FD">
        <w:rPr>
          <w:rFonts w:ascii="Book Antiqua" w:eastAsia="等线" w:hAnsi="Book Antiqua" w:cs="Times New Roman"/>
          <w:i/>
          <w:kern w:val="2"/>
          <w:sz w:val="24"/>
          <w:szCs w:val="24"/>
        </w:rPr>
        <w:t>Semin</w:t>
      </w:r>
      <w:proofErr w:type="spellEnd"/>
      <w:r w:rsidRPr="002424FD">
        <w:rPr>
          <w:rFonts w:ascii="Book Antiqua" w:eastAsia="等线" w:hAnsi="Book Antiqua" w:cs="Times New Roman"/>
          <w:i/>
          <w:kern w:val="2"/>
          <w:sz w:val="24"/>
          <w:szCs w:val="24"/>
        </w:rPr>
        <w:t xml:space="preserve"> Cell Dev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67</w:t>
      </w:r>
      <w:r w:rsidRPr="002424FD">
        <w:rPr>
          <w:rFonts w:ascii="Book Antiqua" w:eastAsia="等线" w:hAnsi="Book Antiqua" w:cs="Times New Roman"/>
          <w:kern w:val="2"/>
          <w:sz w:val="24"/>
          <w:szCs w:val="24"/>
        </w:rPr>
        <w:t>: 56-64 [PMID: 27871993 DOI: 10.1016/j.semcdb.2016.11.008]</w:t>
      </w:r>
    </w:p>
    <w:p w14:paraId="4BB9A10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63 </w:t>
      </w:r>
      <w:proofErr w:type="spellStart"/>
      <w:r w:rsidRPr="002424FD">
        <w:rPr>
          <w:rFonts w:ascii="Book Antiqua" w:eastAsia="等线" w:hAnsi="Book Antiqua" w:cs="Times New Roman"/>
          <w:b/>
          <w:kern w:val="2"/>
          <w:sz w:val="24"/>
          <w:szCs w:val="24"/>
        </w:rPr>
        <w:t>Cantinieaux</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Quertainmont</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Blacher</w:t>
      </w:r>
      <w:proofErr w:type="spellEnd"/>
      <w:r w:rsidRPr="002424FD">
        <w:rPr>
          <w:rFonts w:ascii="Book Antiqua" w:eastAsia="等线" w:hAnsi="Book Antiqua" w:cs="Times New Roman"/>
          <w:kern w:val="2"/>
          <w:sz w:val="24"/>
          <w:szCs w:val="24"/>
        </w:rPr>
        <w:t xml:space="preserve"> S, Rossi L, </w:t>
      </w:r>
      <w:proofErr w:type="spellStart"/>
      <w:r w:rsidRPr="002424FD">
        <w:rPr>
          <w:rFonts w:ascii="Book Antiqua" w:eastAsia="等线" w:hAnsi="Book Antiqua" w:cs="Times New Roman"/>
          <w:kern w:val="2"/>
          <w:sz w:val="24"/>
          <w:szCs w:val="24"/>
        </w:rPr>
        <w:t>Wanet</w:t>
      </w:r>
      <w:proofErr w:type="spellEnd"/>
      <w:r w:rsidRPr="002424FD">
        <w:rPr>
          <w:rFonts w:ascii="Book Antiqua" w:eastAsia="等线" w:hAnsi="Book Antiqua" w:cs="Times New Roman"/>
          <w:kern w:val="2"/>
          <w:sz w:val="24"/>
          <w:szCs w:val="24"/>
        </w:rPr>
        <w:t xml:space="preserve"> T, Noël A, Brook G, </w:t>
      </w:r>
      <w:proofErr w:type="spellStart"/>
      <w:r w:rsidRPr="002424FD">
        <w:rPr>
          <w:rFonts w:ascii="Book Antiqua" w:eastAsia="等线" w:hAnsi="Book Antiqua" w:cs="Times New Roman"/>
          <w:kern w:val="2"/>
          <w:sz w:val="24"/>
          <w:szCs w:val="24"/>
        </w:rPr>
        <w:t>Schoenen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Franzen</w:t>
      </w:r>
      <w:proofErr w:type="spellEnd"/>
      <w:r w:rsidRPr="002424FD">
        <w:rPr>
          <w:rFonts w:ascii="Book Antiqua" w:eastAsia="等线" w:hAnsi="Book Antiqua" w:cs="Times New Roman"/>
          <w:kern w:val="2"/>
          <w:sz w:val="24"/>
          <w:szCs w:val="24"/>
        </w:rPr>
        <w:t xml:space="preserve"> R. Conditioned medium from bone marrow-derived mesenchymal stem cells improves recovery after spinal cord injury in rats: an original strategy to avoid cell transplantation.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e69515 [PMID: 24013448 DOI: 10.1371/journal.pone.0069515]</w:t>
      </w:r>
    </w:p>
    <w:p w14:paraId="2B63807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64 </w:t>
      </w:r>
      <w:proofErr w:type="spellStart"/>
      <w:r w:rsidRPr="002424FD">
        <w:rPr>
          <w:rFonts w:ascii="Book Antiqua" w:eastAsia="等线" w:hAnsi="Book Antiqua" w:cs="Times New Roman"/>
          <w:b/>
          <w:kern w:val="2"/>
          <w:sz w:val="24"/>
          <w:szCs w:val="24"/>
        </w:rPr>
        <w:t>Motaln</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Turnsek</w:t>
      </w:r>
      <w:proofErr w:type="spellEnd"/>
      <w:r w:rsidRPr="002424FD">
        <w:rPr>
          <w:rFonts w:ascii="Book Antiqua" w:eastAsia="等线" w:hAnsi="Book Antiqua" w:cs="Times New Roman"/>
          <w:kern w:val="2"/>
          <w:sz w:val="24"/>
          <w:szCs w:val="24"/>
        </w:rPr>
        <w:t xml:space="preserve"> TL. Cytokines play a key role in communication between mesenchymal stem cells and brain cancer cells. </w:t>
      </w:r>
      <w:r w:rsidRPr="002424FD">
        <w:rPr>
          <w:rFonts w:ascii="Book Antiqua" w:eastAsia="等线" w:hAnsi="Book Antiqua" w:cs="Times New Roman"/>
          <w:i/>
          <w:kern w:val="2"/>
          <w:sz w:val="24"/>
          <w:szCs w:val="24"/>
        </w:rPr>
        <w:t xml:space="preserve">Protein </w:t>
      </w:r>
      <w:proofErr w:type="spellStart"/>
      <w:r w:rsidRPr="002424FD">
        <w:rPr>
          <w:rFonts w:ascii="Book Antiqua" w:eastAsia="等线" w:hAnsi="Book Antiqua" w:cs="Times New Roman"/>
          <w:i/>
          <w:kern w:val="2"/>
          <w:sz w:val="24"/>
          <w:szCs w:val="24"/>
        </w:rPr>
        <w:t>Pept</w:t>
      </w:r>
      <w:proofErr w:type="spellEnd"/>
      <w:r w:rsidRPr="002424FD">
        <w:rPr>
          <w:rFonts w:ascii="Book Antiqua" w:eastAsia="等线" w:hAnsi="Book Antiqua" w:cs="Times New Roman"/>
          <w:i/>
          <w:kern w:val="2"/>
          <w:sz w:val="24"/>
          <w:szCs w:val="24"/>
        </w:rPr>
        <w:t xml:space="preserve"> Lett</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22</w:t>
      </w:r>
      <w:r w:rsidRPr="002424FD">
        <w:rPr>
          <w:rFonts w:ascii="Book Antiqua" w:eastAsia="等线" w:hAnsi="Book Antiqua" w:cs="Times New Roman"/>
          <w:kern w:val="2"/>
          <w:sz w:val="24"/>
          <w:szCs w:val="24"/>
        </w:rPr>
        <w:t>: 322-331 [PMID: 25642990 DOI: 10.2174/0929866522666150131123808]</w:t>
      </w:r>
    </w:p>
    <w:p w14:paraId="2343C61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65 </w:t>
      </w:r>
      <w:r w:rsidRPr="002424FD">
        <w:rPr>
          <w:rFonts w:ascii="Book Antiqua" w:eastAsia="等线" w:hAnsi="Book Antiqua" w:cs="Times New Roman"/>
          <w:b/>
          <w:kern w:val="2"/>
          <w:sz w:val="24"/>
          <w:szCs w:val="24"/>
        </w:rPr>
        <w:t>Bhang SH</w:t>
      </w:r>
      <w:r w:rsidRPr="002424FD">
        <w:rPr>
          <w:rFonts w:ascii="Book Antiqua" w:eastAsia="等线" w:hAnsi="Book Antiqua" w:cs="Times New Roman"/>
          <w:kern w:val="2"/>
          <w:sz w:val="24"/>
          <w:szCs w:val="24"/>
        </w:rPr>
        <w:t xml:space="preserve">, Cho SW, Lim JM, Kang JM, Lee TJ, Yang HS, Song YS, Park MH, Kim HS, </w:t>
      </w:r>
      <w:proofErr w:type="spellStart"/>
      <w:r w:rsidRPr="002424FD">
        <w:rPr>
          <w:rFonts w:ascii="Book Antiqua" w:eastAsia="等线" w:hAnsi="Book Antiqua" w:cs="Times New Roman"/>
          <w:kern w:val="2"/>
          <w:sz w:val="24"/>
          <w:szCs w:val="24"/>
        </w:rPr>
        <w:t>Yoo</w:t>
      </w:r>
      <w:proofErr w:type="spellEnd"/>
      <w:r w:rsidRPr="002424FD">
        <w:rPr>
          <w:rFonts w:ascii="Book Antiqua" w:eastAsia="等线" w:hAnsi="Book Antiqua" w:cs="Times New Roman"/>
          <w:kern w:val="2"/>
          <w:sz w:val="24"/>
          <w:szCs w:val="24"/>
        </w:rPr>
        <w:t xml:space="preserve"> KJ, Jang Y, Langer R, Anderson DG, Kim BS.</w:t>
      </w:r>
      <w:proofErr w:type="gramEnd"/>
      <w:r w:rsidRPr="002424FD">
        <w:rPr>
          <w:rFonts w:ascii="Book Antiqua" w:eastAsia="等线" w:hAnsi="Book Antiqua" w:cs="Times New Roman"/>
          <w:kern w:val="2"/>
          <w:sz w:val="24"/>
          <w:szCs w:val="24"/>
        </w:rPr>
        <w:t xml:space="preserve"> Locally delivered growth factor enhances the </w:t>
      </w:r>
      <w:proofErr w:type="spellStart"/>
      <w:r w:rsidRPr="002424FD">
        <w:rPr>
          <w:rFonts w:ascii="Book Antiqua" w:eastAsia="等线" w:hAnsi="Book Antiqua" w:cs="Times New Roman"/>
          <w:kern w:val="2"/>
          <w:sz w:val="24"/>
          <w:szCs w:val="24"/>
        </w:rPr>
        <w:t>angiogenic</w:t>
      </w:r>
      <w:proofErr w:type="spellEnd"/>
      <w:r w:rsidRPr="002424FD">
        <w:rPr>
          <w:rFonts w:ascii="Book Antiqua" w:eastAsia="等线" w:hAnsi="Book Antiqua" w:cs="Times New Roman"/>
          <w:kern w:val="2"/>
          <w:sz w:val="24"/>
          <w:szCs w:val="24"/>
        </w:rPr>
        <w:t xml:space="preserve"> efficacy of adipose-derived stromal cells transplanted to ischemic limbs.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27</w:t>
      </w:r>
      <w:r w:rsidRPr="002424FD">
        <w:rPr>
          <w:rFonts w:ascii="Book Antiqua" w:eastAsia="等线" w:hAnsi="Book Antiqua" w:cs="Times New Roman"/>
          <w:kern w:val="2"/>
          <w:sz w:val="24"/>
          <w:szCs w:val="24"/>
        </w:rPr>
        <w:t>: 1976-1986 [PMID: 19544425 DOI: 10.1002/stem.115]</w:t>
      </w:r>
    </w:p>
    <w:p w14:paraId="7A136C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66 </w:t>
      </w:r>
      <w:r w:rsidRPr="002424FD">
        <w:rPr>
          <w:rFonts w:ascii="Book Antiqua" w:eastAsia="等线" w:hAnsi="Book Antiqua" w:cs="Times New Roman"/>
          <w:b/>
          <w:kern w:val="2"/>
          <w:sz w:val="24"/>
          <w:szCs w:val="24"/>
        </w:rPr>
        <w:t>Zhang LB</w:t>
      </w:r>
      <w:r w:rsidRPr="002424FD">
        <w:rPr>
          <w:rFonts w:ascii="Book Antiqua" w:eastAsia="等线" w:hAnsi="Book Antiqua" w:cs="Times New Roman"/>
          <w:kern w:val="2"/>
          <w:sz w:val="24"/>
          <w:szCs w:val="24"/>
        </w:rPr>
        <w:t xml:space="preserve">, He M. Effect of mesenchymal stromal (stem) cell (MSC) transplantation in asthmatic animal models: A systematic review and meta-analysis. </w:t>
      </w:r>
      <w:proofErr w:type="spellStart"/>
      <w:r w:rsidRPr="002424FD">
        <w:rPr>
          <w:rFonts w:ascii="Book Antiqua" w:eastAsia="等线" w:hAnsi="Book Antiqua" w:cs="Times New Roman"/>
          <w:i/>
          <w:kern w:val="2"/>
          <w:sz w:val="24"/>
          <w:szCs w:val="24"/>
        </w:rPr>
        <w:t>Pulm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Pharmacol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54</w:t>
      </w:r>
      <w:r w:rsidRPr="002424FD">
        <w:rPr>
          <w:rFonts w:ascii="Book Antiqua" w:eastAsia="等线" w:hAnsi="Book Antiqua" w:cs="Times New Roman"/>
          <w:kern w:val="2"/>
          <w:sz w:val="24"/>
          <w:szCs w:val="24"/>
        </w:rPr>
        <w:t>: 39-52 [PMID: 30496803 DOI: 10.1016/j.pupt.2018.11.007]</w:t>
      </w:r>
    </w:p>
    <w:p w14:paraId="56324B3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67 </w:t>
      </w:r>
      <w:proofErr w:type="spellStart"/>
      <w:r w:rsidRPr="002424FD">
        <w:rPr>
          <w:rFonts w:ascii="Book Antiqua" w:eastAsia="等线" w:hAnsi="Book Antiqua" w:cs="Times New Roman"/>
          <w:b/>
          <w:kern w:val="2"/>
          <w:sz w:val="24"/>
          <w:szCs w:val="24"/>
        </w:rPr>
        <w:t>Yaochite</w:t>
      </w:r>
      <w:proofErr w:type="spellEnd"/>
      <w:r w:rsidRPr="002424FD">
        <w:rPr>
          <w:rFonts w:ascii="Book Antiqua" w:eastAsia="等线" w:hAnsi="Book Antiqua" w:cs="Times New Roman"/>
          <w:b/>
          <w:kern w:val="2"/>
          <w:sz w:val="24"/>
          <w:szCs w:val="24"/>
        </w:rPr>
        <w:t xml:space="preserve"> JN</w:t>
      </w:r>
      <w:r w:rsidRPr="002424FD">
        <w:rPr>
          <w:rFonts w:ascii="Book Antiqua" w:eastAsia="等线" w:hAnsi="Book Antiqua" w:cs="Times New Roman"/>
          <w:kern w:val="2"/>
          <w:sz w:val="24"/>
          <w:szCs w:val="24"/>
        </w:rPr>
        <w:t xml:space="preserve">, de Lima KW, </w:t>
      </w:r>
      <w:proofErr w:type="spellStart"/>
      <w:r w:rsidRPr="002424FD">
        <w:rPr>
          <w:rFonts w:ascii="Book Antiqua" w:eastAsia="等线" w:hAnsi="Book Antiqua" w:cs="Times New Roman"/>
          <w:kern w:val="2"/>
          <w:sz w:val="24"/>
          <w:szCs w:val="24"/>
        </w:rPr>
        <w:t>Caliari</w:t>
      </w:r>
      <w:proofErr w:type="spellEnd"/>
      <w:r w:rsidRPr="002424FD">
        <w:rPr>
          <w:rFonts w:ascii="Book Antiqua" w:eastAsia="等线" w:hAnsi="Book Antiqua" w:cs="Times New Roman"/>
          <w:kern w:val="2"/>
          <w:sz w:val="24"/>
          <w:szCs w:val="24"/>
        </w:rPr>
        <w:t xml:space="preserve">-Oliveira C, Palma PV, </w:t>
      </w:r>
      <w:proofErr w:type="spellStart"/>
      <w:r w:rsidRPr="002424FD">
        <w:rPr>
          <w:rFonts w:ascii="Book Antiqua" w:eastAsia="等线" w:hAnsi="Book Antiqua" w:cs="Times New Roman"/>
          <w:kern w:val="2"/>
          <w:sz w:val="24"/>
          <w:szCs w:val="24"/>
        </w:rPr>
        <w:t>Couri</w:t>
      </w:r>
      <w:proofErr w:type="spellEnd"/>
      <w:r w:rsidRPr="002424FD">
        <w:rPr>
          <w:rFonts w:ascii="Book Antiqua" w:eastAsia="等线" w:hAnsi="Book Antiqua" w:cs="Times New Roman"/>
          <w:kern w:val="2"/>
          <w:sz w:val="24"/>
          <w:szCs w:val="24"/>
        </w:rPr>
        <w:t xml:space="preserve"> CE, </w:t>
      </w:r>
      <w:proofErr w:type="spellStart"/>
      <w:r w:rsidRPr="002424FD">
        <w:rPr>
          <w:rFonts w:ascii="Book Antiqua" w:eastAsia="等线" w:hAnsi="Book Antiqua" w:cs="Times New Roman"/>
          <w:kern w:val="2"/>
          <w:sz w:val="24"/>
          <w:szCs w:val="24"/>
        </w:rPr>
        <w:t>Simões</w:t>
      </w:r>
      <w:proofErr w:type="spellEnd"/>
      <w:r w:rsidRPr="002424FD">
        <w:rPr>
          <w:rFonts w:ascii="Book Antiqua" w:eastAsia="等线" w:hAnsi="Book Antiqua" w:cs="Times New Roman"/>
          <w:kern w:val="2"/>
          <w:sz w:val="24"/>
          <w:szCs w:val="24"/>
        </w:rPr>
        <w:t xml:space="preserve"> BP, </w:t>
      </w:r>
      <w:proofErr w:type="spellStart"/>
      <w:r w:rsidRPr="002424FD">
        <w:rPr>
          <w:rFonts w:ascii="Book Antiqua" w:eastAsia="等线" w:hAnsi="Book Antiqua" w:cs="Times New Roman"/>
          <w:kern w:val="2"/>
          <w:sz w:val="24"/>
          <w:szCs w:val="24"/>
        </w:rPr>
        <w:t>Covas</w:t>
      </w:r>
      <w:proofErr w:type="spellEnd"/>
      <w:r w:rsidRPr="002424FD">
        <w:rPr>
          <w:rFonts w:ascii="Book Antiqua" w:eastAsia="等线" w:hAnsi="Book Antiqua" w:cs="Times New Roman"/>
          <w:kern w:val="2"/>
          <w:sz w:val="24"/>
          <w:szCs w:val="24"/>
        </w:rPr>
        <w:t xml:space="preserve"> DT, </w:t>
      </w:r>
      <w:proofErr w:type="spellStart"/>
      <w:r w:rsidRPr="002424FD">
        <w:rPr>
          <w:rFonts w:ascii="Book Antiqua" w:eastAsia="等线" w:hAnsi="Book Antiqua" w:cs="Times New Roman"/>
          <w:kern w:val="2"/>
          <w:sz w:val="24"/>
          <w:szCs w:val="24"/>
        </w:rPr>
        <w:t>Voltarelli</w:t>
      </w:r>
      <w:proofErr w:type="spellEnd"/>
      <w:r w:rsidRPr="002424FD">
        <w:rPr>
          <w:rFonts w:ascii="Book Antiqua" w:eastAsia="等线" w:hAnsi="Book Antiqua" w:cs="Times New Roman"/>
          <w:kern w:val="2"/>
          <w:sz w:val="24"/>
          <w:szCs w:val="24"/>
        </w:rPr>
        <w:t xml:space="preserve"> JC, Oliveira MC, </w:t>
      </w:r>
      <w:proofErr w:type="spellStart"/>
      <w:r w:rsidRPr="002424FD">
        <w:rPr>
          <w:rFonts w:ascii="Book Antiqua" w:eastAsia="等线" w:hAnsi="Book Antiqua" w:cs="Times New Roman"/>
          <w:kern w:val="2"/>
          <w:sz w:val="24"/>
          <w:szCs w:val="24"/>
        </w:rPr>
        <w:t>Donadi</w:t>
      </w:r>
      <w:proofErr w:type="spellEnd"/>
      <w:r w:rsidRPr="002424FD">
        <w:rPr>
          <w:rFonts w:ascii="Book Antiqua" w:eastAsia="等线" w:hAnsi="Book Antiqua" w:cs="Times New Roman"/>
          <w:kern w:val="2"/>
          <w:sz w:val="24"/>
          <w:szCs w:val="24"/>
        </w:rPr>
        <w:t xml:space="preserve"> EA, </w:t>
      </w:r>
      <w:proofErr w:type="spellStart"/>
      <w:r w:rsidRPr="002424FD">
        <w:rPr>
          <w:rFonts w:ascii="Book Antiqua" w:eastAsia="等线" w:hAnsi="Book Antiqua" w:cs="Times New Roman"/>
          <w:kern w:val="2"/>
          <w:sz w:val="24"/>
          <w:szCs w:val="24"/>
        </w:rPr>
        <w:t>Malmegrim</w:t>
      </w:r>
      <w:proofErr w:type="spellEnd"/>
      <w:r w:rsidRPr="002424FD">
        <w:rPr>
          <w:rFonts w:ascii="Book Antiqua" w:eastAsia="等线" w:hAnsi="Book Antiqua" w:cs="Times New Roman"/>
          <w:kern w:val="2"/>
          <w:sz w:val="24"/>
          <w:szCs w:val="24"/>
        </w:rPr>
        <w:t xml:space="preserve"> KC. Multipotent mesenchymal stromal cells from patients with newly diagnosed type 1 diabetes mellitus exhibit preserved in vitro and in vivo </w:t>
      </w:r>
      <w:r w:rsidRPr="002424FD">
        <w:rPr>
          <w:rFonts w:ascii="Book Antiqua" w:eastAsia="等线" w:hAnsi="Book Antiqua" w:cs="Times New Roman"/>
          <w:kern w:val="2"/>
          <w:sz w:val="24"/>
          <w:szCs w:val="24"/>
        </w:rPr>
        <w:lastRenderedPageBreak/>
        <w:t xml:space="preserve">immunomodulatory properties.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14 [PMID: 26781648 DOI: 10.1186/s13287-015-0261-4]</w:t>
      </w:r>
    </w:p>
    <w:p w14:paraId="627B4AE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68 </w:t>
      </w:r>
      <w:proofErr w:type="spellStart"/>
      <w:r w:rsidRPr="002424FD">
        <w:rPr>
          <w:rFonts w:ascii="Book Antiqua" w:eastAsia="等线" w:hAnsi="Book Antiqua" w:cs="Times New Roman"/>
          <w:b/>
          <w:kern w:val="2"/>
          <w:sz w:val="24"/>
          <w:szCs w:val="24"/>
        </w:rPr>
        <w:t>Palomares</w:t>
      </w:r>
      <w:proofErr w:type="spellEnd"/>
      <w:r w:rsidRPr="002424FD">
        <w:rPr>
          <w:rFonts w:ascii="Book Antiqua" w:eastAsia="等线" w:hAnsi="Book Antiqua" w:cs="Times New Roman"/>
          <w:b/>
          <w:kern w:val="2"/>
          <w:sz w:val="24"/>
          <w:szCs w:val="24"/>
        </w:rPr>
        <w:t xml:space="preserve"> </w:t>
      </w:r>
      <w:proofErr w:type="spellStart"/>
      <w:r w:rsidRPr="002424FD">
        <w:rPr>
          <w:rFonts w:ascii="Book Antiqua" w:eastAsia="等线" w:hAnsi="Book Antiqua" w:cs="Times New Roman"/>
          <w:b/>
          <w:kern w:val="2"/>
          <w:sz w:val="24"/>
          <w:szCs w:val="24"/>
        </w:rPr>
        <w:t>Cabeza</w:t>
      </w:r>
      <w:proofErr w:type="spellEnd"/>
      <w:r w:rsidRPr="002424FD">
        <w:rPr>
          <w:rFonts w:ascii="Book Antiqua" w:eastAsia="等线" w:hAnsi="Book Antiqua" w:cs="Times New Roman"/>
          <w:b/>
          <w:kern w:val="2"/>
          <w:sz w:val="24"/>
          <w:szCs w:val="24"/>
        </w:rPr>
        <w:t xml:space="preserve"> V</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Hoogduijn</w:t>
      </w:r>
      <w:proofErr w:type="spellEnd"/>
      <w:r w:rsidRPr="002424FD">
        <w:rPr>
          <w:rFonts w:ascii="Book Antiqua" w:eastAsia="等线" w:hAnsi="Book Antiqua" w:cs="Times New Roman"/>
          <w:kern w:val="2"/>
          <w:sz w:val="24"/>
          <w:szCs w:val="24"/>
        </w:rPr>
        <w:t xml:space="preserve"> MJ, </w:t>
      </w:r>
      <w:proofErr w:type="spellStart"/>
      <w:r w:rsidRPr="002424FD">
        <w:rPr>
          <w:rFonts w:ascii="Book Antiqua" w:eastAsia="等线" w:hAnsi="Book Antiqua" w:cs="Times New Roman"/>
          <w:kern w:val="2"/>
          <w:sz w:val="24"/>
          <w:szCs w:val="24"/>
        </w:rPr>
        <w:t>Kraaijeveld</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Franquesa</w:t>
      </w:r>
      <w:proofErr w:type="spellEnd"/>
      <w:r w:rsidRPr="002424FD">
        <w:rPr>
          <w:rFonts w:ascii="Book Antiqua" w:eastAsia="等线" w:hAnsi="Book Antiqua" w:cs="Times New Roman"/>
          <w:kern w:val="2"/>
          <w:sz w:val="24"/>
          <w:szCs w:val="24"/>
        </w:rPr>
        <w:t xml:space="preserve"> M, Witte-</w:t>
      </w:r>
      <w:proofErr w:type="spellStart"/>
      <w:r w:rsidRPr="002424FD">
        <w:rPr>
          <w:rFonts w:ascii="Book Antiqua" w:eastAsia="等线" w:hAnsi="Book Antiqua" w:cs="Times New Roman"/>
          <w:kern w:val="2"/>
          <w:sz w:val="24"/>
          <w:szCs w:val="24"/>
        </w:rPr>
        <w:t>Bouma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Wolvius</w:t>
      </w:r>
      <w:proofErr w:type="spellEnd"/>
      <w:r w:rsidRPr="002424FD">
        <w:rPr>
          <w:rFonts w:ascii="Book Antiqua" w:eastAsia="等线" w:hAnsi="Book Antiqua" w:cs="Times New Roman"/>
          <w:kern w:val="2"/>
          <w:sz w:val="24"/>
          <w:szCs w:val="24"/>
        </w:rPr>
        <w:t xml:space="preserve"> EB, Farrell E, </w:t>
      </w:r>
      <w:proofErr w:type="spellStart"/>
      <w:r w:rsidRPr="002424FD">
        <w:rPr>
          <w:rFonts w:ascii="Book Antiqua" w:eastAsia="等线" w:hAnsi="Book Antiqua" w:cs="Times New Roman"/>
          <w:kern w:val="2"/>
          <w:sz w:val="24"/>
          <w:szCs w:val="24"/>
        </w:rPr>
        <w:t>Brama</w:t>
      </w:r>
      <w:proofErr w:type="spellEnd"/>
      <w:r w:rsidRPr="002424FD">
        <w:rPr>
          <w:rFonts w:ascii="Book Antiqua" w:eastAsia="等线" w:hAnsi="Book Antiqua" w:cs="Times New Roman"/>
          <w:kern w:val="2"/>
          <w:sz w:val="24"/>
          <w:szCs w:val="24"/>
        </w:rPr>
        <w:t xml:space="preserve"> PAJ. Pediatric Mesenchymal Stem Cells Exhibit Immunomodulatory Properties </w:t>
      </w:r>
      <w:proofErr w:type="gramStart"/>
      <w:r w:rsidRPr="002424FD">
        <w:rPr>
          <w:rFonts w:ascii="Book Antiqua" w:eastAsia="等线" w:hAnsi="Book Antiqua" w:cs="Times New Roman"/>
          <w:kern w:val="2"/>
          <w:sz w:val="24"/>
          <w:szCs w:val="24"/>
        </w:rPr>
        <w:t>Toward</w:t>
      </w:r>
      <w:proofErr w:type="gramEnd"/>
      <w:r w:rsidRPr="002424FD">
        <w:rPr>
          <w:rFonts w:ascii="Book Antiqua" w:eastAsia="等线" w:hAnsi="Book Antiqua" w:cs="Times New Roman"/>
          <w:kern w:val="2"/>
          <w:sz w:val="24"/>
          <w:szCs w:val="24"/>
        </w:rPr>
        <w:t xml:space="preserve"> Allogeneic T and B Cells Under Inflammatory Conditions.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Bioeng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Biotechnol</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142 [PMID: 31245368 DOI: 10.3389/fbioe.2019.00142]</w:t>
      </w:r>
    </w:p>
    <w:p w14:paraId="2EF4566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highlight w:val="yellow"/>
        </w:rPr>
        <w:t xml:space="preserve">69 </w:t>
      </w:r>
      <w:proofErr w:type="spellStart"/>
      <w:r w:rsidRPr="002424FD">
        <w:rPr>
          <w:rFonts w:ascii="Book Antiqua" w:eastAsia="等线" w:hAnsi="Book Antiqua" w:cs="Times New Roman"/>
          <w:b/>
          <w:kern w:val="2"/>
          <w:sz w:val="24"/>
          <w:szCs w:val="24"/>
          <w:highlight w:val="yellow"/>
        </w:rPr>
        <w:t>Haque</w:t>
      </w:r>
      <w:proofErr w:type="spellEnd"/>
      <w:r w:rsidRPr="002424FD">
        <w:rPr>
          <w:rFonts w:ascii="Book Antiqua" w:eastAsia="等线" w:hAnsi="Book Antiqua" w:cs="Times New Roman"/>
          <w:b/>
          <w:kern w:val="2"/>
          <w:sz w:val="24"/>
          <w:szCs w:val="24"/>
          <w:highlight w:val="yellow"/>
        </w:rPr>
        <w:t xml:space="preserve"> N</w:t>
      </w:r>
      <w:r w:rsidRPr="002424FD">
        <w:rPr>
          <w:rFonts w:ascii="Book Antiqua" w:eastAsia="等线" w:hAnsi="Book Antiqua" w:cs="Times New Roman"/>
          <w:bCs/>
          <w:kern w:val="2"/>
          <w:sz w:val="24"/>
          <w:szCs w:val="24"/>
          <w:highlight w:val="yellow"/>
        </w:rPr>
        <w:t>,</w:t>
      </w:r>
      <w:r w:rsidRPr="002424FD">
        <w:rPr>
          <w:rFonts w:ascii="Book Antiqua" w:eastAsia="等线" w:hAnsi="Book Antiqua" w:cs="Times New Roman"/>
          <w:kern w:val="2"/>
          <w:sz w:val="24"/>
          <w:szCs w:val="24"/>
          <w:highlight w:val="yellow"/>
        </w:rPr>
        <w:t xml:space="preserve"> </w:t>
      </w:r>
      <w:proofErr w:type="spellStart"/>
      <w:r w:rsidRPr="002424FD">
        <w:rPr>
          <w:rFonts w:ascii="Book Antiqua" w:eastAsia="等线" w:hAnsi="Book Antiqua" w:cs="Times New Roman"/>
          <w:kern w:val="2"/>
          <w:sz w:val="24"/>
          <w:szCs w:val="24"/>
          <w:highlight w:val="yellow"/>
        </w:rPr>
        <w:t>Ramasamy</w:t>
      </w:r>
      <w:proofErr w:type="spellEnd"/>
      <w:r w:rsidRPr="002424FD">
        <w:rPr>
          <w:rFonts w:ascii="Book Antiqua" w:eastAsia="等线" w:hAnsi="Book Antiqua" w:cs="Times New Roman"/>
          <w:kern w:val="2"/>
          <w:sz w:val="24"/>
          <w:szCs w:val="24"/>
          <w:highlight w:val="yellow"/>
        </w:rPr>
        <w:t xml:space="preserve"> TS, </w:t>
      </w:r>
      <w:proofErr w:type="spellStart"/>
      <w:r w:rsidRPr="002424FD">
        <w:rPr>
          <w:rFonts w:ascii="Book Antiqua" w:eastAsia="等线" w:hAnsi="Book Antiqua" w:cs="Times New Roman"/>
          <w:kern w:val="2"/>
          <w:sz w:val="24"/>
          <w:szCs w:val="24"/>
          <w:highlight w:val="yellow"/>
        </w:rPr>
        <w:t>Kasim</w:t>
      </w:r>
      <w:proofErr w:type="spellEnd"/>
      <w:r w:rsidRPr="002424FD">
        <w:rPr>
          <w:rFonts w:ascii="Book Antiqua" w:eastAsia="等线" w:hAnsi="Book Antiqua" w:cs="Times New Roman"/>
          <w:kern w:val="2"/>
          <w:sz w:val="24"/>
          <w:szCs w:val="24"/>
          <w:highlight w:val="yellow"/>
        </w:rPr>
        <w:t xml:space="preserve"> NHA.</w:t>
      </w:r>
      <w:proofErr w:type="gramEnd"/>
      <w:r w:rsidRPr="002424FD">
        <w:rPr>
          <w:rFonts w:ascii="Book Antiqua" w:eastAsia="等线" w:hAnsi="Book Antiqua" w:cs="Times New Roman"/>
          <w:kern w:val="2"/>
          <w:sz w:val="24"/>
          <w:szCs w:val="24"/>
          <w:highlight w:val="yellow"/>
        </w:rPr>
        <w:t xml:space="preserve"> </w:t>
      </w:r>
      <w:proofErr w:type="gramStart"/>
      <w:r w:rsidRPr="002424FD">
        <w:rPr>
          <w:rFonts w:ascii="Book Antiqua" w:eastAsia="等线" w:hAnsi="Book Antiqua" w:cs="Times New Roman"/>
          <w:kern w:val="2"/>
          <w:sz w:val="24"/>
          <w:szCs w:val="24"/>
          <w:highlight w:val="yellow"/>
        </w:rPr>
        <w:t>Mechanisms of Mesenchymal Stem Cells for Autoimmune Disease Treatment.</w:t>
      </w:r>
      <w:proofErr w:type="gramEnd"/>
      <w:r w:rsidRPr="002424FD">
        <w:rPr>
          <w:rFonts w:ascii="Book Antiqua" w:eastAsia="等线" w:hAnsi="Book Antiqua" w:cs="Times New Roman"/>
          <w:kern w:val="2"/>
          <w:sz w:val="24"/>
          <w:szCs w:val="24"/>
          <w:highlight w:val="yellow"/>
        </w:rPr>
        <w:t xml:space="preserve"> In: Pham PV. </w:t>
      </w:r>
      <w:proofErr w:type="gramStart"/>
      <w:r w:rsidRPr="002424FD">
        <w:rPr>
          <w:rFonts w:ascii="Book Antiqua" w:eastAsia="等线" w:hAnsi="Book Antiqua" w:cs="Times New Roman"/>
          <w:kern w:val="2"/>
          <w:sz w:val="24"/>
          <w:szCs w:val="24"/>
          <w:highlight w:val="yellow"/>
        </w:rPr>
        <w:t>Stem Cell Transplantation for Autoimmune Diseases and Inflammation.</w:t>
      </w:r>
      <w:proofErr w:type="gramEnd"/>
      <w:r w:rsidRPr="002424FD">
        <w:rPr>
          <w:rFonts w:ascii="Book Antiqua" w:eastAsia="等线" w:hAnsi="Book Antiqua" w:cs="Times New Roman"/>
          <w:kern w:val="2"/>
          <w:sz w:val="24"/>
          <w:szCs w:val="24"/>
          <w:highlight w:val="yellow"/>
        </w:rPr>
        <w:t xml:space="preserve"> Cham: Springer International Publishing; 2019: 27-44 [DOI: 10.1007/978-3-030-23421-8_2]</w:t>
      </w:r>
    </w:p>
    <w:p w14:paraId="6EA498B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70 </w:t>
      </w:r>
      <w:r w:rsidRPr="002424FD">
        <w:rPr>
          <w:rFonts w:ascii="Book Antiqua" w:eastAsia="等线" w:hAnsi="Book Antiqua" w:cs="Times New Roman"/>
          <w:b/>
          <w:kern w:val="2"/>
          <w:sz w:val="24"/>
          <w:szCs w:val="24"/>
        </w:rPr>
        <w:t>Chen X</w:t>
      </w:r>
      <w:r w:rsidRPr="002424FD">
        <w:rPr>
          <w:rFonts w:ascii="Book Antiqua" w:eastAsia="等线" w:hAnsi="Book Antiqua" w:cs="Times New Roman"/>
          <w:kern w:val="2"/>
          <w:sz w:val="24"/>
          <w:szCs w:val="24"/>
        </w:rPr>
        <w:t>, Wang S, Cao W. Mesenchymal stem cell-mediated immunomodulation in cell therapy of neurodegenerative diseases.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326</w:t>
      </w:r>
      <w:r w:rsidRPr="002424FD">
        <w:rPr>
          <w:rFonts w:ascii="Book Antiqua" w:eastAsia="等线" w:hAnsi="Book Antiqua" w:cs="Times New Roman"/>
          <w:kern w:val="2"/>
          <w:sz w:val="24"/>
          <w:szCs w:val="24"/>
        </w:rPr>
        <w:t>: 8-14 [PMID: 28778534 DOI: 10.1016/j.cellimm.2017.06.006]</w:t>
      </w:r>
    </w:p>
    <w:p w14:paraId="3B84A89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71 </w:t>
      </w:r>
      <w:proofErr w:type="spellStart"/>
      <w:r w:rsidRPr="002424FD">
        <w:rPr>
          <w:rFonts w:ascii="Book Antiqua" w:eastAsia="等线" w:hAnsi="Book Antiqua" w:cs="Times New Roman"/>
          <w:b/>
          <w:kern w:val="2"/>
          <w:sz w:val="24"/>
          <w:szCs w:val="24"/>
        </w:rPr>
        <w:t>Gebler</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Zabel</w:t>
      </w:r>
      <w:proofErr w:type="spellEnd"/>
      <w:r w:rsidRPr="002424FD">
        <w:rPr>
          <w:rFonts w:ascii="Book Antiqua" w:eastAsia="等线" w:hAnsi="Book Antiqua" w:cs="Times New Roman"/>
          <w:kern w:val="2"/>
          <w:sz w:val="24"/>
          <w:szCs w:val="24"/>
        </w:rPr>
        <w:t xml:space="preserve"> O, </w:t>
      </w:r>
      <w:proofErr w:type="spellStart"/>
      <w:r w:rsidRPr="002424FD">
        <w:rPr>
          <w:rFonts w:ascii="Book Antiqua" w:eastAsia="等线" w:hAnsi="Book Antiqua" w:cs="Times New Roman"/>
          <w:kern w:val="2"/>
          <w:sz w:val="24"/>
          <w:szCs w:val="24"/>
        </w:rPr>
        <w:t>Seliger</w:t>
      </w:r>
      <w:proofErr w:type="spellEnd"/>
      <w:r w:rsidRPr="002424FD">
        <w:rPr>
          <w:rFonts w:ascii="Book Antiqua" w:eastAsia="等线" w:hAnsi="Book Antiqua" w:cs="Times New Roman"/>
          <w:kern w:val="2"/>
          <w:sz w:val="24"/>
          <w:szCs w:val="24"/>
        </w:rPr>
        <w:t xml:space="preserve"> B. </w:t>
      </w:r>
      <w:proofErr w:type="gramStart"/>
      <w:r w:rsidRPr="002424FD">
        <w:rPr>
          <w:rFonts w:ascii="Book Antiqua" w:eastAsia="等线" w:hAnsi="Book Antiqua" w:cs="Times New Roman"/>
          <w:kern w:val="2"/>
          <w:sz w:val="24"/>
          <w:szCs w:val="24"/>
        </w:rPr>
        <w:t>The immunomodulatory capacity of mesenchymal stem cells.</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Trends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128-134 [PMID: 22118960 DOI: 10.1016/j.molmed.2011.10.004]</w:t>
      </w:r>
    </w:p>
    <w:p w14:paraId="6B453E9D"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72 </w:t>
      </w:r>
      <w:r w:rsidRPr="002424FD">
        <w:rPr>
          <w:rFonts w:ascii="Book Antiqua" w:eastAsia="等线" w:hAnsi="Book Antiqua" w:cs="Times New Roman"/>
          <w:b/>
          <w:kern w:val="2"/>
          <w:sz w:val="24"/>
          <w:szCs w:val="24"/>
        </w:rPr>
        <w:t>Coulson-Thomas VJ</w:t>
      </w:r>
      <w:r w:rsidRPr="002424FD">
        <w:rPr>
          <w:rFonts w:ascii="Book Antiqua" w:eastAsia="等线" w:hAnsi="Book Antiqua" w:cs="Times New Roman"/>
          <w:kern w:val="2"/>
          <w:sz w:val="24"/>
          <w:szCs w:val="24"/>
        </w:rPr>
        <w:t xml:space="preserve">, Coulson-Thomas YM, </w:t>
      </w:r>
      <w:proofErr w:type="spellStart"/>
      <w:r w:rsidRPr="002424FD">
        <w:rPr>
          <w:rFonts w:ascii="Book Antiqua" w:eastAsia="等线" w:hAnsi="Book Antiqua" w:cs="Times New Roman"/>
          <w:kern w:val="2"/>
          <w:sz w:val="24"/>
          <w:szCs w:val="24"/>
        </w:rPr>
        <w:t>Gesteira</w:t>
      </w:r>
      <w:proofErr w:type="spellEnd"/>
      <w:r w:rsidRPr="002424FD">
        <w:rPr>
          <w:rFonts w:ascii="Book Antiqua" w:eastAsia="等线" w:hAnsi="Book Antiqua" w:cs="Times New Roman"/>
          <w:kern w:val="2"/>
          <w:sz w:val="24"/>
          <w:szCs w:val="24"/>
        </w:rPr>
        <w:t xml:space="preserve"> TF, Kao WW.</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Extrinsic and Intrinsic Mechanisms by Which Mesenchymal Stem Cells Suppress the Immune System.</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Ocul</w:t>
      </w:r>
      <w:proofErr w:type="spellEnd"/>
      <w:r w:rsidRPr="002424FD">
        <w:rPr>
          <w:rFonts w:ascii="Book Antiqua" w:eastAsia="等线" w:hAnsi="Book Antiqua" w:cs="Times New Roman"/>
          <w:i/>
          <w:kern w:val="2"/>
          <w:sz w:val="24"/>
          <w:szCs w:val="24"/>
        </w:rPr>
        <w:t xml:space="preserve"> Surf</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14</w:t>
      </w:r>
      <w:r w:rsidRPr="002424FD">
        <w:rPr>
          <w:rFonts w:ascii="Book Antiqua" w:eastAsia="等线" w:hAnsi="Book Antiqua" w:cs="Times New Roman"/>
          <w:kern w:val="2"/>
          <w:sz w:val="24"/>
          <w:szCs w:val="24"/>
        </w:rPr>
        <w:t>: 121-134 [PMID: 26804815 DOI: 10.1016/j.jtos.2015.11.004]</w:t>
      </w:r>
    </w:p>
    <w:p w14:paraId="5A7FF3F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73 </w:t>
      </w:r>
      <w:proofErr w:type="spellStart"/>
      <w:r w:rsidRPr="002424FD">
        <w:rPr>
          <w:rFonts w:ascii="Book Antiqua" w:eastAsia="等线" w:hAnsi="Book Antiqua" w:cs="Times New Roman"/>
          <w:b/>
          <w:kern w:val="2"/>
          <w:sz w:val="24"/>
          <w:szCs w:val="24"/>
        </w:rPr>
        <w:t>Najar</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Raicevic</w:t>
      </w:r>
      <w:proofErr w:type="spellEnd"/>
      <w:r w:rsidRPr="002424FD">
        <w:rPr>
          <w:rFonts w:ascii="Book Antiqua" w:eastAsia="等线" w:hAnsi="Book Antiqua" w:cs="Times New Roman"/>
          <w:kern w:val="2"/>
          <w:sz w:val="24"/>
          <w:szCs w:val="24"/>
        </w:rPr>
        <w:t xml:space="preserve"> G, Fayyad-Kazan H, </w:t>
      </w:r>
      <w:proofErr w:type="spellStart"/>
      <w:r w:rsidRPr="002424FD">
        <w:rPr>
          <w:rFonts w:ascii="Book Antiqua" w:eastAsia="等线" w:hAnsi="Book Antiqua" w:cs="Times New Roman"/>
          <w:kern w:val="2"/>
          <w:sz w:val="24"/>
          <w:szCs w:val="24"/>
        </w:rPr>
        <w:t>Bron</w:t>
      </w:r>
      <w:proofErr w:type="spellEnd"/>
      <w:r w:rsidRPr="002424FD">
        <w:rPr>
          <w:rFonts w:ascii="Book Antiqua" w:eastAsia="等线" w:hAnsi="Book Antiqua" w:cs="Times New Roman"/>
          <w:kern w:val="2"/>
          <w:sz w:val="24"/>
          <w:szCs w:val="24"/>
        </w:rPr>
        <w:t xml:space="preserve"> D, </w:t>
      </w:r>
      <w:proofErr w:type="spellStart"/>
      <w:r w:rsidRPr="002424FD">
        <w:rPr>
          <w:rFonts w:ascii="Book Antiqua" w:eastAsia="等线" w:hAnsi="Book Antiqua" w:cs="Times New Roman"/>
          <w:kern w:val="2"/>
          <w:sz w:val="24"/>
          <w:szCs w:val="24"/>
        </w:rPr>
        <w:t>Toungouz</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Lagneaux</w:t>
      </w:r>
      <w:proofErr w:type="spellEnd"/>
      <w:r w:rsidRPr="002424FD">
        <w:rPr>
          <w:rFonts w:ascii="Book Antiqua" w:eastAsia="等线" w:hAnsi="Book Antiqua" w:cs="Times New Roman"/>
          <w:kern w:val="2"/>
          <w:sz w:val="24"/>
          <w:szCs w:val="24"/>
        </w:rPr>
        <w:t xml:space="preserve"> L. Mesenchymal stromal cells and immunomodulation: A gathering of regulatory immune cells. </w:t>
      </w:r>
      <w:proofErr w:type="spellStart"/>
      <w:r w:rsidRPr="002424FD">
        <w:rPr>
          <w:rFonts w:ascii="Book Antiqua" w:eastAsia="等线" w:hAnsi="Book Antiqua" w:cs="Times New Roman"/>
          <w:i/>
          <w:kern w:val="2"/>
          <w:sz w:val="24"/>
          <w:szCs w:val="24"/>
        </w:rPr>
        <w:t>Cytotherapy</w:t>
      </w:r>
      <w:proofErr w:type="spellEnd"/>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160-171 [PMID: 26794710 DOI: 10.1016/j.jcyt.2015.10.011]</w:t>
      </w:r>
    </w:p>
    <w:p w14:paraId="79BFFA90"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74 </w:t>
      </w:r>
      <w:proofErr w:type="spellStart"/>
      <w:r w:rsidRPr="002424FD">
        <w:rPr>
          <w:rFonts w:ascii="Book Antiqua" w:eastAsia="等线" w:hAnsi="Book Antiqua" w:cs="Times New Roman"/>
          <w:b/>
          <w:kern w:val="2"/>
          <w:sz w:val="24"/>
          <w:szCs w:val="24"/>
        </w:rPr>
        <w:t>Dazzi</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Lopes L, </w:t>
      </w:r>
      <w:proofErr w:type="spellStart"/>
      <w:r w:rsidRPr="002424FD">
        <w:rPr>
          <w:rFonts w:ascii="Book Antiqua" w:eastAsia="等线" w:hAnsi="Book Antiqua" w:cs="Times New Roman"/>
          <w:kern w:val="2"/>
          <w:sz w:val="24"/>
          <w:szCs w:val="24"/>
        </w:rPr>
        <w:t>Weng</w:t>
      </w:r>
      <w:proofErr w:type="spellEnd"/>
      <w:r w:rsidRPr="002424FD">
        <w:rPr>
          <w:rFonts w:ascii="Book Antiqua" w:eastAsia="等线" w:hAnsi="Book Antiqua" w:cs="Times New Roman"/>
          <w:kern w:val="2"/>
          <w:sz w:val="24"/>
          <w:szCs w:val="24"/>
        </w:rPr>
        <w:t xml:space="preserve"> L. Mesenchymal stromal cells: a key player in 'innate tolerance'? </w:t>
      </w:r>
      <w:r w:rsidRPr="002424FD">
        <w:rPr>
          <w:rFonts w:ascii="Book Antiqua" w:eastAsia="等线" w:hAnsi="Book Antiqua" w:cs="Times New Roman"/>
          <w:i/>
          <w:kern w:val="2"/>
          <w:sz w:val="24"/>
          <w:szCs w:val="24"/>
        </w:rPr>
        <w:t>Immunology</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137</w:t>
      </w:r>
      <w:r w:rsidRPr="002424FD">
        <w:rPr>
          <w:rFonts w:ascii="Book Antiqua" w:eastAsia="等线" w:hAnsi="Book Antiqua" w:cs="Times New Roman"/>
          <w:kern w:val="2"/>
          <w:sz w:val="24"/>
          <w:szCs w:val="24"/>
        </w:rPr>
        <w:t>: 206-213 [PMID: 22804624 DOI: 10.1111/j.1365-2567.2012.03621.x]</w:t>
      </w:r>
    </w:p>
    <w:p w14:paraId="54FC555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75 </w:t>
      </w:r>
      <w:proofErr w:type="spellStart"/>
      <w:r w:rsidRPr="002424FD">
        <w:rPr>
          <w:rFonts w:ascii="Book Antiqua" w:eastAsia="等线" w:hAnsi="Book Antiqua" w:cs="Times New Roman"/>
          <w:b/>
          <w:kern w:val="2"/>
          <w:sz w:val="24"/>
          <w:szCs w:val="24"/>
        </w:rPr>
        <w:t>Krampera</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Glennie S, Dyson J, Scott D, </w:t>
      </w:r>
      <w:proofErr w:type="spellStart"/>
      <w:r w:rsidRPr="002424FD">
        <w:rPr>
          <w:rFonts w:ascii="Book Antiqua" w:eastAsia="等线" w:hAnsi="Book Antiqua" w:cs="Times New Roman"/>
          <w:kern w:val="2"/>
          <w:sz w:val="24"/>
          <w:szCs w:val="24"/>
        </w:rPr>
        <w:t>Laylor</w:t>
      </w:r>
      <w:proofErr w:type="spellEnd"/>
      <w:r w:rsidRPr="002424FD">
        <w:rPr>
          <w:rFonts w:ascii="Book Antiqua" w:eastAsia="等线" w:hAnsi="Book Antiqua" w:cs="Times New Roman"/>
          <w:kern w:val="2"/>
          <w:sz w:val="24"/>
          <w:szCs w:val="24"/>
        </w:rPr>
        <w:t xml:space="preserve"> R, Simpson E, </w:t>
      </w:r>
      <w:proofErr w:type="spellStart"/>
      <w:r w:rsidRPr="002424FD">
        <w:rPr>
          <w:rFonts w:ascii="Book Antiqua" w:eastAsia="等线" w:hAnsi="Book Antiqua" w:cs="Times New Roman"/>
          <w:kern w:val="2"/>
          <w:sz w:val="24"/>
          <w:szCs w:val="24"/>
        </w:rPr>
        <w:t>Dazzi</w:t>
      </w:r>
      <w:proofErr w:type="spellEnd"/>
      <w:r w:rsidRPr="002424FD">
        <w:rPr>
          <w:rFonts w:ascii="Book Antiqua" w:eastAsia="等线" w:hAnsi="Book Antiqua" w:cs="Times New Roman"/>
          <w:kern w:val="2"/>
          <w:sz w:val="24"/>
          <w:szCs w:val="24"/>
        </w:rPr>
        <w:t xml:space="preserve"> F. Bone marrow mesenchymal stem cells inhibit the response of naive and memory antigen-specific T cells to their cognate peptide. </w:t>
      </w:r>
      <w:r w:rsidRPr="002424FD">
        <w:rPr>
          <w:rFonts w:ascii="Book Antiqua" w:eastAsia="等线" w:hAnsi="Book Antiqua" w:cs="Times New Roman"/>
          <w:i/>
          <w:kern w:val="2"/>
          <w:sz w:val="24"/>
          <w:szCs w:val="24"/>
        </w:rPr>
        <w:t>Blood</w:t>
      </w:r>
      <w:r w:rsidRPr="002424FD">
        <w:rPr>
          <w:rFonts w:ascii="Book Antiqua" w:eastAsia="等线" w:hAnsi="Book Antiqua" w:cs="Times New Roman"/>
          <w:kern w:val="2"/>
          <w:sz w:val="24"/>
          <w:szCs w:val="24"/>
        </w:rPr>
        <w:t xml:space="preserve"> 2003; </w:t>
      </w:r>
      <w:r w:rsidRPr="002424FD">
        <w:rPr>
          <w:rFonts w:ascii="Book Antiqua" w:eastAsia="等线" w:hAnsi="Book Antiqua" w:cs="Times New Roman"/>
          <w:b/>
          <w:kern w:val="2"/>
          <w:sz w:val="24"/>
          <w:szCs w:val="24"/>
        </w:rPr>
        <w:t>101</w:t>
      </w:r>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kern w:val="2"/>
          <w:sz w:val="24"/>
          <w:szCs w:val="24"/>
        </w:rPr>
        <w:lastRenderedPageBreak/>
        <w:t>3722-3729 [PMID: 12506037 DOI: 10.1182/blood-2002-07-2104]</w:t>
      </w:r>
    </w:p>
    <w:p w14:paraId="6F63656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76 </w:t>
      </w:r>
      <w:proofErr w:type="spellStart"/>
      <w:r w:rsidRPr="002424FD">
        <w:rPr>
          <w:rFonts w:ascii="Book Antiqua" w:eastAsia="等线" w:hAnsi="Book Antiqua" w:cs="Times New Roman"/>
          <w:b/>
          <w:kern w:val="2"/>
          <w:sz w:val="24"/>
          <w:szCs w:val="24"/>
        </w:rPr>
        <w:t>Romieu-Mourez</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 xml:space="preserve">, François M, </w:t>
      </w:r>
      <w:proofErr w:type="spellStart"/>
      <w:r w:rsidRPr="002424FD">
        <w:rPr>
          <w:rFonts w:ascii="Book Antiqua" w:eastAsia="等线" w:hAnsi="Book Antiqua" w:cs="Times New Roman"/>
          <w:kern w:val="2"/>
          <w:sz w:val="24"/>
          <w:szCs w:val="24"/>
        </w:rPr>
        <w:t>Boivin</w:t>
      </w:r>
      <w:proofErr w:type="spellEnd"/>
      <w:r w:rsidRPr="002424FD">
        <w:rPr>
          <w:rFonts w:ascii="Book Antiqua" w:eastAsia="等线" w:hAnsi="Book Antiqua" w:cs="Times New Roman"/>
          <w:kern w:val="2"/>
          <w:sz w:val="24"/>
          <w:szCs w:val="24"/>
        </w:rPr>
        <w:t xml:space="preserve"> MN, Stagg J, </w:t>
      </w:r>
      <w:proofErr w:type="spellStart"/>
      <w:r w:rsidRPr="002424FD">
        <w:rPr>
          <w:rFonts w:ascii="Book Antiqua" w:eastAsia="等线" w:hAnsi="Book Antiqua" w:cs="Times New Roman"/>
          <w:kern w:val="2"/>
          <w:sz w:val="24"/>
          <w:szCs w:val="24"/>
        </w:rPr>
        <w:t>Galipeau</w:t>
      </w:r>
      <w:proofErr w:type="spellEnd"/>
      <w:r w:rsidRPr="002424FD">
        <w:rPr>
          <w:rFonts w:ascii="Book Antiqua" w:eastAsia="等线" w:hAnsi="Book Antiqua" w:cs="Times New Roman"/>
          <w:kern w:val="2"/>
          <w:sz w:val="24"/>
          <w:szCs w:val="24"/>
        </w:rPr>
        <w:t xml:space="preserve"> J. Regulation of MHC class II expression and antigen processing in murine and human mesenchymal stromal cells by IFN-gamma, TGF-beta, and cell density.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179</w:t>
      </w:r>
      <w:r w:rsidRPr="002424FD">
        <w:rPr>
          <w:rFonts w:ascii="Book Antiqua" w:eastAsia="等线" w:hAnsi="Book Antiqua" w:cs="Times New Roman"/>
          <w:kern w:val="2"/>
          <w:sz w:val="24"/>
          <w:szCs w:val="24"/>
        </w:rPr>
        <w:t>: 1549-1558 [PMID: 17641021 DOI: 10.4049/jimmunol.179.3.1549]</w:t>
      </w:r>
    </w:p>
    <w:p w14:paraId="5335854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77 </w:t>
      </w:r>
      <w:proofErr w:type="spellStart"/>
      <w:r w:rsidRPr="002424FD">
        <w:rPr>
          <w:rFonts w:ascii="Book Antiqua" w:eastAsia="等线" w:hAnsi="Book Antiqua" w:cs="Times New Roman"/>
          <w:b/>
          <w:kern w:val="2"/>
          <w:sz w:val="24"/>
          <w:szCs w:val="24"/>
        </w:rPr>
        <w:t>Bhartiya</w:t>
      </w:r>
      <w:proofErr w:type="spellEnd"/>
      <w:r w:rsidRPr="002424FD">
        <w:rPr>
          <w:rFonts w:ascii="Book Antiqua" w:eastAsia="等线" w:hAnsi="Book Antiqua" w:cs="Times New Roman"/>
          <w:b/>
          <w:kern w:val="2"/>
          <w:sz w:val="24"/>
          <w:szCs w:val="24"/>
        </w:rPr>
        <w:t xml:space="preserve"> D</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The need to revisit the definition of mesenchymal and adult stem cells based on their functional attributes. </w:t>
      </w:r>
      <w:r w:rsidRPr="002424FD">
        <w:rPr>
          <w:rFonts w:ascii="Book Antiqua" w:eastAsia="等线" w:hAnsi="Book Antiqua" w:cs="Times New Roman"/>
          <w:i/>
          <w:kern w:val="2"/>
          <w:sz w:val="24"/>
          <w:szCs w:val="24"/>
        </w:rPr>
        <w:t xml:space="preserve">Stem Cell Res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78 [PMID: 29587828 DOI: 10.1186/s13287-018-0833-1]</w:t>
      </w:r>
    </w:p>
    <w:p w14:paraId="474771A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78 </w:t>
      </w:r>
      <w:r w:rsidRPr="002424FD">
        <w:rPr>
          <w:rFonts w:ascii="Book Antiqua" w:eastAsia="等线" w:hAnsi="Book Antiqua" w:cs="Times New Roman"/>
          <w:b/>
          <w:kern w:val="2"/>
          <w:sz w:val="24"/>
          <w:szCs w:val="24"/>
        </w:rPr>
        <w:t>Luger D</w:t>
      </w:r>
      <w:r w:rsidRPr="002424FD">
        <w:rPr>
          <w:rFonts w:ascii="Book Antiqua" w:eastAsia="等线" w:hAnsi="Book Antiqua" w:cs="Times New Roman"/>
          <w:kern w:val="2"/>
          <w:sz w:val="24"/>
          <w:szCs w:val="24"/>
        </w:rPr>
        <w:t xml:space="preserve">, Lipinski MJ, </w:t>
      </w:r>
      <w:proofErr w:type="spellStart"/>
      <w:r w:rsidRPr="002424FD">
        <w:rPr>
          <w:rFonts w:ascii="Book Antiqua" w:eastAsia="等线" w:hAnsi="Book Antiqua" w:cs="Times New Roman"/>
          <w:kern w:val="2"/>
          <w:sz w:val="24"/>
          <w:szCs w:val="24"/>
        </w:rPr>
        <w:t>Westman</w:t>
      </w:r>
      <w:proofErr w:type="spellEnd"/>
      <w:r w:rsidRPr="002424FD">
        <w:rPr>
          <w:rFonts w:ascii="Book Antiqua" w:eastAsia="等线" w:hAnsi="Book Antiqua" w:cs="Times New Roman"/>
          <w:kern w:val="2"/>
          <w:sz w:val="24"/>
          <w:szCs w:val="24"/>
        </w:rPr>
        <w:t xml:space="preserve"> PC, Glover DK, </w:t>
      </w:r>
      <w:proofErr w:type="spellStart"/>
      <w:r w:rsidRPr="002424FD">
        <w:rPr>
          <w:rFonts w:ascii="Book Antiqua" w:eastAsia="等线" w:hAnsi="Book Antiqua" w:cs="Times New Roman"/>
          <w:kern w:val="2"/>
          <w:sz w:val="24"/>
          <w:szCs w:val="24"/>
        </w:rPr>
        <w:t>Dimastromatteo</w:t>
      </w:r>
      <w:proofErr w:type="spellEnd"/>
      <w:r w:rsidRPr="002424FD">
        <w:rPr>
          <w:rFonts w:ascii="Book Antiqua" w:eastAsia="等线" w:hAnsi="Book Antiqua" w:cs="Times New Roman"/>
          <w:kern w:val="2"/>
          <w:sz w:val="24"/>
          <w:szCs w:val="24"/>
        </w:rPr>
        <w:t xml:space="preserve"> J, Frias JC, </w:t>
      </w:r>
      <w:proofErr w:type="spellStart"/>
      <w:r w:rsidRPr="002424FD">
        <w:rPr>
          <w:rFonts w:ascii="Book Antiqua" w:eastAsia="等线" w:hAnsi="Book Antiqua" w:cs="Times New Roman"/>
          <w:kern w:val="2"/>
          <w:sz w:val="24"/>
          <w:szCs w:val="24"/>
        </w:rPr>
        <w:t>Albelda</w:t>
      </w:r>
      <w:proofErr w:type="spellEnd"/>
      <w:r w:rsidRPr="002424FD">
        <w:rPr>
          <w:rFonts w:ascii="Book Antiqua" w:eastAsia="等线" w:hAnsi="Book Antiqua" w:cs="Times New Roman"/>
          <w:kern w:val="2"/>
          <w:sz w:val="24"/>
          <w:szCs w:val="24"/>
        </w:rPr>
        <w:t xml:space="preserve"> MT, </w:t>
      </w:r>
      <w:proofErr w:type="spellStart"/>
      <w:r w:rsidRPr="002424FD">
        <w:rPr>
          <w:rFonts w:ascii="Book Antiqua" w:eastAsia="等线" w:hAnsi="Book Antiqua" w:cs="Times New Roman"/>
          <w:kern w:val="2"/>
          <w:sz w:val="24"/>
          <w:szCs w:val="24"/>
        </w:rPr>
        <w:t>Sikora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Kharazi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Vertelov</w:t>
      </w:r>
      <w:proofErr w:type="spellEnd"/>
      <w:r w:rsidRPr="002424FD">
        <w:rPr>
          <w:rFonts w:ascii="Book Antiqua" w:eastAsia="等线" w:hAnsi="Book Antiqua" w:cs="Times New Roman"/>
          <w:kern w:val="2"/>
          <w:sz w:val="24"/>
          <w:szCs w:val="24"/>
        </w:rPr>
        <w:t xml:space="preserve"> G, Waksman R, Epstein SE. Intravenously Delivered Mesenchymal Stem Cells: Systemic Anti-Inflammatory Effects Improve Left Ventricular Dysfunction in Acute Myocardial Infarction and Ischemic Cardiomyopathy. </w:t>
      </w:r>
      <w:proofErr w:type="spellStart"/>
      <w:r w:rsidRPr="002424FD">
        <w:rPr>
          <w:rFonts w:ascii="Book Antiqua" w:eastAsia="等线" w:hAnsi="Book Antiqua" w:cs="Times New Roman"/>
          <w:i/>
          <w:kern w:val="2"/>
          <w:sz w:val="24"/>
          <w:szCs w:val="24"/>
        </w:rPr>
        <w:t>Circ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120</w:t>
      </w:r>
      <w:r w:rsidRPr="002424FD">
        <w:rPr>
          <w:rFonts w:ascii="Book Antiqua" w:eastAsia="等线" w:hAnsi="Book Antiqua" w:cs="Times New Roman"/>
          <w:kern w:val="2"/>
          <w:sz w:val="24"/>
          <w:szCs w:val="24"/>
        </w:rPr>
        <w:t>: 1598-1613 [PMID: 28232595 DOI: 10.1161/CIRCRESAHA.117.310599]</w:t>
      </w:r>
    </w:p>
    <w:p w14:paraId="1AE0D51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79 </w:t>
      </w:r>
      <w:r w:rsidRPr="002424FD">
        <w:rPr>
          <w:rFonts w:ascii="Book Antiqua" w:eastAsia="等线" w:hAnsi="Book Antiqua" w:cs="Times New Roman"/>
          <w:b/>
          <w:kern w:val="2"/>
          <w:sz w:val="24"/>
          <w:szCs w:val="24"/>
        </w:rPr>
        <w:t>Chen W</w:t>
      </w:r>
      <w:r w:rsidRPr="002424FD">
        <w:rPr>
          <w:rFonts w:ascii="Book Antiqua" w:eastAsia="等线" w:hAnsi="Book Antiqua" w:cs="Times New Roman"/>
          <w:kern w:val="2"/>
          <w:sz w:val="24"/>
          <w:szCs w:val="24"/>
        </w:rPr>
        <w:t xml:space="preserve">, Zhou D, Li YR, Liu JX, Wang XM, Zhu F, Xu KL. </w:t>
      </w:r>
      <w:proofErr w:type="gramStart"/>
      <w:r w:rsidRPr="002424FD">
        <w:rPr>
          <w:rFonts w:ascii="Book Antiqua" w:eastAsia="等线" w:hAnsi="Book Antiqua" w:cs="Times New Roman"/>
          <w:kern w:val="2"/>
          <w:sz w:val="24"/>
          <w:szCs w:val="24"/>
        </w:rPr>
        <w:t>[Effect of Lentiviral Vector-Mediated CXCR4 Gene Overexpression on Mesenchymal Stem Cell Homing Capacity].</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Zhongguo</w:t>
      </w:r>
      <w:proofErr w:type="spellEnd"/>
      <w:r w:rsidRPr="002424FD">
        <w:rPr>
          <w:rFonts w:ascii="Book Antiqua" w:eastAsia="等线" w:hAnsi="Book Antiqua" w:cs="Times New Roman"/>
          <w:i/>
          <w:kern w:val="2"/>
          <w:sz w:val="24"/>
          <w:szCs w:val="24"/>
        </w:rPr>
        <w:t xml:space="preserve"> Shi Yan </w:t>
      </w:r>
      <w:proofErr w:type="spellStart"/>
      <w:r w:rsidRPr="002424FD">
        <w:rPr>
          <w:rFonts w:ascii="Book Antiqua" w:eastAsia="等线" w:hAnsi="Book Antiqua" w:cs="Times New Roman"/>
          <w:i/>
          <w:kern w:val="2"/>
          <w:sz w:val="24"/>
          <w:szCs w:val="24"/>
        </w:rPr>
        <w:t>Xue</w:t>
      </w:r>
      <w:proofErr w:type="spellEnd"/>
      <w:r w:rsidRPr="002424FD">
        <w:rPr>
          <w:rFonts w:ascii="Book Antiqua" w:eastAsia="等线" w:hAnsi="Book Antiqua" w:cs="Times New Roman"/>
          <w:i/>
          <w:kern w:val="2"/>
          <w:sz w:val="24"/>
          <w:szCs w:val="24"/>
        </w:rPr>
        <w:t xml:space="preserve"> Ye </w:t>
      </w:r>
      <w:proofErr w:type="spellStart"/>
      <w:r w:rsidRPr="002424FD">
        <w:rPr>
          <w:rFonts w:ascii="Book Antiqua" w:eastAsia="等线" w:hAnsi="Book Antiqua" w:cs="Times New Roman"/>
          <w:i/>
          <w:kern w:val="2"/>
          <w:sz w:val="24"/>
          <w:szCs w:val="24"/>
        </w:rPr>
        <w:t>Xue</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Za</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Zhi</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1543-1547 [PMID: 30295281 DOI: 10.7534/j.issn.1009-2137.2018.05.047]</w:t>
      </w:r>
    </w:p>
    <w:p w14:paraId="3E5C762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80 </w:t>
      </w:r>
      <w:proofErr w:type="spellStart"/>
      <w:r w:rsidRPr="002424FD">
        <w:rPr>
          <w:rFonts w:ascii="Book Antiqua" w:eastAsia="等线" w:hAnsi="Book Antiqua" w:cs="Times New Roman"/>
          <w:b/>
          <w:kern w:val="2"/>
          <w:sz w:val="24"/>
          <w:szCs w:val="24"/>
        </w:rPr>
        <w:t>Jin</w:t>
      </w:r>
      <w:proofErr w:type="spellEnd"/>
      <w:r w:rsidRPr="002424FD">
        <w:rPr>
          <w:rFonts w:ascii="Book Antiqua" w:eastAsia="等线" w:hAnsi="Book Antiqua" w:cs="Times New Roman"/>
          <w:b/>
          <w:kern w:val="2"/>
          <w:sz w:val="24"/>
          <w:szCs w:val="24"/>
        </w:rPr>
        <w:t xml:space="preserve"> W</w:t>
      </w:r>
      <w:r w:rsidRPr="002424FD">
        <w:rPr>
          <w:rFonts w:ascii="Book Antiqua" w:eastAsia="等线" w:hAnsi="Book Antiqua" w:cs="Times New Roman"/>
          <w:kern w:val="2"/>
          <w:sz w:val="24"/>
          <w:szCs w:val="24"/>
        </w:rPr>
        <w:t xml:space="preserve">, Liang X, Brooks A, </w:t>
      </w:r>
      <w:proofErr w:type="spellStart"/>
      <w:r w:rsidRPr="002424FD">
        <w:rPr>
          <w:rFonts w:ascii="Book Antiqua" w:eastAsia="等线" w:hAnsi="Book Antiqua" w:cs="Times New Roman"/>
          <w:kern w:val="2"/>
          <w:sz w:val="24"/>
          <w:szCs w:val="24"/>
        </w:rPr>
        <w:t>Futrega</w:t>
      </w:r>
      <w:proofErr w:type="spellEnd"/>
      <w:r w:rsidRPr="002424FD">
        <w:rPr>
          <w:rFonts w:ascii="Book Antiqua" w:eastAsia="等线" w:hAnsi="Book Antiqua" w:cs="Times New Roman"/>
          <w:kern w:val="2"/>
          <w:sz w:val="24"/>
          <w:szCs w:val="24"/>
        </w:rPr>
        <w:t xml:space="preserve"> K, Liu X, Doran MR, Simpson MJ, Roberts MS, Wang H. Modelling of the SDF-1/CXCR4 regulated </w:t>
      </w:r>
      <w:r w:rsidRPr="002424FD">
        <w:rPr>
          <w:rFonts w:ascii="Book Antiqua" w:eastAsia="等线" w:hAnsi="Book Antiqua" w:cs="Times New Roman"/>
          <w:i/>
          <w:kern w:val="2"/>
          <w:sz w:val="24"/>
          <w:szCs w:val="24"/>
        </w:rPr>
        <w:t>in vivo</w:t>
      </w:r>
      <w:r w:rsidRPr="002424FD">
        <w:rPr>
          <w:rFonts w:ascii="Book Antiqua" w:eastAsia="等线" w:hAnsi="Book Antiqua" w:cs="Times New Roman"/>
          <w:kern w:val="2"/>
          <w:sz w:val="24"/>
          <w:szCs w:val="24"/>
        </w:rPr>
        <w:t xml:space="preserve"> homing of therapeutic mesenchymal stem/stromal cells in mice. </w:t>
      </w:r>
      <w:proofErr w:type="spellStart"/>
      <w:r w:rsidRPr="002424FD">
        <w:rPr>
          <w:rFonts w:ascii="Book Antiqua" w:eastAsia="等线" w:hAnsi="Book Antiqua" w:cs="Times New Roman"/>
          <w:i/>
          <w:kern w:val="2"/>
          <w:sz w:val="24"/>
          <w:szCs w:val="24"/>
        </w:rPr>
        <w:t>PeerJ</w:t>
      </w:r>
      <w:proofErr w:type="spell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e6072 [PMID: 30564525 DOI: 10.7717/peerj.6072]</w:t>
      </w:r>
    </w:p>
    <w:p w14:paraId="7C2D8DFB"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81 </w:t>
      </w:r>
      <w:proofErr w:type="spellStart"/>
      <w:r w:rsidRPr="002424FD">
        <w:rPr>
          <w:rFonts w:ascii="Book Antiqua" w:eastAsia="等线" w:hAnsi="Book Antiqua" w:cs="Times New Roman"/>
          <w:b/>
          <w:kern w:val="2"/>
          <w:sz w:val="24"/>
          <w:szCs w:val="24"/>
        </w:rPr>
        <w:t>Sordi</w:t>
      </w:r>
      <w:proofErr w:type="spellEnd"/>
      <w:r w:rsidRPr="002424FD">
        <w:rPr>
          <w:rFonts w:ascii="Book Antiqua" w:eastAsia="等线" w:hAnsi="Book Antiqua" w:cs="Times New Roman"/>
          <w:b/>
          <w:kern w:val="2"/>
          <w:sz w:val="24"/>
          <w:szCs w:val="24"/>
        </w:rPr>
        <w:t xml:space="preserve"> V</w:t>
      </w:r>
      <w:r w:rsidRPr="002424FD">
        <w:rPr>
          <w:rFonts w:ascii="Book Antiqua" w:eastAsia="等线" w:hAnsi="Book Antiqua" w:cs="Times New Roman"/>
          <w:kern w:val="2"/>
          <w:sz w:val="24"/>
          <w:szCs w:val="24"/>
        </w:rPr>
        <w:t>. Mesenchymal stem cell homing capacity.</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Transplantation</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87</w:t>
      </w:r>
      <w:r w:rsidRPr="002424FD">
        <w:rPr>
          <w:rFonts w:ascii="Book Antiqua" w:eastAsia="等线" w:hAnsi="Book Antiqua" w:cs="Times New Roman"/>
          <w:kern w:val="2"/>
          <w:sz w:val="24"/>
          <w:szCs w:val="24"/>
        </w:rPr>
        <w:t>: S42-S45 [PMID: 19424004 DOI: 10.1097/TP.0b013e3181a28533]</w:t>
      </w:r>
    </w:p>
    <w:p w14:paraId="7AACD1E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82 </w:t>
      </w:r>
      <w:r w:rsidRPr="002424FD">
        <w:rPr>
          <w:rFonts w:ascii="Book Antiqua" w:eastAsia="等线" w:hAnsi="Book Antiqua" w:cs="Times New Roman"/>
          <w:b/>
          <w:kern w:val="2"/>
          <w:sz w:val="24"/>
          <w:szCs w:val="24"/>
        </w:rPr>
        <w:t>Hocking AM</w:t>
      </w:r>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Role of Chemokines in Mesenchymal Stem Cell Homing to Wounds.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Adv</w:t>
      </w:r>
      <w:proofErr w:type="spellEnd"/>
      <w:r w:rsidRPr="002424FD">
        <w:rPr>
          <w:rFonts w:ascii="Book Antiqua" w:eastAsia="等线" w:hAnsi="Book Antiqua" w:cs="Times New Roman"/>
          <w:i/>
          <w:kern w:val="2"/>
          <w:sz w:val="24"/>
          <w:szCs w:val="24"/>
        </w:rPr>
        <w:t xml:space="preserve"> Wound Care (New Rochelle)</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623-630 [PMID: 26543676 DOI: 10.1089/wound.2014.0579]</w:t>
      </w:r>
    </w:p>
    <w:p w14:paraId="52FCED78"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83 </w:t>
      </w:r>
      <w:proofErr w:type="spellStart"/>
      <w:r w:rsidRPr="002424FD">
        <w:rPr>
          <w:rFonts w:ascii="Book Antiqua" w:eastAsia="等线" w:hAnsi="Book Antiqua" w:cs="Times New Roman"/>
          <w:b/>
          <w:kern w:val="2"/>
          <w:sz w:val="24"/>
          <w:szCs w:val="24"/>
        </w:rPr>
        <w:t>Sackstein</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The biology of CD44 and HCELL in hematopoiesis: the 'step 2-bypass pathway' and other emerging perspectives.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Hematol</w:t>
      </w:r>
      <w:proofErr w:type="spell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18</w:t>
      </w:r>
      <w:r w:rsidRPr="002424FD">
        <w:rPr>
          <w:rFonts w:ascii="Book Antiqua" w:eastAsia="等线" w:hAnsi="Book Antiqua" w:cs="Times New Roman"/>
          <w:kern w:val="2"/>
          <w:sz w:val="24"/>
          <w:szCs w:val="24"/>
        </w:rPr>
        <w:t>: 239-248 [PMID: 21546828 DOI: 10.1097/MOH.0b013e3283476140]</w:t>
      </w:r>
    </w:p>
    <w:p w14:paraId="4C2F061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84 </w:t>
      </w:r>
      <w:proofErr w:type="spellStart"/>
      <w:r w:rsidRPr="002424FD">
        <w:rPr>
          <w:rFonts w:ascii="Book Antiqua" w:eastAsia="等线" w:hAnsi="Book Antiqua" w:cs="Times New Roman"/>
          <w:b/>
          <w:kern w:val="2"/>
          <w:sz w:val="24"/>
          <w:szCs w:val="24"/>
        </w:rPr>
        <w:t>Martinotti</w:t>
      </w:r>
      <w:proofErr w:type="spellEnd"/>
      <w:r w:rsidRPr="002424FD">
        <w:rPr>
          <w:rFonts w:ascii="Book Antiqua" w:eastAsia="等线" w:hAnsi="Book Antiqua" w:cs="Times New Roman"/>
          <w:b/>
          <w:kern w:val="2"/>
          <w:sz w:val="24"/>
          <w:szCs w:val="24"/>
        </w:rPr>
        <w:t xml:space="preserve"> S</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Patrone</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Ranzato</w:t>
      </w:r>
      <w:proofErr w:type="spellEnd"/>
      <w:r w:rsidRPr="002424FD">
        <w:rPr>
          <w:rFonts w:ascii="Book Antiqua" w:eastAsia="等线" w:hAnsi="Book Antiqua" w:cs="Times New Roman"/>
          <w:kern w:val="2"/>
          <w:sz w:val="24"/>
          <w:szCs w:val="24"/>
        </w:rPr>
        <w:t xml:space="preserve"> E. Emerging roles for HMGB1 protein in immunity, inflammation, and cancer. </w:t>
      </w:r>
      <w:r w:rsidRPr="002424FD">
        <w:rPr>
          <w:rFonts w:ascii="Book Antiqua" w:eastAsia="等线" w:hAnsi="Book Antiqua" w:cs="Times New Roman"/>
          <w:i/>
          <w:kern w:val="2"/>
          <w:sz w:val="24"/>
          <w:szCs w:val="24"/>
        </w:rPr>
        <w:t xml:space="preserve">Immunotargets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101-109 [PMID: 27471716 DOI: 10.2147/ITT.S58064]</w:t>
      </w:r>
    </w:p>
    <w:p w14:paraId="430A412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85 </w:t>
      </w:r>
      <w:r w:rsidRPr="002424FD">
        <w:rPr>
          <w:rFonts w:ascii="Book Antiqua" w:eastAsia="等线" w:hAnsi="Book Antiqua" w:cs="Times New Roman"/>
          <w:b/>
          <w:kern w:val="2"/>
          <w:sz w:val="24"/>
          <w:szCs w:val="24"/>
        </w:rPr>
        <w:t>Yang H</w:t>
      </w:r>
      <w:r w:rsidRPr="002424FD">
        <w:rPr>
          <w:rFonts w:ascii="Book Antiqua" w:eastAsia="等线" w:hAnsi="Book Antiqua" w:cs="Times New Roman"/>
          <w:kern w:val="2"/>
          <w:sz w:val="24"/>
          <w:szCs w:val="24"/>
        </w:rPr>
        <w:t xml:space="preserve">, Wang H, </w:t>
      </w:r>
      <w:proofErr w:type="spellStart"/>
      <w:r w:rsidRPr="002424FD">
        <w:rPr>
          <w:rFonts w:ascii="Book Antiqua" w:eastAsia="等线" w:hAnsi="Book Antiqua" w:cs="Times New Roman"/>
          <w:kern w:val="2"/>
          <w:sz w:val="24"/>
          <w:szCs w:val="24"/>
        </w:rPr>
        <w:t>Chavan</w:t>
      </w:r>
      <w:proofErr w:type="spellEnd"/>
      <w:r w:rsidRPr="002424FD">
        <w:rPr>
          <w:rFonts w:ascii="Book Antiqua" w:eastAsia="等线" w:hAnsi="Book Antiqua" w:cs="Times New Roman"/>
          <w:kern w:val="2"/>
          <w:sz w:val="24"/>
          <w:szCs w:val="24"/>
        </w:rPr>
        <w:t xml:space="preserve"> SS,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High Mobility Group Box </w:t>
      </w:r>
      <w:proofErr w:type="gramStart"/>
      <w:r w:rsidRPr="002424FD">
        <w:rPr>
          <w:rFonts w:ascii="Book Antiqua" w:eastAsia="等线" w:hAnsi="Book Antiqua" w:cs="Times New Roman"/>
          <w:kern w:val="2"/>
          <w:sz w:val="24"/>
          <w:szCs w:val="24"/>
        </w:rPr>
        <w:t>Protein</w:t>
      </w:r>
      <w:proofErr w:type="gramEnd"/>
      <w:r w:rsidRPr="002424FD">
        <w:rPr>
          <w:rFonts w:ascii="Book Antiqua" w:eastAsia="等线" w:hAnsi="Book Antiqua" w:cs="Times New Roman"/>
          <w:kern w:val="2"/>
          <w:sz w:val="24"/>
          <w:szCs w:val="24"/>
        </w:rPr>
        <w:t xml:space="preserve"> 1 (HMGB1): The Prototypical Endogenous Danger Molecule.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 xml:space="preserve">21 </w:t>
      </w:r>
      <w:proofErr w:type="spellStart"/>
      <w:r w:rsidRPr="002424FD">
        <w:rPr>
          <w:rFonts w:ascii="Book Antiqua" w:eastAsia="等线" w:hAnsi="Book Antiqua" w:cs="Times New Roman"/>
          <w:bCs/>
          <w:kern w:val="2"/>
          <w:sz w:val="24"/>
          <w:szCs w:val="24"/>
        </w:rPr>
        <w:t>Suppl</w:t>
      </w:r>
      <w:proofErr w:type="spellEnd"/>
      <w:r w:rsidRPr="002424FD">
        <w:rPr>
          <w:rFonts w:ascii="Book Antiqua" w:eastAsia="等线" w:hAnsi="Book Antiqua" w:cs="Times New Roman"/>
          <w:bCs/>
          <w:kern w:val="2"/>
          <w:sz w:val="24"/>
          <w:szCs w:val="24"/>
        </w:rPr>
        <w:t xml:space="preserve"> 1</w:t>
      </w:r>
      <w:r w:rsidRPr="002424FD">
        <w:rPr>
          <w:rFonts w:ascii="Book Antiqua" w:eastAsia="等线" w:hAnsi="Book Antiqua" w:cs="Times New Roman"/>
          <w:kern w:val="2"/>
          <w:sz w:val="24"/>
          <w:szCs w:val="24"/>
        </w:rPr>
        <w:t>: S6-S12 [PMID: 26605648 DOI: 10.2119/molmed.2015.00087]</w:t>
      </w:r>
    </w:p>
    <w:p w14:paraId="7B716A7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86 </w:t>
      </w:r>
      <w:proofErr w:type="spellStart"/>
      <w:r w:rsidRPr="002424FD">
        <w:rPr>
          <w:rFonts w:ascii="Book Antiqua" w:eastAsia="等线" w:hAnsi="Book Antiqua" w:cs="Times New Roman"/>
          <w:b/>
          <w:kern w:val="2"/>
          <w:sz w:val="24"/>
          <w:szCs w:val="24"/>
        </w:rPr>
        <w:t>Raucci</w:t>
      </w:r>
      <w:proofErr w:type="spellEnd"/>
      <w:r w:rsidRPr="002424FD">
        <w:rPr>
          <w:rFonts w:ascii="Book Antiqua" w:eastAsia="等线" w:hAnsi="Book Antiqua" w:cs="Times New Roman"/>
          <w:b/>
          <w:kern w:val="2"/>
          <w:sz w:val="24"/>
          <w:szCs w:val="24"/>
        </w:rPr>
        <w:t xml:space="preserve"> A</w:t>
      </w:r>
      <w:r w:rsidRPr="002424FD">
        <w:rPr>
          <w:rFonts w:ascii="Book Antiqua" w:eastAsia="等线" w:hAnsi="Book Antiqua" w:cs="Times New Roman"/>
          <w:kern w:val="2"/>
          <w:sz w:val="24"/>
          <w:szCs w:val="24"/>
        </w:rPr>
        <w:t xml:space="preserve">, Di Maggio S, </w:t>
      </w:r>
      <w:proofErr w:type="spellStart"/>
      <w:r w:rsidRPr="002424FD">
        <w:rPr>
          <w:rFonts w:ascii="Book Antiqua" w:eastAsia="等线" w:hAnsi="Book Antiqua" w:cs="Times New Roman"/>
          <w:kern w:val="2"/>
          <w:sz w:val="24"/>
          <w:szCs w:val="24"/>
        </w:rPr>
        <w:t>Scavello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D'Ambrosio</w:t>
      </w:r>
      <w:proofErr w:type="spellEnd"/>
      <w:r w:rsidRPr="002424FD">
        <w:rPr>
          <w:rFonts w:ascii="Book Antiqua" w:eastAsia="等线" w:hAnsi="Book Antiqua" w:cs="Times New Roman"/>
          <w:kern w:val="2"/>
          <w:sz w:val="24"/>
          <w:szCs w:val="24"/>
        </w:rPr>
        <w:t xml:space="preserve"> A, Bianchi ME, </w:t>
      </w:r>
      <w:proofErr w:type="spellStart"/>
      <w:r w:rsidRPr="002424FD">
        <w:rPr>
          <w:rFonts w:ascii="Book Antiqua" w:eastAsia="等线" w:hAnsi="Book Antiqua" w:cs="Times New Roman"/>
          <w:kern w:val="2"/>
          <w:sz w:val="24"/>
          <w:szCs w:val="24"/>
        </w:rPr>
        <w:t>Capogrossi</w:t>
      </w:r>
      <w:proofErr w:type="spellEnd"/>
      <w:r w:rsidRPr="002424FD">
        <w:rPr>
          <w:rFonts w:ascii="Book Antiqua" w:eastAsia="等线" w:hAnsi="Book Antiqua" w:cs="Times New Roman"/>
          <w:kern w:val="2"/>
          <w:sz w:val="24"/>
          <w:szCs w:val="24"/>
        </w:rPr>
        <w:t xml:space="preserve"> MC.</w:t>
      </w:r>
      <w:proofErr w:type="gramEnd"/>
      <w:r w:rsidRPr="002424FD">
        <w:rPr>
          <w:rFonts w:ascii="Book Antiqua" w:eastAsia="等线" w:hAnsi="Book Antiqua" w:cs="Times New Roman"/>
          <w:kern w:val="2"/>
          <w:sz w:val="24"/>
          <w:szCs w:val="24"/>
        </w:rPr>
        <w:t xml:space="preserve"> The Janus face of HMGB1 in heart disease: a necessary update. </w:t>
      </w:r>
      <w:r w:rsidRPr="002424FD">
        <w:rPr>
          <w:rFonts w:ascii="Book Antiqua" w:eastAsia="等线" w:hAnsi="Book Antiqua" w:cs="Times New Roman"/>
          <w:i/>
          <w:kern w:val="2"/>
          <w:sz w:val="24"/>
          <w:szCs w:val="24"/>
        </w:rPr>
        <w:t xml:space="preserve">Cell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76</w:t>
      </w:r>
      <w:r w:rsidRPr="002424FD">
        <w:rPr>
          <w:rFonts w:ascii="Book Antiqua" w:eastAsia="等线" w:hAnsi="Book Antiqua" w:cs="Times New Roman"/>
          <w:kern w:val="2"/>
          <w:sz w:val="24"/>
          <w:szCs w:val="24"/>
        </w:rPr>
        <w:t>: 211-229 [PMID: 30306212 DOI: 10.1007/s00018-018-2930-9]</w:t>
      </w:r>
    </w:p>
    <w:p w14:paraId="490E9BD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87 </w:t>
      </w:r>
      <w:r w:rsidRPr="002424FD">
        <w:rPr>
          <w:rFonts w:ascii="Book Antiqua" w:eastAsia="等线" w:hAnsi="Book Antiqua" w:cs="Times New Roman"/>
          <w:b/>
          <w:kern w:val="2"/>
          <w:sz w:val="24"/>
          <w:szCs w:val="24"/>
        </w:rPr>
        <w:t>Kohno T</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Anzai</w:t>
      </w:r>
      <w:proofErr w:type="spellEnd"/>
      <w:r w:rsidRPr="002424FD">
        <w:rPr>
          <w:rFonts w:ascii="Book Antiqua" w:eastAsia="等线" w:hAnsi="Book Antiqua" w:cs="Times New Roman"/>
          <w:kern w:val="2"/>
          <w:sz w:val="24"/>
          <w:szCs w:val="24"/>
        </w:rPr>
        <w:t xml:space="preserve"> T, Naito K, </w:t>
      </w:r>
      <w:proofErr w:type="spellStart"/>
      <w:r w:rsidRPr="002424FD">
        <w:rPr>
          <w:rFonts w:ascii="Book Antiqua" w:eastAsia="等线" w:hAnsi="Book Antiqua" w:cs="Times New Roman"/>
          <w:kern w:val="2"/>
          <w:sz w:val="24"/>
          <w:szCs w:val="24"/>
        </w:rPr>
        <w:t>Miyasho</w:t>
      </w:r>
      <w:proofErr w:type="spellEnd"/>
      <w:r w:rsidRPr="002424FD">
        <w:rPr>
          <w:rFonts w:ascii="Book Antiqua" w:eastAsia="等线" w:hAnsi="Book Antiqua" w:cs="Times New Roman"/>
          <w:kern w:val="2"/>
          <w:sz w:val="24"/>
          <w:szCs w:val="24"/>
        </w:rPr>
        <w:t xml:space="preserve"> T, Okamoto M, Yokota H, Yamada S, </w:t>
      </w:r>
      <w:proofErr w:type="spellStart"/>
      <w:r w:rsidRPr="002424FD">
        <w:rPr>
          <w:rFonts w:ascii="Book Antiqua" w:eastAsia="等线" w:hAnsi="Book Antiqua" w:cs="Times New Roman"/>
          <w:kern w:val="2"/>
          <w:sz w:val="24"/>
          <w:szCs w:val="24"/>
        </w:rPr>
        <w:t>Maekawa</w:t>
      </w:r>
      <w:proofErr w:type="spellEnd"/>
      <w:r w:rsidRPr="002424FD">
        <w:rPr>
          <w:rFonts w:ascii="Book Antiqua" w:eastAsia="等线" w:hAnsi="Book Antiqua" w:cs="Times New Roman"/>
          <w:kern w:val="2"/>
          <w:sz w:val="24"/>
          <w:szCs w:val="24"/>
        </w:rPr>
        <w:t xml:space="preserve"> Y, Takahashi T, Yoshikawa T, Ishizaka A, Ogawa S. Role of high-mobility group box 1 protein in post-infarction healing process and left ventricular </w:t>
      </w:r>
      <w:proofErr w:type="spellStart"/>
      <w:r w:rsidRPr="002424FD">
        <w:rPr>
          <w:rFonts w:ascii="Book Antiqua" w:eastAsia="等线" w:hAnsi="Book Antiqua" w:cs="Times New Roman"/>
          <w:kern w:val="2"/>
          <w:sz w:val="24"/>
          <w:szCs w:val="24"/>
        </w:rPr>
        <w:t>remodelling</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Cardiovasc</w:t>
      </w:r>
      <w:proofErr w:type="spellEnd"/>
      <w:r w:rsidRPr="002424FD">
        <w:rPr>
          <w:rFonts w:ascii="Book Antiqua" w:eastAsia="等线" w:hAnsi="Book Antiqua" w:cs="Times New Roman"/>
          <w:i/>
          <w:kern w:val="2"/>
          <w:sz w:val="24"/>
          <w:szCs w:val="24"/>
        </w:rPr>
        <w:t xml:space="preserve"> Res</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81</w:t>
      </w:r>
      <w:r w:rsidRPr="002424FD">
        <w:rPr>
          <w:rFonts w:ascii="Book Antiqua" w:eastAsia="等线" w:hAnsi="Book Antiqua" w:cs="Times New Roman"/>
          <w:kern w:val="2"/>
          <w:sz w:val="24"/>
          <w:szCs w:val="24"/>
        </w:rPr>
        <w:t>: 565-573 [PMID: 18984601 DOI: 10.1093/</w:t>
      </w:r>
      <w:proofErr w:type="spellStart"/>
      <w:r w:rsidRPr="002424FD">
        <w:rPr>
          <w:rFonts w:ascii="Book Antiqua" w:eastAsia="等线" w:hAnsi="Book Antiqua" w:cs="Times New Roman"/>
          <w:kern w:val="2"/>
          <w:sz w:val="24"/>
          <w:szCs w:val="24"/>
        </w:rPr>
        <w:t>cvr</w:t>
      </w:r>
      <w:proofErr w:type="spellEnd"/>
      <w:r w:rsidRPr="002424FD">
        <w:rPr>
          <w:rFonts w:ascii="Book Antiqua" w:eastAsia="等线" w:hAnsi="Book Antiqua" w:cs="Times New Roman"/>
          <w:kern w:val="2"/>
          <w:sz w:val="24"/>
          <w:szCs w:val="24"/>
        </w:rPr>
        <w:t>/cvn291]</w:t>
      </w:r>
    </w:p>
    <w:p w14:paraId="507D78EC"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88 </w:t>
      </w:r>
      <w:proofErr w:type="spellStart"/>
      <w:r w:rsidRPr="002424FD">
        <w:rPr>
          <w:rFonts w:ascii="Book Antiqua" w:eastAsia="等线" w:hAnsi="Book Antiqua" w:cs="Times New Roman"/>
          <w:b/>
          <w:kern w:val="2"/>
          <w:sz w:val="24"/>
          <w:szCs w:val="24"/>
        </w:rPr>
        <w:t>Andersson</w:t>
      </w:r>
      <w:proofErr w:type="spellEnd"/>
      <w:r w:rsidRPr="002424FD">
        <w:rPr>
          <w:rFonts w:ascii="Book Antiqua" w:eastAsia="等线" w:hAnsi="Book Antiqua" w:cs="Times New Roman"/>
          <w:b/>
          <w:kern w:val="2"/>
          <w:sz w:val="24"/>
          <w:szCs w:val="24"/>
        </w:rPr>
        <w:t xml:space="preserve"> U</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Erlandsson</w:t>
      </w:r>
      <w:proofErr w:type="spellEnd"/>
      <w:r w:rsidRPr="002424FD">
        <w:rPr>
          <w:rFonts w:ascii="Book Antiqua" w:eastAsia="等线" w:hAnsi="Book Antiqua" w:cs="Times New Roman"/>
          <w:kern w:val="2"/>
          <w:sz w:val="24"/>
          <w:szCs w:val="24"/>
        </w:rPr>
        <w:t>-Harris H, Yang H, Tracey KJ.</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HMGB1 as a DNA-binding cytokine.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2002; </w:t>
      </w:r>
      <w:r w:rsidRPr="002424FD">
        <w:rPr>
          <w:rFonts w:ascii="Book Antiqua" w:eastAsia="等线" w:hAnsi="Book Antiqua" w:cs="Times New Roman"/>
          <w:b/>
          <w:kern w:val="2"/>
          <w:sz w:val="24"/>
          <w:szCs w:val="24"/>
        </w:rPr>
        <w:t>72</w:t>
      </w:r>
      <w:r w:rsidRPr="002424FD">
        <w:rPr>
          <w:rFonts w:ascii="Book Antiqua" w:eastAsia="等线" w:hAnsi="Book Antiqua" w:cs="Times New Roman"/>
          <w:kern w:val="2"/>
          <w:sz w:val="24"/>
          <w:szCs w:val="24"/>
        </w:rPr>
        <w:t>: 1084-1091 [PMID: 12488489]</w:t>
      </w:r>
    </w:p>
    <w:p w14:paraId="7894CC33"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89 </w:t>
      </w:r>
      <w:proofErr w:type="spellStart"/>
      <w:r w:rsidRPr="002424FD">
        <w:rPr>
          <w:rFonts w:ascii="Book Antiqua" w:eastAsia="等线" w:hAnsi="Book Antiqua" w:cs="Times New Roman"/>
          <w:b/>
          <w:kern w:val="2"/>
          <w:sz w:val="24"/>
          <w:szCs w:val="24"/>
        </w:rPr>
        <w:t>Frangogiannis</w:t>
      </w:r>
      <w:proofErr w:type="spellEnd"/>
      <w:r w:rsidRPr="002424FD">
        <w:rPr>
          <w:rFonts w:ascii="Book Antiqua" w:eastAsia="等线" w:hAnsi="Book Antiqua" w:cs="Times New Roman"/>
          <w:b/>
          <w:kern w:val="2"/>
          <w:sz w:val="24"/>
          <w:szCs w:val="24"/>
        </w:rPr>
        <w:t xml:space="preserve"> NG</w:t>
      </w:r>
      <w:r w:rsidRPr="002424FD">
        <w:rPr>
          <w:rFonts w:ascii="Book Antiqua" w:eastAsia="等线" w:hAnsi="Book Antiqua" w:cs="Times New Roman"/>
          <w:kern w:val="2"/>
          <w:sz w:val="24"/>
          <w:szCs w:val="24"/>
        </w:rPr>
        <w:t>.</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Fibroblast-Extracellular Matrix Interactions in Tissue Fibrosis.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Curr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Pathobiol</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2016; </w:t>
      </w:r>
      <w:r w:rsidRPr="002424FD">
        <w:rPr>
          <w:rFonts w:ascii="Book Antiqua" w:eastAsia="等线" w:hAnsi="Book Antiqua" w:cs="Times New Roman"/>
          <w:b/>
          <w:kern w:val="2"/>
          <w:sz w:val="24"/>
          <w:szCs w:val="24"/>
        </w:rPr>
        <w:t>4</w:t>
      </w:r>
      <w:r w:rsidRPr="002424FD">
        <w:rPr>
          <w:rFonts w:ascii="Book Antiqua" w:eastAsia="等线" w:hAnsi="Book Antiqua" w:cs="Times New Roman"/>
          <w:kern w:val="2"/>
          <w:sz w:val="24"/>
          <w:szCs w:val="24"/>
        </w:rPr>
        <w:t>: 11-18 [PMID: 27171595 DOI: 10.1007/s40139-016-0099-1]</w:t>
      </w:r>
    </w:p>
    <w:p w14:paraId="7F6AB1E4"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90 </w:t>
      </w:r>
      <w:proofErr w:type="spellStart"/>
      <w:r w:rsidRPr="002424FD">
        <w:rPr>
          <w:rFonts w:ascii="Book Antiqua" w:eastAsia="等线" w:hAnsi="Book Antiqua" w:cs="Times New Roman"/>
          <w:b/>
          <w:kern w:val="2"/>
          <w:sz w:val="24"/>
          <w:szCs w:val="24"/>
        </w:rPr>
        <w:t>Klingberg</w:t>
      </w:r>
      <w:proofErr w:type="spellEnd"/>
      <w:r w:rsidRPr="002424FD">
        <w:rPr>
          <w:rFonts w:ascii="Book Antiqua" w:eastAsia="等线" w:hAnsi="Book Antiqua" w:cs="Times New Roman"/>
          <w:b/>
          <w:kern w:val="2"/>
          <w:sz w:val="24"/>
          <w:szCs w:val="24"/>
        </w:rPr>
        <w:t xml:space="preserve"> F</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Hinz</w:t>
      </w:r>
      <w:proofErr w:type="spellEnd"/>
      <w:r w:rsidRPr="002424FD">
        <w:rPr>
          <w:rFonts w:ascii="Book Antiqua" w:eastAsia="等线" w:hAnsi="Book Antiqua" w:cs="Times New Roman"/>
          <w:kern w:val="2"/>
          <w:sz w:val="24"/>
          <w:szCs w:val="24"/>
        </w:rPr>
        <w:t xml:space="preserve"> B, White ES.</w:t>
      </w:r>
      <w:proofErr w:type="gramEnd"/>
      <w:r w:rsidRPr="002424FD">
        <w:rPr>
          <w:rFonts w:ascii="Book Antiqua" w:eastAsia="等线" w:hAnsi="Book Antiqua" w:cs="Times New Roman"/>
          <w:kern w:val="2"/>
          <w:sz w:val="24"/>
          <w:szCs w:val="24"/>
        </w:rPr>
        <w:t xml:space="preserve"> The </w:t>
      </w:r>
      <w:proofErr w:type="spellStart"/>
      <w:r w:rsidRPr="002424FD">
        <w:rPr>
          <w:rFonts w:ascii="Book Antiqua" w:eastAsia="等线" w:hAnsi="Book Antiqua" w:cs="Times New Roman"/>
          <w:kern w:val="2"/>
          <w:sz w:val="24"/>
          <w:szCs w:val="24"/>
        </w:rPr>
        <w:t>myofibroblast</w:t>
      </w:r>
      <w:proofErr w:type="spellEnd"/>
      <w:r w:rsidRPr="002424FD">
        <w:rPr>
          <w:rFonts w:ascii="Book Antiqua" w:eastAsia="等线" w:hAnsi="Book Antiqua" w:cs="Times New Roman"/>
          <w:kern w:val="2"/>
          <w:sz w:val="24"/>
          <w:szCs w:val="24"/>
        </w:rPr>
        <w:t xml:space="preserve"> matrix: implications for tissue repair and fibrosis.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Pathol</w:t>
      </w:r>
      <w:proofErr w:type="spellEnd"/>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229</w:t>
      </w:r>
      <w:r w:rsidRPr="002424FD">
        <w:rPr>
          <w:rFonts w:ascii="Book Antiqua" w:eastAsia="等线" w:hAnsi="Book Antiqua" w:cs="Times New Roman"/>
          <w:kern w:val="2"/>
          <w:sz w:val="24"/>
          <w:szCs w:val="24"/>
        </w:rPr>
        <w:t>: 298-309 [PMID: 22996908 DOI: 10.1002/path.4104]</w:t>
      </w:r>
    </w:p>
    <w:p w14:paraId="3B37714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91 </w:t>
      </w:r>
      <w:proofErr w:type="spellStart"/>
      <w:r w:rsidRPr="002424FD">
        <w:rPr>
          <w:rFonts w:ascii="Book Antiqua" w:eastAsia="等线" w:hAnsi="Book Antiqua" w:cs="Times New Roman"/>
          <w:b/>
          <w:kern w:val="2"/>
          <w:sz w:val="24"/>
          <w:szCs w:val="24"/>
        </w:rPr>
        <w:t>Zaja-Milatovic</w:t>
      </w:r>
      <w:proofErr w:type="spellEnd"/>
      <w:r w:rsidRPr="002424FD">
        <w:rPr>
          <w:rFonts w:ascii="Book Antiqua" w:eastAsia="等线" w:hAnsi="Book Antiqua" w:cs="Times New Roman"/>
          <w:b/>
          <w:kern w:val="2"/>
          <w:sz w:val="24"/>
          <w:szCs w:val="24"/>
        </w:rPr>
        <w:t xml:space="preserve"> S</w:t>
      </w:r>
      <w:r w:rsidRPr="002424FD">
        <w:rPr>
          <w:rFonts w:ascii="Book Antiqua" w:eastAsia="等线" w:hAnsi="Book Antiqua" w:cs="Times New Roman"/>
          <w:kern w:val="2"/>
          <w:sz w:val="24"/>
          <w:szCs w:val="24"/>
        </w:rPr>
        <w:t xml:space="preserve">, Richmond A. CXC chemokines and their receptors: a case for a significant biological role in cutaneous wound healing. </w:t>
      </w:r>
      <w:proofErr w:type="spellStart"/>
      <w:r w:rsidRPr="002424FD">
        <w:rPr>
          <w:rFonts w:ascii="Book Antiqua" w:eastAsia="等线" w:hAnsi="Book Antiqua" w:cs="Times New Roman"/>
          <w:i/>
          <w:kern w:val="2"/>
          <w:sz w:val="24"/>
          <w:szCs w:val="24"/>
        </w:rPr>
        <w:t>Histol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Histopathol</w:t>
      </w:r>
      <w:proofErr w:type="spellEnd"/>
      <w:r w:rsidRPr="002424FD">
        <w:rPr>
          <w:rFonts w:ascii="Book Antiqua" w:eastAsia="等线" w:hAnsi="Book Antiqua" w:cs="Times New Roman"/>
          <w:kern w:val="2"/>
          <w:sz w:val="24"/>
          <w:szCs w:val="24"/>
        </w:rPr>
        <w:t xml:space="preserve"> 2008; </w:t>
      </w:r>
      <w:r w:rsidRPr="002424FD">
        <w:rPr>
          <w:rFonts w:ascii="Book Antiqua" w:eastAsia="等线" w:hAnsi="Book Antiqua" w:cs="Times New Roman"/>
          <w:b/>
          <w:kern w:val="2"/>
          <w:sz w:val="24"/>
          <w:szCs w:val="24"/>
        </w:rPr>
        <w:t>23</w:t>
      </w:r>
      <w:r w:rsidRPr="002424FD">
        <w:rPr>
          <w:rFonts w:ascii="Book Antiqua" w:eastAsia="等线" w:hAnsi="Book Antiqua" w:cs="Times New Roman"/>
          <w:kern w:val="2"/>
          <w:sz w:val="24"/>
          <w:szCs w:val="24"/>
        </w:rPr>
        <w:t>: 1399-1407 [PMID: 18785122 DOI: 10.14670/HH-23.1399]</w:t>
      </w:r>
    </w:p>
    <w:p w14:paraId="5901E84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92 </w:t>
      </w:r>
      <w:proofErr w:type="spellStart"/>
      <w:r w:rsidRPr="002424FD">
        <w:rPr>
          <w:rFonts w:ascii="Book Antiqua" w:eastAsia="等线" w:hAnsi="Book Antiqua" w:cs="Times New Roman"/>
          <w:b/>
          <w:kern w:val="2"/>
          <w:sz w:val="24"/>
          <w:szCs w:val="24"/>
        </w:rPr>
        <w:t>Behm</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Babilas</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Landthaler</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Schreml</w:t>
      </w:r>
      <w:proofErr w:type="spellEnd"/>
      <w:r w:rsidRPr="002424FD">
        <w:rPr>
          <w:rFonts w:ascii="Book Antiqua" w:eastAsia="等线" w:hAnsi="Book Antiqua" w:cs="Times New Roman"/>
          <w:kern w:val="2"/>
          <w:sz w:val="24"/>
          <w:szCs w:val="24"/>
        </w:rPr>
        <w:t xml:space="preserve"> S. Cytokines, chemokines and growth factors in wound healing.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Eur</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Dermatol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Venereol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812-820 [PMID: 22211801 DOI: 10.1111/j.1468-3083.2011.04415.x]</w:t>
      </w:r>
    </w:p>
    <w:p w14:paraId="393958DE"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93 </w:t>
      </w:r>
      <w:r w:rsidRPr="002424FD">
        <w:rPr>
          <w:rFonts w:ascii="Book Antiqua" w:eastAsia="等线" w:hAnsi="Book Antiqua" w:cs="Times New Roman"/>
          <w:b/>
          <w:kern w:val="2"/>
          <w:sz w:val="24"/>
          <w:szCs w:val="24"/>
        </w:rPr>
        <w:t>Wang H</w:t>
      </w:r>
      <w:r w:rsidRPr="002424FD">
        <w:rPr>
          <w:rFonts w:ascii="Book Antiqua" w:eastAsia="等线" w:hAnsi="Book Antiqua" w:cs="Times New Roman"/>
          <w:kern w:val="2"/>
          <w:sz w:val="24"/>
          <w:szCs w:val="24"/>
        </w:rPr>
        <w:t xml:space="preserve">, Bloom O, Zhang M, </w:t>
      </w:r>
      <w:proofErr w:type="spellStart"/>
      <w:r w:rsidRPr="002424FD">
        <w:rPr>
          <w:rFonts w:ascii="Book Antiqua" w:eastAsia="等线" w:hAnsi="Book Antiqua" w:cs="Times New Roman"/>
          <w:kern w:val="2"/>
          <w:sz w:val="24"/>
          <w:szCs w:val="24"/>
        </w:rPr>
        <w:t>Vishnubhakat</w:t>
      </w:r>
      <w:proofErr w:type="spellEnd"/>
      <w:r w:rsidRPr="002424FD">
        <w:rPr>
          <w:rFonts w:ascii="Book Antiqua" w:eastAsia="等线" w:hAnsi="Book Antiqua" w:cs="Times New Roman"/>
          <w:kern w:val="2"/>
          <w:sz w:val="24"/>
          <w:szCs w:val="24"/>
        </w:rPr>
        <w:t xml:space="preserve"> JM, </w:t>
      </w:r>
      <w:proofErr w:type="spellStart"/>
      <w:r w:rsidRPr="002424FD">
        <w:rPr>
          <w:rFonts w:ascii="Book Antiqua" w:eastAsia="等线" w:hAnsi="Book Antiqua" w:cs="Times New Roman"/>
          <w:kern w:val="2"/>
          <w:sz w:val="24"/>
          <w:szCs w:val="24"/>
        </w:rPr>
        <w:t>Ombrellino</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Che</w:t>
      </w:r>
      <w:proofErr w:type="spellEnd"/>
      <w:r w:rsidRPr="002424FD">
        <w:rPr>
          <w:rFonts w:ascii="Book Antiqua" w:eastAsia="等线" w:hAnsi="Book Antiqua" w:cs="Times New Roman"/>
          <w:kern w:val="2"/>
          <w:sz w:val="24"/>
          <w:szCs w:val="24"/>
        </w:rPr>
        <w:t xml:space="preserve"> J, Frazier A, Yang H, </w:t>
      </w:r>
      <w:proofErr w:type="spellStart"/>
      <w:r w:rsidRPr="002424FD">
        <w:rPr>
          <w:rFonts w:ascii="Book Antiqua" w:eastAsia="等线" w:hAnsi="Book Antiqua" w:cs="Times New Roman"/>
          <w:kern w:val="2"/>
          <w:sz w:val="24"/>
          <w:szCs w:val="24"/>
        </w:rPr>
        <w:t>Ivanova</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Borovikova</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Manogue</w:t>
      </w:r>
      <w:proofErr w:type="spellEnd"/>
      <w:r w:rsidRPr="002424FD">
        <w:rPr>
          <w:rFonts w:ascii="Book Antiqua" w:eastAsia="等线" w:hAnsi="Book Antiqua" w:cs="Times New Roman"/>
          <w:kern w:val="2"/>
          <w:sz w:val="24"/>
          <w:szCs w:val="24"/>
        </w:rPr>
        <w:t xml:space="preserve"> KR, </w:t>
      </w:r>
      <w:proofErr w:type="spellStart"/>
      <w:r w:rsidRPr="002424FD">
        <w:rPr>
          <w:rFonts w:ascii="Book Antiqua" w:eastAsia="等线" w:hAnsi="Book Antiqua" w:cs="Times New Roman"/>
          <w:kern w:val="2"/>
          <w:sz w:val="24"/>
          <w:szCs w:val="24"/>
        </w:rPr>
        <w:t>Faist</w:t>
      </w:r>
      <w:proofErr w:type="spellEnd"/>
      <w:r w:rsidRPr="002424FD">
        <w:rPr>
          <w:rFonts w:ascii="Book Antiqua" w:eastAsia="等线" w:hAnsi="Book Antiqua" w:cs="Times New Roman"/>
          <w:kern w:val="2"/>
          <w:sz w:val="24"/>
          <w:szCs w:val="24"/>
        </w:rPr>
        <w:t xml:space="preserve"> E, Abraham E,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Molina PE, </w:t>
      </w:r>
      <w:proofErr w:type="spellStart"/>
      <w:r w:rsidRPr="002424FD">
        <w:rPr>
          <w:rFonts w:ascii="Book Antiqua" w:eastAsia="等线" w:hAnsi="Book Antiqua" w:cs="Times New Roman"/>
          <w:kern w:val="2"/>
          <w:sz w:val="24"/>
          <w:szCs w:val="24"/>
        </w:rPr>
        <w:t>Abumrad</w:t>
      </w:r>
      <w:proofErr w:type="spellEnd"/>
      <w:r w:rsidRPr="002424FD">
        <w:rPr>
          <w:rFonts w:ascii="Book Antiqua" w:eastAsia="等线" w:hAnsi="Book Antiqua" w:cs="Times New Roman"/>
          <w:kern w:val="2"/>
          <w:sz w:val="24"/>
          <w:szCs w:val="24"/>
        </w:rPr>
        <w:t xml:space="preserve"> NN, </w:t>
      </w:r>
      <w:proofErr w:type="spellStart"/>
      <w:r w:rsidRPr="002424FD">
        <w:rPr>
          <w:rFonts w:ascii="Book Antiqua" w:eastAsia="等线" w:hAnsi="Book Antiqua" w:cs="Times New Roman"/>
          <w:kern w:val="2"/>
          <w:sz w:val="24"/>
          <w:szCs w:val="24"/>
        </w:rPr>
        <w:t>Sama</w:t>
      </w:r>
      <w:proofErr w:type="spellEnd"/>
      <w:r w:rsidRPr="002424FD">
        <w:rPr>
          <w:rFonts w:ascii="Book Antiqua" w:eastAsia="等线" w:hAnsi="Book Antiqua" w:cs="Times New Roman"/>
          <w:kern w:val="2"/>
          <w:sz w:val="24"/>
          <w:szCs w:val="24"/>
        </w:rPr>
        <w:t xml:space="preserve"> A, Tracey KJ. </w:t>
      </w:r>
      <w:proofErr w:type="gramStart"/>
      <w:r w:rsidRPr="002424FD">
        <w:rPr>
          <w:rFonts w:ascii="Book Antiqua" w:eastAsia="等线" w:hAnsi="Book Antiqua" w:cs="Times New Roman"/>
          <w:kern w:val="2"/>
          <w:sz w:val="24"/>
          <w:szCs w:val="24"/>
        </w:rPr>
        <w:lastRenderedPageBreak/>
        <w:t>HMG-1 as a late mediator of endotoxin lethality in mice.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Science</w:t>
      </w:r>
      <w:r w:rsidRPr="002424FD">
        <w:rPr>
          <w:rFonts w:ascii="Book Antiqua" w:eastAsia="等线" w:hAnsi="Book Antiqua" w:cs="Times New Roman"/>
          <w:kern w:val="2"/>
          <w:sz w:val="24"/>
          <w:szCs w:val="24"/>
        </w:rPr>
        <w:t xml:space="preserve"> 1999; </w:t>
      </w:r>
      <w:r w:rsidRPr="002424FD">
        <w:rPr>
          <w:rFonts w:ascii="Book Antiqua" w:eastAsia="等线" w:hAnsi="Book Antiqua" w:cs="Times New Roman"/>
          <w:b/>
          <w:kern w:val="2"/>
          <w:sz w:val="24"/>
          <w:szCs w:val="24"/>
        </w:rPr>
        <w:t>285</w:t>
      </w:r>
      <w:r w:rsidRPr="002424FD">
        <w:rPr>
          <w:rFonts w:ascii="Book Antiqua" w:eastAsia="等线" w:hAnsi="Book Antiqua" w:cs="Times New Roman"/>
          <w:kern w:val="2"/>
          <w:sz w:val="24"/>
          <w:szCs w:val="24"/>
        </w:rPr>
        <w:t>: 248-251 [PMID: 10398600 DOI: 10.1126/science.285.5425.248]</w:t>
      </w:r>
    </w:p>
    <w:p w14:paraId="68130B6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94 </w:t>
      </w:r>
      <w:proofErr w:type="spellStart"/>
      <w:r w:rsidRPr="002424FD">
        <w:rPr>
          <w:rFonts w:ascii="Book Antiqua" w:eastAsia="等线" w:hAnsi="Book Antiqua" w:cs="Times New Roman"/>
          <w:b/>
          <w:kern w:val="2"/>
          <w:sz w:val="24"/>
          <w:szCs w:val="24"/>
        </w:rPr>
        <w:t>Andersson</w:t>
      </w:r>
      <w:proofErr w:type="spellEnd"/>
      <w:r w:rsidRPr="002424FD">
        <w:rPr>
          <w:rFonts w:ascii="Book Antiqua" w:eastAsia="等线" w:hAnsi="Book Antiqua" w:cs="Times New Roman"/>
          <w:b/>
          <w:kern w:val="2"/>
          <w:sz w:val="24"/>
          <w:szCs w:val="24"/>
        </w:rPr>
        <w:t xml:space="preserve"> U</w:t>
      </w:r>
      <w:r w:rsidRPr="002424FD">
        <w:rPr>
          <w:rFonts w:ascii="Book Antiqua" w:eastAsia="等线" w:hAnsi="Book Antiqua" w:cs="Times New Roman"/>
          <w:kern w:val="2"/>
          <w:sz w:val="24"/>
          <w:szCs w:val="24"/>
        </w:rPr>
        <w:t xml:space="preserve">, Wang H, </w:t>
      </w:r>
      <w:proofErr w:type="spellStart"/>
      <w:r w:rsidRPr="002424FD">
        <w:rPr>
          <w:rFonts w:ascii="Book Antiqua" w:eastAsia="等线" w:hAnsi="Book Antiqua" w:cs="Times New Roman"/>
          <w:kern w:val="2"/>
          <w:sz w:val="24"/>
          <w:szCs w:val="24"/>
        </w:rPr>
        <w:t>Palmblad</w:t>
      </w:r>
      <w:proofErr w:type="spellEnd"/>
      <w:r w:rsidRPr="002424FD">
        <w:rPr>
          <w:rFonts w:ascii="Book Antiqua" w:eastAsia="等线" w:hAnsi="Book Antiqua" w:cs="Times New Roman"/>
          <w:kern w:val="2"/>
          <w:sz w:val="24"/>
          <w:szCs w:val="24"/>
        </w:rPr>
        <w:t xml:space="preserve"> K, </w:t>
      </w:r>
      <w:proofErr w:type="spellStart"/>
      <w:r w:rsidRPr="002424FD">
        <w:rPr>
          <w:rFonts w:ascii="Book Antiqua" w:eastAsia="等线" w:hAnsi="Book Antiqua" w:cs="Times New Roman"/>
          <w:kern w:val="2"/>
          <w:sz w:val="24"/>
          <w:szCs w:val="24"/>
        </w:rPr>
        <w:t>Aveberger</w:t>
      </w:r>
      <w:proofErr w:type="spellEnd"/>
      <w:r w:rsidRPr="002424FD">
        <w:rPr>
          <w:rFonts w:ascii="Book Antiqua" w:eastAsia="等线" w:hAnsi="Book Antiqua" w:cs="Times New Roman"/>
          <w:kern w:val="2"/>
          <w:sz w:val="24"/>
          <w:szCs w:val="24"/>
        </w:rPr>
        <w:t xml:space="preserve"> AC, Bloom O, </w:t>
      </w:r>
      <w:proofErr w:type="spellStart"/>
      <w:r w:rsidRPr="002424FD">
        <w:rPr>
          <w:rFonts w:ascii="Book Antiqua" w:eastAsia="等线" w:hAnsi="Book Antiqua" w:cs="Times New Roman"/>
          <w:kern w:val="2"/>
          <w:sz w:val="24"/>
          <w:szCs w:val="24"/>
        </w:rPr>
        <w:t>Erlandsson</w:t>
      </w:r>
      <w:proofErr w:type="spellEnd"/>
      <w:r w:rsidRPr="002424FD">
        <w:rPr>
          <w:rFonts w:ascii="Book Antiqua" w:eastAsia="等线" w:hAnsi="Book Antiqua" w:cs="Times New Roman"/>
          <w:kern w:val="2"/>
          <w:sz w:val="24"/>
          <w:szCs w:val="24"/>
        </w:rPr>
        <w:t xml:space="preserve">-Harris H, Janson A, </w:t>
      </w:r>
      <w:proofErr w:type="spellStart"/>
      <w:r w:rsidRPr="002424FD">
        <w:rPr>
          <w:rFonts w:ascii="Book Antiqua" w:eastAsia="等线" w:hAnsi="Book Antiqua" w:cs="Times New Roman"/>
          <w:kern w:val="2"/>
          <w:sz w:val="24"/>
          <w:szCs w:val="24"/>
        </w:rPr>
        <w:t>Kokkola</w:t>
      </w:r>
      <w:proofErr w:type="spellEnd"/>
      <w:r w:rsidRPr="002424FD">
        <w:rPr>
          <w:rFonts w:ascii="Book Antiqua" w:eastAsia="等线" w:hAnsi="Book Antiqua" w:cs="Times New Roman"/>
          <w:kern w:val="2"/>
          <w:sz w:val="24"/>
          <w:szCs w:val="24"/>
        </w:rPr>
        <w:t xml:space="preserve"> R, Zhang M, Yang H, Tracey KJ. High mobility group 1 protein (HMG-1) stimulates </w:t>
      </w:r>
      <w:proofErr w:type="spellStart"/>
      <w:r w:rsidRPr="002424FD">
        <w:rPr>
          <w:rFonts w:ascii="Book Antiqua" w:eastAsia="等线" w:hAnsi="Book Antiqua" w:cs="Times New Roman"/>
          <w:kern w:val="2"/>
          <w:sz w:val="24"/>
          <w:szCs w:val="24"/>
        </w:rPr>
        <w:t>proinflammatory</w:t>
      </w:r>
      <w:proofErr w:type="spellEnd"/>
      <w:r w:rsidRPr="002424FD">
        <w:rPr>
          <w:rFonts w:ascii="Book Antiqua" w:eastAsia="等线" w:hAnsi="Book Antiqua" w:cs="Times New Roman"/>
          <w:kern w:val="2"/>
          <w:sz w:val="24"/>
          <w:szCs w:val="24"/>
        </w:rPr>
        <w:t xml:space="preserve"> cytokine synthesis in human monocytes.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2000; </w:t>
      </w:r>
      <w:r w:rsidRPr="002424FD">
        <w:rPr>
          <w:rFonts w:ascii="Book Antiqua" w:eastAsia="等线" w:hAnsi="Book Antiqua" w:cs="Times New Roman"/>
          <w:b/>
          <w:kern w:val="2"/>
          <w:sz w:val="24"/>
          <w:szCs w:val="24"/>
        </w:rPr>
        <w:t>192</w:t>
      </w:r>
      <w:r w:rsidRPr="002424FD">
        <w:rPr>
          <w:rFonts w:ascii="Book Antiqua" w:eastAsia="等线" w:hAnsi="Book Antiqua" w:cs="Times New Roman"/>
          <w:kern w:val="2"/>
          <w:sz w:val="24"/>
          <w:szCs w:val="24"/>
        </w:rPr>
        <w:t>: 565-570 [PMID: 10952726 DOI: 10.1084/jem.192.4.565]</w:t>
      </w:r>
    </w:p>
    <w:p w14:paraId="3DA91E39"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95 </w:t>
      </w:r>
      <w:proofErr w:type="spellStart"/>
      <w:r w:rsidRPr="002424FD">
        <w:rPr>
          <w:rFonts w:ascii="Book Antiqua" w:eastAsia="等线" w:hAnsi="Book Antiqua" w:cs="Times New Roman"/>
          <w:b/>
          <w:kern w:val="2"/>
          <w:sz w:val="24"/>
          <w:szCs w:val="24"/>
        </w:rPr>
        <w:t>Kokkola</w:t>
      </w:r>
      <w:proofErr w:type="spellEnd"/>
      <w:r w:rsidRPr="002424FD">
        <w:rPr>
          <w:rFonts w:ascii="Book Antiqua" w:eastAsia="等线" w:hAnsi="Book Antiqua" w:cs="Times New Roman"/>
          <w:b/>
          <w:kern w:val="2"/>
          <w:sz w:val="24"/>
          <w:szCs w:val="24"/>
        </w:rPr>
        <w:t xml:space="preserve"> R</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A, Mullins G, </w:t>
      </w:r>
      <w:proofErr w:type="spellStart"/>
      <w:r w:rsidRPr="002424FD">
        <w:rPr>
          <w:rFonts w:ascii="Book Antiqua" w:eastAsia="等线" w:hAnsi="Book Antiqua" w:cs="Times New Roman"/>
          <w:kern w:val="2"/>
          <w:sz w:val="24"/>
          <w:szCs w:val="24"/>
        </w:rPr>
        <w:t>Ostberg</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Treutiger</w:t>
      </w:r>
      <w:proofErr w:type="spellEnd"/>
      <w:r w:rsidRPr="002424FD">
        <w:rPr>
          <w:rFonts w:ascii="Book Antiqua" w:eastAsia="等线" w:hAnsi="Book Antiqua" w:cs="Times New Roman"/>
          <w:kern w:val="2"/>
          <w:sz w:val="24"/>
          <w:szCs w:val="24"/>
        </w:rPr>
        <w:t xml:space="preserve"> CJ, Arnold B, </w:t>
      </w:r>
      <w:proofErr w:type="spellStart"/>
      <w:r w:rsidRPr="002424FD">
        <w:rPr>
          <w:rFonts w:ascii="Book Antiqua" w:eastAsia="等线" w:hAnsi="Book Antiqua" w:cs="Times New Roman"/>
          <w:kern w:val="2"/>
          <w:sz w:val="24"/>
          <w:szCs w:val="24"/>
        </w:rPr>
        <w:t>Nawroth</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Andersson</w:t>
      </w:r>
      <w:proofErr w:type="spellEnd"/>
      <w:r w:rsidRPr="002424FD">
        <w:rPr>
          <w:rFonts w:ascii="Book Antiqua" w:eastAsia="等线" w:hAnsi="Book Antiqua" w:cs="Times New Roman"/>
          <w:kern w:val="2"/>
          <w:sz w:val="24"/>
          <w:szCs w:val="24"/>
        </w:rPr>
        <w:t xml:space="preserve"> U, Harris RA, Harris HE. RAGE is the major receptor for the </w:t>
      </w:r>
      <w:proofErr w:type="spellStart"/>
      <w:r w:rsidRPr="002424FD">
        <w:rPr>
          <w:rFonts w:ascii="Book Antiqua" w:eastAsia="等线" w:hAnsi="Book Antiqua" w:cs="Times New Roman"/>
          <w:kern w:val="2"/>
          <w:sz w:val="24"/>
          <w:szCs w:val="24"/>
        </w:rPr>
        <w:t>proinflammatory</w:t>
      </w:r>
      <w:proofErr w:type="spellEnd"/>
      <w:r w:rsidRPr="002424FD">
        <w:rPr>
          <w:rFonts w:ascii="Book Antiqua" w:eastAsia="等线" w:hAnsi="Book Antiqua" w:cs="Times New Roman"/>
          <w:kern w:val="2"/>
          <w:sz w:val="24"/>
          <w:szCs w:val="24"/>
        </w:rPr>
        <w:t xml:space="preserve"> activity of HMGB1 in rodent macrophages. </w:t>
      </w:r>
      <w:proofErr w:type="spellStart"/>
      <w:r w:rsidRPr="002424FD">
        <w:rPr>
          <w:rFonts w:ascii="Book Antiqua" w:eastAsia="等线" w:hAnsi="Book Antiqua" w:cs="Times New Roman"/>
          <w:i/>
          <w:kern w:val="2"/>
          <w:sz w:val="24"/>
          <w:szCs w:val="24"/>
        </w:rPr>
        <w:t>Scand</w:t>
      </w:r>
      <w:proofErr w:type="spellEnd"/>
      <w:r w:rsidRPr="002424FD">
        <w:rPr>
          <w:rFonts w:ascii="Book Antiqua" w:eastAsia="等线" w:hAnsi="Book Antiqua" w:cs="Times New Roman"/>
          <w:i/>
          <w:kern w:val="2"/>
          <w:sz w:val="24"/>
          <w:szCs w:val="24"/>
        </w:rPr>
        <w:t xml:space="preserve"> 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2005; </w:t>
      </w:r>
      <w:r w:rsidRPr="002424FD">
        <w:rPr>
          <w:rFonts w:ascii="Book Antiqua" w:eastAsia="等线" w:hAnsi="Book Antiqua" w:cs="Times New Roman"/>
          <w:b/>
          <w:kern w:val="2"/>
          <w:sz w:val="24"/>
          <w:szCs w:val="24"/>
        </w:rPr>
        <w:t>61</w:t>
      </w:r>
      <w:r w:rsidRPr="002424FD">
        <w:rPr>
          <w:rFonts w:ascii="Book Antiqua" w:eastAsia="等线" w:hAnsi="Book Antiqua" w:cs="Times New Roman"/>
          <w:kern w:val="2"/>
          <w:sz w:val="24"/>
          <w:szCs w:val="24"/>
        </w:rPr>
        <w:t>: 1-9 [PMID: 15644117 DOI: 10.1111/j.0300-9475.2005.01534.x]</w:t>
      </w:r>
    </w:p>
    <w:p w14:paraId="1BF9463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96 </w:t>
      </w:r>
      <w:r w:rsidRPr="002424FD">
        <w:rPr>
          <w:rFonts w:ascii="Book Antiqua" w:eastAsia="等线" w:hAnsi="Book Antiqua" w:cs="Times New Roman"/>
          <w:b/>
          <w:kern w:val="2"/>
          <w:sz w:val="24"/>
          <w:szCs w:val="24"/>
        </w:rPr>
        <w:t>Park JS</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Arcaroli</w:t>
      </w:r>
      <w:proofErr w:type="spellEnd"/>
      <w:r w:rsidRPr="002424FD">
        <w:rPr>
          <w:rFonts w:ascii="Book Antiqua" w:eastAsia="等线" w:hAnsi="Book Antiqua" w:cs="Times New Roman"/>
          <w:kern w:val="2"/>
          <w:sz w:val="24"/>
          <w:szCs w:val="24"/>
        </w:rPr>
        <w:t xml:space="preserve"> J, Yum HK, Yang H, Wang H, Yang KY, </w:t>
      </w:r>
      <w:proofErr w:type="spellStart"/>
      <w:r w:rsidRPr="002424FD">
        <w:rPr>
          <w:rFonts w:ascii="Book Antiqua" w:eastAsia="等线" w:hAnsi="Book Antiqua" w:cs="Times New Roman"/>
          <w:kern w:val="2"/>
          <w:sz w:val="24"/>
          <w:szCs w:val="24"/>
        </w:rPr>
        <w:t>Choe</w:t>
      </w:r>
      <w:proofErr w:type="spellEnd"/>
      <w:r w:rsidRPr="002424FD">
        <w:rPr>
          <w:rFonts w:ascii="Book Antiqua" w:eastAsia="等线" w:hAnsi="Book Antiqua" w:cs="Times New Roman"/>
          <w:kern w:val="2"/>
          <w:sz w:val="24"/>
          <w:szCs w:val="24"/>
        </w:rPr>
        <w:t xml:space="preserve"> KH, Strassheim D, Pitts TM, Tracey KJ, Abraham E. Activation of gene expression in human neutrophils by high mobility group box 1 protein. </w:t>
      </w:r>
      <w:r w:rsidRPr="002424FD">
        <w:rPr>
          <w:rFonts w:ascii="Book Antiqua" w:eastAsia="等线" w:hAnsi="Book Antiqua" w:cs="Times New Roman"/>
          <w:i/>
          <w:kern w:val="2"/>
          <w:sz w:val="24"/>
          <w:szCs w:val="24"/>
        </w:rPr>
        <w:t xml:space="preserve">Am J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i/>
          <w:kern w:val="2"/>
          <w:sz w:val="24"/>
          <w:szCs w:val="24"/>
        </w:rPr>
        <w:t xml:space="preserve"> Cell </w:t>
      </w:r>
      <w:proofErr w:type="spellStart"/>
      <w:r w:rsidRPr="002424FD">
        <w:rPr>
          <w:rFonts w:ascii="Book Antiqua" w:eastAsia="等线" w:hAnsi="Book Antiqua" w:cs="Times New Roman"/>
          <w:i/>
          <w:kern w:val="2"/>
          <w:sz w:val="24"/>
          <w:szCs w:val="24"/>
        </w:rPr>
        <w:t>Physiol</w:t>
      </w:r>
      <w:proofErr w:type="spellEnd"/>
      <w:r w:rsidRPr="002424FD">
        <w:rPr>
          <w:rFonts w:ascii="Book Antiqua" w:eastAsia="等线" w:hAnsi="Book Antiqua" w:cs="Times New Roman"/>
          <w:kern w:val="2"/>
          <w:sz w:val="24"/>
          <w:szCs w:val="24"/>
        </w:rPr>
        <w:t xml:space="preserve"> 2003; </w:t>
      </w:r>
      <w:r w:rsidRPr="002424FD">
        <w:rPr>
          <w:rFonts w:ascii="Book Antiqua" w:eastAsia="等线" w:hAnsi="Book Antiqua" w:cs="Times New Roman"/>
          <w:b/>
          <w:kern w:val="2"/>
          <w:sz w:val="24"/>
          <w:szCs w:val="24"/>
        </w:rPr>
        <w:t>284</w:t>
      </w:r>
      <w:r w:rsidRPr="002424FD">
        <w:rPr>
          <w:rFonts w:ascii="Book Antiqua" w:eastAsia="等线" w:hAnsi="Book Antiqua" w:cs="Times New Roman"/>
          <w:kern w:val="2"/>
          <w:sz w:val="24"/>
          <w:szCs w:val="24"/>
        </w:rPr>
        <w:t>: C870-C879 [PMID: 12620891 DOI: 10.1152/ajpcell.00322.2002]</w:t>
      </w:r>
    </w:p>
    <w:p w14:paraId="4506F608"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97 </w:t>
      </w:r>
      <w:r w:rsidRPr="002424FD">
        <w:rPr>
          <w:rFonts w:ascii="Book Antiqua" w:eastAsia="等线" w:hAnsi="Book Antiqua" w:cs="Times New Roman"/>
          <w:b/>
          <w:kern w:val="2"/>
          <w:sz w:val="24"/>
          <w:szCs w:val="24"/>
        </w:rPr>
        <w:t>Palumbo R</w:t>
      </w:r>
      <w:r w:rsidRPr="002424FD">
        <w:rPr>
          <w:rFonts w:ascii="Book Antiqua" w:eastAsia="等线" w:hAnsi="Book Antiqua" w:cs="Times New Roman"/>
          <w:kern w:val="2"/>
          <w:sz w:val="24"/>
          <w:szCs w:val="24"/>
        </w:rPr>
        <w:t xml:space="preserve">,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Pusterla</w:t>
      </w:r>
      <w:proofErr w:type="spellEnd"/>
      <w:r w:rsidRPr="002424FD">
        <w:rPr>
          <w:rFonts w:ascii="Book Antiqua" w:eastAsia="等线" w:hAnsi="Book Antiqua" w:cs="Times New Roman"/>
          <w:kern w:val="2"/>
          <w:sz w:val="24"/>
          <w:szCs w:val="24"/>
        </w:rPr>
        <w:t xml:space="preserve"> T, Conti A, </w:t>
      </w:r>
      <w:proofErr w:type="spellStart"/>
      <w:r w:rsidRPr="002424FD">
        <w:rPr>
          <w:rFonts w:ascii="Book Antiqua" w:eastAsia="等线" w:hAnsi="Book Antiqua" w:cs="Times New Roman"/>
          <w:kern w:val="2"/>
          <w:sz w:val="24"/>
          <w:szCs w:val="24"/>
        </w:rPr>
        <w:t>Alessio</w:t>
      </w:r>
      <w:proofErr w:type="spellEnd"/>
      <w:r w:rsidRPr="002424FD">
        <w:rPr>
          <w:rFonts w:ascii="Book Antiqua" w:eastAsia="等线" w:hAnsi="Book Antiqua" w:cs="Times New Roman"/>
          <w:kern w:val="2"/>
          <w:sz w:val="24"/>
          <w:szCs w:val="24"/>
        </w:rPr>
        <w:t xml:space="preserve"> M, Bianchi ME. </w:t>
      </w:r>
      <w:proofErr w:type="spellStart"/>
      <w:r w:rsidRPr="002424FD">
        <w:rPr>
          <w:rFonts w:ascii="Book Antiqua" w:eastAsia="等线" w:hAnsi="Book Antiqua" w:cs="Times New Roman"/>
          <w:kern w:val="2"/>
          <w:sz w:val="24"/>
          <w:szCs w:val="24"/>
        </w:rPr>
        <w:t>Src</w:t>
      </w:r>
      <w:proofErr w:type="spellEnd"/>
      <w:r w:rsidRPr="002424FD">
        <w:rPr>
          <w:rFonts w:ascii="Book Antiqua" w:eastAsia="等线" w:hAnsi="Book Antiqua" w:cs="Times New Roman"/>
          <w:kern w:val="2"/>
          <w:sz w:val="24"/>
          <w:szCs w:val="24"/>
        </w:rPr>
        <w:t xml:space="preserve"> family kinases are necessary for cell migration induced by extracellular HMGB1.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86</w:t>
      </w:r>
      <w:r w:rsidRPr="002424FD">
        <w:rPr>
          <w:rFonts w:ascii="Book Antiqua" w:eastAsia="等线" w:hAnsi="Book Antiqua" w:cs="Times New Roman"/>
          <w:kern w:val="2"/>
          <w:sz w:val="24"/>
          <w:szCs w:val="24"/>
        </w:rPr>
        <w:t>: 617-623 [PMID: 19401391 DOI: 10.1189/jlb.0908581]</w:t>
      </w:r>
    </w:p>
    <w:p w14:paraId="3719732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98 </w:t>
      </w:r>
      <w:r w:rsidRPr="002424FD">
        <w:rPr>
          <w:rFonts w:ascii="Book Antiqua" w:eastAsia="等线" w:hAnsi="Book Antiqua" w:cs="Times New Roman"/>
          <w:b/>
          <w:kern w:val="2"/>
          <w:sz w:val="24"/>
          <w:szCs w:val="24"/>
        </w:rPr>
        <w:t>Palumbo R</w:t>
      </w:r>
      <w:r w:rsidRPr="002424FD">
        <w:rPr>
          <w:rFonts w:ascii="Book Antiqua" w:eastAsia="等线" w:hAnsi="Book Antiqua" w:cs="Times New Roman"/>
          <w:kern w:val="2"/>
          <w:sz w:val="24"/>
          <w:szCs w:val="24"/>
        </w:rPr>
        <w:t xml:space="preserve">, Galvez BG, </w:t>
      </w:r>
      <w:proofErr w:type="spellStart"/>
      <w:r w:rsidRPr="002424FD">
        <w:rPr>
          <w:rFonts w:ascii="Book Antiqua" w:eastAsia="等线" w:hAnsi="Book Antiqua" w:cs="Times New Roman"/>
          <w:kern w:val="2"/>
          <w:sz w:val="24"/>
          <w:szCs w:val="24"/>
        </w:rPr>
        <w:t>Pusterla</w:t>
      </w:r>
      <w:proofErr w:type="spellEnd"/>
      <w:r w:rsidRPr="002424FD">
        <w:rPr>
          <w:rFonts w:ascii="Book Antiqua" w:eastAsia="等线" w:hAnsi="Book Antiqua" w:cs="Times New Roman"/>
          <w:kern w:val="2"/>
          <w:sz w:val="24"/>
          <w:szCs w:val="24"/>
        </w:rPr>
        <w:t xml:space="preserve"> T, De </w:t>
      </w:r>
      <w:proofErr w:type="spellStart"/>
      <w:r w:rsidRPr="002424FD">
        <w:rPr>
          <w:rFonts w:ascii="Book Antiqua" w:eastAsia="等线" w:hAnsi="Book Antiqua" w:cs="Times New Roman"/>
          <w:kern w:val="2"/>
          <w:sz w:val="24"/>
          <w:szCs w:val="24"/>
        </w:rPr>
        <w:t>Marchis</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Cossu</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 Bianchi ME. Cells migrating to sites of tissue damage in response to the danger signal HMGB1 require NF-</w:t>
      </w:r>
      <w:proofErr w:type="spellStart"/>
      <w:r w:rsidRPr="002424FD">
        <w:rPr>
          <w:rFonts w:ascii="Book Antiqua" w:eastAsia="等线" w:hAnsi="Book Antiqua" w:cs="Times New Roman"/>
          <w:kern w:val="2"/>
          <w:sz w:val="24"/>
          <w:szCs w:val="24"/>
        </w:rPr>
        <w:t>kappaB</w:t>
      </w:r>
      <w:proofErr w:type="spellEnd"/>
      <w:r w:rsidRPr="002424FD">
        <w:rPr>
          <w:rFonts w:ascii="Book Antiqua" w:eastAsia="等线" w:hAnsi="Book Antiqua" w:cs="Times New Roman"/>
          <w:kern w:val="2"/>
          <w:sz w:val="24"/>
          <w:szCs w:val="24"/>
        </w:rPr>
        <w:t xml:space="preserve"> activation. </w:t>
      </w:r>
      <w:r w:rsidRPr="002424FD">
        <w:rPr>
          <w:rFonts w:ascii="Book Antiqua" w:eastAsia="等线" w:hAnsi="Book Antiqua" w:cs="Times New Roman"/>
          <w:i/>
          <w:kern w:val="2"/>
          <w:sz w:val="24"/>
          <w:szCs w:val="24"/>
        </w:rPr>
        <w:t xml:space="preserve">J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179</w:t>
      </w:r>
      <w:r w:rsidRPr="002424FD">
        <w:rPr>
          <w:rFonts w:ascii="Book Antiqua" w:eastAsia="等线" w:hAnsi="Book Antiqua" w:cs="Times New Roman"/>
          <w:kern w:val="2"/>
          <w:sz w:val="24"/>
          <w:szCs w:val="24"/>
        </w:rPr>
        <w:t>: 33-40 [PMID: 17923528 DOI: 10.1083/jcb.200704015]</w:t>
      </w:r>
    </w:p>
    <w:p w14:paraId="6662E492"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99 </w:t>
      </w:r>
      <w:r w:rsidRPr="002424FD">
        <w:rPr>
          <w:rFonts w:ascii="Book Antiqua" w:eastAsia="等线" w:hAnsi="Book Antiqua" w:cs="Times New Roman"/>
          <w:b/>
          <w:kern w:val="2"/>
          <w:sz w:val="24"/>
          <w:szCs w:val="24"/>
        </w:rPr>
        <w:t>Yang J</w:t>
      </w:r>
      <w:r w:rsidRPr="002424FD">
        <w:rPr>
          <w:rFonts w:ascii="Book Antiqua" w:eastAsia="等线" w:hAnsi="Book Antiqua" w:cs="Times New Roman"/>
          <w:kern w:val="2"/>
          <w:sz w:val="24"/>
          <w:szCs w:val="24"/>
        </w:rPr>
        <w:t xml:space="preserve">, Chen L, Yang J, Ding J, </w:t>
      </w:r>
      <w:proofErr w:type="spellStart"/>
      <w:r w:rsidRPr="002424FD">
        <w:rPr>
          <w:rFonts w:ascii="Book Antiqua" w:eastAsia="等线" w:hAnsi="Book Antiqua" w:cs="Times New Roman"/>
          <w:kern w:val="2"/>
          <w:sz w:val="24"/>
          <w:szCs w:val="24"/>
        </w:rPr>
        <w:t>Rong</w:t>
      </w:r>
      <w:proofErr w:type="spellEnd"/>
      <w:r w:rsidRPr="002424FD">
        <w:rPr>
          <w:rFonts w:ascii="Book Antiqua" w:eastAsia="等线" w:hAnsi="Book Antiqua" w:cs="Times New Roman"/>
          <w:kern w:val="2"/>
          <w:sz w:val="24"/>
          <w:szCs w:val="24"/>
        </w:rPr>
        <w:t xml:space="preserve"> H, Dong W, Li X. High mobility group box-1 induces migration of vascular smooth muscle cells via TLR4-dependent PI3K/</w:t>
      </w:r>
      <w:proofErr w:type="spellStart"/>
      <w:r w:rsidRPr="002424FD">
        <w:rPr>
          <w:rFonts w:ascii="Book Antiqua" w:eastAsia="等线" w:hAnsi="Book Antiqua" w:cs="Times New Roman"/>
          <w:kern w:val="2"/>
          <w:sz w:val="24"/>
          <w:szCs w:val="24"/>
        </w:rPr>
        <w:t>Akt</w:t>
      </w:r>
      <w:proofErr w:type="spellEnd"/>
      <w:r w:rsidRPr="002424FD">
        <w:rPr>
          <w:rFonts w:ascii="Book Antiqua" w:eastAsia="等线" w:hAnsi="Book Antiqua" w:cs="Times New Roman"/>
          <w:kern w:val="2"/>
          <w:sz w:val="24"/>
          <w:szCs w:val="24"/>
        </w:rPr>
        <w:t xml:space="preserve"> pathway activation.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39</w:t>
      </w:r>
      <w:r w:rsidRPr="002424FD">
        <w:rPr>
          <w:rFonts w:ascii="Book Antiqua" w:eastAsia="等线" w:hAnsi="Book Antiqua" w:cs="Times New Roman"/>
          <w:kern w:val="2"/>
          <w:sz w:val="24"/>
          <w:szCs w:val="24"/>
        </w:rPr>
        <w:t>: 3361-3367 [PMID: 21698364 DOI: 10.1007/s11033-011-1106-6]</w:t>
      </w:r>
    </w:p>
    <w:p w14:paraId="7AE7B39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100 </w:t>
      </w:r>
      <w:proofErr w:type="spellStart"/>
      <w:r w:rsidRPr="002424FD">
        <w:rPr>
          <w:rFonts w:ascii="Book Antiqua" w:eastAsia="等线" w:hAnsi="Book Antiqua" w:cs="Times New Roman"/>
          <w:b/>
          <w:kern w:val="2"/>
          <w:sz w:val="24"/>
          <w:szCs w:val="24"/>
        </w:rPr>
        <w:t>Xue</w:t>
      </w:r>
      <w:proofErr w:type="spellEnd"/>
      <w:r w:rsidRPr="002424FD">
        <w:rPr>
          <w:rFonts w:ascii="Book Antiqua" w:eastAsia="等线" w:hAnsi="Book Antiqua" w:cs="Times New Roman"/>
          <w:b/>
          <w:kern w:val="2"/>
          <w:sz w:val="24"/>
          <w:szCs w:val="24"/>
        </w:rPr>
        <w:t xml:space="preserve"> X</w:t>
      </w:r>
      <w:r w:rsidRPr="002424FD">
        <w:rPr>
          <w:rFonts w:ascii="Book Antiqua" w:eastAsia="等线" w:hAnsi="Book Antiqua" w:cs="Times New Roman"/>
          <w:kern w:val="2"/>
          <w:sz w:val="24"/>
          <w:szCs w:val="24"/>
        </w:rPr>
        <w:t xml:space="preserve">, Chen X, Fan W, Wang G, Zhang L, Chen Z, Liu P, Liu M, Zhao J. High-mobility group box 1 facilitates migration of neural stem cells via receptor for advanced glycation end products signaling pathway.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8</w:t>
      </w:r>
      <w:r w:rsidRPr="002424FD">
        <w:rPr>
          <w:rFonts w:ascii="Book Antiqua" w:eastAsia="等线" w:hAnsi="Book Antiqua" w:cs="Times New Roman"/>
          <w:kern w:val="2"/>
          <w:sz w:val="24"/>
          <w:szCs w:val="24"/>
        </w:rPr>
        <w:t>: 4513 [PMID: 29540727 DOI: 10.1038/s41598-018-22672-4]</w:t>
      </w:r>
    </w:p>
    <w:p w14:paraId="25E1A00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lastRenderedPageBreak/>
        <w:t xml:space="preserve">101 </w:t>
      </w:r>
      <w:proofErr w:type="spellStart"/>
      <w:r w:rsidRPr="002424FD">
        <w:rPr>
          <w:rFonts w:ascii="Book Antiqua" w:eastAsia="等线" w:hAnsi="Book Antiqua" w:cs="Times New Roman"/>
          <w:b/>
          <w:kern w:val="2"/>
          <w:sz w:val="24"/>
          <w:szCs w:val="24"/>
        </w:rPr>
        <w:t>Shirozu</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Nakano T, </w:t>
      </w:r>
      <w:proofErr w:type="spellStart"/>
      <w:r w:rsidRPr="002424FD">
        <w:rPr>
          <w:rFonts w:ascii="Book Antiqua" w:eastAsia="等线" w:hAnsi="Book Antiqua" w:cs="Times New Roman"/>
          <w:kern w:val="2"/>
          <w:sz w:val="24"/>
          <w:szCs w:val="24"/>
        </w:rPr>
        <w:t>Inazawa</w:t>
      </w:r>
      <w:proofErr w:type="spellEnd"/>
      <w:r w:rsidRPr="002424FD">
        <w:rPr>
          <w:rFonts w:ascii="Book Antiqua" w:eastAsia="等线" w:hAnsi="Book Antiqua" w:cs="Times New Roman"/>
          <w:kern w:val="2"/>
          <w:sz w:val="24"/>
          <w:szCs w:val="24"/>
        </w:rPr>
        <w:t xml:space="preserve"> J, </w:t>
      </w:r>
      <w:proofErr w:type="spellStart"/>
      <w:r w:rsidRPr="002424FD">
        <w:rPr>
          <w:rFonts w:ascii="Book Antiqua" w:eastAsia="等线" w:hAnsi="Book Antiqua" w:cs="Times New Roman"/>
          <w:kern w:val="2"/>
          <w:sz w:val="24"/>
          <w:szCs w:val="24"/>
        </w:rPr>
        <w:t>Tashiro</w:t>
      </w:r>
      <w:proofErr w:type="spellEnd"/>
      <w:r w:rsidRPr="002424FD">
        <w:rPr>
          <w:rFonts w:ascii="Book Antiqua" w:eastAsia="等线" w:hAnsi="Book Antiqua" w:cs="Times New Roman"/>
          <w:kern w:val="2"/>
          <w:sz w:val="24"/>
          <w:szCs w:val="24"/>
        </w:rPr>
        <w:t xml:space="preserve"> K, Tada H, Shinohara T, </w:t>
      </w:r>
      <w:proofErr w:type="spellStart"/>
      <w:r w:rsidRPr="002424FD">
        <w:rPr>
          <w:rFonts w:ascii="Book Antiqua" w:eastAsia="等线" w:hAnsi="Book Antiqua" w:cs="Times New Roman"/>
          <w:kern w:val="2"/>
          <w:sz w:val="24"/>
          <w:szCs w:val="24"/>
        </w:rPr>
        <w:t>Honjo</w:t>
      </w:r>
      <w:proofErr w:type="spellEnd"/>
      <w:r w:rsidRPr="002424FD">
        <w:rPr>
          <w:rFonts w:ascii="Book Antiqua" w:eastAsia="等线" w:hAnsi="Book Antiqua" w:cs="Times New Roman"/>
          <w:kern w:val="2"/>
          <w:sz w:val="24"/>
          <w:szCs w:val="24"/>
        </w:rPr>
        <w:t xml:space="preserve"> T. Structure and chromosomal localization of the human stromal cell-derived factor 1 (SDF1) gene. </w:t>
      </w:r>
      <w:r w:rsidRPr="002424FD">
        <w:rPr>
          <w:rFonts w:ascii="Book Antiqua" w:eastAsia="等线" w:hAnsi="Book Antiqua" w:cs="Times New Roman"/>
          <w:i/>
          <w:kern w:val="2"/>
          <w:sz w:val="24"/>
          <w:szCs w:val="24"/>
        </w:rPr>
        <w:t>Genomics</w:t>
      </w:r>
      <w:r w:rsidRPr="002424FD">
        <w:rPr>
          <w:rFonts w:ascii="Book Antiqua" w:eastAsia="等线" w:hAnsi="Book Antiqua" w:cs="Times New Roman"/>
          <w:kern w:val="2"/>
          <w:sz w:val="24"/>
          <w:szCs w:val="24"/>
        </w:rPr>
        <w:t xml:space="preserve"> 1995; </w:t>
      </w:r>
      <w:r w:rsidRPr="002424FD">
        <w:rPr>
          <w:rFonts w:ascii="Book Antiqua" w:eastAsia="等线" w:hAnsi="Book Antiqua" w:cs="Times New Roman"/>
          <w:b/>
          <w:kern w:val="2"/>
          <w:sz w:val="24"/>
          <w:szCs w:val="24"/>
        </w:rPr>
        <w:t>28</w:t>
      </w:r>
      <w:r w:rsidRPr="002424FD">
        <w:rPr>
          <w:rFonts w:ascii="Book Antiqua" w:eastAsia="等线" w:hAnsi="Book Antiqua" w:cs="Times New Roman"/>
          <w:kern w:val="2"/>
          <w:sz w:val="24"/>
          <w:szCs w:val="24"/>
        </w:rPr>
        <w:t>: 495-500 [PMID: 7490086 DOI: 10.1006/geno.1995.1180]</w:t>
      </w:r>
    </w:p>
    <w:p w14:paraId="5BC586F5"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102 </w:t>
      </w:r>
      <w:r w:rsidRPr="002424FD">
        <w:rPr>
          <w:rFonts w:ascii="Book Antiqua" w:eastAsia="等线" w:hAnsi="Book Antiqua" w:cs="Times New Roman"/>
          <w:b/>
          <w:kern w:val="2"/>
          <w:sz w:val="24"/>
          <w:szCs w:val="24"/>
        </w:rPr>
        <w:t>Grunewald M</w:t>
      </w:r>
      <w:r w:rsidRPr="002424FD">
        <w:rPr>
          <w:rFonts w:ascii="Book Antiqua" w:eastAsia="等线" w:hAnsi="Book Antiqua" w:cs="Times New Roman"/>
          <w:kern w:val="2"/>
          <w:sz w:val="24"/>
          <w:szCs w:val="24"/>
        </w:rPr>
        <w:t xml:space="preserve">, Avraham I, </w:t>
      </w:r>
      <w:proofErr w:type="spellStart"/>
      <w:r w:rsidRPr="002424FD">
        <w:rPr>
          <w:rFonts w:ascii="Book Antiqua" w:eastAsia="等线" w:hAnsi="Book Antiqua" w:cs="Times New Roman"/>
          <w:kern w:val="2"/>
          <w:sz w:val="24"/>
          <w:szCs w:val="24"/>
        </w:rPr>
        <w:t>Dor</w:t>
      </w:r>
      <w:proofErr w:type="spellEnd"/>
      <w:r w:rsidRPr="002424FD">
        <w:rPr>
          <w:rFonts w:ascii="Book Antiqua" w:eastAsia="等线" w:hAnsi="Book Antiqua" w:cs="Times New Roman"/>
          <w:kern w:val="2"/>
          <w:sz w:val="24"/>
          <w:szCs w:val="24"/>
        </w:rPr>
        <w:t xml:space="preserve"> Y, </w:t>
      </w:r>
      <w:proofErr w:type="spellStart"/>
      <w:r w:rsidRPr="002424FD">
        <w:rPr>
          <w:rFonts w:ascii="Book Antiqua" w:eastAsia="等线" w:hAnsi="Book Antiqua" w:cs="Times New Roman"/>
          <w:kern w:val="2"/>
          <w:sz w:val="24"/>
          <w:szCs w:val="24"/>
        </w:rPr>
        <w:t>Bachar-Lustig</w:t>
      </w:r>
      <w:proofErr w:type="spellEnd"/>
      <w:r w:rsidRPr="002424FD">
        <w:rPr>
          <w:rFonts w:ascii="Book Antiqua" w:eastAsia="等线" w:hAnsi="Book Antiqua" w:cs="Times New Roman"/>
          <w:kern w:val="2"/>
          <w:sz w:val="24"/>
          <w:szCs w:val="24"/>
        </w:rPr>
        <w:t xml:space="preserve"> E, </w:t>
      </w:r>
      <w:proofErr w:type="spellStart"/>
      <w:r w:rsidRPr="002424FD">
        <w:rPr>
          <w:rFonts w:ascii="Book Antiqua" w:eastAsia="等线" w:hAnsi="Book Antiqua" w:cs="Times New Roman"/>
          <w:kern w:val="2"/>
          <w:sz w:val="24"/>
          <w:szCs w:val="24"/>
        </w:rPr>
        <w:t>Itin</w:t>
      </w:r>
      <w:proofErr w:type="spellEnd"/>
      <w:r w:rsidRPr="002424FD">
        <w:rPr>
          <w:rFonts w:ascii="Book Antiqua" w:eastAsia="等线" w:hAnsi="Book Antiqua" w:cs="Times New Roman"/>
          <w:kern w:val="2"/>
          <w:sz w:val="24"/>
          <w:szCs w:val="24"/>
        </w:rPr>
        <w:t xml:space="preserve"> A, Jung S, </w:t>
      </w:r>
      <w:proofErr w:type="spellStart"/>
      <w:r w:rsidRPr="002424FD">
        <w:rPr>
          <w:rFonts w:ascii="Book Antiqua" w:eastAsia="等线" w:hAnsi="Book Antiqua" w:cs="Times New Roman"/>
          <w:kern w:val="2"/>
          <w:sz w:val="24"/>
          <w:szCs w:val="24"/>
        </w:rPr>
        <w:t>Chimenti</w:t>
      </w:r>
      <w:proofErr w:type="spellEnd"/>
      <w:r w:rsidRPr="002424FD">
        <w:rPr>
          <w:rFonts w:ascii="Book Antiqua" w:eastAsia="等线" w:hAnsi="Book Antiqua" w:cs="Times New Roman"/>
          <w:kern w:val="2"/>
          <w:sz w:val="24"/>
          <w:szCs w:val="24"/>
        </w:rPr>
        <w:t xml:space="preserve"> S, Landsman L, </w:t>
      </w:r>
      <w:proofErr w:type="spellStart"/>
      <w:r w:rsidRPr="002424FD">
        <w:rPr>
          <w:rFonts w:ascii="Book Antiqua" w:eastAsia="等线" w:hAnsi="Book Antiqua" w:cs="Times New Roman"/>
          <w:kern w:val="2"/>
          <w:sz w:val="24"/>
          <w:szCs w:val="24"/>
        </w:rPr>
        <w:t>Abramovitch</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Keshet</w:t>
      </w:r>
      <w:proofErr w:type="spellEnd"/>
      <w:r w:rsidRPr="002424FD">
        <w:rPr>
          <w:rFonts w:ascii="Book Antiqua" w:eastAsia="等线" w:hAnsi="Book Antiqua" w:cs="Times New Roman"/>
          <w:kern w:val="2"/>
          <w:sz w:val="24"/>
          <w:szCs w:val="24"/>
        </w:rPr>
        <w:t xml:space="preserve"> E. VEGF-induced adult neovascularization: recruitment, retention, and role of accessory cells. </w:t>
      </w:r>
      <w:r w:rsidRPr="002424FD">
        <w:rPr>
          <w:rFonts w:ascii="Book Antiqua" w:eastAsia="等线" w:hAnsi="Book Antiqua" w:cs="Times New Roman"/>
          <w:i/>
          <w:kern w:val="2"/>
          <w:sz w:val="24"/>
          <w:szCs w:val="24"/>
        </w:rPr>
        <w:t>Cell</w:t>
      </w:r>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124</w:t>
      </w:r>
      <w:r w:rsidRPr="002424FD">
        <w:rPr>
          <w:rFonts w:ascii="Book Antiqua" w:eastAsia="等线" w:hAnsi="Book Antiqua" w:cs="Times New Roman"/>
          <w:kern w:val="2"/>
          <w:sz w:val="24"/>
          <w:szCs w:val="24"/>
        </w:rPr>
        <w:t>: 175-189 [PMID: 16413490 DOI: 10.1016/j.cell.2005.10.036]</w:t>
      </w:r>
    </w:p>
    <w:p w14:paraId="43D7515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103 </w:t>
      </w:r>
      <w:proofErr w:type="spellStart"/>
      <w:r w:rsidRPr="002424FD">
        <w:rPr>
          <w:rFonts w:ascii="Book Antiqua" w:eastAsia="等线" w:hAnsi="Book Antiqua" w:cs="Times New Roman"/>
          <w:b/>
          <w:kern w:val="2"/>
          <w:sz w:val="24"/>
          <w:szCs w:val="24"/>
        </w:rPr>
        <w:t>Ratajczak</w:t>
      </w:r>
      <w:proofErr w:type="spellEnd"/>
      <w:r w:rsidRPr="002424FD">
        <w:rPr>
          <w:rFonts w:ascii="Book Antiqua" w:eastAsia="等线" w:hAnsi="Book Antiqua" w:cs="Times New Roman"/>
          <w:b/>
          <w:kern w:val="2"/>
          <w:sz w:val="24"/>
          <w:szCs w:val="24"/>
        </w:rPr>
        <w:t xml:space="preserve"> MZ</w:t>
      </w:r>
      <w:r w:rsidRPr="002424FD">
        <w:rPr>
          <w:rFonts w:ascii="Book Antiqua" w:eastAsia="等线" w:hAnsi="Book Antiqua" w:cs="Times New Roman"/>
          <w:kern w:val="2"/>
          <w:sz w:val="24"/>
          <w:szCs w:val="24"/>
        </w:rPr>
        <w:t xml:space="preserve">, Kim CH, Abdel-Latif A, Schneider G, </w:t>
      </w:r>
      <w:proofErr w:type="spellStart"/>
      <w:r w:rsidRPr="002424FD">
        <w:rPr>
          <w:rFonts w:ascii="Book Antiqua" w:eastAsia="等线" w:hAnsi="Book Antiqua" w:cs="Times New Roman"/>
          <w:kern w:val="2"/>
          <w:sz w:val="24"/>
          <w:szCs w:val="24"/>
        </w:rPr>
        <w:t>Kucia</w:t>
      </w:r>
      <w:proofErr w:type="spellEnd"/>
      <w:r w:rsidRPr="002424FD">
        <w:rPr>
          <w:rFonts w:ascii="Book Antiqua" w:eastAsia="等线" w:hAnsi="Book Antiqua" w:cs="Times New Roman"/>
          <w:kern w:val="2"/>
          <w:sz w:val="24"/>
          <w:szCs w:val="24"/>
        </w:rPr>
        <w:t xml:space="preserve"> M, Morris AJ, Laughlin MJ, </w:t>
      </w:r>
      <w:proofErr w:type="spellStart"/>
      <w:r w:rsidRPr="002424FD">
        <w:rPr>
          <w:rFonts w:ascii="Book Antiqua" w:eastAsia="等线" w:hAnsi="Book Antiqua" w:cs="Times New Roman"/>
          <w:kern w:val="2"/>
          <w:sz w:val="24"/>
          <w:szCs w:val="24"/>
        </w:rPr>
        <w:t>Ratajczak</w:t>
      </w:r>
      <w:proofErr w:type="spellEnd"/>
      <w:r w:rsidRPr="002424FD">
        <w:rPr>
          <w:rFonts w:ascii="Book Antiqua" w:eastAsia="等线" w:hAnsi="Book Antiqua" w:cs="Times New Roman"/>
          <w:kern w:val="2"/>
          <w:sz w:val="24"/>
          <w:szCs w:val="24"/>
        </w:rPr>
        <w:t xml:space="preserve"> J. A novel perspective on stem cell homing and mobilization: review on bioactive lipids as potent </w:t>
      </w:r>
      <w:proofErr w:type="spellStart"/>
      <w:r w:rsidRPr="002424FD">
        <w:rPr>
          <w:rFonts w:ascii="Book Antiqua" w:eastAsia="等线" w:hAnsi="Book Antiqua" w:cs="Times New Roman"/>
          <w:kern w:val="2"/>
          <w:sz w:val="24"/>
          <w:szCs w:val="24"/>
        </w:rPr>
        <w:t>chemoattractants</w:t>
      </w:r>
      <w:proofErr w:type="spellEnd"/>
      <w:r w:rsidRPr="002424FD">
        <w:rPr>
          <w:rFonts w:ascii="Book Antiqua" w:eastAsia="等线" w:hAnsi="Book Antiqua" w:cs="Times New Roman"/>
          <w:kern w:val="2"/>
          <w:sz w:val="24"/>
          <w:szCs w:val="24"/>
        </w:rPr>
        <w:t xml:space="preserve"> and cationic peptides as underappreciated modulators of responsiveness to SDF-1 gradients. </w:t>
      </w:r>
      <w:r w:rsidRPr="002424FD">
        <w:rPr>
          <w:rFonts w:ascii="Book Antiqua" w:eastAsia="等线" w:hAnsi="Book Antiqua" w:cs="Times New Roman"/>
          <w:i/>
          <w:kern w:val="2"/>
          <w:sz w:val="24"/>
          <w:szCs w:val="24"/>
        </w:rPr>
        <w:t>Leukemia</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26</w:t>
      </w:r>
      <w:r w:rsidRPr="002424FD">
        <w:rPr>
          <w:rFonts w:ascii="Book Antiqua" w:eastAsia="等线" w:hAnsi="Book Antiqua" w:cs="Times New Roman"/>
          <w:kern w:val="2"/>
          <w:sz w:val="24"/>
          <w:szCs w:val="24"/>
        </w:rPr>
        <w:t>: 63-72 [PMID: 21886175 DOI: 10.1038/leu.2011.242]</w:t>
      </w:r>
    </w:p>
    <w:p w14:paraId="3658B63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104 </w:t>
      </w:r>
      <w:r w:rsidRPr="002424FD">
        <w:rPr>
          <w:rFonts w:ascii="Book Antiqua" w:eastAsia="等线" w:hAnsi="Book Antiqua" w:cs="Times New Roman"/>
          <w:b/>
          <w:kern w:val="2"/>
          <w:sz w:val="24"/>
          <w:szCs w:val="24"/>
        </w:rPr>
        <w:t>Cheng M</w:t>
      </w:r>
      <w:r w:rsidRPr="002424FD">
        <w:rPr>
          <w:rFonts w:ascii="Book Antiqua" w:eastAsia="等线" w:hAnsi="Book Antiqua" w:cs="Times New Roman"/>
          <w:kern w:val="2"/>
          <w:sz w:val="24"/>
          <w:szCs w:val="24"/>
        </w:rPr>
        <w:t xml:space="preserve">, Qin G. Progenitor cell mobilization and recruitment: SDF-1, CXCR4, α4-integrin, and c-kit. </w:t>
      </w:r>
      <w:proofErr w:type="spellStart"/>
      <w:r w:rsidRPr="002424FD">
        <w:rPr>
          <w:rFonts w:ascii="Book Antiqua" w:eastAsia="等线" w:hAnsi="Book Antiqua" w:cs="Times New Roman"/>
          <w:i/>
          <w:kern w:val="2"/>
          <w:sz w:val="24"/>
          <w:szCs w:val="24"/>
        </w:rPr>
        <w:t>Prog</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Transl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111</w:t>
      </w:r>
      <w:r w:rsidRPr="002424FD">
        <w:rPr>
          <w:rFonts w:ascii="Book Antiqua" w:eastAsia="等线" w:hAnsi="Book Antiqua" w:cs="Times New Roman"/>
          <w:kern w:val="2"/>
          <w:sz w:val="24"/>
          <w:szCs w:val="24"/>
        </w:rPr>
        <w:t>: 243-264 [PMID: 22917234 DOI: 10.1016/B978-0-12-398459-3.00011-3]</w:t>
      </w:r>
    </w:p>
    <w:p w14:paraId="04528777"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105 </w:t>
      </w:r>
      <w:r w:rsidRPr="002424FD">
        <w:rPr>
          <w:rFonts w:ascii="Book Antiqua" w:eastAsia="等线" w:hAnsi="Book Antiqua" w:cs="Times New Roman"/>
          <w:b/>
          <w:kern w:val="2"/>
          <w:sz w:val="24"/>
          <w:szCs w:val="24"/>
        </w:rPr>
        <w:t>Burns JM</w:t>
      </w:r>
      <w:r w:rsidRPr="002424FD">
        <w:rPr>
          <w:rFonts w:ascii="Book Antiqua" w:eastAsia="等线" w:hAnsi="Book Antiqua" w:cs="Times New Roman"/>
          <w:kern w:val="2"/>
          <w:sz w:val="24"/>
          <w:szCs w:val="24"/>
        </w:rPr>
        <w:t xml:space="preserve">, Summers BC, Wang Y, </w:t>
      </w:r>
      <w:proofErr w:type="spellStart"/>
      <w:r w:rsidRPr="002424FD">
        <w:rPr>
          <w:rFonts w:ascii="Book Antiqua" w:eastAsia="等线" w:hAnsi="Book Antiqua" w:cs="Times New Roman"/>
          <w:kern w:val="2"/>
          <w:sz w:val="24"/>
          <w:szCs w:val="24"/>
        </w:rPr>
        <w:t>Melikian</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Berahovich</w:t>
      </w:r>
      <w:proofErr w:type="spellEnd"/>
      <w:r w:rsidRPr="002424FD">
        <w:rPr>
          <w:rFonts w:ascii="Book Antiqua" w:eastAsia="等线" w:hAnsi="Book Antiqua" w:cs="Times New Roman"/>
          <w:kern w:val="2"/>
          <w:sz w:val="24"/>
          <w:szCs w:val="24"/>
        </w:rPr>
        <w:t xml:space="preserve"> R, Miao Z, </w:t>
      </w:r>
      <w:proofErr w:type="spellStart"/>
      <w:r w:rsidRPr="002424FD">
        <w:rPr>
          <w:rFonts w:ascii="Book Antiqua" w:eastAsia="等线" w:hAnsi="Book Antiqua" w:cs="Times New Roman"/>
          <w:kern w:val="2"/>
          <w:sz w:val="24"/>
          <w:szCs w:val="24"/>
        </w:rPr>
        <w:t>Penfold</w:t>
      </w:r>
      <w:proofErr w:type="spellEnd"/>
      <w:r w:rsidRPr="002424FD">
        <w:rPr>
          <w:rFonts w:ascii="Book Antiqua" w:eastAsia="等线" w:hAnsi="Book Antiqua" w:cs="Times New Roman"/>
          <w:kern w:val="2"/>
          <w:sz w:val="24"/>
          <w:szCs w:val="24"/>
        </w:rPr>
        <w:t xml:space="preserve"> ME, Sunshine MJ, Littman DR, </w:t>
      </w:r>
      <w:proofErr w:type="spellStart"/>
      <w:r w:rsidRPr="002424FD">
        <w:rPr>
          <w:rFonts w:ascii="Book Antiqua" w:eastAsia="等线" w:hAnsi="Book Antiqua" w:cs="Times New Roman"/>
          <w:kern w:val="2"/>
          <w:sz w:val="24"/>
          <w:szCs w:val="24"/>
        </w:rPr>
        <w:t>Kuo</w:t>
      </w:r>
      <w:proofErr w:type="spellEnd"/>
      <w:r w:rsidRPr="002424FD">
        <w:rPr>
          <w:rFonts w:ascii="Book Antiqua" w:eastAsia="等线" w:hAnsi="Book Antiqua" w:cs="Times New Roman"/>
          <w:kern w:val="2"/>
          <w:sz w:val="24"/>
          <w:szCs w:val="24"/>
        </w:rPr>
        <w:t xml:space="preserve"> CJ, Wei K, McMaster BE, Wright K, Howard MC, </w:t>
      </w:r>
      <w:proofErr w:type="spellStart"/>
      <w:r w:rsidRPr="002424FD">
        <w:rPr>
          <w:rFonts w:ascii="Book Antiqua" w:eastAsia="等线" w:hAnsi="Book Antiqua" w:cs="Times New Roman"/>
          <w:kern w:val="2"/>
          <w:sz w:val="24"/>
          <w:szCs w:val="24"/>
        </w:rPr>
        <w:t>Schall</w:t>
      </w:r>
      <w:proofErr w:type="spellEnd"/>
      <w:r w:rsidRPr="002424FD">
        <w:rPr>
          <w:rFonts w:ascii="Book Antiqua" w:eastAsia="等线" w:hAnsi="Book Antiqua" w:cs="Times New Roman"/>
          <w:kern w:val="2"/>
          <w:sz w:val="24"/>
          <w:szCs w:val="24"/>
        </w:rPr>
        <w:t xml:space="preserve"> TJ. </w:t>
      </w:r>
      <w:proofErr w:type="gramStart"/>
      <w:r w:rsidRPr="002424FD">
        <w:rPr>
          <w:rFonts w:ascii="Book Antiqua" w:eastAsia="等线" w:hAnsi="Book Antiqua" w:cs="Times New Roman"/>
          <w:kern w:val="2"/>
          <w:sz w:val="24"/>
          <w:szCs w:val="24"/>
        </w:rPr>
        <w:t>A novel chemokine receptor for SDF-1 and I-TAC involved in cell survival, cell adhesion, and tumor development.</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Exp</w:t>
      </w:r>
      <w:proofErr w:type="spellEnd"/>
      <w:r w:rsidRPr="002424FD">
        <w:rPr>
          <w:rFonts w:ascii="Book Antiqua" w:eastAsia="等线" w:hAnsi="Book Antiqua" w:cs="Times New Roman"/>
          <w:i/>
          <w:kern w:val="2"/>
          <w:sz w:val="24"/>
          <w:szCs w:val="24"/>
        </w:rPr>
        <w:t xml:space="preserve"> Med</w:t>
      </w:r>
      <w:r w:rsidRPr="002424FD">
        <w:rPr>
          <w:rFonts w:ascii="Book Antiqua" w:eastAsia="等线" w:hAnsi="Book Antiqua" w:cs="Times New Roman"/>
          <w:kern w:val="2"/>
          <w:sz w:val="24"/>
          <w:szCs w:val="24"/>
        </w:rPr>
        <w:t xml:space="preserve"> 2006; </w:t>
      </w:r>
      <w:r w:rsidRPr="002424FD">
        <w:rPr>
          <w:rFonts w:ascii="Book Antiqua" w:eastAsia="等线" w:hAnsi="Book Antiqua" w:cs="Times New Roman"/>
          <w:b/>
          <w:kern w:val="2"/>
          <w:sz w:val="24"/>
          <w:szCs w:val="24"/>
        </w:rPr>
        <w:t>203</w:t>
      </w:r>
      <w:r w:rsidRPr="002424FD">
        <w:rPr>
          <w:rFonts w:ascii="Book Antiqua" w:eastAsia="等线" w:hAnsi="Book Antiqua" w:cs="Times New Roman"/>
          <w:kern w:val="2"/>
          <w:sz w:val="24"/>
          <w:szCs w:val="24"/>
        </w:rPr>
        <w:t>: 2201-2213 [PMID: 16940167 DOI: 10.1084/jem.20052144]</w:t>
      </w:r>
    </w:p>
    <w:p w14:paraId="6D2397E6"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106 </w:t>
      </w:r>
      <w:r w:rsidRPr="002424FD">
        <w:rPr>
          <w:rFonts w:ascii="Book Antiqua" w:eastAsia="等线" w:hAnsi="Book Antiqua" w:cs="Times New Roman"/>
          <w:b/>
          <w:kern w:val="2"/>
          <w:sz w:val="24"/>
          <w:szCs w:val="24"/>
        </w:rPr>
        <w:t>Ponte AL</w:t>
      </w:r>
      <w:r w:rsidRPr="002424FD">
        <w:rPr>
          <w:rFonts w:ascii="Book Antiqua" w:eastAsia="等线" w:hAnsi="Book Antiqua" w:cs="Times New Roman"/>
          <w:kern w:val="2"/>
          <w:sz w:val="24"/>
          <w:szCs w:val="24"/>
        </w:rPr>
        <w:t xml:space="preserve">, Marais E, </w:t>
      </w:r>
      <w:proofErr w:type="spellStart"/>
      <w:r w:rsidRPr="002424FD">
        <w:rPr>
          <w:rFonts w:ascii="Book Antiqua" w:eastAsia="等线" w:hAnsi="Book Antiqua" w:cs="Times New Roman"/>
          <w:kern w:val="2"/>
          <w:sz w:val="24"/>
          <w:szCs w:val="24"/>
        </w:rPr>
        <w:t>Gallay</w:t>
      </w:r>
      <w:proofErr w:type="spellEnd"/>
      <w:r w:rsidRPr="002424FD">
        <w:rPr>
          <w:rFonts w:ascii="Book Antiqua" w:eastAsia="等线" w:hAnsi="Book Antiqua" w:cs="Times New Roman"/>
          <w:kern w:val="2"/>
          <w:sz w:val="24"/>
          <w:szCs w:val="24"/>
        </w:rPr>
        <w:t xml:space="preserve"> N, </w:t>
      </w:r>
      <w:proofErr w:type="spellStart"/>
      <w:r w:rsidRPr="002424FD">
        <w:rPr>
          <w:rFonts w:ascii="Book Antiqua" w:eastAsia="等线" w:hAnsi="Book Antiqua" w:cs="Times New Roman"/>
          <w:kern w:val="2"/>
          <w:sz w:val="24"/>
          <w:szCs w:val="24"/>
        </w:rPr>
        <w:t>Langonné</w:t>
      </w:r>
      <w:proofErr w:type="spellEnd"/>
      <w:r w:rsidRPr="002424FD">
        <w:rPr>
          <w:rFonts w:ascii="Book Antiqua" w:eastAsia="等线" w:hAnsi="Book Antiqua" w:cs="Times New Roman"/>
          <w:kern w:val="2"/>
          <w:sz w:val="24"/>
          <w:szCs w:val="24"/>
        </w:rPr>
        <w:t xml:space="preserve"> A, Delorme B, </w:t>
      </w:r>
      <w:proofErr w:type="spellStart"/>
      <w:r w:rsidRPr="002424FD">
        <w:rPr>
          <w:rFonts w:ascii="Book Antiqua" w:eastAsia="等线" w:hAnsi="Book Antiqua" w:cs="Times New Roman"/>
          <w:kern w:val="2"/>
          <w:sz w:val="24"/>
          <w:szCs w:val="24"/>
        </w:rPr>
        <w:t>Hérault</w:t>
      </w:r>
      <w:proofErr w:type="spellEnd"/>
      <w:r w:rsidRPr="002424FD">
        <w:rPr>
          <w:rFonts w:ascii="Book Antiqua" w:eastAsia="等线" w:hAnsi="Book Antiqua" w:cs="Times New Roman"/>
          <w:kern w:val="2"/>
          <w:sz w:val="24"/>
          <w:szCs w:val="24"/>
        </w:rPr>
        <w:t xml:space="preserve"> O, </w:t>
      </w:r>
      <w:proofErr w:type="spellStart"/>
      <w:r w:rsidRPr="002424FD">
        <w:rPr>
          <w:rFonts w:ascii="Book Antiqua" w:eastAsia="等线" w:hAnsi="Book Antiqua" w:cs="Times New Roman"/>
          <w:kern w:val="2"/>
          <w:sz w:val="24"/>
          <w:szCs w:val="24"/>
        </w:rPr>
        <w:t>Charbord</w:t>
      </w:r>
      <w:proofErr w:type="spellEnd"/>
      <w:r w:rsidRPr="002424FD">
        <w:rPr>
          <w:rFonts w:ascii="Book Antiqua" w:eastAsia="等线" w:hAnsi="Book Antiqua" w:cs="Times New Roman"/>
          <w:kern w:val="2"/>
          <w:sz w:val="24"/>
          <w:szCs w:val="24"/>
        </w:rPr>
        <w:t xml:space="preserve"> P, </w:t>
      </w:r>
      <w:proofErr w:type="spellStart"/>
      <w:r w:rsidRPr="002424FD">
        <w:rPr>
          <w:rFonts w:ascii="Book Antiqua" w:eastAsia="等线" w:hAnsi="Book Antiqua" w:cs="Times New Roman"/>
          <w:kern w:val="2"/>
          <w:sz w:val="24"/>
          <w:szCs w:val="24"/>
        </w:rPr>
        <w:t>Domenech</w:t>
      </w:r>
      <w:proofErr w:type="spellEnd"/>
      <w:r w:rsidRPr="002424FD">
        <w:rPr>
          <w:rFonts w:ascii="Book Antiqua" w:eastAsia="等线" w:hAnsi="Book Antiqua" w:cs="Times New Roman"/>
          <w:kern w:val="2"/>
          <w:sz w:val="24"/>
          <w:szCs w:val="24"/>
        </w:rPr>
        <w:t xml:space="preserve"> J. The in vitro migration capacity of human bone marrow mesenchymal stem cells: comparison of chemokine and growth factor chemotactic activities. </w:t>
      </w:r>
      <w:r w:rsidRPr="002424FD">
        <w:rPr>
          <w:rFonts w:ascii="Book Antiqua" w:eastAsia="等线" w:hAnsi="Book Antiqua" w:cs="Times New Roman"/>
          <w:i/>
          <w:kern w:val="2"/>
          <w:sz w:val="24"/>
          <w:szCs w:val="24"/>
        </w:rPr>
        <w:t>Stem Cells</w:t>
      </w:r>
      <w:r w:rsidRPr="002424FD">
        <w:rPr>
          <w:rFonts w:ascii="Book Antiqua" w:eastAsia="等线" w:hAnsi="Book Antiqua" w:cs="Times New Roman"/>
          <w:kern w:val="2"/>
          <w:sz w:val="24"/>
          <w:szCs w:val="24"/>
        </w:rPr>
        <w:t xml:space="preserve"> 2007; </w:t>
      </w:r>
      <w:r w:rsidRPr="002424FD">
        <w:rPr>
          <w:rFonts w:ascii="Book Antiqua" w:eastAsia="等线" w:hAnsi="Book Antiqua" w:cs="Times New Roman"/>
          <w:b/>
          <w:kern w:val="2"/>
          <w:sz w:val="24"/>
          <w:szCs w:val="24"/>
        </w:rPr>
        <w:t>25</w:t>
      </w:r>
      <w:r w:rsidRPr="002424FD">
        <w:rPr>
          <w:rFonts w:ascii="Book Antiqua" w:eastAsia="等线" w:hAnsi="Book Antiqua" w:cs="Times New Roman"/>
          <w:kern w:val="2"/>
          <w:sz w:val="24"/>
          <w:szCs w:val="24"/>
        </w:rPr>
        <w:t>: 1737-1745 [PMID: 17395768 DOI: 10.1634/stemcells.2007-0054]</w:t>
      </w:r>
    </w:p>
    <w:p w14:paraId="09875130"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107 </w:t>
      </w:r>
      <w:r w:rsidRPr="002424FD">
        <w:rPr>
          <w:rFonts w:ascii="Book Antiqua" w:eastAsia="等线" w:hAnsi="Book Antiqua" w:cs="Times New Roman"/>
          <w:b/>
          <w:kern w:val="2"/>
          <w:sz w:val="24"/>
          <w:szCs w:val="24"/>
        </w:rPr>
        <w:t>Gauley J</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Pisetsky</w:t>
      </w:r>
      <w:proofErr w:type="spellEnd"/>
      <w:r w:rsidRPr="002424FD">
        <w:rPr>
          <w:rFonts w:ascii="Book Antiqua" w:eastAsia="等线" w:hAnsi="Book Antiqua" w:cs="Times New Roman"/>
          <w:kern w:val="2"/>
          <w:sz w:val="24"/>
          <w:szCs w:val="24"/>
        </w:rPr>
        <w:t xml:space="preserve"> DS.</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The translocation of HMGB1 during cell activation and cell death.</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Autoimmunity</w:t>
      </w:r>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42</w:t>
      </w:r>
      <w:r w:rsidRPr="002424FD">
        <w:rPr>
          <w:rFonts w:ascii="Book Antiqua" w:eastAsia="等线" w:hAnsi="Book Antiqua" w:cs="Times New Roman"/>
          <w:kern w:val="2"/>
          <w:sz w:val="24"/>
          <w:szCs w:val="24"/>
        </w:rPr>
        <w:t>: 299-301 [PMID: 19811282 DOI: 10.1080/08916930902831522]</w:t>
      </w:r>
    </w:p>
    <w:p w14:paraId="2742510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108 </w:t>
      </w:r>
      <w:r w:rsidRPr="002424FD">
        <w:rPr>
          <w:rFonts w:ascii="Book Antiqua" w:eastAsia="等线" w:hAnsi="Book Antiqua" w:cs="Times New Roman"/>
          <w:b/>
          <w:kern w:val="2"/>
          <w:sz w:val="24"/>
          <w:szCs w:val="24"/>
        </w:rPr>
        <w:t>Tang Z</w:t>
      </w:r>
      <w:r w:rsidRPr="002424FD">
        <w:rPr>
          <w:rFonts w:ascii="Book Antiqua" w:eastAsia="等线" w:hAnsi="Book Antiqua" w:cs="Times New Roman"/>
          <w:kern w:val="2"/>
          <w:sz w:val="24"/>
          <w:szCs w:val="24"/>
        </w:rPr>
        <w:t xml:space="preserve">, Jiang M, </w:t>
      </w:r>
      <w:proofErr w:type="spellStart"/>
      <w:r w:rsidRPr="002424FD">
        <w:rPr>
          <w:rFonts w:ascii="Book Antiqua" w:eastAsia="等线" w:hAnsi="Book Antiqua" w:cs="Times New Roman"/>
          <w:kern w:val="2"/>
          <w:sz w:val="24"/>
          <w:szCs w:val="24"/>
        </w:rPr>
        <w:t>Ou</w:t>
      </w:r>
      <w:proofErr w:type="spellEnd"/>
      <w:r w:rsidRPr="002424FD">
        <w:rPr>
          <w:rFonts w:ascii="Book Antiqua" w:eastAsia="等线" w:hAnsi="Book Antiqua" w:cs="Times New Roman"/>
          <w:kern w:val="2"/>
          <w:sz w:val="24"/>
          <w:szCs w:val="24"/>
        </w:rPr>
        <w:t xml:space="preserve">-Yang Z, Wu H, Dong S, </w:t>
      </w:r>
      <w:proofErr w:type="spellStart"/>
      <w:r w:rsidRPr="002424FD">
        <w:rPr>
          <w:rFonts w:ascii="Book Antiqua" w:eastAsia="等线" w:hAnsi="Book Antiqua" w:cs="Times New Roman"/>
          <w:kern w:val="2"/>
          <w:sz w:val="24"/>
          <w:szCs w:val="24"/>
        </w:rPr>
        <w:t>Hei</w:t>
      </w:r>
      <w:proofErr w:type="spellEnd"/>
      <w:r w:rsidRPr="002424FD">
        <w:rPr>
          <w:rFonts w:ascii="Book Antiqua" w:eastAsia="等线" w:hAnsi="Book Antiqua" w:cs="Times New Roman"/>
          <w:kern w:val="2"/>
          <w:sz w:val="24"/>
          <w:szCs w:val="24"/>
        </w:rPr>
        <w:t xml:space="preserve"> M. High mobility group </w:t>
      </w:r>
      <w:r w:rsidRPr="002424FD">
        <w:rPr>
          <w:rFonts w:ascii="Book Antiqua" w:eastAsia="等线" w:hAnsi="Book Antiqua" w:cs="Times New Roman"/>
          <w:kern w:val="2"/>
          <w:sz w:val="24"/>
          <w:szCs w:val="24"/>
        </w:rPr>
        <w:lastRenderedPageBreak/>
        <w:t xml:space="preserve">box 1 protein (HMGB1) as biomarker in hypoxia-induced persistent pulmonary hypertension of the newborn: a clinical and </w:t>
      </w:r>
      <w:r w:rsidRPr="002424FD">
        <w:rPr>
          <w:rFonts w:ascii="Book Antiqua" w:eastAsia="等线" w:hAnsi="Book Antiqua" w:cs="Times New Roman"/>
          <w:i/>
          <w:kern w:val="2"/>
          <w:sz w:val="24"/>
          <w:szCs w:val="24"/>
        </w:rPr>
        <w:t>in vivo</w:t>
      </w:r>
      <w:r w:rsidRPr="002424FD">
        <w:rPr>
          <w:rFonts w:ascii="Book Antiqua" w:eastAsia="等线" w:hAnsi="Book Antiqua" w:cs="Times New Roman"/>
          <w:kern w:val="2"/>
          <w:sz w:val="24"/>
          <w:szCs w:val="24"/>
        </w:rPr>
        <w:t xml:space="preserve"> pilot study. </w:t>
      </w:r>
      <w:proofErr w:type="spellStart"/>
      <w:r w:rsidRPr="002424FD">
        <w:rPr>
          <w:rFonts w:ascii="Book Antiqua" w:eastAsia="等线" w:hAnsi="Book Antiqua" w:cs="Times New Roman"/>
          <w:i/>
          <w:kern w:val="2"/>
          <w:sz w:val="24"/>
          <w:szCs w:val="24"/>
        </w:rPr>
        <w:t>Int</w:t>
      </w:r>
      <w:proofErr w:type="spellEnd"/>
      <w:r w:rsidRPr="002424FD">
        <w:rPr>
          <w:rFonts w:ascii="Book Antiqua" w:eastAsia="等线" w:hAnsi="Book Antiqua" w:cs="Times New Roman"/>
          <w:i/>
          <w:kern w:val="2"/>
          <w:sz w:val="24"/>
          <w:szCs w:val="24"/>
        </w:rPr>
        <w:t xml:space="preserve"> J Med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16</w:t>
      </w:r>
      <w:r w:rsidRPr="002424FD">
        <w:rPr>
          <w:rFonts w:ascii="Book Antiqua" w:eastAsia="等线" w:hAnsi="Book Antiqua" w:cs="Times New Roman"/>
          <w:kern w:val="2"/>
          <w:sz w:val="24"/>
          <w:szCs w:val="24"/>
        </w:rPr>
        <w:t>: 1123-1131 [PMID: 31523175 DOI: 10.7150/ijms.34344]</w:t>
      </w:r>
    </w:p>
    <w:p w14:paraId="362AD13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109 </w:t>
      </w:r>
      <w:r w:rsidRPr="002424FD">
        <w:rPr>
          <w:rFonts w:ascii="Book Antiqua" w:eastAsia="等线" w:hAnsi="Book Antiqua" w:cs="Times New Roman"/>
          <w:b/>
          <w:kern w:val="2"/>
          <w:sz w:val="24"/>
          <w:szCs w:val="24"/>
        </w:rPr>
        <w:t>Zhao Y</w:t>
      </w:r>
      <w:r w:rsidRPr="002424FD">
        <w:rPr>
          <w:rFonts w:ascii="Book Antiqua" w:eastAsia="等线" w:hAnsi="Book Antiqua" w:cs="Times New Roman"/>
          <w:kern w:val="2"/>
          <w:sz w:val="24"/>
          <w:szCs w:val="24"/>
        </w:rPr>
        <w:t xml:space="preserve">, Yi J, Tao L, Huang G, Chu X, Song H, Chen L. </w:t>
      </w:r>
      <w:proofErr w:type="spellStart"/>
      <w:r w:rsidRPr="002424FD">
        <w:rPr>
          <w:rFonts w:ascii="Book Antiqua" w:eastAsia="等线" w:hAnsi="Book Antiqua" w:cs="Times New Roman"/>
          <w:kern w:val="2"/>
          <w:sz w:val="24"/>
          <w:szCs w:val="24"/>
        </w:rPr>
        <w:t>Wnt</w:t>
      </w:r>
      <w:proofErr w:type="spellEnd"/>
      <w:r w:rsidRPr="002424FD">
        <w:rPr>
          <w:rFonts w:ascii="Book Antiqua" w:eastAsia="等线" w:hAnsi="Book Antiqua" w:cs="Times New Roman"/>
          <w:kern w:val="2"/>
          <w:sz w:val="24"/>
          <w:szCs w:val="24"/>
        </w:rPr>
        <w:t xml:space="preserve"> signaling induces </w:t>
      </w:r>
      <w:proofErr w:type="spellStart"/>
      <w:r w:rsidRPr="002424FD">
        <w:rPr>
          <w:rFonts w:ascii="Book Antiqua" w:eastAsia="等线" w:hAnsi="Book Antiqua" w:cs="Times New Roman"/>
          <w:kern w:val="2"/>
          <w:sz w:val="24"/>
          <w:szCs w:val="24"/>
        </w:rPr>
        <w:t>radioresistance</w:t>
      </w:r>
      <w:proofErr w:type="spellEnd"/>
      <w:r w:rsidRPr="002424FD">
        <w:rPr>
          <w:rFonts w:ascii="Book Antiqua" w:eastAsia="等线" w:hAnsi="Book Antiqua" w:cs="Times New Roman"/>
          <w:kern w:val="2"/>
          <w:sz w:val="24"/>
          <w:szCs w:val="24"/>
        </w:rPr>
        <w:t xml:space="preserve"> through upregulating HMGB1 in esophageal squamous cell carcinoma. </w:t>
      </w:r>
      <w:r w:rsidRPr="002424FD">
        <w:rPr>
          <w:rFonts w:ascii="Book Antiqua" w:eastAsia="等线" w:hAnsi="Book Antiqua" w:cs="Times New Roman"/>
          <w:i/>
          <w:kern w:val="2"/>
          <w:sz w:val="24"/>
          <w:szCs w:val="24"/>
        </w:rPr>
        <w:t>Cell Death Dis</w:t>
      </w:r>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9</w:t>
      </w:r>
      <w:r w:rsidRPr="002424FD">
        <w:rPr>
          <w:rFonts w:ascii="Book Antiqua" w:eastAsia="等线" w:hAnsi="Book Antiqua" w:cs="Times New Roman"/>
          <w:kern w:val="2"/>
          <w:sz w:val="24"/>
          <w:szCs w:val="24"/>
        </w:rPr>
        <w:t>: 433 [PMID: 29567990 DOI: 10.1038/s41419-018-0466-4]</w:t>
      </w:r>
    </w:p>
    <w:p w14:paraId="23A9A8EA"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110 </w:t>
      </w:r>
      <w:r w:rsidRPr="002424FD">
        <w:rPr>
          <w:rFonts w:ascii="Book Antiqua" w:eastAsia="等线" w:hAnsi="Book Antiqua" w:cs="Times New Roman"/>
          <w:b/>
          <w:kern w:val="2"/>
          <w:sz w:val="24"/>
          <w:szCs w:val="24"/>
        </w:rPr>
        <w:t>Yadav SS</w:t>
      </w:r>
      <w:r w:rsidRPr="002424FD">
        <w:rPr>
          <w:rFonts w:ascii="Book Antiqua" w:eastAsia="等线" w:hAnsi="Book Antiqua" w:cs="Times New Roman"/>
          <w:kern w:val="2"/>
          <w:sz w:val="24"/>
          <w:szCs w:val="24"/>
        </w:rPr>
        <w:t xml:space="preserve">, Kumar M, </w:t>
      </w:r>
      <w:proofErr w:type="spellStart"/>
      <w:r w:rsidRPr="002424FD">
        <w:rPr>
          <w:rFonts w:ascii="Book Antiqua" w:eastAsia="等线" w:hAnsi="Book Antiqua" w:cs="Times New Roman"/>
          <w:kern w:val="2"/>
          <w:sz w:val="24"/>
          <w:szCs w:val="24"/>
        </w:rPr>
        <w:t>Varshney</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Yadava</w:t>
      </w:r>
      <w:proofErr w:type="spellEnd"/>
      <w:r w:rsidRPr="002424FD">
        <w:rPr>
          <w:rFonts w:ascii="Book Antiqua" w:eastAsia="等线" w:hAnsi="Book Antiqua" w:cs="Times New Roman"/>
          <w:kern w:val="2"/>
          <w:sz w:val="24"/>
          <w:szCs w:val="24"/>
        </w:rPr>
        <w:t xml:space="preserve"> PK. KLF4 sensitizes the colon cancer cell HCT-15 to cisplatin by altering the expression of HMGB1 and hTERT. </w:t>
      </w:r>
      <w:r w:rsidRPr="002424FD">
        <w:rPr>
          <w:rFonts w:ascii="Book Antiqua" w:eastAsia="等线" w:hAnsi="Book Antiqua" w:cs="Times New Roman"/>
          <w:i/>
          <w:kern w:val="2"/>
          <w:sz w:val="24"/>
          <w:szCs w:val="24"/>
        </w:rPr>
        <w:t xml:space="preserve">Life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kern w:val="2"/>
          <w:sz w:val="24"/>
          <w:szCs w:val="24"/>
        </w:rPr>
        <w:t xml:space="preserve"> 2019; </w:t>
      </w:r>
      <w:r w:rsidRPr="002424FD">
        <w:rPr>
          <w:rFonts w:ascii="Book Antiqua" w:eastAsia="等线" w:hAnsi="Book Antiqua" w:cs="Times New Roman"/>
          <w:b/>
          <w:kern w:val="2"/>
          <w:sz w:val="24"/>
          <w:szCs w:val="24"/>
        </w:rPr>
        <w:t>220</w:t>
      </w:r>
      <w:r w:rsidRPr="002424FD">
        <w:rPr>
          <w:rFonts w:ascii="Book Antiqua" w:eastAsia="等线" w:hAnsi="Book Antiqua" w:cs="Times New Roman"/>
          <w:kern w:val="2"/>
          <w:sz w:val="24"/>
          <w:szCs w:val="24"/>
        </w:rPr>
        <w:t>: 169-176 [PMID: 30716337 DOI: 10.1016/j.lfs.2019.02.005]</w:t>
      </w:r>
    </w:p>
    <w:p w14:paraId="3EC1E2BD"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111 </w:t>
      </w:r>
      <w:proofErr w:type="spellStart"/>
      <w:r w:rsidRPr="002424FD">
        <w:rPr>
          <w:rFonts w:ascii="Book Antiqua" w:eastAsia="等线" w:hAnsi="Book Antiqua" w:cs="Times New Roman"/>
          <w:b/>
          <w:kern w:val="2"/>
          <w:sz w:val="24"/>
          <w:szCs w:val="24"/>
        </w:rPr>
        <w:t>Foglio</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bCs/>
          <w:kern w:val="2"/>
          <w:sz w:val="24"/>
          <w:szCs w:val="24"/>
        </w:rPr>
        <w:t>,</w:t>
      </w:r>
      <w:r w:rsidRPr="002424FD">
        <w:rPr>
          <w:rFonts w:ascii="Book Antiqua" w:eastAsia="等线" w:hAnsi="Book Antiqua" w:cs="Times New Roman"/>
          <w:kern w:val="2"/>
          <w:sz w:val="24"/>
          <w:szCs w:val="24"/>
        </w:rPr>
        <w:t xml:space="preserve"> Pellegrini L, </w:t>
      </w:r>
      <w:proofErr w:type="spellStart"/>
      <w:r w:rsidRPr="002424FD">
        <w:rPr>
          <w:rFonts w:ascii="Book Antiqua" w:eastAsia="等线" w:hAnsi="Book Antiqua" w:cs="Times New Roman"/>
          <w:kern w:val="2"/>
          <w:sz w:val="24"/>
          <w:szCs w:val="24"/>
        </w:rPr>
        <w:t>Germani</w:t>
      </w:r>
      <w:proofErr w:type="spellEnd"/>
      <w:r w:rsidRPr="002424FD">
        <w:rPr>
          <w:rFonts w:ascii="Book Antiqua" w:eastAsia="等线" w:hAnsi="Book Antiqua" w:cs="Times New Roman"/>
          <w:kern w:val="2"/>
          <w:sz w:val="24"/>
          <w:szCs w:val="24"/>
        </w:rPr>
        <w:t xml:space="preserve"> A, Russo MA, </w:t>
      </w:r>
      <w:proofErr w:type="spellStart"/>
      <w:r w:rsidRPr="002424FD">
        <w:rPr>
          <w:rFonts w:ascii="Book Antiqua" w:eastAsia="等线" w:hAnsi="Book Antiqua" w:cs="Times New Roman"/>
          <w:kern w:val="2"/>
          <w:sz w:val="24"/>
          <w:szCs w:val="24"/>
        </w:rPr>
        <w:t>Limana</w:t>
      </w:r>
      <w:proofErr w:type="spellEnd"/>
      <w:r w:rsidRPr="002424FD">
        <w:rPr>
          <w:rFonts w:ascii="Book Antiqua" w:eastAsia="等线" w:hAnsi="Book Antiqua" w:cs="Times New Roman"/>
          <w:kern w:val="2"/>
          <w:sz w:val="24"/>
          <w:szCs w:val="24"/>
        </w:rPr>
        <w:t xml:space="preserve"> F. HMGB1-mediated apoptosis and autophagy in ischemic heart diseases. </w:t>
      </w:r>
      <w:proofErr w:type="spellStart"/>
      <w:r w:rsidRPr="002424FD">
        <w:rPr>
          <w:rFonts w:ascii="Book Antiqua" w:eastAsia="等线" w:hAnsi="Book Antiqua" w:cs="Times New Roman"/>
          <w:i/>
          <w:iCs/>
          <w:kern w:val="2"/>
          <w:sz w:val="24"/>
          <w:szCs w:val="24"/>
        </w:rPr>
        <w:t>Vasc</w:t>
      </w:r>
      <w:proofErr w:type="spellEnd"/>
      <w:r w:rsidRPr="002424FD">
        <w:rPr>
          <w:rFonts w:ascii="Book Antiqua" w:eastAsia="等线" w:hAnsi="Book Antiqua" w:cs="Times New Roman"/>
          <w:i/>
          <w:iCs/>
          <w:kern w:val="2"/>
          <w:sz w:val="24"/>
          <w:szCs w:val="24"/>
        </w:rPr>
        <w:t xml:space="preserve"> </w:t>
      </w:r>
      <w:proofErr w:type="spellStart"/>
      <w:r w:rsidRPr="002424FD">
        <w:rPr>
          <w:rFonts w:ascii="Book Antiqua" w:eastAsia="等线" w:hAnsi="Book Antiqua" w:cs="Times New Roman"/>
          <w:i/>
          <w:iCs/>
          <w:kern w:val="2"/>
          <w:sz w:val="24"/>
          <w:szCs w:val="24"/>
        </w:rPr>
        <w:t>Biol</w:t>
      </w:r>
      <w:proofErr w:type="spellEnd"/>
      <w:r w:rsidRPr="002424FD">
        <w:rPr>
          <w:rFonts w:ascii="Book Antiqua" w:eastAsia="等线" w:hAnsi="Book Antiqua" w:cs="Times New Roman"/>
          <w:i/>
          <w:iCs/>
          <w:kern w:val="2"/>
          <w:sz w:val="24"/>
          <w:szCs w:val="24"/>
        </w:rPr>
        <w:t xml:space="preserve"> </w:t>
      </w:r>
      <w:r w:rsidRPr="002424FD">
        <w:rPr>
          <w:rFonts w:ascii="Book Antiqua" w:eastAsia="等线" w:hAnsi="Book Antiqua" w:cs="Times New Roman"/>
          <w:kern w:val="2"/>
          <w:sz w:val="24"/>
          <w:szCs w:val="24"/>
        </w:rPr>
        <w:t xml:space="preserve">2019; </w:t>
      </w:r>
      <w:r w:rsidRPr="002424FD">
        <w:rPr>
          <w:rFonts w:ascii="Book Antiqua" w:eastAsia="等线" w:hAnsi="Book Antiqua" w:cs="Times New Roman"/>
          <w:b/>
          <w:bCs/>
          <w:kern w:val="2"/>
          <w:sz w:val="24"/>
          <w:szCs w:val="24"/>
        </w:rPr>
        <w:t>1</w:t>
      </w:r>
      <w:r w:rsidRPr="002424FD">
        <w:rPr>
          <w:rFonts w:ascii="Book Antiqua" w:eastAsia="等线" w:hAnsi="Book Antiqua" w:cs="Times New Roman"/>
          <w:kern w:val="2"/>
          <w:sz w:val="24"/>
          <w:szCs w:val="24"/>
        </w:rPr>
        <w:t>: H89-H96 [DOI: 10.1530/VB-19-0013]</w:t>
      </w:r>
    </w:p>
    <w:p w14:paraId="2F243C4F"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112 </w:t>
      </w:r>
      <w:proofErr w:type="spellStart"/>
      <w:r w:rsidRPr="002424FD">
        <w:rPr>
          <w:rFonts w:ascii="Book Antiqua" w:eastAsia="等线" w:hAnsi="Book Antiqua" w:cs="Times New Roman"/>
          <w:b/>
          <w:kern w:val="2"/>
          <w:sz w:val="24"/>
          <w:szCs w:val="24"/>
        </w:rPr>
        <w:t>Penzo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w:t>
      </w:r>
      <w:proofErr w:type="spellStart"/>
      <w:r w:rsidRPr="002424FD">
        <w:rPr>
          <w:rFonts w:ascii="Book Antiqua" w:eastAsia="等线" w:hAnsi="Book Antiqua" w:cs="Times New Roman"/>
          <w:kern w:val="2"/>
          <w:sz w:val="24"/>
          <w:szCs w:val="24"/>
        </w:rPr>
        <w:t>Ramadass</w:t>
      </w:r>
      <w:proofErr w:type="spellEnd"/>
      <w:r w:rsidRPr="002424FD">
        <w:rPr>
          <w:rFonts w:ascii="Book Antiqua" w:eastAsia="等线" w:hAnsi="Book Antiqua" w:cs="Times New Roman"/>
          <w:kern w:val="2"/>
          <w:sz w:val="24"/>
          <w:szCs w:val="24"/>
        </w:rPr>
        <w:t xml:space="preserve"> M, Kew RR,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w:t>
      </w:r>
      <w:proofErr w:type="gramEnd"/>
      <w:r w:rsidRPr="002424FD">
        <w:rPr>
          <w:rFonts w:ascii="Book Antiqua" w:eastAsia="等线" w:hAnsi="Book Antiqua" w:cs="Times New Roman"/>
          <w:kern w:val="2"/>
          <w:sz w:val="24"/>
          <w:szCs w:val="24"/>
        </w:rPr>
        <w:t xml:space="preserve"> Cell migration to CXCL12 requires simultaneous IKKα and IKKβ-dependent NF-</w:t>
      </w:r>
      <w:proofErr w:type="spellStart"/>
      <w:r w:rsidRPr="002424FD">
        <w:rPr>
          <w:rFonts w:ascii="Book Antiqua" w:eastAsia="等线" w:hAnsi="Book Antiqua" w:cs="Times New Roman"/>
          <w:kern w:val="2"/>
          <w:sz w:val="24"/>
          <w:szCs w:val="24"/>
        </w:rPr>
        <w:t>κB</w:t>
      </w:r>
      <w:proofErr w:type="spellEnd"/>
      <w:r w:rsidRPr="002424FD">
        <w:rPr>
          <w:rFonts w:ascii="Book Antiqua" w:eastAsia="等线" w:hAnsi="Book Antiqua" w:cs="Times New Roman"/>
          <w:kern w:val="2"/>
          <w:sz w:val="24"/>
          <w:szCs w:val="24"/>
        </w:rPr>
        <w:t xml:space="preserve"> signaling. </w:t>
      </w:r>
      <w:proofErr w:type="spellStart"/>
      <w:r w:rsidRPr="002424FD">
        <w:rPr>
          <w:rFonts w:ascii="Book Antiqua" w:eastAsia="等线" w:hAnsi="Book Antiqua" w:cs="Times New Roman"/>
          <w:i/>
          <w:kern w:val="2"/>
          <w:sz w:val="24"/>
          <w:szCs w:val="24"/>
        </w:rPr>
        <w:t>Biochim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Biophys</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Acta</w:t>
      </w:r>
      <w:proofErr w:type="spellEnd"/>
      <w:r w:rsidRPr="002424FD">
        <w:rPr>
          <w:rFonts w:ascii="Book Antiqua" w:eastAsia="等线" w:hAnsi="Book Antiqua" w:cs="Times New Roman"/>
          <w:kern w:val="2"/>
          <w:sz w:val="24"/>
          <w:szCs w:val="24"/>
        </w:rPr>
        <w:t xml:space="preserve"> 2014; </w:t>
      </w:r>
      <w:r w:rsidRPr="002424FD">
        <w:rPr>
          <w:rFonts w:ascii="Book Antiqua" w:eastAsia="等线" w:hAnsi="Book Antiqua" w:cs="Times New Roman"/>
          <w:b/>
          <w:kern w:val="2"/>
          <w:sz w:val="24"/>
          <w:szCs w:val="24"/>
        </w:rPr>
        <w:t>1843</w:t>
      </w:r>
      <w:r w:rsidRPr="002424FD">
        <w:rPr>
          <w:rFonts w:ascii="Book Antiqua" w:eastAsia="等线" w:hAnsi="Book Antiqua" w:cs="Times New Roman"/>
          <w:kern w:val="2"/>
          <w:sz w:val="24"/>
          <w:szCs w:val="24"/>
        </w:rPr>
        <w:t>: 1796-1804 [PMID: 24747690 DOI: 10.1016/j.bbamcr.2014.04.011]</w:t>
      </w:r>
    </w:p>
    <w:p w14:paraId="1C2A7FC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113 </w:t>
      </w:r>
      <w:proofErr w:type="spellStart"/>
      <w:r w:rsidRPr="002424FD">
        <w:rPr>
          <w:rFonts w:ascii="Book Antiqua" w:eastAsia="等线" w:hAnsi="Book Antiqua" w:cs="Times New Roman"/>
          <w:b/>
          <w:kern w:val="2"/>
          <w:sz w:val="24"/>
          <w:szCs w:val="24"/>
        </w:rPr>
        <w:t>Penzo</w:t>
      </w:r>
      <w:proofErr w:type="spellEnd"/>
      <w:r w:rsidRPr="002424FD">
        <w:rPr>
          <w:rFonts w:ascii="Book Antiqua" w:eastAsia="等线" w:hAnsi="Book Antiqua" w:cs="Times New Roman"/>
          <w:b/>
          <w:kern w:val="2"/>
          <w:sz w:val="24"/>
          <w:szCs w:val="24"/>
        </w:rPr>
        <w:t xml:space="preserve"> M</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Molteni</w:t>
      </w:r>
      <w:proofErr w:type="spellEnd"/>
      <w:r w:rsidRPr="002424FD">
        <w:rPr>
          <w:rFonts w:ascii="Book Antiqua" w:eastAsia="等线" w:hAnsi="Book Antiqua" w:cs="Times New Roman"/>
          <w:kern w:val="2"/>
          <w:sz w:val="24"/>
          <w:szCs w:val="24"/>
        </w:rPr>
        <w:t xml:space="preserve"> R, </w:t>
      </w:r>
      <w:proofErr w:type="spellStart"/>
      <w:r w:rsidRPr="002424FD">
        <w:rPr>
          <w:rFonts w:ascii="Book Antiqua" w:eastAsia="等线" w:hAnsi="Book Antiqua" w:cs="Times New Roman"/>
          <w:kern w:val="2"/>
          <w:sz w:val="24"/>
          <w:szCs w:val="24"/>
        </w:rPr>
        <w:t>Suda</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Samaniego</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Raucci</w:t>
      </w:r>
      <w:proofErr w:type="spellEnd"/>
      <w:r w:rsidRPr="002424FD">
        <w:rPr>
          <w:rFonts w:ascii="Book Antiqua" w:eastAsia="等线" w:hAnsi="Book Antiqua" w:cs="Times New Roman"/>
          <w:kern w:val="2"/>
          <w:sz w:val="24"/>
          <w:szCs w:val="24"/>
        </w:rPr>
        <w:t xml:space="preserve"> A,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Miller F, Jiang HP, Li J, </w:t>
      </w:r>
      <w:proofErr w:type="spellStart"/>
      <w:r w:rsidRPr="002424FD">
        <w:rPr>
          <w:rFonts w:ascii="Book Antiqua" w:eastAsia="等线" w:hAnsi="Book Antiqua" w:cs="Times New Roman"/>
          <w:kern w:val="2"/>
          <w:sz w:val="24"/>
          <w:szCs w:val="24"/>
        </w:rPr>
        <w:t>Pardi</w:t>
      </w:r>
      <w:proofErr w:type="spellEnd"/>
      <w:r w:rsidRPr="002424FD">
        <w:rPr>
          <w:rFonts w:ascii="Book Antiqua" w:eastAsia="等线" w:hAnsi="Book Antiqua" w:cs="Times New Roman"/>
          <w:kern w:val="2"/>
          <w:sz w:val="24"/>
          <w:szCs w:val="24"/>
        </w:rPr>
        <w:t xml:space="preserve"> R, Palumbo R, </w:t>
      </w:r>
      <w:proofErr w:type="spellStart"/>
      <w:r w:rsidRPr="002424FD">
        <w:rPr>
          <w:rFonts w:ascii="Book Antiqua" w:eastAsia="等线" w:hAnsi="Book Antiqua" w:cs="Times New Roman"/>
          <w:kern w:val="2"/>
          <w:sz w:val="24"/>
          <w:szCs w:val="24"/>
        </w:rPr>
        <w:t>Olivotto</w:t>
      </w:r>
      <w:proofErr w:type="spellEnd"/>
      <w:r w:rsidRPr="002424FD">
        <w:rPr>
          <w:rFonts w:ascii="Book Antiqua" w:eastAsia="等线" w:hAnsi="Book Antiqua" w:cs="Times New Roman"/>
          <w:kern w:val="2"/>
          <w:sz w:val="24"/>
          <w:szCs w:val="24"/>
        </w:rPr>
        <w:t xml:space="preserve"> E, Kew RR, Bianchi ME,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 Inhibitor of NF-kappa B kinases alpha and beta are both essential for high mobility group box 1-mediated chemotaxis [corrected].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2010; </w:t>
      </w:r>
      <w:r w:rsidRPr="002424FD">
        <w:rPr>
          <w:rFonts w:ascii="Book Antiqua" w:eastAsia="等线" w:hAnsi="Book Antiqua" w:cs="Times New Roman"/>
          <w:b/>
          <w:kern w:val="2"/>
          <w:sz w:val="24"/>
          <w:szCs w:val="24"/>
        </w:rPr>
        <w:t>184</w:t>
      </w:r>
      <w:r w:rsidRPr="002424FD">
        <w:rPr>
          <w:rFonts w:ascii="Book Antiqua" w:eastAsia="等线" w:hAnsi="Book Antiqua" w:cs="Times New Roman"/>
          <w:kern w:val="2"/>
          <w:sz w:val="24"/>
          <w:szCs w:val="24"/>
        </w:rPr>
        <w:t>: 4497-4509 [PMID: 20231695 DOI: 10.4049/jimmunol.0903131]</w:t>
      </w:r>
    </w:p>
    <w:p w14:paraId="2574263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114 </w:t>
      </w:r>
      <w:proofErr w:type="spellStart"/>
      <w:r w:rsidRPr="002424FD">
        <w:rPr>
          <w:rFonts w:ascii="Book Antiqua" w:eastAsia="等线" w:hAnsi="Book Antiqua" w:cs="Times New Roman"/>
          <w:b/>
          <w:kern w:val="2"/>
          <w:sz w:val="24"/>
          <w:szCs w:val="24"/>
        </w:rPr>
        <w:t>Lolmede</w:t>
      </w:r>
      <w:proofErr w:type="spellEnd"/>
      <w:r w:rsidRPr="002424FD">
        <w:rPr>
          <w:rFonts w:ascii="Book Antiqua" w:eastAsia="等线" w:hAnsi="Book Antiqua" w:cs="Times New Roman"/>
          <w:b/>
          <w:kern w:val="2"/>
          <w:sz w:val="24"/>
          <w:szCs w:val="24"/>
        </w:rPr>
        <w:t xml:space="preserve"> K</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Campana</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Vezzoli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Bosurgi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Tonlorenzi</w:t>
      </w:r>
      <w:proofErr w:type="spellEnd"/>
      <w:r w:rsidRPr="002424FD">
        <w:rPr>
          <w:rFonts w:ascii="Book Antiqua" w:eastAsia="等线" w:hAnsi="Book Antiqua" w:cs="Times New Roman"/>
          <w:kern w:val="2"/>
          <w:sz w:val="24"/>
          <w:szCs w:val="24"/>
        </w:rPr>
        <w:t xml:space="preserve"> R, Clementi E, Bianchi ME, </w:t>
      </w:r>
      <w:proofErr w:type="spellStart"/>
      <w:r w:rsidRPr="002424FD">
        <w:rPr>
          <w:rFonts w:ascii="Book Antiqua" w:eastAsia="等线" w:hAnsi="Book Antiqua" w:cs="Times New Roman"/>
          <w:kern w:val="2"/>
          <w:sz w:val="24"/>
          <w:szCs w:val="24"/>
        </w:rPr>
        <w:t>Cossu</w:t>
      </w:r>
      <w:proofErr w:type="spellEnd"/>
      <w:r w:rsidRPr="002424FD">
        <w:rPr>
          <w:rFonts w:ascii="Book Antiqua" w:eastAsia="等线" w:hAnsi="Book Antiqua" w:cs="Times New Roman"/>
          <w:kern w:val="2"/>
          <w:sz w:val="24"/>
          <w:szCs w:val="24"/>
        </w:rPr>
        <w:t xml:space="preserve"> G, </w:t>
      </w:r>
      <w:proofErr w:type="spellStart"/>
      <w:r w:rsidRPr="002424FD">
        <w:rPr>
          <w:rFonts w:ascii="Book Antiqua" w:eastAsia="等线" w:hAnsi="Book Antiqua" w:cs="Times New Roman"/>
          <w:kern w:val="2"/>
          <w:sz w:val="24"/>
          <w:szCs w:val="24"/>
        </w:rPr>
        <w:t>Manfredi</w:t>
      </w:r>
      <w:proofErr w:type="spellEnd"/>
      <w:r w:rsidRPr="002424FD">
        <w:rPr>
          <w:rFonts w:ascii="Book Antiqua" w:eastAsia="等线" w:hAnsi="Book Antiqua" w:cs="Times New Roman"/>
          <w:kern w:val="2"/>
          <w:sz w:val="24"/>
          <w:szCs w:val="24"/>
        </w:rPr>
        <w:t xml:space="preserve"> AA, </w:t>
      </w:r>
      <w:proofErr w:type="spellStart"/>
      <w:r w:rsidRPr="002424FD">
        <w:rPr>
          <w:rFonts w:ascii="Book Antiqua" w:eastAsia="等线" w:hAnsi="Book Antiqua" w:cs="Times New Roman"/>
          <w:kern w:val="2"/>
          <w:sz w:val="24"/>
          <w:szCs w:val="24"/>
        </w:rPr>
        <w:t>Brunelli</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Rovere-Querini</w:t>
      </w:r>
      <w:proofErr w:type="spellEnd"/>
      <w:r w:rsidRPr="002424FD">
        <w:rPr>
          <w:rFonts w:ascii="Book Antiqua" w:eastAsia="等线" w:hAnsi="Book Antiqua" w:cs="Times New Roman"/>
          <w:kern w:val="2"/>
          <w:sz w:val="24"/>
          <w:szCs w:val="24"/>
        </w:rPr>
        <w:t xml:space="preserve"> P. Inflammatory and alternatively activated human macrophages attract vessel-associated stem cells, relying on separate HMGB1- and MMP-9-dependent pathways.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Leukoc</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85</w:t>
      </w:r>
      <w:r w:rsidRPr="002424FD">
        <w:rPr>
          <w:rFonts w:ascii="Book Antiqua" w:eastAsia="等线" w:hAnsi="Book Antiqua" w:cs="Times New Roman"/>
          <w:kern w:val="2"/>
          <w:sz w:val="24"/>
          <w:szCs w:val="24"/>
        </w:rPr>
        <w:t>: 779-787 [PMID: 19197071 DOI: 10.1189/jlb.0908579]</w:t>
      </w:r>
    </w:p>
    <w:p w14:paraId="73EC0085"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115 </w:t>
      </w:r>
      <w:r w:rsidRPr="002424FD">
        <w:rPr>
          <w:rFonts w:ascii="Book Antiqua" w:eastAsia="等线" w:hAnsi="Book Antiqua" w:cs="Times New Roman"/>
          <w:b/>
          <w:kern w:val="2"/>
          <w:sz w:val="24"/>
          <w:szCs w:val="24"/>
        </w:rPr>
        <w:t>Kew RR</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Penzo</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Habiel</w:t>
      </w:r>
      <w:proofErr w:type="spellEnd"/>
      <w:r w:rsidRPr="002424FD">
        <w:rPr>
          <w:rFonts w:ascii="Book Antiqua" w:eastAsia="等线" w:hAnsi="Book Antiqua" w:cs="Times New Roman"/>
          <w:kern w:val="2"/>
          <w:sz w:val="24"/>
          <w:szCs w:val="24"/>
        </w:rPr>
        <w:t xml:space="preserve"> DM, </w:t>
      </w:r>
      <w:proofErr w:type="spellStart"/>
      <w:r w:rsidRPr="002424FD">
        <w:rPr>
          <w:rFonts w:ascii="Book Antiqua" w:eastAsia="等线" w:hAnsi="Book Antiqua" w:cs="Times New Roman"/>
          <w:kern w:val="2"/>
          <w:sz w:val="24"/>
          <w:szCs w:val="24"/>
        </w:rPr>
        <w:t>Marcu</w:t>
      </w:r>
      <w:proofErr w:type="spellEnd"/>
      <w:r w:rsidRPr="002424FD">
        <w:rPr>
          <w:rFonts w:ascii="Book Antiqua" w:eastAsia="等线" w:hAnsi="Book Antiqua" w:cs="Times New Roman"/>
          <w:kern w:val="2"/>
          <w:sz w:val="24"/>
          <w:szCs w:val="24"/>
        </w:rPr>
        <w:t xml:space="preserve"> KB.</w:t>
      </w:r>
      <w:proofErr w:type="gramEnd"/>
      <w:r w:rsidRPr="002424FD">
        <w:rPr>
          <w:rFonts w:ascii="Book Antiqua" w:eastAsia="等线" w:hAnsi="Book Antiqua" w:cs="Times New Roman"/>
          <w:kern w:val="2"/>
          <w:sz w:val="24"/>
          <w:szCs w:val="24"/>
        </w:rPr>
        <w:t xml:space="preserve"> The IKKα-dependent NF-</w:t>
      </w:r>
      <w:proofErr w:type="spellStart"/>
      <w:r w:rsidRPr="002424FD">
        <w:rPr>
          <w:rFonts w:ascii="Book Antiqua" w:eastAsia="等线" w:hAnsi="Book Antiqua" w:cs="Times New Roman"/>
          <w:kern w:val="2"/>
          <w:sz w:val="24"/>
          <w:szCs w:val="24"/>
        </w:rPr>
        <w:t>κB</w:t>
      </w:r>
      <w:proofErr w:type="spellEnd"/>
      <w:r w:rsidRPr="002424FD">
        <w:rPr>
          <w:rFonts w:ascii="Book Antiqua" w:eastAsia="等线" w:hAnsi="Book Antiqua" w:cs="Times New Roman"/>
          <w:kern w:val="2"/>
          <w:sz w:val="24"/>
          <w:szCs w:val="24"/>
        </w:rPr>
        <w:t xml:space="preserve"> p52/</w:t>
      </w:r>
      <w:proofErr w:type="spellStart"/>
      <w:r w:rsidRPr="002424FD">
        <w:rPr>
          <w:rFonts w:ascii="Book Antiqua" w:eastAsia="等线" w:hAnsi="Book Antiqua" w:cs="Times New Roman"/>
          <w:kern w:val="2"/>
          <w:sz w:val="24"/>
          <w:szCs w:val="24"/>
        </w:rPr>
        <w:t>RelB</w:t>
      </w:r>
      <w:proofErr w:type="spell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noncanonical</w:t>
      </w:r>
      <w:proofErr w:type="spellEnd"/>
      <w:r w:rsidRPr="002424FD">
        <w:rPr>
          <w:rFonts w:ascii="Book Antiqua" w:eastAsia="等线" w:hAnsi="Book Antiqua" w:cs="Times New Roman"/>
          <w:kern w:val="2"/>
          <w:sz w:val="24"/>
          <w:szCs w:val="24"/>
        </w:rPr>
        <w:t xml:space="preserve"> pathway is essential to sustain a CXCL12 autocrine </w:t>
      </w:r>
      <w:r w:rsidRPr="002424FD">
        <w:rPr>
          <w:rFonts w:ascii="Book Antiqua" w:eastAsia="等线" w:hAnsi="Book Antiqua" w:cs="Times New Roman"/>
          <w:kern w:val="2"/>
          <w:sz w:val="24"/>
          <w:szCs w:val="24"/>
        </w:rPr>
        <w:lastRenderedPageBreak/>
        <w:t xml:space="preserve">loop in cells migrating in response to HMGB1.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188</w:t>
      </w:r>
      <w:r w:rsidRPr="002424FD">
        <w:rPr>
          <w:rFonts w:ascii="Book Antiqua" w:eastAsia="等线" w:hAnsi="Book Antiqua" w:cs="Times New Roman"/>
          <w:kern w:val="2"/>
          <w:sz w:val="24"/>
          <w:szCs w:val="24"/>
        </w:rPr>
        <w:t>: 2380-2386 [PMID: 22287708 DOI: 10.4049/jimmunol.1102454]</w:t>
      </w:r>
    </w:p>
    <w:p w14:paraId="3FDCF304"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116 </w:t>
      </w:r>
      <w:proofErr w:type="spellStart"/>
      <w:r w:rsidRPr="002424FD">
        <w:rPr>
          <w:rFonts w:ascii="Book Antiqua" w:eastAsia="等线" w:hAnsi="Book Antiqua" w:cs="Times New Roman"/>
          <w:b/>
          <w:kern w:val="2"/>
          <w:sz w:val="24"/>
          <w:szCs w:val="24"/>
        </w:rPr>
        <w:t>Degryse</w:t>
      </w:r>
      <w:proofErr w:type="spellEnd"/>
      <w:r w:rsidRPr="002424FD">
        <w:rPr>
          <w:rFonts w:ascii="Book Antiqua" w:eastAsia="等线" w:hAnsi="Book Antiqua" w:cs="Times New Roman"/>
          <w:b/>
          <w:kern w:val="2"/>
          <w:sz w:val="24"/>
          <w:szCs w:val="24"/>
        </w:rPr>
        <w:t xml:space="preserve"> B</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Bonaldi</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Scaffidi</w:t>
      </w:r>
      <w:proofErr w:type="spellEnd"/>
      <w:r w:rsidRPr="002424FD">
        <w:rPr>
          <w:rFonts w:ascii="Book Antiqua" w:eastAsia="等线" w:hAnsi="Book Antiqua" w:cs="Times New Roman"/>
          <w:kern w:val="2"/>
          <w:sz w:val="24"/>
          <w:szCs w:val="24"/>
        </w:rPr>
        <w:t xml:space="preserve"> P, Müller S, </w:t>
      </w:r>
      <w:proofErr w:type="spellStart"/>
      <w:r w:rsidRPr="002424FD">
        <w:rPr>
          <w:rFonts w:ascii="Book Antiqua" w:eastAsia="等线" w:hAnsi="Book Antiqua" w:cs="Times New Roman"/>
          <w:kern w:val="2"/>
          <w:sz w:val="24"/>
          <w:szCs w:val="24"/>
        </w:rPr>
        <w:t>Resnati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Sanvito</w:t>
      </w:r>
      <w:proofErr w:type="spellEnd"/>
      <w:r w:rsidRPr="002424FD">
        <w:rPr>
          <w:rFonts w:ascii="Book Antiqua" w:eastAsia="等线" w:hAnsi="Book Antiqua" w:cs="Times New Roman"/>
          <w:kern w:val="2"/>
          <w:sz w:val="24"/>
          <w:szCs w:val="24"/>
        </w:rPr>
        <w:t xml:space="preserve"> F, </w:t>
      </w:r>
      <w:proofErr w:type="spellStart"/>
      <w:r w:rsidRPr="002424FD">
        <w:rPr>
          <w:rFonts w:ascii="Book Antiqua" w:eastAsia="等线" w:hAnsi="Book Antiqua" w:cs="Times New Roman"/>
          <w:kern w:val="2"/>
          <w:sz w:val="24"/>
          <w:szCs w:val="24"/>
        </w:rPr>
        <w:t>Arrigoni</w:t>
      </w:r>
      <w:proofErr w:type="spellEnd"/>
      <w:r w:rsidRPr="002424FD">
        <w:rPr>
          <w:rFonts w:ascii="Book Antiqua" w:eastAsia="等线" w:hAnsi="Book Antiqua" w:cs="Times New Roman"/>
          <w:kern w:val="2"/>
          <w:sz w:val="24"/>
          <w:szCs w:val="24"/>
        </w:rPr>
        <w:t xml:space="preserve"> G, Bianchi ME. The high mobility group (HMG) boxes of the nuclear protein HMG1 induce chemotaxis and cytoskeleton reorganization in rat smooth muscle cells. </w:t>
      </w:r>
      <w:r w:rsidRPr="002424FD">
        <w:rPr>
          <w:rFonts w:ascii="Book Antiqua" w:eastAsia="等线" w:hAnsi="Book Antiqua" w:cs="Times New Roman"/>
          <w:i/>
          <w:kern w:val="2"/>
          <w:sz w:val="24"/>
          <w:szCs w:val="24"/>
        </w:rPr>
        <w:t xml:space="preserve">J Cell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kern w:val="2"/>
          <w:sz w:val="24"/>
          <w:szCs w:val="24"/>
        </w:rPr>
        <w:t xml:space="preserve"> 2001; </w:t>
      </w:r>
      <w:r w:rsidRPr="002424FD">
        <w:rPr>
          <w:rFonts w:ascii="Book Antiqua" w:eastAsia="等线" w:hAnsi="Book Antiqua" w:cs="Times New Roman"/>
          <w:b/>
          <w:kern w:val="2"/>
          <w:sz w:val="24"/>
          <w:szCs w:val="24"/>
        </w:rPr>
        <w:t>152</w:t>
      </w:r>
      <w:r w:rsidRPr="002424FD">
        <w:rPr>
          <w:rFonts w:ascii="Book Antiqua" w:eastAsia="等线" w:hAnsi="Book Antiqua" w:cs="Times New Roman"/>
          <w:kern w:val="2"/>
          <w:sz w:val="24"/>
          <w:szCs w:val="24"/>
        </w:rPr>
        <w:t>: 1197-1206 [PMID: 11257120 DOI: 10.1083/jcb.152.6.1197]</w:t>
      </w:r>
    </w:p>
    <w:p w14:paraId="1A63AE4E"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117 </w:t>
      </w:r>
      <w:proofErr w:type="spellStart"/>
      <w:r w:rsidRPr="002424FD">
        <w:rPr>
          <w:rFonts w:ascii="Book Antiqua" w:eastAsia="等线" w:hAnsi="Book Antiqua" w:cs="Times New Roman"/>
          <w:b/>
          <w:kern w:val="2"/>
          <w:sz w:val="24"/>
          <w:szCs w:val="24"/>
        </w:rPr>
        <w:t>Rauvala</w:t>
      </w:r>
      <w:proofErr w:type="spellEnd"/>
      <w:r w:rsidRPr="002424FD">
        <w:rPr>
          <w:rFonts w:ascii="Book Antiqua" w:eastAsia="等线" w:hAnsi="Book Antiqua" w:cs="Times New Roman"/>
          <w:b/>
          <w:kern w:val="2"/>
          <w:sz w:val="24"/>
          <w:szCs w:val="24"/>
        </w:rPr>
        <w:t xml:space="preserve"> H</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Rouhiainen</w:t>
      </w:r>
      <w:proofErr w:type="spellEnd"/>
      <w:r w:rsidRPr="002424FD">
        <w:rPr>
          <w:rFonts w:ascii="Book Antiqua" w:eastAsia="等线" w:hAnsi="Book Antiqua" w:cs="Times New Roman"/>
          <w:kern w:val="2"/>
          <w:sz w:val="24"/>
          <w:szCs w:val="24"/>
        </w:rPr>
        <w:t xml:space="preserve"> A. Physiological and pathophysiological outcomes of the interactions of HMGB1 with cell surface receptors.</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Biochim</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Biophys</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Acta</w:t>
      </w:r>
      <w:proofErr w:type="spellEnd"/>
      <w:r w:rsidRPr="002424FD">
        <w:rPr>
          <w:rFonts w:ascii="Book Antiqua" w:eastAsia="等线" w:hAnsi="Book Antiqua" w:cs="Times New Roman"/>
          <w:kern w:val="2"/>
          <w:sz w:val="24"/>
          <w:szCs w:val="24"/>
        </w:rPr>
        <w:t xml:space="preserve"> 2010; </w:t>
      </w:r>
      <w:r w:rsidRPr="002424FD">
        <w:rPr>
          <w:rFonts w:ascii="Book Antiqua" w:eastAsia="等线" w:hAnsi="Book Antiqua" w:cs="Times New Roman"/>
          <w:b/>
          <w:kern w:val="2"/>
          <w:sz w:val="24"/>
          <w:szCs w:val="24"/>
        </w:rPr>
        <w:t>1799</w:t>
      </w:r>
      <w:r w:rsidRPr="002424FD">
        <w:rPr>
          <w:rFonts w:ascii="Book Antiqua" w:eastAsia="等线" w:hAnsi="Book Antiqua" w:cs="Times New Roman"/>
          <w:kern w:val="2"/>
          <w:sz w:val="24"/>
          <w:szCs w:val="24"/>
        </w:rPr>
        <w:t>: 164-170 [PMID: 19914413 DOI: 10.1016/j.bbagrm.2009.11.012]</w:t>
      </w:r>
    </w:p>
    <w:p w14:paraId="7D22B59B"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118 </w:t>
      </w:r>
      <w:proofErr w:type="spellStart"/>
      <w:r w:rsidRPr="002424FD">
        <w:rPr>
          <w:rFonts w:ascii="Book Antiqua" w:eastAsia="等线" w:hAnsi="Book Antiqua" w:cs="Times New Roman"/>
          <w:b/>
          <w:kern w:val="2"/>
          <w:sz w:val="24"/>
          <w:szCs w:val="24"/>
        </w:rPr>
        <w:t>Kofuku</w:t>
      </w:r>
      <w:proofErr w:type="spellEnd"/>
      <w:r w:rsidRPr="002424FD">
        <w:rPr>
          <w:rFonts w:ascii="Book Antiqua" w:eastAsia="等线" w:hAnsi="Book Antiqua" w:cs="Times New Roman"/>
          <w:b/>
          <w:kern w:val="2"/>
          <w:sz w:val="24"/>
          <w:szCs w:val="24"/>
        </w:rPr>
        <w:t xml:space="preserve"> Y</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Yoshiura</w:t>
      </w:r>
      <w:proofErr w:type="spellEnd"/>
      <w:r w:rsidRPr="002424FD">
        <w:rPr>
          <w:rFonts w:ascii="Book Antiqua" w:eastAsia="等线" w:hAnsi="Book Antiqua" w:cs="Times New Roman"/>
          <w:kern w:val="2"/>
          <w:sz w:val="24"/>
          <w:szCs w:val="24"/>
        </w:rPr>
        <w:t xml:space="preserve"> C, Ueda T, </w:t>
      </w:r>
      <w:proofErr w:type="spellStart"/>
      <w:r w:rsidRPr="002424FD">
        <w:rPr>
          <w:rFonts w:ascii="Book Antiqua" w:eastAsia="等线" w:hAnsi="Book Antiqua" w:cs="Times New Roman"/>
          <w:kern w:val="2"/>
          <w:sz w:val="24"/>
          <w:szCs w:val="24"/>
        </w:rPr>
        <w:t>Terasawa</w:t>
      </w:r>
      <w:proofErr w:type="spellEnd"/>
      <w:r w:rsidRPr="002424FD">
        <w:rPr>
          <w:rFonts w:ascii="Book Antiqua" w:eastAsia="等线" w:hAnsi="Book Antiqua" w:cs="Times New Roman"/>
          <w:kern w:val="2"/>
          <w:sz w:val="24"/>
          <w:szCs w:val="24"/>
        </w:rPr>
        <w:t xml:space="preserve"> H, Hirai T, </w:t>
      </w:r>
      <w:proofErr w:type="spellStart"/>
      <w:r w:rsidRPr="002424FD">
        <w:rPr>
          <w:rFonts w:ascii="Book Antiqua" w:eastAsia="等线" w:hAnsi="Book Antiqua" w:cs="Times New Roman"/>
          <w:kern w:val="2"/>
          <w:sz w:val="24"/>
          <w:szCs w:val="24"/>
        </w:rPr>
        <w:t>Tominaga</w:t>
      </w:r>
      <w:proofErr w:type="spellEnd"/>
      <w:r w:rsidRPr="002424FD">
        <w:rPr>
          <w:rFonts w:ascii="Book Antiqua" w:eastAsia="等线" w:hAnsi="Book Antiqua" w:cs="Times New Roman"/>
          <w:kern w:val="2"/>
          <w:sz w:val="24"/>
          <w:szCs w:val="24"/>
        </w:rPr>
        <w:t xml:space="preserve"> S, Hirose M, Maeda Y, Takahashi H, </w:t>
      </w:r>
      <w:proofErr w:type="spellStart"/>
      <w:r w:rsidRPr="002424FD">
        <w:rPr>
          <w:rFonts w:ascii="Book Antiqua" w:eastAsia="等线" w:hAnsi="Book Antiqua" w:cs="Times New Roman"/>
          <w:kern w:val="2"/>
          <w:sz w:val="24"/>
          <w:szCs w:val="24"/>
        </w:rPr>
        <w:t>Terashima</w:t>
      </w:r>
      <w:proofErr w:type="spellEnd"/>
      <w:r w:rsidRPr="002424FD">
        <w:rPr>
          <w:rFonts w:ascii="Book Antiqua" w:eastAsia="等线" w:hAnsi="Book Antiqua" w:cs="Times New Roman"/>
          <w:kern w:val="2"/>
          <w:sz w:val="24"/>
          <w:szCs w:val="24"/>
        </w:rPr>
        <w:t xml:space="preserve"> Y, Matsushima K, Shimada I. Structural basis of the interaction between chemokine stromal cell-derived factor-1/CXCL12 and its G-protein-coupled receptor CXCR4.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Chem</w:t>
      </w:r>
      <w:proofErr w:type="spellEnd"/>
      <w:r w:rsidRPr="002424FD">
        <w:rPr>
          <w:rFonts w:ascii="Book Antiqua" w:eastAsia="等线" w:hAnsi="Book Antiqua" w:cs="Times New Roman"/>
          <w:kern w:val="2"/>
          <w:sz w:val="24"/>
          <w:szCs w:val="24"/>
        </w:rPr>
        <w:t xml:space="preserve"> 2009; </w:t>
      </w:r>
      <w:r w:rsidRPr="002424FD">
        <w:rPr>
          <w:rFonts w:ascii="Book Antiqua" w:eastAsia="等线" w:hAnsi="Book Antiqua" w:cs="Times New Roman"/>
          <w:b/>
          <w:kern w:val="2"/>
          <w:sz w:val="24"/>
          <w:szCs w:val="24"/>
        </w:rPr>
        <w:t>284</w:t>
      </w:r>
      <w:r w:rsidRPr="002424FD">
        <w:rPr>
          <w:rFonts w:ascii="Book Antiqua" w:eastAsia="等线" w:hAnsi="Book Antiqua" w:cs="Times New Roman"/>
          <w:kern w:val="2"/>
          <w:sz w:val="24"/>
          <w:szCs w:val="24"/>
        </w:rPr>
        <w:t>: 35240-35250 [PMID: 19837984 DOI: 10.1074/jbc.M109.024851]</w:t>
      </w:r>
    </w:p>
    <w:p w14:paraId="379E0241"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119 </w:t>
      </w:r>
      <w:proofErr w:type="spellStart"/>
      <w:r w:rsidRPr="002424FD">
        <w:rPr>
          <w:rFonts w:ascii="Book Antiqua" w:eastAsia="等线" w:hAnsi="Book Antiqua" w:cs="Times New Roman"/>
          <w:b/>
          <w:kern w:val="2"/>
          <w:sz w:val="24"/>
          <w:szCs w:val="24"/>
        </w:rPr>
        <w:t>Venereau</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Schiraldi</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Uguccioni</w:t>
      </w:r>
      <w:proofErr w:type="spellEnd"/>
      <w:r w:rsidRPr="002424FD">
        <w:rPr>
          <w:rFonts w:ascii="Book Antiqua" w:eastAsia="等线" w:hAnsi="Book Antiqua" w:cs="Times New Roman"/>
          <w:kern w:val="2"/>
          <w:sz w:val="24"/>
          <w:szCs w:val="24"/>
        </w:rPr>
        <w:t xml:space="preserve"> M, Bianchi ME. </w:t>
      </w:r>
      <w:proofErr w:type="gramStart"/>
      <w:r w:rsidRPr="002424FD">
        <w:rPr>
          <w:rFonts w:ascii="Book Antiqua" w:eastAsia="等线" w:hAnsi="Book Antiqua" w:cs="Times New Roman"/>
          <w:kern w:val="2"/>
          <w:sz w:val="24"/>
          <w:szCs w:val="24"/>
        </w:rPr>
        <w:t>HMGB1 and leukocyte migration during trauma and sterile inflammation.</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Mol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2013; </w:t>
      </w:r>
      <w:r w:rsidRPr="002424FD">
        <w:rPr>
          <w:rFonts w:ascii="Book Antiqua" w:eastAsia="等线" w:hAnsi="Book Antiqua" w:cs="Times New Roman"/>
          <w:b/>
          <w:kern w:val="2"/>
          <w:sz w:val="24"/>
          <w:szCs w:val="24"/>
        </w:rPr>
        <w:t>55</w:t>
      </w:r>
      <w:r w:rsidRPr="002424FD">
        <w:rPr>
          <w:rFonts w:ascii="Book Antiqua" w:eastAsia="等线" w:hAnsi="Book Antiqua" w:cs="Times New Roman"/>
          <w:kern w:val="2"/>
          <w:sz w:val="24"/>
          <w:szCs w:val="24"/>
        </w:rPr>
        <w:t>: 76-82 [PMID: 23207101 DOI: 10.1016/j.molimm.2012.10.037]</w:t>
      </w:r>
    </w:p>
    <w:p w14:paraId="43C956B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120 </w:t>
      </w:r>
      <w:r w:rsidRPr="002424FD">
        <w:rPr>
          <w:rFonts w:ascii="Book Antiqua" w:eastAsia="等线" w:hAnsi="Book Antiqua" w:cs="Times New Roman"/>
          <w:b/>
          <w:kern w:val="2"/>
          <w:sz w:val="24"/>
          <w:szCs w:val="24"/>
        </w:rPr>
        <w:t>Lee G</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Espirito</w:t>
      </w:r>
      <w:proofErr w:type="spellEnd"/>
      <w:r w:rsidRPr="002424FD">
        <w:rPr>
          <w:rFonts w:ascii="Book Antiqua" w:eastAsia="等线" w:hAnsi="Book Antiqua" w:cs="Times New Roman"/>
          <w:kern w:val="2"/>
          <w:sz w:val="24"/>
          <w:szCs w:val="24"/>
        </w:rPr>
        <w:t xml:space="preserve"> Santo AI, </w:t>
      </w:r>
      <w:proofErr w:type="spellStart"/>
      <w:r w:rsidRPr="002424FD">
        <w:rPr>
          <w:rFonts w:ascii="Book Antiqua" w:eastAsia="等线" w:hAnsi="Book Antiqua" w:cs="Times New Roman"/>
          <w:kern w:val="2"/>
          <w:sz w:val="24"/>
          <w:szCs w:val="24"/>
        </w:rPr>
        <w:t>Zwingenberger</w:t>
      </w:r>
      <w:proofErr w:type="spellEnd"/>
      <w:r w:rsidRPr="002424FD">
        <w:rPr>
          <w:rFonts w:ascii="Book Antiqua" w:eastAsia="等线" w:hAnsi="Book Antiqua" w:cs="Times New Roman"/>
          <w:kern w:val="2"/>
          <w:sz w:val="24"/>
          <w:szCs w:val="24"/>
        </w:rPr>
        <w:t xml:space="preserve"> S, </w:t>
      </w:r>
      <w:proofErr w:type="spellStart"/>
      <w:r w:rsidRPr="002424FD">
        <w:rPr>
          <w:rFonts w:ascii="Book Antiqua" w:eastAsia="等线" w:hAnsi="Book Antiqua" w:cs="Times New Roman"/>
          <w:kern w:val="2"/>
          <w:sz w:val="24"/>
          <w:szCs w:val="24"/>
        </w:rPr>
        <w:t>Cai</w:t>
      </w:r>
      <w:proofErr w:type="spellEnd"/>
      <w:r w:rsidRPr="002424FD">
        <w:rPr>
          <w:rFonts w:ascii="Book Antiqua" w:eastAsia="等线" w:hAnsi="Book Antiqua" w:cs="Times New Roman"/>
          <w:kern w:val="2"/>
          <w:sz w:val="24"/>
          <w:szCs w:val="24"/>
        </w:rPr>
        <w:t xml:space="preserve"> L, </w:t>
      </w:r>
      <w:proofErr w:type="spellStart"/>
      <w:r w:rsidRPr="002424FD">
        <w:rPr>
          <w:rFonts w:ascii="Book Antiqua" w:eastAsia="等线" w:hAnsi="Book Antiqua" w:cs="Times New Roman"/>
          <w:kern w:val="2"/>
          <w:sz w:val="24"/>
          <w:szCs w:val="24"/>
        </w:rPr>
        <w:t>Vogl</w:t>
      </w:r>
      <w:proofErr w:type="spellEnd"/>
      <w:r w:rsidRPr="002424FD">
        <w:rPr>
          <w:rFonts w:ascii="Book Antiqua" w:eastAsia="等线" w:hAnsi="Book Antiqua" w:cs="Times New Roman"/>
          <w:kern w:val="2"/>
          <w:sz w:val="24"/>
          <w:szCs w:val="24"/>
        </w:rPr>
        <w:t xml:space="preserve"> T, </w:t>
      </w:r>
      <w:proofErr w:type="spellStart"/>
      <w:r w:rsidRPr="002424FD">
        <w:rPr>
          <w:rFonts w:ascii="Book Antiqua" w:eastAsia="等线" w:hAnsi="Book Antiqua" w:cs="Times New Roman"/>
          <w:kern w:val="2"/>
          <w:sz w:val="24"/>
          <w:szCs w:val="24"/>
        </w:rPr>
        <w:t>Feldmann</w:t>
      </w:r>
      <w:proofErr w:type="spellEnd"/>
      <w:r w:rsidRPr="002424FD">
        <w:rPr>
          <w:rFonts w:ascii="Book Antiqua" w:eastAsia="等线" w:hAnsi="Book Antiqua" w:cs="Times New Roman"/>
          <w:kern w:val="2"/>
          <w:sz w:val="24"/>
          <w:szCs w:val="24"/>
        </w:rPr>
        <w:t xml:space="preserve"> M, </w:t>
      </w:r>
      <w:proofErr w:type="spellStart"/>
      <w:r w:rsidRPr="002424FD">
        <w:rPr>
          <w:rFonts w:ascii="Book Antiqua" w:eastAsia="等线" w:hAnsi="Book Antiqua" w:cs="Times New Roman"/>
          <w:kern w:val="2"/>
          <w:sz w:val="24"/>
          <w:szCs w:val="24"/>
        </w:rPr>
        <w:t>Horwood</w:t>
      </w:r>
      <w:proofErr w:type="spellEnd"/>
      <w:r w:rsidRPr="002424FD">
        <w:rPr>
          <w:rFonts w:ascii="Book Antiqua" w:eastAsia="等线" w:hAnsi="Book Antiqua" w:cs="Times New Roman"/>
          <w:kern w:val="2"/>
          <w:sz w:val="24"/>
          <w:szCs w:val="24"/>
        </w:rPr>
        <w:t xml:space="preserve"> NJ, Chan JK, </w:t>
      </w:r>
      <w:proofErr w:type="spellStart"/>
      <w:r w:rsidRPr="002424FD">
        <w:rPr>
          <w:rFonts w:ascii="Book Antiqua" w:eastAsia="等线" w:hAnsi="Book Antiqua" w:cs="Times New Roman"/>
          <w:kern w:val="2"/>
          <w:sz w:val="24"/>
          <w:szCs w:val="24"/>
        </w:rPr>
        <w:t>Nanchahal</w:t>
      </w:r>
      <w:proofErr w:type="spellEnd"/>
      <w:r w:rsidRPr="002424FD">
        <w:rPr>
          <w:rFonts w:ascii="Book Antiqua" w:eastAsia="等线" w:hAnsi="Book Antiqua" w:cs="Times New Roman"/>
          <w:kern w:val="2"/>
          <w:sz w:val="24"/>
          <w:szCs w:val="24"/>
        </w:rPr>
        <w:t xml:space="preserve"> J. Fully reduced HMGB1 accelerates the regeneration of multiple tissues by transitioning stem cells to </w:t>
      </w:r>
      <w:proofErr w:type="spellStart"/>
      <w:r w:rsidRPr="002424FD">
        <w:rPr>
          <w:rFonts w:ascii="Book Antiqua" w:eastAsia="等线" w:hAnsi="Book Antiqua" w:cs="Times New Roman"/>
          <w:kern w:val="2"/>
          <w:sz w:val="24"/>
          <w:szCs w:val="24"/>
        </w:rPr>
        <w:t>G</w:t>
      </w:r>
      <w:r w:rsidRPr="002424FD">
        <w:rPr>
          <w:rFonts w:ascii="Book Antiqua" w:eastAsia="等线" w:hAnsi="Book Antiqua" w:cs="Times New Roman"/>
          <w:kern w:val="2"/>
          <w:sz w:val="24"/>
          <w:szCs w:val="24"/>
          <w:vertAlign w:val="subscript"/>
        </w:rPr>
        <w:t>Alert</w:t>
      </w:r>
      <w:proofErr w:type="spell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Proc Natl </w:t>
      </w:r>
      <w:proofErr w:type="spellStart"/>
      <w:r w:rsidRPr="002424FD">
        <w:rPr>
          <w:rFonts w:ascii="Book Antiqua" w:eastAsia="等线" w:hAnsi="Book Antiqua" w:cs="Times New Roman"/>
          <w:i/>
          <w:kern w:val="2"/>
          <w:sz w:val="24"/>
          <w:szCs w:val="24"/>
        </w:rPr>
        <w:t>Acad</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U S </w:t>
      </w:r>
      <w:proofErr w:type="gramStart"/>
      <w:r w:rsidRPr="002424FD">
        <w:rPr>
          <w:rFonts w:ascii="Book Antiqua" w:eastAsia="等线" w:hAnsi="Book Antiqua" w:cs="Times New Roman"/>
          <w:i/>
          <w:kern w:val="2"/>
          <w:sz w:val="24"/>
          <w:szCs w:val="24"/>
        </w:rPr>
        <w:t>A</w:t>
      </w:r>
      <w:proofErr w:type="gramEnd"/>
      <w:r w:rsidRPr="002424FD">
        <w:rPr>
          <w:rFonts w:ascii="Book Antiqua" w:eastAsia="等线" w:hAnsi="Book Antiqua" w:cs="Times New Roman"/>
          <w:kern w:val="2"/>
          <w:sz w:val="24"/>
          <w:szCs w:val="24"/>
        </w:rPr>
        <w:t xml:space="preserve"> 2018; </w:t>
      </w:r>
      <w:r w:rsidRPr="002424FD">
        <w:rPr>
          <w:rFonts w:ascii="Book Antiqua" w:eastAsia="等线" w:hAnsi="Book Antiqua" w:cs="Times New Roman"/>
          <w:b/>
          <w:kern w:val="2"/>
          <w:sz w:val="24"/>
          <w:szCs w:val="24"/>
        </w:rPr>
        <w:t>115</w:t>
      </w:r>
      <w:r w:rsidRPr="002424FD">
        <w:rPr>
          <w:rFonts w:ascii="Book Antiqua" w:eastAsia="等线" w:hAnsi="Book Antiqua" w:cs="Times New Roman"/>
          <w:kern w:val="2"/>
          <w:sz w:val="24"/>
          <w:szCs w:val="24"/>
        </w:rPr>
        <w:t>: E4463-E4472 [PMID: 29674451 DOI: 10.1073/pnas.1802893115]</w:t>
      </w:r>
    </w:p>
    <w:p w14:paraId="1E0FD7C3"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121 </w:t>
      </w:r>
      <w:r w:rsidRPr="002424FD">
        <w:rPr>
          <w:rFonts w:ascii="Book Antiqua" w:eastAsia="等线" w:hAnsi="Book Antiqua" w:cs="Times New Roman"/>
          <w:b/>
          <w:kern w:val="2"/>
          <w:sz w:val="24"/>
          <w:szCs w:val="24"/>
        </w:rPr>
        <w:t>Liu H</w:t>
      </w:r>
      <w:r w:rsidRPr="002424FD">
        <w:rPr>
          <w:rFonts w:ascii="Book Antiqua" w:eastAsia="等线" w:hAnsi="Book Antiqua" w:cs="Times New Roman"/>
          <w:kern w:val="2"/>
          <w:sz w:val="24"/>
          <w:szCs w:val="24"/>
        </w:rPr>
        <w:t xml:space="preserve">, Liu S, Li Y, Wang X, </w:t>
      </w:r>
      <w:proofErr w:type="spellStart"/>
      <w:r w:rsidRPr="002424FD">
        <w:rPr>
          <w:rFonts w:ascii="Book Antiqua" w:eastAsia="等线" w:hAnsi="Book Antiqua" w:cs="Times New Roman"/>
          <w:kern w:val="2"/>
          <w:sz w:val="24"/>
          <w:szCs w:val="24"/>
        </w:rPr>
        <w:t>Xue</w:t>
      </w:r>
      <w:proofErr w:type="spellEnd"/>
      <w:r w:rsidRPr="002424FD">
        <w:rPr>
          <w:rFonts w:ascii="Book Antiqua" w:eastAsia="等线" w:hAnsi="Book Antiqua" w:cs="Times New Roman"/>
          <w:kern w:val="2"/>
          <w:sz w:val="24"/>
          <w:szCs w:val="24"/>
        </w:rPr>
        <w:t xml:space="preserve"> W, Ge G, Luo X. </w:t>
      </w:r>
      <w:proofErr w:type="gramStart"/>
      <w:r w:rsidRPr="002424FD">
        <w:rPr>
          <w:rFonts w:ascii="Book Antiqua" w:eastAsia="等线" w:hAnsi="Book Antiqua" w:cs="Times New Roman"/>
          <w:kern w:val="2"/>
          <w:sz w:val="24"/>
          <w:szCs w:val="24"/>
        </w:rPr>
        <w:t>The role of SDF-1-CXCR4/CXCR7 axis in the therapeutic effects of hypoxia-preconditioned mesenchymal stem cells for renal ischemia/reperfusion injury.</w:t>
      </w:r>
      <w:proofErr w:type="gramEnd"/>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i/>
          <w:kern w:val="2"/>
          <w:sz w:val="24"/>
          <w:szCs w:val="24"/>
        </w:rPr>
        <w:t>PLoS</w:t>
      </w:r>
      <w:proofErr w:type="spellEnd"/>
      <w:r w:rsidRPr="002424FD">
        <w:rPr>
          <w:rFonts w:ascii="Book Antiqua" w:eastAsia="等线" w:hAnsi="Book Antiqua" w:cs="Times New Roman"/>
          <w:i/>
          <w:kern w:val="2"/>
          <w:sz w:val="24"/>
          <w:szCs w:val="24"/>
        </w:rPr>
        <w:t xml:space="preserve"> One</w:t>
      </w:r>
      <w:r w:rsidRPr="002424FD">
        <w:rPr>
          <w:rFonts w:ascii="Book Antiqua" w:eastAsia="等线" w:hAnsi="Book Antiqua" w:cs="Times New Roman"/>
          <w:kern w:val="2"/>
          <w:sz w:val="24"/>
          <w:szCs w:val="24"/>
        </w:rPr>
        <w:t xml:space="preserve"> 2012;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e34608 [PMID: 22511954 DOI: 10.1371/journal.pone.0034608]</w:t>
      </w:r>
    </w:p>
    <w:p w14:paraId="60D5194C"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122 </w:t>
      </w:r>
      <w:r w:rsidRPr="002424FD">
        <w:rPr>
          <w:rFonts w:ascii="Book Antiqua" w:eastAsia="等线" w:hAnsi="Book Antiqua" w:cs="Times New Roman"/>
          <w:b/>
          <w:kern w:val="2"/>
          <w:sz w:val="24"/>
          <w:szCs w:val="24"/>
        </w:rPr>
        <w:t>Li M</w:t>
      </w:r>
      <w:r w:rsidRPr="002424FD">
        <w:rPr>
          <w:rFonts w:ascii="Book Antiqua" w:eastAsia="等线" w:hAnsi="Book Antiqua" w:cs="Times New Roman"/>
          <w:kern w:val="2"/>
          <w:sz w:val="24"/>
          <w:szCs w:val="24"/>
        </w:rPr>
        <w:t xml:space="preserve">, Sun X, Ma L, </w:t>
      </w:r>
      <w:proofErr w:type="spellStart"/>
      <w:r w:rsidRPr="002424FD">
        <w:rPr>
          <w:rFonts w:ascii="Book Antiqua" w:eastAsia="等线" w:hAnsi="Book Antiqua" w:cs="Times New Roman"/>
          <w:kern w:val="2"/>
          <w:sz w:val="24"/>
          <w:szCs w:val="24"/>
        </w:rPr>
        <w:t>Jin</w:t>
      </w:r>
      <w:proofErr w:type="spellEnd"/>
      <w:r w:rsidRPr="002424FD">
        <w:rPr>
          <w:rFonts w:ascii="Book Antiqua" w:eastAsia="等线" w:hAnsi="Book Antiqua" w:cs="Times New Roman"/>
          <w:kern w:val="2"/>
          <w:sz w:val="24"/>
          <w:szCs w:val="24"/>
        </w:rPr>
        <w:t xml:space="preserve"> L, Zhang W, Xiao M, Yu Q. SDF-1/CXCR4 axis induces human dental pulp stem cell migration through FAK/PI3K/</w:t>
      </w:r>
      <w:proofErr w:type="spellStart"/>
      <w:r w:rsidRPr="002424FD">
        <w:rPr>
          <w:rFonts w:ascii="Book Antiqua" w:eastAsia="等线" w:hAnsi="Book Antiqua" w:cs="Times New Roman"/>
          <w:kern w:val="2"/>
          <w:sz w:val="24"/>
          <w:szCs w:val="24"/>
        </w:rPr>
        <w:t>Akt</w:t>
      </w:r>
      <w:proofErr w:type="spellEnd"/>
      <w:r w:rsidRPr="002424FD">
        <w:rPr>
          <w:rFonts w:ascii="Book Antiqua" w:eastAsia="等线" w:hAnsi="Book Antiqua" w:cs="Times New Roman"/>
          <w:kern w:val="2"/>
          <w:sz w:val="24"/>
          <w:szCs w:val="24"/>
        </w:rPr>
        <w:t xml:space="preserve"> and GSK3β/β-catenin pathways. </w:t>
      </w:r>
      <w:proofErr w:type="spellStart"/>
      <w:r w:rsidRPr="002424FD">
        <w:rPr>
          <w:rFonts w:ascii="Book Antiqua" w:eastAsia="等线" w:hAnsi="Book Antiqua" w:cs="Times New Roman"/>
          <w:i/>
          <w:kern w:val="2"/>
          <w:sz w:val="24"/>
          <w:szCs w:val="24"/>
        </w:rPr>
        <w:t>Sci</w:t>
      </w:r>
      <w:proofErr w:type="spellEnd"/>
      <w:r w:rsidRPr="002424FD">
        <w:rPr>
          <w:rFonts w:ascii="Book Antiqua" w:eastAsia="等线" w:hAnsi="Book Antiqua" w:cs="Times New Roman"/>
          <w:i/>
          <w:kern w:val="2"/>
          <w:sz w:val="24"/>
          <w:szCs w:val="24"/>
        </w:rPr>
        <w:t xml:space="preserve"> Rep</w:t>
      </w:r>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7</w:t>
      </w:r>
      <w:r w:rsidRPr="002424FD">
        <w:rPr>
          <w:rFonts w:ascii="Book Antiqua" w:eastAsia="等线" w:hAnsi="Book Antiqua" w:cs="Times New Roman"/>
          <w:kern w:val="2"/>
          <w:sz w:val="24"/>
          <w:szCs w:val="24"/>
        </w:rPr>
        <w:t xml:space="preserve">: 40161 [PMID: 28067275 DOI: </w:t>
      </w:r>
      <w:r w:rsidRPr="002424FD">
        <w:rPr>
          <w:rFonts w:ascii="Book Antiqua" w:eastAsia="等线" w:hAnsi="Book Antiqua" w:cs="Times New Roman"/>
          <w:kern w:val="2"/>
          <w:sz w:val="24"/>
          <w:szCs w:val="24"/>
        </w:rPr>
        <w:lastRenderedPageBreak/>
        <w:t>10.1038/srep40161]</w:t>
      </w:r>
    </w:p>
    <w:p w14:paraId="6A38610F" w14:textId="77777777" w:rsidR="002424FD" w:rsidRPr="002424FD" w:rsidRDefault="002424FD" w:rsidP="002424FD">
      <w:pPr>
        <w:widowControl w:val="0"/>
        <w:spacing w:after="0"/>
        <w:rPr>
          <w:rFonts w:ascii="Book Antiqua" w:eastAsia="等线" w:hAnsi="Book Antiqua" w:cs="Times New Roman"/>
          <w:kern w:val="2"/>
          <w:sz w:val="24"/>
          <w:szCs w:val="24"/>
        </w:rPr>
      </w:pPr>
      <w:r w:rsidRPr="002424FD">
        <w:rPr>
          <w:rFonts w:ascii="Book Antiqua" w:eastAsia="等线" w:hAnsi="Book Antiqua" w:cs="Times New Roman"/>
          <w:kern w:val="2"/>
          <w:sz w:val="24"/>
          <w:szCs w:val="24"/>
        </w:rPr>
        <w:t xml:space="preserve">123 </w:t>
      </w:r>
      <w:r w:rsidRPr="002424FD">
        <w:rPr>
          <w:rFonts w:ascii="Book Antiqua" w:eastAsia="等线" w:hAnsi="Book Antiqua" w:cs="Times New Roman"/>
          <w:b/>
          <w:kern w:val="2"/>
          <w:sz w:val="24"/>
          <w:szCs w:val="24"/>
        </w:rPr>
        <w:t>Lau TT</w:t>
      </w:r>
      <w:r w:rsidRPr="002424FD">
        <w:rPr>
          <w:rFonts w:ascii="Book Antiqua" w:eastAsia="等线" w:hAnsi="Book Antiqua" w:cs="Times New Roman"/>
          <w:kern w:val="2"/>
          <w:sz w:val="24"/>
          <w:szCs w:val="24"/>
        </w:rPr>
        <w:t xml:space="preserve">, Wang DA. Stromal cell-derived factor-1 (SDF-1): homing factor for engineered regenerative medicine. </w:t>
      </w:r>
      <w:r w:rsidRPr="002424FD">
        <w:rPr>
          <w:rFonts w:ascii="Book Antiqua" w:eastAsia="等线" w:hAnsi="Book Antiqua" w:cs="Times New Roman"/>
          <w:i/>
          <w:kern w:val="2"/>
          <w:sz w:val="24"/>
          <w:szCs w:val="24"/>
        </w:rPr>
        <w:t xml:space="preserve">Expert </w:t>
      </w:r>
      <w:proofErr w:type="spellStart"/>
      <w:r w:rsidRPr="002424FD">
        <w:rPr>
          <w:rFonts w:ascii="Book Antiqua" w:eastAsia="等线" w:hAnsi="Book Antiqua" w:cs="Times New Roman"/>
          <w:i/>
          <w:kern w:val="2"/>
          <w:sz w:val="24"/>
          <w:szCs w:val="24"/>
        </w:rPr>
        <w:t>Opin</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Ther</w:t>
      </w:r>
      <w:proofErr w:type="spellEnd"/>
      <w:r w:rsidRPr="002424FD">
        <w:rPr>
          <w:rFonts w:ascii="Book Antiqua" w:eastAsia="等线" w:hAnsi="Book Antiqua" w:cs="Times New Roman"/>
          <w:kern w:val="2"/>
          <w:sz w:val="24"/>
          <w:szCs w:val="24"/>
        </w:rPr>
        <w:t xml:space="preserve"> 2011;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189-197 [PMID: 21219236 DOI: 10.1517/14712598.2011.546338]</w:t>
      </w:r>
    </w:p>
    <w:p w14:paraId="0FF05E3C"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124 </w:t>
      </w:r>
      <w:proofErr w:type="spellStart"/>
      <w:r w:rsidRPr="002424FD">
        <w:rPr>
          <w:rFonts w:ascii="Book Antiqua" w:eastAsia="等线" w:hAnsi="Book Antiqua" w:cs="Times New Roman"/>
          <w:b/>
          <w:kern w:val="2"/>
          <w:sz w:val="24"/>
          <w:szCs w:val="24"/>
        </w:rPr>
        <w:t>Vénéreau</w:t>
      </w:r>
      <w:proofErr w:type="spellEnd"/>
      <w:r w:rsidRPr="002424FD">
        <w:rPr>
          <w:rFonts w:ascii="Book Antiqua" w:eastAsia="等线" w:hAnsi="Book Antiqua" w:cs="Times New Roman"/>
          <w:b/>
          <w:kern w:val="2"/>
          <w:sz w:val="24"/>
          <w:szCs w:val="24"/>
        </w:rPr>
        <w:t xml:space="preserve"> E</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Ceriotti</w:t>
      </w:r>
      <w:proofErr w:type="spellEnd"/>
      <w:r w:rsidRPr="002424FD">
        <w:rPr>
          <w:rFonts w:ascii="Book Antiqua" w:eastAsia="等线" w:hAnsi="Book Antiqua" w:cs="Times New Roman"/>
          <w:kern w:val="2"/>
          <w:sz w:val="24"/>
          <w:szCs w:val="24"/>
        </w:rPr>
        <w:t xml:space="preserve"> C, Bianchi ME.</w:t>
      </w:r>
      <w:proofErr w:type="gramEnd"/>
      <w:r w:rsidRPr="002424FD">
        <w:rPr>
          <w:rFonts w:ascii="Book Antiqua" w:eastAsia="等线" w:hAnsi="Book Antiqua" w:cs="Times New Roman"/>
          <w:kern w:val="2"/>
          <w:sz w:val="24"/>
          <w:szCs w:val="24"/>
        </w:rPr>
        <w:t xml:space="preserve"> </w:t>
      </w:r>
      <w:proofErr w:type="gramStart"/>
      <w:r w:rsidRPr="002424FD">
        <w:rPr>
          <w:rFonts w:ascii="Book Antiqua" w:eastAsia="等线" w:hAnsi="Book Antiqua" w:cs="Times New Roman"/>
          <w:kern w:val="2"/>
          <w:sz w:val="24"/>
          <w:szCs w:val="24"/>
        </w:rPr>
        <w:t>DAMPs from Cell Death to New Life.</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Front </w:t>
      </w:r>
      <w:proofErr w:type="spellStart"/>
      <w:r w:rsidRPr="002424FD">
        <w:rPr>
          <w:rFonts w:ascii="Book Antiqua" w:eastAsia="等线" w:hAnsi="Book Antiqua" w:cs="Times New Roman"/>
          <w:i/>
          <w:kern w:val="2"/>
          <w:sz w:val="24"/>
          <w:szCs w:val="24"/>
        </w:rPr>
        <w:t>Immunol</w:t>
      </w:r>
      <w:proofErr w:type="spellEnd"/>
      <w:r w:rsidRPr="002424FD">
        <w:rPr>
          <w:rFonts w:ascii="Book Antiqua" w:eastAsia="等线" w:hAnsi="Book Antiqua" w:cs="Times New Roman"/>
          <w:kern w:val="2"/>
          <w:sz w:val="24"/>
          <w:szCs w:val="24"/>
        </w:rPr>
        <w:t xml:space="preserve"> 2015; </w:t>
      </w:r>
      <w:r w:rsidRPr="002424FD">
        <w:rPr>
          <w:rFonts w:ascii="Book Antiqua" w:eastAsia="等线" w:hAnsi="Book Antiqua" w:cs="Times New Roman"/>
          <w:b/>
          <w:kern w:val="2"/>
          <w:sz w:val="24"/>
          <w:szCs w:val="24"/>
        </w:rPr>
        <w:t>6</w:t>
      </w:r>
      <w:r w:rsidRPr="002424FD">
        <w:rPr>
          <w:rFonts w:ascii="Book Antiqua" w:eastAsia="等线" w:hAnsi="Book Antiqua" w:cs="Times New Roman"/>
          <w:kern w:val="2"/>
          <w:sz w:val="24"/>
          <w:szCs w:val="24"/>
        </w:rPr>
        <w:t>: 422 [PMID: 26347745 DOI: 10.3389/fimmu.2015.00422]</w:t>
      </w:r>
    </w:p>
    <w:p w14:paraId="135BD8D9" w14:textId="77777777" w:rsidR="002424FD" w:rsidRPr="002424FD" w:rsidRDefault="002424FD" w:rsidP="002424FD">
      <w:pPr>
        <w:widowControl w:val="0"/>
        <w:spacing w:after="0"/>
        <w:rPr>
          <w:rFonts w:ascii="Book Antiqua" w:eastAsia="等线" w:hAnsi="Book Antiqua" w:cs="Times New Roman"/>
          <w:kern w:val="2"/>
          <w:sz w:val="24"/>
          <w:szCs w:val="24"/>
        </w:rPr>
      </w:pPr>
      <w:proofErr w:type="gramStart"/>
      <w:r w:rsidRPr="002424FD">
        <w:rPr>
          <w:rFonts w:ascii="Book Antiqua" w:eastAsia="等线" w:hAnsi="Book Antiqua" w:cs="Times New Roman"/>
          <w:kern w:val="2"/>
          <w:sz w:val="24"/>
          <w:szCs w:val="24"/>
        </w:rPr>
        <w:t xml:space="preserve">125 </w:t>
      </w:r>
      <w:r w:rsidRPr="002424FD">
        <w:rPr>
          <w:rFonts w:ascii="Book Antiqua" w:eastAsia="等线" w:hAnsi="Book Antiqua" w:cs="Times New Roman"/>
          <w:b/>
          <w:kern w:val="2"/>
          <w:sz w:val="24"/>
          <w:szCs w:val="24"/>
        </w:rPr>
        <w:t>Zhao W</w:t>
      </w:r>
      <w:r w:rsidRPr="002424FD">
        <w:rPr>
          <w:rFonts w:ascii="Book Antiqua" w:eastAsia="等线" w:hAnsi="Book Antiqua" w:cs="Times New Roman"/>
          <w:kern w:val="2"/>
          <w:sz w:val="24"/>
          <w:szCs w:val="24"/>
        </w:rPr>
        <w:t xml:space="preserve">, </w:t>
      </w:r>
      <w:proofErr w:type="spellStart"/>
      <w:r w:rsidRPr="002424FD">
        <w:rPr>
          <w:rFonts w:ascii="Book Antiqua" w:eastAsia="等线" w:hAnsi="Book Antiqua" w:cs="Times New Roman"/>
          <w:kern w:val="2"/>
          <w:sz w:val="24"/>
          <w:szCs w:val="24"/>
        </w:rPr>
        <w:t>Jin</w:t>
      </w:r>
      <w:proofErr w:type="spellEnd"/>
      <w:r w:rsidRPr="002424FD">
        <w:rPr>
          <w:rFonts w:ascii="Book Antiqua" w:eastAsia="等线" w:hAnsi="Book Antiqua" w:cs="Times New Roman"/>
          <w:kern w:val="2"/>
          <w:sz w:val="24"/>
          <w:szCs w:val="24"/>
        </w:rPr>
        <w:t xml:space="preserve"> K, Li J, </w:t>
      </w:r>
      <w:proofErr w:type="spellStart"/>
      <w:r w:rsidRPr="002424FD">
        <w:rPr>
          <w:rFonts w:ascii="Book Antiqua" w:eastAsia="等线" w:hAnsi="Book Antiqua" w:cs="Times New Roman"/>
          <w:kern w:val="2"/>
          <w:sz w:val="24"/>
          <w:szCs w:val="24"/>
        </w:rPr>
        <w:t>Qiu</w:t>
      </w:r>
      <w:proofErr w:type="spellEnd"/>
      <w:r w:rsidRPr="002424FD">
        <w:rPr>
          <w:rFonts w:ascii="Book Antiqua" w:eastAsia="等线" w:hAnsi="Book Antiqua" w:cs="Times New Roman"/>
          <w:kern w:val="2"/>
          <w:sz w:val="24"/>
          <w:szCs w:val="24"/>
        </w:rPr>
        <w:t xml:space="preserve"> X, Li S. Delivery of stromal cell-derived factor 1α for </w:t>
      </w:r>
      <w:r w:rsidRPr="002424FD">
        <w:rPr>
          <w:rFonts w:ascii="Book Antiqua" w:eastAsia="等线" w:hAnsi="Book Antiqua" w:cs="Times New Roman"/>
          <w:i/>
          <w:kern w:val="2"/>
          <w:sz w:val="24"/>
          <w:szCs w:val="24"/>
        </w:rPr>
        <w:t>in situ</w:t>
      </w:r>
      <w:r w:rsidRPr="002424FD">
        <w:rPr>
          <w:rFonts w:ascii="Book Antiqua" w:eastAsia="等线" w:hAnsi="Book Antiqua" w:cs="Times New Roman"/>
          <w:kern w:val="2"/>
          <w:sz w:val="24"/>
          <w:szCs w:val="24"/>
        </w:rPr>
        <w:t xml:space="preserve"> tissue regeneration.</w:t>
      </w:r>
      <w:proofErr w:type="gramEnd"/>
      <w:r w:rsidRPr="002424FD">
        <w:rPr>
          <w:rFonts w:ascii="Book Antiqua" w:eastAsia="等线" w:hAnsi="Book Antiqua" w:cs="Times New Roman"/>
          <w:kern w:val="2"/>
          <w:sz w:val="24"/>
          <w:szCs w:val="24"/>
        </w:rPr>
        <w:t xml:space="preserve"> </w:t>
      </w:r>
      <w:r w:rsidRPr="002424FD">
        <w:rPr>
          <w:rFonts w:ascii="Book Antiqua" w:eastAsia="等线" w:hAnsi="Book Antiqua" w:cs="Times New Roman"/>
          <w:i/>
          <w:kern w:val="2"/>
          <w:sz w:val="24"/>
          <w:szCs w:val="24"/>
        </w:rPr>
        <w:t xml:space="preserve">J </w:t>
      </w:r>
      <w:proofErr w:type="spellStart"/>
      <w:r w:rsidRPr="002424FD">
        <w:rPr>
          <w:rFonts w:ascii="Book Antiqua" w:eastAsia="等线" w:hAnsi="Book Antiqua" w:cs="Times New Roman"/>
          <w:i/>
          <w:kern w:val="2"/>
          <w:sz w:val="24"/>
          <w:szCs w:val="24"/>
        </w:rPr>
        <w:t>Biol</w:t>
      </w:r>
      <w:proofErr w:type="spellEnd"/>
      <w:r w:rsidRPr="002424FD">
        <w:rPr>
          <w:rFonts w:ascii="Book Antiqua" w:eastAsia="等线" w:hAnsi="Book Antiqua" w:cs="Times New Roman"/>
          <w:i/>
          <w:kern w:val="2"/>
          <w:sz w:val="24"/>
          <w:szCs w:val="24"/>
        </w:rPr>
        <w:t xml:space="preserve"> </w:t>
      </w:r>
      <w:proofErr w:type="spellStart"/>
      <w:r w:rsidRPr="002424FD">
        <w:rPr>
          <w:rFonts w:ascii="Book Antiqua" w:eastAsia="等线" w:hAnsi="Book Antiqua" w:cs="Times New Roman"/>
          <w:i/>
          <w:kern w:val="2"/>
          <w:sz w:val="24"/>
          <w:szCs w:val="24"/>
        </w:rPr>
        <w:t>Eng</w:t>
      </w:r>
      <w:proofErr w:type="spellEnd"/>
      <w:r w:rsidRPr="002424FD">
        <w:rPr>
          <w:rFonts w:ascii="Book Antiqua" w:eastAsia="等线" w:hAnsi="Book Antiqua" w:cs="Times New Roman"/>
          <w:kern w:val="2"/>
          <w:sz w:val="24"/>
          <w:szCs w:val="24"/>
        </w:rPr>
        <w:t xml:space="preserve"> 2017; </w:t>
      </w:r>
      <w:r w:rsidRPr="002424FD">
        <w:rPr>
          <w:rFonts w:ascii="Book Antiqua" w:eastAsia="等线" w:hAnsi="Book Antiqua" w:cs="Times New Roman"/>
          <w:b/>
          <w:kern w:val="2"/>
          <w:sz w:val="24"/>
          <w:szCs w:val="24"/>
        </w:rPr>
        <w:t>11</w:t>
      </w:r>
      <w:r w:rsidRPr="002424FD">
        <w:rPr>
          <w:rFonts w:ascii="Book Antiqua" w:eastAsia="等线" w:hAnsi="Book Antiqua" w:cs="Times New Roman"/>
          <w:kern w:val="2"/>
          <w:sz w:val="24"/>
          <w:szCs w:val="24"/>
        </w:rPr>
        <w:t>: 22 [PMID: 28670340 DOI: 10.1186/s13036-017-0058-3]</w:t>
      </w:r>
    </w:p>
    <w:p w14:paraId="08DDE399" w14:textId="77777777" w:rsidR="002424FD" w:rsidRDefault="002424FD" w:rsidP="00AD4BDC">
      <w:pPr>
        <w:spacing w:after="0"/>
        <w:rPr>
          <w:rFonts w:ascii="Book Antiqua" w:hAnsi="Book Antiqua"/>
          <w:sz w:val="24"/>
          <w:szCs w:val="24"/>
        </w:rPr>
        <w:sectPr w:rsidR="002424FD" w:rsidSect="00AD4BDC">
          <w:footerReference w:type="default" r:id="rId9"/>
          <w:endnotePr>
            <w:numFmt w:val="decimal"/>
          </w:endnotePr>
          <w:pgSz w:w="11907" w:h="16840" w:code="9"/>
          <w:pgMar w:top="1440" w:right="1800" w:bottom="1440" w:left="1800" w:header="720" w:footer="720" w:gutter="0"/>
          <w:cols w:space="720"/>
          <w:docGrid w:linePitch="360"/>
        </w:sectPr>
      </w:pPr>
    </w:p>
    <w:p w14:paraId="434D48FF" w14:textId="77777777" w:rsidR="002424FD" w:rsidRPr="002424FD" w:rsidRDefault="002424FD" w:rsidP="002424FD">
      <w:pPr>
        <w:adjustRightInd w:val="0"/>
        <w:snapToGrid w:val="0"/>
        <w:spacing w:after="0"/>
        <w:rPr>
          <w:rFonts w:ascii="Book Antiqua" w:eastAsia="MS Mincho" w:hAnsi="Book Antiqua" w:cs="Times New Roman"/>
          <w:b/>
          <w:sz w:val="24"/>
          <w:szCs w:val="24"/>
          <w:lang w:val="es-ES_tradnl" w:eastAsia="ja-JP"/>
        </w:rPr>
      </w:pPr>
      <w:bookmarkStart w:id="61" w:name="OLE_LINK1642"/>
      <w:bookmarkStart w:id="62" w:name="OLE_LINK1643"/>
      <w:bookmarkStart w:id="63" w:name="OLE_LINK1474"/>
      <w:bookmarkStart w:id="64" w:name="OLE_LINK1568"/>
      <w:bookmarkStart w:id="65" w:name="OLE_LINK1672"/>
      <w:r w:rsidRPr="002424FD">
        <w:rPr>
          <w:rFonts w:ascii="Book Antiqua" w:eastAsia="MS Mincho" w:hAnsi="Book Antiqua" w:cs="Times New Roman"/>
          <w:b/>
          <w:sz w:val="24"/>
          <w:szCs w:val="24"/>
          <w:lang w:val="es-ES_tradnl" w:eastAsia="ja-JP"/>
        </w:rPr>
        <w:lastRenderedPageBreak/>
        <w:t>Footnotes</w:t>
      </w:r>
    </w:p>
    <w:p w14:paraId="06F63AA7" w14:textId="39FE0060" w:rsidR="002424FD" w:rsidRPr="002424FD" w:rsidRDefault="002424FD" w:rsidP="002424FD">
      <w:pPr>
        <w:spacing w:after="0"/>
        <w:rPr>
          <w:rFonts w:ascii="Book Antiqua" w:hAnsi="Book Antiqua" w:cs="Times New Roman"/>
          <w:bCs/>
          <w:w w:val="102"/>
          <w:sz w:val="24"/>
          <w:szCs w:val="24"/>
        </w:rPr>
      </w:pPr>
      <w:r w:rsidRPr="002424FD">
        <w:rPr>
          <w:rFonts w:ascii="Book Antiqua" w:eastAsia="MS Mincho" w:hAnsi="Book Antiqua" w:cs="Times New Roman"/>
          <w:b/>
          <w:color w:val="000000"/>
          <w:sz w:val="24"/>
          <w:szCs w:val="24"/>
          <w:lang w:val="es-ES_tradnl" w:eastAsia="ja-JP"/>
        </w:rPr>
        <w:t>Conflict-of-interest statement</w:t>
      </w:r>
      <w:r w:rsidRPr="002424FD">
        <w:rPr>
          <w:rFonts w:ascii="Book Antiqua" w:eastAsia="MS Mincho" w:hAnsi="Book Antiqua" w:cs="Times New Roman"/>
          <w:b/>
          <w:sz w:val="24"/>
          <w:szCs w:val="24"/>
          <w:lang w:val="es-ES_tradnl" w:eastAsia="ja-JP"/>
        </w:rPr>
        <w:t>:</w:t>
      </w:r>
      <w:r w:rsidRPr="002424FD">
        <w:rPr>
          <w:rFonts w:ascii="Book Antiqua" w:eastAsia="宋体" w:hAnsi="Book Antiqua" w:cs="TimesNewRomanPS-BoldItalicMT"/>
          <w:b/>
          <w:bCs/>
          <w:iCs/>
          <w:color w:val="000000"/>
          <w:sz w:val="24"/>
          <w:szCs w:val="24"/>
          <w:lang w:val="es-ES_tradnl"/>
        </w:rPr>
        <w:t xml:space="preserve"> </w:t>
      </w:r>
      <w:r w:rsidRPr="00AD4BDC">
        <w:rPr>
          <w:rFonts w:ascii="Book Antiqua" w:hAnsi="Book Antiqua" w:cs="Times New Roman"/>
          <w:bCs/>
          <w:w w:val="102"/>
          <w:sz w:val="24"/>
          <w:szCs w:val="24"/>
        </w:rPr>
        <w:t>The authors declare no conflicts of interest.</w:t>
      </w:r>
    </w:p>
    <w:p w14:paraId="2F34CE3E" w14:textId="77777777" w:rsidR="002424FD" w:rsidRPr="002424FD" w:rsidRDefault="002424FD" w:rsidP="002424FD">
      <w:pPr>
        <w:spacing w:after="0"/>
        <w:rPr>
          <w:rFonts w:ascii="Book Antiqua" w:eastAsia="宋体" w:hAnsi="Book Antiqua" w:cs="Times New Roman"/>
          <w:b/>
          <w:color w:val="000000"/>
          <w:sz w:val="24"/>
          <w:szCs w:val="24"/>
          <w:lang w:val="es-ES_tradnl"/>
        </w:rPr>
      </w:pPr>
    </w:p>
    <w:p w14:paraId="17D8F57F" w14:textId="77777777" w:rsidR="002424FD" w:rsidRPr="002424FD" w:rsidRDefault="002424FD" w:rsidP="002424FD">
      <w:pPr>
        <w:spacing w:after="0"/>
        <w:rPr>
          <w:rFonts w:ascii="Book Antiqua" w:eastAsia="MS Mincho" w:hAnsi="Book Antiqua" w:cs="Times New Roman"/>
          <w:sz w:val="24"/>
          <w:szCs w:val="24"/>
          <w:lang w:val="es-ES_tradnl" w:eastAsia="ja-JP"/>
        </w:rPr>
      </w:pPr>
      <w:r w:rsidRPr="002424FD">
        <w:rPr>
          <w:rFonts w:ascii="Book Antiqua" w:eastAsia="MS Mincho" w:hAnsi="Book Antiqua" w:cs="Times New Roman"/>
          <w:b/>
          <w:color w:val="000000"/>
          <w:sz w:val="24"/>
          <w:szCs w:val="24"/>
          <w:lang w:val="es-ES_tradnl" w:eastAsia="ja-JP"/>
        </w:rPr>
        <w:t>Open-Access:</w:t>
      </w:r>
      <w:r w:rsidRPr="002424FD">
        <w:rPr>
          <w:rFonts w:ascii="Book Antiqua" w:eastAsia="MS Mincho" w:hAnsi="Book Antiqua" w:cs="Times New Roman"/>
          <w:color w:val="000000"/>
          <w:sz w:val="24"/>
          <w:szCs w:val="24"/>
          <w:lang w:val="es-ES_tradnl" w:eastAsia="ja-JP"/>
        </w:rPr>
        <w:t xml:space="preserve"> This article is an open-access </w:t>
      </w:r>
      <w:r w:rsidRPr="002424FD">
        <w:rPr>
          <w:rFonts w:ascii="Book Antiqua" w:eastAsia="MS Mincho" w:hAnsi="Book Antiqua" w:cs="Times New Roman"/>
          <w:sz w:val="24"/>
          <w:szCs w:val="24"/>
          <w:lang w:val="es-ES_tradnl" w:eastAsia="ja-JP"/>
        </w:rPr>
        <w:t xml:space="preserve">article that was selected </w:t>
      </w:r>
      <w:r w:rsidRPr="002424FD">
        <w:rPr>
          <w:rFonts w:ascii="Book Antiqua" w:eastAsia="MS Mincho" w:hAnsi="Book Antiqua" w:cs="Times New Roman"/>
          <w:color w:val="000000"/>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4EBBDC" w14:textId="77777777" w:rsidR="002424FD" w:rsidRPr="002424FD" w:rsidRDefault="002424FD" w:rsidP="002424FD">
      <w:pPr>
        <w:suppressAutoHyphens/>
        <w:spacing w:after="0"/>
        <w:rPr>
          <w:rFonts w:ascii="Book Antiqua" w:eastAsia="宋体" w:hAnsi="Book Antiqua" w:cs="Times New Roman"/>
          <w:bCs/>
          <w:color w:val="000000"/>
          <w:sz w:val="24"/>
          <w:szCs w:val="24"/>
        </w:rPr>
      </w:pPr>
    </w:p>
    <w:p w14:paraId="5C89E600" w14:textId="0703B1B7" w:rsidR="002424FD" w:rsidRPr="002424FD" w:rsidRDefault="002424FD" w:rsidP="002424FD">
      <w:pPr>
        <w:adjustRightInd w:val="0"/>
        <w:snapToGrid w:val="0"/>
        <w:spacing w:after="0"/>
        <w:rPr>
          <w:rFonts w:ascii="Book Antiqua" w:eastAsia="MS Mincho" w:hAnsi="Book Antiqua" w:cs="Times New Roman"/>
          <w:bCs/>
          <w:color w:val="000000"/>
          <w:sz w:val="24"/>
          <w:szCs w:val="24"/>
          <w:lang w:val="es-ES_tradnl"/>
        </w:rPr>
      </w:pPr>
      <w:r w:rsidRPr="002424FD">
        <w:rPr>
          <w:rFonts w:ascii="Book Antiqua" w:eastAsia="MS Mincho" w:hAnsi="Book Antiqua" w:cs="Times New Roman"/>
          <w:b/>
          <w:bCs/>
          <w:color w:val="000000"/>
          <w:sz w:val="24"/>
          <w:szCs w:val="24"/>
          <w:lang w:val="es-ES_tradnl" w:eastAsia="pl-PL"/>
        </w:rPr>
        <w:t>Manuscript source:</w:t>
      </w:r>
      <w:r w:rsidRPr="002424FD">
        <w:rPr>
          <w:rFonts w:ascii="Book Antiqua" w:eastAsia="MS Mincho" w:hAnsi="Book Antiqua" w:cs="Times New Roman"/>
          <w:b/>
          <w:bCs/>
          <w:color w:val="000000"/>
          <w:sz w:val="24"/>
          <w:szCs w:val="24"/>
          <w:lang w:val="es-ES_tradnl"/>
        </w:rPr>
        <w:t xml:space="preserve"> </w:t>
      </w:r>
      <w:r w:rsidRPr="002424FD">
        <w:rPr>
          <w:rFonts w:ascii="Book Antiqua" w:eastAsia="MS Mincho" w:hAnsi="Book Antiqua" w:cs="Times New Roman"/>
          <w:bCs/>
          <w:color w:val="000000"/>
          <w:sz w:val="24"/>
          <w:szCs w:val="24"/>
          <w:lang w:val="es-ES_tradnl" w:eastAsia="pl-PL"/>
        </w:rPr>
        <w:t>Invited</w:t>
      </w:r>
      <w:r>
        <w:rPr>
          <w:rFonts w:ascii="Book Antiqua" w:eastAsia="MS Mincho" w:hAnsi="Book Antiqua" w:cs="Times New Roman"/>
          <w:bCs/>
          <w:color w:val="000000"/>
          <w:sz w:val="24"/>
          <w:szCs w:val="24"/>
          <w:lang w:val="es-ES_tradnl" w:eastAsia="pl-PL"/>
        </w:rPr>
        <w:t xml:space="preserve"> </w:t>
      </w:r>
      <w:r w:rsidRPr="002424FD">
        <w:rPr>
          <w:rFonts w:ascii="Book Antiqua" w:eastAsia="MS Mincho" w:hAnsi="Book Antiqua" w:cs="Times New Roman"/>
          <w:bCs/>
          <w:color w:val="000000"/>
          <w:sz w:val="24"/>
          <w:szCs w:val="24"/>
          <w:lang w:val="es-ES_tradnl" w:eastAsia="pl-PL"/>
        </w:rPr>
        <w:t>manuscript</w:t>
      </w:r>
    </w:p>
    <w:p w14:paraId="31496A3D" w14:textId="77777777" w:rsidR="002424FD" w:rsidRPr="002424FD" w:rsidRDefault="002424FD" w:rsidP="002424FD">
      <w:pPr>
        <w:adjustRightInd w:val="0"/>
        <w:snapToGrid w:val="0"/>
        <w:spacing w:after="0"/>
        <w:rPr>
          <w:rFonts w:ascii="Book Antiqua" w:eastAsia="MS Mincho" w:hAnsi="Book Antiqua" w:cs="Times New Roman"/>
          <w:b/>
          <w:bCs/>
          <w:color w:val="000000"/>
          <w:sz w:val="24"/>
          <w:szCs w:val="24"/>
          <w:lang w:val="es-ES_tradnl"/>
        </w:rPr>
      </w:pPr>
    </w:p>
    <w:p w14:paraId="687D70A3" w14:textId="1F46CE4B" w:rsidR="002424FD" w:rsidRPr="002424FD" w:rsidRDefault="002424FD" w:rsidP="002424FD">
      <w:pPr>
        <w:widowControl w:val="0"/>
        <w:adjustRightInd w:val="0"/>
        <w:snapToGrid w:val="0"/>
        <w:spacing w:after="0"/>
        <w:rPr>
          <w:rFonts w:ascii="Book Antiqua" w:eastAsia="等线" w:hAnsi="Book Antiqua" w:cs="Times New Roman"/>
          <w:color w:val="000000"/>
          <w:sz w:val="24"/>
          <w:szCs w:val="24"/>
        </w:rPr>
      </w:pPr>
      <w:r w:rsidRPr="002424FD">
        <w:rPr>
          <w:rFonts w:ascii="Book Antiqua" w:eastAsia="等线" w:hAnsi="Book Antiqua" w:cs="Times New Roman"/>
          <w:b/>
          <w:bCs/>
          <w:color w:val="000000"/>
          <w:sz w:val="24"/>
          <w:szCs w:val="24"/>
          <w:lang w:val="es-ES_tradnl" w:eastAsia="ja-JP"/>
        </w:rPr>
        <w:t>Corresponding Author's Membership in Professional Societies</w:t>
      </w:r>
      <w:r w:rsidRPr="002424FD">
        <w:rPr>
          <w:rFonts w:ascii="Book Antiqua" w:eastAsia="等线" w:hAnsi="Book Antiqua" w:cs="Times New Roman" w:hint="eastAsia"/>
          <w:b/>
          <w:bCs/>
          <w:color w:val="000000"/>
          <w:sz w:val="24"/>
          <w:szCs w:val="24"/>
          <w:lang w:val="es-ES_tradnl"/>
        </w:rPr>
        <w:t>:</w:t>
      </w:r>
      <w:r w:rsidR="00F53D47">
        <w:rPr>
          <w:rFonts w:ascii="Book Antiqua" w:eastAsia="等线" w:hAnsi="Book Antiqua" w:cs="Times New Roman"/>
          <w:color w:val="000000"/>
          <w:sz w:val="24"/>
          <w:szCs w:val="24"/>
        </w:rPr>
        <w:t xml:space="preserve"> </w:t>
      </w:r>
      <w:r w:rsidRPr="002424FD">
        <w:rPr>
          <w:rFonts w:ascii="Book Antiqua" w:eastAsia="等线" w:hAnsi="Book Antiqua" w:cs="Times New Roman"/>
          <w:color w:val="000000"/>
          <w:sz w:val="24"/>
          <w:szCs w:val="24"/>
        </w:rPr>
        <w:t>European Federation of Biotechnology; and Bangladesh Association of Biotechnology Graduates.</w:t>
      </w:r>
    </w:p>
    <w:p w14:paraId="2F570C2F" w14:textId="77777777" w:rsidR="002424FD" w:rsidRPr="002424FD" w:rsidRDefault="002424FD" w:rsidP="002424FD">
      <w:pPr>
        <w:widowControl w:val="0"/>
        <w:adjustRightInd w:val="0"/>
        <w:snapToGrid w:val="0"/>
        <w:spacing w:after="0"/>
        <w:rPr>
          <w:rFonts w:ascii="Book Antiqua" w:eastAsia="MS Mincho" w:hAnsi="Book Antiqua" w:cs="Times New Roman"/>
          <w:b/>
          <w:kern w:val="2"/>
          <w:sz w:val="24"/>
          <w:szCs w:val="24"/>
          <w:lang w:val="es-ES_tradnl"/>
        </w:rPr>
      </w:pPr>
    </w:p>
    <w:p w14:paraId="397B414A" w14:textId="5897B35D" w:rsidR="002424FD" w:rsidRPr="002424FD" w:rsidRDefault="002424FD" w:rsidP="002424FD">
      <w:pPr>
        <w:spacing w:after="0"/>
        <w:rPr>
          <w:rFonts w:ascii="Book Antiqua" w:eastAsia="宋体" w:hAnsi="Book Antiqua" w:cs="Times New Roman"/>
          <w:b/>
          <w:sz w:val="24"/>
          <w:szCs w:val="24"/>
          <w:lang w:val="es-ES_tradnl"/>
        </w:rPr>
      </w:pPr>
      <w:r w:rsidRPr="002424FD">
        <w:rPr>
          <w:rFonts w:ascii="Book Antiqua" w:eastAsia="MS Mincho" w:hAnsi="Book Antiqua" w:cs="Times New Roman"/>
          <w:b/>
          <w:sz w:val="24"/>
          <w:szCs w:val="24"/>
          <w:lang w:val="es-ES_tradnl" w:eastAsia="ja-JP"/>
        </w:rPr>
        <w:t>Peer-review started:</w:t>
      </w:r>
      <w:r w:rsidRPr="002424FD">
        <w:rPr>
          <w:rFonts w:ascii="Book Antiqua" w:eastAsia="宋体" w:hAnsi="Book Antiqua" w:cs="Times New Roman"/>
          <w:b/>
          <w:sz w:val="24"/>
          <w:szCs w:val="24"/>
          <w:lang w:val="es-ES_tradnl"/>
        </w:rPr>
        <w:t xml:space="preserve"> </w:t>
      </w:r>
      <w:r w:rsidRPr="002424FD">
        <w:rPr>
          <w:rFonts w:ascii="Book Antiqua" w:eastAsia="宋体" w:hAnsi="Book Antiqua" w:cs="Times New Roman"/>
          <w:sz w:val="24"/>
          <w:szCs w:val="24"/>
          <w:lang w:val="es-ES_tradnl"/>
        </w:rPr>
        <w:t xml:space="preserve">March </w:t>
      </w:r>
      <w:r>
        <w:rPr>
          <w:rFonts w:ascii="Book Antiqua" w:eastAsia="宋体" w:hAnsi="Book Antiqua" w:cs="Times New Roman"/>
          <w:sz w:val="24"/>
          <w:szCs w:val="24"/>
          <w:lang w:val="es-ES_tradnl"/>
        </w:rPr>
        <w:t>3</w:t>
      </w:r>
      <w:r w:rsidRPr="002424FD">
        <w:rPr>
          <w:rFonts w:ascii="Book Antiqua" w:eastAsia="宋体" w:hAnsi="Book Antiqua" w:cs="Times New Roman"/>
          <w:sz w:val="24"/>
          <w:szCs w:val="24"/>
          <w:lang w:val="es-ES_tradnl"/>
        </w:rPr>
        <w:t>, 20</w:t>
      </w:r>
      <w:r>
        <w:rPr>
          <w:rFonts w:ascii="Book Antiqua" w:eastAsia="宋体" w:hAnsi="Book Antiqua" w:cs="Times New Roman"/>
          <w:sz w:val="24"/>
          <w:szCs w:val="24"/>
          <w:lang w:val="es-ES_tradnl"/>
        </w:rPr>
        <w:t>20</w:t>
      </w:r>
    </w:p>
    <w:p w14:paraId="48848208" w14:textId="0FC1B9EC" w:rsidR="002424FD" w:rsidRPr="002424FD" w:rsidRDefault="002424FD" w:rsidP="002424FD">
      <w:pPr>
        <w:spacing w:after="0"/>
        <w:rPr>
          <w:rFonts w:ascii="Book Antiqua" w:eastAsia="宋体" w:hAnsi="Book Antiqua" w:cs="Times New Roman"/>
          <w:b/>
          <w:sz w:val="24"/>
          <w:szCs w:val="24"/>
          <w:lang w:val="es-ES_tradnl"/>
        </w:rPr>
      </w:pPr>
      <w:r w:rsidRPr="002424FD">
        <w:rPr>
          <w:rFonts w:ascii="Book Antiqua" w:eastAsia="MS Mincho" w:hAnsi="Book Antiqua" w:cs="Times New Roman"/>
          <w:b/>
          <w:sz w:val="24"/>
          <w:szCs w:val="24"/>
          <w:lang w:val="es-ES_tradnl" w:eastAsia="ja-JP"/>
        </w:rPr>
        <w:t>First decision:</w:t>
      </w:r>
      <w:r w:rsidRPr="002424FD">
        <w:rPr>
          <w:rFonts w:ascii="Book Antiqua" w:eastAsia="宋体" w:hAnsi="Book Antiqua" w:cs="Times New Roman"/>
          <w:b/>
          <w:sz w:val="24"/>
          <w:szCs w:val="24"/>
          <w:lang w:val="es-ES_tradnl"/>
        </w:rPr>
        <w:t xml:space="preserve"> </w:t>
      </w:r>
      <w:r>
        <w:rPr>
          <w:rFonts w:ascii="Book Antiqua" w:eastAsia="宋体" w:hAnsi="Book Antiqua" w:cs="Times New Roman"/>
          <w:sz w:val="24"/>
          <w:szCs w:val="24"/>
          <w:lang w:val="es-ES_tradnl"/>
        </w:rPr>
        <w:t>J</w:t>
      </w:r>
      <w:r>
        <w:rPr>
          <w:rFonts w:ascii="Book Antiqua" w:eastAsia="宋体" w:hAnsi="Book Antiqua" w:cs="Times New Roman" w:hint="eastAsia"/>
          <w:sz w:val="24"/>
          <w:szCs w:val="24"/>
          <w:lang w:val="es-ES_tradnl"/>
        </w:rPr>
        <w:t>u</w:t>
      </w:r>
      <w:r>
        <w:rPr>
          <w:rFonts w:ascii="Book Antiqua" w:eastAsia="宋体" w:hAnsi="Book Antiqua" w:cs="Times New Roman"/>
          <w:sz w:val="24"/>
          <w:szCs w:val="24"/>
        </w:rPr>
        <w:t>ne</w:t>
      </w:r>
      <w:r w:rsidRPr="002424FD">
        <w:rPr>
          <w:rFonts w:ascii="Book Antiqua" w:eastAsia="宋体" w:hAnsi="Book Antiqua" w:cs="Times New Roman"/>
          <w:sz w:val="24"/>
          <w:szCs w:val="24"/>
          <w:lang w:val="es-ES_tradnl"/>
        </w:rPr>
        <w:t xml:space="preserve"> </w:t>
      </w:r>
      <w:r>
        <w:rPr>
          <w:rFonts w:ascii="Book Antiqua" w:eastAsia="宋体" w:hAnsi="Book Antiqua" w:cs="Times New Roman"/>
          <w:sz w:val="24"/>
          <w:szCs w:val="24"/>
          <w:lang w:val="es-ES_tradnl"/>
        </w:rPr>
        <w:t>7</w:t>
      </w:r>
      <w:r w:rsidRPr="002424FD">
        <w:rPr>
          <w:rFonts w:ascii="Book Antiqua" w:eastAsia="宋体" w:hAnsi="Book Antiqua" w:cs="Times New Roman"/>
          <w:sz w:val="24"/>
          <w:szCs w:val="24"/>
          <w:lang w:val="es-ES_tradnl"/>
        </w:rPr>
        <w:t>, 20</w:t>
      </w:r>
      <w:r w:rsidR="00B34470">
        <w:rPr>
          <w:rFonts w:ascii="Book Antiqua" w:eastAsia="宋体" w:hAnsi="Book Antiqua" w:cs="Times New Roman"/>
          <w:sz w:val="24"/>
          <w:szCs w:val="24"/>
          <w:lang w:val="es-ES_tradnl"/>
        </w:rPr>
        <w:t>20</w:t>
      </w:r>
    </w:p>
    <w:p w14:paraId="1E7D580E" w14:textId="70A6D549" w:rsidR="002424FD" w:rsidRPr="00674225" w:rsidRDefault="002424FD" w:rsidP="002424FD">
      <w:pPr>
        <w:spacing w:after="0"/>
        <w:rPr>
          <w:rFonts w:ascii="Book Antiqua" w:hAnsi="Book Antiqua" w:cs="Times New Roman"/>
          <w:b/>
          <w:sz w:val="24"/>
          <w:szCs w:val="24"/>
        </w:rPr>
      </w:pPr>
      <w:r w:rsidRPr="002424FD">
        <w:rPr>
          <w:rFonts w:ascii="Book Antiqua" w:eastAsia="MS Mincho" w:hAnsi="Book Antiqua" w:cs="Times New Roman"/>
          <w:b/>
          <w:sz w:val="24"/>
          <w:szCs w:val="24"/>
          <w:lang w:val="es-ES_tradnl" w:eastAsia="ja-JP"/>
        </w:rPr>
        <w:t>Article in press:</w:t>
      </w:r>
      <w:r w:rsidR="00674225">
        <w:rPr>
          <w:rFonts w:ascii="Book Antiqua" w:hAnsi="Book Antiqua" w:cs="Times New Roman" w:hint="eastAsia"/>
          <w:b/>
          <w:sz w:val="24"/>
          <w:szCs w:val="24"/>
          <w:lang w:val="es-ES_tradnl"/>
        </w:rPr>
        <w:t xml:space="preserve"> </w:t>
      </w:r>
      <w:r w:rsidR="00674225">
        <w:rPr>
          <w:rFonts w:ascii="Book Antiqua" w:eastAsia="MS Mincho" w:hAnsi="Book Antiqua" w:cs="Times New Roman"/>
          <w:color w:val="000000"/>
          <w:sz w:val="24"/>
          <w:szCs w:val="24"/>
          <w:lang w:val="es-ES_tradnl" w:eastAsia="ja-JP"/>
        </w:rPr>
        <w:t>July 18, 2020</w:t>
      </w:r>
    </w:p>
    <w:p w14:paraId="49A7E12F" w14:textId="77777777" w:rsidR="002424FD" w:rsidRPr="002424FD" w:rsidRDefault="002424FD" w:rsidP="002424FD">
      <w:pPr>
        <w:spacing w:after="0"/>
        <w:jc w:val="left"/>
        <w:rPr>
          <w:rFonts w:ascii="Book Antiqua" w:eastAsia="宋体" w:hAnsi="Book Antiqua" w:cs="Times New Roman"/>
          <w:color w:val="000000"/>
          <w:sz w:val="24"/>
          <w:szCs w:val="24"/>
          <w:lang w:val="es-ES_tradnl"/>
        </w:rPr>
      </w:pPr>
    </w:p>
    <w:p w14:paraId="4876A895" w14:textId="23011794" w:rsidR="002424FD" w:rsidRPr="002424FD" w:rsidRDefault="002424FD" w:rsidP="002424FD">
      <w:pPr>
        <w:widowControl w:val="0"/>
        <w:adjustRightInd w:val="0"/>
        <w:snapToGrid w:val="0"/>
        <w:spacing w:after="0"/>
        <w:rPr>
          <w:rFonts w:ascii="Book Antiqua" w:eastAsia="微软雅黑" w:hAnsi="Book Antiqua" w:cs="宋体"/>
          <w:sz w:val="24"/>
          <w:szCs w:val="24"/>
          <w:lang w:val="es-ES_tradnl"/>
        </w:rPr>
      </w:pPr>
      <w:r w:rsidRPr="002424FD">
        <w:rPr>
          <w:rFonts w:ascii="Book Antiqua" w:eastAsia="MS Mincho" w:hAnsi="Book Antiqua" w:cs="宋体"/>
          <w:b/>
          <w:sz w:val="24"/>
          <w:szCs w:val="24"/>
          <w:lang w:val="es-ES_tradnl"/>
        </w:rPr>
        <w:t xml:space="preserve">Specialty type: </w:t>
      </w:r>
      <w:bookmarkStart w:id="66" w:name="OLE_LINK20"/>
      <w:bookmarkStart w:id="67" w:name="OLE_LINK21"/>
      <w:bookmarkStart w:id="68" w:name="OLE_LINK1673"/>
      <w:r w:rsidRPr="00E700C2">
        <w:rPr>
          <w:rFonts w:ascii="Book Antiqua" w:eastAsia="微软雅黑" w:hAnsi="Book Antiqua" w:cs="宋体"/>
          <w:sz w:val="24"/>
          <w:szCs w:val="24"/>
        </w:rPr>
        <w:t>Cell and tissue engineering</w:t>
      </w:r>
      <w:bookmarkEnd w:id="66"/>
      <w:bookmarkEnd w:id="67"/>
      <w:bookmarkEnd w:id="68"/>
    </w:p>
    <w:p w14:paraId="0B2E342C" w14:textId="63704C94"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b/>
          <w:sz w:val="24"/>
          <w:szCs w:val="24"/>
          <w:lang w:val="es-ES_tradnl"/>
        </w:rPr>
        <w:t xml:space="preserve">Country/Territory of origin: </w:t>
      </w:r>
      <w:r w:rsidRPr="002424FD">
        <w:rPr>
          <w:rFonts w:ascii="Book Antiqua" w:eastAsia="宋体" w:hAnsi="Book Antiqua" w:cs="Times New Roman"/>
          <w:sz w:val="24"/>
          <w:szCs w:val="24"/>
          <w:lang w:val="es-ES_tradnl" w:eastAsia="es-ES_tradnl"/>
        </w:rPr>
        <w:t>Malaysia</w:t>
      </w:r>
    </w:p>
    <w:p w14:paraId="06943FE0" w14:textId="77777777" w:rsidR="002424FD" w:rsidRPr="002424FD" w:rsidRDefault="002424FD" w:rsidP="002424FD">
      <w:pPr>
        <w:widowControl w:val="0"/>
        <w:adjustRightInd w:val="0"/>
        <w:snapToGrid w:val="0"/>
        <w:spacing w:after="0"/>
        <w:rPr>
          <w:rFonts w:ascii="Book Antiqua" w:eastAsia="MS Mincho" w:hAnsi="Book Antiqua" w:cs="宋体"/>
          <w:b/>
          <w:sz w:val="24"/>
          <w:szCs w:val="24"/>
          <w:lang w:val="es-ES_tradnl"/>
        </w:rPr>
      </w:pPr>
      <w:r w:rsidRPr="002424FD">
        <w:rPr>
          <w:rFonts w:ascii="Book Antiqua" w:eastAsia="MS Mincho" w:hAnsi="Book Antiqua" w:cs="宋体"/>
          <w:b/>
          <w:sz w:val="24"/>
          <w:szCs w:val="24"/>
          <w:lang w:val="es-ES_tradnl"/>
        </w:rPr>
        <w:t>Peer-review report’s scientific quality classification</w:t>
      </w:r>
    </w:p>
    <w:p w14:paraId="00631739" w14:textId="48A9C188"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A (Excellent): </w:t>
      </w:r>
      <w:r>
        <w:rPr>
          <w:rFonts w:ascii="Book Antiqua" w:eastAsia="MS Mincho" w:hAnsi="Book Antiqua" w:cs="宋体"/>
          <w:sz w:val="24"/>
          <w:szCs w:val="24"/>
          <w:lang w:val="es-ES_tradnl"/>
        </w:rPr>
        <w:t>0</w:t>
      </w:r>
    </w:p>
    <w:p w14:paraId="747E8493" w14:textId="074BB5A8" w:rsidR="002424FD" w:rsidRPr="002424FD" w:rsidRDefault="002424FD" w:rsidP="002424FD">
      <w:pPr>
        <w:widowControl w:val="0"/>
        <w:adjustRightInd w:val="0"/>
        <w:snapToGrid w:val="0"/>
        <w:spacing w:after="0"/>
        <w:rPr>
          <w:rFonts w:ascii="Book Antiqua" w:eastAsia="宋体" w:hAnsi="Book Antiqua" w:cs="宋体"/>
          <w:sz w:val="24"/>
          <w:szCs w:val="24"/>
          <w:lang w:val="es-ES_tradnl"/>
        </w:rPr>
      </w:pPr>
      <w:r w:rsidRPr="002424FD">
        <w:rPr>
          <w:rFonts w:ascii="Book Antiqua" w:eastAsia="MS Mincho" w:hAnsi="Book Antiqua" w:cs="宋体"/>
          <w:sz w:val="24"/>
          <w:szCs w:val="24"/>
          <w:lang w:val="es-ES_tradnl"/>
        </w:rPr>
        <w:t xml:space="preserve">Grade B (Very good): </w:t>
      </w:r>
      <w:r w:rsidRPr="002424FD">
        <w:rPr>
          <w:rFonts w:ascii="Book Antiqua" w:eastAsia="宋体" w:hAnsi="Book Antiqua" w:cs="宋体" w:hint="eastAsia"/>
          <w:sz w:val="24"/>
          <w:szCs w:val="24"/>
          <w:lang w:val="es-ES_tradnl"/>
        </w:rPr>
        <w:t>B, B</w:t>
      </w:r>
    </w:p>
    <w:p w14:paraId="34B0F550" w14:textId="5ECEB52C"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C (Good): </w:t>
      </w:r>
      <w:r>
        <w:rPr>
          <w:rFonts w:ascii="Book Antiqua" w:eastAsia="MS Mincho" w:hAnsi="Book Antiqua" w:cs="宋体"/>
          <w:sz w:val="24"/>
          <w:szCs w:val="24"/>
          <w:lang w:val="es-ES_tradnl"/>
        </w:rPr>
        <w:t>0</w:t>
      </w:r>
    </w:p>
    <w:p w14:paraId="03BFD44F" w14:textId="57A36BA0" w:rsidR="002424FD" w:rsidRPr="002424FD" w:rsidRDefault="002424FD" w:rsidP="002424FD">
      <w:pPr>
        <w:widowControl w:val="0"/>
        <w:adjustRightInd w:val="0"/>
        <w:snapToGrid w:val="0"/>
        <w:spacing w:after="0"/>
        <w:rPr>
          <w:rFonts w:ascii="Book Antiqua" w:eastAsia="MS Mincho" w:hAnsi="Book Antiqua" w:cs="宋体"/>
          <w:sz w:val="24"/>
          <w:szCs w:val="24"/>
          <w:lang w:val="es-ES_tradnl"/>
        </w:rPr>
      </w:pPr>
      <w:r w:rsidRPr="002424FD">
        <w:rPr>
          <w:rFonts w:ascii="Book Antiqua" w:eastAsia="MS Mincho" w:hAnsi="Book Antiqua" w:cs="宋体"/>
          <w:sz w:val="24"/>
          <w:szCs w:val="24"/>
          <w:lang w:val="es-ES_tradnl"/>
        </w:rPr>
        <w:t xml:space="preserve">Grade D (Fair): </w:t>
      </w:r>
      <w:r>
        <w:rPr>
          <w:rFonts w:ascii="Book Antiqua" w:eastAsia="MS Mincho" w:hAnsi="Book Antiqua" w:cs="宋体"/>
          <w:sz w:val="24"/>
          <w:szCs w:val="24"/>
          <w:lang w:val="es-ES_tradnl"/>
        </w:rPr>
        <w:t>D</w:t>
      </w:r>
    </w:p>
    <w:p w14:paraId="714090CB" w14:textId="77777777" w:rsidR="002424FD" w:rsidRPr="002424FD" w:rsidRDefault="002424FD" w:rsidP="002424FD">
      <w:pPr>
        <w:widowControl w:val="0"/>
        <w:adjustRightInd w:val="0"/>
        <w:snapToGrid w:val="0"/>
        <w:spacing w:after="0"/>
        <w:rPr>
          <w:rFonts w:ascii="Book Antiqua" w:eastAsia="等线" w:hAnsi="Book Antiqua" w:cs="Times New Roman"/>
          <w:kern w:val="2"/>
          <w:sz w:val="24"/>
          <w:szCs w:val="24"/>
          <w:lang w:val="hu-HU"/>
        </w:rPr>
      </w:pPr>
      <w:r w:rsidRPr="002424FD">
        <w:rPr>
          <w:rFonts w:ascii="Book Antiqua" w:eastAsia="MS Mincho" w:hAnsi="Book Antiqua" w:cs="宋体"/>
          <w:sz w:val="24"/>
          <w:szCs w:val="24"/>
          <w:lang w:val="es-ES_tradnl"/>
        </w:rPr>
        <w:t>Grade E (Poor): 0</w:t>
      </w:r>
    </w:p>
    <w:p w14:paraId="54FFC17E" w14:textId="77777777" w:rsidR="002424FD" w:rsidRPr="002424FD" w:rsidRDefault="002424FD" w:rsidP="002424FD">
      <w:pPr>
        <w:spacing w:after="0"/>
        <w:jc w:val="left"/>
        <w:rPr>
          <w:rFonts w:ascii="Book Antiqua" w:eastAsia="宋体" w:hAnsi="Book Antiqua" w:cs="Times New Roman"/>
          <w:b/>
          <w:sz w:val="24"/>
          <w:szCs w:val="24"/>
          <w:lang w:val="hu-HU"/>
        </w:rPr>
      </w:pPr>
    </w:p>
    <w:p w14:paraId="1AF297D6" w14:textId="0F329393" w:rsidR="00105CB5" w:rsidRPr="00674225" w:rsidRDefault="00674225" w:rsidP="00FB1073">
      <w:pPr>
        <w:spacing w:after="0"/>
        <w:jc w:val="left"/>
        <w:rPr>
          <w:rFonts w:ascii="Book Antiqua" w:hAnsi="Book Antiqua" w:cs="Times New Roman"/>
          <w:b/>
          <w:sz w:val="24"/>
          <w:szCs w:val="24"/>
          <w:lang w:val="es-ES_tradnl"/>
        </w:rPr>
      </w:pPr>
      <w:r>
        <w:rPr>
          <w:rFonts w:ascii="Book Antiqua" w:eastAsia="MS Mincho" w:hAnsi="Book Antiqua" w:cs="Times New Roman"/>
          <w:b/>
          <w:sz w:val="24"/>
          <w:szCs w:val="24"/>
          <w:lang w:val="es-ES_tradnl" w:eastAsia="ja-JP"/>
        </w:rPr>
        <w:lastRenderedPageBreak/>
        <w:t>P-</w:t>
      </w:r>
      <w:r w:rsidR="002424FD" w:rsidRPr="002424FD">
        <w:rPr>
          <w:rFonts w:ascii="Book Antiqua" w:eastAsia="MS Mincho" w:hAnsi="Book Antiqua" w:cs="Times New Roman"/>
          <w:b/>
          <w:sz w:val="24"/>
          <w:szCs w:val="24"/>
          <w:lang w:val="es-ES_tradnl" w:eastAsia="ja-JP"/>
        </w:rPr>
        <w:t>Reviewer:</w:t>
      </w:r>
      <w:r w:rsidR="002424FD" w:rsidRPr="002424FD">
        <w:rPr>
          <w:rFonts w:ascii="Book Antiqua" w:eastAsia="宋体" w:hAnsi="Book Antiqua" w:cs="Times New Roman"/>
          <w:b/>
          <w:sz w:val="24"/>
          <w:szCs w:val="24"/>
          <w:lang w:val="es-ES_tradnl"/>
        </w:rPr>
        <w:t xml:space="preserve"> </w:t>
      </w:r>
      <w:r w:rsidR="002424FD" w:rsidRPr="00213BF3">
        <w:rPr>
          <w:rFonts w:ascii="Book Antiqua" w:eastAsia="宋体" w:hAnsi="Book Antiqua" w:cs="Times New Roman"/>
          <w:bCs/>
          <w:sz w:val="24"/>
          <w:szCs w:val="24"/>
          <w:lang w:val="es-ES_tradnl"/>
        </w:rPr>
        <w:t xml:space="preserve">Huang YC, </w:t>
      </w:r>
      <w:r w:rsidR="00213BF3" w:rsidRPr="00213BF3">
        <w:rPr>
          <w:rFonts w:ascii="Book Antiqua" w:eastAsia="宋体" w:hAnsi="Book Antiqua" w:cs="Times New Roman"/>
          <w:bCs/>
          <w:sz w:val="24"/>
          <w:szCs w:val="24"/>
          <w:lang w:val="es-ES_tradnl"/>
        </w:rPr>
        <w:t>Politi L, Tang JM</w:t>
      </w:r>
      <w:r w:rsidR="00213BF3">
        <w:rPr>
          <w:rFonts w:ascii="Book Antiqua" w:eastAsia="宋体" w:hAnsi="Book Antiqua" w:cs="Times New Roman"/>
          <w:b/>
          <w:sz w:val="24"/>
          <w:szCs w:val="24"/>
          <w:lang w:val="es-ES_tradnl"/>
        </w:rPr>
        <w:t xml:space="preserve"> </w:t>
      </w:r>
      <w:r>
        <w:rPr>
          <w:rFonts w:ascii="Book Antiqua" w:eastAsia="MS Mincho" w:hAnsi="Book Antiqua" w:cs="Times New Roman"/>
          <w:b/>
          <w:sz w:val="24"/>
          <w:szCs w:val="24"/>
          <w:lang w:val="es-ES_tradnl" w:eastAsia="ja-JP"/>
        </w:rPr>
        <w:t>S-</w:t>
      </w:r>
      <w:r w:rsidR="002424FD" w:rsidRPr="002424FD">
        <w:rPr>
          <w:rFonts w:ascii="Book Antiqua" w:eastAsia="MS Mincho" w:hAnsi="Book Antiqua" w:cs="Times New Roman"/>
          <w:b/>
          <w:sz w:val="24"/>
          <w:szCs w:val="24"/>
          <w:lang w:val="es-ES_tradnl" w:eastAsia="ja-JP"/>
        </w:rPr>
        <w:t>Editor:</w:t>
      </w:r>
      <w:r w:rsidR="002424FD" w:rsidRPr="002424FD">
        <w:rPr>
          <w:rFonts w:ascii="Book Antiqua" w:eastAsia="MS Mincho" w:hAnsi="Book Antiqua" w:cs="Times New Roman"/>
          <w:sz w:val="24"/>
          <w:szCs w:val="24"/>
          <w:lang w:val="es-ES_tradnl" w:eastAsia="ja-JP"/>
        </w:rPr>
        <w:t xml:space="preserve"> </w:t>
      </w:r>
      <w:r w:rsidR="00213BF3">
        <w:rPr>
          <w:rFonts w:ascii="Book Antiqua" w:eastAsia="MS Mincho" w:hAnsi="Book Antiqua" w:cs="Times New Roman"/>
          <w:sz w:val="24"/>
          <w:szCs w:val="24"/>
          <w:lang w:val="es-ES_tradnl" w:eastAsia="ja-JP"/>
        </w:rPr>
        <w:t>Y</w:t>
      </w:r>
      <w:r w:rsidR="00213BF3">
        <w:rPr>
          <w:rFonts w:ascii="Book Antiqua" w:eastAsia="MS Mincho" w:hAnsi="Book Antiqua" w:cs="Times New Roman" w:hint="eastAsia"/>
          <w:sz w:val="24"/>
          <w:szCs w:val="24"/>
          <w:lang w:val="es-ES_tradnl"/>
        </w:rPr>
        <w:t>an</w:t>
      </w:r>
      <w:r w:rsidR="00213BF3">
        <w:rPr>
          <w:rFonts w:ascii="Book Antiqua" w:eastAsia="MS Mincho" w:hAnsi="Book Antiqua" w:cs="Times New Roman"/>
          <w:sz w:val="24"/>
          <w:szCs w:val="24"/>
        </w:rPr>
        <w:t xml:space="preserve"> JP</w:t>
      </w:r>
      <w:r w:rsidR="002424FD" w:rsidRPr="002424FD">
        <w:rPr>
          <w:rFonts w:ascii="Book Antiqua" w:eastAsia="宋体" w:hAnsi="Book Antiqua" w:cs="Times New Roman" w:hint="eastAsia"/>
          <w:sz w:val="24"/>
          <w:szCs w:val="24"/>
          <w:lang w:val="es-ES_tradnl"/>
        </w:rPr>
        <w:t xml:space="preserve"> </w:t>
      </w:r>
      <w:r>
        <w:rPr>
          <w:rFonts w:ascii="Book Antiqua" w:eastAsia="MS Mincho" w:hAnsi="Book Antiqua" w:cs="Times New Roman"/>
          <w:b/>
          <w:sz w:val="24"/>
          <w:szCs w:val="24"/>
          <w:lang w:val="es-ES_tradnl" w:eastAsia="ja-JP"/>
        </w:rPr>
        <w:t>L-</w:t>
      </w:r>
      <w:r w:rsidR="002424FD" w:rsidRPr="002424FD">
        <w:rPr>
          <w:rFonts w:ascii="Book Antiqua" w:eastAsia="MS Mincho" w:hAnsi="Book Antiqua" w:cs="Times New Roman"/>
          <w:b/>
          <w:sz w:val="24"/>
          <w:szCs w:val="24"/>
          <w:lang w:val="es-ES_tradnl" w:eastAsia="ja-JP"/>
        </w:rPr>
        <w:t>Editor:</w:t>
      </w:r>
      <w:r w:rsidR="002424FD" w:rsidRPr="002424FD">
        <w:rPr>
          <w:rFonts w:ascii="Book Antiqua" w:eastAsia="MS Mincho" w:hAnsi="Book Antiqua" w:cs="Times New Roman"/>
          <w:sz w:val="24"/>
          <w:szCs w:val="24"/>
          <w:lang w:val="es-ES_tradnl" w:eastAsia="ja-JP"/>
        </w:rPr>
        <w:t xml:space="preserve"> </w:t>
      </w:r>
      <w:r w:rsidR="000B4C8F">
        <w:rPr>
          <w:rFonts w:ascii="Book Antiqua" w:eastAsia="MS Mincho" w:hAnsi="Book Antiqua" w:cs="Times New Roman"/>
          <w:sz w:val="24"/>
          <w:szCs w:val="24"/>
          <w:lang w:val="es-ES_tradnl" w:eastAsia="ja-JP"/>
        </w:rPr>
        <w:t xml:space="preserve">Webster JR </w:t>
      </w:r>
      <w:r>
        <w:rPr>
          <w:rFonts w:ascii="Book Antiqua" w:hAnsi="Book Antiqua" w:cs="Times New Roman" w:hint="eastAsia"/>
          <w:b/>
          <w:sz w:val="24"/>
          <w:szCs w:val="24"/>
          <w:lang w:val="es-ES_tradnl"/>
        </w:rPr>
        <w:t>P</w:t>
      </w:r>
      <w:r>
        <w:rPr>
          <w:rFonts w:ascii="Book Antiqua" w:eastAsia="MS Mincho" w:hAnsi="Book Antiqua" w:cs="Times New Roman"/>
          <w:b/>
          <w:sz w:val="24"/>
          <w:szCs w:val="24"/>
          <w:lang w:val="es-ES_tradnl" w:eastAsia="ja-JP"/>
        </w:rPr>
        <w:t>-</w:t>
      </w:r>
      <w:r w:rsidR="002424FD" w:rsidRPr="002424FD">
        <w:rPr>
          <w:rFonts w:ascii="Book Antiqua" w:eastAsia="MS Mincho" w:hAnsi="Book Antiqua" w:cs="Times New Roman"/>
          <w:b/>
          <w:sz w:val="24"/>
          <w:szCs w:val="24"/>
          <w:lang w:val="es-ES_tradnl" w:eastAsia="ja-JP"/>
        </w:rPr>
        <w:t>Editor:</w:t>
      </w:r>
      <w:bookmarkEnd w:id="61"/>
      <w:bookmarkEnd w:id="62"/>
      <w:bookmarkEnd w:id="63"/>
      <w:bookmarkEnd w:id="64"/>
      <w:bookmarkEnd w:id="65"/>
      <w:r>
        <w:rPr>
          <w:rFonts w:ascii="Book Antiqua" w:hAnsi="Book Antiqua" w:cs="Times New Roman" w:hint="eastAsia"/>
          <w:b/>
          <w:sz w:val="24"/>
          <w:szCs w:val="24"/>
          <w:lang w:val="es-ES_tradnl"/>
        </w:rPr>
        <w:t xml:space="preserve"> </w:t>
      </w:r>
      <w:r w:rsidRPr="00674225">
        <w:rPr>
          <w:rFonts w:ascii="Book Antiqua" w:hAnsi="Book Antiqua" w:cs="Times New Roman"/>
          <w:sz w:val="24"/>
          <w:szCs w:val="24"/>
          <w:lang w:val="es-ES_tradnl"/>
        </w:rPr>
        <w:t>Xing YX</w:t>
      </w:r>
    </w:p>
    <w:p w14:paraId="2D404AA8" w14:textId="77777777" w:rsidR="00FB1073" w:rsidRDefault="00FB1073" w:rsidP="00FB1073">
      <w:pPr>
        <w:spacing w:after="0"/>
        <w:jc w:val="left"/>
        <w:rPr>
          <w:rFonts w:ascii="Book Antiqua" w:eastAsia="宋体" w:hAnsi="Book Antiqua" w:cs="Times New Roman"/>
          <w:b/>
          <w:sz w:val="24"/>
          <w:szCs w:val="24"/>
          <w:lang w:val="es-ES_tradnl"/>
        </w:rPr>
      </w:pPr>
    </w:p>
    <w:p w14:paraId="2F7BBE2B" w14:textId="77777777" w:rsidR="005C0796" w:rsidRDefault="005C0796" w:rsidP="00FB1073">
      <w:pPr>
        <w:spacing w:after="0"/>
        <w:jc w:val="left"/>
        <w:rPr>
          <w:rFonts w:ascii="Book Antiqua" w:eastAsia="宋体" w:hAnsi="Book Antiqua" w:cs="Times New Roman"/>
          <w:b/>
          <w:sz w:val="24"/>
          <w:szCs w:val="24"/>
          <w:lang w:val="es-ES_tradnl"/>
        </w:rPr>
      </w:pPr>
    </w:p>
    <w:p w14:paraId="46992D4C" w14:textId="132E5758" w:rsidR="00AD4BDC" w:rsidRDefault="00213BF3" w:rsidP="00F32A8A">
      <w:pPr>
        <w:adjustRightInd w:val="0"/>
        <w:snapToGrid w:val="0"/>
        <w:spacing w:after="0"/>
        <w:rPr>
          <w:rFonts w:ascii="Book Antiqua" w:eastAsia="宋体" w:hAnsi="Book Antiqua" w:cs="Times New Roman"/>
          <w:b/>
          <w:sz w:val="24"/>
          <w:szCs w:val="24"/>
          <w:lang w:val="es-ES_tradnl"/>
        </w:rPr>
      </w:pPr>
      <w:bookmarkStart w:id="69" w:name="OLE_LINK1763"/>
      <w:bookmarkStart w:id="70" w:name="OLE_LINK1764"/>
      <w:bookmarkStart w:id="71" w:name="OLE_LINK1738"/>
      <w:bookmarkStart w:id="72" w:name="OLE_LINK1806"/>
      <w:r w:rsidRPr="00213BF3">
        <w:rPr>
          <w:rFonts w:ascii="Book Antiqua" w:eastAsia="MS Mincho" w:hAnsi="Book Antiqua" w:cs="Times New Roman"/>
          <w:b/>
          <w:sz w:val="24"/>
          <w:szCs w:val="24"/>
          <w:lang w:val="es-ES_tradnl" w:eastAsia="ja-JP"/>
        </w:rPr>
        <w:t>Figure Legends</w:t>
      </w:r>
      <w:bookmarkEnd w:id="57"/>
      <w:bookmarkEnd w:id="58"/>
      <w:bookmarkEnd w:id="69"/>
      <w:bookmarkEnd w:id="70"/>
      <w:bookmarkEnd w:id="71"/>
      <w:bookmarkEnd w:id="72"/>
    </w:p>
    <w:p w14:paraId="44B45BA2" w14:textId="77777777" w:rsidR="00105CB5" w:rsidRPr="00AD4BDC" w:rsidRDefault="00105CB5" w:rsidP="00F32A8A">
      <w:pPr>
        <w:spacing w:after="0"/>
        <w:jc w:val="center"/>
        <w:rPr>
          <w:rStyle w:val="fontstyle21"/>
          <w:rFonts w:ascii="Book Antiqua" w:hAnsi="Book Antiqua" w:cs="Times New Roman"/>
          <w:color w:val="auto"/>
          <w:sz w:val="24"/>
          <w:szCs w:val="24"/>
        </w:rPr>
      </w:pPr>
      <w:r w:rsidRPr="00AD4BDC">
        <w:rPr>
          <w:rStyle w:val="fontstyle21"/>
          <w:rFonts w:ascii="Book Antiqua" w:hAnsi="Book Antiqua" w:cs="Times New Roman"/>
          <w:noProof/>
          <w:color w:val="auto"/>
          <w:sz w:val="24"/>
          <w:szCs w:val="24"/>
        </w:rPr>
        <w:drawing>
          <wp:inline distT="0" distB="0" distL="0" distR="0" wp14:anchorId="76E549D1" wp14:editId="0DF35791">
            <wp:extent cx="4803633" cy="3352800"/>
            <wp:effectExtent l="0" t="0" r="0" b="0"/>
            <wp:docPr id="2" name="Picture 2" descr="C:\Users\Nazmul Haque\Desktop\New Microsoft PowerPoin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mul Haque\Desktop\New Microsoft PowerPoint Present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2544" cy="3372979"/>
                    </a:xfrm>
                    <a:prstGeom prst="rect">
                      <a:avLst/>
                    </a:prstGeom>
                    <a:noFill/>
                    <a:ln>
                      <a:noFill/>
                    </a:ln>
                  </pic:spPr>
                </pic:pic>
              </a:graphicData>
            </a:graphic>
          </wp:inline>
        </w:drawing>
      </w:r>
    </w:p>
    <w:p w14:paraId="2CCA979D" w14:textId="5BEFD75B" w:rsidR="0082206C" w:rsidRPr="00F32A8A" w:rsidRDefault="00105CB5" w:rsidP="00AD4BDC">
      <w:pPr>
        <w:spacing w:after="0"/>
        <w:rPr>
          <w:rFonts w:ascii="Book Antiqua" w:hAnsi="Book Antiqua" w:cs="Times New Roman"/>
          <w:sz w:val="24"/>
          <w:szCs w:val="24"/>
        </w:rPr>
      </w:pPr>
      <w:r w:rsidRPr="00F32A8A">
        <w:rPr>
          <w:rFonts w:ascii="Book Antiqua" w:hAnsi="Book Antiqua" w:cs="Times New Roman"/>
          <w:b/>
          <w:sz w:val="24"/>
          <w:szCs w:val="24"/>
        </w:rPr>
        <w:t xml:space="preserve">Figure 1 Schematic diagram of the dynamic HMGB1–CXCL12–SDF1 axis for accelerated tissue regeneration. </w:t>
      </w:r>
      <w:r w:rsidR="000B4C8F" w:rsidRPr="006612A4">
        <w:rPr>
          <w:rFonts w:ascii="Book Antiqua" w:hAnsi="Book Antiqua" w:cs="Times New Roman"/>
          <w:sz w:val="24"/>
          <w:szCs w:val="24"/>
        </w:rPr>
        <w:t>D</w:t>
      </w:r>
      <w:r w:rsidRPr="00AD4BDC">
        <w:rPr>
          <w:rFonts w:ascii="Book Antiqua" w:hAnsi="Book Antiqua" w:cs="Times New Roman"/>
          <w:sz w:val="24"/>
          <w:szCs w:val="24"/>
        </w:rPr>
        <w:t>isulfide (oxidized) HMGB1 usually bind</w:t>
      </w:r>
      <w:r w:rsidR="000B4C8F">
        <w:rPr>
          <w:rFonts w:ascii="Book Antiqua" w:hAnsi="Book Antiqua" w:cs="Times New Roman"/>
          <w:sz w:val="24"/>
          <w:szCs w:val="24"/>
        </w:rPr>
        <w:t>s</w:t>
      </w:r>
      <w:r w:rsidRPr="00AD4BDC">
        <w:rPr>
          <w:rFonts w:ascii="Book Antiqua" w:hAnsi="Book Antiqua" w:cs="Times New Roman"/>
          <w:sz w:val="24"/>
          <w:szCs w:val="24"/>
        </w:rPr>
        <w:t xml:space="preserve"> to RAGE and TLR and regulate</w:t>
      </w:r>
      <w:r w:rsidR="000B4C8F">
        <w:rPr>
          <w:rFonts w:ascii="Book Antiqua" w:hAnsi="Book Antiqua" w:cs="Times New Roman"/>
          <w:sz w:val="24"/>
          <w:szCs w:val="24"/>
        </w:rPr>
        <w:t>s</w:t>
      </w:r>
      <w:r w:rsidRPr="00AD4BDC">
        <w:rPr>
          <w:rFonts w:ascii="Book Antiqua" w:hAnsi="Book Antiqua" w:cs="Times New Roman"/>
          <w:sz w:val="24"/>
          <w:szCs w:val="24"/>
        </w:rPr>
        <w:t xml:space="preserve"> the expression of genes </w:t>
      </w:r>
      <w:r w:rsidR="000B4C8F">
        <w:rPr>
          <w:rFonts w:ascii="Book Antiqua" w:hAnsi="Book Antiqua" w:cs="Times New Roman"/>
          <w:sz w:val="24"/>
          <w:szCs w:val="24"/>
        </w:rPr>
        <w:t>with</w:t>
      </w:r>
      <w:r w:rsidRPr="00AD4BDC">
        <w:rPr>
          <w:rFonts w:ascii="Book Antiqua" w:hAnsi="Book Antiqua" w:cs="Times New Roman"/>
          <w:sz w:val="24"/>
          <w:szCs w:val="24"/>
        </w:rPr>
        <w:t xml:space="preserve"> pro- or anti-inflammatory properties and partial chemotactic properties. Whereas, fully reduced HMGB1 released from necrotic or stressed cells form</w:t>
      </w:r>
      <w:r w:rsidR="000B4C8F">
        <w:rPr>
          <w:rFonts w:ascii="Book Antiqua" w:hAnsi="Book Antiqua" w:cs="Times New Roman"/>
          <w:sz w:val="24"/>
          <w:szCs w:val="24"/>
        </w:rPr>
        <w:t>s a</w:t>
      </w:r>
      <w:r w:rsidRPr="00AD4BDC">
        <w:rPr>
          <w:rFonts w:ascii="Book Antiqua" w:hAnsi="Book Antiqua" w:cs="Times New Roman"/>
          <w:sz w:val="24"/>
          <w:szCs w:val="24"/>
        </w:rPr>
        <w:t xml:space="preserve">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with SDF1 secreted from activated immune cells or from cells within the injured tissues. Later, this </w:t>
      </w:r>
      <w:proofErr w:type="spellStart"/>
      <w:r w:rsidRPr="00AD4BDC">
        <w:rPr>
          <w:rFonts w:ascii="Book Antiqua" w:hAnsi="Book Antiqua" w:cs="Times New Roman"/>
          <w:sz w:val="24"/>
          <w:szCs w:val="24"/>
        </w:rPr>
        <w:t>heterocomplex</w:t>
      </w:r>
      <w:proofErr w:type="spellEnd"/>
      <w:r w:rsidRPr="00AD4BDC">
        <w:rPr>
          <w:rFonts w:ascii="Book Antiqua" w:hAnsi="Book Antiqua" w:cs="Times New Roman"/>
          <w:sz w:val="24"/>
          <w:szCs w:val="24"/>
        </w:rPr>
        <w:t xml:space="preserve"> bind</w:t>
      </w:r>
      <w:r w:rsidR="000B4C8F">
        <w:rPr>
          <w:rFonts w:ascii="Book Antiqua" w:hAnsi="Book Antiqua" w:cs="Times New Roman"/>
          <w:sz w:val="24"/>
          <w:szCs w:val="24"/>
        </w:rPr>
        <w:t>s</w:t>
      </w:r>
      <w:r w:rsidRPr="00AD4BDC">
        <w:rPr>
          <w:rFonts w:ascii="Book Antiqua" w:hAnsi="Book Antiqua" w:cs="Times New Roman"/>
          <w:sz w:val="24"/>
          <w:szCs w:val="24"/>
        </w:rPr>
        <w:t xml:space="preserve"> to the CXCR4 receptors on the cells and facilitate</w:t>
      </w:r>
      <w:r w:rsidR="000B4C8F">
        <w:rPr>
          <w:rFonts w:ascii="Book Antiqua" w:hAnsi="Book Antiqua" w:cs="Times New Roman"/>
          <w:sz w:val="24"/>
          <w:szCs w:val="24"/>
        </w:rPr>
        <w:t>s</w:t>
      </w:r>
      <w:r w:rsidRPr="00AD4BDC">
        <w:rPr>
          <w:rFonts w:ascii="Book Antiqua" w:hAnsi="Book Antiqua" w:cs="Times New Roman"/>
          <w:sz w:val="24"/>
          <w:szCs w:val="24"/>
        </w:rPr>
        <w:t xml:space="preserve"> site</w:t>
      </w:r>
      <w:r w:rsidR="000B4C8F">
        <w:rPr>
          <w:rFonts w:ascii="Book Antiqua" w:hAnsi="Book Antiqua" w:cs="Times New Roman"/>
          <w:sz w:val="24"/>
          <w:szCs w:val="24"/>
        </w:rPr>
        <w:t>-</w:t>
      </w:r>
      <w:r w:rsidRPr="00AD4BDC">
        <w:rPr>
          <w:rFonts w:ascii="Book Antiqua" w:hAnsi="Book Antiqua" w:cs="Times New Roman"/>
          <w:sz w:val="24"/>
          <w:szCs w:val="24"/>
        </w:rPr>
        <w:t xml:space="preserve">specific </w:t>
      </w:r>
      <w:proofErr w:type="gramStart"/>
      <w:r w:rsidRPr="00AD4BDC">
        <w:rPr>
          <w:rFonts w:ascii="Book Antiqua" w:hAnsi="Book Antiqua" w:cs="Times New Roman"/>
          <w:sz w:val="24"/>
          <w:szCs w:val="24"/>
        </w:rPr>
        <w:t>migration</w:t>
      </w:r>
      <w:r w:rsidRPr="00AD4BDC">
        <w:rPr>
          <w:rFonts w:ascii="Book Antiqua" w:hAnsi="Book Antiqua" w:cs="Times New Roman"/>
          <w:noProof/>
          <w:sz w:val="24"/>
          <w:szCs w:val="24"/>
          <w:vertAlign w:val="superscript"/>
        </w:rPr>
        <w:t>[</w:t>
      </w:r>
      <w:proofErr w:type="gramEnd"/>
      <w:r w:rsidRPr="00AD4BDC">
        <w:rPr>
          <w:rFonts w:ascii="Book Antiqua" w:hAnsi="Book Antiqua" w:cs="Times New Roman"/>
          <w:noProof/>
          <w:sz w:val="24"/>
          <w:szCs w:val="24"/>
          <w:vertAlign w:val="superscript"/>
        </w:rPr>
        <w:t>123-125]</w:t>
      </w:r>
      <w:r w:rsidRPr="00AD4BDC">
        <w:rPr>
          <w:rFonts w:ascii="Book Antiqua" w:hAnsi="Book Antiqua" w:cs="Times New Roman"/>
          <w:sz w:val="24"/>
          <w:szCs w:val="24"/>
        </w:rPr>
        <w:t xml:space="preserve">. </w:t>
      </w:r>
      <w:bookmarkStart w:id="73" w:name="OLE_LINK1811"/>
      <w:bookmarkStart w:id="74" w:name="OLE_LINK1812"/>
      <w:r w:rsidR="00F32A8A">
        <w:rPr>
          <w:rFonts w:ascii="Book Antiqua" w:hAnsi="Book Antiqua" w:cs="Times New Roman"/>
          <w:sz w:val="24"/>
          <w:szCs w:val="24"/>
        </w:rPr>
        <w:t>MSC</w:t>
      </w:r>
      <w:bookmarkEnd w:id="73"/>
      <w:bookmarkEnd w:id="74"/>
      <w:r w:rsidR="00F32A8A">
        <w:rPr>
          <w:rFonts w:ascii="Book Antiqua" w:hAnsi="Book Antiqua" w:cs="Times New Roman"/>
          <w:sz w:val="24"/>
          <w:szCs w:val="24"/>
        </w:rPr>
        <w:t xml:space="preserve">: </w:t>
      </w:r>
      <w:r w:rsidR="00F32A8A" w:rsidRPr="00AD4BDC">
        <w:rPr>
          <w:rFonts w:ascii="Book Antiqua" w:hAnsi="Book Antiqua" w:cs="Times New Roman"/>
          <w:bCs/>
          <w:w w:val="102"/>
          <w:sz w:val="24"/>
          <w:szCs w:val="24"/>
        </w:rPr>
        <w:t>Mesenchymal stem cells</w:t>
      </w:r>
      <w:r w:rsidR="00F32A8A">
        <w:rPr>
          <w:rFonts w:ascii="Book Antiqua" w:hAnsi="Book Antiqua" w:cs="Times New Roman"/>
          <w:bCs/>
          <w:w w:val="102"/>
          <w:sz w:val="24"/>
          <w:szCs w:val="24"/>
        </w:rPr>
        <w:t>.</w:t>
      </w:r>
    </w:p>
    <w:sectPr w:rsidR="0082206C" w:rsidRPr="00F32A8A" w:rsidSect="00AD4BDC">
      <w:endnotePr>
        <w:numFmt w:val="decimal"/>
      </w:endnotePr>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7AEA3" w14:textId="77777777" w:rsidR="00102864" w:rsidRDefault="00102864" w:rsidP="00723E8C">
      <w:pPr>
        <w:spacing w:after="0" w:line="240" w:lineRule="auto"/>
      </w:pPr>
      <w:r>
        <w:separator/>
      </w:r>
    </w:p>
  </w:endnote>
  <w:endnote w:type="continuationSeparator" w:id="0">
    <w:p w14:paraId="7F6A6371" w14:textId="77777777" w:rsidR="00102864" w:rsidRDefault="00102864" w:rsidP="0072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rind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vP403A40">
    <w:altName w:val="Times New Roman"/>
    <w:charset w:val="00"/>
    <w:family w:val="roman"/>
    <w:pitch w:val="default"/>
  </w:font>
  <w:font w:name="AdvP3EAA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E9F3" w14:textId="19AF9114" w:rsidR="006612A4" w:rsidRPr="00C26508" w:rsidRDefault="006612A4" w:rsidP="00C26508">
    <w:pPr>
      <w:pStyle w:val="af0"/>
      <w:jc w:val="right"/>
      <w:rPr>
        <w:rFonts w:ascii="Book Antiqua" w:hAnsi="Book Antiqua"/>
        <w:color w:val="000000" w:themeColor="text1"/>
        <w:sz w:val="21"/>
        <w:szCs w:val="21"/>
      </w:rPr>
    </w:pPr>
    <w:r w:rsidRPr="00C26508">
      <w:rPr>
        <w:rFonts w:ascii="Book Antiqua" w:hAnsi="Book Antiqua"/>
        <w:color w:val="000000" w:themeColor="text1"/>
        <w:sz w:val="21"/>
        <w:szCs w:val="21"/>
        <w:lang w:val="zh-CN"/>
      </w:rPr>
      <w:t xml:space="preserve"> </w:t>
    </w:r>
    <w:r w:rsidRPr="00C26508">
      <w:rPr>
        <w:rFonts w:ascii="Book Antiqua" w:hAnsi="Book Antiqua"/>
        <w:color w:val="000000" w:themeColor="text1"/>
        <w:sz w:val="21"/>
        <w:szCs w:val="21"/>
      </w:rPr>
      <w:fldChar w:fldCharType="begin"/>
    </w:r>
    <w:r w:rsidRPr="00C26508">
      <w:rPr>
        <w:rFonts w:ascii="Book Antiqua" w:hAnsi="Book Antiqua"/>
        <w:color w:val="000000" w:themeColor="text1"/>
        <w:sz w:val="21"/>
        <w:szCs w:val="21"/>
      </w:rPr>
      <w:instrText>PAGE  \* Arabic  \* MERGEFORMAT</w:instrText>
    </w:r>
    <w:r w:rsidRPr="00C26508">
      <w:rPr>
        <w:rFonts w:ascii="Book Antiqua" w:hAnsi="Book Antiqua"/>
        <w:color w:val="000000" w:themeColor="text1"/>
        <w:sz w:val="21"/>
        <w:szCs w:val="21"/>
      </w:rPr>
      <w:fldChar w:fldCharType="separate"/>
    </w:r>
    <w:r w:rsidR="00C8216C" w:rsidRPr="00C8216C">
      <w:rPr>
        <w:rFonts w:ascii="Book Antiqua" w:hAnsi="Book Antiqua"/>
        <w:noProof/>
        <w:color w:val="000000" w:themeColor="text1"/>
        <w:sz w:val="21"/>
        <w:szCs w:val="21"/>
        <w:lang w:val="zh-CN"/>
      </w:rPr>
      <w:t>4</w:t>
    </w:r>
    <w:r w:rsidRPr="00C26508">
      <w:rPr>
        <w:rFonts w:ascii="Book Antiqua" w:hAnsi="Book Antiqua"/>
        <w:color w:val="000000" w:themeColor="text1"/>
        <w:sz w:val="21"/>
        <w:szCs w:val="21"/>
      </w:rPr>
      <w:fldChar w:fldCharType="end"/>
    </w:r>
    <w:r w:rsidRPr="00C26508">
      <w:rPr>
        <w:rFonts w:ascii="Book Antiqua" w:hAnsi="Book Antiqua"/>
        <w:color w:val="000000" w:themeColor="text1"/>
        <w:sz w:val="21"/>
        <w:szCs w:val="21"/>
        <w:lang w:val="zh-CN"/>
      </w:rPr>
      <w:t xml:space="preserve"> / </w:t>
    </w:r>
    <w:r w:rsidRPr="00C26508">
      <w:rPr>
        <w:rFonts w:ascii="Book Antiqua" w:hAnsi="Book Antiqua"/>
        <w:color w:val="000000" w:themeColor="text1"/>
        <w:sz w:val="21"/>
        <w:szCs w:val="21"/>
      </w:rPr>
      <w:fldChar w:fldCharType="begin"/>
    </w:r>
    <w:r w:rsidRPr="00C26508">
      <w:rPr>
        <w:rFonts w:ascii="Book Antiqua" w:hAnsi="Book Antiqua"/>
        <w:color w:val="000000" w:themeColor="text1"/>
        <w:sz w:val="21"/>
        <w:szCs w:val="21"/>
      </w:rPr>
      <w:instrText>NUMPAGES  \* Arabic  \* MERGEFORMAT</w:instrText>
    </w:r>
    <w:r w:rsidRPr="00C26508">
      <w:rPr>
        <w:rFonts w:ascii="Book Antiqua" w:hAnsi="Book Antiqua"/>
        <w:color w:val="000000" w:themeColor="text1"/>
        <w:sz w:val="21"/>
        <w:szCs w:val="21"/>
      </w:rPr>
      <w:fldChar w:fldCharType="separate"/>
    </w:r>
    <w:r w:rsidR="00C8216C" w:rsidRPr="00C8216C">
      <w:rPr>
        <w:rFonts w:ascii="Book Antiqua" w:hAnsi="Book Antiqua"/>
        <w:noProof/>
        <w:color w:val="000000" w:themeColor="text1"/>
        <w:sz w:val="21"/>
        <w:szCs w:val="21"/>
        <w:lang w:val="zh-CN"/>
      </w:rPr>
      <w:t>37</w:t>
    </w:r>
    <w:r w:rsidRPr="00C26508">
      <w:rPr>
        <w:rFonts w:ascii="Book Antiqua" w:hAnsi="Book Antiqua"/>
        <w:color w:val="000000" w:themeColor="text1"/>
        <w:sz w:val="21"/>
        <w:szCs w:val="21"/>
      </w:rPr>
      <w:fldChar w:fldCharType="end"/>
    </w:r>
  </w:p>
  <w:p w14:paraId="31D56112" w14:textId="77777777" w:rsidR="006612A4" w:rsidRDefault="006612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85C0" w14:textId="77777777" w:rsidR="00102864" w:rsidRDefault="00102864" w:rsidP="00723E8C">
      <w:pPr>
        <w:spacing w:after="0" w:line="240" w:lineRule="auto"/>
      </w:pPr>
      <w:r>
        <w:separator/>
      </w:r>
    </w:p>
  </w:footnote>
  <w:footnote w:type="continuationSeparator" w:id="0">
    <w:p w14:paraId="31AD8792" w14:textId="77777777" w:rsidR="00102864" w:rsidRDefault="00102864" w:rsidP="00723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707A"/>
    <w:multiLevelType w:val="hybridMultilevel"/>
    <w:tmpl w:val="3E083D50"/>
    <w:lvl w:ilvl="0" w:tplc="AA96B1B2">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547D107E"/>
    <w:multiLevelType w:val="hybridMultilevel"/>
    <w:tmpl w:val="4C68C720"/>
    <w:lvl w:ilvl="0" w:tplc="C1E8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C61CF"/>
    <w:multiLevelType w:val="hybridMultilevel"/>
    <w:tmpl w:val="4C68C720"/>
    <w:lvl w:ilvl="0" w:tplc="C1E8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
    <w15:presenceInfo w15:providerId="None" w15:userId="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s-ES_tradnl"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eerd0690s9ae0wf8vatp89z59ww0500az&quot;&gt;My EndNote Library&lt;record-ids&gt;&lt;item&gt;654&lt;/item&gt;&lt;item&gt;847&lt;/item&gt;&lt;item&gt;918&lt;/item&gt;&lt;item&gt;932&lt;/item&gt;&lt;item&gt;935&lt;/item&gt;&lt;item&gt;936&lt;/item&gt;&lt;item&gt;937&lt;/item&gt;&lt;item&gt;989&lt;/item&gt;&lt;item&gt;1086&lt;/item&gt;&lt;item&gt;1087&lt;/item&gt;&lt;item&gt;1383&lt;/item&gt;&lt;item&gt;1393&lt;/item&gt;&lt;item&gt;1413&lt;/item&gt;&lt;item&gt;1707&lt;/item&gt;&lt;item&gt;1994&lt;/item&gt;&lt;item&gt;2256&lt;/item&gt;&lt;item&gt;2545&lt;/item&gt;&lt;item&gt;2680&lt;/item&gt;&lt;item&gt;3762&lt;/item&gt;&lt;item&gt;3764&lt;/item&gt;&lt;item&gt;3852&lt;/item&gt;&lt;item&gt;3989&lt;/item&gt;&lt;item&gt;5845&lt;/item&gt;&lt;item&gt;5848&lt;/item&gt;&lt;item&gt;5849&lt;/item&gt;&lt;item&gt;5851&lt;/item&gt;&lt;item&gt;5852&lt;/item&gt;&lt;item&gt;5853&lt;/item&gt;&lt;item&gt;5856&lt;/item&gt;&lt;item&gt;5857&lt;/item&gt;&lt;item&gt;5858&lt;/item&gt;&lt;item&gt;5861&lt;/item&gt;&lt;item&gt;5863&lt;/item&gt;&lt;item&gt;5864&lt;/item&gt;&lt;item&gt;5865&lt;/item&gt;&lt;item&gt;5866&lt;/item&gt;&lt;item&gt;5867&lt;/item&gt;&lt;item&gt;5871&lt;/item&gt;&lt;item&gt;5872&lt;/item&gt;&lt;item&gt;5874&lt;/item&gt;&lt;item&gt;5875&lt;/item&gt;&lt;item&gt;5877&lt;/item&gt;&lt;item&gt;5878&lt;/item&gt;&lt;item&gt;5880&lt;/item&gt;&lt;item&gt;5881&lt;/item&gt;&lt;item&gt;5882&lt;/item&gt;&lt;item&gt;5883&lt;/item&gt;&lt;item&gt;5884&lt;/item&gt;&lt;item&gt;5885&lt;/item&gt;&lt;item&gt;5886&lt;/item&gt;&lt;item&gt;5887&lt;/item&gt;&lt;item&gt;5888&lt;/item&gt;&lt;item&gt;5889&lt;/item&gt;&lt;item&gt;5890&lt;/item&gt;&lt;item&gt;5891&lt;/item&gt;&lt;item&gt;5892&lt;/item&gt;&lt;item&gt;5893&lt;/item&gt;&lt;item&gt;5894&lt;/item&gt;&lt;item&gt;5895&lt;/item&gt;&lt;item&gt;5897&lt;/item&gt;&lt;item&gt;5905&lt;/item&gt;&lt;item&gt;5908&lt;/item&gt;&lt;item&gt;5912&lt;/item&gt;&lt;item&gt;5913&lt;/item&gt;&lt;item&gt;5917&lt;/item&gt;&lt;item&gt;6054&lt;/item&gt;&lt;item&gt;6055&lt;/item&gt;&lt;item&gt;6056&lt;/item&gt;&lt;item&gt;6057&lt;/item&gt;&lt;item&gt;6058&lt;/item&gt;&lt;item&gt;6059&lt;/item&gt;&lt;item&gt;6061&lt;/item&gt;&lt;item&gt;6063&lt;/item&gt;&lt;item&gt;6064&lt;/item&gt;&lt;item&gt;6065&lt;/item&gt;&lt;item&gt;6066&lt;/item&gt;&lt;item&gt;6068&lt;/item&gt;&lt;item&gt;6071&lt;/item&gt;&lt;item&gt;6073&lt;/item&gt;&lt;item&gt;6077&lt;/item&gt;&lt;item&gt;6078&lt;/item&gt;&lt;item&gt;6079&lt;/item&gt;&lt;item&gt;6080&lt;/item&gt;&lt;item&gt;6081&lt;/item&gt;&lt;item&gt;6083&lt;/item&gt;&lt;item&gt;6084&lt;/item&gt;&lt;item&gt;6086&lt;/item&gt;&lt;item&gt;6087&lt;/item&gt;&lt;item&gt;6088&lt;/item&gt;&lt;item&gt;6089&lt;/item&gt;&lt;item&gt;6090&lt;/item&gt;&lt;item&gt;6093&lt;/item&gt;&lt;item&gt;6094&lt;/item&gt;&lt;item&gt;6095&lt;/item&gt;&lt;item&gt;6096&lt;/item&gt;&lt;item&gt;6097&lt;/item&gt;&lt;item&gt;6098&lt;/item&gt;&lt;item&gt;6099&lt;/item&gt;&lt;item&gt;6100&lt;/item&gt;&lt;item&gt;6101&lt;/item&gt;&lt;item&gt;6103&lt;/item&gt;&lt;item&gt;6104&lt;/item&gt;&lt;item&gt;6111&lt;/item&gt;&lt;item&gt;6114&lt;/item&gt;&lt;item&gt;6117&lt;/item&gt;&lt;item&gt;6118&lt;/item&gt;&lt;item&gt;6119&lt;/item&gt;&lt;item&gt;6120&lt;/item&gt;&lt;item&gt;6121&lt;/item&gt;&lt;item&gt;6123&lt;/item&gt;&lt;item&gt;6124&lt;/item&gt;&lt;/record-ids&gt;&lt;/item&gt;&lt;/Libraries&gt;"/>
  </w:docVars>
  <w:rsids>
    <w:rsidRoot w:val="00A47B07"/>
    <w:rsid w:val="000045AE"/>
    <w:rsid w:val="0000480C"/>
    <w:rsid w:val="000075BB"/>
    <w:rsid w:val="00017286"/>
    <w:rsid w:val="00020911"/>
    <w:rsid w:val="00021C94"/>
    <w:rsid w:val="00022E40"/>
    <w:rsid w:val="00024093"/>
    <w:rsid w:val="00034FC0"/>
    <w:rsid w:val="00055D00"/>
    <w:rsid w:val="00057859"/>
    <w:rsid w:val="00062A29"/>
    <w:rsid w:val="00062FB9"/>
    <w:rsid w:val="000709C8"/>
    <w:rsid w:val="00077F92"/>
    <w:rsid w:val="00094BE8"/>
    <w:rsid w:val="000B0FBE"/>
    <w:rsid w:val="000B1A4B"/>
    <w:rsid w:val="000B2A5D"/>
    <w:rsid w:val="000B4C8F"/>
    <w:rsid w:val="000C2DB8"/>
    <w:rsid w:val="000C41B8"/>
    <w:rsid w:val="000D248B"/>
    <w:rsid w:val="000D73BD"/>
    <w:rsid w:val="000E0498"/>
    <w:rsid w:val="000E580A"/>
    <w:rsid w:val="000E73B2"/>
    <w:rsid w:val="000E76B6"/>
    <w:rsid w:val="000F1186"/>
    <w:rsid w:val="000F1966"/>
    <w:rsid w:val="000F3AB7"/>
    <w:rsid w:val="000F5032"/>
    <w:rsid w:val="000F5D2A"/>
    <w:rsid w:val="00102864"/>
    <w:rsid w:val="00105CB5"/>
    <w:rsid w:val="001107ED"/>
    <w:rsid w:val="00111E94"/>
    <w:rsid w:val="00117C85"/>
    <w:rsid w:val="001225D1"/>
    <w:rsid w:val="001227F0"/>
    <w:rsid w:val="00124778"/>
    <w:rsid w:val="00134A37"/>
    <w:rsid w:val="0014193D"/>
    <w:rsid w:val="00142C13"/>
    <w:rsid w:val="00143F41"/>
    <w:rsid w:val="00153FA0"/>
    <w:rsid w:val="00167DE7"/>
    <w:rsid w:val="0017052F"/>
    <w:rsid w:val="00171AF5"/>
    <w:rsid w:val="00172CD8"/>
    <w:rsid w:val="00173453"/>
    <w:rsid w:val="00176474"/>
    <w:rsid w:val="00180B04"/>
    <w:rsid w:val="0019408C"/>
    <w:rsid w:val="00195764"/>
    <w:rsid w:val="00195A13"/>
    <w:rsid w:val="0019661D"/>
    <w:rsid w:val="00196EAD"/>
    <w:rsid w:val="001A7441"/>
    <w:rsid w:val="001B0FE8"/>
    <w:rsid w:val="001C1CD5"/>
    <w:rsid w:val="001C4D47"/>
    <w:rsid w:val="001C64B0"/>
    <w:rsid w:val="001D45E5"/>
    <w:rsid w:val="001E029E"/>
    <w:rsid w:val="001E1575"/>
    <w:rsid w:val="001E261B"/>
    <w:rsid w:val="001E6D83"/>
    <w:rsid w:val="001F2FF2"/>
    <w:rsid w:val="001F48C0"/>
    <w:rsid w:val="0020604E"/>
    <w:rsid w:val="0021100C"/>
    <w:rsid w:val="002114A1"/>
    <w:rsid w:val="00213BF3"/>
    <w:rsid w:val="00216230"/>
    <w:rsid w:val="00216D03"/>
    <w:rsid w:val="00216EA2"/>
    <w:rsid w:val="002249BB"/>
    <w:rsid w:val="0023356E"/>
    <w:rsid w:val="00233AA1"/>
    <w:rsid w:val="00234E63"/>
    <w:rsid w:val="002424FD"/>
    <w:rsid w:val="00255CAD"/>
    <w:rsid w:val="00264DA9"/>
    <w:rsid w:val="0026766F"/>
    <w:rsid w:val="00271E17"/>
    <w:rsid w:val="00272B14"/>
    <w:rsid w:val="00276FD9"/>
    <w:rsid w:val="0028315D"/>
    <w:rsid w:val="00291FF1"/>
    <w:rsid w:val="002968C7"/>
    <w:rsid w:val="002A1CE0"/>
    <w:rsid w:val="002A4448"/>
    <w:rsid w:val="002B0DA3"/>
    <w:rsid w:val="002B2775"/>
    <w:rsid w:val="002B58DC"/>
    <w:rsid w:val="002C05B3"/>
    <w:rsid w:val="002C2192"/>
    <w:rsid w:val="002C4C2A"/>
    <w:rsid w:val="002C6566"/>
    <w:rsid w:val="002C7C7B"/>
    <w:rsid w:val="002D01E2"/>
    <w:rsid w:val="002D1883"/>
    <w:rsid w:val="002D5157"/>
    <w:rsid w:val="002E0F5D"/>
    <w:rsid w:val="002E164C"/>
    <w:rsid w:val="002E2239"/>
    <w:rsid w:val="002E4AB9"/>
    <w:rsid w:val="002E4BF5"/>
    <w:rsid w:val="002E5A45"/>
    <w:rsid w:val="002E6494"/>
    <w:rsid w:val="002E721B"/>
    <w:rsid w:val="002E7A13"/>
    <w:rsid w:val="00303BD5"/>
    <w:rsid w:val="00305F23"/>
    <w:rsid w:val="00315178"/>
    <w:rsid w:val="00315DFF"/>
    <w:rsid w:val="00320289"/>
    <w:rsid w:val="00323657"/>
    <w:rsid w:val="00331666"/>
    <w:rsid w:val="00332549"/>
    <w:rsid w:val="0033458F"/>
    <w:rsid w:val="00334B74"/>
    <w:rsid w:val="0033780E"/>
    <w:rsid w:val="00340F65"/>
    <w:rsid w:val="00341372"/>
    <w:rsid w:val="00342BD7"/>
    <w:rsid w:val="00345D34"/>
    <w:rsid w:val="0034753F"/>
    <w:rsid w:val="00351377"/>
    <w:rsid w:val="00351B13"/>
    <w:rsid w:val="003610D7"/>
    <w:rsid w:val="00361C6D"/>
    <w:rsid w:val="00375B60"/>
    <w:rsid w:val="00383317"/>
    <w:rsid w:val="00384000"/>
    <w:rsid w:val="00386F4C"/>
    <w:rsid w:val="003907CF"/>
    <w:rsid w:val="003A3C24"/>
    <w:rsid w:val="003A50A6"/>
    <w:rsid w:val="003B67AE"/>
    <w:rsid w:val="003C2238"/>
    <w:rsid w:val="003D3366"/>
    <w:rsid w:val="003D41BD"/>
    <w:rsid w:val="003D5249"/>
    <w:rsid w:val="003D5DFF"/>
    <w:rsid w:val="003E1921"/>
    <w:rsid w:val="003E6CED"/>
    <w:rsid w:val="003F2719"/>
    <w:rsid w:val="003F55EC"/>
    <w:rsid w:val="003F6754"/>
    <w:rsid w:val="003F6F19"/>
    <w:rsid w:val="003F7750"/>
    <w:rsid w:val="004105A5"/>
    <w:rsid w:val="00411559"/>
    <w:rsid w:val="0041505E"/>
    <w:rsid w:val="004161FA"/>
    <w:rsid w:val="0042290F"/>
    <w:rsid w:val="00423D38"/>
    <w:rsid w:val="004263F9"/>
    <w:rsid w:val="00427448"/>
    <w:rsid w:val="00442355"/>
    <w:rsid w:val="00442B1C"/>
    <w:rsid w:val="00453883"/>
    <w:rsid w:val="00462BFF"/>
    <w:rsid w:val="00464B86"/>
    <w:rsid w:val="00465863"/>
    <w:rsid w:val="00466701"/>
    <w:rsid w:val="00472174"/>
    <w:rsid w:val="004752DC"/>
    <w:rsid w:val="00481162"/>
    <w:rsid w:val="00481E93"/>
    <w:rsid w:val="0049246E"/>
    <w:rsid w:val="00493C5C"/>
    <w:rsid w:val="0049617F"/>
    <w:rsid w:val="004A5230"/>
    <w:rsid w:val="004A686A"/>
    <w:rsid w:val="004B0600"/>
    <w:rsid w:val="004B2ACA"/>
    <w:rsid w:val="004B4D80"/>
    <w:rsid w:val="004B7618"/>
    <w:rsid w:val="004C116D"/>
    <w:rsid w:val="004C2B81"/>
    <w:rsid w:val="004D41CA"/>
    <w:rsid w:val="004D42D2"/>
    <w:rsid w:val="004D4C1E"/>
    <w:rsid w:val="004D7FEE"/>
    <w:rsid w:val="004E1E13"/>
    <w:rsid w:val="004E4053"/>
    <w:rsid w:val="004F2295"/>
    <w:rsid w:val="004F4255"/>
    <w:rsid w:val="004F52FA"/>
    <w:rsid w:val="00506699"/>
    <w:rsid w:val="00516DA2"/>
    <w:rsid w:val="00520EFB"/>
    <w:rsid w:val="00521BC3"/>
    <w:rsid w:val="00526093"/>
    <w:rsid w:val="00527F2C"/>
    <w:rsid w:val="0053035A"/>
    <w:rsid w:val="00532A59"/>
    <w:rsid w:val="00541AEE"/>
    <w:rsid w:val="00543879"/>
    <w:rsid w:val="005520B3"/>
    <w:rsid w:val="00565E79"/>
    <w:rsid w:val="00567EA1"/>
    <w:rsid w:val="005745D8"/>
    <w:rsid w:val="00577D52"/>
    <w:rsid w:val="00581224"/>
    <w:rsid w:val="005861C1"/>
    <w:rsid w:val="005868F0"/>
    <w:rsid w:val="0059528B"/>
    <w:rsid w:val="00597EA5"/>
    <w:rsid w:val="005A025A"/>
    <w:rsid w:val="005A10DF"/>
    <w:rsid w:val="005A3FC5"/>
    <w:rsid w:val="005A3FFE"/>
    <w:rsid w:val="005A5A1B"/>
    <w:rsid w:val="005B1128"/>
    <w:rsid w:val="005B4123"/>
    <w:rsid w:val="005B48AA"/>
    <w:rsid w:val="005B57BB"/>
    <w:rsid w:val="005C0186"/>
    <w:rsid w:val="005C0796"/>
    <w:rsid w:val="005C1D49"/>
    <w:rsid w:val="005D0528"/>
    <w:rsid w:val="005D3973"/>
    <w:rsid w:val="005D5F80"/>
    <w:rsid w:val="005E42DC"/>
    <w:rsid w:val="005E65E0"/>
    <w:rsid w:val="005F2858"/>
    <w:rsid w:val="00603324"/>
    <w:rsid w:val="00606812"/>
    <w:rsid w:val="00612DB6"/>
    <w:rsid w:val="0062195F"/>
    <w:rsid w:val="00621B9B"/>
    <w:rsid w:val="006243BF"/>
    <w:rsid w:val="006245C8"/>
    <w:rsid w:val="006336B5"/>
    <w:rsid w:val="0063714D"/>
    <w:rsid w:val="00640E87"/>
    <w:rsid w:val="0064120C"/>
    <w:rsid w:val="006461BD"/>
    <w:rsid w:val="006477F2"/>
    <w:rsid w:val="0065108D"/>
    <w:rsid w:val="0065151A"/>
    <w:rsid w:val="00657549"/>
    <w:rsid w:val="006612A4"/>
    <w:rsid w:val="00666165"/>
    <w:rsid w:val="006664EE"/>
    <w:rsid w:val="0066680E"/>
    <w:rsid w:val="00673C36"/>
    <w:rsid w:val="00674225"/>
    <w:rsid w:val="00676817"/>
    <w:rsid w:val="00677596"/>
    <w:rsid w:val="00677B98"/>
    <w:rsid w:val="00690605"/>
    <w:rsid w:val="006A055D"/>
    <w:rsid w:val="006A4DDE"/>
    <w:rsid w:val="006B08A9"/>
    <w:rsid w:val="006B3EF9"/>
    <w:rsid w:val="006B6EB1"/>
    <w:rsid w:val="006F4A80"/>
    <w:rsid w:val="00700FA9"/>
    <w:rsid w:val="0070391F"/>
    <w:rsid w:val="007052C1"/>
    <w:rsid w:val="007053F5"/>
    <w:rsid w:val="0070619A"/>
    <w:rsid w:val="00712411"/>
    <w:rsid w:val="00714361"/>
    <w:rsid w:val="00716C79"/>
    <w:rsid w:val="00716FAF"/>
    <w:rsid w:val="00721673"/>
    <w:rsid w:val="00722510"/>
    <w:rsid w:val="00723E8C"/>
    <w:rsid w:val="00724B2A"/>
    <w:rsid w:val="00740525"/>
    <w:rsid w:val="0074122D"/>
    <w:rsid w:val="00741B29"/>
    <w:rsid w:val="00750563"/>
    <w:rsid w:val="00750F68"/>
    <w:rsid w:val="00751675"/>
    <w:rsid w:val="00753940"/>
    <w:rsid w:val="007618A8"/>
    <w:rsid w:val="007663B6"/>
    <w:rsid w:val="00770272"/>
    <w:rsid w:val="00783578"/>
    <w:rsid w:val="007838E1"/>
    <w:rsid w:val="00784336"/>
    <w:rsid w:val="00785258"/>
    <w:rsid w:val="007862C3"/>
    <w:rsid w:val="00790336"/>
    <w:rsid w:val="00790CC4"/>
    <w:rsid w:val="00794FC1"/>
    <w:rsid w:val="0079570A"/>
    <w:rsid w:val="00796BF6"/>
    <w:rsid w:val="007A2161"/>
    <w:rsid w:val="007B2FA2"/>
    <w:rsid w:val="007B3A19"/>
    <w:rsid w:val="007B5F6C"/>
    <w:rsid w:val="007C658E"/>
    <w:rsid w:val="007E6404"/>
    <w:rsid w:val="007E7705"/>
    <w:rsid w:val="007F0C6F"/>
    <w:rsid w:val="007F4BCB"/>
    <w:rsid w:val="007F75B7"/>
    <w:rsid w:val="00801F51"/>
    <w:rsid w:val="00802FB0"/>
    <w:rsid w:val="0080513E"/>
    <w:rsid w:val="00817571"/>
    <w:rsid w:val="00820D29"/>
    <w:rsid w:val="0082206C"/>
    <w:rsid w:val="0083081F"/>
    <w:rsid w:val="00830C61"/>
    <w:rsid w:val="00834C37"/>
    <w:rsid w:val="0083557C"/>
    <w:rsid w:val="008370CF"/>
    <w:rsid w:val="0084791A"/>
    <w:rsid w:val="00847BB2"/>
    <w:rsid w:val="0085004C"/>
    <w:rsid w:val="0085039B"/>
    <w:rsid w:val="0085234F"/>
    <w:rsid w:val="008620CF"/>
    <w:rsid w:val="00864288"/>
    <w:rsid w:val="00864414"/>
    <w:rsid w:val="00872FFE"/>
    <w:rsid w:val="00875EE9"/>
    <w:rsid w:val="00875F65"/>
    <w:rsid w:val="008765A3"/>
    <w:rsid w:val="008838C5"/>
    <w:rsid w:val="00886562"/>
    <w:rsid w:val="008900BD"/>
    <w:rsid w:val="008905E2"/>
    <w:rsid w:val="00895030"/>
    <w:rsid w:val="0089635A"/>
    <w:rsid w:val="008974C1"/>
    <w:rsid w:val="008C2E0D"/>
    <w:rsid w:val="008C5EC2"/>
    <w:rsid w:val="008C6FC6"/>
    <w:rsid w:val="008D2169"/>
    <w:rsid w:val="008E09AA"/>
    <w:rsid w:val="008E79B8"/>
    <w:rsid w:val="008E7F7E"/>
    <w:rsid w:val="008F1F3A"/>
    <w:rsid w:val="008F5F87"/>
    <w:rsid w:val="00903E88"/>
    <w:rsid w:val="00904883"/>
    <w:rsid w:val="009048E8"/>
    <w:rsid w:val="00912E15"/>
    <w:rsid w:val="00913AFA"/>
    <w:rsid w:val="00915CEB"/>
    <w:rsid w:val="00923328"/>
    <w:rsid w:val="009237FD"/>
    <w:rsid w:val="009250E9"/>
    <w:rsid w:val="00932460"/>
    <w:rsid w:val="0093277B"/>
    <w:rsid w:val="0093557A"/>
    <w:rsid w:val="0093597F"/>
    <w:rsid w:val="0093678A"/>
    <w:rsid w:val="00936AD8"/>
    <w:rsid w:val="009440AB"/>
    <w:rsid w:val="00951A7C"/>
    <w:rsid w:val="0096026E"/>
    <w:rsid w:val="0096182B"/>
    <w:rsid w:val="00974E9F"/>
    <w:rsid w:val="00977E2B"/>
    <w:rsid w:val="00980460"/>
    <w:rsid w:val="00990D46"/>
    <w:rsid w:val="009A116D"/>
    <w:rsid w:val="009A5479"/>
    <w:rsid w:val="009A6DD3"/>
    <w:rsid w:val="009A7009"/>
    <w:rsid w:val="009A7A3B"/>
    <w:rsid w:val="009B3477"/>
    <w:rsid w:val="009B5C03"/>
    <w:rsid w:val="009C5CE7"/>
    <w:rsid w:val="009C6BD1"/>
    <w:rsid w:val="009C6C86"/>
    <w:rsid w:val="009D37B4"/>
    <w:rsid w:val="009D56DF"/>
    <w:rsid w:val="009D5A91"/>
    <w:rsid w:val="009D671E"/>
    <w:rsid w:val="009D7D3C"/>
    <w:rsid w:val="009E2A4C"/>
    <w:rsid w:val="009E4E08"/>
    <w:rsid w:val="009F2EE6"/>
    <w:rsid w:val="009F6EEC"/>
    <w:rsid w:val="00A02179"/>
    <w:rsid w:val="00A04378"/>
    <w:rsid w:val="00A05A18"/>
    <w:rsid w:val="00A06049"/>
    <w:rsid w:val="00A06F05"/>
    <w:rsid w:val="00A15496"/>
    <w:rsid w:val="00A21158"/>
    <w:rsid w:val="00A25F56"/>
    <w:rsid w:val="00A270C8"/>
    <w:rsid w:val="00A304C8"/>
    <w:rsid w:val="00A34D53"/>
    <w:rsid w:val="00A40908"/>
    <w:rsid w:val="00A47B07"/>
    <w:rsid w:val="00A51D07"/>
    <w:rsid w:val="00A53E93"/>
    <w:rsid w:val="00A62400"/>
    <w:rsid w:val="00A62925"/>
    <w:rsid w:val="00A676E9"/>
    <w:rsid w:val="00A74C44"/>
    <w:rsid w:val="00A84FB4"/>
    <w:rsid w:val="00A85FC1"/>
    <w:rsid w:val="00A900E7"/>
    <w:rsid w:val="00A93175"/>
    <w:rsid w:val="00A93A16"/>
    <w:rsid w:val="00A9615C"/>
    <w:rsid w:val="00AA26F9"/>
    <w:rsid w:val="00AA44EB"/>
    <w:rsid w:val="00AA726F"/>
    <w:rsid w:val="00AA79DD"/>
    <w:rsid w:val="00AB291F"/>
    <w:rsid w:val="00AB548D"/>
    <w:rsid w:val="00AB5B91"/>
    <w:rsid w:val="00AB6A26"/>
    <w:rsid w:val="00AD0572"/>
    <w:rsid w:val="00AD4BDC"/>
    <w:rsid w:val="00AD4F98"/>
    <w:rsid w:val="00AE22FE"/>
    <w:rsid w:val="00AE5B33"/>
    <w:rsid w:val="00AF3BFC"/>
    <w:rsid w:val="00AF60FE"/>
    <w:rsid w:val="00AF616E"/>
    <w:rsid w:val="00B00CAA"/>
    <w:rsid w:val="00B06167"/>
    <w:rsid w:val="00B1006A"/>
    <w:rsid w:val="00B11682"/>
    <w:rsid w:val="00B11C89"/>
    <w:rsid w:val="00B13055"/>
    <w:rsid w:val="00B1770C"/>
    <w:rsid w:val="00B3276B"/>
    <w:rsid w:val="00B3313D"/>
    <w:rsid w:val="00B3357D"/>
    <w:rsid w:val="00B34470"/>
    <w:rsid w:val="00B35967"/>
    <w:rsid w:val="00B44A2B"/>
    <w:rsid w:val="00B4762A"/>
    <w:rsid w:val="00B4793F"/>
    <w:rsid w:val="00B55185"/>
    <w:rsid w:val="00B61457"/>
    <w:rsid w:val="00B62988"/>
    <w:rsid w:val="00B63BAD"/>
    <w:rsid w:val="00B64D89"/>
    <w:rsid w:val="00B66036"/>
    <w:rsid w:val="00B703B3"/>
    <w:rsid w:val="00B70CA2"/>
    <w:rsid w:val="00B775B1"/>
    <w:rsid w:val="00B80F8B"/>
    <w:rsid w:val="00B85337"/>
    <w:rsid w:val="00B859B5"/>
    <w:rsid w:val="00B86485"/>
    <w:rsid w:val="00B86A44"/>
    <w:rsid w:val="00B86E72"/>
    <w:rsid w:val="00B9049C"/>
    <w:rsid w:val="00BA22FC"/>
    <w:rsid w:val="00BA239F"/>
    <w:rsid w:val="00BA371F"/>
    <w:rsid w:val="00BA4B3A"/>
    <w:rsid w:val="00BA5AC5"/>
    <w:rsid w:val="00BA69EE"/>
    <w:rsid w:val="00BB64CD"/>
    <w:rsid w:val="00BB7F5D"/>
    <w:rsid w:val="00BC0FEA"/>
    <w:rsid w:val="00BC7F73"/>
    <w:rsid w:val="00BD2637"/>
    <w:rsid w:val="00BD29C1"/>
    <w:rsid w:val="00BD4C59"/>
    <w:rsid w:val="00BE2B58"/>
    <w:rsid w:val="00BE3F7A"/>
    <w:rsid w:val="00BE4508"/>
    <w:rsid w:val="00BE535F"/>
    <w:rsid w:val="00BF00BA"/>
    <w:rsid w:val="00BF5718"/>
    <w:rsid w:val="00BF6D70"/>
    <w:rsid w:val="00C2089C"/>
    <w:rsid w:val="00C2267F"/>
    <w:rsid w:val="00C23644"/>
    <w:rsid w:val="00C2511E"/>
    <w:rsid w:val="00C26508"/>
    <w:rsid w:val="00C303EB"/>
    <w:rsid w:val="00C32428"/>
    <w:rsid w:val="00C435F2"/>
    <w:rsid w:val="00C43F2E"/>
    <w:rsid w:val="00C51799"/>
    <w:rsid w:val="00C5260A"/>
    <w:rsid w:val="00C5462B"/>
    <w:rsid w:val="00C54DF3"/>
    <w:rsid w:val="00C55DC0"/>
    <w:rsid w:val="00C56995"/>
    <w:rsid w:val="00C61E20"/>
    <w:rsid w:val="00C624FF"/>
    <w:rsid w:val="00C6469F"/>
    <w:rsid w:val="00C64CBB"/>
    <w:rsid w:val="00C72135"/>
    <w:rsid w:val="00C731DA"/>
    <w:rsid w:val="00C73BEA"/>
    <w:rsid w:val="00C769D1"/>
    <w:rsid w:val="00C77FDB"/>
    <w:rsid w:val="00C80ACB"/>
    <w:rsid w:val="00C8216C"/>
    <w:rsid w:val="00C8284C"/>
    <w:rsid w:val="00C8517D"/>
    <w:rsid w:val="00C90C51"/>
    <w:rsid w:val="00C94A60"/>
    <w:rsid w:val="00CA0EE9"/>
    <w:rsid w:val="00CA536F"/>
    <w:rsid w:val="00CA5C10"/>
    <w:rsid w:val="00CB0856"/>
    <w:rsid w:val="00CB22FA"/>
    <w:rsid w:val="00CB385E"/>
    <w:rsid w:val="00CB54C9"/>
    <w:rsid w:val="00CB7358"/>
    <w:rsid w:val="00CB7CDA"/>
    <w:rsid w:val="00CC29C8"/>
    <w:rsid w:val="00CC3481"/>
    <w:rsid w:val="00CC5E61"/>
    <w:rsid w:val="00CC6D2C"/>
    <w:rsid w:val="00CD3FF0"/>
    <w:rsid w:val="00CE0032"/>
    <w:rsid w:val="00CE12C9"/>
    <w:rsid w:val="00CE1530"/>
    <w:rsid w:val="00CE6D20"/>
    <w:rsid w:val="00CF480C"/>
    <w:rsid w:val="00CF5454"/>
    <w:rsid w:val="00CF7807"/>
    <w:rsid w:val="00D042C7"/>
    <w:rsid w:val="00D0781C"/>
    <w:rsid w:val="00D109FD"/>
    <w:rsid w:val="00D128A2"/>
    <w:rsid w:val="00D23DF8"/>
    <w:rsid w:val="00D2529F"/>
    <w:rsid w:val="00D2788F"/>
    <w:rsid w:val="00D34B8D"/>
    <w:rsid w:val="00D35126"/>
    <w:rsid w:val="00D364A7"/>
    <w:rsid w:val="00D41F04"/>
    <w:rsid w:val="00D428D2"/>
    <w:rsid w:val="00D4761B"/>
    <w:rsid w:val="00D47EA7"/>
    <w:rsid w:val="00D5500F"/>
    <w:rsid w:val="00D64EAA"/>
    <w:rsid w:val="00D713C8"/>
    <w:rsid w:val="00D72680"/>
    <w:rsid w:val="00D804FC"/>
    <w:rsid w:val="00D874A6"/>
    <w:rsid w:val="00D92DAF"/>
    <w:rsid w:val="00D92E22"/>
    <w:rsid w:val="00D95479"/>
    <w:rsid w:val="00D95724"/>
    <w:rsid w:val="00D95E4C"/>
    <w:rsid w:val="00D960C0"/>
    <w:rsid w:val="00DA5FA0"/>
    <w:rsid w:val="00DB1241"/>
    <w:rsid w:val="00DB4436"/>
    <w:rsid w:val="00DC23A1"/>
    <w:rsid w:val="00DD046D"/>
    <w:rsid w:val="00DE4B97"/>
    <w:rsid w:val="00DE6E8B"/>
    <w:rsid w:val="00DE7A7E"/>
    <w:rsid w:val="00E06801"/>
    <w:rsid w:val="00E15AA4"/>
    <w:rsid w:val="00E17BB0"/>
    <w:rsid w:val="00E251F3"/>
    <w:rsid w:val="00E34E25"/>
    <w:rsid w:val="00E3537C"/>
    <w:rsid w:val="00E40AE2"/>
    <w:rsid w:val="00E40D6F"/>
    <w:rsid w:val="00E436D4"/>
    <w:rsid w:val="00E46500"/>
    <w:rsid w:val="00E53D82"/>
    <w:rsid w:val="00E555E7"/>
    <w:rsid w:val="00E6022A"/>
    <w:rsid w:val="00E64254"/>
    <w:rsid w:val="00E71092"/>
    <w:rsid w:val="00E72B88"/>
    <w:rsid w:val="00E739FB"/>
    <w:rsid w:val="00E77B8A"/>
    <w:rsid w:val="00E91883"/>
    <w:rsid w:val="00E979A0"/>
    <w:rsid w:val="00E97CB6"/>
    <w:rsid w:val="00E97F71"/>
    <w:rsid w:val="00EA6961"/>
    <w:rsid w:val="00EB3AF8"/>
    <w:rsid w:val="00EB4025"/>
    <w:rsid w:val="00EC5E07"/>
    <w:rsid w:val="00ED00E7"/>
    <w:rsid w:val="00ED17E6"/>
    <w:rsid w:val="00ED3CBC"/>
    <w:rsid w:val="00ED60A4"/>
    <w:rsid w:val="00ED7A49"/>
    <w:rsid w:val="00EE0C2D"/>
    <w:rsid w:val="00EE451A"/>
    <w:rsid w:val="00EE4BE7"/>
    <w:rsid w:val="00EF21EF"/>
    <w:rsid w:val="00EF279E"/>
    <w:rsid w:val="00F03A28"/>
    <w:rsid w:val="00F10F96"/>
    <w:rsid w:val="00F22F7A"/>
    <w:rsid w:val="00F2519D"/>
    <w:rsid w:val="00F3245D"/>
    <w:rsid w:val="00F32A8A"/>
    <w:rsid w:val="00F32CDD"/>
    <w:rsid w:val="00F438A1"/>
    <w:rsid w:val="00F44CC8"/>
    <w:rsid w:val="00F4623C"/>
    <w:rsid w:val="00F53D47"/>
    <w:rsid w:val="00F54F3D"/>
    <w:rsid w:val="00F57848"/>
    <w:rsid w:val="00F622BF"/>
    <w:rsid w:val="00F704E9"/>
    <w:rsid w:val="00F86C5D"/>
    <w:rsid w:val="00F90729"/>
    <w:rsid w:val="00F91467"/>
    <w:rsid w:val="00F9353C"/>
    <w:rsid w:val="00F96796"/>
    <w:rsid w:val="00FA6FE9"/>
    <w:rsid w:val="00FB1073"/>
    <w:rsid w:val="00FC5EA7"/>
    <w:rsid w:val="00FC64B1"/>
    <w:rsid w:val="00FC6EA7"/>
    <w:rsid w:val="00FD2B25"/>
    <w:rsid w:val="00FD4A9B"/>
    <w:rsid w:val="00FD569E"/>
    <w:rsid w:val="00FE03AB"/>
    <w:rsid w:val="00FE16C2"/>
    <w:rsid w:val="00FF26D8"/>
    <w:rsid w:val="00FF5958"/>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1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07"/>
    <w:pPr>
      <w:spacing w:after="160" w:line="259" w:lineRule="auto"/>
      <w:ind w:left="720"/>
      <w:contextualSpacing/>
    </w:pPr>
    <w:rPr>
      <w:rFonts w:eastAsiaTheme="minorHAnsi"/>
      <w:lang w:eastAsia="en-US"/>
    </w:rPr>
  </w:style>
  <w:style w:type="paragraph" w:styleId="a4">
    <w:name w:val="Balloon Text"/>
    <w:basedOn w:val="a"/>
    <w:link w:val="Char"/>
    <w:uiPriority w:val="99"/>
    <w:semiHidden/>
    <w:unhideWhenUsed/>
    <w:rsid w:val="00D9572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95724"/>
    <w:rPr>
      <w:rFonts w:ascii="Tahoma" w:hAnsi="Tahoma" w:cs="Tahoma"/>
      <w:sz w:val="16"/>
      <w:szCs w:val="16"/>
    </w:rPr>
  </w:style>
  <w:style w:type="character" w:styleId="a5">
    <w:name w:val="annotation reference"/>
    <w:basedOn w:val="a0"/>
    <w:uiPriority w:val="99"/>
    <w:semiHidden/>
    <w:unhideWhenUsed/>
    <w:rsid w:val="00423D38"/>
    <w:rPr>
      <w:sz w:val="16"/>
      <w:szCs w:val="16"/>
    </w:rPr>
  </w:style>
  <w:style w:type="paragraph" w:styleId="a6">
    <w:name w:val="annotation text"/>
    <w:basedOn w:val="a"/>
    <w:link w:val="Char0"/>
    <w:uiPriority w:val="99"/>
    <w:semiHidden/>
    <w:unhideWhenUsed/>
    <w:rsid w:val="00423D38"/>
    <w:pPr>
      <w:spacing w:line="240" w:lineRule="auto"/>
    </w:pPr>
    <w:rPr>
      <w:sz w:val="20"/>
      <w:szCs w:val="20"/>
    </w:rPr>
  </w:style>
  <w:style w:type="character" w:customStyle="1" w:styleId="Char0">
    <w:name w:val="批注文字 Char"/>
    <w:basedOn w:val="a0"/>
    <w:link w:val="a6"/>
    <w:uiPriority w:val="99"/>
    <w:semiHidden/>
    <w:rsid w:val="00423D38"/>
    <w:rPr>
      <w:sz w:val="20"/>
      <w:szCs w:val="20"/>
    </w:rPr>
  </w:style>
  <w:style w:type="paragraph" w:styleId="a7">
    <w:name w:val="annotation subject"/>
    <w:basedOn w:val="a6"/>
    <w:next w:val="a6"/>
    <w:link w:val="Char1"/>
    <w:uiPriority w:val="99"/>
    <w:semiHidden/>
    <w:unhideWhenUsed/>
    <w:rsid w:val="00423D38"/>
    <w:rPr>
      <w:b/>
      <w:bCs/>
    </w:rPr>
  </w:style>
  <w:style w:type="character" w:customStyle="1" w:styleId="Char1">
    <w:name w:val="批注主题 Char"/>
    <w:basedOn w:val="Char0"/>
    <w:link w:val="a7"/>
    <w:uiPriority w:val="99"/>
    <w:semiHidden/>
    <w:rsid w:val="00423D38"/>
    <w:rPr>
      <w:b/>
      <w:bCs/>
      <w:sz w:val="20"/>
      <w:szCs w:val="20"/>
    </w:rPr>
  </w:style>
  <w:style w:type="paragraph" w:styleId="a8">
    <w:name w:val="endnote text"/>
    <w:basedOn w:val="a"/>
    <w:link w:val="Char2"/>
    <w:uiPriority w:val="99"/>
    <w:semiHidden/>
    <w:unhideWhenUsed/>
    <w:rsid w:val="00723E8C"/>
    <w:pPr>
      <w:spacing w:after="0" w:line="240" w:lineRule="auto"/>
    </w:pPr>
    <w:rPr>
      <w:sz w:val="20"/>
      <w:szCs w:val="20"/>
    </w:rPr>
  </w:style>
  <w:style w:type="character" w:customStyle="1" w:styleId="Char2">
    <w:name w:val="尾注文本 Char"/>
    <w:basedOn w:val="a0"/>
    <w:link w:val="a8"/>
    <w:uiPriority w:val="99"/>
    <w:semiHidden/>
    <w:rsid w:val="00723E8C"/>
    <w:rPr>
      <w:sz w:val="20"/>
      <w:szCs w:val="20"/>
    </w:rPr>
  </w:style>
  <w:style w:type="character" w:styleId="a9">
    <w:name w:val="endnote reference"/>
    <w:basedOn w:val="a0"/>
    <w:uiPriority w:val="99"/>
    <w:semiHidden/>
    <w:unhideWhenUsed/>
    <w:rsid w:val="00723E8C"/>
    <w:rPr>
      <w:vertAlign w:val="superscript"/>
    </w:rPr>
  </w:style>
  <w:style w:type="paragraph" w:styleId="aa">
    <w:name w:val="footnote text"/>
    <w:basedOn w:val="a"/>
    <w:link w:val="Char3"/>
    <w:uiPriority w:val="99"/>
    <w:semiHidden/>
    <w:unhideWhenUsed/>
    <w:rsid w:val="00723E8C"/>
    <w:pPr>
      <w:spacing w:after="0" w:line="240" w:lineRule="auto"/>
    </w:pPr>
    <w:rPr>
      <w:sz w:val="20"/>
      <w:szCs w:val="20"/>
    </w:rPr>
  </w:style>
  <w:style w:type="character" w:customStyle="1" w:styleId="Char3">
    <w:name w:val="脚注文本 Char"/>
    <w:basedOn w:val="a0"/>
    <w:link w:val="aa"/>
    <w:uiPriority w:val="99"/>
    <w:semiHidden/>
    <w:rsid w:val="00723E8C"/>
    <w:rPr>
      <w:sz w:val="20"/>
      <w:szCs w:val="20"/>
    </w:rPr>
  </w:style>
  <w:style w:type="character" w:styleId="ab">
    <w:name w:val="footnote reference"/>
    <w:basedOn w:val="a0"/>
    <w:uiPriority w:val="99"/>
    <w:semiHidden/>
    <w:unhideWhenUsed/>
    <w:rsid w:val="00723E8C"/>
    <w:rPr>
      <w:vertAlign w:val="superscript"/>
    </w:rPr>
  </w:style>
  <w:style w:type="character" w:customStyle="1" w:styleId="fontstyle21">
    <w:name w:val="fontstyle21"/>
    <w:basedOn w:val="a0"/>
    <w:rsid w:val="00DA5FA0"/>
    <w:rPr>
      <w:rFonts w:ascii="AdvP403A40" w:hAnsi="AdvP403A40" w:hint="default"/>
      <w:b w:val="0"/>
      <w:bCs w:val="0"/>
      <w:i w:val="0"/>
      <w:iCs w:val="0"/>
      <w:color w:val="000000"/>
      <w:sz w:val="16"/>
      <w:szCs w:val="16"/>
    </w:rPr>
  </w:style>
  <w:style w:type="character" w:customStyle="1" w:styleId="fontstyle31">
    <w:name w:val="fontstyle31"/>
    <w:basedOn w:val="a0"/>
    <w:rsid w:val="00DA5FA0"/>
    <w:rPr>
      <w:rFonts w:ascii="AdvP3EAA99" w:hAnsi="AdvP3EAA99" w:hint="default"/>
      <w:b w:val="0"/>
      <w:bCs w:val="0"/>
      <w:i w:val="0"/>
      <w:iCs w:val="0"/>
      <w:color w:val="000000"/>
      <w:sz w:val="16"/>
      <w:szCs w:val="16"/>
    </w:rPr>
  </w:style>
  <w:style w:type="character" w:styleId="ac">
    <w:name w:val="Hyperlink"/>
    <w:basedOn w:val="a0"/>
    <w:uiPriority w:val="99"/>
    <w:unhideWhenUsed/>
    <w:rsid w:val="00DA5FA0"/>
    <w:rPr>
      <w:color w:val="0000FF"/>
      <w:u w:val="single"/>
    </w:rPr>
  </w:style>
  <w:style w:type="paragraph" w:customStyle="1" w:styleId="EndNoteBibliographyTitle">
    <w:name w:val="EndNote Bibliography Title"/>
    <w:basedOn w:val="a"/>
    <w:link w:val="EndNoteBibliographyTitleChar"/>
    <w:rsid w:val="00351B1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51B13"/>
    <w:rPr>
      <w:rFonts w:ascii="Times New Roman" w:hAnsi="Times New Roman" w:cs="Times New Roman"/>
      <w:noProof/>
      <w:sz w:val="24"/>
    </w:rPr>
  </w:style>
  <w:style w:type="paragraph" w:customStyle="1" w:styleId="EndNoteBibliography">
    <w:name w:val="EndNote Bibliography"/>
    <w:basedOn w:val="a"/>
    <w:link w:val="EndNoteBibliographyChar"/>
    <w:rsid w:val="00351B13"/>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51B13"/>
    <w:rPr>
      <w:rFonts w:ascii="Times New Roman" w:hAnsi="Times New Roman" w:cs="Times New Roman"/>
      <w:noProof/>
      <w:sz w:val="24"/>
    </w:rPr>
  </w:style>
  <w:style w:type="character" w:styleId="ad">
    <w:name w:val="Strong"/>
    <w:basedOn w:val="a0"/>
    <w:uiPriority w:val="22"/>
    <w:qFormat/>
    <w:rsid w:val="00271E17"/>
    <w:rPr>
      <w:b/>
      <w:bCs/>
    </w:rPr>
  </w:style>
  <w:style w:type="paragraph" w:styleId="ae">
    <w:name w:val="Revision"/>
    <w:hidden/>
    <w:uiPriority w:val="99"/>
    <w:semiHidden/>
    <w:rsid w:val="00B80F8B"/>
    <w:pPr>
      <w:spacing w:after="0" w:line="240" w:lineRule="auto"/>
    </w:pPr>
  </w:style>
  <w:style w:type="paragraph" w:styleId="af">
    <w:name w:val="header"/>
    <w:basedOn w:val="a"/>
    <w:link w:val="Char4"/>
    <w:uiPriority w:val="99"/>
    <w:unhideWhenUsed/>
    <w:rsid w:val="002E6494"/>
    <w:pPr>
      <w:tabs>
        <w:tab w:val="center" w:pos="4513"/>
        <w:tab w:val="right" w:pos="9026"/>
      </w:tabs>
      <w:spacing w:after="0" w:line="240" w:lineRule="auto"/>
    </w:pPr>
  </w:style>
  <w:style w:type="character" w:customStyle="1" w:styleId="Char4">
    <w:name w:val="页眉 Char"/>
    <w:basedOn w:val="a0"/>
    <w:link w:val="af"/>
    <w:uiPriority w:val="99"/>
    <w:rsid w:val="002E6494"/>
  </w:style>
  <w:style w:type="paragraph" w:styleId="af0">
    <w:name w:val="footer"/>
    <w:basedOn w:val="a"/>
    <w:link w:val="Char5"/>
    <w:uiPriority w:val="99"/>
    <w:unhideWhenUsed/>
    <w:rsid w:val="002E6494"/>
    <w:pPr>
      <w:tabs>
        <w:tab w:val="center" w:pos="4513"/>
        <w:tab w:val="right" w:pos="9026"/>
      </w:tabs>
      <w:spacing w:after="0" w:line="240" w:lineRule="auto"/>
    </w:pPr>
  </w:style>
  <w:style w:type="character" w:customStyle="1" w:styleId="Char5">
    <w:name w:val="页脚 Char"/>
    <w:basedOn w:val="a0"/>
    <w:link w:val="af0"/>
    <w:uiPriority w:val="99"/>
    <w:rsid w:val="002E6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07"/>
    <w:pPr>
      <w:spacing w:after="160" w:line="259" w:lineRule="auto"/>
      <w:ind w:left="720"/>
      <w:contextualSpacing/>
    </w:pPr>
    <w:rPr>
      <w:rFonts w:eastAsiaTheme="minorHAnsi"/>
      <w:lang w:eastAsia="en-US"/>
    </w:rPr>
  </w:style>
  <w:style w:type="paragraph" w:styleId="a4">
    <w:name w:val="Balloon Text"/>
    <w:basedOn w:val="a"/>
    <w:link w:val="Char"/>
    <w:uiPriority w:val="99"/>
    <w:semiHidden/>
    <w:unhideWhenUsed/>
    <w:rsid w:val="00D9572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95724"/>
    <w:rPr>
      <w:rFonts w:ascii="Tahoma" w:hAnsi="Tahoma" w:cs="Tahoma"/>
      <w:sz w:val="16"/>
      <w:szCs w:val="16"/>
    </w:rPr>
  </w:style>
  <w:style w:type="character" w:styleId="a5">
    <w:name w:val="annotation reference"/>
    <w:basedOn w:val="a0"/>
    <w:uiPriority w:val="99"/>
    <w:semiHidden/>
    <w:unhideWhenUsed/>
    <w:rsid w:val="00423D38"/>
    <w:rPr>
      <w:sz w:val="16"/>
      <w:szCs w:val="16"/>
    </w:rPr>
  </w:style>
  <w:style w:type="paragraph" w:styleId="a6">
    <w:name w:val="annotation text"/>
    <w:basedOn w:val="a"/>
    <w:link w:val="Char0"/>
    <w:uiPriority w:val="99"/>
    <w:semiHidden/>
    <w:unhideWhenUsed/>
    <w:rsid w:val="00423D38"/>
    <w:pPr>
      <w:spacing w:line="240" w:lineRule="auto"/>
    </w:pPr>
    <w:rPr>
      <w:sz w:val="20"/>
      <w:szCs w:val="20"/>
    </w:rPr>
  </w:style>
  <w:style w:type="character" w:customStyle="1" w:styleId="Char0">
    <w:name w:val="批注文字 Char"/>
    <w:basedOn w:val="a0"/>
    <w:link w:val="a6"/>
    <w:uiPriority w:val="99"/>
    <w:semiHidden/>
    <w:rsid w:val="00423D38"/>
    <w:rPr>
      <w:sz w:val="20"/>
      <w:szCs w:val="20"/>
    </w:rPr>
  </w:style>
  <w:style w:type="paragraph" w:styleId="a7">
    <w:name w:val="annotation subject"/>
    <w:basedOn w:val="a6"/>
    <w:next w:val="a6"/>
    <w:link w:val="Char1"/>
    <w:uiPriority w:val="99"/>
    <w:semiHidden/>
    <w:unhideWhenUsed/>
    <w:rsid w:val="00423D38"/>
    <w:rPr>
      <w:b/>
      <w:bCs/>
    </w:rPr>
  </w:style>
  <w:style w:type="character" w:customStyle="1" w:styleId="Char1">
    <w:name w:val="批注主题 Char"/>
    <w:basedOn w:val="Char0"/>
    <w:link w:val="a7"/>
    <w:uiPriority w:val="99"/>
    <w:semiHidden/>
    <w:rsid w:val="00423D38"/>
    <w:rPr>
      <w:b/>
      <w:bCs/>
      <w:sz w:val="20"/>
      <w:szCs w:val="20"/>
    </w:rPr>
  </w:style>
  <w:style w:type="paragraph" w:styleId="a8">
    <w:name w:val="endnote text"/>
    <w:basedOn w:val="a"/>
    <w:link w:val="Char2"/>
    <w:uiPriority w:val="99"/>
    <w:semiHidden/>
    <w:unhideWhenUsed/>
    <w:rsid w:val="00723E8C"/>
    <w:pPr>
      <w:spacing w:after="0" w:line="240" w:lineRule="auto"/>
    </w:pPr>
    <w:rPr>
      <w:sz w:val="20"/>
      <w:szCs w:val="20"/>
    </w:rPr>
  </w:style>
  <w:style w:type="character" w:customStyle="1" w:styleId="Char2">
    <w:name w:val="尾注文本 Char"/>
    <w:basedOn w:val="a0"/>
    <w:link w:val="a8"/>
    <w:uiPriority w:val="99"/>
    <w:semiHidden/>
    <w:rsid w:val="00723E8C"/>
    <w:rPr>
      <w:sz w:val="20"/>
      <w:szCs w:val="20"/>
    </w:rPr>
  </w:style>
  <w:style w:type="character" w:styleId="a9">
    <w:name w:val="endnote reference"/>
    <w:basedOn w:val="a0"/>
    <w:uiPriority w:val="99"/>
    <w:semiHidden/>
    <w:unhideWhenUsed/>
    <w:rsid w:val="00723E8C"/>
    <w:rPr>
      <w:vertAlign w:val="superscript"/>
    </w:rPr>
  </w:style>
  <w:style w:type="paragraph" w:styleId="aa">
    <w:name w:val="footnote text"/>
    <w:basedOn w:val="a"/>
    <w:link w:val="Char3"/>
    <w:uiPriority w:val="99"/>
    <w:semiHidden/>
    <w:unhideWhenUsed/>
    <w:rsid w:val="00723E8C"/>
    <w:pPr>
      <w:spacing w:after="0" w:line="240" w:lineRule="auto"/>
    </w:pPr>
    <w:rPr>
      <w:sz w:val="20"/>
      <w:szCs w:val="20"/>
    </w:rPr>
  </w:style>
  <w:style w:type="character" w:customStyle="1" w:styleId="Char3">
    <w:name w:val="脚注文本 Char"/>
    <w:basedOn w:val="a0"/>
    <w:link w:val="aa"/>
    <w:uiPriority w:val="99"/>
    <w:semiHidden/>
    <w:rsid w:val="00723E8C"/>
    <w:rPr>
      <w:sz w:val="20"/>
      <w:szCs w:val="20"/>
    </w:rPr>
  </w:style>
  <w:style w:type="character" w:styleId="ab">
    <w:name w:val="footnote reference"/>
    <w:basedOn w:val="a0"/>
    <w:uiPriority w:val="99"/>
    <w:semiHidden/>
    <w:unhideWhenUsed/>
    <w:rsid w:val="00723E8C"/>
    <w:rPr>
      <w:vertAlign w:val="superscript"/>
    </w:rPr>
  </w:style>
  <w:style w:type="character" w:customStyle="1" w:styleId="fontstyle21">
    <w:name w:val="fontstyle21"/>
    <w:basedOn w:val="a0"/>
    <w:rsid w:val="00DA5FA0"/>
    <w:rPr>
      <w:rFonts w:ascii="AdvP403A40" w:hAnsi="AdvP403A40" w:hint="default"/>
      <w:b w:val="0"/>
      <w:bCs w:val="0"/>
      <w:i w:val="0"/>
      <w:iCs w:val="0"/>
      <w:color w:val="000000"/>
      <w:sz w:val="16"/>
      <w:szCs w:val="16"/>
    </w:rPr>
  </w:style>
  <w:style w:type="character" w:customStyle="1" w:styleId="fontstyle31">
    <w:name w:val="fontstyle31"/>
    <w:basedOn w:val="a0"/>
    <w:rsid w:val="00DA5FA0"/>
    <w:rPr>
      <w:rFonts w:ascii="AdvP3EAA99" w:hAnsi="AdvP3EAA99" w:hint="default"/>
      <w:b w:val="0"/>
      <w:bCs w:val="0"/>
      <w:i w:val="0"/>
      <w:iCs w:val="0"/>
      <w:color w:val="000000"/>
      <w:sz w:val="16"/>
      <w:szCs w:val="16"/>
    </w:rPr>
  </w:style>
  <w:style w:type="character" w:styleId="ac">
    <w:name w:val="Hyperlink"/>
    <w:basedOn w:val="a0"/>
    <w:uiPriority w:val="99"/>
    <w:unhideWhenUsed/>
    <w:rsid w:val="00DA5FA0"/>
    <w:rPr>
      <w:color w:val="0000FF"/>
      <w:u w:val="single"/>
    </w:rPr>
  </w:style>
  <w:style w:type="paragraph" w:customStyle="1" w:styleId="EndNoteBibliographyTitle">
    <w:name w:val="EndNote Bibliography Title"/>
    <w:basedOn w:val="a"/>
    <w:link w:val="EndNoteBibliographyTitleChar"/>
    <w:rsid w:val="00351B1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351B13"/>
    <w:rPr>
      <w:rFonts w:ascii="Times New Roman" w:hAnsi="Times New Roman" w:cs="Times New Roman"/>
      <w:noProof/>
      <w:sz w:val="24"/>
    </w:rPr>
  </w:style>
  <w:style w:type="paragraph" w:customStyle="1" w:styleId="EndNoteBibliography">
    <w:name w:val="EndNote Bibliography"/>
    <w:basedOn w:val="a"/>
    <w:link w:val="EndNoteBibliographyChar"/>
    <w:rsid w:val="00351B13"/>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351B13"/>
    <w:rPr>
      <w:rFonts w:ascii="Times New Roman" w:hAnsi="Times New Roman" w:cs="Times New Roman"/>
      <w:noProof/>
      <w:sz w:val="24"/>
    </w:rPr>
  </w:style>
  <w:style w:type="character" w:styleId="ad">
    <w:name w:val="Strong"/>
    <w:basedOn w:val="a0"/>
    <w:uiPriority w:val="22"/>
    <w:qFormat/>
    <w:rsid w:val="00271E17"/>
    <w:rPr>
      <w:b/>
      <w:bCs/>
    </w:rPr>
  </w:style>
  <w:style w:type="paragraph" w:styleId="ae">
    <w:name w:val="Revision"/>
    <w:hidden/>
    <w:uiPriority w:val="99"/>
    <w:semiHidden/>
    <w:rsid w:val="00B80F8B"/>
    <w:pPr>
      <w:spacing w:after="0" w:line="240" w:lineRule="auto"/>
    </w:pPr>
  </w:style>
  <w:style w:type="paragraph" w:styleId="af">
    <w:name w:val="header"/>
    <w:basedOn w:val="a"/>
    <w:link w:val="Char4"/>
    <w:uiPriority w:val="99"/>
    <w:unhideWhenUsed/>
    <w:rsid w:val="002E6494"/>
    <w:pPr>
      <w:tabs>
        <w:tab w:val="center" w:pos="4513"/>
        <w:tab w:val="right" w:pos="9026"/>
      </w:tabs>
      <w:spacing w:after="0" w:line="240" w:lineRule="auto"/>
    </w:pPr>
  </w:style>
  <w:style w:type="character" w:customStyle="1" w:styleId="Char4">
    <w:name w:val="页眉 Char"/>
    <w:basedOn w:val="a0"/>
    <w:link w:val="af"/>
    <w:uiPriority w:val="99"/>
    <w:rsid w:val="002E6494"/>
  </w:style>
  <w:style w:type="paragraph" w:styleId="af0">
    <w:name w:val="footer"/>
    <w:basedOn w:val="a"/>
    <w:link w:val="Char5"/>
    <w:uiPriority w:val="99"/>
    <w:unhideWhenUsed/>
    <w:rsid w:val="002E6494"/>
    <w:pPr>
      <w:tabs>
        <w:tab w:val="center" w:pos="4513"/>
        <w:tab w:val="right" w:pos="9026"/>
      </w:tabs>
      <w:spacing w:after="0" w:line="240" w:lineRule="auto"/>
    </w:pPr>
  </w:style>
  <w:style w:type="character" w:customStyle="1" w:styleId="Char5">
    <w:name w:val="页脚 Char"/>
    <w:basedOn w:val="a0"/>
    <w:link w:val="af0"/>
    <w:uiPriority w:val="99"/>
    <w:rsid w:val="002E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755">
      <w:bodyDiv w:val="1"/>
      <w:marLeft w:val="0"/>
      <w:marRight w:val="0"/>
      <w:marTop w:val="0"/>
      <w:marBottom w:val="0"/>
      <w:divBdr>
        <w:top w:val="none" w:sz="0" w:space="0" w:color="auto"/>
        <w:left w:val="none" w:sz="0" w:space="0" w:color="auto"/>
        <w:bottom w:val="none" w:sz="0" w:space="0" w:color="auto"/>
        <w:right w:val="none" w:sz="0" w:space="0" w:color="auto"/>
      </w:divBdr>
    </w:div>
    <w:div w:id="109788287">
      <w:bodyDiv w:val="1"/>
      <w:marLeft w:val="0"/>
      <w:marRight w:val="0"/>
      <w:marTop w:val="0"/>
      <w:marBottom w:val="0"/>
      <w:divBdr>
        <w:top w:val="none" w:sz="0" w:space="0" w:color="auto"/>
        <w:left w:val="none" w:sz="0" w:space="0" w:color="auto"/>
        <w:bottom w:val="none" w:sz="0" w:space="0" w:color="auto"/>
        <w:right w:val="none" w:sz="0" w:space="0" w:color="auto"/>
      </w:divBdr>
    </w:div>
    <w:div w:id="271403124">
      <w:bodyDiv w:val="1"/>
      <w:marLeft w:val="0"/>
      <w:marRight w:val="0"/>
      <w:marTop w:val="0"/>
      <w:marBottom w:val="0"/>
      <w:divBdr>
        <w:top w:val="none" w:sz="0" w:space="0" w:color="auto"/>
        <w:left w:val="none" w:sz="0" w:space="0" w:color="auto"/>
        <w:bottom w:val="none" w:sz="0" w:space="0" w:color="auto"/>
        <w:right w:val="none" w:sz="0" w:space="0" w:color="auto"/>
      </w:divBdr>
    </w:div>
    <w:div w:id="554194838">
      <w:bodyDiv w:val="1"/>
      <w:marLeft w:val="0"/>
      <w:marRight w:val="0"/>
      <w:marTop w:val="0"/>
      <w:marBottom w:val="0"/>
      <w:divBdr>
        <w:top w:val="none" w:sz="0" w:space="0" w:color="auto"/>
        <w:left w:val="none" w:sz="0" w:space="0" w:color="auto"/>
        <w:bottom w:val="none" w:sz="0" w:space="0" w:color="auto"/>
        <w:right w:val="none" w:sz="0" w:space="0" w:color="auto"/>
      </w:divBdr>
    </w:div>
    <w:div w:id="631253817">
      <w:bodyDiv w:val="1"/>
      <w:marLeft w:val="0"/>
      <w:marRight w:val="0"/>
      <w:marTop w:val="0"/>
      <w:marBottom w:val="0"/>
      <w:divBdr>
        <w:top w:val="none" w:sz="0" w:space="0" w:color="auto"/>
        <w:left w:val="none" w:sz="0" w:space="0" w:color="auto"/>
        <w:bottom w:val="none" w:sz="0" w:space="0" w:color="auto"/>
        <w:right w:val="none" w:sz="0" w:space="0" w:color="auto"/>
      </w:divBdr>
    </w:div>
    <w:div w:id="649019416">
      <w:bodyDiv w:val="1"/>
      <w:marLeft w:val="0"/>
      <w:marRight w:val="0"/>
      <w:marTop w:val="0"/>
      <w:marBottom w:val="0"/>
      <w:divBdr>
        <w:top w:val="none" w:sz="0" w:space="0" w:color="auto"/>
        <w:left w:val="none" w:sz="0" w:space="0" w:color="auto"/>
        <w:bottom w:val="none" w:sz="0" w:space="0" w:color="auto"/>
        <w:right w:val="none" w:sz="0" w:space="0" w:color="auto"/>
      </w:divBdr>
    </w:div>
    <w:div w:id="766124111">
      <w:bodyDiv w:val="1"/>
      <w:marLeft w:val="0"/>
      <w:marRight w:val="0"/>
      <w:marTop w:val="0"/>
      <w:marBottom w:val="0"/>
      <w:divBdr>
        <w:top w:val="none" w:sz="0" w:space="0" w:color="auto"/>
        <w:left w:val="none" w:sz="0" w:space="0" w:color="auto"/>
        <w:bottom w:val="none" w:sz="0" w:space="0" w:color="auto"/>
        <w:right w:val="none" w:sz="0" w:space="0" w:color="auto"/>
      </w:divBdr>
    </w:div>
    <w:div w:id="777870273">
      <w:bodyDiv w:val="1"/>
      <w:marLeft w:val="0"/>
      <w:marRight w:val="0"/>
      <w:marTop w:val="0"/>
      <w:marBottom w:val="0"/>
      <w:divBdr>
        <w:top w:val="none" w:sz="0" w:space="0" w:color="auto"/>
        <w:left w:val="none" w:sz="0" w:space="0" w:color="auto"/>
        <w:bottom w:val="none" w:sz="0" w:space="0" w:color="auto"/>
        <w:right w:val="none" w:sz="0" w:space="0" w:color="auto"/>
      </w:divBdr>
      <w:divsChild>
        <w:div w:id="597099743">
          <w:marLeft w:val="0"/>
          <w:marRight w:val="0"/>
          <w:marTop w:val="0"/>
          <w:marBottom w:val="300"/>
          <w:divBdr>
            <w:top w:val="none" w:sz="0" w:space="0" w:color="auto"/>
            <w:left w:val="none" w:sz="0" w:space="0" w:color="auto"/>
            <w:bottom w:val="none" w:sz="0" w:space="0" w:color="auto"/>
            <w:right w:val="none" w:sz="0" w:space="0" w:color="auto"/>
          </w:divBdr>
          <w:divsChild>
            <w:div w:id="429476280">
              <w:marLeft w:val="75"/>
              <w:marRight w:val="0"/>
              <w:marTop w:val="0"/>
              <w:marBottom w:val="0"/>
              <w:divBdr>
                <w:top w:val="single" w:sz="6" w:space="0" w:color="DADADE"/>
                <w:left w:val="single" w:sz="6" w:space="0" w:color="DADADE"/>
                <w:bottom w:val="single" w:sz="6" w:space="0" w:color="DADADE"/>
                <w:right w:val="single" w:sz="6" w:space="0" w:color="DADADE"/>
              </w:divBdr>
            </w:div>
          </w:divsChild>
        </w:div>
        <w:div w:id="1809274032">
          <w:marLeft w:val="0"/>
          <w:marRight w:val="0"/>
          <w:marTop w:val="0"/>
          <w:marBottom w:val="0"/>
          <w:divBdr>
            <w:top w:val="none" w:sz="0" w:space="0" w:color="auto"/>
            <w:left w:val="none" w:sz="0" w:space="0" w:color="auto"/>
            <w:bottom w:val="none" w:sz="0" w:space="0" w:color="auto"/>
            <w:right w:val="none" w:sz="0" w:space="0" w:color="auto"/>
          </w:divBdr>
        </w:div>
        <w:div w:id="84544763">
          <w:marLeft w:val="0"/>
          <w:marRight w:val="0"/>
          <w:marTop w:val="0"/>
          <w:marBottom w:val="450"/>
          <w:divBdr>
            <w:top w:val="none" w:sz="0" w:space="0" w:color="auto"/>
            <w:left w:val="none" w:sz="0" w:space="0" w:color="auto"/>
            <w:bottom w:val="none" w:sz="0" w:space="0" w:color="auto"/>
            <w:right w:val="none" w:sz="0" w:space="0" w:color="auto"/>
          </w:divBdr>
          <w:divsChild>
            <w:div w:id="326137507">
              <w:marLeft w:val="0"/>
              <w:marRight w:val="0"/>
              <w:marTop w:val="165"/>
              <w:marBottom w:val="0"/>
              <w:divBdr>
                <w:top w:val="none" w:sz="0" w:space="0" w:color="auto"/>
                <w:left w:val="none" w:sz="0" w:space="0" w:color="auto"/>
                <w:bottom w:val="none" w:sz="0" w:space="0" w:color="auto"/>
                <w:right w:val="none" w:sz="0" w:space="0" w:color="auto"/>
              </w:divBdr>
            </w:div>
          </w:divsChild>
        </w:div>
        <w:div w:id="1879510999">
          <w:marLeft w:val="0"/>
          <w:marRight w:val="0"/>
          <w:marTop w:val="0"/>
          <w:marBottom w:val="0"/>
          <w:divBdr>
            <w:top w:val="none" w:sz="0" w:space="0" w:color="auto"/>
            <w:left w:val="none" w:sz="0" w:space="0" w:color="auto"/>
            <w:bottom w:val="none" w:sz="0" w:space="0" w:color="auto"/>
            <w:right w:val="none" w:sz="0" w:space="0" w:color="auto"/>
          </w:divBdr>
          <w:divsChild>
            <w:div w:id="1176575348">
              <w:marLeft w:val="0"/>
              <w:marRight w:val="0"/>
              <w:marTop w:val="120"/>
              <w:marBottom w:val="120"/>
              <w:divBdr>
                <w:top w:val="none" w:sz="0" w:space="0" w:color="auto"/>
                <w:left w:val="none" w:sz="0" w:space="0" w:color="auto"/>
                <w:bottom w:val="none" w:sz="0" w:space="0" w:color="auto"/>
                <w:right w:val="none" w:sz="0" w:space="0" w:color="auto"/>
              </w:divBdr>
              <w:divsChild>
                <w:div w:id="19875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68">
      <w:bodyDiv w:val="1"/>
      <w:marLeft w:val="0"/>
      <w:marRight w:val="0"/>
      <w:marTop w:val="0"/>
      <w:marBottom w:val="0"/>
      <w:divBdr>
        <w:top w:val="none" w:sz="0" w:space="0" w:color="auto"/>
        <w:left w:val="none" w:sz="0" w:space="0" w:color="auto"/>
        <w:bottom w:val="none" w:sz="0" w:space="0" w:color="auto"/>
        <w:right w:val="none" w:sz="0" w:space="0" w:color="auto"/>
      </w:divBdr>
    </w:div>
    <w:div w:id="1335573790">
      <w:bodyDiv w:val="1"/>
      <w:marLeft w:val="0"/>
      <w:marRight w:val="0"/>
      <w:marTop w:val="0"/>
      <w:marBottom w:val="0"/>
      <w:divBdr>
        <w:top w:val="none" w:sz="0" w:space="0" w:color="auto"/>
        <w:left w:val="none" w:sz="0" w:space="0" w:color="auto"/>
        <w:bottom w:val="none" w:sz="0" w:space="0" w:color="auto"/>
        <w:right w:val="none" w:sz="0" w:space="0" w:color="auto"/>
      </w:divBdr>
    </w:div>
    <w:div w:id="1496456348">
      <w:bodyDiv w:val="1"/>
      <w:marLeft w:val="0"/>
      <w:marRight w:val="0"/>
      <w:marTop w:val="0"/>
      <w:marBottom w:val="0"/>
      <w:divBdr>
        <w:top w:val="none" w:sz="0" w:space="0" w:color="auto"/>
        <w:left w:val="none" w:sz="0" w:space="0" w:color="auto"/>
        <w:bottom w:val="none" w:sz="0" w:space="0" w:color="auto"/>
        <w:right w:val="none" w:sz="0" w:space="0" w:color="auto"/>
      </w:divBdr>
    </w:div>
    <w:div w:id="1568102184">
      <w:bodyDiv w:val="1"/>
      <w:marLeft w:val="0"/>
      <w:marRight w:val="0"/>
      <w:marTop w:val="0"/>
      <w:marBottom w:val="0"/>
      <w:divBdr>
        <w:top w:val="none" w:sz="0" w:space="0" w:color="auto"/>
        <w:left w:val="none" w:sz="0" w:space="0" w:color="auto"/>
        <w:bottom w:val="none" w:sz="0" w:space="0" w:color="auto"/>
        <w:right w:val="none" w:sz="0" w:space="0" w:color="auto"/>
      </w:divBdr>
    </w:div>
    <w:div w:id="1757171107">
      <w:bodyDiv w:val="1"/>
      <w:marLeft w:val="0"/>
      <w:marRight w:val="0"/>
      <w:marTop w:val="0"/>
      <w:marBottom w:val="0"/>
      <w:divBdr>
        <w:top w:val="none" w:sz="0" w:space="0" w:color="auto"/>
        <w:left w:val="none" w:sz="0" w:space="0" w:color="auto"/>
        <w:bottom w:val="none" w:sz="0" w:space="0" w:color="auto"/>
        <w:right w:val="none" w:sz="0" w:space="0" w:color="auto"/>
      </w:divBdr>
    </w:div>
    <w:div w:id="1800877026">
      <w:bodyDiv w:val="1"/>
      <w:marLeft w:val="0"/>
      <w:marRight w:val="0"/>
      <w:marTop w:val="0"/>
      <w:marBottom w:val="0"/>
      <w:divBdr>
        <w:top w:val="none" w:sz="0" w:space="0" w:color="auto"/>
        <w:left w:val="none" w:sz="0" w:space="0" w:color="auto"/>
        <w:bottom w:val="none" w:sz="0" w:space="0" w:color="auto"/>
        <w:right w:val="none" w:sz="0" w:space="0" w:color="auto"/>
      </w:divBdr>
    </w:div>
    <w:div w:id="1933471392">
      <w:bodyDiv w:val="1"/>
      <w:marLeft w:val="0"/>
      <w:marRight w:val="0"/>
      <w:marTop w:val="0"/>
      <w:marBottom w:val="0"/>
      <w:divBdr>
        <w:top w:val="none" w:sz="0" w:space="0" w:color="auto"/>
        <w:left w:val="none" w:sz="0" w:space="0" w:color="auto"/>
        <w:bottom w:val="none" w:sz="0" w:space="0" w:color="auto"/>
        <w:right w:val="none" w:sz="0" w:space="0" w:color="auto"/>
      </w:divBdr>
    </w:div>
    <w:div w:id="19666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9174-A841-4F6D-855B-EB453ED6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10272</Words>
  <Characters>58555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ff_liew</dc:creator>
  <cp:lastModifiedBy>邢燕霞</cp:lastModifiedBy>
  <cp:revision>5</cp:revision>
  <cp:lastPrinted>2020-03-03T07:27:00Z</cp:lastPrinted>
  <dcterms:created xsi:type="dcterms:W3CDTF">2020-07-28T09:05:00Z</dcterms:created>
  <dcterms:modified xsi:type="dcterms:W3CDTF">2020-09-19T16:33:00Z</dcterms:modified>
</cp:coreProperties>
</file>