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914EC" w14:textId="77777777" w:rsidR="004B3001" w:rsidRPr="00732B31" w:rsidRDefault="004B3001" w:rsidP="00E13B2E">
      <w:pPr>
        <w:adjustRightInd w:val="0"/>
        <w:snapToGrid w:val="0"/>
        <w:spacing w:line="360" w:lineRule="auto"/>
        <w:rPr>
          <w:rFonts w:ascii="Book Antiqua" w:hAnsi="Book Antiqua"/>
          <w:bCs/>
          <w:color w:val="000000"/>
          <w:sz w:val="24"/>
          <w:szCs w:val="24"/>
        </w:rPr>
      </w:pPr>
      <w:bookmarkStart w:id="0" w:name="OLE_LINK32"/>
      <w:bookmarkStart w:id="1" w:name="OLE_LINK33"/>
      <w:r w:rsidRPr="00732B31">
        <w:rPr>
          <w:rFonts w:ascii="Book Antiqua" w:hAnsi="Book Antiqua"/>
          <w:b/>
          <w:color w:val="000000"/>
          <w:sz w:val="24"/>
          <w:szCs w:val="24"/>
        </w:rPr>
        <w:t>Name of Journal:</w:t>
      </w:r>
      <w:r w:rsidRPr="00732B31">
        <w:rPr>
          <w:rFonts w:ascii="Book Antiqua" w:hAnsi="Book Antiqua"/>
          <w:bCs/>
          <w:color w:val="000000"/>
          <w:sz w:val="24"/>
          <w:szCs w:val="24"/>
        </w:rPr>
        <w:t xml:space="preserve"> </w:t>
      </w:r>
      <w:r w:rsidR="00735FAA" w:rsidRPr="00732B31">
        <w:rPr>
          <w:rFonts w:ascii="Book Antiqua" w:hAnsi="Book Antiqua"/>
          <w:bCs/>
          <w:i/>
          <w:color w:val="000000"/>
          <w:sz w:val="24"/>
          <w:szCs w:val="24"/>
        </w:rPr>
        <w:t>World Journal of Stem Cells</w:t>
      </w:r>
    </w:p>
    <w:p w14:paraId="6F14585B" w14:textId="77777777" w:rsidR="004B3001" w:rsidRPr="00732B31" w:rsidRDefault="004B3001" w:rsidP="00E13B2E">
      <w:pPr>
        <w:adjustRightInd w:val="0"/>
        <w:snapToGrid w:val="0"/>
        <w:spacing w:line="360" w:lineRule="auto"/>
        <w:rPr>
          <w:rFonts w:ascii="Book Antiqua" w:hAnsi="Book Antiqua" w:cs="Arial"/>
          <w:b/>
          <w:color w:val="000000"/>
          <w:sz w:val="24"/>
          <w:szCs w:val="24"/>
          <w:lang w:val="en"/>
        </w:rPr>
      </w:pPr>
      <w:r w:rsidRPr="00732B31">
        <w:rPr>
          <w:rFonts w:ascii="Book Antiqua" w:eastAsia="Times New Roman" w:hAnsi="Book Antiqua"/>
          <w:b/>
          <w:bCs/>
          <w:color w:val="000000"/>
          <w:sz w:val="24"/>
          <w:szCs w:val="24"/>
        </w:rPr>
        <w:t>Manuscript NO</w:t>
      </w:r>
      <w:r w:rsidRPr="00732B31">
        <w:rPr>
          <w:rFonts w:ascii="Book Antiqua" w:hAnsi="Book Antiqua" w:cs="Arial"/>
          <w:b/>
          <w:color w:val="000000"/>
          <w:sz w:val="24"/>
          <w:szCs w:val="24"/>
          <w:lang w:val="en"/>
        </w:rPr>
        <w:t xml:space="preserve">: </w:t>
      </w:r>
      <w:r w:rsidRPr="00732B31">
        <w:rPr>
          <w:rFonts w:ascii="Book Antiqua" w:hAnsi="Book Antiqua" w:cs="Arial"/>
          <w:color w:val="000000"/>
          <w:sz w:val="24"/>
          <w:szCs w:val="24"/>
          <w:lang w:val="en"/>
        </w:rPr>
        <w:t>55793</w:t>
      </w:r>
    </w:p>
    <w:p w14:paraId="7A8E84DB" w14:textId="77777777" w:rsidR="00D22DC9" w:rsidRPr="00732B31" w:rsidRDefault="004B3001" w:rsidP="00E13B2E">
      <w:pPr>
        <w:adjustRightInd w:val="0"/>
        <w:snapToGrid w:val="0"/>
        <w:spacing w:line="360" w:lineRule="auto"/>
        <w:outlineLvl w:val="0"/>
        <w:rPr>
          <w:rFonts w:ascii="Book Antiqua" w:hAnsi="Book Antiqua"/>
          <w:b/>
          <w:color w:val="000000"/>
          <w:sz w:val="24"/>
          <w:szCs w:val="24"/>
        </w:rPr>
      </w:pPr>
      <w:r w:rsidRPr="00732B31">
        <w:rPr>
          <w:rFonts w:ascii="Book Antiqua" w:hAnsi="Book Antiqua"/>
          <w:b/>
          <w:color w:val="000000"/>
          <w:sz w:val="24"/>
          <w:szCs w:val="24"/>
        </w:rPr>
        <w:t>Manuscript Type:</w:t>
      </w:r>
      <w:bookmarkEnd w:id="0"/>
      <w:bookmarkEnd w:id="1"/>
      <w:r w:rsidR="00735FAA" w:rsidRPr="00732B31">
        <w:rPr>
          <w:rFonts w:ascii="Book Antiqua" w:hAnsi="Book Antiqua"/>
          <w:b/>
          <w:color w:val="000000"/>
          <w:sz w:val="24"/>
          <w:szCs w:val="24"/>
        </w:rPr>
        <w:t xml:space="preserve"> </w:t>
      </w:r>
      <w:r w:rsidR="00735FAA" w:rsidRPr="00732B31">
        <w:rPr>
          <w:rFonts w:ascii="Book Antiqua" w:hAnsi="Book Antiqua"/>
          <w:caps/>
          <w:color w:val="000000"/>
          <w:sz w:val="24"/>
          <w:szCs w:val="24"/>
        </w:rPr>
        <w:t>Review</w:t>
      </w:r>
    </w:p>
    <w:p w14:paraId="488BB1AE" w14:textId="77777777" w:rsidR="00D22DC9" w:rsidRPr="00732B31" w:rsidRDefault="00D22DC9" w:rsidP="00E13B2E">
      <w:pPr>
        <w:adjustRightInd w:val="0"/>
        <w:snapToGrid w:val="0"/>
        <w:spacing w:line="360" w:lineRule="auto"/>
        <w:outlineLvl w:val="0"/>
        <w:rPr>
          <w:rFonts w:ascii="Book Antiqua" w:hAnsi="Book Antiqua"/>
          <w:b/>
          <w:color w:val="000000"/>
          <w:sz w:val="24"/>
          <w:szCs w:val="24"/>
        </w:rPr>
      </w:pPr>
    </w:p>
    <w:p w14:paraId="322C3E3F" w14:textId="77777777" w:rsidR="00A5498C" w:rsidRPr="00732B31" w:rsidRDefault="00A5498C" w:rsidP="00E13B2E">
      <w:pPr>
        <w:adjustRightInd w:val="0"/>
        <w:snapToGrid w:val="0"/>
        <w:spacing w:line="360" w:lineRule="auto"/>
        <w:outlineLvl w:val="0"/>
        <w:rPr>
          <w:rFonts w:ascii="Book Antiqua" w:hAnsi="Book Antiqua"/>
          <w:b/>
          <w:color w:val="000000"/>
          <w:sz w:val="24"/>
          <w:szCs w:val="24"/>
        </w:rPr>
      </w:pPr>
      <w:proofErr w:type="spellStart"/>
      <w:r w:rsidRPr="00732B31">
        <w:rPr>
          <w:rFonts w:ascii="Book Antiqua" w:hAnsi="Book Antiqua"/>
          <w:b/>
          <w:color w:val="000000"/>
          <w:sz w:val="24"/>
          <w:szCs w:val="24"/>
        </w:rPr>
        <w:t>Mechanotransduction</w:t>
      </w:r>
      <w:proofErr w:type="spellEnd"/>
      <w:r w:rsidRPr="00732B31">
        <w:rPr>
          <w:rFonts w:ascii="Book Antiqua" w:hAnsi="Book Antiqua"/>
          <w:b/>
          <w:color w:val="000000"/>
          <w:sz w:val="24"/>
          <w:szCs w:val="24"/>
        </w:rPr>
        <w:t xml:space="preserve"> of stem cells for tendon repair</w:t>
      </w:r>
    </w:p>
    <w:p w14:paraId="665CCF26" w14:textId="77777777" w:rsidR="00735FAA" w:rsidRPr="00732B31" w:rsidRDefault="00735FAA" w:rsidP="00E13B2E">
      <w:pPr>
        <w:adjustRightInd w:val="0"/>
        <w:snapToGrid w:val="0"/>
        <w:spacing w:line="360" w:lineRule="auto"/>
        <w:outlineLvl w:val="0"/>
        <w:rPr>
          <w:rFonts w:ascii="Book Antiqua" w:hAnsi="Book Antiqua"/>
          <w:b/>
          <w:color w:val="000000"/>
          <w:sz w:val="24"/>
          <w:szCs w:val="24"/>
        </w:rPr>
      </w:pPr>
    </w:p>
    <w:p w14:paraId="1183E3F6" w14:textId="77777777" w:rsidR="0053576E" w:rsidRPr="00732B31" w:rsidRDefault="0053576E" w:rsidP="00E13B2E">
      <w:pPr>
        <w:adjustRightInd w:val="0"/>
        <w:snapToGrid w:val="0"/>
        <w:spacing w:line="360" w:lineRule="auto"/>
        <w:outlineLvl w:val="0"/>
        <w:rPr>
          <w:rFonts w:ascii="Book Antiqua" w:hAnsi="Book Antiqua"/>
          <w:b/>
          <w:color w:val="000000"/>
          <w:sz w:val="24"/>
          <w:szCs w:val="24"/>
        </w:rPr>
      </w:pPr>
      <w:r w:rsidRPr="00732B31">
        <w:rPr>
          <w:rFonts w:ascii="Book Antiqua" w:hAnsi="Book Antiqua"/>
          <w:color w:val="000000"/>
          <w:sz w:val="24"/>
          <w:szCs w:val="24"/>
        </w:rPr>
        <w:t>Wang</w:t>
      </w:r>
      <w:r w:rsidRPr="00732B31">
        <w:rPr>
          <w:rFonts w:ascii="Book Antiqua" w:hAnsi="Book Antiqua"/>
          <w:b/>
          <w:color w:val="000000"/>
          <w:sz w:val="24"/>
          <w:szCs w:val="24"/>
        </w:rPr>
        <w:t xml:space="preserve"> </w:t>
      </w:r>
      <w:r w:rsidRPr="00732B31">
        <w:rPr>
          <w:rFonts w:ascii="Book Antiqua" w:hAnsi="Book Antiqua"/>
          <w:color w:val="000000"/>
          <w:sz w:val="24"/>
          <w:szCs w:val="24"/>
        </w:rPr>
        <w:t xml:space="preserve">HN </w:t>
      </w:r>
      <w:r w:rsidRPr="00732B31">
        <w:rPr>
          <w:rFonts w:ascii="Book Antiqua" w:hAnsi="Book Antiqua"/>
          <w:i/>
          <w:color w:val="000000"/>
          <w:sz w:val="24"/>
          <w:szCs w:val="24"/>
        </w:rPr>
        <w:t>et al</w:t>
      </w:r>
      <w:r w:rsidRPr="00732B31">
        <w:rPr>
          <w:rFonts w:ascii="Book Antiqua" w:hAnsi="Book Antiqua"/>
          <w:color w:val="000000"/>
          <w:sz w:val="24"/>
          <w:szCs w:val="24"/>
        </w:rPr>
        <w:t>. Stem cells and tendon repair</w:t>
      </w:r>
    </w:p>
    <w:p w14:paraId="0BCD1136" w14:textId="77777777" w:rsidR="0053576E" w:rsidRPr="00732B31" w:rsidRDefault="0053576E" w:rsidP="00E13B2E">
      <w:pPr>
        <w:adjustRightInd w:val="0"/>
        <w:snapToGrid w:val="0"/>
        <w:spacing w:line="360" w:lineRule="auto"/>
        <w:outlineLvl w:val="0"/>
        <w:rPr>
          <w:rFonts w:ascii="Book Antiqua" w:hAnsi="Book Antiqua"/>
          <w:b/>
          <w:color w:val="000000"/>
          <w:sz w:val="24"/>
          <w:szCs w:val="24"/>
        </w:rPr>
      </w:pPr>
    </w:p>
    <w:p w14:paraId="551A0AF9" w14:textId="77777777" w:rsidR="00735FAA" w:rsidRPr="00732B31" w:rsidRDefault="00735FAA" w:rsidP="00E13B2E">
      <w:pPr>
        <w:adjustRightInd w:val="0"/>
        <w:snapToGrid w:val="0"/>
        <w:spacing w:line="360" w:lineRule="auto"/>
        <w:rPr>
          <w:rFonts w:ascii="Book Antiqua" w:hAnsi="Book Antiqua"/>
          <w:color w:val="000000"/>
          <w:sz w:val="24"/>
          <w:szCs w:val="24"/>
          <w:vertAlign w:val="superscript"/>
        </w:rPr>
      </w:pPr>
      <w:proofErr w:type="spellStart"/>
      <w:r w:rsidRPr="00732B31">
        <w:rPr>
          <w:rFonts w:ascii="Book Antiqua" w:hAnsi="Book Antiqua"/>
          <w:color w:val="000000"/>
          <w:sz w:val="24"/>
          <w:szCs w:val="24"/>
        </w:rPr>
        <w:t>Hao</w:t>
      </w:r>
      <w:proofErr w:type="spellEnd"/>
      <w:r w:rsidRPr="00732B31">
        <w:rPr>
          <w:rFonts w:ascii="Book Antiqua" w:hAnsi="Book Antiqua"/>
          <w:color w:val="000000"/>
          <w:sz w:val="24"/>
          <w:szCs w:val="24"/>
        </w:rPr>
        <w:t xml:space="preserve">-Nan Wang, Yong-Can Huang, </w:t>
      </w:r>
      <w:proofErr w:type="spellStart"/>
      <w:r w:rsidRPr="00732B31">
        <w:rPr>
          <w:rFonts w:ascii="Book Antiqua" w:hAnsi="Book Antiqua"/>
          <w:color w:val="000000"/>
          <w:sz w:val="24"/>
          <w:szCs w:val="24"/>
        </w:rPr>
        <w:t>Guo</w:t>
      </w:r>
      <w:proofErr w:type="spellEnd"/>
      <w:r w:rsidRPr="00732B31">
        <w:rPr>
          <w:rFonts w:ascii="Book Antiqua" w:hAnsi="Book Antiqua"/>
          <w:color w:val="000000"/>
          <w:sz w:val="24"/>
          <w:szCs w:val="24"/>
        </w:rPr>
        <w:t>-Xin Ni</w:t>
      </w:r>
    </w:p>
    <w:p w14:paraId="6323E1CC" w14:textId="77777777" w:rsidR="00A5498C" w:rsidRPr="00732B31" w:rsidRDefault="00A5498C" w:rsidP="00E13B2E">
      <w:pPr>
        <w:adjustRightInd w:val="0"/>
        <w:snapToGrid w:val="0"/>
        <w:spacing w:line="360" w:lineRule="auto"/>
        <w:rPr>
          <w:rFonts w:ascii="Book Antiqua" w:hAnsi="Book Antiqua"/>
          <w:color w:val="000000"/>
          <w:sz w:val="24"/>
          <w:szCs w:val="24"/>
          <w:vertAlign w:val="superscript"/>
        </w:rPr>
      </w:pPr>
    </w:p>
    <w:p w14:paraId="729A4C29" w14:textId="77777777" w:rsidR="00A5498C" w:rsidRPr="00732B31" w:rsidRDefault="000E5956" w:rsidP="00E13B2E">
      <w:pPr>
        <w:adjustRightInd w:val="0"/>
        <w:snapToGrid w:val="0"/>
        <w:spacing w:line="360" w:lineRule="auto"/>
        <w:rPr>
          <w:rFonts w:ascii="Book Antiqua" w:hAnsi="Book Antiqua"/>
          <w:color w:val="000000"/>
          <w:sz w:val="24"/>
          <w:szCs w:val="24"/>
        </w:rPr>
      </w:pPr>
      <w:proofErr w:type="spellStart"/>
      <w:r w:rsidRPr="00732B31">
        <w:rPr>
          <w:rFonts w:ascii="Book Antiqua" w:hAnsi="Book Antiqua"/>
          <w:b/>
          <w:color w:val="000000"/>
          <w:sz w:val="24"/>
          <w:szCs w:val="24"/>
        </w:rPr>
        <w:t>Hao</w:t>
      </w:r>
      <w:proofErr w:type="spellEnd"/>
      <w:r w:rsidRPr="00732B31">
        <w:rPr>
          <w:rFonts w:ascii="Book Antiqua" w:hAnsi="Book Antiqua"/>
          <w:b/>
          <w:color w:val="000000"/>
          <w:sz w:val="24"/>
          <w:szCs w:val="24"/>
        </w:rPr>
        <w:t xml:space="preserve">-Nan Wang, </w:t>
      </w:r>
      <w:proofErr w:type="spellStart"/>
      <w:r w:rsidRPr="00732B31">
        <w:rPr>
          <w:rFonts w:ascii="Book Antiqua" w:hAnsi="Book Antiqua"/>
          <w:b/>
          <w:color w:val="000000"/>
          <w:sz w:val="24"/>
          <w:szCs w:val="24"/>
        </w:rPr>
        <w:t>Guo</w:t>
      </w:r>
      <w:proofErr w:type="spellEnd"/>
      <w:r w:rsidRPr="00732B31">
        <w:rPr>
          <w:rFonts w:ascii="Book Antiqua" w:hAnsi="Book Antiqua"/>
          <w:b/>
          <w:color w:val="000000"/>
          <w:sz w:val="24"/>
          <w:szCs w:val="24"/>
        </w:rPr>
        <w:t>-Xin Ni</w:t>
      </w:r>
      <w:r w:rsidRPr="00732B31">
        <w:rPr>
          <w:rFonts w:ascii="Book Antiqua" w:hAnsi="Book Antiqua"/>
          <w:color w:val="000000"/>
          <w:sz w:val="24"/>
          <w:szCs w:val="24"/>
        </w:rPr>
        <w:t xml:space="preserve">, </w:t>
      </w:r>
      <w:r w:rsidR="00A5498C" w:rsidRPr="00732B31">
        <w:rPr>
          <w:rFonts w:ascii="Book Antiqua" w:hAnsi="Book Antiqua"/>
          <w:color w:val="000000"/>
          <w:sz w:val="24"/>
          <w:szCs w:val="24"/>
        </w:rPr>
        <w:t xml:space="preserve">School of Sport Medicine and Rehabilitation, </w:t>
      </w:r>
      <w:bookmarkStart w:id="2" w:name="OLE_LINK37"/>
      <w:bookmarkStart w:id="3" w:name="OLE_LINK38"/>
      <w:r w:rsidRPr="00732B31">
        <w:rPr>
          <w:rFonts w:ascii="Book Antiqua" w:hAnsi="Book Antiqua"/>
          <w:color w:val="000000"/>
          <w:sz w:val="24"/>
          <w:szCs w:val="24"/>
        </w:rPr>
        <w:t>Beijing Sport University</w:t>
      </w:r>
      <w:bookmarkEnd w:id="2"/>
      <w:bookmarkEnd w:id="3"/>
      <w:r w:rsidRPr="00732B31">
        <w:rPr>
          <w:rFonts w:ascii="Book Antiqua" w:hAnsi="Book Antiqua"/>
          <w:color w:val="000000"/>
          <w:sz w:val="24"/>
          <w:szCs w:val="24"/>
        </w:rPr>
        <w:t xml:space="preserve">, </w:t>
      </w:r>
      <w:r w:rsidR="00F515D1" w:rsidRPr="00732B31">
        <w:rPr>
          <w:rFonts w:ascii="Book Antiqua" w:hAnsi="Book Antiqua"/>
          <w:color w:val="000000"/>
          <w:sz w:val="24"/>
          <w:szCs w:val="24"/>
        </w:rPr>
        <w:t xml:space="preserve">Beijing 100084, </w:t>
      </w:r>
      <w:r w:rsidRPr="00732B31">
        <w:rPr>
          <w:rFonts w:ascii="Book Antiqua" w:hAnsi="Book Antiqua"/>
          <w:color w:val="000000"/>
          <w:sz w:val="24"/>
          <w:szCs w:val="24"/>
        </w:rPr>
        <w:t>China</w:t>
      </w:r>
    </w:p>
    <w:p w14:paraId="2468C72B" w14:textId="77777777" w:rsidR="000E5956" w:rsidRPr="00732B31" w:rsidRDefault="000E5956" w:rsidP="00E13B2E">
      <w:pPr>
        <w:adjustRightInd w:val="0"/>
        <w:snapToGrid w:val="0"/>
        <w:spacing w:line="360" w:lineRule="auto"/>
        <w:outlineLvl w:val="0"/>
        <w:rPr>
          <w:rFonts w:ascii="Book Antiqua" w:hAnsi="Book Antiqua"/>
          <w:color w:val="000000"/>
          <w:sz w:val="24"/>
          <w:szCs w:val="24"/>
          <w:vertAlign w:val="superscript"/>
        </w:rPr>
      </w:pPr>
    </w:p>
    <w:p w14:paraId="62AD8347" w14:textId="77777777" w:rsidR="00A5498C" w:rsidRPr="00732B31" w:rsidRDefault="000E5956" w:rsidP="00E13B2E">
      <w:pPr>
        <w:adjustRightInd w:val="0"/>
        <w:snapToGrid w:val="0"/>
        <w:spacing w:line="360" w:lineRule="auto"/>
        <w:outlineLvl w:val="0"/>
        <w:rPr>
          <w:rFonts w:ascii="Book Antiqua" w:hAnsi="Book Antiqua"/>
          <w:color w:val="000000"/>
          <w:sz w:val="24"/>
          <w:szCs w:val="24"/>
        </w:rPr>
      </w:pPr>
      <w:r w:rsidRPr="00732B31">
        <w:rPr>
          <w:rFonts w:ascii="Book Antiqua" w:hAnsi="Book Antiqua"/>
          <w:b/>
          <w:color w:val="000000"/>
          <w:sz w:val="24"/>
          <w:szCs w:val="24"/>
        </w:rPr>
        <w:t>Yong-Can Huang,</w:t>
      </w:r>
      <w:r w:rsidRPr="00732B31">
        <w:rPr>
          <w:rFonts w:ascii="Book Antiqua" w:hAnsi="Book Antiqua"/>
          <w:color w:val="000000"/>
          <w:sz w:val="24"/>
          <w:szCs w:val="24"/>
        </w:rPr>
        <w:t xml:space="preserve"> </w:t>
      </w:r>
      <w:r w:rsidR="00A5498C" w:rsidRPr="00732B31">
        <w:rPr>
          <w:rFonts w:ascii="Book Antiqua" w:hAnsi="Book Antiqua"/>
          <w:color w:val="000000"/>
          <w:sz w:val="24"/>
          <w:szCs w:val="24"/>
        </w:rPr>
        <w:t xml:space="preserve">Shenzhen Engineering Laboratory of </w:t>
      </w:r>
      <w:proofErr w:type="spellStart"/>
      <w:r w:rsidR="00A5498C" w:rsidRPr="00732B31">
        <w:rPr>
          <w:rFonts w:ascii="Book Antiqua" w:hAnsi="Book Antiqua"/>
          <w:color w:val="000000"/>
          <w:sz w:val="24"/>
          <w:szCs w:val="24"/>
        </w:rPr>
        <w:t>Orthopaedic</w:t>
      </w:r>
      <w:proofErr w:type="spellEnd"/>
      <w:r w:rsidR="00A5498C" w:rsidRPr="00732B31">
        <w:rPr>
          <w:rFonts w:ascii="Book Antiqua" w:hAnsi="Book Antiqua"/>
          <w:color w:val="000000"/>
          <w:sz w:val="24"/>
          <w:szCs w:val="24"/>
        </w:rPr>
        <w:t xml:space="preserve"> Regenerative Technologies, </w:t>
      </w:r>
      <w:bookmarkStart w:id="4" w:name="OLE_LINK368"/>
      <w:bookmarkStart w:id="5" w:name="OLE_LINK369"/>
      <w:bookmarkStart w:id="6" w:name="OLE_LINK1043"/>
      <w:bookmarkStart w:id="7" w:name="OLE_LINK378"/>
      <w:r w:rsidR="00A5498C" w:rsidRPr="00732B31">
        <w:rPr>
          <w:rFonts w:ascii="Book Antiqua" w:hAnsi="Book Antiqua"/>
          <w:color w:val="000000"/>
          <w:sz w:val="24"/>
          <w:szCs w:val="24"/>
        </w:rPr>
        <w:t xml:space="preserve">Department of Spine Surgery, </w:t>
      </w:r>
      <w:bookmarkStart w:id="8" w:name="OLE_LINK39"/>
      <w:bookmarkStart w:id="9" w:name="OLE_LINK40"/>
      <w:r w:rsidR="00A5498C" w:rsidRPr="00732B31">
        <w:rPr>
          <w:rFonts w:ascii="Book Antiqua" w:hAnsi="Book Antiqua"/>
          <w:color w:val="000000"/>
          <w:sz w:val="24"/>
          <w:szCs w:val="24"/>
        </w:rPr>
        <w:t>Peking University Shenzhen Hospital</w:t>
      </w:r>
      <w:bookmarkEnd w:id="4"/>
      <w:bookmarkEnd w:id="5"/>
      <w:bookmarkEnd w:id="6"/>
      <w:bookmarkEnd w:id="7"/>
      <w:bookmarkEnd w:id="8"/>
      <w:bookmarkEnd w:id="9"/>
      <w:r w:rsidRPr="00732B31">
        <w:rPr>
          <w:rFonts w:ascii="Book Antiqua" w:hAnsi="Book Antiqua"/>
          <w:color w:val="000000"/>
          <w:sz w:val="24"/>
          <w:szCs w:val="24"/>
        </w:rPr>
        <w:t xml:space="preserve">, </w:t>
      </w:r>
      <w:r w:rsidR="00F515D1" w:rsidRPr="00732B31">
        <w:rPr>
          <w:rFonts w:ascii="Book Antiqua" w:hAnsi="Book Antiqua"/>
          <w:color w:val="000000"/>
          <w:sz w:val="24"/>
          <w:szCs w:val="24"/>
        </w:rPr>
        <w:t xml:space="preserve">Shenzhen 518036, Guangdong Province, </w:t>
      </w:r>
      <w:r w:rsidRPr="00732B31">
        <w:rPr>
          <w:rFonts w:ascii="Book Antiqua" w:hAnsi="Book Antiqua"/>
          <w:color w:val="000000"/>
          <w:sz w:val="24"/>
          <w:szCs w:val="24"/>
        </w:rPr>
        <w:t>China</w:t>
      </w:r>
    </w:p>
    <w:p w14:paraId="35921FA6" w14:textId="77777777" w:rsidR="000E5956" w:rsidRPr="00732B31" w:rsidRDefault="000E5956" w:rsidP="00E13B2E">
      <w:pPr>
        <w:adjustRightInd w:val="0"/>
        <w:snapToGrid w:val="0"/>
        <w:spacing w:line="360" w:lineRule="auto"/>
        <w:outlineLvl w:val="0"/>
        <w:rPr>
          <w:rFonts w:ascii="Book Antiqua" w:hAnsi="Book Antiqua"/>
          <w:color w:val="000000"/>
          <w:sz w:val="24"/>
          <w:szCs w:val="24"/>
        </w:rPr>
      </w:pPr>
    </w:p>
    <w:p w14:paraId="41D4E983" w14:textId="77777777" w:rsidR="00A5498C" w:rsidRPr="00732B31" w:rsidRDefault="000E5956" w:rsidP="00E13B2E">
      <w:pPr>
        <w:autoSpaceDE w:val="0"/>
        <w:autoSpaceDN w:val="0"/>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Yong-Can Huang,</w:t>
      </w:r>
      <w:r w:rsidRPr="00732B31">
        <w:rPr>
          <w:rFonts w:ascii="Book Antiqua" w:hAnsi="Book Antiqua"/>
          <w:color w:val="000000"/>
          <w:sz w:val="24"/>
          <w:szCs w:val="24"/>
        </w:rPr>
        <w:t xml:space="preserve"> </w:t>
      </w:r>
      <w:r w:rsidR="00732732" w:rsidRPr="00732B31">
        <w:rPr>
          <w:rFonts w:ascii="Book Antiqua" w:hAnsi="Book Antiqua"/>
          <w:color w:val="000000"/>
          <w:sz w:val="24"/>
          <w:szCs w:val="24"/>
          <w:shd w:val="clear" w:color="auto" w:fill="FFFFFF"/>
        </w:rPr>
        <w:t>National and</w:t>
      </w:r>
      <w:r w:rsidR="00A5498C" w:rsidRPr="00732B31">
        <w:rPr>
          <w:rFonts w:ascii="Book Antiqua" w:hAnsi="Book Antiqua"/>
          <w:color w:val="000000"/>
          <w:sz w:val="24"/>
          <w:szCs w:val="24"/>
          <w:shd w:val="clear" w:color="auto" w:fill="FFFFFF"/>
        </w:rPr>
        <w:t xml:space="preserve"> Local Joint Engineering Research Center of </w:t>
      </w:r>
      <w:proofErr w:type="spellStart"/>
      <w:r w:rsidR="00A5498C" w:rsidRPr="00732B31">
        <w:rPr>
          <w:rFonts w:ascii="Book Antiqua" w:hAnsi="Book Antiqua"/>
          <w:color w:val="000000"/>
          <w:sz w:val="24"/>
          <w:szCs w:val="24"/>
          <w:shd w:val="clear" w:color="auto" w:fill="FFFFFF"/>
        </w:rPr>
        <w:t>Orthopaedic</w:t>
      </w:r>
      <w:proofErr w:type="spellEnd"/>
      <w:r w:rsidR="00A5498C" w:rsidRPr="00732B31">
        <w:rPr>
          <w:rFonts w:ascii="Book Antiqua" w:hAnsi="Book Antiqua"/>
          <w:color w:val="000000"/>
          <w:sz w:val="24"/>
          <w:szCs w:val="24"/>
          <w:shd w:val="clear" w:color="auto" w:fill="FFFFFF"/>
        </w:rPr>
        <w:t xml:space="preserve"> Biomaterials, </w:t>
      </w:r>
      <w:r w:rsidR="00A5498C" w:rsidRPr="00732B31">
        <w:rPr>
          <w:rFonts w:ascii="Book Antiqua" w:hAnsi="Book Antiqua"/>
          <w:color w:val="000000"/>
          <w:sz w:val="24"/>
          <w:szCs w:val="24"/>
        </w:rPr>
        <w:t xml:space="preserve">Peking University Shenzhen Hospital, </w:t>
      </w:r>
      <w:r w:rsidR="00732732" w:rsidRPr="00732B31">
        <w:rPr>
          <w:rFonts w:ascii="Book Antiqua" w:hAnsi="Book Antiqua"/>
          <w:color w:val="000000"/>
          <w:sz w:val="24"/>
          <w:szCs w:val="24"/>
        </w:rPr>
        <w:t>Shenzhen 518036, Guangdong Province, China</w:t>
      </w:r>
    </w:p>
    <w:p w14:paraId="200F2800" w14:textId="77777777" w:rsidR="00A37006" w:rsidRPr="00732B31" w:rsidRDefault="00A37006" w:rsidP="00E13B2E">
      <w:pPr>
        <w:autoSpaceDE w:val="0"/>
        <w:autoSpaceDN w:val="0"/>
        <w:adjustRightInd w:val="0"/>
        <w:snapToGrid w:val="0"/>
        <w:spacing w:line="360" w:lineRule="auto"/>
        <w:rPr>
          <w:rFonts w:ascii="Book Antiqua" w:hAnsi="Book Antiqua"/>
          <w:color w:val="000000"/>
          <w:sz w:val="24"/>
          <w:szCs w:val="24"/>
        </w:rPr>
      </w:pPr>
    </w:p>
    <w:p w14:paraId="007E4093" w14:textId="77777777" w:rsidR="00A37006" w:rsidRPr="00732B31" w:rsidRDefault="00A37006" w:rsidP="00E13B2E">
      <w:pPr>
        <w:adjustRightInd w:val="0"/>
        <w:snapToGrid w:val="0"/>
        <w:spacing w:line="360" w:lineRule="auto"/>
        <w:rPr>
          <w:rFonts w:ascii="Book Antiqua" w:hAnsi="Book Antiqua"/>
          <w:color w:val="000000"/>
          <w:sz w:val="24"/>
          <w:szCs w:val="24"/>
        </w:rPr>
      </w:pPr>
      <w:r w:rsidRPr="00732B31">
        <w:rPr>
          <w:rFonts w:ascii="Book Antiqua" w:hAnsi="Book Antiqua"/>
          <w:b/>
          <w:bCs/>
          <w:color w:val="000000"/>
          <w:sz w:val="24"/>
          <w:szCs w:val="24"/>
        </w:rPr>
        <w:t>Author contributions</w:t>
      </w:r>
      <w:r w:rsidRPr="00732B31">
        <w:rPr>
          <w:rFonts w:ascii="Book Antiqua" w:hAnsi="Book Antiqua"/>
          <w:color w:val="000000"/>
          <w:sz w:val="24"/>
          <w:szCs w:val="24"/>
        </w:rPr>
        <w:t>: Wang HN and Huang YC contribute</w:t>
      </w:r>
      <w:r w:rsidR="009819D1">
        <w:rPr>
          <w:rFonts w:ascii="Book Antiqua" w:hAnsi="Book Antiqua"/>
          <w:color w:val="000000"/>
          <w:sz w:val="24"/>
          <w:szCs w:val="24"/>
        </w:rPr>
        <w:t>d</w:t>
      </w:r>
      <w:r w:rsidRPr="00732B31">
        <w:rPr>
          <w:rFonts w:ascii="Book Antiqua" w:hAnsi="Book Antiqua"/>
          <w:color w:val="000000"/>
          <w:sz w:val="24"/>
          <w:szCs w:val="24"/>
        </w:rPr>
        <w:t xml:space="preserve"> equally to this manuscript; Wang HN and Huang YC wrote the manuscript; Huang YC and Ni GX edited the manuscript and provided feedback.</w:t>
      </w:r>
    </w:p>
    <w:p w14:paraId="06800034" w14:textId="77777777" w:rsidR="00A37006" w:rsidRPr="00732B31" w:rsidRDefault="00A37006" w:rsidP="00E13B2E">
      <w:pPr>
        <w:widowControl/>
        <w:adjustRightInd w:val="0"/>
        <w:snapToGrid w:val="0"/>
        <w:spacing w:line="360" w:lineRule="auto"/>
        <w:rPr>
          <w:rFonts w:ascii="Book Antiqua" w:hAnsi="Book Antiqua"/>
          <w:color w:val="000000"/>
          <w:kern w:val="0"/>
          <w:sz w:val="24"/>
          <w:szCs w:val="24"/>
        </w:rPr>
      </w:pPr>
    </w:p>
    <w:p w14:paraId="7794723A" w14:textId="77777777" w:rsidR="00A37006" w:rsidRPr="00732B31" w:rsidRDefault="00A37006" w:rsidP="00E13B2E">
      <w:pPr>
        <w:widowControl/>
        <w:adjustRightInd w:val="0"/>
        <w:snapToGrid w:val="0"/>
        <w:spacing w:line="360" w:lineRule="auto"/>
        <w:rPr>
          <w:rFonts w:ascii="Book Antiqua" w:hAnsi="Book Antiqua"/>
          <w:color w:val="000000"/>
          <w:kern w:val="0"/>
          <w:sz w:val="24"/>
          <w:szCs w:val="24"/>
        </w:rPr>
      </w:pPr>
      <w:proofErr w:type="gramStart"/>
      <w:r w:rsidRPr="00732B31">
        <w:rPr>
          <w:rFonts w:ascii="Book Antiqua" w:hAnsi="Book Antiqua"/>
          <w:b/>
          <w:caps/>
          <w:color w:val="000000"/>
          <w:kern w:val="0"/>
          <w:sz w:val="24"/>
          <w:szCs w:val="24"/>
        </w:rPr>
        <w:t>s</w:t>
      </w:r>
      <w:r w:rsidRPr="00732B31">
        <w:rPr>
          <w:rFonts w:ascii="Book Antiqua" w:hAnsi="Book Antiqua"/>
          <w:b/>
          <w:color w:val="000000"/>
          <w:kern w:val="0"/>
          <w:sz w:val="24"/>
          <w:szCs w:val="24"/>
        </w:rPr>
        <w:t>upported by</w:t>
      </w:r>
      <w:r w:rsidRPr="00732B31">
        <w:rPr>
          <w:rFonts w:ascii="Book Antiqua" w:hAnsi="Book Antiqua"/>
          <w:color w:val="000000"/>
          <w:kern w:val="0"/>
          <w:sz w:val="24"/>
          <w:szCs w:val="24"/>
        </w:rPr>
        <w:t xml:space="preserve"> National Natural Science Foundation of China, No. </w:t>
      </w:r>
      <w:bookmarkStart w:id="10" w:name="OLE_LINK443"/>
      <w:bookmarkStart w:id="11" w:name="OLE_LINK444"/>
      <w:r w:rsidRPr="00732B31">
        <w:rPr>
          <w:rFonts w:ascii="Book Antiqua" w:hAnsi="Book Antiqua"/>
          <w:color w:val="000000"/>
          <w:kern w:val="0"/>
          <w:sz w:val="24"/>
          <w:szCs w:val="24"/>
        </w:rPr>
        <w:t xml:space="preserve">81871848 </w:t>
      </w:r>
      <w:bookmarkEnd w:id="10"/>
      <w:bookmarkEnd w:id="11"/>
      <w:r w:rsidRPr="00732B31">
        <w:rPr>
          <w:rFonts w:ascii="Book Antiqua" w:hAnsi="Book Antiqua"/>
          <w:color w:val="000000"/>
          <w:kern w:val="0"/>
          <w:sz w:val="24"/>
          <w:szCs w:val="24"/>
        </w:rPr>
        <w:t xml:space="preserve">and No. 81702171; and </w:t>
      </w:r>
      <w:r w:rsidRPr="00732B31">
        <w:rPr>
          <w:rFonts w:ascii="Book Antiqua" w:hAnsi="Book Antiqua"/>
          <w:color w:val="000000"/>
          <w:sz w:val="24"/>
          <w:szCs w:val="24"/>
        </w:rPr>
        <w:t xml:space="preserve">Shenzhen Double Chain Project for Innovation and Development Industry, </w:t>
      </w:r>
      <w:r w:rsidRPr="00732B31">
        <w:rPr>
          <w:rFonts w:ascii="Book Antiqua" w:hAnsi="Book Antiqua"/>
          <w:color w:val="000000"/>
          <w:kern w:val="0"/>
          <w:sz w:val="24"/>
          <w:szCs w:val="24"/>
        </w:rPr>
        <w:t xml:space="preserve">No. </w:t>
      </w:r>
      <w:r w:rsidRPr="00732B31">
        <w:rPr>
          <w:rFonts w:ascii="Book Antiqua" w:hAnsi="Book Antiqua"/>
          <w:color w:val="000000"/>
          <w:sz w:val="24"/>
          <w:szCs w:val="24"/>
        </w:rPr>
        <w:t>201806081018272960.</w:t>
      </w:r>
      <w:proofErr w:type="gramEnd"/>
    </w:p>
    <w:p w14:paraId="14EF0E45" w14:textId="77777777" w:rsidR="00A37006" w:rsidRPr="00732B31" w:rsidRDefault="00A37006" w:rsidP="00E13B2E">
      <w:pPr>
        <w:pStyle w:val="10"/>
        <w:adjustRightInd w:val="0"/>
        <w:snapToGrid w:val="0"/>
        <w:spacing w:line="360" w:lineRule="auto"/>
        <w:jc w:val="both"/>
        <w:rPr>
          <w:rFonts w:ascii="Book Antiqua" w:hAnsi="Book Antiqua" w:cs="Times New Roman"/>
          <w:b/>
          <w:bCs/>
          <w:sz w:val="24"/>
          <w:szCs w:val="24"/>
          <w:lang w:val="en-US" w:eastAsia="zh-CN"/>
        </w:rPr>
      </w:pPr>
    </w:p>
    <w:p w14:paraId="32033692" w14:textId="77777777" w:rsidR="00A5498C" w:rsidRPr="00732B31" w:rsidRDefault="00A3700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b/>
          <w:color w:val="000000"/>
          <w:sz w:val="24"/>
          <w:szCs w:val="24"/>
        </w:rPr>
        <w:t>Corresponding author</w:t>
      </w:r>
      <w:r w:rsidR="00A5498C" w:rsidRPr="00732B31">
        <w:rPr>
          <w:rFonts w:ascii="Book Antiqua" w:hAnsi="Book Antiqua"/>
          <w:color w:val="000000"/>
          <w:sz w:val="24"/>
          <w:szCs w:val="24"/>
        </w:rPr>
        <w:t>:</w:t>
      </w:r>
      <w:r w:rsidR="00A5498C" w:rsidRPr="00732B31">
        <w:rPr>
          <w:rFonts w:ascii="Book Antiqua" w:hAnsi="Book Antiqua"/>
          <w:b/>
          <w:color w:val="000000"/>
          <w:sz w:val="24"/>
          <w:szCs w:val="24"/>
        </w:rPr>
        <w:t xml:space="preserve"> </w:t>
      </w:r>
      <w:proofErr w:type="spellStart"/>
      <w:r w:rsidR="00A5498C" w:rsidRPr="00732B31">
        <w:rPr>
          <w:rFonts w:ascii="Book Antiqua" w:hAnsi="Book Antiqua"/>
          <w:b/>
          <w:color w:val="000000"/>
          <w:kern w:val="0"/>
          <w:sz w:val="24"/>
          <w:szCs w:val="24"/>
        </w:rPr>
        <w:t>Guo</w:t>
      </w:r>
      <w:proofErr w:type="spellEnd"/>
      <w:r w:rsidR="00A5498C" w:rsidRPr="00732B31">
        <w:rPr>
          <w:rFonts w:ascii="Book Antiqua" w:hAnsi="Book Antiqua"/>
          <w:b/>
          <w:color w:val="000000"/>
          <w:kern w:val="0"/>
          <w:sz w:val="24"/>
          <w:szCs w:val="24"/>
        </w:rPr>
        <w:t>-Xin Ni,</w:t>
      </w:r>
      <w:r w:rsidR="001B6C55" w:rsidRPr="00732B31">
        <w:rPr>
          <w:rFonts w:ascii="Book Antiqua" w:hAnsi="Book Antiqua"/>
          <w:b/>
          <w:color w:val="000000"/>
          <w:sz w:val="24"/>
          <w:szCs w:val="24"/>
        </w:rPr>
        <w:t xml:space="preserve"> </w:t>
      </w:r>
      <w:r w:rsidR="001B6C55" w:rsidRPr="00732B31">
        <w:rPr>
          <w:rFonts w:ascii="Book Antiqua" w:hAnsi="Book Antiqua"/>
          <w:b/>
          <w:color w:val="000000"/>
          <w:kern w:val="0"/>
          <w:sz w:val="24"/>
          <w:szCs w:val="24"/>
        </w:rPr>
        <w:t>PhD, Professor,</w:t>
      </w:r>
      <w:r w:rsidRPr="00732B31">
        <w:rPr>
          <w:rFonts w:ascii="Book Antiqua" w:hAnsi="Book Antiqua"/>
          <w:b/>
          <w:color w:val="000000"/>
          <w:kern w:val="0"/>
          <w:sz w:val="24"/>
          <w:szCs w:val="24"/>
        </w:rPr>
        <w:t xml:space="preserve"> </w:t>
      </w:r>
      <w:bookmarkStart w:id="12" w:name="OLE_LINK437"/>
      <w:bookmarkStart w:id="13" w:name="OLE_LINK438"/>
      <w:r w:rsidR="00A5498C" w:rsidRPr="00732B31">
        <w:rPr>
          <w:rFonts w:ascii="Book Antiqua" w:hAnsi="Book Antiqua"/>
          <w:color w:val="000000"/>
          <w:sz w:val="24"/>
          <w:szCs w:val="24"/>
        </w:rPr>
        <w:t>School of Sport Medicine and Rehabilitation</w:t>
      </w:r>
      <w:bookmarkEnd w:id="12"/>
      <w:bookmarkEnd w:id="13"/>
      <w:r w:rsidR="00A5498C" w:rsidRPr="00732B31">
        <w:rPr>
          <w:rFonts w:ascii="Book Antiqua" w:hAnsi="Book Antiqua"/>
          <w:color w:val="000000"/>
          <w:sz w:val="24"/>
          <w:szCs w:val="24"/>
        </w:rPr>
        <w:t xml:space="preserve">, </w:t>
      </w:r>
      <w:bookmarkStart w:id="14" w:name="OLE_LINK439"/>
      <w:bookmarkStart w:id="15" w:name="OLE_LINK440"/>
      <w:r w:rsidR="00A5498C" w:rsidRPr="00732B31">
        <w:rPr>
          <w:rFonts w:ascii="Book Antiqua" w:hAnsi="Book Antiqua"/>
          <w:color w:val="000000"/>
          <w:sz w:val="24"/>
          <w:szCs w:val="24"/>
        </w:rPr>
        <w:t>Beijing Sport University</w:t>
      </w:r>
      <w:bookmarkEnd w:id="14"/>
      <w:bookmarkEnd w:id="15"/>
      <w:r w:rsidR="00A5498C" w:rsidRPr="00732B31">
        <w:rPr>
          <w:rFonts w:ascii="Book Antiqua" w:hAnsi="Book Antiqua"/>
          <w:color w:val="000000"/>
          <w:sz w:val="24"/>
          <w:szCs w:val="24"/>
        </w:rPr>
        <w:t xml:space="preserve">, </w:t>
      </w:r>
      <w:bookmarkStart w:id="16" w:name="OLE_LINK441"/>
      <w:bookmarkStart w:id="17" w:name="OLE_LINK442"/>
      <w:r w:rsidR="005B21CD" w:rsidRPr="00732B31">
        <w:rPr>
          <w:rFonts w:ascii="Book Antiqua" w:hAnsi="Book Antiqua"/>
          <w:color w:val="000000"/>
          <w:sz w:val="24"/>
          <w:szCs w:val="24"/>
        </w:rPr>
        <w:t xml:space="preserve">No. 48, </w:t>
      </w:r>
      <w:proofErr w:type="spellStart"/>
      <w:r w:rsidR="005B21CD" w:rsidRPr="00732B31">
        <w:rPr>
          <w:rFonts w:ascii="Book Antiqua" w:hAnsi="Book Antiqua"/>
          <w:color w:val="000000"/>
          <w:sz w:val="24"/>
          <w:szCs w:val="24"/>
        </w:rPr>
        <w:t>Xinxi</w:t>
      </w:r>
      <w:proofErr w:type="spellEnd"/>
      <w:r w:rsidR="005B21CD" w:rsidRPr="00732B31">
        <w:rPr>
          <w:rFonts w:ascii="Book Antiqua" w:hAnsi="Book Antiqua"/>
          <w:color w:val="000000"/>
          <w:sz w:val="24"/>
          <w:szCs w:val="24"/>
        </w:rPr>
        <w:t xml:space="preserve"> Road, </w:t>
      </w:r>
      <w:proofErr w:type="spellStart"/>
      <w:r w:rsidR="005B21CD" w:rsidRPr="00732B31">
        <w:rPr>
          <w:rFonts w:ascii="Book Antiqua" w:hAnsi="Book Antiqua"/>
          <w:color w:val="000000"/>
          <w:sz w:val="24"/>
          <w:szCs w:val="24"/>
        </w:rPr>
        <w:lastRenderedPageBreak/>
        <w:t>Haidian</w:t>
      </w:r>
      <w:proofErr w:type="spellEnd"/>
      <w:r w:rsidR="005B21CD" w:rsidRPr="00732B31">
        <w:rPr>
          <w:rFonts w:ascii="Book Antiqua" w:hAnsi="Book Antiqua"/>
          <w:color w:val="000000"/>
          <w:sz w:val="24"/>
          <w:szCs w:val="24"/>
        </w:rPr>
        <w:t xml:space="preserve"> District</w:t>
      </w:r>
      <w:bookmarkEnd w:id="16"/>
      <w:bookmarkEnd w:id="17"/>
      <w:r w:rsidR="005B21CD" w:rsidRPr="00732B31">
        <w:rPr>
          <w:rFonts w:ascii="Book Antiqua" w:hAnsi="Book Antiqua"/>
          <w:color w:val="000000"/>
          <w:sz w:val="24"/>
          <w:szCs w:val="24"/>
        </w:rPr>
        <w:t xml:space="preserve">, </w:t>
      </w:r>
      <w:r w:rsidR="00A5498C" w:rsidRPr="00732B31">
        <w:rPr>
          <w:rFonts w:ascii="Book Antiqua" w:hAnsi="Book Antiqua"/>
          <w:color w:val="000000"/>
          <w:sz w:val="24"/>
          <w:szCs w:val="24"/>
        </w:rPr>
        <w:t>Beijing</w:t>
      </w:r>
      <w:r w:rsidR="005B21CD" w:rsidRPr="00732B31">
        <w:rPr>
          <w:rFonts w:ascii="Book Antiqua" w:hAnsi="Book Antiqua"/>
          <w:color w:val="000000"/>
          <w:sz w:val="24"/>
          <w:szCs w:val="24"/>
        </w:rPr>
        <w:t xml:space="preserve"> 100084</w:t>
      </w:r>
      <w:r w:rsidR="00A5498C" w:rsidRPr="00732B31">
        <w:rPr>
          <w:rFonts w:ascii="Book Antiqua" w:hAnsi="Book Antiqua"/>
          <w:color w:val="000000"/>
          <w:sz w:val="24"/>
          <w:szCs w:val="24"/>
        </w:rPr>
        <w:t>, China</w:t>
      </w:r>
      <w:r w:rsidR="005B21CD" w:rsidRPr="00732B31">
        <w:rPr>
          <w:rFonts w:ascii="Book Antiqua" w:hAnsi="Book Antiqua"/>
          <w:color w:val="000000"/>
          <w:kern w:val="0"/>
          <w:sz w:val="24"/>
          <w:szCs w:val="24"/>
        </w:rPr>
        <w:t>. niguoxin@bsu.edu.cn</w:t>
      </w:r>
    </w:p>
    <w:p w14:paraId="40516025" w14:textId="77777777" w:rsidR="0015278C" w:rsidRDefault="0015278C" w:rsidP="00E13B2E">
      <w:pPr>
        <w:adjustRightInd w:val="0"/>
        <w:snapToGrid w:val="0"/>
        <w:spacing w:line="360" w:lineRule="auto"/>
        <w:rPr>
          <w:rFonts w:ascii="Book Antiqua" w:hAnsi="Book Antiqua"/>
          <w:b/>
          <w:color w:val="000000"/>
          <w:sz w:val="24"/>
          <w:szCs w:val="24"/>
          <w:lang w:val="en-GB"/>
        </w:rPr>
      </w:pPr>
      <w:bookmarkStart w:id="18" w:name="OLE_LINK108"/>
      <w:bookmarkStart w:id="19" w:name="OLE_LINK109"/>
      <w:bookmarkStart w:id="20" w:name="OLE_LINK47"/>
      <w:bookmarkStart w:id="21" w:name="OLE_LINK189"/>
      <w:bookmarkStart w:id="22" w:name="OLE_LINK119"/>
      <w:bookmarkStart w:id="23" w:name="OLE_LINK177"/>
    </w:p>
    <w:p w14:paraId="0CE254DE" w14:textId="77777777" w:rsidR="00097C5E" w:rsidRPr="00732B31" w:rsidRDefault="00097C5E" w:rsidP="00E13B2E">
      <w:pPr>
        <w:adjustRightInd w:val="0"/>
        <w:snapToGrid w:val="0"/>
        <w:spacing w:line="360" w:lineRule="auto"/>
        <w:rPr>
          <w:rFonts w:ascii="Book Antiqua" w:hAnsi="Book Antiqua"/>
          <w:b/>
          <w:color w:val="000000"/>
          <w:sz w:val="24"/>
          <w:szCs w:val="24"/>
          <w:lang w:val="en-GB"/>
        </w:rPr>
      </w:pPr>
      <w:r w:rsidRPr="00732B31">
        <w:rPr>
          <w:rFonts w:ascii="Book Antiqua" w:hAnsi="Book Antiqua"/>
          <w:b/>
          <w:color w:val="000000"/>
          <w:sz w:val="24"/>
          <w:szCs w:val="24"/>
          <w:lang w:val="en-GB"/>
        </w:rPr>
        <w:t xml:space="preserve">Received: </w:t>
      </w:r>
      <w:r w:rsidR="0006559F" w:rsidRPr="00732B31">
        <w:rPr>
          <w:rFonts w:ascii="Book Antiqua" w:hAnsi="Book Antiqua"/>
          <w:color w:val="000000"/>
          <w:sz w:val="24"/>
          <w:szCs w:val="24"/>
          <w:lang w:val="en-GB"/>
        </w:rPr>
        <w:t>April</w:t>
      </w:r>
      <w:r w:rsidRPr="00732B31">
        <w:rPr>
          <w:rFonts w:ascii="Book Antiqua" w:hAnsi="Book Antiqua"/>
          <w:color w:val="000000"/>
          <w:sz w:val="24"/>
          <w:szCs w:val="24"/>
          <w:lang w:val="en-GB"/>
        </w:rPr>
        <w:t xml:space="preserve"> </w:t>
      </w:r>
      <w:r w:rsidR="0006559F" w:rsidRPr="00732B31">
        <w:rPr>
          <w:rFonts w:ascii="Book Antiqua" w:hAnsi="Book Antiqua"/>
          <w:color w:val="000000"/>
          <w:sz w:val="24"/>
          <w:szCs w:val="24"/>
          <w:lang w:val="en-GB"/>
        </w:rPr>
        <w:t>3</w:t>
      </w:r>
      <w:r w:rsidRPr="00732B31">
        <w:rPr>
          <w:rFonts w:ascii="Book Antiqua" w:hAnsi="Book Antiqua"/>
          <w:color w:val="000000"/>
          <w:sz w:val="24"/>
          <w:szCs w:val="24"/>
          <w:lang w:val="en-GB"/>
        </w:rPr>
        <w:t xml:space="preserve">, </w:t>
      </w:r>
      <w:r w:rsidR="0006559F" w:rsidRPr="00732B31">
        <w:rPr>
          <w:rFonts w:ascii="Book Antiqua" w:hAnsi="Book Antiqua"/>
          <w:color w:val="000000"/>
          <w:sz w:val="24"/>
          <w:szCs w:val="24"/>
          <w:lang w:val="en-GB"/>
        </w:rPr>
        <w:t>2020</w:t>
      </w:r>
    </w:p>
    <w:p w14:paraId="61DE91ED" w14:textId="77777777" w:rsidR="00097C5E" w:rsidRPr="00732B31" w:rsidRDefault="00097C5E" w:rsidP="00E13B2E">
      <w:pPr>
        <w:adjustRightInd w:val="0"/>
        <w:snapToGrid w:val="0"/>
        <w:spacing w:line="360" w:lineRule="auto"/>
        <w:rPr>
          <w:rFonts w:ascii="Book Antiqua" w:hAnsi="Book Antiqua"/>
          <w:b/>
          <w:color w:val="000000"/>
          <w:sz w:val="24"/>
          <w:szCs w:val="24"/>
          <w:lang w:val="en-GB"/>
        </w:rPr>
      </w:pPr>
      <w:r w:rsidRPr="00732B31">
        <w:rPr>
          <w:rFonts w:ascii="Book Antiqua" w:hAnsi="Book Antiqua"/>
          <w:b/>
          <w:color w:val="000000"/>
          <w:sz w:val="24"/>
          <w:szCs w:val="24"/>
          <w:lang w:val="en-GB"/>
        </w:rPr>
        <w:t xml:space="preserve">Revised: </w:t>
      </w:r>
      <w:r w:rsidR="00806F4B" w:rsidRPr="00732B31">
        <w:rPr>
          <w:rFonts w:ascii="Book Antiqua" w:hAnsi="Book Antiqua"/>
          <w:color w:val="000000"/>
          <w:sz w:val="24"/>
          <w:szCs w:val="24"/>
        </w:rPr>
        <w:t>May</w:t>
      </w:r>
      <w:r w:rsidRPr="00732B31">
        <w:rPr>
          <w:rFonts w:ascii="Book Antiqua" w:hAnsi="Book Antiqua"/>
          <w:color w:val="000000"/>
          <w:sz w:val="24"/>
          <w:szCs w:val="24"/>
        </w:rPr>
        <w:t xml:space="preserve"> </w:t>
      </w:r>
      <w:r w:rsidR="00806F4B" w:rsidRPr="00732B31">
        <w:rPr>
          <w:rFonts w:ascii="Book Antiqua" w:hAnsi="Book Antiqua"/>
          <w:color w:val="000000"/>
          <w:sz w:val="24"/>
          <w:szCs w:val="24"/>
        </w:rPr>
        <w:t>6</w:t>
      </w:r>
      <w:r w:rsidRPr="00732B31">
        <w:rPr>
          <w:rFonts w:ascii="Book Antiqua" w:hAnsi="Book Antiqua"/>
          <w:color w:val="000000"/>
          <w:sz w:val="24"/>
          <w:szCs w:val="24"/>
        </w:rPr>
        <w:t xml:space="preserve">, </w:t>
      </w:r>
      <w:r w:rsidR="00806F4B" w:rsidRPr="00732B31">
        <w:rPr>
          <w:rFonts w:ascii="Book Antiqua" w:hAnsi="Book Antiqua"/>
          <w:color w:val="000000"/>
          <w:sz w:val="24"/>
          <w:szCs w:val="24"/>
        </w:rPr>
        <w:t>2020</w:t>
      </w:r>
      <w:r w:rsidRPr="00732B31">
        <w:rPr>
          <w:rFonts w:ascii="Book Antiqua" w:hAnsi="Book Antiqua"/>
          <w:color w:val="000000"/>
          <w:sz w:val="24"/>
          <w:szCs w:val="24"/>
          <w:lang w:val="en-GB"/>
        </w:rPr>
        <w:t xml:space="preserve"> </w:t>
      </w:r>
    </w:p>
    <w:p w14:paraId="329123AA" w14:textId="77777777" w:rsidR="00097C5E" w:rsidRPr="00732B31" w:rsidRDefault="00097C5E" w:rsidP="00E13B2E">
      <w:pPr>
        <w:adjustRightInd w:val="0"/>
        <w:snapToGrid w:val="0"/>
        <w:spacing w:line="360" w:lineRule="auto"/>
        <w:rPr>
          <w:rFonts w:ascii="Book Antiqua" w:hAnsi="Book Antiqua"/>
          <w:b/>
          <w:color w:val="000000"/>
          <w:sz w:val="24"/>
          <w:szCs w:val="24"/>
          <w:lang w:val="en-GB"/>
        </w:rPr>
      </w:pPr>
      <w:r w:rsidRPr="00732B31">
        <w:rPr>
          <w:rFonts w:ascii="Book Antiqua" w:hAnsi="Book Antiqua"/>
          <w:b/>
          <w:color w:val="000000"/>
          <w:sz w:val="24"/>
          <w:szCs w:val="24"/>
          <w:lang w:val="en-GB"/>
        </w:rPr>
        <w:t>Accepted:</w:t>
      </w:r>
      <w:r w:rsidR="002665FE">
        <w:rPr>
          <w:rFonts w:ascii="Book Antiqua" w:hAnsi="Book Antiqua"/>
          <w:b/>
          <w:color w:val="000000"/>
          <w:sz w:val="24"/>
          <w:szCs w:val="24"/>
          <w:lang w:val="en-GB"/>
        </w:rPr>
        <w:t xml:space="preserve"> </w:t>
      </w:r>
      <w:r w:rsidR="002665FE" w:rsidRPr="002665FE">
        <w:rPr>
          <w:rFonts w:ascii="Book Antiqua" w:hAnsi="Book Antiqua"/>
          <w:color w:val="000000"/>
          <w:sz w:val="24"/>
          <w:szCs w:val="24"/>
          <w:lang w:val="en-GB"/>
        </w:rPr>
        <w:t>July 19, 2020</w:t>
      </w:r>
      <w:r w:rsidRPr="00732B31">
        <w:rPr>
          <w:rFonts w:ascii="Book Antiqua" w:hAnsi="Book Antiqua"/>
          <w:color w:val="000000"/>
          <w:sz w:val="24"/>
          <w:szCs w:val="24"/>
        </w:rPr>
        <w:t xml:space="preserve"> </w:t>
      </w:r>
    </w:p>
    <w:p w14:paraId="05120030" w14:textId="79A00ECE" w:rsidR="00A5498C" w:rsidRPr="006B495E" w:rsidRDefault="00097C5E" w:rsidP="006B495E">
      <w:pPr>
        <w:adjustRightInd w:val="0"/>
        <w:snapToGrid w:val="0"/>
        <w:spacing w:line="360" w:lineRule="auto"/>
        <w:rPr>
          <w:rFonts w:ascii="Book Antiqua" w:hAnsi="Book Antiqua"/>
          <w:b/>
          <w:color w:val="000000"/>
          <w:sz w:val="24"/>
          <w:szCs w:val="24"/>
          <w:lang w:val="en-GB"/>
        </w:rPr>
      </w:pPr>
      <w:r w:rsidRPr="00732B31">
        <w:rPr>
          <w:rFonts w:ascii="Book Antiqua" w:hAnsi="Book Antiqua"/>
          <w:b/>
          <w:color w:val="000000"/>
          <w:sz w:val="24"/>
          <w:szCs w:val="24"/>
          <w:lang w:val="en-GB"/>
        </w:rPr>
        <w:t>Published online:</w:t>
      </w:r>
      <w:bookmarkEnd w:id="18"/>
      <w:bookmarkEnd w:id="19"/>
      <w:bookmarkEnd w:id="20"/>
      <w:bookmarkEnd w:id="21"/>
      <w:bookmarkEnd w:id="22"/>
      <w:bookmarkEnd w:id="23"/>
      <w:r w:rsidR="00C14EAE">
        <w:rPr>
          <w:rFonts w:ascii="Book Antiqua" w:hAnsi="Book Antiqua" w:hint="eastAsia"/>
          <w:b/>
          <w:color w:val="000000"/>
          <w:sz w:val="24"/>
          <w:szCs w:val="24"/>
          <w:lang w:val="en-GB"/>
        </w:rPr>
        <w:t xml:space="preserve"> </w:t>
      </w:r>
      <w:r w:rsidR="00555E09" w:rsidRPr="00555E09">
        <w:rPr>
          <w:rFonts w:ascii="Book Antiqua" w:hAnsi="Book Antiqua"/>
          <w:color w:val="000000"/>
          <w:sz w:val="24"/>
          <w:szCs w:val="24"/>
          <w:lang w:val="en-GB"/>
        </w:rPr>
        <w:t>September 26, 2020</w:t>
      </w:r>
    </w:p>
    <w:p w14:paraId="1E9DD33C" w14:textId="77777777" w:rsidR="00A5498C" w:rsidRPr="00732B31" w:rsidRDefault="00A5498C" w:rsidP="00E13B2E">
      <w:pPr>
        <w:adjustRightInd w:val="0"/>
        <w:snapToGrid w:val="0"/>
        <w:spacing w:line="360" w:lineRule="auto"/>
        <w:outlineLvl w:val="0"/>
        <w:rPr>
          <w:rFonts w:ascii="Book Antiqua" w:hAnsi="Book Antiqua"/>
          <w:color w:val="000000"/>
          <w:sz w:val="24"/>
          <w:szCs w:val="24"/>
        </w:rPr>
      </w:pPr>
    </w:p>
    <w:p w14:paraId="27BD5534" w14:textId="77777777" w:rsidR="00A5498C" w:rsidRPr="00732B31" w:rsidRDefault="00806F4B" w:rsidP="00E13B2E">
      <w:pPr>
        <w:adjustRightInd w:val="0"/>
        <w:snapToGrid w:val="0"/>
        <w:spacing w:line="360" w:lineRule="auto"/>
        <w:outlineLvl w:val="0"/>
        <w:rPr>
          <w:rFonts w:ascii="Book Antiqua" w:hAnsi="Book Antiqua"/>
          <w:color w:val="000000"/>
          <w:sz w:val="24"/>
          <w:szCs w:val="24"/>
        </w:rPr>
      </w:pPr>
      <w:r w:rsidRPr="00732B31">
        <w:rPr>
          <w:rFonts w:ascii="Book Antiqua" w:hAnsi="Book Antiqua"/>
          <w:color w:val="000000"/>
          <w:sz w:val="24"/>
          <w:szCs w:val="24"/>
        </w:rPr>
        <w:br w:type="page"/>
      </w:r>
      <w:r w:rsidR="00A5498C" w:rsidRPr="00732B31">
        <w:rPr>
          <w:rFonts w:ascii="Book Antiqua" w:hAnsi="Book Antiqua"/>
          <w:b/>
          <w:color w:val="000000"/>
          <w:sz w:val="24"/>
          <w:szCs w:val="24"/>
        </w:rPr>
        <w:lastRenderedPageBreak/>
        <w:t>Abstract</w:t>
      </w:r>
    </w:p>
    <w:p w14:paraId="257A6C68" w14:textId="77777777"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Tendon is a mechanosensitive tissue that transmits force from muscle to bone. Physiological loading contributes to maintaining the homeostasis and adaptation of tendon, but aberrant loading may lead to injury or failed repair. It is shown that stem cells respond to mechanical loading and play an essential role in both acute and chronic injuries, as well as in tendon repair. In the process of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mechanical loading is detected by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that regulate</w:t>
      </w:r>
      <w:r w:rsidR="009819D1">
        <w:rPr>
          <w:rFonts w:ascii="Book Antiqua" w:hAnsi="Book Antiqua"/>
          <w:color w:val="000000"/>
          <w:sz w:val="24"/>
          <w:szCs w:val="24"/>
        </w:rPr>
        <w:t xml:space="preserve"> cell</w:t>
      </w:r>
      <w:r w:rsidRPr="00732B31">
        <w:rPr>
          <w:rFonts w:ascii="Book Antiqua" w:hAnsi="Book Antiqua"/>
          <w:color w:val="000000"/>
          <w:sz w:val="24"/>
          <w:szCs w:val="24"/>
        </w:rPr>
        <w:t xml:space="preserve"> differentiation and proliferation </w:t>
      </w:r>
      <w:r w:rsidRPr="000B09B7">
        <w:rPr>
          <w:rFonts w:ascii="Book Antiqua" w:hAnsi="Book Antiqua"/>
          <w:i/>
          <w:color w:val="000000"/>
          <w:sz w:val="24"/>
          <w:szCs w:val="24"/>
        </w:rPr>
        <w:t>via</w:t>
      </w:r>
      <w:r w:rsidRPr="00732B31">
        <w:rPr>
          <w:rFonts w:ascii="Book Antiqua" w:hAnsi="Book Antiqua"/>
          <w:color w:val="000000"/>
          <w:sz w:val="24"/>
          <w:szCs w:val="24"/>
        </w:rPr>
        <w:t xml:space="preserve"> several signaling pathways. In order to better understand the stem-cell response to mechanical stimulation and the potential mechanism of the tendon repair process, in this review, we summarize the source and role of endogenous and exogenous stem cells active in tendon repair, describe the mechanical response of stem cells, and finally, highlight the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process and underlying signaling pathways.</w:t>
      </w:r>
    </w:p>
    <w:p w14:paraId="649D9451" w14:textId="77777777" w:rsidR="00A5498C" w:rsidRPr="00732B31" w:rsidRDefault="00A5498C" w:rsidP="00E13B2E">
      <w:pPr>
        <w:adjustRightInd w:val="0"/>
        <w:snapToGrid w:val="0"/>
        <w:spacing w:line="360" w:lineRule="auto"/>
        <w:rPr>
          <w:rFonts w:ascii="Book Antiqua" w:hAnsi="Book Antiqua"/>
          <w:color w:val="000000"/>
          <w:sz w:val="24"/>
          <w:szCs w:val="24"/>
        </w:rPr>
      </w:pPr>
    </w:p>
    <w:p w14:paraId="0C4FCCA8" w14:textId="77777777"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Key words:</w:t>
      </w:r>
      <w:r w:rsidRPr="00732B31">
        <w:rPr>
          <w:rFonts w:ascii="Book Antiqua" w:hAnsi="Book Antiqua"/>
          <w:color w:val="000000"/>
          <w:sz w:val="24"/>
          <w:szCs w:val="24"/>
        </w:rPr>
        <w:t xml:space="preserve"> </w:t>
      </w:r>
      <w:bookmarkStart w:id="24" w:name="OLE_LINK445"/>
      <w:bookmarkStart w:id="25" w:name="OLE_LINK446"/>
      <w:r w:rsidRPr="00732B31">
        <w:rPr>
          <w:rFonts w:ascii="Book Antiqua" w:hAnsi="Book Antiqua"/>
          <w:color w:val="000000"/>
          <w:sz w:val="24"/>
          <w:szCs w:val="24"/>
        </w:rPr>
        <w:t>Stem cells</w:t>
      </w:r>
      <w:bookmarkEnd w:id="24"/>
      <w:bookmarkEnd w:id="25"/>
      <w:r w:rsidRPr="00732B31">
        <w:rPr>
          <w:rFonts w:ascii="Book Antiqua" w:hAnsi="Book Antiqua"/>
          <w:color w:val="000000"/>
          <w:sz w:val="24"/>
          <w:szCs w:val="24"/>
        </w:rPr>
        <w:t xml:space="preserve">; Mechanical </w:t>
      </w:r>
      <w:r w:rsidR="00A20CE6" w:rsidRPr="00732B31">
        <w:rPr>
          <w:rFonts w:ascii="Book Antiqua" w:hAnsi="Book Antiqua"/>
          <w:color w:val="000000"/>
          <w:sz w:val="24"/>
          <w:szCs w:val="24"/>
        </w:rPr>
        <w:t>l</w:t>
      </w:r>
      <w:r w:rsidRPr="00732B31">
        <w:rPr>
          <w:rFonts w:ascii="Book Antiqua" w:hAnsi="Book Antiqua"/>
          <w:color w:val="000000"/>
          <w:sz w:val="24"/>
          <w:szCs w:val="24"/>
        </w:rPr>
        <w:t xml:space="preserve">oading; Tendon repair; </w:t>
      </w:r>
      <w:proofErr w:type="spellStart"/>
      <w:r w:rsidRPr="00732B31">
        <w:rPr>
          <w:rFonts w:ascii="Book Antiqua" w:hAnsi="Book Antiqua"/>
          <w:color w:val="000000"/>
          <w:sz w:val="24"/>
          <w:szCs w:val="24"/>
        </w:rPr>
        <w:t>Mechanotransduction</w:t>
      </w:r>
      <w:proofErr w:type="spellEnd"/>
    </w:p>
    <w:p w14:paraId="6C6B0BB7" w14:textId="77777777" w:rsidR="00A5498C" w:rsidRPr="00732B31" w:rsidRDefault="00A5498C" w:rsidP="00E13B2E">
      <w:pPr>
        <w:adjustRightInd w:val="0"/>
        <w:snapToGrid w:val="0"/>
        <w:spacing w:line="360" w:lineRule="auto"/>
        <w:rPr>
          <w:rFonts w:ascii="Book Antiqua" w:hAnsi="Book Antiqua"/>
          <w:color w:val="000000"/>
          <w:sz w:val="24"/>
          <w:szCs w:val="24"/>
        </w:rPr>
      </w:pPr>
    </w:p>
    <w:p w14:paraId="61AD5EA5" w14:textId="5343896A" w:rsidR="00A5498C" w:rsidRPr="00732B31" w:rsidRDefault="00806F4B"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Wang HN, Huang YC, Ni GX. </w:t>
      </w:r>
      <w:proofErr w:type="spellStart"/>
      <w:proofErr w:type="gram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of stem cells for tendon repair.</w:t>
      </w:r>
      <w:proofErr w:type="gramEnd"/>
      <w:r w:rsidR="0000147E" w:rsidRPr="00732B31">
        <w:rPr>
          <w:rFonts w:ascii="Book Antiqua" w:hAnsi="Book Antiqua"/>
          <w:color w:val="000000"/>
          <w:sz w:val="24"/>
          <w:szCs w:val="24"/>
        </w:rPr>
        <w:t xml:space="preserve"> </w:t>
      </w:r>
      <w:r w:rsidR="008F3AC4" w:rsidRPr="00732B31">
        <w:rPr>
          <w:rFonts w:ascii="Book Antiqua" w:hAnsi="Book Antiqua"/>
          <w:i/>
          <w:color w:val="000000"/>
          <w:sz w:val="24"/>
          <w:szCs w:val="24"/>
        </w:rPr>
        <w:t>World J Stem Cells</w:t>
      </w:r>
      <w:r w:rsidR="008F3AC4" w:rsidRPr="00732B31">
        <w:rPr>
          <w:rFonts w:ascii="Book Antiqua" w:hAnsi="Book Antiqua"/>
          <w:color w:val="000000"/>
          <w:sz w:val="24"/>
          <w:szCs w:val="24"/>
        </w:rPr>
        <w:t xml:space="preserve"> 2020; </w:t>
      </w:r>
      <w:r w:rsidR="00C14EAE" w:rsidRPr="00C14EAE">
        <w:rPr>
          <w:rFonts w:ascii="Book Antiqua" w:hAnsi="Book Antiqua"/>
          <w:color w:val="000000"/>
          <w:sz w:val="24"/>
          <w:szCs w:val="24"/>
        </w:rPr>
        <w:t>12(</w:t>
      </w:r>
      <w:r w:rsidR="00555E09">
        <w:rPr>
          <w:rFonts w:ascii="Book Antiqua" w:hAnsi="Book Antiqua" w:hint="eastAsia"/>
          <w:color w:val="000000"/>
          <w:sz w:val="24"/>
          <w:szCs w:val="24"/>
        </w:rPr>
        <w:t>9</w:t>
      </w:r>
      <w:r w:rsidR="00C14EAE" w:rsidRPr="00C14EAE">
        <w:rPr>
          <w:rFonts w:ascii="Book Antiqua" w:hAnsi="Book Antiqua"/>
          <w:color w:val="000000"/>
          <w:sz w:val="24"/>
          <w:szCs w:val="24"/>
        </w:rPr>
        <w:t xml:space="preserve">): </w:t>
      </w:r>
      <w:r w:rsidR="003B69FC">
        <w:rPr>
          <w:rFonts w:ascii="Book Antiqua" w:hAnsi="Book Antiqua" w:hint="eastAsia"/>
          <w:color w:val="000000"/>
          <w:sz w:val="24"/>
          <w:szCs w:val="24"/>
        </w:rPr>
        <w:t>952-965</w:t>
      </w:r>
      <w:r w:rsidR="00C14EAE" w:rsidRPr="00C14EAE">
        <w:rPr>
          <w:rFonts w:ascii="Book Antiqua" w:hAnsi="Book Antiqua"/>
          <w:color w:val="000000"/>
          <w:sz w:val="24"/>
          <w:szCs w:val="24"/>
        </w:rPr>
        <w:t xml:space="preserve"> URL: https://www.wjgnet.com/1948-0210/full/v12/i</w:t>
      </w:r>
      <w:r w:rsidR="00555E09">
        <w:rPr>
          <w:rFonts w:ascii="Book Antiqua" w:hAnsi="Book Antiqua" w:hint="eastAsia"/>
          <w:color w:val="000000"/>
          <w:sz w:val="24"/>
          <w:szCs w:val="24"/>
        </w:rPr>
        <w:t>9</w:t>
      </w:r>
      <w:r w:rsidR="00C14EAE" w:rsidRPr="00C14EAE">
        <w:rPr>
          <w:rFonts w:ascii="Book Antiqua" w:hAnsi="Book Antiqua"/>
          <w:color w:val="000000"/>
          <w:sz w:val="24"/>
          <w:szCs w:val="24"/>
        </w:rPr>
        <w:t>/</w:t>
      </w:r>
      <w:r w:rsidR="003B69FC">
        <w:rPr>
          <w:rFonts w:ascii="Book Antiqua" w:hAnsi="Book Antiqua" w:hint="eastAsia"/>
          <w:color w:val="000000"/>
          <w:sz w:val="24"/>
          <w:szCs w:val="24"/>
        </w:rPr>
        <w:t>952</w:t>
      </w:r>
      <w:r w:rsidR="00C14EAE" w:rsidRPr="00C14EAE">
        <w:rPr>
          <w:rFonts w:ascii="Book Antiqua" w:hAnsi="Book Antiqua"/>
          <w:color w:val="000000"/>
          <w:sz w:val="24"/>
          <w:szCs w:val="24"/>
        </w:rPr>
        <w:t xml:space="preserve">.htm DOI: </w:t>
      </w:r>
      <w:bookmarkStart w:id="26" w:name="_GoBack"/>
      <w:r w:rsidR="00C14EAE" w:rsidRPr="00C14EAE">
        <w:rPr>
          <w:rFonts w:ascii="Book Antiqua" w:hAnsi="Book Antiqua"/>
          <w:color w:val="000000"/>
          <w:sz w:val="24"/>
          <w:szCs w:val="24"/>
        </w:rPr>
        <w:t>https://dx.doi.org/10.4252/wjsc.v12.i</w:t>
      </w:r>
      <w:r w:rsidR="00555E09">
        <w:rPr>
          <w:rFonts w:ascii="Book Antiqua" w:hAnsi="Book Antiqua" w:hint="eastAsia"/>
          <w:color w:val="000000"/>
          <w:sz w:val="24"/>
          <w:szCs w:val="24"/>
        </w:rPr>
        <w:t>9</w:t>
      </w:r>
      <w:r w:rsidR="00C14EAE" w:rsidRPr="00C14EAE">
        <w:rPr>
          <w:rFonts w:ascii="Book Antiqua" w:hAnsi="Book Antiqua"/>
          <w:color w:val="000000"/>
          <w:sz w:val="24"/>
          <w:szCs w:val="24"/>
        </w:rPr>
        <w:t>.</w:t>
      </w:r>
      <w:r w:rsidR="003B69FC">
        <w:rPr>
          <w:rFonts w:ascii="Book Antiqua" w:hAnsi="Book Antiqua" w:hint="eastAsia"/>
          <w:color w:val="000000"/>
          <w:sz w:val="24"/>
          <w:szCs w:val="24"/>
        </w:rPr>
        <w:t>952</w:t>
      </w:r>
      <w:bookmarkEnd w:id="26"/>
    </w:p>
    <w:p w14:paraId="5314C0D3" w14:textId="77777777" w:rsidR="00806F4B" w:rsidRPr="00732B31" w:rsidRDefault="00806F4B" w:rsidP="00E13B2E">
      <w:pPr>
        <w:adjustRightInd w:val="0"/>
        <w:snapToGrid w:val="0"/>
        <w:spacing w:line="360" w:lineRule="auto"/>
        <w:rPr>
          <w:rFonts w:ascii="Book Antiqua" w:hAnsi="Book Antiqua"/>
          <w:color w:val="000000"/>
          <w:sz w:val="24"/>
          <w:szCs w:val="24"/>
        </w:rPr>
      </w:pPr>
    </w:p>
    <w:p w14:paraId="5E36332C" w14:textId="001EF63D"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kern w:val="0"/>
          <w:sz w:val="24"/>
          <w:szCs w:val="24"/>
        </w:rPr>
        <w:t xml:space="preserve">Core tip: </w:t>
      </w:r>
      <w:r w:rsidRPr="00732B31">
        <w:rPr>
          <w:rFonts w:ascii="Book Antiqua" w:hAnsi="Book Antiqua"/>
          <w:color w:val="000000"/>
          <w:sz w:val="24"/>
          <w:szCs w:val="24"/>
        </w:rPr>
        <w:t xml:space="preserve">Stem cells and mechanical loading are crucial to the tendon injuries. In this review, we summarize the </w:t>
      </w:r>
      <w:r w:rsidRPr="003D4A67">
        <w:rPr>
          <w:rFonts w:ascii="Book Antiqua" w:hAnsi="Book Antiqua"/>
          <w:color w:val="000000"/>
          <w:sz w:val="24"/>
          <w:szCs w:val="24"/>
        </w:rPr>
        <w:t>source</w:t>
      </w:r>
      <w:r w:rsidR="00D5516A" w:rsidRPr="003D4A67">
        <w:rPr>
          <w:rFonts w:ascii="Book Antiqua" w:hAnsi="Book Antiqua"/>
          <w:color w:val="000000"/>
          <w:sz w:val="24"/>
          <w:szCs w:val="24"/>
        </w:rPr>
        <w:t>s</w:t>
      </w:r>
      <w:r w:rsidRPr="003D4A67">
        <w:rPr>
          <w:rFonts w:ascii="Book Antiqua" w:hAnsi="Book Antiqua"/>
          <w:color w:val="000000"/>
          <w:sz w:val="24"/>
          <w:szCs w:val="24"/>
        </w:rPr>
        <w:t xml:space="preserve"> and role</w:t>
      </w:r>
      <w:r w:rsidR="00D5516A" w:rsidRPr="003D4A67">
        <w:rPr>
          <w:rFonts w:ascii="Book Antiqua" w:hAnsi="Book Antiqua"/>
          <w:color w:val="000000"/>
          <w:sz w:val="24"/>
          <w:szCs w:val="24"/>
        </w:rPr>
        <w:t>s</w:t>
      </w:r>
      <w:r w:rsidRPr="00732B31">
        <w:rPr>
          <w:rFonts w:ascii="Book Antiqua" w:hAnsi="Book Antiqua"/>
          <w:color w:val="000000"/>
          <w:sz w:val="24"/>
          <w:szCs w:val="24"/>
        </w:rPr>
        <w:t xml:space="preserve"> of</w:t>
      </w:r>
      <w:bookmarkStart w:id="27" w:name="_Hlk46688946"/>
      <w:r w:rsidRPr="00732B31">
        <w:rPr>
          <w:rFonts w:ascii="Book Antiqua" w:hAnsi="Book Antiqua"/>
          <w:color w:val="000000"/>
          <w:sz w:val="24"/>
          <w:szCs w:val="24"/>
        </w:rPr>
        <w:t xml:space="preserve"> endogenous and exogenous stem cells</w:t>
      </w:r>
      <w:bookmarkEnd w:id="27"/>
      <w:r w:rsidRPr="00732B31">
        <w:rPr>
          <w:rFonts w:ascii="Book Antiqua" w:hAnsi="Book Antiqua"/>
          <w:color w:val="000000"/>
          <w:sz w:val="24"/>
          <w:szCs w:val="24"/>
        </w:rPr>
        <w:t xml:space="preserve"> for tendon repair, describe the mechanical response of stem cells, and finally highlight the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process and underlying signaling pathways. The deeper understanding of interactions between stem cells and mechanical loading offers great potential </w:t>
      </w:r>
      <w:r w:rsidR="009819D1">
        <w:rPr>
          <w:rFonts w:ascii="Book Antiqua" w:hAnsi="Book Antiqua"/>
          <w:color w:val="000000"/>
          <w:sz w:val="24"/>
          <w:szCs w:val="24"/>
        </w:rPr>
        <w:t xml:space="preserve">for the development </w:t>
      </w:r>
      <w:r w:rsidRPr="00732B31">
        <w:rPr>
          <w:rFonts w:ascii="Book Antiqua" w:hAnsi="Book Antiqua"/>
          <w:color w:val="000000"/>
          <w:sz w:val="24"/>
          <w:szCs w:val="24"/>
        </w:rPr>
        <w:t xml:space="preserve">of new therapeutic </w:t>
      </w:r>
      <w:r w:rsidR="009819D1" w:rsidRPr="00732B31">
        <w:rPr>
          <w:rFonts w:ascii="Book Antiqua" w:hAnsi="Book Antiqua"/>
          <w:color w:val="000000"/>
          <w:sz w:val="24"/>
          <w:szCs w:val="24"/>
        </w:rPr>
        <w:t>strateg</w:t>
      </w:r>
      <w:r w:rsidR="009819D1">
        <w:rPr>
          <w:rFonts w:ascii="Book Antiqua" w:hAnsi="Book Antiqua"/>
          <w:color w:val="000000"/>
          <w:sz w:val="24"/>
          <w:szCs w:val="24"/>
        </w:rPr>
        <w:t>ies</w:t>
      </w:r>
      <w:r w:rsidR="009819D1" w:rsidRPr="00732B31">
        <w:rPr>
          <w:rFonts w:ascii="Book Antiqua" w:hAnsi="Book Antiqua"/>
          <w:color w:val="000000"/>
          <w:sz w:val="24"/>
          <w:szCs w:val="24"/>
        </w:rPr>
        <w:t xml:space="preserve"> </w:t>
      </w:r>
      <w:r w:rsidRPr="00732B31">
        <w:rPr>
          <w:rFonts w:ascii="Book Antiqua" w:hAnsi="Book Antiqua"/>
          <w:color w:val="000000"/>
          <w:sz w:val="24"/>
          <w:szCs w:val="24"/>
        </w:rPr>
        <w:t>for tendon repair.</w:t>
      </w:r>
      <w:r w:rsidR="008F3AC4" w:rsidRPr="00732B31">
        <w:rPr>
          <w:rFonts w:ascii="Book Antiqua" w:hAnsi="Book Antiqua"/>
          <w:color w:val="000000"/>
          <w:sz w:val="24"/>
          <w:szCs w:val="24"/>
        </w:rPr>
        <w:br w:type="page"/>
      </w:r>
      <w:r w:rsidRPr="00732B31">
        <w:rPr>
          <w:rFonts w:ascii="Book Antiqua" w:hAnsi="Book Antiqua"/>
          <w:b/>
          <w:color w:val="000000"/>
          <w:sz w:val="24"/>
          <w:szCs w:val="24"/>
          <w:u w:val="single"/>
        </w:rPr>
        <w:lastRenderedPageBreak/>
        <w:t>INTRODUCTION</w:t>
      </w:r>
    </w:p>
    <w:p w14:paraId="6055F4A0" w14:textId="1A2CC043"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Tendon is a unique form of connective tissue that links muscle to bone. It is the anatomical structure that transmits muscle-contraction force to the skeleton in order to maintain posture or produce motion. Tendons are composed of triple-helical collagen I molecules assembled into fibrils that, in turn, form fibers, fascicles, and ultimately, </w:t>
      </w:r>
      <w:proofErr w:type="gramStart"/>
      <w:r w:rsidRPr="00732B31">
        <w:rPr>
          <w:rFonts w:ascii="Book Antiqua" w:hAnsi="Book Antiqua"/>
          <w:color w:val="000000"/>
          <w:sz w:val="24"/>
          <w:szCs w:val="24"/>
        </w:rPr>
        <w:t>tendon</w:t>
      </w:r>
      <w:r w:rsidR="008F3AC4" w:rsidRPr="00732B31">
        <w:rPr>
          <w:rFonts w:ascii="Book Antiqua" w:hAnsi="Book Antiqua"/>
          <w:color w:val="000000"/>
          <w:sz w:val="24"/>
          <w:szCs w:val="24"/>
          <w:vertAlign w:val="superscript"/>
        </w:rPr>
        <w:t>[</w:t>
      </w:r>
      <w:proofErr w:type="gramEnd"/>
      <w:r w:rsidR="008F3AC4" w:rsidRPr="00732B31">
        <w:rPr>
          <w:rFonts w:ascii="Book Antiqua" w:hAnsi="Book Antiqua"/>
          <w:color w:val="000000"/>
          <w:sz w:val="24"/>
          <w:szCs w:val="24"/>
          <w:vertAlign w:val="superscript"/>
        </w:rPr>
        <w:t>1-3]</w:t>
      </w:r>
      <w:r w:rsidRPr="00732B31">
        <w:rPr>
          <w:rFonts w:ascii="Book Antiqua" w:hAnsi="Book Antiqua"/>
          <w:color w:val="000000"/>
          <w:sz w:val="24"/>
          <w:szCs w:val="24"/>
        </w:rPr>
        <w:t>. This mechanosensitive tissue has specific mechanical properties that enable it to respond and adapt to the loading transmitted by muscles; the collagen fibrils, considered to be the fundamental force-transmitting unit of the tendon, are densely arranged within the extracellular matrix (ECM), oriented parallel to the bone-muscle axis. A multitude of ECM molecules, including collagens, elastin, proteoglycans, and glycoproteins, are involved in tendon-specific collagen I. Tenocytes, the main type of cell located inside the collagen fibers, produce collagen I and ECM molecules</w:t>
      </w:r>
      <w:r w:rsidR="008F3AC4" w:rsidRPr="00732B31">
        <w:rPr>
          <w:rFonts w:ascii="Book Antiqua" w:hAnsi="Book Antiqua"/>
          <w:color w:val="000000"/>
          <w:sz w:val="24"/>
          <w:szCs w:val="24"/>
          <w:vertAlign w:val="superscript"/>
        </w:rPr>
        <w:t>[2]</w:t>
      </w:r>
      <w:r w:rsidRPr="00732B31">
        <w:rPr>
          <w:rFonts w:ascii="Book Antiqua" w:hAnsi="Book Antiqua"/>
          <w:color w:val="000000"/>
          <w:sz w:val="24"/>
          <w:szCs w:val="24"/>
        </w:rPr>
        <w:t xml:space="preserve">. Additionally, </w:t>
      </w:r>
      <w:r w:rsidRPr="00732B31">
        <w:rPr>
          <w:rStyle w:val="ab"/>
          <w:rFonts w:ascii="Book Antiqua" w:hAnsi="Book Antiqua"/>
          <w:color w:val="000000"/>
          <w:sz w:val="24"/>
          <w:szCs w:val="24"/>
        </w:rPr>
        <w:t>tendon</w:t>
      </w:r>
      <w:r w:rsidRPr="00732B31">
        <w:rPr>
          <w:rFonts w:ascii="Book Antiqua" w:hAnsi="Book Antiqua"/>
          <w:color w:val="000000"/>
          <w:sz w:val="24"/>
          <w:szCs w:val="24"/>
        </w:rPr>
        <w:t xml:space="preserve"> stem/progenitor cells (TSPCs), also commonly termed as tendon-derived stem cells (TDSCs) or tendon stem cells (TSCs), located in the fascicular matrix, are responsible for replenishing tendon cells through differentiation and </w:t>
      </w:r>
      <w:proofErr w:type="gramStart"/>
      <w:r w:rsidRPr="00732B31">
        <w:rPr>
          <w:rFonts w:ascii="Book Antiqua" w:hAnsi="Book Antiqua"/>
          <w:color w:val="000000"/>
          <w:sz w:val="24"/>
          <w:szCs w:val="24"/>
        </w:rPr>
        <w:t>proliferation</w:t>
      </w:r>
      <w:r w:rsidR="008F3AC4" w:rsidRPr="00732B31">
        <w:rPr>
          <w:rFonts w:ascii="Book Antiqua" w:hAnsi="Book Antiqua"/>
          <w:color w:val="000000"/>
          <w:sz w:val="24"/>
          <w:szCs w:val="24"/>
          <w:vertAlign w:val="superscript"/>
        </w:rPr>
        <w:t>[</w:t>
      </w:r>
      <w:proofErr w:type="gramEnd"/>
      <w:r w:rsidR="008F3AC4" w:rsidRPr="00732B31">
        <w:rPr>
          <w:rFonts w:ascii="Book Antiqua" w:hAnsi="Book Antiqua"/>
          <w:color w:val="000000"/>
          <w:sz w:val="24"/>
          <w:szCs w:val="24"/>
          <w:vertAlign w:val="superscript"/>
        </w:rPr>
        <w:t>4]</w:t>
      </w:r>
      <w:r w:rsidRPr="00732B31">
        <w:rPr>
          <w:rFonts w:ascii="Book Antiqua" w:hAnsi="Book Antiqua"/>
          <w:color w:val="000000"/>
          <w:sz w:val="24"/>
          <w:szCs w:val="24"/>
        </w:rPr>
        <w:t xml:space="preserve">. Under certain conditions, such as aberrant loading, TSPCs have </w:t>
      </w:r>
      <w:proofErr w:type="spellStart"/>
      <w:r w:rsidRPr="00732B31">
        <w:rPr>
          <w:rFonts w:ascii="Book Antiqua" w:hAnsi="Book Antiqua"/>
          <w:color w:val="000000"/>
          <w:sz w:val="24"/>
          <w:szCs w:val="24"/>
        </w:rPr>
        <w:t>multidifferentiation</w:t>
      </w:r>
      <w:proofErr w:type="spellEnd"/>
      <w:r w:rsidRPr="00732B31">
        <w:rPr>
          <w:rFonts w:ascii="Book Antiqua" w:hAnsi="Book Antiqua"/>
          <w:color w:val="000000"/>
          <w:sz w:val="24"/>
          <w:szCs w:val="24"/>
        </w:rPr>
        <w:t xml:space="preserve"> potential</w:t>
      </w:r>
      <w:r w:rsidR="009819D1">
        <w:rPr>
          <w:rFonts w:ascii="Book Antiqua" w:hAnsi="Book Antiqua"/>
          <w:color w:val="000000"/>
          <w:sz w:val="24"/>
          <w:szCs w:val="24"/>
        </w:rPr>
        <w:t xml:space="preserve">, </w:t>
      </w:r>
      <w:r w:rsidRPr="00732B31">
        <w:rPr>
          <w:rFonts w:ascii="Book Antiqua" w:hAnsi="Book Antiqua"/>
          <w:color w:val="000000"/>
          <w:sz w:val="24"/>
          <w:szCs w:val="24"/>
        </w:rPr>
        <w:t xml:space="preserve">namely, TSPCs can differentiate into tenocytes, chondrocytes, osteocytes, and </w:t>
      </w:r>
      <w:proofErr w:type="gramStart"/>
      <w:r w:rsidRPr="00732B31">
        <w:rPr>
          <w:rFonts w:ascii="Book Antiqua" w:hAnsi="Book Antiqua"/>
          <w:color w:val="000000"/>
          <w:sz w:val="24"/>
          <w:szCs w:val="24"/>
        </w:rPr>
        <w:t>adipocytes</w:t>
      </w:r>
      <w:r w:rsidR="008F3AC4" w:rsidRPr="00732B31">
        <w:rPr>
          <w:rFonts w:ascii="Book Antiqua" w:hAnsi="Book Antiqua"/>
          <w:color w:val="000000"/>
          <w:sz w:val="24"/>
          <w:szCs w:val="24"/>
          <w:vertAlign w:val="superscript"/>
        </w:rPr>
        <w:t>[</w:t>
      </w:r>
      <w:proofErr w:type="gramEnd"/>
      <w:r w:rsidR="008F3AC4" w:rsidRPr="00732B31">
        <w:rPr>
          <w:rFonts w:ascii="Book Antiqua" w:hAnsi="Book Antiqua"/>
          <w:color w:val="000000"/>
          <w:sz w:val="24"/>
          <w:szCs w:val="24"/>
          <w:vertAlign w:val="superscript"/>
        </w:rPr>
        <w:t>4,5]</w:t>
      </w:r>
      <w:r w:rsidRPr="00732B31">
        <w:rPr>
          <w:rFonts w:ascii="Book Antiqua" w:hAnsi="Book Antiqua"/>
          <w:color w:val="000000"/>
          <w:sz w:val="24"/>
          <w:szCs w:val="24"/>
        </w:rPr>
        <w:t>.</w:t>
      </w:r>
      <w:r w:rsidR="008F3AC4" w:rsidRPr="00732B31">
        <w:rPr>
          <w:rFonts w:ascii="Book Antiqua" w:hAnsi="Book Antiqua"/>
          <w:color w:val="000000"/>
          <w:sz w:val="24"/>
          <w:szCs w:val="24"/>
        </w:rPr>
        <w:t xml:space="preserve"> </w:t>
      </w:r>
    </w:p>
    <w:p w14:paraId="5C968F91" w14:textId="50F61FAE" w:rsidR="00A5498C" w:rsidRPr="00732B31" w:rsidRDefault="00A5498C" w:rsidP="00E13B2E">
      <w:pPr>
        <w:adjustRightInd w:val="0"/>
        <w:snapToGrid w:val="0"/>
        <w:spacing w:line="360" w:lineRule="auto"/>
        <w:ind w:firstLineChars="150" w:firstLine="360"/>
        <w:rPr>
          <w:rFonts w:ascii="Book Antiqua" w:hAnsi="Book Antiqua"/>
          <w:color w:val="000000"/>
          <w:sz w:val="24"/>
          <w:szCs w:val="24"/>
        </w:rPr>
      </w:pPr>
      <w:r w:rsidRPr="00732B31">
        <w:rPr>
          <w:rFonts w:ascii="Book Antiqua" w:hAnsi="Book Antiqua"/>
          <w:color w:val="000000"/>
          <w:sz w:val="24"/>
          <w:szCs w:val="24"/>
        </w:rPr>
        <w:t xml:space="preserve">Tendon injuries range from chronic to acute, with partial or complete tendon </w:t>
      </w:r>
      <w:proofErr w:type="gramStart"/>
      <w:r w:rsidRPr="00732B31">
        <w:rPr>
          <w:rFonts w:ascii="Book Antiqua" w:hAnsi="Book Antiqua"/>
          <w:color w:val="000000"/>
          <w:sz w:val="24"/>
          <w:szCs w:val="24"/>
        </w:rPr>
        <w:t>rupture</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2,6]</w:t>
      </w:r>
      <w:r w:rsidRPr="00732B31">
        <w:rPr>
          <w:rFonts w:ascii="Book Antiqua" w:hAnsi="Book Antiqua"/>
          <w:color w:val="000000"/>
          <w:sz w:val="24"/>
          <w:szCs w:val="24"/>
        </w:rPr>
        <w:t xml:space="preserve">. Chronic tendon injury mainly refers to tendinopathy, which is the most common tendon overuse injury and is characterized by pain and impaired function and </w:t>
      </w:r>
      <w:proofErr w:type="gramStart"/>
      <w:r w:rsidRPr="00732B31">
        <w:rPr>
          <w:rFonts w:ascii="Book Antiqua" w:hAnsi="Book Antiqua"/>
          <w:color w:val="000000"/>
          <w:sz w:val="24"/>
          <w:szCs w:val="24"/>
        </w:rPr>
        <w:t>performance</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7]</w:t>
      </w:r>
      <w:r w:rsidRPr="00732B31">
        <w:rPr>
          <w:rFonts w:ascii="Book Antiqua" w:hAnsi="Book Antiqua"/>
          <w:color w:val="000000"/>
          <w:sz w:val="24"/>
          <w:szCs w:val="24"/>
        </w:rPr>
        <w:t>. The pathogenesis of tendinopathy is far from well understood and has been interchangeably defined as a degenerative condition or a failure of the healing process. Moreover, increased expression of inflammatory cytokines, such as COX-2 and interleukin (IL)-6, has been observed in overuse tendinopathy</w:t>
      </w:r>
      <w:r w:rsidR="008F3AC4" w:rsidRPr="00732B31">
        <w:rPr>
          <w:rFonts w:ascii="Book Antiqua" w:hAnsi="Book Antiqua"/>
          <w:color w:val="000000"/>
          <w:sz w:val="24"/>
          <w:szCs w:val="24"/>
          <w:vertAlign w:val="superscript"/>
        </w:rPr>
        <w:t>[8]</w:t>
      </w:r>
      <w:r w:rsidRPr="00732B31">
        <w:rPr>
          <w:rFonts w:ascii="Book Antiqua" w:hAnsi="Book Antiqua"/>
          <w:color w:val="000000"/>
          <w:sz w:val="24"/>
          <w:szCs w:val="24"/>
        </w:rPr>
        <w:t>; currently, the production of inflammatory cytokines is not considered to be a classic inflammatory response, but rather, the production expressed by resident tenocytes under overload</w:t>
      </w:r>
      <w:r w:rsidR="008F3AC4" w:rsidRPr="00732B31">
        <w:rPr>
          <w:rFonts w:ascii="Book Antiqua" w:hAnsi="Book Antiqua"/>
          <w:color w:val="000000"/>
          <w:sz w:val="24"/>
          <w:szCs w:val="24"/>
          <w:vertAlign w:val="superscript"/>
        </w:rPr>
        <w:t>[9,10]</w:t>
      </w:r>
      <w:r w:rsidRPr="00732B31">
        <w:rPr>
          <w:rFonts w:ascii="Book Antiqua" w:hAnsi="Book Antiqua"/>
          <w:color w:val="000000"/>
          <w:sz w:val="24"/>
          <w:szCs w:val="24"/>
        </w:rPr>
        <w:t xml:space="preserve">. Histologically, disorganization of </w:t>
      </w:r>
      <w:r w:rsidRPr="00732B31">
        <w:rPr>
          <w:rFonts w:ascii="Book Antiqua" w:hAnsi="Book Antiqua"/>
          <w:color w:val="000000"/>
          <w:sz w:val="24"/>
          <w:szCs w:val="24"/>
        </w:rPr>
        <w:lastRenderedPageBreak/>
        <w:t xml:space="preserve">collagen, increased </w:t>
      </w:r>
      <w:proofErr w:type="spellStart"/>
      <w:r w:rsidRPr="00732B31">
        <w:rPr>
          <w:rFonts w:ascii="Book Antiqua" w:hAnsi="Book Antiqua"/>
          <w:color w:val="000000"/>
          <w:sz w:val="24"/>
          <w:szCs w:val="24"/>
        </w:rPr>
        <w:t>noncollagenous</w:t>
      </w:r>
      <w:proofErr w:type="spellEnd"/>
      <w:r w:rsidRPr="00732B31">
        <w:rPr>
          <w:rFonts w:ascii="Book Antiqua" w:hAnsi="Book Antiqua"/>
          <w:color w:val="000000"/>
          <w:sz w:val="24"/>
          <w:szCs w:val="24"/>
        </w:rPr>
        <w:t xml:space="preserve"> ECM, </w:t>
      </w:r>
      <w:proofErr w:type="spellStart"/>
      <w:r w:rsidRPr="00732B31">
        <w:rPr>
          <w:rFonts w:ascii="Book Antiqua" w:hAnsi="Book Antiqua"/>
          <w:color w:val="000000"/>
          <w:sz w:val="24"/>
          <w:szCs w:val="24"/>
        </w:rPr>
        <w:t>hypercellularity</w:t>
      </w:r>
      <w:proofErr w:type="spellEnd"/>
      <w:r w:rsidRPr="00732B31">
        <w:rPr>
          <w:rFonts w:ascii="Book Antiqua" w:hAnsi="Book Antiqua"/>
          <w:color w:val="000000"/>
          <w:sz w:val="24"/>
          <w:szCs w:val="24"/>
        </w:rPr>
        <w:t xml:space="preserve">, and neovascularization can be </w:t>
      </w:r>
      <w:proofErr w:type="gramStart"/>
      <w:r w:rsidRPr="00732B31">
        <w:rPr>
          <w:rFonts w:ascii="Book Antiqua" w:hAnsi="Book Antiqua"/>
          <w:color w:val="000000"/>
          <w:sz w:val="24"/>
          <w:szCs w:val="24"/>
        </w:rPr>
        <w:t>seen</w:t>
      </w:r>
      <w:r w:rsidR="008F3AC4" w:rsidRPr="00732B31">
        <w:rPr>
          <w:rFonts w:ascii="Book Antiqua" w:hAnsi="Book Antiqua"/>
          <w:color w:val="000000"/>
          <w:sz w:val="24"/>
          <w:szCs w:val="24"/>
          <w:vertAlign w:val="superscript"/>
        </w:rPr>
        <w:t>[</w:t>
      </w:r>
      <w:proofErr w:type="gramEnd"/>
      <w:r w:rsidR="008F3AC4" w:rsidRPr="00732B31">
        <w:rPr>
          <w:rFonts w:ascii="Book Antiqua" w:hAnsi="Book Antiqua"/>
          <w:color w:val="000000"/>
          <w:sz w:val="24"/>
          <w:szCs w:val="24"/>
          <w:vertAlign w:val="superscript"/>
        </w:rPr>
        <w:t>11,12]</w:t>
      </w:r>
      <w:r w:rsidRPr="00732B31">
        <w:rPr>
          <w:rFonts w:ascii="Book Antiqua" w:hAnsi="Book Antiqua"/>
          <w:color w:val="000000"/>
          <w:sz w:val="24"/>
          <w:szCs w:val="24"/>
        </w:rPr>
        <w:t xml:space="preserve">. The exact relationship between tendinopathy and tendon rupture remains unknown, but it has been reported that tendinopathy increases the risk of tendon </w:t>
      </w:r>
      <w:proofErr w:type="gramStart"/>
      <w:r w:rsidRPr="00732B31">
        <w:rPr>
          <w:rFonts w:ascii="Book Antiqua" w:hAnsi="Book Antiqua"/>
          <w:color w:val="000000"/>
          <w:sz w:val="24"/>
          <w:szCs w:val="24"/>
        </w:rPr>
        <w:t>rupture</w:t>
      </w:r>
      <w:r w:rsidR="006B1D74" w:rsidRPr="00732B31">
        <w:rPr>
          <w:rFonts w:ascii="Book Antiqua" w:hAnsi="Book Antiqua"/>
          <w:color w:val="000000"/>
          <w:sz w:val="24"/>
          <w:szCs w:val="24"/>
          <w:vertAlign w:val="superscript"/>
        </w:rPr>
        <w:t>[</w:t>
      </w:r>
      <w:proofErr w:type="gramEnd"/>
      <w:r w:rsidR="006B1D74" w:rsidRPr="00732B31">
        <w:rPr>
          <w:rFonts w:ascii="Book Antiqua" w:hAnsi="Book Antiqua"/>
          <w:color w:val="000000"/>
          <w:sz w:val="24"/>
          <w:szCs w:val="24"/>
          <w:vertAlign w:val="superscript"/>
        </w:rPr>
        <w:t>13]</w:t>
      </w:r>
      <w:r w:rsidRPr="00732B31">
        <w:rPr>
          <w:rFonts w:ascii="Book Antiqua" w:hAnsi="Book Antiqua"/>
          <w:color w:val="000000"/>
          <w:sz w:val="24"/>
          <w:szCs w:val="24"/>
        </w:rPr>
        <w:t>. Acute partial or complete tendon rupture interrupts tendon continuity, leading to bleeding, clotting, and the release of PDGF, TGF-β, ATP, and ADP from platelets and of epinephrine and norepinephrine from blood vessels at the wound site</w:t>
      </w:r>
      <w:r w:rsidR="008F3AC4" w:rsidRPr="00732B31">
        <w:rPr>
          <w:rFonts w:ascii="Book Antiqua" w:hAnsi="Book Antiqua"/>
          <w:color w:val="000000"/>
          <w:sz w:val="24"/>
          <w:szCs w:val="24"/>
          <w:vertAlign w:val="superscript"/>
        </w:rPr>
        <w:t>[9]</w:t>
      </w:r>
      <w:r w:rsidRPr="00732B31">
        <w:rPr>
          <w:rFonts w:ascii="Book Antiqua" w:hAnsi="Book Antiqua"/>
          <w:color w:val="000000"/>
          <w:sz w:val="24"/>
          <w:szCs w:val="24"/>
        </w:rPr>
        <w:t xml:space="preserve">, resulting in a decrease or even loss of function and, potentially, in the loss of mobility. After injury, tendon undergoes a natural healing process involving successive steps—inflammation and formation of new cells, as well as ECM formation and </w:t>
      </w:r>
      <w:proofErr w:type="gramStart"/>
      <w:r w:rsidRPr="00732B31">
        <w:rPr>
          <w:rFonts w:ascii="Book Antiqua" w:hAnsi="Book Antiqua"/>
          <w:color w:val="000000"/>
          <w:sz w:val="24"/>
          <w:szCs w:val="24"/>
        </w:rPr>
        <w:t>remodeling</w:t>
      </w:r>
      <w:r w:rsidR="008F3AC4" w:rsidRPr="00732B31">
        <w:rPr>
          <w:rFonts w:ascii="Book Antiqua" w:hAnsi="Book Antiqua"/>
          <w:color w:val="000000"/>
          <w:sz w:val="24"/>
          <w:szCs w:val="24"/>
          <w:vertAlign w:val="superscript"/>
        </w:rPr>
        <w:t>[</w:t>
      </w:r>
      <w:proofErr w:type="gramEnd"/>
      <w:r w:rsidR="008F3AC4" w:rsidRPr="00732B31">
        <w:rPr>
          <w:rFonts w:ascii="Book Antiqua" w:hAnsi="Book Antiqua"/>
          <w:color w:val="000000"/>
          <w:sz w:val="24"/>
          <w:szCs w:val="24"/>
          <w:vertAlign w:val="superscript"/>
        </w:rPr>
        <w:t>14]</w:t>
      </w:r>
      <w:r w:rsidRPr="00732B31">
        <w:rPr>
          <w:rFonts w:ascii="Book Antiqua" w:hAnsi="Book Antiqua"/>
          <w:color w:val="000000"/>
          <w:sz w:val="24"/>
          <w:szCs w:val="24"/>
        </w:rPr>
        <w:t>. Currently, the treatment for tendon injuries differs from</w:t>
      </w:r>
      <w:r w:rsidR="009819D1">
        <w:rPr>
          <w:rFonts w:ascii="Book Antiqua" w:hAnsi="Book Antiqua"/>
          <w:color w:val="000000"/>
          <w:sz w:val="24"/>
          <w:szCs w:val="24"/>
        </w:rPr>
        <w:t xml:space="preserve"> that for</w:t>
      </w:r>
      <w:r w:rsidRPr="00732B31">
        <w:rPr>
          <w:rFonts w:ascii="Book Antiqua" w:hAnsi="Book Antiqua"/>
          <w:color w:val="000000"/>
          <w:sz w:val="24"/>
          <w:szCs w:val="24"/>
        </w:rPr>
        <w:t xml:space="preserve"> other chronic and acute injuries. Conservative treatments include therapeutic </w:t>
      </w:r>
      <w:proofErr w:type="gramStart"/>
      <w:r w:rsidRPr="00732B31">
        <w:rPr>
          <w:rFonts w:ascii="Book Antiqua" w:hAnsi="Book Antiqua"/>
          <w:color w:val="000000"/>
          <w:sz w:val="24"/>
          <w:szCs w:val="24"/>
        </w:rPr>
        <w:t>exercise</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15,16]</w:t>
      </w:r>
      <w:r w:rsidRPr="00732B31">
        <w:rPr>
          <w:rFonts w:ascii="Book Antiqua" w:hAnsi="Book Antiqua"/>
          <w:color w:val="000000"/>
          <w:sz w:val="24"/>
          <w:szCs w:val="24"/>
        </w:rPr>
        <w:t>, shockwave</w:t>
      </w:r>
      <w:r w:rsidR="008F3AC4" w:rsidRPr="00732B31">
        <w:rPr>
          <w:rFonts w:ascii="Book Antiqua" w:hAnsi="Book Antiqua"/>
          <w:noProof/>
          <w:color w:val="000000"/>
          <w:sz w:val="24"/>
          <w:szCs w:val="24"/>
          <w:vertAlign w:val="superscript"/>
        </w:rPr>
        <w:t>[17]</w:t>
      </w:r>
      <w:r w:rsidRPr="00732B31">
        <w:rPr>
          <w:rFonts w:ascii="Book Antiqua" w:hAnsi="Book Antiqua"/>
          <w:color w:val="000000"/>
          <w:sz w:val="24"/>
          <w:szCs w:val="24"/>
        </w:rPr>
        <w:t>, and injection therapy</w:t>
      </w:r>
      <w:r w:rsidR="008F3AC4" w:rsidRPr="00732B31">
        <w:rPr>
          <w:rFonts w:ascii="Book Antiqua" w:hAnsi="Book Antiqua"/>
          <w:noProof/>
          <w:color w:val="000000"/>
          <w:sz w:val="24"/>
          <w:szCs w:val="24"/>
          <w:vertAlign w:val="superscript"/>
        </w:rPr>
        <w:t>[18]</w:t>
      </w:r>
      <w:r w:rsidRPr="00732B31">
        <w:rPr>
          <w:rFonts w:ascii="Book Antiqua" w:hAnsi="Book Antiqua"/>
          <w:color w:val="000000"/>
          <w:sz w:val="24"/>
          <w:szCs w:val="24"/>
        </w:rPr>
        <w:t xml:space="preserve">, which are helpful for reducing pain and improving function in tendinopathy, but pain during treatment, slow recovery, and risk of failure remain. A surgical procedure is usually the first choice for total tendon rupture, but patients may still face postoperative issues, such as proliferation of scar tissue, decreased mobility, and risk of second rupture. </w:t>
      </w:r>
    </w:p>
    <w:p w14:paraId="170E87AB" w14:textId="4FC44B3A" w:rsidR="00A5498C" w:rsidRPr="00732B31" w:rsidRDefault="00A5498C" w:rsidP="00E13B2E">
      <w:pPr>
        <w:adjustRightInd w:val="0"/>
        <w:snapToGrid w:val="0"/>
        <w:spacing w:line="360" w:lineRule="auto"/>
        <w:ind w:firstLine="420"/>
        <w:rPr>
          <w:rFonts w:ascii="Book Antiqua" w:hAnsi="Book Antiqua"/>
          <w:color w:val="000000"/>
          <w:sz w:val="24"/>
          <w:szCs w:val="24"/>
        </w:rPr>
      </w:pPr>
      <w:r w:rsidRPr="00732B31">
        <w:rPr>
          <w:rFonts w:ascii="Book Antiqua" w:hAnsi="Book Antiqua"/>
          <w:color w:val="000000"/>
          <w:sz w:val="24"/>
          <w:szCs w:val="24"/>
        </w:rPr>
        <w:t xml:space="preserve">To this end, stem-cell-based therapy has been introduced to clinical practice, and it may have broader future applications with the advantages </w:t>
      </w:r>
      <w:r w:rsidR="009819D1">
        <w:rPr>
          <w:rFonts w:ascii="Book Antiqua" w:hAnsi="Book Antiqua"/>
          <w:color w:val="000000"/>
          <w:sz w:val="24"/>
          <w:szCs w:val="24"/>
        </w:rPr>
        <w:t xml:space="preserve">of </w:t>
      </w:r>
      <w:r w:rsidR="009819D1" w:rsidRPr="00732B31">
        <w:rPr>
          <w:rFonts w:ascii="Book Antiqua" w:hAnsi="Book Antiqua"/>
          <w:color w:val="000000"/>
          <w:sz w:val="24"/>
          <w:szCs w:val="24"/>
        </w:rPr>
        <w:t>offer</w:t>
      </w:r>
      <w:r w:rsidR="009819D1">
        <w:rPr>
          <w:rFonts w:ascii="Book Antiqua" w:hAnsi="Book Antiqua"/>
          <w:color w:val="000000"/>
          <w:sz w:val="24"/>
          <w:szCs w:val="24"/>
        </w:rPr>
        <w:t>ing</w:t>
      </w:r>
      <w:r w:rsidRPr="00732B31">
        <w:rPr>
          <w:rFonts w:ascii="Book Antiqua" w:hAnsi="Book Antiqua"/>
          <w:color w:val="000000"/>
          <w:sz w:val="24"/>
          <w:szCs w:val="24"/>
        </w:rPr>
        <w:t xml:space="preserve"> regeneration and repair. TSPCs, which tend to differentiate into tenocytes and are able to replace the loss of normal tenocytes, have been found to reside in tendon tissue. Thus, they have great potential to become the ideal cell source for stem-cell-based </w:t>
      </w:r>
      <w:proofErr w:type="gramStart"/>
      <w:r w:rsidRPr="00732B31">
        <w:rPr>
          <w:rFonts w:ascii="Book Antiqua" w:hAnsi="Book Antiqua"/>
          <w:color w:val="000000"/>
          <w:sz w:val="24"/>
          <w:szCs w:val="24"/>
        </w:rPr>
        <w:t>therapy</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19,20]</w:t>
      </w:r>
      <w:r w:rsidRPr="00732B31">
        <w:rPr>
          <w:rFonts w:ascii="Book Antiqua" w:hAnsi="Book Antiqua"/>
          <w:color w:val="000000"/>
          <w:sz w:val="24"/>
          <w:szCs w:val="24"/>
        </w:rPr>
        <w:t xml:space="preserve">. </w:t>
      </w:r>
    </w:p>
    <w:p w14:paraId="2377645E" w14:textId="6D729B80" w:rsidR="00A5498C" w:rsidRPr="00732B31" w:rsidRDefault="00A5498C" w:rsidP="00E13B2E">
      <w:pPr>
        <w:adjustRightInd w:val="0"/>
        <w:snapToGrid w:val="0"/>
        <w:spacing w:line="360" w:lineRule="auto"/>
        <w:ind w:firstLineChars="150" w:firstLine="360"/>
        <w:rPr>
          <w:rFonts w:ascii="Book Antiqua" w:hAnsi="Book Antiqua"/>
          <w:color w:val="000000"/>
          <w:sz w:val="24"/>
          <w:szCs w:val="24"/>
        </w:rPr>
      </w:pPr>
      <w:r w:rsidRPr="00732B31">
        <w:rPr>
          <w:rFonts w:ascii="Book Antiqua" w:hAnsi="Book Antiqua"/>
          <w:color w:val="000000"/>
          <w:sz w:val="24"/>
          <w:szCs w:val="24"/>
        </w:rPr>
        <w:t xml:space="preserve">Mechanical loading plays a crucial role in the biology of </w:t>
      </w:r>
      <w:proofErr w:type="gramStart"/>
      <w:r w:rsidRPr="00732B31">
        <w:rPr>
          <w:rFonts w:ascii="Book Antiqua" w:hAnsi="Book Antiqua"/>
          <w:color w:val="000000"/>
          <w:sz w:val="24"/>
          <w:szCs w:val="24"/>
        </w:rPr>
        <w:t>TSPCs</w:t>
      </w:r>
      <w:r w:rsidR="008F3AC4" w:rsidRPr="00732B31">
        <w:rPr>
          <w:rFonts w:ascii="Book Antiqua" w:hAnsi="Book Antiqua"/>
          <w:color w:val="000000"/>
          <w:sz w:val="24"/>
          <w:szCs w:val="24"/>
          <w:vertAlign w:val="superscript"/>
        </w:rPr>
        <w:t>[</w:t>
      </w:r>
      <w:proofErr w:type="gramEnd"/>
      <w:r w:rsidR="008F3AC4" w:rsidRPr="00732B31">
        <w:rPr>
          <w:rFonts w:ascii="Book Antiqua" w:hAnsi="Book Antiqua"/>
          <w:color w:val="000000"/>
          <w:sz w:val="24"/>
          <w:szCs w:val="24"/>
          <w:vertAlign w:val="superscript"/>
        </w:rPr>
        <w:t>21]</w:t>
      </w:r>
      <w:r w:rsidRPr="00732B31">
        <w:rPr>
          <w:rFonts w:ascii="Book Antiqua" w:hAnsi="Book Antiqua"/>
          <w:color w:val="000000"/>
          <w:sz w:val="24"/>
          <w:szCs w:val="24"/>
        </w:rPr>
        <w:t xml:space="preserve">. In particular, proper loading aids in promoting the proliferation and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of TSPCs, which is beneficial for tendon repair, whereas aberrant loading might lead to </w:t>
      </w:r>
      <w:proofErr w:type="spellStart"/>
      <w:r w:rsidRPr="00732B31">
        <w:rPr>
          <w:rFonts w:ascii="Book Antiqua" w:hAnsi="Book Antiqua"/>
          <w:color w:val="000000"/>
          <w:sz w:val="24"/>
          <w:szCs w:val="24"/>
        </w:rPr>
        <w:t>nontenocyte</w:t>
      </w:r>
      <w:proofErr w:type="spellEnd"/>
      <w:r w:rsidRPr="00732B31">
        <w:rPr>
          <w:rFonts w:ascii="Book Antiqua" w:hAnsi="Book Antiqua"/>
          <w:color w:val="000000"/>
          <w:sz w:val="24"/>
          <w:szCs w:val="24"/>
        </w:rPr>
        <w:t xml:space="preserve"> </w:t>
      </w:r>
      <w:r w:rsidRPr="003D4A67">
        <w:rPr>
          <w:rFonts w:ascii="Book Antiqua" w:hAnsi="Book Antiqua"/>
          <w:color w:val="000000"/>
          <w:sz w:val="24"/>
          <w:szCs w:val="24"/>
        </w:rPr>
        <w:t>differentiation</w:t>
      </w:r>
      <w:r w:rsidRPr="00732B31">
        <w:rPr>
          <w:rFonts w:ascii="Book Antiqua" w:hAnsi="Book Antiqua"/>
          <w:color w:val="000000"/>
          <w:sz w:val="24"/>
          <w:szCs w:val="24"/>
        </w:rPr>
        <w:t xml:space="preserve">, which could hinder tendon healing. In order to further understand the response and mechanism of stem cells to mechanical loading, related to tendon injury and repair, this paper summarizes the sources of stem cells and describes the </w:t>
      </w:r>
      <w:r w:rsidRPr="00732B31">
        <w:rPr>
          <w:rFonts w:ascii="Book Antiqua" w:hAnsi="Book Antiqua"/>
          <w:color w:val="000000"/>
          <w:sz w:val="24"/>
          <w:szCs w:val="24"/>
        </w:rPr>
        <w:lastRenderedPageBreak/>
        <w:t xml:space="preserve">mechanical response of TSPCs for tendon repair, and it further discusses the underlying signaling pathways of TSPCs responding to mechanical stimuli. </w:t>
      </w:r>
    </w:p>
    <w:p w14:paraId="36523B4C" w14:textId="77777777" w:rsidR="00A5498C" w:rsidRPr="00732B31" w:rsidRDefault="00A5498C" w:rsidP="00E13B2E">
      <w:pPr>
        <w:adjustRightInd w:val="0"/>
        <w:snapToGrid w:val="0"/>
        <w:spacing w:line="360" w:lineRule="auto"/>
        <w:ind w:firstLine="720"/>
        <w:rPr>
          <w:rFonts w:ascii="Book Antiqua" w:hAnsi="Book Antiqua"/>
          <w:color w:val="000000"/>
          <w:sz w:val="24"/>
          <w:szCs w:val="24"/>
        </w:rPr>
      </w:pPr>
    </w:p>
    <w:p w14:paraId="0BB9A196" w14:textId="49B035D5" w:rsidR="00A5498C" w:rsidRPr="00732B31" w:rsidRDefault="00A5498C" w:rsidP="00E13B2E">
      <w:pPr>
        <w:adjustRightInd w:val="0"/>
        <w:snapToGrid w:val="0"/>
        <w:spacing w:line="360" w:lineRule="auto"/>
        <w:outlineLvl w:val="0"/>
        <w:rPr>
          <w:rFonts w:ascii="Book Antiqua" w:hAnsi="Book Antiqua"/>
          <w:b/>
          <w:color w:val="000000"/>
          <w:sz w:val="24"/>
          <w:szCs w:val="24"/>
          <w:u w:val="single"/>
        </w:rPr>
      </w:pPr>
      <w:r w:rsidRPr="00732B31">
        <w:rPr>
          <w:rFonts w:ascii="Book Antiqua" w:hAnsi="Book Antiqua"/>
          <w:b/>
          <w:color w:val="000000"/>
          <w:sz w:val="24"/>
          <w:szCs w:val="24"/>
          <w:u w:val="single"/>
        </w:rPr>
        <w:t xml:space="preserve">ENDOGENOUS AND </w:t>
      </w:r>
      <w:r w:rsidR="009819D1" w:rsidRPr="00732B31">
        <w:rPr>
          <w:rFonts w:ascii="Book Antiqua" w:hAnsi="Book Antiqua"/>
          <w:b/>
          <w:color w:val="000000"/>
          <w:sz w:val="24"/>
          <w:szCs w:val="24"/>
          <w:u w:val="single"/>
        </w:rPr>
        <w:t>EXOGEN</w:t>
      </w:r>
      <w:r w:rsidR="009819D1">
        <w:rPr>
          <w:rFonts w:ascii="Book Antiqua" w:hAnsi="Book Antiqua"/>
          <w:b/>
          <w:color w:val="000000"/>
          <w:sz w:val="24"/>
          <w:szCs w:val="24"/>
          <w:u w:val="single"/>
        </w:rPr>
        <w:t>OU</w:t>
      </w:r>
      <w:r w:rsidR="009819D1" w:rsidRPr="00732B31">
        <w:rPr>
          <w:rFonts w:ascii="Book Antiqua" w:hAnsi="Book Antiqua"/>
          <w:b/>
          <w:color w:val="000000"/>
          <w:sz w:val="24"/>
          <w:szCs w:val="24"/>
          <w:u w:val="single"/>
        </w:rPr>
        <w:t xml:space="preserve">S </w:t>
      </w:r>
      <w:r w:rsidRPr="00732B31">
        <w:rPr>
          <w:rFonts w:ascii="Book Antiqua" w:hAnsi="Book Antiqua"/>
          <w:b/>
          <w:color w:val="000000"/>
          <w:sz w:val="24"/>
          <w:szCs w:val="24"/>
          <w:u w:val="single"/>
        </w:rPr>
        <w:t>OF STEM CELLS/PROGENITORS FOR TENDON REPAIR</w:t>
      </w:r>
    </w:p>
    <w:p w14:paraId="6B78BC33" w14:textId="6728ECA2" w:rsidR="00A5498C" w:rsidRPr="00732B31" w:rsidRDefault="00A5498C" w:rsidP="00E13B2E">
      <w:pPr>
        <w:tabs>
          <w:tab w:val="left" w:pos="1890"/>
        </w:tabs>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Several types of endogenous and exogenous stem cells have proven effective for tendon repair. TSPCs are fibroblast-like</w:t>
      </w:r>
      <w:r w:rsidR="009819D1">
        <w:rPr>
          <w:rFonts w:ascii="Book Antiqua" w:hAnsi="Book Antiqua"/>
          <w:color w:val="000000"/>
          <w:sz w:val="24"/>
          <w:szCs w:val="24"/>
        </w:rPr>
        <w:t xml:space="preserve"> </w:t>
      </w:r>
      <w:proofErr w:type="gramStart"/>
      <w:r w:rsidRPr="00732B31">
        <w:rPr>
          <w:rFonts w:ascii="Book Antiqua" w:hAnsi="Book Antiqua"/>
          <w:color w:val="000000"/>
          <w:sz w:val="24"/>
          <w:szCs w:val="24"/>
        </w:rPr>
        <w:t>cells</w:t>
      </w:r>
      <w:r w:rsidRPr="00732B31">
        <w:rPr>
          <w:rFonts w:ascii="Book Antiqua" w:hAnsi="Book Antiqua"/>
          <w:noProof/>
          <w:color w:val="000000"/>
          <w:kern w:val="0"/>
          <w:sz w:val="24"/>
          <w:szCs w:val="24"/>
          <w:vertAlign w:val="superscript"/>
        </w:rPr>
        <w:t>[</w:t>
      </w:r>
      <w:proofErr w:type="gramEnd"/>
      <w:r w:rsidRPr="00732B31">
        <w:rPr>
          <w:rFonts w:ascii="Book Antiqua" w:hAnsi="Book Antiqua"/>
          <w:noProof/>
          <w:color w:val="000000"/>
          <w:kern w:val="0"/>
          <w:sz w:val="24"/>
          <w:szCs w:val="24"/>
          <w:vertAlign w:val="superscript"/>
        </w:rPr>
        <w:t>22]</w:t>
      </w:r>
      <w:r w:rsidRPr="00732B31">
        <w:rPr>
          <w:rFonts w:ascii="Book Antiqua" w:hAnsi="Book Antiqua"/>
          <w:color w:val="000000"/>
          <w:sz w:val="24"/>
          <w:szCs w:val="24"/>
        </w:rPr>
        <w:t>, which have been identified in mice, rabbits</w:t>
      </w:r>
      <w:r w:rsidR="009819D1">
        <w:rPr>
          <w:rFonts w:ascii="Book Antiqua" w:hAnsi="Book Antiqua"/>
          <w:color w:val="000000"/>
          <w:sz w:val="24"/>
          <w:szCs w:val="24"/>
        </w:rPr>
        <w:t>,</w:t>
      </w:r>
      <w:r w:rsidRPr="00732B31">
        <w:rPr>
          <w:rFonts w:ascii="Book Antiqua" w:hAnsi="Book Antiqua"/>
          <w:color w:val="000000"/>
          <w:sz w:val="24"/>
          <w:szCs w:val="24"/>
        </w:rPr>
        <w:t xml:space="preserve"> and humans, with typical stem-cell makers</w:t>
      </w:r>
      <w:r w:rsidR="008F3AC4" w:rsidRPr="00732B31">
        <w:rPr>
          <w:rFonts w:ascii="Book Antiqua" w:hAnsi="Book Antiqua"/>
          <w:noProof/>
          <w:color w:val="000000"/>
          <w:sz w:val="24"/>
          <w:szCs w:val="24"/>
          <w:vertAlign w:val="superscript"/>
        </w:rPr>
        <w:t>[4,22,23]</w:t>
      </w:r>
      <w:r w:rsidRPr="00732B31">
        <w:rPr>
          <w:rFonts w:ascii="Book Antiqua" w:hAnsi="Book Antiqua"/>
          <w:color w:val="000000"/>
          <w:sz w:val="24"/>
          <w:szCs w:val="24"/>
        </w:rPr>
        <w:t xml:space="preserve">. Nevertheless, the exact source location of TSPCs remains unclear. TSPCs have been isolated and differentiated from </w:t>
      </w:r>
      <w:proofErr w:type="gramStart"/>
      <w:r w:rsidRPr="00732B31">
        <w:rPr>
          <w:rFonts w:ascii="Book Antiqua" w:hAnsi="Book Antiqua"/>
          <w:color w:val="000000"/>
          <w:sz w:val="24"/>
          <w:szCs w:val="24"/>
        </w:rPr>
        <w:t>tendon</w:t>
      </w:r>
      <w:r w:rsidR="008F3AC4" w:rsidRPr="00732B31">
        <w:rPr>
          <w:rFonts w:ascii="Book Antiqua" w:hAnsi="Book Antiqua"/>
          <w:color w:val="000000"/>
          <w:sz w:val="24"/>
          <w:szCs w:val="24"/>
          <w:vertAlign w:val="superscript"/>
        </w:rPr>
        <w:t>[</w:t>
      </w:r>
      <w:proofErr w:type="gramEnd"/>
      <w:r w:rsidR="008F3AC4" w:rsidRPr="00732B31">
        <w:rPr>
          <w:rFonts w:ascii="Book Antiqua" w:hAnsi="Book Antiqua"/>
          <w:color w:val="000000"/>
          <w:sz w:val="24"/>
          <w:szCs w:val="24"/>
          <w:vertAlign w:val="superscript"/>
        </w:rPr>
        <w:t>4]</w:t>
      </w:r>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peritenon</w:t>
      </w:r>
      <w:proofErr w:type="spellEnd"/>
      <w:r w:rsidR="008F3AC4" w:rsidRPr="00732B31">
        <w:rPr>
          <w:rFonts w:ascii="Book Antiqua" w:hAnsi="Book Antiqua"/>
          <w:noProof/>
          <w:color w:val="000000"/>
          <w:sz w:val="24"/>
          <w:szCs w:val="24"/>
          <w:vertAlign w:val="superscript"/>
        </w:rPr>
        <w:t>[24]</w:t>
      </w:r>
      <w:r w:rsidRPr="00732B31">
        <w:rPr>
          <w:rFonts w:ascii="Book Antiqua" w:hAnsi="Book Antiqua"/>
          <w:color w:val="000000"/>
          <w:sz w:val="24"/>
          <w:szCs w:val="24"/>
        </w:rPr>
        <w:t>, and perivascular sources</w:t>
      </w:r>
      <w:r w:rsidR="008F3AC4" w:rsidRPr="00732B31">
        <w:rPr>
          <w:rFonts w:ascii="Book Antiqua" w:hAnsi="Book Antiqua"/>
          <w:noProof/>
          <w:color w:val="000000"/>
          <w:sz w:val="24"/>
          <w:szCs w:val="24"/>
          <w:vertAlign w:val="superscript"/>
        </w:rPr>
        <w:t>[25,26]</w:t>
      </w:r>
      <w:r w:rsidRPr="00732B31">
        <w:rPr>
          <w:rFonts w:ascii="Book Antiqua" w:hAnsi="Book Antiqua"/>
          <w:color w:val="000000"/>
          <w:sz w:val="24"/>
          <w:szCs w:val="24"/>
        </w:rPr>
        <w:t>. A recent study reported that a PDGFRA</w:t>
      </w:r>
      <w:r w:rsidRPr="00732B31">
        <w:rPr>
          <w:rFonts w:ascii="Book Antiqua" w:hAnsi="Book Antiqua"/>
          <w:color w:val="000000"/>
          <w:sz w:val="24"/>
          <w:szCs w:val="24"/>
          <w:vertAlign w:val="superscript"/>
        </w:rPr>
        <w:t>+</w:t>
      </w:r>
      <w:r w:rsidRPr="00732B31">
        <w:rPr>
          <w:rFonts w:ascii="Book Antiqua" w:hAnsi="Book Antiqua"/>
          <w:color w:val="000000"/>
          <w:sz w:val="24"/>
          <w:szCs w:val="24"/>
        </w:rPr>
        <w:t xml:space="preserve"> cell population expressing tubulin polymerization-promoting protein family member 3 (TPPP3</w:t>
      </w:r>
      <w:r w:rsidRPr="00732B31">
        <w:rPr>
          <w:rFonts w:ascii="Book Antiqua" w:hAnsi="Book Antiqua"/>
          <w:color w:val="000000"/>
          <w:sz w:val="24"/>
          <w:szCs w:val="24"/>
          <w:vertAlign w:val="superscript"/>
        </w:rPr>
        <w:t>+</w:t>
      </w:r>
      <w:r w:rsidRPr="00732B31">
        <w:rPr>
          <w:rFonts w:ascii="Book Antiqua" w:hAnsi="Book Antiqua"/>
          <w:color w:val="000000"/>
          <w:sz w:val="24"/>
          <w:szCs w:val="24"/>
        </w:rPr>
        <w:t xml:space="preserve">), which is located in </w:t>
      </w:r>
      <w:proofErr w:type="spellStart"/>
      <w:r w:rsidRPr="00732B31">
        <w:rPr>
          <w:rFonts w:ascii="Book Antiqua" w:hAnsi="Book Antiqua"/>
          <w:color w:val="000000"/>
          <w:sz w:val="24"/>
          <w:szCs w:val="24"/>
        </w:rPr>
        <w:t>peritenon</w:t>
      </w:r>
      <w:proofErr w:type="spellEnd"/>
      <w:r w:rsidRPr="00732B31">
        <w:rPr>
          <w:rFonts w:ascii="Book Antiqua" w:hAnsi="Book Antiqua"/>
          <w:color w:val="000000"/>
          <w:sz w:val="24"/>
          <w:szCs w:val="24"/>
        </w:rPr>
        <w:t>, has stem-cell characteristics, such that it may generate new tenocytes and self-renew upon injury</w:t>
      </w:r>
      <w:r w:rsidR="008F3AC4" w:rsidRPr="00732B31">
        <w:rPr>
          <w:rFonts w:ascii="Book Antiqua" w:hAnsi="Book Antiqua"/>
          <w:noProof/>
          <w:color w:val="000000"/>
          <w:sz w:val="24"/>
          <w:szCs w:val="24"/>
          <w:vertAlign w:val="superscript"/>
        </w:rPr>
        <w:t>[27]</w:t>
      </w:r>
      <w:r w:rsidRPr="00732B31">
        <w:rPr>
          <w:rFonts w:ascii="Book Antiqua" w:hAnsi="Book Antiqua"/>
          <w:color w:val="000000"/>
          <w:sz w:val="24"/>
          <w:szCs w:val="24"/>
        </w:rPr>
        <w:t xml:space="preserve">. TSPCs share some common markers with tenocytes, such as collagen I, collagen III, tenascin C, and </w:t>
      </w:r>
      <w:proofErr w:type="spellStart"/>
      <w:r w:rsidRPr="00732B31">
        <w:rPr>
          <w:rFonts w:ascii="Book Antiqua" w:hAnsi="Book Antiqua"/>
          <w:color w:val="000000"/>
          <w:sz w:val="24"/>
          <w:szCs w:val="24"/>
        </w:rPr>
        <w:t>tenomodulin</w:t>
      </w:r>
      <w:proofErr w:type="spellEnd"/>
      <w:r w:rsidRPr="00732B31">
        <w:rPr>
          <w:rFonts w:ascii="Book Antiqua" w:hAnsi="Book Antiqua"/>
          <w:color w:val="000000"/>
          <w:sz w:val="24"/>
          <w:szCs w:val="24"/>
        </w:rPr>
        <w:t xml:space="preserve"> (TNMD), but they express still more markers, like Oct-4, SSEA-1/4, and </w:t>
      </w:r>
      <w:proofErr w:type="spellStart"/>
      <w:r w:rsidRPr="00732B31">
        <w:rPr>
          <w:rFonts w:ascii="Book Antiqua" w:hAnsi="Book Antiqua"/>
          <w:color w:val="000000"/>
          <w:sz w:val="24"/>
          <w:szCs w:val="24"/>
        </w:rPr>
        <w:t>nucleostemin</w:t>
      </w:r>
      <w:proofErr w:type="spellEnd"/>
      <w:r w:rsidR="008F3AC4" w:rsidRPr="00732B31">
        <w:rPr>
          <w:rFonts w:ascii="Book Antiqua" w:hAnsi="Book Antiqua"/>
          <w:color w:val="000000"/>
          <w:sz w:val="24"/>
          <w:szCs w:val="24"/>
          <w:vertAlign w:val="superscript"/>
        </w:rPr>
        <w:t>[4,5]</w:t>
      </w:r>
      <w:r w:rsidRPr="00732B31">
        <w:rPr>
          <w:rFonts w:ascii="Book Antiqua" w:hAnsi="Book Antiqua"/>
          <w:color w:val="000000"/>
          <w:sz w:val="24"/>
          <w:szCs w:val="24"/>
        </w:rPr>
        <w:t xml:space="preserve">. Both TSPCs isolated from the tendon and </w:t>
      </w:r>
      <w:proofErr w:type="spellStart"/>
      <w:r w:rsidRPr="00732B31">
        <w:rPr>
          <w:rFonts w:ascii="Book Antiqua" w:hAnsi="Book Antiqua"/>
          <w:color w:val="000000"/>
          <w:sz w:val="24"/>
          <w:szCs w:val="24"/>
        </w:rPr>
        <w:t>peritenon</w:t>
      </w:r>
      <w:proofErr w:type="spellEnd"/>
      <w:r w:rsidRPr="00732B31">
        <w:rPr>
          <w:rFonts w:ascii="Book Antiqua" w:hAnsi="Book Antiqua"/>
          <w:color w:val="000000"/>
          <w:sz w:val="24"/>
          <w:szCs w:val="24"/>
        </w:rPr>
        <w:t xml:space="preserve"> regions of mouse Achilles tendons have the Sca1, CD90, and CD44 markers</w:t>
      </w:r>
      <w:r w:rsidR="008F3AC4" w:rsidRPr="00732B31">
        <w:rPr>
          <w:rFonts w:ascii="Book Antiqua" w:hAnsi="Book Antiqua"/>
          <w:noProof/>
          <w:color w:val="000000"/>
          <w:sz w:val="24"/>
          <w:szCs w:val="24"/>
          <w:vertAlign w:val="superscript"/>
        </w:rPr>
        <w:t>[26]</w:t>
      </w:r>
      <w:r w:rsidRPr="00732B31">
        <w:rPr>
          <w:rFonts w:ascii="Book Antiqua" w:hAnsi="Book Antiqua"/>
          <w:color w:val="000000"/>
          <w:sz w:val="24"/>
          <w:szCs w:val="24"/>
        </w:rPr>
        <w:t xml:space="preserve">, but progenitor cells from the tendon and </w:t>
      </w:r>
      <w:proofErr w:type="spellStart"/>
      <w:r w:rsidRPr="00732B31">
        <w:rPr>
          <w:rFonts w:ascii="Book Antiqua" w:hAnsi="Book Antiqua"/>
          <w:color w:val="000000"/>
          <w:sz w:val="24"/>
          <w:szCs w:val="24"/>
        </w:rPr>
        <w:t>peritenon</w:t>
      </w:r>
      <w:proofErr w:type="spellEnd"/>
      <w:r w:rsidRPr="00732B31">
        <w:rPr>
          <w:rFonts w:ascii="Book Antiqua" w:hAnsi="Book Antiqua"/>
          <w:color w:val="000000"/>
          <w:sz w:val="24"/>
          <w:szCs w:val="24"/>
        </w:rPr>
        <w:t xml:space="preserve"> regions can be distinguished with genes such as </w:t>
      </w:r>
      <w:proofErr w:type="spellStart"/>
      <w:r w:rsidRPr="00732B31">
        <w:rPr>
          <w:rFonts w:ascii="Book Antiqua" w:hAnsi="Book Antiqua"/>
          <w:i/>
          <w:color w:val="000000"/>
          <w:sz w:val="24"/>
          <w:szCs w:val="24"/>
        </w:rPr>
        <w:t>Scx</w:t>
      </w:r>
      <w:proofErr w:type="spellEnd"/>
      <w:r w:rsidRPr="00732B31">
        <w:rPr>
          <w:rFonts w:ascii="Book Antiqua" w:hAnsi="Book Antiqua"/>
          <w:color w:val="000000"/>
          <w:sz w:val="24"/>
          <w:szCs w:val="24"/>
        </w:rPr>
        <w:t xml:space="preserve">, </w:t>
      </w:r>
      <w:proofErr w:type="spellStart"/>
      <w:r w:rsidRPr="00732B31">
        <w:rPr>
          <w:rFonts w:ascii="Book Antiqua" w:hAnsi="Book Antiqua"/>
          <w:i/>
          <w:color w:val="000000"/>
          <w:sz w:val="24"/>
          <w:szCs w:val="24"/>
        </w:rPr>
        <w:t>Mkx</w:t>
      </w:r>
      <w:proofErr w:type="spellEnd"/>
      <w:r w:rsidRPr="00732B31">
        <w:rPr>
          <w:rFonts w:ascii="Book Antiqua" w:hAnsi="Book Antiqua"/>
          <w:color w:val="000000"/>
          <w:sz w:val="24"/>
          <w:szCs w:val="24"/>
        </w:rPr>
        <w:t xml:space="preserve">, </w:t>
      </w:r>
      <w:r w:rsidRPr="00732B31">
        <w:rPr>
          <w:rFonts w:ascii="Book Antiqua" w:hAnsi="Book Antiqua"/>
          <w:i/>
          <w:color w:val="000000"/>
          <w:sz w:val="24"/>
          <w:szCs w:val="24"/>
        </w:rPr>
        <w:t>Thbs4</w:t>
      </w:r>
      <w:r w:rsidRPr="00732B31">
        <w:rPr>
          <w:rFonts w:ascii="Book Antiqua" w:hAnsi="Book Antiqua"/>
          <w:color w:val="000000"/>
          <w:sz w:val="24"/>
          <w:szCs w:val="24"/>
        </w:rPr>
        <w:t xml:space="preserve">, and </w:t>
      </w:r>
      <w:r w:rsidRPr="00732B31">
        <w:rPr>
          <w:rFonts w:ascii="Book Antiqua" w:hAnsi="Book Antiqua"/>
          <w:i/>
          <w:color w:val="000000"/>
          <w:sz w:val="24"/>
          <w:szCs w:val="24"/>
        </w:rPr>
        <w:t>Wnt10a</w:t>
      </w:r>
      <w:r w:rsidR="008F3AC4" w:rsidRPr="00732B31">
        <w:rPr>
          <w:rFonts w:ascii="Book Antiqua" w:hAnsi="Book Antiqua"/>
          <w:noProof/>
          <w:color w:val="000000"/>
          <w:sz w:val="24"/>
          <w:szCs w:val="24"/>
          <w:vertAlign w:val="superscript"/>
        </w:rPr>
        <w:t>[24]</w:t>
      </w:r>
      <w:r w:rsidRPr="00732B31">
        <w:rPr>
          <w:rFonts w:ascii="Book Antiqua" w:hAnsi="Book Antiqua"/>
          <w:color w:val="000000"/>
          <w:sz w:val="24"/>
          <w:szCs w:val="24"/>
        </w:rPr>
        <w:t xml:space="preserve">. Moreover, perivascular stem cells isolated and cultured from human supraspinatus tendon biopsies express both tendon-like and stem/precursor-cell-like markers, including musashi-1, </w:t>
      </w:r>
      <w:proofErr w:type="spellStart"/>
      <w:r w:rsidRPr="00732B31">
        <w:rPr>
          <w:rFonts w:ascii="Book Antiqua" w:hAnsi="Book Antiqua"/>
          <w:color w:val="000000"/>
          <w:sz w:val="24"/>
          <w:szCs w:val="24"/>
        </w:rPr>
        <w:t>nestin</w:t>
      </w:r>
      <w:proofErr w:type="spellEnd"/>
      <w:r w:rsidRPr="00732B31">
        <w:rPr>
          <w:rFonts w:ascii="Book Antiqua" w:hAnsi="Book Antiqua"/>
          <w:color w:val="000000"/>
          <w:sz w:val="24"/>
          <w:szCs w:val="24"/>
        </w:rPr>
        <w:t xml:space="preserve">, prominin-1/CD133, CD29, CD44, </w:t>
      </w:r>
      <w:proofErr w:type="spellStart"/>
      <w:r w:rsidRPr="00732B31">
        <w:rPr>
          <w:rFonts w:ascii="Book Antiqua" w:hAnsi="Book Antiqua"/>
          <w:color w:val="000000"/>
          <w:sz w:val="24"/>
          <w:szCs w:val="24"/>
        </w:rPr>
        <w:t>Scx</w:t>
      </w:r>
      <w:proofErr w:type="spellEnd"/>
      <w:r w:rsidRPr="00732B31">
        <w:rPr>
          <w:rFonts w:ascii="Book Antiqua" w:hAnsi="Book Antiqua"/>
          <w:color w:val="000000"/>
          <w:sz w:val="24"/>
          <w:szCs w:val="24"/>
        </w:rPr>
        <w:t>, and Smad8</w:t>
      </w:r>
      <w:r w:rsidR="008F3AC4" w:rsidRPr="00732B31">
        <w:rPr>
          <w:rFonts w:ascii="Book Antiqua" w:hAnsi="Book Antiqua"/>
          <w:noProof/>
          <w:color w:val="000000"/>
          <w:sz w:val="24"/>
          <w:szCs w:val="24"/>
          <w:vertAlign w:val="superscript"/>
        </w:rPr>
        <w:t>[25]</w:t>
      </w:r>
      <w:r w:rsidRPr="00732B31">
        <w:rPr>
          <w:rFonts w:ascii="Book Antiqua" w:hAnsi="Book Antiqua"/>
          <w:color w:val="000000"/>
          <w:sz w:val="24"/>
          <w:szCs w:val="24"/>
        </w:rPr>
        <w:t xml:space="preserve">. TSPCs from </w:t>
      </w:r>
      <w:r w:rsidR="009819D1">
        <w:rPr>
          <w:rFonts w:ascii="Book Antiqua" w:hAnsi="Book Antiqua"/>
          <w:color w:val="000000"/>
          <w:sz w:val="24"/>
          <w:szCs w:val="24"/>
        </w:rPr>
        <w:t xml:space="preserve">the </w:t>
      </w:r>
      <w:r w:rsidRPr="00732B31">
        <w:rPr>
          <w:rFonts w:ascii="Book Antiqua" w:hAnsi="Book Antiqua"/>
          <w:color w:val="000000"/>
          <w:sz w:val="24"/>
          <w:szCs w:val="24"/>
        </w:rPr>
        <w:t xml:space="preserve">tendon proper lack CD133 markers, however, which may help distinguish TSPCs from tendon proper and perivascular sources. TSPCs have shown a high capacity for proliferation and </w:t>
      </w:r>
      <w:proofErr w:type="spellStart"/>
      <w:r w:rsidRPr="00732B31">
        <w:rPr>
          <w:rFonts w:ascii="Book Antiqua" w:hAnsi="Book Antiqua"/>
          <w:color w:val="000000"/>
          <w:sz w:val="24"/>
          <w:szCs w:val="24"/>
        </w:rPr>
        <w:t>multipotential</w:t>
      </w:r>
      <w:proofErr w:type="spellEnd"/>
      <w:r w:rsidRPr="00732B31">
        <w:rPr>
          <w:rFonts w:ascii="Book Antiqua" w:hAnsi="Book Antiqua"/>
          <w:color w:val="000000"/>
          <w:sz w:val="24"/>
          <w:szCs w:val="24"/>
        </w:rPr>
        <w:t xml:space="preserve"> differentiation into tenocytes,</w:t>
      </w:r>
      <w:r w:rsidRPr="00732B31">
        <w:rPr>
          <w:rFonts w:ascii="Book Antiqua" w:hAnsi="Book Antiqua"/>
          <w:color w:val="000000"/>
          <w:kern w:val="0"/>
          <w:sz w:val="24"/>
          <w:szCs w:val="24"/>
        </w:rPr>
        <w:t xml:space="preserve"> </w:t>
      </w:r>
      <w:r w:rsidRPr="00732B31">
        <w:rPr>
          <w:rFonts w:ascii="Book Antiqua" w:hAnsi="Book Antiqua"/>
          <w:color w:val="000000"/>
          <w:sz w:val="24"/>
          <w:szCs w:val="24"/>
        </w:rPr>
        <w:t xml:space="preserve">osteoblasts, chondrocytes, and </w:t>
      </w:r>
      <w:proofErr w:type="gramStart"/>
      <w:r w:rsidRPr="00732B31">
        <w:rPr>
          <w:rFonts w:ascii="Book Antiqua" w:hAnsi="Book Antiqua"/>
          <w:color w:val="000000"/>
          <w:sz w:val="24"/>
          <w:szCs w:val="24"/>
        </w:rPr>
        <w:t>adipocytes</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4,28]</w:t>
      </w:r>
      <w:r w:rsidRPr="00732B31">
        <w:rPr>
          <w:rFonts w:ascii="Book Antiqua" w:hAnsi="Book Antiqua"/>
          <w:color w:val="000000"/>
          <w:sz w:val="24"/>
          <w:szCs w:val="24"/>
        </w:rPr>
        <w:t xml:space="preserve">. Although TSPCs show </w:t>
      </w:r>
      <w:proofErr w:type="spellStart"/>
      <w:r w:rsidRPr="00732B31">
        <w:rPr>
          <w:rFonts w:ascii="Book Antiqua" w:hAnsi="Book Antiqua"/>
          <w:color w:val="000000"/>
          <w:sz w:val="24"/>
          <w:szCs w:val="24"/>
        </w:rPr>
        <w:t>multipotential</w:t>
      </w:r>
      <w:proofErr w:type="spellEnd"/>
      <w:r w:rsidRPr="00732B31">
        <w:rPr>
          <w:rFonts w:ascii="Book Antiqua" w:hAnsi="Book Antiqua"/>
          <w:color w:val="000000"/>
          <w:sz w:val="24"/>
          <w:szCs w:val="24"/>
        </w:rPr>
        <w:t xml:space="preserve"> differentiation, they also show spontaneous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which can be beneficial for tendon </w:t>
      </w:r>
      <w:proofErr w:type="gramStart"/>
      <w:r w:rsidRPr="00732B31">
        <w:rPr>
          <w:rFonts w:ascii="Book Antiqua" w:hAnsi="Book Antiqua"/>
          <w:color w:val="000000"/>
          <w:sz w:val="24"/>
          <w:szCs w:val="24"/>
        </w:rPr>
        <w:t>repair</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20]</w:t>
      </w:r>
      <w:r w:rsidRPr="00732B31">
        <w:rPr>
          <w:rFonts w:ascii="Book Antiqua" w:hAnsi="Book Antiqua"/>
          <w:color w:val="000000"/>
          <w:sz w:val="24"/>
          <w:szCs w:val="24"/>
        </w:rPr>
        <w:t xml:space="preserve">. In a tendon-window-wound study, TSPCs participated in tendon repair by </w:t>
      </w:r>
      <w:r w:rsidRPr="00732B31">
        <w:rPr>
          <w:rFonts w:ascii="Book Antiqua" w:hAnsi="Book Antiqua"/>
          <w:color w:val="000000"/>
          <w:sz w:val="24"/>
          <w:szCs w:val="24"/>
        </w:rPr>
        <w:lastRenderedPageBreak/>
        <w:t xml:space="preserve">proliferation and activation of </w:t>
      </w:r>
      <w:proofErr w:type="spellStart"/>
      <w:proofErr w:type="gramStart"/>
      <w:r w:rsidRPr="00732B31">
        <w:rPr>
          <w:rFonts w:ascii="Book Antiqua" w:hAnsi="Book Antiqua"/>
          <w:color w:val="000000"/>
          <w:sz w:val="24"/>
          <w:szCs w:val="24"/>
        </w:rPr>
        <w:t>tenogenesis</w:t>
      </w:r>
      <w:proofErr w:type="spellEnd"/>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29]</w:t>
      </w:r>
      <w:r w:rsidRPr="00732B31">
        <w:rPr>
          <w:rFonts w:ascii="Book Antiqua" w:hAnsi="Book Antiqua"/>
          <w:color w:val="000000"/>
          <w:sz w:val="24"/>
          <w:szCs w:val="24"/>
        </w:rPr>
        <w:t xml:space="preserve">. The therapeutic effect of TSPCs has also been confirmed by using animal models. It has been reported that TSPCs promote tendon repair by improving cell and collagen-fiber alignment, collagen birefringence, and Young’s modulus typical of tendon, as well as by increasing ultimate stress </w:t>
      </w:r>
      <w:proofErr w:type="gramStart"/>
      <w:r w:rsidRPr="00732B31">
        <w:rPr>
          <w:rFonts w:ascii="Book Antiqua" w:hAnsi="Book Antiqua"/>
          <w:color w:val="000000"/>
          <w:sz w:val="24"/>
          <w:szCs w:val="24"/>
        </w:rPr>
        <w:t>capacity</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30]</w:t>
      </w:r>
      <w:r w:rsidRPr="00732B31">
        <w:rPr>
          <w:rFonts w:ascii="Book Antiqua" w:hAnsi="Book Antiqua"/>
          <w:color w:val="000000"/>
          <w:sz w:val="24"/>
          <w:szCs w:val="24"/>
        </w:rPr>
        <w:t xml:space="preserve">. Similarly, ultimate failure load and the expression of collagen I and collagen III </w:t>
      </w:r>
      <w:r w:rsidR="009819D1">
        <w:rPr>
          <w:rFonts w:ascii="Book Antiqua" w:hAnsi="Book Antiqua"/>
          <w:color w:val="000000"/>
          <w:sz w:val="24"/>
          <w:szCs w:val="24"/>
        </w:rPr>
        <w:t>in</w:t>
      </w:r>
      <w:r w:rsidR="009819D1" w:rsidRPr="00732B31">
        <w:rPr>
          <w:rFonts w:ascii="Book Antiqua" w:hAnsi="Book Antiqua"/>
          <w:color w:val="000000"/>
          <w:sz w:val="24"/>
          <w:szCs w:val="24"/>
        </w:rPr>
        <w:t xml:space="preserve"> </w:t>
      </w:r>
      <w:r w:rsidRPr="00732B31">
        <w:rPr>
          <w:rFonts w:ascii="Book Antiqua" w:hAnsi="Book Antiqua"/>
          <w:color w:val="000000"/>
          <w:sz w:val="24"/>
          <w:szCs w:val="24"/>
        </w:rPr>
        <w:t xml:space="preserve">the ruptured Achilles tendon have been much improved by TSPC </w:t>
      </w:r>
      <w:proofErr w:type="gramStart"/>
      <w:r w:rsidRPr="00732B31">
        <w:rPr>
          <w:rFonts w:ascii="Book Antiqua" w:hAnsi="Book Antiqua"/>
          <w:color w:val="000000"/>
          <w:sz w:val="24"/>
          <w:szCs w:val="24"/>
        </w:rPr>
        <w:t>transplantation</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31]</w:t>
      </w:r>
      <w:r w:rsidRPr="00732B31">
        <w:rPr>
          <w:rFonts w:ascii="Book Antiqua" w:hAnsi="Book Antiqua"/>
          <w:color w:val="000000"/>
          <w:sz w:val="24"/>
          <w:szCs w:val="24"/>
        </w:rPr>
        <w:t xml:space="preserve">. Nevertheless, the abnormal differentiation of TSPCs into </w:t>
      </w:r>
      <w:proofErr w:type="spellStart"/>
      <w:r w:rsidRPr="00732B31">
        <w:rPr>
          <w:rFonts w:ascii="Book Antiqua" w:hAnsi="Book Antiqua"/>
          <w:color w:val="000000"/>
          <w:sz w:val="24"/>
          <w:szCs w:val="24"/>
        </w:rPr>
        <w:t>nontendon</w:t>
      </w:r>
      <w:proofErr w:type="spellEnd"/>
      <w:r w:rsidRPr="00732B31">
        <w:rPr>
          <w:rFonts w:ascii="Book Antiqua" w:hAnsi="Book Antiqua"/>
          <w:color w:val="000000"/>
          <w:sz w:val="24"/>
          <w:szCs w:val="24"/>
        </w:rPr>
        <w:t xml:space="preserve"> cells has a negative effect on tendon development, homeostasis, and repair. For instance, tendon progenitor cells of injured tendon have strong </w:t>
      </w:r>
      <w:proofErr w:type="spellStart"/>
      <w:r w:rsidRPr="00732B31">
        <w:rPr>
          <w:rFonts w:ascii="Book Antiqua" w:hAnsi="Book Antiqua"/>
          <w:color w:val="000000"/>
          <w:sz w:val="24"/>
          <w:szCs w:val="24"/>
        </w:rPr>
        <w:t>chondrogenic</w:t>
      </w:r>
      <w:proofErr w:type="spellEnd"/>
      <w:r w:rsidRPr="00732B31">
        <w:rPr>
          <w:rFonts w:ascii="Book Antiqua" w:hAnsi="Book Antiqua"/>
          <w:color w:val="000000"/>
          <w:sz w:val="24"/>
          <w:szCs w:val="24"/>
        </w:rPr>
        <w:t xml:space="preserve"> potential, which may cause endochondral ossification as a result of ectopic </w:t>
      </w:r>
      <w:proofErr w:type="gramStart"/>
      <w:r w:rsidRPr="00732B31">
        <w:rPr>
          <w:rFonts w:ascii="Book Antiqua" w:hAnsi="Book Antiqua"/>
          <w:color w:val="000000"/>
          <w:sz w:val="24"/>
          <w:szCs w:val="24"/>
        </w:rPr>
        <w:t>mineralization</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32]</w:t>
      </w:r>
      <w:r w:rsidRPr="00732B31">
        <w:rPr>
          <w:rFonts w:ascii="Book Antiqua" w:hAnsi="Book Antiqua"/>
          <w:color w:val="000000"/>
          <w:sz w:val="24"/>
          <w:szCs w:val="24"/>
        </w:rPr>
        <w:t>. To date, very scant clinical research has been performed using TSPCs fo</w:t>
      </w:r>
      <w:r w:rsidR="00742189" w:rsidRPr="00732B31">
        <w:rPr>
          <w:rFonts w:ascii="Book Antiqua" w:hAnsi="Book Antiqua"/>
          <w:color w:val="000000"/>
          <w:sz w:val="24"/>
          <w:szCs w:val="24"/>
        </w:rPr>
        <w:t>r tendon-related diseases.</w:t>
      </w:r>
    </w:p>
    <w:p w14:paraId="11D8E006" w14:textId="4C2F338F" w:rsidR="00A5498C" w:rsidRPr="00732B31" w:rsidRDefault="00A5498C" w:rsidP="00E13B2E">
      <w:pPr>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As shown in Table 1, stem cells/progenitors derived from other tissues, such as bone marrow-derived mesenchymal stem cell (BMSCs) and adipose-derived stem cells (ASCs), are much easier to acquire than TSPCs</w:t>
      </w:r>
      <w:r w:rsidR="008F3AC4" w:rsidRPr="00732B31">
        <w:rPr>
          <w:rFonts w:ascii="Book Antiqua" w:hAnsi="Book Antiqua"/>
          <w:noProof/>
          <w:color w:val="000000"/>
          <w:kern w:val="0"/>
          <w:sz w:val="24"/>
          <w:szCs w:val="24"/>
          <w:vertAlign w:val="superscript"/>
        </w:rPr>
        <w:t>[33,</w:t>
      </w:r>
      <w:r w:rsidRPr="00732B31">
        <w:rPr>
          <w:rFonts w:ascii="Book Antiqua" w:hAnsi="Book Antiqua"/>
          <w:noProof/>
          <w:color w:val="000000"/>
          <w:kern w:val="0"/>
          <w:sz w:val="24"/>
          <w:szCs w:val="24"/>
          <w:vertAlign w:val="superscript"/>
        </w:rPr>
        <w:t>34]</w:t>
      </w:r>
      <w:r w:rsidRPr="00732B31">
        <w:rPr>
          <w:rFonts w:ascii="Book Antiqua" w:hAnsi="Book Antiqua"/>
          <w:color w:val="000000"/>
          <w:sz w:val="24"/>
          <w:szCs w:val="24"/>
        </w:rPr>
        <w:t>, and they have been proven efficient for tendon repair</w:t>
      </w:r>
      <w:r w:rsidR="008F3AC4" w:rsidRPr="00732B31">
        <w:rPr>
          <w:rFonts w:ascii="Book Antiqua" w:hAnsi="Book Antiqua"/>
          <w:color w:val="000000"/>
          <w:sz w:val="24"/>
          <w:szCs w:val="24"/>
          <w:vertAlign w:val="superscript"/>
        </w:rPr>
        <w:t>[14,19]</w:t>
      </w:r>
      <w:r w:rsidRPr="00732B31">
        <w:rPr>
          <w:rFonts w:ascii="Book Antiqua" w:hAnsi="Book Antiqua"/>
          <w:color w:val="000000"/>
          <w:sz w:val="24"/>
          <w:szCs w:val="24"/>
        </w:rPr>
        <w:t>. BMSCs are spindle-</w:t>
      </w:r>
      <w:proofErr w:type="gramStart"/>
      <w:r w:rsidRPr="00732B31">
        <w:rPr>
          <w:rFonts w:ascii="Book Antiqua" w:hAnsi="Book Antiqua"/>
          <w:color w:val="000000"/>
          <w:sz w:val="24"/>
          <w:szCs w:val="24"/>
        </w:rPr>
        <w:t>shaped</w:t>
      </w:r>
      <w:r w:rsidR="009819D1" w:rsidRPr="00732B31">
        <w:rPr>
          <w:rFonts w:ascii="Book Antiqua" w:hAnsi="Book Antiqua"/>
          <w:noProof/>
          <w:color w:val="000000"/>
          <w:sz w:val="24"/>
          <w:szCs w:val="24"/>
          <w:vertAlign w:val="superscript"/>
        </w:rPr>
        <w:t>[</w:t>
      </w:r>
      <w:proofErr w:type="gramEnd"/>
      <w:r w:rsidR="009819D1" w:rsidRPr="00732B31">
        <w:rPr>
          <w:rFonts w:ascii="Book Antiqua" w:hAnsi="Book Antiqua"/>
          <w:noProof/>
          <w:color w:val="000000"/>
          <w:sz w:val="24"/>
          <w:szCs w:val="24"/>
          <w:vertAlign w:val="superscript"/>
        </w:rPr>
        <w:t>35]</w:t>
      </w:r>
      <w:r w:rsidR="009819D1">
        <w:rPr>
          <w:rFonts w:ascii="Book Antiqua" w:hAnsi="Book Antiqua"/>
          <w:color w:val="000000"/>
          <w:sz w:val="24"/>
          <w:szCs w:val="24"/>
        </w:rPr>
        <w:t xml:space="preserve"> and</w:t>
      </w:r>
      <w:r w:rsidR="009819D1" w:rsidRPr="00732B31">
        <w:rPr>
          <w:rFonts w:ascii="Book Antiqua" w:hAnsi="Book Antiqua"/>
          <w:color w:val="000000"/>
          <w:sz w:val="24"/>
          <w:szCs w:val="24"/>
        </w:rPr>
        <w:t xml:space="preserve"> </w:t>
      </w:r>
      <w:r w:rsidRPr="00732B31">
        <w:rPr>
          <w:rFonts w:ascii="Book Antiqua" w:hAnsi="Book Antiqua"/>
          <w:color w:val="000000"/>
          <w:sz w:val="24"/>
          <w:szCs w:val="24"/>
        </w:rPr>
        <w:t xml:space="preserve">have the potential of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w:t>
      </w:r>
      <w:r w:rsidR="008F3AC4" w:rsidRPr="00732B31">
        <w:rPr>
          <w:rFonts w:ascii="Book Antiqua" w:hAnsi="Book Antiqua"/>
          <w:noProof/>
          <w:color w:val="000000"/>
          <w:sz w:val="24"/>
          <w:szCs w:val="24"/>
          <w:vertAlign w:val="superscript"/>
        </w:rPr>
        <w:t>[36,</w:t>
      </w:r>
      <w:r w:rsidRPr="00732B31">
        <w:rPr>
          <w:rFonts w:ascii="Book Antiqua" w:hAnsi="Book Antiqua"/>
          <w:noProof/>
          <w:color w:val="000000"/>
          <w:sz w:val="24"/>
          <w:szCs w:val="24"/>
          <w:vertAlign w:val="superscript"/>
        </w:rPr>
        <w:t>37]</w:t>
      </w:r>
      <w:r w:rsidRPr="00732B31">
        <w:rPr>
          <w:rFonts w:ascii="Book Antiqua" w:hAnsi="Book Antiqua"/>
          <w:color w:val="000000"/>
          <w:sz w:val="24"/>
          <w:szCs w:val="24"/>
        </w:rPr>
        <w:t xml:space="preserve"> and high proliferation</w:t>
      </w:r>
      <w:r w:rsidR="008F3AC4" w:rsidRPr="00732B31">
        <w:rPr>
          <w:rFonts w:ascii="Book Antiqua" w:hAnsi="Book Antiqua"/>
          <w:noProof/>
          <w:color w:val="000000"/>
          <w:kern w:val="0"/>
          <w:sz w:val="24"/>
          <w:szCs w:val="24"/>
          <w:vertAlign w:val="superscript"/>
        </w:rPr>
        <w:t>[4,</w:t>
      </w:r>
      <w:r w:rsidRPr="00732B31">
        <w:rPr>
          <w:rFonts w:ascii="Book Antiqua" w:hAnsi="Book Antiqua"/>
          <w:noProof/>
          <w:color w:val="000000"/>
          <w:kern w:val="0"/>
          <w:sz w:val="24"/>
          <w:szCs w:val="24"/>
          <w:vertAlign w:val="superscript"/>
        </w:rPr>
        <w:t>38]</w:t>
      </w:r>
      <w:r w:rsidRPr="00732B31">
        <w:rPr>
          <w:rFonts w:ascii="Book Antiqua" w:hAnsi="Book Antiqua"/>
          <w:color w:val="000000"/>
          <w:sz w:val="24"/>
          <w:szCs w:val="24"/>
        </w:rPr>
        <w:t xml:space="preserve">. Several mechanisms may contribute to tendon repair with </w:t>
      </w:r>
      <w:proofErr w:type="spellStart"/>
      <w:r w:rsidRPr="00732B31">
        <w:rPr>
          <w:rFonts w:ascii="Book Antiqua" w:hAnsi="Book Antiqua"/>
          <w:color w:val="000000"/>
          <w:sz w:val="24"/>
          <w:szCs w:val="24"/>
        </w:rPr>
        <w:t>exogenic</w:t>
      </w:r>
      <w:proofErr w:type="spellEnd"/>
      <w:r w:rsidRPr="00732B31">
        <w:rPr>
          <w:rFonts w:ascii="Book Antiqua" w:hAnsi="Book Antiqua"/>
          <w:color w:val="000000"/>
          <w:sz w:val="24"/>
          <w:szCs w:val="24"/>
        </w:rPr>
        <w:t xml:space="preserve"> BMSCs. First, BMSCs can differentiate into certain new cells (tenocytes) to replace lost normal </w:t>
      </w:r>
      <w:proofErr w:type="gramStart"/>
      <w:r w:rsidRPr="00732B31">
        <w:rPr>
          <w:rFonts w:ascii="Book Antiqua" w:hAnsi="Book Antiqua"/>
          <w:color w:val="000000"/>
          <w:sz w:val="24"/>
          <w:szCs w:val="24"/>
        </w:rPr>
        <w:t>cells</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19,39]</w:t>
      </w:r>
      <w:r w:rsidRPr="00732B31">
        <w:rPr>
          <w:rFonts w:ascii="Book Antiqua" w:hAnsi="Book Antiqua"/>
          <w:color w:val="000000"/>
          <w:sz w:val="24"/>
          <w:szCs w:val="24"/>
        </w:rPr>
        <w:t>; second, BMSCs can secrete various cytokines and growth factors to promote the proliferation of cells in injured tissue</w:t>
      </w:r>
      <w:r w:rsidR="008F3AC4" w:rsidRPr="00732B31">
        <w:rPr>
          <w:rFonts w:ascii="Book Antiqua" w:hAnsi="Book Antiqua"/>
          <w:noProof/>
          <w:color w:val="000000"/>
          <w:sz w:val="24"/>
          <w:szCs w:val="24"/>
          <w:vertAlign w:val="superscript"/>
        </w:rPr>
        <w:t>[40]</w:t>
      </w:r>
      <w:r w:rsidRPr="00732B31">
        <w:rPr>
          <w:rFonts w:ascii="Book Antiqua" w:hAnsi="Book Antiqua"/>
          <w:color w:val="000000"/>
          <w:sz w:val="24"/>
          <w:szCs w:val="24"/>
        </w:rPr>
        <w:t>; and third, BMSCs can increase the deposition of collagenous proteins</w:t>
      </w:r>
      <w:r w:rsidR="008F3AC4" w:rsidRPr="00732B31">
        <w:rPr>
          <w:rFonts w:ascii="Book Antiqua" w:hAnsi="Book Antiqua"/>
          <w:noProof/>
          <w:color w:val="000000"/>
          <w:sz w:val="24"/>
          <w:szCs w:val="24"/>
          <w:vertAlign w:val="superscript"/>
        </w:rPr>
        <w:t>[41]</w:t>
      </w:r>
      <w:r w:rsidRPr="00732B31">
        <w:rPr>
          <w:rFonts w:ascii="Book Antiqua" w:hAnsi="Book Antiqua"/>
          <w:color w:val="000000"/>
          <w:sz w:val="24"/>
          <w:szCs w:val="24"/>
        </w:rPr>
        <w:t xml:space="preserve">. BMSC-based therapy has been found to improve histological and biomechanical properties and to increase the expression of collagen in animal </w:t>
      </w:r>
      <w:proofErr w:type="gramStart"/>
      <w:r w:rsidRPr="00732B31">
        <w:rPr>
          <w:rFonts w:ascii="Book Antiqua" w:hAnsi="Book Antiqua"/>
          <w:color w:val="000000"/>
          <w:sz w:val="24"/>
          <w:szCs w:val="24"/>
        </w:rPr>
        <w:t>injury</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42,43]</w:t>
      </w:r>
      <w:r w:rsidRPr="00732B31">
        <w:rPr>
          <w:rFonts w:ascii="Book Antiqua" w:hAnsi="Book Antiqua"/>
          <w:color w:val="000000"/>
          <w:sz w:val="24"/>
          <w:szCs w:val="24"/>
        </w:rPr>
        <w:t xml:space="preserve">. But the application of BMSCs may also carry the risk of </w:t>
      </w:r>
      <w:proofErr w:type="spellStart"/>
      <w:r w:rsidRPr="00732B31">
        <w:rPr>
          <w:rFonts w:ascii="Book Antiqua" w:hAnsi="Book Antiqua"/>
          <w:color w:val="000000"/>
          <w:sz w:val="24"/>
          <w:szCs w:val="24"/>
        </w:rPr>
        <w:t>nontendon</w:t>
      </w:r>
      <w:proofErr w:type="spellEnd"/>
      <w:r w:rsidRPr="00732B31">
        <w:rPr>
          <w:rFonts w:ascii="Book Antiqua" w:hAnsi="Book Antiqua"/>
          <w:color w:val="000000"/>
          <w:sz w:val="24"/>
          <w:szCs w:val="24"/>
        </w:rPr>
        <w:t xml:space="preserve"> differentiation and of forming ectopic bone during tendon </w:t>
      </w:r>
      <w:proofErr w:type="gramStart"/>
      <w:r w:rsidRPr="00732B31">
        <w:rPr>
          <w:rFonts w:ascii="Book Antiqua" w:hAnsi="Book Antiqua"/>
          <w:color w:val="000000"/>
          <w:sz w:val="24"/>
          <w:szCs w:val="24"/>
        </w:rPr>
        <w:t>repair</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44]</w:t>
      </w:r>
      <w:r w:rsidRPr="00732B31">
        <w:rPr>
          <w:rFonts w:ascii="Book Antiqua" w:hAnsi="Book Antiqua"/>
          <w:color w:val="000000"/>
          <w:sz w:val="24"/>
          <w:szCs w:val="24"/>
        </w:rPr>
        <w:t>. The clinical application of BMSCs was started very early, and four clinical trials (NCT03688308, NCT01788683</w:t>
      </w:r>
      <w:r w:rsidR="002375C3">
        <w:rPr>
          <w:rFonts w:ascii="Book Antiqua" w:hAnsi="Book Antiqua"/>
          <w:color w:val="000000"/>
          <w:sz w:val="24"/>
          <w:szCs w:val="24"/>
        </w:rPr>
        <w:t xml:space="preserve">, </w:t>
      </w:r>
      <w:r w:rsidRPr="00732B31">
        <w:rPr>
          <w:rFonts w:ascii="Book Antiqua" w:hAnsi="Book Antiqua"/>
          <w:color w:val="000000"/>
          <w:sz w:val="24"/>
          <w:szCs w:val="24"/>
        </w:rPr>
        <w:t>NCT02484950</w:t>
      </w:r>
      <w:r w:rsidR="002375C3">
        <w:rPr>
          <w:rFonts w:ascii="Book Antiqua" w:hAnsi="Book Antiqua"/>
          <w:color w:val="000000"/>
          <w:sz w:val="24"/>
          <w:szCs w:val="24"/>
        </w:rPr>
        <w:t>, and</w:t>
      </w:r>
      <w:r w:rsidRPr="00732B31">
        <w:rPr>
          <w:rFonts w:ascii="Book Antiqua" w:hAnsi="Book Antiqua"/>
          <w:color w:val="000000"/>
          <w:sz w:val="24"/>
          <w:szCs w:val="24"/>
        </w:rPr>
        <w:t xml:space="preserve"> NCT01687777) using BMSCs for rotator-cuff repair are at the stage of recruiting, </w:t>
      </w:r>
      <w:r w:rsidR="002375C3">
        <w:rPr>
          <w:rFonts w:ascii="Book Antiqua" w:hAnsi="Book Antiqua"/>
          <w:color w:val="000000"/>
          <w:sz w:val="24"/>
          <w:szCs w:val="24"/>
        </w:rPr>
        <w:t>and</w:t>
      </w:r>
      <w:r w:rsidR="002375C3" w:rsidRPr="00732B31">
        <w:rPr>
          <w:rFonts w:ascii="Book Antiqua" w:hAnsi="Book Antiqua"/>
          <w:color w:val="000000"/>
          <w:sz w:val="24"/>
          <w:szCs w:val="24"/>
        </w:rPr>
        <w:t xml:space="preserve"> </w:t>
      </w:r>
      <w:r w:rsidRPr="00732B31">
        <w:rPr>
          <w:rFonts w:ascii="Book Antiqua" w:hAnsi="Book Antiqua"/>
          <w:color w:val="000000"/>
          <w:sz w:val="24"/>
          <w:szCs w:val="24"/>
        </w:rPr>
        <w:t>the results have not yet been released. ASCs are spindle-shaped</w:t>
      </w:r>
      <w:r w:rsidRPr="00732B31">
        <w:rPr>
          <w:rFonts w:ascii="Book Antiqua" w:hAnsi="Book Antiqua"/>
          <w:noProof/>
          <w:color w:val="000000"/>
          <w:sz w:val="24"/>
          <w:szCs w:val="24"/>
          <w:vertAlign w:val="superscript"/>
        </w:rPr>
        <w:t>[45]</w:t>
      </w:r>
      <w:r w:rsidRPr="00732B31">
        <w:rPr>
          <w:rFonts w:ascii="Book Antiqua" w:hAnsi="Book Antiqua"/>
          <w:color w:val="000000"/>
          <w:sz w:val="24"/>
          <w:szCs w:val="24"/>
        </w:rPr>
        <w:t xml:space="preserve"> with stem-cell </w:t>
      </w:r>
      <w:r w:rsidRPr="00732B31">
        <w:rPr>
          <w:rFonts w:ascii="Book Antiqua" w:hAnsi="Book Antiqua"/>
          <w:color w:val="000000"/>
          <w:sz w:val="24"/>
          <w:szCs w:val="24"/>
        </w:rPr>
        <w:lastRenderedPageBreak/>
        <w:t>marks</w:t>
      </w:r>
      <w:r w:rsidR="008F3AC4" w:rsidRPr="00732B31">
        <w:rPr>
          <w:rFonts w:ascii="Book Antiqua" w:hAnsi="Book Antiqua"/>
          <w:noProof/>
          <w:color w:val="000000"/>
          <w:kern w:val="0"/>
          <w:sz w:val="24"/>
          <w:szCs w:val="24"/>
          <w:vertAlign w:val="superscript"/>
        </w:rPr>
        <w:t>[23,35,</w:t>
      </w:r>
      <w:r w:rsidRPr="00732B31">
        <w:rPr>
          <w:rFonts w:ascii="Book Antiqua" w:hAnsi="Book Antiqua"/>
          <w:noProof/>
          <w:color w:val="000000"/>
          <w:kern w:val="0"/>
          <w:sz w:val="24"/>
          <w:szCs w:val="24"/>
          <w:vertAlign w:val="superscript"/>
        </w:rPr>
        <w:t>46]</w:t>
      </w:r>
      <w:r w:rsidRPr="00732B31">
        <w:rPr>
          <w:rFonts w:ascii="Book Antiqua" w:hAnsi="Book Antiqua"/>
          <w:color w:val="000000"/>
          <w:sz w:val="24"/>
          <w:szCs w:val="24"/>
        </w:rPr>
        <w:t>; these cells commonly being isolated from subcutaneous adipose tissue</w:t>
      </w:r>
      <w:r w:rsidRPr="00732B31">
        <w:rPr>
          <w:rFonts w:ascii="Book Antiqua" w:hAnsi="Book Antiqua"/>
          <w:noProof/>
          <w:color w:val="000000"/>
          <w:sz w:val="24"/>
          <w:szCs w:val="24"/>
          <w:vertAlign w:val="superscript"/>
        </w:rPr>
        <w:t>[34]</w:t>
      </w:r>
      <w:r w:rsidRPr="00732B31">
        <w:rPr>
          <w:rFonts w:ascii="Book Antiqua" w:hAnsi="Book Antiqua"/>
          <w:color w:val="000000"/>
          <w:sz w:val="24"/>
          <w:szCs w:val="24"/>
        </w:rPr>
        <w:t xml:space="preserve"> and liposuction aspirates</w:t>
      </w:r>
      <w:r w:rsidRPr="00732B31">
        <w:rPr>
          <w:rFonts w:ascii="Book Antiqua" w:hAnsi="Book Antiqua"/>
          <w:noProof/>
          <w:color w:val="000000"/>
          <w:sz w:val="24"/>
          <w:szCs w:val="24"/>
          <w:vertAlign w:val="superscript"/>
        </w:rPr>
        <w:t>[47]</w:t>
      </w:r>
      <w:r w:rsidRPr="00732B31">
        <w:rPr>
          <w:rFonts w:ascii="Book Antiqua" w:hAnsi="Book Antiqua"/>
          <w:color w:val="000000"/>
          <w:sz w:val="24"/>
          <w:szCs w:val="24"/>
        </w:rPr>
        <w:t xml:space="preserve">, have shown the </w:t>
      </w:r>
      <w:proofErr w:type="spellStart"/>
      <w:r w:rsidRPr="00732B31">
        <w:rPr>
          <w:rFonts w:ascii="Book Antiqua" w:hAnsi="Book Antiqua"/>
          <w:color w:val="000000"/>
          <w:sz w:val="24"/>
          <w:szCs w:val="24"/>
        </w:rPr>
        <w:t>multipotential</w:t>
      </w:r>
      <w:proofErr w:type="spellEnd"/>
      <w:r w:rsidRPr="00732B31">
        <w:rPr>
          <w:rFonts w:ascii="Book Antiqua" w:hAnsi="Book Antiqua"/>
          <w:color w:val="000000"/>
          <w:sz w:val="24"/>
          <w:szCs w:val="24"/>
        </w:rPr>
        <w:t xml:space="preserve"> ability of differenti</w:t>
      </w:r>
      <w:r w:rsidR="008F3AC4" w:rsidRPr="00732B31">
        <w:rPr>
          <w:rFonts w:ascii="Book Antiqua" w:hAnsi="Book Antiqua"/>
          <w:color w:val="000000"/>
          <w:sz w:val="24"/>
          <w:szCs w:val="24"/>
        </w:rPr>
        <w:t xml:space="preserve">ation including </w:t>
      </w:r>
      <w:proofErr w:type="spellStart"/>
      <w:r w:rsidR="008F3AC4" w:rsidRPr="00732B31">
        <w:rPr>
          <w:rFonts w:ascii="Book Antiqua" w:hAnsi="Book Antiqua"/>
          <w:color w:val="000000"/>
          <w:sz w:val="24"/>
          <w:szCs w:val="24"/>
        </w:rPr>
        <w:t>tenogenic</w:t>
      </w:r>
      <w:proofErr w:type="spellEnd"/>
      <w:r w:rsidR="008F3AC4" w:rsidRPr="00732B31">
        <w:rPr>
          <w:rFonts w:ascii="Book Antiqua" w:hAnsi="Book Antiqua"/>
          <w:color w:val="000000"/>
          <w:sz w:val="24"/>
          <w:szCs w:val="24"/>
        </w:rPr>
        <w:t xml:space="preserve"> cells</w:t>
      </w:r>
      <w:r w:rsidRPr="00732B31">
        <w:rPr>
          <w:rFonts w:ascii="Book Antiqua" w:hAnsi="Book Antiqua"/>
          <w:noProof/>
          <w:color w:val="000000"/>
          <w:sz w:val="24"/>
          <w:szCs w:val="24"/>
          <w:vertAlign w:val="superscript"/>
        </w:rPr>
        <w:t>[48-50]</w:t>
      </w:r>
      <w:r w:rsidRPr="00732B31">
        <w:rPr>
          <w:rFonts w:ascii="Book Antiqua" w:hAnsi="Book Antiqua"/>
          <w:color w:val="000000"/>
          <w:sz w:val="24"/>
          <w:szCs w:val="24"/>
        </w:rPr>
        <w:t xml:space="preserve"> and high proliferation</w:t>
      </w:r>
      <w:r w:rsidR="008F3AC4" w:rsidRPr="00732B31">
        <w:rPr>
          <w:rFonts w:ascii="Book Antiqua" w:hAnsi="Book Antiqua"/>
          <w:noProof/>
          <w:color w:val="000000"/>
          <w:sz w:val="24"/>
          <w:szCs w:val="24"/>
          <w:vertAlign w:val="superscript"/>
        </w:rPr>
        <w:t>[23,38,</w:t>
      </w:r>
      <w:r w:rsidRPr="00732B31">
        <w:rPr>
          <w:rFonts w:ascii="Book Antiqua" w:hAnsi="Book Antiqua"/>
          <w:noProof/>
          <w:color w:val="000000"/>
          <w:sz w:val="24"/>
          <w:szCs w:val="24"/>
          <w:vertAlign w:val="superscript"/>
        </w:rPr>
        <w:t>51]</w:t>
      </w:r>
      <w:r w:rsidRPr="00732B31">
        <w:rPr>
          <w:rFonts w:ascii="Book Antiqua" w:hAnsi="Book Antiqua"/>
          <w:color w:val="000000"/>
          <w:sz w:val="24"/>
          <w:szCs w:val="24"/>
        </w:rPr>
        <w:t xml:space="preserve">. ASC transplantation could enhance the secretion of collagen I and tenascin-C during healing and improve the mechanical strength of </w:t>
      </w:r>
      <w:proofErr w:type="gramStart"/>
      <w:r w:rsidRPr="00732B31">
        <w:rPr>
          <w:rFonts w:ascii="Book Antiqua" w:hAnsi="Book Antiqua"/>
          <w:color w:val="000000"/>
          <w:sz w:val="24"/>
          <w:szCs w:val="24"/>
        </w:rPr>
        <w:t>tendon</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52,53]</w:t>
      </w:r>
      <w:r w:rsidRPr="00732B31">
        <w:rPr>
          <w:rFonts w:ascii="Book Antiqua" w:hAnsi="Book Antiqua"/>
          <w:color w:val="000000"/>
          <w:sz w:val="24"/>
          <w:szCs w:val="24"/>
        </w:rPr>
        <w:t xml:space="preserve">, as well as improve the pathological changes of tendinopathy and the </w:t>
      </w:r>
      <w:r w:rsidR="002375C3" w:rsidRPr="00732B31">
        <w:rPr>
          <w:rFonts w:ascii="Book Antiqua" w:hAnsi="Book Antiqua"/>
          <w:color w:val="000000"/>
          <w:sz w:val="24"/>
          <w:szCs w:val="24"/>
        </w:rPr>
        <w:t>normaliz</w:t>
      </w:r>
      <w:r w:rsidR="002375C3">
        <w:rPr>
          <w:rFonts w:ascii="Book Antiqua" w:hAnsi="Book Antiqua"/>
          <w:color w:val="000000"/>
          <w:sz w:val="24"/>
          <w:szCs w:val="24"/>
        </w:rPr>
        <w:t>ation</w:t>
      </w:r>
      <w:r w:rsidR="002375C3" w:rsidRPr="00732B31">
        <w:rPr>
          <w:rFonts w:ascii="Book Antiqua" w:hAnsi="Book Antiqua"/>
          <w:color w:val="000000"/>
          <w:sz w:val="24"/>
          <w:szCs w:val="24"/>
        </w:rPr>
        <w:t xml:space="preserve"> </w:t>
      </w:r>
      <w:r w:rsidRPr="00732B31">
        <w:rPr>
          <w:rFonts w:ascii="Book Antiqua" w:hAnsi="Book Antiqua"/>
          <w:color w:val="000000"/>
          <w:sz w:val="24"/>
          <w:szCs w:val="24"/>
        </w:rPr>
        <w:t>of collagen ratios within the affected tendon</w:t>
      </w:r>
      <w:r w:rsidR="008F3AC4" w:rsidRPr="00732B31">
        <w:rPr>
          <w:rFonts w:ascii="Book Antiqua" w:hAnsi="Book Antiqua"/>
          <w:noProof/>
          <w:color w:val="000000"/>
          <w:sz w:val="24"/>
          <w:szCs w:val="24"/>
          <w:vertAlign w:val="superscript"/>
        </w:rPr>
        <w:t>[54]</w:t>
      </w:r>
      <w:r w:rsidRPr="00732B31">
        <w:rPr>
          <w:rFonts w:ascii="Book Antiqua" w:hAnsi="Book Antiqua"/>
          <w:color w:val="000000"/>
          <w:sz w:val="24"/>
          <w:szCs w:val="24"/>
        </w:rPr>
        <w:t xml:space="preserve">. Recently, a study indicated that ASCs improved tendon repair in tendinopathy by inhibiting inflammation and inducing neovascularization at the early stage of tendon healing, and ASCs are also effective for the inhibition of ectopic ossification </w:t>
      </w:r>
      <w:r w:rsidRPr="00732B31">
        <w:rPr>
          <w:rFonts w:ascii="Book Antiqua" w:hAnsi="Book Antiqua"/>
          <w:i/>
          <w:color w:val="000000"/>
          <w:sz w:val="24"/>
          <w:szCs w:val="24"/>
        </w:rPr>
        <w:t xml:space="preserve">in </w:t>
      </w:r>
      <w:proofErr w:type="gramStart"/>
      <w:r w:rsidRPr="00732B31">
        <w:rPr>
          <w:rFonts w:ascii="Book Antiqua" w:hAnsi="Book Antiqua"/>
          <w:i/>
          <w:color w:val="000000"/>
          <w:sz w:val="24"/>
          <w:szCs w:val="24"/>
        </w:rPr>
        <w:t>vivo</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55]</w:t>
      </w:r>
      <w:r w:rsidRPr="00732B31">
        <w:rPr>
          <w:rFonts w:ascii="Book Antiqua" w:hAnsi="Book Antiqua"/>
          <w:color w:val="000000"/>
          <w:sz w:val="24"/>
          <w:szCs w:val="24"/>
        </w:rPr>
        <w:t xml:space="preserve">. Additionally, the clinical safety and efficacy of ASCs therapy have been reported. After allogeneic ASC treatment, patients with lateral elbow </w:t>
      </w:r>
      <w:proofErr w:type="spellStart"/>
      <w:r w:rsidRPr="00732B31">
        <w:rPr>
          <w:rFonts w:ascii="Book Antiqua" w:hAnsi="Book Antiqua"/>
          <w:color w:val="000000"/>
          <w:sz w:val="24"/>
          <w:szCs w:val="24"/>
        </w:rPr>
        <w:t>epicondylosis</w:t>
      </w:r>
      <w:proofErr w:type="spellEnd"/>
      <w:r w:rsidRPr="00732B31">
        <w:rPr>
          <w:rFonts w:ascii="Book Antiqua" w:hAnsi="Book Antiqua"/>
          <w:color w:val="000000"/>
          <w:sz w:val="24"/>
          <w:szCs w:val="24"/>
        </w:rPr>
        <w:t xml:space="preserve"> self-reported outcomes with reduced pain and improved function, without safety issues, as well as demonstrated decreased tendon defect areas in ultrasound images at </w:t>
      </w:r>
      <w:r w:rsidR="002375C3">
        <w:rPr>
          <w:rFonts w:ascii="Book Antiqua" w:hAnsi="Book Antiqua"/>
          <w:color w:val="000000"/>
          <w:sz w:val="24"/>
          <w:szCs w:val="24"/>
        </w:rPr>
        <w:t>52</w:t>
      </w:r>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wk</w:t>
      </w:r>
      <w:proofErr w:type="spellEnd"/>
      <w:r w:rsidRPr="00732B31">
        <w:rPr>
          <w:rFonts w:ascii="Book Antiqua" w:hAnsi="Book Antiqua"/>
          <w:color w:val="000000"/>
          <w:sz w:val="24"/>
          <w:szCs w:val="24"/>
        </w:rPr>
        <w:t xml:space="preserve"> post-injection</w:t>
      </w:r>
      <w:r w:rsidR="008F3AC4" w:rsidRPr="00732B31">
        <w:rPr>
          <w:rFonts w:ascii="Book Antiqua" w:hAnsi="Book Antiqua"/>
          <w:noProof/>
          <w:color w:val="000000"/>
          <w:sz w:val="24"/>
          <w:szCs w:val="24"/>
          <w:vertAlign w:val="superscript"/>
        </w:rPr>
        <w:t>[56]</w:t>
      </w:r>
      <w:r w:rsidRPr="00732B31">
        <w:rPr>
          <w:rFonts w:ascii="Book Antiqua" w:hAnsi="Book Antiqua"/>
          <w:color w:val="000000"/>
          <w:sz w:val="24"/>
          <w:szCs w:val="24"/>
        </w:rPr>
        <w:t xml:space="preserve">. However, the application of ASCs may give rise to fibrotic tissue formation and </w:t>
      </w:r>
      <w:proofErr w:type="gramStart"/>
      <w:r w:rsidRPr="00732B31">
        <w:rPr>
          <w:rFonts w:ascii="Book Antiqua" w:hAnsi="Book Antiqua"/>
          <w:color w:val="000000"/>
          <w:sz w:val="24"/>
          <w:szCs w:val="24"/>
        </w:rPr>
        <w:t>scarring</w:t>
      </w:r>
      <w:r w:rsidRPr="00732B31">
        <w:rPr>
          <w:rFonts w:ascii="Book Antiqua" w:hAnsi="Book Antiqua"/>
          <w:noProof/>
          <w:color w:val="000000"/>
          <w:sz w:val="24"/>
          <w:szCs w:val="24"/>
          <w:vertAlign w:val="superscript"/>
        </w:rPr>
        <w:t>[</w:t>
      </w:r>
      <w:proofErr w:type="gramEnd"/>
      <w:r w:rsidRPr="00732B31">
        <w:rPr>
          <w:rFonts w:ascii="Book Antiqua" w:hAnsi="Book Antiqua"/>
          <w:noProof/>
          <w:color w:val="000000"/>
          <w:sz w:val="24"/>
          <w:szCs w:val="24"/>
          <w:vertAlign w:val="superscript"/>
        </w:rPr>
        <w:t>57]</w:t>
      </w:r>
      <w:r w:rsidRPr="00732B31">
        <w:rPr>
          <w:rFonts w:ascii="Book Antiqua" w:hAnsi="Book Antiqua"/>
          <w:color w:val="000000"/>
          <w:sz w:val="24"/>
          <w:szCs w:val="24"/>
        </w:rPr>
        <w:t xml:space="preserve"> as well as forming adipocytes</w:t>
      </w:r>
      <w:r w:rsidRPr="00732B31">
        <w:rPr>
          <w:rFonts w:ascii="Book Antiqua" w:hAnsi="Book Antiqua"/>
          <w:noProof/>
          <w:color w:val="000000"/>
          <w:sz w:val="24"/>
          <w:szCs w:val="24"/>
          <w:vertAlign w:val="superscript"/>
        </w:rPr>
        <w:t>[58]</w:t>
      </w:r>
      <w:r w:rsidRPr="00732B31">
        <w:rPr>
          <w:rFonts w:ascii="Book Antiqua" w:hAnsi="Book Antiqua"/>
          <w:color w:val="000000"/>
          <w:sz w:val="24"/>
          <w:szCs w:val="24"/>
        </w:rPr>
        <w:t xml:space="preserve"> during tendon repair. In addition, induced pluripotent stem cells (</w:t>
      </w:r>
      <w:proofErr w:type="spellStart"/>
      <w:r w:rsidRPr="00732B31">
        <w:rPr>
          <w:rFonts w:ascii="Book Antiqua" w:hAnsi="Book Antiqua"/>
          <w:color w:val="000000"/>
          <w:sz w:val="24"/>
          <w:szCs w:val="24"/>
        </w:rPr>
        <w:t>iPSCs</w:t>
      </w:r>
      <w:proofErr w:type="spellEnd"/>
      <w:r w:rsidRPr="00732B31">
        <w:rPr>
          <w:rFonts w:ascii="Book Antiqua" w:hAnsi="Book Antiqua"/>
          <w:color w:val="000000"/>
          <w:sz w:val="24"/>
          <w:szCs w:val="24"/>
        </w:rPr>
        <w:t xml:space="preserve">) can be reprogrammed from adult somatic cells. It has been found that human iPSC-derived neural crest stem cells (iPSC-NCSCs) can differentiate into mesenchymal-lineage tenocytes, which accelerate the process of tendon </w:t>
      </w:r>
      <w:proofErr w:type="gramStart"/>
      <w:r w:rsidRPr="00732B31">
        <w:rPr>
          <w:rFonts w:ascii="Book Antiqua" w:hAnsi="Book Antiqua"/>
          <w:color w:val="000000"/>
          <w:sz w:val="24"/>
          <w:szCs w:val="24"/>
        </w:rPr>
        <w:t>repair</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59]</w:t>
      </w:r>
      <w:r w:rsidRPr="00732B31">
        <w:rPr>
          <w:rFonts w:ascii="Book Antiqua" w:hAnsi="Book Antiqua"/>
          <w:color w:val="000000"/>
          <w:sz w:val="24"/>
          <w:szCs w:val="24"/>
        </w:rPr>
        <w:t xml:space="preserve">. In a rat patellar-tendon window-defect trial, iPSC-NCSCs promoted healing by improving matrix synthesis and mechanical properties and by increasing fetal tendon-related matrix proteins, stem-cell recruitment factors, and the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w:t>
      </w:r>
      <w:proofErr w:type="gramStart"/>
      <w:r w:rsidRPr="00732B31">
        <w:rPr>
          <w:rFonts w:ascii="Book Antiqua" w:hAnsi="Book Antiqua"/>
          <w:color w:val="000000"/>
          <w:sz w:val="24"/>
          <w:szCs w:val="24"/>
        </w:rPr>
        <w:t>factor</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60]</w:t>
      </w:r>
      <w:r w:rsidRPr="00732B31">
        <w:rPr>
          <w:rFonts w:ascii="Book Antiqua" w:hAnsi="Book Antiqua"/>
          <w:color w:val="000000"/>
          <w:sz w:val="24"/>
          <w:szCs w:val="24"/>
        </w:rPr>
        <w:t xml:space="preserve">. </w:t>
      </w:r>
    </w:p>
    <w:p w14:paraId="48170472" w14:textId="6DABEC7F" w:rsidR="00A5498C" w:rsidRPr="00732B31" w:rsidRDefault="00A5498C" w:rsidP="00E13B2E">
      <w:pPr>
        <w:widowControl/>
        <w:adjustRightInd w:val="0"/>
        <w:snapToGrid w:val="0"/>
        <w:spacing w:line="360" w:lineRule="auto"/>
        <w:ind w:firstLine="720"/>
        <w:rPr>
          <w:rFonts w:ascii="Book Antiqua" w:hAnsi="Book Antiqua"/>
          <w:color w:val="000000"/>
          <w:kern w:val="0"/>
          <w:sz w:val="24"/>
          <w:szCs w:val="24"/>
        </w:rPr>
      </w:pPr>
      <w:r w:rsidRPr="00732B31">
        <w:rPr>
          <w:rFonts w:ascii="Book Antiqua" w:hAnsi="Book Antiqua"/>
          <w:color w:val="000000"/>
          <w:sz w:val="24"/>
          <w:szCs w:val="24"/>
        </w:rPr>
        <w:t xml:space="preserve">Compared with </w:t>
      </w:r>
      <w:proofErr w:type="spellStart"/>
      <w:r w:rsidRPr="00732B31">
        <w:rPr>
          <w:rFonts w:ascii="Book Antiqua" w:hAnsi="Book Antiqua"/>
          <w:color w:val="000000"/>
          <w:sz w:val="24"/>
          <w:szCs w:val="24"/>
        </w:rPr>
        <w:t>exogenic</w:t>
      </w:r>
      <w:proofErr w:type="spellEnd"/>
      <w:r w:rsidRPr="00732B31">
        <w:rPr>
          <w:rFonts w:ascii="Book Antiqua" w:hAnsi="Book Antiqua"/>
          <w:color w:val="000000"/>
          <w:sz w:val="24"/>
          <w:szCs w:val="24"/>
        </w:rPr>
        <w:t xml:space="preserve"> stem cells/progenitors, TSPCs possess higher regenerative potential for tendon repair. For instance, during treatment of rat Achilles tendon injury, TSPCs have a greater positive effect on morphological and histological alteration and biomechanical strength when compared to BMSC </w:t>
      </w:r>
      <w:proofErr w:type="gramStart"/>
      <w:r w:rsidRPr="00732B31">
        <w:rPr>
          <w:rFonts w:ascii="Book Antiqua" w:hAnsi="Book Antiqua"/>
          <w:color w:val="000000"/>
          <w:sz w:val="24"/>
          <w:szCs w:val="24"/>
        </w:rPr>
        <w:t>transplantation</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31]</w:t>
      </w:r>
      <w:r w:rsidRPr="00732B31">
        <w:rPr>
          <w:rFonts w:ascii="Book Antiqua" w:hAnsi="Book Antiqua"/>
          <w:color w:val="000000"/>
          <w:sz w:val="24"/>
          <w:szCs w:val="24"/>
        </w:rPr>
        <w:t xml:space="preserve">. This distinction may be because TSPCs proliferate more rapidly and have a greater capacity for colony </w:t>
      </w:r>
      <w:proofErr w:type="gramStart"/>
      <w:r w:rsidRPr="00732B31">
        <w:rPr>
          <w:rFonts w:ascii="Book Antiqua" w:hAnsi="Book Antiqua"/>
          <w:color w:val="000000"/>
          <w:sz w:val="24"/>
          <w:szCs w:val="24"/>
        </w:rPr>
        <w:t>formation</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41,61,62]</w:t>
      </w:r>
      <w:r w:rsidRPr="00732B31">
        <w:rPr>
          <w:rFonts w:ascii="Book Antiqua" w:hAnsi="Book Antiqua"/>
          <w:color w:val="000000"/>
          <w:sz w:val="24"/>
          <w:szCs w:val="24"/>
        </w:rPr>
        <w:t xml:space="preserve">; </w:t>
      </w:r>
      <w:r w:rsidRPr="00732B31">
        <w:rPr>
          <w:rFonts w:ascii="Book Antiqua" w:hAnsi="Book Antiqua"/>
          <w:color w:val="000000"/>
          <w:sz w:val="24"/>
          <w:szCs w:val="24"/>
        </w:rPr>
        <w:lastRenderedPageBreak/>
        <w:t xml:space="preserve">additionally, TSPCs undergo spontaneous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whereas BMSCs do not</w:t>
      </w:r>
      <w:r w:rsidR="008F3AC4" w:rsidRPr="00732B31">
        <w:rPr>
          <w:rFonts w:ascii="Book Antiqua" w:hAnsi="Book Antiqua"/>
          <w:noProof/>
          <w:color w:val="000000"/>
          <w:sz w:val="24"/>
          <w:szCs w:val="24"/>
          <w:vertAlign w:val="superscript"/>
        </w:rPr>
        <w:t>[20]</w:t>
      </w:r>
      <w:r w:rsidRPr="00732B31">
        <w:rPr>
          <w:rFonts w:ascii="Book Antiqua" w:hAnsi="Book Antiqua"/>
          <w:color w:val="000000"/>
          <w:sz w:val="24"/>
          <w:szCs w:val="24"/>
        </w:rPr>
        <w:t xml:space="preserve">. It has been demonstrated that mouse TSPCs express higher levels of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markers, such as </w:t>
      </w:r>
      <w:proofErr w:type="spellStart"/>
      <w:r w:rsidRPr="00732B31">
        <w:rPr>
          <w:rFonts w:ascii="Book Antiqua" w:hAnsi="Book Antiqua"/>
          <w:color w:val="000000"/>
          <w:sz w:val="24"/>
          <w:szCs w:val="24"/>
        </w:rPr>
        <w:t>Scx</w:t>
      </w:r>
      <w:proofErr w:type="spellEnd"/>
      <w:r w:rsidRPr="00732B31">
        <w:rPr>
          <w:rFonts w:ascii="Book Antiqua" w:hAnsi="Book Antiqua"/>
          <w:color w:val="000000"/>
          <w:sz w:val="24"/>
          <w:szCs w:val="24"/>
        </w:rPr>
        <w:t xml:space="preserve">, Comp, Sox9, and Runx2, than mouse BMSCs; similarly, human TSPCs express more TNMD than </w:t>
      </w:r>
      <w:proofErr w:type="gramStart"/>
      <w:r w:rsidRPr="00732B31">
        <w:rPr>
          <w:rFonts w:ascii="Book Antiqua" w:hAnsi="Book Antiqua"/>
          <w:color w:val="000000"/>
          <w:sz w:val="24"/>
          <w:szCs w:val="24"/>
        </w:rPr>
        <w:t>BMSCs</w:t>
      </w:r>
      <w:r w:rsidR="006B1D74" w:rsidRPr="00732B31">
        <w:rPr>
          <w:rFonts w:ascii="Book Antiqua" w:hAnsi="Book Antiqua"/>
          <w:color w:val="000000"/>
          <w:sz w:val="24"/>
          <w:szCs w:val="24"/>
          <w:vertAlign w:val="superscript"/>
        </w:rPr>
        <w:t>[</w:t>
      </w:r>
      <w:proofErr w:type="gramEnd"/>
      <w:r w:rsidR="006B1D74" w:rsidRPr="00732B31">
        <w:rPr>
          <w:rFonts w:ascii="Book Antiqua" w:hAnsi="Book Antiqua"/>
          <w:color w:val="000000"/>
          <w:sz w:val="24"/>
          <w:szCs w:val="24"/>
          <w:vertAlign w:val="superscript"/>
        </w:rPr>
        <w:t>4]</w:t>
      </w:r>
      <w:r w:rsidRPr="00732B31">
        <w:rPr>
          <w:rFonts w:ascii="Book Antiqua" w:hAnsi="Book Antiqua"/>
          <w:color w:val="000000"/>
          <w:sz w:val="24"/>
          <w:szCs w:val="24"/>
        </w:rPr>
        <w:t xml:space="preserve">. Thus, TSPCs more rapidly differentiate to functional tenocytes. Moreover, the expression of collagen I and collagen III </w:t>
      </w:r>
      <w:r w:rsidR="002375C3">
        <w:rPr>
          <w:rFonts w:ascii="Book Antiqua" w:hAnsi="Book Antiqua"/>
          <w:color w:val="000000"/>
          <w:sz w:val="24"/>
          <w:szCs w:val="24"/>
        </w:rPr>
        <w:t>is</w:t>
      </w:r>
      <w:r w:rsidR="002375C3" w:rsidRPr="00732B31">
        <w:rPr>
          <w:rFonts w:ascii="Book Antiqua" w:hAnsi="Book Antiqua"/>
          <w:color w:val="000000"/>
          <w:sz w:val="24"/>
          <w:szCs w:val="24"/>
        </w:rPr>
        <w:t xml:space="preserve"> </w:t>
      </w:r>
      <w:r w:rsidRPr="00732B31">
        <w:rPr>
          <w:rFonts w:ascii="Book Antiqua" w:hAnsi="Book Antiqua"/>
          <w:color w:val="000000"/>
          <w:sz w:val="24"/>
          <w:szCs w:val="24"/>
        </w:rPr>
        <w:t xml:space="preserve">higher in TSPCs, which results in greater biomechanical strength at the early stage of </w:t>
      </w:r>
      <w:proofErr w:type="gramStart"/>
      <w:r w:rsidRPr="00732B31">
        <w:rPr>
          <w:rFonts w:ascii="Book Antiqua" w:hAnsi="Book Antiqua"/>
          <w:color w:val="000000"/>
          <w:sz w:val="24"/>
          <w:szCs w:val="24"/>
        </w:rPr>
        <w:t>repair</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31]</w:t>
      </w:r>
      <w:r w:rsidRPr="00732B31">
        <w:rPr>
          <w:rFonts w:ascii="Book Antiqua" w:hAnsi="Book Antiqua"/>
          <w:color w:val="000000"/>
          <w:sz w:val="24"/>
          <w:szCs w:val="24"/>
        </w:rPr>
        <w:t xml:space="preserve">. However, the limited number of resident TSPCs hinders the large-scale clinical </w:t>
      </w:r>
      <w:proofErr w:type="gramStart"/>
      <w:r w:rsidRPr="00732B31">
        <w:rPr>
          <w:rFonts w:ascii="Book Antiqua" w:hAnsi="Book Antiqua"/>
          <w:color w:val="000000"/>
          <w:sz w:val="24"/>
          <w:szCs w:val="24"/>
        </w:rPr>
        <w:t>application</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63]</w:t>
      </w:r>
      <w:r w:rsidRPr="00732B31">
        <w:rPr>
          <w:rFonts w:ascii="Book Antiqua" w:hAnsi="Book Antiqua"/>
          <w:color w:val="000000"/>
          <w:sz w:val="24"/>
          <w:szCs w:val="24"/>
        </w:rPr>
        <w:t xml:space="preserve">. Hence, both endogenous and exogenous stem cells have therapeutic potential. According to current evidence, TSPCs possess some advantages for tendon repair, but the efficacy of endogenic and </w:t>
      </w:r>
      <w:proofErr w:type="spellStart"/>
      <w:r w:rsidRPr="00732B31">
        <w:rPr>
          <w:rFonts w:ascii="Book Antiqua" w:hAnsi="Book Antiqua"/>
          <w:color w:val="000000"/>
          <w:sz w:val="24"/>
          <w:szCs w:val="24"/>
        </w:rPr>
        <w:t>exogenic</w:t>
      </w:r>
      <w:proofErr w:type="spellEnd"/>
      <w:r w:rsidRPr="00732B31">
        <w:rPr>
          <w:rFonts w:ascii="Book Antiqua" w:hAnsi="Book Antiqua"/>
          <w:color w:val="000000"/>
          <w:sz w:val="24"/>
          <w:szCs w:val="24"/>
        </w:rPr>
        <w:t xml:space="preserve"> stem </w:t>
      </w:r>
      <w:proofErr w:type="gramStart"/>
      <w:r w:rsidRPr="00732B31">
        <w:rPr>
          <w:rFonts w:ascii="Book Antiqua" w:hAnsi="Book Antiqua"/>
          <w:color w:val="000000"/>
          <w:sz w:val="24"/>
          <w:szCs w:val="24"/>
        </w:rPr>
        <w:t>cells requires</w:t>
      </w:r>
      <w:proofErr w:type="gramEnd"/>
      <w:r w:rsidRPr="00732B31">
        <w:rPr>
          <w:rFonts w:ascii="Book Antiqua" w:hAnsi="Book Antiqua"/>
          <w:color w:val="000000"/>
          <w:sz w:val="24"/>
          <w:szCs w:val="24"/>
        </w:rPr>
        <w:t xml:space="preserve"> further investigation. </w:t>
      </w:r>
    </w:p>
    <w:p w14:paraId="36126115" w14:textId="77777777" w:rsidR="00A5498C" w:rsidRPr="00732B31" w:rsidRDefault="00A5498C" w:rsidP="00E13B2E">
      <w:pPr>
        <w:adjustRightInd w:val="0"/>
        <w:snapToGrid w:val="0"/>
        <w:spacing w:line="360" w:lineRule="auto"/>
        <w:ind w:firstLine="720"/>
        <w:rPr>
          <w:rFonts w:ascii="Book Antiqua" w:hAnsi="Book Antiqua"/>
          <w:color w:val="000000"/>
          <w:sz w:val="24"/>
          <w:szCs w:val="24"/>
        </w:rPr>
      </w:pPr>
    </w:p>
    <w:p w14:paraId="7A232A08" w14:textId="77777777" w:rsidR="00A5498C" w:rsidRPr="00732B31" w:rsidRDefault="00A5498C" w:rsidP="00E13B2E">
      <w:pPr>
        <w:adjustRightInd w:val="0"/>
        <w:snapToGrid w:val="0"/>
        <w:spacing w:line="360" w:lineRule="auto"/>
        <w:rPr>
          <w:rFonts w:ascii="Book Antiqua" w:hAnsi="Book Antiqua"/>
          <w:b/>
          <w:color w:val="000000"/>
          <w:sz w:val="24"/>
          <w:szCs w:val="24"/>
          <w:u w:val="single"/>
        </w:rPr>
      </w:pPr>
      <w:r w:rsidRPr="00732B31">
        <w:rPr>
          <w:rFonts w:ascii="Book Antiqua" w:hAnsi="Book Antiqua"/>
          <w:b/>
          <w:color w:val="000000"/>
          <w:sz w:val="24"/>
          <w:szCs w:val="24"/>
          <w:u w:val="single"/>
        </w:rPr>
        <w:t>MECHANICAL RESPONSE OF STEM CELL</w:t>
      </w:r>
      <w:r w:rsidR="008F3AC4" w:rsidRPr="00732B31">
        <w:rPr>
          <w:rFonts w:ascii="Book Antiqua" w:hAnsi="Book Antiqua"/>
          <w:b/>
          <w:color w:val="000000"/>
          <w:sz w:val="24"/>
          <w:szCs w:val="24"/>
          <w:u w:val="single"/>
        </w:rPr>
        <w:t>S/PROGENITORS FOR TENDON REPAIR</w:t>
      </w:r>
    </w:p>
    <w:p w14:paraId="32107915" w14:textId="37F05495"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A number of factors influence the homeostasis of tendon, in which mechanical loading plays a critical </w:t>
      </w:r>
      <w:proofErr w:type="gramStart"/>
      <w:r w:rsidRPr="00732B31">
        <w:rPr>
          <w:rFonts w:ascii="Book Antiqua" w:hAnsi="Book Antiqua"/>
          <w:color w:val="000000"/>
          <w:sz w:val="24"/>
          <w:szCs w:val="24"/>
        </w:rPr>
        <w:t>role</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64]</w:t>
      </w:r>
      <w:r w:rsidRPr="00732B31">
        <w:rPr>
          <w:rFonts w:ascii="Book Antiqua" w:hAnsi="Book Antiqua"/>
          <w:color w:val="000000"/>
          <w:sz w:val="24"/>
          <w:szCs w:val="24"/>
        </w:rPr>
        <w:t>. Under normal or physiological loading, the magnitude of loading is much less than the ultimate tensile strength (UTS). Typically, tendon could return to its original length when the strain is less than 4</w:t>
      </w:r>
      <w:r w:rsidR="008F3AC4" w:rsidRPr="00732B31">
        <w:rPr>
          <w:rFonts w:ascii="Book Antiqua" w:hAnsi="Book Antiqua"/>
          <w:color w:val="000000"/>
          <w:sz w:val="24"/>
          <w:szCs w:val="24"/>
        </w:rPr>
        <w:t>%</w:t>
      </w:r>
      <w:r w:rsidR="002375C3">
        <w:rPr>
          <w:rFonts w:ascii="Book Antiqua" w:hAnsi="Book Antiqua"/>
          <w:color w:val="000000"/>
          <w:sz w:val="24"/>
          <w:szCs w:val="24"/>
        </w:rPr>
        <w:t xml:space="preserve"> of</w:t>
      </w:r>
      <w:r w:rsidR="008F3AC4" w:rsidRPr="00732B31">
        <w:rPr>
          <w:rFonts w:ascii="Book Antiqua" w:hAnsi="Book Antiqua"/>
          <w:color w:val="000000"/>
          <w:sz w:val="24"/>
          <w:szCs w:val="24"/>
        </w:rPr>
        <w:t xml:space="preserve"> </w:t>
      </w:r>
      <w:r w:rsidRPr="00732B31">
        <w:rPr>
          <w:rFonts w:ascii="Book Antiqua" w:hAnsi="Book Antiqua"/>
          <w:color w:val="000000"/>
          <w:sz w:val="24"/>
          <w:szCs w:val="24"/>
        </w:rPr>
        <w:t>elongation; but tendon will have macroscopic tearing and eventually rapture when the strain is beyond 8</w:t>
      </w:r>
      <w:r w:rsidR="008F3AC4" w:rsidRPr="00732B31">
        <w:rPr>
          <w:rFonts w:ascii="Book Antiqua" w:hAnsi="Book Antiqua"/>
          <w:color w:val="000000"/>
          <w:sz w:val="24"/>
          <w:szCs w:val="24"/>
        </w:rPr>
        <w:t>%</w:t>
      </w:r>
      <w:r w:rsidRPr="00732B31">
        <w:rPr>
          <w:rFonts w:ascii="Book Antiqua" w:hAnsi="Book Antiqua"/>
          <w:color w:val="000000"/>
          <w:sz w:val="24"/>
          <w:szCs w:val="24"/>
        </w:rPr>
        <w:t>-10</w:t>
      </w:r>
      <w:r w:rsidR="008F3AC4" w:rsidRPr="00732B31">
        <w:rPr>
          <w:rFonts w:ascii="Book Antiqua" w:hAnsi="Book Antiqua"/>
          <w:color w:val="000000"/>
          <w:sz w:val="24"/>
          <w:szCs w:val="24"/>
        </w:rPr>
        <w:t xml:space="preserve">% </w:t>
      </w:r>
      <w:r w:rsidR="002375C3">
        <w:rPr>
          <w:rFonts w:ascii="Book Antiqua" w:hAnsi="Book Antiqua"/>
          <w:color w:val="000000"/>
          <w:sz w:val="24"/>
          <w:szCs w:val="24"/>
        </w:rPr>
        <w:t xml:space="preserve">of </w:t>
      </w:r>
      <w:proofErr w:type="gramStart"/>
      <w:r w:rsidRPr="00732B31">
        <w:rPr>
          <w:rFonts w:ascii="Book Antiqua" w:hAnsi="Book Antiqua"/>
          <w:color w:val="000000"/>
          <w:sz w:val="24"/>
          <w:szCs w:val="24"/>
        </w:rPr>
        <w:t>elongation</w:t>
      </w:r>
      <w:r w:rsidR="008F3AC4" w:rsidRPr="00732B31">
        <w:rPr>
          <w:rFonts w:ascii="Book Antiqua" w:hAnsi="Book Antiqua"/>
          <w:noProof/>
          <w:color w:val="000000"/>
          <w:sz w:val="24"/>
          <w:szCs w:val="24"/>
          <w:vertAlign w:val="superscript"/>
        </w:rPr>
        <w:t>[</w:t>
      </w:r>
      <w:proofErr w:type="gramEnd"/>
      <w:r w:rsidR="008F3AC4" w:rsidRPr="00732B31">
        <w:rPr>
          <w:rFonts w:ascii="Book Antiqua" w:hAnsi="Book Antiqua"/>
          <w:noProof/>
          <w:color w:val="000000"/>
          <w:sz w:val="24"/>
          <w:szCs w:val="24"/>
          <w:vertAlign w:val="superscript"/>
        </w:rPr>
        <w:t>65]</w:t>
      </w:r>
      <w:r w:rsidRPr="00732B31">
        <w:rPr>
          <w:rFonts w:ascii="Book Antiqua" w:hAnsi="Book Antiqua"/>
          <w:color w:val="000000"/>
          <w:sz w:val="24"/>
          <w:szCs w:val="24"/>
        </w:rPr>
        <w:t>. Researchers usually use 4</w:t>
      </w:r>
      <w:r w:rsidR="008F3AC4" w:rsidRPr="00732B31">
        <w:rPr>
          <w:rFonts w:ascii="Book Antiqua" w:hAnsi="Book Antiqua"/>
          <w:color w:val="000000"/>
          <w:sz w:val="24"/>
          <w:szCs w:val="24"/>
        </w:rPr>
        <w:t>%</w:t>
      </w:r>
      <w:r w:rsidRPr="00732B31">
        <w:rPr>
          <w:rFonts w:ascii="Book Antiqua" w:hAnsi="Book Antiqua"/>
          <w:color w:val="000000"/>
          <w:sz w:val="24"/>
          <w:szCs w:val="24"/>
        </w:rPr>
        <w:t xml:space="preserve"> cyclic uniaxial stretching to mimic this loading condition in</w:t>
      </w:r>
      <w:r w:rsidRPr="00732B31">
        <w:rPr>
          <w:rFonts w:ascii="Book Antiqua" w:hAnsi="Book Antiqua"/>
          <w:i/>
          <w:color w:val="000000"/>
          <w:sz w:val="24"/>
          <w:szCs w:val="24"/>
        </w:rPr>
        <w:t xml:space="preserve"> </w:t>
      </w:r>
      <w:r w:rsidRPr="00732B31">
        <w:rPr>
          <w:rFonts w:ascii="Book Antiqua" w:hAnsi="Book Antiqua"/>
          <w:i/>
          <w:iCs/>
          <w:color w:val="000000"/>
          <w:sz w:val="24"/>
          <w:szCs w:val="24"/>
        </w:rPr>
        <w:t>vitro</w:t>
      </w:r>
      <w:r w:rsidRPr="00732B31">
        <w:rPr>
          <w:rFonts w:ascii="Book Antiqua" w:hAnsi="Book Antiqua"/>
          <w:color w:val="000000"/>
          <w:sz w:val="24"/>
          <w:szCs w:val="24"/>
        </w:rPr>
        <w:t>, and to moderate treadmill running model of rats (13 m/min, 15 min/d, and 5 d</w:t>
      </w:r>
      <w:r w:rsidR="008F3AC4" w:rsidRPr="00732B31">
        <w:rPr>
          <w:rFonts w:ascii="Book Antiqua" w:hAnsi="Book Antiqua"/>
          <w:color w:val="000000"/>
          <w:sz w:val="24"/>
          <w:szCs w:val="24"/>
        </w:rPr>
        <w:t>/</w:t>
      </w:r>
      <w:proofErr w:type="spellStart"/>
      <w:r w:rsidR="008F3AC4" w:rsidRPr="00732B31">
        <w:rPr>
          <w:rFonts w:ascii="Book Antiqua" w:hAnsi="Book Antiqua"/>
          <w:color w:val="000000"/>
          <w:sz w:val="24"/>
          <w:szCs w:val="24"/>
        </w:rPr>
        <w:t>w</w:t>
      </w:r>
      <w:r w:rsidRPr="00732B31">
        <w:rPr>
          <w:rFonts w:ascii="Book Antiqua" w:hAnsi="Book Antiqua"/>
          <w:color w:val="000000"/>
          <w:sz w:val="24"/>
          <w:szCs w:val="24"/>
        </w:rPr>
        <w:t>k</w:t>
      </w:r>
      <w:proofErr w:type="spellEnd"/>
      <w:r w:rsidRPr="00732B31">
        <w:rPr>
          <w:rFonts w:ascii="Book Antiqua" w:hAnsi="Book Antiqua"/>
          <w:color w:val="000000"/>
          <w:sz w:val="24"/>
          <w:szCs w:val="24"/>
        </w:rPr>
        <w:t xml:space="preserve"> in the </w:t>
      </w:r>
      <w:r w:rsidR="008F3AC4" w:rsidRPr="00732B31">
        <w:rPr>
          <w:rFonts w:ascii="Book Antiqua" w:hAnsi="Book Antiqua"/>
          <w:color w:val="000000"/>
          <w:sz w:val="24"/>
          <w:szCs w:val="24"/>
        </w:rPr>
        <w:t xml:space="preserve">first week; 13 m/min, 50 min/d, </w:t>
      </w:r>
      <w:r w:rsidR="002375C3">
        <w:rPr>
          <w:rFonts w:ascii="Book Antiqua" w:hAnsi="Book Antiqua"/>
          <w:color w:val="000000"/>
          <w:sz w:val="24"/>
          <w:szCs w:val="24"/>
        </w:rPr>
        <w:t xml:space="preserve">and </w:t>
      </w:r>
      <w:r w:rsidR="008F3AC4" w:rsidRPr="00732B31">
        <w:rPr>
          <w:rFonts w:ascii="Book Antiqua" w:hAnsi="Book Antiqua"/>
          <w:color w:val="000000"/>
          <w:sz w:val="24"/>
          <w:szCs w:val="24"/>
        </w:rPr>
        <w:t>5 d/</w:t>
      </w:r>
      <w:proofErr w:type="spellStart"/>
      <w:r w:rsidR="008F3AC4" w:rsidRPr="00732B31">
        <w:rPr>
          <w:rFonts w:ascii="Book Antiqua" w:hAnsi="Book Antiqua"/>
          <w:color w:val="000000"/>
          <w:sz w:val="24"/>
          <w:szCs w:val="24"/>
        </w:rPr>
        <w:t>wk</w:t>
      </w:r>
      <w:proofErr w:type="spellEnd"/>
      <w:r w:rsidR="008F3AC4" w:rsidRPr="00732B31">
        <w:rPr>
          <w:rFonts w:ascii="Book Antiqua" w:hAnsi="Book Antiqua"/>
          <w:color w:val="000000"/>
          <w:sz w:val="24"/>
          <w:szCs w:val="24"/>
        </w:rPr>
        <w:t xml:space="preserve"> for another 3 </w:t>
      </w:r>
      <w:proofErr w:type="spellStart"/>
      <w:r w:rsidR="008F3AC4" w:rsidRPr="00732B31">
        <w:rPr>
          <w:rFonts w:ascii="Book Antiqua" w:hAnsi="Book Antiqua"/>
          <w:color w:val="000000"/>
          <w:sz w:val="24"/>
          <w:szCs w:val="24"/>
        </w:rPr>
        <w:t>wk</w:t>
      </w:r>
      <w:proofErr w:type="spellEnd"/>
      <w:r w:rsidRPr="00732B31">
        <w:rPr>
          <w:rFonts w:ascii="Book Antiqua" w:hAnsi="Book Antiqua"/>
          <w:color w:val="000000"/>
          <w:sz w:val="24"/>
          <w:szCs w:val="24"/>
        </w:rPr>
        <w:t xml:space="preserve">) </w:t>
      </w:r>
      <w:r w:rsidRPr="00732B31">
        <w:rPr>
          <w:rFonts w:ascii="Book Antiqua" w:hAnsi="Book Antiqua"/>
          <w:i/>
          <w:iCs/>
          <w:color w:val="000000"/>
          <w:sz w:val="24"/>
          <w:szCs w:val="24"/>
        </w:rPr>
        <w:t>in vivo</w:t>
      </w:r>
      <w:r w:rsidRPr="00732B31">
        <w:rPr>
          <w:rFonts w:ascii="Book Antiqua" w:hAnsi="Book Antiqua"/>
          <w:noProof/>
          <w:color w:val="000000"/>
          <w:sz w:val="24"/>
          <w:szCs w:val="24"/>
          <w:vertAlign w:val="superscript"/>
        </w:rPr>
        <w:t>[21]</w:t>
      </w:r>
      <w:r w:rsidRPr="00732B31">
        <w:rPr>
          <w:rFonts w:ascii="Book Antiqua" w:hAnsi="Book Antiqua"/>
          <w:color w:val="000000"/>
          <w:sz w:val="24"/>
          <w:szCs w:val="24"/>
        </w:rPr>
        <w:t xml:space="preserve">. In normal or physiological loading, tendon can maintain homeostasis and respond to loading through cellular anabolic </w:t>
      </w:r>
      <w:proofErr w:type="gramStart"/>
      <w:r w:rsidRPr="00732B31">
        <w:rPr>
          <w:rFonts w:ascii="Book Antiqua" w:hAnsi="Book Antiqua"/>
          <w:color w:val="000000"/>
          <w:sz w:val="24"/>
          <w:szCs w:val="24"/>
        </w:rPr>
        <w:t>adaptation</w:t>
      </w:r>
      <w:r w:rsidR="008F3AC4" w:rsidRPr="00732B31">
        <w:rPr>
          <w:rFonts w:ascii="Book Antiqua" w:hAnsi="Book Antiqua"/>
          <w:color w:val="000000"/>
          <w:sz w:val="24"/>
          <w:szCs w:val="24"/>
          <w:vertAlign w:val="superscript"/>
        </w:rPr>
        <w:t>[</w:t>
      </w:r>
      <w:proofErr w:type="gramEnd"/>
      <w:r w:rsidR="008F3AC4" w:rsidRPr="00732B31">
        <w:rPr>
          <w:rFonts w:ascii="Book Antiqua" w:hAnsi="Book Antiqua"/>
          <w:color w:val="000000"/>
          <w:sz w:val="24"/>
          <w:szCs w:val="24"/>
          <w:vertAlign w:val="superscript"/>
        </w:rPr>
        <w:t>3,</w:t>
      </w:r>
      <w:r w:rsidRPr="00732B31">
        <w:rPr>
          <w:rFonts w:ascii="Book Antiqua" w:hAnsi="Book Antiqua"/>
          <w:color w:val="000000"/>
          <w:sz w:val="24"/>
          <w:szCs w:val="24"/>
          <w:vertAlign w:val="superscript"/>
        </w:rPr>
        <w:t>21]</w:t>
      </w:r>
      <w:r w:rsidRPr="00732B31">
        <w:rPr>
          <w:rFonts w:ascii="Book Antiqua" w:hAnsi="Book Antiqua"/>
          <w:color w:val="000000"/>
          <w:sz w:val="24"/>
          <w:szCs w:val="24"/>
        </w:rPr>
        <w:t>. By contrast, abnormal loading may be different from normal mechanical loading in magnitude, frequency, duration, and/or direction; typically, abnormal loading of tendon can be unload, overload</w:t>
      </w:r>
      <w:r w:rsidR="002375C3">
        <w:rPr>
          <w:rFonts w:ascii="Book Antiqua" w:hAnsi="Book Antiqua"/>
          <w:color w:val="000000"/>
          <w:sz w:val="24"/>
          <w:szCs w:val="24"/>
        </w:rPr>
        <w:t>,</w:t>
      </w:r>
      <w:r w:rsidRPr="00732B31">
        <w:rPr>
          <w:rFonts w:ascii="Book Antiqua" w:hAnsi="Book Antiqua"/>
          <w:color w:val="000000"/>
          <w:sz w:val="24"/>
          <w:szCs w:val="24"/>
        </w:rPr>
        <w:t xml:space="preserve"> or high repetitive low </w:t>
      </w:r>
      <w:proofErr w:type="gramStart"/>
      <w:r w:rsidRPr="00732B31">
        <w:rPr>
          <w:rFonts w:ascii="Book Antiqua" w:hAnsi="Book Antiqua"/>
          <w:color w:val="000000"/>
          <w:sz w:val="24"/>
          <w:szCs w:val="24"/>
        </w:rPr>
        <w:t>load</w:t>
      </w:r>
      <w:r w:rsidR="00293598" w:rsidRPr="00732B31">
        <w:rPr>
          <w:rFonts w:ascii="Book Antiqua" w:hAnsi="Book Antiqua"/>
          <w:noProof/>
          <w:color w:val="000000"/>
          <w:sz w:val="24"/>
          <w:szCs w:val="24"/>
          <w:vertAlign w:val="superscript"/>
        </w:rPr>
        <w:t>[</w:t>
      </w:r>
      <w:proofErr w:type="gramEnd"/>
      <w:r w:rsidR="00293598" w:rsidRPr="00732B31">
        <w:rPr>
          <w:rFonts w:ascii="Book Antiqua" w:hAnsi="Book Antiqua"/>
          <w:noProof/>
          <w:color w:val="000000"/>
          <w:sz w:val="24"/>
          <w:szCs w:val="24"/>
          <w:vertAlign w:val="superscript"/>
        </w:rPr>
        <w:t>66]</w:t>
      </w:r>
      <w:r w:rsidRPr="00732B31">
        <w:rPr>
          <w:rFonts w:ascii="Book Antiqua" w:hAnsi="Book Antiqua"/>
          <w:color w:val="000000"/>
          <w:sz w:val="24"/>
          <w:szCs w:val="24"/>
        </w:rPr>
        <w:t>. Compared with exp</w:t>
      </w:r>
      <w:r w:rsidR="00293598" w:rsidRPr="00732B31">
        <w:rPr>
          <w:rFonts w:ascii="Book Antiqua" w:hAnsi="Book Antiqua"/>
          <w:color w:val="000000"/>
          <w:sz w:val="24"/>
          <w:szCs w:val="24"/>
        </w:rPr>
        <w:t>lants tensioned with constant 4%</w:t>
      </w:r>
      <w:r w:rsidRPr="00732B31">
        <w:rPr>
          <w:rFonts w:ascii="Book Antiqua" w:hAnsi="Book Antiqua"/>
          <w:color w:val="000000"/>
          <w:sz w:val="24"/>
          <w:szCs w:val="24"/>
        </w:rPr>
        <w:t xml:space="preserve"> strain, </w:t>
      </w:r>
      <w:proofErr w:type="spellStart"/>
      <w:r w:rsidRPr="00732B31">
        <w:rPr>
          <w:rFonts w:ascii="Book Antiqua" w:hAnsi="Book Antiqua"/>
          <w:color w:val="000000"/>
          <w:sz w:val="24"/>
          <w:szCs w:val="24"/>
        </w:rPr>
        <w:t>nontensioned</w:t>
      </w:r>
      <w:proofErr w:type="spellEnd"/>
      <w:r w:rsidRPr="00732B31">
        <w:rPr>
          <w:rFonts w:ascii="Book Antiqua" w:hAnsi="Book Antiqua"/>
          <w:color w:val="000000"/>
          <w:sz w:val="24"/>
          <w:szCs w:val="24"/>
        </w:rPr>
        <w:t xml:space="preserve"> rabbit patellar tendon decreased linear stiffness, </w:t>
      </w:r>
      <w:r w:rsidRPr="00732B31">
        <w:rPr>
          <w:rFonts w:ascii="Book Antiqua" w:hAnsi="Book Antiqua"/>
          <w:color w:val="000000"/>
          <w:sz w:val="24"/>
          <w:szCs w:val="24"/>
        </w:rPr>
        <w:lastRenderedPageBreak/>
        <w:t>elongation to failure, and maximum failure force after 20</w:t>
      </w:r>
      <w:r w:rsidR="00293598" w:rsidRPr="00732B31">
        <w:rPr>
          <w:rFonts w:ascii="Book Antiqua" w:hAnsi="Book Antiqua"/>
          <w:color w:val="000000"/>
          <w:sz w:val="24"/>
          <w:szCs w:val="24"/>
        </w:rPr>
        <w:t xml:space="preserve"> </w:t>
      </w:r>
      <w:r w:rsidRPr="00732B31">
        <w:rPr>
          <w:rFonts w:ascii="Book Antiqua" w:hAnsi="Book Antiqua"/>
          <w:color w:val="000000"/>
          <w:sz w:val="24"/>
          <w:szCs w:val="24"/>
        </w:rPr>
        <w:t>h</w:t>
      </w:r>
      <w:r w:rsidR="00293598" w:rsidRPr="00732B31">
        <w:rPr>
          <w:rFonts w:ascii="Book Antiqua" w:hAnsi="Book Antiqua"/>
          <w:noProof/>
          <w:color w:val="000000"/>
          <w:sz w:val="24"/>
          <w:szCs w:val="24"/>
          <w:vertAlign w:val="superscript"/>
        </w:rPr>
        <w:t>[67]</w:t>
      </w:r>
      <w:r w:rsidRPr="00732B31">
        <w:rPr>
          <w:rFonts w:ascii="Book Antiqua" w:hAnsi="Book Antiqua"/>
          <w:color w:val="000000"/>
          <w:sz w:val="24"/>
          <w:szCs w:val="24"/>
        </w:rPr>
        <w:t>; undergoing cyclic loading at approximately 35</w:t>
      </w:r>
      <w:r w:rsidR="00293598" w:rsidRPr="00732B31">
        <w:rPr>
          <w:rFonts w:ascii="Book Antiqua" w:hAnsi="Book Antiqua"/>
          <w:color w:val="000000"/>
          <w:sz w:val="24"/>
          <w:szCs w:val="24"/>
        </w:rPr>
        <w:t>%</w:t>
      </w:r>
      <w:r w:rsidRPr="00732B31">
        <w:rPr>
          <w:rFonts w:ascii="Book Antiqua" w:hAnsi="Book Antiqua"/>
          <w:color w:val="000000"/>
          <w:sz w:val="24"/>
          <w:szCs w:val="24"/>
        </w:rPr>
        <w:t xml:space="preserve"> of the UTS led to tendon rapture in 15 min</w:t>
      </w:r>
      <w:r w:rsidR="00293598" w:rsidRPr="00732B31">
        <w:rPr>
          <w:rFonts w:ascii="Book Antiqua" w:hAnsi="Book Antiqua"/>
          <w:noProof/>
          <w:color w:val="000000"/>
          <w:sz w:val="24"/>
          <w:szCs w:val="24"/>
          <w:vertAlign w:val="superscript"/>
        </w:rPr>
        <w:t>[68]</w:t>
      </w:r>
      <w:r w:rsidRPr="00732B31">
        <w:rPr>
          <w:rFonts w:ascii="Book Antiqua" w:hAnsi="Book Antiqua"/>
          <w:color w:val="000000"/>
          <w:sz w:val="24"/>
          <w:szCs w:val="24"/>
        </w:rPr>
        <w:t>; also, cyclic loading</w:t>
      </w:r>
      <w:r w:rsidR="002375C3">
        <w:rPr>
          <w:rFonts w:ascii="Book Antiqua" w:hAnsi="Book Antiqua"/>
          <w:color w:val="000000"/>
          <w:sz w:val="24"/>
          <w:szCs w:val="24"/>
        </w:rPr>
        <w:t xml:space="preserve"> </w:t>
      </w:r>
      <w:r w:rsidRPr="00732B31">
        <w:rPr>
          <w:rFonts w:ascii="Book Antiqua" w:hAnsi="Book Antiqua"/>
          <w:color w:val="000000"/>
          <w:sz w:val="24"/>
          <w:szCs w:val="24"/>
        </w:rPr>
        <w:t>under 5</w:t>
      </w:r>
      <w:r w:rsidR="003B352A" w:rsidRPr="00732B31">
        <w:rPr>
          <w:rFonts w:ascii="Book Antiqua" w:hAnsi="Book Antiqua"/>
          <w:color w:val="000000"/>
          <w:sz w:val="24"/>
          <w:szCs w:val="24"/>
        </w:rPr>
        <w:t>%</w:t>
      </w:r>
      <w:r w:rsidRPr="00732B31">
        <w:rPr>
          <w:rFonts w:ascii="Book Antiqua" w:hAnsi="Book Antiqua"/>
          <w:color w:val="000000"/>
          <w:sz w:val="24"/>
          <w:szCs w:val="24"/>
        </w:rPr>
        <w:t xml:space="preserve"> </w:t>
      </w:r>
      <w:r w:rsidR="002375C3">
        <w:rPr>
          <w:rFonts w:ascii="Book Antiqua" w:hAnsi="Book Antiqua"/>
          <w:color w:val="000000"/>
          <w:sz w:val="24"/>
          <w:szCs w:val="24"/>
        </w:rPr>
        <w:t xml:space="preserve">of </w:t>
      </w:r>
      <w:r w:rsidRPr="00732B31">
        <w:rPr>
          <w:rFonts w:ascii="Book Antiqua" w:hAnsi="Book Antiqua"/>
          <w:color w:val="000000"/>
          <w:sz w:val="24"/>
          <w:szCs w:val="24"/>
        </w:rPr>
        <w:t>UTS (around 1</w:t>
      </w:r>
      <w:r w:rsidR="003B352A" w:rsidRPr="00732B31">
        <w:rPr>
          <w:rFonts w:ascii="Book Antiqua" w:hAnsi="Book Antiqua"/>
          <w:color w:val="000000"/>
          <w:sz w:val="24"/>
          <w:szCs w:val="24"/>
        </w:rPr>
        <w:t>%</w:t>
      </w:r>
      <w:r w:rsidRPr="00732B31">
        <w:rPr>
          <w:rFonts w:ascii="Book Antiqua" w:hAnsi="Book Antiqua"/>
          <w:color w:val="000000"/>
          <w:sz w:val="24"/>
          <w:szCs w:val="24"/>
        </w:rPr>
        <w:t xml:space="preserve"> strain) resulted in rupture within 15 h</w:t>
      </w:r>
      <w:r w:rsidR="00293598" w:rsidRPr="00732B31">
        <w:rPr>
          <w:rFonts w:ascii="Book Antiqua" w:hAnsi="Book Antiqua"/>
          <w:noProof/>
          <w:color w:val="000000"/>
          <w:sz w:val="24"/>
          <w:szCs w:val="24"/>
          <w:vertAlign w:val="superscript"/>
        </w:rPr>
        <w:t>[69]</w:t>
      </w:r>
      <w:r w:rsidRPr="00732B31">
        <w:rPr>
          <w:rFonts w:ascii="Book Antiqua" w:hAnsi="Book Antiqua"/>
          <w:color w:val="000000"/>
          <w:sz w:val="24"/>
          <w:szCs w:val="24"/>
        </w:rPr>
        <w:t xml:space="preserve">. </w:t>
      </w:r>
      <w:r w:rsidR="00271889" w:rsidRPr="00732B31">
        <w:rPr>
          <w:rFonts w:ascii="Book Antiqua" w:hAnsi="Book Antiqua"/>
          <w:i/>
          <w:color w:val="000000"/>
          <w:sz w:val="24"/>
          <w:szCs w:val="24"/>
        </w:rPr>
        <w:t>In</w:t>
      </w:r>
      <w:r w:rsidRPr="00732B31">
        <w:rPr>
          <w:rFonts w:ascii="Book Antiqua" w:hAnsi="Book Antiqua"/>
          <w:i/>
          <w:iCs/>
          <w:color w:val="000000"/>
          <w:sz w:val="24"/>
          <w:szCs w:val="24"/>
        </w:rPr>
        <w:t xml:space="preserve"> vitro</w:t>
      </w:r>
      <w:r w:rsidRPr="00732B31">
        <w:rPr>
          <w:rFonts w:ascii="Book Antiqua" w:hAnsi="Book Antiqua"/>
          <w:color w:val="000000"/>
          <w:sz w:val="24"/>
          <w:szCs w:val="24"/>
        </w:rPr>
        <w:t>, researchers usually use 8</w:t>
      </w:r>
      <w:r w:rsidR="003B352A" w:rsidRPr="00732B31">
        <w:rPr>
          <w:rFonts w:ascii="Book Antiqua" w:hAnsi="Book Antiqua"/>
          <w:color w:val="000000"/>
          <w:sz w:val="24"/>
          <w:szCs w:val="24"/>
        </w:rPr>
        <w:t>%</w:t>
      </w:r>
      <w:r w:rsidRPr="00732B31">
        <w:rPr>
          <w:rFonts w:ascii="Book Antiqua" w:hAnsi="Book Antiqua"/>
          <w:color w:val="000000"/>
          <w:sz w:val="24"/>
          <w:szCs w:val="24"/>
        </w:rPr>
        <w:t xml:space="preserve"> cyclic uniaxial stretching to mimic the </w:t>
      </w:r>
      <w:r w:rsidR="002375C3" w:rsidRPr="00732B31">
        <w:rPr>
          <w:rFonts w:ascii="Book Antiqua" w:hAnsi="Book Antiqua"/>
          <w:color w:val="000000"/>
          <w:sz w:val="24"/>
          <w:szCs w:val="24"/>
        </w:rPr>
        <w:t>over</w:t>
      </w:r>
      <w:r w:rsidRPr="00732B31">
        <w:rPr>
          <w:rFonts w:ascii="Book Antiqua" w:hAnsi="Book Antiqua"/>
          <w:color w:val="000000"/>
          <w:sz w:val="24"/>
          <w:szCs w:val="24"/>
        </w:rPr>
        <w:t>loading condition, as well as intensive treadmi</w:t>
      </w:r>
      <w:r w:rsidR="0030075E" w:rsidRPr="00732B31">
        <w:rPr>
          <w:rFonts w:ascii="Book Antiqua" w:hAnsi="Book Antiqua"/>
          <w:color w:val="000000"/>
          <w:sz w:val="24"/>
          <w:szCs w:val="24"/>
        </w:rPr>
        <w:t>ll running (13 m/min, 15 min/d</w:t>
      </w:r>
      <w:r w:rsidRPr="00732B31">
        <w:rPr>
          <w:rFonts w:ascii="Book Antiqua" w:hAnsi="Book Antiqua"/>
          <w:color w:val="000000"/>
          <w:sz w:val="24"/>
          <w:szCs w:val="24"/>
        </w:rPr>
        <w:t>, and 5 d</w:t>
      </w:r>
      <w:r w:rsidR="0030075E" w:rsidRPr="00732B31">
        <w:rPr>
          <w:rFonts w:ascii="Book Antiqua" w:hAnsi="Book Antiqua"/>
          <w:color w:val="000000"/>
          <w:sz w:val="24"/>
          <w:szCs w:val="24"/>
        </w:rPr>
        <w:t>/</w:t>
      </w:r>
      <w:proofErr w:type="spellStart"/>
      <w:r w:rsidR="0030075E" w:rsidRPr="00732B31">
        <w:rPr>
          <w:rFonts w:ascii="Book Antiqua" w:hAnsi="Book Antiqua"/>
          <w:color w:val="000000"/>
          <w:sz w:val="24"/>
          <w:szCs w:val="24"/>
        </w:rPr>
        <w:t>w</w:t>
      </w:r>
      <w:r w:rsidRPr="00732B31">
        <w:rPr>
          <w:rFonts w:ascii="Book Antiqua" w:hAnsi="Book Antiqua"/>
          <w:color w:val="000000"/>
          <w:sz w:val="24"/>
          <w:szCs w:val="24"/>
        </w:rPr>
        <w:t>k</w:t>
      </w:r>
      <w:proofErr w:type="spellEnd"/>
      <w:r w:rsidRPr="00732B31">
        <w:rPr>
          <w:rFonts w:ascii="Book Antiqua" w:hAnsi="Book Antiqua"/>
          <w:color w:val="000000"/>
          <w:sz w:val="24"/>
          <w:szCs w:val="24"/>
        </w:rPr>
        <w:t xml:space="preserve"> in</w:t>
      </w:r>
      <w:r w:rsidR="00293598" w:rsidRPr="00732B31">
        <w:rPr>
          <w:rFonts w:ascii="Book Antiqua" w:hAnsi="Book Antiqua"/>
          <w:color w:val="000000"/>
          <w:sz w:val="24"/>
          <w:szCs w:val="24"/>
        </w:rPr>
        <w:t xml:space="preserve"> the first week; 13 m/min, 3 h</w:t>
      </w:r>
      <w:r w:rsidRPr="00732B31">
        <w:rPr>
          <w:rFonts w:ascii="Book Antiqua" w:hAnsi="Book Antiqua"/>
          <w:color w:val="000000"/>
          <w:sz w:val="24"/>
          <w:szCs w:val="24"/>
        </w:rPr>
        <w:t>/d, 4 h</w:t>
      </w:r>
      <w:r w:rsidR="0030075E" w:rsidRPr="00732B31">
        <w:rPr>
          <w:rFonts w:ascii="Book Antiqua" w:hAnsi="Book Antiqua"/>
          <w:color w:val="000000"/>
          <w:sz w:val="24"/>
          <w:szCs w:val="24"/>
        </w:rPr>
        <w:t>/d</w:t>
      </w:r>
      <w:r w:rsidRPr="00732B31">
        <w:rPr>
          <w:rFonts w:ascii="Book Antiqua" w:hAnsi="Book Antiqua"/>
          <w:color w:val="000000"/>
          <w:sz w:val="24"/>
          <w:szCs w:val="24"/>
        </w:rPr>
        <w:t>, and 5 h</w:t>
      </w:r>
      <w:r w:rsidR="0030075E" w:rsidRPr="00732B31">
        <w:rPr>
          <w:rFonts w:ascii="Book Antiqua" w:hAnsi="Book Antiqua"/>
          <w:color w:val="000000"/>
          <w:sz w:val="24"/>
          <w:szCs w:val="24"/>
        </w:rPr>
        <w:t>/d</w:t>
      </w:r>
      <w:r w:rsidRPr="00732B31">
        <w:rPr>
          <w:rFonts w:ascii="Book Antiqua" w:hAnsi="Book Antiqua"/>
          <w:color w:val="000000"/>
          <w:sz w:val="24"/>
          <w:szCs w:val="24"/>
        </w:rPr>
        <w:t xml:space="preserve"> in the second, third, and fourth weeks for 5 d</w:t>
      </w:r>
      <w:r w:rsidR="0030075E" w:rsidRPr="00732B31">
        <w:rPr>
          <w:rFonts w:ascii="Book Antiqua" w:hAnsi="Book Antiqua"/>
          <w:color w:val="000000"/>
          <w:sz w:val="24"/>
          <w:szCs w:val="24"/>
        </w:rPr>
        <w:t>)</w:t>
      </w:r>
      <w:r w:rsidRPr="00732B31">
        <w:rPr>
          <w:rFonts w:ascii="Book Antiqua" w:hAnsi="Book Antiqua"/>
          <w:noProof/>
          <w:color w:val="000000"/>
          <w:sz w:val="24"/>
          <w:szCs w:val="24"/>
          <w:vertAlign w:val="superscript"/>
        </w:rPr>
        <w:t>[21]</w:t>
      </w:r>
      <w:r w:rsidRPr="00732B31">
        <w:rPr>
          <w:rFonts w:ascii="Book Antiqua" w:hAnsi="Book Antiqua"/>
          <w:color w:val="000000"/>
          <w:sz w:val="24"/>
          <w:szCs w:val="24"/>
        </w:rPr>
        <w:t xml:space="preserve">. Abnormal loading can lead to failed repair or pathological changes by causing anabolic changes in </w:t>
      </w:r>
      <w:proofErr w:type="gramStart"/>
      <w:r w:rsidRPr="00732B31">
        <w:rPr>
          <w:rFonts w:ascii="Book Antiqua" w:hAnsi="Book Antiqua"/>
          <w:color w:val="000000"/>
          <w:sz w:val="24"/>
          <w:szCs w:val="24"/>
        </w:rPr>
        <w:t>tendon</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14,21,70]</w:t>
      </w:r>
      <w:r w:rsidRPr="00732B31">
        <w:rPr>
          <w:rFonts w:ascii="Book Antiqua" w:hAnsi="Book Antiqua"/>
          <w:color w:val="000000"/>
          <w:sz w:val="24"/>
          <w:szCs w:val="24"/>
        </w:rPr>
        <w:t>.</w:t>
      </w:r>
      <w:r w:rsidRPr="00732B31">
        <w:rPr>
          <w:rStyle w:val="ab"/>
          <w:rFonts w:ascii="Book Antiqua" w:hAnsi="Book Antiqua"/>
          <w:color w:val="000000"/>
          <w:sz w:val="24"/>
          <w:szCs w:val="24"/>
        </w:rPr>
        <w:t xml:space="preserve"> </w:t>
      </w:r>
      <w:r w:rsidRPr="00732B31">
        <w:rPr>
          <w:rFonts w:ascii="Book Antiqua" w:hAnsi="Book Antiqua"/>
          <w:color w:val="000000"/>
          <w:sz w:val="24"/>
          <w:szCs w:val="24"/>
        </w:rPr>
        <w:t xml:space="preserve">After high-intensity repetitive-exercise-induced injury, the expression level of IL-1β increases in mouse </w:t>
      </w:r>
      <w:proofErr w:type="gramStart"/>
      <w:r w:rsidRPr="00732B31">
        <w:rPr>
          <w:rFonts w:ascii="Book Antiqua" w:hAnsi="Book Antiqua"/>
          <w:color w:val="000000"/>
          <w:sz w:val="24"/>
          <w:szCs w:val="24"/>
        </w:rPr>
        <w:t>tendon</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71]</w:t>
      </w:r>
      <w:r w:rsidRPr="00732B31">
        <w:rPr>
          <w:rFonts w:ascii="Book Antiqua" w:hAnsi="Book Antiqua"/>
          <w:color w:val="000000"/>
          <w:sz w:val="24"/>
          <w:szCs w:val="24"/>
        </w:rPr>
        <w:t xml:space="preserve">. Moreover, a greater production of inflammatory mediators induced by IL-1β, including COX-2, MMP-1, and PGE-2, has been reported for human tendon fibroblasts with excessive stretch loading than with moderate stretching or without stretch loading </w:t>
      </w:r>
      <w:r w:rsidRPr="00732B31">
        <w:rPr>
          <w:rFonts w:ascii="Book Antiqua" w:hAnsi="Book Antiqua"/>
          <w:i/>
          <w:color w:val="000000"/>
          <w:sz w:val="24"/>
          <w:szCs w:val="24"/>
        </w:rPr>
        <w:t>in vitro</w:t>
      </w:r>
      <w:r w:rsidR="0030075E" w:rsidRPr="00732B31">
        <w:rPr>
          <w:rFonts w:ascii="Book Antiqua" w:hAnsi="Book Antiqua"/>
          <w:noProof/>
          <w:color w:val="000000"/>
          <w:sz w:val="24"/>
          <w:szCs w:val="24"/>
          <w:vertAlign w:val="superscript"/>
        </w:rPr>
        <w:t>[72]</w:t>
      </w:r>
      <w:r w:rsidRPr="00732B31">
        <w:rPr>
          <w:rFonts w:ascii="Book Antiqua" w:hAnsi="Book Antiqua"/>
          <w:color w:val="000000"/>
          <w:sz w:val="24"/>
          <w:szCs w:val="24"/>
        </w:rPr>
        <w:t xml:space="preserve">. Similarly, the level of PGE-2 significantly increases in mouse patellar and Achilles tendons after rigorous treadmill running compared to caged control groups </w:t>
      </w:r>
      <w:r w:rsidRPr="00732B31">
        <w:rPr>
          <w:rFonts w:ascii="Book Antiqua" w:hAnsi="Book Antiqua"/>
          <w:i/>
          <w:color w:val="000000"/>
          <w:sz w:val="24"/>
          <w:szCs w:val="24"/>
        </w:rPr>
        <w:t>in vivo</w:t>
      </w:r>
      <w:r w:rsidR="0030075E" w:rsidRPr="00732B31">
        <w:rPr>
          <w:rFonts w:ascii="Book Antiqua" w:hAnsi="Book Antiqua"/>
          <w:noProof/>
          <w:color w:val="000000"/>
          <w:sz w:val="24"/>
          <w:szCs w:val="24"/>
          <w:vertAlign w:val="superscript"/>
        </w:rPr>
        <w:t>[73]</w:t>
      </w:r>
      <w:r w:rsidRPr="00732B31">
        <w:rPr>
          <w:rFonts w:ascii="Book Antiqua" w:hAnsi="Book Antiqua"/>
          <w:color w:val="000000"/>
          <w:sz w:val="24"/>
          <w:szCs w:val="24"/>
        </w:rPr>
        <w:t>, indicating that overloading tendon may lead to a higher production of PGE-2. These inflammatory mediators may, in turn, promote the degradation of tendon, such as through neutrophil infiltration and decreased collagen production, thereby negatively impacting the repair of injured tendon.</w:t>
      </w:r>
    </w:p>
    <w:p w14:paraId="3D01DDFD" w14:textId="33C033C8" w:rsidR="00A5498C" w:rsidRPr="00732B31" w:rsidRDefault="00A5498C" w:rsidP="00E13B2E">
      <w:pPr>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TSPCs undergo similar mechanical loading as tenocytes. Mechanical loading, no matter what level, can increase TSC proliferation, which is indeed necessary for healing injured </w:t>
      </w:r>
      <w:proofErr w:type="gramStart"/>
      <w:r w:rsidRPr="00732B31">
        <w:rPr>
          <w:rFonts w:ascii="Book Antiqua" w:hAnsi="Book Antiqua"/>
          <w:color w:val="000000"/>
          <w:sz w:val="24"/>
          <w:szCs w:val="24"/>
        </w:rPr>
        <w:t>tendon</w:t>
      </w:r>
      <w:r w:rsidR="0030075E" w:rsidRPr="00732B31">
        <w:rPr>
          <w:rFonts w:ascii="Book Antiqua" w:hAnsi="Book Antiqua"/>
          <w:color w:val="000000"/>
          <w:kern w:val="0"/>
          <w:sz w:val="24"/>
          <w:szCs w:val="24"/>
          <w:vertAlign w:val="superscript"/>
        </w:rPr>
        <w:t>[</w:t>
      </w:r>
      <w:proofErr w:type="gramEnd"/>
      <w:r w:rsidR="0030075E" w:rsidRPr="00732B31">
        <w:rPr>
          <w:rFonts w:ascii="Book Antiqua" w:hAnsi="Book Antiqua"/>
          <w:color w:val="000000"/>
          <w:kern w:val="0"/>
          <w:sz w:val="24"/>
          <w:szCs w:val="24"/>
          <w:vertAlign w:val="superscript"/>
        </w:rPr>
        <w:t>21]</w:t>
      </w:r>
      <w:r w:rsidRPr="00732B31">
        <w:rPr>
          <w:rFonts w:ascii="Book Antiqua" w:hAnsi="Book Antiqua"/>
          <w:color w:val="000000"/>
          <w:sz w:val="24"/>
          <w:szCs w:val="24"/>
        </w:rPr>
        <w:t xml:space="preserve">. Patellar and Achilles TSCs isolated from mice after </w:t>
      </w:r>
      <w:r w:rsidRPr="00732B31">
        <w:rPr>
          <w:rFonts w:ascii="Book Antiqua" w:hAnsi="Book Antiqua"/>
          <w:color w:val="000000"/>
          <w:kern w:val="0"/>
          <w:sz w:val="24"/>
          <w:szCs w:val="24"/>
        </w:rPr>
        <w:t>moderate treadmill running have nearly double</w:t>
      </w:r>
      <w:r w:rsidR="002375C3">
        <w:rPr>
          <w:rFonts w:ascii="Book Antiqua" w:hAnsi="Book Antiqua"/>
          <w:color w:val="000000"/>
          <w:kern w:val="0"/>
          <w:sz w:val="24"/>
          <w:szCs w:val="24"/>
        </w:rPr>
        <w:t xml:space="preserve"> </w:t>
      </w:r>
      <w:r w:rsidRPr="00732B31">
        <w:rPr>
          <w:rFonts w:ascii="Book Antiqua" w:hAnsi="Book Antiqua"/>
          <w:color w:val="000000"/>
          <w:kern w:val="0"/>
          <w:sz w:val="24"/>
          <w:szCs w:val="24"/>
        </w:rPr>
        <w:t xml:space="preserve">proliferation rates compared to the TSCs isolated from less active mice </w:t>
      </w:r>
      <w:r w:rsidRPr="00732B31">
        <w:rPr>
          <w:rFonts w:ascii="Book Antiqua" w:hAnsi="Book Antiqua"/>
          <w:i/>
          <w:color w:val="000000"/>
          <w:kern w:val="0"/>
          <w:sz w:val="24"/>
          <w:szCs w:val="24"/>
        </w:rPr>
        <w:t>in vitro</w:t>
      </w:r>
      <w:r w:rsidR="0030075E" w:rsidRPr="00732B31">
        <w:rPr>
          <w:rFonts w:ascii="Book Antiqua" w:hAnsi="Book Antiqua"/>
          <w:color w:val="000000"/>
          <w:kern w:val="0"/>
          <w:sz w:val="24"/>
          <w:szCs w:val="24"/>
          <w:vertAlign w:val="superscript"/>
        </w:rPr>
        <w:t>[21]</w:t>
      </w:r>
      <w:r w:rsidRPr="00732B31">
        <w:rPr>
          <w:rFonts w:ascii="Book Antiqua" w:hAnsi="Book Antiqua"/>
          <w:color w:val="000000"/>
          <w:kern w:val="0"/>
          <w:sz w:val="24"/>
          <w:szCs w:val="24"/>
        </w:rPr>
        <w:t xml:space="preserve">; also, compared to inactive mice, cellular production of collagen increases </w:t>
      </w:r>
      <w:r w:rsidR="002375C3">
        <w:rPr>
          <w:rFonts w:ascii="Book Antiqua" w:hAnsi="Book Antiqua"/>
          <w:color w:val="000000"/>
          <w:kern w:val="0"/>
          <w:sz w:val="24"/>
          <w:szCs w:val="24"/>
        </w:rPr>
        <w:t xml:space="preserve">by </w:t>
      </w:r>
      <w:r w:rsidRPr="00732B31">
        <w:rPr>
          <w:rFonts w:ascii="Book Antiqua" w:hAnsi="Book Antiqua"/>
          <w:color w:val="000000"/>
          <w:kern w:val="0"/>
          <w:sz w:val="24"/>
          <w:szCs w:val="24"/>
        </w:rPr>
        <w:t>70</w:t>
      </w:r>
      <w:r w:rsidR="0030075E" w:rsidRPr="00732B31">
        <w:rPr>
          <w:rFonts w:ascii="Book Antiqua" w:hAnsi="Book Antiqua"/>
          <w:color w:val="000000"/>
          <w:kern w:val="0"/>
          <w:sz w:val="24"/>
          <w:szCs w:val="24"/>
        </w:rPr>
        <w:t>%</w:t>
      </w:r>
      <w:r w:rsidRPr="00732B31">
        <w:rPr>
          <w:rFonts w:ascii="Book Antiqua" w:hAnsi="Book Antiqua"/>
          <w:color w:val="000000"/>
          <w:kern w:val="0"/>
          <w:sz w:val="24"/>
          <w:szCs w:val="24"/>
        </w:rPr>
        <w:t xml:space="preserve"> and 200</w:t>
      </w:r>
      <w:r w:rsidR="0030075E" w:rsidRPr="00732B31">
        <w:rPr>
          <w:rFonts w:ascii="Book Antiqua" w:hAnsi="Book Antiqua"/>
          <w:color w:val="000000"/>
          <w:kern w:val="0"/>
          <w:sz w:val="24"/>
          <w:szCs w:val="24"/>
        </w:rPr>
        <w:t>%</w:t>
      </w:r>
      <w:r w:rsidRPr="00732B31">
        <w:rPr>
          <w:rFonts w:ascii="Book Antiqua" w:hAnsi="Book Antiqua"/>
          <w:color w:val="000000"/>
          <w:kern w:val="0"/>
          <w:sz w:val="24"/>
          <w:szCs w:val="24"/>
        </w:rPr>
        <w:t xml:space="preserve"> for </w:t>
      </w:r>
      <w:r w:rsidRPr="00732B31">
        <w:rPr>
          <w:rFonts w:ascii="Book Antiqua" w:hAnsi="Book Antiqua"/>
          <w:color w:val="000000"/>
          <w:sz w:val="24"/>
          <w:szCs w:val="24"/>
        </w:rPr>
        <w:t xml:space="preserve">patellar and Achilles TSCs, respectively, for mice completing </w:t>
      </w:r>
      <w:r w:rsidRPr="00732B31">
        <w:rPr>
          <w:rFonts w:ascii="Book Antiqua" w:hAnsi="Book Antiqua"/>
          <w:color w:val="000000"/>
          <w:kern w:val="0"/>
          <w:sz w:val="24"/>
          <w:szCs w:val="24"/>
        </w:rPr>
        <w:t xml:space="preserve">moderate treadmill running </w:t>
      </w:r>
      <w:r w:rsidRPr="00732B31">
        <w:rPr>
          <w:rFonts w:ascii="Book Antiqua" w:hAnsi="Book Antiqua"/>
          <w:i/>
          <w:color w:val="000000"/>
          <w:kern w:val="0"/>
          <w:sz w:val="24"/>
          <w:szCs w:val="24"/>
        </w:rPr>
        <w:t>in vivo</w:t>
      </w:r>
      <w:r w:rsidR="0030075E" w:rsidRPr="00732B31">
        <w:rPr>
          <w:rFonts w:ascii="Book Antiqua" w:hAnsi="Book Antiqua"/>
          <w:noProof/>
          <w:color w:val="000000"/>
          <w:kern w:val="0"/>
          <w:sz w:val="24"/>
          <w:szCs w:val="24"/>
          <w:vertAlign w:val="superscript"/>
        </w:rPr>
        <w:t>[74]</w:t>
      </w:r>
      <w:r w:rsidRPr="00732B31">
        <w:rPr>
          <w:rFonts w:ascii="Book Antiqua" w:hAnsi="Book Antiqua"/>
          <w:color w:val="000000"/>
          <w:kern w:val="0"/>
          <w:sz w:val="24"/>
          <w:szCs w:val="24"/>
        </w:rPr>
        <w:t xml:space="preserve">. </w:t>
      </w:r>
      <w:r w:rsidRPr="00732B31">
        <w:rPr>
          <w:rFonts w:ascii="Book Antiqua" w:hAnsi="Book Antiqua"/>
          <w:color w:val="000000"/>
          <w:sz w:val="24"/>
          <w:szCs w:val="24"/>
        </w:rPr>
        <w:t xml:space="preserve">Currently, few studies have found that the magnitude of stretching could lead to different cell fate. In particular, a higher magnitude of stretching may cause aberrant differentiation compared to a lower magnitude of stretching </w:t>
      </w:r>
      <w:r w:rsidRPr="00732B31">
        <w:rPr>
          <w:rFonts w:ascii="Book Antiqua" w:hAnsi="Book Antiqua"/>
          <w:i/>
          <w:color w:val="000000"/>
          <w:sz w:val="24"/>
          <w:szCs w:val="24"/>
        </w:rPr>
        <w:t>in vitro</w:t>
      </w:r>
      <w:r w:rsidRPr="00732B31">
        <w:rPr>
          <w:rFonts w:ascii="Book Antiqua" w:hAnsi="Book Antiqua"/>
          <w:color w:val="000000"/>
          <w:sz w:val="24"/>
          <w:szCs w:val="24"/>
        </w:rPr>
        <w:t xml:space="preserve">. </w:t>
      </w:r>
      <w:bookmarkStart w:id="28" w:name="_Hlk35682588"/>
      <w:r w:rsidRPr="00732B31">
        <w:rPr>
          <w:rFonts w:ascii="Book Antiqua" w:hAnsi="Book Antiqua"/>
          <w:color w:val="000000"/>
          <w:sz w:val="24"/>
          <w:szCs w:val="24"/>
        </w:rPr>
        <w:t>It was reported that 4</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stretching </w:t>
      </w:r>
      <w:r w:rsidRPr="00732B31">
        <w:rPr>
          <w:rFonts w:ascii="Book Antiqua" w:hAnsi="Book Antiqua"/>
          <w:color w:val="000000"/>
          <w:sz w:val="24"/>
          <w:szCs w:val="24"/>
        </w:rPr>
        <w:lastRenderedPageBreak/>
        <w:t>promoted the differentiation of TSCs into tenocytes with increased gene expression of collagen I; 8</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stretching, however, promoted the differentiation of TSCs into </w:t>
      </w:r>
      <w:proofErr w:type="spellStart"/>
      <w:r w:rsidRPr="00732B31">
        <w:rPr>
          <w:rFonts w:ascii="Book Antiqua" w:hAnsi="Book Antiqua"/>
          <w:color w:val="000000"/>
          <w:sz w:val="24"/>
          <w:szCs w:val="24"/>
        </w:rPr>
        <w:t>nontenocytes</w:t>
      </w:r>
      <w:proofErr w:type="spellEnd"/>
      <w:r w:rsidRPr="00732B31">
        <w:rPr>
          <w:rFonts w:ascii="Book Antiqua" w:hAnsi="Book Antiqua"/>
          <w:color w:val="000000"/>
          <w:sz w:val="24"/>
          <w:szCs w:val="24"/>
        </w:rPr>
        <w:t>, including adipocytes, chondrocytes, and osteocytes, aside from differentiation into tenocytes, as evidenced by</w:t>
      </w:r>
      <w:r w:rsidR="002375C3">
        <w:rPr>
          <w:rFonts w:ascii="Book Antiqua" w:hAnsi="Book Antiqua"/>
          <w:color w:val="000000"/>
          <w:sz w:val="24"/>
          <w:szCs w:val="24"/>
        </w:rPr>
        <w:t xml:space="preserve"> </w:t>
      </w:r>
      <w:r w:rsidRPr="00732B31">
        <w:rPr>
          <w:rFonts w:ascii="Book Antiqua" w:hAnsi="Book Antiqua"/>
          <w:color w:val="000000"/>
          <w:sz w:val="24"/>
          <w:szCs w:val="24"/>
        </w:rPr>
        <w:t xml:space="preserve">higher </w:t>
      </w:r>
      <w:r w:rsidR="002375C3">
        <w:rPr>
          <w:rFonts w:ascii="Book Antiqua" w:hAnsi="Book Antiqua"/>
          <w:color w:val="000000"/>
          <w:sz w:val="24"/>
          <w:szCs w:val="24"/>
        </w:rPr>
        <w:t xml:space="preserve">expression </w:t>
      </w:r>
      <w:r w:rsidRPr="00732B31">
        <w:rPr>
          <w:rFonts w:ascii="Book Antiqua" w:hAnsi="Book Antiqua"/>
          <w:color w:val="000000"/>
          <w:sz w:val="24"/>
          <w:szCs w:val="24"/>
        </w:rPr>
        <w:t>level</w:t>
      </w:r>
      <w:r w:rsidR="002375C3">
        <w:rPr>
          <w:rFonts w:ascii="Book Antiqua" w:hAnsi="Book Antiqua"/>
          <w:color w:val="000000"/>
          <w:sz w:val="24"/>
          <w:szCs w:val="24"/>
        </w:rPr>
        <w:t>s</w:t>
      </w:r>
      <w:r w:rsidRPr="00732B31">
        <w:rPr>
          <w:rFonts w:ascii="Book Antiqua" w:hAnsi="Book Antiqua"/>
          <w:color w:val="000000"/>
          <w:sz w:val="24"/>
          <w:szCs w:val="24"/>
        </w:rPr>
        <w:t xml:space="preserve"> of genes such as </w:t>
      </w:r>
      <w:proofErr w:type="spellStart"/>
      <w:r w:rsidRPr="000B09B7">
        <w:rPr>
          <w:rFonts w:ascii="Book Antiqua" w:hAnsi="Book Antiqua"/>
          <w:i/>
          <w:color w:val="000000"/>
          <w:sz w:val="24"/>
          <w:szCs w:val="24"/>
        </w:rPr>
        <w:t>PPARγ</w:t>
      </w:r>
      <w:proofErr w:type="spellEnd"/>
      <w:r w:rsidRPr="00732B31">
        <w:rPr>
          <w:rFonts w:ascii="Book Antiqua" w:hAnsi="Book Antiqua"/>
          <w:color w:val="000000"/>
          <w:sz w:val="24"/>
          <w:szCs w:val="24"/>
        </w:rPr>
        <w:t xml:space="preserve">, </w:t>
      </w:r>
      <w:r w:rsidRPr="000B09B7">
        <w:rPr>
          <w:rFonts w:ascii="Book Antiqua" w:hAnsi="Book Antiqua"/>
          <w:i/>
          <w:color w:val="000000"/>
          <w:sz w:val="24"/>
          <w:szCs w:val="24"/>
        </w:rPr>
        <w:t>collagen II</w:t>
      </w:r>
      <w:r w:rsidRPr="00732B31">
        <w:rPr>
          <w:rFonts w:ascii="Book Antiqua" w:hAnsi="Book Antiqua"/>
          <w:color w:val="000000"/>
          <w:sz w:val="24"/>
          <w:szCs w:val="24"/>
        </w:rPr>
        <w:t xml:space="preserve">, </w:t>
      </w:r>
      <w:r w:rsidRPr="000B09B7">
        <w:rPr>
          <w:rFonts w:ascii="Book Antiqua" w:hAnsi="Book Antiqua"/>
          <w:i/>
          <w:color w:val="000000"/>
          <w:sz w:val="24"/>
          <w:szCs w:val="24"/>
        </w:rPr>
        <w:t>Sox-9</w:t>
      </w:r>
      <w:r w:rsidRPr="00732B31">
        <w:rPr>
          <w:rFonts w:ascii="Book Antiqua" w:hAnsi="Book Antiqua"/>
          <w:color w:val="000000"/>
          <w:sz w:val="24"/>
          <w:szCs w:val="24"/>
        </w:rPr>
        <w:t xml:space="preserve">, and </w:t>
      </w:r>
      <w:r w:rsidRPr="000B09B7">
        <w:rPr>
          <w:rFonts w:ascii="Book Antiqua" w:hAnsi="Book Antiqua"/>
          <w:i/>
          <w:color w:val="000000"/>
          <w:sz w:val="24"/>
          <w:szCs w:val="24"/>
        </w:rPr>
        <w:t>Runx2</w:t>
      </w:r>
      <w:r w:rsidRPr="00732B31">
        <w:rPr>
          <w:rFonts w:ascii="Book Antiqua" w:hAnsi="Book Antiqua"/>
          <w:color w:val="000000"/>
          <w:sz w:val="24"/>
          <w:szCs w:val="24"/>
        </w:rPr>
        <w:t xml:space="preserve"> </w:t>
      </w:r>
      <w:r w:rsidRPr="00732B31">
        <w:rPr>
          <w:rFonts w:ascii="Book Antiqua" w:hAnsi="Book Antiqua"/>
          <w:i/>
          <w:color w:val="000000"/>
          <w:sz w:val="24"/>
          <w:szCs w:val="24"/>
        </w:rPr>
        <w:t>in vitro</w:t>
      </w:r>
      <w:r w:rsidR="0030075E" w:rsidRPr="00732B31">
        <w:rPr>
          <w:rFonts w:ascii="Book Antiqua" w:hAnsi="Book Antiqua"/>
          <w:noProof/>
          <w:color w:val="000000"/>
          <w:sz w:val="24"/>
          <w:szCs w:val="24"/>
          <w:vertAlign w:val="superscript"/>
        </w:rPr>
        <w:t>[75]</w:t>
      </w:r>
      <w:r w:rsidRPr="00732B31">
        <w:rPr>
          <w:rFonts w:ascii="Book Antiqua" w:hAnsi="Book Antiqua"/>
          <w:color w:val="000000"/>
          <w:sz w:val="24"/>
          <w:szCs w:val="24"/>
        </w:rPr>
        <w:t>.</w:t>
      </w:r>
      <w:bookmarkEnd w:id="28"/>
      <w:r w:rsidRPr="00732B31">
        <w:rPr>
          <w:rFonts w:ascii="Book Antiqua" w:hAnsi="Book Antiqua"/>
          <w:color w:val="000000"/>
          <w:sz w:val="24"/>
          <w:szCs w:val="24"/>
        </w:rPr>
        <w:t xml:space="preserve"> Similarly, increased differentiation into adipocytes, chondrocytes, osteocytes, and tenocytes with high gene expression of </w:t>
      </w:r>
      <w:r w:rsidRPr="000B09B7">
        <w:rPr>
          <w:rFonts w:ascii="Book Antiqua" w:hAnsi="Book Antiqua"/>
          <w:i/>
          <w:color w:val="000000"/>
          <w:sz w:val="24"/>
          <w:szCs w:val="24"/>
        </w:rPr>
        <w:t>LPL</w:t>
      </w:r>
      <w:r w:rsidRPr="00732B31">
        <w:rPr>
          <w:rFonts w:ascii="Book Antiqua" w:hAnsi="Book Antiqua"/>
          <w:color w:val="000000"/>
          <w:sz w:val="24"/>
          <w:szCs w:val="24"/>
        </w:rPr>
        <w:t xml:space="preserve">, </w:t>
      </w:r>
      <w:r w:rsidRPr="000B09B7">
        <w:rPr>
          <w:rFonts w:ascii="Book Antiqua" w:hAnsi="Book Antiqua"/>
          <w:i/>
          <w:color w:val="000000"/>
          <w:sz w:val="24"/>
          <w:szCs w:val="24"/>
        </w:rPr>
        <w:t>Sox-9</w:t>
      </w:r>
      <w:r w:rsidRPr="00732B31">
        <w:rPr>
          <w:rFonts w:ascii="Book Antiqua" w:hAnsi="Book Antiqua"/>
          <w:color w:val="000000"/>
          <w:sz w:val="24"/>
          <w:szCs w:val="24"/>
        </w:rPr>
        <w:t xml:space="preserve">, </w:t>
      </w:r>
      <w:r w:rsidRPr="000B09B7">
        <w:rPr>
          <w:rFonts w:ascii="Book Antiqua" w:hAnsi="Book Antiqua"/>
          <w:i/>
          <w:color w:val="000000"/>
          <w:sz w:val="24"/>
          <w:szCs w:val="24"/>
        </w:rPr>
        <w:t>Runx2</w:t>
      </w:r>
      <w:r w:rsidRPr="00732B31">
        <w:rPr>
          <w:rFonts w:ascii="Book Antiqua" w:hAnsi="Book Antiqua"/>
          <w:color w:val="000000"/>
          <w:sz w:val="24"/>
          <w:szCs w:val="24"/>
        </w:rPr>
        <w:t xml:space="preserve">, </w:t>
      </w:r>
      <w:proofErr w:type="spellStart"/>
      <w:r w:rsidRPr="000B09B7">
        <w:rPr>
          <w:rFonts w:ascii="Book Antiqua" w:hAnsi="Book Antiqua"/>
          <w:i/>
          <w:color w:val="000000"/>
          <w:sz w:val="24"/>
          <w:szCs w:val="24"/>
        </w:rPr>
        <w:t>Osterix</w:t>
      </w:r>
      <w:proofErr w:type="spellEnd"/>
      <w:r w:rsidRPr="00732B31">
        <w:rPr>
          <w:rFonts w:ascii="Book Antiqua" w:hAnsi="Book Antiqua"/>
          <w:color w:val="000000"/>
          <w:sz w:val="24"/>
          <w:szCs w:val="24"/>
        </w:rPr>
        <w:t xml:space="preserve">, </w:t>
      </w:r>
      <w:r w:rsidRPr="000B09B7">
        <w:rPr>
          <w:rFonts w:ascii="Book Antiqua" w:hAnsi="Book Antiqua"/>
          <w:i/>
          <w:color w:val="000000"/>
          <w:sz w:val="24"/>
          <w:szCs w:val="24"/>
        </w:rPr>
        <w:t>collagen I</w:t>
      </w:r>
      <w:r w:rsidRPr="00732B31">
        <w:rPr>
          <w:rFonts w:ascii="Book Antiqua" w:hAnsi="Book Antiqua"/>
          <w:color w:val="000000"/>
          <w:sz w:val="24"/>
          <w:szCs w:val="24"/>
        </w:rPr>
        <w:t xml:space="preserve">, and </w:t>
      </w:r>
      <w:r w:rsidRPr="000B09B7">
        <w:rPr>
          <w:rFonts w:ascii="Book Antiqua" w:hAnsi="Book Antiqua"/>
          <w:i/>
          <w:color w:val="000000"/>
          <w:sz w:val="24"/>
          <w:szCs w:val="24"/>
        </w:rPr>
        <w:t>TNMD</w:t>
      </w:r>
      <w:r w:rsidRPr="00732B31">
        <w:rPr>
          <w:rFonts w:ascii="Book Antiqua" w:hAnsi="Book Antiqua"/>
          <w:color w:val="000000"/>
          <w:sz w:val="24"/>
          <w:szCs w:val="24"/>
        </w:rPr>
        <w:t xml:space="preserve"> was found in mice after </w:t>
      </w:r>
      <w:r w:rsidRPr="00732B31">
        <w:rPr>
          <w:rFonts w:ascii="Book Antiqua" w:hAnsi="Book Antiqua"/>
          <w:color w:val="000000"/>
          <w:kern w:val="0"/>
          <w:sz w:val="24"/>
          <w:szCs w:val="24"/>
        </w:rPr>
        <w:t xml:space="preserve">intensive treadmill running </w:t>
      </w:r>
      <w:r w:rsidRPr="00732B31">
        <w:rPr>
          <w:rFonts w:ascii="Book Antiqua" w:hAnsi="Book Antiqua"/>
          <w:i/>
          <w:color w:val="000000"/>
          <w:kern w:val="0"/>
          <w:sz w:val="24"/>
          <w:szCs w:val="24"/>
        </w:rPr>
        <w:t xml:space="preserve">in </w:t>
      </w:r>
      <w:proofErr w:type="gramStart"/>
      <w:r w:rsidRPr="00732B31">
        <w:rPr>
          <w:rFonts w:ascii="Book Antiqua" w:hAnsi="Book Antiqua"/>
          <w:i/>
          <w:color w:val="000000"/>
          <w:kern w:val="0"/>
          <w:sz w:val="24"/>
          <w:szCs w:val="24"/>
        </w:rPr>
        <w:t>vivo</w:t>
      </w:r>
      <w:r w:rsidR="0030075E" w:rsidRPr="00732B31">
        <w:rPr>
          <w:rFonts w:ascii="Book Antiqua" w:hAnsi="Book Antiqua"/>
          <w:noProof/>
          <w:color w:val="000000"/>
          <w:kern w:val="0"/>
          <w:sz w:val="24"/>
          <w:szCs w:val="24"/>
          <w:vertAlign w:val="superscript"/>
        </w:rPr>
        <w:t>[</w:t>
      </w:r>
      <w:proofErr w:type="gramEnd"/>
      <w:r w:rsidR="0030075E" w:rsidRPr="00732B31">
        <w:rPr>
          <w:rFonts w:ascii="Book Antiqua" w:hAnsi="Book Antiqua"/>
          <w:noProof/>
          <w:color w:val="000000"/>
          <w:kern w:val="0"/>
          <w:sz w:val="24"/>
          <w:szCs w:val="24"/>
          <w:vertAlign w:val="superscript"/>
        </w:rPr>
        <w:t>76]</w:t>
      </w:r>
      <w:r w:rsidRPr="00732B31">
        <w:rPr>
          <w:rFonts w:ascii="Book Antiqua" w:hAnsi="Book Antiqua"/>
          <w:color w:val="000000"/>
          <w:kern w:val="0"/>
          <w:sz w:val="24"/>
          <w:szCs w:val="24"/>
        </w:rPr>
        <w:t xml:space="preserve">. </w:t>
      </w:r>
      <w:bookmarkStart w:id="29" w:name="_Hlk35704889"/>
      <w:r w:rsidRPr="00732B31">
        <w:rPr>
          <w:rFonts w:ascii="Book Antiqua" w:hAnsi="Book Antiqua"/>
          <w:color w:val="000000"/>
          <w:sz w:val="24"/>
          <w:szCs w:val="24"/>
        </w:rPr>
        <w:t xml:space="preserve">Also, mechanical loading can influence both TSC proliferation and differentiation due to an inflammatory mediator. In response to rigorous treadmill running, mouse patellar and Achilles tendons increase the production of PGE-2, which can decrease cell proliferation and induce both </w:t>
      </w:r>
      <w:proofErr w:type="spellStart"/>
      <w:r w:rsidRPr="00732B31">
        <w:rPr>
          <w:rFonts w:ascii="Book Antiqua" w:hAnsi="Book Antiqua"/>
          <w:color w:val="000000"/>
          <w:sz w:val="24"/>
          <w:szCs w:val="24"/>
        </w:rPr>
        <w:t>adipogenesis</w:t>
      </w:r>
      <w:proofErr w:type="spellEnd"/>
      <w:r w:rsidRPr="00732B31">
        <w:rPr>
          <w:rFonts w:ascii="Book Antiqua" w:hAnsi="Book Antiqua"/>
          <w:color w:val="000000"/>
          <w:sz w:val="24"/>
          <w:szCs w:val="24"/>
        </w:rPr>
        <w:t xml:space="preserve"> and osteogenesis of TSCs, as well as promote the production of fatty and calcified tissues within </w:t>
      </w:r>
      <w:proofErr w:type="gramStart"/>
      <w:r w:rsidRPr="00732B31">
        <w:rPr>
          <w:rFonts w:ascii="Book Antiqua" w:hAnsi="Book Antiqua"/>
          <w:color w:val="000000"/>
          <w:sz w:val="24"/>
          <w:szCs w:val="24"/>
        </w:rPr>
        <w:t>tendon</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73]</w:t>
      </w:r>
      <w:r w:rsidRPr="00732B31">
        <w:rPr>
          <w:rFonts w:ascii="Book Antiqua" w:hAnsi="Book Antiqua"/>
          <w:color w:val="000000"/>
          <w:sz w:val="24"/>
          <w:szCs w:val="24"/>
        </w:rPr>
        <w:t>.</w:t>
      </w:r>
      <w:bookmarkEnd w:id="29"/>
      <w:r w:rsidRPr="00732B31">
        <w:rPr>
          <w:rFonts w:ascii="Book Antiqua" w:hAnsi="Book Antiqua"/>
          <w:color w:val="000000"/>
          <w:sz w:val="24"/>
          <w:szCs w:val="24"/>
        </w:rPr>
        <w:t xml:space="preserve"> </w:t>
      </w:r>
      <w:r w:rsidRPr="00732B31">
        <w:rPr>
          <w:rFonts w:ascii="Book Antiqua" w:hAnsi="Book Antiqua"/>
          <w:color w:val="000000"/>
          <w:kern w:val="0"/>
          <w:sz w:val="24"/>
          <w:szCs w:val="24"/>
        </w:rPr>
        <w:t xml:space="preserve">These findings are consistent with the clinical understanding that complete rest without loading will decrease tendon strength and induce pathologic change in tendon, such that total rest is relatively contraindicated for </w:t>
      </w:r>
      <w:proofErr w:type="gramStart"/>
      <w:r w:rsidRPr="00732B31">
        <w:rPr>
          <w:rFonts w:ascii="Book Antiqua" w:hAnsi="Book Antiqua"/>
          <w:color w:val="000000"/>
          <w:kern w:val="0"/>
          <w:sz w:val="24"/>
          <w:szCs w:val="24"/>
        </w:rPr>
        <w:t>tendinopathy</w:t>
      </w:r>
      <w:r w:rsidR="0030075E" w:rsidRPr="00732B31">
        <w:rPr>
          <w:rFonts w:ascii="Book Antiqua" w:hAnsi="Book Antiqua"/>
          <w:noProof/>
          <w:color w:val="000000"/>
          <w:kern w:val="0"/>
          <w:sz w:val="24"/>
          <w:szCs w:val="24"/>
          <w:vertAlign w:val="superscript"/>
        </w:rPr>
        <w:t>[</w:t>
      </w:r>
      <w:proofErr w:type="gramEnd"/>
      <w:r w:rsidR="0030075E" w:rsidRPr="00732B31">
        <w:rPr>
          <w:rFonts w:ascii="Book Antiqua" w:hAnsi="Book Antiqua"/>
          <w:noProof/>
          <w:color w:val="000000"/>
          <w:kern w:val="0"/>
          <w:sz w:val="24"/>
          <w:szCs w:val="24"/>
          <w:vertAlign w:val="superscript"/>
        </w:rPr>
        <w:t>77,78]</w:t>
      </w:r>
      <w:r w:rsidRPr="00732B31">
        <w:rPr>
          <w:rFonts w:ascii="Book Antiqua" w:hAnsi="Book Antiqua"/>
          <w:color w:val="000000"/>
          <w:kern w:val="0"/>
          <w:sz w:val="24"/>
          <w:szCs w:val="24"/>
        </w:rPr>
        <w:t xml:space="preserve">. In short, mechanical loading is necessary for TSC proliferation and collagen production, but excessive loading may cause abnormal differentiation of TSCs into </w:t>
      </w:r>
      <w:proofErr w:type="spellStart"/>
      <w:r w:rsidRPr="00732B31">
        <w:rPr>
          <w:rFonts w:ascii="Book Antiqua" w:hAnsi="Book Antiqua"/>
          <w:color w:val="000000"/>
          <w:kern w:val="0"/>
          <w:sz w:val="24"/>
          <w:szCs w:val="24"/>
        </w:rPr>
        <w:t>nontenocytes</w:t>
      </w:r>
      <w:proofErr w:type="spellEnd"/>
      <w:r w:rsidRPr="00732B31">
        <w:rPr>
          <w:rFonts w:ascii="Book Antiqua" w:hAnsi="Book Antiqua"/>
          <w:color w:val="000000"/>
          <w:kern w:val="0"/>
          <w:sz w:val="24"/>
          <w:szCs w:val="24"/>
        </w:rPr>
        <w:t xml:space="preserve">, leading to tendon injury or failed tendon repair. </w:t>
      </w:r>
    </w:p>
    <w:p w14:paraId="0BAE1811" w14:textId="6DB7CF9E" w:rsidR="00A5498C" w:rsidRPr="00732B31" w:rsidRDefault="00A5498C" w:rsidP="00E13B2E">
      <w:pPr>
        <w:widowControl/>
        <w:autoSpaceDE w:val="0"/>
        <w:autoSpaceDN w:val="0"/>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TSPCs would not be able to respond to mechanical loading without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which converts mechanical signals from the environment into b</w:t>
      </w:r>
      <w:r w:rsidR="0030075E" w:rsidRPr="00732B31">
        <w:rPr>
          <w:rFonts w:ascii="Book Antiqua" w:hAnsi="Book Antiqua"/>
          <w:color w:val="000000"/>
          <w:sz w:val="24"/>
          <w:szCs w:val="24"/>
        </w:rPr>
        <w:t xml:space="preserve">iochemical </w:t>
      </w:r>
      <w:proofErr w:type="gramStart"/>
      <w:r w:rsidR="0030075E" w:rsidRPr="00732B31">
        <w:rPr>
          <w:rFonts w:ascii="Book Antiqua" w:hAnsi="Book Antiqua"/>
          <w:color w:val="000000"/>
          <w:sz w:val="24"/>
          <w:szCs w:val="24"/>
        </w:rPr>
        <w:t>signals</w:t>
      </w:r>
      <w:r w:rsidRPr="00732B31">
        <w:rPr>
          <w:rFonts w:ascii="Book Antiqua" w:hAnsi="Book Antiqua"/>
          <w:noProof/>
          <w:color w:val="000000"/>
          <w:sz w:val="24"/>
          <w:szCs w:val="24"/>
          <w:vertAlign w:val="superscript"/>
        </w:rPr>
        <w:t>[</w:t>
      </w:r>
      <w:proofErr w:type="gramEnd"/>
      <w:r w:rsidRPr="00732B31">
        <w:rPr>
          <w:rFonts w:ascii="Book Antiqua" w:hAnsi="Book Antiqua"/>
          <w:noProof/>
          <w:color w:val="000000"/>
          <w:sz w:val="24"/>
          <w:szCs w:val="24"/>
          <w:vertAlign w:val="superscript"/>
        </w:rPr>
        <w:t>79]</w:t>
      </w:r>
      <w:r w:rsidRPr="00732B31">
        <w:rPr>
          <w:rFonts w:ascii="Book Antiqua" w:hAnsi="Book Antiqua"/>
          <w:color w:val="000000"/>
          <w:sz w:val="24"/>
          <w:szCs w:val="24"/>
        </w:rPr>
        <w:t xml:space="preserve"> (Figure 1). As a mechanical signal is transmitted to the microenvironment, it causes the physical perturbation of cells and deformation of the extracellular </w:t>
      </w:r>
      <w:proofErr w:type="gramStart"/>
      <w:r w:rsidRPr="00732B31">
        <w:rPr>
          <w:rFonts w:ascii="Book Antiqua" w:hAnsi="Book Antiqua"/>
          <w:color w:val="000000"/>
          <w:sz w:val="24"/>
          <w:szCs w:val="24"/>
        </w:rPr>
        <w:t>matrix</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80,81]</w:t>
      </w:r>
      <w:r w:rsidRPr="00732B31">
        <w:rPr>
          <w:rFonts w:ascii="Book Antiqua" w:hAnsi="Book Antiqua"/>
          <w:color w:val="000000"/>
          <w:sz w:val="24"/>
          <w:szCs w:val="24"/>
        </w:rPr>
        <w:t xml:space="preserve">. Both TSPCs and tenocytes reside in the </w:t>
      </w:r>
      <w:proofErr w:type="spellStart"/>
      <w:r w:rsidRPr="00732B31">
        <w:rPr>
          <w:rFonts w:ascii="Book Antiqua" w:hAnsi="Book Antiqua"/>
          <w:color w:val="000000"/>
          <w:sz w:val="24"/>
          <w:szCs w:val="24"/>
        </w:rPr>
        <w:t>pericellular</w:t>
      </w:r>
      <w:proofErr w:type="spellEnd"/>
      <w:r w:rsidRPr="00732B31">
        <w:rPr>
          <w:rFonts w:ascii="Book Antiqua" w:hAnsi="Book Antiqua"/>
          <w:color w:val="000000"/>
          <w:sz w:val="24"/>
          <w:szCs w:val="24"/>
        </w:rPr>
        <w:t xml:space="preserve"> matrix, such that TSPCs experience a force similar to tenocytes. In tendon, tissue probably undergoes various types of force, including tensile loading, shear, and even compression </w:t>
      </w:r>
      <w:proofErr w:type="gramStart"/>
      <w:r w:rsidRPr="00732B31">
        <w:rPr>
          <w:rFonts w:ascii="Book Antiqua" w:hAnsi="Book Antiqua"/>
          <w:color w:val="000000"/>
          <w:sz w:val="24"/>
          <w:szCs w:val="24"/>
        </w:rPr>
        <w:t>force</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81,82]</w:t>
      </w:r>
      <w:r w:rsidRPr="00732B31">
        <w:rPr>
          <w:rFonts w:ascii="Book Antiqua" w:hAnsi="Book Antiqua"/>
          <w:color w:val="000000"/>
          <w:sz w:val="24"/>
          <w:szCs w:val="24"/>
        </w:rPr>
        <w:t xml:space="preserve">. As tendon has the function of transmitting force from muscle to bone, tendon is exposed to high-tensile force, whereas the tendon-bone junction area commonly experiences compression </w:t>
      </w:r>
      <w:proofErr w:type="gramStart"/>
      <w:r w:rsidRPr="00732B31">
        <w:rPr>
          <w:rFonts w:ascii="Book Antiqua" w:hAnsi="Book Antiqua"/>
          <w:color w:val="000000"/>
          <w:sz w:val="24"/>
          <w:szCs w:val="24"/>
        </w:rPr>
        <w:t>force</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83]</w:t>
      </w:r>
      <w:r w:rsidRPr="00732B31">
        <w:rPr>
          <w:rFonts w:ascii="Book Antiqua" w:hAnsi="Book Antiqua"/>
          <w:color w:val="000000"/>
          <w:sz w:val="24"/>
          <w:szCs w:val="24"/>
        </w:rPr>
        <w:t xml:space="preserve">. Further, the </w:t>
      </w:r>
      <w:proofErr w:type="spellStart"/>
      <w:r w:rsidRPr="00732B31">
        <w:rPr>
          <w:rFonts w:ascii="Book Antiqua" w:hAnsi="Book Antiqua"/>
          <w:color w:val="000000"/>
          <w:sz w:val="24"/>
          <w:szCs w:val="24"/>
        </w:rPr>
        <w:t>midportion</w:t>
      </w:r>
      <w:proofErr w:type="spellEnd"/>
      <w:r w:rsidRPr="00732B31">
        <w:rPr>
          <w:rFonts w:ascii="Book Antiqua" w:hAnsi="Book Antiqua"/>
          <w:color w:val="000000"/>
          <w:sz w:val="24"/>
          <w:szCs w:val="24"/>
        </w:rPr>
        <w:t xml:space="preserve"> of a </w:t>
      </w:r>
      <w:r w:rsidRPr="00732B31">
        <w:rPr>
          <w:rFonts w:ascii="Book Antiqua" w:hAnsi="Book Antiqua"/>
          <w:color w:val="000000"/>
          <w:sz w:val="24"/>
          <w:szCs w:val="24"/>
        </w:rPr>
        <w:lastRenderedPageBreak/>
        <w:t xml:space="preserve">tendon can potentially be exposed to both shear and compression forces due to the different forces to which the posterior and anterior areas of the tendon are </w:t>
      </w:r>
      <w:proofErr w:type="gramStart"/>
      <w:r w:rsidRPr="00732B31">
        <w:rPr>
          <w:rFonts w:ascii="Book Antiqua" w:hAnsi="Book Antiqua"/>
          <w:color w:val="000000"/>
          <w:sz w:val="24"/>
          <w:szCs w:val="24"/>
        </w:rPr>
        <w:t>exposed</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84]</w:t>
      </w:r>
      <w:r w:rsidRPr="00732B31">
        <w:rPr>
          <w:rFonts w:ascii="Book Antiqua" w:hAnsi="Book Antiqua"/>
          <w:color w:val="000000"/>
          <w:sz w:val="24"/>
          <w:szCs w:val="24"/>
        </w:rPr>
        <w:t xml:space="preserve">. It has been reported that cyclic tensile loading on tendon may cause interstitial fluid flow, leading to shear force and perhaps hydrostatic force. </w:t>
      </w:r>
    </w:p>
    <w:p w14:paraId="30DDFFE5" w14:textId="57F6D259" w:rsidR="00A5498C" w:rsidRPr="00732B31" w:rsidRDefault="00A5498C" w:rsidP="00E13B2E">
      <w:pPr>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Moreover, effector-cell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detect mechanical signals and induce an intercellular response </w:t>
      </w:r>
      <w:r w:rsidRPr="000B09B7">
        <w:rPr>
          <w:rFonts w:ascii="Book Antiqua" w:hAnsi="Book Antiqua"/>
          <w:i/>
          <w:color w:val="000000"/>
          <w:sz w:val="24"/>
          <w:szCs w:val="24"/>
        </w:rPr>
        <w:t>via</w:t>
      </w:r>
      <w:r w:rsidRPr="00732B31">
        <w:rPr>
          <w:rFonts w:ascii="Book Antiqua" w:hAnsi="Book Antiqua"/>
          <w:color w:val="000000"/>
          <w:sz w:val="24"/>
          <w:szCs w:val="24"/>
        </w:rPr>
        <w:t xml:space="preserve"> various downstream signaling pathways to regulate stem-cell differentiation and </w:t>
      </w:r>
      <w:proofErr w:type="gramStart"/>
      <w:r w:rsidRPr="00732B31">
        <w:rPr>
          <w:rFonts w:ascii="Book Antiqua" w:hAnsi="Book Antiqua"/>
          <w:color w:val="000000"/>
          <w:sz w:val="24"/>
          <w:szCs w:val="24"/>
        </w:rPr>
        <w:t>proliferation</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85,86]</w:t>
      </w:r>
      <w:r w:rsidRPr="00732B31">
        <w:rPr>
          <w:rFonts w:ascii="Book Antiqua" w:hAnsi="Book Antiqua"/>
          <w:color w:val="000000"/>
          <w:sz w:val="24"/>
          <w:szCs w:val="24"/>
        </w:rPr>
        <w:t>. Typically, effector cells can sense mechanical signaling from groups of transmembrane mechanosensitive proteins</w:t>
      </w:r>
      <w:r w:rsidR="00CC686E">
        <w:rPr>
          <w:rFonts w:ascii="Book Antiqua" w:hAnsi="Book Antiqua"/>
          <w:color w:val="000000"/>
          <w:sz w:val="24"/>
          <w:szCs w:val="24"/>
        </w:rPr>
        <w:t xml:space="preserve">, </w:t>
      </w:r>
      <w:r w:rsidRPr="00732B31">
        <w:rPr>
          <w:rFonts w:ascii="Book Antiqua" w:hAnsi="Book Antiqua"/>
          <w:color w:val="000000"/>
          <w:sz w:val="24"/>
          <w:szCs w:val="24"/>
        </w:rPr>
        <w:t xml:space="preserve">namely,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such as ion channels, </w:t>
      </w:r>
      <w:proofErr w:type="spellStart"/>
      <w:r w:rsidRPr="00732B31">
        <w:rPr>
          <w:rFonts w:ascii="Book Antiqua" w:hAnsi="Book Antiqua"/>
          <w:color w:val="000000"/>
          <w:sz w:val="24"/>
          <w:szCs w:val="24"/>
        </w:rPr>
        <w:t>integrins</w:t>
      </w:r>
      <w:proofErr w:type="spellEnd"/>
      <w:r w:rsidRPr="00732B31">
        <w:rPr>
          <w:rFonts w:ascii="Book Antiqua" w:hAnsi="Book Antiqua"/>
          <w:color w:val="000000"/>
          <w:sz w:val="24"/>
          <w:szCs w:val="24"/>
        </w:rPr>
        <w:t xml:space="preserve">, G-protein coupled receptors (GPCRs), growth factor receptor (GFR), and primary </w:t>
      </w:r>
      <w:proofErr w:type="gramStart"/>
      <w:r w:rsidRPr="00732B31">
        <w:rPr>
          <w:rFonts w:ascii="Book Antiqua" w:hAnsi="Book Antiqua"/>
          <w:color w:val="000000"/>
          <w:sz w:val="24"/>
          <w:szCs w:val="24"/>
        </w:rPr>
        <w:t>cilium</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85]</w:t>
      </w:r>
      <w:r w:rsidRPr="00732B31">
        <w:rPr>
          <w:rFonts w:ascii="Book Antiqua" w:hAnsi="Book Antiqua"/>
          <w:color w:val="000000"/>
          <w:sz w:val="24"/>
          <w:szCs w:val="24"/>
        </w:rPr>
        <w:t xml:space="preserve">. Ion channels play an essential role in cellular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Cystic fibrosis transmembrane conductance regulator (CFTR) is a stretch-medicated activation channel that aids in passing chloride and water in and out of </w:t>
      </w:r>
      <w:proofErr w:type="gramStart"/>
      <w:r w:rsidRPr="00732B31">
        <w:rPr>
          <w:rFonts w:ascii="Book Antiqua" w:hAnsi="Book Antiqua"/>
          <w:color w:val="000000"/>
          <w:sz w:val="24"/>
          <w:szCs w:val="24"/>
        </w:rPr>
        <w:t>cells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87,88]</w:t>
      </w:r>
      <w:r w:rsidRPr="00732B31">
        <w:rPr>
          <w:rFonts w:ascii="Book Antiqua" w:hAnsi="Book Antiqua"/>
          <w:color w:val="000000"/>
          <w:sz w:val="24"/>
          <w:szCs w:val="24"/>
        </w:rPr>
        <w:t xml:space="preserve">. Recently, a study reported that CFTR regulates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through </w:t>
      </w:r>
      <w:r w:rsidRPr="00732B31">
        <w:rPr>
          <w:rFonts w:ascii="Book Antiqua" w:hAnsi="Book Antiqua"/>
          <w:color w:val="000000"/>
          <w:kern w:val="0"/>
          <w:sz w:val="24"/>
          <w:szCs w:val="24"/>
          <w:shd w:val="clear" w:color="auto" w:fill="FFFFFF"/>
        </w:rPr>
        <w:t xml:space="preserve">inhibiting the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/β-catenin</w:t>
      </w:r>
      <w:r w:rsidRPr="00732B31">
        <w:rPr>
          <w:rFonts w:ascii="Book Antiqua" w:hAnsi="Book Antiqua"/>
          <w:color w:val="000000"/>
          <w:kern w:val="0"/>
          <w:sz w:val="24"/>
          <w:szCs w:val="24"/>
          <w:shd w:val="clear" w:color="auto" w:fill="FFFFFF"/>
        </w:rPr>
        <w:t>/ERK1/2 signaling pathway</w:t>
      </w:r>
      <w:r w:rsidRPr="00732B31">
        <w:rPr>
          <w:rFonts w:ascii="Book Antiqua" w:hAnsi="Book Antiqua"/>
          <w:color w:val="000000"/>
          <w:sz w:val="24"/>
          <w:szCs w:val="24"/>
        </w:rPr>
        <w:t xml:space="preserve"> in </w:t>
      </w:r>
      <w:proofErr w:type="gramStart"/>
      <w:r w:rsidRPr="00732B31">
        <w:rPr>
          <w:rFonts w:ascii="Book Antiqua" w:hAnsi="Book Antiqua"/>
          <w:color w:val="000000"/>
          <w:sz w:val="24"/>
          <w:szCs w:val="24"/>
        </w:rPr>
        <w:t>TSPCs</w:t>
      </w:r>
      <w:r w:rsidR="0030075E" w:rsidRPr="00732B31">
        <w:rPr>
          <w:rFonts w:ascii="Book Antiqua" w:hAnsi="Book Antiqua"/>
          <w:noProof/>
          <w:color w:val="000000"/>
          <w:kern w:val="0"/>
          <w:sz w:val="24"/>
          <w:szCs w:val="24"/>
          <w:shd w:val="clear" w:color="auto" w:fill="FFFFFF"/>
          <w:vertAlign w:val="superscript"/>
        </w:rPr>
        <w:t>[</w:t>
      </w:r>
      <w:proofErr w:type="gramEnd"/>
      <w:r w:rsidR="0030075E" w:rsidRPr="00732B31">
        <w:rPr>
          <w:rFonts w:ascii="Book Antiqua" w:hAnsi="Book Antiqua"/>
          <w:noProof/>
          <w:color w:val="000000"/>
          <w:kern w:val="0"/>
          <w:sz w:val="24"/>
          <w:szCs w:val="24"/>
          <w:shd w:val="clear" w:color="auto" w:fill="FFFFFF"/>
          <w:vertAlign w:val="superscript"/>
        </w:rPr>
        <w:t>89]</w:t>
      </w:r>
      <w:r w:rsidRPr="00732B31">
        <w:rPr>
          <w:rFonts w:ascii="Book Antiqua" w:hAnsi="Book Antiqua"/>
          <w:color w:val="000000"/>
          <w:kern w:val="0"/>
          <w:sz w:val="24"/>
          <w:szCs w:val="24"/>
          <w:shd w:val="clear" w:color="auto" w:fill="FFFFFF"/>
        </w:rPr>
        <w:t>.</w:t>
      </w:r>
      <w:r w:rsidRPr="00732B31">
        <w:rPr>
          <w:rFonts w:ascii="Book Antiqua" w:hAnsi="Book Antiqua"/>
          <w:color w:val="000000"/>
          <w:sz w:val="24"/>
          <w:szCs w:val="24"/>
        </w:rPr>
        <w:t xml:space="preserve"> </w:t>
      </w:r>
      <w:r w:rsidRPr="00732B31">
        <w:rPr>
          <w:rFonts w:ascii="Book Antiqua" w:hAnsi="Book Antiqua"/>
          <w:color w:val="000000"/>
          <w:kern w:val="0"/>
          <w:sz w:val="24"/>
          <w:szCs w:val="24"/>
        </w:rPr>
        <w:t xml:space="preserve">Also, </w:t>
      </w:r>
      <w:r w:rsidRPr="00732B31">
        <w:rPr>
          <w:rFonts w:ascii="Book Antiqua" w:hAnsi="Book Antiqua"/>
          <w:color w:val="000000"/>
          <w:sz w:val="24"/>
          <w:szCs w:val="24"/>
        </w:rPr>
        <w:t>Ca</w:t>
      </w:r>
      <w:r w:rsidRPr="00732B31">
        <w:rPr>
          <w:rFonts w:ascii="Book Antiqua" w:hAnsi="Book Antiqua"/>
          <w:color w:val="000000"/>
          <w:sz w:val="24"/>
          <w:szCs w:val="24"/>
          <w:vertAlign w:val="superscript"/>
        </w:rPr>
        <w:t>2+</w:t>
      </w:r>
      <w:r w:rsidRPr="00732B31">
        <w:rPr>
          <w:rFonts w:ascii="Book Antiqua" w:hAnsi="Book Antiqua"/>
          <w:color w:val="000000"/>
          <w:sz w:val="24"/>
          <w:szCs w:val="24"/>
        </w:rPr>
        <w:t xml:space="preserve"> is a greatly powerful second messenger regulating cell migration and influencing the differentiation of stem </w:t>
      </w:r>
      <w:proofErr w:type="gramStart"/>
      <w:r w:rsidRPr="00732B31">
        <w:rPr>
          <w:rFonts w:ascii="Book Antiqua" w:hAnsi="Book Antiqua"/>
          <w:color w:val="000000"/>
          <w:sz w:val="24"/>
          <w:szCs w:val="24"/>
        </w:rPr>
        <w:t>cells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90,91]</w:t>
      </w:r>
      <w:r w:rsidRPr="00732B31">
        <w:rPr>
          <w:rFonts w:ascii="Book Antiqua" w:hAnsi="Book Antiqua"/>
          <w:color w:val="000000"/>
          <w:sz w:val="24"/>
          <w:szCs w:val="24"/>
        </w:rPr>
        <w:t xml:space="preserve">. Several studies have shown that transient receptor potential </w:t>
      </w:r>
      <w:proofErr w:type="spellStart"/>
      <w:r w:rsidRPr="00732B31">
        <w:rPr>
          <w:rFonts w:ascii="Book Antiqua" w:hAnsi="Book Antiqua"/>
          <w:color w:val="000000"/>
          <w:sz w:val="24"/>
          <w:szCs w:val="24"/>
        </w:rPr>
        <w:t>melastatin</w:t>
      </w:r>
      <w:proofErr w:type="spellEnd"/>
      <w:r w:rsidRPr="00732B31">
        <w:rPr>
          <w:rFonts w:ascii="Book Antiqua" w:hAnsi="Book Antiqua"/>
          <w:color w:val="000000"/>
          <w:sz w:val="24"/>
          <w:szCs w:val="24"/>
        </w:rPr>
        <w:t xml:space="preserve"> 7 (TRPM7) works as a calcium channel conducting calcium </w:t>
      </w:r>
      <w:proofErr w:type="gramStart"/>
      <w:r w:rsidRPr="00732B31">
        <w:rPr>
          <w:rFonts w:ascii="Book Antiqua" w:hAnsi="Book Antiqua"/>
          <w:color w:val="000000"/>
          <w:sz w:val="24"/>
          <w:szCs w:val="24"/>
        </w:rPr>
        <w:t>influx</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90,92]</w:t>
      </w:r>
      <w:r w:rsidRPr="00732B31">
        <w:rPr>
          <w:rFonts w:ascii="Book Antiqua" w:hAnsi="Book Antiqua"/>
          <w:color w:val="000000"/>
          <w:sz w:val="24"/>
          <w:szCs w:val="24"/>
        </w:rPr>
        <w:t>, which, in turn, activates transcription factor NFATc1, which then induces osteogenesis in mesenchymal stem cells (MSCs)</w:t>
      </w:r>
      <w:r w:rsidR="0030075E" w:rsidRPr="00732B31">
        <w:rPr>
          <w:rFonts w:ascii="Book Antiqua" w:hAnsi="Book Antiqua"/>
          <w:noProof/>
          <w:color w:val="000000"/>
          <w:sz w:val="24"/>
          <w:szCs w:val="24"/>
          <w:vertAlign w:val="superscript"/>
        </w:rPr>
        <w:t>[93,94]</w:t>
      </w:r>
      <w:r w:rsidRPr="00732B31">
        <w:rPr>
          <w:rFonts w:ascii="Book Antiqua" w:hAnsi="Book Antiqua"/>
          <w:color w:val="000000"/>
          <w:sz w:val="24"/>
          <w:szCs w:val="24"/>
        </w:rPr>
        <w:t xml:space="preserve">. Interestingly, </w:t>
      </w:r>
      <w:proofErr w:type="spellStart"/>
      <w:r w:rsidRPr="00732B31">
        <w:rPr>
          <w:rFonts w:ascii="Book Antiqua" w:hAnsi="Book Antiqua"/>
          <w:color w:val="000000"/>
          <w:sz w:val="24"/>
          <w:szCs w:val="24"/>
        </w:rPr>
        <w:t>integrins</w:t>
      </w:r>
      <w:proofErr w:type="spellEnd"/>
      <w:r w:rsidRPr="00732B31">
        <w:rPr>
          <w:rFonts w:ascii="Book Antiqua" w:hAnsi="Book Antiqua"/>
          <w:color w:val="000000"/>
          <w:sz w:val="24"/>
          <w:szCs w:val="24"/>
        </w:rPr>
        <w:t xml:space="preserve"> become involved in the intracellular concentration of calcium by interaction with ion </w:t>
      </w:r>
      <w:proofErr w:type="gramStart"/>
      <w:r w:rsidRPr="00732B31">
        <w:rPr>
          <w:rFonts w:ascii="Book Antiqua" w:hAnsi="Book Antiqua"/>
          <w:color w:val="000000"/>
          <w:sz w:val="24"/>
          <w:szCs w:val="24"/>
        </w:rPr>
        <w:t>channels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95]</w:t>
      </w:r>
      <w:r w:rsidRPr="00732B31">
        <w:rPr>
          <w:rFonts w:ascii="Book Antiqua" w:hAnsi="Book Antiqua"/>
          <w:color w:val="000000"/>
          <w:sz w:val="24"/>
          <w:szCs w:val="24"/>
        </w:rPr>
        <w:t xml:space="preserve">. In addition to interaction with ion channels, accumulating evidence indicates that integrin systems can detect mechanical signals and then transduce them to </w:t>
      </w:r>
      <w:r w:rsidR="00CC686E" w:rsidRPr="00732B31">
        <w:rPr>
          <w:rFonts w:ascii="Book Antiqua" w:hAnsi="Book Antiqua"/>
          <w:color w:val="000000"/>
          <w:sz w:val="24"/>
          <w:szCs w:val="24"/>
        </w:rPr>
        <w:t>nucle</w:t>
      </w:r>
      <w:r w:rsidR="00CC686E">
        <w:rPr>
          <w:rFonts w:ascii="Book Antiqua" w:hAnsi="Book Antiqua"/>
          <w:color w:val="000000"/>
          <w:sz w:val="24"/>
          <w:szCs w:val="24"/>
        </w:rPr>
        <w:t>ar</w:t>
      </w:r>
      <w:r w:rsidR="00CC686E" w:rsidRPr="00732B31">
        <w:rPr>
          <w:rFonts w:ascii="Book Antiqua" w:hAnsi="Book Antiqua"/>
          <w:color w:val="000000"/>
          <w:sz w:val="24"/>
          <w:szCs w:val="24"/>
        </w:rPr>
        <w:t xml:space="preserve"> </w:t>
      </w:r>
      <w:proofErr w:type="gramStart"/>
      <w:r w:rsidRPr="00732B31">
        <w:rPr>
          <w:rFonts w:ascii="Book Antiqua" w:hAnsi="Book Antiqua"/>
          <w:color w:val="000000"/>
          <w:sz w:val="24"/>
          <w:szCs w:val="24"/>
        </w:rPr>
        <w:t>signaling</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96,97]</w:t>
      </w:r>
      <w:r w:rsidRPr="00732B31">
        <w:rPr>
          <w:rFonts w:ascii="Book Antiqua" w:hAnsi="Book Antiqua"/>
          <w:color w:val="000000"/>
          <w:sz w:val="24"/>
          <w:szCs w:val="24"/>
        </w:rPr>
        <w:t xml:space="preserve">. Once integrin receptors bind their ligands in </w:t>
      </w:r>
      <w:r w:rsidR="00CC686E">
        <w:rPr>
          <w:rFonts w:ascii="Book Antiqua" w:hAnsi="Book Antiqua"/>
          <w:color w:val="000000"/>
          <w:sz w:val="24"/>
          <w:szCs w:val="24"/>
        </w:rPr>
        <w:t xml:space="preserve">the </w:t>
      </w:r>
      <w:r w:rsidRPr="00732B31">
        <w:rPr>
          <w:rFonts w:ascii="Book Antiqua" w:hAnsi="Book Antiqua"/>
          <w:color w:val="000000"/>
          <w:sz w:val="24"/>
          <w:szCs w:val="24"/>
        </w:rPr>
        <w:t xml:space="preserve">ECM, they move laterally in the plane of the membrane to form focal adhesions, which play a central role in cell motility and cytoskeletal dynamics, as well as in regulating cell proliferation, differentiation, and gene </w:t>
      </w:r>
      <w:proofErr w:type="gramStart"/>
      <w:r w:rsidRPr="00732B31">
        <w:rPr>
          <w:rFonts w:ascii="Book Antiqua" w:hAnsi="Book Antiqua"/>
          <w:color w:val="000000"/>
          <w:sz w:val="24"/>
          <w:szCs w:val="24"/>
        </w:rPr>
        <w:t>expression</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98]</w:t>
      </w:r>
      <w:r w:rsidRPr="00732B31">
        <w:rPr>
          <w:rFonts w:ascii="Book Antiqua" w:hAnsi="Book Antiqua"/>
          <w:color w:val="000000"/>
          <w:sz w:val="24"/>
          <w:szCs w:val="24"/>
        </w:rPr>
        <w:t xml:space="preserve">. GPCRs have the ability to sense mechanical loading and regulate molecular </w:t>
      </w:r>
      <w:r w:rsidRPr="00732B31">
        <w:rPr>
          <w:rFonts w:ascii="Book Antiqua" w:hAnsi="Book Antiqua"/>
          <w:color w:val="000000"/>
          <w:sz w:val="24"/>
          <w:szCs w:val="24"/>
        </w:rPr>
        <w:lastRenderedPageBreak/>
        <w:t xml:space="preserve">mechanisms downstream </w:t>
      </w:r>
      <w:r w:rsidRPr="000B09B7">
        <w:rPr>
          <w:rFonts w:ascii="Book Antiqua" w:hAnsi="Book Antiqua"/>
          <w:i/>
          <w:color w:val="000000"/>
          <w:sz w:val="24"/>
          <w:szCs w:val="24"/>
        </w:rPr>
        <w:t>via</w:t>
      </w:r>
      <w:r w:rsidRPr="00732B31">
        <w:rPr>
          <w:rFonts w:ascii="Book Antiqua" w:hAnsi="Book Antiqua"/>
          <w:color w:val="000000"/>
          <w:sz w:val="24"/>
          <w:szCs w:val="24"/>
        </w:rPr>
        <w:t xml:space="preserve"> binding protein ligand. For instance,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 binds </w:t>
      </w:r>
      <w:r w:rsidRPr="00732B31">
        <w:rPr>
          <w:rFonts w:ascii="Book Antiqua" w:hAnsi="Book Antiqua"/>
          <w:color w:val="000000"/>
          <w:kern w:val="0"/>
          <w:sz w:val="24"/>
          <w:szCs w:val="24"/>
        </w:rPr>
        <w:t xml:space="preserve">frizzled receptors, which </w:t>
      </w:r>
      <w:r w:rsidRPr="00732B31">
        <w:rPr>
          <w:rFonts w:ascii="Book Antiqua" w:hAnsi="Book Antiqua"/>
          <w:color w:val="000000"/>
          <w:sz w:val="24"/>
          <w:szCs w:val="24"/>
        </w:rPr>
        <w:t xml:space="preserve">span the plasma membrane and constitute a distinct family of GPCRs that regulate osteogenic differentiation in </w:t>
      </w:r>
      <w:proofErr w:type="gramStart"/>
      <w:r w:rsidRPr="00732B31">
        <w:rPr>
          <w:rFonts w:ascii="Book Antiqua" w:hAnsi="Book Antiqua"/>
          <w:color w:val="000000"/>
          <w:sz w:val="24"/>
          <w:szCs w:val="24"/>
        </w:rPr>
        <w:t>MSCs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99]</w:t>
      </w:r>
      <w:r w:rsidRPr="00732B31">
        <w:rPr>
          <w:rFonts w:ascii="Book Antiqua" w:hAnsi="Book Antiqua"/>
          <w:color w:val="000000"/>
          <w:sz w:val="24"/>
          <w:szCs w:val="24"/>
        </w:rPr>
        <w:t>. Studies have found that,</w:t>
      </w:r>
      <w:r w:rsidRPr="00732B31">
        <w:rPr>
          <w:rFonts w:ascii="Book Antiqua" w:hAnsi="Book Antiqua"/>
          <w:color w:val="000000"/>
          <w:kern w:val="0"/>
          <w:sz w:val="24"/>
          <w:szCs w:val="24"/>
        </w:rPr>
        <w:t xml:space="preserve"> when a stretching force is applied to TSPCs,</w:t>
      </w:r>
      <w:r w:rsidRPr="00732B31">
        <w:rPr>
          <w:rFonts w:ascii="Book Antiqua" w:hAnsi="Book Antiqua"/>
          <w:color w:val="000000"/>
          <w:sz w:val="24"/>
          <w:szCs w:val="24"/>
        </w:rPr>
        <w:t xml:space="preserve"> Wnt5a </w:t>
      </w:r>
      <w:r w:rsidRPr="00732B31">
        <w:rPr>
          <w:rFonts w:ascii="Book Antiqua" w:hAnsi="Book Antiqua"/>
          <w:color w:val="000000"/>
          <w:kern w:val="0"/>
          <w:sz w:val="24"/>
          <w:szCs w:val="24"/>
        </w:rPr>
        <w:t xml:space="preserve">activates a co-receptor, </w:t>
      </w:r>
      <w:r w:rsidRPr="00732B31">
        <w:rPr>
          <w:rFonts w:ascii="Book Antiqua" w:hAnsi="Book Antiqua"/>
          <w:color w:val="000000"/>
          <w:sz w:val="24"/>
          <w:szCs w:val="24"/>
        </w:rPr>
        <w:t xml:space="preserve">receptor tyrosine kinase-like orphan receptor </w:t>
      </w:r>
      <w:r w:rsidRPr="00732B31">
        <w:rPr>
          <w:rFonts w:ascii="Book Antiqua" w:hAnsi="Book Antiqua"/>
          <w:color w:val="000000"/>
          <w:kern w:val="0"/>
          <w:sz w:val="24"/>
          <w:szCs w:val="24"/>
        </w:rPr>
        <w:t xml:space="preserve">2 </w:t>
      </w:r>
      <w:r w:rsidRPr="00732B31">
        <w:rPr>
          <w:rFonts w:ascii="Book Antiqua" w:hAnsi="Book Antiqua"/>
          <w:color w:val="000000"/>
          <w:sz w:val="24"/>
          <w:szCs w:val="24"/>
        </w:rPr>
        <w:t>(</w:t>
      </w:r>
      <w:r w:rsidRPr="00732B31">
        <w:rPr>
          <w:rFonts w:ascii="Book Antiqua" w:hAnsi="Book Antiqua"/>
          <w:color w:val="000000"/>
          <w:kern w:val="0"/>
          <w:sz w:val="24"/>
          <w:szCs w:val="24"/>
        </w:rPr>
        <w:t>ROR2</w:t>
      </w:r>
      <w:r w:rsidRPr="00732B31">
        <w:rPr>
          <w:rFonts w:ascii="Book Antiqua" w:hAnsi="Book Antiqua"/>
          <w:color w:val="000000"/>
          <w:sz w:val="24"/>
          <w:szCs w:val="24"/>
        </w:rPr>
        <w:t>)</w:t>
      </w:r>
      <w:r w:rsidRPr="00732B31">
        <w:rPr>
          <w:rFonts w:ascii="Book Antiqua" w:hAnsi="Book Antiqua"/>
          <w:color w:val="000000"/>
          <w:kern w:val="0"/>
          <w:sz w:val="24"/>
          <w:szCs w:val="24"/>
        </w:rPr>
        <w:t>, and regulates</w:t>
      </w:r>
      <w:r w:rsidRPr="00732B31">
        <w:rPr>
          <w:rFonts w:ascii="Book Antiqua" w:hAnsi="Book Antiqua"/>
          <w:color w:val="000000"/>
          <w:sz w:val="24"/>
          <w:szCs w:val="24"/>
        </w:rPr>
        <w:t xml:space="preserve"> Wnt5a/JNK and Wnt5a/</w:t>
      </w:r>
      <w:proofErr w:type="spellStart"/>
      <w:r w:rsidRPr="00732B31">
        <w:rPr>
          <w:rFonts w:ascii="Book Antiqua" w:hAnsi="Book Antiqua"/>
          <w:color w:val="000000"/>
          <w:sz w:val="24"/>
          <w:szCs w:val="24"/>
        </w:rPr>
        <w:t>RhoA</w:t>
      </w:r>
      <w:proofErr w:type="spellEnd"/>
      <w:r w:rsidRPr="00732B31">
        <w:rPr>
          <w:rFonts w:ascii="Book Antiqua" w:hAnsi="Book Antiqua"/>
          <w:color w:val="000000"/>
          <w:kern w:val="0"/>
          <w:sz w:val="24"/>
          <w:szCs w:val="24"/>
        </w:rPr>
        <w:t xml:space="preserve"> signaling pathways downstream for </w:t>
      </w:r>
      <w:r w:rsidRPr="00732B31">
        <w:rPr>
          <w:rFonts w:ascii="Book Antiqua" w:hAnsi="Book Antiqua"/>
          <w:color w:val="000000"/>
          <w:sz w:val="24"/>
          <w:szCs w:val="24"/>
        </w:rPr>
        <w:t>osteogenic differentiation</w:t>
      </w:r>
      <w:r w:rsidRPr="00732B31">
        <w:rPr>
          <w:rFonts w:ascii="Book Antiqua" w:hAnsi="Book Antiqua"/>
          <w:color w:val="000000"/>
          <w:kern w:val="0"/>
          <w:sz w:val="24"/>
          <w:szCs w:val="24"/>
        </w:rPr>
        <w:t xml:space="preserve"> in </w:t>
      </w:r>
      <w:proofErr w:type="gramStart"/>
      <w:r w:rsidRPr="00732B31">
        <w:rPr>
          <w:rFonts w:ascii="Book Antiqua" w:hAnsi="Book Antiqua"/>
          <w:color w:val="000000"/>
          <w:kern w:val="0"/>
          <w:sz w:val="24"/>
          <w:szCs w:val="24"/>
        </w:rPr>
        <w:t>TSPCs</w:t>
      </w:r>
      <w:r w:rsidR="0030075E" w:rsidRPr="00732B31">
        <w:rPr>
          <w:rFonts w:ascii="Book Antiqua" w:hAnsi="Book Antiqua"/>
          <w:noProof/>
          <w:color w:val="000000"/>
          <w:kern w:val="0"/>
          <w:sz w:val="24"/>
          <w:szCs w:val="24"/>
          <w:vertAlign w:val="superscript"/>
        </w:rPr>
        <w:t>[</w:t>
      </w:r>
      <w:proofErr w:type="gramEnd"/>
      <w:r w:rsidR="0030075E" w:rsidRPr="00732B31">
        <w:rPr>
          <w:rFonts w:ascii="Book Antiqua" w:hAnsi="Book Antiqua"/>
          <w:noProof/>
          <w:color w:val="000000"/>
          <w:kern w:val="0"/>
          <w:sz w:val="24"/>
          <w:szCs w:val="24"/>
          <w:vertAlign w:val="superscript"/>
        </w:rPr>
        <w:t>100,101]</w:t>
      </w:r>
      <w:r w:rsidRPr="00732B31">
        <w:rPr>
          <w:rFonts w:ascii="Book Antiqua" w:hAnsi="Book Antiqua"/>
          <w:color w:val="000000"/>
          <w:kern w:val="0"/>
          <w:sz w:val="24"/>
          <w:szCs w:val="24"/>
        </w:rPr>
        <w:t xml:space="preserve">. </w:t>
      </w:r>
      <w:r w:rsidRPr="00732B31">
        <w:rPr>
          <w:rFonts w:ascii="Book Antiqua" w:hAnsi="Book Antiqua"/>
          <w:color w:val="000000"/>
          <w:sz w:val="24"/>
          <w:szCs w:val="24"/>
        </w:rPr>
        <w:t xml:space="preserve">Additionally, growth factors bind their GFRs and regulate signaling pathways downstream—in TSPCs, GFRs mediate bone morphogenetic protein (BMP) signaling pathways involved in biomechanical loading-induced </w:t>
      </w:r>
      <w:proofErr w:type="gramStart"/>
      <w:r w:rsidRPr="00732B31">
        <w:rPr>
          <w:rFonts w:ascii="Book Antiqua" w:hAnsi="Book Antiqua"/>
          <w:color w:val="000000"/>
          <w:sz w:val="24"/>
          <w:szCs w:val="24"/>
        </w:rPr>
        <w:t>differentiation</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102,103]</w:t>
      </w:r>
      <w:r w:rsidRPr="00732B31">
        <w:rPr>
          <w:rFonts w:ascii="Book Antiqua" w:hAnsi="Book Antiqua"/>
          <w:color w:val="000000"/>
          <w:sz w:val="24"/>
          <w:szCs w:val="24"/>
        </w:rPr>
        <w:t>.</w:t>
      </w:r>
      <w:r w:rsidRPr="00732B31">
        <w:rPr>
          <w:rFonts w:ascii="Book Antiqua" w:hAnsi="Book Antiqua"/>
          <w:color w:val="000000"/>
          <w:kern w:val="0"/>
          <w:sz w:val="24"/>
          <w:szCs w:val="24"/>
        </w:rPr>
        <w:t xml:space="preserve"> </w:t>
      </w:r>
      <w:r w:rsidRPr="00732B31">
        <w:rPr>
          <w:rFonts w:ascii="Book Antiqua" w:hAnsi="Book Antiqua"/>
          <w:color w:val="000000"/>
          <w:sz w:val="24"/>
          <w:szCs w:val="24"/>
        </w:rPr>
        <w:t xml:space="preserve">Further, primary cilium, an extraordinary organelle that exists on nearly all somatic cells, also plays a role in the detection of mechanical signaling. Currently, research specifically focused on the primary cilium of TSPCs is rare, but it can be hypothesized that the principle might be similar to tenocytes and MSCs. In tenocytes, the length of primary cilium immediately and significantly increases in a stress-deprived environment and can be reversed by cyclic tensile </w:t>
      </w:r>
      <w:proofErr w:type="gramStart"/>
      <w:r w:rsidRPr="00732B31">
        <w:rPr>
          <w:rFonts w:ascii="Book Antiqua" w:hAnsi="Book Antiqua"/>
          <w:color w:val="000000"/>
          <w:sz w:val="24"/>
          <w:szCs w:val="24"/>
        </w:rPr>
        <w:t>loading</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104]</w:t>
      </w:r>
      <w:r w:rsidRPr="00732B31">
        <w:rPr>
          <w:rFonts w:ascii="Book Antiqua" w:hAnsi="Book Antiqua"/>
          <w:color w:val="000000"/>
          <w:sz w:val="24"/>
          <w:szCs w:val="24"/>
        </w:rPr>
        <w:t xml:space="preserve">. In MSCs, frizzled receptors are thought to localize cilium membranes, such that primary cilium is involved in controlling differentiation by tuning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 signaling pathways in </w:t>
      </w:r>
      <w:proofErr w:type="gramStart"/>
      <w:r w:rsidRPr="00732B31">
        <w:rPr>
          <w:rFonts w:ascii="Book Antiqua" w:hAnsi="Book Antiqua"/>
          <w:color w:val="000000"/>
          <w:sz w:val="24"/>
          <w:szCs w:val="24"/>
        </w:rPr>
        <w:t>MSCs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105,106]</w:t>
      </w:r>
      <w:r w:rsidRPr="00732B31">
        <w:rPr>
          <w:rFonts w:ascii="Book Antiqua" w:hAnsi="Book Antiqua"/>
          <w:color w:val="000000"/>
          <w:sz w:val="24"/>
          <w:szCs w:val="24"/>
        </w:rPr>
        <w:t xml:space="preserve">. </w:t>
      </w:r>
    </w:p>
    <w:p w14:paraId="4FAEC51D" w14:textId="25468C6A" w:rsidR="00A5498C" w:rsidRPr="00732B31" w:rsidRDefault="00A5498C" w:rsidP="00E13B2E">
      <w:pPr>
        <w:widowControl/>
        <w:autoSpaceDE w:val="0"/>
        <w:autoSpaceDN w:val="0"/>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In addition, even if a cell </w:t>
      </w:r>
      <w:r w:rsidR="00CC686E">
        <w:rPr>
          <w:rFonts w:ascii="Book Antiqua" w:hAnsi="Book Antiqua"/>
          <w:color w:val="000000"/>
          <w:sz w:val="24"/>
          <w:szCs w:val="24"/>
        </w:rPr>
        <w:t>is</w:t>
      </w:r>
      <w:r w:rsidR="00CC686E" w:rsidRPr="00732B31">
        <w:rPr>
          <w:rFonts w:ascii="Book Antiqua" w:hAnsi="Book Antiqua"/>
          <w:color w:val="000000"/>
          <w:sz w:val="24"/>
          <w:szCs w:val="24"/>
        </w:rPr>
        <w:t xml:space="preserve"> </w:t>
      </w:r>
      <w:r w:rsidRPr="00732B31">
        <w:rPr>
          <w:rFonts w:ascii="Book Antiqua" w:hAnsi="Book Antiqua"/>
          <w:color w:val="000000"/>
          <w:sz w:val="24"/>
          <w:szCs w:val="24"/>
        </w:rPr>
        <w:t xml:space="preserve">not to receive mechanical stimulation, the cell can still respond </w:t>
      </w:r>
      <w:r w:rsidRPr="000B09B7">
        <w:rPr>
          <w:rFonts w:ascii="Book Antiqua" w:hAnsi="Book Antiqua"/>
          <w:i/>
          <w:color w:val="000000"/>
          <w:sz w:val="24"/>
          <w:szCs w:val="24"/>
        </w:rPr>
        <w:t>via</w:t>
      </w:r>
      <w:r w:rsidRPr="00732B31">
        <w:rPr>
          <w:rFonts w:ascii="Book Antiqua" w:hAnsi="Book Antiqua"/>
          <w:color w:val="000000"/>
          <w:sz w:val="24"/>
          <w:szCs w:val="24"/>
        </w:rPr>
        <w:t xml:space="preserve"> a process known as cell-cell communication, whereby it can communicate with a distant cell receiving mechanical </w:t>
      </w:r>
      <w:proofErr w:type="gramStart"/>
      <w:r w:rsidRPr="00732B31">
        <w:rPr>
          <w:rFonts w:ascii="Book Antiqua" w:hAnsi="Book Antiqua"/>
          <w:color w:val="000000"/>
          <w:sz w:val="24"/>
          <w:szCs w:val="24"/>
        </w:rPr>
        <w:t>stimulation</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107,108]</w:t>
      </w:r>
      <w:r w:rsidRPr="00732B31">
        <w:rPr>
          <w:rFonts w:ascii="Book Antiqua" w:hAnsi="Book Antiqua"/>
          <w:color w:val="000000"/>
          <w:sz w:val="24"/>
          <w:szCs w:val="24"/>
        </w:rPr>
        <w:t xml:space="preserve">. To date, limited research has investigated the mechanism of cell-cell communication in TSPCs. Because TSPCs are stem cells/progenitors of tendon, however, they may have similar communication characteristics as tenocytes and MSCs. </w:t>
      </w:r>
      <w:proofErr w:type="spellStart"/>
      <w:r w:rsidRPr="00732B31">
        <w:rPr>
          <w:rFonts w:ascii="Book Antiqua" w:hAnsi="Book Antiqua"/>
          <w:color w:val="000000"/>
          <w:sz w:val="24"/>
          <w:szCs w:val="24"/>
        </w:rPr>
        <w:t>Connexins</w:t>
      </w:r>
      <w:proofErr w:type="spellEnd"/>
      <w:r w:rsidRPr="00732B31">
        <w:rPr>
          <w:rFonts w:ascii="Book Antiqua" w:hAnsi="Book Antiqua"/>
          <w:color w:val="000000"/>
          <w:sz w:val="24"/>
          <w:szCs w:val="24"/>
        </w:rPr>
        <w:t xml:space="preserve"> </w:t>
      </w:r>
      <w:r w:rsidR="00D5516A" w:rsidRPr="003D4A67">
        <w:rPr>
          <w:rFonts w:ascii="Book Antiqua" w:hAnsi="Book Antiqua"/>
          <w:color w:val="000000"/>
          <w:sz w:val="24"/>
          <w:szCs w:val="24"/>
        </w:rPr>
        <w:t>form</w:t>
      </w:r>
      <w:r w:rsidR="00D5516A" w:rsidRPr="00732B31">
        <w:rPr>
          <w:rFonts w:ascii="Book Antiqua" w:hAnsi="Book Antiqua"/>
          <w:color w:val="000000"/>
          <w:sz w:val="24"/>
          <w:szCs w:val="24"/>
        </w:rPr>
        <w:t xml:space="preserve"> </w:t>
      </w:r>
      <w:r w:rsidRPr="00732B31">
        <w:rPr>
          <w:rFonts w:ascii="Book Antiqua" w:hAnsi="Book Antiqua"/>
          <w:color w:val="000000"/>
          <w:sz w:val="24"/>
          <w:szCs w:val="24"/>
        </w:rPr>
        <w:t xml:space="preserve">gap junctions between the cytoplasm of adjacent cells allow for the direct intercellular exchange of ions and </w:t>
      </w:r>
      <w:proofErr w:type="gramStart"/>
      <w:r w:rsidRPr="00732B31">
        <w:rPr>
          <w:rFonts w:ascii="Book Antiqua" w:hAnsi="Book Antiqua"/>
          <w:color w:val="000000"/>
          <w:sz w:val="24"/>
          <w:szCs w:val="24"/>
        </w:rPr>
        <w:t>molecules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109]</w:t>
      </w:r>
      <w:r w:rsidRPr="00732B31">
        <w:rPr>
          <w:rFonts w:ascii="Book Antiqua" w:hAnsi="Book Antiqua"/>
          <w:color w:val="000000"/>
          <w:sz w:val="24"/>
          <w:szCs w:val="24"/>
        </w:rPr>
        <w:t xml:space="preserve">. Gap junctions are immunohistochemically detected among tenocytes, and </w:t>
      </w:r>
      <w:proofErr w:type="spellStart"/>
      <w:r w:rsidRPr="00732B31">
        <w:rPr>
          <w:rFonts w:ascii="Book Antiqua" w:hAnsi="Book Antiqua"/>
          <w:color w:val="000000"/>
          <w:sz w:val="24"/>
          <w:szCs w:val="24"/>
        </w:rPr>
        <w:t>connexin</w:t>
      </w:r>
      <w:r w:rsidR="00CC686E">
        <w:rPr>
          <w:rFonts w:ascii="Book Antiqua" w:hAnsi="Book Antiqua"/>
          <w:color w:val="000000"/>
          <w:sz w:val="24"/>
          <w:szCs w:val="24"/>
        </w:rPr>
        <w:t>s</w:t>
      </w:r>
      <w:proofErr w:type="spellEnd"/>
      <w:r w:rsidRPr="00732B31">
        <w:rPr>
          <w:rFonts w:ascii="Book Antiqua" w:hAnsi="Book Antiqua"/>
          <w:color w:val="000000"/>
          <w:sz w:val="24"/>
          <w:szCs w:val="24"/>
        </w:rPr>
        <w:t xml:space="preserve"> 32 and 43 form a three-dimensional network to respond to mechanical stimulation </w:t>
      </w:r>
      <w:proofErr w:type="gramStart"/>
      <w:r w:rsidRPr="00732B31">
        <w:rPr>
          <w:rFonts w:ascii="Book Antiqua" w:hAnsi="Book Antiqua"/>
          <w:color w:val="000000"/>
          <w:sz w:val="24"/>
          <w:szCs w:val="24"/>
        </w:rPr>
        <w:t>together</w:t>
      </w:r>
      <w:r w:rsidRPr="00732B31">
        <w:rPr>
          <w:rFonts w:ascii="Book Antiqua" w:hAnsi="Book Antiqua"/>
          <w:noProof/>
          <w:color w:val="000000"/>
          <w:sz w:val="24"/>
          <w:szCs w:val="24"/>
          <w:vertAlign w:val="superscript"/>
        </w:rPr>
        <w:t>[</w:t>
      </w:r>
      <w:proofErr w:type="gramEnd"/>
      <w:r w:rsidRPr="00732B31">
        <w:rPr>
          <w:rFonts w:ascii="Book Antiqua" w:hAnsi="Book Antiqua"/>
          <w:noProof/>
          <w:color w:val="000000"/>
          <w:sz w:val="24"/>
          <w:szCs w:val="24"/>
          <w:vertAlign w:val="superscript"/>
        </w:rPr>
        <w:t>110]</w:t>
      </w:r>
      <w:r w:rsidRPr="00732B31">
        <w:rPr>
          <w:rFonts w:ascii="Book Antiqua" w:hAnsi="Book Antiqua"/>
          <w:color w:val="000000"/>
          <w:sz w:val="24"/>
          <w:szCs w:val="24"/>
        </w:rPr>
        <w:t>—</w:t>
      </w:r>
      <w:proofErr w:type="spellStart"/>
      <w:r w:rsidRPr="00732B31">
        <w:rPr>
          <w:rFonts w:ascii="Book Antiqua" w:hAnsi="Book Antiqua"/>
          <w:color w:val="000000"/>
          <w:sz w:val="24"/>
          <w:szCs w:val="24"/>
        </w:rPr>
        <w:t>connexin</w:t>
      </w:r>
      <w:proofErr w:type="spellEnd"/>
      <w:r w:rsidRPr="00732B31">
        <w:rPr>
          <w:rFonts w:ascii="Book Antiqua" w:hAnsi="Book Antiqua"/>
          <w:color w:val="000000"/>
          <w:sz w:val="24"/>
          <w:szCs w:val="24"/>
        </w:rPr>
        <w:t xml:space="preserve"> 32 has a stimulatory function, whereas </w:t>
      </w:r>
      <w:proofErr w:type="spellStart"/>
      <w:r w:rsidRPr="00732B31">
        <w:rPr>
          <w:rFonts w:ascii="Book Antiqua" w:hAnsi="Book Antiqua"/>
          <w:color w:val="000000"/>
          <w:sz w:val="24"/>
          <w:szCs w:val="24"/>
        </w:rPr>
        <w:t>connexin</w:t>
      </w:r>
      <w:proofErr w:type="spellEnd"/>
      <w:r w:rsidRPr="00732B31">
        <w:rPr>
          <w:rFonts w:ascii="Book Antiqua" w:hAnsi="Book Antiqua"/>
          <w:color w:val="000000"/>
          <w:sz w:val="24"/>
          <w:szCs w:val="24"/>
        </w:rPr>
        <w:t xml:space="preserve"> 43 is inhibitory</w:t>
      </w:r>
      <w:r w:rsidR="0030075E" w:rsidRPr="00732B31">
        <w:rPr>
          <w:rFonts w:ascii="Book Antiqua" w:hAnsi="Book Antiqua"/>
          <w:noProof/>
          <w:color w:val="000000"/>
          <w:sz w:val="24"/>
          <w:szCs w:val="24"/>
          <w:vertAlign w:val="superscript"/>
        </w:rPr>
        <w:t>[109]</w:t>
      </w:r>
      <w:r w:rsidRPr="00732B31">
        <w:rPr>
          <w:rFonts w:ascii="Book Antiqua" w:hAnsi="Book Antiqua"/>
          <w:color w:val="000000"/>
          <w:sz w:val="24"/>
          <w:szCs w:val="24"/>
        </w:rPr>
        <w:t xml:space="preserve">. Additionally, </w:t>
      </w:r>
      <w:r w:rsidRPr="00732B31">
        <w:rPr>
          <w:rFonts w:ascii="Book Antiqua" w:hAnsi="Book Antiqua"/>
          <w:color w:val="000000"/>
          <w:sz w:val="24"/>
          <w:szCs w:val="24"/>
        </w:rPr>
        <w:lastRenderedPageBreak/>
        <w:t>cell-cell communication can be altered to some degree by stretching; specifically, communication increases under low-level stretching (4</w:t>
      </w:r>
      <w:r w:rsidR="0030075E" w:rsidRPr="00732B31">
        <w:rPr>
          <w:rFonts w:ascii="Book Antiqua" w:hAnsi="Book Antiqua"/>
          <w:color w:val="000000"/>
          <w:sz w:val="24"/>
          <w:szCs w:val="24"/>
        </w:rPr>
        <w:t>%</w:t>
      </w:r>
      <w:r w:rsidRPr="00732B31">
        <w:rPr>
          <w:rFonts w:ascii="Book Antiqua" w:hAnsi="Book Antiqua"/>
          <w:color w:val="000000"/>
          <w:sz w:val="24"/>
          <w:szCs w:val="24"/>
        </w:rPr>
        <w:t>) and decreases under high-level stretching (8</w:t>
      </w:r>
      <w:r w:rsidR="0030075E" w:rsidRPr="00732B31">
        <w:rPr>
          <w:rFonts w:ascii="Book Antiqua" w:hAnsi="Book Antiqua"/>
          <w:color w:val="000000"/>
          <w:sz w:val="24"/>
          <w:szCs w:val="24"/>
        </w:rPr>
        <w:t>%</w:t>
      </w:r>
      <w:proofErr w:type="gramStart"/>
      <w:r w:rsidRPr="00732B31">
        <w:rPr>
          <w:rFonts w:ascii="Book Antiqua" w:hAnsi="Book Antiqua"/>
          <w:color w:val="000000"/>
          <w:sz w:val="24"/>
          <w:szCs w:val="24"/>
        </w:rPr>
        <w:t>)</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111]</w:t>
      </w:r>
      <w:r w:rsidRPr="00732B31">
        <w:rPr>
          <w:rFonts w:ascii="Book Antiqua" w:hAnsi="Book Antiqua"/>
          <w:color w:val="000000"/>
          <w:sz w:val="24"/>
          <w:szCs w:val="24"/>
        </w:rPr>
        <w:t xml:space="preserve">. Moreover, a recent study has shown that </w:t>
      </w:r>
      <w:proofErr w:type="spellStart"/>
      <w:r w:rsidRPr="00732B31">
        <w:rPr>
          <w:rFonts w:ascii="Book Antiqua" w:hAnsi="Book Antiqua"/>
          <w:color w:val="000000"/>
          <w:sz w:val="24"/>
          <w:szCs w:val="24"/>
        </w:rPr>
        <w:t>connexin</w:t>
      </w:r>
      <w:proofErr w:type="spellEnd"/>
      <w:r w:rsidRPr="00732B31">
        <w:rPr>
          <w:rFonts w:ascii="Book Antiqua" w:hAnsi="Book Antiqua"/>
          <w:color w:val="000000"/>
          <w:sz w:val="24"/>
          <w:szCs w:val="24"/>
        </w:rPr>
        <w:t xml:space="preserve"> 43 plays an impactful role in protecting MSCs from premature senescence, which results in the failure to properly differentiate </w:t>
      </w:r>
      <w:r w:rsidRPr="00732B31">
        <w:rPr>
          <w:rFonts w:ascii="Book Antiqua" w:hAnsi="Book Antiqua"/>
          <w:i/>
          <w:color w:val="000000"/>
          <w:sz w:val="24"/>
          <w:szCs w:val="24"/>
        </w:rPr>
        <w:t xml:space="preserve">in </w:t>
      </w:r>
      <w:proofErr w:type="gramStart"/>
      <w:r w:rsidRPr="00732B31">
        <w:rPr>
          <w:rFonts w:ascii="Book Antiqua" w:hAnsi="Book Antiqua"/>
          <w:i/>
          <w:color w:val="000000"/>
          <w:sz w:val="24"/>
          <w:szCs w:val="24"/>
        </w:rPr>
        <w:t>vitro</w:t>
      </w:r>
      <w:r w:rsidR="006B1D74" w:rsidRPr="00732B31">
        <w:rPr>
          <w:rFonts w:ascii="Book Antiqua" w:hAnsi="Book Antiqua"/>
          <w:noProof/>
          <w:color w:val="000000"/>
          <w:sz w:val="24"/>
          <w:szCs w:val="24"/>
          <w:vertAlign w:val="superscript"/>
        </w:rPr>
        <w:t>[</w:t>
      </w:r>
      <w:proofErr w:type="gramEnd"/>
      <w:r w:rsidR="006B1D74" w:rsidRPr="00732B31">
        <w:rPr>
          <w:rFonts w:ascii="Book Antiqua" w:hAnsi="Book Antiqua"/>
          <w:noProof/>
          <w:color w:val="000000"/>
          <w:sz w:val="24"/>
          <w:szCs w:val="24"/>
          <w:vertAlign w:val="superscript"/>
        </w:rPr>
        <w:t>112]</w:t>
      </w:r>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Connexin</w:t>
      </w:r>
      <w:proofErr w:type="spellEnd"/>
      <w:r w:rsidRPr="00732B31">
        <w:rPr>
          <w:rFonts w:ascii="Book Antiqua" w:hAnsi="Book Antiqua"/>
          <w:color w:val="000000"/>
          <w:sz w:val="24"/>
          <w:szCs w:val="24"/>
        </w:rPr>
        <w:t xml:space="preserve"> 43 may contribute to early </w:t>
      </w:r>
      <w:proofErr w:type="spellStart"/>
      <w:r w:rsidRPr="00732B31">
        <w:rPr>
          <w:rFonts w:ascii="Book Antiqua" w:hAnsi="Book Antiqua"/>
          <w:color w:val="000000"/>
          <w:sz w:val="24"/>
          <w:szCs w:val="24"/>
        </w:rPr>
        <w:t>tenogenesis</w:t>
      </w:r>
      <w:proofErr w:type="spellEnd"/>
      <w:r w:rsidRPr="00732B31">
        <w:rPr>
          <w:rFonts w:ascii="Book Antiqua" w:hAnsi="Book Antiqua"/>
          <w:color w:val="000000"/>
          <w:sz w:val="24"/>
          <w:szCs w:val="24"/>
        </w:rPr>
        <w:t xml:space="preserve"> in MSCs, but the mechanism in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is still not </w:t>
      </w:r>
      <w:proofErr w:type="gramStart"/>
      <w:r w:rsidRPr="00732B31">
        <w:rPr>
          <w:rFonts w:ascii="Book Antiqua" w:hAnsi="Book Antiqua"/>
          <w:color w:val="000000"/>
          <w:sz w:val="24"/>
          <w:szCs w:val="24"/>
        </w:rPr>
        <w:t>clear</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113]</w:t>
      </w:r>
      <w:r w:rsidRPr="00732B31">
        <w:rPr>
          <w:rFonts w:ascii="Book Antiqua" w:hAnsi="Book Antiqua"/>
          <w:color w:val="000000"/>
          <w:sz w:val="24"/>
          <w:szCs w:val="24"/>
        </w:rPr>
        <w:t xml:space="preserve">. </w:t>
      </w:r>
    </w:p>
    <w:p w14:paraId="7ECCC9F7" w14:textId="77777777" w:rsidR="00A5498C" w:rsidRPr="00732B31" w:rsidRDefault="00A5498C" w:rsidP="00E13B2E">
      <w:pPr>
        <w:adjustRightInd w:val="0"/>
        <w:snapToGrid w:val="0"/>
        <w:spacing w:line="360" w:lineRule="auto"/>
        <w:ind w:firstLine="720"/>
        <w:rPr>
          <w:rFonts w:ascii="Book Antiqua" w:hAnsi="Book Antiqua"/>
          <w:color w:val="000000"/>
          <w:sz w:val="24"/>
          <w:szCs w:val="24"/>
        </w:rPr>
      </w:pPr>
    </w:p>
    <w:p w14:paraId="116D002B" w14:textId="77777777" w:rsidR="00A5498C" w:rsidRPr="00732B31" w:rsidRDefault="00A5498C" w:rsidP="00E13B2E">
      <w:pPr>
        <w:widowControl/>
        <w:autoSpaceDE w:val="0"/>
        <w:autoSpaceDN w:val="0"/>
        <w:adjustRightInd w:val="0"/>
        <w:snapToGrid w:val="0"/>
        <w:spacing w:line="360" w:lineRule="auto"/>
        <w:rPr>
          <w:rFonts w:ascii="Book Antiqua" w:hAnsi="Book Antiqua"/>
          <w:color w:val="000000"/>
          <w:sz w:val="24"/>
          <w:szCs w:val="24"/>
          <w:u w:val="single"/>
        </w:rPr>
      </w:pPr>
      <w:r w:rsidRPr="00732B31">
        <w:rPr>
          <w:rFonts w:ascii="Book Antiqua" w:hAnsi="Book Antiqua"/>
          <w:b/>
          <w:color w:val="000000"/>
          <w:sz w:val="24"/>
          <w:szCs w:val="24"/>
          <w:u w:val="single"/>
        </w:rPr>
        <w:t>UNDERLYING SIGNALING PATHWAYS OF STEM CELLS/PROGENITORS RESPONDING TO MECHANICAL STIMULI</w:t>
      </w:r>
    </w:p>
    <w:p w14:paraId="1DAC39C8" w14:textId="75340EA9" w:rsidR="00A5498C" w:rsidRPr="00732B31" w:rsidRDefault="00A5498C" w:rsidP="00E13B2E">
      <w:pPr>
        <w:widowControl/>
        <w:autoSpaceDE w:val="0"/>
        <w:autoSpaceDN w:val="0"/>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As the important role of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in TSPCs responding to mechanical loading has been realized, it has been demonstrated that various underlying signaling pathways transmit biomechanical signals to nuclei (Figure 2). With the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signaling pathway,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binds co-receptor </w:t>
      </w:r>
      <w:r w:rsidRPr="00732B31">
        <w:rPr>
          <w:rFonts w:ascii="Book Antiqua" w:hAnsi="Book Antiqua"/>
          <w:color w:val="000000"/>
          <w:kern w:val="0"/>
          <w:sz w:val="24"/>
          <w:szCs w:val="24"/>
        </w:rPr>
        <w:t xml:space="preserve">ROR2 and regulates </w:t>
      </w:r>
      <w:r w:rsidRPr="00732B31">
        <w:rPr>
          <w:rFonts w:ascii="Book Antiqua" w:hAnsi="Book Antiqua"/>
          <w:color w:val="000000"/>
          <w:sz w:val="24"/>
          <w:szCs w:val="24"/>
        </w:rPr>
        <w:t>signaling pathways</w:t>
      </w:r>
      <w:r w:rsidRPr="00732B31">
        <w:rPr>
          <w:rFonts w:ascii="Book Antiqua" w:hAnsi="Book Antiqua"/>
          <w:color w:val="000000"/>
          <w:kern w:val="0"/>
          <w:sz w:val="24"/>
          <w:szCs w:val="24"/>
        </w:rPr>
        <w:t xml:space="preserve"> downstream</w:t>
      </w:r>
      <w:r w:rsidRPr="00732B31">
        <w:rPr>
          <w:rFonts w:ascii="Book Antiqua" w:hAnsi="Book Antiqua"/>
          <w:color w:val="000000"/>
          <w:sz w:val="24"/>
          <w:szCs w:val="24"/>
        </w:rPr>
        <w:t xml:space="preserve">, in turn influencing osteogenic differentiation in </w:t>
      </w:r>
      <w:proofErr w:type="gramStart"/>
      <w:r w:rsidRPr="00732B31">
        <w:rPr>
          <w:rFonts w:ascii="Book Antiqua" w:hAnsi="Book Antiqua"/>
          <w:color w:val="000000"/>
          <w:sz w:val="24"/>
          <w:szCs w:val="24"/>
        </w:rPr>
        <w:t>TSPCs</w:t>
      </w:r>
      <w:r w:rsidR="006B1D74" w:rsidRPr="00732B31">
        <w:rPr>
          <w:rFonts w:ascii="Book Antiqua" w:hAnsi="Book Antiqua"/>
          <w:noProof/>
          <w:color w:val="000000"/>
          <w:sz w:val="24"/>
          <w:szCs w:val="24"/>
          <w:vertAlign w:val="superscript"/>
        </w:rPr>
        <w:t>[</w:t>
      </w:r>
      <w:proofErr w:type="gramEnd"/>
      <w:r w:rsidR="006B1D74" w:rsidRPr="00732B31">
        <w:rPr>
          <w:rFonts w:ascii="Book Antiqua" w:hAnsi="Book Antiqua"/>
          <w:noProof/>
          <w:color w:val="000000"/>
          <w:sz w:val="24"/>
          <w:szCs w:val="24"/>
          <w:vertAlign w:val="superscript"/>
        </w:rPr>
        <w:t>114]</w:t>
      </w:r>
      <w:r w:rsidRPr="00732B31">
        <w:rPr>
          <w:rFonts w:ascii="Book Antiqua" w:hAnsi="Book Antiqua"/>
          <w:color w:val="000000"/>
          <w:sz w:val="24"/>
          <w:szCs w:val="24"/>
        </w:rPr>
        <w:t xml:space="preserve">. Mechanical tension promotes osteogenic differentiation of rat TSPCs </w:t>
      </w:r>
      <w:r w:rsidRPr="001F7135">
        <w:rPr>
          <w:rFonts w:ascii="Book Antiqua" w:hAnsi="Book Antiqua"/>
          <w:i/>
          <w:color w:val="000000"/>
          <w:sz w:val="24"/>
          <w:szCs w:val="24"/>
        </w:rPr>
        <w:t>via</w:t>
      </w:r>
      <w:r w:rsidRPr="00732B31">
        <w:rPr>
          <w:rFonts w:ascii="Book Antiqua" w:hAnsi="Book Antiqua"/>
          <w:color w:val="000000"/>
          <w:sz w:val="24"/>
          <w:szCs w:val="24"/>
        </w:rPr>
        <w:t xml:space="preserve"> the Wnt5a/Wnt5b/JNK signaling pathway. Under 8</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elongation uniaxial mechanical tension (UMT) stimulation, TSPCs</w:t>
      </w:r>
      <w:r w:rsidR="00CC686E">
        <w:rPr>
          <w:rFonts w:ascii="Book Antiqua" w:hAnsi="Book Antiqua"/>
          <w:color w:val="000000"/>
          <w:sz w:val="24"/>
          <w:szCs w:val="24"/>
        </w:rPr>
        <w:t xml:space="preserve"> exhibit</w:t>
      </w:r>
      <w:r w:rsidRPr="00732B31">
        <w:rPr>
          <w:rFonts w:ascii="Book Antiqua" w:hAnsi="Book Antiqua"/>
          <w:color w:val="000000"/>
          <w:sz w:val="24"/>
          <w:szCs w:val="24"/>
        </w:rPr>
        <w:t xml:space="preserve"> increase</w:t>
      </w:r>
      <w:r w:rsidR="00CC686E">
        <w:rPr>
          <w:rFonts w:ascii="Book Antiqua" w:hAnsi="Book Antiqua"/>
          <w:color w:val="000000"/>
          <w:sz w:val="24"/>
          <w:szCs w:val="24"/>
        </w:rPr>
        <w:t xml:space="preserve">d </w:t>
      </w:r>
      <w:r w:rsidRPr="00732B31">
        <w:rPr>
          <w:rFonts w:ascii="Book Antiqua" w:hAnsi="Book Antiqua"/>
          <w:color w:val="000000"/>
          <w:sz w:val="24"/>
          <w:szCs w:val="24"/>
        </w:rPr>
        <w:t>protein levels of Wnt5a, Wnt5b, and P-JNK, as well as increase</w:t>
      </w:r>
      <w:r w:rsidR="00CC686E">
        <w:rPr>
          <w:rFonts w:ascii="Book Antiqua" w:hAnsi="Book Antiqua"/>
          <w:color w:val="000000"/>
          <w:sz w:val="24"/>
          <w:szCs w:val="24"/>
        </w:rPr>
        <w:t>d</w:t>
      </w:r>
      <w:r w:rsidRPr="00732B31">
        <w:rPr>
          <w:rFonts w:ascii="Book Antiqua" w:hAnsi="Book Antiqua"/>
          <w:color w:val="000000"/>
          <w:sz w:val="24"/>
          <w:szCs w:val="24"/>
        </w:rPr>
        <w:t xml:space="preserve"> </w:t>
      </w:r>
      <w:r w:rsidRPr="00732B31">
        <w:rPr>
          <w:rFonts w:ascii="Book Antiqua" w:hAnsi="Book Antiqua"/>
          <w:color w:val="000000"/>
          <w:kern w:val="0"/>
          <w:sz w:val="24"/>
          <w:szCs w:val="24"/>
        </w:rPr>
        <w:t xml:space="preserve">cytoskeletal </w:t>
      </w:r>
      <w:proofErr w:type="gramStart"/>
      <w:r w:rsidRPr="00732B31">
        <w:rPr>
          <w:rFonts w:ascii="Book Antiqua" w:hAnsi="Book Antiqua"/>
          <w:color w:val="000000"/>
          <w:kern w:val="0"/>
          <w:sz w:val="24"/>
          <w:szCs w:val="24"/>
        </w:rPr>
        <w:t>rearrangement</w:t>
      </w:r>
      <w:r w:rsidR="0030075E" w:rsidRPr="00732B31">
        <w:rPr>
          <w:rFonts w:ascii="Book Antiqua" w:hAnsi="Book Antiqua"/>
          <w:noProof/>
          <w:color w:val="000000"/>
          <w:kern w:val="0"/>
          <w:sz w:val="24"/>
          <w:szCs w:val="24"/>
          <w:vertAlign w:val="superscript"/>
        </w:rPr>
        <w:t>[</w:t>
      </w:r>
      <w:proofErr w:type="gramEnd"/>
      <w:r w:rsidR="0030075E" w:rsidRPr="00732B31">
        <w:rPr>
          <w:rFonts w:ascii="Book Antiqua" w:hAnsi="Book Antiqua"/>
          <w:noProof/>
          <w:color w:val="000000"/>
          <w:kern w:val="0"/>
          <w:sz w:val="24"/>
          <w:szCs w:val="24"/>
          <w:vertAlign w:val="superscript"/>
        </w:rPr>
        <w:t>100]</w:t>
      </w:r>
      <w:r w:rsidRPr="00732B31">
        <w:rPr>
          <w:rFonts w:ascii="Book Antiqua" w:hAnsi="Book Antiqua"/>
          <w:color w:val="000000"/>
          <w:kern w:val="0"/>
          <w:sz w:val="24"/>
          <w:szCs w:val="24"/>
        </w:rPr>
        <w:t>.</w:t>
      </w:r>
      <w:r w:rsidR="00D204EC">
        <w:rPr>
          <w:rFonts w:ascii="Book Antiqua" w:hAnsi="Book Antiqua"/>
          <w:color w:val="000000"/>
          <w:kern w:val="0"/>
          <w:sz w:val="24"/>
          <w:szCs w:val="24"/>
        </w:rPr>
        <w:t xml:space="preserve"> </w:t>
      </w:r>
      <w:r w:rsidRPr="00732B31">
        <w:rPr>
          <w:rFonts w:ascii="Book Antiqua" w:hAnsi="Book Antiqua"/>
          <w:color w:val="000000"/>
          <w:kern w:val="0"/>
          <w:sz w:val="24"/>
          <w:szCs w:val="24"/>
        </w:rPr>
        <w:t>T</w:t>
      </w:r>
      <w:r w:rsidRPr="00732B31">
        <w:rPr>
          <w:rFonts w:ascii="Book Antiqua" w:hAnsi="Book Antiqua"/>
          <w:color w:val="000000"/>
          <w:sz w:val="24"/>
          <w:szCs w:val="24"/>
        </w:rPr>
        <w:t xml:space="preserve">he mRNA expression of osteogenic genes, such as </w:t>
      </w:r>
      <w:r w:rsidRPr="000B09B7">
        <w:rPr>
          <w:rFonts w:ascii="Book Antiqua" w:hAnsi="Book Antiqua"/>
          <w:i/>
          <w:color w:val="000000"/>
          <w:sz w:val="24"/>
          <w:szCs w:val="24"/>
        </w:rPr>
        <w:t>Runx2</w:t>
      </w:r>
      <w:r w:rsidRPr="00732B31">
        <w:rPr>
          <w:rFonts w:ascii="Book Antiqua" w:hAnsi="Book Antiqua"/>
          <w:color w:val="000000"/>
          <w:sz w:val="24"/>
          <w:szCs w:val="24"/>
        </w:rPr>
        <w:t xml:space="preserve">, </w:t>
      </w:r>
      <w:r w:rsidRPr="000B09B7">
        <w:rPr>
          <w:rFonts w:ascii="Book Antiqua" w:hAnsi="Book Antiqua"/>
          <w:i/>
          <w:color w:val="000000"/>
          <w:sz w:val="24"/>
          <w:szCs w:val="24"/>
        </w:rPr>
        <w:t>Dlx5</w:t>
      </w:r>
      <w:r w:rsidRPr="00732B31">
        <w:rPr>
          <w:rFonts w:ascii="Book Antiqua" w:hAnsi="Book Antiqua"/>
          <w:color w:val="000000"/>
          <w:sz w:val="24"/>
          <w:szCs w:val="24"/>
        </w:rPr>
        <w:t xml:space="preserve">, </w:t>
      </w:r>
      <w:proofErr w:type="spellStart"/>
      <w:r w:rsidRPr="000B09B7">
        <w:rPr>
          <w:rFonts w:ascii="Book Antiqua" w:hAnsi="Book Antiqua"/>
          <w:i/>
          <w:color w:val="000000"/>
          <w:sz w:val="24"/>
          <w:szCs w:val="24"/>
        </w:rPr>
        <w:t>Alpl</w:t>
      </w:r>
      <w:proofErr w:type="spellEnd"/>
      <w:r w:rsidRPr="00732B31">
        <w:rPr>
          <w:rFonts w:ascii="Book Antiqua" w:hAnsi="Book Antiqua"/>
          <w:color w:val="000000"/>
          <w:sz w:val="24"/>
          <w:szCs w:val="24"/>
        </w:rPr>
        <w:t xml:space="preserve">, and </w:t>
      </w:r>
      <w:r w:rsidRPr="000B09B7">
        <w:rPr>
          <w:rFonts w:ascii="Book Antiqua" w:hAnsi="Book Antiqua"/>
          <w:i/>
          <w:color w:val="000000"/>
          <w:sz w:val="24"/>
          <w:szCs w:val="24"/>
        </w:rPr>
        <w:t>collagen Ia1</w:t>
      </w:r>
      <w:r w:rsidRPr="00732B31">
        <w:rPr>
          <w:rFonts w:ascii="Book Antiqua" w:hAnsi="Book Antiqua"/>
          <w:color w:val="000000"/>
          <w:sz w:val="24"/>
          <w:szCs w:val="24"/>
        </w:rPr>
        <w:t xml:space="preserve">, also </w:t>
      </w:r>
      <w:proofErr w:type="gramStart"/>
      <w:r w:rsidRPr="00732B31">
        <w:rPr>
          <w:rFonts w:ascii="Book Antiqua" w:hAnsi="Book Antiqua"/>
          <w:color w:val="000000"/>
          <w:sz w:val="24"/>
          <w:szCs w:val="24"/>
        </w:rPr>
        <w:t>increases</w:t>
      </w:r>
      <w:r w:rsidR="0030075E" w:rsidRPr="00732B31">
        <w:rPr>
          <w:rFonts w:ascii="Book Antiqua" w:hAnsi="Book Antiqua"/>
          <w:noProof/>
          <w:color w:val="000000"/>
          <w:kern w:val="0"/>
          <w:sz w:val="24"/>
          <w:szCs w:val="24"/>
          <w:vertAlign w:val="superscript"/>
        </w:rPr>
        <w:t>[</w:t>
      </w:r>
      <w:proofErr w:type="gramEnd"/>
      <w:r w:rsidR="0030075E" w:rsidRPr="00732B31">
        <w:rPr>
          <w:rFonts w:ascii="Book Antiqua" w:hAnsi="Book Antiqua"/>
          <w:noProof/>
          <w:color w:val="000000"/>
          <w:kern w:val="0"/>
          <w:sz w:val="24"/>
          <w:szCs w:val="24"/>
          <w:vertAlign w:val="superscript"/>
        </w:rPr>
        <w:t>100]</w:t>
      </w:r>
      <w:r w:rsidRPr="00732B31">
        <w:rPr>
          <w:rFonts w:ascii="Book Antiqua" w:hAnsi="Book Antiqua"/>
          <w:color w:val="000000"/>
          <w:sz w:val="24"/>
          <w:szCs w:val="24"/>
        </w:rPr>
        <w:t xml:space="preserve">. </w:t>
      </w:r>
      <w:r w:rsidRPr="00732B31">
        <w:rPr>
          <w:rFonts w:ascii="Book Antiqua" w:hAnsi="Book Antiqua"/>
          <w:color w:val="000000"/>
          <w:kern w:val="0"/>
          <w:sz w:val="24"/>
          <w:szCs w:val="24"/>
        </w:rPr>
        <w:t>Additionally, UMT induces the appearance of osteogenic differentiation in rat TSC</w:t>
      </w:r>
      <w:r w:rsidR="00CC686E">
        <w:rPr>
          <w:rFonts w:ascii="Book Antiqua" w:hAnsi="Book Antiqua"/>
          <w:color w:val="000000"/>
          <w:kern w:val="0"/>
          <w:sz w:val="24"/>
          <w:szCs w:val="24"/>
        </w:rPr>
        <w:t>s</w:t>
      </w:r>
      <w:r w:rsidRPr="00732B31">
        <w:rPr>
          <w:rFonts w:ascii="Book Antiqua" w:hAnsi="Book Antiqua"/>
          <w:color w:val="000000"/>
          <w:kern w:val="0"/>
          <w:sz w:val="24"/>
          <w:szCs w:val="24"/>
        </w:rPr>
        <w:t xml:space="preserve"> through the Wnt5a/</w:t>
      </w:r>
      <w:proofErr w:type="spellStart"/>
      <w:r w:rsidRPr="00732B31">
        <w:rPr>
          <w:rFonts w:ascii="Book Antiqua" w:hAnsi="Book Antiqua"/>
          <w:color w:val="000000"/>
          <w:kern w:val="0"/>
          <w:sz w:val="24"/>
          <w:szCs w:val="24"/>
        </w:rPr>
        <w:t>RhoA</w:t>
      </w:r>
      <w:proofErr w:type="spellEnd"/>
      <w:r w:rsidRPr="00732B31">
        <w:rPr>
          <w:rFonts w:ascii="Book Antiqua" w:hAnsi="Book Antiqua"/>
          <w:color w:val="000000"/>
          <w:kern w:val="0"/>
          <w:sz w:val="24"/>
          <w:szCs w:val="24"/>
        </w:rPr>
        <w:t xml:space="preserve"> signaling pathway.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 and its effector protein, ROCK, play an important role in </w:t>
      </w:r>
      <w:proofErr w:type="spellStart"/>
      <w:r w:rsidRPr="00732B31">
        <w:rPr>
          <w:rFonts w:ascii="Book Antiqua" w:hAnsi="Book Antiqua"/>
          <w:color w:val="000000"/>
          <w:sz w:val="24"/>
          <w:szCs w:val="24"/>
        </w:rPr>
        <w:t>osteogenetic</w:t>
      </w:r>
      <w:proofErr w:type="spellEnd"/>
      <w:r w:rsidRPr="00732B31">
        <w:rPr>
          <w:rFonts w:ascii="Book Antiqua" w:hAnsi="Book Antiqua"/>
          <w:color w:val="000000"/>
          <w:sz w:val="24"/>
          <w:szCs w:val="24"/>
        </w:rPr>
        <w:t xml:space="preserve"> differentiation of MSCs</w:t>
      </w:r>
      <w:r w:rsidR="0030075E" w:rsidRPr="00732B31">
        <w:rPr>
          <w:rFonts w:ascii="Book Antiqua" w:hAnsi="Book Antiqua"/>
          <w:noProof/>
          <w:color w:val="000000"/>
          <w:sz w:val="24"/>
          <w:szCs w:val="24"/>
          <w:vertAlign w:val="superscript"/>
        </w:rPr>
        <w:t>[115]</w:t>
      </w:r>
      <w:r w:rsidRPr="00732B31">
        <w:rPr>
          <w:rFonts w:ascii="Book Antiqua" w:hAnsi="Book Antiqua"/>
          <w:color w:val="000000"/>
          <w:sz w:val="24"/>
          <w:szCs w:val="24"/>
        </w:rPr>
        <w:t>,</w:t>
      </w:r>
      <w:r w:rsidRPr="00732B31">
        <w:rPr>
          <w:rFonts w:ascii="Book Antiqua" w:hAnsi="Book Antiqua"/>
          <w:color w:val="000000"/>
          <w:kern w:val="0"/>
          <w:sz w:val="24"/>
          <w:szCs w:val="24"/>
        </w:rPr>
        <w:t xml:space="preserve"> as</w:t>
      </w:r>
      <w:r w:rsidR="00CC686E">
        <w:rPr>
          <w:rFonts w:ascii="Book Antiqua" w:hAnsi="Book Antiqua"/>
          <w:color w:val="000000"/>
          <w:kern w:val="0"/>
          <w:sz w:val="24"/>
          <w:szCs w:val="24"/>
        </w:rPr>
        <w:t xml:space="preserve"> they</w:t>
      </w:r>
      <w:r w:rsidRPr="00732B31">
        <w:rPr>
          <w:rFonts w:ascii="Book Antiqua" w:hAnsi="Book Antiqua"/>
          <w:color w:val="000000"/>
          <w:kern w:val="0"/>
          <w:sz w:val="24"/>
          <w:szCs w:val="24"/>
        </w:rPr>
        <w:t xml:space="preserve"> show increased mRNA expression of the osteogenic genes </w:t>
      </w:r>
      <w:r w:rsidRPr="000B09B7">
        <w:rPr>
          <w:rFonts w:ascii="Book Antiqua" w:hAnsi="Book Antiqua"/>
          <w:i/>
          <w:color w:val="000000"/>
          <w:kern w:val="0"/>
          <w:sz w:val="24"/>
          <w:szCs w:val="24"/>
        </w:rPr>
        <w:t>Runx2</w:t>
      </w:r>
      <w:r w:rsidRPr="00732B31">
        <w:rPr>
          <w:rFonts w:ascii="Book Antiqua" w:hAnsi="Book Antiqua"/>
          <w:color w:val="000000"/>
          <w:kern w:val="0"/>
          <w:sz w:val="24"/>
          <w:szCs w:val="24"/>
        </w:rPr>
        <w:t xml:space="preserve">, </w:t>
      </w:r>
      <w:proofErr w:type="spellStart"/>
      <w:r w:rsidRPr="000B09B7">
        <w:rPr>
          <w:rFonts w:ascii="Book Antiqua" w:hAnsi="Book Antiqua"/>
          <w:i/>
          <w:color w:val="000000"/>
          <w:kern w:val="0"/>
          <w:sz w:val="24"/>
          <w:szCs w:val="24"/>
        </w:rPr>
        <w:t>Alpl</w:t>
      </w:r>
      <w:proofErr w:type="spellEnd"/>
      <w:r w:rsidRPr="00732B31">
        <w:rPr>
          <w:rFonts w:ascii="Book Antiqua" w:hAnsi="Book Antiqua"/>
          <w:color w:val="000000"/>
          <w:kern w:val="0"/>
          <w:sz w:val="24"/>
          <w:szCs w:val="24"/>
        </w:rPr>
        <w:t xml:space="preserve">, and </w:t>
      </w:r>
      <w:r w:rsidRPr="000B09B7">
        <w:rPr>
          <w:rFonts w:ascii="Book Antiqua" w:hAnsi="Book Antiqua"/>
          <w:i/>
          <w:color w:val="000000"/>
          <w:sz w:val="24"/>
          <w:szCs w:val="24"/>
        </w:rPr>
        <w:t>collagen</w:t>
      </w:r>
      <w:r w:rsidRPr="000B09B7">
        <w:rPr>
          <w:rFonts w:ascii="Book Antiqua" w:hAnsi="Book Antiqua"/>
          <w:i/>
          <w:color w:val="000000"/>
          <w:kern w:val="0"/>
          <w:sz w:val="24"/>
          <w:szCs w:val="24"/>
        </w:rPr>
        <w:t xml:space="preserve"> Ia1</w:t>
      </w:r>
      <w:r w:rsidRPr="00732B31">
        <w:rPr>
          <w:rFonts w:ascii="Book Antiqua" w:hAnsi="Book Antiqua"/>
          <w:color w:val="000000"/>
          <w:kern w:val="0"/>
          <w:sz w:val="24"/>
          <w:szCs w:val="24"/>
        </w:rPr>
        <w:t>, along with ALP activit</w:t>
      </w:r>
      <w:r w:rsidRPr="00732B31">
        <w:rPr>
          <w:rFonts w:ascii="Book Antiqua" w:hAnsi="Book Antiqua"/>
          <w:color w:val="000000"/>
          <w:sz w:val="24"/>
          <w:szCs w:val="24"/>
        </w:rPr>
        <w:t xml:space="preserve">y, as well as ALP </w:t>
      </w:r>
      <w:proofErr w:type="spellStart"/>
      <w:r w:rsidRPr="00732B31">
        <w:rPr>
          <w:rFonts w:ascii="Book Antiqua" w:hAnsi="Book Antiqua"/>
          <w:color w:val="000000"/>
          <w:sz w:val="24"/>
          <w:szCs w:val="24"/>
        </w:rPr>
        <w:t>cytochemical</w:t>
      </w:r>
      <w:proofErr w:type="spellEnd"/>
      <w:r w:rsidRPr="00732B31">
        <w:rPr>
          <w:rFonts w:ascii="Book Antiqua" w:hAnsi="Book Antiqua"/>
          <w:color w:val="000000"/>
          <w:sz w:val="24"/>
          <w:szCs w:val="24"/>
        </w:rPr>
        <w:t xml:space="preserve"> staining and R</w:t>
      </w:r>
      <w:r w:rsidR="0030075E" w:rsidRPr="00732B31">
        <w:rPr>
          <w:rFonts w:ascii="Book Antiqua" w:hAnsi="Book Antiqua"/>
          <w:color w:val="000000"/>
          <w:sz w:val="24"/>
          <w:szCs w:val="24"/>
        </w:rPr>
        <w:t>unx2 protein expression after 2%</w:t>
      </w:r>
      <w:r w:rsidRPr="00732B31">
        <w:rPr>
          <w:rFonts w:ascii="Book Antiqua" w:hAnsi="Book Antiqua"/>
          <w:color w:val="000000"/>
          <w:sz w:val="24"/>
          <w:szCs w:val="24"/>
        </w:rPr>
        <w:t xml:space="preserve"> elongation mechanical tension</w:t>
      </w:r>
      <w:r w:rsidR="0030075E" w:rsidRPr="00732B31">
        <w:rPr>
          <w:rFonts w:ascii="Book Antiqua" w:hAnsi="Book Antiqua"/>
          <w:noProof/>
          <w:color w:val="000000"/>
          <w:sz w:val="24"/>
          <w:szCs w:val="24"/>
          <w:vertAlign w:val="superscript"/>
        </w:rPr>
        <w:t>[101]</w:t>
      </w:r>
      <w:r w:rsidRPr="00732B31">
        <w:rPr>
          <w:rFonts w:ascii="Book Antiqua" w:hAnsi="Book Antiqua"/>
          <w:color w:val="000000"/>
          <w:sz w:val="24"/>
          <w:szCs w:val="24"/>
        </w:rPr>
        <w:t xml:space="preserve">. Only the expression of Wnt5a increased under UMT, not the other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such as Wnt5b, Wnt7a, and Wnt11, but it can be inferred that the difference in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 protein levels might be due to varying magnitude of </w:t>
      </w:r>
      <w:proofErr w:type="gramStart"/>
      <w:r w:rsidRPr="00732B31">
        <w:rPr>
          <w:rFonts w:ascii="Book Antiqua" w:hAnsi="Book Antiqua"/>
          <w:color w:val="000000"/>
          <w:sz w:val="24"/>
          <w:szCs w:val="24"/>
        </w:rPr>
        <w:t>loading</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101]</w:t>
      </w:r>
      <w:r w:rsidRPr="00732B31">
        <w:rPr>
          <w:rFonts w:ascii="Book Antiqua" w:hAnsi="Book Antiqua"/>
          <w:color w:val="000000"/>
          <w:sz w:val="24"/>
          <w:szCs w:val="24"/>
        </w:rPr>
        <w:t xml:space="preserve">. To date, the interaction between </w:t>
      </w:r>
      <w:r w:rsidRPr="00732B31">
        <w:rPr>
          <w:rFonts w:ascii="Book Antiqua" w:hAnsi="Book Antiqua"/>
          <w:color w:val="000000"/>
          <w:sz w:val="24"/>
          <w:szCs w:val="24"/>
        </w:rPr>
        <w:lastRenderedPageBreak/>
        <w:t>Wnt5a/JNK and Wnt5a/</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 remains to be further investigated, insofar as whether Wnt5a/JNK regulates cells independent of or depending on the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 </w:t>
      </w:r>
      <w:proofErr w:type="gramStart"/>
      <w:r w:rsidRPr="00732B31">
        <w:rPr>
          <w:rFonts w:ascii="Book Antiqua" w:hAnsi="Book Antiqua"/>
          <w:color w:val="000000"/>
          <w:sz w:val="24"/>
          <w:szCs w:val="24"/>
        </w:rPr>
        <w:t>pathway</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116]</w:t>
      </w:r>
      <w:r w:rsidRPr="00732B31">
        <w:rPr>
          <w:rFonts w:ascii="Book Antiqua" w:hAnsi="Book Antiqua"/>
          <w:color w:val="000000"/>
          <w:sz w:val="24"/>
          <w:szCs w:val="24"/>
        </w:rPr>
        <w:t xml:space="preserve">. </w:t>
      </w:r>
    </w:p>
    <w:p w14:paraId="73315E0F" w14:textId="19BC2060" w:rsidR="00A5498C" w:rsidRPr="00732B31" w:rsidRDefault="00A5498C" w:rsidP="00E13B2E">
      <w:pPr>
        <w:widowControl/>
        <w:autoSpaceDE w:val="0"/>
        <w:autoSpaceDN w:val="0"/>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In addition to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signaling pathways, the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/β-catenin signaling pathway also contributes to differentiation in TSPCs.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 commonly binds </w:t>
      </w:r>
      <w:r w:rsidRPr="00732B31">
        <w:rPr>
          <w:rFonts w:ascii="Book Antiqua" w:hAnsi="Book Antiqua"/>
          <w:color w:val="000000"/>
          <w:kern w:val="0"/>
          <w:sz w:val="24"/>
          <w:szCs w:val="24"/>
        </w:rPr>
        <w:t xml:space="preserve">frizzled receptors and downregulates </w:t>
      </w:r>
      <w:r w:rsidRPr="00732B31">
        <w:rPr>
          <w:rFonts w:ascii="Book Antiqua" w:hAnsi="Book Antiqua"/>
          <w:color w:val="000000"/>
          <w:sz w:val="24"/>
          <w:szCs w:val="24"/>
        </w:rPr>
        <w:t xml:space="preserve">β-catenin in the canonical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/β-catenin signaling </w:t>
      </w:r>
      <w:proofErr w:type="gramStart"/>
      <w:r w:rsidRPr="00732B31">
        <w:rPr>
          <w:rFonts w:ascii="Book Antiqua" w:hAnsi="Book Antiqua"/>
          <w:color w:val="000000"/>
          <w:sz w:val="24"/>
          <w:szCs w:val="24"/>
        </w:rPr>
        <w:t>pathway</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114]</w:t>
      </w:r>
      <w:r w:rsidRPr="00732B31">
        <w:rPr>
          <w:rFonts w:ascii="Book Antiqua" w:hAnsi="Book Antiqua"/>
          <w:color w:val="000000"/>
          <w:sz w:val="24"/>
          <w:szCs w:val="24"/>
        </w:rPr>
        <w:t xml:space="preserve">. In a rat tendinopathy model and a human tendon with tendinopathy, increased expression of Wnt3 and β-catenin </w:t>
      </w:r>
      <w:r w:rsidR="005337A3" w:rsidRPr="00732B31">
        <w:rPr>
          <w:rFonts w:ascii="Book Antiqua" w:hAnsi="Book Antiqua"/>
          <w:color w:val="000000"/>
          <w:sz w:val="24"/>
          <w:szCs w:val="24"/>
        </w:rPr>
        <w:t>ha</w:t>
      </w:r>
      <w:r w:rsidR="005337A3">
        <w:rPr>
          <w:rFonts w:ascii="Book Antiqua" w:hAnsi="Book Antiqua"/>
          <w:color w:val="000000"/>
          <w:sz w:val="24"/>
          <w:szCs w:val="24"/>
        </w:rPr>
        <w:t>s</w:t>
      </w:r>
      <w:r w:rsidR="005337A3" w:rsidRPr="00732B31">
        <w:rPr>
          <w:rFonts w:ascii="Book Antiqua" w:hAnsi="Book Antiqua"/>
          <w:color w:val="000000"/>
          <w:sz w:val="24"/>
          <w:szCs w:val="24"/>
        </w:rPr>
        <w:t xml:space="preserve"> </w:t>
      </w:r>
      <w:r w:rsidRPr="00732B31">
        <w:rPr>
          <w:rFonts w:ascii="Book Antiqua" w:hAnsi="Book Antiqua"/>
          <w:color w:val="000000"/>
          <w:sz w:val="24"/>
          <w:szCs w:val="24"/>
        </w:rPr>
        <w:t xml:space="preserve">been observed. Wnt3a can increase ALP activity, calcium nodule formation, and the expression of osteogenic markers in </w:t>
      </w:r>
      <w:proofErr w:type="gramStart"/>
      <w:r w:rsidRPr="00732B31">
        <w:rPr>
          <w:rFonts w:ascii="Book Antiqua" w:hAnsi="Book Antiqua"/>
          <w:color w:val="000000"/>
          <w:sz w:val="24"/>
          <w:szCs w:val="24"/>
        </w:rPr>
        <w:t>TSPCs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117]</w:t>
      </w:r>
      <w:r w:rsidRPr="00732B31">
        <w:rPr>
          <w:rFonts w:ascii="Book Antiqua" w:hAnsi="Book Antiqua"/>
          <w:color w:val="000000"/>
          <w:sz w:val="24"/>
          <w:szCs w:val="24"/>
        </w:rPr>
        <w:t>.</w:t>
      </w:r>
      <w:r w:rsidRPr="00732B31">
        <w:rPr>
          <w:rStyle w:val="ab"/>
          <w:rFonts w:ascii="Book Antiqua" w:hAnsi="Book Antiqua"/>
          <w:color w:val="000000"/>
          <w:kern w:val="0"/>
          <w:sz w:val="24"/>
          <w:szCs w:val="24"/>
        </w:rPr>
        <w:t xml:space="preserve"> </w:t>
      </w:r>
      <w:r w:rsidRPr="00732B31">
        <w:rPr>
          <w:rFonts w:ascii="Book Antiqua" w:hAnsi="Book Antiqua"/>
          <w:color w:val="000000"/>
          <w:sz w:val="24"/>
          <w:szCs w:val="24"/>
        </w:rPr>
        <w:t xml:space="preserve">Similarly, strain loading promotes </w:t>
      </w:r>
      <w:proofErr w:type="spellStart"/>
      <w:r w:rsidRPr="00732B31">
        <w:rPr>
          <w:rFonts w:ascii="Book Antiqua" w:hAnsi="Book Antiqua"/>
          <w:color w:val="000000"/>
          <w:sz w:val="24"/>
          <w:szCs w:val="24"/>
        </w:rPr>
        <w:t>osteogenetic</w:t>
      </w:r>
      <w:proofErr w:type="spellEnd"/>
      <w:r w:rsidRPr="00732B31">
        <w:rPr>
          <w:rFonts w:ascii="Book Antiqua" w:hAnsi="Book Antiqua"/>
          <w:color w:val="000000"/>
          <w:sz w:val="24"/>
          <w:szCs w:val="24"/>
        </w:rPr>
        <w:t xml:space="preserve"> differentiation and inhibits </w:t>
      </w:r>
      <w:proofErr w:type="spellStart"/>
      <w:r w:rsidRPr="00732B31">
        <w:rPr>
          <w:rFonts w:ascii="Book Antiqua" w:hAnsi="Book Antiqua"/>
          <w:color w:val="000000"/>
          <w:sz w:val="24"/>
          <w:szCs w:val="24"/>
        </w:rPr>
        <w:t>adipogenesis</w:t>
      </w:r>
      <w:proofErr w:type="spellEnd"/>
      <w:r w:rsidRPr="00732B31">
        <w:rPr>
          <w:rFonts w:ascii="Book Antiqua" w:hAnsi="Book Antiqua"/>
          <w:color w:val="000000"/>
          <w:sz w:val="24"/>
          <w:szCs w:val="24"/>
        </w:rPr>
        <w:t xml:space="preserve"> </w:t>
      </w:r>
      <w:r w:rsidRPr="00732B31">
        <w:rPr>
          <w:rFonts w:ascii="Book Antiqua" w:hAnsi="Book Antiqua"/>
          <w:i/>
          <w:color w:val="000000"/>
          <w:sz w:val="24"/>
          <w:szCs w:val="24"/>
        </w:rPr>
        <w:t>via</w:t>
      </w:r>
      <w:r w:rsidRPr="00732B31">
        <w:rPr>
          <w:rFonts w:ascii="Book Antiqua" w:hAnsi="Book Antiqua"/>
          <w:color w:val="000000"/>
          <w:sz w:val="24"/>
          <w:szCs w:val="24"/>
        </w:rPr>
        <w:t xml:space="preserve"> β-</w:t>
      </w:r>
      <w:proofErr w:type="gramStart"/>
      <w:r w:rsidRPr="00732B31">
        <w:rPr>
          <w:rFonts w:ascii="Book Antiqua" w:hAnsi="Book Antiqua"/>
          <w:color w:val="000000"/>
          <w:sz w:val="24"/>
          <w:szCs w:val="24"/>
        </w:rPr>
        <w:t>catenin</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99]</w:t>
      </w:r>
      <w:r w:rsidRPr="00732B31">
        <w:rPr>
          <w:rFonts w:ascii="Book Antiqua" w:hAnsi="Book Antiqua"/>
          <w:color w:val="000000"/>
          <w:sz w:val="24"/>
          <w:szCs w:val="24"/>
        </w:rPr>
        <w:t xml:space="preserve">. A recent study </w:t>
      </w:r>
      <w:r w:rsidR="00D5516A" w:rsidRPr="003D4A67">
        <w:rPr>
          <w:rFonts w:ascii="Book Antiqua" w:hAnsi="Book Antiqua"/>
          <w:color w:val="000000"/>
          <w:sz w:val="24"/>
          <w:szCs w:val="24"/>
        </w:rPr>
        <w:t>reported</w:t>
      </w:r>
      <w:r w:rsidR="00D5516A" w:rsidRPr="00732B31">
        <w:rPr>
          <w:rFonts w:ascii="Book Antiqua" w:hAnsi="Book Antiqua"/>
          <w:color w:val="000000"/>
          <w:sz w:val="24"/>
          <w:szCs w:val="24"/>
        </w:rPr>
        <w:t xml:space="preserve"> </w:t>
      </w:r>
      <w:r w:rsidRPr="00732B31">
        <w:rPr>
          <w:rFonts w:ascii="Book Antiqua" w:hAnsi="Book Antiqua"/>
          <w:color w:val="000000"/>
          <w:sz w:val="24"/>
          <w:szCs w:val="24"/>
        </w:rPr>
        <w:t xml:space="preserve">that CFTR, a stretch-mediated activation channel, can regulate TSPCs during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under mechanical stretching. Mice with dysfunctional CFTR showed reduced level</w:t>
      </w:r>
      <w:r w:rsidR="005337A3">
        <w:rPr>
          <w:rFonts w:ascii="Book Antiqua" w:hAnsi="Book Antiqua"/>
          <w:color w:val="000000"/>
          <w:sz w:val="24"/>
          <w:szCs w:val="24"/>
        </w:rPr>
        <w:t>s</w:t>
      </w:r>
      <w:r w:rsidRPr="00732B31">
        <w:rPr>
          <w:rFonts w:ascii="Book Antiqua" w:hAnsi="Book Antiqua"/>
          <w:color w:val="000000"/>
          <w:sz w:val="24"/>
          <w:szCs w:val="24"/>
        </w:rPr>
        <w:t xml:space="preserve"> of tendon markers, including </w:t>
      </w:r>
      <w:proofErr w:type="spellStart"/>
      <w:r w:rsidRPr="00732B31">
        <w:rPr>
          <w:rFonts w:ascii="Book Antiqua" w:hAnsi="Book Antiqua"/>
          <w:color w:val="000000"/>
          <w:sz w:val="24"/>
          <w:szCs w:val="24"/>
        </w:rPr>
        <w:t>Scx</w:t>
      </w:r>
      <w:proofErr w:type="spellEnd"/>
      <w:r w:rsidRPr="00732B31">
        <w:rPr>
          <w:rFonts w:ascii="Book Antiqua" w:hAnsi="Book Antiqua"/>
          <w:color w:val="000000"/>
          <w:sz w:val="24"/>
          <w:szCs w:val="24"/>
        </w:rPr>
        <w:t xml:space="preserve">, TNMD, collagen Ia1 chain, and </w:t>
      </w:r>
      <w:proofErr w:type="spellStart"/>
      <w:r w:rsidRPr="00732B31">
        <w:rPr>
          <w:rFonts w:ascii="Book Antiqua" w:hAnsi="Book Antiqua"/>
          <w:color w:val="000000"/>
          <w:sz w:val="24"/>
          <w:szCs w:val="24"/>
        </w:rPr>
        <w:t>decorin</w:t>
      </w:r>
      <w:proofErr w:type="spellEnd"/>
      <w:r w:rsidRPr="00732B31">
        <w:rPr>
          <w:rFonts w:ascii="Book Antiqua" w:hAnsi="Book Antiqua"/>
          <w:color w:val="000000"/>
          <w:sz w:val="24"/>
          <w:szCs w:val="24"/>
        </w:rPr>
        <w:t xml:space="preserve">, as well as abnormally active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/β-catenin signaling, which, in turn, further activated the ERK1/2 signaling pathway</w:t>
      </w:r>
      <w:r w:rsidR="0030075E" w:rsidRPr="00732B31">
        <w:rPr>
          <w:rFonts w:ascii="Book Antiqua" w:hAnsi="Book Antiqua"/>
          <w:noProof/>
          <w:color w:val="000000"/>
          <w:sz w:val="24"/>
          <w:szCs w:val="24"/>
          <w:vertAlign w:val="superscript"/>
        </w:rPr>
        <w:t>[89]</w:t>
      </w:r>
      <w:r w:rsidRPr="00732B31">
        <w:rPr>
          <w:rFonts w:ascii="Book Antiqua" w:hAnsi="Book Antiqua"/>
          <w:color w:val="000000"/>
          <w:sz w:val="24"/>
          <w:szCs w:val="24"/>
        </w:rPr>
        <w:t xml:space="preserve">. Inhibiting </w:t>
      </w:r>
      <w:r w:rsidRPr="00732B31">
        <w:rPr>
          <w:rFonts w:ascii="Book Antiqua" w:hAnsi="Book Antiqua"/>
          <w:color w:val="000000"/>
          <w:kern w:val="0"/>
          <w:sz w:val="24"/>
          <w:szCs w:val="24"/>
        </w:rPr>
        <w:t>ERK1/2 signaling</w:t>
      </w:r>
      <w:r w:rsidRPr="00732B31">
        <w:rPr>
          <w:rFonts w:ascii="Book Antiqua" w:hAnsi="Book Antiqua"/>
          <w:color w:val="000000"/>
          <w:sz w:val="24"/>
          <w:szCs w:val="24"/>
        </w:rPr>
        <w:t xml:space="preserve"> can promote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in TSPCs, both </w:t>
      </w:r>
      <w:r w:rsidRPr="00732B31">
        <w:rPr>
          <w:rFonts w:ascii="Book Antiqua" w:hAnsi="Book Antiqua"/>
          <w:i/>
          <w:color w:val="000000"/>
          <w:sz w:val="24"/>
          <w:szCs w:val="24"/>
        </w:rPr>
        <w:t>in vitro</w:t>
      </w:r>
      <w:r w:rsidRPr="00732B31">
        <w:rPr>
          <w:rFonts w:ascii="Book Antiqua" w:hAnsi="Book Antiqua"/>
          <w:color w:val="000000"/>
          <w:sz w:val="24"/>
          <w:szCs w:val="24"/>
        </w:rPr>
        <w:t xml:space="preserve"> and </w:t>
      </w:r>
      <w:r w:rsidRPr="00732B31">
        <w:rPr>
          <w:rFonts w:ascii="Book Antiqua" w:hAnsi="Book Antiqua"/>
          <w:i/>
          <w:color w:val="000000"/>
          <w:sz w:val="24"/>
          <w:szCs w:val="24"/>
        </w:rPr>
        <w:t>in vivo</w:t>
      </w:r>
      <w:r w:rsidRPr="00732B31">
        <w:rPr>
          <w:rFonts w:ascii="Book Antiqua" w:hAnsi="Book Antiqua"/>
          <w:color w:val="000000"/>
          <w:sz w:val="24"/>
          <w:szCs w:val="24"/>
        </w:rPr>
        <w:t xml:space="preserve">, however, and increase matrix formation and mechanical properties, </w:t>
      </w:r>
      <w:r w:rsidR="005337A3">
        <w:rPr>
          <w:rFonts w:ascii="Book Antiqua" w:hAnsi="Book Antiqua"/>
          <w:color w:val="000000"/>
          <w:sz w:val="24"/>
          <w:szCs w:val="24"/>
        </w:rPr>
        <w:t xml:space="preserve">which is </w:t>
      </w:r>
      <w:r w:rsidRPr="00732B31">
        <w:rPr>
          <w:rFonts w:ascii="Book Antiqua" w:hAnsi="Book Antiqua"/>
          <w:color w:val="000000"/>
          <w:sz w:val="24"/>
          <w:szCs w:val="24"/>
        </w:rPr>
        <w:t xml:space="preserve">helpful in the tendon healing </w:t>
      </w:r>
      <w:proofErr w:type="gramStart"/>
      <w:r w:rsidRPr="00732B31">
        <w:rPr>
          <w:rFonts w:ascii="Book Antiqua" w:hAnsi="Book Antiqua"/>
          <w:color w:val="000000"/>
          <w:sz w:val="24"/>
          <w:szCs w:val="24"/>
        </w:rPr>
        <w:t>process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89]</w:t>
      </w:r>
      <w:r w:rsidRPr="00732B31">
        <w:rPr>
          <w:rFonts w:ascii="Book Antiqua" w:hAnsi="Book Antiqua"/>
          <w:color w:val="000000"/>
          <w:sz w:val="24"/>
          <w:szCs w:val="24"/>
        </w:rPr>
        <w:t xml:space="preserve">. Moreover, activation of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/β-catenin signaling suppressed </w:t>
      </w:r>
      <w:r w:rsidR="005337A3">
        <w:rPr>
          <w:rFonts w:ascii="Book Antiqua" w:hAnsi="Book Antiqua"/>
          <w:color w:val="000000"/>
          <w:sz w:val="24"/>
          <w:szCs w:val="24"/>
        </w:rPr>
        <w:t xml:space="preserve">the </w:t>
      </w:r>
      <w:r w:rsidRPr="00732B31">
        <w:rPr>
          <w:rFonts w:ascii="Book Antiqua" w:hAnsi="Book Antiqua"/>
          <w:color w:val="000000"/>
          <w:sz w:val="24"/>
          <w:szCs w:val="24"/>
        </w:rPr>
        <w:t xml:space="preserve">expression of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genes </w:t>
      </w:r>
      <w:proofErr w:type="spellStart"/>
      <w:r w:rsidRPr="000B09B7">
        <w:rPr>
          <w:rFonts w:ascii="Book Antiqua" w:hAnsi="Book Antiqua"/>
          <w:i/>
          <w:color w:val="000000"/>
          <w:sz w:val="24"/>
          <w:szCs w:val="24"/>
        </w:rPr>
        <w:t>Scx</w:t>
      </w:r>
      <w:proofErr w:type="spellEnd"/>
      <w:r w:rsidRPr="00732B31">
        <w:rPr>
          <w:rFonts w:ascii="Book Antiqua" w:hAnsi="Book Antiqua"/>
          <w:color w:val="000000"/>
          <w:sz w:val="24"/>
          <w:szCs w:val="24"/>
        </w:rPr>
        <w:t xml:space="preserve">, </w:t>
      </w:r>
      <w:proofErr w:type="spellStart"/>
      <w:r w:rsidRPr="000B09B7">
        <w:rPr>
          <w:rFonts w:ascii="Book Antiqua" w:hAnsi="Book Antiqua"/>
          <w:i/>
          <w:color w:val="000000"/>
          <w:sz w:val="24"/>
          <w:szCs w:val="24"/>
        </w:rPr>
        <w:t>Mkx</w:t>
      </w:r>
      <w:proofErr w:type="spellEnd"/>
      <w:r w:rsidRPr="00732B31">
        <w:rPr>
          <w:rFonts w:ascii="Book Antiqua" w:hAnsi="Book Antiqua"/>
          <w:color w:val="000000"/>
          <w:sz w:val="24"/>
          <w:szCs w:val="24"/>
        </w:rPr>
        <w:t xml:space="preserve">, and </w:t>
      </w:r>
      <w:proofErr w:type="spellStart"/>
      <w:r w:rsidRPr="000B09B7">
        <w:rPr>
          <w:rFonts w:ascii="Book Antiqua" w:hAnsi="Book Antiqua"/>
          <w:i/>
          <w:color w:val="000000"/>
          <w:sz w:val="24"/>
          <w:szCs w:val="24"/>
        </w:rPr>
        <w:t>Tnmd</w:t>
      </w:r>
      <w:proofErr w:type="spellEnd"/>
      <w:r w:rsidRPr="00732B31">
        <w:rPr>
          <w:rFonts w:ascii="Book Antiqua" w:hAnsi="Book Antiqua"/>
          <w:color w:val="000000"/>
          <w:sz w:val="24"/>
          <w:szCs w:val="24"/>
        </w:rPr>
        <w:t xml:space="preserve"> in TSPCs by reducing the amount of Smad2 and Smad3, which are intracellular mediators for TGF-β </w:t>
      </w:r>
      <w:proofErr w:type="gramStart"/>
      <w:r w:rsidRPr="00732B31">
        <w:rPr>
          <w:rFonts w:ascii="Book Antiqua" w:hAnsi="Book Antiqua"/>
          <w:color w:val="000000"/>
          <w:sz w:val="24"/>
          <w:szCs w:val="24"/>
        </w:rPr>
        <w:t>signaling</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118]</w:t>
      </w:r>
      <w:r w:rsidRPr="00732B31">
        <w:rPr>
          <w:rFonts w:ascii="Book Antiqua" w:hAnsi="Book Antiqua"/>
          <w:color w:val="000000"/>
          <w:sz w:val="24"/>
          <w:szCs w:val="24"/>
        </w:rPr>
        <w:t xml:space="preserve">. </w:t>
      </w:r>
    </w:p>
    <w:p w14:paraId="47F24C53" w14:textId="5E99810C" w:rsidR="00A5498C" w:rsidRPr="00732B31" w:rsidRDefault="00A5498C" w:rsidP="00E13B2E">
      <w:pPr>
        <w:widowControl/>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In rat TSPCs, both 4</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and 8</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stretching can increase the amount of BMP-2, and 4</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stretching upregulates BMP-2 genetic expression, when compared to </w:t>
      </w:r>
      <w:proofErr w:type="spellStart"/>
      <w:r w:rsidRPr="00732B31">
        <w:rPr>
          <w:rFonts w:ascii="Book Antiqua" w:hAnsi="Book Antiqua"/>
          <w:color w:val="000000"/>
          <w:sz w:val="24"/>
          <w:szCs w:val="24"/>
        </w:rPr>
        <w:t>unstretching</w:t>
      </w:r>
      <w:proofErr w:type="spellEnd"/>
      <w:r w:rsidRPr="00732B31">
        <w:rPr>
          <w:rFonts w:ascii="Book Antiqua" w:hAnsi="Book Antiqua"/>
          <w:color w:val="000000"/>
          <w:sz w:val="24"/>
          <w:szCs w:val="24"/>
        </w:rPr>
        <w:t xml:space="preserve">, which </w:t>
      </w:r>
      <w:r w:rsidR="005337A3">
        <w:rPr>
          <w:rFonts w:ascii="Book Antiqua" w:hAnsi="Book Antiqua"/>
          <w:color w:val="000000"/>
          <w:sz w:val="24"/>
          <w:szCs w:val="24"/>
        </w:rPr>
        <w:t xml:space="preserve">does not </w:t>
      </w:r>
      <w:r w:rsidR="005337A3" w:rsidRPr="00732B31">
        <w:rPr>
          <w:rFonts w:ascii="Book Antiqua" w:hAnsi="Book Antiqua"/>
          <w:color w:val="000000"/>
          <w:sz w:val="24"/>
          <w:szCs w:val="24"/>
        </w:rPr>
        <w:t>obviously promote</w:t>
      </w:r>
      <w:r w:rsidR="005337A3">
        <w:rPr>
          <w:rFonts w:ascii="Book Antiqua" w:hAnsi="Book Antiqua"/>
          <w:color w:val="000000"/>
          <w:sz w:val="24"/>
          <w:szCs w:val="24"/>
        </w:rPr>
        <w:t xml:space="preserve"> the </w:t>
      </w:r>
      <w:r w:rsidRPr="00732B31">
        <w:rPr>
          <w:rFonts w:ascii="Book Antiqua" w:hAnsi="Book Antiqua"/>
          <w:color w:val="000000"/>
          <w:sz w:val="24"/>
          <w:szCs w:val="24"/>
        </w:rPr>
        <w:t>expression of BMP-2</w:t>
      </w:r>
      <w:r w:rsidR="0030075E" w:rsidRPr="00732B31">
        <w:rPr>
          <w:rFonts w:ascii="Book Antiqua" w:hAnsi="Book Antiqua"/>
          <w:noProof/>
          <w:color w:val="000000"/>
          <w:sz w:val="24"/>
          <w:szCs w:val="24"/>
          <w:vertAlign w:val="superscript"/>
        </w:rPr>
        <w:t>[119]</w:t>
      </w:r>
      <w:r w:rsidRPr="00732B31">
        <w:rPr>
          <w:rFonts w:ascii="Book Antiqua" w:hAnsi="Book Antiqua"/>
          <w:color w:val="000000"/>
          <w:sz w:val="24"/>
          <w:szCs w:val="24"/>
        </w:rPr>
        <w:t>. Studies have proven that BMP-2 causes aberrant proliferation and differentiation in TSPCs</w:t>
      </w:r>
      <w:r w:rsidR="005337A3">
        <w:rPr>
          <w:rFonts w:ascii="Book Antiqua" w:hAnsi="Book Antiqua"/>
          <w:color w:val="000000"/>
          <w:sz w:val="24"/>
          <w:szCs w:val="24"/>
        </w:rPr>
        <w:t xml:space="preserve">, </w:t>
      </w:r>
      <w:r w:rsidRPr="00732B31">
        <w:rPr>
          <w:rFonts w:ascii="Book Antiqua" w:hAnsi="Book Antiqua"/>
          <w:color w:val="000000"/>
          <w:sz w:val="24"/>
          <w:szCs w:val="24"/>
        </w:rPr>
        <w:t xml:space="preserve">in other words, the addition of BMP-2 to human TSPC cultures reduces the proliferation of cells and promotes </w:t>
      </w:r>
      <w:r w:rsidRPr="00732B31">
        <w:rPr>
          <w:rFonts w:ascii="Book Antiqua" w:hAnsi="Book Antiqua"/>
          <w:color w:val="000000"/>
          <w:kern w:val="0"/>
          <w:sz w:val="24"/>
          <w:szCs w:val="24"/>
        </w:rPr>
        <w:t xml:space="preserve">osteogenic differentiation </w:t>
      </w:r>
      <w:r w:rsidRPr="00732B31">
        <w:rPr>
          <w:rFonts w:ascii="Book Antiqua" w:hAnsi="Book Antiqua"/>
          <w:i/>
          <w:color w:val="000000"/>
          <w:kern w:val="0"/>
          <w:sz w:val="24"/>
          <w:szCs w:val="24"/>
        </w:rPr>
        <w:t xml:space="preserve">in </w:t>
      </w:r>
      <w:proofErr w:type="gramStart"/>
      <w:r w:rsidRPr="00732B31">
        <w:rPr>
          <w:rFonts w:ascii="Book Antiqua" w:hAnsi="Book Antiqua"/>
          <w:i/>
          <w:color w:val="000000"/>
          <w:kern w:val="0"/>
          <w:sz w:val="24"/>
          <w:szCs w:val="24"/>
        </w:rPr>
        <w:t>vitro</w:t>
      </w:r>
      <w:r w:rsidR="0030075E" w:rsidRPr="00732B31">
        <w:rPr>
          <w:rFonts w:ascii="Book Antiqua" w:hAnsi="Book Antiqua"/>
          <w:noProof/>
          <w:color w:val="000000"/>
          <w:kern w:val="0"/>
          <w:sz w:val="24"/>
          <w:szCs w:val="24"/>
          <w:vertAlign w:val="superscript"/>
        </w:rPr>
        <w:t>[</w:t>
      </w:r>
      <w:proofErr w:type="gramEnd"/>
      <w:r w:rsidR="0030075E" w:rsidRPr="00732B31">
        <w:rPr>
          <w:rFonts w:ascii="Book Antiqua" w:hAnsi="Book Antiqua"/>
          <w:noProof/>
          <w:color w:val="000000"/>
          <w:kern w:val="0"/>
          <w:sz w:val="24"/>
          <w:szCs w:val="24"/>
          <w:vertAlign w:val="superscript"/>
        </w:rPr>
        <w:t>120]</w:t>
      </w:r>
      <w:r w:rsidRPr="00732B31">
        <w:rPr>
          <w:rFonts w:ascii="Book Antiqua" w:hAnsi="Book Antiqua"/>
          <w:color w:val="000000"/>
          <w:kern w:val="0"/>
          <w:sz w:val="24"/>
          <w:szCs w:val="24"/>
        </w:rPr>
        <w:t>.</w:t>
      </w:r>
      <w:r w:rsidRPr="00732B31">
        <w:rPr>
          <w:rFonts w:ascii="Book Antiqua" w:hAnsi="Book Antiqua"/>
          <w:color w:val="000000"/>
          <w:sz w:val="24"/>
          <w:szCs w:val="24"/>
        </w:rPr>
        <w:t xml:space="preserve"> BMP-2 promotes osteogenic differentiation through ALP </w:t>
      </w:r>
      <w:proofErr w:type="spellStart"/>
      <w:r w:rsidRPr="00732B31">
        <w:rPr>
          <w:rFonts w:ascii="Book Antiqua" w:hAnsi="Book Antiqua"/>
          <w:color w:val="000000"/>
          <w:sz w:val="24"/>
          <w:szCs w:val="24"/>
        </w:rPr>
        <w:t>cytochemical</w:t>
      </w:r>
      <w:proofErr w:type="spellEnd"/>
      <w:r w:rsidRPr="00732B31">
        <w:rPr>
          <w:rFonts w:ascii="Book Antiqua" w:hAnsi="Book Antiqua"/>
          <w:color w:val="000000"/>
          <w:sz w:val="24"/>
          <w:szCs w:val="24"/>
        </w:rPr>
        <w:t xml:space="preserve"> staining, ALP activity, and calcium nodule formation. </w:t>
      </w:r>
      <w:r w:rsidRPr="00732B31">
        <w:rPr>
          <w:rFonts w:ascii="Book Antiqua" w:hAnsi="Book Antiqua"/>
          <w:color w:val="000000"/>
          <w:sz w:val="24"/>
          <w:szCs w:val="24"/>
        </w:rPr>
        <w:lastRenderedPageBreak/>
        <w:t xml:space="preserve">Additionally, BMP-2 inhibits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marker expression, but promotes osteogenic, </w:t>
      </w:r>
      <w:proofErr w:type="spellStart"/>
      <w:r w:rsidRPr="00732B31">
        <w:rPr>
          <w:rFonts w:ascii="Book Antiqua" w:hAnsi="Book Antiqua"/>
          <w:color w:val="000000"/>
          <w:sz w:val="24"/>
          <w:szCs w:val="24"/>
        </w:rPr>
        <w:t>adipogenic</w:t>
      </w:r>
      <w:proofErr w:type="spellEnd"/>
      <w:r w:rsidRPr="00732B31">
        <w:rPr>
          <w:rFonts w:ascii="Book Antiqua" w:hAnsi="Book Antiqua"/>
          <w:color w:val="000000"/>
          <w:sz w:val="24"/>
          <w:szCs w:val="24"/>
        </w:rPr>
        <w:t xml:space="preserve">, and </w:t>
      </w:r>
      <w:proofErr w:type="spellStart"/>
      <w:r w:rsidRPr="00732B31">
        <w:rPr>
          <w:rFonts w:ascii="Book Antiqua" w:hAnsi="Book Antiqua"/>
          <w:color w:val="000000"/>
          <w:sz w:val="24"/>
          <w:szCs w:val="24"/>
        </w:rPr>
        <w:t>chondrogenic</w:t>
      </w:r>
      <w:proofErr w:type="spellEnd"/>
      <w:r w:rsidRPr="00732B31">
        <w:rPr>
          <w:rFonts w:ascii="Book Antiqua" w:hAnsi="Book Antiqua"/>
          <w:color w:val="000000"/>
          <w:sz w:val="24"/>
          <w:szCs w:val="24"/>
        </w:rPr>
        <w:t xml:space="preserve"> differentiation in </w:t>
      </w:r>
      <w:proofErr w:type="gramStart"/>
      <w:r w:rsidRPr="00732B31">
        <w:rPr>
          <w:rFonts w:ascii="Book Antiqua" w:hAnsi="Book Antiqua"/>
          <w:color w:val="000000"/>
          <w:sz w:val="24"/>
          <w:szCs w:val="24"/>
        </w:rPr>
        <w:t>TSPCs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103]</w:t>
      </w:r>
      <w:r w:rsidRPr="00732B31">
        <w:rPr>
          <w:rFonts w:ascii="Book Antiqua" w:hAnsi="Book Antiqua"/>
          <w:color w:val="000000"/>
          <w:sz w:val="24"/>
          <w:szCs w:val="24"/>
        </w:rPr>
        <w:t>. After BMP-2 stimulation, TSPCs show increased</w:t>
      </w:r>
      <w:r w:rsidRPr="00732B31">
        <w:rPr>
          <w:rStyle w:val="ab"/>
          <w:rFonts w:ascii="Book Antiqua" w:hAnsi="Book Antiqua"/>
          <w:color w:val="000000"/>
          <w:sz w:val="24"/>
          <w:szCs w:val="24"/>
        </w:rPr>
        <w:t xml:space="preserve"> glycosaminoglycan (GAG) production and mRNA expression of </w:t>
      </w:r>
      <w:proofErr w:type="spellStart"/>
      <w:r w:rsidRPr="00732B31">
        <w:rPr>
          <w:rStyle w:val="ab"/>
          <w:rFonts w:ascii="Book Antiqua" w:hAnsi="Book Antiqua"/>
          <w:color w:val="000000"/>
          <w:sz w:val="24"/>
          <w:szCs w:val="24"/>
        </w:rPr>
        <w:t>aggrecan</w:t>
      </w:r>
      <w:proofErr w:type="spellEnd"/>
      <w:r w:rsidRPr="00732B31">
        <w:rPr>
          <w:rStyle w:val="ab"/>
          <w:rFonts w:ascii="Book Antiqua" w:hAnsi="Book Antiqua"/>
          <w:color w:val="000000"/>
          <w:sz w:val="24"/>
          <w:szCs w:val="24"/>
        </w:rPr>
        <w:t xml:space="preserve"> (</w:t>
      </w:r>
      <w:proofErr w:type="spellStart"/>
      <w:r w:rsidRPr="000B09B7">
        <w:rPr>
          <w:rStyle w:val="ab"/>
          <w:rFonts w:ascii="Book Antiqua" w:hAnsi="Book Antiqua"/>
          <w:i/>
          <w:color w:val="000000"/>
          <w:sz w:val="24"/>
          <w:szCs w:val="24"/>
        </w:rPr>
        <w:t>Acan</w:t>
      </w:r>
      <w:proofErr w:type="spellEnd"/>
      <w:r w:rsidRPr="00732B31">
        <w:rPr>
          <w:rStyle w:val="ab"/>
          <w:rFonts w:ascii="Book Antiqua" w:hAnsi="Book Antiqua"/>
          <w:color w:val="000000"/>
          <w:sz w:val="24"/>
          <w:szCs w:val="24"/>
        </w:rPr>
        <w:t xml:space="preserve">), along with decreased mRNA expression of </w:t>
      </w:r>
      <w:proofErr w:type="spellStart"/>
      <w:r w:rsidRPr="00732B31">
        <w:rPr>
          <w:rStyle w:val="ab"/>
          <w:rFonts w:ascii="Book Antiqua" w:hAnsi="Book Antiqua"/>
          <w:color w:val="000000"/>
          <w:sz w:val="24"/>
          <w:szCs w:val="24"/>
        </w:rPr>
        <w:t>decorin</w:t>
      </w:r>
      <w:proofErr w:type="spellEnd"/>
      <w:r w:rsidRPr="00732B31">
        <w:rPr>
          <w:rStyle w:val="ab"/>
          <w:rFonts w:ascii="Book Antiqua" w:hAnsi="Book Antiqua"/>
          <w:color w:val="000000"/>
          <w:sz w:val="24"/>
          <w:szCs w:val="24"/>
        </w:rPr>
        <w:t xml:space="preserve"> (</w:t>
      </w:r>
      <w:proofErr w:type="spellStart"/>
      <w:r w:rsidRPr="000B09B7">
        <w:rPr>
          <w:rStyle w:val="ab"/>
          <w:rFonts w:ascii="Book Antiqua" w:hAnsi="Book Antiqua"/>
          <w:i/>
          <w:color w:val="000000"/>
          <w:sz w:val="24"/>
          <w:szCs w:val="24"/>
        </w:rPr>
        <w:t>Dcn</w:t>
      </w:r>
      <w:proofErr w:type="spellEnd"/>
      <w:r w:rsidRPr="00732B31">
        <w:rPr>
          <w:rStyle w:val="ab"/>
          <w:rFonts w:ascii="Book Antiqua" w:hAnsi="Book Antiqua"/>
          <w:color w:val="000000"/>
          <w:sz w:val="24"/>
          <w:szCs w:val="24"/>
        </w:rPr>
        <w:t xml:space="preserve">), </w:t>
      </w:r>
      <w:proofErr w:type="spellStart"/>
      <w:r w:rsidRPr="00732B31">
        <w:rPr>
          <w:rStyle w:val="ab"/>
          <w:rFonts w:ascii="Book Antiqua" w:hAnsi="Book Antiqua"/>
          <w:color w:val="000000"/>
          <w:sz w:val="24"/>
          <w:szCs w:val="24"/>
        </w:rPr>
        <w:t>biglycan</w:t>
      </w:r>
      <w:proofErr w:type="spellEnd"/>
      <w:r w:rsidRPr="00732B31">
        <w:rPr>
          <w:rStyle w:val="ab"/>
          <w:rFonts w:ascii="Book Antiqua" w:hAnsi="Book Antiqua"/>
          <w:color w:val="000000"/>
          <w:sz w:val="24"/>
          <w:szCs w:val="24"/>
        </w:rPr>
        <w:t xml:space="preserve"> (</w:t>
      </w:r>
      <w:proofErr w:type="spellStart"/>
      <w:r w:rsidRPr="000B09B7">
        <w:rPr>
          <w:rStyle w:val="ab"/>
          <w:rFonts w:ascii="Book Antiqua" w:hAnsi="Book Antiqua"/>
          <w:i/>
          <w:color w:val="000000"/>
          <w:sz w:val="24"/>
          <w:szCs w:val="24"/>
        </w:rPr>
        <w:t>Bgn</w:t>
      </w:r>
      <w:proofErr w:type="spellEnd"/>
      <w:r w:rsidRPr="00732B31">
        <w:rPr>
          <w:rStyle w:val="ab"/>
          <w:rFonts w:ascii="Book Antiqua" w:hAnsi="Book Antiqua"/>
          <w:color w:val="000000"/>
          <w:sz w:val="24"/>
          <w:szCs w:val="24"/>
        </w:rPr>
        <w:t xml:space="preserve">), and </w:t>
      </w:r>
      <w:proofErr w:type="spellStart"/>
      <w:r w:rsidRPr="00732B31">
        <w:rPr>
          <w:rStyle w:val="ab"/>
          <w:rFonts w:ascii="Book Antiqua" w:hAnsi="Book Antiqua"/>
          <w:color w:val="000000"/>
          <w:sz w:val="24"/>
          <w:szCs w:val="24"/>
        </w:rPr>
        <w:t>fibromodulin</w:t>
      </w:r>
      <w:proofErr w:type="spellEnd"/>
      <w:r w:rsidRPr="00732B31">
        <w:rPr>
          <w:rStyle w:val="ab"/>
          <w:rFonts w:ascii="Book Antiqua" w:hAnsi="Book Antiqua"/>
          <w:color w:val="000000"/>
          <w:sz w:val="24"/>
          <w:szCs w:val="24"/>
        </w:rPr>
        <w:t xml:space="preserve"> (</w:t>
      </w:r>
      <w:proofErr w:type="spellStart"/>
      <w:r w:rsidRPr="000B09B7">
        <w:rPr>
          <w:rStyle w:val="ab"/>
          <w:rFonts w:ascii="Book Antiqua" w:hAnsi="Book Antiqua"/>
          <w:i/>
          <w:color w:val="000000"/>
          <w:sz w:val="24"/>
          <w:szCs w:val="24"/>
        </w:rPr>
        <w:t>Fmod</w:t>
      </w:r>
      <w:proofErr w:type="spellEnd"/>
      <w:proofErr w:type="gramStart"/>
      <w:r w:rsidRPr="00732B31">
        <w:rPr>
          <w:rStyle w:val="ab"/>
          <w:rFonts w:ascii="Book Antiqua" w:hAnsi="Book Antiqua"/>
          <w:color w:val="000000"/>
          <w:sz w:val="24"/>
          <w:szCs w:val="24"/>
        </w:rPr>
        <w:t>)</w:t>
      </w:r>
      <w:r w:rsidR="0030075E" w:rsidRPr="00732B31">
        <w:rPr>
          <w:rStyle w:val="ab"/>
          <w:rFonts w:ascii="Book Antiqua" w:hAnsi="Book Antiqua"/>
          <w:noProof/>
          <w:color w:val="000000"/>
          <w:sz w:val="24"/>
          <w:szCs w:val="24"/>
          <w:vertAlign w:val="superscript"/>
        </w:rPr>
        <w:t>[</w:t>
      </w:r>
      <w:proofErr w:type="gramEnd"/>
      <w:r w:rsidR="0030075E" w:rsidRPr="00732B31">
        <w:rPr>
          <w:rStyle w:val="ab"/>
          <w:rFonts w:ascii="Book Antiqua" w:hAnsi="Book Antiqua"/>
          <w:noProof/>
          <w:color w:val="000000"/>
          <w:sz w:val="24"/>
          <w:szCs w:val="24"/>
          <w:vertAlign w:val="superscript"/>
        </w:rPr>
        <w:t>103]</w:t>
      </w:r>
      <w:r w:rsidRPr="00732B31">
        <w:rPr>
          <w:rStyle w:val="ab"/>
          <w:rFonts w:ascii="Book Antiqua" w:hAnsi="Book Antiqua"/>
          <w:color w:val="000000"/>
          <w:sz w:val="24"/>
          <w:szCs w:val="24"/>
        </w:rPr>
        <w:t>.</w:t>
      </w:r>
      <w:r w:rsidRPr="00732B31">
        <w:rPr>
          <w:rFonts w:ascii="Book Antiqua" w:hAnsi="Book Antiqua"/>
          <w:color w:val="000000"/>
          <w:sz w:val="24"/>
          <w:szCs w:val="24"/>
        </w:rPr>
        <w:t xml:space="preserve"> To date, it remains to be determined whether the BMP-2 downstream </w:t>
      </w:r>
      <w:r w:rsidRPr="00732B31">
        <w:rPr>
          <w:rFonts w:ascii="Book Antiqua" w:hAnsi="Book Antiqua"/>
          <w:color w:val="000000"/>
          <w:kern w:val="0"/>
          <w:sz w:val="24"/>
          <w:szCs w:val="24"/>
          <w:shd w:val="clear" w:color="auto" w:fill="FFFFFF"/>
        </w:rPr>
        <w:t>molecular </w:t>
      </w:r>
      <w:r w:rsidRPr="00732B31">
        <w:rPr>
          <w:rFonts w:ascii="Book Antiqua" w:hAnsi="Book Antiqua"/>
          <w:color w:val="000000"/>
          <w:sz w:val="24"/>
          <w:szCs w:val="24"/>
        </w:rPr>
        <w:t xml:space="preserve">signaling pathways induce differentiation of TSPCs. Smad8 might play a role, as activated Smad8 promotes MSC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w:t>
      </w:r>
      <w:r w:rsidRPr="00732B31">
        <w:rPr>
          <w:rFonts w:ascii="Book Antiqua" w:hAnsi="Book Antiqua"/>
          <w:i/>
          <w:color w:val="000000"/>
          <w:sz w:val="24"/>
          <w:szCs w:val="24"/>
        </w:rPr>
        <w:t>via</w:t>
      </w:r>
      <w:r w:rsidRPr="00732B31">
        <w:rPr>
          <w:rFonts w:ascii="Book Antiqua" w:hAnsi="Book Antiqua"/>
          <w:color w:val="000000"/>
          <w:sz w:val="24"/>
          <w:szCs w:val="24"/>
        </w:rPr>
        <w:t xml:space="preserve"> inhibiting the BMP-2 induced osteogenic pathway</w:t>
      </w:r>
      <w:r w:rsidR="0030075E" w:rsidRPr="00732B31">
        <w:rPr>
          <w:rFonts w:ascii="Book Antiqua" w:hAnsi="Book Antiqua"/>
          <w:noProof/>
          <w:color w:val="000000"/>
          <w:sz w:val="24"/>
          <w:szCs w:val="24"/>
          <w:vertAlign w:val="superscript"/>
        </w:rPr>
        <w:t>[121]</w:t>
      </w:r>
      <w:r w:rsidRPr="00732B31">
        <w:rPr>
          <w:rFonts w:ascii="Book Antiqua" w:hAnsi="Book Antiqua"/>
          <w:color w:val="000000"/>
          <w:sz w:val="24"/>
          <w:szCs w:val="24"/>
        </w:rPr>
        <w:t xml:space="preserve">. </w:t>
      </w:r>
    </w:p>
    <w:p w14:paraId="3566F521" w14:textId="3D6DC4A2" w:rsidR="00A5498C" w:rsidRPr="00732B31" w:rsidRDefault="00A5498C" w:rsidP="00E13B2E">
      <w:pPr>
        <w:widowControl/>
        <w:autoSpaceDE w:val="0"/>
        <w:autoSpaceDN w:val="0"/>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ECM deformation initiates integrin signaling at focal adhesion sites where </w:t>
      </w:r>
      <w:r w:rsidR="005337A3">
        <w:rPr>
          <w:rFonts w:ascii="Book Antiqua" w:hAnsi="Book Antiqua"/>
          <w:color w:val="000000"/>
          <w:sz w:val="24"/>
          <w:szCs w:val="24"/>
        </w:rPr>
        <w:t xml:space="preserve">the </w:t>
      </w:r>
      <w:r w:rsidRPr="00732B31">
        <w:rPr>
          <w:rFonts w:ascii="Book Antiqua" w:hAnsi="Book Antiqua"/>
          <w:color w:val="000000"/>
          <w:sz w:val="24"/>
          <w:szCs w:val="24"/>
        </w:rPr>
        <w:t xml:space="preserve">ECM </w:t>
      </w:r>
      <w:r w:rsidR="005337A3" w:rsidRPr="00732B31">
        <w:rPr>
          <w:rFonts w:ascii="Book Antiqua" w:hAnsi="Book Antiqua"/>
          <w:color w:val="000000"/>
          <w:sz w:val="24"/>
          <w:szCs w:val="24"/>
        </w:rPr>
        <w:t>b</w:t>
      </w:r>
      <w:r w:rsidR="005337A3">
        <w:rPr>
          <w:rFonts w:ascii="Book Antiqua" w:hAnsi="Book Antiqua"/>
          <w:color w:val="000000"/>
          <w:sz w:val="24"/>
          <w:szCs w:val="24"/>
        </w:rPr>
        <w:t>in</w:t>
      </w:r>
      <w:r w:rsidR="005337A3" w:rsidRPr="00732B31">
        <w:rPr>
          <w:rFonts w:ascii="Book Antiqua" w:hAnsi="Book Antiqua"/>
          <w:color w:val="000000"/>
          <w:sz w:val="24"/>
          <w:szCs w:val="24"/>
        </w:rPr>
        <w:t xml:space="preserve">ds </w:t>
      </w:r>
      <w:r w:rsidRPr="00732B31">
        <w:rPr>
          <w:rFonts w:ascii="Book Antiqua" w:hAnsi="Book Antiqua"/>
          <w:color w:val="000000"/>
          <w:sz w:val="24"/>
          <w:szCs w:val="24"/>
        </w:rPr>
        <w:t xml:space="preserve">integrin, which activates downstream proteins, such as ERK1/2, p38, and </w:t>
      </w:r>
      <w:proofErr w:type="gramStart"/>
      <w:r w:rsidRPr="00732B31">
        <w:rPr>
          <w:rFonts w:ascii="Book Antiqua" w:hAnsi="Book Antiqua"/>
          <w:color w:val="000000"/>
          <w:sz w:val="24"/>
          <w:szCs w:val="24"/>
        </w:rPr>
        <w:t>JNK</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98]</w:t>
      </w:r>
      <w:r w:rsidRPr="00732B31">
        <w:rPr>
          <w:rFonts w:ascii="Book Antiqua" w:hAnsi="Book Antiqua"/>
          <w:color w:val="000000"/>
          <w:sz w:val="24"/>
          <w:szCs w:val="24"/>
        </w:rPr>
        <w:t xml:space="preserve">. Higher matrix stiffness increases TDSC proliferation and forms more stress fibers, as well as inhibits the differentiation of TDSCs into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chondrogenic</w:t>
      </w:r>
      <w:proofErr w:type="spellEnd"/>
      <w:r w:rsidRPr="00732B31">
        <w:rPr>
          <w:rFonts w:ascii="Book Antiqua" w:hAnsi="Book Antiqua"/>
          <w:color w:val="000000"/>
          <w:sz w:val="24"/>
          <w:szCs w:val="24"/>
        </w:rPr>
        <w:t xml:space="preserve">, and osteogenic lineages </w:t>
      </w:r>
      <w:r w:rsidRPr="000B09B7">
        <w:rPr>
          <w:rFonts w:ascii="Book Antiqua" w:hAnsi="Book Antiqua"/>
          <w:i/>
          <w:color w:val="000000"/>
          <w:sz w:val="24"/>
          <w:szCs w:val="24"/>
        </w:rPr>
        <w:t>via</w:t>
      </w:r>
      <w:r w:rsidRPr="00732B31">
        <w:rPr>
          <w:rFonts w:ascii="Book Antiqua" w:hAnsi="Book Antiqua"/>
          <w:color w:val="000000"/>
          <w:sz w:val="24"/>
          <w:szCs w:val="24"/>
        </w:rPr>
        <w:t xml:space="preserve"> focal adhesion kinase (FAK) or ERK1/2 signaling </w:t>
      </w:r>
      <w:proofErr w:type="gramStart"/>
      <w:r w:rsidRPr="00732B31">
        <w:rPr>
          <w:rFonts w:ascii="Book Antiqua" w:hAnsi="Book Antiqua"/>
          <w:color w:val="000000"/>
          <w:sz w:val="24"/>
          <w:szCs w:val="24"/>
        </w:rPr>
        <w:t>pathways</w:t>
      </w:r>
      <w:r w:rsidR="0030075E" w:rsidRPr="00732B31">
        <w:rPr>
          <w:rFonts w:ascii="Book Antiqua" w:hAnsi="Book Antiqua"/>
          <w:noProof/>
          <w:color w:val="000000"/>
          <w:sz w:val="24"/>
          <w:szCs w:val="24"/>
          <w:vertAlign w:val="superscript"/>
        </w:rPr>
        <w:t>[</w:t>
      </w:r>
      <w:proofErr w:type="gramEnd"/>
      <w:r w:rsidR="0030075E" w:rsidRPr="00732B31">
        <w:rPr>
          <w:rFonts w:ascii="Book Antiqua" w:hAnsi="Book Antiqua"/>
          <w:noProof/>
          <w:color w:val="000000"/>
          <w:sz w:val="24"/>
          <w:szCs w:val="24"/>
          <w:vertAlign w:val="superscript"/>
        </w:rPr>
        <w:t>122]</w:t>
      </w:r>
      <w:r w:rsidRPr="00732B31">
        <w:rPr>
          <w:rFonts w:ascii="Book Antiqua" w:hAnsi="Book Antiqua"/>
          <w:color w:val="000000"/>
          <w:sz w:val="24"/>
          <w:szCs w:val="24"/>
        </w:rPr>
        <w:t xml:space="preserve">. Similarly, another study found that ERK/MAPK signaling pathways increase the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expression level in mouse </w:t>
      </w:r>
      <w:proofErr w:type="gramStart"/>
      <w:r w:rsidRPr="00732B31">
        <w:rPr>
          <w:rFonts w:ascii="Book Antiqua" w:hAnsi="Book Antiqua"/>
          <w:color w:val="000000"/>
          <w:sz w:val="24"/>
          <w:szCs w:val="24"/>
        </w:rPr>
        <w:t>MSCs</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123]</w:t>
      </w:r>
      <w:r w:rsidRPr="00732B31">
        <w:rPr>
          <w:rFonts w:ascii="Book Antiqua" w:hAnsi="Book Antiqua"/>
          <w:color w:val="000000"/>
          <w:sz w:val="24"/>
          <w:szCs w:val="24"/>
        </w:rPr>
        <w:t>. In addition to ERK, p38 kinases also affect integrin-induced signaling pathways in TSPCs, as it was reported that 8</w:t>
      </w:r>
      <w:r w:rsidR="0030075E" w:rsidRPr="00732B31">
        <w:rPr>
          <w:rFonts w:ascii="Book Antiqua" w:hAnsi="Book Antiqua"/>
          <w:color w:val="000000"/>
          <w:sz w:val="24"/>
          <w:szCs w:val="24"/>
        </w:rPr>
        <w:t>%</w:t>
      </w:r>
      <w:r w:rsidRPr="00732B31">
        <w:rPr>
          <w:rFonts w:ascii="Book Antiqua" w:hAnsi="Book Antiqua"/>
          <w:color w:val="000000"/>
          <w:sz w:val="24"/>
          <w:szCs w:val="24"/>
        </w:rPr>
        <w:t xml:space="preserve"> mechanical stretching caused an </w:t>
      </w:r>
      <w:r w:rsidR="005337A3" w:rsidRPr="00732B31">
        <w:rPr>
          <w:rFonts w:ascii="Book Antiqua" w:hAnsi="Book Antiqua"/>
          <w:color w:val="000000"/>
          <w:sz w:val="24"/>
          <w:szCs w:val="24"/>
        </w:rPr>
        <w:t>upregulat</w:t>
      </w:r>
      <w:r w:rsidR="005337A3">
        <w:rPr>
          <w:rFonts w:ascii="Book Antiqua" w:hAnsi="Book Antiqua"/>
          <w:color w:val="000000"/>
          <w:sz w:val="24"/>
          <w:szCs w:val="24"/>
        </w:rPr>
        <w:t>ed</w:t>
      </w:r>
      <w:r w:rsidR="005337A3" w:rsidRPr="00732B31">
        <w:rPr>
          <w:rFonts w:ascii="Book Antiqua" w:hAnsi="Book Antiqua"/>
          <w:color w:val="000000"/>
          <w:sz w:val="24"/>
          <w:szCs w:val="24"/>
        </w:rPr>
        <w:t xml:space="preserve"> </w:t>
      </w:r>
      <w:r w:rsidRPr="00732B31">
        <w:rPr>
          <w:rFonts w:ascii="Book Antiqua" w:hAnsi="Book Antiqua"/>
          <w:color w:val="000000"/>
          <w:sz w:val="24"/>
          <w:szCs w:val="24"/>
        </w:rPr>
        <w:t>response in ERK1/2 and p38 kinases, as well as</w:t>
      </w:r>
      <w:r w:rsidR="003D4A67">
        <w:rPr>
          <w:rFonts w:ascii="Book Antiqua" w:hAnsi="Book Antiqua"/>
          <w:color w:val="000000"/>
          <w:sz w:val="24"/>
          <w:szCs w:val="24"/>
        </w:rPr>
        <w:t xml:space="preserve"> </w:t>
      </w:r>
      <w:r w:rsidRPr="00732B31">
        <w:rPr>
          <w:rFonts w:ascii="Book Antiqua" w:hAnsi="Book Antiqua"/>
          <w:color w:val="000000"/>
          <w:sz w:val="24"/>
          <w:szCs w:val="24"/>
        </w:rPr>
        <w:t xml:space="preserve">altered expression of matrix proteins, </w:t>
      </w:r>
      <w:proofErr w:type="spellStart"/>
      <w:r w:rsidRPr="00732B31">
        <w:rPr>
          <w:rFonts w:ascii="Book Antiqua" w:hAnsi="Book Antiqua"/>
          <w:color w:val="000000"/>
          <w:sz w:val="24"/>
          <w:szCs w:val="24"/>
        </w:rPr>
        <w:t>integrins</w:t>
      </w:r>
      <w:proofErr w:type="spellEnd"/>
      <w:r w:rsidRPr="00732B31">
        <w:rPr>
          <w:rFonts w:ascii="Book Antiqua" w:hAnsi="Book Antiqua"/>
          <w:color w:val="000000"/>
          <w:sz w:val="24"/>
          <w:szCs w:val="24"/>
        </w:rPr>
        <w:t xml:space="preserve">, and matrix </w:t>
      </w:r>
      <w:proofErr w:type="gramStart"/>
      <w:r w:rsidRPr="00732B31">
        <w:rPr>
          <w:rFonts w:ascii="Book Antiqua" w:hAnsi="Book Antiqua"/>
          <w:color w:val="000000"/>
          <w:sz w:val="24"/>
          <w:szCs w:val="24"/>
        </w:rPr>
        <w:t>metalloproteinases</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124]</w:t>
      </w:r>
      <w:r w:rsidRPr="00732B31">
        <w:rPr>
          <w:rFonts w:ascii="Book Antiqua" w:hAnsi="Book Antiqua"/>
          <w:color w:val="000000"/>
          <w:sz w:val="24"/>
          <w:szCs w:val="24"/>
        </w:rPr>
        <w:t xml:space="preserve">. Interestingly, mechanical loading might precisely regulate ERK signaling, as the level of ERK1/2 phosphorylation induced by cyclic uniaxial mechanical stretching is related to stretching time </w:t>
      </w:r>
      <w:r w:rsidRPr="00732B31">
        <w:rPr>
          <w:rFonts w:ascii="Book Antiqua" w:hAnsi="Book Antiqua"/>
          <w:i/>
          <w:color w:val="000000"/>
          <w:sz w:val="24"/>
          <w:szCs w:val="24"/>
        </w:rPr>
        <w:t xml:space="preserve">in </w:t>
      </w:r>
      <w:proofErr w:type="gramStart"/>
      <w:r w:rsidRPr="00732B31">
        <w:rPr>
          <w:rFonts w:ascii="Book Antiqua" w:hAnsi="Book Antiqua"/>
          <w:i/>
          <w:color w:val="000000"/>
          <w:sz w:val="24"/>
          <w:szCs w:val="24"/>
        </w:rPr>
        <w:t>vitro</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125]</w:t>
      </w:r>
      <w:r w:rsidRPr="00732B31">
        <w:rPr>
          <w:rFonts w:ascii="Book Antiqua" w:hAnsi="Book Antiqua"/>
          <w:color w:val="000000"/>
          <w:sz w:val="24"/>
          <w:szCs w:val="24"/>
        </w:rPr>
        <w:t xml:space="preserve">. Furthermore,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/ROCK and the cytoskeleton may also contribute to integrin signaling. This demonstrates that FAK has the ability to regulate mechanical stretch-induced </w:t>
      </w: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 by mediating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 xml:space="preserve">/ROCK downstream and interacting with the cytoskeleton in human </w:t>
      </w:r>
      <w:proofErr w:type="gramStart"/>
      <w:r w:rsidRPr="00732B31">
        <w:rPr>
          <w:rFonts w:ascii="Book Antiqua" w:hAnsi="Book Antiqua"/>
          <w:color w:val="000000"/>
          <w:sz w:val="24"/>
          <w:szCs w:val="24"/>
        </w:rPr>
        <w:t>MSCs</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126]</w:t>
      </w:r>
      <w:r w:rsidRPr="00732B31">
        <w:rPr>
          <w:rFonts w:ascii="Book Antiqua" w:hAnsi="Book Antiqua"/>
          <w:color w:val="000000"/>
          <w:sz w:val="24"/>
          <w:szCs w:val="24"/>
        </w:rPr>
        <w:t xml:space="preserve">. </w:t>
      </w:r>
    </w:p>
    <w:p w14:paraId="49D6B8D2" w14:textId="67095C74" w:rsidR="00A5498C" w:rsidRPr="00732B31" w:rsidRDefault="00A5498C" w:rsidP="00E13B2E">
      <w:pPr>
        <w:adjustRightInd w:val="0"/>
        <w:snapToGrid w:val="0"/>
        <w:spacing w:line="360" w:lineRule="auto"/>
        <w:ind w:firstLine="720"/>
        <w:rPr>
          <w:rFonts w:ascii="Book Antiqua" w:hAnsi="Book Antiqua"/>
          <w:color w:val="000000"/>
          <w:sz w:val="24"/>
          <w:szCs w:val="24"/>
        </w:rPr>
      </w:pPr>
      <w:r w:rsidRPr="00732B31">
        <w:rPr>
          <w:rFonts w:ascii="Book Antiqua" w:hAnsi="Book Antiqua"/>
          <w:color w:val="000000"/>
          <w:sz w:val="24"/>
          <w:szCs w:val="24"/>
        </w:rPr>
        <w:t xml:space="preserve">Recent studies have identified two important transcriptional coactivators—Yes-associated protein (YAP) and transcriptional coactivator with PDZ-binding motif (TAZ) in the Hippo signaling </w:t>
      </w:r>
      <w:proofErr w:type="gramStart"/>
      <w:r w:rsidRPr="00732B31">
        <w:rPr>
          <w:rFonts w:ascii="Book Antiqua" w:hAnsi="Book Antiqua"/>
          <w:color w:val="000000"/>
          <w:sz w:val="24"/>
          <w:szCs w:val="24"/>
        </w:rPr>
        <w:t>pathway</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127]</w:t>
      </w:r>
      <w:r w:rsidRPr="00732B31">
        <w:rPr>
          <w:rFonts w:ascii="Book Antiqua" w:hAnsi="Book Antiqua"/>
          <w:color w:val="000000"/>
          <w:sz w:val="24"/>
          <w:szCs w:val="24"/>
        </w:rPr>
        <w:t xml:space="preserve">. </w:t>
      </w:r>
      <w:r w:rsidRPr="00732B31">
        <w:rPr>
          <w:rFonts w:ascii="Book Antiqua" w:hAnsi="Book Antiqua"/>
          <w:color w:val="000000"/>
          <w:sz w:val="24"/>
          <w:szCs w:val="24"/>
        </w:rPr>
        <w:lastRenderedPageBreak/>
        <w:t xml:space="preserve">Mechanical loading has the ability to influence YAP/TAZ activities through stretching, geometry, and substrate rigidity, which, in turn, regulates stem-cell fate and </w:t>
      </w:r>
      <w:proofErr w:type="gramStart"/>
      <w:r w:rsidRPr="00732B31">
        <w:rPr>
          <w:rFonts w:ascii="Book Antiqua" w:hAnsi="Book Antiqua"/>
          <w:color w:val="000000"/>
          <w:sz w:val="24"/>
          <w:szCs w:val="24"/>
        </w:rPr>
        <w:t>behavior</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128]</w:t>
      </w:r>
      <w:r w:rsidRPr="00732B31">
        <w:rPr>
          <w:rFonts w:ascii="Book Antiqua" w:hAnsi="Book Antiqua"/>
          <w:color w:val="000000"/>
          <w:sz w:val="24"/>
          <w:szCs w:val="24"/>
        </w:rPr>
        <w:t xml:space="preserve">. In human MSCs, YAP/TAZ knockdown promotes </w:t>
      </w:r>
      <w:proofErr w:type="spellStart"/>
      <w:r w:rsidRPr="00732B31">
        <w:rPr>
          <w:rFonts w:ascii="Book Antiqua" w:hAnsi="Book Antiqua"/>
          <w:color w:val="000000"/>
          <w:sz w:val="24"/>
          <w:szCs w:val="24"/>
        </w:rPr>
        <w:t>adipogenic</w:t>
      </w:r>
      <w:proofErr w:type="spellEnd"/>
      <w:r w:rsidRPr="00732B31">
        <w:rPr>
          <w:rFonts w:ascii="Book Antiqua" w:hAnsi="Book Antiqua"/>
          <w:color w:val="000000"/>
          <w:sz w:val="24"/>
          <w:szCs w:val="24"/>
        </w:rPr>
        <w:t xml:space="preserve"> differentiation on rigid substrates, which commonly happens on soft </w:t>
      </w:r>
      <w:proofErr w:type="gramStart"/>
      <w:r w:rsidRPr="00732B31">
        <w:rPr>
          <w:rFonts w:ascii="Book Antiqua" w:hAnsi="Book Antiqua"/>
          <w:color w:val="000000"/>
          <w:sz w:val="24"/>
          <w:szCs w:val="24"/>
        </w:rPr>
        <w:t>substrates</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127]</w:t>
      </w:r>
      <w:r w:rsidRPr="00732B31">
        <w:rPr>
          <w:rFonts w:ascii="Book Antiqua" w:hAnsi="Book Antiqua"/>
          <w:color w:val="000000"/>
          <w:sz w:val="24"/>
          <w:szCs w:val="24"/>
        </w:rPr>
        <w:t xml:space="preserve">. Also, shear stress can induce human MSC osteogenic and </w:t>
      </w:r>
      <w:proofErr w:type="spellStart"/>
      <w:r w:rsidRPr="00732B31">
        <w:rPr>
          <w:rFonts w:ascii="Book Antiqua" w:hAnsi="Book Antiqua"/>
          <w:color w:val="000000"/>
          <w:sz w:val="24"/>
          <w:szCs w:val="24"/>
        </w:rPr>
        <w:t>fibrochondrogenic</w:t>
      </w:r>
      <w:proofErr w:type="spellEnd"/>
      <w:r w:rsidRPr="00732B31">
        <w:rPr>
          <w:rFonts w:ascii="Book Antiqua" w:hAnsi="Book Antiqua"/>
          <w:color w:val="000000"/>
          <w:sz w:val="24"/>
          <w:szCs w:val="24"/>
        </w:rPr>
        <w:t xml:space="preserve"> differentiation and promote TAZ nuclear translocation </w:t>
      </w:r>
      <w:r w:rsidRPr="00732B31">
        <w:rPr>
          <w:rFonts w:ascii="Book Antiqua" w:hAnsi="Book Antiqua"/>
          <w:i/>
          <w:color w:val="000000"/>
          <w:sz w:val="24"/>
          <w:szCs w:val="24"/>
        </w:rPr>
        <w:t>via</w:t>
      </w:r>
      <w:r w:rsidRPr="00732B31">
        <w:rPr>
          <w:rFonts w:ascii="Book Antiqua" w:hAnsi="Book Antiqua"/>
          <w:color w:val="000000"/>
          <w:sz w:val="24"/>
          <w:szCs w:val="24"/>
        </w:rPr>
        <w:t xml:space="preserve"> the </w:t>
      </w:r>
      <w:proofErr w:type="spellStart"/>
      <w:r w:rsidRPr="00732B31">
        <w:rPr>
          <w:rFonts w:ascii="Book Antiqua" w:hAnsi="Book Antiqua"/>
          <w:color w:val="000000"/>
          <w:sz w:val="24"/>
          <w:szCs w:val="24"/>
        </w:rPr>
        <w:t>RhoA</w:t>
      </w:r>
      <w:proofErr w:type="spellEnd"/>
      <w:r w:rsidRPr="00732B31">
        <w:rPr>
          <w:rFonts w:ascii="Book Antiqua" w:hAnsi="Book Antiqua"/>
          <w:color w:val="000000"/>
          <w:sz w:val="24"/>
          <w:szCs w:val="24"/>
        </w:rPr>
        <w:t>/ROCK signaling pathway and YAP/</w:t>
      </w:r>
      <w:proofErr w:type="gramStart"/>
      <w:r w:rsidRPr="00732B31">
        <w:rPr>
          <w:rFonts w:ascii="Book Antiqua" w:hAnsi="Book Antiqua"/>
          <w:color w:val="000000"/>
          <w:sz w:val="24"/>
          <w:szCs w:val="24"/>
        </w:rPr>
        <w:t>TAZ</w:t>
      </w:r>
      <w:r w:rsidR="00E443FA" w:rsidRPr="00732B31">
        <w:rPr>
          <w:rFonts w:ascii="Book Antiqua" w:hAnsi="Book Antiqua"/>
          <w:noProof/>
          <w:color w:val="000000"/>
          <w:sz w:val="24"/>
          <w:szCs w:val="24"/>
          <w:vertAlign w:val="superscript"/>
        </w:rPr>
        <w:t>[</w:t>
      </w:r>
      <w:proofErr w:type="gramEnd"/>
      <w:r w:rsidR="00E443FA" w:rsidRPr="00732B31">
        <w:rPr>
          <w:rFonts w:ascii="Book Antiqua" w:hAnsi="Book Antiqua"/>
          <w:noProof/>
          <w:color w:val="000000"/>
          <w:sz w:val="24"/>
          <w:szCs w:val="24"/>
          <w:vertAlign w:val="superscript"/>
        </w:rPr>
        <w:t>129,130]</w:t>
      </w:r>
      <w:r w:rsidRPr="00732B31">
        <w:rPr>
          <w:rFonts w:ascii="Book Antiqua" w:hAnsi="Book Antiqua"/>
          <w:color w:val="000000"/>
          <w:sz w:val="24"/>
          <w:szCs w:val="24"/>
        </w:rPr>
        <w:t xml:space="preserve">. In addition, another study suggests that YAP/TAZ may be a downstream effector of the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signaling pathway, which plays a crucial role in TSPC differentiation. Thus, YAP/TAZ might mediate gene expression, osteogenesis, and cell migration of </w:t>
      </w:r>
      <w:proofErr w:type="gramStart"/>
      <w:r w:rsidRPr="00732B31">
        <w:rPr>
          <w:rFonts w:ascii="Book Antiqua" w:hAnsi="Book Antiqua"/>
          <w:color w:val="000000"/>
          <w:sz w:val="24"/>
          <w:szCs w:val="24"/>
        </w:rPr>
        <w:t>TSPCs</w:t>
      </w:r>
      <w:r w:rsidR="006B1D74" w:rsidRPr="00732B31">
        <w:rPr>
          <w:rFonts w:ascii="Book Antiqua" w:hAnsi="Book Antiqua"/>
          <w:noProof/>
          <w:color w:val="000000"/>
          <w:sz w:val="24"/>
          <w:szCs w:val="24"/>
          <w:vertAlign w:val="superscript"/>
        </w:rPr>
        <w:t>[</w:t>
      </w:r>
      <w:proofErr w:type="gramEnd"/>
      <w:r w:rsidR="006B1D74" w:rsidRPr="00732B31">
        <w:rPr>
          <w:rFonts w:ascii="Book Antiqua" w:hAnsi="Book Antiqua"/>
          <w:noProof/>
          <w:color w:val="000000"/>
          <w:sz w:val="24"/>
          <w:szCs w:val="24"/>
          <w:vertAlign w:val="superscript"/>
        </w:rPr>
        <w:t>131]</w:t>
      </w:r>
      <w:r w:rsidRPr="00732B31">
        <w:rPr>
          <w:rFonts w:ascii="Book Antiqua" w:hAnsi="Book Antiqua"/>
          <w:color w:val="000000"/>
          <w:sz w:val="24"/>
          <w:szCs w:val="24"/>
        </w:rPr>
        <w:t xml:space="preserve">. To date, limited research has been conducted into the deep mechanism of Hippo and YAP/TAZ signaling pathways in tenocytes and TSPCs, but the potential value of this area is certain. In short, several signaling pathways have been demonstrated to participate in the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of TSPCs, such as </w:t>
      </w:r>
      <w:proofErr w:type="spellStart"/>
      <w:r w:rsidRPr="00732B31">
        <w:rPr>
          <w:rFonts w:ascii="Book Antiqua" w:hAnsi="Book Antiqua"/>
          <w:color w:val="000000"/>
          <w:sz w:val="24"/>
          <w:szCs w:val="24"/>
        </w:rPr>
        <w:t>noncanonical</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Wnts</w:t>
      </w:r>
      <w:proofErr w:type="spellEnd"/>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Wnt</w:t>
      </w:r>
      <w:proofErr w:type="spellEnd"/>
      <w:r w:rsidRPr="00732B31">
        <w:rPr>
          <w:rFonts w:ascii="Book Antiqua" w:hAnsi="Book Antiqua"/>
          <w:color w:val="000000"/>
          <w:sz w:val="24"/>
          <w:szCs w:val="24"/>
        </w:rPr>
        <w:t xml:space="preserve">/β-catenin, BMP-2, and integrin, as well as YAP/TAZ. </w:t>
      </w:r>
    </w:p>
    <w:p w14:paraId="4D7D3538" w14:textId="77777777" w:rsidR="00A5498C" w:rsidRPr="00732B31" w:rsidRDefault="00A5498C" w:rsidP="00E13B2E">
      <w:pPr>
        <w:adjustRightInd w:val="0"/>
        <w:snapToGrid w:val="0"/>
        <w:spacing w:line="360" w:lineRule="auto"/>
        <w:rPr>
          <w:rFonts w:ascii="Book Antiqua" w:hAnsi="Book Antiqua"/>
          <w:color w:val="000000"/>
          <w:sz w:val="24"/>
          <w:szCs w:val="24"/>
        </w:rPr>
      </w:pPr>
    </w:p>
    <w:p w14:paraId="576F7285" w14:textId="77777777" w:rsidR="00A5498C" w:rsidRPr="00732B31" w:rsidRDefault="00E443FA" w:rsidP="00E13B2E">
      <w:pPr>
        <w:adjustRightInd w:val="0"/>
        <w:snapToGrid w:val="0"/>
        <w:spacing w:line="360" w:lineRule="auto"/>
        <w:outlineLvl w:val="0"/>
        <w:rPr>
          <w:rFonts w:ascii="Book Antiqua" w:hAnsi="Book Antiqua"/>
          <w:b/>
          <w:color w:val="000000"/>
          <w:sz w:val="24"/>
          <w:szCs w:val="24"/>
          <w:u w:val="single"/>
        </w:rPr>
      </w:pPr>
      <w:r w:rsidRPr="00732B31">
        <w:rPr>
          <w:rFonts w:ascii="Book Antiqua" w:hAnsi="Book Antiqua"/>
          <w:b/>
          <w:color w:val="000000"/>
          <w:sz w:val="24"/>
          <w:szCs w:val="24"/>
          <w:u w:val="single"/>
        </w:rPr>
        <w:t>CONCLUSION</w:t>
      </w:r>
    </w:p>
    <w:p w14:paraId="6989359A" w14:textId="77777777" w:rsidR="00A5498C" w:rsidRPr="00732B31"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This review summarizes the sources and roles of the endogenous and exogenous stem cells that can be used for tendon repair, describes the mechanical response of stem cells in tendon repair, and finally, highlights the </w:t>
      </w:r>
      <w:proofErr w:type="spellStart"/>
      <w:r w:rsidRPr="00732B31">
        <w:rPr>
          <w:rFonts w:ascii="Book Antiqua" w:hAnsi="Book Antiqua"/>
          <w:color w:val="000000"/>
          <w:sz w:val="24"/>
          <w:szCs w:val="24"/>
        </w:rPr>
        <w:t>mechanotransduction</w:t>
      </w:r>
      <w:proofErr w:type="spellEnd"/>
      <w:r w:rsidRPr="00732B31">
        <w:rPr>
          <w:rFonts w:ascii="Book Antiqua" w:hAnsi="Book Antiqua"/>
          <w:color w:val="000000"/>
          <w:sz w:val="24"/>
          <w:szCs w:val="24"/>
        </w:rPr>
        <w:t xml:space="preserve"> process and its underlying signaling pathways. Mechanical loading plays a crucial role in both tendon injury and repair. When mechanical loading is applied, the stimulation is detected by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such as ion channels, integrin, GPCRs, GFR, and primary cilium, which then transmute the mechanical signal into a biological signal, and in turn, regulate various downstream signaling pathways. Suitable mechanical loading is helpful for promoting both the proliferation and differentiation of TSPCs, which are crucial for tendon repair. These findings promise a bright future with new therapeutic strategies for tendon repair. Further studies are necessary to identify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and deeply </w:t>
      </w:r>
      <w:r w:rsidRPr="00732B31">
        <w:rPr>
          <w:rFonts w:ascii="Book Antiqua" w:hAnsi="Book Antiqua"/>
          <w:color w:val="000000"/>
          <w:sz w:val="24"/>
          <w:szCs w:val="24"/>
        </w:rPr>
        <w:lastRenderedPageBreak/>
        <w:t>understand the signaling pathways of stem cells.</w:t>
      </w:r>
    </w:p>
    <w:p w14:paraId="4FDA3441" w14:textId="77777777" w:rsidR="00A5498C" w:rsidRPr="00732B31" w:rsidRDefault="00A5498C" w:rsidP="00E13B2E">
      <w:pPr>
        <w:widowControl/>
        <w:adjustRightInd w:val="0"/>
        <w:snapToGrid w:val="0"/>
        <w:spacing w:line="360" w:lineRule="auto"/>
        <w:rPr>
          <w:rFonts w:ascii="Book Antiqua" w:hAnsi="Book Antiqua"/>
          <w:color w:val="000000"/>
          <w:kern w:val="0"/>
          <w:sz w:val="24"/>
          <w:szCs w:val="24"/>
        </w:rPr>
      </w:pPr>
    </w:p>
    <w:p w14:paraId="01137D41" w14:textId="77777777" w:rsidR="00A5498C" w:rsidRPr="00732B31" w:rsidRDefault="00A5498C" w:rsidP="00E13B2E">
      <w:pPr>
        <w:widowControl/>
        <w:adjustRightInd w:val="0"/>
        <w:snapToGrid w:val="0"/>
        <w:spacing w:line="360" w:lineRule="auto"/>
        <w:rPr>
          <w:rFonts w:ascii="Book Antiqua" w:hAnsi="Book Antiqua"/>
          <w:b/>
          <w:color w:val="000000"/>
          <w:sz w:val="24"/>
          <w:szCs w:val="24"/>
        </w:rPr>
      </w:pPr>
      <w:r w:rsidRPr="00732B31">
        <w:rPr>
          <w:rFonts w:ascii="Book Antiqua" w:hAnsi="Book Antiqua"/>
          <w:b/>
          <w:color w:val="000000"/>
          <w:sz w:val="24"/>
          <w:szCs w:val="24"/>
        </w:rPr>
        <w:t>REFERENCES</w:t>
      </w:r>
    </w:p>
    <w:p w14:paraId="63B8DFB5"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1 </w:t>
      </w:r>
      <w:proofErr w:type="spellStart"/>
      <w:r w:rsidRPr="00732B31">
        <w:rPr>
          <w:rFonts w:ascii="Book Antiqua" w:hAnsi="Book Antiqua"/>
          <w:b/>
          <w:sz w:val="24"/>
          <w:szCs w:val="24"/>
        </w:rPr>
        <w:t>Kannus</w:t>
      </w:r>
      <w:proofErr w:type="spellEnd"/>
      <w:r w:rsidRPr="00732B31">
        <w:rPr>
          <w:rFonts w:ascii="Book Antiqua" w:hAnsi="Book Antiqua"/>
          <w:b/>
          <w:sz w:val="24"/>
          <w:szCs w:val="24"/>
        </w:rPr>
        <w:t xml:space="preserve"> P</w:t>
      </w:r>
      <w:r w:rsidRPr="00732B31">
        <w:rPr>
          <w:rFonts w:ascii="Book Antiqua" w:hAnsi="Book Antiqua"/>
          <w:sz w:val="24"/>
          <w:szCs w:val="24"/>
        </w:rPr>
        <w:t>. Structure of the tendon connective tissue.</w:t>
      </w:r>
      <w:proofErr w:type="gramEnd"/>
      <w:r w:rsidRPr="00732B31">
        <w:rPr>
          <w:rFonts w:ascii="Book Antiqua" w:hAnsi="Book Antiqua"/>
          <w:sz w:val="24"/>
          <w:szCs w:val="24"/>
        </w:rPr>
        <w:t xml:space="preserve"> </w:t>
      </w:r>
      <w:proofErr w:type="spellStart"/>
      <w:r w:rsidRPr="00732B31">
        <w:rPr>
          <w:rFonts w:ascii="Book Antiqua" w:hAnsi="Book Antiqua"/>
          <w:i/>
          <w:sz w:val="24"/>
          <w:szCs w:val="24"/>
        </w:rPr>
        <w:t>Scand</w:t>
      </w:r>
      <w:proofErr w:type="spellEnd"/>
      <w:r w:rsidRPr="00732B31">
        <w:rPr>
          <w:rFonts w:ascii="Book Antiqua" w:hAnsi="Book Antiqua"/>
          <w:i/>
          <w:sz w:val="24"/>
          <w:szCs w:val="24"/>
        </w:rPr>
        <w:t xml:space="preserve"> J Med </w:t>
      </w:r>
      <w:proofErr w:type="spellStart"/>
      <w:r w:rsidRPr="00732B31">
        <w:rPr>
          <w:rFonts w:ascii="Book Antiqua" w:hAnsi="Book Antiqua"/>
          <w:i/>
          <w:sz w:val="24"/>
          <w:szCs w:val="24"/>
        </w:rPr>
        <w:t>Sci</w:t>
      </w:r>
      <w:proofErr w:type="spellEnd"/>
      <w:r w:rsidRPr="00732B31">
        <w:rPr>
          <w:rFonts w:ascii="Book Antiqua" w:hAnsi="Book Antiqua"/>
          <w:i/>
          <w:sz w:val="24"/>
          <w:szCs w:val="24"/>
        </w:rPr>
        <w:t xml:space="preserve"> Sports</w:t>
      </w:r>
      <w:r w:rsidRPr="00732B31">
        <w:rPr>
          <w:rFonts w:ascii="Book Antiqua" w:hAnsi="Book Antiqua"/>
          <w:sz w:val="24"/>
          <w:szCs w:val="24"/>
        </w:rPr>
        <w:t xml:space="preserve"> 2000; </w:t>
      </w:r>
      <w:r w:rsidRPr="00732B31">
        <w:rPr>
          <w:rFonts w:ascii="Book Antiqua" w:hAnsi="Book Antiqua"/>
          <w:b/>
          <w:sz w:val="24"/>
          <w:szCs w:val="24"/>
        </w:rPr>
        <w:t>10</w:t>
      </w:r>
      <w:r w:rsidRPr="00732B31">
        <w:rPr>
          <w:rFonts w:ascii="Book Antiqua" w:hAnsi="Book Antiqua"/>
          <w:sz w:val="24"/>
          <w:szCs w:val="24"/>
        </w:rPr>
        <w:t>: 312-320 [PMID: 11085557 DOI: 10.1034/j.1600-0838.2000.010006312.x]</w:t>
      </w:r>
    </w:p>
    <w:p w14:paraId="466B0C54"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 </w:t>
      </w:r>
      <w:proofErr w:type="spellStart"/>
      <w:r w:rsidRPr="00732B31">
        <w:rPr>
          <w:rFonts w:ascii="Book Antiqua" w:hAnsi="Book Antiqua"/>
          <w:b/>
          <w:sz w:val="24"/>
          <w:szCs w:val="24"/>
        </w:rPr>
        <w:t>Nourissat</w:t>
      </w:r>
      <w:proofErr w:type="spellEnd"/>
      <w:r w:rsidRPr="00732B31">
        <w:rPr>
          <w:rFonts w:ascii="Book Antiqua" w:hAnsi="Book Antiqua"/>
          <w:b/>
          <w:sz w:val="24"/>
          <w:szCs w:val="24"/>
        </w:rPr>
        <w:t xml:space="preserve"> G</w:t>
      </w:r>
      <w:r w:rsidRPr="00732B31">
        <w:rPr>
          <w:rFonts w:ascii="Book Antiqua" w:hAnsi="Book Antiqua"/>
          <w:sz w:val="24"/>
          <w:szCs w:val="24"/>
        </w:rPr>
        <w:t xml:space="preserve">, </w:t>
      </w:r>
      <w:proofErr w:type="spellStart"/>
      <w:r w:rsidRPr="00732B31">
        <w:rPr>
          <w:rFonts w:ascii="Book Antiqua" w:hAnsi="Book Antiqua"/>
          <w:sz w:val="24"/>
          <w:szCs w:val="24"/>
        </w:rPr>
        <w:t>Berenbaum</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Duprez</w:t>
      </w:r>
      <w:proofErr w:type="spellEnd"/>
      <w:r w:rsidRPr="00732B31">
        <w:rPr>
          <w:rFonts w:ascii="Book Antiqua" w:hAnsi="Book Antiqua"/>
          <w:sz w:val="24"/>
          <w:szCs w:val="24"/>
        </w:rPr>
        <w:t xml:space="preserve"> D. Tendon injury: from biology to tendon repair. </w:t>
      </w:r>
      <w:r w:rsidRPr="00732B31">
        <w:rPr>
          <w:rFonts w:ascii="Book Antiqua" w:hAnsi="Book Antiqua"/>
          <w:i/>
          <w:sz w:val="24"/>
          <w:szCs w:val="24"/>
        </w:rPr>
        <w:t xml:space="preserve">Nat Rev </w:t>
      </w:r>
      <w:proofErr w:type="spellStart"/>
      <w:r w:rsidRPr="00732B31">
        <w:rPr>
          <w:rFonts w:ascii="Book Antiqua" w:hAnsi="Book Antiqua"/>
          <w:i/>
          <w:sz w:val="24"/>
          <w:szCs w:val="24"/>
        </w:rPr>
        <w:t>Rheumatol</w:t>
      </w:r>
      <w:proofErr w:type="spellEnd"/>
      <w:r w:rsidRPr="00732B31">
        <w:rPr>
          <w:rFonts w:ascii="Book Antiqua" w:hAnsi="Book Antiqua"/>
          <w:sz w:val="24"/>
          <w:szCs w:val="24"/>
        </w:rPr>
        <w:t xml:space="preserve"> 2015; </w:t>
      </w:r>
      <w:r w:rsidRPr="00732B31">
        <w:rPr>
          <w:rFonts w:ascii="Book Antiqua" w:hAnsi="Book Antiqua"/>
          <w:b/>
          <w:sz w:val="24"/>
          <w:szCs w:val="24"/>
        </w:rPr>
        <w:t>11</w:t>
      </w:r>
      <w:r w:rsidRPr="00732B31">
        <w:rPr>
          <w:rFonts w:ascii="Book Antiqua" w:hAnsi="Book Antiqua"/>
          <w:sz w:val="24"/>
          <w:szCs w:val="24"/>
        </w:rPr>
        <w:t>: 223-233 [PMID: 25734975 DOI: 10.1038/nrrheum.2015.26]</w:t>
      </w:r>
    </w:p>
    <w:p w14:paraId="13C4D533"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3 </w:t>
      </w:r>
      <w:r w:rsidRPr="00732B31">
        <w:rPr>
          <w:rFonts w:ascii="Book Antiqua" w:hAnsi="Book Antiqua"/>
          <w:b/>
          <w:sz w:val="24"/>
          <w:szCs w:val="24"/>
        </w:rPr>
        <w:t>Galloway MT</w:t>
      </w:r>
      <w:r w:rsidRPr="00732B31">
        <w:rPr>
          <w:rFonts w:ascii="Book Antiqua" w:hAnsi="Book Antiqua"/>
          <w:sz w:val="24"/>
          <w:szCs w:val="24"/>
        </w:rPr>
        <w:t xml:space="preserve">, </w:t>
      </w:r>
      <w:proofErr w:type="spellStart"/>
      <w:r w:rsidRPr="00732B31">
        <w:rPr>
          <w:rFonts w:ascii="Book Antiqua" w:hAnsi="Book Antiqua"/>
          <w:sz w:val="24"/>
          <w:szCs w:val="24"/>
        </w:rPr>
        <w:t>Lalley</w:t>
      </w:r>
      <w:proofErr w:type="spellEnd"/>
      <w:r w:rsidRPr="00732B31">
        <w:rPr>
          <w:rFonts w:ascii="Book Antiqua" w:hAnsi="Book Antiqua"/>
          <w:sz w:val="24"/>
          <w:szCs w:val="24"/>
        </w:rPr>
        <w:t xml:space="preserve"> AL, </w:t>
      </w:r>
      <w:proofErr w:type="spellStart"/>
      <w:r w:rsidRPr="00732B31">
        <w:rPr>
          <w:rFonts w:ascii="Book Antiqua" w:hAnsi="Book Antiqua"/>
          <w:sz w:val="24"/>
          <w:szCs w:val="24"/>
        </w:rPr>
        <w:t>Shearn</w:t>
      </w:r>
      <w:proofErr w:type="spellEnd"/>
      <w:r w:rsidRPr="00732B31">
        <w:rPr>
          <w:rFonts w:ascii="Book Antiqua" w:hAnsi="Book Antiqua"/>
          <w:sz w:val="24"/>
          <w:szCs w:val="24"/>
        </w:rPr>
        <w:t xml:space="preserve"> JT.</w:t>
      </w:r>
      <w:proofErr w:type="gramEnd"/>
      <w:r w:rsidRPr="00732B31">
        <w:rPr>
          <w:rFonts w:ascii="Book Antiqua" w:hAnsi="Book Antiqua"/>
          <w:sz w:val="24"/>
          <w:szCs w:val="24"/>
        </w:rPr>
        <w:t xml:space="preserve"> </w:t>
      </w:r>
      <w:proofErr w:type="gramStart"/>
      <w:r w:rsidRPr="00732B31">
        <w:rPr>
          <w:rFonts w:ascii="Book Antiqua" w:hAnsi="Book Antiqua"/>
          <w:sz w:val="24"/>
          <w:szCs w:val="24"/>
        </w:rPr>
        <w:t>The role of mechanical loading in tendon development, maintenance, injury, and repair.</w:t>
      </w:r>
      <w:proofErr w:type="gramEnd"/>
      <w:r w:rsidRPr="00732B31">
        <w:rPr>
          <w:rFonts w:ascii="Book Antiqua" w:hAnsi="Book Antiqua"/>
          <w:sz w:val="24"/>
          <w:szCs w:val="24"/>
        </w:rPr>
        <w:t xml:space="preserve"> </w:t>
      </w:r>
      <w:r w:rsidRPr="00732B31">
        <w:rPr>
          <w:rFonts w:ascii="Book Antiqua" w:hAnsi="Book Antiqua"/>
          <w:i/>
          <w:sz w:val="24"/>
          <w:szCs w:val="24"/>
        </w:rPr>
        <w:t xml:space="preserve">J Bone Joint </w:t>
      </w:r>
      <w:proofErr w:type="spellStart"/>
      <w:r w:rsidRPr="00732B31">
        <w:rPr>
          <w:rFonts w:ascii="Book Antiqua" w:hAnsi="Book Antiqua"/>
          <w:i/>
          <w:sz w:val="24"/>
          <w:szCs w:val="24"/>
        </w:rPr>
        <w:t>Surg</w:t>
      </w:r>
      <w:proofErr w:type="spellEnd"/>
      <w:r w:rsidRPr="00732B31">
        <w:rPr>
          <w:rFonts w:ascii="Book Antiqua" w:hAnsi="Book Antiqua"/>
          <w:i/>
          <w:sz w:val="24"/>
          <w:szCs w:val="24"/>
        </w:rPr>
        <w:t xml:space="preserve"> Am</w:t>
      </w:r>
      <w:r w:rsidRPr="00732B31">
        <w:rPr>
          <w:rFonts w:ascii="Book Antiqua" w:hAnsi="Book Antiqua"/>
          <w:sz w:val="24"/>
          <w:szCs w:val="24"/>
        </w:rPr>
        <w:t xml:space="preserve"> 2013; </w:t>
      </w:r>
      <w:r w:rsidRPr="00732B31">
        <w:rPr>
          <w:rFonts w:ascii="Book Antiqua" w:hAnsi="Book Antiqua"/>
          <w:b/>
          <w:sz w:val="24"/>
          <w:szCs w:val="24"/>
        </w:rPr>
        <w:t>95</w:t>
      </w:r>
      <w:r w:rsidRPr="00732B31">
        <w:rPr>
          <w:rFonts w:ascii="Book Antiqua" w:hAnsi="Book Antiqua"/>
          <w:sz w:val="24"/>
          <w:szCs w:val="24"/>
        </w:rPr>
        <w:t>: 1620-1628 [PMID: 24005204 DOI: 10.2106/JBJS.L.01004]</w:t>
      </w:r>
    </w:p>
    <w:p w14:paraId="0133C17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 </w:t>
      </w:r>
      <w:r w:rsidRPr="00732B31">
        <w:rPr>
          <w:rFonts w:ascii="Book Antiqua" w:hAnsi="Book Antiqua"/>
          <w:b/>
          <w:sz w:val="24"/>
          <w:szCs w:val="24"/>
        </w:rPr>
        <w:t>Bi Y</w:t>
      </w:r>
      <w:r w:rsidRPr="00732B31">
        <w:rPr>
          <w:rFonts w:ascii="Book Antiqua" w:hAnsi="Book Antiqua"/>
          <w:sz w:val="24"/>
          <w:szCs w:val="24"/>
        </w:rPr>
        <w:t xml:space="preserve">, </w:t>
      </w:r>
      <w:proofErr w:type="spellStart"/>
      <w:r w:rsidRPr="00732B31">
        <w:rPr>
          <w:rFonts w:ascii="Book Antiqua" w:hAnsi="Book Antiqua"/>
          <w:sz w:val="24"/>
          <w:szCs w:val="24"/>
        </w:rPr>
        <w:t>Ehirchiou</w:t>
      </w:r>
      <w:proofErr w:type="spellEnd"/>
      <w:r w:rsidRPr="00732B31">
        <w:rPr>
          <w:rFonts w:ascii="Book Antiqua" w:hAnsi="Book Antiqua"/>
          <w:sz w:val="24"/>
          <w:szCs w:val="24"/>
        </w:rPr>
        <w:t xml:space="preserve"> D, Kilts TM, </w:t>
      </w:r>
      <w:proofErr w:type="spellStart"/>
      <w:r w:rsidRPr="00732B31">
        <w:rPr>
          <w:rFonts w:ascii="Book Antiqua" w:hAnsi="Book Antiqua"/>
          <w:sz w:val="24"/>
          <w:szCs w:val="24"/>
        </w:rPr>
        <w:t>Inkson</w:t>
      </w:r>
      <w:proofErr w:type="spellEnd"/>
      <w:r w:rsidRPr="00732B31">
        <w:rPr>
          <w:rFonts w:ascii="Book Antiqua" w:hAnsi="Book Antiqua"/>
          <w:sz w:val="24"/>
          <w:szCs w:val="24"/>
        </w:rPr>
        <w:t xml:space="preserve"> CA, </w:t>
      </w:r>
      <w:proofErr w:type="spellStart"/>
      <w:r w:rsidRPr="00732B31">
        <w:rPr>
          <w:rFonts w:ascii="Book Antiqua" w:hAnsi="Book Antiqua"/>
          <w:sz w:val="24"/>
          <w:szCs w:val="24"/>
        </w:rPr>
        <w:t>Embree</w:t>
      </w:r>
      <w:proofErr w:type="spellEnd"/>
      <w:r w:rsidRPr="00732B31">
        <w:rPr>
          <w:rFonts w:ascii="Book Antiqua" w:hAnsi="Book Antiqua"/>
          <w:sz w:val="24"/>
          <w:szCs w:val="24"/>
        </w:rPr>
        <w:t xml:space="preserve"> MC, </w:t>
      </w:r>
      <w:proofErr w:type="spellStart"/>
      <w:r w:rsidRPr="00732B31">
        <w:rPr>
          <w:rFonts w:ascii="Book Antiqua" w:hAnsi="Book Antiqua"/>
          <w:sz w:val="24"/>
          <w:szCs w:val="24"/>
        </w:rPr>
        <w:t>Sonoyama</w:t>
      </w:r>
      <w:proofErr w:type="spellEnd"/>
      <w:r w:rsidRPr="00732B31">
        <w:rPr>
          <w:rFonts w:ascii="Book Antiqua" w:hAnsi="Book Antiqua"/>
          <w:sz w:val="24"/>
          <w:szCs w:val="24"/>
        </w:rPr>
        <w:t xml:space="preserve"> W, Li L, </w:t>
      </w:r>
      <w:proofErr w:type="spellStart"/>
      <w:r w:rsidRPr="00732B31">
        <w:rPr>
          <w:rFonts w:ascii="Book Antiqua" w:hAnsi="Book Antiqua"/>
          <w:sz w:val="24"/>
          <w:szCs w:val="24"/>
        </w:rPr>
        <w:t>Leet</w:t>
      </w:r>
      <w:proofErr w:type="spellEnd"/>
      <w:r w:rsidRPr="00732B31">
        <w:rPr>
          <w:rFonts w:ascii="Book Antiqua" w:hAnsi="Book Antiqua"/>
          <w:sz w:val="24"/>
          <w:szCs w:val="24"/>
        </w:rPr>
        <w:t xml:space="preserve"> AI, </w:t>
      </w:r>
      <w:proofErr w:type="spellStart"/>
      <w:r w:rsidRPr="00732B31">
        <w:rPr>
          <w:rFonts w:ascii="Book Antiqua" w:hAnsi="Book Antiqua"/>
          <w:sz w:val="24"/>
          <w:szCs w:val="24"/>
        </w:rPr>
        <w:t>Seo</w:t>
      </w:r>
      <w:proofErr w:type="spellEnd"/>
      <w:r w:rsidRPr="00732B31">
        <w:rPr>
          <w:rFonts w:ascii="Book Antiqua" w:hAnsi="Book Antiqua"/>
          <w:sz w:val="24"/>
          <w:szCs w:val="24"/>
        </w:rPr>
        <w:t xml:space="preserve"> BM, Zhang L, Shi S, Young MF. </w:t>
      </w:r>
      <w:proofErr w:type="gramStart"/>
      <w:r w:rsidRPr="00732B31">
        <w:rPr>
          <w:rFonts w:ascii="Book Antiqua" w:hAnsi="Book Antiqua"/>
          <w:sz w:val="24"/>
          <w:szCs w:val="24"/>
        </w:rPr>
        <w:t>Identification of tendon stem/progenitor cells and the role of the extracellular matrix in their niche.</w:t>
      </w:r>
      <w:proofErr w:type="gramEnd"/>
      <w:r w:rsidRPr="00732B31">
        <w:rPr>
          <w:rFonts w:ascii="Book Antiqua" w:hAnsi="Book Antiqua"/>
          <w:sz w:val="24"/>
          <w:szCs w:val="24"/>
        </w:rPr>
        <w:t xml:space="preserve"> </w:t>
      </w:r>
      <w:r w:rsidRPr="00732B31">
        <w:rPr>
          <w:rFonts w:ascii="Book Antiqua" w:hAnsi="Book Antiqua"/>
          <w:i/>
          <w:sz w:val="24"/>
          <w:szCs w:val="24"/>
        </w:rPr>
        <w:t>Nat Med</w:t>
      </w:r>
      <w:r w:rsidRPr="00732B31">
        <w:rPr>
          <w:rFonts w:ascii="Book Antiqua" w:hAnsi="Book Antiqua"/>
          <w:sz w:val="24"/>
          <w:szCs w:val="24"/>
        </w:rPr>
        <w:t xml:space="preserve"> 2007; </w:t>
      </w:r>
      <w:r w:rsidRPr="00732B31">
        <w:rPr>
          <w:rFonts w:ascii="Book Antiqua" w:hAnsi="Book Antiqua"/>
          <w:b/>
          <w:sz w:val="24"/>
          <w:szCs w:val="24"/>
        </w:rPr>
        <w:t>13</w:t>
      </w:r>
      <w:r w:rsidRPr="00732B31">
        <w:rPr>
          <w:rFonts w:ascii="Book Antiqua" w:hAnsi="Book Antiqua"/>
          <w:sz w:val="24"/>
          <w:szCs w:val="24"/>
        </w:rPr>
        <w:t>: 1219-1227 [PMID: 17828274 DOI: 10.1038/nm1630]</w:t>
      </w:r>
    </w:p>
    <w:p w14:paraId="3991FE6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 </w:t>
      </w:r>
      <w:r w:rsidRPr="00732B31">
        <w:rPr>
          <w:rFonts w:ascii="Book Antiqua" w:hAnsi="Book Antiqua"/>
          <w:b/>
          <w:sz w:val="24"/>
          <w:szCs w:val="24"/>
        </w:rPr>
        <w:t>Zhang J</w:t>
      </w:r>
      <w:r w:rsidRPr="00732B31">
        <w:rPr>
          <w:rFonts w:ascii="Book Antiqua" w:hAnsi="Book Antiqua"/>
          <w:sz w:val="24"/>
          <w:szCs w:val="24"/>
        </w:rPr>
        <w:t xml:space="preserve">, Wang JH. </w:t>
      </w:r>
      <w:proofErr w:type="gramStart"/>
      <w:r w:rsidRPr="00732B31">
        <w:rPr>
          <w:rFonts w:ascii="Book Antiqua" w:hAnsi="Book Antiqua"/>
          <w:sz w:val="24"/>
          <w:szCs w:val="24"/>
        </w:rPr>
        <w:t>Characterization of differential properties of rabbit tendon stem cells and tenocytes.</w:t>
      </w:r>
      <w:proofErr w:type="gramEnd"/>
      <w:r w:rsidRPr="00732B31">
        <w:rPr>
          <w:rFonts w:ascii="Book Antiqua" w:hAnsi="Book Antiqua"/>
          <w:sz w:val="24"/>
          <w:szCs w:val="24"/>
        </w:rPr>
        <w:t xml:space="preserve"> </w:t>
      </w:r>
      <w:r w:rsidRPr="00732B31">
        <w:rPr>
          <w:rFonts w:ascii="Book Antiqua" w:hAnsi="Book Antiqua"/>
          <w:i/>
          <w:sz w:val="24"/>
          <w:szCs w:val="24"/>
        </w:rPr>
        <w:t xml:space="preserve">BMC </w:t>
      </w:r>
      <w:proofErr w:type="spellStart"/>
      <w:r w:rsidRPr="00732B31">
        <w:rPr>
          <w:rFonts w:ascii="Book Antiqua" w:hAnsi="Book Antiqua"/>
          <w:i/>
          <w:sz w:val="24"/>
          <w:szCs w:val="24"/>
        </w:rPr>
        <w:t>Musculoskelet</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Disord</w:t>
      </w:r>
      <w:proofErr w:type="spellEnd"/>
      <w:r w:rsidRPr="00732B31">
        <w:rPr>
          <w:rFonts w:ascii="Book Antiqua" w:hAnsi="Book Antiqua"/>
          <w:sz w:val="24"/>
          <w:szCs w:val="24"/>
        </w:rPr>
        <w:t xml:space="preserve"> 2010; </w:t>
      </w:r>
      <w:r w:rsidRPr="00732B31">
        <w:rPr>
          <w:rFonts w:ascii="Book Antiqua" w:hAnsi="Book Antiqua"/>
          <w:b/>
          <w:sz w:val="24"/>
          <w:szCs w:val="24"/>
        </w:rPr>
        <w:t>11</w:t>
      </w:r>
      <w:r w:rsidRPr="00732B31">
        <w:rPr>
          <w:rFonts w:ascii="Book Antiqua" w:hAnsi="Book Antiqua"/>
          <w:sz w:val="24"/>
          <w:szCs w:val="24"/>
        </w:rPr>
        <w:t>: 10 [PMID: 20082706 DOI: 10.1186/1471-2474-11-10]</w:t>
      </w:r>
    </w:p>
    <w:p w14:paraId="30DA494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 </w:t>
      </w:r>
      <w:r w:rsidRPr="00732B31">
        <w:rPr>
          <w:rFonts w:ascii="Book Antiqua" w:hAnsi="Book Antiqua"/>
          <w:b/>
          <w:sz w:val="24"/>
          <w:szCs w:val="24"/>
        </w:rPr>
        <w:t>Flint JH</w:t>
      </w:r>
      <w:r w:rsidRPr="00732B31">
        <w:rPr>
          <w:rFonts w:ascii="Book Antiqua" w:hAnsi="Book Antiqua"/>
          <w:sz w:val="24"/>
          <w:szCs w:val="24"/>
        </w:rPr>
        <w:t xml:space="preserve">, Wade AM, Giuliani J, Rue JP. </w:t>
      </w:r>
      <w:proofErr w:type="gramStart"/>
      <w:r w:rsidRPr="00732B31">
        <w:rPr>
          <w:rFonts w:ascii="Book Antiqua" w:hAnsi="Book Antiqua"/>
          <w:sz w:val="24"/>
          <w:szCs w:val="24"/>
        </w:rPr>
        <w:t xml:space="preserve">Defining the terms acute and chronic in </w:t>
      </w:r>
      <w:proofErr w:type="spellStart"/>
      <w:r w:rsidRPr="00732B31">
        <w:rPr>
          <w:rFonts w:ascii="Book Antiqua" w:hAnsi="Book Antiqua"/>
          <w:sz w:val="24"/>
          <w:szCs w:val="24"/>
        </w:rPr>
        <w:t>orthopaedic</w:t>
      </w:r>
      <w:proofErr w:type="spellEnd"/>
      <w:r w:rsidRPr="00732B31">
        <w:rPr>
          <w:rFonts w:ascii="Book Antiqua" w:hAnsi="Book Antiqua"/>
          <w:sz w:val="24"/>
          <w:szCs w:val="24"/>
        </w:rPr>
        <w:t xml:space="preserve"> sports injuries: a systematic review.</w:t>
      </w:r>
      <w:proofErr w:type="gramEnd"/>
      <w:r w:rsidRPr="00732B31">
        <w:rPr>
          <w:rFonts w:ascii="Book Antiqua" w:hAnsi="Book Antiqua"/>
          <w:sz w:val="24"/>
          <w:szCs w:val="24"/>
        </w:rPr>
        <w:t xml:space="preserve"> </w:t>
      </w:r>
      <w:r w:rsidRPr="00732B31">
        <w:rPr>
          <w:rFonts w:ascii="Book Antiqua" w:hAnsi="Book Antiqua"/>
          <w:i/>
          <w:sz w:val="24"/>
          <w:szCs w:val="24"/>
        </w:rPr>
        <w:t>Am J Sports Med</w:t>
      </w:r>
      <w:r w:rsidRPr="00732B31">
        <w:rPr>
          <w:rFonts w:ascii="Book Antiqua" w:hAnsi="Book Antiqua"/>
          <w:sz w:val="24"/>
          <w:szCs w:val="24"/>
        </w:rPr>
        <w:t xml:space="preserve"> 2014; </w:t>
      </w:r>
      <w:r w:rsidRPr="00732B31">
        <w:rPr>
          <w:rFonts w:ascii="Book Antiqua" w:hAnsi="Book Antiqua"/>
          <w:b/>
          <w:sz w:val="24"/>
          <w:szCs w:val="24"/>
        </w:rPr>
        <w:t>42</w:t>
      </w:r>
      <w:r w:rsidRPr="00732B31">
        <w:rPr>
          <w:rFonts w:ascii="Book Antiqua" w:hAnsi="Book Antiqua"/>
          <w:sz w:val="24"/>
          <w:szCs w:val="24"/>
        </w:rPr>
        <w:t>: 235-241 [PMID: 23749341 DOI: 10.1177/0363546513490656]</w:t>
      </w:r>
    </w:p>
    <w:p w14:paraId="413B12F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 </w:t>
      </w:r>
      <w:r w:rsidRPr="00732B31">
        <w:rPr>
          <w:rFonts w:ascii="Book Antiqua" w:hAnsi="Book Antiqua"/>
          <w:b/>
          <w:sz w:val="24"/>
          <w:szCs w:val="24"/>
        </w:rPr>
        <w:t>Scott A</w:t>
      </w:r>
      <w:r w:rsidRPr="00732B31">
        <w:rPr>
          <w:rFonts w:ascii="Book Antiqua" w:hAnsi="Book Antiqua"/>
          <w:sz w:val="24"/>
          <w:szCs w:val="24"/>
        </w:rPr>
        <w:t xml:space="preserve">, </w:t>
      </w:r>
      <w:proofErr w:type="spellStart"/>
      <w:r w:rsidRPr="00732B31">
        <w:rPr>
          <w:rFonts w:ascii="Book Antiqua" w:hAnsi="Book Antiqua"/>
          <w:sz w:val="24"/>
          <w:szCs w:val="24"/>
        </w:rPr>
        <w:t>Squier</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Alfredson</w:t>
      </w:r>
      <w:proofErr w:type="spellEnd"/>
      <w:r w:rsidRPr="00732B31">
        <w:rPr>
          <w:rFonts w:ascii="Book Antiqua" w:hAnsi="Book Antiqua"/>
          <w:sz w:val="24"/>
          <w:szCs w:val="24"/>
        </w:rPr>
        <w:t xml:space="preserve"> H, Bahr R, Cook JL, </w:t>
      </w:r>
      <w:proofErr w:type="spellStart"/>
      <w:r w:rsidRPr="00732B31">
        <w:rPr>
          <w:rFonts w:ascii="Book Antiqua" w:hAnsi="Book Antiqua"/>
          <w:sz w:val="24"/>
          <w:szCs w:val="24"/>
        </w:rPr>
        <w:t>Coombes</w:t>
      </w:r>
      <w:proofErr w:type="spellEnd"/>
      <w:r w:rsidRPr="00732B31">
        <w:rPr>
          <w:rFonts w:ascii="Book Antiqua" w:hAnsi="Book Antiqua"/>
          <w:sz w:val="24"/>
          <w:szCs w:val="24"/>
        </w:rPr>
        <w:t xml:space="preserve"> B, de </w:t>
      </w:r>
      <w:proofErr w:type="spellStart"/>
      <w:r w:rsidRPr="00732B31">
        <w:rPr>
          <w:rFonts w:ascii="Book Antiqua" w:hAnsi="Book Antiqua"/>
          <w:sz w:val="24"/>
          <w:szCs w:val="24"/>
        </w:rPr>
        <w:t>Vos</w:t>
      </w:r>
      <w:proofErr w:type="spellEnd"/>
      <w:r w:rsidRPr="00732B31">
        <w:rPr>
          <w:rFonts w:ascii="Book Antiqua" w:hAnsi="Book Antiqua"/>
          <w:sz w:val="24"/>
          <w:szCs w:val="24"/>
        </w:rPr>
        <w:t xml:space="preserve"> RJ, Fu SN, </w:t>
      </w:r>
      <w:proofErr w:type="spellStart"/>
      <w:r w:rsidRPr="00732B31">
        <w:rPr>
          <w:rFonts w:ascii="Book Antiqua" w:hAnsi="Book Antiqua"/>
          <w:sz w:val="24"/>
          <w:szCs w:val="24"/>
        </w:rPr>
        <w:t>Grimaldi</w:t>
      </w:r>
      <w:proofErr w:type="spellEnd"/>
      <w:r w:rsidRPr="00732B31">
        <w:rPr>
          <w:rFonts w:ascii="Book Antiqua" w:hAnsi="Book Antiqua"/>
          <w:sz w:val="24"/>
          <w:szCs w:val="24"/>
        </w:rPr>
        <w:t xml:space="preserve"> A, Lewis JS, </w:t>
      </w:r>
      <w:proofErr w:type="spellStart"/>
      <w:r w:rsidRPr="00732B31">
        <w:rPr>
          <w:rFonts w:ascii="Book Antiqua" w:hAnsi="Book Antiqua"/>
          <w:sz w:val="24"/>
          <w:szCs w:val="24"/>
        </w:rPr>
        <w:t>Maffulli</w:t>
      </w:r>
      <w:proofErr w:type="spellEnd"/>
      <w:r w:rsidRPr="00732B31">
        <w:rPr>
          <w:rFonts w:ascii="Book Antiqua" w:hAnsi="Book Antiqua"/>
          <w:sz w:val="24"/>
          <w:szCs w:val="24"/>
        </w:rPr>
        <w:t xml:space="preserve"> N, Magnusson SP, </w:t>
      </w:r>
      <w:proofErr w:type="spellStart"/>
      <w:r w:rsidRPr="00732B31">
        <w:rPr>
          <w:rFonts w:ascii="Book Antiqua" w:hAnsi="Book Antiqua"/>
          <w:sz w:val="24"/>
          <w:szCs w:val="24"/>
        </w:rPr>
        <w:t>Malliaras</w:t>
      </w:r>
      <w:proofErr w:type="spellEnd"/>
      <w:r w:rsidRPr="00732B31">
        <w:rPr>
          <w:rFonts w:ascii="Book Antiqua" w:hAnsi="Book Antiqua"/>
          <w:sz w:val="24"/>
          <w:szCs w:val="24"/>
        </w:rPr>
        <w:t xml:space="preserve"> P, Mc </w:t>
      </w:r>
      <w:proofErr w:type="spellStart"/>
      <w:r w:rsidRPr="00732B31">
        <w:rPr>
          <w:rFonts w:ascii="Book Antiqua" w:hAnsi="Book Antiqua"/>
          <w:sz w:val="24"/>
          <w:szCs w:val="24"/>
        </w:rPr>
        <w:t>Auliffe</w:t>
      </w:r>
      <w:proofErr w:type="spellEnd"/>
      <w:r w:rsidRPr="00732B31">
        <w:rPr>
          <w:rFonts w:ascii="Book Antiqua" w:hAnsi="Book Antiqua"/>
          <w:sz w:val="24"/>
          <w:szCs w:val="24"/>
        </w:rPr>
        <w:t xml:space="preserve"> S, </w:t>
      </w:r>
      <w:proofErr w:type="spellStart"/>
      <w:r w:rsidRPr="00732B31">
        <w:rPr>
          <w:rFonts w:ascii="Book Antiqua" w:hAnsi="Book Antiqua"/>
          <w:sz w:val="24"/>
          <w:szCs w:val="24"/>
        </w:rPr>
        <w:t>Oei</w:t>
      </w:r>
      <w:proofErr w:type="spellEnd"/>
      <w:r w:rsidRPr="00732B31">
        <w:rPr>
          <w:rFonts w:ascii="Book Antiqua" w:hAnsi="Book Antiqua"/>
          <w:sz w:val="24"/>
          <w:szCs w:val="24"/>
        </w:rPr>
        <w:t xml:space="preserve"> EHG, </w:t>
      </w:r>
      <w:proofErr w:type="spellStart"/>
      <w:r w:rsidRPr="00732B31">
        <w:rPr>
          <w:rFonts w:ascii="Book Antiqua" w:hAnsi="Book Antiqua"/>
          <w:sz w:val="24"/>
          <w:szCs w:val="24"/>
        </w:rPr>
        <w:t>Purdam</w:t>
      </w:r>
      <w:proofErr w:type="spellEnd"/>
      <w:r w:rsidRPr="00732B31">
        <w:rPr>
          <w:rFonts w:ascii="Book Antiqua" w:hAnsi="Book Antiqua"/>
          <w:sz w:val="24"/>
          <w:szCs w:val="24"/>
        </w:rPr>
        <w:t xml:space="preserve"> CR, Rees JD, Rio EK, </w:t>
      </w:r>
      <w:proofErr w:type="spellStart"/>
      <w:r w:rsidRPr="00732B31">
        <w:rPr>
          <w:rFonts w:ascii="Book Antiqua" w:hAnsi="Book Antiqua"/>
          <w:sz w:val="24"/>
          <w:szCs w:val="24"/>
        </w:rPr>
        <w:t>Gravare</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Silbernagel</w:t>
      </w:r>
      <w:proofErr w:type="spellEnd"/>
      <w:r w:rsidRPr="00732B31">
        <w:rPr>
          <w:rFonts w:ascii="Book Antiqua" w:hAnsi="Book Antiqua"/>
          <w:sz w:val="24"/>
          <w:szCs w:val="24"/>
        </w:rPr>
        <w:t xml:space="preserve"> K, Speed C, Weir A, Wolf JM, </w:t>
      </w:r>
      <w:proofErr w:type="spellStart"/>
      <w:r w:rsidRPr="00732B31">
        <w:rPr>
          <w:rFonts w:ascii="Book Antiqua" w:hAnsi="Book Antiqua"/>
          <w:sz w:val="24"/>
          <w:szCs w:val="24"/>
        </w:rPr>
        <w:t>Akker-Scheek</w:t>
      </w:r>
      <w:proofErr w:type="spellEnd"/>
      <w:r w:rsidRPr="00732B31">
        <w:rPr>
          <w:rFonts w:ascii="Book Antiqua" w:hAnsi="Book Antiqua"/>
          <w:sz w:val="24"/>
          <w:szCs w:val="24"/>
        </w:rPr>
        <w:t xml:space="preserve"> IVD, </w:t>
      </w:r>
      <w:proofErr w:type="spellStart"/>
      <w:r w:rsidRPr="00732B31">
        <w:rPr>
          <w:rFonts w:ascii="Book Antiqua" w:hAnsi="Book Antiqua"/>
          <w:sz w:val="24"/>
          <w:szCs w:val="24"/>
        </w:rPr>
        <w:t>Vicenzino</w:t>
      </w:r>
      <w:proofErr w:type="spellEnd"/>
      <w:r w:rsidRPr="00732B31">
        <w:rPr>
          <w:rFonts w:ascii="Book Antiqua" w:hAnsi="Book Antiqua"/>
          <w:sz w:val="24"/>
          <w:szCs w:val="24"/>
        </w:rPr>
        <w:t xml:space="preserve"> BT, </w:t>
      </w:r>
      <w:proofErr w:type="spellStart"/>
      <w:r w:rsidRPr="00732B31">
        <w:rPr>
          <w:rFonts w:ascii="Book Antiqua" w:hAnsi="Book Antiqua"/>
          <w:sz w:val="24"/>
          <w:szCs w:val="24"/>
        </w:rPr>
        <w:t>Zwerver</w:t>
      </w:r>
      <w:proofErr w:type="spellEnd"/>
      <w:r w:rsidRPr="00732B31">
        <w:rPr>
          <w:rFonts w:ascii="Book Antiqua" w:hAnsi="Book Antiqua"/>
          <w:sz w:val="24"/>
          <w:szCs w:val="24"/>
        </w:rPr>
        <w:t xml:space="preserve"> J. ICON 2019: International Scientific Tendinopathy Symposium Consensus: Clinical Terminology. </w:t>
      </w:r>
      <w:r w:rsidRPr="00732B31">
        <w:rPr>
          <w:rFonts w:ascii="Book Antiqua" w:hAnsi="Book Antiqua"/>
          <w:i/>
          <w:sz w:val="24"/>
          <w:szCs w:val="24"/>
        </w:rPr>
        <w:t>Br J Sports Med</w:t>
      </w:r>
      <w:r w:rsidRPr="00732B31">
        <w:rPr>
          <w:rFonts w:ascii="Book Antiqua" w:hAnsi="Book Antiqua"/>
          <w:sz w:val="24"/>
          <w:szCs w:val="24"/>
        </w:rPr>
        <w:t xml:space="preserve"> 2020; </w:t>
      </w:r>
      <w:r w:rsidRPr="00732B31">
        <w:rPr>
          <w:rFonts w:ascii="Book Antiqua" w:hAnsi="Book Antiqua"/>
          <w:b/>
          <w:sz w:val="24"/>
          <w:szCs w:val="24"/>
        </w:rPr>
        <w:t>54</w:t>
      </w:r>
      <w:r w:rsidRPr="00732B31">
        <w:rPr>
          <w:rFonts w:ascii="Book Antiqua" w:hAnsi="Book Antiqua"/>
          <w:sz w:val="24"/>
          <w:szCs w:val="24"/>
        </w:rPr>
        <w:t>: 260-262 [PMID: 31399426 DOI: 10.1136/bjsports-2019-100885]</w:t>
      </w:r>
    </w:p>
    <w:p w14:paraId="12549C6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 </w:t>
      </w:r>
      <w:proofErr w:type="spellStart"/>
      <w:r w:rsidRPr="00732B31">
        <w:rPr>
          <w:rFonts w:ascii="Book Antiqua" w:hAnsi="Book Antiqua"/>
          <w:b/>
          <w:sz w:val="24"/>
          <w:szCs w:val="24"/>
        </w:rPr>
        <w:t>Legerlotz</w:t>
      </w:r>
      <w:proofErr w:type="spellEnd"/>
      <w:r w:rsidRPr="00732B31">
        <w:rPr>
          <w:rFonts w:ascii="Book Antiqua" w:hAnsi="Book Antiqua"/>
          <w:b/>
          <w:sz w:val="24"/>
          <w:szCs w:val="24"/>
        </w:rPr>
        <w:t xml:space="preserve"> K</w:t>
      </w:r>
      <w:r w:rsidRPr="00732B31">
        <w:rPr>
          <w:rFonts w:ascii="Book Antiqua" w:hAnsi="Book Antiqua"/>
          <w:sz w:val="24"/>
          <w:szCs w:val="24"/>
        </w:rPr>
        <w:t xml:space="preserve">, Jones ER, Screen HR, Riley GP. </w:t>
      </w:r>
      <w:proofErr w:type="gramStart"/>
      <w:r w:rsidRPr="00732B31">
        <w:rPr>
          <w:rFonts w:ascii="Book Antiqua" w:hAnsi="Book Antiqua"/>
          <w:sz w:val="24"/>
          <w:szCs w:val="24"/>
        </w:rPr>
        <w:t>Increased expression of IL-6 family members in tendon pathology.</w:t>
      </w:r>
      <w:proofErr w:type="gramEnd"/>
      <w:r w:rsidRPr="00732B31">
        <w:rPr>
          <w:rFonts w:ascii="Book Antiqua" w:hAnsi="Book Antiqua"/>
          <w:sz w:val="24"/>
          <w:szCs w:val="24"/>
        </w:rPr>
        <w:t xml:space="preserve"> </w:t>
      </w:r>
      <w:r w:rsidRPr="00732B31">
        <w:rPr>
          <w:rFonts w:ascii="Book Antiqua" w:hAnsi="Book Antiqua"/>
          <w:i/>
          <w:sz w:val="24"/>
          <w:szCs w:val="24"/>
        </w:rPr>
        <w:t>Rheumatology (Oxford)</w:t>
      </w:r>
      <w:r w:rsidRPr="00732B31">
        <w:rPr>
          <w:rFonts w:ascii="Book Antiqua" w:hAnsi="Book Antiqua"/>
          <w:sz w:val="24"/>
          <w:szCs w:val="24"/>
        </w:rPr>
        <w:t xml:space="preserve"> 2012; </w:t>
      </w:r>
      <w:r w:rsidRPr="00732B31">
        <w:rPr>
          <w:rFonts w:ascii="Book Antiqua" w:hAnsi="Book Antiqua"/>
          <w:b/>
          <w:sz w:val="24"/>
          <w:szCs w:val="24"/>
        </w:rPr>
        <w:t>51</w:t>
      </w:r>
      <w:r w:rsidRPr="00732B31">
        <w:rPr>
          <w:rFonts w:ascii="Book Antiqua" w:hAnsi="Book Antiqua"/>
          <w:sz w:val="24"/>
          <w:szCs w:val="24"/>
        </w:rPr>
        <w:t>: 1161-1165 [PMID: 22337942 DOI: 10.1093/rheumatology/kes002]</w:t>
      </w:r>
    </w:p>
    <w:p w14:paraId="5301C8A1"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lastRenderedPageBreak/>
        <w:t xml:space="preserve">9 </w:t>
      </w:r>
      <w:r w:rsidRPr="00732B31">
        <w:rPr>
          <w:rFonts w:ascii="Book Antiqua" w:hAnsi="Book Antiqua"/>
          <w:b/>
          <w:sz w:val="24"/>
          <w:szCs w:val="24"/>
        </w:rPr>
        <w:t>Scott A</w:t>
      </w:r>
      <w:r w:rsidRPr="00732B31">
        <w:rPr>
          <w:rFonts w:ascii="Book Antiqua" w:hAnsi="Book Antiqua"/>
          <w:sz w:val="24"/>
          <w:szCs w:val="24"/>
        </w:rPr>
        <w:t xml:space="preserve">, Khan KM, Cook JL, </w:t>
      </w:r>
      <w:proofErr w:type="spellStart"/>
      <w:r w:rsidRPr="00732B31">
        <w:rPr>
          <w:rFonts w:ascii="Book Antiqua" w:hAnsi="Book Antiqua"/>
          <w:sz w:val="24"/>
          <w:szCs w:val="24"/>
        </w:rPr>
        <w:t>Duronio</w:t>
      </w:r>
      <w:proofErr w:type="spellEnd"/>
      <w:r w:rsidRPr="00732B31">
        <w:rPr>
          <w:rFonts w:ascii="Book Antiqua" w:hAnsi="Book Antiqua"/>
          <w:sz w:val="24"/>
          <w:szCs w:val="24"/>
        </w:rPr>
        <w:t xml:space="preserve"> V.</w:t>
      </w:r>
      <w:proofErr w:type="gramEnd"/>
      <w:r w:rsidRPr="00732B31">
        <w:rPr>
          <w:rFonts w:ascii="Book Antiqua" w:hAnsi="Book Antiqua"/>
          <w:sz w:val="24"/>
          <w:szCs w:val="24"/>
        </w:rPr>
        <w:t xml:space="preserve"> What is "inflammation"? Are we ready to move beyond </w:t>
      </w:r>
      <w:proofErr w:type="spellStart"/>
      <w:r w:rsidRPr="00732B31">
        <w:rPr>
          <w:rFonts w:ascii="Book Antiqua" w:hAnsi="Book Antiqua"/>
          <w:sz w:val="24"/>
          <w:szCs w:val="24"/>
        </w:rPr>
        <w:t>Celsus</w:t>
      </w:r>
      <w:proofErr w:type="spellEnd"/>
      <w:r w:rsidRPr="00732B31">
        <w:rPr>
          <w:rFonts w:ascii="Book Antiqua" w:hAnsi="Book Antiqua"/>
          <w:sz w:val="24"/>
          <w:szCs w:val="24"/>
        </w:rPr>
        <w:t xml:space="preserve">? </w:t>
      </w:r>
      <w:r w:rsidRPr="00732B31">
        <w:rPr>
          <w:rFonts w:ascii="Book Antiqua" w:hAnsi="Book Antiqua"/>
          <w:i/>
          <w:sz w:val="24"/>
          <w:szCs w:val="24"/>
        </w:rPr>
        <w:t>Br J Sports Med</w:t>
      </w:r>
      <w:r w:rsidRPr="00732B31">
        <w:rPr>
          <w:rFonts w:ascii="Book Antiqua" w:hAnsi="Book Antiqua"/>
          <w:sz w:val="24"/>
          <w:szCs w:val="24"/>
        </w:rPr>
        <w:t xml:space="preserve"> 2004; </w:t>
      </w:r>
      <w:r w:rsidRPr="00732B31">
        <w:rPr>
          <w:rFonts w:ascii="Book Antiqua" w:hAnsi="Book Antiqua"/>
          <w:b/>
          <w:sz w:val="24"/>
          <w:szCs w:val="24"/>
        </w:rPr>
        <w:t>38</w:t>
      </w:r>
      <w:r w:rsidRPr="00732B31">
        <w:rPr>
          <w:rFonts w:ascii="Book Antiqua" w:hAnsi="Book Antiqua"/>
          <w:sz w:val="24"/>
          <w:szCs w:val="24"/>
        </w:rPr>
        <w:t>: 248-249 [PMID: 15155418 DOI: 10.1136/bjsm.2003.011221]</w:t>
      </w:r>
    </w:p>
    <w:p w14:paraId="067AA9D3"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10 </w:t>
      </w:r>
      <w:r w:rsidRPr="00732B31">
        <w:rPr>
          <w:rFonts w:ascii="Book Antiqua" w:hAnsi="Book Antiqua"/>
          <w:b/>
          <w:sz w:val="24"/>
          <w:szCs w:val="24"/>
        </w:rPr>
        <w:t>Riley G</w:t>
      </w:r>
      <w:r w:rsidRPr="00732B31">
        <w:rPr>
          <w:rFonts w:ascii="Book Antiqua" w:hAnsi="Book Antiqua"/>
          <w:sz w:val="24"/>
          <w:szCs w:val="24"/>
        </w:rPr>
        <w:t>.</w:t>
      </w:r>
      <w:proofErr w:type="gramEnd"/>
      <w:r w:rsidRPr="00732B31">
        <w:rPr>
          <w:rFonts w:ascii="Book Antiqua" w:hAnsi="Book Antiqua"/>
          <w:sz w:val="24"/>
          <w:szCs w:val="24"/>
        </w:rPr>
        <w:t xml:space="preserve"> </w:t>
      </w:r>
      <w:proofErr w:type="gramStart"/>
      <w:r w:rsidRPr="00732B31">
        <w:rPr>
          <w:rFonts w:ascii="Book Antiqua" w:hAnsi="Book Antiqua"/>
          <w:sz w:val="24"/>
          <w:szCs w:val="24"/>
        </w:rPr>
        <w:t>The pathogenesis of tendinopathy.</w:t>
      </w:r>
      <w:proofErr w:type="gramEnd"/>
      <w:r w:rsidRPr="00732B31">
        <w:rPr>
          <w:rFonts w:ascii="Book Antiqua" w:hAnsi="Book Antiqua"/>
          <w:sz w:val="24"/>
          <w:szCs w:val="24"/>
        </w:rPr>
        <w:t xml:space="preserve"> </w:t>
      </w:r>
      <w:proofErr w:type="gramStart"/>
      <w:r w:rsidRPr="00732B31">
        <w:rPr>
          <w:rFonts w:ascii="Book Antiqua" w:hAnsi="Book Antiqua"/>
          <w:sz w:val="24"/>
          <w:szCs w:val="24"/>
        </w:rPr>
        <w:t>A molecular perspective.</w:t>
      </w:r>
      <w:proofErr w:type="gramEnd"/>
      <w:r w:rsidRPr="00732B31">
        <w:rPr>
          <w:rFonts w:ascii="Book Antiqua" w:hAnsi="Book Antiqua"/>
          <w:sz w:val="24"/>
          <w:szCs w:val="24"/>
        </w:rPr>
        <w:t xml:space="preserve"> </w:t>
      </w:r>
      <w:r w:rsidRPr="00732B31">
        <w:rPr>
          <w:rFonts w:ascii="Book Antiqua" w:hAnsi="Book Antiqua"/>
          <w:i/>
          <w:sz w:val="24"/>
          <w:szCs w:val="24"/>
        </w:rPr>
        <w:t>Rheumatology (Oxford)</w:t>
      </w:r>
      <w:r w:rsidRPr="00732B31">
        <w:rPr>
          <w:rFonts w:ascii="Book Antiqua" w:hAnsi="Book Antiqua"/>
          <w:sz w:val="24"/>
          <w:szCs w:val="24"/>
        </w:rPr>
        <w:t xml:space="preserve"> 2004; </w:t>
      </w:r>
      <w:r w:rsidRPr="00732B31">
        <w:rPr>
          <w:rFonts w:ascii="Book Antiqua" w:hAnsi="Book Antiqua"/>
          <w:b/>
          <w:sz w:val="24"/>
          <w:szCs w:val="24"/>
        </w:rPr>
        <w:t>43</w:t>
      </w:r>
      <w:r w:rsidRPr="00732B31">
        <w:rPr>
          <w:rFonts w:ascii="Book Antiqua" w:hAnsi="Book Antiqua"/>
          <w:sz w:val="24"/>
          <w:szCs w:val="24"/>
        </w:rPr>
        <w:t>: 131-142 [PMID: 12867575 DOI: 10.1093/rheumatology/keg448]</w:t>
      </w:r>
    </w:p>
    <w:p w14:paraId="2AD1B54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 </w:t>
      </w:r>
      <w:r w:rsidRPr="00732B31">
        <w:rPr>
          <w:rFonts w:ascii="Book Antiqua" w:hAnsi="Book Antiqua"/>
          <w:b/>
          <w:sz w:val="24"/>
          <w:szCs w:val="24"/>
        </w:rPr>
        <w:t>Sharma P</w:t>
      </w:r>
      <w:r w:rsidRPr="00732B31">
        <w:rPr>
          <w:rFonts w:ascii="Book Antiqua" w:hAnsi="Book Antiqua"/>
          <w:sz w:val="24"/>
          <w:szCs w:val="24"/>
        </w:rPr>
        <w:t xml:space="preserve">, </w:t>
      </w:r>
      <w:proofErr w:type="spellStart"/>
      <w:r w:rsidRPr="00732B31">
        <w:rPr>
          <w:rFonts w:ascii="Book Antiqua" w:hAnsi="Book Antiqua"/>
          <w:sz w:val="24"/>
          <w:szCs w:val="24"/>
        </w:rPr>
        <w:t>Maffulli</w:t>
      </w:r>
      <w:proofErr w:type="spellEnd"/>
      <w:r w:rsidRPr="00732B31">
        <w:rPr>
          <w:rFonts w:ascii="Book Antiqua" w:hAnsi="Book Antiqua"/>
          <w:sz w:val="24"/>
          <w:szCs w:val="24"/>
        </w:rPr>
        <w:t xml:space="preserve"> N. Tendon injury and tendinopathy: healing and repair. </w:t>
      </w:r>
      <w:r w:rsidRPr="00732B31">
        <w:rPr>
          <w:rFonts w:ascii="Book Antiqua" w:hAnsi="Book Antiqua"/>
          <w:i/>
          <w:sz w:val="24"/>
          <w:szCs w:val="24"/>
        </w:rPr>
        <w:t xml:space="preserve">J Bone Joint </w:t>
      </w:r>
      <w:proofErr w:type="spellStart"/>
      <w:r w:rsidRPr="00732B31">
        <w:rPr>
          <w:rFonts w:ascii="Book Antiqua" w:hAnsi="Book Antiqua"/>
          <w:i/>
          <w:sz w:val="24"/>
          <w:szCs w:val="24"/>
        </w:rPr>
        <w:t>Surg</w:t>
      </w:r>
      <w:proofErr w:type="spellEnd"/>
      <w:r w:rsidRPr="00732B31">
        <w:rPr>
          <w:rFonts w:ascii="Book Antiqua" w:hAnsi="Book Antiqua"/>
          <w:i/>
          <w:sz w:val="24"/>
          <w:szCs w:val="24"/>
        </w:rPr>
        <w:t xml:space="preserve"> Am</w:t>
      </w:r>
      <w:r w:rsidRPr="00732B31">
        <w:rPr>
          <w:rFonts w:ascii="Book Antiqua" w:hAnsi="Book Antiqua"/>
          <w:sz w:val="24"/>
          <w:szCs w:val="24"/>
        </w:rPr>
        <w:t xml:space="preserve"> 2005; </w:t>
      </w:r>
      <w:r w:rsidRPr="00732B31">
        <w:rPr>
          <w:rFonts w:ascii="Book Antiqua" w:hAnsi="Book Antiqua"/>
          <w:b/>
          <w:sz w:val="24"/>
          <w:szCs w:val="24"/>
        </w:rPr>
        <w:t>87</w:t>
      </w:r>
      <w:r w:rsidRPr="00732B31">
        <w:rPr>
          <w:rFonts w:ascii="Book Antiqua" w:hAnsi="Book Antiqua"/>
          <w:sz w:val="24"/>
          <w:szCs w:val="24"/>
        </w:rPr>
        <w:t>: 187-202 [PMID: 15634833 DOI: 10.2106/jbjs.D.01850]</w:t>
      </w:r>
    </w:p>
    <w:p w14:paraId="4A2361E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 </w:t>
      </w:r>
      <w:proofErr w:type="spellStart"/>
      <w:r w:rsidRPr="00732B31">
        <w:rPr>
          <w:rFonts w:ascii="Book Antiqua" w:hAnsi="Book Antiqua"/>
          <w:b/>
          <w:sz w:val="24"/>
          <w:szCs w:val="24"/>
        </w:rPr>
        <w:t>Lipman</w:t>
      </w:r>
      <w:proofErr w:type="spellEnd"/>
      <w:r w:rsidRPr="00732B31">
        <w:rPr>
          <w:rFonts w:ascii="Book Antiqua" w:hAnsi="Book Antiqua"/>
          <w:b/>
          <w:sz w:val="24"/>
          <w:szCs w:val="24"/>
        </w:rPr>
        <w:t xml:space="preserve"> K</w:t>
      </w:r>
      <w:r w:rsidRPr="00732B31">
        <w:rPr>
          <w:rFonts w:ascii="Book Antiqua" w:hAnsi="Book Antiqua"/>
          <w:sz w:val="24"/>
          <w:szCs w:val="24"/>
        </w:rPr>
        <w:t xml:space="preserve">, Wang C, Ting K, Soo C, Zheng Z. Tendinopathy: injury, repair, and current exploration. </w:t>
      </w:r>
      <w:r w:rsidRPr="00732B31">
        <w:rPr>
          <w:rFonts w:ascii="Book Antiqua" w:hAnsi="Book Antiqua"/>
          <w:i/>
          <w:sz w:val="24"/>
          <w:szCs w:val="24"/>
        </w:rPr>
        <w:t xml:space="preserve">Drug Des </w:t>
      </w:r>
      <w:proofErr w:type="spellStart"/>
      <w:r w:rsidRPr="00732B31">
        <w:rPr>
          <w:rFonts w:ascii="Book Antiqua" w:hAnsi="Book Antiqua"/>
          <w:i/>
          <w:sz w:val="24"/>
          <w:szCs w:val="24"/>
        </w:rPr>
        <w:t>Devel</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2018; </w:t>
      </w:r>
      <w:r w:rsidRPr="00732B31">
        <w:rPr>
          <w:rFonts w:ascii="Book Antiqua" w:hAnsi="Book Antiqua"/>
          <w:b/>
          <w:sz w:val="24"/>
          <w:szCs w:val="24"/>
        </w:rPr>
        <w:t>12</w:t>
      </w:r>
      <w:r w:rsidRPr="00732B31">
        <w:rPr>
          <w:rFonts w:ascii="Book Antiqua" w:hAnsi="Book Antiqua"/>
          <w:sz w:val="24"/>
          <w:szCs w:val="24"/>
        </w:rPr>
        <w:t>: 591-603 [PMID: 29593382 DOI: 10.2147/DDDT.S154660]</w:t>
      </w:r>
    </w:p>
    <w:p w14:paraId="4A6F5B84"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13 </w:t>
      </w:r>
      <w:proofErr w:type="spellStart"/>
      <w:r w:rsidRPr="00732B31">
        <w:rPr>
          <w:rFonts w:ascii="Book Antiqua" w:hAnsi="Book Antiqua"/>
          <w:b/>
          <w:sz w:val="24"/>
          <w:szCs w:val="24"/>
        </w:rPr>
        <w:t>Yasui</w:t>
      </w:r>
      <w:proofErr w:type="spellEnd"/>
      <w:r w:rsidRPr="00732B31">
        <w:rPr>
          <w:rFonts w:ascii="Book Antiqua" w:hAnsi="Book Antiqua"/>
          <w:b/>
          <w:sz w:val="24"/>
          <w:szCs w:val="24"/>
        </w:rPr>
        <w:t xml:space="preserve"> Y</w:t>
      </w:r>
      <w:r w:rsidRPr="00732B31">
        <w:rPr>
          <w:rFonts w:ascii="Book Antiqua" w:hAnsi="Book Antiqua"/>
          <w:sz w:val="24"/>
          <w:szCs w:val="24"/>
        </w:rPr>
        <w:t xml:space="preserve">, </w:t>
      </w:r>
      <w:proofErr w:type="spellStart"/>
      <w:r w:rsidRPr="00732B31">
        <w:rPr>
          <w:rFonts w:ascii="Book Antiqua" w:hAnsi="Book Antiqua"/>
          <w:sz w:val="24"/>
          <w:szCs w:val="24"/>
        </w:rPr>
        <w:t>Tonogai</w:t>
      </w:r>
      <w:proofErr w:type="spellEnd"/>
      <w:r w:rsidRPr="00732B31">
        <w:rPr>
          <w:rFonts w:ascii="Book Antiqua" w:hAnsi="Book Antiqua"/>
          <w:sz w:val="24"/>
          <w:szCs w:val="24"/>
        </w:rPr>
        <w:t xml:space="preserve"> I, Rosenbaum AJ, </w:t>
      </w:r>
      <w:proofErr w:type="spellStart"/>
      <w:r w:rsidRPr="00732B31">
        <w:rPr>
          <w:rFonts w:ascii="Book Antiqua" w:hAnsi="Book Antiqua"/>
          <w:sz w:val="24"/>
          <w:szCs w:val="24"/>
        </w:rPr>
        <w:t>Shimozono</w:t>
      </w:r>
      <w:proofErr w:type="spellEnd"/>
      <w:r w:rsidRPr="00732B31">
        <w:rPr>
          <w:rFonts w:ascii="Book Antiqua" w:hAnsi="Book Antiqua"/>
          <w:sz w:val="24"/>
          <w:szCs w:val="24"/>
        </w:rPr>
        <w:t xml:space="preserve"> Y, Kawano H, Kennedy JG. The Risk of Achilles </w:t>
      </w:r>
      <w:proofErr w:type="gramStart"/>
      <w:r w:rsidRPr="00732B31">
        <w:rPr>
          <w:rFonts w:ascii="Book Antiqua" w:hAnsi="Book Antiqua"/>
          <w:sz w:val="24"/>
          <w:szCs w:val="24"/>
        </w:rPr>
        <w:t>Tendon</w:t>
      </w:r>
      <w:proofErr w:type="gramEnd"/>
      <w:r w:rsidRPr="00732B31">
        <w:rPr>
          <w:rFonts w:ascii="Book Antiqua" w:hAnsi="Book Antiqua"/>
          <w:sz w:val="24"/>
          <w:szCs w:val="24"/>
        </w:rPr>
        <w:t xml:space="preserve"> Rupture in the Patients with Achilles Tendinopathy: Healthcare Database Analysis in the United States. </w:t>
      </w:r>
      <w:r w:rsidRPr="00732B31">
        <w:rPr>
          <w:rFonts w:ascii="Book Antiqua" w:hAnsi="Book Antiqua"/>
          <w:i/>
          <w:sz w:val="24"/>
          <w:szCs w:val="24"/>
        </w:rPr>
        <w:t xml:space="preserve">Biomed Res </w:t>
      </w:r>
      <w:proofErr w:type="spellStart"/>
      <w:r w:rsidRPr="00732B31">
        <w:rPr>
          <w:rFonts w:ascii="Book Antiqua" w:hAnsi="Book Antiqua"/>
          <w:i/>
          <w:sz w:val="24"/>
          <w:szCs w:val="24"/>
        </w:rPr>
        <w:t>Int</w:t>
      </w:r>
      <w:proofErr w:type="spellEnd"/>
      <w:r w:rsidRPr="00732B31">
        <w:rPr>
          <w:rFonts w:ascii="Book Antiqua" w:hAnsi="Book Antiqua"/>
          <w:sz w:val="24"/>
          <w:szCs w:val="24"/>
        </w:rPr>
        <w:t xml:space="preserve"> 2017; </w:t>
      </w:r>
      <w:r w:rsidRPr="00732B31">
        <w:rPr>
          <w:rFonts w:ascii="Book Antiqua" w:hAnsi="Book Antiqua"/>
          <w:b/>
          <w:sz w:val="24"/>
          <w:szCs w:val="24"/>
        </w:rPr>
        <w:t>2017</w:t>
      </w:r>
      <w:r w:rsidRPr="00732B31">
        <w:rPr>
          <w:rFonts w:ascii="Book Antiqua" w:hAnsi="Book Antiqua"/>
          <w:sz w:val="24"/>
          <w:szCs w:val="24"/>
        </w:rPr>
        <w:t>: 7021862 [PMID: 28540301 DOI: 10.1155/2017/7021862]</w:t>
      </w:r>
    </w:p>
    <w:p w14:paraId="2D16C22D"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14 </w:t>
      </w:r>
      <w:proofErr w:type="spellStart"/>
      <w:r w:rsidRPr="00732B31">
        <w:rPr>
          <w:rFonts w:ascii="Book Antiqua" w:hAnsi="Book Antiqua"/>
          <w:b/>
          <w:sz w:val="24"/>
          <w:szCs w:val="24"/>
        </w:rPr>
        <w:t>Docheva</w:t>
      </w:r>
      <w:proofErr w:type="spellEnd"/>
      <w:r w:rsidRPr="00732B31">
        <w:rPr>
          <w:rFonts w:ascii="Book Antiqua" w:hAnsi="Book Antiqua"/>
          <w:b/>
          <w:sz w:val="24"/>
          <w:szCs w:val="24"/>
        </w:rPr>
        <w:t xml:space="preserve"> D</w:t>
      </w:r>
      <w:r w:rsidRPr="00732B31">
        <w:rPr>
          <w:rFonts w:ascii="Book Antiqua" w:hAnsi="Book Antiqua"/>
          <w:sz w:val="24"/>
          <w:szCs w:val="24"/>
        </w:rPr>
        <w:t xml:space="preserve">, Müller SA, </w:t>
      </w:r>
      <w:proofErr w:type="spellStart"/>
      <w:r w:rsidRPr="00732B31">
        <w:rPr>
          <w:rFonts w:ascii="Book Antiqua" w:hAnsi="Book Antiqua"/>
          <w:sz w:val="24"/>
          <w:szCs w:val="24"/>
        </w:rPr>
        <w:t>Majewski</w:t>
      </w:r>
      <w:proofErr w:type="spellEnd"/>
      <w:r w:rsidRPr="00732B31">
        <w:rPr>
          <w:rFonts w:ascii="Book Antiqua" w:hAnsi="Book Antiqua"/>
          <w:sz w:val="24"/>
          <w:szCs w:val="24"/>
        </w:rPr>
        <w:t xml:space="preserve"> M, Evans CH. Biologics for tendon repair.</w:t>
      </w:r>
      <w:proofErr w:type="gramEnd"/>
      <w:r w:rsidRPr="00732B31">
        <w:rPr>
          <w:rFonts w:ascii="Book Antiqua" w:hAnsi="Book Antiqua"/>
          <w:sz w:val="24"/>
          <w:szCs w:val="24"/>
        </w:rPr>
        <w:t xml:space="preserve"> </w:t>
      </w:r>
      <w:proofErr w:type="spellStart"/>
      <w:r w:rsidRPr="00732B31">
        <w:rPr>
          <w:rFonts w:ascii="Book Antiqua" w:hAnsi="Book Antiqua"/>
          <w:i/>
          <w:sz w:val="24"/>
          <w:szCs w:val="24"/>
        </w:rPr>
        <w:t>Adv</w:t>
      </w:r>
      <w:proofErr w:type="spellEnd"/>
      <w:r w:rsidRPr="00732B31">
        <w:rPr>
          <w:rFonts w:ascii="Book Antiqua" w:hAnsi="Book Antiqua"/>
          <w:i/>
          <w:sz w:val="24"/>
          <w:szCs w:val="24"/>
        </w:rPr>
        <w:t xml:space="preserve"> Drug </w:t>
      </w:r>
      <w:proofErr w:type="spellStart"/>
      <w:r w:rsidRPr="00732B31">
        <w:rPr>
          <w:rFonts w:ascii="Book Antiqua" w:hAnsi="Book Antiqua"/>
          <w:i/>
          <w:sz w:val="24"/>
          <w:szCs w:val="24"/>
        </w:rPr>
        <w:t>Deliv</w:t>
      </w:r>
      <w:proofErr w:type="spellEnd"/>
      <w:r w:rsidRPr="00732B31">
        <w:rPr>
          <w:rFonts w:ascii="Book Antiqua" w:hAnsi="Book Antiqua"/>
          <w:i/>
          <w:sz w:val="24"/>
          <w:szCs w:val="24"/>
        </w:rPr>
        <w:t xml:space="preserve"> Rev</w:t>
      </w:r>
      <w:r w:rsidRPr="00732B31">
        <w:rPr>
          <w:rFonts w:ascii="Book Antiqua" w:hAnsi="Book Antiqua"/>
          <w:sz w:val="24"/>
          <w:szCs w:val="24"/>
        </w:rPr>
        <w:t xml:space="preserve"> 2015; </w:t>
      </w:r>
      <w:r w:rsidRPr="00732B31">
        <w:rPr>
          <w:rFonts w:ascii="Book Antiqua" w:hAnsi="Book Antiqua"/>
          <w:b/>
          <w:sz w:val="24"/>
          <w:szCs w:val="24"/>
        </w:rPr>
        <w:t>84</w:t>
      </w:r>
      <w:r w:rsidRPr="00732B31">
        <w:rPr>
          <w:rFonts w:ascii="Book Antiqua" w:hAnsi="Book Antiqua"/>
          <w:sz w:val="24"/>
          <w:szCs w:val="24"/>
        </w:rPr>
        <w:t>: 222-239 [PMID: 25446135 DOI: 10.1016/j.addr.2014.11.015]</w:t>
      </w:r>
    </w:p>
    <w:p w14:paraId="5D240F6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15 </w:t>
      </w:r>
      <w:proofErr w:type="spellStart"/>
      <w:r w:rsidRPr="00732B31">
        <w:rPr>
          <w:rFonts w:ascii="Book Antiqua" w:hAnsi="Book Antiqua"/>
          <w:b/>
          <w:sz w:val="24"/>
          <w:szCs w:val="24"/>
        </w:rPr>
        <w:t>Malliaras</w:t>
      </w:r>
      <w:proofErr w:type="spellEnd"/>
      <w:r w:rsidRPr="00732B31">
        <w:rPr>
          <w:rFonts w:ascii="Book Antiqua" w:hAnsi="Book Antiqua"/>
          <w:b/>
          <w:sz w:val="24"/>
          <w:szCs w:val="24"/>
        </w:rPr>
        <w:t xml:space="preserve"> P</w:t>
      </w:r>
      <w:r w:rsidRPr="00732B31">
        <w:rPr>
          <w:rFonts w:ascii="Book Antiqua" w:hAnsi="Book Antiqua"/>
          <w:sz w:val="24"/>
          <w:szCs w:val="24"/>
        </w:rPr>
        <w:t xml:space="preserve">, Barton CJ, Reeves ND, Langberg H. Achilles and patellar tendinopathy loading </w:t>
      </w:r>
      <w:proofErr w:type="spellStart"/>
      <w:proofErr w:type="gramStart"/>
      <w:r w:rsidRPr="00732B31">
        <w:rPr>
          <w:rFonts w:ascii="Book Antiqua" w:hAnsi="Book Antiqua"/>
          <w:sz w:val="24"/>
          <w:szCs w:val="24"/>
        </w:rPr>
        <w:t>programmes</w:t>
      </w:r>
      <w:proofErr w:type="spellEnd"/>
      <w:r w:rsidRPr="00732B31">
        <w:rPr>
          <w:rFonts w:ascii="Book Antiqua" w:hAnsi="Book Antiqua"/>
          <w:sz w:val="24"/>
          <w:szCs w:val="24"/>
        </w:rPr>
        <w:t xml:space="preserve"> :</w:t>
      </w:r>
      <w:proofErr w:type="gramEnd"/>
      <w:r w:rsidRPr="00732B31">
        <w:rPr>
          <w:rFonts w:ascii="Book Antiqua" w:hAnsi="Book Antiqua"/>
          <w:sz w:val="24"/>
          <w:szCs w:val="24"/>
        </w:rPr>
        <w:t xml:space="preserve"> a systematic review comparing clinical outcomes and identifying potential mechanisms for effectiveness. </w:t>
      </w:r>
      <w:r w:rsidRPr="00732B31">
        <w:rPr>
          <w:rFonts w:ascii="Book Antiqua" w:hAnsi="Book Antiqua"/>
          <w:i/>
          <w:sz w:val="24"/>
          <w:szCs w:val="24"/>
        </w:rPr>
        <w:t>Sports Med</w:t>
      </w:r>
      <w:r w:rsidRPr="00732B31">
        <w:rPr>
          <w:rFonts w:ascii="Book Antiqua" w:hAnsi="Book Antiqua"/>
          <w:sz w:val="24"/>
          <w:szCs w:val="24"/>
        </w:rPr>
        <w:t xml:space="preserve"> 2013; </w:t>
      </w:r>
      <w:r w:rsidRPr="00732B31">
        <w:rPr>
          <w:rFonts w:ascii="Book Antiqua" w:hAnsi="Book Antiqua"/>
          <w:b/>
          <w:sz w:val="24"/>
          <w:szCs w:val="24"/>
        </w:rPr>
        <w:t>43</w:t>
      </w:r>
      <w:r w:rsidRPr="00732B31">
        <w:rPr>
          <w:rFonts w:ascii="Book Antiqua" w:hAnsi="Book Antiqua"/>
          <w:sz w:val="24"/>
          <w:szCs w:val="24"/>
        </w:rPr>
        <w:t>: 267-286 [PMID: 23494258 DOI: 10.1007/s40279-013-0019-z]</w:t>
      </w:r>
    </w:p>
    <w:p w14:paraId="4B7031E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16 </w:t>
      </w:r>
      <w:r w:rsidRPr="00732B31">
        <w:rPr>
          <w:rFonts w:ascii="Book Antiqua" w:hAnsi="Book Antiqua"/>
          <w:b/>
          <w:sz w:val="24"/>
          <w:szCs w:val="24"/>
        </w:rPr>
        <w:t>Beyer R</w:t>
      </w:r>
      <w:r w:rsidRPr="00732B31">
        <w:rPr>
          <w:rFonts w:ascii="Book Antiqua" w:hAnsi="Book Antiqua"/>
          <w:sz w:val="24"/>
          <w:szCs w:val="24"/>
        </w:rPr>
        <w:t xml:space="preserve">, </w:t>
      </w:r>
      <w:proofErr w:type="spellStart"/>
      <w:r w:rsidRPr="00732B31">
        <w:rPr>
          <w:rFonts w:ascii="Book Antiqua" w:hAnsi="Book Antiqua"/>
          <w:sz w:val="24"/>
          <w:szCs w:val="24"/>
        </w:rPr>
        <w:t>Kongsgaard</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Hougs</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Kjær</w:t>
      </w:r>
      <w:proofErr w:type="spellEnd"/>
      <w:r w:rsidRPr="00732B31">
        <w:rPr>
          <w:rFonts w:ascii="Book Antiqua" w:hAnsi="Book Antiqua"/>
          <w:sz w:val="24"/>
          <w:szCs w:val="24"/>
        </w:rPr>
        <w:t xml:space="preserve"> B, </w:t>
      </w:r>
      <w:proofErr w:type="spellStart"/>
      <w:r w:rsidRPr="00732B31">
        <w:rPr>
          <w:rFonts w:ascii="Book Antiqua" w:hAnsi="Book Antiqua"/>
          <w:sz w:val="24"/>
          <w:szCs w:val="24"/>
        </w:rPr>
        <w:t>Øhlenschlæger</w:t>
      </w:r>
      <w:proofErr w:type="spellEnd"/>
      <w:r w:rsidRPr="00732B31">
        <w:rPr>
          <w:rFonts w:ascii="Book Antiqua" w:hAnsi="Book Antiqua"/>
          <w:sz w:val="24"/>
          <w:szCs w:val="24"/>
        </w:rPr>
        <w:t xml:space="preserve"> T, </w:t>
      </w:r>
      <w:proofErr w:type="spellStart"/>
      <w:r w:rsidRPr="00732B31">
        <w:rPr>
          <w:rFonts w:ascii="Book Antiqua" w:hAnsi="Book Antiqua"/>
          <w:sz w:val="24"/>
          <w:szCs w:val="24"/>
        </w:rPr>
        <w:t>Kjær</w:t>
      </w:r>
      <w:proofErr w:type="spellEnd"/>
      <w:r w:rsidRPr="00732B31">
        <w:rPr>
          <w:rFonts w:ascii="Book Antiqua" w:hAnsi="Book Antiqua"/>
          <w:sz w:val="24"/>
          <w:szCs w:val="24"/>
        </w:rPr>
        <w:t xml:space="preserve"> M, Magnusson SP. Heavy Slow Resistance </w:t>
      </w:r>
      <w:proofErr w:type="gramStart"/>
      <w:r w:rsidRPr="00732B31">
        <w:rPr>
          <w:rFonts w:ascii="Book Antiqua" w:hAnsi="Book Antiqua"/>
          <w:sz w:val="24"/>
          <w:szCs w:val="24"/>
        </w:rPr>
        <w:t>Versus</w:t>
      </w:r>
      <w:proofErr w:type="gramEnd"/>
      <w:r w:rsidRPr="00732B31">
        <w:rPr>
          <w:rFonts w:ascii="Book Antiqua" w:hAnsi="Book Antiqua"/>
          <w:sz w:val="24"/>
          <w:szCs w:val="24"/>
        </w:rPr>
        <w:t xml:space="preserve"> Eccentric Training as Treatment for Achilles Tendinopathy: A Randomized Controlled Trial. </w:t>
      </w:r>
      <w:r w:rsidRPr="00732B31">
        <w:rPr>
          <w:rFonts w:ascii="Book Antiqua" w:hAnsi="Book Antiqua"/>
          <w:i/>
          <w:sz w:val="24"/>
          <w:szCs w:val="24"/>
        </w:rPr>
        <w:t>Am J Sports Med</w:t>
      </w:r>
      <w:r w:rsidRPr="00732B31">
        <w:rPr>
          <w:rFonts w:ascii="Book Antiqua" w:hAnsi="Book Antiqua"/>
          <w:sz w:val="24"/>
          <w:szCs w:val="24"/>
        </w:rPr>
        <w:t xml:space="preserve"> 2015; </w:t>
      </w:r>
      <w:r w:rsidRPr="00732B31">
        <w:rPr>
          <w:rFonts w:ascii="Book Antiqua" w:hAnsi="Book Antiqua"/>
          <w:b/>
          <w:sz w:val="24"/>
          <w:szCs w:val="24"/>
        </w:rPr>
        <w:t>43</w:t>
      </w:r>
      <w:r w:rsidRPr="00732B31">
        <w:rPr>
          <w:rFonts w:ascii="Book Antiqua" w:hAnsi="Book Antiqua"/>
          <w:sz w:val="24"/>
          <w:szCs w:val="24"/>
        </w:rPr>
        <w:t>: 1704-1711 [PMID: 26018970 DOI: 10.1177/0363546515584760]</w:t>
      </w:r>
    </w:p>
    <w:p w14:paraId="2A36F69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17 </w:t>
      </w:r>
      <w:proofErr w:type="spellStart"/>
      <w:r w:rsidRPr="00732B31">
        <w:rPr>
          <w:rFonts w:ascii="Book Antiqua" w:hAnsi="Book Antiqua"/>
          <w:b/>
          <w:sz w:val="24"/>
          <w:szCs w:val="24"/>
        </w:rPr>
        <w:t>Korakakis</w:t>
      </w:r>
      <w:proofErr w:type="spellEnd"/>
      <w:r w:rsidRPr="00732B31">
        <w:rPr>
          <w:rFonts w:ascii="Book Antiqua" w:hAnsi="Book Antiqua"/>
          <w:b/>
          <w:sz w:val="24"/>
          <w:szCs w:val="24"/>
        </w:rPr>
        <w:t xml:space="preserve"> V</w:t>
      </w:r>
      <w:r w:rsidRPr="00732B31">
        <w:rPr>
          <w:rFonts w:ascii="Book Antiqua" w:hAnsi="Book Antiqua"/>
          <w:sz w:val="24"/>
          <w:szCs w:val="24"/>
        </w:rPr>
        <w:t xml:space="preserve">, </w:t>
      </w:r>
      <w:proofErr w:type="spellStart"/>
      <w:r w:rsidRPr="00732B31">
        <w:rPr>
          <w:rFonts w:ascii="Book Antiqua" w:hAnsi="Book Antiqua"/>
          <w:sz w:val="24"/>
          <w:szCs w:val="24"/>
        </w:rPr>
        <w:t>Whiteley</w:t>
      </w:r>
      <w:proofErr w:type="spellEnd"/>
      <w:r w:rsidRPr="00732B31">
        <w:rPr>
          <w:rFonts w:ascii="Book Antiqua" w:hAnsi="Book Antiqua"/>
          <w:sz w:val="24"/>
          <w:szCs w:val="24"/>
        </w:rPr>
        <w:t xml:space="preserve"> R, </w:t>
      </w:r>
      <w:proofErr w:type="spellStart"/>
      <w:r w:rsidRPr="00732B31">
        <w:rPr>
          <w:rFonts w:ascii="Book Antiqua" w:hAnsi="Book Antiqua"/>
          <w:sz w:val="24"/>
          <w:szCs w:val="24"/>
        </w:rPr>
        <w:t>Tzavara</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Malliaropoulos</w:t>
      </w:r>
      <w:proofErr w:type="spellEnd"/>
      <w:r w:rsidRPr="00732B31">
        <w:rPr>
          <w:rFonts w:ascii="Book Antiqua" w:hAnsi="Book Antiqua"/>
          <w:sz w:val="24"/>
          <w:szCs w:val="24"/>
        </w:rPr>
        <w:t xml:space="preserve"> N. The effectiveness of extracorporeal shockwave therapy in common lower limb conditions: a systematic review including quantification of patient-rated pain reduction. </w:t>
      </w:r>
      <w:r w:rsidRPr="00732B31">
        <w:rPr>
          <w:rFonts w:ascii="Book Antiqua" w:hAnsi="Book Antiqua"/>
          <w:i/>
          <w:sz w:val="24"/>
          <w:szCs w:val="24"/>
        </w:rPr>
        <w:t xml:space="preserve">Br </w:t>
      </w:r>
      <w:r w:rsidRPr="00732B31">
        <w:rPr>
          <w:rFonts w:ascii="Book Antiqua" w:hAnsi="Book Antiqua"/>
          <w:i/>
          <w:sz w:val="24"/>
          <w:szCs w:val="24"/>
        </w:rPr>
        <w:lastRenderedPageBreak/>
        <w:t>J Sports Med</w:t>
      </w:r>
      <w:r w:rsidRPr="00732B31">
        <w:rPr>
          <w:rFonts w:ascii="Book Antiqua" w:hAnsi="Book Antiqua"/>
          <w:sz w:val="24"/>
          <w:szCs w:val="24"/>
        </w:rPr>
        <w:t xml:space="preserve"> 2018; </w:t>
      </w:r>
      <w:r w:rsidRPr="00732B31">
        <w:rPr>
          <w:rFonts w:ascii="Book Antiqua" w:hAnsi="Book Antiqua"/>
          <w:b/>
          <w:sz w:val="24"/>
          <w:szCs w:val="24"/>
        </w:rPr>
        <w:t>52</w:t>
      </w:r>
      <w:r w:rsidRPr="00732B31">
        <w:rPr>
          <w:rFonts w:ascii="Book Antiqua" w:hAnsi="Book Antiqua"/>
          <w:sz w:val="24"/>
          <w:szCs w:val="24"/>
        </w:rPr>
        <w:t>: 387-407 [PMID: 28954794 DOI: 10.1136/bjsports-2016-097347]</w:t>
      </w:r>
    </w:p>
    <w:p w14:paraId="199F7F0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18 </w:t>
      </w:r>
      <w:r w:rsidRPr="00732B31">
        <w:rPr>
          <w:rFonts w:ascii="Book Antiqua" w:hAnsi="Book Antiqua"/>
          <w:b/>
          <w:sz w:val="24"/>
          <w:szCs w:val="24"/>
        </w:rPr>
        <w:t>Lin MT</w:t>
      </w:r>
      <w:r w:rsidRPr="00732B31">
        <w:rPr>
          <w:rFonts w:ascii="Book Antiqua" w:hAnsi="Book Antiqua"/>
          <w:sz w:val="24"/>
          <w:szCs w:val="24"/>
        </w:rPr>
        <w:t xml:space="preserve">, Chiang CF, Wu CH, Huang YT, </w:t>
      </w:r>
      <w:proofErr w:type="spellStart"/>
      <w:r w:rsidRPr="00732B31">
        <w:rPr>
          <w:rFonts w:ascii="Book Antiqua" w:hAnsi="Book Antiqua"/>
          <w:sz w:val="24"/>
          <w:szCs w:val="24"/>
        </w:rPr>
        <w:t>Tu</w:t>
      </w:r>
      <w:proofErr w:type="spellEnd"/>
      <w:r w:rsidRPr="00732B31">
        <w:rPr>
          <w:rFonts w:ascii="Book Antiqua" w:hAnsi="Book Antiqua"/>
          <w:sz w:val="24"/>
          <w:szCs w:val="24"/>
        </w:rPr>
        <w:t xml:space="preserve"> YK, Wang TG. Comparative Effectiveness of Injection Therapies in Rotator Cuff Tendinopathy: A Systematic Review, Pairwise and Network Meta-analysis of Randomized Controlled Trials. </w:t>
      </w:r>
      <w:r w:rsidRPr="00732B31">
        <w:rPr>
          <w:rFonts w:ascii="Book Antiqua" w:hAnsi="Book Antiqua"/>
          <w:i/>
          <w:sz w:val="24"/>
          <w:szCs w:val="24"/>
        </w:rPr>
        <w:t xml:space="preserve">Arch Phys Med </w:t>
      </w:r>
      <w:proofErr w:type="spellStart"/>
      <w:r w:rsidRPr="00732B31">
        <w:rPr>
          <w:rFonts w:ascii="Book Antiqua" w:hAnsi="Book Antiqua"/>
          <w:i/>
          <w:sz w:val="24"/>
          <w:szCs w:val="24"/>
        </w:rPr>
        <w:t>Rehabil</w:t>
      </w:r>
      <w:proofErr w:type="spellEnd"/>
      <w:r w:rsidRPr="00732B31">
        <w:rPr>
          <w:rFonts w:ascii="Book Antiqua" w:hAnsi="Book Antiqua"/>
          <w:sz w:val="24"/>
          <w:szCs w:val="24"/>
        </w:rPr>
        <w:t xml:space="preserve"> 2019; </w:t>
      </w:r>
      <w:r w:rsidRPr="00732B31">
        <w:rPr>
          <w:rFonts w:ascii="Book Antiqua" w:hAnsi="Book Antiqua"/>
          <w:b/>
          <w:sz w:val="24"/>
          <w:szCs w:val="24"/>
        </w:rPr>
        <w:t>100</w:t>
      </w:r>
      <w:r w:rsidRPr="00732B31">
        <w:rPr>
          <w:rFonts w:ascii="Book Antiqua" w:hAnsi="Book Antiqua"/>
          <w:sz w:val="24"/>
          <w:szCs w:val="24"/>
        </w:rPr>
        <w:t>: 336-349.e15 [PMID: 30076801 DOI: 10.1016/j.apmr.2018.06.028]</w:t>
      </w:r>
    </w:p>
    <w:p w14:paraId="16D9573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19 </w:t>
      </w:r>
      <w:r w:rsidRPr="00732B31">
        <w:rPr>
          <w:rFonts w:ascii="Book Antiqua" w:hAnsi="Book Antiqua"/>
          <w:b/>
          <w:sz w:val="24"/>
          <w:szCs w:val="24"/>
        </w:rPr>
        <w:t>Liu L</w:t>
      </w:r>
      <w:r w:rsidRPr="00732B31">
        <w:rPr>
          <w:rFonts w:ascii="Book Antiqua" w:hAnsi="Book Antiqua"/>
          <w:sz w:val="24"/>
          <w:szCs w:val="24"/>
        </w:rPr>
        <w:t xml:space="preserve">, </w:t>
      </w:r>
      <w:proofErr w:type="spellStart"/>
      <w:r w:rsidRPr="00732B31">
        <w:rPr>
          <w:rFonts w:ascii="Book Antiqua" w:hAnsi="Book Antiqua"/>
          <w:sz w:val="24"/>
          <w:szCs w:val="24"/>
        </w:rPr>
        <w:t>Hindieh</w:t>
      </w:r>
      <w:proofErr w:type="spellEnd"/>
      <w:r w:rsidRPr="00732B31">
        <w:rPr>
          <w:rFonts w:ascii="Book Antiqua" w:hAnsi="Book Antiqua"/>
          <w:sz w:val="24"/>
          <w:szCs w:val="24"/>
        </w:rPr>
        <w:t xml:space="preserve"> J, Leong DJ, Sun HB. </w:t>
      </w:r>
      <w:proofErr w:type="gramStart"/>
      <w:r w:rsidRPr="00732B31">
        <w:rPr>
          <w:rFonts w:ascii="Book Antiqua" w:hAnsi="Book Antiqua"/>
          <w:sz w:val="24"/>
          <w:szCs w:val="24"/>
        </w:rPr>
        <w:t>Advances of stem cell based-therapeutic approaches for tendon repair.</w:t>
      </w:r>
      <w:proofErr w:type="gramEnd"/>
      <w:r w:rsidRPr="00732B31">
        <w:rPr>
          <w:rFonts w:ascii="Book Antiqua" w:hAnsi="Book Antiqua"/>
          <w:sz w:val="24"/>
          <w:szCs w:val="24"/>
        </w:rPr>
        <w:t xml:space="preserve">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Translat</w:t>
      </w:r>
      <w:proofErr w:type="spellEnd"/>
      <w:r w:rsidRPr="00732B31">
        <w:rPr>
          <w:rFonts w:ascii="Book Antiqua" w:hAnsi="Book Antiqua"/>
          <w:sz w:val="24"/>
          <w:szCs w:val="24"/>
        </w:rPr>
        <w:t xml:space="preserve"> 2017; </w:t>
      </w:r>
      <w:r w:rsidRPr="00732B31">
        <w:rPr>
          <w:rFonts w:ascii="Book Antiqua" w:hAnsi="Book Antiqua"/>
          <w:b/>
          <w:sz w:val="24"/>
          <w:szCs w:val="24"/>
        </w:rPr>
        <w:t>9</w:t>
      </w:r>
      <w:r w:rsidRPr="00732B31">
        <w:rPr>
          <w:rFonts w:ascii="Book Antiqua" w:hAnsi="Book Antiqua"/>
          <w:sz w:val="24"/>
          <w:szCs w:val="24"/>
        </w:rPr>
        <w:t>: 69-75 [PMID: 29662801 DOI: 10.1016/j.jot.2017.03.007]</w:t>
      </w:r>
    </w:p>
    <w:p w14:paraId="2AF45FE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20 </w:t>
      </w:r>
      <w:proofErr w:type="spellStart"/>
      <w:r w:rsidRPr="00732B31">
        <w:rPr>
          <w:rFonts w:ascii="Book Antiqua" w:hAnsi="Book Antiqua"/>
          <w:b/>
          <w:sz w:val="24"/>
          <w:szCs w:val="24"/>
        </w:rPr>
        <w:t>Guo</w:t>
      </w:r>
      <w:proofErr w:type="spellEnd"/>
      <w:r w:rsidRPr="00732B31">
        <w:rPr>
          <w:rFonts w:ascii="Book Antiqua" w:hAnsi="Book Antiqua"/>
          <w:b/>
          <w:sz w:val="24"/>
          <w:szCs w:val="24"/>
        </w:rPr>
        <w:t xml:space="preserve"> J</w:t>
      </w:r>
      <w:r w:rsidRPr="00732B31">
        <w:rPr>
          <w:rFonts w:ascii="Book Antiqua" w:hAnsi="Book Antiqua"/>
          <w:sz w:val="24"/>
          <w:szCs w:val="24"/>
        </w:rPr>
        <w:t xml:space="preserve">, Chan KM, Zhang JF, Li G. Tendon-derived stem cells undergo spontaneous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w:t>
      </w:r>
      <w:proofErr w:type="spellStart"/>
      <w:r w:rsidRPr="00732B31">
        <w:rPr>
          <w:rFonts w:ascii="Book Antiqua" w:hAnsi="Book Antiqua"/>
          <w:i/>
          <w:sz w:val="24"/>
          <w:szCs w:val="24"/>
        </w:rPr>
        <w:t>Exp</w:t>
      </w:r>
      <w:proofErr w:type="spellEnd"/>
      <w:r w:rsidRPr="00732B31">
        <w:rPr>
          <w:rFonts w:ascii="Book Antiqua" w:hAnsi="Book Antiqua"/>
          <w:i/>
          <w:sz w:val="24"/>
          <w:szCs w:val="24"/>
        </w:rPr>
        <w:t xml:space="preserve"> Cell Res</w:t>
      </w:r>
      <w:r w:rsidRPr="00732B31">
        <w:rPr>
          <w:rFonts w:ascii="Book Antiqua" w:hAnsi="Book Antiqua"/>
          <w:sz w:val="24"/>
          <w:szCs w:val="24"/>
        </w:rPr>
        <w:t xml:space="preserve"> 2016; </w:t>
      </w:r>
      <w:r w:rsidRPr="00732B31">
        <w:rPr>
          <w:rFonts w:ascii="Book Antiqua" w:hAnsi="Book Antiqua"/>
          <w:b/>
          <w:sz w:val="24"/>
          <w:szCs w:val="24"/>
        </w:rPr>
        <w:t>341</w:t>
      </w:r>
      <w:r w:rsidRPr="00732B31">
        <w:rPr>
          <w:rFonts w:ascii="Book Antiqua" w:hAnsi="Book Antiqua"/>
          <w:sz w:val="24"/>
          <w:szCs w:val="24"/>
        </w:rPr>
        <w:t>: 1-7 [PMID: 26794903 DOI: 10.1016/j.yexcr.2016.01.007]</w:t>
      </w:r>
    </w:p>
    <w:p w14:paraId="7C10093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21 </w:t>
      </w:r>
      <w:r w:rsidRPr="00732B31">
        <w:rPr>
          <w:rFonts w:ascii="Book Antiqua" w:hAnsi="Book Antiqua"/>
          <w:b/>
          <w:sz w:val="24"/>
          <w:szCs w:val="24"/>
        </w:rPr>
        <w:t>Zhang J</w:t>
      </w:r>
      <w:r w:rsidRPr="00732B31">
        <w:rPr>
          <w:rFonts w:ascii="Book Antiqua" w:hAnsi="Book Antiqua"/>
          <w:sz w:val="24"/>
          <w:szCs w:val="24"/>
        </w:rPr>
        <w:t xml:space="preserve">, Wang JH. </w:t>
      </w:r>
      <w:proofErr w:type="gramStart"/>
      <w:r w:rsidRPr="00732B31">
        <w:rPr>
          <w:rFonts w:ascii="Book Antiqua" w:hAnsi="Book Antiqua"/>
          <w:sz w:val="24"/>
          <w:szCs w:val="24"/>
        </w:rPr>
        <w:t>The effects of mechanical loading on tendons--an in vivo and in vitro model study.</w:t>
      </w:r>
      <w:proofErr w:type="gramEnd"/>
      <w:r w:rsidRPr="00732B31">
        <w:rPr>
          <w:rFonts w:ascii="Book Antiqua" w:hAnsi="Book Antiqua"/>
          <w:sz w:val="24"/>
          <w:szCs w:val="24"/>
        </w:rPr>
        <w:t xml:space="preserve">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2013; </w:t>
      </w:r>
      <w:r w:rsidRPr="00732B31">
        <w:rPr>
          <w:rFonts w:ascii="Book Antiqua" w:hAnsi="Book Antiqua"/>
          <w:b/>
          <w:sz w:val="24"/>
          <w:szCs w:val="24"/>
        </w:rPr>
        <w:t>8</w:t>
      </w:r>
      <w:r w:rsidRPr="00732B31">
        <w:rPr>
          <w:rFonts w:ascii="Book Antiqua" w:hAnsi="Book Antiqua"/>
          <w:sz w:val="24"/>
          <w:szCs w:val="24"/>
        </w:rPr>
        <w:t>: e71740 [PMID: 23977130 DOI: 10.1371/journal.pone.0071740]</w:t>
      </w:r>
    </w:p>
    <w:p w14:paraId="0E3E7D3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22 </w:t>
      </w:r>
      <w:proofErr w:type="spellStart"/>
      <w:r w:rsidRPr="00732B31">
        <w:rPr>
          <w:rFonts w:ascii="Book Antiqua" w:hAnsi="Book Antiqua"/>
          <w:b/>
          <w:sz w:val="24"/>
          <w:szCs w:val="24"/>
        </w:rPr>
        <w:t>Randelli</w:t>
      </w:r>
      <w:proofErr w:type="spellEnd"/>
      <w:r w:rsidRPr="00732B31">
        <w:rPr>
          <w:rFonts w:ascii="Book Antiqua" w:hAnsi="Book Antiqua"/>
          <w:b/>
          <w:sz w:val="24"/>
          <w:szCs w:val="24"/>
        </w:rPr>
        <w:t xml:space="preserve"> P</w:t>
      </w:r>
      <w:r w:rsidRPr="00732B31">
        <w:rPr>
          <w:rFonts w:ascii="Book Antiqua" w:hAnsi="Book Antiqua"/>
          <w:sz w:val="24"/>
          <w:szCs w:val="24"/>
        </w:rPr>
        <w:t xml:space="preserve">, </w:t>
      </w:r>
      <w:proofErr w:type="spellStart"/>
      <w:r w:rsidRPr="00732B31">
        <w:rPr>
          <w:rFonts w:ascii="Book Antiqua" w:hAnsi="Book Antiqua"/>
          <w:sz w:val="24"/>
          <w:szCs w:val="24"/>
        </w:rPr>
        <w:t>Conforti</w:t>
      </w:r>
      <w:proofErr w:type="spellEnd"/>
      <w:r w:rsidRPr="00732B31">
        <w:rPr>
          <w:rFonts w:ascii="Book Antiqua" w:hAnsi="Book Antiqua"/>
          <w:sz w:val="24"/>
          <w:szCs w:val="24"/>
        </w:rPr>
        <w:t xml:space="preserve"> E, </w:t>
      </w:r>
      <w:proofErr w:type="spellStart"/>
      <w:r w:rsidRPr="00732B31">
        <w:rPr>
          <w:rFonts w:ascii="Book Antiqua" w:hAnsi="Book Antiqua"/>
          <w:sz w:val="24"/>
          <w:szCs w:val="24"/>
        </w:rPr>
        <w:t>Piccoli</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Ragone</w:t>
      </w:r>
      <w:proofErr w:type="spellEnd"/>
      <w:r w:rsidRPr="00732B31">
        <w:rPr>
          <w:rFonts w:ascii="Book Antiqua" w:hAnsi="Book Antiqua"/>
          <w:sz w:val="24"/>
          <w:szCs w:val="24"/>
        </w:rPr>
        <w:t xml:space="preserve"> V, </w:t>
      </w:r>
      <w:proofErr w:type="spellStart"/>
      <w:r w:rsidRPr="00732B31">
        <w:rPr>
          <w:rFonts w:ascii="Book Antiqua" w:hAnsi="Book Antiqua"/>
          <w:sz w:val="24"/>
          <w:szCs w:val="24"/>
        </w:rPr>
        <w:t>Creo</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Cirillo</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Masuzzo</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Tringali</w:t>
      </w:r>
      <w:proofErr w:type="spellEnd"/>
      <w:r w:rsidRPr="00732B31">
        <w:rPr>
          <w:rFonts w:ascii="Book Antiqua" w:hAnsi="Book Antiqua"/>
          <w:sz w:val="24"/>
          <w:szCs w:val="24"/>
        </w:rPr>
        <w:t xml:space="preserve"> C, </w:t>
      </w:r>
      <w:proofErr w:type="spellStart"/>
      <w:r w:rsidRPr="00732B31">
        <w:rPr>
          <w:rFonts w:ascii="Book Antiqua" w:hAnsi="Book Antiqua"/>
          <w:sz w:val="24"/>
          <w:szCs w:val="24"/>
        </w:rPr>
        <w:t>Cabitza</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Tettamanti</w:t>
      </w:r>
      <w:proofErr w:type="spellEnd"/>
      <w:r w:rsidRPr="00732B31">
        <w:rPr>
          <w:rFonts w:ascii="Book Antiqua" w:hAnsi="Book Antiqua"/>
          <w:sz w:val="24"/>
          <w:szCs w:val="24"/>
        </w:rPr>
        <w:t xml:space="preserve"> G, </w:t>
      </w:r>
      <w:proofErr w:type="spellStart"/>
      <w:r w:rsidRPr="00732B31">
        <w:rPr>
          <w:rFonts w:ascii="Book Antiqua" w:hAnsi="Book Antiqua"/>
          <w:sz w:val="24"/>
          <w:szCs w:val="24"/>
        </w:rPr>
        <w:t>Gagliano</w:t>
      </w:r>
      <w:proofErr w:type="spellEnd"/>
      <w:r w:rsidRPr="00732B31">
        <w:rPr>
          <w:rFonts w:ascii="Book Antiqua" w:hAnsi="Book Antiqua"/>
          <w:sz w:val="24"/>
          <w:szCs w:val="24"/>
        </w:rPr>
        <w:t xml:space="preserve"> N, Anastasia L. Isolation and characterization of 2 new human rotator cuff and long head of biceps tendon cells possessing stem cell-like self-renewal and </w:t>
      </w:r>
      <w:proofErr w:type="spellStart"/>
      <w:r w:rsidRPr="00732B31">
        <w:rPr>
          <w:rFonts w:ascii="Book Antiqua" w:hAnsi="Book Antiqua"/>
          <w:sz w:val="24"/>
          <w:szCs w:val="24"/>
        </w:rPr>
        <w:t>multipotential</w:t>
      </w:r>
      <w:proofErr w:type="spellEnd"/>
      <w:r w:rsidRPr="00732B31">
        <w:rPr>
          <w:rFonts w:ascii="Book Antiqua" w:hAnsi="Book Antiqua"/>
          <w:sz w:val="24"/>
          <w:szCs w:val="24"/>
        </w:rPr>
        <w:t xml:space="preserve"> differentiation capacity. </w:t>
      </w:r>
      <w:r w:rsidRPr="00732B31">
        <w:rPr>
          <w:rFonts w:ascii="Book Antiqua" w:hAnsi="Book Antiqua"/>
          <w:i/>
          <w:sz w:val="24"/>
          <w:szCs w:val="24"/>
        </w:rPr>
        <w:t>Am J Sports Med</w:t>
      </w:r>
      <w:r w:rsidRPr="00732B31">
        <w:rPr>
          <w:rFonts w:ascii="Book Antiqua" w:hAnsi="Book Antiqua"/>
          <w:sz w:val="24"/>
          <w:szCs w:val="24"/>
        </w:rPr>
        <w:t xml:space="preserve"> 2013; </w:t>
      </w:r>
      <w:r w:rsidRPr="00732B31">
        <w:rPr>
          <w:rFonts w:ascii="Book Antiqua" w:hAnsi="Book Antiqua"/>
          <w:b/>
          <w:sz w:val="24"/>
          <w:szCs w:val="24"/>
        </w:rPr>
        <w:t>41</w:t>
      </w:r>
      <w:r w:rsidRPr="00732B31">
        <w:rPr>
          <w:rFonts w:ascii="Book Antiqua" w:hAnsi="Book Antiqua"/>
          <w:sz w:val="24"/>
          <w:szCs w:val="24"/>
        </w:rPr>
        <w:t>: 1653-1664 [PMID: 23393078 DOI: 10.1177/0363546512473572]</w:t>
      </w:r>
    </w:p>
    <w:p w14:paraId="0E557E2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23 </w:t>
      </w:r>
      <w:proofErr w:type="spellStart"/>
      <w:r w:rsidRPr="00732B31">
        <w:rPr>
          <w:rFonts w:ascii="Book Antiqua" w:hAnsi="Book Antiqua"/>
          <w:b/>
          <w:sz w:val="24"/>
          <w:szCs w:val="24"/>
        </w:rPr>
        <w:t>Stanco</w:t>
      </w:r>
      <w:proofErr w:type="spellEnd"/>
      <w:r w:rsidRPr="00732B31">
        <w:rPr>
          <w:rFonts w:ascii="Book Antiqua" w:hAnsi="Book Antiqua"/>
          <w:b/>
          <w:sz w:val="24"/>
          <w:szCs w:val="24"/>
        </w:rPr>
        <w:t xml:space="preserve"> D</w:t>
      </w:r>
      <w:r w:rsidRPr="00732B31">
        <w:rPr>
          <w:rFonts w:ascii="Book Antiqua" w:hAnsi="Book Antiqua"/>
          <w:sz w:val="24"/>
          <w:szCs w:val="24"/>
        </w:rPr>
        <w:t xml:space="preserve">, </w:t>
      </w:r>
      <w:proofErr w:type="spellStart"/>
      <w:r w:rsidRPr="00732B31">
        <w:rPr>
          <w:rFonts w:ascii="Book Antiqua" w:hAnsi="Book Antiqua"/>
          <w:sz w:val="24"/>
          <w:szCs w:val="24"/>
        </w:rPr>
        <w:t>Viganò</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Perucca</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Orfei</w:t>
      </w:r>
      <w:proofErr w:type="spellEnd"/>
      <w:r w:rsidRPr="00732B31">
        <w:rPr>
          <w:rFonts w:ascii="Book Antiqua" w:hAnsi="Book Antiqua"/>
          <w:sz w:val="24"/>
          <w:szCs w:val="24"/>
        </w:rPr>
        <w:t xml:space="preserve"> C, Di </w:t>
      </w:r>
      <w:proofErr w:type="spellStart"/>
      <w:r w:rsidRPr="00732B31">
        <w:rPr>
          <w:rFonts w:ascii="Book Antiqua" w:hAnsi="Book Antiqua"/>
          <w:sz w:val="24"/>
          <w:szCs w:val="24"/>
        </w:rPr>
        <w:t>Giancamillo</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Peretti</w:t>
      </w:r>
      <w:proofErr w:type="spellEnd"/>
      <w:r w:rsidRPr="00732B31">
        <w:rPr>
          <w:rFonts w:ascii="Book Antiqua" w:hAnsi="Book Antiqua"/>
          <w:sz w:val="24"/>
          <w:szCs w:val="24"/>
        </w:rPr>
        <w:t xml:space="preserve"> GM, </w:t>
      </w:r>
      <w:proofErr w:type="spellStart"/>
      <w:r w:rsidRPr="00732B31">
        <w:rPr>
          <w:rFonts w:ascii="Book Antiqua" w:hAnsi="Book Antiqua"/>
          <w:sz w:val="24"/>
          <w:szCs w:val="24"/>
        </w:rPr>
        <w:t>Lanfranchi</w:t>
      </w:r>
      <w:proofErr w:type="spellEnd"/>
      <w:r w:rsidRPr="00732B31">
        <w:rPr>
          <w:rFonts w:ascii="Book Antiqua" w:hAnsi="Book Antiqua"/>
          <w:sz w:val="24"/>
          <w:szCs w:val="24"/>
        </w:rPr>
        <w:t xml:space="preserve"> L, de </w:t>
      </w:r>
      <w:proofErr w:type="spellStart"/>
      <w:r w:rsidRPr="00732B31">
        <w:rPr>
          <w:rFonts w:ascii="Book Antiqua" w:hAnsi="Book Antiqua"/>
          <w:sz w:val="24"/>
          <w:szCs w:val="24"/>
        </w:rPr>
        <w:t>Girolamo</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Multidifferentiation</w:t>
      </w:r>
      <w:proofErr w:type="spellEnd"/>
      <w:r w:rsidRPr="00732B31">
        <w:rPr>
          <w:rFonts w:ascii="Book Antiqua" w:hAnsi="Book Antiqua"/>
          <w:sz w:val="24"/>
          <w:szCs w:val="24"/>
        </w:rPr>
        <w:t xml:space="preserve"> potential of human mesenchymal stem cells from adipose tissue and hamstring tendons for musculoskeletal cell-based therapy. </w:t>
      </w:r>
      <w:r w:rsidRPr="00732B31">
        <w:rPr>
          <w:rFonts w:ascii="Book Antiqua" w:hAnsi="Book Antiqua"/>
          <w:i/>
          <w:sz w:val="24"/>
          <w:szCs w:val="24"/>
        </w:rPr>
        <w:t>Regen Med</w:t>
      </w:r>
      <w:r w:rsidRPr="00732B31">
        <w:rPr>
          <w:rFonts w:ascii="Book Antiqua" w:hAnsi="Book Antiqua"/>
          <w:sz w:val="24"/>
          <w:szCs w:val="24"/>
        </w:rPr>
        <w:t xml:space="preserve"> 2015; </w:t>
      </w:r>
      <w:r w:rsidRPr="00732B31">
        <w:rPr>
          <w:rFonts w:ascii="Book Antiqua" w:hAnsi="Book Antiqua"/>
          <w:b/>
          <w:sz w:val="24"/>
          <w:szCs w:val="24"/>
        </w:rPr>
        <w:t>10</w:t>
      </w:r>
      <w:r w:rsidRPr="00732B31">
        <w:rPr>
          <w:rFonts w:ascii="Book Antiqua" w:hAnsi="Book Antiqua"/>
          <w:sz w:val="24"/>
          <w:szCs w:val="24"/>
        </w:rPr>
        <w:t>: 729-743 [PMID: 25565145 DOI: 10.2217/rme.14.92]</w:t>
      </w:r>
    </w:p>
    <w:p w14:paraId="00D60866"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24 </w:t>
      </w:r>
      <w:proofErr w:type="spellStart"/>
      <w:r w:rsidRPr="00732B31">
        <w:rPr>
          <w:rFonts w:ascii="Book Antiqua" w:hAnsi="Book Antiqua"/>
          <w:b/>
          <w:sz w:val="24"/>
          <w:szCs w:val="24"/>
        </w:rPr>
        <w:t>Mienaltowski</w:t>
      </w:r>
      <w:proofErr w:type="spellEnd"/>
      <w:r w:rsidRPr="00732B31">
        <w:rPr>
          <w:rFonts w:ascii="Book Antiqua" w:hAnsi="Book Antiqua"/>
          <w:b/>
          <w:sz w:val="24"/>
          <w:szCs w:val="24"/>
        </w:rPr>
        <w:t xml:space="preserve"> MJ</w:t>
      </w:r>
      <w:r w:rsidRPr="00732B31">
        <w:rPr>
          <w:rFonts w:ascii="Book Antiqua" w:hAnsi="Book Antiqua"/>
          <w:sz w:val="24"/>
          <w:szCs w:val="24"/>
        </w:rPr>
        <w:t xml:space="preserve">, </w:t>
      </w:r>
      <w:proofErr w:type="spellStart"/>
      <w:r w:rsidRPr="00732B31">
        <w:rPr>
          <w:rFonts w:ascii="Book Antiqua" w:hAnsi="Book Antiqua"/>
          <w:sz w:val="24"/>
          <w:szCs w:val="24"/>
        </w:rPr>
        <w:t>Cánovas</w:t>
      </w:r>
      <w:proofErr w:type="spellEnd"/>
      <w:r w:rsidRPr="00732B31">
        <w:rPr>
          <w:rFonts w:ascii="Book Antiqua" w:hAnsi="Book Antiqua"/>
          <w:sz w:val="24"/>
          <w:szCs w:val="24"/>
        </w:rPr>
        <w:t xml:space="preserve"> A, Fates VA, Hampton AR, Pechanec MY, Islas-Trejo A, Medrano JF.</w:t>
      </w:r>
      <w:proofErr w:type="gramEnd"/>
      <w:r w:rsidRPr="00732B31">
        <w:rPr>
          <w:rFonts w:ascii="Book Antiqua" w:hAnsi="Book Antiqua"/>
          <w:sz w:val="24"/>
          <w:szCs w:val="24"/>
        </w:rPr>
        <w:t xml:space="preserve"> Transcriptome profiles of isolated murine Achilles tendon proper- and </w:t>
      </w:r>
      <w:proofErr w:type="spellStart"/>
      <w:r w:rsidRPr="00732B31">
        <w:rPr>
          <w:rFonts w:ascii="Book Antiqua" w:hAnsi="Book Antiqua"/>
          <w:sz w:val="24"/>
          <w:szCs w:val="24"/>
        </w:rPr>
        <w:t>peritenon</w:t>
      </w:r>
      <w:proofErr w:type="spellEnd"/>
      <w:r w:rsidRPr="00732B31">
        <w:rPr>
          <w:rFonts w:ascii="Book Antiqua" w:hAnsi="Book Antiqua"/>
          <w:sz w:val="24"/>
          <w:szCs w:val="24"/>
        </w:rPr>
        <w:t xml:space="preserve">-derived progenitor cells.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2019; </w:t>
      </w:r>
      <w:r w:rsidRPr="00732B31">
        <w:rPr>
          <w:rFonts w:ascii="Book Antiqua" w:hAnsi="Book Antiqua"/>
          <w:b/>
          <w:sz w:val="24"/>
          <w:szCs w:val="24"/>
        </w:rPr>
        <w:t>37</w:t>
      </w:r>
      <w:r w:rsidRPr="00732B31">
        <w:rPr>
          <w:rFonts w:ascii="Book Antiqua" w:hAnsi="Book Antiqua"/>
          <w:sz w:val="24"/>
          <w:szCs w:val="24"/>
        </w:rPr>
        <w:t>: 1409-1418 [PMID: 29926971 DOI: 10.1002/jor.24076]</w:t>
      </w:r>
    </w:p>
    <w:p w14:paraId="2E0CDD3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lastRenderedPageBreak/>
        <w:t xml:space="preserve">25 </w:t>
      </w:r>
      <w:proofErr w:type="spellStart"/>
      <w:r w:rsidRPr="00732B31">
        <w:rPr>
          <w:rFonts w:ascii="Book Antiqua" w:hAnsi="Book Antiqua"/>
          <w:b/>
          <w:sz w:val="24"/>
          <w:szCs w:val="24"/>
        </w:rPr>
        <w:t>Tempfer</w:t>
      </w:r>
      <w:proofErr w:type="spellEnd"/>
      <w:r w:rsidRPr="00732B31">
        <w:rPr>
          <w:rFonts w:ascii="Book Antiqua" w:hAnsi="Book Antiqua"/>
          <w:b/>
          <w:sz w:val="24"/>
          <w:szCs w:val="24"/>
        </w:rPr>
        <w:t xml:space="preserve"> H</w:t>
      </w:r>
      <w:r w:rsidRPr="00732B31">
        <w:rPr>
          <w:rFonts w:ascii="Book Antiqua" w:hAnsi="Book Antiqua"/>
          <w:sz w:val="24"/>
          <w:szCs w:val="24"/>
        </w:rPr>
        <w:t xml:space="preserve">, Wagner A, </w:t>
      </w:r>
      <w:proofErr w:type="spellStart"/>
      <w:r w:rsidRPr="00732B31">
        <w:rPr>
          <w:rFonts w:ascii="Book Antiqua" w:hAnsi="Book Antiqua"/>
          <w:sz w:val="24"/>
          <w:szCs w:val="24"/>
        </w:rPr>
        <w:t>Gehwolf</w:t>
      </w:r>
      <w:proofErr w:type="spellEnd"/>
      <w:r w:rsidRPr="00732B31">
        <w:rPr>
          <w:rFonts w:ascii="Book Antiqua" w:hAnsi="Book Antiqua"/>
          <w:sz w:val="24"/>
          <w:szCs w:val="24"/>
        </w:rPr>
        <w:t xml:space="preserve"> R, </w:t>
      </w:r>
      <w:proofErr w:type="spellStart"/>
      <w:r w:rsidRPr="00732B31">
        <w:rPr>
          <w:rFonts w:ascii="Book Antiqua" w:hAnsi="Book Antiqua"/>
          <w:sz w:val="24"/>
          <w:szCs w:val="24"/>
        </w:rPr>
        <w:t>Lehner</w:t>
      </w:r>
      <w:proofErr w:type="spellEnd"/>
      <w:r w:rsidRPr="00732B31">
        <w:rPr>
          <w:rFonts w:ascii="Book Antiqua" w:hAnsi="Book Antiqua"/>
          <w:sz w:val="24"/>
          <w:szCs w:val="24"/>
        </w:rPr>
        <w:t xml:space="preserve"> C, Tauber M, Resch H, Bauer HC. Perivascular cells of the supraspinatus tendon express both tendon- and stem cell-related markers. </w:t>
      </w:r>
      <w:proofErr w:type="spellStart"/>
      <w:r w:rsidRPr="00732B31">
        <w:rPr>
          <w:rFonts w:ascii="Book Antiqua" w:hAnsi="Book Antiqua"/>
          <w:i/>
          <w:sz w:val="24"/>
          <w:szCs w:val="24"/>
        </w:rPr>
        <w:t>Histochem</w:t>
      </w:r>
      <w:proofErr w:type="spellEnd"/>
      <w:r w:rsidRPr="00732B31">
        <w:rPr>
          <w:rFonts w:ascii="Book Antiqua" w:hAnsi="Book Antiqua"/>
          <w:i/>
          <w:sz w:val="24"/>
          <w:szCs w:val="24"/>
        </w:rPr>
        <w:t xml:space="preserve"> Cell </w:t>
      </w:r>
      <w:proofErr w:type="spellStart"/>
      <w:r w:rsidRPr="00732B31">
        <w:rPr>
          <w:rFonts w:ascii="Book Antiqua" w:hAnsi="Book Antiqua"/>
          <w:i/>
          <w:sz w:val="24"/>
          <w:szCs w:val="24"/>
        </w:rPr>
        <w:t>Biol</w:t>
      </w:r>
      <w:proofErr w:type="spellEnd"/>
      <w:r w:rsidRPr="00732B31">
        <w:rPr>
          <w:rFonts w:ascii="Book Antiqua" w:hAnsi="Book Antiqua"/>
          <w:sz w:val="24"/>
          <w:szCs w:val="24"/>
        </w:rPr>
        <w:t xml:space="preserve"> 2009; </w:t>
      </w:r>
      <w:r w:rsidRPr="00732B31">
        <w:rPr>
          <w:rFonts w:ascii="Book Antiqua" w:hAnsi="Book Antiqua"/>
          <w:b/>
          <w:sz w:val="24"/>
          <w:szCs w:val="24"/>
        </w:rPr>
        <w:t>131</w:t>
      </w:r>
      <w:r w:rsidRPr="00732B31">
        <w:rPr>
          <w:rFonts w:ascii="Book Antiqua" w:hAnsi="Book Antiqua"/>
          <w:sz w:val="24"/>
          <w:szCs w:val="24"/>
        </w:rPr>
        <w:t>: 733-741 [PMID: 19280209 DOI: 10.1007/s00418-009-0581-5]</w:t>
      </w:r>
    </w:p>
    <w:p w14:paraId="3E8E53C1"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26 </w:t>
      </w:r>
      <w:proofErr w:type="spellStart"/>
      <w:r w:rsidRPr="00732B31">
        <w:rPr>
          <w:rFonts w:ascii="Book Antiqua" w:hAnsi="Book Antiqua"/>
          <w:b/>
          <w:sz w:val="24"/>
          <w:szCs w:val="24"/>
        </w:rPr>
        <w:t>Mienaltowski</w:t>
      </w:r>
      <w:proofErr w:type="spellEnd"/>
      <w:r w:rsidRPr="00732B31">
        <w:rPr>
          <w:rFonts w:ascii="Book Antiqua" w:hAnsi="Book Antiqua"/>
          <w:b/>
          <w:sz w:val="24"/>
          <w:szCs w:val="24"/>
        </w:rPr>
        <w:t xml:space="preserve"> MJ</w:t>
      </w:r>
      <w:r w:rsidRPr="00732B31">
        <w:rPr>
          <w:rFonts w:ascii="Book Antiqua" w:hAnsi="Book Antiqua"/>
          <w:sz w:val="24"/>
          <w:szCs w:val="24"/>
        </w:rPr>
        <w:t xml:space="preserve">, Adams SM, </w:t>
      </w:r>
      <w:proofErr w:type="spellStart"/>
      <w:r w:rsidRPr="00732B31">
        <w:rPr>
          <w:rFonts w:ascii="Book Antiqua" w:hAnsi="Book Antiqua"/>
          <w:sz w:val="24"/>
          <w:szCs w:val="24"/>
        </w:rPr>
        <w:t>Birk</w:t>
      </w:r>
      <w:proofErr w:type="spellEnd"/>
      <w:r w:rsidRPr="00732B31">
        <w:rPr>
          <w:rFonts w:ascii="Book Antiqua" w:hAnsi="Book Antiqua"/>
          <w:sz w:val="24"/>
          <w:szCs w:val="24"/>
        </w:rPr>
        <w:t xml:space="preserve"> DE.</w:t>
      </w:r>
      <w:proofErr w:type="gramEnd"/>
      <w:r w:rsidRPr="00732B31">
        <w:rPr>
          <w:rFonts w:ascii="Book Antiqua" w:hAnsi="Book Antiqua"/>
          <w:sz w:val="24"/>
          <w:szCs w:val="24"/>
        </w:rPr>
        <w:t xml:space="preserve"> Regional differences in stem cell/progenitor cell populations from the mouse </w:t>
      </w:r>
      <w:proofErr w:type="spellStart"/>
      <w:proofErr w:type="gramStart"/>
      <w:r w:rsidRPr="00732B31">
        <w:rPr>
          <w:rFonts w:ascii="Book Antiqua" w:hAnsi="Book Antiqua"/>
          <w:sz w:val="24"/>
          <w:szCs w:val="24"/>
        </w:rPr>
        <w:t>achilles</w:t>
      </w:r>
      <w:proofErr w:type="spellEnd"/>
      <w:proofErr w:type="gramEnd"/>
      <w:r w:rsidRPr="00732B31">
        <w:rPr>
          <w:rFonts w:ascii="Book Antiqua" w:hAnsi="Book Antiqua"/>
          <w:sz w:val="24"/>
          <w:szCs w:val="24"/>
        </w:rPr>
        <w:t xml:space="preserve"> tendon.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w:t>
      </w:r>
      <w:proofErr w:type="gramStart"/>
      <w:r w:rsidRPr="00732B31">
        <w:rPr>
          <w:rFonts w:ascii="Book Antiqua" w:hAnsi="Book Antiqua"/>
          <w:i/>
          <w:sz w:val="24"/>
          <w:szCs w:val="24"/>
        </w:rPr>
        <w:t>A</w:t>
      </w:r>
      <w:proofErr w:type="gramEnd"/>
      <w:r w:rsidRPr="00732B31">
        <w:rPr>
          <w:rFonts w:ascii="Book Antiqua" w:hAnsi="Book Antiqua"/>
          <w:sz w:val="24"/>
          <w:szCs w:val="24"/>
        </w:rPr>
        <w:t xml:space="preserve"> 2013; </w:t>
      </w:r>
      <w:r w:rsidRPr="00732B31">
        <w:rPr>
          <w:rFonts w:ascii="Book Antiqua" w:hAnsi="Book Antiqua"/>
          <w:b/>
          <w:sz w:val="24"/>
          <w:szCs w:val="24"/>
        </w:rPr>
        <w:t>19</w:t>
      </w:r>
      <w:r w:rsidRPr="00732B31">
        <w:rPr>
          <w:rFonts w:ascii="Book Antiqua" w:hAnsi="Book Antiqua"/>
          <w:sz w:val="24"/>
          <w:szCs w:val="24"/>
        </w:rPr>
        <w:t>: 199-210 [PMID: 22871316 DOI: 10.1089/ten.TEA.2012.0182]</w:t>
      </w:r>
    </w:p>
    <w:p w14:paraId="752FE5D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27 </w:t>
      </w:r>
      <w:r w:rsidRPr="00732B31">
        <w:rPr>
          <w:rFonts w:ascii="Book Antiqua" w:hAnsi="Book Antiqua"/>
          <w:b/>
          <w:sz w:val="24"/>
          <w:szCs w:val="24"/>
        </w:rPr>
        <w:t>Harvey T</w:t>
      </w:r>
      <w:r w:rsidRPr="00732B31">
        <w:rPr>
          <w:rFonts w:ascii="Book Antiqua" w:hAnsi="Book Antiqua"/>
          <w:sz w:val="24"/>
          <w:szCs w:val="24"/>
        </w:rPr>
        <w:t>, Flamenco S, Fan CM. A Tppp3</w:t>
      </w:r>
      <w:r w:rsidRPr="00732B31">
        <w:rPr>
          <w:rFonts w:ascii="Book Antiqua" w:hAnsi="Book Antiqua"/>
          <w:sz w:val="24"/>
          <w:szCs w:val="24"/>
          <w:vertAlign w:val="superscript"/>
        </w:rPr>
        <w:t>+</w:t>
      </w:r>
      <w:r w:rsidRPr="00732B31">
        <w:rPr>
          <w:rFonts w:ascii="Book Antiqua" w:hAnsi="Book Antiqua"/>
          <w:sz w:val="24"/>
          <w:szCs w:val="24"/>
        </w:rPr>
        <w:t>Pdgfra</w:t>
      </w:r>
      <w:r w:rsidRPr="00732B31">
        <w:rPr>
          <w:rFonts w:ascii="Book Antiqua" w:hAnsi="Book Antiqua"/>
          <w:sz w:val="24"/>
          <w:szCs w:val="24"/>
          <w:vertAlign w:val="superscript"/>
        </w:rPr>
        <w:t>+</w:t>
      </w:r>
      <w:r w:rsidRPr="00732B31">
        <w:rPr>
          <w:rFonts w:ascii="Book Antiqua" w:hAnsi="Book Antiqua"/>
          <w:sz w:val="24"/>
          <w:szCs w:val="24"/>
        </w:rPr>
        <w:t xml:space="preserve"> tendon stem cell population contributes to regeneration and reveals a shared role for PDGF </w:t>
      </w:r>
      <w:proofErr w:type="spellStart"/>
      <w:r w:rsidRPr="00732B31">
        <w:rPr>
          <w:rFonts w:ascii="Book Antiqua" w:hAnsi="Book Antiqua"/>
          <w:sz w:val="24"/>
          <w:szCs w:val="24"/>
        </w:rPr>
        <w:t>signalling</w:t>
      </w:r>
      <w:proofErr w:type="spellEnd"/>
      <w:r w:rsidRPr="00732B31">
        <w:rPr>
          <w:rFonts w:ascii="Book Antiqua" w:hAnsi="Book Antiqua"/>
          <w:sz w:val="24"/>
          <w:szCs w:val="24"/>
        </w:rPr>
        <w:t xml:space="preserve"> in regeneration and fibrosis. </w:t>
      </w:r>
      <w:r w:rsidRPr="00732B31">
        <w:rPr>
          <w:rFonts w:ascii="Book Antiqua" w:hAnsi="Book Antiqua"/>
          <w:i/>
          <w:sz w:val="24"/>
          <w:szCs w:val="24"/>
        </w:rPr>
        <w:t xml:space="preserve">Nat Cell </w:t>
      </w:r>
      <w:proofErr w:type="spellStart"/>
      <w:r w:rsidRPr="00732B31">
        <w:rPr>
          <w:rFonts w:ascii="Book Antiqua" w:hAnsi="Book Antiqua"/>
          <w:i/>
          <w:sz w:val="24"/>
          <w:szCs w:val="24"/>
        </w:rPr>
        <w:t>Biol</w:t>
      </w:r>
      <w:proofErr w:type="spellEnd"/>
      <w:r w:rsidRPr="00732B31">
        <w:rPr>
          <w:rFonts w:ascii="Book Antiqua" w:hAnsi="Book Antiqua"/>
          <w:sz w:val="24"/>
          <w:szCs w:val="24"/>
        </w:rPr>
        <w:t xml:space="preserve"> 2019; </w:t>
      </w:r>
      <w:r w:rsidRPr="00732B31">
        <w:rPr>
          <w:rFonts w:ascii="Book Antiqua" w:hAnsi="Book Antiqua"/>
          <w:b/>
          <w:sz w:val="24"/>
          <w:szCs w:val="24"/>
        </w:rPr>
        <w:t>21</w:t>
      </w:r>
      <w:r w:rsidRPr="00732B31">
        <w:rPr>
          <w:rFonts w:ascii="Book Antiqua" w:hAnsi="Book Antiqua"/>
          <w:sz w:val="24"/>
          <w:szCs w:val="24"/>
        </w:rPr>
        <w:t>: 1490-1503 [PMID: 31768046 DOI: 10.1038/s41556-019-0417-z]</w:t>
      </w:r>
    </w:p>
    <w:p w14:paraId="49927A92"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28 </w:t>
      </w:r>
      <w:proofErr w:type="spellStart"/>
      <w:r w:rsidRPr="00732B31">
        <w:rPr>
          <w:rFonts w:ascii="Book Antiqua" w:hAnsi="Book Antiqua"/>
          <w:b/>
          <w:sz w:val="24"/>
          <w:szCs w:val="24"/>
        </w:rPr>
        <w:t>Rui</w:t>
      </w:r>
      <w:proofErr w:type="spellEnd"/>
      <w:r w:rsidRPr="00732B31">
        <w:rPr>
          <w:rFonts w:ascii="Book Antiqua" w:hAnsi="Book Antiqua"/>
          <w:b/>
          <w:sz w:val="24"/>
          <w:szCs w:val="24"/>
        </w:rPr>
        <w:t xml:space="preserve"> YF</w:t>
      </w:r>
      <w:r w:rsidRPr="00732B31">
        <w:rPr>
          <w:rFonts w:ascii="Book Antiqua" w:hAnsi="Book Antiqua"/>
          <w:sz w:val="24"/>
          <w:szCs w:val="24"/>
        </w:rPr>
        <w:t xml:space="preserve">, </w:t>
      </w:r>
      <w:proofErr w:type="spellStart"/>
      <w:r w:rsidRPr="00732B31">
        <w:rPr>
          <w:rFonts w:ascii="Book Antiqua" w:hAnsi="Book Antiqua"/>
          <w:sz w:val="24"/>
          <w:szCs w:val="24"/>
        </w:rPr>
        <w:t>Lui</w:t>
      </w:r>
      <w:proofErr w:type="spellEnd"/>
      <w:r w:rsidRPr="00732B31">
        <w:rPr>
          <w:rFonts w:ascii="Book Antiqua" w:hAnsi="Book Antiqua"/>
          <w:sz w:val="24"/>
          <w:szCs w:val="24"/>
        </w:rPr>
        <w:t xml:space="preserve"> PP, Li G, Fu SC, Lee YW, Chan KM. Isolation and characterization of multipotent rat tendon-derived stem cells.</w:t>
      </w:r>
      <w:proofErr w:type="gramEnd"/>
      <w:r w:rsidRPr="00732B31">
        <w:rPr>
          <w:rFonts w:ascii="Book Antiqua" w:hAnsi="Book Antiqua"/>
          <w:sz w:val="24"/>
          <w:szCs w:val="24"/>
        </w:rPr>
        <w:t xml:space="preserve">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w:t>
      </w:r>
      <w:proofErr w:type="gramStart"/>
      <w:r w:rsidRPr="00732B31">
        <w:rPr>
          <w:rFonts w:ascii="Book Antiqua" w:hAnsi="Book Antiqua"/>
          <w:i/>
          <w:sz w:val="24"/>
          <w:szCs w:val="24"/>
        </w:rPr>
        <w:t>A</w:t>
      </w:r>
      <w:proofErr w:type="gramEnd"/>
      <w:r w:rsidRPr="00732B31">
        <w:rPr>
          <w:rFonts w:ascii="Book Antiqua" w:hAnsi="Book Antiqua"/>
          <w:sz w:val="24"/>
          <w:szCs w:val="24"/>
        </w:rPr>
        <w:t xml:space="preserve"> 2010; </w:t>
      </w:r>
      <w:r w:rsidRPr="00732B31">
        <w:rPr>
          <w:rFonts w:ascii="Book Antiqua" w:hAnsi="Book Antiqua"/>
          <w:b/>
          <w:sz w:val="24"/>
          <w:szCs w:val="24"/>
        </w:rPr>
        <w:t>16</w:t>
      </w:r>
      <w:r w:rsidRPr="00732B31">
        <w:rPr>
          <w:rFonts w:ascii="Book Antiqua" w:hAnsi="Book Antiqua"/>
          <w:sz w:val="24"/>
          <w:szCs w:val="24"/>
        </w:rPr>
        <w:t>: 1549-1558 [PMID: 20001227 DOI: 10.1089/ten.TEA.2009.0529]</w:t>
      </w:r>
    </w:p>
    <w:p w14:paraId="137515DF"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29 </w:t>
      </w:r>
      <w:r w:rsidRPr="00732B31">
        <w:rPr>
          <w:rFonts w:ascii="Book Antiqua" w:hAnsi="Book Antiqua"/>
          <w:b/>
          <w:sz w:val="24"/>
          <w:szCs w:val="24"/>
        </w:rPr>
        <w:t>Tan Q</w:t>
      </w:r>
      <w:r w:rsidRPr="00732B31">
        <w:rPr>
          <w:rFonts w:ascii="Book Antiqua" w:hAnsi="Book Antiqua"/>
          <w:sz w:val="24"/>
          <w:szCs w:val="24"/>
        </w:rPr>
        <w:t xml:space="preserve">, </w:t>
      </w:r>
      <w:proofErr w:type="spellStart"/>
      <w:r w:rsidRPr="00732B31">
        <w:rPr>
          <w:rFonts w:ascii="Book Antiqua" w:hAnsi="Book Antiqua"/>
          <w:sz w:val="24"/>
          <w:szCs w:val="24"/>
        </w:rPr>
        <w:t>Lui</w:t>
      </w:r>
      <w:proofErr w:type="spellEnd"/>
      <w:r w:rsidRPr="00732B31">
        <w:rPr>
          <w:rFonts w:ascii="Book Antiqua" w:hAnsi="Book Antiqua"/>
          <w:sz w:val="24"/>
          <w:szCs w:val="24"/>
        </w:rPr>
        <w:t xml:space="preserve"> PP, Lee YW.</w:t>
      </w:r>
      <w:proofErr w:type="gramEnd"/>
      <w:r w:rsidRPr="00732B31">
        <w:rPr>
          <w:rFonts w:ascii="Book Antiqua" w:hAnsi="Book Antiqua"/>
          <w:sz w:val="24"/>
          <w:szCs w:val="24"/>
        </w:rPr>
        <w:t xml:space="preserve"> </w:t>
      </w:r>
      <w:proofErr w:type="gramStart"/>
      <w:r w:rsidRPr="00732B31">
        <w:rPr>
          <w:rFonts w:ascii="Book Antiqua" w:hAnsi="Book Antiqua"/>
          <w:sz w:val="24"/>
          <w:szCs w:val="24"/>
        </w:rPr>
        <w:t>In vivo identity of tendon stem cells and the roles of stem cells in tendon healing.</w:t>
      </w:r>
      <w:proofErr w:type="gramEnd"/>
      <w:r w:rsidRPr="00732B31">
        <w:rPr>
          <w:rFonts w:ascii="Book Antiqua" w:hAnsi="Book Antiqua"/>
          <w:sz w:val="24"/>
          <w:szCs w:val="24"/>
        </w:rPr>
        <w:t xml:space="preserve"> </w:t>
      </w:r>
      <w:r w:rsidRPr="00732B31">
        <w:rPr>
          <w:rFonts w:ascii="Book Antiqua" w:hAnsi="Book Antiqua"/>
          <w:i/>
          <w:sz w:val="24"/>
          <w:szCs w:val="24"/>
        </w:rPr>
        <w:t>Stem Cells Dev</w:t>
      </w:r>
      <w:r w:rsidRPr="00732B31">
        <w:rPr>
          <w:rFonts w:ascii="Book Antiqua" w:hAnsi="Book Antiqua"/>
          <w:sz w:val="24"/>
          <w:szCs w:val="24"/>
        </w:rPr>
        <w:t xml:space="preserve"> 2013; </w:t>
      </w:r>
      <w:r w:rsidRPr="00732B31">
        <w:rPr>
          <w:rFonts w:ascii="Book Antiqua" w:hAnsi="Book Antiqua"/>
          <w:b/>
          <w:sz w:val="24"/>
          <w:szCs w:val="24"/>
        </w:rPr>
        <w:t>22</w:t>
      </w:r>
      <w:r w:rsidRPr="00732B31">
        <w:rPr>
          <w:rFonts w:ascii="Book Antiqua" w:hAnsi="Book Antiqua"/>
          <w:sz w:val="24"/>
          <w:szCs w:val="24"/>
        </w:rPr>
        <w:t>: 3128-3140 [PMID: 23815595 DOI: 10.1089/scd.2013.0073]</w:t>
      </w:r>
    </w:p>
    <w:p w14:paraId="0DD4D5E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30 </w:t>
      </w:r>
      <w:r w:rsidRPr="00732B31">
        <w:rPr>
          <w:rFonts w:ascii="Book Antiqua" w:hAnsi="Book Antiqua"/>
          <w:b/>
          <w:sz w:val="24"/>
          <w:szCs w:val="24"/>
        </w:rPr>
        <w:t>Ni M</w:t>
      </w:r>
      <w:r w:rsidRPr="00732B31">
        <w:rPr>
          <w:rFonts w:ascii="Book Antiqua" w:hAnsi="Book Antiqua"/>
          <w:sz w:val="24"/>
          <w:szCs w:val="24"/>
        </w:rPr>
        <w:t xml:space="preserve">, </w:t>
      </w:r>
      <w:proofErr w:type="spellStart"/>
      <w:r w:rsidRPr="00732B31">
        <w:rPr>
          <w:rFonts w:ascii="Book Antiqua" w:hAnsi="Book Antiqua"/>
          <w:sz w:val="24"/>
          <w:szCs w:val="24"/>
        </w:rPr>
        <w:t>Lui</w:t>
      </w:r>
      <w:proofErr w:type="spellEnd"/>
      <w:r w:rsidRPr="00732B31">
        <w:rPr>
          <w:rFonts w:ascii="Book Antiqua" w:hAnsi="Book Antiqua"/>
          <w:sz w:val="24"/>
          <w:szCs w:val="24"/>
        </w:rPr>
        <w:t xml:space="preserve"> PP, </w:t>
      </w:r>
      <w:proofErr w:type="spellStart"/>
      <w:r w:rsidRPr="00732B31">
        <w:rPr>
          <w:rFonts w:ascii="Book Antiqua" w:hAnsi="Book Antiqua"/>
          <w:sz w:val="24"/>
          <w:szCs w:val="24"/>
        </w:rPr>
        <w:t>Rui</w:t>
      </w:r>
      <w:proofErr w:type="spellEnd"/>
      <w:r w:rsidRPr="00732B31">
        <w:rPr>
          <w:rFonts w:ascii="Book Antiqua" w:hAnsi="Book Antiqua"/>
          <w:sz w:val="24"/>
          <w:szCs w:val="24"/>
        </w:rPr>
        <w:t xml:space="preserve"> YF, Lee YW, Lee YW, Tan Q, Wong YM, Kong SK, Lau PM, Li G, Chan KM. Tendon-derived stem cells (TDSCs) promote tendon repair in a rat patellar tendon window defect model.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2012; </w:t>
      </w:r>
      <w:r w:rsidRPr="00732B31">
        <w:rPr>
          <w:rFonts w:ascii="Book Antiqua" w:hAnsi="Book Antiqua"/>
          <w:b/>
          <w:sz w:val="24"/>
          <w:szCs w:val="24"/>
        </w:rPr>
        <w:t>30</w:t>
      </w:r>
      <w:r w:rsidRPr="00732B31">
        <w:rPr>
          <w:rFonts w:ascii="Book Antiqua" w:hAnsi="Book Antiqua"/>
          <w:sz w:val="24"/>
          <w:szCs w:val="24"/>
        </w:rPr>
        <w:t>: 613-619 [PMID: 21928428 DOI: 10.1002/jor.21559]</w:t>
      </w:r>
    </w:p>
    <w:p w14:paraId="391E696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31 </w:t>
      </w:r>
      <w:r w:rsidRPr="00732B31">
        <w:rPr>
          <w:rFonts w:ascii="Book Antiqua" w:hAnsi="Book Antiqua"/>
          <w:b/>
          <w:sz w:val="24"/>
          <w:szCs w:val="24"/>
        </w:rPr>
        <w:t xml:space="preserve">Al-Ani </w:t>
      </w:r>
      <w:proofErr w:type="spellStart"/>
      <w:r w:rsidRPr="00732B31">
        <w:rPr>
          <w:rFonts w:ascii="Book Antiqua" w:hAnsi="Book Antiqua"/>
          <w:b/>
          <w:sz w:val="24"/>
          <w:szCs w:val="24"/>
        </w:rPr>
        <w:t>MKh</w:t>
      </w:r>
      <w:proofErr w:type="spellEnd"/>
      <w:r w:rsidRPr="00732B31">
        <w:rPr>
          <w:rFonts w:ascii="Book Antiqua" w:hAnsi="Book Antiqua"/>
          <w:sz w:val="24"/>
          <w:szCs w:val="24"/>
        </w:rPr>
        <w:t xml:space="preserve">, Xu K, Sun Y, Pan L, Xu Z, Yang L. Study of Bone Marrow Mesenchymal and Tendon-Derived Stem Cells Transplantation on the Regenerating Effect of Achilles Tendon Ruptures in Rats. </w:t>
      </w:r>
      <w:r w:rsidRPr="00732B31">
        <w:rPr>
          <w:rFonts w:ascii="Book Antiqua" w:hAnsi="Book Antiqua"/>
          <w:i/>
          <w:sz w:val="24"/>
          <w:szCs w:val="24"/>
        </w:rPr>
        <w:t xml:space="preserve">Stem Cells </w:t>
      </w:r>
      <w:proofErr w:type="spellStart"/>
      <w:r w:rsidRPr="00732B31">
        <w:rPr>
          <w:rFonts w:ascii="Book Antiqua" w:hAnsi="Book Antiqua"/>
          <w:i/>
          <w:sz w:val="24"/>
          <w:szCs w:val="24"/>
        </w:rPr>
        <w:t>Int</w:t>
      </w:r>
      <w:proofErr w:type="spellEnd"/>
      <w:r w:rsidRPr="00732B31">
        <w:rPr>
          <w:rFonts w:ascii="Book Antiqua" w:hAnsi="Book Antiqua"/>
          <w:sz w:val="24"/>
          <w:szCs w:val="24"/>
        </w:rPr>
        <w:t xml:space="preserve"> 2015; </w:t>
      </w:r>
      <w:r w:rsidRPr="00732B31">
        <w:rPr>
          <w:rFonts w:ascii="Book Antiqua" w:hAnsi="Book Antiqua"/>
          <w:b/>
          <w:sz w:val="24"/>
          <w:szCs w:val="24"/>
        </w:rPr>
        <w:t>2015</w:t>
      </w:r>
      <w:r w:rsidRPr="00732B31">
        <w:rPr>
          <w:rFonts w:ascii="Book Antiqua" w:hAnsi="Book Antiqua"/>
          <w:sz w:val="24"/>
          <w:szCs w:val="24"/>
        </w:rPr>
        <w:t>: 984146 [PMID: 26339252 DOI: 10.1155/2015/984146]</w:t>
      </w:r>
    </w:p>
    <w:p w14:paraId="5EBEDC5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32 </w:t>
      </w:r>
      <w:proofErr w:type="spellStart"/>
      <w:r w:rsidRPr="00732B31">
        <w:rPr>
          <w:rFonts w:ascii="Book Antiqua" w:hAnsi="Book Antiqua"/>
          <w:b/>
          <w:sz w:val="24"/>
          <w:szCs w:val="24"/>
        </w:rPr>
        <w:t>Asai</w:t>
      </w:r>
      <w:proofErr w:type="spellEnd"/>
      <w:r w:rsidRPr="00732B31">
        <w:rPr>
          <w:rFonts w:ascii="Book Antiqua" w:hAnsi="Book Antiqua"/>
          <w:b/>
          <w:sz w:val="24"/>
          <w:szCs w:val="24"/>
        </w:rPr>
        <w:t xml:space="preserve"> S</w:t>
      </w:r>
      <w:r w:rsidRPr="00732B31">
        <w:rPr>
          <w:rFonts w:ascii="Book Antiqua" w:hAnsi="Book Antiqua"/>
          <w:sz w:val="24"/>
          <w:szCs w:val="24"/>
        </w:rPr>
        <w:t xml:space="preserve">, </w:t>
      </w:r>
      <w:proofErr w:type="spellStart"/>
      <w:r w:rsidRPr="00732B31">
        <w:rPr>
          <w:rFonts w:ascii="Book Antiqua" w:hAnsi="Book Antiqua"/>
          <w:sz w:val="24"/>
          <w:szCs w:val="24"/>
        </w:rPr>
        <w:t>Otsuru</w:t>
      </w:r>
      <w:proofErr w:type="spellEnd"/>
      <w:r w:rsidRPr="00732B31">
        <w:rPr>
          <w:rFonts w:ascii="Book Antiqua" w:hAnsi="Book Antiqua"/>
          <w:sz w:val="24"/>
          <w:szCs w:val="24"/>
        </w:rPr>
        <w:t xml:space="preserve"> S, Candela ME, </w:t>
      </w:r>
      <w:proofErr w:type="spellStart"/>
      <w:r w:rsidRPr="00732B31">
        <w:rPr>
          <w:rFonts w:ascii="Book Antiqua" w:hAnsi="Book Antiqua"/>
          <w:sz w:val="24"/>
          <w:szCs w:val="24"/>
        </w:rPr>
        <w:t>Cantley</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Uchibe</w:t>
      </w:r>
      <w:proofErr w:type="spellEnd"/>
      <w:r w:rsidRPr="00732B31">
        <w:rPr>
          <w:rFonts w:ascii="Book Antiqua" w:hAnsi="Book Antiqua"/>
          <w:sz w:val="24"/>
          <w:szCs w:val="24"/>
        </w:rPr>
        <w:t xml:space="preserve"> K, Hofmann TJ, Zhang K, </w:t>
      </w:r>
      <w:proofErr w:type="spellStart"/>
      <w:r w:rsidRPr="00732B31">
        <w:rPr>
          <w:rFonts w:ascii="Book Antiqua" w:hAnsi="Book Antiqua"/>
          <w:sz w:val="24"/>
          <w:szCs w:val="24"/>
        </w:rPr>
        <w:t>Wapner</w:t>
      </w:r>
      <w:proofErr w:type="spellEnd"/>
      <w:r w:rsidRPr="00732B31">
        <w:rPr>
          <w:rFonts w:ascii="Book Antiqua" w:hAnsi="Book Antiqua"/>
          <w:sz w:val="24"/>
          <w:szCs w:val="24"/>
        </w:rPr>
        <w:t xml:space="preserve"> KL, </w:t>
      </w:r>
      <w:proofErr w:type="spellStart"/>
      <w:r w:rsidRPr="00732B31">
        <w:rPr>
          <w:rFonts w:ascii="Book Antiqua" w:hAnsi="Book Antiqua"/>
          <w:sz w:val="24"/>
          <w:szCs w:val="24"/>
        </w:rPr>
        <w:t>Soslowsky</w:t>
      </w:r>
      <w:proofErr w:type="spellEnd"/>
      <w:r w:rsidRPr="00732B31">
        <w:rPr>
          <w:rFonts w:ascii="Book Antiqua" w:hAnsi="Book Antiqua"/>
          <w:sz w:val="24"/>
          <w:szCs w:val="24"/>
        </w:rPr>
        <w:t xml:space="preserve"> LJ, Horwitz EM, </w:t>
      </w:r>
      <w:proofErr w:type="spellStart"/>
      <w:r w:rsidRPr="00732B31">
        <w:rPr>
          <w:rFonts w:ascii="Book Antiqua" w:hAnsi="Book Antiqua"/>
          <w:sz w:val="24"/>
          <w:szCs w:val="24"/>
        </w:rPr>
        <w:t>Enomoto</w:t>
      </w:r>
      <w:proofErr w:type="spellEnd"/>
      <w:r w:rsidRPr="00732B31">
        <w:rPr>
          <w:rFonts w:ascii="Book Antiqua" w:hAnsi="Book Antiqua"/>
          <w:sz w:val="24"/>
          <w:szCs w:val="24"/>
        </w:rPr>
        <w:t xml:space="preserve">-Iwamoto M. Tendon progenitor cells in injured tendons have strong </w:t>
      </w:r>
      <w:proofErr w:type="spellStart"/>
      <w:r w:rsidRPr="00732B31">
        <w:rPr>
          <w:rFonts w:ascii="Book Antiqua" w:hAnsi="Book Antiqua"/>
          <w:sz w:val="24"/>
          <w:szCs w:val="24"/>
        </w:rPr>
        <w:t>chondrogenic</w:t>
      </w:r>
      <w:proofErr w:type="spellEnd"/>
      <w:r w:rsidRPr="00732B31">
        <w:rPr>
          <w:rFonts w:ascii="Book Antiqua" w:hAnsi="Book Antiqua"/>
          <w:sz w:val="24"/>
          <w:szCs w:val="24"/>
        </w:rPr>
        <w:t xml:space="preserve"> potential: the CD105-negative subpopulation induces </w:t>
      </w:r>
      <w:proofErr w:type="spellStart"/>
      <w:r w:rsidRPr="00732B31">
        <w:rPr>
          <w:rFonts w:ascii="Book Antiqua" w:hAnsi="Book Antiqua"/>
          <w:sz w:val="24"/>
          <w:szCs w:val="24"/>
        </w:rPr>
        <w:t>chondrogenic</w:t>
      </w:r>
      <w:proofErr w:type="spellEnd"/>
      <w:r w:rsidRPr="00732B31">
        <w:rPr>
          <w:rFonts w:ascii="Book Antiqua" w:hAnsi="Book Antiqua"/>
          <w:sz w:val="24"/>
          <w:szCs w:val="24"/>
        </w:rPr>
        <w:t xml:space="preserve"> degeneration. </w:t>
      </w:r>
      <w:r w:rsidRPr="00732B31">
        <w:rPr>
          <w:rFonts w:ascii="Book Antiqua" w:hAnsi="Book Antiqua"/>
          <w:i/>
          <w:sz w:val="24"/>
          <w:szCs w:val="24"/>
        </w:rPr>
        <w:t>Stem Cells</w:t>
      </w:r>
      <w:r w:rsidRPr="00732B31">
        <w:rPr>
          <w:rFonts w:ascii="Book Antiqua" w:hAnsi="Book Antiqua"/>
          <w:sz w:val="24"/>
          <w:szCs w:val="24"/>
        </w:rPr>
        <w:t xml:space="preserve"> 2014; </w:t>
      </w:r>
      <w:r w:rsidRPr="00732B31">
        <w:rPr>
          <w:rFonts w:ascii="Book Antiqua" w:hAnsi="Book Antiqua"/>
          <w:b/>
          <w:sz w:val="24"/>
          <w:szCs w:val="24"/>
        </w:rPr>
        <w:t>32</w:t>
      </w:r>
      <w:r w:rsidRPr="00732B31">
        <w:rPr>
          <w:rFonts w:ascii="Book Antiqua" w:hAnsi="Book Antiqua"/>
          <w:sz w:val="24"/>
          <w:szCs w:val="24"/>
        </w:rPr>
        <w:t>: 3266-3277 [PMID: 25220576 DOI: 10.1002/stem.1847]</w:t>
      </w:r>
    </w:p>
    <w:p w14:paraId="5B174DA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33 </w:t>
      </w:r>
      <w:r w:rsidRPr="00732B31">
        <w:rPr>
          <w:rFonts w:ascii="Book Antiqua" w:hAnsi="Book Antiqua"/>
          <w:b/>
          <w:sz w:val="24"/>
          <w:szCs w:val="24"/>
        </w:rPr>
        <w:t>Zhang B</w:t>
      </w:r>
      <w:r w:rsidRPr="00732B31">
        <w:rPr>
          <w:rFonts w:ascii="Book Antiqua" w:hAnsi="Book Antiqua"/>
          <w:sz w:val="24"/>
          <w:szCs w:val="24"/>
        </w:rPr>
        <w:t xml:space="preserve">, Luo Q, Halim A, </w:t>
      </w:r>
      <w:proofErr w:type="spellStart"/>
      <w:r w:rsidRPr="00732B31">
        <w:rPr>
          <w:rFonts w:ascii="Book Antiqua" w:hAnsi="Book Antiqua"/>
          <w:sz w:val="24"/>
          <w:szCs w:val="24"/>
        </w:rPr>
        <w:t>Ju</w:t>
      </w:r>
      <w:proofErr w:type="spellEnd"/>
      <w:r w:rsidRPr="00732B31">
        <w:rPr>
          <w:rFonts w:ascii="Book Antiqua" w:hAnsi="Book Antiqua"/>
          <w:sz w:val="24"/>
          <w:szCs w:val="24"/>
        </w:rPr>
        <w:t xml:space="preserve"> Y, Morita Y, Song G. Directed Differentiation </w:t>
      </w:r>
      <w:r w:rsidRPr="00732B31">
        <w:rPr>
          <w:rFonts w:ascii="Book Antiqua" w:hAnsi="Book Antiqua"/>
          <w:sz w:val="24"/>
          <w:szCs w:val="24"/>
        </w:rPr>
        <w:lastRenderedPageBreak/>
        <w:t xml:space="preserve">and Paracrine Mechanisms of Mesenchymal Stem Cells: Potential Implications for Tendon Repair and Regeneration. </w:t>
      </w:r>
      <w:proofErr w:type="spellStart"/>
      <w:r w:rsidRPr="00732B31">
        <w:rPr>
          <w:rFonts w:ascii="Book Antiqua" w:hAnsi="Book Antiqua"/>
          <w:i/>
          <w:sz w:val="24"/>
          <w:szCs w:val="24"/>
        </w:rPr>
        <w:t>Curr</w:t>
      </w:r>
      <w:proofErr w:type="spellEnd"/>
      <w:r w:rsidRPr="00732B31">
        <w:rPr>
          <w:rFonts w:ascii="Book Antiqua" w:hAnsi="Book Antiqua"/>
          <w:i/>
          <w:sz w:val="24"/>
          <w:szCs w:val="24"/>
        </w:rPr>
        <w:t xml:space="preserve"> 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2017; </w:t>
      </w:r>
      <w:r w:rsidRPr="00732B31">
        <w:rPr>
          <w:rFonts w:ascii="Book Antiqua" w:hAnsi="Book Antiqua"/>
          <w:b/>
          <w:sz w:val="24"/>
          <w:szCs w:val="24"/>
        </w:rPr>
        <w:t>12</w:t>
      </w:r>
      <w:r w:rsidRPr="00732B31">
        <w:rPr>
          <w:rFonts w:ascii="Book Antiqua" w:hAnsi="Book Antiqua"/>
          <w:sz w:val="24"/>
          <w:szCs w:val="24"/>
        </w:rPr>
        <w:t>: 447-454 [PMID: 28464787 DOI: 10.2174/1574888X12666170502102423]</w:t>
      </w:r>
    </w:p>
    <w:p w14:paraId="280B7A1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34 </w:t>
      </w:r>
      <w:proofErr w:type="spellStart"/>
      <w:r w:rsidRPr="00732B31">
        <w:rPr>
          <w:rFonts w:ascii="Book Antiqua" w:hAnsi="Book Antiqua"/>
          <w:b/>
          <w:sz w:val="24"/>
          <w:szCs w:val="24"/>
        </w:rPr>
        <w:t>Bunnell</w:t>
      </w:r>
      <w:proofErr w:type="spellEnd"/>
      <w:r w:rsidRPr="00732B31">
        <w:rPr>
          <w:rFonts w:ascii="Book Antiqua" w:hAnsi="Book Antiqua"/>
          <w:b/>
          <w:sz w:val="24"/>
          <w:szCs w:val="24"/>
        </w:rPr>
        <w:t xml:space="preserve"> BA</w:t>
      </w:r>
      <w:r w:rsidRPr="00732B31">
        <w:rPr>
          <w:rFonts w:ascii="Book Antiqua" w:hAnsi="Book Antiqua"/>
          <w:sz w:val="24"/>
          <w:szCs w:val="24"/>
        </w:rPr>
        <w:t xml:space="preserve">, </w:t>
      </w:r>
      <w:proofErr w:type="spellStart"/>
      <w:r w:rsidRPr="00732B31">
        <w:rPr>
          <w:rFonts w:ascii="Book Antiqua" w:hAnsi="Book Antiqua"/>
          <w:sz w:val="24"/>
          <w:szCs w:val="24"/>
        </w:rPr>
        <w:t>Flaat</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Gagliardi</w:t>
      </w:r>
      <w:proofErr w:type="spellEnd"/>
      <w:r w:rsidRPr="00732B31">
        <w:rPr>
          <w:rFonts w:ascii="Book Antiqua" w:hAnsi="Book Antiqua"/>
          <w:sz w:val="24"/>
          <w:szCs w:val="24"/>
        </w:rPr>
        <w:t xml:space="preserve"> C, Patel B, Ripoll C. Adipose-derived stem cells: isolation, expansion and differentiation. </w:t>
      </w:r>
      <w:r w:rsidRPr="00732B31">
        <w:rPr>
          <w:rFonts w:ascii="Book Antiqua" w:hAnsi="Book Antiqua"/>
          <w:i/>
          <w:sz w:val="24"/>
          <w:szCs w:val="24"/>
        </w:rPr>
        <w:t>Methods</w:t>
      </w:r>
      <w:r w:rsidRPr="00732B31">
        <w:rPr>
          <w:rFonts w:ascii="Book Antiqua" w:hAnsi="Book Antiqua"/>
          <w:sz w:val="24"/>
          <w:szCs w:val="24"/>
        </w:rPr>
        <w:t xml:space="preserve"> 2008; </w:t>
      </w:r>
      <w:r w:rsidRPr="00732B31">
        <w:rPr>
          <w:rFonts w:ascii="Book Antiqua" w:hAnsi="Book Antiqua"/>
          <w:b/>
          <w:sz w:val="24"/>
          <w:szCs w:val="24"/>
        </w:rPr>
        <w:t>45</w:t>
      </w:r>
      <w:r w:rsidRPr="00732B31">
        <w:rPr>
          <w:rFonts w:ascii="Book Antiqua" w:hAnsi="Book Antiqua"/>
          <w:sz w:val="24"/>
          <w:szCs w:val="24"/>
        </w:rPr>
        <w:t>: 115-120 [PMID: 18593609 DOI: 10.1016/j.ymeth.2008.03.006]</w:t>
      </w:r>
    </w:p>
    <w:p w14:paraId="5B572CC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35 </w:t>
      </w:r>
      <w:r w:rsidRPr="00732B31">
        <w:rPr>
          <w:rFonts w:ascii="Book Antiqua" w:hAnsi="Book Antiqua"/>
          <w:b/>
          <w:sz w:val="24"/>
          <w:szCs w:val="24"/>
        </w:rPr>
        <w:t>Li CY</w:t>
      </w:r>
      <w:r w:rsidRPr="00732B31">
        <w:rPr>
          <w:rFonts w:ascii="Book Antiqua" w:hAnsi="Book Antiqua"/>
          <w:sz w:val="24"/>
          <w:szCs w:val="24"/>
        </w:rPr>
        <w:t xml:space="preserve">, Wu XY, Tong JB, Yang XX, Zhao JL, Zheng QF, Zhao GB, Ma ZJ. </w:t>
      </w:r>
      <w:proofErr w:type="gramStart"/>
      <w:r w:rsidRPr="00732B31">
        <w:rPr>
          <w:rFonts w:ascii="Book Antiqua" w:hAnsi="Book Antiqua"/>
          <w:sz w:val="24"/>
          <w:szCs w:val="24"/>
        </w:rPr>
        <w:t xml:space="preserve">Comparative analysis of human mesenchymal stem cells from bone marrow and adipose tissue under </w:t>
      </w:r>
      <w:proofErr w:type="spellStart"/>
      <w:r w:rsidRPr="00732B31">
        <w:rPr>
          <w:rFonts w:ascii="Book Antiqua" w:hAnsi="Book Antiqua"/>
          <w:sz w:val="24"/>
          <w:szCs w:val="24"/>
        </w:rPr>
        <w:t>xeno</w:t>
      </w:r>
      <w:proofErr w:type="spellEnd"/>
      <w:r w:rsidRPr="00732B31">
        <w:rPr>
          <w:rFonts w:ascii="Book Antiqua" w:hAnsi="Book Antiqua"/>
          <w:sz w:val="24"/>
          <w:szCs w:val="24"/>
        </w:rPr>
        <w:t>-free conditions for cell therapy.</w:t>
      </w:r>
      <w:proofErr w:type="gramEnd"/>
      <w:r w:rsidRPr="00732B31">
        <w:rPr>
          <w:rFonts w:ascii="Book Antiqua" w:hAnsi="Book Antiqua"/>
          <w:sz w:val="24"/>
          <w:szCs w:val="24"/>
        </w:rPr>
        <w:t xml:space="preserve"> </w:t>
      </w:r>
      <w:r w:rsidRPr="00732B31">
        <w:rPr>
          <w:rFonts w:ascii="Book Antiqua" w:hAnsi="Book Antiqua"/>
          <w:i/>
          <w:sz w:val="24"/>
          <w:szCs w:val="24"/>
        </w:rPr>
        <w:t xml:space="preserve">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2015; </w:t>
      </w:r>
      <w:r w:rsidRPr="00732B31">
        <w:rPr>
          <w:rFonts w:ascii="Book Antiqua" w:hAnsi="Book Antiqua"/>
          <w:b/>
          <w:sz w:val="24"/>
          <w:szCs w:val="24"/>
        </w:rPr>
        <w:t>6</w:t>
      </w:r>
      <w:r w:rsidRPr="00732B31">
        <w:rPr>
          <w:rFonts w:ascii="Book Antiqua" w:hAnsi="Book Antiqua"/>
          <w:sz w:val="24"/>
          <w:szCs w:val="24"/>
        </w:rPr>
        <w:t>: 55 [PMID: 25884704 DOI: 10.1186/s13287-015-0066-5]</w:t>
      </w:r>
    </w:p>
    <w:p w14:paraId="3A5CB9A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36 </w:t>
      </w:r>
      <w:proofErr w:type="spellStart"/>
      <w:r w:rsidRPr="00732B31">
        <w:rPr>
          <w:rFonts w:ascii="Book Antiqua" w:hAnsi="Book Antiqua"/>
          <w:b/>
          <w:sz w:val="24"/>
          <w:szCs w:val="24"/>
        </w:rPr>
        <w:t>Perucca</w:t>
      </w:r>
      <w:proofErr w:type="spellEnd"/>
      <w:r w:rsidRPr="00732B31">
        <w:rPr>
          <w:rFonts w:ascii="Book Antiqua" w:hAnsi="Book Antiqua"/>
          <w:b/>
          <w:sz w:val="24"/>
          <w:szCs w:val="24"/>
        </w:rPr>
        <w:t xml:space="preserve"> </w:t>
      </w:r>
      <w:proofErr w:type="spellStart"/>
      <w:r w:rsidRPr="00732B31">
        <w:rPr>
          <w:rFonts w:ascii="Book Antiqua" w:hAnsi="Book Antiqua"/>
          <w:b/>
          <w:sz w:val="24"/>
          <w:szCs w:val="24"/>
        </w:rPr>
        <w:t>Orfei</w:t>
      </w:r>
      <w:proofErr w:type="spellEnd"/>
      <w:r w:rsidRPr="00732B31">
        <w:rPr>
          <w:rFonts w:ascii="Book Antiqua" w:hAnsi="Book Antiqua"/>
          <w:b/>
          <w:sz w:val="24"/>
          <w:szCs w:val="24"/>
        </w:rPr>
        <w:t xml:space="preserve"> C</w:t>
      </w:r>
      <w:r w:rsidRPr="00732B31">
        <w:rPr>
          <w:rFonts w:ascii="Book Antiqua" w:hAnsi="Book Antiqua"/>
          <w:sz w:val="24"/>
          <w:szCs w:val="24"/>
        </w:rPr>
        <w:t xml:space="preserve">, </w:t>
      </w:r>
      <w:proofErr w:type="spellStart"/>
      <w:r w:rsidRPr="00732B31">
        <w:rPr>
          <w:rFonts w:ascii="Book Antiqua" w:hAnsi="Book Antiqua"/>
          <w:sz w:val="24"/>
          <w:szCs w:val="24"/>
        </w:rPr>
        <w:t>Viganò</w:t>
      </w:r>
      <w:proofErr w:type="spellEnd"/>
      <w:r w:rsidRPr="00732B31">
        <w:rPr>
          <w:rFonts w:ascii="Book Antiqua" w:hAnsi="Book Antiqua"/>
          <w:sz w:val="24"/>
          <w:szCs w:val="24"/>
        </w:rPr>
        <w:t xml:space="preserve"> M, Pearson JR, </w:t>
      </w:r>
      <w:proofErr w:type="spellStart"/>
      <w:r w:rsidRPr="00732B31">
        <w:rPr>
          <w:rFonts w:ascii="Book Antiqua" w:hAnsi="Book Antiqua"/>
          <w:sz w:val="24"/>
          <w:szCs w:val="24"/>
        </w:rPr>
        <w:t>Colombini</w:t>
      </w:r>
      <w:proofErr w:type="spellEnd"/>
      <w:r w:rsidRPr="00732B31">
        <w:rPr>
          <w:rFonts w:ascii="Book Antiqua" w:hAnsi="Book Antiqua"/>
          <w:sz w:val="24"/>
          <w:szCs w:val="24"/>
        </w:rPr>
        <w:t xml:space="preserve"> A, De Luca P, </w:t>
      </w:r>
      <w:proofErr w:type="spellStart"/>
      <w:r w:rsidRPr="00732B31">
        <w:rPr>
          <w:rFonts w:ascii="Book Antiqua" w:hAnsi="Book Antiqua"/>
          <w:sz w:val="24"/>
          <w:szCs w:val="24"/>
        </w:rPr>
        <w:t>Ragni</w:t>
      </w:r>
      <w:proofErr w:type="spellEnd"/>
      <w:r w:rsidRPr="00732B31">
        <w:rPr>
          <w:rFonts w:ascii="Book Antiqua" w:hAnsi="Book Antiqua"/>
          <w:sz w:val="24"/>
          <w:szCs w:val="24"/>
        </w:rPr>
        <w:t xml:space="preserve"> E, Santos-Ruiz L, de </w:t>
      </w:r>
      <w:proofErr w:type="spellStart"/>
      <w:r w:rsidRPr="00732B31">
        <w:rPr>
          <w:rFonts w:ascii="Book Antiqua" w:hAnsi="Book Antiqua"/>
          <w:sz w:val="24"/>
          <w:szCs w:val="24"/>
        </w:rPr>
        <w:t>Girolamo</w:t>
      </w:r>
      <w:proofErr w:type="spellEnd"/>
      <w:r w:rsidRPr="00732B31">
        <w:rPr>
          <w:rFonts w:ascii="Book Antiqua" w:hAnsi="Book Antiqua"/>
          <w:sz w:val="24"/>
          <w:szCs w:val="24"/>
        </w:rPr>
        <w:t xml:space="preserve"> L. In Vitro Induction of Tendon-Specific Markers in Tendon Cells, Adipose- and Bone Marrow-Derived Stem Cells is Dependent on TGFβ3, BMP-12 and Ascorbic Acid Stimulation. </w:t>
      </w:r>
      <w:proofErr w:type="spellStart"/>
      <w:r w:rsidRPr="00732B31">
        <w:rPr>
          <w:rFonts w:ascii="Book Antiqua" w:hAnsi="Book Antiqua"/>
          <w:i/>
          <w:sz w:val="24"/>
          <w:szCs w:val="24"/>
        </w:rPr>
        <w:t>Int</w:t>
      </w:r>
      <w:proofErr w:type="spellEnd"/>
      <w:r w:rsidRPr="00732B31">
        <w:rPr>
          <w:rFonts w:ascii="Book Antiqua" w:hAnsi="Book Antiqua"/>
          <w:i/>
          <w:sz w:val="24"/>
          <w:szCs w:val="24"/>
        </w:rPr>
        <w:t xml:space="preserve"> J </w:t>
      </w:r>
      <w:proofErr w:type="spellStart"/>
      <w:r w:rsidRPr="00732B31">
        <w:rPr>
          <w:rFonts w:ascii="Book Antiqua" w:hAnsi="Book Antiqua"/>
          <w:i/>
          <w:sz w:val="24"/>
          <w:szCs w:val="24"/>
        </w:rPr>
        <w:t>Mol</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Sci</w:t>
      </w:r>
      <w:proofErr w:type="spellEnd"/>
      <w:r w:rsidRPr="00732B31">
        <w:rPr>
          <w:rFonts w:ascii="Book Antiqua" w:hAnsi="Book Antiqua"/>
          <w:sz w:val="24"/>
          <w:szCs w:val="24"/>
        </w:rPr>
        <w:t xml:space="preserve"> 2019; </w:t>
      </w:r>
      <w:r w:rsidRPr="00732B31">
        <w:rPr>
          <w:rFonts w:ascii="Book Antiqua" w:hAnsi="Book Antiqua"/>
          <w:b/>
          <w:sz w:val="24"/>
          <w:szCs w:val="24"/>
        </w:rPr>
        <w:t>20</w:t>
      </w:r>
      <w:r w:rsidRPr="00732B31">
        <w:rPr>
          <w:rFonts w:ascii="Book Antiqua" w:hAnsi="Book Antiqua"/>
          <w:sz w:val="24"/>
          <w:szCs w:val="24"/>
        </w:rPr>
        <w:t>:  [PMID: 30609804 DOI: 10.3390/ijms20010149]</w:t>
      </w:r>
    </w:p>
    <w:p w14:paraId="124A6DA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37 </w:t>
      </w:r>
      <w:proofErr w:type="spellStart"/>
      <w:r w:rsidRPr="00732B31">
        <w:rPr>
          <w:rFonts w:ascii="Book Antiqua" w:hAnsi="Book Antiqua"/>
          <w:b/>
          <w:sz w:val="24"/>
          <w:szCs w:val="24"/>
        </w:rPr>
        <w:t>Dominici</w:t>
      </w:r>
      <w:proofErr w:type="spellEnd"/>
      <w:r w:rsidRPr="00732B31">
        <w:rPr>
          <w:rFonts w:ascii="Book Antiqua" w:hAnsi="Book Antiqua"/>
          <w:b/>
          <w:sz w:val="24"/>
          <w:szCs w:val="24"/>
        </w:rPr>
        <w:t xml:space="preserve"> M</w:t>
      </w:r>
      <w:r w:rsidRPr="00732B31">
        <w:rPr>
          <w:rFonts w:ascii="Book Antiqua" w:hAnsi="Book Antiqua"/>
          <w:sz w:val="24"/>
          <w:szCs w:val="24"/>
        </w:rPr>
        <w:t xml:space="preserve">, Le Blanc K, Mueller I, </w:t>
      </w:r>
      <w:proofErr w:type="spellStart"/>
      <w:r w:rsidRPr="00732B31">
        <w:rPr>
          <w:rFonts w:ascii="Book Antiqua" w:hAnsi="Book Antiqua"/>
          <w:sz w:val="24"/>
          <w:szCs w:val="24"/>
        </w:rPr>
        <w:t>Slaper-Cortenbach</w:t>
      </w:r>
      <w:proofErr w:type="spellEnd"/>
      <w:r w:rsidRPr="00732B31">
        <w:rPr>
          <w:rFonts w:ascii="Book Antiqua" w:hAnsi="Book Antiqua"/>
          <w:sz w:val="24"/>
          <w:szCs w:val="24"/>
        </w:rPr>
        <w:t xml:space="preserve"> I, Marini F, Krause D, Deans R, Keating A, </w:t>
      </w:r>
      <w:proofErr w:type="spellStart"/>
      <w:r w:rsidRPr="00732B31">
        <w:rPr>
          <w:rFonts w:ascii="Book Antiqua" w:hAnsi="Book Antiqua"/>
          <w:sz w:val="24"/>
          <w:szCs w:val="24"/>
        </w:rPr>
        <w:t>Prockop</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Dj</w:t>
      </w:r>
      <w:proofErr w:type="spellEnd"/>
      <w:r w:rsidRPr="00732B31">
        <w:rPr>
          <w:rFonts w:ascii="Book Antiqua" w:hAnsi="Book Antiqua"/>
          <w:sz w:val="24"/>
          <w:szCs w:val="24"/>
        </w:rPr>
        <w:t xml:space="preserve">, Horwitz E. Minimal criteria for defining multipotent mesenchymal stromal cells. The International Society for Cellular Therapy position statement. </w:t>
      </w:r>
      <w:proofErr w:type="spellStart"/>
      <w:r w:rsidRPr="00732B31">
        <w:rPr>
          <w:rFonts w:ascii="Book Antiqua" w:hAnsi="Book Antiqua"/>
          <w:i/>
          <w:sz w:val="24"/>
          <w:szCs w:val="24"/>
        </w:rPr>
        <w:t>Cytotherapy</w:t>
      </w:r>
      <w:proofErr w:type="spellEnd"/>
      <w:r w:rsidRPr="00732B31">
        <w:rPr>
          <w:rFonts w:ascii="Book Antiqua" w:hAnsi="Book Antiqua"/>
          <w:sz w:val="24"/>
          <w:szCs w:val="24"/>
        </w:rPr>
        <w:t xml:space="preserve"> 2006; </w:t>
      </w:r>
      <w:r w:rsidRPr="00732B31">
        <w:rPr>
          <w:rFonts w:ascii="Book Antiqua" w:hAnsi="Book Antiqua"/>
          <w:b/>
          <w:sz w:val="24"/>
          <w:szCs w:val="24"/>
        </w:rPr>
        <w:t>8</w:t>
      </w:r>
      <w:r w:rsidRPr="00732B31">
        <w:rPr>
          <w:rFonts w:ascii="Book Antiqua" w:hAnsi="Book Antiqua"/>
          <w:sz w:val="24"/>
          <w:szCs w:val="24"/>
        </w:rPr>
        <w:t>: 315-317 [PMID: 16923606 DOI: 10.1080/14653240600855905]</w:t>
      </w:r>
    </w:p>
    <w:p w14:paraId="4C5E0F9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38 </w:t>
      </w:r>
      <w:proofErr w:type="spellStart"/>
      <w:r w:rsidRPr="00732B31">
        <w:rPr>
          <w:rFonts w:ascii="Book Antiqua" w:hAnsi="Book Antiqua"/>
          <w:b/>
          <w:sz w:val="24"/>
          <w:szCs w:val="24"/>
        </w:rPr>
        <w:t>Heo</w:t>
      </w:r>
      <w:proofErr w:type="spellEnd"/>
      <w:r w:rsidRPr="00732B31">
        <w:rPr>
          <w:rFonts w:ascii="Book Antiqua" w:hAnsi="Book Antiqua"/>
          <w:b/>
          <w:sz w:val="24"/>
          <w:szCs w:val="24"/>
        </w:rPr>
        <w:t xml:space="preserve"> JS</w:t>
      </w:r>
      <w:r w:rsidRPr="00732B31">
        <w:rPr>
          <w:rFonts w:ascii="Book Antiqua" w:hAnsi="Book Antiqua"/>
          <w:sz w:val="24"/>
          <w:szCs w:val="24"/>
        </w:rPr>
        <w:t xml:space="preserve">, Choi Y, Kim HS, Kim HO. Comparison of molecular profiles of human mesenchymal stem cells derived from bone marrow, umbilical cord blood, placenta and adipose tissue. </w:t>
      </w:r>
      <w:proofErr w:type="spellStart"/>
      <w:r w:rsidRPr="00732B31">
        <w:rPr>
          <w:rFonts w:ascii="Book Antiqua" w:hAnsi="Book Antiqua"/>
          <w:i/>
          <w:sz w:val="24"/>
          <w:szCs w:val="24"/>
        </w:rPr>
        <w:t>Int</w:t>
      </w:r>
      <w:proofErr w:type="spellEnd"/>
      <w:r w:rsidRPr="00732B31">
        <w:rPr>
          <w:rFonts w:ascii="Book Antiqua" w:hAnsi="Book Antiqua"/>
          <w:i/>
          <w:sz w:val="24"/>
          <w:szCs w:val="24"/>
        </w:rPr>
        <w:t xml:space="preserve"> J </w:t>
      </w:r>
      <w:proofErr w:type="spellStart"/>
      <w:r w:rsidRPr="00732B31">
        <w:rPr>
          <w:rFonts w:ascii="Book Antiqua" w:hAnsi="Book Antiqua"/>
          <w:i/>
          <w:sz w:val="24"/>
          <w:szCs w:val="24"/>
        </w:rPr>
        <w:t>Mol</w:t>
      </w:r>
      <w:proofErr w:type="spellEnd"/>
      <w:r w:rsidRPr="00732B31">
        <w:rPr>
          <w:rFonts w:ascii="Book Antiqua" w:hAnsi="Book Antiqua"/>
          <w:i/>
          <w:sz w:val="24"/>
          <w:szCs w:val="24"/>
        </w:rPr>
        <w:t xml:space="preserve"> Med</w:t>
      </w:r>
      <w:r w:rsidRPr="00732B31">
        <w:rPr>
          <w:rFonts w:ascii="Book Antiqua" w:hAnsi="Book Antiqua"/>
          <w:sz w:val="24"/>
          <w:szCs w:val="24"/>
        </w:rPr>
        <w:t xml:space="preserve"> 2016; </w:t>
      </w:r>
      <w:r w:rsidRPr="00732B31">
        <w:rPr>
          <w:rFonts w:ascii="Book Antiqua" w:hAnsi="Book Antiqua"/>
          <w:b/>
          <w:sz w:val="24"/>
          <w:szCs w:val="24"/>
        </w:rPr>
        <w:t>37</w:t>
      </w:r>
      <w:r w:rsidRPr="00732B31">
        <w:rPr>
          <w:rFonts w:ascii="Book Antiqua" w:hAnsi="Book Antiqua"/>
          <w:sz w:val="24"/>
          <w:szCs w:val="24"/>
        </w:rPr>
        <w:t>: 115-125 [PMID: 26719857 DOI: 10.3892/ijmm.2015.2413]</w:t>
      </w:r>
    </w:p>
    <w:p w14:paraId="4F88DEDC"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39 </w:t>
      </w:r>
      <w:proofErr w:type="spellStart"/>
      <w:r w:rsidRPr="00732B31">
        <w:rPr>
          <w:rFonts w:ascii="Book Antiqua" w:hAnsi="Book Antiqua"/>
          <w:b/>
          <w:sz w:val="24"/>
          <w:szCs w:val="24"/>
        </w:rPr>
        <w:t>Kuo</w:t>
      </w:r>
      <w:proofErr w:type="spellEnd"/>
      <w:r w:rsidRPr="00732B31">
        <w:rPr>
          <w:rFonts w:ascii="Book Antiqua" w:hAnsi="Book Antiqua"/>
          <w:b/>
          <w:sz w:val="24"/>
          <w:szCs w:val="24"/>
        </w:rPr>
        <w:t xml:space="preserve"> CK</w:t>
      </w:r>
      <w:r w:rsidRPr="00732B31">
        <w:rPr>
          <w:rFonts w:ascii="Book Antiqua" w:hAnsi="Book Antiqua"/>
          <w:sz w:val="24"/>
          <w:szCs w:val="24"/>
        </w:rPr>
        <w:t>, Tuan RS.</w:t>
      </w:r>
      <w:proofErr w:type="gramEnd"/>
      <w:r w:rsidRPr="00732B31">
        <w:rPr>
          <w:rFonts w:ascii="Book Antiqua" w:hAnsi="Book Antiqua"/>
          <w:sz w:val="24"/>
          <w:szCs w:val="24"/>
        </w:rPr>
        <w:t xml:space="preserve"> </w:t>
      </w:r>
      <w:proofErr w:type="spellStart"/>
      <w:proofErr w:type="gramStart"/>
      <w:r w:rsidRPr="00732B31">
        <w:rPr>
          <w:rFonts w:ascii="Book Antiqua" w:hAnsi="Book Antiqua"/>
          <w:sz w:val="24"/>
          <w:szCs w:val="24"/>
        </w:rPr>
        <w:t>Mechanoactive</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of human mesenchymal stem cells.</w:t>
      </w:r>
      <w:proofErr w:type="gramEnd"/>
      <w:r w:rsidRPr="00732B31">
        <w:rPr>
          <w:rFonts w:ascii="Book Antiqua" w:hAnsi="Book Antiqua"/>
          <w:sz w:val="24"/>
          <w:szCs w:val="24"/>
        </w:rPr>
        <w:t xml:space="preserve">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w:t>
      </w:r>
      <w:proofErr w:type="gramStart"/>
      <w:r w:rsidRPr="00732B31">
        <w:rPr>
          <w:rFonts w:ascii="Book Antiqua" w:hAnsi="Book Antiqua"/>
          <w:i/>
          <w:sz w:val="24"/>
          <w:szCs w:val="24"/>
        </w:rPr>
        <w:t>A</w:t>
      </w:r>
      <w:proofErr w:type="gramEnd"/>
      <w:r w:rsidRPr="00732B31">
        <w:rPr>
          <w:rFonts w:ascii="Book Antiqua" w:hAnsi="Book Antiqua"/>
          <w:sz w:val="24"/>
          <w:szCs w:val="24"/>
        </w:rPr>
        <w:t xml:space="preserve"> 2008; </w:t>
      </w:r>
      <w:r w:rsidRPr="00732B31">
        <w:rPr>
          <w:rFonts w:ascii="Book Antiqua" w:hAnsi="Book Antiqua"/>
          <w:b/>
          <w:sz w:val="24"/>
          <w:szCs w:val="24"/>
        </w:rPr>
        <w:t>14</w:t>
      </w:r>
      <w:r w:rsidRPr="00732B31">
        <w:rPr>
          <w:rFonts w:ascii="Book Antiqua" w:hAnsi="Book Antiqua"/>
          <w:sz w:val="24"/>
          <w:szCs w:val="24"/>
        </w:rPr>
        <w:t>: 1615-1627 [PMID: 18759661 DOI: 10.1089/ten.tea.2006.0415]</w:t>
      </w:r>
    </w:p>
    <w:p w14:paraId="50DA70F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40 </w:t>
      </w:r>
      <w:proofErr w:type="spellStart"/>
      <w:r w:rsidRPr="00732B31">
        <w:rPr>
          <w:rFonts w:ascii="Book Antiqua" w:hAnsi="Book Antiqua"/>
          <w:b/>
          <w:sz w:val="24"/>
          <w:szCs w:val="24"/>
        </w:rPr>
        <w:t>Baberg</w:t>
      </w:r>
      <w:proofErr w:type="spellEnd"/>
      <w:r w:rsidRPr="00732B31">
        <w:rPr>
          <w:rFonts w:ascii="Book Antiqua" w:hAnsi="Book Antiqua"/>
          <w:b/>
          <w:sz w:val="24"/>
          <w:szCs w:val="24"/>
        </w:rPr>
        <w:t xml:space="preserve"> F</w:t>
      </w:r>
      <w:r w:rsidRPr="00732B31">
        <w:rPr>
          <w:rFonts w:ascii="Book Antiqua" w:hAnsi="Book Antiqua"/>
          <w:sz w:val="24"/>
          <w:szCs w:val="24"/>
        </w:rPr>
        <w:t xml:space="preserve">, </w:t>
      </w:r>
      <w:proofErr w:type="spellStart"/>
      <w:r w:rsidRPr="00732B31">
        <w:rPr>
          <w:rFonts w:ascii="Book Antiqua" w:hAnsi="Book Antiqua"/>
          <w:sz w:val="24"/>
          <w:szCs w:val="24"/>
        </w:rPr>
        <w:t>Geyh</w:t>
      </w:r>
      <w:proofErr w:type="spellEnd"/>
      <w:r w:rsidRPr="00732B31">
        <w:rPr>
          <w:rFonts w:ascii="Book Antiqua" w:hAnsi="Book Antiqua"/>
          <w:sz w:val="24"/>
          <w:szCs w:val="24"/>
        </w:rPr>
        <w:t xml:space="preserve"> S, </w:t>
      </w:r>
      <w:proofErr w:type="spellStart"/>
      <w:r w:rsidRPr="00732B31">
        <w:rPr>
          <w:rFonts w:ascii="Book Antiqua" w:hAnsi="Book Antiqua"/>
          <w:sz w:val="24"/>
          <w:szCs w:val="24"/>
        </w:rPr>
        <w:t>Waldera-Lupa</w:t>
      </w:r>
      <w:proofErr w:type="spellEnd"/>
      <w:r w:rsidRPr="00732B31">
        <w:rPr>
          <w:rFonts w:ascii="Book Antiqua" w:hAnsi="Book Antiqua"/>
          <w:sz w:val="24"/>
          <w:szCs w:val="24"/>
        </w:rPr>
        <w:t xml:space="preserve"> D, </w:t>
      </w:r>
      <w:proofErr w:type="spellStart"/>
      <w:r w:rsidRPr="00732B31">
        <w:rPr>
          <w:rFonts w:ascii="Book Antiqua" w:hAnsi="Book Antiqua"/>
          <w:sz w:val="24"/>
          <w:szCs w:val="24"/>
        </w:rPr>
        <w:t>Stefanski</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Zilkens</w:t>
      </w:r>
      <w:proofErr w:type="spellEnd"/>
      <w:r w:rsidRPr="00732B31">
        <w:rPr>
          <w:rFonts w:ascii="Book Antiqua" w:hAnsi="Book Antiqua"/>
          <w:sz w:val="24"/>
          <w:szCs w:val="24"/>
        </w:rPr>
        <w:t xml:space="preserve"> C, Haas R, Schroeder T, </w:t>
      </w:r>
      <w:proofErr w:type="spellStart"/>
      <w:r w:rsidRPr="00732B31">
        <w:rPr>
          <w:rFonts w:ascii="Book Antiqua" w:hAnsi="Book Antiqua"/>
          <w:sz w:val="24"/>
          <w:szCs w:val="24"/>
        </w:rPr>
        <w:t>Stühler</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Secretome</w:t>
      </w:r>
      <w:proofErr w:type="spellEnd"/>
      <w:r w:rsidRPr="00732B31">
        <w:rPr>
          <w:rFonts w:ascii="Book Antiqua" w:hAnsi="Book Antiqua"/>
          <w:sz w:val="24"/>
          <w:szCs w:val="24"/>
        </w:rPr>
        <w:t xml:space="preserve"> analysis of human bone marrow derived mesenchymal stromal cells. </w:t>
      </w:r>
      <w:proofErr w:type="spellStart"/>
      <w:r w:rsidRPr="00732B31">
        <w:rPr>
          <w:rFonts w:ascii="Book Antiqua" w:hAnsi="Book Antiqua"/>
          <w:i/>
          <w:sz w:val="24"/>
          <w:szCs w:val="24"/>
        </w:rPr>
        <w:t>Biochim</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Biophys</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Acta</w:t>
      </w:r>
      <w:proofErr w:type="spellEnd"/>
      <w:r w:rsidRPr="00732B31">
        <w:rPr>
          <w:rFonts w:ascii="Book Antiqua" w:hAnsi="Book Antiqua"/>
          <w:i/>
          <w:sz w:val="24"/>
          <w:szCs w:val="24"/>
        </w:rPr>
        <w:t xml:space="preserve"> Proteins </w:t>
      </w:r>
      <w:proofErr w:type="spellStart"/>
      <w:r w:rsidRPr="00732B31">
        <w:rPr>
          <w:rFonts w:ascii="Book Antiqua" w:hAnsi="Book Antiqua"/>
          <w:i/>
          <w:sz w:val="24"/>
          <w:szCs w:val="24"/>
        </w:rPr>
        <w:t>Proteom</w:t>
      </w:r>
      <w:proofErr w:type="spellEnd"/>
      <w:r w:rsidRPr="00732B31">
        <w:rPr>
          <w:rFonts w:ascii="Book Antiqua" w:hAnsi="Book Antiqua"/>
          <w:sz w:val="24"/>
          <w:szCs w:val="24"/>
        </w:rPr>
        <w:t xml:space="preserve"> 2019; </w:t>
      </w:r>
      <w:r w:rsidRPr="00732B31">
        <w:rPr>
          <w:rFonts w:ascii="Book Antiqua" w:hAnsi="Book Antiqua"/>
          <w:b/>
          <w:sz w:val="24"/>
          <w:szCs w:val="24"/>
        </w:rPr>
        <w:t>1867</w:t>
      </w:r>
      <w:r w:rsidRPr="00732B31">
        <w:rPr>
          <w:rFonts w:ascii="Book Antiqua" w:hAnsi="Book Antiqua"/>
          <w:sz w:val="24"/>
          <w:szCs w:val="24"/>
        </w:rPr>
        <w:t>: 434-441 [PMID: 30716505 DOI: 10.1016/j.bbapap.2019.01.013]</w:t>
      </w:r>
    </w:p>
    <w:p w14:paraId="672BB14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lastRenderedPageBreak/>
        <w:t xml:space="preserve">41 </w:t>
      </w:r>
      <w:r w:rsidRPr="00732B31">
        <w:rPr>
          <w:rFonts w:ascii="Book Antiqua" w:hAnsi="Book Antiqua"/>
          <w:b/>
          <w:sz w:val="24"/>
          <w:szCs w:val="24"/>
        </w:rPr>
        <w:t>Wu T</w:t>
      </w:r>
      <w:r w:rsidRPr="00732B31">
        <w:rPr>
          <w:rFonts w:ascii="Book Antiqua" w:hAnsi="Book Antiqua"/>
          <w:sz w:val="24"/>
          <w:szCs w:val="24"/>
        </w:rPr>
        <w:t xml:space="preserve">, Liu Y, Wang B, Sun Y, Xu J, Yuk-Wai LW, Xu L, Zhang J, Li G. </w:t>
      </w:r>
      <w:proofErr w:type="gramStart"/>
      <w:r w:rsidRPr="00732B31">
        <w:rPr>
          <w:rFonts w:ascii="Book Antiqua" w:hAnsi="Book Antiqua"/>
          <w:sz w:val="24"/>
          <w:szCs w:val="24"/>
        </w:rPr>
        <w:t xml:space="preserve">The Use of </w:t>
      </w:r>
      <w:proofErr w:type="spellStart"/>
      <w:r w:rsidRPr="00732B31">
        <w:rPr>
          <w:rFonts w:ascii="Book Antiqua" w:hAnsi="Book Antiqua"/>
          <w:sz w:val="24"/>
          <w:szCs w:val="24"/>
        </w:rPr>
        <w:t>Cocultured</w:t>
      </w:r>
      <w:proofErr w:type="spellEnd"/>
      <w:r w:rsidRPr="00732B31">
        <w:rPr>
          <w:rFonts w:ascii="Book Antiqua" w:hAnsi="Book Antiqua"/>
          <w:sz w:val="24"/>
          <w:szCs w:val="24"/>
        </w:rPr>
        <w:t xml:space="preserve"> Mesenchymal Stem Cells with Tendon-Derived Stem Cells as a Better Cell Source for Tendon Repair.</w:t>
      </w:r>
      <w:proofErr w:type="gramEnd"/>
      <w:r w:rsidRPr="00732B31">
        <w:rPr>
          <w:rFonts w:ascii="Book Antiqua" w:hAnsi="Book Antiqua"/>
          <w:sz w:val="24"/>
          <w:szCs w:val="24"/>
        </w:rPr>
        <w:t xml:space="preserve">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w:t>
      </w:r>
      <w:proofErr w:type="gramStart"/>
      <w:r w:rsidRPr="00732B31">
        <w:rPr>
          <w:rFonts w:ascii="Book Antiqua" w:hAnsi="Book Antiqua"/>
          <w:i/>
          <w:sz w:val="24"/>
          <w:szCs w:val="24"/>
        </w:rPr>
        <w:t>A</w:t>
      </w:r>
      <w:proofErr w:type="gramEnd"/>
      <w:r w:rsidRPr="00732B31">
        <w:rPr>
          <w:rFonts w:ascii="Book Antiqua" w:hAnsi="Book Antiqua"/>
          <w:sz w:val="24"/>
          <w:szCs w:val="24"/>
        </w:rPr>
        <w:t xml:space="preserve"> 2016; </w:t>
      </w:r>
      <w:r w:rsidRPr="00732B31">
        <w:rPr>
          <w:rFonts w:ascii="Book Antiqua" w:hAnsi="Book Antiqua"/>
          <w:b/>
          <w:sz w:val="24"/>
          <w:szCs w:val="24"/>
        </w:rPr>
        <w:t>22</w:t>
      </w:r>
      <w:r w:rsidRPr="00732B31">
        <w:rPr>
          <w:rFonts w:ascii="Book Antiqua" w:hAnsi="Book Antiqua"/>
          <w:sz w:val="24"/>
          <w:szCs w:val="24"/>
        </w:rPr>
        <w:t>: 1229-1240 [PMID: 27609185 DOI: 10.1089/ten.TEA.2016.0248]</w:t>
      </w:r>
    </w:p>
    <w:p w14:paraId="123CE7EF"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42 </w:t>
      </w:r>
      <w:r w:rsidRPr="00732B31">
        <w:rPr>
          <w:rFonts w:ascii="Book Antiqua" w:hAnsi="Book Antiqua"/>
          <w:b/>
          <w:sz w:val="24"/>
          <w:szCs w:val="24"/>
        </w:rPr>
        <w:t>Chong AK</w:t>
      </w:r>
      <w:r w:rsidRPr="00732B31">
        <w:rPr>
          <w:rFonts w:ascii="Book Antiqua" w:hAnsi="Book Antiqua"/>
          <w:sz w:val="24"/>
          <w:szCs w:val="24"/>
        </w:rPr>
        <w:t xml:space="preserve">, </w:t>
      </w:r>
      <w:proofErr w:type="spellStart"/>
      <w:r w:rsidRPr="00732B31">
        <w:rPr>
          <w:rFonts w:ascii="Book Antiqua" w:hAnsi="Book Antiqua"/>
          <w:sz w:val="24"/>
          <w:szCs w:val="24"/>
        </w:rPr>
        <w:t>Ang</w:t>
      </w:r>
      <w:proofErr w:type="spellEnd"/>
      <w:r w:rsidRPr="00732B31">
        <w:rPr>
          <w:rFonts w:ascii="Book Antiqua" w:hAnsi="Book Antiqua"/>
          <w:sz w:val="24"/>
          <w:szCs w:val="24"/>
        </w:rPr>
        <w:t xml:space="preserve"> AD, Goh JC, Hui JH, Lim AY, Lee EH, Lim BH.</w:t>
      </w:r>
      <w:proofErr w:type="gramEnd"/>
      <w:r w:rsidRPr="00732B31">
        <w:rPr>
          <w:rFonts w:ascii="Book Antiqua" w:hAnsi="Book Antiqua"/>
          <w:sz w:val="24"/>
          <w:szCs w:val="24"/>
        </w:rPr>
        <w:t xml:space="preserve"> Bone marrow-derived mesenchymal stem cells influence early tendon-healing in a rabbit </w:t>
      </w:r>
      <w:proofErr w:type="spellStart"/>
      <w:proofErr w:type="gramStart"/>
      <w:r w:rsidRPr="00732B31">
        <w:rPr>
          <w:rFonts w:ascii="Book Antiqua" w:hAnsi="Book Antiqua"/>
          <w:sz w:val="24"/>
          <w:szCs w:val="24"/>
        </w:rPr>
        <w:t>achilles</w:t>
      </w:r>
      <w:proofErr w:type="spellEnd"/>
      <w:proofErr w:type="gramEnd"/>
      <w:r w:rsidRPr="00732B31">
        <w:rPr>
          <w:rFonts w:ascii="Book Antiqua" w:hAnsi="Book Antiqua"/>
          <w:sz w:val="24"/>
          <w:szCs w:val="24"/>
        </w:rPr>
        <w:t xml:space="preserve"> tendon model. </w:t>
      </w:r>
      <w:r w:rsidRPr="00732B31">
        <w:rPr>
          <w:rFonts w:ascii="Book Antiqua" w:hAnsi="Book Antiqua"/>
          <w:i/>
          <w:sz w:val="24"/>
          <w:szCs w:val="24"/>
        </w:rPr>
        <w:t xml:space="preserve">J Bone Joint </w:t>
      </w:r>
      <w:proofErr w:type="spellStart"/>
      <w:r w:rsidRPr="00732B31">
        <w:rPr>
          <w:rFonts w:ascii="Book Antiqua" w:hAnsi="Book Antiqua"/>
          <w:i/>
          <w:sz w:val="24"/>
          <w:szCs w:val="24"/>
        </w:rPr>
        <w:t>Surg</w:t>
      </w:r>
      <w:proofErr w:type="spellEnd"/>
      <w:r w:rsidRPr="00732B31">
        <w:rPr>
          <w:rFonts w:ascii="Book Antiqua" w:hAnsi="Book Antiqua"/>
          <w:i/>
          <w:sz w:val="24"/>
          <w:szCs w:val="24"/>
        </w:rPr>
        <w:t xml:space="preserve"> Am</w:t>
      </w:r>
      <w:r w:rsidRPr="00732B31">
        <w:rPr>
          <w:rFonts w:ascii="Book Antiqua" w:hAnsi="Book Antiqua"/>
          <w:sz w:val="24"/>
          <w:szCs w:val="24"/>
        </w:rPr>
        <w:t xml:space="preserve"> 2007; </w:t>
      </w:r>
      <w:r w:rsidRPr="00732B31">
        <w:rPr>
          <w:rFonts w:ascii="Book Antiqua" w:hAnsi="Book Antiqua"/>
          <w:b/>
          <w:sz w:val="24"/>
          <w:szCs w:val="24"/>
        </w:rPr>
        <w:t>89</w:t>
      </w:r>
      <w:r w:rsidRPr="00732B31">
        <w:rPr>
          <w:rFonts w:ascii="Book Antiqua" w:hAnsi="Book Antiqua"/>
          <w:sz w:val="24"/>
          <w:szCs w:val="24"/>
        </w:rPr>
        <w:t>: 74-81 [PMID: 17200313 DOI: 10.2106/jbjs.E.01396]</w:t>
      </w:r>
    </w:p>
    <w:p w14:paraId="459A67F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43 </w:t>
      </w:r>
      <w:r w:rsidRPr="00732B31">
        <w:rPr>
          <w:rFonts w:ascii="Book Antiqua" w:hAnsi="Book Antiqua"/>
          <w:b/>
          <w:sz w:val="24"/>
          <w:szCs w:val="24"/>
        </w:rPr>
        <w:t>He M</w:t>
      </w:r>
      <w:r w:rsidRPr="00732B31">
        <w:rPr>
          <w:rFonts w:ascii="Book Antiqua" w:hAnsi="Book Antiqua"/>
          <w:sz w:val="24"/>
          <w:szCs w:val="24"/>
        </w:rPr>
        <w:t xml:space="preserve">, </w:t>
      </w:r>
      <w:proofErr w:type="spellStart"/>
      <w:r w:rsidRPr="00732B31">
        <w:rPr>
          <w:rFonts w:ascii="Book Antiqua" w:hAnsi="Book Antiqua"/>
          <w:sz w:val="24"/>
          <w:szCs w:val="24"/>
        </w:rPr>
        <w:t>Gan</w:t>
      </w:r>
      <w:proofErr w:type="spellEnd"/>
      <w:r w:rsidRPr="00732B31">
        <w:rPr>
          <w:rFonts w:ascii="Book Antiqua" w:hAnsi="Book Antiqua"/>
          <w:sz w:val="24"/>
          <w:szCs w:val="24"/>
        </w:rPr>
        <w:t xml:space="preserve"> AW, Lim AY, Goh JC, Hui JH, Chong AK. Bone Marrow Derived Mesenchymal Stem Cell Augmentation of Rabbit Flexor Tendon Healing. </w:t>
      </w:r>
      <w:r w:rsidRPr="00732B31">
        <w:rPr>
          <w:rFonts w:ascii="Book Antiqua" w:hAnsi="Book Antiqua"/>
          <w:i/>
          <w:sz w:val="24"/>
          <w:szCs w:val="24"/>
        </w:rPr>
        <w:t xml:space="preserve">Hand </w:t>
      </w:r>
      <w:proofErr w:type="spellStart"/>
      <w:r w:rsidRPr="00732B31">
        <w:rPr>
          <w:rFonts w:ascii="Book Antiqua" w:hAnsi="Book Antiqua"/>
          <w:i/>
          <w:sz w:val="24"/>
          <w:szCs w:val="24"/>
        </w:rPr>
        <w:t>Surg</w:t>
      </w:r>
      <w:proofErr w:type="spellEnd"/>
      <w:r w:rsidRPr="00732B31">
        <w:rPr>
          <w:rFonts w:ascii="Book Antiqua" w:hAnsi="Book Antiqua"/>
          <w:sz w:val="24"/>
          <w:szCs w:val="24"/>
        </w:rPr>
        <w:t xml:space="preserve"> 2015; </w:t>
      </w:r>
      <w:r w:rsidRPr="00732B31">
        <w:rPr>
          <w:rFonts w:ascii="Book Antiqua" w:hAnsi="Book Antiqua"/>
          <w:b/>
          <w:sz w:val="24"/>
          <w:szCs w:val="24"/>
        </w:rPr>
        <w:t>20</w:t>
      </w:r>
      <w:r w:rsidRPr="00732B31">
        <w:rPr>
          <w:rFonts w:ascii="Book Antiqua" w:hAnsi="Book Antiqua"/>
          <w:sz w:val="24"/>
          <w:szCs w:val="24"/>
        </w:rPr>
        <w:t>: 421-429 [PMID: 26388004 DOI: 10.1142/S0218810415500343]</w:t>
      </w:r>
    </w:p>
    <w:p w14:paraId="4F92FB51"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44 </w:t>
      </w:r>
      <w:r w:rsidRPr="00732B31">
        <w:rPr>
          <w:rFonts w:ascii="Book Antiqua" w:hAnsi="Book Antiqua"/>
          <w:b/>
          <w:sz w:val="24"/>
          <w:szCs w:val="24"/>
        </w:rPr>
        <w:t>Harris MT</w:t>
      </w:r>
      <w:r w:rsidRPr="00732B31">
        <w:rPr>
          <w:rFonts w:ascii="Book Antiqua" w:hAnsi="Book Antiqua"/>
          <w:sz w:val="24"/>
          <w:szCs w:val="24"/>
        </w:rPr>
        <w:t xml:space="preserve">, Butler DL, </w:t>
      </w:r>
      <w:proofErr w:type="spellStart"/>
      <w:r w:rsidRPr="00732B31">
        <w:rPr>
          <w:rFonts w:ascii="Book Antiqua" w:hAnsi="Book Antiqua"/>
          <w:sz w:val="24"/>
          <w:szCs w:val="24"/>
        </w:rPr>
        <w:t>Boivin</w:t>
      </w:r>
      <w:proofErr w:type="spellEnd"/>
      <w:r w:rsidRPr="00732B31">
        <w:rPr>
          <w:rFonts w:ascii="Book Antiqua" w:hAnsi="Book Antiqua"/>
          <w:sz w:val="24"/>
          <w:szCs w:val="24"/>
        </w:rPr>
        <w:t xml:space="preserve"> GP, </w:t>
      </w:r>
      <w:proofErr w:type="spellStart"/>
      <w:r w:rsidRPr="00732B31">
        <w:rPr>
          <w:rFonts w:ascii="Book Antiqua" w:hAnsi="Book Antiqua"/>
          <w:sz w:val="24"/>
          <w:szCs w:val="24"/>
        </w:rPr>
        <w:t>Florer</w:t>
      </w:r>
      <w:proofErr w:type="spellEnd"/>
      <w:r w:rsidRPr="00732B31">
        <w:rPr>
          <w:rFonts w:ascii="Book Antiqua" w:hAnsi="Book Antiqua"/>
          <w:sz w:val="24"/>
          <w:szCs w:val="24"/>
        </w:rPr>
        <w:t xml:space="preserve"> JB, Schantz EJ, </w:t>
      </w:r>
      <w:proofErr w:type="spellStart"/>
      <w:r w:rsidRPr="00732B31">
        <w:rPr>
          <w:rFonts w:ascii="Book Antiqua" w:hAnsi="Book Antiqua"/>
          <w:sz w:val="24"/>
          <w:szCs w:val="24"/>
        </w:rPr>
        <w:t>Wenstrup</w:t>
      </w:r>
      <w:proofErr w:type="spellEnd"/>
      <w:r w:rsidRPr="00732B31">
        <w:rPr>
          <w:rFonts w:ascii="Book Antiqua" w:hAnsi="Book Antiqua"/>
          <w:sz w:val="24"/>
          <w:szCs w:val="24"/>
        </w:rPr>
        <w:t xml:space="preserve"> RJ.</w:t>
      </w:r>
      <w:proofErr w:type="gramEnd"/>
      <w:r w:rsidRPr="00732B31">
        <w:rPr>
          <w:rFonts w:ascii="Book Antiqua" w:hAnsi="Book Antiqua"/>
          <w:sz w:val="24"/>
          <w:szCs w:val="24"/>
        </w:rPr>
        <w:t xml:space="preserve"> Mesenchymal stem cells used for rabbit tendon repair can form ectopic bone and express alkaline phosphatase activity in constructs.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2004; </w:t>
      </w:r>
      <w:r w:rsidRPr="00732B31">
        <w:rPr>
          <w:rFonts w:ascii="Book Antiqua" w:hAnsi="Book Antiqua"/>
          <w:b/>
          <w:sz w:val="24"/>
          <w:szCs w:val="24"/>
        </w:rPr>
        <w:t>22</w:t>
      </w:r>
      <w:r w:rsidRPr="00732B31">
        <w:rPr>
          <w:rFonts w:ascii="Book Antiqua" w:hAnsi="Book Antiqua"/>
          <w:sz w:val="24"/>
          <w:szCs w:val="24"/>
        </w:rPr>
        <w:t>: 998-1003 [PMID: 15304271 DOI: 10.1016/j.orthres.2004.02.012]</w:t>
      </w:r>
    </w:p>
    <w:p w14:paraId="54C0400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45 </w:t>
      </w:r>
      <w:proofErr w:type="spellStart"/>
      <w:r w:rsidRPr="00732B31">
        <w:rPr>
          <w:rFonts w:ascii="Book Antiqua" w:hAnsi="Book Antiqua"/>
          <w:b/>
          <w:sz w:val="24"/>
          <w:szCs w:val="24"/>
        </w:rPr>
        <w:t>Arnhold</w:t>
      </w:r>
      <w:proofErr w:type="spellEnd"/>
      <w:r w:rsidRPr="00732B31">
        <w:rPr>
          <w:rFonts w:ascii="Book Antiqua" w:hAnsi="Book Antiqua"/>
          <w:b/>
          <w:sz w:val="24"/>
          <w:szCs w:val="24"/>
        </w:rPr>
        <w:t xml:space="preserve"> S</w:t>
      </w:r>
      <w:r w:rsidRPr="00732B31">
        <w:rPr>
          <w:rFonts w:ascii="Book Antiqua" w:hAnsi="Book Antiqua"/>
          <w:sz w:val="24"/>
          <w:szCs w:val="24"/>
        </w:rPr>
        <w:t xml:space="preserve">, </w:t>
      </w:r>
      <w:proofErr w:type="spellStart"/>
      <w:r w:rsidRPr="00732B31">
        <w:rPr>
          <w:rFonts w:ascii="Book Antiqua" w:hAnsi="Book Antiqua"/>
          <w:sz w:val="24"/>
          <w:szCs w:val="24"/>
        </w:rPr>
        <w:t>Elashry</w:t>
      </w:r>
      <w:proofErr w:type="spellEnd"/>
      <w:r w:rsidRPr="00732B31">
        <w:rPr>
          <w:rFonts w:ascii="Book Antiqua" w:hAnsi="Book Antiqua"/>
          <w:sz w:val="24"/>
          <w:szCs w:val="24"/>
        </w:rPr>
        <w:t xml:space="preserve"> MI, </w:t>
      </w:r>
      <w:proofErr w:type="spellStart"/>
      <w:r w:rsidRPr="00732B31">
        <w:rPr>
          <w:rFonts w:ascii="Book Antiqua" w:hAnsi="Book Antiqua"/>
          <w:sz w:val="24"/>
          <w:szCs w:val="24"/>
        </w:rPr>
        <w:t>Klymiuk</w:t>
      </w:r>
      <w:proofErr w:type="spellEnd"/>
      <w:r w:rsidRPr="00732B31">
        <w:rPr>
          <w:rFonts w:ascii="Book Antiqua" w:hAnsi="Book Antiqua"/>
          <w:sz w:val="24"/>
          <w:szCs w:val="24"/>
        </w:rPr>
        <w:t xml:space="preserve"> MC, </w:t>
      </w:r>
      <w:proofErr w:type="spellStart"/>
      <w:r w:rsidRPr="00732B31">
        <w:rPr>
          <w:rFonts w:ascii="Book Antiqua" w:hAnsi="Book Antiqua"/>
          <w:sz w:val="24"/>
          <w:szCs w:val="24"/>
        </w:rPr>
        <w:t>Geburek</w:t>
      </w:r>
      <w:proofErr w:type="spellEnd"/>
      <w:r w:rsidRPr="00732B31">
        <w:rPr>
          <w:rFonts w:ascii="Book Antiqua" w:hAnsi="Book Antiqua"/>
          <w:sz w:val="24"/>
          <w:szCs w:val="24"/>
        </w:rPr>
        <w:t xml:space="preserve"> F. Investigation of </w:t>
      </w:r>
      <w:proofErr w:type="spellStart"/>
      <w:r w:rsidRPr="00732B31">
        <w:rPr>
          <w:rFonts w:ascii="Book Antiqua" w:hAnsi="Book Antiqua"/>
          <w:sz w:val="24"/>
          <w:szCs w:val="24"/>
        </w:rPr>
        <w:t>stemness</w:t>
      </w:r>
      <w:proofErr w:type="spellEnd"/>
      <w:r w:rsidRPr="00732B31">
        <w:rPr>
          <w:rFonts w:ascii="Book Antiqua" w:hAnsi="Book Antiqua"/>
          <w:sz w:val="24"/>
          <w:szCs w:val="24"/>
        </w:rPr>
        <w:t xml:space="preserve"> and </w:t>
      </w:r>
      <w:proofErr w:type="spellStart"/>
      <w:r w:rsidRPr="00732B31">
        <w:rPr>
          <w:rFonts w:ascii="Book Antiqua" w:hAnsi="Book Antiqua"/>
          <w:sz w:val="24"/>
          <w:szCs w:val="24"/>
        </w:rPr>
        <w:t>multipotency</w:t>
      </w:r>
      <w:proofErr w:type="spellEnd"/>
      <w:r w:rsidRPr="00732B31">
        <w:rPr>
          <w:rFonts w:ascii="Book Antiqua" w:hAnsi="Book Antiqua"/>
          <w:sz w:val="24"/>
          <w:szCs w:val="24"/>
        </w:rPr>
        <w:t xml:space="preserve"> of equine adipose-derived mesenchymal stem cells (ASCs) from different fat sources in comparison with lipoma. </w:t>
      </w:r>
      <w:r w:rsidRPr="00732B31">
        <w:rPr>
          <w:rFonts w:ascii="Book Antiqua" w:hAnsi="Book Antiqua"/>
          <w:i/>
          <w:sz w:val="24"/>
          <w:szCs w:val="24"/>
        </w:rPr>
        <w:t xml:space="preserve">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2019; </w:t>
      </w:r>
      <w:r w:rsidRPr="00732B31">
        <w:rPr>
          <w:rFonts w:ascii="Book Antiqua" w:hAnsi="Book Antiqua"/>
          <w:b/>
          <w:sz w:val="24"/>
          <w:szCs w:val="24"/>
        </w:rPr>
        <w:t>10</w:t>
      </w:r>
      <w:r w:rsidRPr="00732B31">
        <w:rPr>
          <w:rFonts w:ascii="Book Antiqua" w:hAnsi="Book Antiqua"/>
          <w:sz w:val="24"/>
          <w:szCs w:val="24"/>
        </w:rPr>
        <w:t>: 309 [PMID: 31640774 DOI: 10.1186/s13287-019-1429-0]</w:t>
      </w:r>
    </w:p>
    <w:p w14:paraId="6E65DC3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46 </w:t>
      </w:r>
      <w:r w:rsidRPr="00732B31">
        <w:rPr>
          <w:rFonts w:ascii="Book Antiqua" w:hAnsi="Book Antiqua"/>
          <w:b/>
          <w:sz w:val="24"/>
          <w:szCs w:val="24"/>
        </w:rPr>
        <w:t>Mohamed-Ahmed S</w:t>
      </w:r>
      <w:r w:rsidRPr="00732B31">
        <w:rPr>
          <w:rFonts w:ascii="Book Antiqua" w:hAnsi="Book Antiqua"/>
          <w:sz w:val="24"/>
          <w:szCs w:val="24"/>
        </w:rPr>
        <w:t xml:space="preserve">, </w:t>
      </w:r>
      <w:proofErr w:type="spellStart"/>
      <w:r w:rsidRPr="00732B31">
        <w:rPr>
          <w:rFonts w:ascii="Book Antiqua" w:hAnsi="Book Antiqua"/>
          <w:sz w:val="24"/>
          <w:szCs w:val="24"/>
        </w:rPr>
        <w:t>Fristad</w:t>
      </w:r>
      <w:proofErr w:type="spellEnd"/>
      <w:r w:rsidRPr="00732B31">
        <w:rPr>
          <w:rFonts w:ascii="Book Antiqua" w:hAnsi="Book Antiqua"/>
          <w:sz w:val="24"/>
          <w:szCs w:val="24"/>
        </w:rPr>
        <w:t xml:space="preserve"> I, Lie SA, </w:t>
      </w:r>
      <w:proofErr w:type="spellStart"/>
      <w:r w:rsidRPr="00732B31">
        <w:rPr>
          <w:rFonts w:ascii="Book Antiqua" w:hAnsi="Book Antiqua"/>
          <w:sz w:val="24"/>
          <w:szCs w:val="24"/>
        </w:rPr>
        <w:t>Suliman</w:t>
      </w:r>
      <w:proofErr w:type="spellEnd"/>
      <w:r w:rsidRPr="00732B31">
        <w:rPr>
          <w:rFonts w:ascii="Book Antiqua" w:hAnsi="Book Antiqua"/>
          <w:sz w:val="24"/>
          <w:szCs w:val="24"/>
        </w:rPr>
        <w:t xml:space="preserve"> S, Mustafa K, </w:t>
      </w:r>
      <w:proofErr w:type="spellStart"/>
      <w:r w:rsidRPr="00732B31">
        <w:rPr>
          <w:rFonts w:ascii="Book Antiqua" w:hAnsi="Book Antiqua"/>
          <w:sz w:val="24"/>
          <w:szCs w:val="24"/>
        </w:rPr>
        <w:t>Vindenes</w:t>
      </w:r>
      <w:proofErr w:type="spellEnd"/>
      <w:r w:rsidRPr="00732B31">
        <w:rPr>
          <w:rFonts w:ascii="Book Antiqua" w:hAnsi="Book Antiqua"/>
          <w:sz w:val="24"/>
          <w:szCs w:val="24"/>
        </w:rPr>
        <w:t xml:space="preserve"> H, Idris SB. Adipose-derived and bone marrow mesenchymal stem cells: a donor-matched comparison. </w:t>
      </w:r>
      <w:r w:rsidRPr="00732B31">
        <w:rPr>
          <w:rFonts w:ascii="Book Antiqua" w:hAnsi="Book Antiqua"/>
          <w:i/>
          <w:sz w:val="24"/>
          <w:szCs w:val="24"/>
        </w:rPr>
        <w:t xml:space="preserve">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2018; </w:t>
      </w:r>
      <w:r w:rsidRPr="00732B31">
        <w:rPr>
          <w:rFonts w:ascii="Book Antiqua" w:hAnsi="Book Antiqua"/>
          <w:b/>
          <w:sz w:val="24"/>
          <w:szCs w:val="24"/>
        </w:rPr>
        <w:t>9</w:t>
      </w:r>
      <w:r w:rsidRPr="00732B31">
        <w:rPr>
          <w:rFonts w:ascii="Book Antiqua" w:hAnsi="Book Antiqua"/>
          <w:sz w:val="24"/>
          <w:szCs w:val="24"/>
        </w:rPr>
        <w:t>: 168 [PMID: 29921311 DOI: 10.1186/s13287-018-0914-1]</w:t>
      </w:r>
    </w:p>
    <w:p w14:paraId="54BEB56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47 </w:t>
      </w:r>
      <w:r w:rsidRPr="00732B31">
        <w:rPr>
          <w:rFonts w:ascii="Book Antiqua" w:hAnsi="Book Antiqua"/>
          <w:b/>
          <w:sz w:val="24"/>
          <w:szCs w:val="24"/>
        </w:rPr>
        <w:t>De Francesco F</w:t>
      </w:r>
      <w:r w:rsidRPr="00732B31">
        <w:rPr>
          <w:rFonts w:ascii="Book Antiqua" w:hAnsi="Book Antiqua"/>
          <w:sz w:val="24"/>
          <w:szCs w:val="24"/>
        </w:rPr>
        <w:t xml:space="preserve">, Ricci G, </w:t>
      </w:r>
      <w:proofErr w:type="spellStart"/>
      <w:r w:rsidRPr="00732B31">
        <w:rPr>
          <w:rFonts w:ascii="Book Antiqua" w:hAnsi="Book Antiqua"/>
          <w:sz w:val="24"/>
          <w:szCs w:val="24"/>
        </w:rPr>
        <w:t>D'Andrea</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Nicoletti</w:t>
      </w:r>
      <w:proofErr w:type="spellEnd"/>
      <w:r w:rsidRPr="00732B31">
        <w:rPr>
          <w:rFonts w:ascii="Book Antiqua" w:hAnsi="Book Antiqua"/>
          <w:sz w:val="24"/>
          <w:szCs w:val="24"/>
        </w:rPr>
        <w:t xml:space="preserve"> GF, Ferraro GA. Human Adipose Stem Cells: From Bench to Bedside.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B Rev</w:t>
      </w:r>
      <w:r w:rsidRPr="00732B31">
        <w:rPr>
          <w:rFonts w:ascii="Book Antiqua" w:hAnsi="Book Antiqua"/>
          <w:sz w:val="24"/>
          <w:szCs w:val="24"/>
        </w:rPr>
        <w:t xml:space="preserve"> 2015; </w:t>
      </w:r>
      <w:r w:rsidRPr="00732B31">
        <w:rPr>
          <w:rFonts w:ascii="Book Antiqua" w:hAnsi="Book Antiqua"/>
          <w:b/>
          <w:sz w:val="24"/>
          <w:szCs w:val="24"/>
        </w:rPr>
        <w:t>21</w:t>
      </w:r>
      <w:r w:rsidRPr="00732B31">
        <w:rPr>
          <w:rFonts w:ascii="Book Antiqua" w:hAnsi="Book Antiqua"/>
          <w:sz w:val="24"/>
          <w:szCs w:val="24"/>
        </w:rPr>
        <w:t>: 572-584 [PMID: 25953464 DOI: 10.1089/ten.TEB.2014.0608]</w:t>
      </w:r>
    </w:p>
    <w:p w14:paraId="3341EE8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48 </w:t>
      </w:r>
      <w:r w:rsidRPr="00732B31">
        <w:rPr>
          <w:rFonts w:ascii="Book Antiqua" w:hAnsi="Book Antiqua"/>
          <w:b/>
          <w:sz w:val="24"/>
          <w:szCs w:val="24"/>
        </w:rPr>
        <w:t>Li X</w:t>
      </w:r>
      <w:r w:rsidRPr="00732B31">
        <w:rPr>
          <w:rFonts w:ascii="Book Antiqua" w:hAnsi="Book Antiqua"/>
          <w:sz w:val="24"/>
          <w:szCs w:val="24"/>
        </w:rPr>
        <w:t xml:space="preserve">, </w:t>
      </w:r>
      <w:proofErr w:type="spellStart"/>
      <w:r w:rsidRPr="00732B31">
        <w:rPr>
          <w:rFonts w:ascii="Book Antiqua" w:hAnsi="Book Antiqua"/>
          <w:sz w:val="24"/>
          <w:szCs w:val="24"/>
        </w:rPr>
        <w:t>Pongkitwitoon</w:t>
      </w:r>
      <w:proofErr w:type="spellEnd"/>
      <w:r w:rsidRPr="00732B31">
        <w:rPr>
          <w:rFonts w:ascii="Book Antiqua" w:hAnsi="Book Antiqua"/>
          <w:sz w:val="24"/>
          <w:szCs w:val="24"/>
        </w:rPr>
        <w:t xml:space="preserve"> S, Lu H, Lee C, </w:t>
      </w:r>
      <w:proofErr w:type="spellStart"/>
      <w:r w:rsidRPr="00732B31">
        <w:rPr>
          <w:rFonts w:ascii="Book Antiqua" w:hAnsi="Book Antiqua"/>
          <w:sz w:val="24"/>
          <w:szCs w:val="24"/>
        </w:rPr>
        <w:t>Gelberman</w:t>
      </w:r>
      <w:proofErr w:type="spellEnd"/>
      <w:r w:rsidRPr="00732B31">
        <w:rPr>
          <w:rFonts w:ascii="Book Antiqua" w:hAnsi="Book Antiqua"/>
          <w:sz w:val="24"/>
          <w:szCs w:val="24"/>
        </w:rPr>
        <w:t xml:space="preserve"> R, </w:t>
      </w:r>
      <w:proofErr w:type="spellStart"/>
      <w:r w:rsidRPr="00732B31">
        <w:rPr>
          <w:rFonts w:ascii="Book Antiqua" w:hAnsi="Book Antiqua"/>
          <w:sz w:val="24"/>
          <w:szCs w:val="24"/>
        </w:rPr>
        <w:t>Thomopoulos</w:t>
      </w:r>
      <w:proofErr w:type="spellEnd"/>
      <w:r w:rsidRPr="00732B31">
        <w:rPr>
          <w:rFonts w:ascii="Book Antiqua" w:hAnsi="Book Antiqua"/>
          <w:sz w:val="24"/>
          <w:szCs w:val="24"/>
        </w:rPr>
        <w:t xml:space="preserve"> S. CTGF induces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and proliferation of adipose-derived stromal cells.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2019; </w:t>
      </w:r>
      <w:r w:rsidRPr="00732B31">
        <w:rPr>
          <w:rFonts w:ascii="Book Antiqua" w:hAnsi="Book Antiqua"/>
          <w:b/>
          <w:sz w:val="24"/>
          <w:szCs w:val="24"/>
        </w:rPr>
        <w:t>37</w:t>
      </w:r>
      <w:r w:rsidRPr="00732B31">
        <w:rPr>
          <w:rFonts w:ascii="Book Antiqua" w:hAnsi="Book Antiqua"/>
          <w:sz w:val="24"/>
          <w:szCs w:val="24"/>
        </w:rPr>
        <w:t>: 574-582 [PMID: 30756417 DOI: 10.1002/jor.24248]</w:t>
      </w:r>
    </w:p>
    <w:p w14:paraId="0368C78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49 </w:t>
      </w:r>
      <w:r w:rsidRPr="00732B31">
        <w:rPr>
          <w:rFonts w:ascii="Book Antiqua" w:hAnsi="Book Antiqua"/>
          <w:b/>
          <w:sz w:val="24"/>
          <w:szCs w:val="24"/>
        </w:rPr>
        <w:t>Dai L</w:t>
      </w:r>
      <w:r w:rsidRPr="00732B31">
        <w:rPr>
          <w:rFonts w:ascii="Book Antiqua" w:hAnsi="Book Antiqua"/>
          <w:sz w:val="24"/>
          <w:szCs w:val="24"/>
        </w:rPr>
        <w:t xml:space="preserve">, Hu X, Zhang X, Zhu J, Zhang J, Fu X, </w:t>
      </w:r>
      <w:proofErr w:type="spellStart"/>
      <w:r w:rsidRPr="00732B31">
        <w:rPr>
          <w:rFonts w:ascii="Book Antiqua" w:hAnsi="Book Antiqua"/>
          <w:sz w:val="24"/>
          <w:szCs w:val="24"/>
        </w:rPr>
        <w:t>Duan</w:t>
      </w:r>
      <w:proofErr w:type="spellEnd"/>
      <w:r w:rsidRPr="00732B31">
        <w:rPr>
          <w:rFonts w:ascii="Book Antiqua" w:hAnsi="Book Antiqua"/>
          <w:sz w:val="24"/>
          <w:szCs w:val="24"/>
        </w:rPr>
        <w:t xml:space="preserve"> X, </w:t>
      </w:r>
      <w:proofErr w:type="spellStart"/>
      <w:r w:rsidRPr="00732B31">
        <w:rPr>
          <w:rFonts w:ascii="Book Antiqua" w:hAnsi="Book Antiqua"/>
          <w:sz w:val="24"/>
          <w:szCs w:val="24"/>
        </w:rPr>
        <w:t>Ao</w:t>
      </w:r>
      <w:proofErr w:type="spellEnd"/>
      <w:r w:rsidRPr="00732B31">
        <w:rPr>
          <w:rFonts w:ascii="Book Antiqua" w:hAnsi="Book Antiqua"/>
          <w:sz w:val="24"/>
          <w:szCs w:val="24"/>
        </w:rPr>
        <w:t xml:space="preserve"> Y, Zhou C. </w:t>
      </w:r>
      <w:r w:rsidRPr="00732B31">
        <w:rPr>
          <w:rFonts w:ascii="Book Antiqua" w:hAnsi="Book Antiqua"/>
          <w:sz w:val="24"/>
          <w:szCs w:val="24"/>
        </w:rPr>
        <w:lastRenderedPageBreak/>
        <w:t xml:space="preserve">Different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capacities of different mesenchymal stem cells in the presence of BMP-12. </w:t>
      </w:r>
      <w:r w:rsidRPr="00732B31">
        <w:rPr>
          <w:rFonts w:ascii="Book Antiqua" w:hAnsi="Book Antiqua"/>
          <w:i/>
          <w:sz w:val="24"/>
          <w:szCs w:val="24"/>
        </w:rPr>
        <w:t xml:space="preserve">J </w:t>
      </w:r>
      <w:proofErr w:type="spellStart"/>
      <w:r w:rsidRPr="00732B31">
        <w:rPr>
          <w:rFonts w:ascii="Book Antiqua" w:hAnsi="Book Antiqua"/>
          <w:i/>
          <w:sz w:val="24"/>
          <w:szCs w:val="24"/>
        </w:rPr>
        <w:t>Transl</w:t>
      </w:r>
      <w:proofErr w:type="spellEnd"/>
      <w:r w:rsidRPr="00732B31">
        <w:rPr>
          <w:rFonts w:ascii="Book Antiqua" w:hAnsi="Book Antiqua"/>
          <w:i/>
          <w:sz w:val="24"/>
          <w:szCs w:val="24"/>
        </w:rPr>
        <w:t xml:space="preserve"> Med</w:t>
      </w:r>
      <w:r w:rsidRPr="00732B31">
        <w:rPr>
          <w:rFonts w:ascii="Book Antiqua" w:hAnsi="Book Antiqua"/>
          <w:sz w:val="24"/>
          <w:szCs w:val="24"/>
        </w:rPr>
        <w:t xml:space="preserve"> 2015; </w:t>
      </w:r>
      <w:r w:rsidRPr="00732B31">
        <w:rPr>
          <w:rFonts w:ascii="Book Antiqua" w:hAnsi="Book Antiqua"/>
          <w:b/>
          <w:sz w:val="24"/>
          <w:szCs w:val="24"/>
        </w:rPr>
        <w:t>13</w:t>
      </w:r>
      <w:r w:rsidRPr="00732B31">
        <w:rPr>
          <w:rFonts w:ascii="Book Antiqua" w:hAnsi="Book Antiqua"/>
          <w:sz w:val="24"/>
          <w:szCs w:val="24"/>
        </w:rPr>
        <w:t>: 200 [PMID: 26104414 DOI: 10.1186/s12967-015-0560-7]</w:t>
      </w:r>
    </w:p>
    <w:p w14:paraId="65BA492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50 </w:t>
      </w:r>
      <w:proofErr w:type="spellStart"/>
      <w:r w:rsidRPr="00732B31">
        <w:rPr>
          <w:rFonts w:ascii="Book Antiqua" w:hAnsi="Book Antiqua"/>
          <w:b/>
          <w:sz w:val="24"/>
          <w:szCs w:val="24"/>
        </w:rPr>
        <w:t>Rinella</w:t>
      </w:r>
      <w:proofErr w:type="spellEnd"/>
      <w:r w:rsidRPr="00732B31">
        <w:rPr>
          <w:rFonts w:ascii="Book Antiqua" w:hAnsi="Book Antiqua"/>
          <w:b/>
          <w:sz w:val="24"/>
          <w:szCs w:val="24"/>
        </w:rPr>
        <w:t xml:space="preserve"> L</w:t>
      </w:r>
      <w:r w:rsidRPr="00732B31">
        <w:rPr>
          <w:rFonts w:ascii="Book Antiqua" w:hAnsi="Book Antiqua"/>
          <w:sz w:val="24"/>
          <w:szCs w:val="24"/>
        </w:rPr>
        <w:t xml:space="preserve">, </w:t>
      </w:r>
      <w:proofErr w:type="spellStart"/>
      <w:r w:rsidRPr="00732B31">
        <w:rPr>
          <w:rFonts w:ascii="Book Antiqua" w:hAnsi="Book Antiqua"/>
          <w:sz w:val="24"/>
          <w:szCs w:val="24"/>
        </w:rPr>
        <w:t>Marano</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Paletto</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Fraccalvieri</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Annaratone</w:t>
      </w:r>
      <w:proofErr w:type="spellEnd"/>
      <w:r w:rsidRPr="00732B31">
        <w:rPr>
          <w:rFonts w:ascii="Book Antiqua" w:hAnsi="Book Antiqua"/>
          <w:sz w:val="24"/>
          <w:szCs w:val="24"/>
        </w:rPr>
        <w:t xml:space="preserve"> L, Castellano I, </w:t>
      </w:r>
      <w:proofErr w:type="spellStart"/>
      <w:r w:rsidRPr="00732B31">
        <w:rPr>
          <w:rFonts w:ascii="Book Antiqua" w:hAnsi="Book Antiqua"/>
          <w:sz w:val="24"/>
          <w:szCs w:val="24"/>
        </w:rPr>
        <w:t>Fortunati</w:t>
      </w:r>
      <w:proofErr w:type="spellEnd"/>
      <w:r w:rsidRPr="00732B31">
        <w:rPr>
          <w:rFonts w:ascii="Book Antiqua" w:hAnsi="Book Antiqua"/>
          <w:sz w:val="24"/>
          <w:szCs w:val="24"/>
        </w:rPr>
        <w:t xml:space="preserve"> N, </w:t>
      </w:r>
      <w:proofErr w:type="spellStart"/>
      <w:r w:rsidRPr="00732B31">
        <w:rPr>
          <w:rFonts w:ascii="Book Antiqua" w:hAnsi="Book Antiqua"/>
          <w:sz w:val="24"/>
          <w:szCs w:val="24"/>
        </w:rPr>
        <w:t>Bargoni</w:t>
      </w:r>
      <w:proofErr w:type="spellEnd"/>
      <w:r w:rsidRPr="00732B31">
        <w:rPr>
          <w:rFonts w:ascii="Book Antiqua" w:hAnsi="Book Antiqua"/>
          <w:sz w:val="24"/>
          <w:szCs w:val="24"/>
        </w:rPr>
        <w:t xml:space="preserve"> A, Berta L, </w:t>
      </w:r>
      <w:proofErr w:type="spellStart"/>
      <w:r w:rsidRPr="00732B31">
        <w:rPr>
          <w:rFonts w:ascii="Book Antiqua" w:hAnsi="Book Antiqua"/>
          <w:sz w:val="24"/>
          <w:szCs w:val="24"/>
        </w:rPr>
        <w:t>Frairia</w:t>
      </w:r>
      <w:proofErr w:type="spellEnd"/>
      <w:r w:rsidRPr="00732B31">
        <w:rPr>
          <w:rFonts w:ascii="Book Antiqua" w:hAnsi="Book Antiqua"/>
          <w:sz w:val="24"/>
          <w:szCs w:val="24"/>
        </w:rPr>
        <w:t xml:space="preserve"> R, Catalano MG. Extracorporeal shock waves trigger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of human adipose-derived stem cells. </w:t>
      </w:r>
      <w:r w:rsidRPr="00732B31">
        <w:rPr>
          <w:rFonts w:ascii="Book Antiqua" w:hAnsi="Book Antiqua"/>
          <w:i/>
          <w:sz w:val="24"/>
          <w:szCs w:val="24"/>
        </w:rPr>
        <w:t>Connect Tissue Res</w:t>
      </w:r>
      <w:r w:rsidRPr="00732B31">
        <w:rPr>
          <w:rFonts w:ascii="Book Antiqua" w:hAnsi="Book Antiqua"/>
          <w:sz w:val="24"/>
          <w:szCs w:val="24"/>
        </w:rPr>
        <w:t xml:space="preserve"> 2018; </w:t>
      </w:r>
      <w:r w:rsidRPr="00732B31">
        <w:rPr>
          <w:rFonts w:ascii="Book Antiqua" w:hAnsi="Book Antiqua"/>
          <w:b/>
          <w:sz w:val="24"/>
          <w:szCs w:val="24"/>
        </w:rPr>
        <w:t>59</w:t>
      </w:r>
      <w:r w:rsidRPr="00732B31">
        <w:rPr>
          <w:rFonts w:ascii="Book Antiqua" w:hAnsi="Book Antiqua"/>
          <w:sz w:val="24"/>
          <w:szCs w:val="24"/>
        </w:rPr>
        <w:t>: 561-573 [PMID: 29316809 DOI: 10.1080/03008207.2018.1424147]</w:t>
      </w:r>
    </w:p>
    <w:p w14:paraId="369513D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51 </w:t>
      </w:r>
      <w:r w:rsidRPr="00732B31">
        <w:rPr>
          <w:rFonts w:ascii="Book Antiqua" w:hAnsi="Book Antiqua"/>
          <w:b/>
          <w:sz w:val="24"/>
          <w:szCs w:val="24"/>
        </w:rPr>
        <w:t>Cheng X</w:t>
      </w:r>
      <w:r w:rsidRPr="00732B31">
        <w:rPr>
          <w:rFonts w:ascii="Book Antiqua" w:hAnsi="Book Antiqua"/>
          <w:sz w:val="24"/>
          <w:szCs w:val="24"/>
        </w:rPr>
        <w:t xml:space="preserve">, </w:t>
      </w:r>
      <w:proofErr w:type="spellStart"/>
      <w:r w:rsidRPr="00732B31">
        <w:rPr>
          <w:rFonts w:ascii="Book Antiqua" w:hAnsi="Book Antiqua"/>
          <w:sz w:val="24"/>
          <w:szCs w:val="24"/>
        </w:rPr>
        <w:t>Tsao</w:t>
      </w:r>
      <w:proofErr w:type="spellEnd"/>
      <w:r w:rsidRPr="00732B31">
        <w:rPr>
          <w:rFonts w:ascii="Book Antiqua" w:hAnsi="Book Antiqua"/>
          <w:sz w:val="24"/>
          <w:szCs w:val="24"/>
        </w:rPr>
        <w:t xml:space="preserve"> C, Sylvia VL, Cornet D, </w:t>
      </w:r>
      <w:proofErr w:type="spellStart"/>
      <w:r w:rsidRPr="00732B31">
        <w:rPr>
          <w:rFonts w:ascii="Book Antiqua" w:hAnsi="Book Antiqua"/>
          <w:sz w:val="24"/>
          <w:szCs w:val="24"/>
        </w:rPr>
        <w:t>Nicolella</w:t>
      </w:r>
      <w:proofErr w:type="spellEnd"/>
      <w:r w:rsidRPr="00732B31">
        <w:rPr>
          <w:rFonts w:ascii="Book Antiqua" w:hAnsi="Book Antiqua"/>
          <w:sz w:val="24"/>
          <w:szCs w:val="24"/>
        </w:rPr>
        <w:t xml:space="preserve"> DP, </w:t>
      </w:r>
      <w:proofErr w:type="spellStart"/>
      <w:r w:rsidRPr="00732B31">
        <w:rPr>
          <w:rFonts w:ascii="Book Antiqua" w:hAnsi="Book Antiqua"/>
          <w:sz w:val="24"/>
          <w:szCs w:val="24"/>
        </w:rPr>
        <w:t>Bredbenner</w:t>
      </w:r>
      <w:proofErr w:type="spellEnd"/>
      <w:r w:rsidRPr="00732B31">
        <w:rPr>
          <w:rFonts w:ascii="Book Antiqua" w:hAnsi="Book Antiqua"/>
          <w:sz w:val="24"/>
          <w:szCs w:val="24"/>
        </w:rPr>
        <w:t xml:space="preserve"> TL, Christy RJ. Platelet-derived growth-factor-releasing aligned collagen-nanoparticle fibers promote the proliferation and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of adipose-derived stem cells. </w:t>
      </w:r>
      <w:proofErr w:type="spellStart"/>
      <w:r w:rsidRPr="00732B31">
        <w:rPr>
          <w:rFonts w:ascii="Book Antiqua" w:hAnsi="Book Antiqua"/>
          <w:i/>
          <w:sz w:val="24"/>
          <w:szCs w:val="24"/>
        </w:rPr>
        <w:t>Acta</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Biomater</w:t>
      </w:r>
      <w:proofErr w:type="spellEnd"/>
      <w:r w:rsidRPr="00732B31">
        <w:rPr>
          <w:rFonts w:ascii="Book Antiqua" w:hAnsi="Book Antiqua"/>
          <w:sz w:val="24"/>
          <w:szCs w:val="24"/>
        </w:rPr>
        <w:t xml:space="preserve"> 2014; </w:t>
      </w:r>
      <w:r w:rsidRPr="00732B31">
        <w:rPr>
          <w:rFonts w:ascii="Book Antiqua" w:hAnsi="Book Antiqua"/>
          <w:b/>
          <w:sz w:val="24"/>
          <w:szCs w:val="24"/>
        </w:rPr>
        <w:t>10</w:t>
      </w:r>
      <w:r w:rsidRPr="00732B31">
        <w:rPr>
          <w:rFonts w:ascii="Book Antiqua" w:hAnsi="Book Antiqua"/>
          <w:sz w:val="24"/>
          <w:szCs w:val="24"/>
        </w:rPr>
        <w:t>: 1360-1369 [PMID: 24291329 DOI: 10.1016/j.actbio.2013.11.017]</w:t>
      </w:r>
    </w:p>
    <w:p w14:paraId="1027F60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52 </w:t>
      </w:r>
      <w:r w:rsidRPr="00732B31">
        <w:rPr>
          <w:rFonts w:ascii="Book Antiqua" w:hAnsi="Book Antiqua"/>
          <w:b/>
          <w:sz w:val="24"/>
          <w:szCs w:val="24"/>
        </w:rPr>
        <w:t>Lee SY</w:t>
      </w:r>
      <w:r w:rsidRPr="00732B31">
        <w:rPr>
          <w:rFonts w:ascii="Book Antiqua" w:hAnsi="Book Antiqua"/>
          <w:sz w:val="24"/>
          <w:szCs w:val="24"/>
        </w:rPr>
        <w:t xml:space="preserve">, Kwon B, Lee K, Son YH, Chung SG. </w:t>
      </w:r>
      <w:proofErr w:type="gramStart"/>
      <w:r w:rsidRPr="00732B31">
        <w:rPr>
          <w:rFonts w:ascii="Book Antiqua" w:hAnsi="Book Antiqua"/>
          <w:sz w:val="24"/>
          <w:szCs w:val="24"/>
        </w:rPr>
        <w:t>Therapeutic Mechanisms of Human Adipose-Derived Mesenchymal Stem Cells in a Rat Tendon Injury Model.</w:t>
      </w:r>
      <w:proofErr w:type="gramEnd"/>
      <w:r w:rsidRPr="00732B31">
        <w:rPr>
          <w:rFonts w:ascii="Book Antiqua" w:hAnsi="Book Antiqua"/>
          <w:sz w:val="24"/>
          <w:szCs w:val="24"/>
        </w:rPr>
        <w:t xml:space="preserve"> </w:t>
      </w:r>
      <w:r w:rsidRPr="00732B31">
        <w:rPr>
          <w:rFonts w:ascii="Book Antiqua" w:hAnsi="Book Antiqua"/>
          <w:i/>
          <w:sz w:val="24"/>
          <w:szCs w:val="24"/>
        </w:rPr>
        <w:t>Am J Sports Med</w:t>
      </w:r>
      <w:r w:rsidRPr="00732B31">
        <w:rPr>
          <w:rFonts w:ascii="Book Antiqua" w:hAnsi="Book Antiqua"/>
          <w:sz w:val="24"/>
          <w:szCs w:val="24"/>
        </w:rPr>
        <w:t xml:space="preserve"> 2017; </w:t>
      </w:r>
      <w:r w:rsidRPr="00732B31">
        <w:rPr>
          <w:rFonts w:ascii="Book Antiqua" w:hAnsi="Book Antiqua"/>
          <w:b/>
          <w:sz w:val="24"/>
          <w:szCs w:val="24"/>
        </w:rPr>
        <w:t>45</w:t>
      </w:r>
      <w:r w:rsidRPr="00732B31">
        <w:rPr>
          <w:rFonts w:ascii="Book Antiqua" w:hAnsi="Book Antiqua"/>
          <w:sz w:val="24"/>
          <w:szCs w:val="24"/>
        </w:rPr>
        <w:t>: 1429-1439 [PMID: 28291954 DOI: 10.1177/0363546517689874]</w:t>
      </w:r>
    </w:p>
    <w:p w14:paraId="681738B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53 </w:t>
      </w:r>
      <w:proofErr w:type="spellStart"/>
      <w:r w:rsidRPr="00732B31">
        <w:rPr>
          <w:rFonts w:ascii="Book Antiqua" w:hAnsi="Book Antiqua"/>
          <w:b/>
          <w:sz w:val="24"/>
          <w:szCs w:val="24"/>
        </w:rPr>
        <w:t>Norelli</w:t>
      </w:r>
      <w:proofErr w:type="spellEnd"/>
      <w:r w:rsidRPr="00732B31">
        <w:rPr>
          <w:rFonts w:ascii="Book Antiqua" w:hAnsi="Book Antiqua"/>
          <w:b/>
          <w:sz w:val="24"/>
          <w:szCs w:val="24"/>
        </w:rPr>
        <w:t xml:space="preserve"> JB</w:t>
      </w:r>
      <w:r w:rsidRPr="00732B31">
        <w:rPr>
          <w:rFonts w:ascii="Book Antiqua" w:hAnsi="Book Antiqua"/>
          <w:sz w:val="24"/>
          <w:szCs w:val="24"/>
        </w:rPr>
        <w:t xml:space="preserve">, Plaza DP, </w:t>
      </w:r>
      <w:proofErr w:type="spellStart"/>
      <w:r w:rsidRPr="00732B31">
        <w:rPr>
          <w:rFonts w:ascii="Book Antiqua" w:hAnsi="Book Antiqua"/>
          <w:sz w:val="24"/>
          <w:szCs w:val="24"/>
        </w:rPr>
        <w:t>Stal</w:t>
      </w:r>
      <w:proofErr w:type="spellEnd"/>
      <w:r w:rsidRPr="00732B31">
        <w:rPr>
          <w:rFonts w:ascii="Book Antiqua" w:hAnsi="Book Antiqua"/>
          <w:sz w:val="24"/>
          <w:szCs w:val="24"/>
        </w:rPr>
        <w:t xml:space="preserve"> DN, Varghese AM, Liang H, Grande DA. </w:t>
      </w:r>
      <w:proofErr w:type="spellStart"/>
      <w:r w:rsidRPr="00732B31">
        <w:rPr>
          <w:rFonts w:ascii="Book Antiqua" w:hAnsi="Book Antiqua"/>
          <w:sz w:val="24"/>
          <w:szCs w:val="24"/>
        </w:rPr>
        <w:t>Tenogenically</w:t>
      </w:r>
      <w:proofErr w:type="spellEnd"/>
      <w:r w:rsidRPr="00732B31">
        <w:rPr>
          <w:rFonts w:ascii="Book Antiqua" w:hAnsi="Book Antiqua"/>
          <w:sz w:val="24"/>
          <w:szCs w:val="24"/>
        </w:rPr>
        <w:t xml:space="preserve"> differentiated adipose-derived stem cells are effective in Achilles tendon repair in vivo. </w:t>
      </w:r>
      <w:r w:rsidRPr="00732B31">
        <w:rPr>
          <w:rFonts w:ascii="Book Antiqua" w:hAnsi="Book Antiqua"/>
          <w:i/>
          <w:sz w:val="24"/>
          <w:szCs w:val="24"/>
        </w:rPr>
        <w:t xml:space="preserve">J Tissue </w:t>
      </w:r>
      <w:proofErr w:type="spellStart"/>
      <w:r w:rsidRPr="00732B31">
        <w:rPr>
          <w:rFonts w:ascii="Book Antiqua" w:hAnsi="Book Antiqua"/>
          <w:i/>
          <w:sz w:val="24"/>
          <w:szCs w:val="24"/>
        </w:rPr>
        <w:t>Eng</w:t>
      </w:r>
      <w:proofErr w:type="spellEnd"/>
      <w:r w:rsidRPr="00732B31">
        <w:rPr>
          <w:rFonts w:ascii="Book Antiqua" w:hAnsi="Book Antiqua"/>
          <w:sz w:val="24"/>
          <w:szCs w:val="24"/>
        </w:rPr>
        <w:t xml:space="preserve"> 2018; </w:t>
      </w:r>
      <w:r w:rsidRPr="00732B31">
        <w:rPr>
          <w:rFonts w:ascii="Book Antiqua" w:hAnsi="Book Antiqua"/>
          <w:b/>
          <w:sz w:val="24"/>
          <w:szCs w:val="24"/>
        </w:rPr>
        <w:t>9</w:t>
      </w:r>
      <w:r w:rsidRPr="00732B31">
        <w:rPr>
          <w:rFonts w:ascii="Book Antiqua" w:hAnsi="Book Antiqua"/>
          <w:sz w:val="24"/>
          <w:szCs w:val="24"/>
        </w:rPr>
        <w:t>: 2041731418811183 [PMID: 30542597 DOI: 10.1177/2041731418811183]</w:t>
      </w:r>
    </w:p>
    <w:p w14:paraId="5DE7EF8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54 </w:t>
      </w:r>
      <w:proofErr w:type="spellStart"/>
      <w:r w:rsidRPr="00732B31">
        <w:rPr>
          <w:rFonts w:ascii="Book Antiqua" w:hAnsi="Book Antiqua"/>
          <w:b/>
          <w:sz w:val="24"/>
          <w:szCs w:val="24"/>
        </w:rPr>
        <w:t>Oshita</w:t>
      </w:r>
      <w:proofErr w:type="spellEnd"/>
      <w:r w:rsidRPr="00732B31">
        <w:rPr>
          <w:rFonts w:ascii="Book Antiqua" w:hAnsi="Book Antiqua"/>
          <w:b/>
          <w:sz w:val="24"/>
          <w:szCs w:val="24"/>
        </w:rPr>
        <w:t xml:space="preserve"> T</w:t>
      </w:r>
      <w:r w:rsidRPr="00732B31">
        <w:rPr>
          <w:rFonts w:ascii="Book Antiqua" w:hAnsi="Book Antiqua"/>
          <w:sz w:val="24"/>
          <w:szCs w:val="24"/>
        </w:rPr>
        <w:t xml:space="preserve">, </w:t>
      </w:r>
      <w:proofErr w:type="spellStart"/>
      <w:r w:rsidRPr="00732B31">
        <w:rPr>
          <w:rFonts w:ascii="Book Antiqua" w:hAnsi="Book Antiqua"/>
          <w:sz w:val="24"/>
          <w:szCs w:val="24"/>
        </w:rPr>
        <w:t>Tobita</w:t>
      </w:r>
      <w:proofErr w:type="spellEnd"/>
      <w:r w:rsidRPr="00732B31">
        <w:rPr>
          <w:rFonts w:ascii="Book Antiqua" w:hAnsi="Book Antiqua"/>
          <w:sz w:val="24"/>
          <w:szCs w:val="24"/>
        </w:rPr>
        <w:t xml:space="preserve"> M, Tajima S, Mizuno H. Adipose-Derived Stem Cells Improve Collagenase-Induced Tendinopathy in a Rat Model. </w:t>
      </w:r>
      <w:r w:rsidRPr="00732B31">
        <w:rPr>
          <w:rFonts w:ascii="Book Antiqua" w:hAnsi="Book Antiqua"/>
          <w:i/>
          <w:sz w:val="24"/>
          <w:szCs w:val="24"/>
        </w:rPr>
        <w:t>Am J Sports Med</w:t>
      </w:r>
      <w:r w:rsidRPr="00732B31">
        <w:rPr>
          <w:rFonts w:ascii="Book Antiqua" w:hAnsi="Book Antiqua"/>
          <w:sz w:val="24"/>
          <w:szCs w:val="24"/>
        </w:rPr>
        <w:t xml:space="preserve"> 2016; </w:t>
      </w:r>
      <w:r w:rsidRPr="00732B31">
        <w:rPr>
          <w:rFonts w:ascii="Book Antiqua" w:hAnsi="Book Antiqua"/>
          <w:b/>
          <w:sz w:val="24"/>
          <w:szCs w:val="24"/>
        </w:rPr>
        <w:t>44</w:t>
      </w:r>
      <w:r w:rsidRPr="00732B31">
        <w:rPr>
          <w:rFonts w:ascii="Book Antiqua" w:hAnsi="Book Antiqua"/>
          <w:sz w:val="24"/>
          <w:szCs w:val="24"/>
        </w:rPr>
        <w:t>: 1983-1989 [PMID: 27159294 DOI: 10.1177/0363546516640750]</w:t>
      </w:r>
    </w:p>
    <w:p w14:paraId="25DD754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55 </w:t>
      </w:r>
      <w:proofErr w:type="spellStart"/>
      <w:r w:rsidRPr="00732B31">
        <w:rPr>
          <w:rFonts w:ascii="Book Antiqua" w:hAnsi="Book Antiqua"/>
          <w:b/>
          <w:sz w:val="24"/>
          <w:szCs w:val="24"/>
        </w:rPr>
        <w:t>Kokubu</w:t>
      </w:r>
      <w:proofErr w:type="spellEnd"/>
      <w:r w:rsidRPr="00732B31">
        <w:rPr>
          <w:rFonts w:ascii="Book Antiqua" w:hAnsi="Book Antiqua"/>
          <w:b/>
          <w:sz w:val="24"/>
          <w:szCs w:val="24"/>
        </w:rPr>
        <w:t xml:space="preserve"> S</w:t>
      </w:r>
      <w:r w:rsidRPr="00732B31">
        <w:rPr>
          <w:rFonts w:ascii="Book Antiqua" w:hAnsi="Book Antiqua"/>
          <w:sz w:val="24"/>
          <w:szCs w:val="24"/>
        </w:rPr>
        <w:t xml:space="preserve">, </w:t>
      </w:r>
      <w:proofErr w:type="spellStart"/>
      <w:r w:rsidRPr="00732B31">
        <w:rPr>
          <w:rFonts w:ascii="Book Antiqua" w:hAnsi="Book Antiqua"/>
          <w:sz w:val="24"/>
          <w:szCs w:val="24"/>
        </w:rPr>
        <w:t>Inaki</w:t>
      </w:r>
      <w:proofErr w:type="spellEnd"/>
      <w:r w:rsidRPr="00732B31">
        <w:rPr>
          <w:rFonts w:ascii="Book Antiqua" w:hAnsi="Book Antiqua"/>
          <w:sz w:val="24"/>
          <w:szCs w:val="24"/>
        </w:rPr>
        <w:t xml:space="preserve"> R, Hoshi K, </w:t>
      </w:r>
      <w:proofErr w:type="spellStart"/>
      <w:r w:rsidRPr="00732B31">
        <w:rPr>
          <w:rFonts w:ascii="Book Antiqua" w:hAnsi="Book Antiqua"/>
          <w:sz w:val="24"/>
          <w:szCs w:val="24"/>
        </w:rPr>
        <w:t>Hikita</w:t>
      </w:r>
      <w:proofErr w:type="spellEnd"/>
      <w:r w:rsidRPr="00732B31">
        <w:rPr>
          <w:rFonts w:ascii="Book Antiqua" w:hAnsi="Book Antiqua"/>
          <w:sz w:val="24"/>
          <w:szCs w:val="24"/>
        </w:rPr>
        <w:t xml:space="preserve"> A. Adipose-derived stem cells improve tendon repair and prevent ectopic ossification in tendinopathy by inhibiting inflammation and inducing neovascularization in the early stage of tendon healing. </w:t>
      </w:r>
      <w:r w:rsidRPr="00732B31">
        <w:rPr>
          <w:rFonts w:ascii="Book Antiqua" w:hAnsi="Book Antiqua"/>
          <w:i/>
          <w:sz w:val="24"/>
          <w:szCs w:val="24"/>
        </w:rPr>
        <w:t xml:space="preserve">Regen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2020; </w:t>
      </w:r>
      <w:r w:rsidRPr="00732B31">
        <w:rPr>
          <w:rFonts w:ascii="Book Antiqua" w:hAnsi="Book Antiqua"/>
          <w:b/>
          <w:sz w:val="24"/>
          <w:szCs w:val="24"/>
        </w:rPr>
        <w:t>14</w:t>
      </w:r>
      <w:r w:rsidRPr="00732B31">
        <w:rPr>
          <w:rFonts w:ascii="Book Antiqua" w:hAnsi="Book Antiqua"/>
          <w:sz w:val="24"/>
          <w:szCs w:val="24"/>
        </w:rPr>
        <w:t>: 103-110 [PMID: 31989000 DOI: 10.1016/j.reth.2019.12.003]</w:t>
      </w:r>
    </w:p>
    <w:p w14:paraId="3BE8C6B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56 </w:t>
      </w:r>
      <w:r w:rsidRPr="00732B31">
        <w:rPr>
          <w:rFonts w:ascii="Book Antiqua" w:hAnsi="Book Antiqua"/>
          <w:b/>
          <w:sz w:val="24"/>
          <w:szCs w:val="24"/>
        </w:rPr>
        <w:t>Lee SY</w:t>
      </w:r>
      <w:r w:rsidRPr="00732B31">
        <w:rPr>
          <w:rFonts w:ascii="Book Antiqua" w:hAnsi="Book Antiqua"/>
          <w:sz w:val="24"/>
          <w:szCs w:val="24"/>
        </w:rPr>
        <w:t xml:space="preserve">, Kim W, Lim C, Chung SG. Treatment of Lateral </w:t>
      </w:r>
      <w:proofErr w:type="spellStart"/>
      <w:r w:rsidRPr="00732B31">
        <w:rPr>
          <w:rFonts w:ascii="Book Antiqua" w:hAnsi="Book Antiqua"/>
          <w:sz w:val="24"/>
          <w:szCs w:val="24"/>
        </w:rPr>
        <w:t>Epicondylosis</w:t>
      </w:r>
      <w:proofErr w:type="spellEnd"/>
      <w:r w:rsidRPr="00732B31">
        <w:rPr>
          <w:rFonts w:ascii="Book Antiqua" w:hAnsi="Book Antiqua"/>
          <w:sz w:val="24"/>
          <w:szCs w:val="24"/>
        </w:rPr>
        <w:t xml:space="preserve"> by Using Allogeneic Adipose-Derived Mesenchymal Stem Cells: A Pilot Study. </w:t>
      </w:r>
      <w:r w:rsidRPr="00732B31">
        <w:rPr>
          <w:rFonts w:ascii="Book Antiqua" w:hAnsi="Book Antiqua"/>
          <w:i/>
          <w:sz w:val="24"/>
          <w:szCs w:val="24"/>
        </w:rPr>
        <w:lastRenderedPageBreak/>
        <w:t>Stem Cells</w:t>
      </w:r>
      <w:r w:rsidRPr="00732B31">
        <w:rPr>
          <w:rFonts w:ascii="Book Antiqua" w:hAnsi="Book Antiqua"/>
          <w:sz w:val="24"/>
          <w:szCs w:val="24"/>
        </w:rPr>
        <w:t xml:space="preserve"> 2015; </w:t>
      </w:r>
      <w:r w:rsidRPr="00732B31">
        <w:rPr>
          <w:rFonts w:ascii="Book Antiqua" w:hAnsi="Book Antiqua"/>
          <w:b/>
          <w:sz w:val="24"/>
          <w:szCs w:val="24"/>
        </w:rPr>
        <w:t>33</w:t>
      </w:r>
      <w:r w:rsidRPr="00732B31">
        <w:rPr>
          <w:rFonts w:ascii="Book Antiqua" w:hAnsi="Book Antiqua"/>
          <w:sz w:val="24"/>
          <w:szCs w:val="24"/>
        </w:rPr>
        <w:t>: 2995-3005 [PMID: 26202898 DOI: 10.1002/stem.2110]</w:t>
      </w:r>
    </w:p>
    <w:p w14:paraId="6C1CFF00"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57 </w:t>
      </w:r>
      <w:r w:rsidRPr="00732B31">
        <w:rPr>
          <w:rFonts w:ascii="Book Antiqua" w:hAnsi="Book Antiqua"/>
          <w:b/>
          <w:sz w:val="24"/>
          <w:szCs w:val="24"/>
        </w:rPr>
        <w:t>Costa-Almeida R</w:t>
      </w:r>
      <w:proofErr w:type="gramEnd"/>
      <w:r w:rsidRPr="00732B31">
        <w:rPr>
          <w:rFonts w:ascii="Book Antiqua" w:hAnsi="Book Antiqua"/>
          <w:sz w:val="24"/>
          <w:szCs w:val="24"/>
        </w:rPr>
        <w:t xml:space="preserve">, </w:t>
      </w:r>
      <w:proofErr w:type="spellStart"/>
      <w:r w:rsidRPr="00732B31">
        <w:rPr>
          <w:rFonts w:ascii="Book Antiqua" w:hAnsi="Book Antiqua"/>
          <w:sz w:val="24"/>
          <w:szCs w:val="24"/>
        </w:rPr>
        <w:t>Calejo</w:t>
      </w:r>
      <w:proofErr w:type="spellEnd"/>
      <w:r w:rsidRPr="00732B31">
        <w:rPr>
          <w:rFonts w:ascii="Book Antiqua" w:hAnsi="Book Antiqua"/>
          <w:sz w:val="24"/>
          <w:szCs w:val="24"/>
        </w:rPr>
        <w:t xml:space="preserve"> I, Reis RL, Gomes ME. Crosstalk between adipose stem cells and tendon cells reveals a temporal regulation of </w:t>
      </w:r>
      <w:proofErr w:type="spellStart"/>
      <w:r w:rsidRPr="00732B31">
        <w:rPr>
          <w:rFonts w:ascii="Book Antiqua" w:hAnsi="Book Antiqua"/>
          <w:sz w:val="24"/>
          <w:szCs w:val="24"/>
        </w:rPr>
        <w:t>tenogenesis</w:t>
      </w:r>
      <w:proofErr w:type="spellEnd"/>
      <w:r w:rsidRPr="00732B31">
        <w:rPr>
          <w:rFonts w:ascii="Book Antiqua" w:hAnsi="Book Antiqua"/>
          <w:sz w:val="24"/>
          <w:szCs w:val="24"/>
        </w:rPr>
        <w:t xml:space="preserve"> by matrix deposition and remodeling. </w:t>
      </w:r>
      <w:r w:rsidRPr="00732B31">
        <w:rPr>
          <w:rFonts w:ascii="Book Antiqua" w:hAnsi="Book Antiqua"/>
          <w:i/>
          <w:sz w:val="24"/>
          <w:szCs w:val="24"/>
        </w:rPr>
        <w:t xml:space="preserve">J Cell </w:t>
      </w:r>
      <w:proofErr w:type="spellStart"/>
      <w:r w:rsidRPr="00732B31">
        <w:rPr>
          <w:rFonts w:ascii="Book Antiqua" w:hAnsi="Book Antiqua"/>
          <w:i/>
          <w:sz w:val="24"/>
          <w:szCs w:val="24"/>
        </w:rPr>
        <w:t>Physiol</w:t>
      </w:r>
      <w:proofErr w:type="spellEnd"/>
      <w:r w:rsidRPr="00732B31">
        <w:rPr>
          <w:rFonts w:ascii="Book Antiqua" w:hAnsi="Book Antiqua"/>
          <w:sz w:val="24"/>
          <w:szCs w:val="24"/>
        </w:rPr>
        <w:t xml:space="preserve"> 2018; </w:t>
      </w:r>
      <w:r w:rsidRPr="00732B31">
        <w:rPr>
          <w:rFonts w:ascii="Book Antiqua" w:hAnsi="Book Antiqua"/>
          <w:b/>
          <w:sz w:val="24"/>
          <w:szCs w:val="24"/>
        </w:rPr>
        <w:t>233</w:t>
      </w:r>
      <w:r w:rsidRPr="00732B31">
        <w:rPr>
          <w:rFonts w:ascii="Book Antiqua" w:hAnsi="Book Antiqua"/>
          <w:sz w:val="24"/>
          <w:szCs w:val="24"/>
        </w:rPr>
        <w:t>: 5383-5395 [PMID: 29215729 DOI: 10.1002/jcp.26363]</w:t>
      </w:r>
    </w:p>
    <w:p w14:paraId="2F6F81A3"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58 </w:t>
      </w:r>
      <w:proofErr w:type="spellStart"/>
      <w:r w:rsidRPr="00732B31">
        <w:rPr>
          <w:rFonts w:ascii="Book Antiqua" w:hAnsi="Book Antiqua"/>
          <w:b/>
          <w:sz w:val="24"/>
          <w:szCs w:val="24"/>
        </w:rPr>
        <w:t>Uysal</w:t>
      </w:r>
      <w:proofErr w:type="spellEnd"/>
      <w:r w:rsidRPr="00732B31">
        <w:rPr>
          <w:rFonts w:ascii="Book Antiqua" w:hAnsi="Book Antiqua"/>
          <w:b/>
          <w:sz w:val="24"/>
          <w:szCs w:val="24"/>
        </w:rPr>
        <w:t xml:space="preserve"> AC</w:t>
      </w:r>
      <w:r w:rsidRPr="00732B31">
        <w:rPr>
          <w:rFonts w:ascii="Book Antiqua" w:hAnsi="Book Antiqua"/>
          <w:sz w:val="24"/>
          <w:szCs w:val="24"/>
        </w:rPr>
        <w:t>, Mizuno H. Tendon regeneration and repair with adipose derived stem cells.</w:t>
      </w:r>
      <w:proofErr w:type="gramEnd"/>
      <w:r w:rsidRPr="00732B31">
        <w:rPr>
          <w:rFonts w:ascii="Book Antiqua" w:hAnsi="Book Antiqua"/>
          <w:sz w:val="24"/>
          <w:szCs w:val="24"/>
        </w:rPr>
        <w:t xml:space="preserve"> </w:t>
      </w:r>
      <w:proofErr w:type="spellStart"/>
      <w:r w:rsidRPr="00732B31">
        <w:rPr>
          <w:rFonts w:ascii="Book Antiqua" w:hAnsi="Book Antiqua"/>
          <w:i/>
          <w:sz w:val="24"/>
          <w:szCs w:val="24"/>
        </w:rPr>
        <w:t>Curr</w:t>
      </w:r>
      <w:proofErr w:type="spellEnd"/>
      <w:r w:rsidRPr="00732B31">
        <w:rPr>
          <w:rFonts w:ascii="Book Antiqua" w:hAnsi="Book Antiqua"/>
          <w:i/>
          <w:sz w:val="24"/>
          <w:szCs w:val="24"/>
        </w:rPr>
        <w:t xml:space="preserve"> 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2010; </w:t>
      </w:r>
      <w:r w:rsidRPr="00732B31">
        <w:rPr>
          <w:rFonts w:ascii="Book Antiqua" w:hAnsi="Book Antiqua"/>
          <w:b/>
          <w:sz w:val="24"/>
          <w:szCs w:val="24"/>
        </w:rPr>
        <w:t>5</w:t>
      </w:r>
      <w:r w:rsidRPr="00732B31">
        <w:rPr>
          <w:rFonts w:ascii="Book Antiqua" w:hAnsi="Book Antiqua"/>
          <w:sz w:val="24"/>
          <w:szCs w:val="24"/>
        </w:rPr>
        <w:t>: 161-167 [PMID: 19941450 DOI: 10.2174/157488810791268609]</w:t>
      </w:r>
    </w:p>
    <w:p w14:paraId="63CD0D9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59 </w:t>
      </w:r>
      <w:proofErr w:type="spellStart"/>
      <w:r w:rsidRPr="00732B31">
        <w:rPr>
          <w:rFonts w:ascii="Book Antiqua" w:hAnsi="Book Antiqua"/>
          <w:b/>
          <w:sz w:val="24"/>
          <w:szCs w:val="24"/>
        </w:rPr>
        <w:t>Bavin</w:t>
      </w:r>
      <w:proofErr w:type="spellEnd"/>
      <w:r w:rsidRPr="00732B31">
        <w:rPr>
          <w:rFonts w:ascii="Book Antiqua" w:hAnsi="Book Antiqua"/>
          <w:b/>
          <w:sz w:val="24"/>
          <w:szCs w:val="24"/>
        </w:rPr>
        <w:t xml:space="preserve"> EP</w:t>
      </w:r>
      <w:r w:rsidRPr="00732B31">
        <w:rPr>
          <w:rFonts w:ascii="Book Antiqua" w:hAnsi="Book Antiqua"/>
          <w:sz w:val="24"/>
          <w:szCs w:val="24"/>
        </w:rPr>
        <w:t xml:space="preserve">, Smith O, Baird AE, Smith LC, Guest DJ. Equine Induced Pluripotent Stem Cells have a Reduced Tendon Differentiation Capacity Compared to Embryonic Stem Cells. </w:t>
      </w:r>
      <w:r w:rsidRPr="00732B31">
        <w:rPr>
          <w:rFonts w:ascii="Book Antiqua" w:hAnsi="Book Antiqua"/>
          <w:i/>
          <w:sz w:val="24"/>
          <w:szCs w:val="24"/>
        </w:rPr>
        <w:t xml:space="preserve">Front Vet </w:t>
      </w:r>
      <w:proofErr w:type="spellStart"/>
      <w:r w:rsidRPr="00732B31">
        <w:rPr>
          <w:rFonts w:ascii="Book Antiqua" w:hAnsi="Book Antiqua"/>
          <w:i/>
          <w:sz w:val="24"/>
          <w:szCs w:val="24"/>
        </w:rPr>
        <w:t>Sci</w:t>
      </w:r>
      <w:proofErr w:type="spellEnd"/>
      <w:r w:rsidRPr="00732B31">
        <w:rPr>
          <w:rFonts w:ascii="Book Antiqua" w:hAnsi="Book Antiqua"/>
          <w:sz w:val="24"/>
          <w:szCs w:val="24"/>
        </w:rPr>
        <w:t xml:space="preserve"> 2015; </w:t>
      </w:r>
      <w:r w:rsidRPr="00732B31">
        <w:rPr>
          <w:rFonts w:ascii="Book Antiqua" w:hAnsi="Book Antiqua"/>
          <w:b/>
          <w:sz w:val="24"/>
          <w:szCs w:val="24"/>
        </w:rPr>
        <w:t>2</w:t>
      </w:r>
      <w:r w:rsidRPr="00732B31">
        <w:rPr>
          <w:rFonts w:ascii="Book Antiqua" w:hAnsi="Book Antiqua"/>
          <w:sz w:val="24"/>
          <w:szCs w:val="24"/>
        </w:rPr>
        <w:t>: 55 [PMID: 26664982 DOI: 10.3389/fvets.2015.00055]</w:t>
      </w:r>
    </w:p>
    <w:p w14:paraId="4C8EA58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60 </w:t>
      </w:r>
      <w:r w:rsidRPr="00732B31">
        <w:rPr>
          <w:rFonts w:ascii="Book Antiqua" w:hAnsi="Book Antiqua"/>
          <w:b/>
          <w:sz w:val="24"/>
          <w:szCs w:val="24"/>
        </w:rPr>
        <w:t>Xu W</w:t>
      </w:r>
      <w:r w:rsidRPr="00732B31">
        <w:rPr>
          <w:rFonts w:ascii="Book Antiqua" w:hAnsi="Book Antiqua"/>
          <w:sz w:val="24"/>
          <w:szCs w:val="24"/>
        </w:rPr>
        <w:t xml:space="preserve">, Wang Y, Liu E, Sun Y, Luo Z, Xu Z, Liu W, </w:t>
      </w:r>
      <w:proofErr w:type="spellStart"/>
      <w:r w:rsidRPr="00732B31">
        <w:rPr>
          <w:rFonts w:ascii="Book Antiqua" w:hAnsi="Book Antiqua"/>
          <w:sz w:val="24"/>
          <w:szCs w:val="24"/>
        </w:rPr>
        <w:t>Zhong</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Lv</w:t>
      </w:r>
      <w:proofErr w:type="spellEnd"/>
      <w:r w:rsidRPr="00732B31">
        <w:rPr>
          <w:rFonts w:ascii="Book Antiqua" w:hAnsi="Book Antiqua"/>
          <w:sz w:val="24"/>
          <w:szCs w:val="24"/>
        </w:rPr>
        <w:t xml:space="preserve"> Y, Wang A, Tang Z, Li S, Yang L. Human iPSC-derived neural crest stem cells promote tendon repair in a rat patellar tendon window defect model.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w:t>
      </w:r>
      <w:proofErr w:type="gramStart"/>
      <w:r w:rsidRPr="00732B31">
        <w:rPr>
          <w:rFonts w:ascii="Book Antiqua" w:hAnsi="Book Antiqua"/>
          <w:i/>
          <w:sz w:val="24"/>
          <w:szCs w:val="24"/>
        </w:rPr>
        <w:t>A</w:t>
      </w:r>
      <w:proofErr w:type="gramEnd"/>
      <w:r w:rsidRPr="00732B31">
        <w:rPr>
          <w:rFonts w:ascii="Book Antiqua" w:hAnsi="Book Antiqua"/>
          <w:sz w:val="24"/>
          <w:szCs w:val="24"/>
        </w:rPr>
        <w:t xml:space="preserve"> 2013; </w:t>
      </w:r>
      <w:r w:rsidRPr="00732B31">
        <w:rPr>
          <w:rFonts w:ascii="Book Antiqua" w:hAnsi="Book Antiqua"/>
          <w:b/>
          <w:sz w:val="24"/>
          <w:szCs w:val="24"/>
        </w:rPr>
        <w:t>19</w:t>
      </w:r>
      <w:r w:rsidRPr="00732B31">
        <w:rPr>
          <w:rFonts w:ascii="Book Antiqua" w:hAnsi="Book Antiqua"/>
          <w:sz w:val="24"/>
          <w:szCs w:val="24"/>
        </w:rPr>
        <w:t>: 2439-2451 [PMID: 23815150 DOI: 10.1089/ten.TEA.2012.0453]</w:t>
      </w:r>
    </w:p>
    <w:p w14:paraId="17721AA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61 </w:t>
      </w:r>
      <w:proofErr w:type="spellStart"/>
      <w:r w:rsidRPr="00732B31">
        <w:rPr>
          <w:rFonts w:ascii="Book Antiqua" w:hAnsi="Book Antiqua"/>
          <w:b/>
          <w:sz w:val="24"/>
          <w:szCs w:val="24"/>
        </w:rPr>
        <w:t>Lui</w:t>
      </w:r>
      <w:proofErr w:type="spellEnd"/>
      <w:r w:rsidRPr="00732B31">
        <w:rPr>
          <w:rFonts w:ascii="Book Antiqua" w:hAnsi="Book Antiqua"/>
          <w:b/>
          <w:sz w:val="24"/>
          <w:szCs w:val="24"/>
        </w:rPr>
        <w:t xml:space="preserve"> PP</w:t>
      </w:r>
      <w:r w:rsidRPr="00732B31">
        <w:rPr>
          <w:rFonts w:ascii="Book Antiqua" w:hAnsi="Book Antiqua"/>
          <w:sz w:val="24"/>
          <w:szCs w:val="24"/>
        </w:rPr>
        <w:t xml:space="preserve">, Chan KM. Tendon-derived stem cells (TDSCs): from basic science to potential roles in tendon pathology and tissue engineering applications. </w:t>
      </w:r>
      <w:r w:rsidRPr="00732B31">
        <w:rPr>
          <w:rFonts w:ascii="Book Antiqua" w:hAnsi="Book Antiqua"/>
          <w:i/>
          <w:sz w:val="24"/>
          <w:szCs w:val="24"/>
        </w:rPr>
        <w:t>Stem Cell Rev Rep</w:t>
      </w:r>
      <w:r w:rsidRPr="00732B31">
        <w:rPr>
          <w:rFonts w:ascii="Book Antiqua" w:hAnsi="Book Antiqua"/>
          <w:sz w:val="24"/>
          <w:szCs w:val="24"/>
        </w:rPr>
        <w:t xml:space="preserve"> 2011; </w:t>
      </w:r>
      <w:r w:rsidRPr="00732B31">
        <w:rPr>
          <w:rFonts w:ascii="Book Antiqua" w:hAnsi="Book Antiqua"/>
          <w:b/>
          <w:sz w:val="24"/>
          <w:szCs w:val="24"/>
        </w:rPr>
        <w:t>7</w:t>
      </w:r>
      <w:r w:rsidRPr="00732B31">
        <w:rPr>
          <w:rFonts w:ascii="Book Antiqua" w:hAnsi="Book Antiqua"/>
          <w:sz w:val="24"/>
          <w:szCs w:val="24"/>
        </w:rPr>
        <w:t>: 883-897 [PMID: 21611803 DOI: 10.1007/s12015-011-9276-0]</w:t>
      </w:r>
    </w:p>
    <w:p w14:paraId="0F75E30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62 </w:t>
      </w:r>
      <w:proofErr w:type="spellStart"/>
      <w:r w:rsidRPr="00732B31">
        <w:rPr>
          <w:rFonts w:ascii="Book Antiqua" w:hAnsi="Book Antiqua"/>
          <w:b/>
          <w:sz w:val="24"/>
          <w:szCs w:val="24"/>
        </w:rPr>
        <w:t>Thaker</w:t>
      </w:r>
      <w:proofErr w:type="spellEnd"/>
      <w:r w:rsidRPr="00732B31">
        <w:rPr>
          <w:rFonts w:ascii="Book Antiqua" w:hAnsi="Book Antiqua"/>
          <w:b/>
          <w:sz w:val="24"/>
          <w:szCs w:val="24"/>
        </w:rPr>
        <w:t xml:space="preserve"> H</w:t>
      </w:r>
      <w:r w:rsidRPr="00732B31">
        <w:rPr>
          <w:rFonts w:ascii="Book Antiqua" w:hAnsi="Book Antiqua"/>
          <w:sz w:val="24"/>
          <w:szCs w:val="24"/>
        </w:rPr>
        <w:t xml:space="preserve">, Sharma AK. </w:t>
      </w:r>
      <w:proofErr w:type="gramStart"/>
      <w:r w:rsidRPr="00732B31">
        <w:rPr>
          <w:rFonts w:ascii="Book Antiqua" w:hAnsi="Book Antiqua"/>
          <w:sz w:val="24"/>
          <w:szCs w:val="24"/>
        </w:rPr>
        <w:t>Engaging stem cells for customized tendon regeneration.</w:t>
      </w:r>
      <w:proofErr w:type="gramEnd"/>
      <w:r w:rsidRPr="00732B31">
        <w:rPr>
          <w:rFonts w:ascii="Book Antiqua" w:hAnsi="Book Antiqua"/>
          <w:sz w:val="24"/>
          <w:szCs w:val="24"/>
        </w:rPr>
        <w:t xml:space="preserve"> </w:t>
      </w:r>
      <w:r w:rsidRPr="00732B31">
        <w:rPr>
          <w:rFonts w:ascii="Book Antiqua" w:hAnsi="Book Antiqua"/>
          <w:i/>
          <w:sz w:val="24"/>
          <w:szCs w:val="24"/>
        </w:rPr>
        <w:t xml:space="preserve">Stem Cells </w:t>
      </w:r>
      <w:proofErr w:type="spellStart"/>
      <w:r w:rsidRPr="00732B31">
        <w:rPr>
          <w:rFonts w:ascii="Book Antiqua" w:hAnsi="Book Antiqua"/>
          <w:i/>
          <w:sz w:val="24"/>
          <w:szCs w:val="24"/>
        </w:rPr>
        <w:t>Int</w:t>
      </w:r>
      <w:proofErr w:type="spellEnd"/>
      <w:r w:rsidRPr="00732B31">
        <w:rPr>
          <w:rFonts w:ascii="Book Antiqua" w:hAnsi="Book Antiqua"/>
          <w:sz w:val="24"/>
          <w:szCs w:val="24"/>
        </w:rPr>
        <w:t xml:space="preserve"> 2012; </w:t>
      </w:r>
      <w:r w:rsidRPr="00732B31">
        <w:rPr>
          <w:rFonts w:ascii="Book Antiqua" w:hAnsi="Book Antiqua"/>
          <w:b/>
          <w:sz w:val="24"/>
          <w:szCs w:val="24"/>
        </w:rPr>
        <w:t>2012</w:t>
      </w:r>
      <w:r w:rsidRPr="00732B31">
        <w:rPr>
          <w:rFonts w:ascii="Book Antiqua" w:hAnsi="Book Antiqua"/>
          <w:sz w:val="24"/>
          <w:szCs w:val="24"/>
        </w:rPr>
        <w:t>: 309187 [PMID: 22685473 DOI: 10.1155/2012/309187]</w:t>
      </w:r>
    </w:p>
    <w:p w14:paraId="3893FD6E"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63 </w:t>
      </w:r>
      <w:r w:rsidRPr="00732B31">
        <w:rPr>
          <w:rFonts w:ascii="Book Antiqua" w:hAnsi="Book Antiqua"/>
          <w:b/>
          <w:sz w:val="24"/>
          <w:szCs w:val="24"/>
        </w:rPr>
        <w:t>Costa-Almeida R</w:t>
      </w:r>
      <w:proofErr w:type="gramEnd"/>
      <w:r w:rsidRPr="00732B31">
        <w:rPr>
          <w:rFonts w:ascii="Book Antiqua" w:hAnsi="Book Antiqua"/>
          <w:sz w:val="24"/>
          <w:szCs w:val="24"/>
        </w:rPr>
        <w:t xml:space="preserve">, </w:t>
      </w:r>
      <w:proofErr w:type="spellStart"/>
      <w:r w:rsidRPr="00732B31">
        <w:rPr>
          <w:rFonts w:ascii="Book Antiqua" w:hAnsi="Book Antiqua"/>
          <w:sz w:val="24"/>
          <w:szCs w:val="24"/>
        </w:rPr>
        <w:t>Calejo</w:t>
      </w:r>
      <w:proofErr w:type="spellEnd"/>
      <w:r w:rsidRPr="00732B31">
        <w:rPr>
          <w:rFonts w:ascii="Book Antiqua" w:hAnsi="Book Antiqua"/>
          <w:sz w:val="24"/>
          <w:szCs w:val="24"/>
        </w:rPr>
        <w:t xml:space="preserve"> I, Gomes ME. </w:t>
      </w:r>
      <w:proofErr w:type="gramStart"/>
      <w:r w:rsidRPr="00732B31">
        <w:rPr>
          <w:rFonts w:ascii="Book Antiqua" w:hAnsi="Book Antiqua"/>
          <w:sz w:val="24"/>
          <w:szCs w:val="24"/>
        </w:rPr>
        <w:t>Mesenchymal Stem Cells Empowering Tendon Regenerative Therapies.</w:t>
      </w:r>
      <w:proofErr w:type="gramEnd"/>
      <w:r w:rsidRPr="00732B31">
        <w:rPr>
          <w:rFonts w:ascii="Book Antiqua" w:hAnsi="Book Antiqua"/>
          <w:sz w:val="24"/>
          <w:szCs w:val="24"/>
        </w:rPr>
        <w:t xml:space="preserve"> </w:t>
      </w:r>
      <w:proofErr w:type="spellStart"/>
      <w:r w:rsidRPr="00732B31">
        <w:rPr>
          <w:rFonts w:ascii="Book Antiqua" w:hAnsi="Book Antiqua"/>
          <w:i/>
          <w:sz w:val="24"/>
          <w:szCs w:val="24"/>
        </w:rPr>
        <w:t>Int</w:t>
      </w:r>
      <w:proofErr w:type="spellEnd"/>
      <w:r w:rsidRPr="00732B31">
        <w:rPr>
          <w:rFonts w:ascii="Book Antiqua" w:hAnsi="Book Antiqua"/>
          <w:i/>
          <w:sz w:val="24"/>
          <w:szCs w:val="24"/>
        </w:rPr>
        <w:t xml:space="preserve"> J </w:t>
      </w:r>
      <w:proofErr w:type="spellStart"/>
      <w:r w:rsidRPr="00732B31">
        <w:rPr>
          <w:rFonts w:ascii="Book Antiqua" w:hAnsi="Book Antiqua"/>
          <w:i/>
          <w:sz w:val="24"/>
          <w:szCs w:val="24"/>
        </w:rPr>
        <w:t>Mol</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Sci</w:t>
      </w:r>
      <w:proofErr w:type="spellEnd"/>
      <w:r w:rsidRPr="00732B31">
        <w:rPr>
          <w:rFonts w:ascii="Book Antiqua" w:hAnsi="Book Antiqua"/>
          <w:sz w:val="24"/>
          <w:szCs w:val="24"/>
        </w:rPr>
        <w:t xml:space="preserve"> 2019; </w:t>
      </w:r>
      <w:r w:rsidRPr="00732B31">
        <w:rPr>
          <w:rFonts w:ascii="Book Antiqua" w:hAnsi="Book Antiqua"/>
          <w:b/>
          <w:sz w:val="24"/>
          <w:szCs w:val="24"/>
        </w:rPr>
        <w:t>20</w:t>
      </w:r>
      <w:r w:rsidRPr="00732B31">
        <w:rPr>
          <w:rFonts w:ascii="Book Antiqua" w:hAnsi="Book Antiqua"/>
          <w:sz w:val="24"/>
          <w:szCs w:val="24"/>
        </w:rPr>
        <w:t>:  [PMID: 31248196 DOI: 10.3390/ijms20123002]</w:t>
      </w:r>
    </w:p>
    <w:p w14:paraId="206E360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64 </w:t>
      </w:r>
      <w:proofErr w:type="spellStart"/>
      <w:r w:rsidRPr="00732B31">
        <w:rPr>
          <w:rFonts w:ascii="Book Antiqua" w:hAnsi="Book Antiqua"/>
          <w:b/>
          <w:sz w:val="24"/>
          <w:szCs w:val="24"/>
        </w:rPr>
        <w:t>Gracey</w:t>
      </w:r>
      <w:proofErr w:type="spellEnd"/>
      <w:r w:rsidRPr="00732B31">
        <w:rPr>
          <w:rFonts w:ascii="Book Antiqua" w:hAnsi="Book Antiqua"/>
          <w:b/>
          <w:sz w:val="24"/>
          <w:szCs w:val="24"/>
        </w:rPr>
        <w:t xml:space="preserve"> E</w:t>
      </w:r>
      <w:r w:rsidRPr="00732B31">
        <w:rPr>
          <w:rFonts w:ascii="Book Antiqua" w:hAnsi="Book Antiqua"/>
          <w:sz w:val="24"/>
          <w:szCs w:val="24"/>
        </w:rPr>
        <w:t xml:space="preserve">, </w:t>
      </w:r>
      <w:proofErr w:type="spellStart"/>
      <w:r w:rsidRPr="00732B31">
        <w:rPr>
          <w:rFonts w:ascii="Book Antiqua" w:hAnsi="Book Antiqua"/>
          <w:sz w:val="24"/>
          <w:szCs w:val="24"/>
        </w:rPr>
        <w:t>Burssens</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Cambré</w:t>
      </w:r>
      <w:proofErr w:type="spellEnd"/>
      <w:r w:rsidRPr="00732B31">
        <w:rPr>
          <w:rFonts w:ascii="Book Antiqua" w:hAnsi="Book Antiqua"/>
          <w:sz w:val="24"/>
          <w:szCs w:val="24"/>
        </w:rPr>
        <w:t xml:space="preserve"> I, </w:t>
      </w:r>
      <w:proofErr w:type="spellStart"/>
      <w:r w:rsidRPr="00732B31">
        <w:rPr>
          <w:rFonts w:ascii="Book Antiqua" w:hAnsi="Book Antiqua"/>
          <w:sz w:val="24"/>
          <w:szCs w:val="24"/>
        </w:rPr>
        <w:t>Schett</w:t>
      </w:r>
      <w:proofErr w:type="spellEnd"/>
      <w:r w:rsidRPr="00732B31">
        <w:rPr>
          <w:rFonts w:ascii="Book Antiqua" w:hAnsi="Book Antiqua"/>
          <w:sz w:val="24"/>
          <w:szCs w:val="24"/>
        </w:rPr>
        <w:t xml:space="preserve"> G, Lories R, </w:t>
      </w:r>
      <w:proofErr w:type="spellStart"/>
      <w:r w:rsidRPr="00732B31">
        <w:rPr>
          <w:rFonts w:ascii="Book Antiqua" w:hAnsi="Book Antiqua"/>
          <w:sz w:val="24"/>
          <w:szCs w:val="24"/>
        </w:rPr>
        <w:t>McInnes</w:t>
      </w:r>
      <w:proofErr w:type="spellEnd"/>
      <w:r w:rsidRPr="00732B31">
        <w:rPr>
          <w:rFonts w:ascii="Book Antiqua" w:hAnsi="Book Antiqua"/>
          <w:sz w:val="24"/>
          <w:szCs w:val="24"/>
        </w:rPr>
        <w:t xml:space="preserve"> IB, </w:t>
      </w:r>
      <w:proofErr w:type="spellStart"/>
      <w:r w:rsidRPr="00732B31">
        <w:rPr>
          <w:rFonts w:ascii="Book Antiqua" w:hAnsi="Book Antiqua"/>
          <w:sz w:val="24"/>
          <w:szCs w:val="24"/>
        </w:rPr>
        <w:t>Asahara</w:t>
      </w:r>
      <w:proofErr w:type="spellEnd"/>
      <w:r w:rsidRPr="00732B31">
        <w:rPr>
          <w:rFonts w:ascii="Book Antiqua" w:hAnsi="Book Antiqua"/>
          <w:sz w:val="24"/>
          <w:szCs w:val="24"/>
        </w:rPr>
        <w:t xml:space="preserve"> H, </w:t>
      </w:r>
      <w:proofErr w:type="spellStart"/>
      <w:r w:rsidRPr="00732B31">
        <w:rPr>
          <w:rFonts w:ascii="Book Antiqua" w:hAnsi="Book Antiqua"/>
          <w:sz w:val="24"/>
          <w:szCs w:val="24"/>
        </w:rPr>
        <w:t>Elewaut</w:t>
      </w:r>
      <w:proofErr w:type="spellEnd"/>
      <w:r w:rsidRPr="00732B31">
        <w:rPr>
          <w:rFonts w:ascii="Book Antiqua" w:hAnsi="Book Antiqua"/>
          <w:sz w:val="24"/>
          <w:szCs w:val="24"/>
        </w:rPr>
        <w:t xml:space="preserve"> D. Tendon and ligament mechanical loading in the pathogenesis of inflammatory arthritis. </w:t>
      </w:r>
      <w:r w:rsidRPr="00732B31">
        <w:rPr>
          <w:rFonts w:ascii="Book Antiqua" w:hAnsi="Book Antiqua"/>
          <w:i/>
          <w:sz w:val="24"/>
          <w:szCs w:val="24"/>
        </w:rPr>
        <w:t xml:space="preserve">Nat Rev </w:t>
      </w:r>
      <w:proofErr w:type="spellStart"/>
      <w:r w:rsidRPr="00732B31">
        <w:rPr>
          <w:rFonts w:ascii="Book Antiqua" w:hAnsi="Book Antiqua"/>
          <w:i/>
          <w:sz w:val="24"/>
          <w:szCs w:val="24"/>
        </w:rPr>
        <w:t>Rheumatol</w:t>
      </w:r>
      <w:proofErr w:type="spellEnd"/>
      <w:r w:rsidRPr="00732B31">
        <w:rPr>
          <w:rFonts w:ascii="Book Antiqua" w:hAnsi="Book Antiqua"/>
          <w:sz w:val="24"/>
          <w:szCs w:val="24"/>
        </w:rPr>
        <w:t xml:space="preserve"> 2020; </w:t>
      </w:r>
      <w:r w:rsidRPr="00732B31">
        <w:rPr>
          <w:rFonts w:ascii="Book Antiqua" w:hAnsi="Book Antiqua"/>
          <w:b/>
          <w:sz w:val="24"/>
          <w:szCs w:val="24"/>
        </w:rPr>
        <w:t>16</w:t>
      </w:r>
      <w:r w:rsidRPr="00732B31">
        <w:rPr>
          <w:rFonts w:ascii="Book Antiqua" w:hAnsi="Book Antiqua"/>
          <w:sz w:val="24"/>
          <w:szCs w:val="24"/>
        </w:rPr>
        <w:t>: 193-207 [PMID: 32080619 DOI: 10.1038/s41584-019-0364-x]</w:t>
      </w:r>
    </w:p>
    <w:p w14:paraId="3F1BBF47"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65 </w:t>
      </w:r>
      <w:r w:rsidRPr="00732B31">
        <w:rPr>
          <w:rFonts w:ascii="Book Antiqua" w:hAnsi="Book Antiqua"/>
          <w:b/>
          <w:sz w:val="24"/>
          <w:szCs w:val="24"/>
        </w:rPr>
        <w:t>Wang JH</w:t>
      </w:r>
      <w:r w:rsidRPr="00732B31">
        <w:rPr>
          <w:rFonts w:ascii="Book Antiqua" w:hAnsi="Book Antiqua"/>
          <w:sz w:val="24"/>
          <w:szCs w:val="24"/>
        </w:rPr>
        <w:t xml:space="preserve">, </w:t>
      </w:r>
      <w:proofErr w:type="spellStart"/>
      <w:r w:rsidRPr="00732B31">
        <w:rPr>
          <w:rFonts w:ascii="Book Antiqua" w:hAnsi="Book Antiqua"/>
          <w:sz w:val="24"/>
          <w:szCs w:val="24"/>
        </w:rPr>
        <w:t>Guo</w:t>
      </w:r>
      <w:proofErr w:type="spellEnd"/>
      <w:r w:rsidRPr="00732B31">
        <w:rPr>
          <w:rFonts w:ascii="Book Antiqua" w:hAnsi="Book Antiqua"/>
          <w:sz w:val="24"/>
          <w:szCs w:val="24"/>
        </w:rPr>
        <w:t xml:space="preserve"> Q, Li B. Tendon biomechanics and </w:t>
      </w:r>
      <w:proofErr w:type="spellStart"/>
      <w:r w:rsidRPr="00732B31">
        <w:rPr>
          <w:rFonts w:ascii="Book Antiqua" w:hAnsi="Book Antiqua"/>
          <w:sz w:val="24"/>
          <w:szCs w:val="24"/>
        </w:rPr>
        <w:t>mechanobiology</w:t>
      </w:r>
      <w:proofErr w:type="spellEnd"/>
      <w:r w:rsidRPr="00732B31">
        <w:rPr>
          <w:rFonts w:ascii="Book Antiqua" w:hAnsi="Book Antiqua"/>
          <w:sz w:val="24"/>
          <w:szCs w:val="24"/>
        </w:rPr>
        <w:t xml:space="preserve">--a </w:t>
      </w:r>
      <w:proofErr w:type="spellStart"/>
      <w:r w:rsidRPr="00732B31">
        <w:rPr>
          <w:rFonts w:ascii="Book Antiqua" w:hAnsi="Book Antiqua"/>
          <w:sz w:val="24"/>
          <w:szCs w:val="24"/>
        </w:rPr>
        <w:lastRenderedPageBreak/>
        <w:t>minireview</w:t>
      </w:r>
      <w:proofErr w:type="spellEnd"/>
      <w:r w:rsidRPr="00732B31">
        <w:rPr>
          <w:rFonts w:ascii="Book Antiqua" w:hAnsi="Book Antiqua"/>
          <w:sz w:val="24"/>
          <w:szCs w:val="24"/>
        </w:rPr>
        <w:t xml:space="preserve"> of basic concepts and recent advancements.</w:t>
      </w:r>
      <w:proofErr w:type="gramEnd"/>
      <w:r w:rsidRPr="00732B31">
        <w:rPr>
          <w:rFonts w:ascii="Book Antiqua" w:hAnsi="Book Antiqua"/>
          <w:sz w:val="24"/>
          <w:szCs w:val="24"/>
        </w:rPr>
        <w:t xml:space="preserve"> </w:t>
      </w:r>
      <w:r w:rsidRPr="00732B31">
        <w:rPr>
          <w:rFonts w:ascii="Book Antiqua" w:hAnsi="Book Antiqua"/>
          <w:i/>
          <w:sz w:val="24"/>
          <w:szCs w:val="24"/>
        </w:rPr>
        <w:t xml:space="preserve">J Hand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2012; </w:t>
      </w:r>
      <w:r w:rsidRPr="00732B31">
        <w:rPr>
          <w:rFonts w:ascii="Book Antiqua" w:hAnsi="Book Antiqua"/>
          <w:b/>
          <w:sz w:val="24"/>
          <w:szCs w:val="24"/>
        </w:rPr>
        <w:t>25</w:t>
      </w:r>
      <w:r w:rsidRPr="00732B31">
        <w:rPr>
          <w:rFonts w:ascii="Book Antiqua" w:hAnsi="Book Antiqua"/>
          <w:sz w:val="24"/>
          <w:szCs w:val="24"/>
        </w:rPr>
        <w:t>: 133-40; quiz 141 [PMID: 21925835 DOI: 10.1016/j.jht.2011.07.004]</w:t>
      </w:r>
    </w:p>
    <w:p w14:paraId="2685CFA0"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66 </w:t>
      </w:r>
      <w:r w:rsidRPr="00732B31">
        <w:rPr>
          <w:rFonts w:ascii="Book Antiqua" w:hAnsi="Book Antiqua"/>
          <w:b/>
          <w:sz w:val="24"/>
          <w:szCs w:val="24"/>
        </w:rPr>
        <w:t>Thornton GM</w:t>
      </w:r>
      <w:r w:rsidRPr="00732B31">
        <w:rPr>
          <w:rFonts w:ascii="Book Antiqua" w:hAnsi="Book Antiqua"/>
          <w:sz w:val="24"/>
          <w:szCs w:val="24"/>
        </w:rPr>
        <w:t>, Hart DA.</w:t>
      </w:r>
      <w:proofErr w:type="gramEnd"/>
      <w:r w:rsidRPr="00732B31">
        <w:rPr>
          <w:rFonts w:ascii="Book Antiqua" w:hAnsi="Book Antiqua"/>
          <w:sz w:val="24"/>
          <w:szCs w:val="24"/>
        </w:rPr>
        <w:t xml:space="preserve"> </w:t>
      </w:r>
      <w:proofErr w:type="gramStart"/>
      <w:r w:rsidRPr="00732B31">
        <w:rPr>
          <w:rFonts w:ascii="Book Antiqua" w:hAnsi="Book Antiqua"/>
          <w:sz w:val="24"/>
          <w:szCs w:val="24"/>
        </w:rPr>
        <w:t>The interface of mechanical loading and biological variables as they pertain to the development of tendinosis.</w:t>
      </w:r>
      <w:proofErr w:type="gramEnd"/>
      <w:r w:rsidRPr="00732B31">
        <w:rPr>
          <w:rFonts w:ascii="Book Antiqua" w:hAnsi="Book Antiqua"/>
          <w:sz w:val="24"/>
          <w:szCs w:val="24"/>
        </w:rPr>
        <w:t xml:space="preserve"> </w:t>
      </w:r>
      <w:r w:rsidRPr="00732B31">
        <w:rPr>
          <w:rFonts w:ascii="Book Antiqua" w:hAnsi="Book Antiqua"/>
          <w:i/>
          <w:sz w:val="24"/>
          <w:szCs w:val="24"/>
        </w:rPr>
        <w:t xml:space="preserve">J </w:t>
      </w:r>
      <w:proofErr w:type="spellStart"/>
      <w:r w:rsidRPr="00732B31">
        <w:rPr>
          <w:rFonts w:ascii="Book Antiqua" w:hAnsi="Book Antiqua"/>
          <w:i/>
          <w:sz w:val="24"/>
          <w:szCs w:val="24"/>
        </w:rPr>
        <w:t>Musculoskelet</w:t>
      </w:r>
      <w:proofErr w:type="spellEnd"/>
      <w:r w:rsidRPr="00732B31">
        <w:rPr>
          <w:rFonts w:ascii="Book Antiqua" w:hAnsi="Book Antiqua"/>
          <w:i/>
          <w:sz w:val="24"/>
          <w:szCs w:val="24"/>
        </w:rPr>
        <w:t xml:space="preserve"> Neuronal Interact</w:t>
      </w:r>
      <w:r w:rsidRPr="00732B31">
        <w:rPr>
          <w:rFonts w:ascii="Book Antiqua" w:hAnsi="Book Antiqua"/>
          <w:sz w:val="24"/>
          <w:szCs w:val="24"/>
        </w:rPr>
        <w:t xml:space="preserve"> 2011; </w:t>
      </w:r>
      <w:r w:rsidRPr="00732B31">
        <w:rPr>
          <w:rFonts w:ascii="Book Antiqua" w:hAnsi="Book Antiqua"/>
          <w:b/>
          <w:sz w:val="24"/>
          <w:szCs w:val="24"/>
        </w:rPr>
        <w:t>11</w:t>
      </w:r>
      <w:r w:rsidRPr="00732B31">
        <w:rPr>
          <w:rFonts w:ascii="Book Antiqua" w:hAnsi="Book Antiqua"/>
          <w:sz w:val="24"/>
          <w:szCs w:val="24"/>
        </w:rPr>
        <w:t>: 94-105 [PMID: 21625046 DOI: 10.1142/S0219635211002725]</w:t>
      </w:r>
    </w:p>
    <w:p w14:paraId="767AF5E1"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67 </w:t>
      </w:r>
      <w:proofErr w:type="spellStart"/>
      <w:r w:rsidRPr="00732B31">
        <w:rPr>
          <w:rFonts w:ascii="Book Antiqua" w:hAnsi="Book Antiqua"/>
          <w:b/>
          <w:sz w:val="24"/>
          <w:szCs w:val="24"/>
        </w:rPr>
        <w:t>Nabeshima</w:t>
      </w:r>
      <w:proofErr w:type="spellEnd"/>
      <w:r w:rsidRPr="00732B31">
        <w:rPr>
          <w:rFonts w:ascii="Book Antiqua" w:hAnsi="Book Antiqua"/>
          <w:b/>
          <w:sz w:val="24"/>
          <w:szCs w:val="24"/>
        </w:rPr>
        <w:t xml:space="preserve"> Y</w:t>
      </w:r>
      <w:r w:rsidRPr="00732B31">
        <w:rPr>
          <w:rFonts w:ascii="Book Antiqua" w:hAnsi="Book Antiqua"/>
          <w:sz w:val="24"/>
          <w:szCs w:val="24"/>
        </w:rPr>
        <w:t xml:space="preserve">, </w:t>
      </w:r>
      <w:proofErr w:type="spellStart"/>
      <w:r w:rsidRPr="00732B31">
        <w:rPr>
          <w:rFonts w:ascii="Book Antiqua" w:hAnsi="Book Antiqua"/>
          <w:sz w:val="24"/>
          <w:szCs w:val="24"/>
        </w:rPr>
        <w:t>Grood</w:t>
      </w:r>
      <w:proofErr w:type="spellEnd"/>
      <w:r w:rsidRPr="00732B31">
        <w:rPr>
          <w:rFonts w:ascii="Book Antiqua" w:hAnsi="Book Antiqua"/>
          <w:sz w:val="24"/>
          <w:szCs w:val="24"/>
        </w:rPr>
        <w:t xml:space="preserve"> ES, Sakurai A, Herman JH.</w:t>
      </w:r>
      <w:proofErr w:type="gramEnd"/>
      <w:r w:rsidRPr="00732B31">
        <w:rPr>
          <w:rFonts w:ascii="Book Antiqua" w:hAnsi="Book Antiqua"/>
          <w:sz w:val="24"/>
          <w:szCs w:val="24"/>
        </w:rPr>
        <w:t xml:space="preserve"> Uniaxial tension inhibits tendon collagen degradation by collagenase in vitro.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1996; </w:t>
      </w:r>
      <w:r w:rsidRPr="00732B31">
        <w:rPr>
          <w:rFonts w:ascii="Book Antiqua" w:hAnsi="Book Antiqua"/>
          <w:b/>
          <w:sz w:val="24"/>
          <w:szCs w:val="24"/>
        </w:rPr>
        <w:t>14</w:t>
      </w:r>
      <w:r w:rsidRPr="00732B31">
        <w:rPr>
          <w:rFonts w:ascii="Book Antiqua" w:hAnsi="Book Antiqua"/>
          <w:sz w:val="24"/>
          <w:szCs w:val="24"/>
        </w:rPr>
        <w:t>: 123-130 [PMID: 8618154 DOI: 10.1002/jor.1100140120]</w:t>
      </w:r>
    </w:p>
    <w:p w14:paraId="6637A0E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68 </w:t>
      </w:r>
      <w:r w:rsidRPr="00732B31">
        <w:rPr>
          <w:rFonts w:ascii="Book Antiqua" w:hAnsi="Book Antiqua"/>
          <w:b/>
          <w:sz w:val="24"/>
          <w:szCs w:val="24"/>
        </w:rPr>
        <w:t>Fung DT</w:t>
      </w:r>
      <w:r w:rsidRPr="00732B31">
        <w:rPr>
          <w:rFonts w:ascii="Book Antiqua" w:hAnsi="Book Antiqua"/>
          <w:sz w:val="24"/>
          <w:szCs w:val="24"/>
        </w:rPr>
        <w:t xml:space="preserve">, Wang VM, </w:t>
      </w:r>
      <w:proofErr w:type="spellStart"/>
      <w:r w:rsidRPr="00732B31">
        <w:rPr>
          <w:rFonts w:ascii="Book Antiqua" w:hAnsi="Book Antiqua"/>
          <w:sz w:val="24"/>
          <w:szCs w:val="24"/>
        </w:rPr>
        <w:t>Laudier</w:t>
      </w:r>
      <w:proofErr w:type="spellEnd"/>
      <w:r w:rsidRPr="00732B31">
        <w:rPr>
          <w:rFonts w:ascii="Book Antiqua" w:hAnsi="Book Antiqua"/>
          <w:sz w:val="24"/>
          <w:szCs w:val="24"/>
        </w:rPr>
        <w:t xml:space="preserve"> DM, Shine JH, </w:t>
      </w:r>
      <w:proofErr w:type="spellStart"/>
      <w:r w:rsidRPr="00732B31">
        <w:rPr>
          <w:rFonts w:ascii="Book Antiqua" w:hAnsi="Book Antiqua"/>
          <w:sz w:val="24"/>
          <w:szCs w:val="24"/>
        </w:rPr>
        <w:t>Basta-Pljakic</w:t>
      </w:r>
      <w:proofErr w:type="spellEnd"/>
      <w:r w:rsidRPr="00732B31">
        <w:rPr>
          <w:rFonts w:ascii="Book Antiqua" w:hAnsi="Book Antiqua"/>
          <w:sz w:val="24"/>
          <w:szCs w:val="24"/>
        </w:rPr>
        <w:t xml:space="preserve"> J, Jepsen KJ, </w:t>
      </w:r>
      <w:proofErr w:type="spellStart"/>
      <w:r w:rsidRPr="00732B31">
        <w:rPr>
          <w:rFonts w:ascii="Book Antiqua" w:hAnsi="Book Antiqua"/>
          <w:sz w:val="24"/>
          <w:szCs w:val="24"/>
        </w:rPr>
        <w:t>Schaffler</w:t>
      </w:r>
      <w:proofErr w:type="spellEnd"/>
      <w:r w:rsidRPr="00732B31">
        <w:rPr>
          <w:rFonts w:ascii="Book Antiqua" w:hAnsi="Book Antiqua"/>
          <w:sz w:val="24"/>
          <w:szCs w:val="24"/>
        </w:rPr>
        <w:t xml:space="preserve"> MB, </w:t>
      </w:r>
      <w:proofErr w:type="spellStart"/>
      <w:r w:rsidRPr="00732B31">
        <w:rPr>
          <w:rFonts w:ascii="Book Antiqua" w:hAnsi="Book Antiqua"/>
          <w:sz w:val="24"/>
          <w:szCs w:val="24"/>
        </w:rPr>
        <w:t>Flatow</w:t>
      </w:r>
      <w:proofErr w:type="spellEnd"/>
      <w:r w:rsidRPr="00732B31">
        <w:rPr>
          <w:rFonts w:ascii="Book Antiqua" w:hAnsi="Book Antiqua"/>
          <w:sz w:val="24"/>
          <w:szCs w:val="24"/>
        </w:rPr>
        <w:t xml:space="preserve"> EL. </w:t>
      </w:r>
      <w:proofErr w:type="spellStart"/>
      <w:r w:rsidRPr="00732B31">
        <w:rPr>
          <w:rFonts w:ascii="Book Antiqua" w:hAnsi="Book Antiqua"/>
          <w:sz w:val="24"/>
          <w:szCs w:val="24"/>
        </w:rPr>
        <w:t>Subrupture</w:t>
      </w:r>
      <w:proofErr w:type="spellEnd"/>
      <w:r w:rsidRPr="00732B31">
        <w:rPr>
          <w:rFonts w:ascii="Book Antiqua" w:hAnsi="Book Antiqua"/>
          <w:sz w:val="24"/>
          <w:szCs w:val="24"/>
        </w:rPr>
        <w:t xml:space="preserve"> tendon fatigue damage.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2009; </w:t>
      </w:r>
      <w:r w:rsidRPr="00732B31">
        <w:rPr>
          <w:rFonts w:ascii="Book Antiqua" w:hAnsi="Book Antiqua"/>
          <w:b/>
          <w:sz w:val="24"/>
          <w:szCs w:val="24"/>
        </w:rPr>
        <w:t>27</w:t>
      </w:r>
      <w:r w:rsidRPr="00732B31">
        <w:rPr>
          <w:rFonts w:ascii="Book Antiqua" w:hAnsi="Book Antiqua"/>
          <w:sz w:val="24"/>
          <w:szCs w:val="24"/>
        </w:rPr>
        <w:t>: 264-273 [PMID: 18683881 DOI: 10.1002/jor.20722]</w:t>
      </w:r>
    </w:p>
    <w:p w14:paraId="7F2410E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69 </w:t>
      </w:r>
      <w:r w:rsidRPr="00732B31">
        <w:rPr>
          <w:rFonts w:ascii="Book Antiqua" w:hAnsi="Book Antiqua"/>
          <w:b/>
          <w:sz w:val="24"/>
          <w:szCs w:val="24"/>
        </w:rPr>
        <w:t>Parent G</w:t>
      </w:r>
      <w:r w:rsidRPr="00732B31">
        <w:rPr>
          <w:rFonts w:ascii="Book Antiqua" w:hAnsi="Book Antiqua"/>
          <w:sz w:val="24"/>
          <w:szCs w:val="24"/>
        </w:rPr>
        <w:t xml:space="preserve">, </w:t>
      </w:r>
      <w:proofErr w:type="spellStart"/>
      <w:r w:rsidRPr="00732B31">
        <w:rPr>
          <w:rFonts w:ascii="Book Antiqua" w:hAnsi="Book Antiqua"/>
          <w:sz w:val="24"/>
          <w:szCs w:val="24"/>
        </w:rPr>
        <w:t>Huppé</w:t>
      </w:r>
      <w:proofErr w:type="spellEnd"/>
      <w:r w:rsidRPr="00732B31">
        <w:rPr>
          <w:rFonts w:ascii="Book Antiqua" w:hAnsi="Book Antiqua"/>
          <w:sz w:val="24"/>
          <w:szCs w:val="24"/>
        </w:rPr>
        <w:t xml:space="preserve"> N, </w:t>
      </w:r>
      <w:proofErr w:type="spellStart"/>
      <w:r w:rsidRPr="00732B31">
        <w:rPr>
          <w:rFonts w:ascii="Book Antiqua" w:hAnsi="Book Antiqua"/>
          <w:sz w:val="24"/>
          <w:szCs w:val="24"/>
        </w:rPr>
        <w:t>Langelier</w:t>
      </w:r>
      <w:proofErr w:type="spellEnd"/>
      <w:r w:rsidRPr="00732B31">
        <w:rPr>
          <w:rFonts w:ascii="Book Antiqua" w:hAnsi="Book Antiqua"/>
          <w:sz w:val="24"/>
          <w:szCs w:val="24"/>
        </w:rPr>
        <w:t xml:space="preserve"> E. Low stress tendon fatigue is a relatively rapid process in the context of overuse injuries. </w:t>
      </w:r>
      <w:r w:rsidRPr="00732B31">
        <w:rPr>
          <w:rFonts w:ascii="Book Antiqua" w:hAnsi="Book Antiqua"/>
          <w:i/>
          <w:sz w:val="24"/>
          <w:szCs w:val="24"/>
        </w:rPr>
        <w:t xml:space="preserve">Ann Biomed </w:t>
      </w:r>
      <w:proofErr w:type="spellStart"/>
      <w:r w:rsidRPr="00732B31">
        <w:rPr>
          <w:rFonts w:ascii="Book Antiqua" w:hAnsi="Book Antiqua"/>
          <w:i/>
          <w:sz w:val="24"/>
          <w:szCs w:val="24"/>
        </w:rPr>
        <w:t>Eng</w:t>
      </w:r>
      <w:proofErr w:type="spellEnd"/>
      <w:r w:rsidRPr="00732B31">
        <w:rPr>
          <w:rFonts w:ascii="Book Antiqua" w:hAnsi="Book Antiqua"/>
          <w:sz w:val="24"/>
          <w:szCs w:val="24"/>
        </w:rPr>
        <w:t xml:space="preserve"> 2011; </w:t>
      </w:r>
      <w:r w:rsidRPr="00732B31">
        <w:rPr>
          <w:rFonts w:ascii="Book Antiqua" w:hAnsi="Book Antiqua"/>
          <w:b/>
          <w:sz w:val="24"/>
          <w:szCs w:val="24"/>
        </w:rPr>
        <w:t>39</w:t>
      </w:r>
      <w:r w:rsidRPr="00732B31">
        <w:rPr>
          <w:rFonts w:ascii="Book Antiqua" w:hAnsi="Book Antiqua"/>
          <w:sz w:val="24"/>
          <w:szCs w:val="24"/>
        </w:rPr>
        <w:t>: 1535-1545 [PMID: 21287276 DOI: 10.1007/s10439-011-0254-0]</w:t>
      </w:r>
    </w:p>
    <w:p w14:paraId="25A8A7F0"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70 </w:t>
      </w:r>
      <w:r w:rsidRPr="00732B31">
        <w:rPr>
          <w:rFonts w:ascii="Book Antiqua" w:hAnsi="Book Antiqua"/>
          <w:b/>
          <w:sz w:val="24"/>
          <w:szCs w:val="24"/>
        </w:rPr>
        <w:t>Snedeker JG</w:t>
      </w:r>
      <w:r w:rsidRPr="00732B31">
        <w:rPr>
          <w:rFonts w:ascii="Book Antiqua" w:hAnsi="Book Antiqua"/>
          <w:sz w:val="24"/>
          <w:szCs w:val="24"/>
        </w:rPr>
        <w:t xml:space="preserve">, </w:t>
      </w:r>
      <w:proofErr w:type="spellStart"/>
      <w:r w:rsidRPr="00732B31">
        <w:rPr>
          <w:rFonts w:ascii="Book Antiqua" w:hAnsi="Book Antiqua"/>
          <w:sz w:val="24"/>
          <w:szCs w:val="24"/>
        </w:rPr>
        <w:t>Foolen</w:t>
      </w:r>
      <w:proofErr w:type="spellEnd"/>
      <w:r w:rsidRPr="00732B31">
        <w:rPr>
          <w:rFonts w:ascii="Book Antiqua" w:hAnsi="Book Antiqua"/>
          <w:sz w:val="24"/>
          <w:szCs w:val="24"/>
        </w:rPr>
        <w:t xml:space="preserve"> J. Tendon injury and repair - A perspective on the basic mechanisms of tendon disease and future clinical therapy.</w:t>
      </w:r>
      <w:proofErr w:type="gramEnd"/>
      <w:r w:rsidRPr="00732B31">
        <w:rPr>
          <w:rFonts w:ascii="Book Antiqua" w:hAnsi="Book Antiqua"/>
          <w:sz w:val="24"/>
          <w:szCs w:val="24"/>
        </w:rPr>
        <w:t xml:space="preserve"> </w:t>
      </w:r>
      <w:proofErr w:type="spellStart"/>
      <w:r w:rsidRPr="00732B31">
        <w:rPr>
          <w:rFonts w:ascii="Book Antiqua" w:hAnsi="Book Antiqua"/>
          <w:i/>
          <w:sz w:val="24"/>
          <w:szCs w:val="24"/>
        </w:rPr>
        <w:t>Acta</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Biomater</w:t>
      </w:r>
      <w:proofErr w:type="spellEnd"/>
      <w:r w:rsidRPr="00732B31">
        <w:rPr>
          <w:rFonts w:ascii="Book Antiqua" w:hAnsi="Book Antiqua"/>
          <w:sz w:val="24"/>
          <w:szCs w:val="24"/>
        </w:rPr>
        <w:t xml:space="preserve"> 2017; </w:t>
      </w:r>
      <w:r w:rsidRPr="00732B31">
        <w:rPr>
          <w:rFonts w:ascii="Book Antiqua" w:hAnsi="Book Antiqua"/>
          <w:b/>
          <w:sz w:val="24"/>
          <w:szCs w:val="24"/>
        </w:rPr>
        <w:t>63</w:t>
      </w:r>
      <w:r w:rsidRPr="00732B31">
        <w:rPr>
          <w:rFonts w:ascii="Book Antiqua" w:hAnsi="Book Antiqua"/>
          <w:sz w:val="24"/>
          <w:szCs w:val="24"/>
        </w:rPr>
        <w:t>: 18-36 [PMID: 28867648 DOI: 10.1016/j.actbio.2017.08.032]</w:t>
      </w:r>
    </w:p>
    <w:p w14:paraId="523F632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71 </w:t>
      </w:r>
      <w:proofErr w:type="spellStart"/>
      <w:r w:rsidRPr="00732B31">
        <w:rPr>
          <w:rFonts w:ascii="Book Antiqua" w:hAnsi="Book Antiqua"/>
          <w:b/>
          <w:sz w:val="24"/>
          <w:szCs w:val="24"/>
        </w:rPr>
        <w:t>Fedorczyk</w:t>
      </w:r>
      <w:proofErr w:type="spellEnd"/>
      <w:r w:rsidRPr="00732B31">
        <w:rPr>
          <w:rFonts w:ascii="Book Antiqua" w:hAnsi="Book Antiqua"/>
          <w:b/>
          <w:sz w:val="24"/>
          <w:szCs w:val="24"/>
        </w:rPr>
        <w:t xml:space="preserve"> JM</w:t>
      </w:r>
      <w:r w:rsidRPr="00732B31">
        <w:rPr>
          <w:rFonts w:ascii="Book Antiqua" w:hAnsi="Book Antiqua"/>
          <w:sz w:val="24"/>
          <w:szCs w:val="24"/>
        </w:rPr>
        <w:t xml:space="preserve">, Barr AE, Rani S, Gao HG, Amin M, Amin S, </w:t>
      </w:r>
      <w:proofErr w:type="spellStart"/>
      <w:r w:rsidRPr="00732B31">
        <w:rPr>
          <w:rFonts w:ascii="Book Antiqua" w:hAnsi="Book Antiqua"/>
          <w:sz w:val="24"/>
          <w:szCs w:val="24"/>
        </w:rPr>
        <w:t>Litvin</w:t>
      </w:r>
      <w:proofErr w:type="spellEnd"/>
      <w:r w:rsidRPr="00732B31">
        <w:rPr>
          <w:rFonts w:ascii="Book Antiqua" w:hAnsi="Book Antiqua"/>
          <w:sz w:val="24"/>
          <w:szCs w:val="24"/>
        </w:rPr>
        <w:t xml:space="preserve"> J, </w:t>
      </w:r>
      <w:proofErr w:type="spellStart"/>
      <w:r w:rsidRPr="00732B31">
        <w:rPr>
          <w:rFonts w:ascii="Book Antiqua" w:hAnsi="Book Antiqua"/>
          <w:sz w:val="24"/>
          <w:szCs w:val="24"/>
        </w:rPr>
        <w:t>Barbe</w:t>
      </w:r>
      <w:proofErr w:type="spellEnd"/>
      <w:r w:rsidRPr="00732B31">
        <w:rPr>
          <w:rFonts w:ascii="Book Antiqua" w:hAnsi="Book Antiqua"/>
          <w:sz w:val="24"/>
          <w:szCs w:val="24"/>
        </w:rPr>
        <w:t xml:space="preserve"> MF. Exposure-dependent increases in IL-1beta, substance P, CTGF, and tendinosis in flexor </w:t>
      </w:r>
      <w:proofErr w:type="spellStart"/>
      <w:r w:rsidRPr="00732B31">
        <w:rPr>
          <w:rFonts w:ascii="Book Antiqua" w:hAnsi="Book Antiqua"/>
          <w:sz w:val="24"/>
          <w:szCs w:val="24"/>
        </w:rPr>
        <w:t>digitorum</w:t>
      </w:r>
      <w:proofErr w:type="spellEnd"/>
      <w:r w:rsidRPr="00732B31">
        <w:rPr>
          <w:rFonts w:ascii="Book Antiqua" w:hAnsi="Book Antiqua"/>
          <w:sz w:val="24"/>
          <w:szCs w:val="24"/>
        </w:rPr>
        <w:t xml:space="preserve"> tendons with upper extremity repetitive strain injury.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2010; </w:t>
      </w:r>
      <w:r w:rsidRPr="00732B31">
        <w:rPr>
          <w:rFonts w:ascii="Book Antiqua" w:hAnsi="Book Antiqua"/>
          <w:b/>
          <w:sz w:val="24"/>
          <w:szCs w:val="24"/>
        </w:rPr>
        <w:t>28</w:t>
      </w:r>
      <w:r w:rsidRPr="00732B31">
        <w:rPr>
          <w:rFonts w:ascii="Book Antiqua" w:hAnsi="Book Antiqua"/>
          <w:sz w:val="24"/>
          <w:szCs w:val="24"/>
        </w:rPr>
        <w:t>: 298-307 [PMID: 19743505 DOI: 10.1002/jor.20984]</w:t>
      </w:r>
    </w:p>
    <w:p w14:paraId="64CB952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72 </w:t>
      </w:r>
      <w:proofErr w:type="gramStart"/>
      <w:r w:rsidRPr="00732B31">
        <w:rPr>
          <w:rFonts w:ascii="Book Antiqua" w:hAnsi="Book Antiqua"/>
          <w:b/>
          <w:sz w:val="24"/>
          <w:szCs w:val="24"/>
        </w:rPr>
        <w:t>Yang</w:t>
      </w:r>
      <w:proofErr w:type="gramEnd"/>
      <w:r w:rsidRPr="00732B31">
        <w:rPr>
          <w:rFonts w:ascii="Book Antiqua" w:hAnsi="Book Antiqua"/>
          <w:b/>
          <w:sz w:val="24"/>
          <w:szCs w:val="24"/>
        </w:rPr>
        <w:t xml:space="preserve"> G</w:t>
      </w:r>
      <w:r w:rsidRPr="00732B31">
        <w:rPr>
          <w:rFonts w:ascii="Book Antiqua" w:hAnsi="Book Antiqua"/>
          <w:sz w:val="24"/>
          <w:szCs w:val="24"/>
        </w:rPr>
        <w:t xml:space="preserve">, </w:t>
      </w:r>
      <w:proofErr w:type="spellStart"/>
      <w:r w:rsidRPr="00732B31">
        <w:rPr>
          <w:rFonts w:ascii="Book Antiqua" w:hAnsi="Book Antiqua"/>
          <w:sz w:val="24"/>
          <w:szCs w:val="24"/>
        </w:rPr>
        <w:t>Im</w:t>
      </w:r>
      <w:proofErr w:type="spellEnd"/>
      <w:r w:rsidRPr="00732B31">
        <w:rPr>
          <w:rFonts w:ascii="Book Antiqua" w:hAnsi="Book Antiqua"/>
          <w:sz w:val="24"/>
          <w:szCs w:val="24"/>
        </w:rPr>
        <w:t xml:space="preserve"> HJ, Wang JH. Repetitive mechanical stretching modulates IL-1beta induced COX-2, MMP-1 expression, and PGE2 production in human patellar tendon fibroblasts. </w:t>
      </w:r>
      <w:r w:rsidRPr="00732B31">
        <w:rPr>
          <w:rFonts w:ascii="Book Antiqua" w:hAnsi="Book Antiqua"/>
          <w:i/>
          <w:sz w:val="24"/>
          <w:szCs w:val="24"/>
        </w:rPr>
        <w:t>Gene</w:t>
      </w:r>
      <w:r w:rsidRPr="00732B31">
        <w:rPr>
          <w:rFonts w:ascii="Book Antiqua" w:hAnsi="Book Antiqua"/>
          <w:sz w:val="24"/>
          <w:szCs w:val="24"/>
        </w:rPr>
        <w:t xml:space="preserve"> 2005; </w:t>
      </w:r>
      <w:r w:rsidRPr="00732B31">
        <w:rPr>
          <w:rFonts w:ascii="Book Antiqua" w:hAnsi="Book Antiqua"/>
          <w:b/>
          <w:sz w:val="24"/>
          <w:szCs w:val="24"/>
        </w:rPr>
        <w:t>363</w:t>
      </w:r>
      <w:r w:rsidRPr="00732B31">
        <w:rPr>
          <w:rFonts w:ascii="Book Antiqua" w:hAnsi="Book Antiqua"/>
          <w:sz w:val="24"/>
          <w:szCs w:val="24"/>
        </w:rPr>
        <w:t>: 166-172 [PMID: 16226404 DOI: 10.1016/j.gene.2005.08.006]</w:t>
      </w:r>
    </w:p>
    <w:p w14:paraId="7125C5A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73 </w:t>
      </w:r>
      <w:r w:rsidRPr="00732B31">
        <w:rPr>
          <w:rFonts w:ascii="Book Antiqua" w:hAnsi="Book Antiqua"/>
          <w:b/>
          <w:sz w:val="24"/>
          <w:szCs w:val="24"/>
        </w:rPr>
        <w:t>Zhang J</w:t>
      </w:r>
      <w:r w:rsidRPr="00732B31">
        <w:rPr>
          <w:rFonts w:ascii="Book Antiqua" w:hAnsi="Book Antiqua"/>
          <w:sz w:val="24"/>
          <w:szCs w:val="24"/>
        </w:rPr>
        <w:t xml:space="preserve">, Wang JH. Production of </w:t>
      </w:r>
      <w:proofErr w:type="gramStart"/>
      <w:r w:rsidRPr="00732B31">
        <w:rPr>
          <w:rFonts w:ascii="Book Antiqua" w:hAnsi="Book Antiqua"/>
          <w:sz w:val="24"/>
          <w:szCs w:val="24"/>
        </w:rPr>
        <w:t>PGE(</w:t>
      </w:r>
      <w:proofErr w:type="gramEnd"/>
      <w:r w:rsidRPr="00732B31">
        <w:rPr>
          <w:rFonts w:ascii="Book Antiqua" w:hAnsi="Book Antiqua"/>
          <w:sz w:val="24"/>
          <w:szCs w:val="24"/>
        </w:rPr>
        <w:t xml:space="preserve">2) increases in tendons subjected to repetitive mechanical loading and induces differentiation of tendon stem cells into non-tenocytes.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2010; </w:t>
      </w:r>
      <w:r w:rsidRPr="00732B31">
        <w:rPr>
          <w:rFonts w:ascii="Book Antiqua" w:hAnsi="Book Antiqua"/>
          <w:b/>
          <w:sz w:val="24"/>
          <w:szCs w:val="24"/>
        </w:rPr>
        <w:t>28</w:t>
      </w:r>
      <w:r w:rsidRPr="00732B31">
        <w:rPr>
          <w:rFonts w:ascii="Book Antiqua" w:hAnsi="Book Antiqua"/>
          <w:sz w:val="24"/>
          <w:szCs w:val="24"/>
        </w:rPr>
        <w:t>: 198-203 [PMID: 19688869 DOI: 10.1002/jor.20962]</w:t>
      </w:r>
    </w:p>
    <w:p w14:paraId="511D1C6B"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74 </w:t>
      </w:r>
      <w:r w:rsidRPr="00732B31">
        <w:rPr>
          <w:rFonts w:ascii="Book Antiqua" w:hAnsi="Book Antiqua"/>
          <w:b/>
          <w:sz w:val="24"/>
          <w:szCs w:val="24"/>
        </w:rPr>
        <w:t>Zhang J</w:t>
      </w:r>
      <w:r w:rsidRPr="00732B31">
        <w:rPr>
          <w:rFonts w:ascii="Book Antiqua" w:hAnsi="Book Antiqua"/>
          <w:sz w:val="24"/>
          <w:szCs w:val="24"/>
        </w:rPr>
        <w:t xml:space="preserve">, Pan T, Liu Y, Wang JH. Mouse treadmill running enhances </w:t>
      </w:r>
      <w:r w:rsidRPr="00732B31">
        <w:rPr>
          <w:rFonts w:ascii="Book Antiqua" w:hAnsi="Book Antiqua"/>
          <w:sz w:val="24"/>
          <w:szCs w:val="24"/>
        </w:rPr>
        <w:lastRenderedPageBreak/>
        <w:t xml:space="preserve">tendons by expanding the pool of tendon stem cells (TSCs) and TSC-related cellular production of collagen.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2010; </w:t>
      </w:r>
      <w:r w:rsidRPr="00732B31">
        <w:rPr>
          <w:rFonts w:ascii="Book Antiqua" w:hAnsi="Book Antiqua"/>
          <w:b/>
          <w:sz w:val="24"/>
          <w:szCs w:val="24"/>
        </w:rPr>
        <w:t>28</w:t>
      </w:r>
      <w:r w:rsidRPr="00732B31">
        <w:rPr>
          <w:rFonts w:ascii="Book Antiqua" w:hAnsi="Book Antiqua"/>
          <w:sz w:val="24"/>
          <w:szCs w:val="24"/>
        </w:rPr>
        <w:t>: 1178-1183 [PMID: 20225313 DOI: 10.1002/jor.21123]</w:t>
      </w:r>
    </w:p>
    <w:p w14:paraId="64D812E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75 </w:t>
      </w:r>
      <w:r w:rsidRPr="00732B31">
        <w:rPr>
          <w:rFonts w:ascii="Book Antiqua" w:hAnsi="Book Antiqua"/>
          <w:b/>
          <w:sz w:val="24"/>
          <w:szCs w:val="24"/>
        </w:rPr>
        <w:t>Zhang J</w:t>
      </w:r>
      <w:r w:rsidRPr="00732B31">
        <w:rPr>
          <w:rFonts w:ascii="Book Antiqua" w:hAnsi="Book Antiqua"/>
          <w:sz w:val="24"/>
          <w:szCs w:val="24"/>
        </w:rPr>
        <w:t xml:space="preserve">, Wang JH. </w:t>
      </w:r>
      <w:proofErr w:type="spellStart"/>
      <w:r w:rsidRPr="00732B31">
        <w:rPr>
          <w:rFonts w:ascii="Book Antiqua" w:hAnsi="Book Antiqua"/>
          <w:sz w:val="24"/>
          <w:szCs w:val="24"/>
        </w:rPr>
        <w:t>Mechanobiological</w:t>
      </w:r>
      <w:proofErr w:type="spellEnd"/>
      <w:r w:rsidRPr="00732B31">
        <w:rPr>
          <w:rFonts w:ascii="Book Antiqua" w:hAnsi="Book Antiqua"/>
          <w:sz w:val="24"/>
          <w:szCs w:val="24"/>
        </w:rPr>
        <w:t xml:space="preserve"> response of tendon stem cells: implications of tendon homeostasis and pathogenesis of tendinopathy.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2010; </w:t>
      </w:r>
      <w:r w:rsidRPr="00732B31">
        <w:rPr>
          <w:rFonts w:ascii="Book Antiqua" w:hAnsi="Book Antiqua"/>
          <w:b/>
          <w:sz w:val="24"/>
          <w:szCs w:val="24"/>
        </w:rPr>
        <w:t>28</w:t>
      </w:r>
      <w:r w:rsidRPr="00732B31">
        <w:rPr>
          <w:rFonts w:ascii="Book Antiqua" w:hAnsi="Book Antiqua"/>
          <w:sz w:val="24"/>
          <w:szCs w:val="24"/>
        </w:rPr>
        <w:t>: 639-643 [PMID: 19918904 DOI: 10.1002/jor.21046]</w:t>
      </w:r>
    </w:p>
    <w:p w14:paraId="505A268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76 </w:t>
      </w:r>
      <w:r w:rsidRPr="00732B31">
        <w:rPr>
          <w:rFonts w:ascii="Book Antiqua" w:hAnsi="Book Antiqua"/>
          <w:b/>
          <w:sz w:val="24"/>
          <w:szCs w:val="24"/>
        </w:rPr>
        <w:t>Zhang J</w:t>
      </w:r>
      <w:r w:rsidRPr="00732B31">
        <w:rPr>
          <w:rFonts w:ascii="Book Antiqua" w:hAnsi="Book Antiqua"/>
          <w:sz w:val="24"/>
          <w:szCs w:val="24"/>
        </w:rPr>
        <w:t xml:space="preserve">, Li B, Wang JH. </w:t>
      </w:r>
      <w:proofErr w:type="gramStart"/>
      <w:r w:rsidRPr="00732B31">
        <w:rPr>
          <w:rFonts w:ascii="Book Antiqua" w:hAnsi="Book Antiqua"/>
          <w:sz w:val="24"/>
          <w:szCs w:val="24"/>
        </w:rPr>
        <w:t xml:space="preserve">The role of engineered tendon matrix in the </w:t>
      </w:r>
      <w:proofErr w:type="spellStart"/>
      <w:r w:rsidRPr="00732B31">
        <w:rPr>
          <w:rFonts w:ascii="Book Antiqua" w:hAnsi="Book Antiqua"/>
          <w:sz w:val="24"/>
          <w:szCs w:val="24"/>
        </w:rPr>
        <w:t>stemness</w:t>
      </w:r>
      <w:proofErr w:type="spellEnd"/>
      <w:r w:rsidRPr="00732B31">
        <w:rPr>
          <w:rFonts w:ascii="Book Antiqua" w:hAnsi="Book Antiqua"/>
          <w:sz w:val="24"/>
          <w:szCs w:val="24"/>
        </w:rPr>
        <w:t xml:space="preserve"> of tendon stem cells in vitro and the promotion of tendon-like tissue formation in vivo.</w:t>
      </w:r>
      <w:proofErr w:type="gramEnd"/>
      <w:r w:rsidRPr="00732B31">
        <w:rPr>
          <w:rFonts w:ascii="Book Antiqua" w:hAnsi="Book Antiqua"/>
          <w:sz w:val="24"/>
          <w:szCs w:val="24"/>
        </w:rPr>
        <w:t xml:space="preserve"> </w:t>
      </w:r>
      <w:r w:rsidRPr="00732B31">
        <w:rPr>
          <w:rFonts w:ascii="Book Antiqua" w:hAnsi="Book Antiqua"/>
          <w:i/>
          <w:sz w:val="24"/>
          <w:szCs w:val="24"/>
        </w:rPr>
        <w:t>Biomaterials</w:t>
      </w:r>
      <w:r w:rsidRPr="00732B31">
        <w:rPr>
          <w:rFonts w:ascii="Book Antiqua" w:hAnsi="Book Antiqua"/>
          <w:sz w:val="24"/>
          <w:szCs w:val="24"/>
        </w:rPr>
        <w:t xml:space="preserve"> 2011; </w:t>
      </w:r>
      <w:r w:rsidRPr="00732B31">
        <w:rPr>
          <w:rFonts w:ascii="Book Antiqua" w:hAnsi="Book Antiqua"/>
          <w:b/>
          <w:sz w:val="24"/>
          <w:szCs w:val="24"/>
        </w:rPr>
        <w:t>32</w:t>
      </w:r>
      <w:r w:rsidRPr="00732B31">
        <w:rPr>
          <w:rFonts w:ascii="Book Antiqua" w:hAnsi="Book Antiqua"/>
          <w:sz w:val="24"/>
          <w:szCs w:val="24"/>
        </w:rPr>
        <w:t>: 6972-6981 [PMID: 21703682 DOI: 10.1016/j.biomaterials.2011.05.088]</w:t>
      </w:r>
    </w:p>
    <w:p w14:paraId="2D85A1A7"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77 </w:t>
      </w:r>
      <w:r w:rsidRPr="00732B31">
        <w:rPr>
          <w:rFonts w:ascii="Book Antiqua" w:hAnsi="Book Antiqua"/>
          <w:b/>
          <w:sz w:val="24"/>
          <w:szCs w:val="24"/>
        </w:rPr>
        <w:t>Kubo K</w:t>
      </w:r>
      <w:r w:rsidRPr="00732B31">
        <w:rPr>
          <w:rFonts w:ascii="Book Antiqua" w:hAnsi="Book Antiqua"/>
          <w:sz w:val="24"/>
          <w:szCs w:val="24"/>
        </w:rPr>
        <w:t xml:space="preserve">, </w:t>
      </w:r>
      <w:proofErr w:type="spellStart"/>
      <w:r w:rsidRPr="00732B31">
        <w:rPr>
          <w:rFonts w:ascii="Book Antiqua" w:hAnsi="Book Antiqua"/>
          <w:sz w:val="24"/>
          <w:szCs w:val="24"/>
        </w:rPr>
        <w:t>Akima</w:t>
      </w:r>
      <w:proofErr w:type="spellEnd"/>
      <w:r w:rsidRPr="00732B31">
        <w:rPr>
          <w:rFonts w:ascii="Book Antiqua" w:hAnsi="Book Antiqua"/>
          <w:sz w:val="24"/>
          <w:szCs w:val="24"/>
        </w:rPr>
        <w:t xml:space="preserve"> H, </w:t>
      </w:r>
      <w:proofErr w:type="spellStart"/>
      <w:r w:rsidRPr="00732B31">
        <w:rPr>
          <w:rFonts w:ascii="Book Antiqua" w:hAnsi="Book Antiqua"/>
          <w:sz w:val="24"/>
          <w:szCs w:val="24"/>
        </w:rPr>
        <w:t>Ushiyama</w:t>
      </w:r>
      <w:proofErr w:type="spellEnd"/>
      <w:r w:rsidRPr="00732B31">
        <w:rPr>
          <w:rFonts w:ascii="Book Antiqua" w:hAnsi="Book Antiqua"/>
          <w:sz w:val="24"/>
          <w:szCs w:val="24"/>
        </w:rPr>
        <w:t xml:space="preserve"> J, </w:t>
      </w:r>
      <w:proofErr w:type="spellStart"/>
      <w:r w:rsidRPr="00732B31">
        <w:rPr>
          <w:rFonts w:ascii="Book Antiqua" w:hAnsi="Book Antiqua"/>
          <w:sz w:val="24"/>
          <w:szCs w:val="24"/>
        </w:rPr>
        <w:t>Tabata</w:t>
      </w:r>
      <w:proofErr w:type="spellEnd"/>
      <w:r w:rsidRPr="00732B31">
        <w:rPr>
          <w:rFonts w:ascii="Book Antiqua" w:hAnsi="Book Antiqua"/>
          <w:sz w:val="24"/>
          <w:szCs w:val="24"/>
        </w:rPr>
        <w:t xml:space="preserve"> I, Fukuoka H, </w:t>
      </w:r>
      <w:proofErr w:type="spellStart"/>
      <w:r w:rsidRPr="00732B31">
        <w:rPr>
          <w:rFonts w:ascii="Book Antiqua" w:hAnsi="Book Antiqua"/>
          <w:sz w:val="24"/>
          <w:szCs w:val="24"/>
        </w:rPr>
        <w:t>Kanehisa</w:t>
      </w:r>
      <w:proofErr w:type="spellEnd"/>
      <w:r w:rsidRPr="00732B31">
        <w:rPr>
          <w:rFonts w:ascii="Book Antiqua" w:hAnsi="Book Antiqua"/>
          <w:sz w:val="24"/>
          <w:szCs w:val="24"/>
        </w:rPr>
        <w:t xml:space="preserve"> H, </w:t>
      </w:r>
      <w:proofErr w:type="spellStart"/>
      <w:r w:rsidRPr="00732B31">
        <w:rPr>
          <w:rFonts w:ascii="Book Antiqua" w:hAnsi="Book Antiqua"/>
          <w:sz w:val="24"/>
          <w:szCs w:val="24"/>
        </w:rPr>
        <w:t>Fukunaga</w:t>
      </w:r>
      <w:proofErr w:type="spellEnd"/>
      <w:r w:rsidRPr="00732B31">
        <w:rPr>
          <w:rFonts w:ascii="Book Antiqua" w:hAnsi="Book Antiqua"/>
          <w:sz w:val="24"/>
          <w:szCs w:val="24"/>
        </w:rPr>
        <w:t xml:space="preserve"> T. Effects of 20 days of bed rest on the viscoelastic properties of tendon structures in lower limb muscles. </w:t>
      </w:r>
      <w:r w:rsidRPr="00732B31">
        <w:rPr>
          <w:rFonts w:ascii="Book Antiqua" w:hAnsi="Book Antiqua"/>
          <w:i/>
          <w:sz w:val="24"/>
          <w:szCs w:val="24"/>
        </w:rPr>
        <w:t>Br J Sports Med</w:t>
      </w:r>
      <w:r w:rsidRPr="00732B31">
        <w:rPr>
          <w:rFonts w:ascii="Book Antiqua" w:hAnsi="Book Antiqua"/>
          <w:sz w:val="24"/>
          <w:szCs w:val="24"/>
        </w:rPr>
        <w:t xml:space="preserve"> 2004; </w:t>
      </w:r>
      <w:r w:rsidRPr="00732B31">
        <w:rPr>
          <w:rFonts w:ascii="Book Antiqua" w:hAnsi="Book Antiqua"/>
          <w:b/>
          <w:sz w:val="24"/>
          <w:szCs w:val="24"/>
        </w:rPr>
        <w:t>38</w:t>
      </w:r>
      <w:r w:rsidRPr="00732B31">
        <w:rPr>
          <w:rFonts w:ascii="Book Antiqua" w:hAnsi="Book Antiqua"/>
          <w:sz w:val="24"/>
          <w:szCs w:val="24"/>
        </w:rPr>
        <w:t>: 324-330 [PMID: 15155437 DOI: 10.1136/bjsm.2003.005595]</w:t>
      </w:r>
    </w:p>
    <w:p w14:paraId="7A97408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78 </w:t>
      </w:r>
      <w:r w:rsidRPr="00732B31">
        <w:rPr>
          <w:rFonts w:ascii="Book Antiqua" w:hAnsi="Book Antiqua"/>
          <w:b/>
          <w:sz w:val="24"/>
          <w:szCs w:val="24"/>
        </w:rPr>
        <w:t>Uchida H</w:t>
      </w:r>
      <w:r w:rsidRPr="00732B31">
        <w:rPr>
          <w:rFonts w:ascii="Book Antiqua" w:hAnsi="Book Antiqua"/>
          <w:sz w:val="24"/>
          <w:szCs w:val="24"/>
        </w:rPr>
        <w:t xml:space="preserve">, </w:t>
      </w:r>
      <w:proofErr w:type="spellStart"/>
      <w:r w:rsidRPr="00732B31">
        <w:rPr>
          <w:rFonts w:ascii="Book Antiqua" w:hAnsi="Book Antiqua"/>
          <w:sz w:val="24"/>
          <w:szCs w:val="24"/>
        </w:rPr>
        <w:t>Tohyama</w:t>
      </w:r>
      <w:proofErr w:type="spellEnd"/>
      <w:r w:rsidRPr="00732B31">
        <w:rPr>
          <w:rFonts w:ascii="Book Antiqua" w:hAnsi="Book Antiqua"/>
          <w:sz w:val="24"/>
          <w:szCs w:val="24"/>
        </w:rPr>
        <w:t xml:space="preserve"> H, </w:t>
      </w:r>
      <w:proofErr w:type="spellStart"/>
      <w:r w:rsidRPr="00732B31">
        <w:rPr>
          <w:rFonts w:ascii="Book Antiqua" w:hAnsi="Book Antiqua"/>
          <w:sz w:val="24"/>
          <w:szCs w:val="24"/>
        </w:rPr>
        <w:t>Nagashima</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Ohba</w:t>
      </w:r>
      <w:proofErr w:type="spellEnd"/>
      <w:r w:rsidRPr="00732B31">
        <w:rPr>
          <w:rFonts w:ascii="Book Antiqua" w:hAnsi="Book Antiqua"/>
          <w:sz w:val="24"/>
          <w:szCs w:val="24"/>
        </w:rPr>
        <w:t xml:space="preserve"> Y, Matsumoto H, Toyama Y, Yasuda K. Stress deprivation simultaneously induces over-expression of interleukin-1beta, tumor necrosis factor-alpha, and transforming growth factor-beta in fibroblasts and mechanical deterioration of the tissue in the patellar tendon. </w:t>
      </w:r>
      <w:r w:rsidRPr="00732B31">
        <w:rPr>
          <w:rFonts w:ascii="Book Antiqua" w:hAnsi="Book Antiqua"/>
          <w:i/>
          <w:sz w:val="24"/>
          <w:szCs w:val="24"/>
        </w:rPr>
        <w:t xml:space="preserve">J </w:t>
      </w:r>
      <w:proofErr w:type="spellStart"/>
      <w:r w:rsidRPr="00732B31">
        <w:rPr>
          <w:rFonts w:ascii="Book Antiqua" w:hAnsi="Book Antiqua"/>
          <w:i/>
          <w:sz w:val="24"/>
          <w:szCs w:val="24"/>
        </w:rPr>
        <w:t>Biomech</w:t>
      </w:r>
      <w:proofErr w:type="spellEnd"/>
      <w:r w:rsidRPr="00732B31">
        <w:rPr>
          <w:rFonts w:ascii="Book Antiqua" w:hAnsi="Book Antiqua"/>
          <w:sz w:val="24"/>
          <w:szCs w:val="24"/>
        </w:rPr>
        <w:t xml:space="preserve"> 2005; </w:t>
      </w:r>
      <w:r w:rsidRPr="00732B31">
        <w:rPr>
          <w:rFonts w:ascii="Book Antiqua" w:hAnsi="Book Antiqua"/>
          <w:b/>
          <w:sz w:val="24"/>
          <w:szCs w:val="24"/>
        </w:rPr>
        <w:t>38</w:t>
      </w:r>
      <w:r w:rsidRPr="00732B31">
        <w:rPr>
          <w:rFonts w:ascii="Book Antiqua" w:hAnsi="Book Antiqua"/>
          <w:sz w:val="24"/>
          <w:szCs w:val="24"/>
        </w:rPr>
        <w:t>: 791-798 [PMID: 15713300 DOI: 10.1016/j.jbiomech.2004.05.009]</w:t>
      </w:r>
    </w:p>
    <w:p w14:paraId="1792A7F3"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79 </w:t>
      </w:r>
      <w:proofErr w:type="spellStart"/>
      <w:r w:rsidRPr="00732B31">
        <w:rPr>
          <w:rFonts w:ascii="Book Antiqua" w:hAnsi="Book Antiqua"/>
          <w:b/>
          <w:sz w:val="24"/>
          <w:szCs w:val="24"/>
        </w:rPr>
        <w:t>Elosegui-Artola</w:t>
      </w:r>
      <w:proofErr w:type="spellEnd"/>
      <w:r w:rsidRPr="00732B31">
        <w:rPr>
          <w:rFonts w:ascii="Book Antiqua" w:hAnsi="Book Antiqua"/>
          <w:b/>
          <w:sz w:val="24"/>
          <w:szCs w:val="24"/>
        </w:rPr>
        <w:t xml:space="preserve"> A</w:t>
      </w:r>
      <w:proofErr w:type="gramEnd"/>
      <w:r w:rsidRPr="00732B31">
        <w:rPr>
          <w:rFonts w:ascii="Book Antiqua" w:hAnsi="Book Antiqua"/>
          <w:sz w:val="24"/>
          <w:szCs w:val="24"/>
        </w:rPr>
        <w:t xml:space="preserve">, </w:t>
      </w:r>
      <w:proofErr w:type="spellStart"/>
      <w:r w:rsidRPr="00732B31">
        <w:rPr>
          <w:rFonts w:ascii="Book Antiqua" w:hAnsi="Book Antiqua"/>
          <w:sz w:val="24"/>
          <w:szCs w:val="24"/>
        </w:rPr>
        <w:t>Trepat</w:t>
      </w:r>
      <w:proofErr w:type="spellEnd"/>
      <w:r w:rsidRPr="00732B31">
        <w:rPr>
          <w:rFonts w:ascii="Book Antiqua" w:hAnsi="Book Antiqua"/>
          <w:sz w:val="24"/>
          <w:szCs w:val="24"/>
        </w:rPr>
        <w:t xml:space="preserve"> X, Roca-</w:t>
      </w:r>
      <w:proofErr w:type="spellStart"/>
      <w:r w:rsidRPr="00732B31">
        <w:rPr>
          <w:rFonts w:ascii="Book Antiqua" w:hAnsi="Book Antiqua"/>
          <w:sz w:val="24"/>
          <w:szCs w:val="24"/>
        </w:rPr>
        <w:t>Cusachs</w:t>
      </w:r>
      <w:proofErr w:type="spellEnd"/>
      <w:r w:rsidRPr="00732B31">
        <w:rPr>
          <w:rFonts w:ascii="Book Antiqua" w:hAnsi="Book Antiqua"/>
          <w:sz w:val="24"/>
          <w:szCs w:val="24"/>
        </w:rPr>
        <w:t xml:space="preserve"> P. Control of </w:t>
      </w:r>
      <w:proofErr w:type="spellStart"/>
      <w:r w:rsidRPr="00732B31">
        <w:rPr>
          <w:rFonts w:ascii="Book Antiqua" w:hAnsi="Book Antiqua"/>
          <w:sz w:val="24"/>
          <w:szCs w:val="24"/>
        </w:rPr>
        <w:t>Mechanotransduction</w:t>
      </w:r>
      <w:proofErr w:type="spellEnd"/>
      <w:r w:rsidRPr="00732B31">
        <w:rPr>
          <w:rFonts w:ascii="Book Antiqua" w:hAnsi="Book Antiqua"/>
          <w:sz w:val="24"/>
          <w:szCs w:val="24"/>
        </w:rPr>
        <w:t xml:space="preserve"> by Molecular Clutch Dynamics. </w:t>
      </w:r>
      <w:r w:rsidRPr="00732B31">
        <w:rPr>
          <w:rFonts w:ascii="Book Antiqua" w:hAnsi="Book Antiqua"/>
          <w:i/>
          <w:sz w:val="24"/>
          <w:szCs w:val="24"/>
        </w:rPr>
        <w:t xml:space="preserve">Trends Cell </w:t>
      </w:r>
      <w:proofErr w:type="spellStart"/>
      <w:r w:rsidRPr="00732B31">
        <w:rPr>
          <w:rFonts w:ascii="Book Antiqua" w:hAnsi="Book Antiqua"/>
          <w:i/>
          <w:sz w:val="24"/>
          <w:szCs w:val="24"/>
        </w:rPr>
        <w:t>Biol</w:t>
      </w:r>
      <w:proofErr w:type="spellEnd"/>
      <w:r w:rsidRPr="00732B31">
        <w:rPr>
          <w:rFonts w:ascii="Book Antiqua" w:hAnsi="Book Antiqua"/>
          <w:sz w:val="24"/>
          <w:szCs w:val="24"/>
        </w:rPr>
        <w:t xml:space="preserve"> 2018; </w:t>
      </w:r>
      <w:r w:rsidRPr="00732B31">
        <w:rPr>
          <w:rFonts w:ascii="Book Antiqua" w:hAnsi="Book Antiqua"/>
          <w:b/>
          <w:sz w:val="24"/>
          <w:szCs w:val="24"/>
        </w:rPr>
        <w:t>28</w:t>
      </w:r>
      <w:r w:rsidRPr="00732B31">
        <w:rPr>
          <w:rFonts w:ascii="Book Antiqua" w:hAnsi="Book Antiqua"/>
          <w:sz w:val="24"/>
          <w:szCs w:val="24"/>
        </w:rPr>
        <w:t>: 356-367 [PMID: 29496292 DOI: 10.1016/j.tcb.2018.01.008]</w:t>
      </w:r>
    </w:p>
    <w:p w14:paraId="7041DE54"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80 </w:t>
      </w:r>
      <w:r w:rsidRPr="00732B31">
        <w:rPr>
          <w:rFonts w:ascii="Book Antiqua" w:hAnsi="Book Antiqua"/>
          <w:b/>
          <w:sz w:val="24"/>
          <w:szCs w:val="24"/>
        </w:rPr>
        <w:t>Warden SJ</w:t>
      </w:r>
      <w:r w:rsidRPr="00732B31">
        <w:rPr>
          <w:rFonts w:ascii="Book Antiqua" w:hAnsi="Book Antiqua"/>
          <w:sz w:val="24"/>
          <w:szCs w:val="24"/>
        </w:rPr>
        <w:t xml:space="preserve">, Thompson WR. Become one with the force: </w:t>
      </w:r>
      <w:proofErr w:type="spellStart"/>
      <w:r w:rsidRPr="00732B31">
        <w:rPr>
          <w:rFonts w:ascii="Book Antiqua" w:hAnsi="Book Antiqua"/>
          <w:sz w:val="24"/>
          <w:szCs w:val="24"/>
        </w:rPr>
        <w:t>optimising</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mechanotherapy</w:t>
      </w:r>
      <w:proofErr w:type="spellEnd"/>
      <w:r w:rsidRPr="00732B31">
        <w:rPr>
          <w:rFonts w:ascii="Book Antiqua" w:hAnsi="Book Antiqua"/>
          <w:sz w:val="24"/>
          <w:szCs w:val="24"/>
        </w:rPr>
        <w:t xml:space="preserve"> through an understanding of </w:t>
      </w:r>
      <w:proofErr w:type="spellStart"/>
      <w:r w:rsidRPr="00732B31">
        <w:rPr>
          <w:rFonts w:ascii="Book Antiqua" w:hAnsi="Book Antiqua"/>
          <w:sz w:val="24"/>
          <w:szCs w:val="24"/>
        </w:rPr>
        <w:t>mechanobiology</w:t>
      </w:r>
      <w:proofErr w:type="spellEnd"/>
      <w:r w:rsidRPr="00732B31">
        <w:rPr>
          <w:rFonts w:ascii="Book Antiqua" w:hAnsi="Book Antiqua"/>
          <w:sz w:val="24"/>
          <w:szCs w:val="24"/>
        </w:rPr>
        <w:t xml:space="preserve">. </w:t>
      </w:r>
      <w:r w:rsidRPr="00732B31">
        <w:rPr>
          <w:rFonts w:ascii="Book Antiqua" w:hAnsi="Book Antiqua"/>
          <w:i/>
          <w:sz w:val="24"/>
          <w:szCs w:val="24"/>
        </w:rPr>
        <w:t>Br J Sports Med</w:t>
      </w:r>
      <w:r w:rsidRPr="00732B31">
        <w:rPr>
          <w:rFonts w:ascii="Book Antiqua" w:hAnsi="Book Antiqua"/>
          <w:sz w:val="24"/>
          <w:szCs w:val="24"/>
        </w:rPr>
        <w:t xml:space="preserve"> 2017; </w:t>
      </w:r>
      <w:r w:rsidRPr="00732B31">
        <w:rPr>
          <w:rFonts w:ascii="Book Antiqua" w:hAnsi="Book Antiqua"/>
          <w:b/>
          <w:sz w:val="24"/>
          <w:szCs w:val="24"/>
        </w:rPr>
        <w:t>51</w:t>
      </w:r>
      <w:r w:rsidRPr="00732B31">
        <w:rPr>
          <w:rFonts w:ascii="Book Antiqua" w:hAnsi="Book Antiqua"/>
          <w:sz w:val="24"/>
          <w:szCs w:val="24"/>
        </w:rPr>
        <w:t>: 989-990 [PMID: 28646107 DOI: 10.1136/bjsports-2017-097634]</w:t>
      </w:r>
    </w:p>
    <w:p w14:paraId="29FB408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81 </w:t>
      </w:r>
      <w:r w:rsidRPr="00732B31">
        <w:rPr>
          <w:rFonts w:ascii="Book Antiqua" w:hAnsi="Book Antiqua"/>
          <w:b/>
          <w:sz w:val="24"/>
          <w:szCs w:val="24"/>
        </w:rPr>
        <w:t>Khan KM</w:t>
      </w:r>
      <w:r w:rsidRPr="00732B31">
        <w:rPr>
          <w:rFonts w:ascii="Book Antiqua" w:hAnsi="Book Antiqua"/>
          <w:sz w:val="24"/>
          <w:szCs w:val="24"/>
        </w:rPr>
        <w:t xml:space="preserve">, Scott A. </w:t>
      </w:r>
      <w:proofErr w:type="spellStart"/>
      <w:r w:rsidRPr="00732B31">
        <w:rPr>
          <w:rFonts w:ascii="Book Antiqua" w:hAnsi="Book Antiqua"/>
          <w:sz w:val="24"/>
          <w:szCs w:val="24"/>
        </w:rPr>
        <w:t>Mechanotherapy</w:t>
      </w:r>
      <w:proofErr w:type="spellEnd"/>
      <w:r w:rsidRPr="00732B31">
        <w:rPr>
          <w:rFonts w:ascii="Book Antiqua" w:hAnsi="Book Antiqua"/>
          <w:sz w:val="24"/>
          <w:szCs w:val="24"/>
        </w:rPr>
        <w:t xml:space="preserve">: how physical therapists' prescription of exercise promotes tissue repair. </w:t>
      </w:r>
      <w:r w:rsidRPr="00732B31">
        <w:rPr>
          <w:rFonts w:ascii="Book Antiqua" w:hAnsi="Book Antiqua"/>
          <w:i/>
          <w:sz w:val="24"/>
          <w:szCs w:val="24"/>
        </w:rPr>
        <w:t>Br J Sports Med</w:t>
      </w:r>
      <w:r w:rsidRPr="00732B31">
        <w:rPr>
          <w:rFonts w:ascii="Book Antiqua" w:hAnsi="Book Antiqua"/>
          <w:sz w:val="24"/>
          <w:szCs w:val="24"/>
        </w:rPr>
        <w:t xml:space="preserve"> 2009; </w:t>
      </w:r>
      <w:r w:rsidRPr="00732B31">
        <w:rPr>
          <w:rFonts w:ascii="Book Antiqua" w:hAnsi="Book Antiqua"/>
          <w:b/>
          <w:sz w:val="24"/>
          <w:szCs w:val="24"/>
        </w:rPr>
        <w:t>43</w:t>
      </w:r>
      <w:r w:rsidRPr="00732B31">
        <w:rPr>
          <w:rFonts w:ascii="Book Antiqua" w:hAnsi="Book Antiqua"/>
          <w:sz w:val="24"/>
          <w:szCs w:val="24"/>
        </w:rPr>
        <w:t>: 247-252 [PMID: 19244270 DOI: 10.1136/bjsm.2008.054239]</w:t>
      </w:r>
    </w:p>
    <w:p w14:paraId="26E7CA1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82 </w:t>
      </w:r>
      <w:r w:rsidRPr="00732B31">
        <w:rPr>
          <w:rFonts w:ascii="Book Antiqua" w:hAnsi="Book Antiqua"/>
          <w:b/>
          <w:sz w:val="24"/>
          <w:szCs w:val="24"/>
        </w:rPr>
        <w:t>Docking S</w:t>
      </w:r>
      <w:r w:rsidRPr="00732B31">
        <w:rPr>
          <w:rFonts w:ascii="Book Antiqua" w:hAnsi="Book Antiqua"/>
          <w:sz w:val="24"/>
          <w:szCs w:val="24"/>
        </w:rPr>
        <w:t xml:space="preserve">, </w:t>
      </w:r>
      <w:proofErr w:type="spellStart"/>
      <w:r w:rsidRPr="00732B31">
        <w:rPr>
          <w:rFonts w:ascii="Book Antiqua" w:hAnsi="Book Antiqua"/>
          <w:sz w:val="24"/>
          <w:szCs w:val="24"/>
        </w:rPr>
        <w:t>Samiric</w:t>
      </w:r>
      <w:proofErr w:type="spellEnd"/>
      <w:r w:rsidRPr="00732B31">
        <w:rPr>
          <w:rFonts w:ascii="Book Antiqua" w:hAnsi="Book Antiqua"/>
          <w:sz w:val="24"/>
          <w:szCs w:val="24"/>
        </w:rPr>
        <w:t xml:space="preserve"> T, </w:t>
      </w:r>
      <w:proofErr w:type="spellStart"/>
      <w:r w:rsidRPr="00732B31">
        <w:rPr>
          <w:rFonts w:ascii="Book Antiqua" w:hAnsi="Book Antiqua"/>
          <w:sz w:val="24"/>
          <w:szCs w:val="24"/>
        </w:rPr>
        <w:t>Scase</w:t>
      </w:r>
      <w:proofErr w:type="spellEnd"/>
      <w:r w:rsidRPr="00732B31">
        <w:rPr>
          <w:rFonts w:ascii="Book Antiqua" w:hAnsi="Book Antiqua"/>
          <w:sz w:val="24"/>
          <w:szCs w:val="24"/>
        </w:rPr>
        <w:t xml:space="preserve"> E, </w:t>
      </w:r>
      <w:proofErr w:type="spellStart"/>
      <w:r w:rsidRPr="00732B31">
        <w:rPr>
          <w:rFonts w:ascii="Book Antiqua" w:hAnsi="Book Antiqua"/>
          <w:sz w:val="24"/>
          <w:szCs w:val="24"/>
        </w:rPr>
        <w:t>Purdam</w:t>
      </w:r>
      <w:proofErr w:type="spellEnd"/>
      <w:r w:rsidRPr="00732B31">
        <w:rPr>
          <w:rFonts w:ascii="Book Antiqua" w:hAnsi="Book Antiqua"/>
          <w:sz w:val="24"/>
          <w:szCs w:val="24"/>
        </w:rPr>
        <w:t xml:space="preserve"> C, Cook J. Relationship between compressive loading and ECM changes in tendons. </w:t>
      </w:r>
      <w:r w:rsidRPr="00732B31">
        <w:rPr>
          <w:rFonts w:ascii="Book Antiqua" w:hAnsi="Book Antiqua"/>
          <w:i/>
          <w:sz w:val="24"/>
          <w:szCs w:val="24"/>
        </w:rPr>
        <w:t xml:space="preserve">Muscles Ligaments Tendons </w:t>
      </w:r>
      <w:r w:rsidRPr="00732B31">
        <w:rPr>
          <w:rFonts w:ascii="Book Antiqua" w:hAnsi="Book Antiqua"/>
          <w:i/>
          <w:sz w:val="24"/>
          <w:szCs w:val="24"/>
        </w:rPr>
        <w:lastRenderedPageBreak/>
        <w:t>J</w:t>
      </w:r>
      <w:r w:rsidRPr="00732B31">
        <w:rPr>
          <w:rFonts w:ascii="Book Antiqua" w:hAnsi="Book Antiqua"/>
          <w:sz w:val="24"/>
          <w:szCs w:val="24"/>
        </w:rPr>
        <w:t xml:space="preserve"> 2013; </w:t>
      </w:r>
      <w:r w:rsidRPr="00732B31">
        <w:rPr>
          <w:rFonts w:ascii="Book Antiqua" w:hAnsi="Book Antiqua"/>
          <w:b/>
          <w:sz w:val="24"/>
          <w:szCs w:val="24"/>
        </w:rPr>
        <w:t>3</w:t>
      </w:r>
      <w:r w:rsidRPr="00732B31">
        <w:rPr>
          <w:rFonts w:ascii="Book Antiqua" w:hAnsi="Book Antiqua"/>
          <w:sz w:val="24"/>
          <w:szCs w:val="24"/>
        </w:rPr>
        <w:t>: 7-11 [PMID: 23885340 DOI: 10.11138/</w:t>
      </w:r>
      <w:proofErr w:type="spellStart"/>
      <w:r w:rsidRPr="00732B31">
        <w:rPr>
          <w:rFonts w:ascii="Book Antiqua" w:hAnsi="Book Antiqua"/>
          <w:sz w:val="24"/>
          <w:szCs w:val="24"/>
        </w:rPr>
        <w:t>mltj</w:t>
      </w:r>
      <w:proofErr w:type="spellEnd"/>
      <w:r w:rsidRPr="00732B31">
        <w:rPr>
          <w:rFonts w:ascii="Book Antiqua" w:hAnsi="Book Antiqua"/>
          <w:sz w:val="24"/>
          <w:szCs w:val="24"/>
        </w:rPr>
        <w:t>/2013.3.1.007]</w:t>
      </w:r>
    </w:p>
    <w:p w14:paraId="253FE982"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83 </w:t>
      </w:r>
      <w:r w:rsidRPr="00732B31">
        <w:rPr>
          <w:rFonts w:ascii="Book Antiqua" w:hAnsi="Book Antiqua"/>
          <w:b/>
          <w:sz w:val="24"/>
          <w:szCs w:val="24"/>
        </w:rPr>
        <w:t>Cook JL</w:t>
      </w:r>
      <w:r w:rsidRPr="00732B31">
        <w:rPr>
          <w:rFonts w:ascii="Book Antiqua" w:hAnsi="Book Antiqua"/>
          <w:sz w:val="24"/>
          <w:szCs w:val="24"/>
        </w:rPr>
        <w:t xml:space="preserve">, </w:t>
      </w:r>
      <w:proofErr w:type="spellStart"/>
      <w:r w:rsidRPr="00732B31">
        <w:rPr>
          <w:rFonts w:ascii="Book Antiqua" w:hAnsi="Book Antiqua"/>
          <w:sz w:val="24"/>
          <w:szCs w:val="24"/>
        </w:rPr>
        <w:t>Purdam</w:t>
      </w:r>
      <w:proofErr w:type="spellEnd"/>
      <w:r w:rsidRPr="00732B31">
        <w:rPr>
          <w:rFonts w:ascii="Book Antiqua" w:hAnsi="Book Antiqua"/>
          <w:sz w:val="24"/>
          <w:szCs w:val="24"/>
        </w:rPr>
        <w:t xml:space="preserve"> C.</w:t>
      </w:r>
      <w:proofErr w:type="gramEnd"/>
      <w:r w:rsidRPr="00732B31">
        <w:rPr>
          <w:rFonts w:ascii="Book Antiqua" w:hAnsi="Book Antiqua"/>
          <w:sz w:val="24"/>
          <w:szCs w:val="24"/>
        </w:rPr>
        <w:t xml:space="preserve"> Is compressive load a factor in the development of tendinopathy? </w:t>
      </w:r>
      <w:r w:rsidRPr="00732B31">
        <w:rPr>
          <w:rFonts w:ascii="Book Antiqua" w:hAnsi="Book Antiqua"/>
          <w:i/>
          <w:sz w:val="24"/>
          <w:szCs w:val="24"/>
        </w:rPr>
        <w:t>Br J Sports Med</w:t>
      </w:r>
      <w:r w:rsidRPr="00732B31">
        <w:rPr>
          <w:rFonts w:ascii="Book Antiqua" w:hAnsi="Book Antiqua"/>
          <w:sz w:val="24"/>
          <w:szCs w:val="24"/>
        </w:rPr>
        <w:t xml:space="preserve"> 2012; </w:t>
      </w:r>
      <w:r w:rsidRPr="00732B31">
        <w:rPr>
          <w:rFonts w:ascii="Book Antiqua" w:hAnsi="Book Antiqua"/>
          <w:b/>
          <w:sz w:val="24"/>
          <w:szCs w:val="24"/>
        </w:rPr>
        <w:t>46</w:t>
      </w:r>
      <w:r w:rsidRPr="00732B31">
        <w:rPr>
          <w:rFonts w:ascii="Book Antiqua" w:hAnsi="Book Antiqua"/>
          <w:sz w:val="24"/>
          <w:szCs w:val="24"/>
        </w:rPr>
        <w:t>: 163-168 [PMID: 22113234 DOI: 10.1136/bjsports-2011-090414]</w:t>
      </w:r>
    </w:p>
    <w:p w14:paraId="1FEDF952"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84 </w:t>
      </w:r>
      <w:proofErr w:type="spellStart"/>
      <w:r w:rsidRPr="00732B31">
        <w:rPr>
          <w:rFonts w:ascii="Book Antiqua" w:hAnsi="Book Antiqua"/>
          <w:b/>
          <w:sz w:val="24"/>
          <w:szCs w:val="24"/>
        </w:rPr>
        <w:t>Almekinders</w:t>
      </w:r>
      <w:proofErr w:type="spellEnd"/>
      <w:r w:rsidRPr="00732B31">
        <w:rPr>
          <w:rFonts w:ascii="Book Antiqua" w:hAnsi="Book Antiqua"/>
          <w:b/>
          <w:sz w:val="24"/>
          <w:szCs w:val="24"/>
        </w:rPr>
        <w:t xml:space="preserve"> LC</w:t>
      </w:r>
      <w:r w:rsidRPr="00732B31">
        <w:rPr>
          <w:rFonts w:ascii="Book Antiqua" w:hAnsi="Book Antiqua"/>
          <w:sz w:val="24"/>
          <w:szCs w:val="24"/>
        </w:rPr>
        <w:t xml:space="preserve">, </w:t>
      </w:r>
      <w:proofErr w:type="spellStart"/>
      <w:r w:rsidRPr="00732B31">
        <w:rPr>
          <w:rFonts w:ascii="Book Antiqua" w:hAnsi="Book Antiqua"/>
          <w:sz w:val="24"/>
          <w:szCs w:val="24"/>
        </w:rPr>
        <w:t>Weinhold</w:t>
      </w:r>
      <w:proofErr w:type="spellEnd"/>
      <w:r w:rsidRPr="00732B31">
        <w:rPr>
          <w:rFonts w:ascii="Book Antiqua" w:hAnsi="Book Antiqua"/>
          <w:sz w:val="24"/>
          <w:szCs w:val="24"/>
        </w:rPr>
        <w:t xml:space="preserve"> PS, </w:t>
      </w:r>
      <w:proofErr w:type="spellStart"/>
      <w:r w:rsidRPr="00732B31">
        <w:rPr>
          <w:rFonts w:ascii="Book Antiqua" w:hAnsi="Book Antiqua"/>
          <w:sz w:val="24"/>
          <w:szCs w:val="24"/>
        </w:rPr>
        <w:t>Maffulli</w:t>
      </w:r>
      <w:proofErr w:type="spellEnd"/>
      <w:r w:rsidRPr="00732B31">
        <w:rPr>
          <w:rFonts w:ascii="Book Antiqua" w:hAnsi="Book Antiqua"/>
          <w:sz w:val="24"/>
          <w:szCs w:val="24"/>
        </w:rPr>
        <w:t xml:space="preserve"> N. Compression etiology in tendinopathy.</w:t>
      </w:r>
      <w:proofErr w:type="gramEnd"/>
      <w:r w:rsidRPr="00732B31">
        <w:rPr>
          <w:rFonts w:ascii="Book Antiqua" w:hAnsi="Book Antiqua"/>
          <w:sz w:val="24"/>
          <w:szCs w:val="24"/>
        </w:rPr>
        <w:t xml:space="preserve"> </w:t>
      </w:r>
      <w:proofErr w:type="spellStart"/>
      <w:r w:rsidRPr="00732B31">
        <w:rPr>
          <w:rFonts w:ascii="Book Antiqua" w:hAnsi="Book Antiqua"/>
          <w:i/>
          <w:sz w:val="24"/>
          <w:szCs w:val="24"/>
        </w:rPr>
        <w:t>Clin</w:t>
      </w:r>
      <w:proofErr w:type="spellEnd"/>
      <w:r w:rsidRPr="00732B31">
        <w:rPr>
          <w:rFonts w:ascii="Book Antiqua" w:hAnsi="Book Antiqua"/>
          <w:i/>
          <w:sz w:val="24"/>
          <w:szCs w:val="24"/>
        </w:rPr>
        <w:t xml:space="preserve"> Sports Med</w:t>
      </w:r>
      <w:r w:rsidRPr="00732B31">
        <w:rPr>
          <w:rFonts w:ascii="Book Antiqua" w:hAnsi="Book Antiqua"/>
          <w:sz w:val="24"/>
          <w:szCs w:val="24"/>
        </w:rPr>
        <w:t xml:space="preserve"> 2003; </w:t>
      </w:r>
      <w:r w:rsidRPr="00732B31">
        <w:rPr>
          <w:rFonts w:ascii="Book Antiqua" w:hAnsi="Book Antiqua"/>
          <w:b/>
          <w:sz w:val="24"/>
          <w:szCs w:val="24"/>
        </w:rPr>
        <w:t>22</w:t>
      </w:r>
      <w:r w:rsidRPr="00732B31">
        <w:rPr>
          <w:rFonts w:ascii="Book Antiqua" w:hAnsi="Book Antiqua"/>
          <w:sz w:val="24"/>
          <w:szCs w:val="24"/>
        </w:rPr>
        <w:t>: 703-710 [PMID: 14560542 DOI: 10.1016/s0278-5919(03)00067-x]</w:t>
      </w:r>
    </w:p>
    <w:p w14:paraId="0782712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85 </w:t>
      </w:r>
      <w:proofErr w:type="gramStart"/>
      <w:r w:rsidRPr="00732B31">
        <w:rPr>
          <w:rFonts w:ascii="Book Antiqua" w:hAnsi="Book Antiqua"/>
          <w:b/>
          <w:sz w:val="24"/>
          <w:szCs w:val="24"/>
        </w:rPr>
        <w:t>Wall</w:t>
      </w:r>
      <w:proofErr w:type="gramEnd"/>
      <w:r w:rsidRPr="00732B31">
        <w:rPr>
          <w:rFonts w:ascii="Book Antiqua" w:hAnsi="Book Antiqua"/>
          <w:b/>
          <w:sz w:val="24"/>
          <w:szCs w:val="24"/>
        </w:rPr>
        <w:t xml:space="preserve"> M</w:t>
      </w:r>
      <w:r w:rsidRPr="00732B31">
        <w:rPr>
          <w:rFonts w:ascii="Book Antiqua" w:hAnsi="Book Antiqua"/>
          <w:sz w:val="24"/>
          <w:szCs w:val="24"/>
        </w:rPr>
        <w:t xml:space="preserve">, Butler D, El Haj A, </w:t>
      </w:r>
      <w:proofErr w:type="spellStart"/>
      <w:r w:rsidRPr="00732B31">
        <w:rPr>
          <w:rFonts w:ascii="Book Antiqua" w:hAnsi="Book Antiqua"/>
          <w:sz w:val="24"/>
          <w:szCs w:val="24"/>
        </w:rPr>
        <w:t>Bodle</w:t>
      </w:r>
      <w:proofErr w:type="spellEnd"/>
      <w:r w:rsidRPr="00732B31">
        <w:rPr>
          <w:rFonts w:ascii="Book Antiqua" w:hAnsi="Book Antiqua"/>
          <w:sz w:val="24"/>
          <w:szCs w:val="24"/>
        </w:rPr>
        <w:t xml:space="preserve"> JC, </w:t>
      </w:r>
      <w:proofErr w:type="spellStart"/>
      <w:r w:rsidRPr="00732B31">
        <w:rPr>
          <w:rFonts w:ascii="Book Antiqua" w:hAnsi="Book Antiqua"/>
          <w:sz w:val="24"/>
          <w:szCs w:val="24"/>
        </w:rPr>
        <w:t>Loboa</w:t>
      </w:r>
      <w:proofErr w:type="spellEnd"/>
      <w:r w:rsidRPr="00732B31">
        <w:rPr>
          <w:rFonts w:ascii="Book Antiqua" w:hAnsi="Book Antiqua"/>
          <w:sz w:val="24"/>
          <w:szCs w:val="24"/>
        </w:rPr>
        <w:t xml:space="preserve"> EG, Banes AJ. </w:t>
      </w:r>
      <w:proofErr w:type="gramStart"/>
      <w:r w:rsidRPr="00732B31">
        <w:rPr>
          <w:rFonts w:ascii="Book Antiqua" w:hAnsi="Book Antiqua"/>
          <w:sz w:val="24"/>
          <w:szCs w:val="24"/>
        </w:rPr>
        <w:t xml:space="preserve">Key developments that impacted the field of </w:t>
      </w:r>
      <w:proofErr w:type="spellStart"/>
      <w:r w:rsidRPr="00732B31">
        <w:rPr>
          <w:rFonts w:ascii="Book Antiqua" w:hAnsi="Book Antiqua"/>
          <w:sz w:val="24"/>
          <w:szCs w:val="24"/>
        </w:rPr>
        <w:t>mechanobiology</w:t>
      </w:r>
      <w:proofErr w:type="spellEnd"/>
      <w:r w:rsidRPr="00732B31">
        <w:rPr>
          <w:rFonts w:ascii="Book Antiqua" w:hAnsi="Book Antiqua"/>
          <w:sz w:val="24"/>
          <w:szCs w:val="24"/>
        </w:rPr>
        <w:t xml:space="preserve"> and </w:t>
      </w:r>
      <w:proofErr w:type="spellStart"/>
      <w:r w:rsidRPr="00732B31">
        <w:rPr>
          <w:rFonts w:ascii="Book Antiqua" w:hAnsi="Book Antiqua"/>
          <w:sz w:val="24"/>
          <w:szCs w:val="24"/>
        </w:rPr>
        <w:t>mechanotransduction</w:t>
      </w:r>
      <w:proofErr w:type="spellEnd"/>
      <w:r w:rsidRPr="00732B31">
        <w:rPr>
          <w:rFonts w:ascii="Book Antiqua" w:hAnsi="Book Antiqua"/>
          <w:sz w:val="24"/>
          <w:szCs w:val="24"/>
        </w:rPr>
        <w:t>.</w:t>
      </w:r>
      <w:proofErr w:type="gramEnd"/>
      <w:r w:rsidRPr="00732B31">
        <w:rPr>
          <w:rFonts w:ascii="Book Antiqua" w:hAnsi="Book Antiqua"/>
          <w:sz w:val="24"/>
          <w:szCs w:val="24"/>
        </w:rPr>
        <w:t xml:space="preserve">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2018; </w:t>
      </w:r>
      <w:r w:rsidRPr="00732B31">
        <w:rPr>
          <w:rFonts w:ascii="Book Antiqua" w:hAnsi="Book Antiqua"/>
          <w:b/>
          <w:sz w:val="24"/>
          <w:szCs w:val="24"/>
        </w:rPr>
        <w:t>36</w:t>
      </w:r>
      <w:r w:rsidRPr="00732B31">
        <w:rPr>
          <w:rFonts w:ascii="Book Antiqua" w:hAnsi="Book Antiqua"/>
          <w:sz w:val="24"/>
          <w:szCs w:val="24"/>
        </w:rPr>
        <w:t>: 605-619 [PMID: 28817244 DOI: 10.1002/jor.23707]</w:t>
      </w:r>
    </w:p>
    <w:p w14:paraId="323B4E5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86 </w:t>
      </w:r>
      <w:r w:rsidRPr="00732B31">
        <w:rPr>
          <w:rFonts w:ascii="Book Antiqua" w:hAnsi="Book Antiqua"/>
          <w:b/>
          <w:sz w:val="24"/>
          <w:szCs w:val="24"/>
        </w:rPr>
        <w:t>Sun Z</w:t>
      </w:r>
      <w:r w:rsidRPr="00732B31">
        <w:rPr>
          <w:rFonts w:ascii="Book Antiqua" w:hAnsi="Book Antiqua"/>
          <w:sz w:val="24"/>
          <w:szCs w:val="24"/>
        </w:rPr>
        <w:t xml:space="preserve">, </w:t>
      </w:r>
      <w:proofErr w:type="spellStart"/>
      <w:r w:rsidRPr="00732B31">
        <w:rPr>
          <w:rFonts w:ascii="Book Antiqua" w:hAnsi="Book Antiqua"/>
          <w:sz w:val="24"/>
          <w:szCs w:val="24"/>
        </w:rPr>
        <w:t>Guo</w:t>
      </w:r>
      <w:proofErr w:type="spellEnd"/>
      <w:r w:rsidRPr="00732B31">
        <w:rPr>
          <w:rFonts w:ascii="Book Antiqua" w:hAnsi="Book Antiqua"/>
          <w:sz w:val="24"/>
          <w:szCs w:val="24"/>
        </w:rPr>
        <w:t xml:space="preserve"> SS, </w:t>
      </w:r>
      <w:proofErr w:type="spellStart"/>
      <w:proofErr w:type="gramStart"/>
      <w:r w:rsidRPr="00732B31">
        <w:rPr>
          <w:rFonts w:ascii="Book Antiqua" w:hAnsi="Book Antiqua"/>
          <w:sz w:val="24"/>
          <w:szCs w:val="24"/>
        </w:rPr>
        <w:t>Fässler</w:t>
      </w:r>
      <w:proofErr w:type="spellEnd"/>
      <w:proofErr w:type="gramEnd"/>
      <w:r w:rsidRPr="00732B31">
        <w:rPr>
          <w:rFonts w:ascii="Book Antiqua" w:hAnsi="Book Antiqua"/>
          <w:sz w:val="24"/>
          <w:szCs w:val="24"/>
        </w:rPr>
        <w:t xml:space="preserve"> R. Integrin-mediated </w:t>
      </w:r>
      <w:proofErr w:type="spellStart"/>
      <w:r w:rsidRPr="00732B31">
        <w:rPr>
          <w:rFonts w:ascii="Book Antiqua" w:hAnsi="Book Antiqua"/>
          <w:sz w:val="24"/>
          <w:szCs w:val="24"/>
        </w:rPr>
        <w:t>mechanotransduction</w:t>
      </w:r>
      <w:proofErr w:type="spellEnd"/>
      <w:r w:rsidRPr="00732B31">
        <w:rPr>
          <w:rFonts w:ascii="Book Antiqua" w:hAnsi="Book Antiqua"/>
          <w:sz w:val="24"/>
          <w:szCs w:val="24"/>
        </w:rPr>
        <w:t xml:space="preserve">. </w:t>
      </w:r>
      <w:r w:rsidRPr="00732B31">
        <w:rPr>
          <w:rFonts w:ascii="Book Antiqua" w:hAnsi="Book Antiqua"/>
          <w:i/>
          <w:sz w:val="24"/>
          <w:szCs w:val="24"/>
        </w:rPr>
        <w:t xml:space="preserve">J Cell </w:t>
      </w:r>
      <w:proofErr w:type="spellStart"/>
      <w:r w:rsidRPr="00732B31">
        <w:rPr>
          <w:rFonts w:ascii="Book Antiqua" w:hAnsi="Book Antiqua"/>
          <w:i/>
          <w:sz w:val="24"/>
          <w:szCs w:val="24"/>
        </w:rPr>
        <w:t>Biol</w:t>
      </w:r>
      <w:proofErr w:type="spellEnd"/>
      <w:r w:rsidRPr="00732B31">
        <w:rPr>
          <w:rFonts w:ascii="Book Antiqua" w:hAnsi="Book Antiqua"/>
          <w:sz w:val="24"/>
          <w:szCs w:val="24"/>
        </w:rPr>
        <w:t xml:space="preserve"> 2016; </w:t>
      </w:r>
      <w:r w:rsidRPr="00732B31">
        <w:rPr>
          <w:rFonts w:ascii="Book Antiqua" w:hAnsi="Book Antiqua"/>
          <w:b/>
          <w:sz w:val="24"/>
          <w:szCs w:val="24"/>
        </w:rPr>
        <w:t>215</w:t>
      </w:r>
      <w:r w:rsidRPr="00732B31">
        <w:rPr>
          <w:rFonts w:ascii="Book Antiqua" w:hAnsi="Book Antiqua"/>
          <w:sz w:val="24"/>
          <w:szCs w:val="24"/>
        </w:rPr>
        <w:t>: 445-456 [PMID: 27872252 DOI: 10.1083/jcb.201609037]</w:t>
      </w:r>
    </w:p>
    <w:p w14:paraId="283843E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87 </w:t>
      </w:r>
      <w:r w:rsidRPr="00732B31">
        <w:rPr>
          <w:rFonts w:ascii="Book Antiqua" w:hAnsi="Book Antiqua"/>
          <w:b/>
          <w:sz w:val="24"/>
          <w:szCs w:val="24"/>
        </w:rPr>
        <w:t>Cutting GR</w:t>
      </w:r>
      <w:r w:rsidRPr="00732B31">
        <w:rPr>
          <w:rFonts w:ascii="Book Antiqua" w:hAnsi="Book Antiqua"/>
          <w:sz w:val="24"/>
          <w:szCs w:val="24"/>
        </w:rPr>
        <w:t xml:space="preserve">. Cystic fibrosis genetics: from molecular understanding to clinical application. </w:t>
      </w:r>
      <w:r w:rsidRPr="00732B31">
        <w:rPr>
          <w:rFonts w:ascii="Book Antiqua" w:hAnsi="Book Antiqua"/>
          <w:i/>
          <w:sz w:val="24"/>
          <w:szCs w:val="24"/>
        </w:rPr>
        <w:t>Nat Rev Genet</w:t>
      </w:r>
      <w:r w:rsidRPr="00732B31">
        <w:rPr>
          <w:rFonts w:ascii="Book Antiqua" w:hAnsi="Book Antiqua"/>
          <w:sz w:val="24"/>
          <w:szCs w:val="24"/>
        </w:rPr>
        <w:t xml:space="preserve"> 2015; </w:t>
      </w:r>
      <w:r w:rsidRPr="00732B31">
        <w:rPr>
          <w:rFonts w:ascii="Book Antiqua" w:hAnsi="Book Antiqua"/>
          <w:b/>
          <w:sz w:val="24"/>
          <w:szCs w:val="24"/>
        </w:rPr>
        <w:t>16</w:t>
      </w:r>
      <w:r w:rsidRPr="00732B31">
        <w:rPr>
          <w:rFonts w:ascii="Book Antiqua" w:hAnsi="Book Antiqua"/>
          <w:sz w:val="24"/>
          <w:szCs w:val="24"/>
        </w:rPr>
        <w:t>: 45-56 [PMID: 25404111 DOI: 10.1038/nrg3849]</w:t>
      </w:r>
    </w:p>
    <w:p w14:paraId="1191E3E4"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88 </w:t>
      </w:r>
      <w:r w:rsidRPr="00732B31">
        <w:rPr>
          <w:rFonts w:ascii="Book Antiqua" w:hAnsi="Book Antiqua"/>
          <w:b/>
          <w:sz w:val="24"/>
          <w:szCs w:val="24"/>
        </w:rPr>
        <w:t>Zhang WK</w:t>
      </w:r>
      <w:r w:rsidRPr="00732B31">
        <w:rPr>
          <w:rFonts w:ascii="Book Antiqua" w:hAnsi="Book Antiqua"/>
          <w:sz w:val="24"/>
          <w:szCs w:val="24"/>
        </w:rPr>
        <w:t xml:space="preserve">, Wang D, </w:t>
      </w:r>
      <w:proofErr w:type="spellStart"/>
      <w:r w:rsidRPr="00732B31">
        <w:rPr>
          <w:rFonts w:ascii="Book Antiqua" w:hAnsi="Book Antiqua"/>
          <w:sz w:val="24"/>
          <w:szCs w:val="24"/>
        </w:rPr>
        <w:t>Duan</w:t>
      </w:r>
      <w:proofErr w:type="spellEnd"/>
      <w:r w:rsidRPr="00732B31">
        <w:rPr>
          <w:rFonts w:ascii="Book Antiqua" w:hAnsi="Book Antiqua"/>
          <w:sz w:val="24"/>
          <w:szCs w:val="24"/>
        </w:rPr>
        <w:t xml:space="preserve"> Y, Loy MM, Chan HC, Huang P. Mechanosensitive gating of CFTR. </w:t>
      </w:r>
      <w:r w:rsidRPr="00732B31">
        <w:rPr>
          <w:rFonts w:ascii="Book Antiqua" w:hAnsi="Book Antiqua"/>
          <w:i/>
          <w:sz w:val="24"/>
          <w:szCs w:val="24"/>
        </w:rPr>
        <w:t xml:space="preserve">Nat Cell </w:t>
      </w:r>
      <w:proofErr w:type="spellStart"/>
      <w:r w:rsidRPr="00732B31">
        <w:rPr>
          <w:rFonts w:ascii="Book Antiqua" w:hAnsi="Book Antiqua"/>
          <w:i/>
          <w:sz w:val="24"/>
          <w:szCs w:val="24"/>
        </w:rPr>
        <w:t>Biol</w:t>
      </w:r>
      <w:proofErr w:type="spellEnd"/>
      <w:r w:rsidRPr="00732B31">
        <w:rPr>
          <w:rFonts w:ascii="Book Antiqua" w:hAnsi="Book Antiqua"/>
          <w:sz w:val="24"/>
          <w:szCs w:val="24"/>
        </w:rPr>
        <w:t xml:space="preserve"> 2010; </w:t>
      </w:r>
      <w:r w:rsidRPr="00732B31">
        <w:rPr>
          <w:rFonts w:ascii="Book Antiqua" w:hAnsi="Book Antiqua"/>
          <w:b/>
          <w:sz w:val="24"/>
          <w:szCs w:val="24"/>
        </w:rPr>
        <w:t>12</w:t>
      </w:r>
      <w:r w:rsidRPr="00732B31">
        <w:rPr>
          <w:rFonts w:ascii="Book Antiqua" w:hAnsi="Book Antiqua"/>
          <w:sz w:val="24"/>
          <w:szCs w:val="24"/>
        </w:rPr>
        <w:t>: 507-512 [PMID: 20400957 DOI: 10.1038/ncb2053]</w:t>
      </w:r>
    </w:p>
    <w:p w14:paraId="24E055AE"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89 </w:t>
      </w:r>
      <w:r w:rsidRPr="00732B31">
        <w:rPr>
          <w:rFonts w:ascii="Book Antiqua" w:hAnsi="Book Antiqua"/>
          <w:b/>
          <w:sz w:val="24"/>
          <w:szCs w:val="24"/>
        </w:rPr>
        <w:t>Liu Y</w:t>
      </w:r>
      <w:r w:rsidRPr="00732B31">
        <w:rPr>
          <w:rFonts w:ascii="Book Antiqua" w:hAnsi="Book Antiqua"/>
          <w:sz w:val="24"/>
          <w:szCs w:val="24"/>
        </w:rPr>
        <w:t xml:space="preserve">, Xu J, Xu L, Wu T, Sun Y, Lee YW, Wang B, Chan HC, Jiang X, Zhang J, Li G. Cystic fibrosis transmembrane conductance regulator mediates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of tendon-derived stem cells and tendon repair: accelerating tendon injury healing by intervening in its downstream signaling. </w:t>
      </w:r>
      <w:r w:rsidRPr="00732B31">
        <w:rPr>
          <w:rFonts w:ascii="Book Antiqua" w:hAnsi="Book Antiqua"/>
          <w:i/>
          <w:sz w:val="24"/>
          <w:szCs w:val="24"/>
        </w:rPr>
        <w:t>FASEB J</w:t>
      </w:r>
      <w:r w:rsidRPr="00732B31">
        <w:rPr>
          <w:rFonts w:ascii="Book Antiqua" w:hAnsi="Book Antiqua"/>
          <w:sz w:val="24"/>
          <w:szCs w:val="24"/>
        </w:rPr>
        <w:t xml:space="preserve"> 2017; </w:t>
      </w:r>
      <w:r w:rsidRPr="00732B31">
        <w:rPr>
          <w:rFonts w:ascii="Book Antiqua" w:hAnsi="Book Antiqua"/>
          <w:b/>
          <w:sz w:val="24"/>
          <w:szCs w:val="24"/>
        </w:rPr>
        <w:t>31</w:t>
      </w:r>
      <w:r w:rsidRPr="00732B31">
        <w:rPr>
          <w:rFonts w:ascii="Book Antiqua" w:hAnsi="Book Antiqua"/>
          <w:sz w:val="24"/>
          <w:szCs w:val="24"/>
        </w:rPr>
        <w:t>: 3800-3815 [PMID: 28495756 DOI: 10.1096/fj.201601181R]</w:t>
      </w:r>
    </w:p>
    <w:p w14:paraId="4D43C25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90 </w:t>
      </w:r>
      <w:r w:rsidRPr="00732B31">
        <w:rPr>
          <w:rFonts w:ascii="Book Antiqua" w:hAnsi="Book Antiqua"/>
          <w:b/>
          <w:sz w:val="24"/>
          <w:szCs w:val="24"/>
        </w:rPr>
        <w:t>Xiao E</w:t>
      </w:r>
      <w:r w:rsidRPr="00732B31">
        <w:rPr>
          <w:rFonts w:ascii="Book Antiqua" w:hAnsi="Book Antiqua"/>
          <w:sz w:val="24"/>
          <w:szCs w:val="24"/>
        </w:rPr>
        <w:t xml:space="preserve">, Yang HQ, </w:t>
      </w:r>
      <w:proofErr w:type="spellStart"/>
      <w:r w:rsidRPr="00732B31">
        <w:rPr>
          <w:rFonts w:ascii="Book Antiqua" w:hAnsi="Book Antiqua"/>
          <w:sz w:val="24"/>
          <w:szCs w:val="24"/>
        </w:rPr>
        <w:t>Gan</w:t>
      </w:r>
      <w:proofErr w:type="spellEnd"/>
      <w:r w:rsidRPr="00732B31">
        <w:rPr>
          <w:rFonts w:ascii="Book Antiqua" w:hAnsi="Book Antiqua"/>
          <w:sz w:val="24"/>
          <w:szCs w:val="24"/>
        </w:rPr>
        <w:t xml:space="preserve"> YH, </w:t>
      </w:r>
      <w:proofErr w:type="spellStart"/>
      <w:r w:rsidRPr="00732B31">
        <w:rPr>
          <w:rFonts w:ascii="Book Antiqua" w:hAnsi="Book Antiqua"/>
          <w:sz w:val="24"/>
          <w:szCs w:val="24"/>
        </w:rPr>
        <w:t>Duan</w:t>
      </w:r>
      <w:proofErr w:type="spellEnd"/>
      <w:r w:rsidRPr="00732B31">
        <w:rPr>
          <w:rFonts w:ascii="Book Antiqua" w:hAnsi="Book Antiqua"/>
          <w:sz w:val="24"/>
          <w:szCs w:val="24"/>
        </w:rPr>
        <w:t xml:space="preserve"> DH, He LH, </w:t>
      </w:r>
      <w:proofErr w:type="spellStart"/>
      <w:r w:rsidRPr="00732B31">
        <w:rPr>
          <w:rFonts w:ascii="Book Antiqua" w:hAnsi="Book Antiqua"/>
          <w:sz w:val="24"/>
          <w:szCs w:val="24"/>
        </w:rPr>
        <w:t>Guo</w:t>
      </w:r>
      <w:proofErr w:type="spellEnd"/>
      <w:r w:rsidRPr="00732B31">
        <w:rPr>
          <w:rFonts w:ascii="Book Antiqua" w:hAnsi="Book Antiqua"/>
          <w:sz w:val="24"/>
          <w:szCs w:val="24"/>
        </w:rPr>
        <w:t xml:space="preserve"> Y, Wang SQ, Zhang Y. Brief reports: TRPM7 Senses mechanical stimulation inducing osteogenesis in human bone marrow mesenchymal stem cells. </w:t>
      </w:r>
      <w:r w:rsidRPr="00732B31">
        <w:rPr>
          <w:rFonts w:ascii="Book Antiqua" w:hAnsi="Book Antiqua"/>
          <w:i/>
          <w:sz w:val="24"/>
          <w:szCs w:val="24"/>
        </w:rPr>
        <w:t>Stem Cells</w:t>
      </w:r>
      <w:r w:rsidRPr="00732B31">
        <w:rPr>
          <w:rFonts w:ascii="Book Antiqua" w:hAnsi="Book Antiqua"/>
          <w:sz w:val="24"/>
          <w:szCs w:val="24"/>
        </w:rPr>
        <w:t xml:space="preserve"> 2015; </w:t>
      </w:r>
      <w:r w:rsidRPr="00732B31">
        <w:rPr>
          <w:rFonts w:ascii="Book Antiqua" w:hAnsi="Book Antiqua"/>
          <w:b/>
          <w:sz w:val="24"/>
          <w:szCs w:val="24"/>
        </w:rPr>
        <w:t>33</w:t>
      </w:r>
      <w:r w:rsidRPr="00732B31">
        <w:rPr>
          <w:rFonts w:ascii="Book Antiqua" w:hAnsi="Book Antiqua"/>
          <w:sz w:val="24"/>
          <w:szCs w:val="24"/>
        </w:rPr>
        <w:t>: 615-621 [PMID: 25263397 DOI: 10.1002/stem.1858]</w:t>
      </w:r>
    </w:p>
    <w:p w14:paraId="3B842E9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91 </w:t>
      </w:r>
      <w:r w:rsidRPr="00732B31">
        <w:rPr>
          <w:rFonts w:ascii="Book Antiqua" w:hAnsi="Book Antiqua"/>
          <w:b/>
          <w:sz w:val="24"/>
          <w:szCs w:val="24"/>
        </w:rPr>
        <w:t>Tonelli FM</w:t>
      </w:r>
      <w:r w:rsidRPr="00732B31">
        <w:rPr>
          <w:rFonts w:ascii="Book Antiqua" w:hAnsi="Book Antiqua"/>
          <w:sz w:val="24"/>
          <w:szCs w:val="24"/>
        </w:rPr>
        <w:t xml:space="preserve">, Santos AK, Gomes DA, da Silva SL, Gomes KN, </w:t>
      </w:r>
      <w:proofErr w:type="spellStart"/>
      <w:r w:rsidRPr="00732B31">
        <w:rPr>
          <w:rFonts w:ascii="Book Antiqua" w:hAnsi="Book Antiqua"/>
          <w:sz w:val="24"/>
          <w:szCs w:val="24"/>
        </w:rPr>
        <w:t>Ladeira</w:t>
      </w:r>
      <w:proofErr w:type="spellEnd"/>
      <w:r w:rsidRPr="00732B31">
        <w:rPr>
          <w:rFonts w:ascii="Book Antiqua" w:hAnsi="Book Antiqua"/>
          <w:sz w:val="24"/>
          <w:szCs w:val="24"/>
        </w:rPr>
        <w:t xml:space="preserve"> LO, </w:t>
      </w:r>
      <w:proofErr w:type="spellStart"/>
      <w:r w:rsidRPr="00732B31">
        <w:rPr>
          <w:rFonts w:ascii="Book Antiqua" w:hAnsi="Book Antiqua"/>
          <w:sz w:val="24"/>
          <w:szCs w:val="24"/>
        </w:rPr>
        <w:t>Resende</w:t>
      </w:r>
      <w:proofErr w:type="spellEnd"/>
      <w:r w:rsidRPr="00732B31">
        <w:rPr>
          <w:rFonts w:ascii="Book Antiqua" w:hAnsi="Book Antiqua"/>
          <w:sz w:val="24"/>
          <w:szCs w:val="24"/>
        </w:rPr>
        <w:t xml:space="preserve"> RR. Stem cells and calcium signaling. </w:t>
      </w:r>
      <w:proofErr w:type="spellStart"/>
      <w:r w:rsidRPr="00732B31">
        <w:rPr>
          <w:rFonts w:ascii="Book Antiqua" w:hAnsi="Book Antiqua"/>
          <w:i/>
          <w:sz w:val="24"/>
          <w:szCs w:val="24"/>
        </w:rPr>
        <w:t>Adv</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Exp</w:t>
      </w:r>
      <w:proofErr w:type="spellEnd"/>
      <w:r w:rsidRPr="00732B31">
        <w:rPr>
          <w:rFonts w:ascii="Book Antiqua" w:hAnsi="Book Antiqua"/>
          <w:i/>
          <w:sz w:val="24"/>
          <w:szCs w:val="24"/>
        </w:rPr>
        <w:t xml:space="preserve"> Med </w:t>
      </w:r>
      <w:proofErr w:type="spellStart"/>
      <w:r w:rsidRPr="00732B31">
        <w:rPr>
          <w:rFonts w:ascii="Book Antiqua" w:hAnsi="Book Antiqua"/>
          <w:i/>
          <w:sz w:val="24"/>
          <w:szCs w:val="24"/>
        </w:rPr>
        <w:t>Biol</w:t>
      </w:r>
      <w:proofErr w:type="spellEnd"/>
      <w:r w:rsidRPr="00732B31">
        <w:rPr>
          <w:rFonts w:ascii="Book Antiqua" w:hAnsi="Book Antiqua"/>
          <w:sz w:val="24"/>
          <w:szCs w:val="24"/>
        </w:rPr>
        <w:t xml:space="preserve"> 2012; </w:t>
      </w:r>
      <w:r w:rsidRPr="00732B31">
        <w:rPr>
          <w:rFonts w:ascii="Book Antiqua" w:hAnsi="Book Antiqua"/>
          <w:b/>
          <w:sz w:val="24"/>
          <w:szCs w:val="24"/>
        </w:rPr>
        <w:t>740</w:t>
      </w:r>
      <w:r w:rsidRPr="00732B31">
        <w:rPr>
          <w:rFonts w:ascii="Book Antiqua" w:hAnsi="Book Antiqua"/>
          <w:sz w:val="24"/>
          <w:szCs w:val="24"/>
        </w:rPr>
        <w:t>: 891-916 [PMID: 22453975 DOI: 10.1007/978-94-007-2888-2_40]</w:t>
      </w:r>
    </w:p>
    <w:p w14:paraId="58FB6723"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lastRenderedPageBreak/>
        <w:t xml:space="preserve">92 </w:t>
      </w:r>
      <w:r w:rsidRPr="00732B31">
        <w:rPr>
          <w:rFonts w:ascii="Book Antiqua" w:hAnsi="Book Antiqua"/>
          <w:b/>
          <w:sz w:val="24"/>
          <w:szCs w:val="24"/>
        </w:rPr>
        <w:t>Liu YS</w:t>
      </w:r>
      <w:r w:rsidRPr="00732B31">
        <w:rPr>
          <w:rFonts w:ascii="Book Antiqua" w:hAnsi="Book Antiqua"/>
          <w:sz w:val="24"/>
          <w:szCs w:val="24"/>
        </w:rPr>
        <w:t xml:space="preserve">, Liu YA, Huang CJ, Yen MH, Tseng CT, </w:t>
      </w:r>
      <w:proofErr w:type="spellStart"/>
      <w:r w:rsidRPr="00732B31">
        <w:rPr>
          <w:rFonts w:ascii="Book Antiqua" w:hAnsi="Book Antiqua"/>
          <w:sz w:val="24"/>
          <w:szCs w:val="24"/>
        </w:rPr>
        <w:t>Chien</w:t>
      </w:r>
      <w:proofErr w:type="spellEnd"/>
      <w:r w:rsidRPr="00732B31">
        <w:rPr>
          <w:rFonts w:ascii="Book Antiqua" w:hAnsi="Book Antiqua"/>
          <w:sz w:val="24"/>
          <w:szCs w:val="24"/>
        </w:rPr>
        <w:t xml:space="preserve"> S, Lee OK.</w:t>
      </w:r>
      <w:proofErr w:type="gramEnd"/>
      <w:r w:rsidRPr="00732B31">
        <w:rPr>
          <w:rFonts w:ascii="Book Antiqua" w:hAnsi="Book Antiqua"/>
          <w:sz w:val="24"/>
          <w:szCs w:val="24"/>
        </w:rPr>
        <w:t xml:space="preserve"> Mechanosensitive TRPM7 mediates shear stress and modulates osteogenic differentiation of mesenchymal stromal cells through </w:t>
      </w:r>
      <w:proofErr w:type="spellStart"/>
      <w:r w:rsidRPr="00732B31">
        <w:rPr>
          <w:rFonts w:ascii="Book Antiqua" w:hAnsi="Book Antiqua"/>
          <w:sz w:val="24"/>
          <w:szCs w:val="24"/>
        </w:rPr>
        <w:t>Osterix</w:t>
      </w:r>
      <w:proofErr w:type="spellEnd"/>
      <w:r w:rsidRPr="00732B31">
        <w:rPr>
          <w:rFonts w:ascii="Book Antiqua" w:hAnsi="Book Antiqua"/>
          <w:sz w:val="24"/>
          <w:szCs w:val="24"/>
        </w:rPr>
        <w:t xml:space="preserve"> pathway. </w:t>
      </w:r>
      <w:proofErr w:type="spellStart"/>
      <w:r w:rsidRPr="00732B31">
        <w:rPr>
          <w:rFonts w:ascii="Book Antiqua" w:hAnsi="Book Antiqua"/>
          <w:i/>
          <w:sz w:val="24"/>
          <w:szCs w:val="24"/>
        </w:rPr>
        <w:t>Sci</w:t>
      </w:r>
      <w:proofErr w:type="spellEnd"/>
      <w:r w:rsidRPr="00732B31">
        <w:rPr>
          <w:rFonts w:ascii="Book Antiqua" w:hAnsi="Book Antiqua"/>
          <w:i/>
          <w:sz w:val="24"/>
          <w:szCs w:val="24"/>
        </w:rPr>
        <w:t xml:space="preserve"> Rep</w:t>
      </w:r>
      <w:r w:rsidRPr="00732B31">
        <w:rPr>
          <w:rFonts w:ascii="Book Antiqua" w:hAnsi="Book Antiqua"/>
          <w:sz w:val="24"/>
          <w:szCs w:val="24"/>
        </w:rPr>
        <w:t xml:space="preserve"> 2015; </w:t>
      </w:r>
      <w:r w:rsidRPr="00732B31">
        <w:rPr>
          <w:rFonts w:ascii="Book Antiqua" w:hAnsi="Book Antiqua"/>
          <w:b/>
          <w:sz w:val="24"/>
          <w:szCs w:val="24"/>
        </w:rPr>
        <w:t>5</w:t>
      </w:r>
      <w:r w:rsidRPr="00732B31">
        <w:rPr>
          <w:rFonts w:ascii="Book Antiqua" w:hAnsi="Book Antiqua"/>
          <w:sz w:val="24"/>
          <w:szCs w:val="24"/>
        </w:rPr>
        <w:t>: 16522 [PMID: 26558702 DOI: 10.1038/srep16522]</w:t>
      </w:r>
    </w:p>
    <w:p w14:paraId="3FB08A39"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93 </w:t>
      </w:r>
      <w:r w:rsidRPr="00732B31">
        <w:rPr>
          <w:rFonts w:ascii="Book Antiqua" w:hAnsi="Book Antiqua"/>
          <w:b/>
          <w:sz w:val="24"/>
          <w:szCs w:val="24"/>
        </w:rPr>
        <w:t>Winslow MM</w:t>
      </w:r>
      <w:r w:rsidRPr="00732B31">
        <w:rPr>
          <w:rFonts w:ascii="Book Antiqua" w:hAnsi="Book Antiqua"/>
          <w:sz w:val="24"/>
          <w:szCs w:val="24"/>
        </w:rPr>
        <w:t xml:space="preserve">, Pan </w:t>
      </w:r>
      <w:proofErr w:type="spellStart"/>
      <w:r w:rsidRPr="00732B31">
        <w:rPr>
          <w:rFonts w:ascii="Book Antiqua" w:hAnsi="Book Antiqua"/>
          <w:sz w:val="24"/>
          <w:szCs w:val="24"/>
        </w:rPr>
        <w:t>M</w:t>
      </w:r>
      <w:proofErr w:type="spellEnd"/>
      <w:r w:rsidRPr="00732B31">
        <w:rPr>
          <w:rFonts w:ascii="Book Antiqua" w:hAnsi="Book Antiqua"/>
          <w:sz w:val="24"/>
          <w:szCs w:val="24"/>
        </w:rPr>
        <w:t xml:space="preserve">, Starbuck M, Gallo EM, Deng L, </w:t>
      </w:r>
      <w:proofErr w:type="spellStart"/>
      <w:r w:rsidRPr="00732B31">
        <w:rPr>
          <w:rFonts w:ascii="Book Antiqua" w:hAnsi="Book Antiqua"/>
          <w:sz w:val="24"/>
          <w:szCs w:val="24"/>
        </w:rPr>
        <w:t>Karsenty</w:t>
      </w:r>
      <w:proofErr w:type="spellEnd"/>
      <w:r w:rsidRPr="00732B31">
        <w:rPr>
          <w:rFonts w:ascii="Book Antiqua" w:hAnsi="Book Antiqua"/>
          <w:sz w:val="24"/>
          <w:szCs w:val="24"/>
        </w:rPr>
        <w:t xml:space="preserve"> G, Crabtree GR. </w:t>
      </w:r>
      <w:proofErr w:type="spellStart"/>
      <w:r w:rsidRPr="00732B31">
        <w:rPr>
          <w:rFonts w:ascii="Book Antiqua" w:hAnsi="Book Antiqua"/>
          <w:sz w:val="24"/>
          <w:szCs w:val="24"/>
        </w:rPr>
        <w:t>Calcineurin</w:t>
      </w:r>
      <w:proofErr w:type="spellEnd"/>
      <w:r w:rsidRPr="00732B31">
        <w:rPr>
          <w:rFonts w:ascii="Book Antiqua" w:hAnsi="Book Antiqua"/>
          <w:sz w:val="24"/>
          <w:szCs w:val="24"/>
        </w:rPr>
        <w:t xml:space="preserve">/NFAT signaling in osteoblasts regulates bone mass. </w:t>
      </w:r>
      <w:r w:rsidRPr="00732B31">
        <w:rPr>
          <w:rFonts w:ascii="Book Antiqua" w:hAnsi="Book Antiqua"/>
          <w:i/>
          <w:sz w:val="24"/>
          <w:szCs w:val="24"/>
        </w:rPr>
        <w:t>Dev Cell</w:t>
      </w:r>
      <w:r w:rsidRPr="00732B31">
        <w:rPr>
          <w:rFonts w:ascii="Book Antiqua" w:hAnsi="Book Antiqua"/>
          <w:sz w:val="24"/>
          <w:szCs w:val="24"/>
        </w:rPr>
        <w:t xml:space="preserve"> 2006; </w:t>
      </w:r>
      <w:r w:rsidRPr="00732B31">
        <w:rPr>
          <w:rFonts w:ascii="Book Antiqua" w:hAnsi="Book Antiqua"/>
          <w:b/>
          <w:sz w:val="24"/>
          <w:szCs w:val="24"/>
        </w:rPr>
        <w:t>10</w:t>
      </w:r>
      <w:r w:rsidRPr="00732B31">
        <w:rPr>
          <w:rFonts w:ascii="Book Antiqua" w:hAnsi="Book Antiqua"/>
          <w:sz w:val="24"/>
          <w:szCs w:val="24"/>
        </w:rPr>
        <w:t>: 771-782 [PMID: 16740479 DOI: 10.1016/j.devcel.2006.04.006]</w:t>
      </w:r>
    </w:p>
    <w:p w14:paraId="72B384B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94 </w:t>
      </w:r>
      <w:proofErr w:type="spellStart"/>
      <w:r w:rsidRPr="00732B31">
        <w:rPr>
          <w:rFonts w:ascii="Book Antiqua" w:hAnsi="Book Antiqua"/>
          <w:b/>
          <w:sz w:val="24"/>
          <w:szCs w:val="24"/>
        </w:rPr>
        <w:t>Fromigué</w:t>
      </w:r>
      <w:proofErr w:type="spellEnd"/>
      <w:r w:rsidRPr="00732B31">
        <w:rPr>
          <w:rFonts w:ascii="Book Antiqua" w:hAnsi="Book Antiqua"/>
          <w:b/>
          <w:sz w:val="24"/>
          <w:szCs w:val="24"/>
        </w:rPr>
        <w:t xml:space="preserve"> O</w:t>
      </w:r>
      <w:r w:rsidRPr="00732B31">
        <w:rPr>
          <w:rFonts w:ascii="Book Antiqua" w:hAnsi="Book Antiqua"/>
          <w:sz w:val="24"/>
          <w:szCs w:val="24"/>
        </w:rPr>
        <w:t xml:space="preserve">, </w:t>
      </w:r>
      <w:proofErr w:type="spellStart"/>
      <w:r w:rsidRPr="00732B31">
        <w:rPr>
          <w:rFonts w:ascii="Book Antiqua" w:hAnsi="Book Antiqua"/>
          <w:sz w:val="24"/>
          <w:szCs w:val="24"/>
        </w:rPr>
        <w:t>Haÿ</w:t>
      </w:r>
      <w:proofErr w:type="spellEnd"/>
      <w:r w:rsidRPr="00732B31">
        <w:rPr>
          <w:rFonts w:ascii="Book Antiqua" w:hAnsi="Book Antiqua"/>
          <w:sz w:val="24"/>
          <w:szCs w:val="24"/>
        </w:rPr>
        <w:t xml:space="preserve"> E, Barbara A, Marie PJ. Essential role of nuclear factor of activated T cells (NFAT)-mediated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 signaling in osteoblast differentiation induced by strontium </w:t>
      </w:r>
      <w:proofErr w:type="spellStart"/>
      <w:r w:rsidRPr="00732B31">
        <w:rPr>
          <w:rFonts w:ascii="Book Antiqua" w:hAnsi="Book Antiqua"/>
          <w:sz w:val="24"/>
          <w:szCs w:val="24"/>
        </w:rPr>
        <w:t>ranelate</w:t>
      </w:r>
      <w:proofErr w:type="spellEnd"/>
      <w:r w:rsidRPr="00732B31">
        <w:rPr>
          <w:rFonts w:ascii="Book Antiqua" w:hAnsi="Book Antiqua"/>
          <w:sz w:val="24"/>
          <w:szCs w:val="24"/>
        </w:rPr>
        <w:t xml:space="preserve">. </w:t>
      </w:r>
      <w:r w:rsidRPr="00732B31">
        <w:rPr>
          <w:rFonts w:ascii="Book Antiqua" w:hAnsi="Book Antiqua"/>
          <w:i/>
          <w:sz w:val="24"/>
          <w:szCs w:val="24"/>
        </w:rPr>
        <w:t xml:space="preserve">J </w:t>
      </w:r>
      <w:proofErr w:type="spellStart"/>
      <w:r w:rsidRPr="00732B31">
        <w:rPr>
          <w:rFonts w:ascii="Book Antiqua" w:hAnsi="Book Antiqua"/>
          <w:i/>
          <w:sz w:val="24"/>
          <w:szCs w:val="24"/>
        </w:rPr>
        <w:t>Biol</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Chem</w:t>
      </w:r>
      <w:proofErr w:type="spellEnd"/>
      <w:r w:rsidRPr="00732B31">
        <w:rPr>
          <w:rFonts w:ascii="Book Antiqua" w:hAnsi="Book Antiqua"/>
          <w:sz w:val="24"/>
          <w:szCs w:val="24"/>
        </w:rPr>
        <w:t xml:space="preserve"> 2010; </w:t>
      </w:r>
      <w:r w:rsidRPr="00732B31">
        <w:rPr>
          <w:rFonts w:ascii="Book Antiqua" w:hAnsi="Book Antiqua"/>
          <w:b/>
          <w:sz w:val="24"/>
          <w:szCs w:val="24"/>
        </w:rPr>
        <w:t>285</w:t>
      </w:r>
      <w:r w:rsidRPr="00732B31">
        <w:rPr>
          <w:rFonts w:ascii="Book Antiqua" w:hAnsi="Book Antiqua"/>
          <w:sz w:val="24"/>
          <w:szCs w:val="24"/>
        </w:rPr>
        <w:t>: 25251-25258 [PMID: 20554534 DOI: 10.1074/jbc.M110.110502]</w:t>
      </w:r>
    </w:p>
    <w:p w14:paraId="6BF87DA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95 </w:t>
      </w:r>
      <w:r w:rsidRPr="00732B31">
        <w:rPr>
          <w:rFonts w:ascii="Book Antiqua" w:hAnsi="Book Antiqua"/>
          <w:b/>
          <w:sz w:val="24"/>
          <w:szCs w:val="24"/>
        </w:rPr>
        <w:t>Xiao E</w:t>
      </w:r>
      <w:r w:rsidRPr="00732B31">
        <w:rPr>
          <w:rFonts w:ascii="Book Antiqua" w:hAnsi="Book Antiqua"/>
          <w:sz w:val="24"/>
          <w:szCs w:val="24"/>
        </w:rPr>
        <w:t xml:space="preserve">, Chen C, Zhang Y. The </w:t>
      </w:r>
      <w:proofErr w:type="spellStart"/>
      <w:r w:rsidRPr="00732B31">
        <w:rPr>
          <w:rFonts w:ascii="Book Antiqua" w:hAnsi="Book Antiqua"/>
          <w:sz w:val="24"/>
          <w:szCs w:val="24"/>
        </w:rPr>
        <w:t>mechanosensor</w:t>
      </w:r>
      <w:proofErr w:type="spellEnd"/>
      <w:r w:rsidRPr="00732B31">
        <w:rPr>
          <w:rFonts w:ascii="Book Antiqua" w:hAnsi="Book Antiqua"/>
          <w:sz w:val="24"/>
          <w:szCs w:val="24"/>
        </w:rPr>
        <w:t xml:space="preserve"> of mesenchymal stem cells: mechanosensitive channel or cytoskeleton? </w:t>
      </w:r>
      <w:r w:rsidRPr="00732B31">
        <w:rPr>
          <w:rFonts w:ascii="Book Antiqua" w:hAnsi="Book Antiqua"/>
          <w:i/>
          <w:sz w:val="24"/>
          <w:szCs w:val="24"/>
        </w:rPr>
        <w:t xml:space="preserve">Stem Cell Res </w:t>
      </w:r>
      <w:proofErr w:type="spellStart"/>
      <w:r w:rsidRPr="00732B31">
        <w:rPr>
          <w:rFonts w:ascii="Book Antiqua" w:hAnsi="Book Antiqua"/>
          <w:i/>
          <w:sz w:val="24"/>
          <w:szCs w:val="24"/>
        </w:rPr>
        <w:t>Ther</w:t>
      </w:r>
      <w:proofErr w:type="spellEnd"/>
      <w:r w:rsidRPr="00732B31">
        <w:rPr>
          <w:rFonts w:ascii="Book Antiqua" w:hAnsi="Book Antiqua"/>
          <w:sz w:val="24"/>
          <w:szCs w:val="24"/>
        </w:rPr>
        <w:t xml:space="preserve"> 2016; </w:t>
      </w:r>
      <w:r w:rsidRPr="00732B31">
        <w:rPr>
          <w:rFonts w:ascii="Book Antiqua" w:hAnsi="Book Antiqua"/>
          <w:b/>
          <w:sz w:val="24"/>
          <w:szCs w:val="24"/>
        </w:rPr>
        <w:t>7</w:t>
      </w:r>
      <w:r w:rsidRPr="00732B31">
        <w:rPr>
          <w:rFonts w:ascii="Book Antiqua" w:hAnsi="Book Antiqua"/>
          <w:sz w:val="24"/>
          <w:szCs w:val="24"/>
        </w:rPr>
        <w:t>: 140 [PMID: 27651019 DOI: 10.1186/s13287-016-0397-x]</w:t>
      </w:r>
    </w:p>
    <w:p w14:paraId="36F89F92"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96 </w:t>
      </w:r>
      <w:proofErr w:type="spellStart"/>
      <w:r w:rsidRPr="00732B31">
        <w:rPr>
          <w:rFonts w:ascii="Book Antiqua" w:hAnsi="Book Antiqua"/>
          <w:b/>
          <w:sz w:val="24"/>
          <w:szCs w:val="24"/>
        </w:rPr>
        <w:t>Ingber</w:t>
      </w:r>
      <w:proofErr w:type="spellEnd"/>
      <w:r w:rsidRPr="00732B31">
        <w:rPr>
          <w:rFonts w:ascii="Book Antiqua" w:hAnsi="Book Antiqua"/>
          <w:b/>
          <w:sz w:val="24"/>
          <w:szCs w:val="24"/>
        </w:rPr>
        <w:t xml:space="preserve"> DE</w:t>
      </w:r>
      <w:r w:rsidRPr="00732B31">
        <w:rPr>
          <w:rFonts w:ascii="Book Antiqua" w:hAnsi="Book Antiqua"/>
          <w:sz w:val="24"/>
          <w:szCs w:val="24"/>
        </w:rPr>
        <w:t xml:space="preserve">, Wang N, </w:t>
      </w:r>
      <w:proofErr w:type="spellStart"/>
      <w:r w:rsidRPr="00732B31">
        <w:rPr>
          <w:rFonts w:ascii="Book Antiqua" w:hAnsi="Book Antiqua"/>
          <w:sz w:val="24"/>
          <w:szCs w:val="24"/>
        </w:rPr>
        <w:t>Stamenovic</w:t>
      </w:r>
      <w:proofErr w:type="spellEnd"/>
      <w:r w:rsidRPr="00732B31">
        <w:rPr>
          <w:rFonts w:ascii="Book Antiqua" w:hAnsi="Book Antiqua"/>
          <w:sz w:val="24"/>
          <w:szCs w:val="24"/>
        </w:rPr>
        <w:t xml:space="preserve"> D. Tensegrity, cellular biophysics, and the mechanics of living systems.</w:t>
      </w:r>
      <w:proofErr w:type="gramEnd"/>
      <w:r w:rsidRPr="00732B31">
        <w:rPr>
          <w:rFonts w:ascii="Book Antiqua" w:hAnsi="Book Antiqua"/>
          <w:sz w:val="24"/>
          <w:szCs w:val="24"/>
        </w:rPr>
        <w:t xml:space="preserve"> </w:t>
      </w:r>
      <w:r w:rsidRPr="00732B31">
        <w:rPr>
          <w:rFonts w:ascii="Book Antiqua" w:hAnsi="Book Antiqua"/>
          <w:i/>
          <w:sz w:val="24"/>
          <w:szCs w:val="24"/>
        </w:rPr>
        <w:t xml:space="preserve">Rep </w:t>
      </w:r>
      <w:proofErr w:type="spellStart"/>
      <w:r w:rsidRPr="00732B31">
        <w:rPr>
          <w:rFonts w:ascii="Book Antiqua" w:hAnsi="Book Antiqua"/>
          <w:i/>
          <w:sz w:val="24"/>
          <w:szCs w:val="24"/>
        </w:rPr>
        <w:t>Prog</w:t>
      </w:r>
      <w:proofErr w:type="spellEnd"/>
      <w:r w:rsidRPr="00732B31">
        <w:rPr>
          <w:rFonts w:ascii="Book Antiqua" w:hAnsi="Book Antiqua"/>
          <w:i/>
          <w:sz w:val="24"/>
          <w:szCs w:val="24"/>
        </w:rPr>
        <w:t xml:space="preserve"> Phys</w:t>
      </w:r>
      <w:r w:rsidRPr="00732B31">
        <w:rPr>
          <w:rFonts w:ascii="Book Antiqua" w:hAnsi="Book Antiqua"/>
          <w:sz w:val="24"/>
          <w:szCs w:val="24"/>
        </w:rPr>
        <w:t xml:space="preserve"> 2014; </w:t>
      </w:r>
      <w:r w:rsidRPr="00732B31">
        <w:rPr>
          <w:rFonts w:ascii="Book Antiqua" w:hAnsi="Book Antiqua"/>
          <w:b/>
          <w:sz w:val="24"/>
          <w:szCs w:val="24"/>
        </w:rPr>
        <w:t>77</w:t>
      </w:r>
      <w:r w:rsidRPr="00732B31">
        <w:rPr>
          <w:rFonts w:ascii="Book Antiqua" w:hAnsi="Book Antiqua"/>
          <w:sz w:val="24"/>
          <w:szCs w:val="24"/>
        </w:rPr>
        <w:t>: 046603 [PMID: 24695087 DOI: 10.1088/0034-4885/77/4/046603]</w:t>
      </w:r>
    </w:p>
    <w:p w14:paraId="7B0E774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97 </w:t>
      </w:r>
      <w:proofErr w:type="spellStart"/>
      <w:r w:rsidRPr="00732B31">
        <w:rPr>
          <w:rFonts w:ascii="Book Antiqua" w:hAnsi="Book Antiqua"/>
          <w:b/>
          <w:sz w:val="24"/>
          <w:szCs w:val="24"/>
        </w:rPr>
        <w:t>Lavagnino</w:t>
      </w:r>
      <w:proofErr w:type="spellEnd"/>
      <w:r w:rsidRPr="00732B31">
        <w:rPr>
          <w:rFonts w:ascii="Book Antiqua" w:hAnsi="Book Antiqua"/>
          <w:b/>
          <w:sz w:val="24"/>
          <w:szCs w:val="24"/>
        </w:rPr>
        <w:t xml:space="preserve"> M</w:t>
      </w:r>
      <w:r w:rsidRPr="00732B31">
        <w:rPr>
          <w:rFonts w:ascii="Book Antiqua" w:hAnsi="Book Antiqua"/>
          <w:sz w:val="24"/>
          <w:szCs w:val="24"/>
        </w:rPr>
        <w:t xml:space="preserve">, Wall ME, Little D, Banes AJ, </w:t>
      </w:r>
      <w:proofErr w:type="spellStart"/>
      <w:r w:rsidRPr="00732B31">
        <w:rPr>
          <w:rFonts w:ascii="Book Antiqua" w:hAnsi="Book Antiqua"/>
          <w:sz w:val="24"/>
          <w:szCs w:val="24"/>
        </w:rPr>
        <w:t>Guilak</w:t>
      </w:r>
      <w:proofErr w:type="spellEnd"/>
      <w:r w:rsidRPr="00732B31">
        <w:rPr>
          <w:rFonts w:ascii="Book Antiqua" w:hAnsi="Book Antiqua"/>
          <w:sz w:val="24"/>
          <w:szCs w:val="24"/>
        </w:rPr>
        <w:t xml:space="preserve"> F, </w:t>
      </w:r>
      <w:proofErr w:type="spellStart"/>
      <w:r w:rsidRPr="00732B31">
        <w:rPr>
          <w:rFonts w:ascii="Book Antiqua" w:hAnsi="Book Antiqua"/>
          <w:sz w:val="24"/>
          <w:szCs w:val="24"/>
        </w:rPr>
        <w:t>Arnoczky</w:t>
      </w:r>
      <w:proofErr w:type="spellEnd"/>
      <w:r w:rsidRPr="00732B31">
        <w:rPr>
          <w:rFonts w:ascii="Book Antiqua" w:hAnsi="Book Antiqua"/>
          <w:sz w:val="24"/>
          <w:szCs w:val="24"/>
        </w:rPr>
        <w:t xml:space="preserve"> SP. Tendon </w:t>
      </w:r>
      <w:proofErr w:type="spellStart"/>
      <w:r w:rsidRPr="00732B31">
        <w:rPr>
          <w:rFonts w:ascii="Book Antiqua" w:hAnsi="Book Antiqua"/>
          <w:sz w:val="24"/>
          <w:szCs w:val="24"/>
        </w:rPr>
        <w:t>mechanobiology</w:t>
      </w:r>
      <w:proofErr w:type="spellEnd"/>
      <w:r w:rsidRPr="00732B31">
        <w:rPr>
          <w:rFonts w:ascii="Book Antiqua" w:hAnsi="Book Antiqua"/>
          <w:sz w:val="24"/>
          <w:szCs w:val="24"/>
        </w:rPr>
        <w:t xml:space="preserve">: Current knowledge and future research opportunities.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2015; </w:t>
      </w:r>
      <w:r w:rsidRPr="00732B31">
        <w:rPr>
          <w:rFonts w:ascii="Book Antiqua" w:hAnsi="Book Antiqua"/>
          <w:b/>
          <w:sz w:val="24"/>
          <w:szCs w:val="24"/>
        </w:rPr>
        <w:t>33</w:t>
      </w:r>
      <w:r w:rsidRPr="00732B31">
        <w:rPr>
          <w:rFonts w:ascii="Book Antiqua" w:hAnsi="Book Antiqua"/>
          <w:sz w:val="24"/>
          <w:szCs w:val="24"/>
        </w:rPr>
        <w:t>: 813-822 [PMID: 25763779 DOI: 10.1002/jor.22871]</w:t>
      </w:r>
    </w:p>
    <w:p w14:paraId="7502FDCA"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98 </w:t>
      </w:r>
      <w:proofErr w:type="spellStart"/>
      <w:r w:rsidRPr="00732B31">
        <w:rPr>
          <w:rFonts w:ascii="Book Antiqua" w:hAnsi="Book Antiqua"/>
          <w:b/>
          <w:sz w:val="24"/>
          <w:szCs w:val="24"/>
        </w:rPr>
        <w:t>Docheva</w:t>
      </w:r>
      <w:proofErr w:type="spellEnd"/>
      <w:r w:rsidRPr="00732B31">
        <w:rPr>
          <w:rFonts w:ascii="Book Antiqua" w:hAnsi="Book Antiqua"/>
          <w:b/>
          <w:sz w:val="24"/>
          <w:szCs w:val="24"/>
        </w:rPr>
        <w:t xml:space="preserve"> D</w:t>
      </w:r>
      <w:r w:rsidRPr="00732B31">
        <w:rPr>
          <w:rFonts w:ascii="Book Antiqua" w:hAnsi="Book Antiqua"/>
          <w:sz w:val="24"/>
          <w:szCs w:val="24"/>
        </w:rPr>
        <w:t xml:space="preserve">, Popov C, Mutschler W, </w:t>
      </w:r>
      <w:proofErr w:type="spellStart"/>
      <w:r w:rsidRPr="00732B31">
        <w:rPr>
          <w:rFonts w:ascii="Book Antiqua" w:hAnsi="Book Antiqua"/>
          <w:sz w:val="24"/>
          <w:szCs w:val="24"/>
        </w:rPr>
        <w:t>Schieker</w:t>
      </w:r>
      <w:proofErr w:type="spellEnd"/>
      <w:r w:rsidRPr="00732B31">
        <w:rPr>
          <w:rFonts w:ascii="Book Antiqua" w:hAnsi="Book Antiqua"/>
          <w:sz w:val="24"/>
          <w:szCs w:val="24"/>
        </w:rPr>
        <w:t xml:space="preserve"> M. Human mesenchymal stem cells in contact with their environment: surface characteristics and the integrin system. </w:t>
      </w:r>
      <w:r w:rsidRPr="00732B31">
        <w:rPr>
          <w:rFonts w:ascii="Book Antiqua" w:hAnsi="Book Antiqua"/>
          <w:i/>
          <w:sz w:val="24"/>
          <w:szCs w:val="24"/>
        </w:rPr>
        <w:t xml:space="preserve">J Cell </w:t>
      </w:r>
      <w:proofErr w:type="spellStart"/>
      <w:r w:rsidRPr="00732B31">
        <w:rPr>
          <w:rFonts w:ascii="Book Antiqua" w:hAnsi="Book Antiqua"/>
          <w:i/>
          <w:sz w:val="24"/>
          <w:szCs w:val="24"/>
        </w:rPr>
        <w:t>Mol</w:t>
      </w:r>
      <w:proofErr w:type="spellEnd"/>
      <w:r w:rsidRPr="00732B31">
        <w:rPr>
          <w:rFonts w:ascii="Book Antiqua" w:hAnsi="Book Antiqua"/>
          <w:i/>
          <w:sz w:val="24"/>
          <w:szCs w:val="24"/>
        </w:rPr>
        <w:t xml:space="preserve"> Med</w:t>
      </w:r>
      <w:r w:rsidRPr="00732B31">
        <w:rPr>
          <w:rFonts w:ascii="Book Antiqua" w:hAnsi="Book Antiqua"/>
          <w:sz w:val="24"/>
          <w:szCs w:val="24"/>
        </w:rPr>
        <w:t xml:space="preserve"> 2007; </w:t>
      </w:r>
      <w:r w:rsidRPr="00732B31">
        <w:rPr>
          <w:rFonts w:ascii="Book Antiqua" w:hAnsi="Book Antiqua"/>
          <w:b/>
          <w:sz w:val="24"/>
          <w:szCs w:val="24"/>
        </w:rPr>
        <w:t>11</w:t>
      </w:r>
      <w:r w:rsidRPr="00732B31">
        <w:rPr>
          <w:rFonts w:ascii="Book Antiqua" w:hAnsi="Book Antiqua"/>
          <w:sz w:val="24"/>
          <w:szCs w:val="24"/>
        </w:rPr>
        <w:t>: 21-38 [PMID: 17367499 DOI: 10.1111/j.1582-4934.2007.00001.x]</w:t>
      </w:r>
    </w:p>
    <w:p w14:paraId="0ECF194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99 </w:t>
      </w:r>
      <w:r w:rsidRPr="00732B31">
        <w:rPr>
          <w:rFonts w:ascii="Book Antiqua" w:hAnsi="Book Antiqua"/>
          <w:b/>
          <w:sz w:val="24"/>
          <w:szCs w:val="24"/>
        </w:rPr>
        <w:t>Sen B</w:t>
      </w:r>
      <w:r w:rsidRPr="00732B31">
        <w:rPr>
          <w:rFonts w:ascii="Book Antiqua" w:hAnsi="Book Antiqua"/>
          <w:sz w:val="24"/>
          <w:szCs w:val="24"/>
        </w:rPr>
        <w:t xml:space="preserve">, </w:t>
      </w:r>
      <w:proofErr w:type="spellStart"/>
      <w:r w:rsidRPr="00732B31">
        <w:rPr>
          <w:rFonts w:ascii="Book Antiqua" w:hAnsi="Book Antiqua"/>
          <w:sz w:val="24"/>
          <w:szCs w:val="24"/>
        </w:rPr>
        <w:t>Xie</w:t>
      </w:r>
      <w:proofErr w:type="spellEnd"/>
      <w:r w:rsidRPr="00732B31">
        <w:rPr>
          <w:rFonts w:ascii="Book Antiqua" w:hAnsi="Book Antiqua"/>
          <w:sz w:val="24"/>
          <w:szCs w:val="24"/>
        </w:rPr>
        <w:t xml:space="preserve"> Z, Case N, Ma M, Rubin C, Rubin J. Mechanical strain inhibits </w:t>
      </w:r>
      <w:proofErr w:type="spellStart"/>
      <w:r w:rsidRPr="00732B31">
        <w:rPr>
          <w:rFonts w:ascii="Book Antiqua" w:hAnsi="Book Antiqua"/>
          <w:sz w:val="24"/>
          <w:szCs w:val="24"/>
        </w:rPr>
        <w:t>adipogenesis</w:t>
      </w:r>
      <w:proofErr w:type="spellEnd"/>
      <w:r w:rsidRPr="00732B31">
        <w:rPr>
          <w:rFonts w:ascii="Book Antiqua" w:hAnsi="Book Antiqua"/>
          <w:sz w:val="24"/>
          <w:szCs w:val="24"/>
        </w:rPr>
        <w:t xml:space="preserve"> in mesenchymal stem cells by stimulating a durable beta-catenin signal. </w:t>
      </w:r>
      <w:r w:rsidRPr="00732B31">
        <w:rPr>
          <w:rFonts w:ascii="Book Antiqua" w:hAnsi="Book Antiqua"/>
          <w:i/>
          <w:sz w:val="24"/>
          <w:szCs w:val="24"/>
        </w:rPr>
        <w:t>Endocrinology</w:t>
      </w:r>
      <w:r w:rsidRPr="00732B31">
        <w:rPr>
          <w:rFonts w:ascii="Book Antiqua" w:hAnsi="Book Antiqua"/>
          <w:sz w:val="24"/>
          <w:szCs w:val="24"/>
        </w:rPr>
        <w:t xml:space="preserve"> 2008; </w:t>
      </w:r>
      <w:r w:rsidRPr="00732B31">
        <w:rPr>
          <w:rFonts w:ascii="Book Antiqua" w:hAnsi="Book Antiqua"/>
          <w:b/>
          <w:sz w:val="24"/>
          <w:szCs w:val="24"/>
        </w:rPr>
        <w:t>149</w:t>
      </w:r>
      <w:r w:rsidRPr="00732B31">
        <w:rPr>
          <w:rFonts w:ascii="Book Antiqua" w:hAnsi="Book Antiqua"/>
          <w:sz w:val="24"/>
          <w:szCs w:val="24"/>
        </w:rPr>
        <w:t>: 6065-6075 [PMID: 18687779 DOI: 10.1210/en.2008-0687]</w:t>
      </w:r>
    </w:p>
    <w:p w14:paraId="3A0AA6F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100 </w:t>
      </w:r>
      <w:r w:rsidRPr="00732B31">
        <w:rPr>
          <w:rFonts w:ascii="Book Antiqua" w:hAnsi="Book Antiqua"/>
          <w:b/>
          <w:sz w:val="24"/>
          <w:szCs w:val="24"/>
        </w:rPr>
        <w:t>Liu X</w:t>
      </w:r>
      <w:r w:rsidRPr="00732B31">
        <w:rPr>
          <w:rFonts w:ascii="Book Antiqua" w:hAnsi="Book Antiqua"/>
          <w:sz w:val="24"/>
          <w:szCs w:val="24"/>
        </w:rPr>
        <w:t xml:space="preserve">, Chen W, Zhou Y, Tang K, Zhang J. Mechanical Tension Promotes the Osteogenic Differentiation of Rat Tendon-derived Stem Cells Through the Wnt5a/Wnt5b/JNK Signaling Pathway. </w:t>
      </w:r>
      <w:r w:rsidRPr="00732B31">
        <w:rPr>
          <w:rFonts w:ascii="Book Antiqua" w:hAnsi="Book Antiqua"/>
          <w:i/>
          <w:sz w:val="24"/>
          <w:szCs w:val="24"/>
        </w:rPr>
        <w:t xml:space="preserve">Cell </w:t>
      </w:r>
      <w:proofErr w:type="spellStart"/>
      <w:r w:rsidRPr="00732B31">
        <w:rPr>
          <w:rFonts w:ascii="Book Antiqua" w:hAnsi="Book Antiqua"/>
          <w:i/>
          <w:sz w:val="24"/>
          <w:szCs w:val="24"/>
        </w:rPr>
        <w:t>Physiol</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Biochem</w:t>
      </w:r>
      <w:proofErr w:type="spellEnd"/>
      <w:r w:rsidRPr="00732B31">
        <w:rPr>
          <w:rFonts w:ascii="Book Antiqua" w:hAnsi="Book Antiqua"/>
          <w:sz w:val="24"/>
          <w:szCs w:val="24"/>
        </w:rPr>
        <w:t xml:space="preserve"> 2015; </w:t>
      </w:r>
      <w:r w:rsidRPr="00732B31">
        <w:rPr>
          <w:rFonts w:ascii="Book Antiqua" w:hAnsi="Book Antiqua"/>
          <w:b/>
          <w:sz w:val="24"/>
          <w:szCs w:val="24"/>
        </w:rPr>
        <w:t>36</w:t>
      </w:r>
      <w:r w:rsidRPr="00732B31">
        <w:rPr>
          <w:rFonts w:ascii="Book Antiqua" w:hAnsi="Book Antiqua"/>
          <w:sz w:val="24"/>
          <w:szCs w:val="24"/>
        </w:rPr>
        <w:t xml:space="preserve">: 517-530 </w:t>
      </w:r>
      <w:r w:rsidRPr="00732B31">
        <w:rPr>
          <w:rFonts w:ascii="Book Antiqua" w:hAnsi="Book Antiqua"/>
          <w:sz w:val="24"/>
          <w:szCs w:val="24"/>
        </w:rPr>
        <w:lastRenderedPageBreak/>
        <w:t>[PMID: 25966835 DOI: 10.1159/000430117]</w:t>
      </w:r>
    </w:p>
    <w:p w14:paraId="45B4459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101 </w:t>
      </w:r>
      <w:r w:rsidRPr="00732B31">
        <w:rPr>
          <w:rFonts w:ascii="Book Antiqua" w:hAnsi="Book Antiqua"/>
          <w:b/>
          <w:sz w:val="24"/>
          <w:szCs w:val="24"/>
        </w:rPr>
        <w:t>Shi Y</w:t>
      </w:r>
      <w:r w:rsidRPr="00732B31">
        <w:rPr>
          <w:rFonts w:ascii="Book Antiqua" w:hAnsi="Book Antiqua"/>
          <w:sz w:val="24"/>
          <w:szCs w:val="24"/>
        </w:rPr>
        <w:t xml:space="preserve">, Fu Y, Tong W, </w:t>
      </w:r>
      <w:proofErr w:type="spellStart"/>
      <w:r w:rsidRPr="00732B31">
        <w:rPr>
          <w:rFonts w:ascii="Book Antiqua" w:hAnsi="Book Antiqua"/>
          <w:sz w:val="24"/>
          <w:szCs w:val="24"/>
        </w:rPr>
        <w:t>Geng</w:t>
      </w:r>
      <w:proofErr w:type="spellEnd"/>
      <w:r w:rsidRPr="00732B31">
        <w:rPr>
          <w:rFonts w:ascii="Book Antiqua" w:hAnsi="Book Antiqua"/>
          <w:sz w:val="24"/>
          <w:szCs w:val="24"/>
        </w:rPr>
        <w:t xml:space="preserve"> Y, </w:t>
      </w:r>
      <w:proofErr w:type="spellStart"/>
      <w:r w:rsidRPr="00732B31">
        <w:rPr>
          <w:rFonts w:ascii="Book Antiqua" w:hAnsi="Book Antiqua"/>
          <w:sz w:val="24"/>
          <w:szCs w:val="24"/>
        </w:rPr>
        <w:t>Lui</w:t>
      </w:r>
      <w:proofErr w:type="spellEnd"/>
      <w:r w:rsidRPr="00732B31">
        <w:rPr>
          <w:rFonts w:ascii="Book Antiqua" w:hAnsi="Book Antiqua"/>
          <w:sz w:val="24"/>
          <w:szCs w:val="24"/>
        </w:rPr>
        <w:t xml:space="preserve"> PP, Tang T, Zhang X, Dai K. Uniaxial mechanical tension promoted osteogenic differentiation of rat tendon-derived stem cells (</w:t>
      </w:r>
      <w:proofErr w:type="spellStart"/>
      <w:r w:rsidRPr="00732B31">
        <w:rPr>
          <w:rFonts w:ascii="Book Antiqua" w:hAnsi="Book Antiqua"/>
          <w:sz w:val="24"/>
          <w:szCs w:val="24"/>
        </w:rPr>
        <w:t>rTDSCs</w:t>
      </w:r>
      <w:proofErr w:type="spellEnd"/>
      <w:r w:rsidRPr="00732B31">
        <w:rPr>
          <w:rFonts w:ascii="Book Antiqua" w:hAnsi="Book Antiqua"/>
          <w:sz w:val="24"/>
          <w:szCs w:val="24"/>
        </w:rPr>
        <w:t xml:space="preserve">) via the Wnt5a-RhoA pathway. </w:t>
      </w:r>
      <w:r w:rsidRPr="00732B31">
        <w:rPr>
          <w:rFonts w:ascii="Book Antiqua" w:hAnsi="Book Antiqua"/>
          <w:i/>
          <w:sz w:val="24"/>
          <w:szCs w:val="24"/>
        </w:rPr>
        <w:t xml:space="preserve">J Cell </w:t>
      </w:r>
      <w:proofErr w:type="spellStart"/>
      <w:r w:rsidRPr="00732B31">
        <w:rPr>
          <w:rFonts w:ascii="Book Antiqua" w:hAnsi="Book Antiqua"/>
          <w:i/>
          <w:sz w:val="24"/>
          <w:szCs w:val="24"/>
        </w:rPr>
        <w:t>Biochem</w:t>
      </w:r>
      <w:proofErr w:type="spellEnd"/>
      <w:r w:rsidRPr="00732B31">
        <w:rPr>
          <w:rFonts w:ascii="Book Antiqua" w:hAnsi="Book Antiqua"/>
          <w:sz w:val="24"/>
          <w:szCs w:val="24"/>
        </w:rPr>
        <w:t xml:space="preserve"> 2012; </w:t>
      </w:r>
      <w:r w:rsidRPr="00732B31">
        <w:rPr>
          <w:rFonts w:ascii="Book Antiqua" w:hAnsi="Book Antiqua"/>
          <w:b/>
          <w:sz w:val="24"/>
          <w:szCs w:val="24"/>
        </w:rPr>
        <w:t>113</w:t>
      </w:r>
      <w:r w:rsidRPr="00732B31">
        <w:rPr>
          <w:rFonts w:ascii="Book Antiqua" w:hAnsi="Book Antiqua"/>
          <w:sz w:val="24"/>
          <w:szCs w:val="24"/>
        </w:rPr>
        <w:t>: 3133-3142 [PMID: 22615126 DOI: 10.1002/jcb.24190]</w:t>
      </w:r>
    </w:p>
    <w:p w14:paraId="2FDDC4D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102 </w:t>
      </w:r>
      <w:r w:rsidRPr="00732B31">
        <w:rPr>
          <w:rFonts w:ascii="Book Antiqua" w:hAnsi="Book Antiqua"/>
          <w:b/>
          <w:sz w:val="24"/>
          <w:szCs w:val="24"/>
        </w:rPr>
        <w:t>Brown JP</w:t>
      </w:r>
      <w:r w:rsidRPr="00732B31">
        <w:rPr>
          <w:rFonts w:ascii="Book Antiqua" w:hAnsi="Book Antiqua"/>
          <w:sz w:val="24"/>
          <w:szCs w:val="24"/>
        </w:rPr>
        <w:t xml:space="preserve">, Finley VG, </w:t>
      </w:r>
      <w:proofErr w:type="spellStart"/>
      <w:r w:rsidRPr="00732B31">
        <w:rPr>
          <w:rFonts w:ascii="Book Antiqua" w:hAnsi="Book Antiqua"/>
          <w:sz w:val="24"/>
          <w:szCs w:val="24"/>
        </w:rPr>
        <w:t>Kuo</w:t>
      </w:r>
      <w:proofErr w:type="spellEnd"/>
      <w:r w:rsidRPr="00732B31">
        <w:rPr>
          <w:rFonts w:ascii="Book Antiqua" w:hAnsi="Book Antiqua"/>
          <w:sz w:val="24"/>
          <w:szCs w:val="24"/>
        </w:rPr>
        <w:t xml:space="preserve"> CK. Embryonic mechanical and soluble cues regulate tendon progenitor cell gene expression as a function of developmental stage and anatomical origin. </w:t>
      </w:r>
      <w:r w:rsidRPr="00732B31">
        <w:rPr>
          <w:rFonts w:ascii="Book Antiqua" w:hAnsi="Book Antiqua"/>
          <w:i/>
          <w:sz w:val="24"/>
          <w:szCs w:val="24"/>
        </w:rPr>
        <w:t xml:space="preserve">J </w:t>
      </w:r>
      <w:proofErr w:type="spellStart"/>
      <w:r w:rsidRPr="00732B31">
        <w:rPr>
          <w:rFonts w:ascii="Book Antiqua" w:hAnsi="Book Antiqua"/>
          <w:i/>
          <w:sz w:val="24"/>
          <w:szCs w:val="24"/>
        </w:rPr>
        <w:t>Biomech</w:t>
      </w:r>
      <w:proofErr w:type="spellEnd"/>
      <w:r w:rsidRPr="00732B31">
        <w:rPr>
          <w:rFonts w:ascii="Book Antiqua" w:hAnsi="Book Antiqua"/>
          <w:sz w:val="24"/>
          <w:szCs w:val="24"/>
        </w:rPr>
        <w:t xml:space="preserve"> 2014; </w:t>
      </w:r>
      <w:r w:rsidRPr="00732B31">
        <w:rPr>
          <w:rFonts w:ascii="Book Antiqua" w:hAnsi="Book Antiqua"/>
          <w:b/>
          <w:sz w:val="24"/>
          <w:szCs w:val="24"/>
        </w:rPr>
        <w:t>47</w:t>
      </w:r>
      <w:r w:rsidRPr="00732B31">
        <w:rPr>
          <w:rFonts w:ascii="Book Antiqua" w:hAnsi="Book Antiqua"/>
          <w:sz w:val="24"/>
          <w:szCs w:val="24"/>
        </w:rPr>
        <w:t>: 214-222 [PMID: 24231248 DOI: 10.1016/j.jbiomech.2013.09.018]</w:t>
      </w:r>
    </w:p>
    <w:p w14:paraId="69D51491"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103 </w:t>
      </w:r>
      <w:proofErr w:type="spellStart"/>
      <w:r w:rsidRPr="00732B31">
        <w:rPr>
          <w:rFonts w:ascii="Book Antiqua" w:hAnsi="Book Antiqua"/>
          <w:b/>
          <w:sz w:val="24"/>
          <w:szCs w:val="24"/>
        </w:rPr>
        <w:t>Rui</w:t>
      </w:r>
      <w:proofErr w:type="spellEnd"/>
      <w:r w:rsidRPr="00732B31">
        <w:rPr>
          <w:rFonts w:ascii="Book Antiqua" w:hAnsi="Book Antiqua"/>
          <w:b/>
          <w:sz w:val="24"/>
          <w:szCs w:val="24"/>
        </w:rPr>
        <w:t xml:space="preserve"> YF</w:t>
      </w:r>
      <w:r w:rsidRPr="00732B31">
        <w:rPr>
          <w:rFonts w:ascii="Book Antiqua" w:hAnsi="Book Antiqua"/>
          <w:sz w:val="24"/>
          <w:szCs w:val="24"/>
        </w:rPr>
        <w:t xml:space="preserve">, </w:t>
      </w:r>
      <w:proofErr w:type="spellStart"/>
      <w:r w:rsidRPr="00732B31">
        <w:rPr>
          <w:rFonts w:ascii="Book Antiqua" w:hAnsi="Book Antiqua"/>
          <w:sz w:val="24"/>
          <w:szCs w:val="24"/>
        </w:rPr>
        <w:t>Lui</w:t>
      </w:r>
      <w:proofErr w:type="spellEnd"/>
      <w:r w:rsidRPr="00732B31">
        <w:rPr>
          <w:rFonts w:ascii="Book Antiqua" w:hAnsi="Book Antiqua"/>
          <w:sz w:val="24"/>
          <w:szCs w:val="24"/>
        </w:rPr>
        <w:t xml:space="preserve"> PP, Wong YM, Tan Q, Chan KM. BMP-2 stimulated non-</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and promoted proteoglycan deposition of tendon-derived stem cells (TDSCs) in vitro.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2013; </w:t>
      </w:r>
      <w:r w:rsidRPr="00732B31">
        <w:rPr>
          <w:rFonts w:ascii="Book Antiqua" w:hAnsi="Book Antiqua"/>
          <w:b/>
          <w:sz w:val="24"/>
          <w:szCs w:val="24"/>
        </w:rPr>
        <w:t>31</w:t>
      </w:r>
      <w:r w:rsidRPr="00732B31">
        <w:rPr>
          <w:rFonts w:ascii="Book Antiqua" w:hAnsi="Book Antiqua"/>
          <w:sz w:val="24"/>
          <w:szCs w:val="24"/>
        </w:rPr>
        <w:t>: 746-753 [PMID: 23238867 DOI: 10.1002/jor.22290]</w:t>
      </w:r>
    </w:p>
    <w:p w14:paraId="2E82DBD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104 </w:t>
      </w:r>
      <w:r w:rsidRPr="00732B31">
        <w:rPr>
          <w:rFonts w:ascii="Book Antiqua" w:hAnsi="Book Antiqua"/>
          <w:b/>
          <w:sz w:val="24"/>
          <w:szCs w:val="24"/>
        </w:rPr>
        <w:t>Gardner K</w:t>
      </w:r>
      <w:r w:rsidRPr="00732B31">
        <w:rPr>
          <w:rFonts w:ascii="Book Antiqua" w:hAnsi="Book Antiqua"/>
          <w:sz w:val="24"/>
          <w:szCs w:val="24"/>
        </w:rPr>
        <w:t xml:space="preserve">, </w:t>
      </w:r>
      <w:proofErr w:type="spellStart"/>
      <w:r w:rsidRPr="00732B31">
        <w:rPr>
          <w:rFonts w:ascii="Book Antiqua" w:hAnsi="Book Antiqua"/>
          <w:sz w:val="24"/>
          <w:szCs w:val="24"/>
        </w:rPr>
        <w:t>Arnoczky</w:t>
      </w:r>
      <w:proofErr w:type="spellEnd"/>
      <w:r w:rsidRPr="00732B31">
        <w:rPr>
          <w:rFonts w:ascii="Book Antiqua" w:hAnsi="Book Antiqua"/>
          <w:sz w:val="24"/>
          <w:szCs w:val="24"/>
        </w:rPr>
        <w:t xml:space="preserve"> SP, </w:t>
      </w:r>
      <w:proofErr w:type="spellStart"/>
      <w:r w:rsidRPr="00732B31">
        <w:rPr>
          <w:rFonts w:ascii="Book Antiqua" w:hAnsi="Book Antiqua"/>
          <w:sz w:val="24"/>
          <w:szCs w:val="24"/>
        </w:rPr>
        <w:t>Lavagnino</w:t>
      </w:r>
      <w:proofErr w:type="spellEnd"/>
      <w:r w:rsidRPr="00732B31">
        <w:rPr>
          <w:rFonts w:ascii="Book Antiqua" w:hAnsi="Book Antiqua"/>
          <w:sz w:val="24"/>
          <w:szCs w:val="24"/>
        </w:rPr>
        <w:t xml:space="preserve"> M. Effect of in vitro stress-deprivation and cyclic loading on the length of tendon cell cilia in situ.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2011; </w:t>
      </w:r>
      <w:r w:rsidRPr="00732B31">
        <w:rPr>
          <w:rFonts w:ascii="Book Antiqua" w:hAnsi="Book Antiqua"/>
          <w:b/>
          <w:sz w:val="24"/>
          <w:szCs w:val="24"/>
        </w:rPr>
        <w:t>29</w:t>
      </w:r>
      <w:r w:rsidRPr="00732B31">
        <w:rPr>
          <w:rFonts w:ascii="Book Antiqua" w:hAnsi="Book Antiqua"/>
          <w:sz w:val="24"/>
          <w:szCs w:val="24"/>
        </w:rPr>
        <w:t>: 582-587 [PMID: 20957738 DOI: 10.1002/jor.21271]</w:t>
      </w:r>
    </w:p>
    <w:p w14:paraId="6D378BE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105 </w:t>
      </w:r>
      <w:proofErr w:type="spellStart"/>
      <w:r w:rsidRPr="00732B31">
        <w:rPr>
          <w:rFonts w:ascii="Book Antiqua" w:hAnsi="Book Antiqua"/>
          <w:b/>
          <w:sz w:val="24"/>
          <w:szCs w:val="24"/>
        </w:rPr>
        <w:t>Satir</w:t>
      </w:r>
      <w:proofErr w:type="spellEnd"/>
      <w:r w:rsidRPr="00732B31">
        <w:rPr>
          <w:rFonts w:ascii="Book Antiqua" w:hAnsi="Book Antiqua"/>
          <w:b/>
          <w:sz w:val="24"/>
          <w:szCs w:val="24"/>
        </w:rPr>
        <w:t xml:space="preserve"> P</w:t>
      </w:r>
      <w:r w:rsidRPr="00732B31">
        <w:rPr>
          <w:rFonts w:ascii="Book Antiqua" w:hAnsi="Book Antiqua"/>
          <w:sz w:val="24"/>
          <w:szCs w:val="24"/>
        </w:rPr>
        <w:t xml:space="preserve">, Pedersen LB, Christensen ST. </w:t>
      </w:r>
      <w:proofErr w:type="gramStart"/>
      <w:r w:rsidRPr="00732B31">
        <w:rPr>
          <w:rFonts w:ascii="Book Antiqua" w:hAnsi="Book Antiqua"/>
          <w:sz w:val="24"/>
          <w:szCs w:val="24"/>
        </w:rPr>
        <w:t>The primary cilium at a glance.</w:t>
      </w:r>
      <w:proofErr w:type="gramEnd"/>
      <w:r w:rsidRPr="00732B31">
        <w:rPr>
          <w:rFonts w:ascii="Book Antiqua" w:hAnsi="Book Antiqua"/>
          <w:sz w:val="24"/>
          <w:szCs w:val="24"/>
        </w:rPr>
        <w:t xml:space="preserve"> </w:t>
      </w:r>
      <w:r w:rsidRPr="00732B31">
        <w:rPr>
          <w:rFonts w:ascii="Book Antiqua" w:hAnsi="Book Antiqua"/>
          <w:i/>
          <w:sz w:val="24"/>
          <w:szCs w:val="24"/>
        </w:rPr>
        <w:t xml:space="preserve">J Cell </w:t>
      </w:r>
      <w:proofErr w:type="spellStart"/>
      <w:r w:rsidRPr="00732B31">
        <w:rPr>
          <w:rFonts w:ascii="Book Antiqua" w:hAnsi="Book Antiqua"/>
          <w:i/>
          <w:sz w:val="24"/>
          <w:szCs w:val="24"/>
        </w:rPr>
        <w:t>Sci</w:t>
      </w:r>
      <w:proofErr w:type="spellEnd"/>
      <w:r w:rsidRPr="00732B31">
        <w:rPr>
          <w:rFonts w:ascii="Book Antiqua" w:hAnsi="Book Antiqua"/>
          <w:sz w:val="24"/>
          <w:szCs w:val="24"/>
        </w:rPr>
        <w:t xml:space="preserve"> 2010; </w:t>
      </w:r>
      <w:r w:rsidRPr="00732B31">
        <w:rPr>
          <w:rFonts w:ascii="Book Antiqua" w:hAnsi="Book Antiqua"/>
          <w:b/>
          <w:sz w:val="24"/>
          <w:szCs w:val="24"/>
        </w:rPr>
        <w:t>123</w:t>
      </w:r>
      <w:r w:rsidRPr="00732B31">
        <w:rPr>
          <w:rFonts w:ascii="Book Antiqua" w:hAnsi="Book Antiqua"/>
          <w:sz w:val="24"/>
          <w:szCs w:val="24"/>
        </w:rPr>
        <w:t>: 499-503 [PMID: 20144997 DOI: 10.1242/jcs.050377]</w:t>
      </w:r>
    </w:p>
    <w:p w14:paraId="070033B5"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106 </w:t>
      </w:r>
      <w:proofErr w:type="spellStart"/>
      <w:r w:rsidRPr="00732B31">
        <w:rPr>
          <w:rFonts w:ascii="Book Antiqua" w:hAnsi="Book Antiqua"/>
          <w:b/>
          <w:sz w:val="24"/>
          <w:szCs w:val="24"/>
        </w:rPr>
        <w:t>Bodle</w:t>
      </w:r>
      <w:proofErr w:type="spellEnd"/>
      <w:r w:rsidRPr="00732B31">
        <w:rPr>
          <w:rFonts w:ascii="Book Antiqua" w:hAnsi="Book Antiqua"/>
          <w:b/>
          <w:sz w:val="24"/>
          <w:szCs w:val="24"/>
        </w:rPr>
        <w:t xml:space="preserve"> JC</w:t>
      </w:r>
      <w:r w:rsidRPr="00732B31">
        <w:rPr>
          <w:rFonts w:ascii="Book Antiqua" w:hAnsi="Book Antiqua"/>
          <w:sz w:val="24"/>
          <w:szCs w:val="24"/>
        </w:rPr>
        <w:t xml:space="preserve">, </w:t>
      </w:r>
      <w:proofErr w:type="spellStart"/>
      <w:r w:rsidRPr="00732B31">
        <w:rPr>
          <w:rFonts w:ascii="Book Antiqua" w:hAnsi="Book Antiqua"/>
          <w:sz w:val="24"/>
          <w:szCs w:val="24"/>
        </w:rPr>
        <w:t>Loboa</w:t>
      </w:r>
      <w:proofErr w:type="spellEnd"/>
      <w:r w:rsidRPr="00732B31">
        <w:rPr>
          <w:rFonts w:ascii="Book Antiqua" w:hAnsi="Book Antiqua"/>
          <w:sz w:val="24"/>
          <w:szCs w:val="24"/>
        </w:rPr>
        <w:t xml:space="preserve"> EG.</w:t>
      </w:r>
      <w:proofErr w:type="gramEnd"/>
      <w:r w:rsidRPr="00732B31">
        <w:rPr>
          <w:rFonts w:ascii="Book Antiqua" w:hAnsi="Book Antiqua"/>
          <w:sz w:val="24"/>
          <w:szCs w:val="24"/>
        </w:rPr>
        <w:t xml:space="preserve"> Concise Review: Primary Cilia: Control Centers for Stem Cell Lineage Specification and Potential Targets for Cell-Based Therapies. </w:t>
      </w:r>
      <w:r w:rsidRPr="00732B31">
        <w:rPr>
          <w:rFonts w:ascii="Book Antiqua" w:hAnsi="Book Antiqua"/>
          <w:i/>
          <w:sz w:val="24"/>
          <w:szCs w:val="24"/>
        </w:rPr>
        <w:t>Stem Cells</w:t>
      </w:r>
      <w:r w:rsidRPr="00732B31">
        <w:rPr>
          <w:rFonts w:ascii="Book Antiqua" w:hAnsi="Book Antiqua"/>
          <w:sz w:val="24"/>
          <w:szCs w:val="24"/>
        </w:rPr>
        <w:t xml:space="preserve"> 2016; </w:t>
      </w:r>
      <w:r w:rsidRPr="00732B31">
        <w:rPr>
          <w:rFonts w:ascii="Book Antiqua" w:hAnsi="Book Antiqua"/>
          <w:b/>
          <w:sz w:val="24"/>
          <w:szCs w:val="24"/>
        </w:rPr>
        <w:t>34</w:t>
      </w:r>
      <w:r w:rsidRPr="00732B31">
        <w:rPr>
          <w:rFonts w:ascii="Book Antiqua" w:hAnsi="Book Antiqua"/>
          <w:sz w:val="24"/>
          <w:szCs w:val="24"/>
        </w:rPr>
        <w:t>: 1445-1454 [PMID: 26866419 DOI: 10.1002/stem.2341]</w:t>
      </w:r>
    </w:p>
    <w:p w14:paraId="2DCC5F2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107 </w:t>
      </w:r>
      <w:r w:rsidRPr="00732B31">
        <w:rPr>
          <w:rFonts w:ascii="Book Antiqua" w:hAnsi="Book Antiqua"/>
          <w:b/>
          <w:sz w:val="24"/>
          <w:szCs w:val="24"/>
        </w:rPr>
        <w:t>Banes AJ</w:t>
      </w:r>
      <w:r w:rsidRPr="00732B31">
        <w:rPr>
          <w:rFonts w:ascii="Book Antiqua" w:hAnsi="Book Antiqua"/>
          <w:sz w:val="24"/>
          <w:szCs w:val="24"/>
        </w:rPr>
        <w:t xml:space="preserve">, </w:t>
      </w:r>
      <w:proofErr w:type="spellStart"/>
      <w:r w:rsidRPr="00732B31">
        <w:rPr>
          <w:rFonts w:ascii="Book Antiqua" w:hAnsi="Book Antiqua"/>
          <w:sz w:val="24"/>
          <w:szCs w:val="24"/>
        </w:rPr>
        <w:t>Weinhold</w:t>
      </w:r>
      <w:proofErr w:type="spellEnd"/>
      <w:r w:rsidRPr="00732B31">
        <w:rPr>
          <w:rFonts w:ascii="Book Antiqua" w:hAnsi="Book Antiqua"/>
          <w:sz w:val="24"/>
          <w:szCs w:val="24"/>
        </w:rPr>
        <w:t xml:space="preserve"> P, Yang X, </w:t>
      </w:r>
      <w:proofErr w:type="spellStart"/>
      <w:r w:rsidRPr="00732B31">
        <w:rPr>
          <w:rFonts w:ascii="Book Antiqua" w:hAnsi="Book Antiqua"/>
          <w:sz w:val="24"/>
          <w:szCs w:val="24"/>
        </w:rPr>
        <w:t>Tsuzaki</w:t>
      </w:r>
      <w:proofErr w:type="spellEnd"/>
      <w:r w:rsidRPr="00732B31">
        <w:rPr>
          <w:rFonts w:ascii="Book Antiqua" w:hAnsi="Book Antiqua"/>
          <w:sz w:val="24"/>
          <w:szCs w:val="24"/>
        </w:rPr>
        <w:t xml:space="preserve"> M, Bynum D, </w:t>
      </w:r>
      <w:proofErr w:type="spellStart"/>
      <w:r w:rsidRPr="00732B31">
        <w:rPr>
          <w:rFonts w:ascii="Book Antiqua" w:hAnsi="Book Antiqua"/>
          <w:sz w:val="24"/>
          <w:szCs w:val="24"/>
        </w:rPr>
        <w:t>Bottlang</w:t>
      </w:r>
      <w:proofErr w:type="spellEnd"/>
      <w:r w:rsidRPr="00732B31">
        <w:rPr>
          <w:rFonts w:ascii="Book Antiqua" w:hAnsi="Book Antiqua"/>
          <w:sz w:val="24"/>
          <w:szCs w:val="24"/>
        </w:rPr>
        <w:t xml:space="preserve"> M, Brown T. Gap junctions regulate responses of tendon cells ex vivo to mechanical loading. </w:t>
      </w:r>
      <w:proofErr w:type="spellStart"/>
      <w:r w:rsidRPr="00732B31">
        <w:rPr>
          <w:rFonts w:ascii="Book Antiqua" w:hAnsi="Book Antiqua"/>
          <w:i/>
          <w:sz w:val="24"/>
          <w:szCs w:val="24"/>
        </w:rPr>
        <w:t>Clin</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Relat</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1999; </w:t>
      </w:r>
      <w:r w:rsidRPr="00732B31">
        <w:rPr>
          <w:rFonts w:ascii="Book Antiqua" w:hAnsi="Book Antiqua"/>
          <w:b/>
          <w:sz w:val="24"/>
          <w:szCs w:val="24"/>
        </w:rPr>
        <w:t xml:space="preserve">(367 </w:t>
      </w:r>
      <w:proofErr w:type="spellStart"/>
      <w:r w:rsidRPr="00732B31">
        <w:rPr>
          <w:rFonts w:ascii="Book Antiqua" w:hAnsi="Book Antiqua"/>
          <w:b/>
          <w:sz w:val="24"/>
          <w:szCs w:val="24"/>
        </w:rPr>
        <w:t>Suppl</w:t>
      </w:r>
      <w:proofErr w:type="spellEnd"/>
      <w:r w:rsidRPr="00732B31">
        <w:rPr>
          <w:rFonts w:ascii="Book Antiqua" w:hAnsi="Book Antiqua"/>
          <w:b/>
          <w:sz w:val="24"/>
          <w:szCs w:val="24"/>
        </w:rPr>
        <w:t>)</w:t>
      </w:r>
      <w:r w:rsidRPr="00732B31">
        <w:rPr>
          <w:rFonts w:ascii="Book Antiqua" w:hAnsi="Book Antiqua"/>
          <w:sz w:val="24"/>
          <w:szCs w:val="24"/>
        </w:rPr>
        <w:t xml:space="preserve">: S356-S370 [PMID: </w:t>
      </w:r>
      <w:bookmarkStart w:id="30" w:name="OLE_LINK65"/>
      <w:bookmarkStart w:id="31" w:name="OLE_LINK66"/>
      <w:r w:rsidRPr="00732B31">
        <w:rPr>
          <w:rFonts w:ascii="Book Antiqua" w:hAnsi="Book Antiqua"/>
          <w:sz w:val="24"/>
          <w:szCs w:val="24"/>
        </w:rPr>
        <w:t xml:space="preserve">10546659 </w:t>
      </w:r>
      <w:bookmarkEnd w:id="30"/>
      <w:bookmarkEnd w:id="31"/>
      <w:r w:rsidRPr="00732B31">
        <w:rPr>
          <w:rFonts w:ascii="Book Antiqua" w:hAnsi="Book Antiqua"/>
          <w:sz w:val="24"/>
          <w:szCs w:val="24"/>
        </w:rPr>
        <w:t>DOI: 10.1097/00003086-199910001-00034]</w:t>
      </w:r>
    </w:p>
    <w:p w14:paraId="146C129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108 </w:t>
      </w:r>
      <w:r w:rsidRPr="00732B31">
        <w:rPr>
          <w:rFonts w:ascii="Book Antiqua" w:hAnsi="Book Antiqua"/>
          <w:b/>
          <w:sz w:val="24"/>
          <w:szCs w:val="24"/>
        </w:rPr>
        <w:t>Wall ME</w:t>
      </w:r>
      <w:r w:rsidRPr="00732B31">
        <w:rPr>
          <w:rFonts w:ascii="Book Antiqua" w:hAnsi="Book Antiqua"/>
          <w:sz w:val="24"/>
          <w:szCs w:val="24"/>
        </w:rPr>
        <w:t xml:space="preserve">, Banes AJ. Early responses to mechanical load in tendon: role for calcium signaling, gap junctions and intercellular communication. </w:t>
      </w:r>
      <w:r w:rsidRPr="00732B31">
        <w:rPr>
          <w:rFonts w:ascii="Book Antiqua" w:hAnsi="Book Antiqua"/>
          <w:i/>
          <w:sz w:val="24"/>
          <w:szCs w:val="24"/>
        </w:rPr>
        <w:t xml:space="preserve">J </w:t>
      </w:r>
      <w:proofErr w:type="spellStart"/>
      <w:r w:rsidRPr="00732B31">
        <w:rPr>
          <w:rFonts w:ascii="Book Antiqua" w:hAnsi="Book Antiqua"/>
          <w:i/>
          <w:sz w:val="24"/>
          <w:szCs w:val="24"/>
        </w:rPr>
        <w:t>Musculoskelet</w:t>
      </w:r>
      <w:proofErr w:type="spellEnd"/>
      <w:r w:rsidRPr="00732B31">
        <w:rPr>
          <w:rFonts w:ascii="Book Antiqua" w:hAnsi="Book Antiqua"/>
          <w:i/>
          <w:sz w:val="24"/>
          <w:szCs w:val="24"/>
        </w:rPr>
        <w:t xml:space="preserve"> Neuronal Interact</w:t>
      </w:r>
      <w:r w:rsidRPr="00732B31">
        <w:rPr>
          <w:rFonts w:ascii="Book Antiqua" w:hAnsi="Book Antiqua"/>
          <w:sz w:val="24"/>
          <w:szCs w:val="24"/>
        </w:rPr>
        <w:t xml:space="preserve"> 2005; </w:t>
      </w:r>
      <w:r w:rsidRPr="00732B31">
        <w:rPr>
          <w:rFonts w:ascii="Book Antiqua" w:hAnsi="Book Antiqua"/>
          <w:b/>
          <w:sz w:val="24"/>
          <w:szCs w:val="24"/>
        </w:rPr>
        <w:t>5</w:t>
      </w:r>
      <w:r w:rsidRPr="00732B31">
        <w:rPr>
          <w:rFonts w:ascii="Book Antiqua" w:hAnsi="Book Antiqua"/>
          <w:sz w:val="24"/>
          <w:szCs w:val="24"/>
        </w:rPr>
        <w:t>: 70-84 [PMID: 15788873]</w:t>
      </w:r>
    </w:p>
    <w:p w14:paraId="111140F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109 </w:t>
      </w:r>
      <w:proofErr w:type="spellStart"/>
      <w:r w:rsidRPr="00732B31">
        <w:rPr>
          <w:rFonts w:ascii="Book Antiqua" w:hAnsi="Book Antiqua"/>
          <w:b/>
          <w:sz w:val="24"/>
          <w:szCs w:val="24"/>
        </w:rPr>
        <w:t>Waggett</w:t>
      </w:r>
      <w:proofErr w:type="spellEnd"/>
      <w:r w:rsidRPr="00732B31">
        <w:rPr>
          <w:rFonts w:ascii="Book Antiqua" w:hAnsi="Book Antiqua"/>
          <w:b/>
          <w:sz w:val="24"/>
          <w:szCs w:val="24"/>
        </w:rPr>
        <w:t xml:space="preserve"> AD</w:t>
      </w:r>
      <w:r w:rsidRPr="00732B31">
        <w:rPr>
          <w:rFonts w:ascii="Book Antiqua" w:hAnsi="Book Antiqua"/>
          <w:sz w:val="24"/>
          <w:szCs w:val="24"/>
        </w:rPr>
        <w:t xml:space="preserve">, Benjamin M, Ralphs JR. </w:t>
      </w:r>
      <w:proofErr w:type="spellStart"/>
      <w:r w:rsidRPr="00732B31">
        <w:rPr>
          <w:rFonts w:ascii="Book Antiqua" w:hAnsi="Book Antiqua"/>
          <w:sz w:val="24"/>
          <w:szCs w:val="24"/>
        </w:rPr>
        <w:t>Connexin</w:t>
      </w:r>
      <w:proofErr w:type="spellEnd"/>
      <w:r w:rsidRPr="00732B31">
        <w:rPr>
          <w:rFonts w:ascii="Book Antiqua" w:hAnsi="Book Antiqua"/>
          <w:sz w:val="24"/>
          <w:szCs w:val="24"/>
        </w:rPr>
        <w:t xml:space="preserve"> 32 and 43 gap junctions differentially modulate tenocyte response to cyclic mechanical load. </w:t>
      </w:r>
      <w:proofErr w:type="spellStart"/>
      <w:r w:rsidRPr="00732B31">
        <w:rPr>
          <w:rFonts w:ascii="Book Antiqua" w:hAnsi="Book Antiqua"/>
          <w:i/>
          <w:sz w:val="24"/>
          <w:szCs w:val="24"/>
        </w:rPr>
        <w:t>Eur</w:t>
      </w:r>
      <w:proofErr w:type="spellEnd"/>
      <w:r w:rsidRPr="00732B31">
        <w:rPr>
          <w:rFonts w:ascii="Book Antiqua" w:hAnsi="Book Antiqua"/>
          <w:i/>
          <w:sz w:val="24"/>
          <w:szCs w:val="24"/>
        </w:rPr>
        <w:t xml:space="preserve"> J Cell </w:t>
      </w:r>
      <w:proofErr w:type="spellStart"/>
      <w:r w:rsidRPr="00732B31">
        <w:rPr>
          <w:rFonts w:ascii="Book Antiqua" w:hAnsi="Book Antiqua"/>
          <w:i/>
          <w:sz w:val="24"/>
          <w:szCs w:val="24"/>
        </w:rPr>
        <w:lastRenderedPageBreak/>
        <w:t>Biol</w:t>
      </w:r>
      <w:proofErr w:type="spellEnd"/>
      <w:r w:rsidRPr="00732B31">
        <w:rPr>
          <w:rFonts w:ascii="Book Antiqua" w:hAnsi="Book Antiqua"/>
          <w:sz w:val="24"/>
          <w:szCs w:val="24"/>
        </w:rPr>
        <w:t xml:space="preserve"> 2006; </w:t>
      </w:r>
      <w:r w:rsidRPr="00732B31">
        <w:rPr>
          <w:rFonts w:ascii="Book Antiqua" w:hAnsi="Book Antiqua"/>
          <w:b/>
          <w:sz w:val="24"/>
          <w:szCs w:val="24"/>
        </w:rPr>
        <w:t>85</w:t>
      </w:r>
      <w:r w:rsidRPr="00732B31">
        <w:rPr>
          <w:rFonts w:ascii="Book Antiqua" w:hAnsi="Book Antiqua"/>
          <w:sz w:val="24"/>
          <w:szCs w:val="24"/>
        </w:rPr>
        <w:t>: 1145-1154 [PMID: 16859807 DOI: 10.1016/j.ejcb.2006.06.002]</w:t>
      </w:r>
    </w:p>
    <w:p w14:paraId="5DF6C42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110 </w:t>
      </w:r>
      <w:proofErr w:type="spellStart"/>
      <w:r w:rsidRPr="00732B31">
        <w:rPr>
          <w:rFonts w:ascii="Book Antiqua" w:hAnsi="Book Antiqua"/>
          <w:b/>
          <w:sz w:val="24"/>
          <w:szCs w:val="24"/>
        </w:rPr>
        <w:t>McNeilly</w:t>
      </w:r>
      <w:proofErr w:type="spellEnd"/>
      <w:r w:rsidRPr="00732B31">
        <w:rPr>
          <w:rFonts w:ascii="Book Antiqua" w:hAnsi="Book Antiqua"/>
          <w:b/>
          <w:sz w:val="24"/>
          <w:szCs w:val="24"/>
        </w:rPr>
        <w:t xml:space="preserve"> CM</w:t>
      </w:r>
      <w:r w:rsidRPr="00732B31">
        <w:rPr>
          <w:rFonts w:ascii="Book Antiqua" w:hAnsi="Book Antiqua"/>
          <w:sz w:val="24"/>
          <w:szCs w:val="24"/>
        </w:rPr>
        <w:t xml:space="preserve">, Banes AJ, Benjamin M, Ralphs JR. Tendon cells in vivo form a three dimensional network of cell processes linked by gap junctions. </w:t>
      </w:r>
      <w:r w:rsidRPr="00732B31">
        <w:rPr>
          <w:rFonts w:ascii="Book Antiqua" w:hAnsi="Book Antiqua"/>
          <w:i/>
          <w:sz w:val="24"/>
          <w:szCs w:val="24"/>
        </w:rPr>
        <w:t xml:space="preserve">J </w:t>
      </w:r>
      <w:proofErr w:type="spellStart"/>
      <w:r w:rsidRPr="00732B31">
        <w:rPr>
          <w:rFonts w:ascii="Book Antiqua" w:hAnsi="Book Antiqua"/>
          <w:i/>
          <w:sz w:val="24"/>
          <w:szCs w:val="24"/>
        </w:rPr>
        <w:t>Anat</w:t>
      </w:r>
      <w:proofErr w:type="spellEnd"/>
      <w:r w:rsidRPr="00732B31">
        <w:rPr>
          <w:rFonts w:ascii="Book Antiqua" w:hAnsi="Book Antiqua"/>
          <w:sz w:val="24"/>
          <w:szCs w:val="24"/>
        </w:rPr>
        <w:t xml:space="preserve"> 1996; </w:t>
      </w:r>
      <w:r w:rsidRPr="00732B31">
        <w:rPr>
          <w:rFonts w:ascii="Book Antiqua" w:hAnsi="Book Antiqua"/>
          <w:b/>
          <w:sz w:val="24"/>
          <w:szCs w:val="24"/>
        </w:rPr>
        <w:t xml:space="preserve">189 </w:t>
      </w:r>
      <w:r w:rsidRPr="00732B31">
        <w:rPr>
          <w:rFonts w:ascii="Book Antiqua" w:hAnsi="Book Antiqua"/>
          <w:sz w:val="24"/>
          <w:szCs w:val="24"/>
        </w:rPr>
        <w:t>(Pt 3): 593-600 [PMID: 8982835 DOI: 10.1076/ejom.34.5.385.13055]</w:t>
      </w:r>
    </w:p>
    <w:p w14:paraId="5ECF3C38"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111 </w:t>
      </w:r>
      <w:r w:rsidRPr="00732B31">
        <w:rPr>
          <w:rFonts w:ascii="Book Antiqua" w:hAnsi="Book Antiqua"/>
          <w:b/>
          <w:sz w:val="24"/>
          <w:szCs w:val="24"/>
        </w:rPr>
        <w:t>Maeda E</w:t>
      </w:r>
      <w:r w:rsidRPr="00732B31">
        <w:rPr>
          <w:rFonts w:ascii="Book Antiqua" w:hAnsi="Book Antiqua"/>
          <w:sz w:val="24"/>
          <w:szCs w:val="24"/>
        </w:rPr>
        <w:t xml:space="preserve">, </w:t>
      </w:r>
      <w:proofErr w:type="spellStart"/>
      <w:r w:rsidRPr="00732B31">
        <w:rPr>
          <w:rFonts w:ascii="Book Antiqua" w:hAnsi="Book Antiqua"/>
          <w:sz w:val="24"/>
          <w:szCs w:val="24"/>
        </w:rPr>
        <w:t>Ohashi</w:t>
      </w:r>
      <w:proofErr w:type="spellEnd"/>
      <w:r w:rsidRPr="00732B31">
        <w:rPr>
          <w:rFonts w:ascii="Book Antiqua" w:hAnsi="Book Antiqua"/>
          <w:sz w:val="24"/>
          <w:szCs w:val="24"/>
        </w:rPr>
        <w:t xml:space="preserve"> T. </w:t>
      </w:r>
      <w:proofErr w:type="spellStart"/>
      <w:r w:rsidRPr="00732B31">
        <w:rPr>
          <w:rFonts w:ascii="Book Antiqua" w:hAnsi="Book Antiqua"/>
          <w:sz w:val="24"/>
          <w:szCs w:val="24"/>
        </w:rPr>
        <w:t>Mechano</w:t>
      </w:r>
      <w:proofErr w:type="spellEnd"/>
      <w:r w:rsidRPr="00732B31">
        <w:rPr>
          <w:rFonts w:ascii="Book Antiqua" w:hAnsi="Book Antiqua"/>
          <w:sz w:val="24"/>
          <w:szCs w:val="24"/>
        </w:rPr>
        <w:t xml:space="preserve">-regulation of gap junction communications between tendon cells is dependent on the magnitude of tensile strain. </w:t>
      </w:r>
      <w:proofErr w:type="spellStart"/>
      <w:r w:rsidRPr="00732B31">
        <w:rPr>
          <w:rFonts w:ascii="Book Antiqua" w:hAnsi="Book Antiqua"/>
          <w:i/>
          <w:sz w:val="24"/>
          <w:szCs w:val="24"/>
        </w:rPr>
        <w:t>Biochem</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Biophys</w:t>
      </w:r>
      <w:proofErr w:type="spellEnd"/>
      <w:r w:rsidRPr="00732B31">
        <w:rPr>
          <w:rFonts w:ascii="Book Antiqua" w:hAnsi="Book Antiqua"/>
          <w:i/>
          <w:sz w:val="24"/>
          <w:szCs w:val="24"/>
        </w:rPr>
        <w:t xml:space="preserve"> Res </w:t>
      </w:r>
      <w:proofErr w:type="spellStart"/>
      <w:r w:rsidRPr="00732B31">
        <w:rPr>
          <w:rFonts w:ascii="Book Antiqua" w:hAnsi="Book Antiqua"/>
          <w:i/>
          <w:sz w:val="24"/>
          <w:szCs w:val="24"/>
        </w:rPr>
        <w:t>Commun</w:t>
      </w:r>
      <w:proofErr w:type="spellEnd"/>
      <w:r w:rsidRPr="00732B31">
        <w:rPr>
          <w:rFonts w:ascii="Book Antiqua" w:hAnsi="Book Antiqua"/>
          <w:sz w:val="24"/>
          <w:szCs w:val="24"/>
        </w:rPr>
        <w:t xml:space="preserve"> 2015; </w:t>
      </w:r>
      <w:r w:rsidRPr="00732B31">
        <w:rPr>
          <w:rFonts w:ascii="Book Antiqua" w:hAnsi="Book Antiqua"/>
          <w:b/>
          <w:sz w:val="24"/>
          <w:szCs w:val="24"/>
        </w:rPr>
        <w:t>465</w:t>
      </w:r>
      <w:r w:rsidRPr="00732B31">
        <w:rPr>
          <w:rFonts w:ascii="Book Antiqua" w:hAnsi="Book Antiqua"/>
          <w:sz w:val="24"/>
          <w:szCs w:val="24"/>
        </w:rPr>
        <w:t>: 281-286 [PMID: 26260322 DOI: 10.1016/j.bbrc.2015.08.021]</w:t>
      </w:r>
    </w:p>
    <w:p w14:paraId="4F46117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112 </w:t>
      </w:r>
      <w:r w:rsidRPr="00732B31">
        <w:rPr>
          <w:rFonts w:ascii="Book Antiqua" w:hAnsi="Book Antiqua"/>
          <w:b/>
          <w:sz w:val="24"/>
          <w:szCs w:val="24"/>
        </w:rPr>
        <w:t>Shao Q</w:t>
      </w:r>
      <w:r w:rsidRPr="00732B31">
        <w:rPr>
          <w:rFonts w:ascii="Book Antiqua" w:hAnsi="Book Antiqua"/>
          <w:sz w:val="24"/>
          <w:szCs w:val="24"/>
        </w:rPr>
        <w:t xml:space="preserve">, </w:t>
      </w:r>
      <w:proofErr w:type="spellStart"/>
      <w:r w:rsidRPr="00732B31">
        <w:rPr>
          <w:rFonts w:ascii="Book Antiqua" w:hAnsi="Book Antiqua"/>
          <w:sz w:val="24"/>
          <w:szCs w:val="24"/>
        </w:rPr>
        <w:t>Esseltine</w:t>
      </w:r>
      <w:proofErr w:type="spellEnd"/>
      <w:r w:rsidRPr="00732B31">
        <w:rPr>
          <w:rFonts w:ascii="Book Antiqua" w:hAnsi="Book Antiqua"/>
          <w:sz w:val="24"/>
          <w:szCs w:val="24"/>
        </w:rPr>
        <w:t xml:space="preserve"> JL, Huang T, </w:t>
      </w:r>
      <w:proofErr w:type="spellStart"/>
      <w:r w:rsidRPr="00732B31">
        <w:rPr>
          <w:rFonts w:ascii="Book Antiqua" w:hAnsi="Book Antiqua"/>
          <w:sz w:val="24"/>
          <w:szCs w:val="24"/>
        </w:rPr>
        <w:t>Novielli</w:t>
      </w:r>
      <w:proofErr w:type="spellEnd"/>
      <w:r w:rsidRPr="00732B31">
        <w:rPr>
          <w:rFonts w:ascii="Book Antiqua" w:hAnsi="Book Antiqua"/>
          <w:sz w:val="24"/>
          <w:szCs w:val="24"/>
        </w:rPr>
        <w:t xml:space="preserve">-Kuntz N, Ching JE, Sampson J, Laird DW. Connexin43 is Dispensable for Early Stage Human Mesenchymal Stem Cell </w:t>
      </w:r>
      <w:proofErr w:type="spellStart"/>
      <w:r w:rsidRPr="00732B31">
        <w:rPr>
          <w:rFonts w:ascii="Book Antiqua" w:hAnsi="Book Antiqua"/>
          <w:sz w:val="24"/>
          <w:szCs w:val="24"/>
        </w:rPr>
        <w:t>Adipogenic</w:t>
      </w:r>
      <w:proofErr w:type="spellEnd"/>
      <w:r w:rsidRPr="00732B31">
        <w:rPr>
          <w:rFonts w:ascii="Book Antiqua" w:hAnsi="Book Antiqua"/>
          <w:sz w:val="24"/>
          <w:szCs w:val="24"/>
        </w:rPr>
        <w:t xml:space="preserve"> Differentiation But is Protective against Cell Senescence. </w:t>
      </w:r>
      <w:r w:rsidRPr="00732B31">
        <w:rPr>
          <w:rFonts w:ascii="Book Antiqua" w:hAnsi="Book Antiqua"/>
          <w:i/>
          <w:sz w:val="24"/>
          <w:szCs w:val="24"/>
        </w:rPr>
        <w:t>Biomolecules</w:t>
      </w:r>
      <w:r w:rsidRPr="00732B31">
        <w:rPr>
          <w:rFonts w:ascii="Book Antiqua" w:hAnsi="Book Antiqua"/>
          <w:sz w:val="24"/>
          <w:szCs w:val="24"/>
        </w:rPr>
        <w:t xml:space="preserve"> 2019; </w:t>
      </w:r>
      <w:r w:rsidRPr="00732B31">
        <w:rPr>
          <w:rFonts w:ascii="Book Antiqua" w:hAnsi="Book Antiqua"/>
          <w:b/>
          <w:sz w:val="24"/>
          <w:szCs w:val="24"/>
        </w:rPr>
        <w:t>9</w:t>
      </w:r>
      <w:r w:rsidRPr="00732B31">
        <w:rPr>
          <w:rFonts w:ascii="Book Antiqua" w:hAnsi="Book Antiqua"/>
          <w:sz w:val="24"/>
          <w:szCs w:val="24"/>
        </w:rPr>
        <w:t>:  [PMID: 31514306 DOI: 10.3390/biom9090474]</w:t>
      </w:r>
    </w:p>
    <w:p w14:paraId="4E185233"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113 </w:t>
      </w:r>
      <w:proofErr w:type="spellStart"/>
      <w:r w:rsidRPr="00732B31">
        <w:rPr>
          <w:rFonts w:ascii="Book Antiqua" w:hAnsi="Book Antiqua"/>
          <w:b/>
          <w:sz w:val="24"/>
          <w:szCs w:val="24"/>
        </w:rPr>
        <w:t>Theodossiou</w:t>
      </w:r>
      <w:proofErr w:type="spellEnd"/>
      <w:r w:rsidRPr="00732B31">
        <w:rPr>
          <w:rFonts w:ascii="Book Antiqua" w:hAnsi="Book Antiqua"/>
          <w:b/>
          <w:sz w:val="24"/>
          <w:szCs w:val="24"/>
        </w:rPr>
        <w:t xml:space="preserve"> SK</w:t>
      </w:r>
      <w:r w:rsidRPr="00732B31">
        <w:rPr>
          <w:rFonts w:ascii="Book Antiqua" w:hAnsi="Book Antiqua"/>
          <w:sz w:val="24"/>
          <w:szCs w:val="24"/>
        </w:rPr>
        <w:t xml:space="preserve">, </w:t>
      </w:r>
      <w:proofErr w:type="spellStart"/>
      <w:r w:rsidRPr="00732B31">
        <w:rPr>
          <w:rFonts w:ascii="Book Antiqua" w:hAnsi="Book Antiqua"/>
          <w:sz w:val="24"/>
          <w:szCs w:val="24"/>
        </w:rPr>
        <w:t>Tokle</w:t>
      </w:r>
      <w:proofErr w:type="spellEnd"/>
      <w:r w:rsidRPr="00732B31">
        <w:rPr>
          <w:rFonts w:ascii="Book Antiqua" w:hAnsi="Book Antiqua"/>
          <w:sz w:val="24"/>
          <w:szCs w:val="24"/>
        </w:rPr>
        <w:t xml:space="preserve"> J, Schiele NR.</w:t>
      </w:r>
      <w:proofErr w:type="gramEnd"/>
      <w:r w:rsidRPr="00732B31">
        <w:rPr>
          <w:rFonts w:ascii="Book Antiqua" w:hAnsi="Book Antiqua"/>
          <w:sz w:val="24"/>
          <w:szCs w:val="24"/>
        </w:rPr>
        <w:t xml:space="preserve"> TGFβ2-induced </w:t>
      </w:r>
      <w:proofErr w:type="spellStart"/>
      <w:r w:rsidRPr="00732B31">
        <w:rPr>
          <w:rFonts w:ascii="Book Antiqua" w:hAnsi="Book Antiqua"/>
          <w:sz w:val="24"/>
          <w:szCs w:val="24"/>
        </w:rPr>
        <w:t>tenogenesis</w:t>
      </w:r>
      <w:proofErr w:type="spellEnd"/>
      <w:r w:rsidRPr="00732B31">
        <w:rPr>
          <w:rFonts w:ascii="Book Antiqua" w:hAnsi="Book Antiqua"/>
          <w:sz w:val="24"/>
          <w:szCs w:val="24"/>
        </w:rPr>
        <w:t xml:space="preserve"> impacts cadherin and </w:t>
      </w:r>
      <w:proofErr w:type="spellStart"/>
      <w:r w:rsidRPr="00732B31">
        <w:rPr>
          <w:rFonts w:ascii="Book Antiqua" w:hAnsi="Book Antiqua"/>
          <w:sz w:val="24"/>
          <w:szCs w:val="24"/>
        </w:rPr>
        <w:t>connexin</w:t>
      </w:r>
      <w:proofErr w:type="spellEnd"/>
      <w:r w:rsidRPr="00732B31">
        <w:rPr>
          <w:rFonts w:ascii="Book Antiqua" w:hAnsi="Book Antiqua"/>
          <w:sz w:val="24"/>
          <w:szCs w:val="24"/>
        </w:rPr>
        <w:t xml:space="preserve"> cell-cell junction proteins in mesenchymal stem cells. </w:t>
      </w:r>
      <w:proofErr w:type="spellStart"/>
      <w:r w:rsidRPr="00732B31">
        <w:rPr>
          <w:rFonts w:ascii="Book Antiqua" w:hAnsi="Book Antiqua"/>
          <w:i/>
          <w:sz w:val="24"/>
          <w:szCs w:val="24"/>
        </w:rPr>
        <w:t>Biochem</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Biophys</w:t>
      </w:r>
      <w:proofErr w:type="spellEnd"/>
      <w:r w:rsidRPr="00732B31">
        <w:rPr>
          <w:rFonts w:ascii="Book Antiqua" w:hAnsi="Book Antiqua"/>
          <w:i/>
          <w:sz w:val="24"/>
          <w:szCs w:val="24"/>
        </w:rPr>
        <w:t xml:space="preserve"> Res </w:t>
      </w:r>
      <w:proofErr w:type="spellStart"/>
      <w:r w:rsidRPr="00732B31">
        <w:rPr>
          <w:rFonts w:ascii="Book Antiqua" w:hAnsi="Book Antiqua"/>
          <w:i/>
          <w:sz w:val="24"/>
          <w:szCs w:val="24"/>
        </w:rPr>
        <w:t>Commun</w:t>
      </w:r>
      <w:proofErr w:type="spellEnd"/>
      <w:r w:rsidRPr="00732B31">
        <w:rPr>
          <w:rFonts w:ascii="Book Antiqua" w:hAnsi="Book Antiqua"/>
          <w:sz w:val="24"/>
          <w:szCs w:val="24"/>
        </w:rPr>
        <w:t xml:space="preserve"> 2019; </w:t>
      </w:r>
      <w:r w:rsidRPr="00732B31">
        <w:rPr>
          <w:rFonts w:ascii="Book Antiqua" w:hAnsi="Book Antiqua"/>
          <w:b/>
          <w:sz w:val="24"/>
          <w:szCs w:val="24"/>
        </w:rPr>
        <w:t>508</w:t>
      </w:r>
      <w:r w:rsidRPr="00732B31">
        <w:rPr>
          <w:rFonts w:ascii="Book Antiqua" w:hAnsi="Book Antiqua"/>
          <w:sz w:val="24"/>
          <w:szCs w:val="24"/>
        </w:rPr>
        <w:t>: 889-893 [PMID: 30538046 DOI: 10.1016/j.bbrc.2018.12.023]</w:t>
      </w:r>
    </w:p>
    <w:p w14:paraId="16165E2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114 </w:t>
      </w:r>
      <w:r w:rsidRPr="00732B31">
        <w:rPr>
          <w:rFonts w:ascii="Book Antiqua" w:hAnsi="Book Antiqua"/>
          <w:b/>
          <w:sz w:val="24"/>
          <w:szCs w:val="24"/>
        </w:rPr>
        <w:t xml:space="preserve">van </w:t>
      </w:r>
      <w:proofErr w:type="spellStart"/>
      <w:r w:rsidRPr="00732B31">
        <w:rPr>
          <w:rFonts w:ascii="Book Antiqua" w:hAnsi="Book Antiqua"/>
          <w:b/>
          <w:sz w:val="24"/>
          <w:szCs w:val="24"/>
        </w:rPr>
        <w:t>Amerongen</w:t>
      </w:r>
      <w:proofErr w:type="spellEnd"/>
      <w:r w:rsidRPr="00732B31">
        <w:rPr>
          <w:rFonts w:ascii="Book Antiqua" w:hAnsi="Book Antiqua"/>
          <w:b/>
          <w:sz w:val="24"/>
          <w:szCs w:val="24"/>
        </w:rPr>
        <w:t xml:space="preserve"> R</w:t>
      </w:r>
      <w:r w:rsidRPr="00732B31">
        <w:rPr>
          <w:rFonts w:ascii="Book Antiqua" w:hAnsi="Book Antiqua"/>
          <w:sz w:val="24"/>
          <w:szCs w:val="24"/>
        </w:rPr>
        <w:t xml:space="preserve">, </w:t>
      </w:r>
      <w:proofErr w:type="spellStart"/>
      <w:r w:rsidRPr="00732B31">
        <w:rPr>
          <w:rFonts w:ascii="Book Antiqua" w:hAnsi="Book Antiqua"/>
          <w:sz w:val="24"/>
          <w:szCs w:val="24"/>
        </w:rPr>
        <w:t>Mikels</w:t>
      </w:r>
      <w:proofErr w:type="spellEnd"/>
      <w:r w:rsidRPr="00732B31">
        <w:rPr>
          <w:rFonts w:ascii="Book Antiqua" w:hAnsi="Book Antiqua"/>
          <w:sz w:val="24"/>
          <w:szCs w:val="24"/>
        </w:rPr>
        <w:t xml:space="preserve"> A, </w:t>
      </w:r>
      <w:proofErr w:type="spellStart"/>
      <w:proofErr w:type="gramStart"/>
      <w:r w:rsidRPr="00732B31">
        <w:rPr>
          <w:rFonts w:ascii="Book Antiqua" w:hAnsi="Book Antiqua"/>
          <w:sz w:val="24"/>
          <w:szCs w:val="24"/>
        </w:rPr>
        <w:t>Nusse</w:t>
      </w:r>
      <w:proofErr w:type="spellEnd"/>
      <w:proofErr w:type="gramEnd"/>
      <w:r w:rsidRPr="00732B31">
        <w:rPr>
          <w:rFonts w:ascii="Book Antiqua" w:hAnsi="Book Antiqua"/>
          <w:sz w:val="24"/>
          <w:szCs w:val="24"/>
        </w:rPr>
        <w:t xml:space="preserve"> R. Alternative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 signaling is initiated by distinct receptors. </w:t>
      </w:r>
      <w:proofErr w:type="spellStart"/>
      <w:r w:rsidRPr="00732B31">
        <w:rPr>
          <w:rFonts w:ascii="Book Antiqua" w:hAnsi="Book Antiqua"/>
          <w:i/>
          <w:sz w:val="24"/>
          <w:szCs w:val="24"/>
        </w:rPr>
        <w:t>Sci</w:t>
      </w:r>
      <w:proofErr w:type="spellEnd"/>
      <w:r w:rsidRPr="00732B31">
        <w:rPr>
          <w:rFonts w:ascii="Book Antiqua" w:hAnsi="Book Antiqua"/>
          <w:i/>
          <w:sz w:val="24"/>
          <w:szCs w:val="24"/>
        </w:rPr>
        <w:t xml:space="preserve"> Signal</w:t>
      </w:r>
      <w:r w:rsidRPr="00732B31">
        <w:rPr>
          <w:rFonts w:ascii="Book Antiqua" w:hAnsi="Book Antiqua"/>
          <w:sz w:val="24"/>
          <w:szCs w:val="24"/>
        </w:rPr>
        <w:t xml:space="preserve"> 2008; </w:t>
      </w:r>
      <w:r w:rsidRPr="00732B31">
        <w:rPr>
          <w:rFonts w:ascii="Book Antiqua" w:hAnsi="Book Antiqua"/>
          <w:b/>
          <w:sz w:val="24"/>
          <w:szCs w:val="24"/>
        </w:rPr>
        <w:t>1</w:t>
      </w:r>
      <w:r w:rsidRPr="00732B31">
        <w:rPr>
          <w:rFonts w:ascii="Book Antiqua" w:hAnsi="Book Antiqua"/>
          <w:sz w:val="24"/>
          <w:szCs w:val="24"/>
        </w:rPr>
        <w:t>: re9 [PMID: 18765832 DOI: 10.1126/scisignal.135re9]</w:t>
      </w:r>
    </w:p>
    <w:p w14:paraId="73278A2F"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115 </w:t>
      </w:r>
      <w:proofErr w:type="spellStart"/>
      <w:r w:rsidRPr="00732B31">
        <w:rPr>
          <w:rFonts w:ascii="Book Antiqua" w:hAnsi="Book Antiqua"/>
          <w:b/>
          <w:sz w:val="24"/>
          <w:szCs w:val="24"/>
        </w:rPr>
        <w:t>Arnsdorf</w:t>
      </w:r>
      <w:proofErr w:type="spellEnd"/>
      <w:r w:rsidRPr="00732B31">
        <w:rPr>
          <w:rFonts w:ascii="Book Antiqua" w:hAnsi="Book Antiqua"/>
          <w:b/>
          <w:sz w:val="24"/>
          <w:szCs w:val="24"/>
        </w:rPr>
        <w:t xml:space="preserve"> EJ</w:t>
      </w:r>
      <w:r w:rsidRPr="00732B31">
        <w:rPr>
          <w:rFonts w:ascii="Book Antiqua" w:hAnsi="Book Antiqua"/>
          <w:sz w:val="24"/>
          <w:szCs w:val="24"/>
        </w:rPr>
        <w:t xml:space="preserve">, </w:t>
      </w:r>
      <w:proofErr w:type="spellStart"/>
      <w:r w:rsidRPr="00732B31">
        <w:rPr>
          <w:rFonts w:ascii="Book Antiqua" w:hAnsi="Book Antiqua"/>
          <w:sz w:val="24"/>
          <w:szCs w:val="24"/>
        </w:rPr>
        <w:t>Tummala</w:t>
      </w:r>
      <w:proofErr w:type="spellEnd"/>
      <w:r w:rsidRPr="00732B31">
        <w:rPr>
          <w:rFonts w:ascii="Book Antiqua" w:hAnsi="Book Antiqua"/>
          <w:sz w:val="24"/>
          <w:szCs w:val="24"/>
        </w:rPr>
        <w:t xml:space="preserve"> P, Kwon RY, Jacobs CR. Mechanically induced osteogenic differentiation--the role of </w:t>
      </w:r>
      <w:proofErr w:type="spellStart"/>
      <w:r w:rsidRPr="00732B31">
        <w:rPr>
          <w:rFonts w:ascii="Book Antiqua" w:hAnsi="Book Antiqua"/>
          <w:sz w:val="24"/>
          <w:szCs w:val="24"/>
        </w:rPr>
        <w:t>RhoA</w:t>
      </w:r>
      <w:proofErr w:type="spellEnd"/>
      <w:r w:rsidRPr="00732B31">
        <w:rPr>
          <w:rFonts w:ascii="Book Antiqua" w:hAnsi="Book Antiqua"/>
          <w:sz w:val="24"/>
          <w:szCs w:val="24"/>
        </w:rPr>
        <w:t xml:space="preserve">, ROCKII and cytoskeletal dynamics. </w:t>
      </w:r>
      <w:r w:rsidRPr="00732B31">
        <w:rPr>
          <w:rFonts w:ascii="Book Antiqua" w:hAnsi="Book Antiqua"/>
          <w:i/>
          <w:sz w:val="24"/>
          <w:szCs w:val="24"/>
        </w:rPr>
        <w:t xml:space="preserve">J Cell </w:t>
      </w:r>
      <w:proofErr w:type="spellStart"/>
      <w:r w:rsidRPr="00732B31">
        <w:rPr>
          <w:rFonts w:ascii="Book Antiqua" w:hAnsi="Book Antiqua"/>
          <w:i/>
          <w:sz w:val="24"/>
          <w:szCs w:val="24"/>
        </w:rPr>
        <w:t>Sci</w:t>
      </w:r>
      <w:proofErr w:type="spellEnd"/>
      <w:r w:rsidRPr="00732B31">
        <w:rPr>
          <w:rFonts w:ascii="Book Antiqua" w:hAnsi="Book Antiqua"/>
          <w:sz w:val="24"/>
          <w:szCs w:val="24"/>
        </w:rPr>
        <w:t xml:space="preserve"> 2009; </w:t>
      </w:r>
      <w:r w:rsidRPr="00732B31">
        <w:rPr>
          <w:rFonts w:ascii="Book Antiqua" w:hAnsi="Book Antiqua"/>
          <w:b/>
          <w:sz w:val="24"/>
          <w:szCs w:val="24"/>
        </w:rPr>
        <w:t>122</w:t>
      </w:r>
      <w:r w:rsidRPr="00732B31">
        <w:rPr>
          <w:rFonts w:ascii="Book Antiqua" w:hAnsi="Book Antiqua"/>
          <w:sz w:val="24"/>
          <w:szCs w:val="24"/>
        </w:rPr>
        <w:t>: 546-553 [PMID: 19174467 DOI: 10.1242/jcs.036293]</w:t>
      </w:r>
    </w:p>
    <w:p w14:paraId="4EED22D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116 </w:t>
      </w:r>
      <w:r w:rsidRPr="00732B31">
        <w:rPr>
          <w:rFonts w:ascii="Book Antiqua" w:hAnsi="Book Antiqua"/>
          <w:b/>
          <w:sz w:val="24"/>
          <w:szCs w:val="24"/>
        </w:rPr>
        <w:t>Wang C</w:t>
      </w:r>
      <w:r w:rsidRPr="00732B31">
        <w:rPr>
          <w:rFonts w:ascii="Book Antiqua" w:hAnsi="Book Antiqua"/>
          <w:sz w:val="24"/>
          <w:szCs w:val="24"/>
        </w:rPr>
        <w:t xml:space="preserve">, Zhao Y, Su Y, Li R, Lin Y, Zhou X, Ye L. C-Jun N-terminal kinase (JNK) mediates Wnt5a-induced cell motility dependent or independent of </w:t>
      </w:r>
      <w:proofErr w:type="spellStart"/>
      <w:r w:rsidRPr="00732B31">
        <w:rPr>
          <w:rFonts w:ascii="Book Antiqua" w:hAnsi="Book Antiqua"/>
          <w:sz w:val="24"/>
          <w:szCs w:val="24"/>
        </w:rPr>
        <w:t>RhoA</w:t>
      </w:r>
      <w:proofErr w:type="spellEnd"/>
      <w:r w:rsidRPr="00732B31">
        <w:rPr>
          <w:rFonts w:ascii="Book Antiqua" w:hAnsi="Book Antiqua"/>
          <w:sz w:val="24"/>
          <w:szCs w:val="24"/>
        </w:rPr>
        <w:t xml:space="preserve"> pathway in human dental papilla cells.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2013; </w:t>
      </w:r>
      <w:r w:rsidRPr="00732B31">
        <w:rPr>
          <w:rFonts w:ascii="Book Antiqua" w:hAnsi="Book Antiqua"/>
          <w:b/>
          <w:sz w:val="24"/>
          <w:szCs w:val="24"/>
        </w:rPr>
        <w:t>8</w:t>
      </w:r>
      <w:r w:rsidRPr="00732B31">
        <w:rPr>
          <w:rFonts w:ascii="Book Antiqua" w:hAnsi="Book Antiqua"/>
          <w:sz w:val="24"/>
          <w:szCs w:val="24"/>
        </w:rPr>
        <w:t>: e69440 [PMID: 23844260 DOI: 10.1371/journal.pone.0069440]</w:t>
      </w:r>
    </w:p>
    <w:p w14:paraId="7A5F4070"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117 </w:t>
      </w:r>
      <w:proofErr w:type="spellStart"/>
      <w:r w:rsidRPr="00732B31">
        <w:rPr>
          <w:rFonts w:ascii="Book Antiqua" w:hAnsi="Book Antiqua"/>
          <w:b/>
          <w:sz w:val="24"/>
          <w:szCs w:val="24"/>
        </w:rPr>
        <w:t>Lui</w:t>
      </w:r>
      <w:proofErr w:type="spellEnd"/>
      <w:r w:rsidRPr="00732B31">
        <w:rPr>
          <w:rFonts w:ascii="Book Antiqua" w:hAnsi="Book Antiqua"/>
          <w:b/>
          <w:sz w:val="24"/>
          <w:szCs w:val="24"/>
        </w:rPr>
        <w:t xml:space="preserve"> PP</w:t>
      </w:r>
      <w:r w:rsidRPr="00732B31">
        <w:rPr>
          <w:rFonts w:ascii="Book Antiqua" w:hAnsi="Book Antiqua"/>
          <w:sz w:val="24"/>
          <w:szCs w:val="24"/>
        </w:rPr>
        <w:t xml:space="preserve">, Lee YW, Wong YM, Zhang X, Dai K, Rolf CG. </w:t>
      </w:r>
      <w:proofErr w:type="gramStart"/>
      <w:r w:rsidRPr="00732B31">
        <w:rPr>
          <w:rFonts w:ascii="Book Antiqua" w:hAnsi="Book Antiqua"/>
          <w:sz w:val="24"/>
          <w:szCs w:val="24"/>
        </w:rPr>
        <w:t xml:space="preserve">Expression of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 pathway mediators in </w:t>
      </w:r>
      <w:proofErr w:type="spellStart"/>
      <w:r w:rsidRPr="00732B31">
        <w:rPr>
          <w:rFonts w:ascii="Book Antiqua" w:hAnsi="Book Antiqua"/>
          <w:sz w:val="24"/>
          <w:szCs w:val="24"/>
        </w:rPr>
        <w:t>metaplasic</w:t>
      </w:r>
      <w:proofErr w:type="spellEnd"/>
      <w:r w:rsidRPr="00732B31">
        <w:rPr>
          <w:rFonts w:ascii="Book Antiqua" w:hAnsi="Book Antiqua"/>
          <w:sz w:val="24"/>
          <w:szCs w:val="24"/>
        </w:rPr>
        <w:t xml:space="preserve"> tissue in animal model and clinical samples of tendinopathy.</w:t>
      </w:r>
      <w:proofErr w:type="gramEnd"/>
      <w:r w:rsidRPr="00732B31">
        <w:rPr>
          <w:rFonts w:ascii="Book Antiqua" w:hAnsi="Book Antiqua"/>
          <w:sz w:val="24"/>
          <w:szCs w:val="24"/>
        </w:rPr>
        <w:t xml:space="preserve"> </w:t>
      </w:r>
      <w:r w:rsidRPr="00732B31">
        <w:rPr>
          <w:rFonts w:ascii="Book Antiqua" w:hAnsi="Book Antiqua"/>
          <w:i/>
          <w:sz w:val="24"/>
          <w:szCs w:val="24"/>
        </w:rPr>
        <w:t>Rheumatology (Oxford)</w:t>
      </w:r>
      <w:r w:rsidRPr="00732B31">
        <w:rPr>
          <w:rFonts w:ascii="Book Antiqua" w:hAnsi="Book Antiqua"/>
          <w:sz w:val="24"/>
          <w:szCs w:val="24"/>
        </w:rPr>
        <w:t xml:space="preserve"> 2013; </w:t>
      </w:r>
      <w:r w:rsidRPr="00732B31">
        <w:rPr>
          <w:rFonts w:ascii="Book Antiqua" w:hAnsi="Book Antiqua"/>
          <w:b/>
          <w:sz w:val="24"/>
          <w:szCs w:val="24"/>
        </w:rPr>
        <w:t>52</w:t>
      </w:r>
      <w:r w:rsidRPr="00732B31">
        <w:rPr>
          <w:rFonts w:ascii="Book Antiqua" w:hAnsi="Book Antiqua"/>
          <w:sz w:val="24"/>
          <w:szCs w:val="24"/>
        </w:rPr>
        <w:t xml:space="preserve">: 1609-1618 [PMID: 23776285 </w:t>
      </w:r>
      <w:r w:rsidRPr="00732B31">
        <w:rPr>
          <w:rFonts w:ascii="Book Antiqua" w:hAnsi="Book Antiqua"/>
          <w:sz w:val="24"/>
          <w:szCs w:val="24"/>
        </w:rPr>
        <w:lastRenderedPageBreak/>
        <w:t>DOI: 10.1093/rheumatology/ket214]</w:t>
      </w:r>
    </w:p>
    <w:p w14:paraId="333805D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118 </w:t>
      </w:r>
      <w:proofErr w:type="spellStart"/>
      <w:r w:rsidRPr="00732B31">
        <w:rPr>
          <w:rFonts w:ascii="Book Antiqua" w:hAnsi="Book Antiqua"/>
          <w:b/>
          <w:sz w:val="24"/>
          <w:szCs w:val="24"/>
        </w:rPr>
        <w:t>Kishimoto</w:t>
      </w:r>
      <w:proofErr w:type="spellEnd"/>
      <w:r w:rsidRPr="00732B31">
        <w:rPr>
          <w:rFonts w:ascii="Book Antiqua" w:hAnsi="Book Antiqua"/>
          <w:b/>
          <w:sz w:val="24"/>
          <w:szCs w:val="24"/>
        </w:rPr>
        <w:t xml:space="preserve"> Y</w:t>
      </w:r>
      <w:r w:rsidRPr="00732B31">
        <w:rPr>
          <w:rFonts w:ascii="Book Antiqua" w:hAnsi="Book Antiqua"/>
          <w:sz w:val="24"/>
          <w:szCs w:val="24"/>
        </w:rPr>
        <w:t xml:space="preserve">, </w:t>
      </w:r>
      <w:proofErr w:type="spellStart"/>
      <w:r w:rsidRPr="00732B31">
        <w:rPr>
          <w:rFonts w:ascii="Book Antiqua" w:hAnsi="Book Antiqua"/>
          <w:sz w:val="24"/>
          <w:szCs w:val="24"/>
        </w:rPr>
        <w:t>Ohkawara</w:t>
      </w:r>
      <w:proofErr w:type="spellEnd"/>
      <w:r w:rsidRPr="00732B31">
        <w:rPr>
          <w:rFonts w:ascii="Book Antiqua" w:hAnsi="Book Antiqua"/>
          <w:sz w:val="24"/>
          <w:szCs w:val="24"/>
        </w:rPr>
        <w:t xml:space="preserve"> B, Sakai T, Ito M, Masuda A, Ishiguro N, </w:t>
      </w:r>
      <w:proofErr w:type="spellStart"/>
      <w:r w:rsidRPr="00732B31">
        <w:rPr>
          <w:rFonts w:ascii="Book Antiqua" w:hAnsi="Book Antiqua"/>
          <w:sz w:val="24"/>
          <w:szCs w:val="24"/>
        </w:rPr>
        <w:t>Shukunami</w:t>
      </w:r>
      <w:proofErr w:type="spellEnd"/>
      <w:r w:rsidRPr="00732B31">
        <w:rPr>
          <w:rFonts w:ascii="Book Antiqua" w:hAnsi="Book Antiqua"/>
          <w:sz w:val="24"/>
          <w:szCs w:val="24"/>
        </w:rPr>
        <w:t xml:space="preserve"> C, </w:t>
      </w:r>
      <w:proofErr w:type="spellStart"/>
      <w:r w:rsidRPr="00732B31">
        <w:rPr>
          <w:rFonts w:ascii="Book Antiqua" w:hAnsi="Book Antiqua"/>
          <w:sz w:val="24"/>
          <w:szCs w:val="24"/>
        </w:rPr>
        <w:t>Docheva</w:t>
      </w:r>
      <w:proofErr w:type="spellEnd"/>
      <w:r w:rsidRPr="00732B31">
        <w:rPr>
          <w:rFonts w:ascii="Book Antiqua" w:hAnsi="Book Antiqua"/>
          <w:sz w:val="24"/>
          <w:szCs w:val="24"/>
        </w:rPr>
        <w:t xml:space="preserve"> D, </w:t>
      </w:r>
      <w:proofErr w:type="spellStart"/>
      <w:r w:rsidRPr="00732B31">
        <w:rPr>
          <w:rFonts w:ascii="Book Antiqua" w:hAnsi="Book Antiqua"/>
          <w:sz w:val="24"/>
          <w:szCs w:val="24"/>
        </w:rPr>
        <w:t>Ohno</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/β-catenin signaling suppresses expressions of </w:t>
      </w:r>
      <w:proofErr w:type="spellStart"/>
      <w:r w:rsidRPr="00732B31">
        <w:rPr>
          <w:rFonts w:ascii="Book Antiqua" w:hAnsi="Book Antiqua"/>
          <w:sz w:val="24"/>
          <w:szCs w:val="24"/>
        </w:rPr>
        <w:t>Scx</w:t>
      </w:r>
      <w:proofErr w:type="spellEnd"/>
      <w:r w:rsidRPr="00732B31">
        <w:rPr>
          <w:rFonts w:ascii="Book Antiqua" w:hAnsi="Book Antiqua"/>
          <w:sz w:val="24"/>
          <w:szCs w:val="24"/>
        </w:rPr>
        <w:t xml:space="preserve">, </w:t>
      </w:r>
      <w:proofErr w:type="spellStart"/>
      <w:r w:rsidRPr="00732B31">
        <w:rPr>
          <w:rFonts w:ascii="Book Antiqua" w:hAnsi="Book Antiqua"/>
          <w:sz w:val="24"/>
          <w:szCs w:val="24"/>
        </w:rPr>
        <w:t>Mkx</w:t>
      </w:r>
      <w:proofErr w:type="spellEnd"/>
      <w:r w:rsidRPr="00732B31">
        <w:rPr>
          <w:rFonts w:ascii="Book Antiqua" w:hAnsi="Book Antiqua"/>
          <w:sz w:val="24"/>
          <w:szCs w:val="24"/>
        </w:rPr>
        <w:t xml:space="preserve">, and </w:t>
      </w:r>
      <w:proofErr w:type="spellStart"/>
      <w:r w:rsidRPr="00732B31">
        <w:rPr>
          <w:rFonts w:ascii="Book Antiqua" w:hAnsi="Book Antiqua"/>
          <w:sz w:val="24"/>
          <w:szCs w:val="24"/>
        </w:rPr>
        <w:t>Tnmd</w:t>
      </w:r>
      <w:proofErr w:type="spellEnd"/>
      <w:r w:rsidRPr="00732B31">
        <w:rPr>
          <w:rFonts w:ascii="Book Antiqua" w:hAnsi="Book Antiqua"/>
          <w:sz w:val="24"/>
          <w:szCs w:val="24"/>
        </w:rPr>
        <w:t xml:space="preserve"> in tendon-derived cells.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2017; </w:t>
      </w:r>
      <w:r w:rsidRPr="00732B31">
        <w:rPr>
          <w:rFonts w:ascii="Book Antiqua" w:hAnsi="Book Antiqua"/>
          <w:b/>
          <w:sz w:val="24"/>
          <w:szCs w:val="24"/>
        </w:rPr>
        <w:t>12</w:t>
      </w:r>
      <w:r w:rsidRPr="00732B31">
        <w:rPr>
          <w:rFonts w:ascii="Book Antiqua" w:hAnsi="Book Antiqua"/>
          <w:sz w:val="24"/>
          <w:szCs w:val="24"/>
        </w:rPr>
        <w:t>: e0182051 [PMID: 28750046 DOI: 10.1371/journal.pone.0182051]</w:t>
      </w:r>
    </w:p>
    <w:p w14:paraId="074409F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119 </w:t>
      </w:r>
      <w:proofErr w:type="spellStart"/>
      <w:r w:rsidRPr="00732B31">
        <w:rPr>
          <w:rFonts w:ascii="Book Antiqua" w:hAnsi="Book Antiqua"/>
          <w:b/>
          <w:sz w:val="24"/>
          <w:szCs w:val="24"/>
        </w:rPr>
        <w:t>Rui</w:t>
      </w:r>
      <w:proofErr w:type="spellEnd"/>
      <w:r w:rsidRPr="00732B31">
        <w:rPr>
          <w:rFonts w:ascii="Book Antiqua" w:hAnsi="Book Antiqua"/>
          <w:b/>
          <w:sz w:val="24"/>
          <w:szCs w:val="24"/>
        </w:rPr>
        <w:t xml:space="preserve"> YF</w:t>
      </w:r>
      <w:r w:rsidRPr="00732B31">
        <w:rPr>
          <w:rFonts w:ascii="Book Antiqua" w:hAnsi="Book Antiqua"/>
          <w:sz w:val="24"/>
          <w:szCs w:val="24"/>
        </w:rPr>
        <w:t xml:space="preserve">, </w:t>
      </w:r>
      <w:proofErr w:type="spellStart"/>
      <w:r w:rsidRPr="00732B31">
        <w:rPr>
          <w:rFonts w:ascii="Book Antiqua" w:hAnsi="Book Antiqua"/>
          <w:sz w:val="24"/>
          <w:szCs w:val="24"/>
        </w:rPr>
        <w:t>Lui</w:t>
      </w:r>
      <w:proofErr w:type="spellEnd"/>
      <w:r w:rsidRPr="00732B31">
        <w:rPr>
          <w:rFonts w:ascii="Book Antiqua" w:hAnsi="Book Antiqua"/>
          <w:sz w:val="24"/>
          <w:szCs w:val="24"/>
        </w:rPr>
        <w:t xml:space="preserve"> PP, Ni M, Chan LS, Lee YW, Chan KM. Mechanical loading increased BMP-2 expression which promoted osteogenic differentiation of tendon-derived stem cells.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2011; </w:t>
      </w:r>
      <w:r w:rsidRPr="00732B31">
        <w:rPr>
          <w:rFonts w:ascii="Book Antiqua" w:hAnsi="Book Antiqua"/>
          <w:b/>
          <w:sz w:val="24"/>
          <w:szCs w:val="24"/>
        </w:rPr>
        <w:t>29</w:t>
      </w:r>
      <w:r w:rsidRPr="00732B31">
        <w:rPr>
          <w:rFonts w:ascii="Book Antiqua" w:hAnsi="Book Antiqua"/>
          <w:sz w:val="24"/>
          <w:szCs w:val="24"/>
        </w:rPr>
        <w:t>: 390-396 [PMID: 20882582 DOI: 10.1002/jor.21218]</w:t>
      </w:r>
    </w:p>
    <w:p w14:paraId="583EA61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120 </w:t>
      </w:r>
      <w:r w:rsidRPr="00732B31">
        <w:rPr>
          <w:rFonts w:ascii="Book Antiqua" w:hAnsi="Book Antiqua"/>
          <w:b/>
          <w:sz w:val="24"/>
          <w:szCs w:val="24"/>
        </w:rPr>
        <w:t>Zhang J</w:t>
      </w:r>
      <w:r w:rsidRPr="00732B31">
        <w:rPr>
          <w:rFonts w:ascii="Book Antiqua" w:hAnsi="Book Antiqua"/>
          <w:sz w:val="24"/>
          <w:szCs w:val="24"/>
        </w:rPr>
        <w:t xml:space="preserve">, Wang JH. BMP-2 mediates </w:t>
      </w:r>
      <w:proofErr w:type="gramStart"/>
      <w:r w:rsidRPr="00732B31">
        <w:rPr>
          <w:rFonts w:ascii="Book Antiqua" w:hAnsi="Book Antiqua"/>
          <w:sz w:val="24"/>
          <w:szCs w:val="24"/>
        </w:rPr>
        <w:t>PGE(</w:t>
      </w:r>
      <w:proofErr w:type="gramEnd"/>
      <w:r w:rsidRPr="00732B31">
        <w:rPr>
          <w:rFonts w:ascii="Book Antiqua" w:hAnsi="Book Antiqua"/>
          <w:sz w:val="24"/>
          <w:szCs w:val="24"/>
        </w:rPr>
        <w:t xml:space="preserve">2) -induced reduction of proliferation and osteogenic differentiation of human tendon stem cells. </w:t>
      </w:r>
      <w:r w:rsidRPr="00732B31">
        <w:rPr>
          <w:rFonts w:ascii="Book Antiqua" w:hAnsi="Book Antiqua"/>
          <w:i/>
          <w:sz w:val="24"/>
          <w:szCs w:val="24"/>
        </w:rPr>
        <w:t xml:space="preserve">J </w:t>
      </w:r>
      <w:proofErr w:type="spellStart"/>
      <w:r w:rsidRPr="00732B31">
        <w:rPr>
          <w:rFonts w:ascii="Book Antiqua" w:hAnsi="Book Antiqua"/>
          <w:i/>
          <w:sz w:val="24"/>
          <w:szCs w:val="24"/>
        </w:rPr>
        <w:t>Orthop</w:t>
      </w:r>
      <w:proofErr w:type="spellEnd"/>
      <w:r w:rsidRPr="00732B31">
        <w:rPr>
          <w:rFonts w:ascii="Book Antiqua" w:hAnsi="Book Antiqua"/>
          <w:i/>
          <w:sz w:val="24"/>
          <w:szCs w:val="24"/>
        </w:rPr>
        <w:t xml:space="preserve"> Res</w:t>
      </w:r>
      <w:r w:rsidRPr="00732B31">
        <w:rPr>
          <w:rFonts w:ascii="Book Antiqua" w:hAnsi="Book Antiqua"/>
          <w:sz w:val="24"/>
          <w:szCs w:val="24"/>
        </w:rPr>
        <w:t xml:space="preserve"> 2012; </w:t>
      </w:r>
      <w:r w:rsidRPr="00732B31">
        <w:rPr>
          <w:rFonts w:ascii="Book Antiqua" w:hAnsi="Book Antiqua"/>
          <w:b/>
          <w:sz w:val="24"/>
          <w:szCs w:val="24"/>
        </w:rPr>
        <w:t>30</w:t>
      </w:r>
      <w:r w:rsidRPr="00732B31">
        <w:rPr>
          <w:rFonts w:ascii="Book Antiqua" w:hAnsi="Book Antiqua"/>
          <w:sz w:val="24"/>
          <w:szCs w:val="24"/>
        </w:rPr>
        <w:t>: 47-52 [PMID: 21688312 DOI: 10.1002/jor.21485]</w:t>
      </w:r>
    </w:p>
    <w:p w14:paraId="76778385"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121 </w:t>
      </w:r>
      <w:r w:rsidRPr="00732B31">
        <w:rPr>
          <w:rFonts w:ascii="Book Antiqua" w:hAnsi="Book Antiqua"/>
          <w:b/>
          <w:sz w:val="24"/>
          <w:szCs w:val="24"/>
        </w:rPr>
        <w:t>Hoffmann A</w:t>
      </w:r>
      <w:r w:rsidRPr="00732B31">
        <w:rPr>
          <w:rFonts w:ascii="Book Antiqua" w:hAnsi="Book Antiqua"/>
          <w:sz w:val="24"/>
          <w:szCs w:val="24"/>
        </w:rPr>
        <w:t xml:space="preserve">, </w:t>
      </w:r>
      <w:proofErr w:type="spellStart"/>
      <w:r w:rsidRPr="00732B31">
        <w:rPr>
          <w:rFonts w:ascii="Book Antiqua" w:hAnsi="Book Antiqua"/>
          <w:sz w:val="24"/>
          <w:szCs w:val="24"/>
        </w:rPr>
        <w:t>Pelled</w:t>
      </w:r>
      <w:proofErr w:type="spellEnd"/>
      <w:r w:rsidRPr="00732B31">
        <w:rPr>
          <w:rFonts w:ascii="Book Antiqua" w:hAnsi="Book Antiqua"/>
          <w:sz w:val="24"/>
          <w:szCs w:val="24"/>
        </w:rPr>
        <w:t xml:space="preserve"> G, </w:t>
      </w:r>
      <w:proofErr w:type="spellStart"/>
      <w:r w:rsidRPr="00732B31">
        <w:rPr>
          <w:rFonts w:ascii="Book Antiqua" w:hAnsi="Book Antiqua"/>
          <w:sz w:val="24"/>
          <w:szCs w:val="24"/>
        </w:rPr>
        <w:t>Turgeman</w:t>
      </w:r>
      <w:proofErr w:type="spellEnd"/>
      <w:r w:rsidRPr="00732B31">
        <w:rPr>
          <w:rFonts w:ascii="Book Antiqua" w:hAnsi="Book Antiqua"/>
          <w:sz w:val="24"/>
          <w:szCs w:val="24"/>
        </w:rPr>
        <w:t xml:space="preserve"> G, </w:t>
      </w:r>
      <w:proofErr w:type="spellStart"/>
      <w:r w:rsidRPr="00732B31">
        <w:rPr>
          <w:rFonts w:ascii="Book Antiqua" w:hAnsi="Book Antiqua"/>
          <w:sz w:val="24"/>
          <w:szCs w:val="24"/>
        </w:rPr>
        <w:t>Eberle</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Zilberman</w:t>
      </w:r>
      <w:proofErr w:type="spellEnd"/>
      <w:r w:rsidRPr="00732B31">
        <w:rPr>
          <w:rFonts w:ascii="Book Antiqua" w:hAnsi="Book Antiqua"/>
          <w:sz w:val="24"/>
          <w:szCs w:val="24"/>
        </w:rPr>
        <w:t xml:space="preserve"> Y, Shinar H, </w:t>
      </w:r>
      <w:proofErr w:type="spellStart"/>
      <w:r w:rsidRPr="00732B31">
        <w:rPr>
          <w:rFonts w:ascii="Book Antiqua" w:hAnsi="Book Antiqua"/>
          <w:sz w:val="24"/>
          <w:szCs w:val="24"/>
        </w:rPr>
        <w:t>Keinan-Adamsky</w:t>
      </w:r>
      <w:proofErr w:type="spellEnd"/>
      <w:r w:rsidRPr="00732B31">
        <w:rPr>
          <w:rFonts w:ascii="Book Antiqua" w:hAnsi="Book Antiqua"/>
          <w:sz w:val="24"/>
          <w:szCs w:val="24"/>
        </w:rPr>
        <w:t xml:space="preserve"> K, </w:t>
      </w:r>
      <w:proofErr w:type="spellStart"/>
      <w:r w:rsidRPr="00732B31">
        <w:rPr>
          <w:rFonts w:ascii="Book Antiqua" w:hAnsi="Book Antiqua"/>
          <w:sz w:val="24"/>
          <w:szCs w:val="24"/>
        </w:rPr>
        <w:t>Winkel</w:t>
      </w:r>
      <w:proofErr w:type="spellEnd"/>
      <w:r w:rsidRPr="00732B31">
        <w:rPr>
          <w:rFonts w:ascii="Book Antiqua" w:hAnsi="Book Antiqua"/>
          <w:sz w:val="24"/>
          <w:szCs w:val="24"/>
        </w:rPr>
        <w:t xml:space="preserve"> A, Shahab S, Navon G, Gross G, </w:t>
      </w:r>
      <w:proofErr w:type="spellStart"/>
      <w:r w:rsidRPr="00732B31">
        <w:rPr>
          <w:rFonts w:ascii="Book Antiqua" w:hAnsi="Book Antiqua"/>
          <w:sz w:val="24"/>
          <w:szCs w:val="24"/>
        </w:rPr>
        <w:t>Gazit</w:t>
      </w:r>
      <w:proofErr w:type="spellEnd"/>
      <w:r w:rsidRPr="00732B31">
        <w:rPr>
          <w:rFonts w:ascii="Book Antiqua" w:hAnsi="Book Antiqua"/>
          <w:sz w:val="24"/>
          <w:szCs w:val="24"/>
        </w:rPr>
        <w:t xml:space="preserve"> D. </w:t>
      </w:r>
      <w:proofErr w:type="spellStart"/>
      <w:r w:rsidRPr="00732B31">
        <w:rPr>
          <w:rFonts w:ascii="Book Antiqua" w:hAnsi="Book Antiqua"/>
          <w:sz w:val="24"/>
          <w:szCs w:val="24"/>
        </w:rPr>
        <w:t>Neotendon</w:t>
      </w:r>
      <w:proofErr w:type="spellEnd"/>
      <w:r w:rsidRPr="00732B31">
        <w:rPr>
          <w:rFonts w:ascii="Book Antiqua" w:hAnsi="Book Antiqua"/>
          <w:sz w:val="24"/>
          <w:szCs w:val="24"/>
        </w:rPr>
        <w:t xml:space="preserve"> formation induced by manipulation of the Smad8 </w:t>
      </w:r>
      <w:proofErr w:type="spellStart"/>
      <w:r w:rsidRPr="00732B31">
        <w:rPr>
          <w:rFonts w:ascii="Book Antiqua" w:hAnsi="Book Antiqua"/>
          <w:sz w:val="24"/>
          <w:szCs w:val="24"/>
        </w:rPr>
        <w:t>signalling</w:t>
      </w:r>
      <w:proofErr w:type="spellEnd"/>
      <w:r w:rsidRPr="00732B31">
        <w:rPr>
          <w:rFonts w:ascii="Book Antiqua" w:hAnsi="Book Antiqua"/>
          <w:sz w:val="24"/>
          <w:szCs w:val="24"/>
        </w:rPr>
        <w:t xml:space="preserve"> pathway in mesenchymal stem cells. </w:t>
      </w:r>
      <w:r w:rsidRPr="00732B31">
        <w:rPr>
          <w:rFonts w:ascii="Book Antiqua" w:hAnsi="Book Antiqua"/>
          <w:i/>
          <w:sz w:val="24"/>
          <w:szCs w:val="24"/>
        </w:rPr>
        <w:t xml:space="preserve">J </w:t>
      </w:r>
      <w:proofErr w:type="spellStart"/>
      <w:r w:rsidRPr="00732B31">
        <w:rPr>
          <w:rFonts w:ascii="Book Antiqua" w:hAnsi="Book Antiqua"/>
          <w:i/>
          <w:sz w:val="24"/>
          <w:szCs w:val="24"/>
        </w:rPr>
        <w:t>Clin</w:t>
      </w:r>
      <w:proofErr w:type="spellEnd"/>
      <w:r w:rsidRPr="00732B31">
        <w:rPr>
          <w:rFonts w:ascii="Book Antiqua" w:hAnsi="Book Antiqua"/>
          <w:i/>
          <w:sz w:val="24"/>
          <w:szCs w:val="24"/>
        </w:rPr>
        <w:t xml:space="preserve"> Invest</w:t>
      </w:r>
      <w:r w:rsidRPr="00732B31">
        <w:rPr>
          <w:rFonts w:ascii="Book Antiqua" w:hAnsi="Book Antiqua"/>
          <w:sz w:val="24"/>
          <w:szCs w:val="24"/>
        </w:rPr>
        <w:t xml:space="preserve"> 2006; </w:t>
      </w:r>
      <w:r w:rsidRPr="00732B31">
        <w:rPr>
          <w:rFonts w:ascii="Book Antiqua" w:hAnsi="Book Antiqua"/>
          <w:b/>
          <w:sz w:val="24"/>
          <w:szCs w:val="24"/>
        </w:rPr>
        <w:t>116</w:t>
      </w:r>
      <w:r w:rsidRPr="00732B31">
        <w:rPr>
          <w:rFonts w:ascii="Book Antiqua" w:hAnsi="Book Antiqua"/>
          <w:sz w:val="24"/>
          <w:szCs w:val="24"/>
        </w:rPr>
        <w:t>: 940-952 [PMID: 16585960 DOI: 10.1172/JCI22689]</w:t>
      </w:r>
    </w:p>
    <w:p w14:paraId="61FD6F1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122 </w:t>
      </w:r>
      <w:r w:rsidRPr="00732B31">
        <w:rPr>
          <w:rFonts w:ascii="Book Antiqua" w:hAnsi="Book Antiqua"/>
          <w:b/>
          <w:sz w:val="24"/>
          <w:szCs w:val="24"/>
        </w:rPr>
        <w:t>Liu C</w:t>
      </w:r>
      <w:r w:rsidRPr="00732B31">
        <w:rPr>
          <w:rFonts w:ascii="Book Antiqua" w:hAnsi="Book Antiqua"/>
          <w:sz w:val="24"/>
          <w:szCs w:val="24"/>
        </w:rPr>
        <w:t xml:space="preserve">, Luo JW, Liang T, Lin LX, Luo ZP, Zhuang YQ, Sun YL. Matrix stiffness regulates the differentiation of tendon-derived stem cells through FAK-ERK1/2 activation. </w:t>
      </w:r>
      <w:proofErr w:type="spellStart"/>
      <w:r w:rsidRPr="00732B31">
        <w:rPr>
          <w:rFonts w:ascii="Book Antiqua" w:hAnsi="Book Antiqua"/>
          <w:i/>
          <w:sz w:val="24"/>
          <w:szCs w:val="24"/>
        </w:rPr>
        <w:t>Exp</w:t>
      </w:r>
      <w:proofErr w:type="spellEnd"/>
      <w:r w:rsidRPr="00732B31">
        <w:rPr>
          <w:rFonts w:ascii="Book Antiqua" w:hAnsi="Book Antiqua"/>
          <w:i/>
          <w:sz w:val="24"/>
          <w:szCs w:val="24"/>
        </w:rPr>
        <w:t xml:space="preserve"> Cell Res</w:t>
      </w:r>
      <w:r w:rsidRPr="00732B31">
        <w:rPr>
          <w:rFonts w:ascii="Book Antiqua" w:hAnsi="Book Antiqua"/>
          <w:sz w:val="24"/>
          <w:szCs w:val="24"/>
        </w:rPr>
        <w:t xml:space="preserve"> 2018; </w:t>
      </w:r>
      <w:r w:rsidRPr="00732B31">
        <w:rPr>
          <w:rFonts w:ascii="Book Antiqua" w:hAnsi="Book Antiqua"/>
          <w:b/>
          <w:sz w:val="24"/>
          <w:szCs w:val="24"/>
        </w:rPr>
        <w:t>373</w:t>
      </w:r>
      <w:r w:rsidRPr="00732B31">
        <w:rPr>
          <w:rFonts w:ascii="Book Antiqua" w:hAnsi="Book Antiqua"/>
          <w:sz w:val="24"/>
          <w:szCs w:val="24"/>
        </w:rPr>
        <w:t>: 62-70 [PMID: 30138615 DOI: 10.1016/j.yexcr.2018.08.023]</w:t>
      </w:r>
    </w:p>
    <w:p w14:paraId="529C97A8"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123 </w:t>
      </w:r>
      <w:proofErr w:type="spellStart"/>
      <w:r w:rsidRPr="00732B31">
        <w:rPr>
          <w:rFonts w:ascii="Book Antiqua" w:hAnsi="Book Antiqua"/>
          <w:b/>
          <w:sz w:val="24"/>
          <w:szCs w:val="24"/>
        </w:rPr>
        <w:t>Havis</w:t>
      </w:r>
      <w:proofErr w:type="spellEnd"/>
      <w:r w:rsidRPr="00732B31">
        <w:rPr>
          <w:rFonts w:ascii="Book Antiqua" w:hAnsi="Book Antiqua"/>
          <w:b/>
          <w:sz w:val="24"/>
          <w:szCs w:val="24"/>
        </w:rPr>
        <w:t xml:space="preserve"> E</w:t>
      </w:r>
      <w:r w:rsidRPr="00732B31">
        <w:rPr>
          <w:rFonts w:ascii="Book Antiqua" w:hAnsi="Book Antiqua"/>
          <w:sz w:val="24"/>
          <w:szCs w:val="24"/>
        </w:rPr>
        <w:t xml:space="preserve">, </w:t>
      </w:r>
      <w:proofErr w:type="spellStart"/>
      <w:r w:rsidRPr="00732B31">
        <w:rPr>
          <w:rFonts w:ascii="Book Antiqua" w:hAnsi="Book Antiqua"/>
          <w:sz w:val="24"/>
          <w:szCs w:val="24"/>
        </w:rPr>
        <w:t>Bonnin</w:t>
      </w:r>
      <w:proofErr w:type="spellEnd"/>
      <w:r w:rsidRPr="00732B31">
        <w:rPr>
          <w:rFonts w:ascii="Book Antiqua" w:hAnsi="Book Antiqua"/>
          <w:sz w:val="24"/>
          <w:szCs w:val="24"/>
        </w:rPr>
        <w:t xml:space="preserve"> MA, </w:t>
      </w:r>
      <w:proofErr w:type="spellStart"/>
      <w:r w:rsidRPr="00732B31">
        <w:rPr>
          <w:rFonts w:ascii="Book Antiqua" w:hAnsi="Book Antiqua"/>
          <w:sz w:val="24"/>
          <w:szCs w:val="24"/>
        </w:rPr>
        <w:t>Olivera</w:t>
      </w:r>
      <w:proofErr w:type="spellEnd"/>
      <w:r w:rsidRPr="00732B31">
        <w:rPr>
          <w:rFonts w:ascii="Book Antiqua" w:hAnsi="Book Antiqua"/>
          <w:sz w:val="24"/>
          <w:szCs w:val="24"/>
        </w:rPr>
        <w:t xml:space="preserve">-Martinez I, </w:t>
      </w:r>
      <w:proofErr w:type="spellStart"/>
      <w:r w:rsidRPr="00732B31">
        <w:rPr>
          <w:rFonts w:ascii="Book Antiqua" w:hAnsi="Book Antiqua"/>
          <w:sz w:val="24"/>
          <w:szCs w:val="24"/>
        </w:rPr>
        <w:t>Nazaret</w:t>
      </w:r>
      <w:proofErr w:type="spellEnd"/>
      <w:r w:rsidRPr="00732B31">
        <w:rPr>
          <w:rFonts w:ascii="Book Antiqua" w:hAnsi="Book Antiqua"/>
          <w:sz w:val="24"/>
          <w:szCs w:val="24"/>
        </w:rPr>
        <w:t xml:space="preserve"> N, </w:t>
      </w:r>
      <w:proofErr w:type="spellStart"/>
      <w:r w:rsidRPr="00732B31">
        <w:rPr>
          <w:rFonts w:ascii="Book Antiqua" w:hAnsi="Book Antiqua"/>
          <w:sz w:val="24"/>
          <w:szCs w:val="24"/>
        </w:rPr>
        <w:t>Ruggiu</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Weibel</w:t>
      </w:r>
      <w:proofErr w:type="spellEnd"/>
      <w:r w:rsidRPr="00732B31">
        <w:rPr>
          <w:rFonts w:ascii="Book Antiqua" w:hAnsi="Book Antiqua"/>
          <w:sz w:val="24"/>
          <w:szCs w:val="24"/>
        </w:rPr>
        <w:t xml:space="preserve"> J, Durand C, </w:t>
      </w:r>
      <w:proofErr w:type="spellStart"/>
      <w:r w:rsidRPr="00732B31">
        <w:rPr>
          <w:rFonts w:ascii="Book Antiqua" w:hAnsi="Book Antiqua"/>
          <w:sz w:val="24"/>
          <w:szCs w:val="24"/>
        </w:rPr>
        <w:t>Guerquin</w:t>
      </w:r>
      <w:proofErr w:type="spellEnd"/>
      <w:r w:rsidRPr="00732B31">
        <w:rPr>
          <w:rFonts w:ascii="Book Antiqua" w:hAnsi="Book Antiqua"/>
          <w:sz w:val="24"/>
          <w:szCs w:val="24"/>
        </w:rPr>
        <w:t xml:space="preserve"> MJ, </w:t>
      </w:r>
      <w:proofErr w:type="spellStart"/>
      <w:r w:rsidRPr="00732B31">
        <w:rPr>
          <w:rFonts w:ascii="Book Antiqua" w:hAnsi="Book Antiqua"/>
          <w:sz w:val="24"/>
          <w:szCs w:val="24"/>
        </w:rPr>
        <w:t>Bonod-Bidaud</w:t>
      </w:r>
      <w:proofErr w:type="spellEnd"/>
      <w:r w:rsidRPr="00732B31">
        <w:rPr>
          <w:rFonts w:ascii="Book Antiqua" w:hAnsi="Book Antiqua"/>
          <w:sz w:val="24"/>
          <w:szCs w:val="24"/>
        </w:rPr>
        <w:t xml:space="preserve"> C, Ruggiero F, Schweitzer R, </w:t>
      </w:r>
      <w:proofErr w:type="spellStart"/>
      <w:r w:rsidRPr="00732B31">
        <w:rPr>
          <w:rFonts w:ascii="Book Antiqua" w:hAnsi="Book Antiqua"/>
          <w:sz w:val="24"/>
          <w:szCs w:val="24"/>
        </w:rPr>
        <w:t>Duprez</w:t>
      </w:r>
      <w:proofErr w:type="spellEnd"/>
      <w:r w:rsidRPr="00732B31">
        <w:rPr>
          <w:rFonts w:ascii="Book Antiqua" w:hAnsi="Book Antiqua"/>
          <w:sz w:val="24"/>
          <w:szCs w:val="24"/>
        </w:rPr>
        <w:t xml:space="preserve"> D. Transcriptomic analysis of mouse limb tendon cells during development.</w:t>
      </w:r>
      <w:proofErr w:type="gramEnd"/>
      <w:r w:rsidRPr="00732B31">
        <w:rPr>
          <w:rFonts w:ascii="Book Antiqua" w:hAnsi="Book Antiqua"/>
          <w:sz w:val="24"/>
          <w:szCs w:val="24"/>
        </w:rPr>
        <w:t xml:space="preserve"> </w:t>
      </w:r>
      <w:r w:rsidRPr="00732B31">
        <w:rPr>
          <w:rFonts w:ascii="Book Antiqua" w:hAnsi="Book Antiqua"/>
          <w:i/>
          <w:sz w:val="24"/>
          <w:szCs w:val="24"/>
        </w:rPr>
        <w:t>Development</w:t>
      </w:r>
      <w:r w:rsidRPr="00732B31">
        <w:rPr>
          <w:rFonts w:ascii="Book Antiqua" w:hAnsi="Book Antiqua"/>
          <w:sz w:val="24"/>
          <w:szCs w:val="24"/>
        </w:rPr>
        <w:t xml:space="preserve"> 2014; </w:t>
      </w:r>
      <w:r w:rsidRPr="00732B31">
        <w:rPr>
          <w:rFonts w:ascii="Book Antiqua" w:hAnsi="Book Antiqua"/>
          <w:b/>
          <w:sz w:val="24"/>
          <w:szCs w:val="24"/>
        </w:rPr>
        <w:t>141</w:t>
      </w:r>
      <w:r w:rsidRPr="00732B31">
        <w:rPr>
          <w:rFonts w:ascii="Book Antiqua" w:hAnsi="Book Antiqua"/>
          <w:sz w:val="24"/>
          <w:szCs w:val="24"/>
        </w:rPr>
        <w:t>: 3683-3696 [PMID: 25249460 DOI: 10.1242/dev.108654]</w:t>
      </w:r>
    </w:p>
    <w:p w14:paraId="5C72E5F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124 </w:t>
      </w:r>
      <w:r w:rsidRPr="00732B31">
        <w:rPr>
          <w:rFonts w:ascii="Book Antiqua" w:hAnsi="Book Antiqua"/>
          <w:b/>
          <w:sz w:val="24"/>
          <w:szCs w:val="24"/>
        </w:rPr>
        <w:t>Popov C</w:t>
      </w:r>
      <w:r w:rsidRPr="00732B31">
        <w:rPr>
          <w:rFonts w:ascii="Book Antiqua" w:hAnsi="Book Antiqua"/>
          <w:sz w:val="24"/>
          <w:szCs w:val="24"/>
        </w:rPr>
        <w:t xml:space="preserve">, </w:t>
      </w:r>
      <w:proofErr w:type="spellStart"/>
      <w:r w:rsidRPr="00732B31">
        <w:rPr>
          <w:rFonts w:ascii="Book Antiqua" w:hAnsi="Book Antiqua"/>
          <w:sz w:val="24"/>
          <w:szCs w:val="24"/>
        </w:rPr>
        <w:t>Burggraf</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Kreja</w:t>
      </w:r>
      <w:proofErr w:type="spellEnd"/>
      <w:r w:rsidRPr="00732B31">
        <w:rPr>
          <w:rFonts w:ascii="Book Antiqua" w:hAnsi="Book Antiqua"/>
          <w:sz w:val="24"/>
          <w:szCs w:val="24"/>
        </w:rPr>
        <w:t xml:space="preserve"> L, Ignatius A, </w:t>
      </w:r>
      <w:proofErr w:type="spellStart"/>
      <w:r w:rsidRPr="00732B31">
        <w:rPr>
          <w:rFonts w:ascii="Book Antiqua" w:hAnsi="Book Antiqua"/>
          <w:sz w:val="24"/>
          <w:szCs w:val="24"/>
        </w:rPr>
        <w:t>Schieker</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Docheva</w:t>
      </w:r>
      <w:proofErr w:type="spellEnd"/>
      <w:r w:rsidRPr="00732B31">
        <w:rPr>
          <w:rFonts w:ascii="Book Antiqua" w:hAnsi="Book Antiqua"/>
          <w:sz w:val="24"/>
          <w:szCs w:val="24"/>
        </w:rPr>
        <w:t xml:space="preserve"> D. Mechanical stimulation of human tendon stem/progenitor cells results in upregulation of matrix proteins, </w:t>
      </w:r>
      <w:proofErr w:type="spellStart"/>
      <w:r w:rsidRPr="00732B31">
        <w:rPr>
          <w:rFonts w:ascii="Book Antiqua" w:hAnsi="Book Antiqua"/>
          <w:sz w:val="24"/>
          <w:szCs w:val="24"/>
        </w:rPr>
        <w:t>integrins</w:t>
      </w:r>
      <w:proofErr w:type="spellEnd"/>
      <w:r w:rsidRPr="00732B31">
        <w:rPr>
          <w:rFonts w:ascii="Book Antiqua" w:hAnsi="Book Antiqua"/>
          <w:sz w:val="24"/>
          <w:szCs w:val="24"/>
        </w:rPr>
        <w:t xml:space="preserve"> and MMPs, and activation of p38 and ERK1/2 kinases. </w:t>
      </w:r>
      <w:r w:rsidRPr="00732B31">
        <w:rPr>
          <w:rFonts w:ascii="Book Antiqua" w:hAnsi="Book Antiqua"/>
          <w:i/>
          <w:sz w:val="24"/>
          <w:szCs w:val="24"/>
        </w:rPr>
        <w:t xml:space="preserve">BMC </w:t>
      </w:r>
      <w:proofErr w:type="spellStart"/>
      <w:r w:rsidRPr="00732B31">
        <w:rPr>
          <w:rFonts w:ascii="Book Antiqua" w:hAnsi="Book Antiqua"/>
          <w:i/>
          <w:sz w:val="24"/>
          <w:szCs w:val="24"/>
        </w:rPr>
        <w:t>Mol</w:t>
      </w:r>
      <w:proofErr w:type="spellEnd"/>
      <w:r w:rsidRPr="00732B31">
        <w:rPr>
          <w:rFonts w:ascii="Book Antiqua" w:hAnsi="Book Antiqua"/>
          <w:i/>
          <w:sz w:val="24"/>
          <w:szCs w:val="24"/>
        </w:rPr>
        <w:t xml:space="preserve"> </w:t>
      </w:r>
      <w:proofErr w:type="spellStart"/>
      <w:r w:rsidRPr="00732B31">
        <w:rPr>
          <w:rFonts w:ascii="Book Antiqua" w:hAnsi="Book Antiqua"/>
          <w:i/>
          <w:sz w:val="24"/>
          <w:szCs w:val="24"/>
        </w:rPr>
        <w:t>Biol</w:t>
      </w:r>
      <w:proofErr w:type="spellEnd"/>
      <w:r w:rsidRPr="00732B31">
        <w:rPr>
          <w:rFonts w:ascii="Book Antiqua" w:hAnsi="Book Antiqua"/>
          <w:sz w:val="24"/>
          <w:szCs w:val="24"/>
        </w:rPr>
        <w:t xml:space="preserve"> 2015; </w:t>
      </w:r>
      <w:r w:rsidRPr="00732B31">
        <w:rPr>
          <w:rFonts w:ascii="Book Antiqua" w:hAnsi="Book Antiqua"/>
          <w:b/>
          <w:sz w:val="24"/>
          <w:szCs w:val="24"/>
        </w:rPr>
        <w:t>16</w:t>
      </w:r>
      <w:r w:rsidRPr="00732B31">
        <w:rPr>
          <w:rFonts w:ascii="Book Antiqua" w:hAnsi="Book Antiqua"/>
          <w:sz w:val="24"/>
          <w:szCs w:val="24"/>
        </w:rPr>
        <w:t>: 6 [PMID: 25880261 DOI: 10.1186/s12867-015-0036-6]</w:t>
      </w:r>
    </w:p>
    <w:p w14:paraId="3EEE1292"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125 </w:t>
      </w:r>
      <w:r w:rsidRPr="00732B31">
        <w:rPr>
          <w:rFonts w:ascii="Book Antiqua" w:hAnsi="Book Antiqua"/>
          <w:b/>
          <w:sz w:val="24"/>
          <w:szCs w:val="24"/>
        </w:rPr>
        <w:t>Paxton JZ</w:t>
      </w:r>
      <w:r w:rsidRPr="00732B31">
        <w:rPr>
          <w:rFonts w:ascii="Book Antiqua" w:hAnsi="Book Antiqua"/>
          <w:sz w:val="24"/>
          <w:szCs w:val="24"/>
        </w:rPr>
        <w:t xml:space="preserve">, </w:t>
      </w:r>
      <w:proofErr w:type="spellStart"/>
      <w:r w:rsidRPr="00732B31">
        <w:rPr>
          <w:rFonts w:ascii="Book Antiqua" w:hAnsi="Book Antiqua"/>
          <w:sz w:val="24"/>
          <w:szCs w:val="24"/>
        </w:rPr>
        <w:t>Hagerty</w:t>
      </w:r>
      <w:proofErr w:type="spellEnd"/>
      <w:r w:rsidRPr="00732B31">
        <w:rPr>
          <w:rFonts w:ascii="Book Antiqua" w:hAnsi="Book Antiqua"/>
          <w:sz w:val="24"/>
          <w:szCs w:val="24"/>
        </w:rPr>
        <w:t xml:space="preserve"> P, </w:t>
      </w:r>
      <w:proofErr w:type="spellStart"/>
      <w:r w:rsidRPr="00732B31">
        <w:rPr>
          <w:rFonts w:ascii="Book Antiqua" w:hAnsi="Book Antiqua"/>
          <w:sz w:val="24"/>
          <w:szCs w:val="24"/>
        </w:rPr>
        <w:t>Andrick</w:t>
      </w:r>
      <w:proofErr w:type="spellEnd"/>
      <w:r w:rsidRPr="00732B31">
        <w:rPr>
          <w:rFonts w:ascii="Book Antiqua" w:hAnsi="Book Antiqua"/>
          <w:sz w:val="24"/>
          <w:szCs w:val="24"/>
        </w:rPr>
        <w:t xml:space="preserve"> JJ, </w:t>
      </w:r>
      <w:proofErr w:type="spellStart"/>
      <w:r w:rsidRPr="00732B31">
        <w:rPr>
          <w:rFonts w:ascii="Book Antiqua" w:hAnsi="Book Antiqua"/>
          <w:sz w:val="24"/>
          <w:szCs w:val="24"/>
        </w:rPr>
        <w:t>Baar</w:t>
      </w:r>
      <w:proofErr w:type="spellEnd"/>
      <w:r w:rsidRPr="00732B31">
        <w:rPr>
          <w:rFonts w:ascii="Book Antiqua" w:hAnsi="Book Antiqua"/>
          <w:sz w:val="24"/>
          <w:szCs w:val="24"/>
        </w:rPr>
        <w:t xml:space="preserve"> K. Optimizing an intermittent </w:t>
      </w:r>
      <w:r w:rsidRPr="00732B31">
        <w:rPr>
          <w:rFonts w:ascii="Book Antiqua" w:hAnsi="Book Antiqua"/>
          <w:sz w:val="24"/>
          <w:szCs w:val="24"/>
        </w:rPr>
        <w:lastRenderedPageBreak/>
        <w:t xml:space="preserve">stretch paradigm using ERK1/2 phosphorylation results in increased collagen synthesis in engineered ligaments. </w:t>
      </w:r>
      <w:r w:rsidRPr="00732B31">
        <w:rPr>
          <w:rFonts w:ascii="Book Antiqua" w:hAnsi="Book Antiqua"/>
          <w:i/>
          <w:sz w:val="24"/>
          <w:szCs w:val="24"/>
        </w:rPr>
        <w:t xml:space="preserve">Tissue </w:t>
      </w:r>
      <w:proofErr w:type="spellStart"/>
      <w:r w:rsidRPr="00732B31">
        <w:rPr>
          <w:rFonts w:ascii="Book Antiqua" w:hAnsi="Book Antiqua"/>
          <w:i/>
          <w:sz w:val="24"/>
          <w:szCs w:val="24"/>
        </w:rPr>
        <w:t>Eng</w:t>
      </w:r>
      <w:proofErr w:type="spellEnd"/>
      <w:r w:rsidRPr="00732B31">
        <w:rPr>
          <w:rFonts w:ascii="Book Antiqua" w:hAnsi="Book Antiqua"/>
          <w:i/>
          <w:sz w:val="24"/>
          <w:szCs w:val="24"/>
        </w:rPr>
        <w:t xml:space="preserve"> Part </w:t>
      </w:r>
      <w:proofErr w:type="gramStart"/>
      <w:r w:rsidRPr="00732B31">
        <w:rPr>
          <w:rFonts w:ascii="Book Antiqua" w:hAnsi="Book Antiqua"/>
          <w:i/>
          <w:sz w:val="24"/>
          <w:szCs w:val="24"/>
        </w:rPr>
        <w:t>A</w:t>
      </w:r>
      <w:proofErr w:type="gramEnd"/>
      <w:r w:rsidRPr="00732B31">
        <w:rPr>
          <w:rFonts w:ascii="Book Antiqua" w:hAnsi="Book Antiqua"/>
          <w:sz w:val="24"/>
          <w:szCs w:val="24"/>
        </w:rPr>
        <w:t xml:space="preserve"> 2012; </w:t>
      </w:r>
      <w:r w:rsidRPr="00732B31">
        <w:rPr>
          <w:rFonts w:ascii="Book Antiqua" w:hAnsi="Book Antiqua"/>
          <w:b/>
          <w:sz w:val="24"/>
          <w:szCs w:val="24"/>
        </w:rPr>
        <w:t>18</w:t>
      </w:r>
      <w:r w:rsidRPr="00732B31">
        <w:rPr>
          <w:rFonts w:ascii="Book Antiqua" w:hAnsi="Book Antiqua"/>
          <w:sz w:val="24"/>
          <w:szCs w:val="24"/>
        </w:rPr>
        <w:t>: 277-284 [PMID: 21902469 DOI: 10.1089/ten.TEA.2011.0336]</w:t>
      </w:r>
    </w:p>
    <w:p w14:paraId="4E4B47F3"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126 </w:t>
      </w:r>
      <w:r w:rsidRPr="00732B31">
        <w:rPr>
          <w:rFonts w:ascii="Book Antiqua" w:hAnsi="Book Antiqua"/>
          <w:b/>
          <w:sz w:val="24"/>
          <w:szCs w:val="24"/>
        </w:rPr>
        <w:t>Xu B</w:t>
      </w:r>
      <w:r w:rsidRPr="00732B31">
        <w:rPr>
          <w:rFonts w:ascii="Book Antiqua" w:hAnsi="Book Antiqua"/>
          <w:sz w:val="24"/>
          <w:szCs w:val="24"/>
        </w:rPr>
        <w:t xml:space="preserve">, Song G, </w:t>
      </w:r>
      <w:proofErr w:type="spellStart"/>
      <w:r w:rsidRPr="00732B31">
        <w:rPr>
          <w:rFonts w:ascii="Book Antiqua" w:hAnsi="Book Antiqua"/>
          <w:sz w:val="24"/>
          <w:szCs w:val="24"/>
        </w:rPr>
        <w:t>Ju</w:t>
      </w:r>
      <w:proofErr w:type="spellEnd"/>
      <w:r w:rsidRPr="00732B31">
        <w:rPr>
          <w:rFonts w:ascii="Book Antiqua" w:hAnsi="Book Antiqua"/>
          <w:sz w:val="24"/>
          <w:szCs w:val="24"/>
        </w:rPr>
        <w:t xml:space="preserve"> Y, Li X, Song Y, Watanabe S. </w:t>
      </w:r>
      <w:proofErr w:type="spellStart"/>
      <w:r w:rsidRPr="00732B31">
        <w:rPr>
          <w:rFonts w:ascii="Book Antiqua" w:hAnsi="Book Antiqua"/>
          <w:sz w:val="24"/>
          <w:szCs w:val="24"/>
        </w:rPr>
        <w:t>RhoA</w:t>
      </w:r>
      <w:proofErr w:type="spellEnd"/>
      <w:r w:rsidRPr="00732B31">
        <w:rPr>
          <w:rFonts w:ascii="Book Antiqua" w:hAnsi="Book Antiqua"/>
          <w:sz w:val="24"/>
          <w:szCs w:val="24"/>
        </w:rPr>
        <w:t xml:space="preserve">/ROCK, cytoskeletal dynamics, and focal adhesion kinase are required for mechanical stretch-induced </w:t>
      </w:r>
      <w:proofErr w:type="spellStart"/>
      <w:r w:rsidRPr="00732B31">
        <w:rPr>
          <w:rFonts w:ascii="Book Antiqua" w:hAnsi="Book Antiqua"/>
          <w:sz w:val="24"/>
          <w:szCs w:val="24"/>
        </w:rPr>
        <w:t>tenogenic</w:t>
      </w:r>
      <w:proofErr w:type="spellEnd"/>
      <w:r w:rsidRPr="00732B31">
        <w:rPr>
          <w:rFonts w:ascii="Book Antiqua" w:hAnsi="Book Antiqua"/>
          <w:sz w:val="24"/>
          <w:szCs w:val="24"/>
        </w:rPr>
        <w:t xml:space="preserve"> differentiation of human mesenchymal stem cells. </w:t>
      </w:r>
      <w:r w:rsidRPr="00732B31">
        <w:rPr>
          <w:rFonts w:ascii="Book Antiqua" w:hAnsi="Book Antiqua"/>
          <w:i/>
          <w:sz w:val="24"/>
          <w:szCs w:val="24"/>
        </w:rPr>
        <w:t xml:space="preserve">J Cell </w:t>
      </w:r>
      <w:proofErr w:type="spellStart"/>
      <w:r w:rsidRPr="00732B31">
        <w:rPr>
          <w:rFonts w:ascii="Book Antiqua" w:hAnsi="Book Antiqua"/>
          <w:i/>
          <w:sz w:val="24"/>
          <w:szCs w:val="24"/>
        </w:rPr>
        <w:t>Physiol</w:t>
      </w:r>
      <w:proofErr w:type="spellEnd"/>
      <w:r w:rsidRPr="00732B31">
        <w:rPr>
          <w:rFonts w:ascii="Book Antiqua" w:hAnsi="Book Antiqua"/>
          <w:sz w:val="24"/>
          <w:szCs w:val="24"/>
        </w:rPr>
        <w:t xml:space="preserve"> 2012; </w:t>
      </w:r>
      <w:r w:rsidRPr="00732B31">
        <w:rPr>
          <w:rFonts w:ascii="Book Antiqua" w:hAnsi="Book Antiqua"/>
          <w:b/>
          <w:sz w:val="24"/>
          <w:szCs w:val="24"/>
        </w:rPr>
        <w:t>227</w:t>
      </w:r>
      <w:r w:rsidRPr="00732B31">
        <w:rPr>
          <w:rFonts w:ascii="Book Antiqua" w:hAnsi="Book Antiqua"/>
          <w:sz w:val="24"/>
          <w:szCs w:val="24"/>
        </w:rPr>
        <w:t>: 2722-2729 [PMID: 21898412 DOI: 10.1002/jcp.23016]</w:t>
      </w:r>
    </w:p>
    <w:p w14:paraId="3914181C"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127 </w:t>
      </w:r>
      <w:proofErr w:type="spellStart"/>
      <w:r w:rsidRPr="00732B31">
        <w:rPr>
          <w:rFonts w:ascii="Book Antiqua" w:hAnsi="Book Antiqua"/>
          <w:b/>
          <w:sz w:val="24"/>
          <w:szCs w:val="24"/>
        </w:rPr>
        <w:t>Dupont</w:t>
      </w:r>
      <w:proofErr w:type="spellEnd"/>
      <w:r w:rsidRPr="00732B31">
        <w:rPr>
          <w:rFonts w:ascii="Book Antiqua" w:hAnsi="Book Antiqua"/>
          <w:b/>
          <w:sz w:val="24"/>
          <w:szCs w:val="24"/>
        </w:rPr>
        <w:t xml:space="preserve"> S</w:t>
      </w:r>
      <w:r w:rsidRPr="00732B31">
        <w:rPr>
          <w:rFonts w:ascii="Book Antiqua" w:hAnsi="Book Antiqua"/>
          <w:sz w:val="24"/>
          <w:szCs w:val="24"/>
        </w:rPr>
        <w:t xml:space="preserve">, </w:t>
      </w:r>
      <w:proofErr w:type="spellStart"/>
      <w:r w:rsidRPr="00732B31">
        <w:rPr>
          <w:rFonts w:ascii="Book Antiqua" w:hAnsi="Book Antiqua"/>
          <w:sz w:val="24"/>
          <w:szCs w:val="24"/>
        </w:rPr>
        <w:t>Morsut</w:t>
      </w:r>
      <w:proofErr w:type="spellEnd"/>
      <w:r w:rsidRPr="00732B31">
        <w:rPr>
          <w:rFonts w:ascii="Book Antiqua" w:hAnsi="Book Antiqua"/>
          <w:sz w:val="24"/>
          <w:szCs w:val="24"/>
        </w:rPr>
        <w:t xml:space="preserve"> L, </w:t>
      </w:r>
      <w:proofErr w:type="spellStart"/>
      <w:r w:rsidRPr="00732B31">
        <w:rPr>
          <w:rFonts w:ascii="Book Antiqua" w:hAnsi="Book Antiqua"/>
          <w:sz w:val="24"/>
          <w:szCs w:val="24"/>
        </w:rPr>
        <w:t>Aragona</w:t>
      </w:r>
      <w:proofErr w:type="spellEnd"/>
      <w:r w:rsidRPr="00732B31">
        <w:rPr>
          <w:rFonts w:ascii="Book Antiqua" w:hAnsi="Book Antiqua"/>
          <w:sz w:val="24"/>
          <w:szCs w:val="24"/>
        </w:rPr>
        <w:t xml:space="preserve"> M, Enzo E, </w:t>
      </w:r>
      <w:proofErr w:type="spellStart"/>
      <w:r w:rsidRPr="00732B31">
        <w:rPr>
          <w:rFonts w:ascii="Book Antiqua" w:hAnsi="Book Antiqua"/>
          <w:sz w:val="24"/>
          <w:szCs w:val="24"/>
        </w:rPr>
        <w:t>Giulitti</w:t>
      </w:r>
      <w:proofErr w:type="spellEnd"/>
      <w:r w:rsidRPr="00732B31">
        <w:rPr>
          <w:rFonts w:ascii="Book Antiqua" w:hAnsi="Book Antiqua"/>
          <w:sz w:val="24"/>
          <w:szCs w:val="24"/>
        </w:rPr>
        <w:t xml:space="preserve"> S, </w:t>
      </w:r>
      <w:proofErr w:type="spellStart"/>
      <w:r w:rsidRPr="00732B31">
        <w:rPr>
          <w:rFonts w:ascii="Book Antiqua" w:hAnsi="Book Antiqua"/>
          <w:sz w:val="24"/>
          <w:szCs w:val="24"/>
        </w:rPr>
        <w:t>Cordenonsi</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Zanconato</w:t>
      </w:r>
      <w:proofErr w:type="spellEnd"/>
      <w:r w:rsidRPr="00732B31">
        <w:rPr>
          <w:rFonts w:ascii="Book Antiqua" w:hAnsi="Book Antiqua"/>
          <w:sz w:val="24"/>
          <w:szCs w:val="24"/>
        </w:rPr>
        <w:t xml:space="preserve"> F, Le </w:t>
      </w:r>
      <w:proofErr w:type="spellStart"/>
      <w:r w:rsidRPr="00732B31">
        <w:rPr>
          <w:rFonts w:ascii="Book Antiqua" w:hAnsi="Book Antiqua"/>
          <w:sz w:val="24"/>
          <w:szCs w:val="24"/>
        </w:rPr>
        <w:t>Digabel</w:t>
      </w:r>
      <w:proofErr w:type="spellEnd"/>
      <w:r w:rsidRPr="00732B31">
        <w:rPr>
          <w:rFonts w:ascii="Book Antiqua" w:hAnsi="Book Antiqua"/>
          <w:sz w:val="24"/>
          <w:szCs w:val="24"/>
        </w:rPr>
        <w:t xml:space="preserve"> J, </w:t>
      </w:r>
      <w:proofErr w:type="spellStart"/>
      <w:r w:rsidRPr="00732B31">
        <w:rPr>
          <w:rFonts w:ascii="Book Antiqua" w:hAnsi="Book Antiqua"/>
          <w:sz w:val="24"/>
          <w:szCs w:val="24"/>
        </w:rPr>
        <w:t>Forcato</w:t>
      </w:r>
      <w:proofErr w:type="spellEnd"/>
      <w:r w:rsidRPr="00732B31">
        <w:rPr>
          <w:rFonts w:ascii="Book Antiqua" w:hAnsi="Book Antiqua"/>
          <w:sz w:val="24"/>
          <w:szCs w:val="24"/>
        </w:rPr>
        <w:t xml:space="preserve"> M, </w:t>
      </w:r>
      <w:proofErr w:type="spellStart"/>
      <w:r w:rsidRPr="00732B31">
        <w:rPr>
          <w:rFonts w:ascii="Book Antiqua" w:hAnsi="Book Antiqua"/>
          <w:sz w:val="24"/>
          <w:szCs w:val="24"/>
        </w:rPr>
        <w:t>Bicciato</w:t>
      </w:r>
      <w:proofErr w:type="spellEnd"/>
      <w:r w:rsidRPr="00732B31">
        <w:rPr>
          <w:rFonts w:ascii="Book Antiqua" w:hAnsi="Book Antiqua"/>
          <w:sz w:val="24"/>
          <w:szCs w:val="24"/>
        </w:rPr>
        <w:t xml:space="preserve"> S, </w:t>
      </w:r>
      <w:proofErr w:type="spellStart"/>
      <w:r w:rsidRPr="00732B31">
        <w:rPr>
          <w:rFonts w:ascii="Book Antiqua" w:hAnsi="Book Antiqua"/>
          <w:sz w:val="24"/>
          <w:szCs w:val="24"/>
        </w:rPr>
        <w:t>Elvassore</w:t>
      </w:r>
      <w:proofErr w:type="spellEnd"/>
      <w:r w:rsidRPr="00732B31">
        <w:rPr>
          <w:rFonts w:ascii="Book Antiqua" w:hAnsi="Book Antiqua"/>
          <w:sz w:val="24"/>
          <w:szCs w:val="24"/>
        </w:rPr>
        <w:t xml:space="preserve"> N, Piccolo S. Role of YAP/TAZ in </w:t>
      </w:r>
      <w:proofErr w:type="spellStart"/>
      <w:r w:rsidRPr="00732B31">
        <w:rPr>
          <w:rFonts w:ascii="Book Antiqua" w:hAnsi="Book Antiqua"/>
          <w:sz w:val="24"/>
          <w:szCs w:val="24"/>
        </w:rPr>
        <w:t>mechanotransduction</w:t>
      </w:r>
      <w:proofErr w:type="spellEnd"/>
      <w:r w:rsidRPr="00732B31">
        <w:rPr>
          <w:rFonts w:ascii="Book Antiqua" w:hAnsi="Book Antiqua"/>
          <w:sz w:val="24"/>
          <w:szCs w:val="24"/>
        </w:rPr>
        <w:t xml:space="preserve">. </w:t>
      </w:r>
      <w:r w:rsidRPr="00732B31">
        <w:rPr>
          <w:rFonts w:ascii="Book Antiqua" w:hAnsi="Book Antiqua"/>
          <w:i/>
          <w:sz w:val="24"/>
          <w:szCs w:val="24"/>
        </w:rPr>
        <w:t>Nature</w:t>
      </w:r>
      <w:r w:rsidRPr="00732B31">
        <w:rPr>
          <w:rFonts w:ascii="Book Antiqua" w:hAnsi="Book Antiqua"/>
          <w:sz w:val="24"/>
          <w:szCs w:val="24"/>
        </w:rPr>
        <w:t xml:space="preserve"> 2011; </w:t>
      </w:r>
      <w:r w:rsidRPr="00732B31">
        <w:rPr>
          <w:rFonts w:ascii="Book Antiqua" w:hAnsi="Book Antiqua"/>
          <w:b/>
          <w:sz w:val="24"/>
          <w:szCs w:val="24"/>
        </w:rPr>
        <w:t>474</w:t>
      </w:r>
      <w:r w:rsidRPr="00732B31">
        <w:rPr>
          <w:rFonts w:ascii="Book Antiqua" w:hAnsi="Book Antiqua"/>
          <w:sz w:val="24"/>
          <w:szCs w:val="24"/>
        </w:rPr>
        <w:t>: 179-183 [PMID: 21654799 DOI: 10.1038/nature10137]</w:t>
      </w:r>
    </w:p>
    <w:p w14:paraId="52EDB40D"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128 </w:t>
      </w:r>
      <w:r w:rsidRPr="00732B31">
        <w:rPr>
          <w:rFonts w:ascii="Book Antiqua" w:hAnsi="Book Antiqua"/>
          <w:b/>
          <w:sz w:val="24"/>
          <w:szCs w:val="24"/>
        </w:rPr>
        <w:t>Low BC</w:t>
      </w:r>
      <w:r w:rsidRPr="00732B31">
        <w:rPr>
          <w:rFonts w:ascii="Book Antiqua" w:hAnsi="Book Antiqua"/>
          <w:sz w:val="24"/>
          <w:szCs w:val="24"/>
        </w:rPr>
        <w:t xml:space="preserve">, Pan CQ, </w:t>
      </w:r>
      <w:proofErr w:type="spellStart"/>
      <w:r w:rsidRPr="00732B31">
        <w:rPr>
          <w:rFonts w:ascii="Book Antiqua" w:hAnsi="Book Antiqua"/>
          <w:sz w:val="24"/>
          <w:szCs w:val="24"/>
        </w:rPr>
        <w:t>Shivashankar</w:t>
      </w:r>
      <w:proofErr w:type="spellEnd"/>
      <w:r w:rsidRPr="00732B31">
        <w:rPr>
          <w:rFonts w:ascii="Book Antiqua" w:hAnsi="Book Antiqua"/>
          <w:sz w:val="24"/>
          <w:szCs w:val="24"/>
        </w:rPr>
        <w:t xml:space="preserve"> GV, </w:t>
      </w:r>
      <w:proofErr w:type="spellStart"/>
      <w:r w:rsidRPr="00732B31">
        <w:rPr>
          <w:rFonts w:ascii="Book Antiqua" w:hAnsi="Book Antiqua"/>
          <w:sz w:val="24"/>
          <w:szCs w:val="24"/>
        </w:rPr>
        <w:t>Bershadsky</w:t>
      </w:r>
      <w:proofErr w:type="spellEnd"/>
      <w:r w:rsidRPr="00732B31">
        <w:rPr>
          <w:rFonts w:ascii="Book Antiqua" w:hAnsi="Book Antiqua"/>
          <w:sz w:val="24"/>
          <w:szCs w:val="24"/>
        </w:rPr>
        <w:t xml:space="preserve"> A, </w:t>
      </w:r>
      <w:proofErr w:type="spellStart"/>
      <w:r w:rsidRPr="00732B31">
        <w:rPr>
          <w:rFonts w:ascii="Book Antiqua" w:hAnsi="Book Antiqua"/>
          <w:sz w:val="24"/>
          <w:szCs w:val="24"/>
        </w:rPr>
        <w:t>Sudol</w:t>
      </w:r>
      <w:proofErr w:type="spellEnd"/>
      <w:r w:rsidRPr="00732B31">
        <w:rPr>
          <w:rFonts w:ascii="Book Antiqua" w:hAnsi="Book Antiqua"/>
          <w:sz w:val="24"/>
          <w:szCs w:val="24"/>
        </w:rPr>
        <w:t xml:space="preserve"> M, Sheetz M. YAP/TAZ as </w:t>
      </w:r>
      <w:proofErr w:type="spellStart"/>
      <w:r w:rsidRPr="00732B31">
        <w:rPr>
          <w:rFonts w:ascii="Book Antiqua" w:hAnsi="Book Antiqua"/>
          <w:sz w:val="24"/>
          <w:szCs w:val="24"/>
        </w:rPr>
        <w:t>mechanosensors</w:t>
      </w:r>
      <w:proofErr w:type="spellEnd"/>
      <w:r w:rsidRPr="00732B31">
        <w:rPr>
          <w:rFonts w:ascii="Book Antiqua" w:hAnsi="Book Antiqua"/>
          <w:sz w:val="24"/>
          <w:szCs w:val="24"/>
        </w:rPr>
        <w:t xml:space="preserve"> and </w:t>
      </w:r>
      <w:proofErr w:type="spellStart"/>
      <w:r w:rsidRPr="00732B31">
        <w:rPr>
          <w:rFonts w:ascii="Book Antiqua" w:hAnsi="Book Antiqua"/>
          <w:sz w:val="24"/>
          <w:szCs w:val="24"/>
        </w:rPr>
        <w:t>mechanotransducers</w:t>
      </w:r>
      <w:proofErr w:type="spellEnd"/>
      <w:r w:rsidRPr="00732B31">
        <w:rPr>
          <w:rFonts w:ascii="Book Antiqua" w:hAnsi="Book Antiqua"/>
          <w:sz w:val="24"/>
          <w:szCs w:val="24"/>
        </w:rPr>
        <w:t xml:space="preserve"> in regulating organ size and tumor growth. </w:t>
      </w:r>
      <w:r w:rsidRPr="00732B31">
        <w:rPr>
          <w:rFonts w:ascii="Book Antiqua" w:hAnsi="Book Antiqua"/>
          <w:i/>
          <w:sz w:val="24"/>
          <w:szCs w:val="24"/>
        </w:rPr>
        <w:t>FEBS Lett</w:t>
      </w:r>
      <w:r w:rsidRPr="00732B31">
        <w:rPr>
          <w:rFonts w:ascii="Book Antiqua" w:hAnsi="Book Antiqua"/>
          <w:sz w:val="24"/>
          <w:szCs w:val="24"/>
        </w:rPr>
        <w:t xml:space="preserve"> 2014; </w:t>
      </w:r>
      <w:r w:rsidRPr="00732B31">
        <w:rPr>
          <w:rFonts w:ascii="Book Antiqua" w:hAnsi="Book Antiqua"/>
          <w:b/>
          <w:sz w:val="24"/>
          <w:szCs w:val="24"/>
        </w:rPr>
        <w:t>588</w:t>
      </w:r>
      <w:r w:rsidRPr="00732B31">
        <w:rPr>
          <w:rFonts w:ascii="Book Antiqua" w:hAnsi="Book Antiqua"/>
          <w:sz w:val="24"/>
          <w:szCs w:val="24"/>
        </w:rPr>
        <w:t>: 2663-2670 [PMID: 24747426 DOI: 10.1016/j.febslet.2014.04.012]</w:t>
      </w:r>
    </w:p>
    <w:p w14:paraId="04213450" w14:textId="77777777" w:rsidR="00B66D76" w:rsidRPr="00732B31" w:rsidRDefault="00B66D76" w:rsidP="00E13B2E">
      <w:pPr>
        <w:adjustRightInd w:val="0"/>
        <w:snapToGrid w:val="0"/>
        <w:spacing w:line="360" w:lineRule="auto"/>
        <w:rPr>
          <w:rFonts w:ascii="Book Antiqua" w:hAnsi="Book Antiqua"/>
          <w:sz w:val="24"/>
          <w:szCs w:val="24"/>
        </w:rPr>
      </w:pPr>
      <w:proofErr w:type="gramStart"/>
      <w:r w:rsidRPr="00732B31">
        <w:rPr>
          <w:rFonts w:ascii="Book Antiqua" w:hAnsi="Book Antiqua"/>
          <w:sz w:val="24"/>
          <w:szCs w:val="24"/>
        </w:rPr>
        <w:t xml:space="preserve">129 </w:t>
      </w:r>
      <w:r w:rsidRPr="00732B31">
        <w:rPr>
          <w:rFonts w:ascii="Book Antiqua" w:hAnsi="Book Antiqua"/>
          <w:b/>
          <w:sz w:val="24"/>
          <w:szCs w:val="24"/>
        </w:rPr>
        <w:t>Kim KM</w:t>
      </w:r>
      <w:r w:rsidRPr="00732B31">
        <w:rPr>
          <w:rFonts w:ascii="Book Antiqua" w:hAnsi="Book Antiqua"/>
          <w:sz w:val="24"/>
          <w:szCs w:val="24"/>
        </w:rPr>
        <w:t>, Choi YJ, Hwang JH, Kim AR, Cho HJ, Hwang ES, Park JY, Lee SH, Hong JH.</w:t>
      </w:r>
      <w:proofErr w:type="gramEnd"/>
      <w:r w:rsidRPr="00732B31">
        <w:rPr>
          <w:rFonts w:ascii="Book Antiqua" w:hAnsi="Book Antiqua"/>
          <w:sz w:val="24"/>
          <w:szCs w:val="24"/>
        </w:rPr>
        <w:t xml:space="preserve"> Shear stress induced by an interstitial level of slow flow increases the osteogenic differentiation of mesenchymal stem cells through TAZ activation.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2014; </w:t>
      </w:r>
      <w:r w:rsidRPr="00732B31">
        <w:rPr>
          <w:rFonts w:ascii="Book Antiqua" w:hAnsi="Book Antiqua"/>
          <w:b/>
          <w:sz w:val="24"/>
          <w:szCs w:val="24"/>
        </w:rPr>
        <w:t>9</w:t>
      </w:r>
      <w:r w:rsidRPr="00732B31">
        <w:rPr>
          <w:rFonts w:ascii="Book Antiqua" w:hAnsi="Book Antiqua"/>
          <w:sz w:val="24"/>
          <w:szCs w:val="24"/>
        </w:rPr>
        <w:t>: e92427 [PMID: 24658423 DOI: 10.1371/journal.pone.0092427]</w:t>
      </w:r>
    </w:p>
    <w:p w14:paraId="08E08F86" w14:textId="77777777" w:rsidR="00B66D76" w:rsidRPr="00732B31" w:rsidRDefault="00B66D76" w:rsidP="00E13B2E">
      <w:pPr>
        <w:adjustRightInd w:val="0"/>
        <w:snapToGrid w:val="0"/>
        <w:spacing w:line="360" w:lineRule="auto"/>
        <w:rPr>
          <w:rFonts w:ascii="Book Antiqua" w:hAnsi="Book Antiqua"/>
          <w:sz w:val="24"/>
          <w:szCs w:val="24"/>
        </w:rPr>
      </w:pPr>
      <w:r w:rsidRPr="00732B31">
        <w:rPr>
          <w:rFonts w:ascii="Book Antiqua" w:hAnsi="Book Antiqua"/>
          <w:sz w:val="24"/>
          <w:szCs w:val="24"/>
        </w:rPr>
        <w:t xml:space="preserve">130 </w:t>
      </w:r>
      <w:proofErr w:type="spellStart"/>
      <w:r w:rsidRPr="00732B31">
        <w:rPr>
          <w:rFonts w:ascii="Book Antiqua" w:hAnsi="Book Antiqua"/>
          <w:b/>
          <w:sz w:val="24"/>
          <w:szCs w:val="24"/>
        </w:rPr>
        <w:t>Zhong</w:t>
      </w:r>
      <w:proofErr w:type="spellEnd"/>
      <w:r w:rsidRPr="00732B31">
        <w:rPr>
          <w:rFonts w:ascii="Book Antiqua" w:hAnsi="Book Antiqua"/>
          <w:b/>
          <w:sz w:val="24"/>
          <w:szCs w:val="24"/>
        </w:rPr>
        <w:t xml:space="preserve"> W</w:t>
      </w:r>
      <w:r w:rsidRPr="00732B31">
        <w:rPr>
          <w:rFonts w:ascii="Book Antiqua" w:hAnsi="Book Antiqua"/>
          <w:sz w:val="24"/>
          <w:szCs w:val="24"/>
        </w:rPr>
        <w:t xml:space="preserve">, Zhang W, Wang S, Qin J. Regulation of </w:t>
      </w:r>
      <w:proofErr w:type="spellStart"/>
      <w:r w:rsidRPr="00732B31">
        <w:rPr>
          <w:rFonts w:ascii="Book Antiqua" w:hAnsi="Book Antiqua"/>
          <w:sz w:val="24"/>
          <w:szCs w:val="24"/>
        </w:rPr>
        <w:t>fibrochondrogenesis</w:t>
      </w:r>
      <w:proofErr w:type="spellEnd"/>
      <w:r w:rsidRPr="00732B31">
        <w:rPr>
          <w:rFonts w:ascii="Book Antiqua" w:hAnsi="Book Antiqua"/>
          <w:sz w:val="24"/>
          <w:szCs w:val="24"/>
        </w:rPr>
        <w:t xml:space="preserve"> of mesenchymal stem cells in an integrated microfluidic platform embedded with biomimetic </w:t>
      </w:r>
      <w:proofErr w:type="spellStart"/>
      <w:r w:rsidRPr="00732B31">
        <w:rPr>
          <w:rFonts w:ascii="Book Antiqua" w:hAnsi="Book Antiqua"/>
          <w:sz w:val="24"/>
          <w:szCs w:val="24"/>
        </w:rPr>
        <w:t>nanofibrous</w:t>
      </w:r>
      <w:proofErr w:type="spellEnd"/>
      <w:r w:rsidRPr="00732B31">
        <w:rPr>
          <w:rFonts w:ascii="Book Antiqua" w:hAnsi="Book Antiqua"/>
          <w:sz w:val="24"/>
          <w:szCs w:val="24"/>
        </w:rPr>
        <w:t xml:space="preserve"> scaffolds. </w:t>
      </w:r>
      <w:proofErr w:type="spellStart"/>
      <w:r w:rsidRPr="00732B31">
        <w:rPr>
          <w:rFonts w:ascii="Book Antiqua" w:hAnsi="Book Antiqua"/>
          <w:i/>
          <w:sz w:val="24"/>
          <w:szCs w:val="24"/>
        </w:rPr>
        <w:t>PLoS</w:t>
      </w:r>
      <w:proofErr w:type="spellEnd"/>
      <w:r w:rsidRPr="00732B31">
        <w:rPr>
          <w:rFonts w:ascii="Book Antiqua" w:hAnsi="Book Antiqua"/>
          <w:i/>
          <w:sz w:val="24"/>
          <w:szCs w:val="24"/>
        </w:rPr>
        <w:t xml:space="preserve"> One</w:t>
      </w:r>
      <w:r w:rsidRPr="00732B31">
        <w:rPr>
          <w:rFonts w:ascii="Book Antiqua" w:hAnsi="Book Antiqua"/>
          <w:sz w:val="24"/>
          <w:szCs w:val="24"/>
        </w:rPr>
        <w:t xml:space="preserve"> 2013; </w:t>
      </w:r>
      <w:r w:rsidRPr="00732B31">
        <w:rPr>
          <w:rFonts w:ascii="Book Antiqua" w:hAnsi="Book Antiqua"/>
          <w:b/>
          <w:sz w:val="24"/>
          <w:szCs w:val="24"/>
        </w:rPr>
        <w:t>8</w:t>
      </w:r>
      <w:r w:rsidRPr="00732B31">
        <w:rPr>
          <w:rFonts w:ascii="Book Antiqua" w:hAnsi="Book Antiqua"/>
          <w:sz w:val="24"/>
          <w:szCs w:val="24"/>
        </w:rPr>
        <w:t>: e61283 [PMID: 23637803 DOI: 10.1371/journal.pone.0061283]</w:t>
      </w:r>
    </w:p>
    <w:p w14:paraId="29EEAC79" w14:textId="77777777" w:rsidR="00822038" w:rsidRPr="00732B31" w:rsidRDefault="00B66D76" w:rsidP="00E13B2E">
      <w:pPr>
        <w:adjustRightInd w:val="0"/>
        <w:snapToGrid w:val="0"/>
        <w:spacing w:line="360" w:lineRule="auto"/>
        <w:rPr>
          <w:rFonts w:ascii="Book Antiqua" w:hAnsi="Book Antiqua"/>
          <w:b/>
          <w:sz w:val="24"/>
          <w:szCs w:val="24"/>
        </w:rPr>
      </w:pPr>
      <w:r w:rsidRPr="00732B31">
        <w:rPr>
          <w:rFonts w:ascii="Book Antiqua" w:hAnsi="Book Antiqua"/>
          <w:sz w:val="24"/>
          <w:szCs w:val="24"/>
        </w:rPr>
        <w:t xml:space="preserve">131 </w:t>
      </w:r>
      <w:r w:rsidRPr="00732B31">
        <w:rPr>
          <w:rFonts w:ascii="Book Antiqua" w:hAnsi="Book Antiqua"/>
          <w:b/>
          <w:sz w:val="24"/>
          <w:szCs w:val="24"/>
        </w:rPr>
        <w:t>Park HW</w:t>
      </w:r>
      <w:r w:rsidRPr="00732B31">
        <w:rPr>
          <w:rFonts w:ascii="Book Antiqua" w:hAnsi="Book Antiqua"/>
          <w:sz w:val="24"/>
          <w:szCs w:val="24"/>
        </w:rPr>
        <w:t xml:space="preserve">, Kim YC, Yu B, </w:t>
      </w:r>
      <w:proofErr w:type="spellStart"/>
      <w:r w:rsidRPr="00732B31">
        <w:rPr>
          <w:rFonts w:ascii="Book Antiqua" w:hAnsi="Book Antiqua"/>
          <w:sz w:val="24"/>
          <w:szCs w:val="24"/>
        </w:rPr>
        <w:t>Moroishi</w:t>
      </w:r>
      <w:proofErr w:type="spellEnd"/>
      <w:r w:rsidRPr="00732B31">
        <w:rPr>
          <w:rFonts w:ascii="Book Antiqua" w:hAnsi="Book Antiqua"/>
          <w:sz w:val="24"/>
          <w:szCs w:val="24"/>
        </w:rPr>
        <w:t xml:space="preserve"> T, Mo JS, </w:t>
      </w:r>
      <w:proofErr w:type="spellStart"/>
      <w:r w:rsidRPr="00732B31">
        <w:rPr>
          <w:rFonts w:ascii="Book Antiqua" w:hAnsi="Book Antiqua"/>
          <w:sz w:val="24"/>
          <w:szCs w:val="24"/>
        </w:rPr>
        <w:t>Plouffe</w:t>
      </w:r>
      <w:proofErr w:type="spellEnd"/>
      <w:r w:rsidRPr="00732B31">
        <w:rPr>
          <w:rFonts w:ascii="Book Antiqua" w:hAnsi="Book Antiqua"/>
          <w:sz w:val="24"/>
          <w:szCs w:val="24"/>
        </w:rPr>
        <w:t xml:space="preserve"> SW, </w:t>
      </w:r>
      <w:proofErr w:type="spellStart"/>
      <w:r w:rsidRPr="00732B31">
        <w:rPr>
          <w:rFonts w:ascii="Book Antiqua" w:hAnsi="Book Antiqua"/>
          <w:sz w:val="24"/>
          <w:szCs w:val="24"/>
        </w:rPr>
        <w:t>Meng</w:t>
      </w:r>
      <w:proofErr w:type="spellEnd"/>
      <w:r w:rsidRPr="00732B31">
        <w:rPr>
          <w:rFonts w:ascii="Book Antiqua" w:hAnsi="Book Antiqua"/>
          <w:sz w:val="24"/>
          <w:szCs w:val="24"/>
        </w:rPr>
        <w:t xml:space="preserve"> Z, Lin KC, Yu FX, Alexander CM, Wang CY, Guan KL. Alternative </w:t>
      </w:r>
      <w:proofErr w:type="spellStart"/>
      <w:r w:rsidRPr="00732B31">
        <w:rPr>
          <w:rFonts w:ascii="Book Antiqua" w:hAnsi="Book Antiqua"/>
          <w:sz w:val="24"/>
          <w:szCs w:val="24"/>
        </w:rPr>
        <w:t>Wnt</w:t>
      </w:r>
      <w:proofErr w:type="spellEnd"/>
      <w:r w:rsidRPr="00732B31">
        <w:rPr>
          <w:rFonts w:ascii="Book Antiqua" w:hAnsi="Book Antiqua"/>
          <w:sz w:val="24"/>
          <w:szCs w:val="24"/>
        </w:rPr>
        <w:t xml:space="preserve"> Signaling Activates YAP/TAZ. </w:t>
      </w:r>
      <w:r w:rsidRPr="00732B31">
        <w:rPr>
          <w:rFonts w:ascii="Book Antiqua" w:hAnsi="Book Antiqua"/>
          <w:i/>
          <w:sz w:val="24"/>
          <w:szCs w:val="24"/>
        </w:rPr>
        <w:t>Cell</w:t>
      </w:r>
      <w:r w:rsidRPr="00732B31">
        <w:rPr>
          <w:rFonts w:ascii="Book Antiqua" w:hAnsi="Book Antiqua"/>
          <w:sz w:val="24"/>
          <w:szCs w:val="24"/>
        </w:rPr>
        <w:t xml:space="preserve"> 2015; </w:t>
      </w:r>
      <w:r w:rsidRPr="00732B31">
        <w:rPr>
          <w:rFonts w:ascii="Book Antiqua" w:hAnsi="Book Antiqua"/>
          <w:b/>
          <w:sz w:val="24"/>
          <w:szCs w:val="24"/>
        </w:rPr>
        <w:t>162</w:t>
      </w:r>
      <w:r w:rsidRPr="00732B31">
        <w:rPr>
          <w:rFonts w:ascii="Book Antiqua" w:hAnsi="Book Antiqua"/>
          <w:sz w:val="24"/>
          <w:szCs w:val="24"/>
        </w:rPr>
        <w:t>: 780-794 [PMID: 26276632 DOI: 10.1016/j.cell.2015.07.013</w:t>
      </w:r>
      <w:proofErr w:type="gramStart"/>
      <w:r w:rsidRPr="00732B31">
        <w:rPr>
          <w:rFonts w:ascii="Book Antiqua" w:hAnsi="Book Antiqua"/>
          <w:sz w:val="24"/>
          <w:szCs w:val="24"/>
        </w:rPr>
        <w:t>]</w:t>
      </w:r>
      <w:proofErr w:type="gramEnd"/>
      <w:r w:rsidR="00CB39E4" w:rsidRPr="00732B31">
        <w:rPr>
          <w:rFonts w:ascii="Book Antiqua" w:hAnsi="Book Antiqua"/>
          <w:sz w:val="24"/>
          <w:szCs w:val="24"/>
        </w:rPr>
        <w:br w:type="page"/>
      </w:r>
      <w:bookmarkStart w:id="32" w:name="OLE_LINK62"/>
      <w:bookmarkStart w:id="33" w:name="OLE_LINK63"/>
      <w:r w:rsidR="00822038" w:rsidRPr="00732B31">
        <w:rPr>
          <w:rFonts w:ascii="Book Antiqua" w:hAnsi="Book Antiqua"/>
          <w:b/>
          <w:sz w:val="24"/>
          <w:szCs w:val="24"/>
        </w:rPr>
        <w:lastRenderedPageBreak/>
        <w:t>Footnotes</w:t>
      </w:r>
    </w:p>
    <w:p w14:paraId="445B588D" w14:textId="2474924C" w:rsidR="00822038" w:rsidRPr="00732B31" w:rsidRDefault="00822038" w:rsidP="00E13B2E">
      <w:pPr>
        <w:autoSpaceDE w:val="0"/>
        <w:autoSpaceDN w:val="0"/>
        <w:adjustRightInd w:val="0"/>
        <w:snapToGrid w:val="0"/>
        <w:spacing w:line="360" w:lineRule="auto"/>
        <w:rPr>
          <w:rFonts w:ascii="Book Antiqua" w:hAnsi="Book Antiqua" w:cs="TimesNewRomanPSMT"/>
          <w:sz w:val="24"/>
          <w:szCs w:val="24"/>
          <w:lang w:val="en-GB"/>
        </w:rPr>
      </w:pPr>
      <w:r w:rsidRPr="00732B31">
        <w:rPr>
          <w:rFonts w:ascii="Book Antiqua" w:hAnsi="Book Antiqua" w:cs="Tahoma"/>
          <w:b/>
          <w:sz w:val="24"/>
          <w:szCs w:val="24"/>
          <w:lang w:val="en-GB"/>
        </w:rPr>
        <w:t>Conflict-of-interest statement:</w:t>
      </w:r>
      <w:bookmarkEnd w:id="32"/>
      <w:bookmarkEnd w:id="33"/>
      <w:r w:rsidRPr="00732B31">
        <w:rPr>
          <w:rFonts w:ascii="Book Antiqua" w:hAnsi="Book Antiqua" w:cs="Tahoma"/>
          <w:sz w:val="24"/>
          <w:szCs w:val="24"/>
          <w:lang w:val="en-GB"/>
        </w:rPr>
        <w:t xml:space="preserve"> </w:t>
      </w:r>
      <w:r w:rsidRPr="00732B31">
        <w:rPr>
          <w:rFonts w:ascii="Book Antiqua" w:hAnsi="Book Antiqua" w:cs="TimesNewRomanPSMT"/>
          <w:sz w:val="24"/>
          <w:szCs w:val="24"/>
          <w:lang w:val="en-GB"/>
        </w:rPr>
        <w:t>The author</w:t>
      </w:r>
      <w:r w:rsidR="003D4A67">
        <w:rPr>
          <w:rFonts w:ascii="Book Antiqua" w:hAnsi="Book Antiqua" w:cs="TimesNewRomanPSMT"/>
          <w:sz w:val="24"/>
          <w:szCs w:val="24"/>
          <w:lang w:val="en-GB"/>
        </w:rPr>
        <w:t>s</w:t>
      </w:r>
      <w:r w:rsidRPr="00732B31">
        <w:rPr>
          <w:rFonts w:ascii="Book Antiqua" w:hAnsi="Book Antiqua" w:cs="TimesNewRomanPSMT"/>
          <w:sz w:val="24"/>
          <w:szCs w:val="24"/>
          <w:lang w:val="en-GB"/>
        </w:rPr>
        <w:t xml:space="preserve"> </w:t>
      </w:r>
      <w:r w:rsidR="003D4A67" w:rsidRPr="00732B31">
        <w:rPr>
          <w:rFonts w:ascii="Book Antiqua" w:hAnsi="Book Antiqua" w:cs="TimesNewRomanPSMT"/>
          <w:sz w:val="24"/>
          <w:szCs w:val="24"/>
          <w:lang w:val="en-GB"/>
        </w:rPr>
        <w:t>ha</w:t>
      </w:r>
      <w:r w:rsidR="003D4A67">
        <w:rPr>
          <w:rFonts w:ascii="Book Antiqua" w:hAnsi="Book Antiqua" w:cs="TimesNewRomanPSMT"/>
          <w:sz w:val="24"/>
          <w:szCs w:val="24"/>
          <w:lang w:val="en-GB"/>
        </w:rPr>
        <w:t>ve</w:t>
      </w:r>
      <w:r w:rsidR="003D4A67" w:rsidRPr="00732B31">
        <w:rPr>
          <w:rFonts w:ascii="Book Antiqua" w:hAnsi="Book Antiqua" w:cs="TimesNewRomanPSMT"/>
          <w:sz w:val="24"/>
          <w:szCs w:val="24"/>
          <w:lang w:val="en-GB"/>
        </w:rPr>
        <w:t xml:space="preserve"> </w:t>
      </w:r>
      <w:r w:rsidRPr="00732B31">
        <w:rPr>
          <w:rFonts w:ascii="Book Antiqua" w:hAnsi="Book Antiqua" w:cs="TimesNewRomanPSMT"/>
          <w:sz w:val="24"/>
          <w:szCs w:val="24"/>
          <w:lang w:val="en-GB"/>
        </w:rPr>
        <w:t>no conflict of interest to declare.</w:t>
      </w:r>
    </w:p>
    <w:p w14:paraId="7F60F4B5" w14:textId="77777777" w:rsidR="00B66D76" w:rsidRPr="00732B31" w:rsidRDefault="00B66D76" w:rsidP="00E13B2E">
      <w:pPr>
        <w:adjustRightInd w:val="0"/>
        <w:snapToGrid w:val="0"/>
        <w:spacing w:line="360" w:lineRule="auto"/>
        <w:rPr>
          <w:rFonts w:ascii="Book Antiqua" w:hAnsi="Book Antiqua"/>
          <w:sz w:val="24"/>
          <w:szCs w:val="24"/>
          <w:lang w:val="en-GB"/>
        </w:rPr>
      </w:pPr>
    </w:p>
    <w:p w14:paraId="4598BBA4" w14:textId="77777777" w:rsidR="00FA5048" w:rsidRPr="00732B31" w:rsidRDefault="00FA5048" w:rsidP="00E13B2E">
      <w:pPr>
        <w:adjustRightInd w:val="0"/>
        <w:snapToGrid w:val="0"/>
        <w:spacing w:line="360" w:lineRule="auto"/>
        <w:rPr>
          <w:rFonts w:ascii="Book Antiqua" w:hAnsi="Book Antiqua"/>
          <w:color w:val="000000"/>
          <w:sz w:val="24"/>
          <w:szCs w:val="24"/>
        </w:rPr>
      </w:pPr>
      <w:bookmarkStart w:id="34" w:name="OLE_LINK90"/>
      <w:bookmarkStart w:id="35" w:name="OLE_LINK93"/>
      <w:bookmarkStart w:id="36" w:name="OLE_LINK77"/>
      <w:bookmarkStart w:id="37" w:name="OLE_LINK78"/>
      <w:bookmarkStart w:id="38" w:name="OLE_LINK191"/>
      <w:bookmarkStart w:id="39" w:name="OLE_LINK192"/>
      <w:bookmarkStart w:id="40" w:name="OLE_LINK112"/>
      <w:bookmarkStart w:id="41" w:name="OLE_LINK113"/>
      <w:r w:rsidRPr="00732B31">
        <w:rPr>
          <w:rFonts w:ascii="Book Antiqua" w:hAnsi="Book Antiqua"/>
          <w:b/>
          <w:color w:val="000000"/>
          <w:sz w:val="24"/>
          <w:szCs w:val="24"/>
        </w:rPr>
        <w:t xml:space="preserve">Open-Access: </w:t>
      </w:r>
      <w:bookmarkStart w:id="42" w:name="OLE_LINK171"/>
      <w:bookmarkStart w:id="43" w:name="OLE_LINK172"/>
      <w:bookmarkStart w:id="44" w:name="OLE_LINK144"/>
      <w:bookmarkStart w:id="45" w:name="OLE_LINK146"/>
      <w:bookmarkStart w:id="46" w:name="OLE_LINK116"/>
      <w:bookmarkStart w:id="47" w:name="OLE_LINK245"/>
      <w:bookmarkStart w:id="48" w:name="OLE_LINK122"/>
      <w:r w:rsidRPr="00732B31">
        <w:rPr>
          <w:rFonts w:ascii="Book Antiqua" w:hAnsi="Book Antiqua"/>
          <w:color w:val="000000"/>
          <w:sz w:val="24"/>
          <w:szCs w:val="24"/>
        </w:rPr>
        <w:t xml:space="preserve">This article is an open-access </w:t>
      </w:r>
      <w:r w:rsidRPr="00732B31">
        <w:rPr>
          <w:rFonts w:ascii="Book Antiqua" w:hAnsi="Book Antiqua"/>
          <w:sz w:val="24"/>
          <w:szCs w:val="24"/>
        </w:rPr>
        <w:t xml:space="preserve">article that was selected </w:t>
      </w:r>
      <w:r w:rsidRPr="00732B31">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732B31">
        <w:rPr>
          <w:rFonts w:ascii="Book Antiqua" w:hAnsi="Book Antiqua"/>
          <w:color w:val="000000"/>
          <w:sz w:val="24"/>
          <w:szCs w:val="24"/>
        </w:rPr>
        <w:t>NonCommercial</w:t>
      </w:r>
      <w:proofErr w:type="spellEnd"/>
      <w:r w:rsidRPr="00732B31">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2"/>
      <w:bookmarkEnd w:id="43"/>
    </w:p>
    <w:p w14:paraId="0F634E09" w14:textId="77777777" w:rsidR="00FA5048" w:rsidRPr="00732B31" w:rsidRDefault="00FA5048" w:rsidP="00E13B2E">
      <w:pPr>
        <w:adjustRightInd w:val="0"/>
        <w:snapToGrid w:val="0"/>
        <w:spacing w:line="360" w:lineRule="auto"/>
        <w:rPr>
          <w:rFonts w:ascii="Book Antiqua" w:hAnsi="Book Antiqua"/>
          <w:color w:val="000000"/>
          <w:sz w:val="24"/>
          <w:szCs w:val="24"/>
          <w:lang w:val="hu-HU"/>
        </w:rPr>
      </w:pPr>
    </w:p>
    <w:bookmarkEnd w:id="34"/>
    <w:bookmarkEnd w:id="35"/>
    <w:bookmarkEnd w:id="44"/>
    <w:bookmarkEnd w:id="45"/>
    <w:bookmarkEnd w:id="46"/>
    <w:bookmarkEnd w:id="47"/>
    <w:bookmarkEnd w:id="48"/>
    <w:p w14:paraId="6FB55F5F" w14:textId="77777777" w:rsidR="00FA5048" w:rsidRPr="00732B31" w:rsidRDefault="00FA5048" w:rsidP="00E13B2E">
      <w:pPr>
        <w:adjustRightInd w:val="0"/>
        <w:snapToGrid w:val="0"/>
        <w:spacing w:line="360" w:lineRule="auto"/>
        <w:rPr>
          <w:rFonts w:ascii="Book Antiqua" w:hAnsi="Book Antiqua" w:cs="宋体"/>
          <w:sz w:val="24"/>
          <w:szCs w:val="24"/>
          <w:lang w:val="en-GB"/>
        </w:rPr>
      </w:pPr>
      <w:r w:rsidRPr="00732B31">
        <w:rPr>
          <w:rFonts w:ascii="Book Antiqua" w:hAnsi="Book Antiqua" w:cs="宋体"/>
          <w:b/>
          <w:sz w:val="24"/>
          <w:szCs w:val="24"/>
          <w:lang w:val="en-GB"/>
        </w:rPr>
        <w:t>Manuscript source:</w:t>
      </w:r>
      <w:r w:rsidRPr="00732B31">
        <w:rPr>
          <w:rFonts w:ascii="Book Antiqua" w:hAnsi="Book Antiqua" w:cs="宋体"/>
          <w:sz w:val="24"/>
          <w:szCs w:val="24"/>
          <w:lang w:val="en-GB"/>
        </w:rPr>
        <w:t> Invited manuscript</w:t>
      </w:r>
    </w:p>
    <w:p w14:paraId="1C18B0E1" w14:textId="77777777" w:rsidR="00AA21C9" w:rsidRPr="00732B31" w:rsidRDefault="00AA21C9" w:rsidP="00E13B2E">
      <w:pPr>
        <w:adjustRightInd w:val="0"/>
        <w:snapToGrid w:val="0"/>
        <w:spacing w:line="360" w:lineRule="auto"/>
        <w:rPr>
          <w:rFonts w:ascii="Book Antiqua" w:hAnsi="Book Antiqua" w:cs="宋体"/>
          <w:sz w:val="24"/>
          <w:szCs w:val="24"/>
          <w:lang w:val="en-GB"/>
        </w:rPr>
      </w:pPr>
    </w:p>
    <w:bookmarkEnd w:id="36"/>
    <w:bookmarkEnd w:id="37"/>
    <w:p w14:paraId="7A467AD5" w14:textId="77777777" w:rsidR="00FA5048" w:rsidRPr="00732B31" w:rsidRDefault="00FA5048" w:rsidP="00E13B2E">
      <w:pPr>
        <w:adjustRightInd w:val="0"/>
        <w:snapToGrid w:val="0"/>
        <w:spacing w:line="360" w:lineRule="auto"/>
        <w:rPr>
          <w:rFonts w:ascii="Book Antiqua" w:hAnsi="Book Antiqua"/>
          <w:b/>
          <w:sz w:val="24"/>
          <w:szCs w:val="24"/>
          <w:lang w:val="en-GB"/>
        </w:rPr>
      </w:pPr>
      <w:r w:rsidRPr="00732B31">
        <w:rPr>
          <w:rFonts w:ascii="Book Antiqua" w:hAnsi="Book Antiqua"/>
          <w:b/>
          <w:sz w:val="24"/>
          <w:szCs w:val="24"/>
          <w:lang w:val="en-GB"/>
        </w:rPr>
        <w:t>Peer-review started:</w:t>
      </w:r>
      <w:r w:rsidRPr="00732B31">
        <w:rPr>
          <w:rFonts w:ascii="Book Antiqua" w:hAnsi="Book Antiqua"/>
          <w:sz w:val="24"/>
          <w:szCs w:val="24"/>
          <w:lang w:val="en-GB"/>
        </w:rPr>
        <w:t xml:space="preserve"> </w:t>
      </w:r>
      <w:r w:rsidR="00927383" w:rsidRPr="00732B31">
        <w:rPr>
          <w:rFonts w:ascii="Book Antiqua" w:hAnsi="Book Antiqua"/>
          <w:sz w:val="24"/>
          <w:szCs w:val="24"/>
          <w:lang w:val="en-GB"/>
        </w:rPr>
        <w:t>April</w:t>
      </w:r>
      <w:r w:rsidRPr="00732B31">
        <w:rPr>
          <w:rFonts w:ascii="Book Antiqua" w:hAnsi="Book Antiqua"/>
          <w:sz w:val="24"/>
          <w:szCs w:val="24"/>
          <w:lang w:val="en-GB"/>
        </w:rPr>
        <w:t xml:space="preserve"> </w:t>
      </w:r>
      <w:r w:rsidR="00927383" w:rsidRPr="00732B31">
        <w:rPr>
          <w:rFonts w:ascii="Book Antiqua" w:hAnsi="Book Antiqua"/>
          <w:sz w:val="24"/>
          <w:szCs w:val="24"/>
          <w:lang w:val="en-GB"/>
        </w:rPr>
        <w:t>3</w:t>
      </w:r>
      <w:r w:rsidRPr="00732B31">
        <w:rPr>
          <w:rFonts w:ascii="Book Antiqua" w:hAnsi="Book Antiqua"/>
          <w:sz w:val="24"/>
          <w:szCs w:val="24"/>
          <w:lang w:val="en-GB"/>
        </w:rPr>
        <w:t xml:space="preserve">, </w:t>
      </w:r>
      <w:r w:rsidR="00927383" w:rsidRPr="00732B31">
        <w:rPr>
          <w:rFonts w:ascii="Book Antiqua" w:hAnsi="Book Antiqua"/>
          <w:sz w:val="24"/>
          <w:szCs w:val="24"/>
          <w:lang w:val="en-GB"/>
        </w:rPr>
        <w:t>2020</w:t>
      </w:r>
      <w:r w:rsidRPr="00732B31">
        <w:rPr>
          <w:rFonts w:ascii="Book Antiqua" w:hAnsi="Book Antiqua"/>
          <w:sz w:val="24"/>
          <w:szCs w:val="24"/>
          <w:lang w:val="en-GB"/>
        </w:rPr>
        <w:t xml:space="preserve"> </w:t>
      </w:r>
    </w:p>
    <w:p w14:paraId="7CE32813" w14:textId="77777777" w:rsidR="00FA5048" w:rsidRPr="00732B31" w:rsidRDefault="00FA5048" w:rsidP="00E13B2E">
      <w:pPr>
        <w:adjustRightInd w:val="0"/>
        <w:snapToGrid w:val="0"/>
        <w:spacing w:line="360" w:lineRule="auto"/>
        <w:rPr>
          <w:rFonts w:ascii="Book Antiqua" w:hAnsi="Book Antiqua"/>
          <w:b/>
          <w:sz w:val="24"/>
          <w:szCs w:val="24"/>
          <w:lang w:val="en-GB"/>
        </w:rPr>
      </w:pPr>
      <w:r w:rsidRPr="00732B31">
        <w:rPr>
          <w:rFonts w:ascii="Book Antiqua" w:hAnsi="Book Antiqua"/>
          <w:b/>
          <w:sz w:val="24"/>
          <w:szCs w:val="24"/>
          <w:lang w:val="en-GB"/>
        </w:rPr>
        <w:t>First decision:</w:t>
      </w:r>
      <w:r w:rsidRPr="00732B31">
        <w:rPr>
          <w:rFonts w:ascii="Book Antiqua" w:hAnsi="Book Antiqua"/>
          <w:sz w:val="24"/>
          <w:szCs w:val="24"/>
          <w:lang w:val="en-GB"/>
        </w:rPr>
        <w:t xml:space="preserve"> </w:t>
      </w:r>
      <w:r w:rsidR="00044A63" w:rsidRPr="00732B31">
        <w:rPr>
          <w:rFonts w:ascii="Book Antiqua" w:hAnsi="Book Antiqua"/>
          <w:sz w:val="24"/>
          <w:szCs w:val="24"/>
          <w:lang w:val="en-GB"/>
        </w:rPr>
        <w:t>April</w:t>
      </w:r>
      <w:r w:rsidRPr="00732B31">
        <w:rPr>
          <w:rFonts w:ascii="Book Antiqua" w:hAnsi="Book Antiqua"/>
          <w:sz w:val="24"/>
          <w:szCs w:val="24"/>
          <w:lang w:val="en-GB"/>
        </w:rPr>
        <w:t xml:space="preserve"> </w:t>
      </w:r>
      <w:r w:rsidR="00044A63" w:rsidRPr="00732B31">
        <w:rPr>
          <w:rFonts w:ascii="Book Antiqua" w:hAnsi="Book Antiqua"/>
          <w:sz w:val="24"/>
          <w:szCs w:val="24"/>
          <w:lang w:val="en-GB"/>
        </w:rPr>
        <w:t>22</w:t>
      </w:r>
      <w:r w:rsidRPr="00732B31">
        <w:rPr>
          <w:rFonts w:ascii="Book Antiqua" w:hAnsi="Book Antiqua"/>
          <w:sz w:val="24"/>
          <w:szCs w:val="24"/>
          <w:lang w:val="en-GB"/>
        </w:rPr>
        <w:t xml:space="preserve">, </w:t>
      </w:r>
      <w:r w:rsidR="00044A63" w:rsidRPr="00732B31">
        <w:rPr>
          <w:rFonts w:ascii="Book Antiqua" w:hAnsi="Book Antiqua"/>
          <w:sz w:val="24"/>
          <w:szCs w:val="24"/>
          <w:lang w:val="en-GB"/>
        </w:rPr>
        <w:t>2020</w:t>
      </w:r>
    </w:p>
    <w:p w14:paraId="318553EB" w14:textId="69331786" w:rsidR="00FA5048" w:rsidRPr="00732B31" w:rsidRDefault="00FA5048" w:rsidP="00E13B2E">
      <w:pPr>
        <w:adjustRightInd w:val="0"/>
        <w:snapToGrid w:val="0"/>
        <w:spacing w:line="360" w:lineRule="auto"/>
        <w:rPr>
          <w:rFonts w:ascii="Book Antiqua" w:hAnsi="Book Antiqua"/>
          <w:sz w:val="24"/>
          <w:szCs w:val="24"/>
          <w:lang w:val="en-GB"/>
        </w:rPr>
      </w:pPr>
      <w:r w:rsidRPr="00732B31">
        <w:rPr>
          <w:rFonts w:ascii="Book Antiqua" w:hAnsi="Book Antiqua"/>
          <w:b/>
          <w:sz w:val="24"/>
          <w:szCs w:val="24"/>
          <w:lang w:val="en-GB"/>
        </w:rPr>
        <w:t>Article in press:</w:t>
      </w:r>
      <w:r w:rsidRPr="00732B31">
        <w:rPr>
          <w:rFonts w:ascii="Book Antiqua" w:hAnsi="Book Antiqua"/>
          <w:sz w:val="24"/>
          <w:szCs w:val="24"/>
          <w:lang w:val="en-GB"/>
        </w:rPr>
        <w:t xml:space="preserve"> </w:t>
      </w:r>
      <w:r w:rsidR="00C14EAE" w:rsidRPr="002665FE">
        <w:rPr>
          <w:rFonts w:ascii="Book Antiqua" w:hAnsi="Book Antiqua"/>
          <w:color w:val="000000"/>
          <w:sz w:val="24"/>
          <w:szCs w:val="24"/>
          <w:lang w:val="en-GB"/>
        </w:rPr>
        <w:t>July 19, 2020</w:t>
      </w:r>
    </w:p>
    <w:p w14:paraId="62F13151" w14:textId="77777777" w:rsidR="00FA5048" w:rsidRPr="00732B31" w:rsidRDefault="00FA5048" w:rsidP="00E13B2E">
      <w:pPr>
        <w:adjustRightInd w:val="0"/>
        <w:snapToGrid w:val="0"/>
        <w:spacing w:line="360" w:lineRule="auto"/>
        <w:rPr>
          <w:rFonts w:ascii="Book Antiqua" w:hAnsi="Book Antiqua"/>
          <w:sz w:val="24"/>
          <w:szCs w:val="24"/>
          <w:lang w:val="en-GB"/>
        </w:rPr>
      </w:pPr>
    </w:p>
    <w:p w14:paraId="59FDCD30" w14:textId="77777777" w:rsidR="00FA5048" w:rsidRPr="00732B31" w:rsidRDefault="00FA5048" w:rsidP="00E13B2E">
      <w:pPr>
        <w:adjustRightInd w:val="0"/>
        <w:snapToGrid w:val="0"/>
        <w:spacing w:line="360" w:lineRule="auto"/>
        <w:rPr>
          <w:rFonts w:ascii="Book Antiqua" w:hAnsi="Book Antiqua" w:cs="Helvetica"/>
          <w:b/>
          <w:sz w:val="24"/>
          <w:szCs w:val="24"/>
        </w:rPr>
      </w:pPr>
      <w:r w:rsidRPr="00732B31">
        <w:rPr>
          <w:rFonts w:ascii="Book Antiqua" w:hAnsi="Book Antiqua" w:cs="Helvetica"/>
          <w:b/>
          <w:sz w:val="24"/>
          <w:szCs w:val="24"/>
        </w:rPr>
        <w:t xml:space="preserve">Specialty type: </w:t>
      </w:r>
      <w:r w:rsidR="00D06716" w:rsidRPr="00732B31">
        <w:rPr>
          <w:rFonts w:ascii="Book Antiqua" w:eastAsia="微软雅黑" w:hAnsi="Book Antiqua" w:cs="宋体"/>
          <w:caps/>
          <w:sz w:val="24"/>
          <w:szCs w:val="24"/>
        </w:rPr>
        <w:t>c</w:t>
      </w:r>
      <w:r w:rsidR="00D06716" w:rsidRPr="00732B31">
        <w:rPr>
          <w:rFonts w:ascii="Book Antiqua" w:eastAsia="微软雅黑" w:hAnsi="Book Antiqua" w:cs="宋体"/>
          <w:sz w:val="24"/>
          <w:szCs w:val="24"/>
        </w:rPr>
        <w:t>ell and tissue engineering</w:t>
      </w:r>
    </w:p>
    <w:p w14:paraId="78B57F54" w14:textId="77777777" w:rsidR="00FA5048" w:rsidRPr="00732B31" w:rsidRDefault="00FA5048" w:rsidP="00E13B2E">
      <w:pPr>
        <w:adjustRightInd w:val="0"/>
        <w:snapToGrid w:val="0"/>
        <w:spacing w:line="360" w:lineRule="auto"/>
        <w:rPr>
          <w:rFonts w:ascii="Book Antiqua" w:hAnsi="Book Antiqua" w:cs="Helvetica"/>
          <w:b/>
          <w:sz w:val="24"/>
          <w:szCs w:val="24"/>
        </w:rPr>
      </w:pPr>
      <w:r w:rsidRPr="00732B31">
        <w:rPr>
          <w:rFonts w:ascii="Book Antiqua" w:hAnsi="Book Antiqua" w:cs="Helvetica"/>
          <w:b/>
          <w:sz w:val="24"/>
          <w:szCs w:val="24"/>
        </w:rPr>
        <w:t xml:space="preserve">Country/Territory of origin: </w:t>
      </w:r>
      <w:r w:rsidR="00291F64" w:rsidRPr="00732B31">
        <w:rPr>
          <w:rFonts w:ascii="Book Antiqua" w:hAnsi="Book Antiqua"/>
          <w:sz w:val="24"/>
          <w:szCs w:val="24"/>
        </w:rPr>
        <w:t>China</w:t>
      </w:r>
    </w:p>
    <w:p w14:paraId="65E2B200" w14:textId="77777777" w:rsidR="00FA5048" w:rsidRPr="00732B31" w:rsidRDefault="00FA5048" w:rsidP="00E13B2E">
      <w:pPr>
        <w:adjustRightInd w:val="0"/>
        <w:snapToGrid w:val="0"/>
        <w:spacing w:line="360" w:lineRule="auto"/>
        <w:rPr>
          <w:rFonts w:ascii="Book Antiqua" w:hAnsi="Book Antiqua" w:cs="Helvetica"/>
          <w:b/>
          <w:sz w:val="24"/>
          <w:szCs w:val="24"/>
        </w:rPr>
      </w:pPr>
      <w:r w:rsidRPr="00732B31">
        <w:rPr>
          <w:rFonts w:ascii="Book Antiqua" w:hAnsi="Book Antiqua" w:cs="Helvetica"/>
          <w:b/>
          <w:sz w:val="24"/>
          <w:szCs w:val="24"/>
        </w:rPr>
        <w:t>Peer-review report’s scientific quality classification</w:t>
      </w:r>
    </w:p>
    <w:p w14:paraId="44D386D6" w14:textId="77777777" w:rsidR="00FA5048" w:rsidRPr="00732B31"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 xml:space="preserve">Grade </w:t>
      </w:r>
      <w:proofErr w:type="gramStart"/>
      <w:r w:rsidRPr="00732B31">
        <w:rPr>
          <w:rFonts w:ascii="Book Antiqua" w:hAnsi="Book Antiqua" w:cs="Helvetica"/>
          <w:sz w:val="24"/>
          <w:szCs w:val="24"/>
        </w:rPr>
        <w:t>A</w:t>
      </w:r>
      <w:proofErr w:type="gramEnd"/>
      <w:r w:rsidRPr="00732B31">
        <w:rPr>
          <w:rFonts w:ascii="Book Antiqua" w:hAnsi="Book Antiqua" w:cs="Helvetica"/>
          <w:sz w:val="24"/>
          <w:szCs w:val="24"/>
        </w:rPr>
        <w:t xml:space="preserve"> (Excellent): 0</w:t>
      </w:r>
    </w:p>
    <w:p w14:paraId="01E89B9C" w14:textId="77777777" w:rsidR="00FA5048" w:rsidRPr="00732B31"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Grade B (Very good): B</w:t>
      </w:r>
    </w:p>
    <w:p w14:paraId="53A6574F" w14:textId="77777777" w:rsidR="00FA5048" w:rsidRPr="00732B31"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 xml:space="preserve">Grade C (Good): </w:t>
      </w:r>
      <w:r w:rsidR="00946973" w:rsidRPr="00732B31">
        <w:rPr>
          <w:rFonts w:ascii="Book Antiqua" w:hAnsi="Book Antiqua" w:cs="Helvetica"/>
          <w:sz w:val="24"/>
          <w:szCs w:val="24"/>
        </w:rPr>
        <w:t>0</w:t>
      </w:r>
    </w:p>
    <w:p w14:paraId="2F704EEA" w14:textId="77777777" w:rsidR="00FA5048" w:rsidRPr="00732B31"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 xml:space="preserve">Grade D (Fair): 0 </w:t>
      </w:r>
    </w:p>
    <w:p w14:paraId="02902FFE" w14:textId="77777777" w:rsidR="00FA5048" w:rsidRDefault="00FA5048" w:rsidP="00E13B2E">
      <w:pPr>
        <w:adjustRightInd w:val="0"/>
        <w:snapToGrid w:val="0"/>
        <w:spacing w:line="360" w:lineRule="auto"/>
        <w:rPr>
          <w:rFonts w:ascii="Book Antiqua" w:hAnsi="Book Antiqua" w:cs="Helvetica"/>
          <w:sz w:val="24"/>
          <w:szCs w:val="24"/>
        </w:rPr>
      </w:pPr>
      <w:r w:rsidRPr="00732B31">
        <w:rPr>
          <w:rFonts w:ascii="Book Antiqua" w:hAnsi="Book Antiqua" w:cs="Helvetica"/>
          <w:sz w:val="24"/>
          <w:szCs w:val="24"/>
        </w:rPr>
        <w:t>Grade E (Poor): 0</w:t>
      </w:r>
    </w:p>
    <w:p w14:paraId="681A5A27" w14:textId="77777777" w:rsidR="00C14EAE" w:rsidRPr="00732B31" w:rsidRDefault="00C14EAE" w:rsidP="00E13B2E">
      <w:pPr>
        <w:adjustRightInd w:val="0"/>
        <w:snapToGrid w:val="0"/>
        <w:spacing w:line="360" w:lineRule="auto"/>
        <w:rPr>
          <w:rFonts w:ascii="Book Antiqua" w:hAnsi="Book Antiqua" w:cs="Calibri"/>
          <w:noProof/>
          <w:sz w:val="24"/>
          <w:szCs w:val="24"/>
        </w:rPr>
      </w:pPr>
    </w:p>
    <w:bookmarkEnd w:id="38"/>
    <w:bookmarkEnd w:id="39"/>
    <w:p w14:paraId="708DD399" w14:textId="20AD8429" w:rsidR="00FA5048" w:rsidRPr="00732B31" w:rsidRDefault="00FA5048" w:rsidP="00C14EAE">
      <w:pPr>
        <w:pStyle w:val="af0"/>
        <w:adjustRightInd w:val="0"/>
        <w:snapToGrid w:val="0"/>
        <w:spacing w:line="360" w:lineRule="auto"/>
        <w:jc w:val="left"/>
        <w:rPr>
          <w:rFonts w:ascii="Book Antiqua" w:hAnsi="Book Antiqua"/>
          <w:b/>
          <w:sz w:val="24"/>
          <w:szCs w:val="24"/>
        </w:rPr>
      </w:pPr>
      <w:r w:rsidRPr="00732B31">
        <w:rPr>
          <w:rFonts w:ascii="Book Antiqua" w:hAnsi="Book Antiqua"/>
          <w:b/>
          <w:sz w:val="24"/>
          <w:szCs w:val="24"/>
        </w:rPr>
        <w:t xml:space="preserve">P-Reviewer: </w:t>
      </w:r>
      <w:r w:rsidR="00332152" w:rsidRPr="00732B31">
        <w:rPr>
          <w:rFonts w:ascii="Book Antiqua" w:hAnsi="Book Antiqua"/>
          <w:color w:val="000000"/>
          <w:sz w:val="24"/>
          <w:szCs w:val="24"/>
        </w:rPr>
        <w:t>Park YS</w:t>
      </w:r>
      <w:r w:rsidRPr="00732B31">
        <w:rPr>
          <w:rFonts w:ascii="Book Antiqua" w:hAnsi="Book Antiqua"/>
          <w:color w:val="000000"/>
          <w:sz w:val="24"/>
          <w:szCs w:val="24"/>
        </w:rPr>
        <w:t xml:space="preserve"> </w:t>
      </w:r>
      <w:r w:rsidRPr="00732B31">
        <w:rPr>
          <w:rFonts w:ascii="Book Antiqua" w:hAnsi="Book Antiqua"/>
          <w:b/>
          <w:sz w:val="24"/>
          <w:szCs w:val="24"/>
        </w:rPr>
        <w:t xml:space="preserve">S-Editor: </w:t>
      </w:r>
      <w:r w:rsidRPr="00732B31">
        <w:rPr>
          <w:rFonts w:ascii="Book Antiqua" w:hAnsi="Book Antiqua"/>
          <w:sz w:val="24"/>
          <w:szCs w:val="24"/>
        </w:rPr>
        <w:t>Ma YJ</w:t>
      </w:r>
      <w:r w:rsidRPr="00732B31">
        <w:rPr>
          <w:rFonts w:ascii="Book Antiqua" w:hAnsi="Book Antiqua"/>
          <w:b/>
          <w:sz w:val="24"/>
          <w:szCs w:val="24"/>
        </w:rPr>
        <w:t xml:space="preserve"> L-Editor: </w:t>
      </w:r>
      <w:r w:rsidR="005337A3" w:rsidRPr="003D4A67">
        <w:rPr>
          <w:rFonts w:ascii="Book Antiqua" w:hAnsi="Book Antiqua"/>
          <w:sz w:val="24"/>
          <w:szCs w:val="24"/>
        </w:rPr>
        <w:t>Wang TQ</w:t>
      </w:r>
      <w:r w:rsidR="005337A3">
        <w:rPr>
          <w:rFonts w:ascii="Book Antiqua" w:hAnsi="Book Antiqua"/>
          <w:b/>
          <w:sz w:val="24"/>
          <w:szCs w:val="24"/>
        </w:rPr>
        <w:t xml:space="preserve"> </w:t>
      </w:r>
      <w:r w:rsidR="00C14EAE">
        <w:rPr>
          <w:rFonts w:ascii="Book Antiqua" w:hAnsi="Book Antiqua"/>
          <w:b/>
          <w:sz w:val="24"/>
          <w:szCs w:val="24"/>
        </w:rPr>
        <w:t>E-Editor:</w:t>
      </w:r>
      <w:r w:rsidR="00C14EAE">
        <w:rPr>
          <w:rFonts w:ascii="Book Antiqua" w:hAnsi="Book Antiqua" w:hint="eastAsia"/>
          <w:b/>
          <w:sz w:val="24"/>
          <w:szCs w:val="24"/>
        </w:rPr>
        <w:t xml:space="preserve"> </w:t>
      </w:r>
      <w:r w:rsidR="00C14EAE" w:rsidRPr="00C14EAE">
        <w:rPr>
          <w:rFonts w:ascii="Book Antiqua" w:hAnsi="Book Antiqua"/>
          <w:sz w:val="24"/>
          <w:szCs w:val="24"/>
        </w:rPr>
        <w:t>Xing YX</w:t>
      </w:r>
    </w:p>
    <w:bookmarkEnd w:id="40"/>
    <w:bookmarkEnd w:id="41"/>
    <w:p w14:paraId="0BFB9ADC" w14:textId="77777777" w:rsidR="00332152" w:rsidRPr="00732B31" w:rsidRDefault="005F60D9" w:rsidP="00E13B2E">
      <w:pPr>
        <w:widowControl/>
        <w:adjustRightInd w:val="0"/>
        <w:snapToGrid w:val="0"/>
        <w:spacing w:line="360" w:lineRule="auto"/>
        <w:rPr>
          <w:rFonts w:ascii="Book Antiqua" w:hAnsi="Book Antiqua"/>
          <w:noProof/>
          <w:color w:val="000000"/>
          <w:sz w:val="24"/>
          <w:szCs w:val="24"/>
        </w:rPr>
      </w:pPr>
      <w:r>
        <w:rPr>
          <w:rFonts w:ascii="Book Antiqua" w:hAnsi="Book Antiqua"/>
          <w:b/>
          <w:sz w:val="24"/>
          <w:szCs w:val="24"/>
        </w:rPr>
        <w:br w:type="page"/>
      </w:r>
      <w:r w:rsidR="00332152" w:rsidRPr="00732B31">
        <w:rPr>
          <w:rFonts w:ascii="Book Antiqua" w:hAnsi="Book Antiqua"/>
          <w:b/>
          <w:sz w:val="24"/>
          <w:szCs w:val="24"/>
        </w:rPr>
        <w:lastRenderedPageBreak/>
        <w:t>Figure Legends</w:t>
      </w:r>
      <w:r w:rsidR="00332152" w:rsidRPr="00732B31">
        <w:rPr>
          <w:rFonts w:ascii="Book Antiqua" w:hAnsi="Book Antiqua"/>
          <w:noProof/>
          <w:color w:val="000000"/>
          <w:sz w:val="24"/>
          <w:szCs w:val="24"/>
        </w:rPr>
        <w:t xml:space="preserve"> </w:t>
      </w:r>
    </w:p>
    <w:p w14:paraId="4E70A14B" w14:textId="77777777" w:rsidR="00A5498C" w:rsidRPr="00732B31" w:rsidRDefault="002665FE" w:rsidP="00E13B2E">
      <w:pPr>
        <w:widowControl/>
        <w:adjustRightInd w:val="0"/>
        <w:snapToGrid w:val="0"/>
        <w:spacing w:line="360" w:lineRule="auto"/>
        <w:rPr>
          <w:rFonts w:ascii="Book Antiqua" w:hAnsi="Book Antiqua"/>
          <w:color w:val="000000"/>
          <w:sz w:val="24"/>
          <w:szCs w:val="24"/>
        </w:rPr>
      </w:pPr>
      <w:r>
        <w:rPr>
          <w:rFonts w:ascii="Book Antiqua" w:hAnsi="Book Antiqua"/>
          <w:noProof/>
          <w:sz w:val="24"/>
          <w:szCs w:val="24"/>
        </w:rPr>
        <w:drawing>
          <wp:inline distT="0" distB="0" distL="0" distR="0" wp14:anchorId="2CC1F4E2" wp14:editId="27DC4491">
            <wp:extent cx="5486400" cy="2261235"/>
            <wp:effectExtent l="0" t="0" r="0" b="0"/>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2261235"/>
                    </a:xfrm>
                    <a:prstGeom prst="rect">
                      <a:avLst/>
                    </a:prstGeom>
                    <a:noFill/>
                    <a:ln>
                      <a:noFill/>
                    </a:ln>
                  </pic:spPr>
                </pic:pic>
              </a:graphicData>
            </a:graphic>
          </wp:inline>
        </w:drawing>
      </w:r>
    </w:p>
    <w:p w14:paraId="51E89D00" w14:textId="271D3DC9" w:rsidR="00A5498C" w:rsidRPr="00732B31" w:rsidRDefault="00617075"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Figure 1</w:t>
      </w:r>
      <w:r w:rsidR="00A5498C" w:rsidRPr="00732B31">
        <w:rPr>
          <w:rFonts w:ascii="Book Antiqua" w:hAnsi="Book Antiqua"/>
          <w:b/>
          <w:color w:val="000000"/>
          <w:sz w:val="24"/>
          <w:szCs w:val="24"/>
        </w:rPr>
        <w:t xml:space="preserve"> </w:t>
      </w:r>
      <w:proofErr w:type="spellStart"/>
      <w:r w:rsidR="00A5498C" w:rsidRPr="00732B31">
        <w:rPr>
          <w:rFonts w:ascii="Book Antiqua" w:hAnsi="Book Antiqua"/>
          <w:b/>
          <w:color w:val="000000"/>
          <w:sz w:val="24"/>
          <w:szCs w:val="24"/>
        </w:rPr>
        <w:t>Mechanotransduction</w:t>
      </w:r>
      <w:proofErr w:type="spellEnd"/>
      <w:r w:rsidR="00A5498C" w:rsidRPr="00732B31">
        <w:rPr>
          <w:rFonts w:ascii="Book Antiqua" w:hAnsi="Book Antiqua"/>
          <w:b/>
          <w:color w:val="000000"/>
          <w:sz w:val="24"/>
          <w:szCs w:val="24"/>
        </w:rPr>
        <w:t xml:space="preserve"> in stem cells used for repair. </w:t>
      </w:r>
      <w:r w:rsidR="00A5498C" w:rsidRPr="00732B31">
        <w:rPr>
          <w:rFonts w:ascii="Book Antiqua" w:hAnsi="Book Antiqua"/>
          <w:color w:val="000000"/>
          <w:sz w:val="24"/>
          <w:szCs w:val="24"/>
        </w:rPr>
        <w:t>This figure describes</w:t>
      </w:r>
      <w:r w:rsidR="005337A3">
        <w:rPr>
          <w:rFonts w:ascii="Book Antiqua" w:hAnsi="Book Antiqua"/>
          <w:color w:val="000000"/>
          <w:sz w:val="24"/>
          <w:szCs w:val="24"/>
        </w:rPr>
        <w:t xml:space="preserve"> </w:t>
      </w:r>
      <w:r w:rsidR="00A5498C" w:rsidRPr="00732B31">
        <w:rPr>
          <w:rFonts w:ascii="Book Antiqua" w:hAnsi="Book Antiqua"/>
          <w:color w:val="000000"/>
          <w:sz w:val="24"/>
          <w:szCs w:val="24"/>
        </w:rPr>
        <w:t xml:space="preserve">various ways </w:t>
      </w:r>
      <w:r w:rsidR="005337A3">
        <w:rPr>
          <w:rFonts w:ascii="Book Antiqua" w:hAnsi="Book Antiqua"/>
          <w:color w:val="000000"/>
          <w:sz w:val="24"/>
          <w:szCs w:val="24"/>
        </w:rPr>
        <w:t xml:space="preserve">by which </w:t>
      </w:r>
      <w:r w:rsidR="00A5498C" w:rsidRPr="00732B31">
        <w:rPr>
          <w:rFonts w:ascii="Book Antiqua" w:hAnsi="Book Antiqua"/>
          <w:color w:val="000000"/>
          <w:sz w:val="24"/>
          <w:szCs w:val="24"/>
        </w:rPr>
        <w:t xml:space="preserve">mechanical loading stimulates </w:t>
      </w:r>
      <w:proofErr w:type="spellStart"/>
      <w:r w:rsidR="00A5498C" w:rsidRPr="00732B31">
        <w:rPr>
          <w:rFonts w:ascii="Book Antiqua" w:hAnsi="Book Antiqua"/>
          <w:color w:val="000000"/>
          <w:sz w:val="24"/>
          <w:szCs w:val="24"/>
        </w:rPr>
        <w:t>mechanosensors</w:t>
      </w:r>
      <w:proofErr w:type="spellEnd"/>
      <w:r w:rsidR="00A5498C" w:rsidRPr="00732B31">
        <w:rPr>
          <w:rFonts w:ascii="Book Antiqua" w:hAnsi="Book Antiqua"/>
          <w:color w:val="000000"/>
          <w:sz w:val="24"/>
          <w:szCs w:val="24"/>
        </w:rPr>
        <w:t xml:space="preserve"> to emit mechanical signals that convert into biochemical signals, which, in turn, activate the rearrangement of cytoskeleton and activate genetic expression </w:t>
      </w:r>
      <w:r w:rsidR="00A5498C" w:rsidRPr="000B09B7">
        <w:rPr>
          <w:rFonts w:ascii="Book Antiqua" w:hAnsi="Book Antiqua"/>
          <w:i/>
          <w:color w:val="000000"/>
          <w:sz w:val="24"/>
          <w:szCs w:val="24"/>
        </w:rPr>
        <w:t>via</w:t>
      </w:r>
      <w:r w:rsidR="00A5498C" w:rsidRPr="00732B31">
        <w:rPr>
          <w:rFonts w:ascii="Book Antiqua" w:hAnsi="Book Antiqua"/>
          <w:color w:val="000000"/>
          <w:sz w:val="24"/>
          <w:szCs w:val="24"/>
        </w:rPr>
        <w:t xml:space="preserve"> various signaling pathways. Cell-cell communication transduces signals from one cell to another cell </w:t>
      </w:r>
      <w:r w:rsidR="00A5498C" w:rsidRPr="000B09B7">
        <w:rPr>
          <w:rFonts w:ascii="Book Antiqua" w:hAnsi="Book Antiqua"/>
          <w:i/>
          <w:color w:val="000000"/>
          <w:sz w:val="24"/>
          <w:szCs w:val="24"/>
        </w:rPr>
        <w:t>via</w:t>
      </w:r>
      <w:r w:rsidR="00A5498C" w:rsidRPr="00732B31">
        <w:rPr>
          <w:rFonts w:ascii="Book Antiqua" w:hAnsi="Book Antiqua"/>
          <w:color w:val="000000"/>
          <w:sz w:val="24"/>
          <w:szCs w:val="24"/>
        </w:rPr>
        <w:t xml:space="preserve"> gap junctions. GPRC: G protein-coupled receptor; GFR: </w:t>
      </w:r>
      <w:r w:rsidR="00A5498C" w:rsidRPr="00732B31">
        <w:rPr>
          <w:rFonts w:ascii="Book Antiqua" w:hAnsi="Book Antiqua"/>
          <w:caps/>
          <w:color w:val="000000"/>
          <w:sz w:val="24"/>
          <w:szCs w:val="24"/>
        </w:rPr>
        <w:t>g</w:t>
      </w:r>
      <w:r w:rsidR="00A5498C" w:rsidRPr="00732B31">
        <w:rPr>
          <w:rFonts w:ascii="Book Antiqua" w:hAnsi="Book Antiqua"/>
          <w:color w:val="000000"/>
          <w:sz w:val="24"/>
          <w:szCs w:val="24"/>
        </w:rPr>
        <w:t>rowth factor receptor.</w:t>
      </w:r>
    </w:p>
    <w:p w14:paraId="63DBF246" w14:textId="77777777" w:rsidR="00A5498C" w:rsidRPr="00732B31" w:rsidRDefault="00336BD8"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br w:type="page"/>
      </w:r>
      <w:r w:rsidR="002665FE">
        <w:rPr>
          <w:rFonts w:ascii="Book Antiqua" w:hAnsi="Book Antiqua"/>
          <w:noProof/>
          <w:sz w:val="24"/>
          <w:szCs w:val="24"/>
        </w:rPr>
        <w:lastRenderedPageBreak/>
        <w:drawing>
          <wp:inline distT="0" distB="0" distL="0" distR="0" wp14:anchorId="483F2692" wp14:editId="39B79C36">
            <wp:extent cx="5486400" cy="311086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110865"/>
                    </a:xfrm>
                    <a:prstGeom prst="rect">
                      <a:avLst/>
                    </a:prstGeom>
                    <a:noFill/>
                    <a:ln>
                      <a:noFill/>
                    </a:ln>
                  </pic:spPr>
                </pic:pic>
              </a:graphicData>
            </a:graphic>
          </wp:inline>
        </w:drawing>
      </w:r>
    </w:p>
    <w:p w14:paraId="07EA4924" w14:textId="77777777" w:rsidR="00A5498C" w:rsidRDefault="00A5498C" w:rsidP="00E13B2E">
      <w:pPr>
        <w:adjustRightInd w:val="0"/>
        <w:snapToGrid w:val="0"/>
        <w:spacing w:line="360" w:lineRule="auto"/>
        <w:rPr>
          <w:rFonts w:ascii="Book Antiqua" w:hAnsi="Book Antiqua"/>
          <w:color w:val="000000"/>
          <w:sz w:val="24"/>
          <w:szCs w:val="24"/>
        </w:rPr>
      </w:pPr>
      <w:r w:rsidRPr="00732B31">
        <w:rPr>
          <w:rFonts w:ascii="Book Antiqua" w:hAnsi="Book Antiqua"/>
          <w:b/>
          <w:color w:val="000000"/>
          <w:sz w:val="24"/>
          <w:szCs w:val="24"/>
        </w:rPr>
        <w:t>Figure 2</w:t>
      </w:r>
      <w:r w:rsidR="00CC3DF3" w:rsidRPr="00732B31">
        <w:rPr>
          <w:rFonts w:ascii="Book Antiqua" w:hAnsi="Book Antiqua"/>
          <w:b/>
          <w:color w:val="000000"/>
          <w:sz w:val="24"/>
          <w:szCs w:val="24"/>
        </w:rPr>
        <w:t xml:space="preserve"> </w:t>
      </w:r>
      <w:r w:rsidRPr="00732B31">
        <w:rPr>
          <w:rFonts w:ascii="Book Antiqua" w:hAnsi="Book Antiqua"/>
          <w:b/>
          <w:color w:val="000000"/>
          <w:sz w:val="24"/>
          <w:szCs w:val="24"/>
        </w:rPr>
        <w:t xml:space="preserve">Signaling pathways responding to mechanical stimuli applied to a cell. </w:t>
      </w:r>
      <w:r w:rsidRPr="00732B31">
        <w:rPr>
          <w:rFonts w:ascii="Book Antiqua" w:hAnsi="Book Antiqua"/>
          <w:color w:val="000000"/>
          <w:sz w:val="24"/>
          <w:szCs w:val="24"/>
        </w:rPr>
        <w:t xml:space="preserve">This figure describes how </w:t>
      </w:r>
      <w:proofErr w:type="spellStart"/>
      <w:r w:rsidRPr="00732B31">
        <w:rPr>
          <w:rFonts w:ascii="Book Antiqua" w:hAnsi="Book Antiqua"/>
          <w:color w:val="000000"/>
          <w:sz w:val="24"/>
          <w:szCs w:val="24"/>
        </w:rPr>
        <w:t>mechanosensors</w:t>
      </w:r>
      <w:proofErr w:type="spellEnd"/>
      <w:r w:rsidRPr="00732B31">
        <w:rPr>
          <w:rFonts w:ascii="Book Antiqua" w:hAnsi="Book Antiqua"/>
          <w:color w:val="000000"/>
          <w:sz w:val="24"/>
          <w:szCs w:val="24"/>
        </w:rPr>
        <w:t xml:space="preserve">, such as </w:t>
      </w:r>
      <w:r w:rsidR="00CC3DF3" w:rsidRPr="00732B31">
        <w:rPr>
          <w:rFonts w:ascii="Book Antiqua" w:hAnsi="Book Antiqua"/>
          <w:color w:val="000000"/>
          <w:sz w:val="24"/>
          <w:szCs w:val="24"/>
        </w:rPr>
        <w:t>G-protein coupled receptors</w:t>
      </w:r>
      <w:r w:rsidRPr="00732B31">
        <w:rPr>
          <w:rFonts w:ascii="Book Antiqua" w:hAnsi="Book Antiqua"/>
          <w:color w:val="000000"/>
          <w:sz w:val="24"/>
          <w:szCs w:val="24"/>
        </w:rPr>
        <w:t xml:space="preserve">, </w:t>
      </w:r>
      <w:proofErr w:type="spellStart"/>
      <w:r w:rsidRPr="00732B31">
        <w:rPr>
          <w:rFonts w:ascii="Book Antiqua" w:hAnsi="Book Antiqua"/>
          <w:color w:val="000000"/>
          <w:sz w:val="24"/>
          <w:szCs w:val="24"/>
        </w:rPr>
        <w:t>integrins</w:t>
      </w:r>
      <w:proofErr w:type="spellEnd"/>
      <w:r w:rsidRPr="00732B31">
        <w:rPr>
          <w:rFonts w:ascii="Book Antiqua" w:hAnsi="Book Antiqua"/>
          <w:color w:val="000000"/>
          <w:sz w:val="24"/>
          <w:szCs w:val="24"/>
        </w:rPr>
        <w:t xml:space="preserve">, ion channels, and </w:t>
      </w:r>
      <w:r w:rsidR="00CC3DF3" w:rsidRPr="00732B31">
        <w:rPr>
          <w:rFonts w:ascii="Book Antiqua" w:hAnsi="Book Antiqua"/>
          <w:color w:val="000000"/>
          <w:sz w:val="24"/>
          <w:szCs w:val="24"/>
        </w:rPr>
        <w:t>growth factor receptor</w:t>
      </w:r>
      <w:r w:rsidRPr="00732B31">
        <w:rPr>
          <w:rFonts w:ascii="Book Antiqua" w:hAnsi="Book Antiqua"/>
          <w:color w:val="000000"/>
          <w:sz w:val="24"/>
          <w:szCs w:val="24"/>
        </w:rPr>
        <w:t xml:space="preserve">, sense mechanical loading and activate a series of signaling pathways downstream, in turn promoting gene expression and/or cytoskeleton rearrangement in tendon repair. </w:t>
      </w:r>
      <w:r w:rsidR="0000098C" w:rsidRPr="00732B31">
        <w:rPr>
          <w:rFonts w:ascii="Book Antiqua" w:hAnsi="Book Antiqua"/>
          <w:color w:val="000000"/>
          <w:sz w:val="24"/>
          <w:szCs w:val="24"/>
        </w:rPr>
        <w:t xml:space="preserve">ECM: </w:t>
      </w:r>
      <w:r w:rsidR="0000098C" w:rsidRPr="00732B31">
        <w:rPr>
          <w:rFonts w:ascii="Book Antiqua" w:hAnsi="Book Antiqua"/>
          <w:caps/>
          <w:color w:val="000000"/>
          <w:sz w:val="24"/>
          <w:szCs w:val="24"/>
        </w:rPr>
        <w:t>e</w:t>
      </w:r>
      <w:r w:rsidR="0000098C" w:rsidRPr="00732B31">
        <w:rPr>
          <w:rFonts w:ascii="Book Antiqua" w:hAnsi="Book Antiqua"/>
          <w:color w:val="000000"/>
          <w:sz w:val="24"/>
          <w:szCs w:val="24"/>
        </w:rPr>
        <w:t xml:space="preserve">xtracellular matrix; </w:t>
      </w:r>
      <w:r w:rsidR="00E97495" w:rsidRPr="00732B31">
        <w:rPr>
          <w:rFonts w:ascii="Book Antiqua" w:hAnsi="Book Antiqua"/>
          <w:color w:val="000000"/>
          <w:sz w:val="24"/>
          <w:szCs w:val="24"/>
        </w:rPr>
        <w:t xml:space="preserve">ROR: </w:t>
      </w:r>
      <w:r w:rsidR="00E97495" w:rsidRPr="00732B31">
        <w:rPr>
          <w:rFonts w:ascii="Book Antiqua" w:hAnsi="Book Antiqua"/>
          <w:caps/>
          <w:color w:val="000000"/>
          <w:sz w:val="24"/>
          <w:szCs w:val="24"/>
        </w:rPr>
        <w:t>r</w:t>
      </w:r>
      <w:r w:rsidR="00E97495" w:rsidRPr="00732B31">
        <w:rPr>
          <w:rFonts w:ascii="Book Antiqua" w:hAnsi="Book Antiqua"/>
          <w:color w:val="000000"/>
          <w:sz w:val="24"/>
          <w:szCs w:val="24"/>
        </w:rPr>
        <w:t xml:space="preserve">eceptor tyrosine kinase-like orphan receptor; </w:t>
      </w:r>
      <w:r w:rsidR="00E431EC" w:rsidRPr="00732B31">
        <w:rPr>
          <w:rFonts w:ascii="Book Antiqua" w:hAnsi="Book Antiqua"/>
          <w:color w:val="000000"/>
          <w:sz w:val="24"/>
          <w:szCs w:val="24"/>
        </w:rPr>
        <w:t xml:space="preserve">GPCRs: G-protein coupled receptors; GFRs: </w:t>
      </w:r>
      <w:r w:rsidR="00A52AA0" w:rsidRPr="00732B31">
        <w:rPr>
          <w:rFonts w:ascii="Book Antiqua" w:hAnsi="Book Antiqua"/>
          <w:caps/>
          <w:color w:val="000000"/>
          <w:sz w:val="24"/>
          <w:szCs w:val="24"/>
        </w:rPr>
        <w:t>g</w:t>
      </w:r>
      <w:r w:rsidR="00A52AA0" w:rsidRPr="00732B31">
        <w:rPr>
          <w:rFonts w:ascii="Book Antiqua" w:hAnsi="Book Antiqua"/>
          <w:color w:val="000000"/>
          <w:sz w:val="24"/>
          <w:szCs w:val="24"/>
        </w:rPr>
        <w:t xml:space="preserve">rowth factor receptor; </w:t>
      </w:r>
      <w:r w:rsidR="00E97495" w:rsidRPr="00732B31">
        <w:rPr>
          <w:rFonts w:ascii="Book Antiqua" w:hAnsi="Book Antiqua"/>
          <w:color w:val="000000"/>
          <w:sz w:val="24"/>
          <w:szCs w:val="24"/>
        </w:rPr>
        <w:t xml:space="preserve">JNK: c-Jun N-terminal kinase; </w:t>
      </w:r>
      <w:r w:rsidRPr="00732B31">
        <w:rPr>
          <w:rFonts w:ascii="Book Antiqua" w:hAnsi="Book Antiqua"/>
          <w:color w:val="000000"/>
          <w:sz w:val="24"/>
          <w:szCs w:val="24"/>
        </w:rPr>
        <w:t xml:space="preserve">ROCK: Rho-associated protein kinase; </w:t>
      </w:r>
      <w:r w:rsidR="00E97495" w:rsidRPr="00732B31">
        <w:rPr>
          <w:rFonts w:ascii="Book Antiqua" w:hAnsi="Book Antiqua"/>
          <w:color w:val="000000"/>
          <w:sz w:val="24"/>
          <w:szCs w:val="24"/>
        </w:rPr>
        <w:t xml:space="preserve">ERK: </w:t>
      </w:r>
      <w:r w:rsidR="00E97495" w:rsidRPr="00732B31">
        <w:rPr>
          <w:rFonts w:ascii="Book Antiqua" w:hAnsi="Book Antiqua"/>
          <w:caps/>
          <w:color w:val="000000"/>
          <w:sz w:val="24"/>
          <w:szCs w:val="24"/>
        </w:rPr>
        <w:t>e</w:t>
      </w:r>
      <w:r w:rsidR="00E97495" w:rsidRPr="00732B31">
        <w:rPr>
          <w:rFonts w:ascii="Book Antiqua" w:hAnsi="Book Antiqua"/>
          <w:color w:val="000000"/>
          <w:sz w:val="24"/>
          <w:szCs w:val="24"/>
        </w:rPr>
        <w:t xml:space="preserve">xtracellular signal-regulated kinase; </w:t>
      </w:r>
      <w:r w:rsidRPr="00732B31">
        <w:rPr>
          <w:rFonts w:ascii="Book Antiqua" w:hAnsi="Book Antiqua"/>
          <w:color w:val="000000"/>
          <w:sz w:val="24"/>
          <w:szCs w:val="24"/>
        </w:rPr>
        <w:t>YAP: Yes-associated protein; TAZ: PDZ-binding motif.</w:t>
      </w:r>
    </w:p>
    <w:p w14:paraId="42049829" w14:textId="77777777" w:rsidR="00F63597" w:rsidRPr="00732B31" w:rsidRDefault="00F63597" w:rsidP="00E13B2E">
      <w:pPr>
        <w:adjustRightInd w:val="0"/>
        <w:snapToGrid w:val="0"/>
        <w:spacing w:line="360" w:lineRule="auto"/>
        <w:rPr>
          <w:rFonts w:ascii="Book Antiqua" w:hAnsi="Book Antiqua"/>
          <w:color w:val="000000"/>
          <w:sz w:val="24"/>
          <w:szCs w:val="24"/>
        </w:rPr>
      </w:pPr>
    </w:p>
    <w:p w14:paraId="454E2B92" w14:textId="77777777" w:rsidR="00892D24" w:rsidRPr="00732B31" w:rsidRDefault="00892D24" w:rsidP="00E13B2E">
      <w:pPr>
        <w:adjustRightInd w:val="0"/>
        <w:snapToGrid w:val="0"/>
        <w:spacing w:line="360" w:lineRule="auto"/>
        <w:rPr>
          <w:rFonts w:ascii="Book Antiqua" w:hAnsi="Book Antiqua"/>
          <w:b/>
          <w:color w:val="000000"/>
          <w:sz w:val="24"/>
          <w:szCs w:val="24"/>
        </w:rPr>
      </w:pPr>
      <w:r w:rsidRPr="00732B31">
        <w:rPr>
          <w:rFonts w:ascii="Book Antiqua" w:hAnsi="Book Antiqua"/>
          <w:color w:val="000000"/>
          <w:sz w:val="24"/>
          <w:szCs w:val="24"/>
        </w:rPr>
        <w:br w:type="page"/>
      </w:r>
      <w:r w:rsidRPr="00732B31">
        <w:rPr>
          <w:rFonts w:ascii="Book Antiqua" w:hAnsi="Book Antiqua"/>
          <w:b/>
          <w:color w:val="000000"/>
          <w:sz w:val="24"/>
          <w:szCs w:val="24"/>
        </w:rPr>
        <w:lastRenderedPageBreak/>
        <w:t xml:space="preserve">Table </w:t>
      </w:r>
      <w:r w:rsidR="00A5498C" w:rsidRPr="00732B31">
        <w:rPr>
          <w:rFonts w:ascii="Book Antiqua" w:hAnsi="Book Antiqua"/>
          <w:b/>
          <w:color w:val="000000"/>
          <w:sz w:val="24"/>
          <w:szCs w:val="24"/>
        </w:rPr>
        <w:t>1</w:t>
      </w:r>
      <w:r w:rsidRPr="00732B31">
        <w:rPr>
          <w:rFonts w:ascii="Book Antiqua" w:hAnsi="Book Antiqua"/>
          <w:b/>
          <w:color w:val="000000"/>
          <w:sz w:val="24"/>
          <w:szCs w:val="24"/>
        </w:rPr>
        <w:t xml:space="preserve"> </w:t>
      </w:r>
      <w:r w:rsidR="00A5498C" w:rsidRPr="00732B31">
        <w:rPr>
          <w:rFonts w:ascii="Book Antiqua" w:hAnsi="Book Antiqua"/>
          <w:b/>
          <w:color w:val="000000"/>
          <w:sz w:val="24"/>
          <w:szCs w:val="24"/>
        </w:rPr>
        <w:t xml:space="preserve">Difference among </w:t>
      </w:r>
      <w:r w:rsidRPr="00732B31">
        <w:rPr>
          <w:rFonts w:ascii="Book Antiqua" w:hAnsi="Book Antiqua"/>
          <w:b/>
          <w:color w:val="000000"/>
          <w:sz w:val="24"/>
          <w:szCs w:val="24"/>
        </w:rPr>
        <w:t>tendon stem/progenitor cells</w:t>
      </w:r>
      <w:r w:rsidR="00A5498C" w:rsidRPr="00732B31">
        <w:rPr>
          <w:rFonts w:ascii="Book Antiqua" w:hAnsi="Book Antiqua"/>
          <w:b/>
          <w:color w:val="000000"/>
          <w:sz w:val="24"/>
          <w:szCs w:val="24"/>
        </w:rPr>
        <w:t>,</w:t>
      </w:r>
      <w:r w:rsidRPr="00732B31">
        <w:rPr>
          <w:rFonts w:ascii="Book Antiqua" w:hAnsi="Book Antiqua"/>
          <w:b/>
          <w:color w:val="000000"/>
          <w:sz w:val="24"/>
          <w:szCs w:val="24"/>
        </w:rPr>
        <w:t xml:space="preserve"> bone marrow-derived mesenchymal stem cells</w:t>
      </w:r>
      <w:r w:rsidR="00920652">
        <w:rPr>
          <w:rFonts w:ascii="Book Antiqua" w:hAnsi="Book Antiqua"/>
          <w:b/>
          <w:color w:val="000000"/>
          <w:sz w:val="24"/>
          <w:szCs w:val="24"/>
        </w:rPr>
        <w:t>,</w:t>
      </w:r>
      <w:r w:rsidRPr="00732B31">
        <w:rPr>
          <w:rFonts w:ascii="Book Antiqua" w:hAnsi="Book Antiqua"/>
          <w:b/>
          <w:color w:val="000000"/>
          <w:sz w:val="24"/>
          <w:szCs w:val="24"/>
        </w:rPr>
        <w:t xml:space="preserve"> and adipose-derived stem cells for tendon repair</w:t>
      </w:r>
    </w:p>
    <w:tbl>
      <w:tblPr>
        <w:tblW w:w="11482" w:type="dxa"/>
        <w:tblInd w:w="-1593" w:type="dxa"/>
        <w:tblBorders>
          <w:top w:val="single" w:sz="4" w:space="0" w:color="auto"/>
          <w:bottom w:val="single" w:sz="4" w:space="0" w:color="auto"/>
        </w:tblBorders>
        <w:tblLook w:val="01E0" w:firstRow="1" w:lastRow="1" w:firstColumn="1" w:lastColumn="1" w:noHBand="0" w:noVBand="0"/>
      </w:tblPr>
      <w:tblGrid>
        <w:gridCol w:w="1744"/>
        <w:gridCol w:w="3083"/>
        <w:gridCol w:w="142"/>
        <w:gridCol w:w="3114"/>
        <w:gridCol w:w="142"/>
        <w:gridCol w:w="3150"/>
        <w:gridCol w:w="107"/>
      </w:tblGrid>
      <w:tr w:rsidR="009A5356" w:rsidRPr="00732B31" w14:paraId="4339BFFE" w14:textId="77777777" w:rsidTr="00293598">
        <w:trPr>
          <w:gridAfter w:val="1"/>
          <w:wAfter w:w="107" w:type="dxa"/>
          <w:trHeight w:val="465"/>
        </w:trPr>
        <w:tc>
          <w:tcPr>
            <w:tcW w:w="1735" w:type="dxa"/>
            <w:tcBorders>
              <w:top w:val="single" w:sz="4" w:space="0" w:color="auto"/>
              <w:bottom w:val="single" w:sz="4" w:space="0" w:color="auto"/>
            </w:tcBorders>
          </w:tcPr>
          <w:p w14:paraId="62EA4F3D" w14:textId="77777777" w:rsidR="009A5356" w:rsidRPr="00732B31" w:rsidRDefault="009A5356" w:rsidP="00E13B2E">
            <w:pPr>
              <w:adjustRightInd w:val="0"/>
              <w:snapToGrid w:val="0"/>
              <w:spacing w:line="360" w:lineRule="auto"/>
              <w:rPr>
                <w:rFonts w:ascii="Book Antiqua" w:hAnsi="Book Antiqua"/>
                <w:color w:val="000000"/>
                <w:sz w:val="24"/>
                <w:szCs w:val="24"/>
              </w:rPr>
            </w:pPr>
          </w:p>
        </w:tc>
        <w:tc>
          <w:tcPr>
            <w:tcW w:w="3085" w:type="dxa"/>
            <w:tcBorders>
              <w:top w:val="single" w:sz="4" w:space="0" w:color="auto"/>
              <w:bottom w:val="single" w:sz="4" w:space="0" w:color="auto"/>
            </w:tcBorders>
          </w:tcPr>
          <w:p w14:paraId="51EEB0C6" w14:textId="77777777" w:rsidR="009A5356" w:rsidRPr="00732B31" w:rsidRDefault="009A5356" w:rsidP="00E13B2E">
            <w:pPr>
              <w:adjustRightInd w:val="0"/>
              <w:snapToGrid w:val="0"/>
              <w:spacing w:line="360" w:lineRule="auto"/>
              <w:rPr>
                <w:rFonts w:ascii="Book Antiqua" w:hAnsi="Book Antiqua"/>
                <w:b/>
                <w:color w:val="000000"/>
                <w:sz w:val="24"/>
                <w:szCs w:val="24"/>
              </w:rPr>
            </w:pPr>
            <w:r w:rsidRPr="00732B31">
              <w:rPr>
                <w:rFonts w:ascii="Book Antiqua" w:hAnsi="Book Antiqua"/>
                <w:b/>
                <w:color w:val="000000"/>
                <w:sz w:val="24"/>
                <w:szCs w:val="24"/>
              </w:rPr>
              <w:t>TSPCs</w:t>
            </w:r>
          </w:p>
        </w:tc>
        <w:tc>
          <w:tcPr>
            <w:tcW w:w="3260" w:type="dxa"/>
            <w:gridSpan w:val="2"/>
            <w:tcBorders>
              <w:top w:val="single" w:sz="4" w:space="0" w:color="auto"/>
              <w:bottom w:val="single" w:sz="4" w:space="0" w:color="auto"/>
            </w:tcBorders>
          </w:tcPr>
          <w:p w14:paraId="4D007F0F" w14:textId="77777777" w:rsidR="009A5356" w:rsidRPr="00732B31" w:rsidRDefault="009A5356" w:rsidP="00E13B2E">
            <w:pPr>
              <w:adjustRightInd w:val="0"/>
              <w:snapToGrid w:val="0"/>
              <w:spacing w:line="360" w:lineRule="auto"/>
              <w:rPr>
                <w:rFonts w:ascii="Book Antiqua" w:hAnsi="Book Antiqua"/>
                <w:b/>
                <w:color w:val="000000"/>
                <w:sz w:val="24"/>
                <w:szCs w:val="24"/>
              </w:rPr>
            </w:pPr>
            <w:r w:rsidRPr="00732B31">
              <w:rPr>
                <w:rFonts w:ascii="Book Antiqua" w:hAnsi="Book Antiqua"/>
                <w:b/>
                <w:color w:val="000000"/>
                <w:sz w:val="24"/>
                <w:szCs w:val="24"/>
              </w:rPr>
              <w:t>BM-MSCs</w:t>
            </w:r>
          </w:p>
        </w:tc>
        <w:tc>
          <w:tcPr>
            <w:tcW w:w="3295" w:type="dxa"/>
            <w:gridSpan w:val="2"/>
            <w:tcBorders>
              <w:top w:val="single" w:sz="4" w:space="0" w:color="auto"/>
              <w:bottom w:val="single" w:sz="4" w:space="0" w:color="auto"/>
            </w:tcBorders>
          </w:tcPr>
          <w:p w14:paraId="27174834" w14:textId="77777777" w:rsidR="009A5356" w:rsidRPr="00732B31" w:rsidRDefault="009A5356" w:rsidP="00E13B2E">
            <w:pPr>
              <w:adjustRightInd w:val="0"/>
              <w:snapToGrid w:val="0"/>
              <w:spacing w:line="360" w:lineRule="auto"/>
              <w:rPr>
                <w:rFonts w:ascii="Book Antiqua" w:hAnsi="Book Antiqua"/>
                <w:b/>
                <w:color w:val="000000"/>
                <w:sz w:val="24"/>
                <w:szCs w:val="24"/>
              </w:rPr>
            </w:pPr>
            <w:r w:rsidRPr="00732B31">
              <w:rPr>
                <w:rFonts w:ascii="Book Antiqua" w:hAnsi="Book Antiqua"/>
                <w:b/>
                <w:color w:val="000000"/>
                <w:sz w:val="24"/>
                <w:szCs w:val="24"/>
              </w:rPr>
              <w:t>ASCs</w:t>
            </w:r>
          </w:p>
        </w:tc>
      </w:tr>
      <w:tr w:rsidR="009A5356" w:rsidRPr="00732B31" w14:paraId="1A6F23C6" w14:textId="77777777" w:rsidTr="00293598">
        <w:trPr>
          <w:gridAfter w:val="1"/>
          <w:wAfter w:w="107" w:type="dxa"/>
          <w:trHeight w:val="521"/>
        </w:trPr>
        <w:tc>
          <w:tcPr>
            <w:tcW w:w="1735" w:type="dxa"/>
          </w:tcPr>
          <w:p w14:paraId="1987499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Morphology</w:t>
            </w:r>
          </w:p>
        </w:tc>
        <w:tc>
          <w:tcPr>
            <w:tcW w:w="3085" w:type="dxa"/>
          </w:tcPr>
          <w:p w14:paraId="761F0948" w14:textId="681B168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Fibroblast-like shape</w:t>
            </w:r>
            <w:r w:rsidR="00892D24" w:rsidRPr="00732B31">
              <w:rPr>
                <w:rFonts w:ascii="Book Antiqua" w:hAnsi="Book Antiqua"/>
                <w:noProof/>
                <w:color w:val="000000"/>
                <w:kern w:val="0"/>
                <w:sz w:val="24"/>
                <w:szCs w:val="24"/>
                <w:vertAlign w:val="superscript"/>
              </w:rPr>
              <w:t>[22]</w:t>
            </w:r>
            <w:r w:rsidR="00892D24" w:rsidRPr="00732B31">
              <w:rPr>
                <w:rFonts w:ascii="Book Antiqua" w:hAnsi="Book Antiqua"/>
                <w:color w:val="000000"/>
                <w:sz w:val="24"/>
                <w:szCs w:val="24"/>
              </w:rPr>
              <w:t xml:space="preserve"> </w:t>
            </w:r>
          </w:p>
        </w:tc>
        <w:tc>
          <w:tcPr>
            <w:tcW w:w="3260" w:type="dxa"/>
            <w:gridSpan w:val="2"/>
          </w:tcPr>
          <w:p w14:paraId="1FB410C9" w14:textId="322AB309"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Spindle-shaped</w:t>
            </w:r>
            <w:r w:rsidR="00892D24" w:rsidRPr="00732B31">
              <w:rPr>
                <w:rFonts w:ascii="Book Antiqua" w:hAnsi="Book Antiqua"/>
                <w:noProof/>
                <w:color w:val="000000"/>
                <w:sz w:val="24"/>
                <w:szCs w:val="24"/>
                <w:vertAlign w:val="superscript"/>
              </w:rPr>
              <w:t>[35]</w:t>
            </w:r>
            <w:r w:rsidR="00892D24" w:rsidRPr="00732B31">
              <w:rPr>
                <w:rFonts w:ascii="Book Antiqua" w:hAnsi="Book Antiqua"/>
                <w:color w:val="000000"/>
                <w:sz w:val="24"/>
                <w:szCs w:val="24"/>
              </w:rPr>
              <w:t xml:space="preserve"> </w:t>
            </w:r>
          </w:p>
        </w:tc>
        <w:tc>
          <w:tcPr>
            <w:tcW w:w="3295" w:type="dxa"/>
            <w:gridSpan w:val="2"/>
          </w:tcPr>
          <w:p w14:paraId="59F4ABC9" w14:textId="654328CD"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Spindle-shaped</w:t>
            </w:r>
            <w:r w:rsidR="00892D24" w:rsidRPr="00732B31">
              <w:rPr>
                <w:rFonts w:ascii="Book Antiqua" w:hAnsi="Book Antiqua"/>
                <w:noProof/>
                <w:color w:val="000000"/>
                <w:sz w:val="24"/>
                <w:szCs w:val="24"/>
                <w:vertAlign w:val="superscript"/>
              </w:rPr>
              <w:t>[45]</w:t>
            </w:r>
            <w:r w:rsidR="00892D24" w:rsidRPr="00732B31">
              <w:rPr>
                <w:rFonts w:ascii="Book Antiqua" w:hAnsi="Book Antiqua"/>
                <w:color w:val="000000"/>
                <w:sz w:val="24"/>
                <w:szCs w:val="24"/>
              </w:rPr>
              <w:t xml:space="preserve"> </w:t>
            </w:r>
          </w:p>
        </w:tc>
      </w:tr>
      <w:tr w:rsidR="009A5356" w:rsidRPr="00732B31" w14:paraId="0A03D61C" w14:textId="77777777" w:rsidTr="00293598">
        <w:trPr>
          <w:trHeight w:val="4444"/>
        </w:trPr>
        <w:tc>
          <w:tcPr>
            <w:tcW w:w="1735" w:type="dxa"/>
          </w:tcPr>
          <w:p w14:paraId="34BC300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Phenotypes</w:t>
            </w:r>
          </w:p>
        </w:tc>
        <w:tc>
          <w:tcPr>
            <w:tcW w:w="3227" w:type="dxa"/>
            <w:gridSpan w:val="2"/>
          </w:tcPr>
          <w:p w14:paraId="328B793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Positive: </w:t>
            </w:r>
          </w:p>
          <w:p w14:paraId="2BB66323"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sz w:val="24"/>
                <w:szCs w:val="24"/>
              </w:rPr>
              <w:t>CD13, C29,</w:t>
            </w:r>
            <w:r w:rsidRPr="00732B31">
              <w:rPr>
                <w:rFonts w:ascii="Book Antiqua" w:hAnsi="Book Antiqua"/>
                <w:color w:val="000000"/>
                <w:kern w:val="0"/>
                <w:sz w:val="24"/>
                <w:szCs w:val="24"/>
              </w:rPr>
              <w:t xml:space="preserve"> CD44, CD54, CD73, CD90, CD105, CD146 and CD166</w:t>
            </w:r>
          </w:p>
          <w:p w14:paraId="0F0610FB"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Negative:</w:t>
            </w:r>
          </w:p>
          <w:p w14:paraId="76C629CC" w14:textId="5C7AE17F"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 xml:space="preserve">CD2, CD3, CD11b, CD14, CD15, CD16, </w:t>
            </w:r>
            <w:r w:rsidRPr="00732B31">
              <w:rPr>
                <w:rFonts w:ascii="Book Antiqua" w:hAnsi="Book Antiqua"/>
                <w:color w:val="000000"/>
                <w:sz w:val="24"/>
                <w:szCs w:val="24"/>
              </w:rPr>
              <w:t xml:space="preserve">CD18, </w:t>
            </w:r>
            <w:r w:rsidRPr="00732B31">
              <w:rPr>
                <w:rFonts w:ascii="Book Antiqua" w:hAnsi="Book Antiqua"/>
                <w:color w:val="000000"/>
                <w:kern w:val="0"/>
                <w:sz w:val="24"/>
                <w:szCs w:val="24"/>
              </w:rPr>
              <w:t xml:space="preserve">CD19, CD31, CD34, CD45, CD56, CD71, CD106, </w:t>
            </w:r>
            <w:r w:rsidRPr="00732B31">
              <w:rPr>
                <w:rFonts w:ascii="Book Antiqua" w:hAnsi="Book Antiqua"/>
                <w:color w:val="000000"/>
                <w:sz w:val="24"/>
                <w:szCs w:val="24"/>
              </w:rPr>
              <w:t>CD117,</w:t>
            </w:r>
            <w:r w:rsidRPr="00732B31">
              <w:rPr>
                <w:rFonts w:ascii="Book Antiqua" w:hAnsi="Book Antiqua"/>
                <w:color w:val="000000"/>
                <w:kern w:val="0"/>
                <w:sz w:val="24"/>
                <w:szCs w:val="24"/>
              </w:rPr>
              <w:t xml:space="preserve"> CD123, and CD235a</w:t>
            </w:r>
            <w:r w:rsidR="00892D24" w:rsidRPr="00732B31">
              <w:rPr>
                <w:rFonts w:ascii="Book Antiqua" w:hAnsi="Book Antiqua"/>
                <w:noProof/>
                <w:color w:val="000000"/>
                <w:sz w:val="24"/>
                <w:szCs w:val="24"/>
                <w:vertAlign w:val="superscript"/>
              </w:rPr>
              <w:t>[4,22,23]</w:t>
            </w:r>
            <w:r w:rsidR="00892D24" w:rsidRPr="00732B31">
              <w:rPr>
                <w:rFonts w:ascii="Book Antiqua" w:hAnsi="Book Antiqua"/>
                <w:color w:val="000000"/>
                <w:kern w:val="0"/>
                <w:sz w:val="24"/>
                <w:szCs w:val="24"/>
              </w:rPr>
              <w:t xml:space="preserve"> </w:t>
            </w:r>
          </w:p>
        </w:tc>
        <w:tc>
          <w:tcPr>
            <w:tcW w:w="3260" w:type="dxa"/>
            <w:gridSpan w:val="2"/>
          </w:tcPr>
          <w:p w14:paraId="2B3E754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Positive: </w:t>
            </w:r>
          </w:p>
          <w:p w14:paraId="16266D3B"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CD13, CD29, CD44, CD73, CD90, and CD105</w:t>
            </w:r>
          </w:p>
          <w:p w14:paraId="5B391FA3"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 xml:space="preserve">Negative: </w:t>
            </w:r>
          </w:p>
          <w:p w14:paraId="397F9AB0" w14:textId="0A23F98F"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CD14, CD19, CD34, CD45</w:t>
            </w:r>
            <w:r w:rsidR="00892D24" w:rsidRPr="00732B31">
              <w:rPr>
                <w:rFonts w:ascii="Book Antiqua" w:hAnsi="Book Antiqua"/>
                <w:noProof/>
                <w:color w:val="000000"/>
                <w:kern w:val="0"/>
                <w:sz w:val="24"/>
                <w:szCs w:val="24"/>
                <w:vertAlign w:val="superscript"/>
              </w:rPr>
              <w:t>[35,37]</w:t>
            </w:r>
            <w:r w:rsidR="00892D24" w:rsidRPr="00732B31">
              <w:rPr>
                <w:rFonts w:ascii="Book Antiqua" w:hAnsi="Book Antiqua"/>
                <w:color w:val="000000"/>
                <w:kern w:val="0"/>
                <w:sz w:val="24"/>
                <w:szCs w:val="24"/>
              </w:rPr>
              <w:t xml:space="preserve"> </w:t>
            </w:r>
          </w:p>
        </w:tc>
        <w:tc>
          <w:tcPr>
            <w:tcW w:w="3260" w:type="dxa"/>
            <w:gridSpan w:val="2"/>
          </w:tcPr>
          <w:p w14:paraId="6F5E300B"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Positive: </w:t>
            </w:r>
          </w:p>
          <w:p w14:paraId="0B661B99"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sz w:val="24"/>
                <w:szCs w:val="24"/>
              </w:rPr>
              <w:t>CD13, C29,</w:t>
            </w:r>
            <w:r w:rsidRPr="00732B31">
              <w:rPr>
                <w:rFonts w:ascii="Book Antiqua" w:hAnsi="Book Antiqua"/>
                <w:color w:val="000000"/>
                <w:kern w:val="0"/>
                <w:sz w:val="24"/>
                <w:szCs w:val="24"/>
              </w:rPr>
              <w:t xml:space="preserve"> CD44,</w:t>
            </w:r>
            <w:r w:rsidRPr="00732B31">
              <w:rPr>
                <w:rFonts w:ascii="Book Antiqua" w:hAnsi="Book Antiqua"/>
                <w:color w:val="000000"/>
                <w:sz w:val="24"/>
                <w:szCs w:val="24"/>
              </w:rPr>
              <w:t xml:space="preserve"> CD49d, </w:t>
            </w:r>
            <w:r w:rsidRPr="00732B31">
              <w:rPr>
                <w:rFonts w:ascii="Book Antiqua" w:hAnsi="Book Antiqua"/>
                <w:color w:val="000000"/>
                <w:kern w:val="0"/>
                <w:sz w:val="24"/>
                <w:szCs w:val="24"/>
              </w:rPr>
              <w:t>CD54, CD73, CD90, CD105, and CD166</w:t>
            </w:r>
          </w:p>
          <w:p w14:paraId="673D6AF6"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Negative:</w:t>
            </w:r>
            <w:r w:rsidR="002251D0" w:rsidRPr="00732B31">
              <w:rPr>
                <w:rFonts w:ascii="Book Antiqua" w:hAnsi="Book Antiqua"/>
                <w:color w:val="000000"/>
                <w:kern w:val="0"/>
                <w:sz w:val="24"/>
                <w:szCs w:val="24"/>
              </w:rPr>
              <w:t xml:space="preserve"> </w:t>
            </w:r>
          </w:p>
          <w:p w14:paraId="3A3D49EA" w14:textId="77777777"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t>CD14, CD19, CD31, CD34,</w:t>
            </w:r>
          </w:p>
          <w:p w14:paraId="5C497B16" w14:textId="415DE0BB"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CD45 and CD71</w:t>
            </w:r>
            <w:r w:rsidR="00892D24" w:rsidRPr="00732B31">
              <w:rPr>
                <w:rFonts w:ascii="Book Antiqua" w:hAnsi="Book Antiqua"/>
                <w:noProof/>
                <w:color w:val="000000"/>
                <w:kern w:val="0"/>
                <w:sz w:val="24"/>
                <w:szCs w:val="24"/>
                <w:vertAlign w:val="superscript"/>
              </w:rPr>
              <w:t>[23,35,46]</w:t>
            </w:r>
            <w:r w:rsidR="00892D24" w:rsidRPr="00732B31">
              <w:rPr>
                <w:rFonts w:ascii="Book Antiqua" w:hAnsi="Book Antiqua"/>
                <w:color w:val="000000"/>
                <w:sz w:val="24"/>
                <w:szCs w:val="24"/>
              </w:rPr>
              <w:t xml:space="preserve"> </w:t>
            </w:r>
          </w:p>
        </w:tc>
      </w:tr>
      <w:tr w:rsidR="009A5356" w:rsidRPr="00732B31" w14:paraId="5E78D9B8" w14:textId="77777777" w:rsidTr="00293598">
        <w:trPr>
          <w:gridAfter w:val="1"/>
          <w:wAfter w:w="107" w:type="dxa"/>
          <w:trHeight w:val="1397"/>
        </w:trPr>
        <w:tc>
          <w:tcPr>
            <w:tcW w:w="1735" w:type="dxa"/>
          </w:tcPr>
          <w:p w14:paraId="50399ED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Proliferation</w:t>
            </w:r>
          </w:p>
        </w:tc>
        <w:tc>
          <w:tcPr>
            <w:tcW w:w="3085" w:type="dxa"/>
          </w:tcPr>
          <w:p w14:paraId="4D8FF141" w14:textId="5834F46A"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sz w:val="24"/>
                <w:szCs w:val="24"/>
              </w:rPr>
              <w:t>TSPCs</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w:t>
            </w:r>
            <w:r w:rsidR="00235F2F" w:rsidRPr="00732B31">
              <w:rPr>
                <w:rFonts w:ascii="Book Antiqua" w:hAnsi="Book Antiqua"/>
                <w:color w:val="000000"/>
                <w:sz w:val="24"/>
                <w:szCs w:val="24"/>
              </w:rPr>
              <w:t xml:space="preserve"> </w:t>
            </w:r>
            <w:r w:rsidRPr="00732B31">
              <w:rPr>
                <w:rFonts w:ascii="Book Antiqua" w:hAnsi="Book Antiqua"/>
                <w:color w:val="000000"/>
                <w:kern w:val="0"/>
                <w:sz w:val="24"/>
                <w:szCs w:val="24"/>
              </w:rPr>
              <w:t>BM-MSCs</w:t>
            </w:r>
            <w:r w:rsidR="00892D24" w:rsidRPr="00732B31">
              <w:rPr>
                <w:rFonts w:ascii="Book Antiqua" w:hAnsi="Book Antiqua"/>
                <w:noProof/>
                <w:color w:val="000000"/>
                <w:kern w:val="0"/>
                <w:sz w:val="24"/>
                <w:szCs w:val="24"/>
                <w:vertAlign w:val="superscript"/>
              </w:rPr>
              <w:t>[4]</w:t>
            </w:r>
            <w:r w:rsidRPr="00732B31">
              <w:rPr>
                <w:rFonts w:ascii="Book Antiqua" w:hAnsi="Book Antiqua"/>
                <w:color w:val="000000"/>
                <w:kern w:val="0"/>
                <w:sz w:val="24"/>
                <w:szCs w:val="24"/>
              </w:rPr>
              <w:t>;</w:t>
            </w:r>
            <w:r w:rsidR="00892D24" w:rsidRPr="00732B31">
              <w:rPr>
                <w:rFonts w:ascii="Book Antiqua" w:hAnsi="Book Antiqua"/>
                <w:color w:val="000000"/>
                <w:kern w:val="0"/>
                <w:sz w:val="24"/>
                <w:szCs w:val="24"/>
              </w:rPr>
              <w:t xml:space="preserve"> </w:t>
            </w:r>
          </w:p>
          <w:p w14:paraId="26271F36" w14:textId="4938BEB5"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TSPCs</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ASCs</w:t>
            </w:r>
            <w:r w:rsidRPr="00732B31">
              <w:rPr>
                <w:rFonts w:ascii="Book Antiqua" w:hAnsi="Book Antiqua"/>
                <w:noProof/>
                <w:color w:val="000000"/>
                <w:sz w:val="24"/>
                <w:szCs w:val="24"/>
                <w:vertAlign w:val="superscript"/>
              </w:rPr>
              <w:t>[23]</w:t>
            </w:r>
          </w:p>
        </w:tc>
        <w:tc>
          <w:tcPr>
            <w:tcW w:w="3260" w:type="dxa"/>
            <w:gridSpan w:val="2"/>
          </w:tcPr>
          <w:p w14:paraId="45E510DE" w14:textId="0907F3F5"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BM-MSCs</w:t>
            </w:r>
            <w:r w:rsidR="00235F2F" w:rsidRPr="00732B31">
              <w:rPr>
                <w:rFonts w:ascii="Book Antiqua" w:hAnsi="Book Antiqua"/>
                <w:color w:val="000000"/>
                <w:kern w:val="0"/>
                <w:sz w:val="24"/>
                <w:szCs w:val="24"/>
              </w:rPr>
              <w:t xml:space="preserve"> </w:t>
            </w:r>
            <w:r w:rsidRPr="00732B31">
              <w:rPr>
                <w:rFonts w:ascii="Book Antiqua" w:hAnsi="Book Antiqua"/>
                <w:color w:val="000000"/>
                <w:kern w:val="0"/>
                <w:sz w:val="24"/>
                <w:szCs w:val="24"/>
              </w:rPr>
              <w:t>=</w:t>
            </w:r>
            <w:r w:rsidR="00235F2F" w:rsidRPr="00732B31">
              <w:rPr>
                <w:rFonts w:ascii="Book Antiqua" w:hAnsi="Book Antiqua"/>
                <w:color w:val="000000"/>
                <w:kern w:val="0"/>
                <w:sz w:val="24"/>
                <w:szCs w:val="24"/>
              </w:rPr>
              <w:t xml:space="preserve"> </w:t>
            </w:r>
            <w:r w:rsidRPr="00732B31">
              <w:rPr>
                <w:rFonts w:ascii="Book Antiqua" w:hAnsi="Book Antiqua"/>
                <w:color w:val="000000"/>
                <w:sz w:val="24"/>
                <w:szCs w:val="24"/>
              </w:rPr>
              <w:t>TSPCs</w:t>
            </w:r>
            <w:r w:rsidRPr="00732B31">
              <w:rPr>
                <w:rFonts w:ascii="Book Antiqua" w:hAnsi="Book Antiqua"/>
                <w:noProof/>
                <w:color w:val="000000"/>
                <w:kern w:val="0"/>
                <w:sz w:val="24"/>
                <w:szCs w:val="24"/>
                <w:vertAlign w:val="superscript"/>
              </w:rPr>
              <w:t>[4]</w:t>
            </w:r>
            <w:r w:rsidRPr="00732B31">
              <w:rPr>
                <w:rFonts w:ascii="Book Antiqua" w:hAnsi="Book Antiqua"/>
                <w:color w:val="000000"/>
                <w:sz w:val="24"/>
                <w:szCs w:val="24"/>
              </w:rPr>
              <w:t xml:space="preserve">; </w:t>
            </w:r>
          </w:p>
          <w:p w14:paraId="7FC4DB9A" w14:textId="217F6649"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BM-MSCs</w:t>
            </w:r>
            <w:r w:rsidR="00235F2F" w:rsidRPr="00732B31">
              <w:rPr>
                <w:rFonts w:ascii="Book Antiqua" w:hAnsi="Book Antiqua"/>
                <w:color w:val="000000"/>
                <w:kern w:val="0"/>
                <w:sz w:val="24"/>
                <w:szCs w:val="24"/>
              </w:rPr>
              <w:t xml:space="preserve"> </w:t>
            </w:r>
            <w:r w:rsidRPr="00732B31">
              <w:rPr>
                <w:rFonts w:ascii="Book Antiqua" w:hAnsi="Book Antiqua"/>
                <w:color w:val="000000"/>
                <w:sz w:val="24"/>
                <w:szCs w:val="24"/>
              </w:rPr>
              <w:t>&lt;</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ASCs</w:t>
            </w:r>
            <w:r w:rsidRPr="00732B31">
              <w:rPr>
                <w:rFonts w:ascii="Book Antiqua" w:hAnsi="Book Antiqua"/>
                <w:noProof/>
                <w:color w:val="000000"/>
                <w:sz w:val="24"/>
                <w:szCs w:val="24"/>
                <w:vertAlign w:val="superscript"/>
              </w:rPr>
              <w:t>[38]</w:t>
            </w:r>
          </w:p>
        </w:tc>
        <w:tc>
          <w:tcPr>
            <w:tcW w:w="3295" w:type="dxa"/>
            <w:gridSpan w:val="2"/>
          </w:tcPr>
          <w:p w14:paraId="3E29A3AC" w14:textId="2850065E"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ASCs</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&gt;</w:t>
            </w:r>
            <w:r w:rsidR="00235F2F" w:rsidRPr="00732B31">
              <w:rPr>
                <w:rFonts w:ascii="Book Antiqua" w:hAnsi="Book Antiqua"/>
                <w:color w:val="000000"/>
                <w:sz w:val="24"/>
                <w:szCs w:val="24"/>
              </w:rPr>
              <w:t xml:space="preserve"> </w:t>
            </w:r>
            <w:r w:rsidRPr="00732B31">
              <w:rPr>
                <w:rFonts w:ascii="Book Antiqua" w:hAnsi="Book Antiqua"/>
                <w:color w:val="000000"/>
                <w:sz w:val="24"/>
                <w:szCs w:val="24"/>
              </w:rPr>
              <w:t>BM-MSCs</w:t>
            </w:r>
            <w:r w:rsidR="00892D24" w:rsidRPr="00732B31">
              <w:rPr>
                <w:rFonts w:ascii="Book Antiqua" w:hAnsi="Book Antiqua"/>
                <w:noProof/>
                <w:color w:val="000000"/>
                <w:sz w:val="24"/>
                <w:szCs w:val="24"/>
                <w:vertAlign w:val="superscript"/>
              </w:rPr>
              <w:t>[38]</w:t>
            </w:r>
            <w:r w:rsidRPr="00732B31">
              <w:rPr>
                <w:rFonts w:ascii="Book Antiqua" w:hAnsi="Book Antiqua"/>
                <w:color w:val="000000"/>
                <w:sz w:val="24"/>
                <w:szCs w:val="24"/>
              </w:rPr>
              <w:t>;</w:t>
            </w:r>
            <w:r w:rsidRPr="00732B31">
              <w:rPr>
                <w:rFonts w:ascii="Book Antiqua" w:eastAsia="Times New Roman" w:hAnsi="Book Antiqua"/>
                <w:color w:val="000000"/>
                <w:sz w:val="24"/>
                <w:szCs w:val="24"/>
              </w:rPr>
              <w:t xml:space="preserve"> </w:t>
            </w:r>
            <w:r w:rsidRPr="00732B31">
              <w:rPr>
                <w:rFonts w:ascii="Book Antiqua" w:hAnsi="Book Antiqua"/>
                <w:color w:val="000000"/>
                <w:sz w:val="24"/>
                <w:szCs w:val="24"/>
              </w:rPr>
              <w:t>ASCs</w:t>
            </w:r>
            <w:r w:rsidR="00235F2F" w:rsidRPr="00732B31">
              <w:rPr>
                <w:rFonts w:ascii="Book Antiqua" w:hAnsi="Book Antiqua"/>
                <w:color w:val="000000"/>
                <w:sz w:val="24"/>
                <w:szCs w:val="24"/>
              </w:rPr>
              <w:t xml:space="preserve"> </w:t>
            </w:r>
            <w:r w:rsidRPr="00732B31">
              <w:rPr>
                <w:rFonts w:ascii="Book Antiqua" w:eastAsia="Times New Roman" w:hAnsi="Book Antiqua"/>
                <w:color w:val="000000"/>
                <w:sz w:val="24"/>
                <w:szCs w:val="24"/>
              </w:rPr>
              <w:t>≥</w:t>
            </w:r>
            <w:r w:rsidR="00235F2F" w:rsidRPr="00732B31">
              <w:rPr>
                <w:rFonts w:ascii="Book Antiqua" w:hAnsi="Book Antiqua"/>
                <w:color w:val="000000"/>
                <w:sz w:val="24"/>
                <w:szCs w:val="24"/>
              </w:rPr>
              <w:t xml:space="preserve"> </w:t>
            </w:r>
            <w:r w:rsidRPr="00732B31">
              <w:rPr>
                <w:rFonts w:ascii="Book Antiqua" w:eastAsia="Times New Roman" w:hAnsi="Book Antiqua"/>
                <w:color w:val="000000"/>
                <w:sz w:val="24"/>
                <w:szCs w:val="24"/>
              </w:rPr>
              <w:t>TSPCs</w:t>
            </w:r>
            <w:r w:rsidR="00892D24" w:rsidRPr="00732B31">
              <w:rPr>
                <w:rFonts w:ascii="Book Antiqua" w:hAnsi="Book Antiqua"/>
                <w:noProof/>
                <w:color w:val="000000"/>
                <w:sz w:val="24"/>
                <w:szCs w:val="24"/>
                <w:vertAlign w:val="superscript"/>
              </w:rPr>
              <w:t>[23]</w:t>
            </w:r>
          </w:p>
        </w:tc>
      </w:tr>
      <w:tr w:rsidR="009A5356" w:rsidRPr="00732B31" w14:paraId="0B8E9DDB" w14:textId="77777777" w:rsidTr="00293598">
        <w:trPr>
          <w:gridAfter w:val="1"/>
          <w:wAfter w:w="107" w:type="dxa"/>
          <w:trHeight w:val="1564"/>
        </w:trPr>
        <w:tc>
          <w:tcPr>
            <w:tcW w:w="1735" w:type="dxa"/>
          </w:tcPr>
          <w:p w14:paraId="5D4558AF" w14:textId="77777777" w:rsidR="009A5356" w:rsidRPr="00732B31" w:rsidRDefault="009A5356" w:rsidP="00E13B2E">
            <w:pPr>
              <w:adjustRightInd w:val="0"/>
              <w:snapToGrid w:val="0"/>
              <w:spacing w:line="360" w:lineRule="auto"/>
              <w:rPr>
                <w:rFonts w:ascii="Book Antiqua" w:hAnsi="Book Antiqua"/>
                <w:color w:val="000000"/>
                <w:sz w:val="24"/>
                <w:szCs w:val="24"/>
              </w:rPr>
            </w:pPr>
            <w:proofErr w:type="spellStart"/>
            <w:r w:rsidRPr="00732B31">
              <w:rPr>
                <w:rFonts w:ascii="Book Antiqua" w:hAnsi="Book Antiqua"/>
                <w:color w:val="000000"/>
                <w:sz w:val="24"/>
                <w:szCs w:val="24"/>
              </w:rPr>
              <w:t>Tenogenic</w:t>
            </w:r>
            <w:proofErr w:type="spellEnd"/>
            <w:r w:rsidRPr="00732B31">
              <w:rPr>
                <w:rFonts w:ascii="Book Antiqua" w:hAnsi="Book Antiqua"/>
                <w:color w:val="000000"/>
                <w:sz w:val="24"/>
                <w:szCs w:val="24"/>
              </w:rPr>
              <w:t xml:space="preserve"> differentiation</w:t>
            </w:r>
          </w:p>
        </w:tc>
        <w:tc>
          <w:tcPr>
            <w:tcW w:w="3085" w:type="dxa"/>
          </w:tcPr>
          <w:p w14:paraId="4868208B" w14:textId="2EA8AE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eastAsia="华文宋体" w:hAnsi="Book Antiqua"/>
                <w:color w:val="000000"/>
                <w:kern w:val="0"/>
                <w:sz w:val="24"/>
                <w:szCs w:val="24"/>
              </w:rPr>
              <w:t>Spontaneous</w:t>
            </w:r>
            <w:r w:rsidRPr="00732B31">
              <w:rPr>
                <w:rFonts w:ascii="Book Antiqua" w:hAnsi="Book Antiqua"/>
                <w:color w:val="000000"/>
                <w:kern w:val="0"/>
                <w:sz w:val="24"/>
                <w:szCs w:val="24"/>
              </w:rPr>
              <w:t xml:space="preserve"> </w:t>
            </w:r>
            <w:r w:rsidRPr="00732B31">
              <w:rPr>
                <w:rFonts w:ascii="Book Antiqua" w:eastAsia="华文宋体" w:hAnsi="Book Antiqua"/>
                <w:color w:val="000000"/>
                <w:kern w:val="0"/>
                <w:sz w:val="24"/>
                <w:szCs w:val="24"/>
              </w:rPr>
              <w:t>differentiation</w:t>
            </w:r>
            <w:r w:rsidRPr="00732B31">
              <w:rPr>
                <w:rFonts w:ascii="Book Antiqua" w:hAnsi="Book Antiqua"/>
                <w:noProof/>
                <w:color w:val="000000"/>
                <w:kern w:val="0"/>
                <w:sz w:val="24"/>
                <w:szCs w:val="24"/>
                <w:vertAlign w:val="superscript"/>
              </w:rPr>
              <w:t>[20]</w:t>
            </w:r>
            <w:r w:rsidRPr="00732B31">
              <w:rPr>
                <w:rFonts w:ascii="Book Antiqua" w:hAnsi="Book Antiqua"/>
                <w:color w:val="000000"/>
                <w:kern w:val="0"/>
                <w:sz w:val="24"/>
                <w:szCs w:val="24"/>
              </w:rPr>
              <w:t>,</w:t>
            </w:r>
            <w:r w:rsidRPr="00732B31">
              <w:rPr>
                <w:rFonts w:ascii="Book Antiqua" w:eastAsia="华文宋体" w:hAnsi="Book Antiqua"/>
                <w:color w:val="000000"/>
                <w:sz w:val="24"/>
                <w:szCs w:val="24"/>
              </w:rPr>
              <w:t xml:space="preserve"> or promoted by growth factors</w:t>
            </w:r>
            <w:r w:rsidRPr="00732B31">
              <w:rPr>
                <w:rFonts w:ascii="Book Antiqua" w:hAnsi="Book Antiqua"/>
                <w:noProof/>
                <w:color w:val="000000"/>
                <w:kern w:val="0"/>
                <w:sz w:val="24"/>
                <w:szCs w:val="24"/>
                <w:vertAlign w:val="superscript"/>
              </w:rPr>
              <w:t>[120]</w:t>
            </w:r>
            <w:r w:rsidRPr="00732B31">
              <w:rPr>
                <w:rFonts w:ascii="Book Antiqua" w:eastAsia="华文宋体" w:hAnsi="Book Antiqua"/>
                <w:color w:val="000000"/>
                <w:sz w:val="24"/>
                <w:szCs w:val="24"/>
              </w:rPr>
              <w:t xml:space="preserve"> and mechanical loading</w:t>
            </w:r>
            <w:r w:rsidR="00892D24" w:rsidRPr="00732B31">
              <w:rPr>
                <w:rFonts w:ascii="Book Antiqua" w:hAnsi="Book Antiqua"/>
                <w:noProof/>
                <w:color w:val="000000"/>
                <w:sz w:val="24"/>
                <w:szCs w:val="24"/>
                <w:vertAlign w:val="superscript"/>
              </w:rPr>
              <w:t>[75]</w:t>
            </w:r>
          </w:p>
        </w:tc>
        <w:tc>
          <w:tcPr>
            <w:tcW w:w="3260" w:type="dxa"/>
            <w:gridSpan w:val="2"/>
          </w:tcPr>
          <w:p w14:paraId="5DB54EB5" w14:textId="0632AE94"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Induced by growth factors</w:t>
            </w:r>
            <w:r w:rsidRPr="00732B31">
              <w:rPr>
                <w:rFonts w:ascii="Book Antiqua" w:hAnsi="Book Antiqua"/>
                <w:noProof/>
                <w:color w:val="000000"/>
                <w:sz w:val="24"/>
                <w:szCs w:val="24"/>
                <w:vertAlign w:val="superscript"/>
              </w:rPr>
              <w:t>[36]</w:t>
            </w:r>
            <w:r w:rsidRPr="00732B31">
              <w:rPr>
                <w:rFonts w:ascii="Book Antiqua" w:hAnsi="Book Antiqua"/>
                <w:color w:val="000000"/>
                <w:sz w:val="24"/>
                <w:szCs w:val="24"/>
              </w:rPr>
              <w:t xml:space="preserve"> and mechanical loading</w:t>
            </w:r>
            <w:r w:rsidR="00892D24" w:rsidRPr="00732B31">
              <w:rPr>
                <w:rFonts w:ascii="Book Antiqua" w:hAnsi="Book Antiqua"/>
                <w:noProof/>
                <w:color w:val="000000"/>
                <w:sz w:val="24"/>
                <w:szCs w:val="24"/>
                <w:vertAlign w:val="superscript"/>
              </w:rPr>
              <w:t>[39]</w:t>
            </w:r>
            <w:r w:rsidR="00892D24" w:rsidRPr="00732B31">
              <w:rPr>
                <w:rFonts w:ascii="Book Antiqua" w:hAnsi="Book Antiqua"/>
                <w:color w:val="000000"/>
                <w:sz w:val="24"/>
                <w:szCs w:val="24"/>
              </w:rPr>
              <w:t xml:space="preserve"> </w:t>
            </w:r>
          </w:p>
        </w:tc>
        <w:tc>
          <w:tcPr>
            <w:tcW w:w="3295" w:type="dxa"/>
            <w:gridSpan w:val="2"/>
          </w:tcPr>
          <w:p w14:paraId="0F996A45" w14:textId="25359772"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Induced by growth factor supplements</w:t>
            </w:r>
            <w:r w:rsidR="00892D24" w:rsidRPr="00732B31">
              <w:rPr>
                <w:rFonts w:ascii="Book Antiqua" w:hAnsi="Book Antiqua"/>
                <w:noProof/>
                <w:color w:val="000000"/>
                <w:sz w:val="24"/>
                <w:szCs w:val="24"/>
                <w:vertAlign w:val="superscript"/>
              </w:rPr>
              <w:t>[48,</w:t>
            </w:r>
            <w:r w:rsidRPr="00732B31">
              <w:rPr>
                <w:rFonts w:ascii="Book Antiqua" w:hAnsi="Book Antiqua"/>
                <w:noProof/>
                <w:color w:val="000000"/>
                <w:sz w:val="24"/>
                <w:szCs w:val="24"/>
                <w:vertAlign w:val="superscript"/>
              </w:rPr>
              <w:t>49]</w:t>
            </w:r>
            <w:r w:rsidRPr="00732B31">
              <w:rPr>
                <w:rFonts w:ascii="Book Antiqua" w:hAnsi="Book Antiqua"/>
                <w:color w:val="000000"/>
                <w:sz w:val="24"/>
                <w:szCs w:val="24"/>
              </w:rPr>
              <w:t xml:space="preserve"> and </w:t>
            </w:r>
            <w:r w:rsidR="00157BB6" w:rsidRPr="00732B31">
              <w:rPr>
                <w:rFonts w:ascii="Book Antiqua" w:hAnsi="Book Antiqua"/>
                <w:color w:val="000000"/>
                <w:sz w:val="24"/>
                <w:szCs w:val="24"/>
              </w:rPr>
              <w:t>e</w:t>
            </w:r>
            <w:r w:rsidR="00892D24" w:rsidRPr="00732B31">
              <w:rPr>
                <w:rFonts w:ascii="Book Antiqua" w:hAnsi="Book Antiqua"/>
                <w:color w:val="000000"/>
                <w:sz w:val="24"/>
                <w:szCs w:val="24"/>
              </w:rPr>
              <w:t>xtracorporeal shockwave</w:t>
            </w:r>
            <w:r w:rsidRPr="00732B31">
              <w:rPr>
                <w:rFonts w:ascii="Book Antiqua" w:hAnsi="Book Antiqua"/>
                <w:noProof/>
                <w:color w:val="000000"/>
                <w:sz w:val="24"/>
                <w:szCs w:val="24"/>
                <w:vertAlign w:val="superscript"/>
              </w:rPr>
              <w:t>[50]</w:t>
            </w:r>
          </w:p>
        </w:tc>
      </w:tr>
      <w:tr w:rsidR="00157BB6" w:rsidRPr="00732B31" w14:paraId="0DA5A30C" w14:textId="77777777" w:rsidTr="00157BB6">
        <w:trPr>
          <w:gridAfter w:val="1"/>
          <w:wAfter w:w="107" w:type="dxa"/>
          <w:trHeight w:val="2710"/>
        </w:trPr>
        <w:tc>
          <w:tcPr>
            <w:tcW w:w="1735" w:type="dxa"/>
          </w:tcPr>
          <w:p w14:paraId="794A844A"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Evidence for tendon repair in vitro</w:t>
            </w:r>
          </w:p>
        </w:tc>
        <w:tc>
          <w:tcPr>
            <w:tcW w:w="3085" w:type="dxa"/>
          </w:tcPr>
          <w:p w14:paraId="3AC211C1" w14:textId="038A8D3D" w:rsidR="009A5356" w:rsidRPr="00732B31" w:rsidRDefault="009A5356" w:rsidP="00E13B2E">
            <w:pPr>
              <w:adjustRightInd w:val="0"/>
              <w:snapToGrid w:val="0"/>
              <w:spacing w:line="360" w:lineRule="auto"/>
              <w:rPr>
                <w:rFonts w:ascii="Book Antiqua" w:eastAsia="华文宋体" w:hAnsi="Book Antiqua"/>
                <w:color w:val="000000"/>
                <w:sz w:val="24"/>
                <w:szCs w:val="24"/>
              </w:rPr>
            </w:pPr>
            <w:r w:rsidRPr="00732B31">
              <w:rPr>
                <w:rFonts w:ascii="Book Antiqua" w:hAnsi="Book Antiqua"/>
                <w:noProof/>
                <w:color w:val="000000"/>
                <w:sz w:val="24"/>
                <w:szCs w:val="24"/>
              </w:rPr>
              <w:t>Tenogenic differentiation</w:t>
            </w:r>
            <w:r w:rsidR="00892D24" w:rsidRPr="00732B31">
              <w:rPr>
                <w:rFonts w:ascii="Book Antiqua" w:hAnsi="Book Antiqua"/>
                <w:noProof/>
                <w:color w:val="000000"/>
                <w:sz w:val="24"/>
                <w:szCs w:val="24"/>
                <w:vertAlign w:val="superscript"/>
              </w:rPr>
              <w:t>[20,75,</w:t>
            </w:r>
            <w:r w:rsidRPr="00732B31">
              <w:rPr>
                <w:rFonts w:ascii="Book Antiqua" w:hAnsi="Book Antiqua"/>
                <w:noProof/>
                <w:color w:val="000000"/>
                <w:sz w:val="24"/>
                <w:szCs w:val="24"/>
                <w:vertAlign w:val="superscript"/>
              </w:rPr>
              <w:t>120]</w:t>
            </w:r>
            <w:r w:rsidRPr="00732B31">
              <w:rPr>
                <w:rFonts w:ascii="Book Antiqua" w:eastAsia="华文宋体" w:hAnsi="Book Antiqua"/>
                <w:color w:val="000000"/>
                <w:sz w:val="24"/>
                <w:szCs w:val="24"/>
              </w:rPr>
              <w:t xml:space="preserve"> and </w:t>
            </w:r>
            <w:r w:rsidRPr="00732B31">
              <w:rPr>
                <w:rFonts w:ascii="Book Antiqua" w:hAnsi="Book Antiqua"/>
                <w:color w:val="000000"/>
                <w:sz w:val="24"/>
                <w:szCs w:val="24"/>
              </w:rPr>
              <w:t>high proliferation potential</w:t>
            </w:r>
            <w:r w:rsidR="00892D24" w:rsidRPr="00732B31">
              <w:rPr>
                <w:rFonts w:ascii="Book Antiqua" w:hAnsi="Book Antiqua"/>
                <w:noProof/>
                <w:color w:val="000000"/>
                <w:sz w:val="24"/>
                <w:szCs w:val="24"/>
                <w:vertAlign w:val="superscript"/>
              </w:rPr>
              <w:t>[4,</w:t>
            </w:r>
            <w:r w:rsidRPr="00732B31">
              <w:rPr>
                <w:rFonts w:ascii="Book Antiqua" w:hAnsi="Book Antiqua"/>
                <w:noProof/>
                <w:color w:val="000000"/>
                <w:sz w:val="24"/>
                <w:szCs w:val="24"/>
                <w:vertAlign w:val="superscript"/>
              </w:rPr>
              <w:t>28]</w:t>
            </w:r>
          </w:p>
        </w:tc>
        <w:tc>
          <w:tcPr>
            <w:tcW w:w="3260" w:type="dxa"/>
            <w:gridSpan w:val="2"/>
          </w:tcPr>
          <w:p w14:paraId="422FF127" w14:textId="01616C79"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noProof/>
                <w:color w:val="000000"/>
                <w:sz w:val="24"/>
                <w:szCs w:val="24"/>
              </w:rPr>
              <w:t>Tenogenic differentiation</w:t>
            </w:r>
            <w:r w:rsidRPr="00732B31">
              <w:rPr>
                <w:rFonts w:ascii="Book Antiqua" w:hAnsi="Book Antiqua"/>
                <w:color w:val="000000"/>
                <w:sz w:val="24"/>
                <w:szCs w:val="24"/>
              </w:rPr>
              <w:t xml:space="preserve"> and high proliferation potential</w:t>
            </w:r>
            <w:r w:rsidR="00892D24" w:rsidRPr="00732B31">
              <w:rPr>
                <w:rFonts w:ascii="Book Antiqua" w:hAnsi="Book Antiqua"/>
                <w:noProof/>
                <w:color w:val="000000"/>
                <w:sz w:val="24"/>
                <w:szCs w:val="24"/>
                <w:vertAlign w:val="superscript"/>
              </w:rPr>
              <w:t>[4]</w:t>
            </w:r>
            <w:r w:rsidRPr="00732B31">
              <w:rPr>
                <w:rFonts w:ascii="Book Antiqua" w:hAnsi="Book Antiqua"/>
                <w:color w:val="000000"/>
                <w:sz w:val="24"/>
                <w:szCs w:val="24"/>
              </w:rPr>
              <w:t xml:space="preserve">; </w:t>
            </w:r>
            <w:r w:rsidR="00157BB6" w:rsidRPr="00732B31">
              <w:rPr>
                <w:rFonts w:ascii="Book Antiqua" w:hAnsi="Book Antiqua"/>
                <w:color w:val="000000"/>
                <w:sz w:val="24"/>
                <w:szCs w:val="24"/>
              </w:rPr>
              <w:t>e</w:t>
            </w:r>
            <w:r w:rsidRPr="00732B31">
              <w:rPr>
                <w:rFonts w:ascii="Book Antiqua" w:hAnsi="Book Antiqua"/>
                <w:color w:val="000000"/>
                <w:sz w:val="24"/>
                <w:szCs w:val="24"/>
              </w:rPr>
              <w:t>nhanced secretion of bioactive factors</w:t>
            </w:r>
            <w:r w:rsidRPr="00732B31">
              <w:rPr>
                <w:rFonts w:ascii="Book Antiqua" w:hAnsi="Book Antiqua"/>
                <w:noProof/>
                <w:color w:val="000000"/>
                <w:sz w:val="24"/>
                <w:szCs w:val="24"/>
                <w:vertAlign w:val="superscript"/>
              </w:rPr>
              <w:t>[40]</w:t>
            </w:r>
            <w:r w:rsidR="00892D24" w:rsidRPr="00732B31">
              <w:rPr>
                <w:rFonts w:ascii="Book Antiqua" w:hAnsi="Book Antiqua"/>
                <w:color w:val="000000"/>
                <w:sz w:val="24"/>
                <w:szCs w:val="24"/>
              </w:rPr>
              <w:t xml:space="preserve"> and the deposition of ECM</w:t>
            </w:r>
            <w:r w:rsidRPr="00732B31">
              <w:rPr>
                <w:rFonts w:ascii="Book Antiqua" w:hAnsi="Book Antiqua"/>
                <w:noProof/>
                <w:color w:val="000000"/>
                <w:sz w:val="24"/>
                <w:szCs w:val="24"/>
                <w:vertAlign w:val="superscript"/>
              </w:rPr>
              <w:t>[41]</w:t>
            </w:r>
          </w:p>
        </w:tc>
        <w:tc>
          <w:tcPr>
            <w:tcW w:w="3295" w:type="dxa"/>
            <w:gridSpan w:val="2"/>
          </w:tcPr>
          <w:p w14:paraId="44434F6B" w14:textId="77777777" w:rsidR="009A5356" w:rsidRPr="00732B31" w:rsidRDefault="009A5356" w:rsidP="00E13B2E">
            <w:pPr>
              <w:widowControl/>
              <w:adjustRightInd w:val="0"/>
              <w:snapToGrid w:val="0"/>
              <w:spacing w:line="360" w:lineRule="auto"/>
              <w:rPr>
                <w:rFonts w:ascii="Book Antiqua" w:eastAsia="Times New Roman" w:hAnsi="Book Antiqua" w:cs="Arial"/>
                <w:color w:val="000000"/>
                <w:sz w:val="24"/>
                <w:szCs w:val="24"/>
                <w:shd w:val="clear" w:color="auto" w:fill="FFFFFF"/>
              </w:rPr>
            </w:pPr>
            <w:proofErr w:type="spellStart"/>
            <w:r w:rsidRPr="00732B31">
              <w:rPr>
                <w:rFonts w:ascii="Book Antiqua" w:hAnsi="Book Antiqua" w:cs="Arial"/>
                <w:color w:val="000000"/>
                <w:sz w:val="24"/>
                <w:szCs w:val="24"/>
                <w:shd w:val="clear" w:color="auto" w:fill="FFFFFF"/>
              </w:rPr>
              <w:t>T</w:t>
            </w:r>
            <w:r w:rsidRPr="00732B31">
              <w:rPr>
                <w:rFonts w:ascii="Book Antiqua" w:eastAsia="Times New Roman" w:hAnsi="Book Antiqua" w:cs="Arial"/>
                <w:color w:val="000000"/>
                <w:sz w:val="24"/>
                <w:szCs w:val="24"/>
                <w:shd w:val="clear" w:color="auto" w:fill="FFFFFF"/>
              </w:rPr>
              <w:t>enogenic</w:t>
            </w:r>
            <w:proofErr w:type="spellEnd"/>
            <w:r w:rsidRPr="00732B31">
              <w:rPr>
                <w:rFonts w:ascii="Book Antiqua" w:eastAsia="Times New Roman" w:hAnsi="Book Antiqua" w:cs="Arial"/>
                <w:color w:val="000000"/>
                <w:sz w:val="24"/>
                <w:szCs w:val="24"/>
                <w:shd w:val="clear" w:color="auto" w:fill="FFFFFF"/>
              </w:rPr>
              <w:t xml:space="preserve"> differentiation and </w:t>
            </w:r>
          </w:p>
          <w:p w14:paraId="654A8513" w14:textId="6E265FB0" w:rsidR="009A5356" w:rsidRPr="00732B31" w:rsidRDefault="009A5356" w:rsidP="00E13B2E">
            <w:pPr>
              <w:widowControl/>
              <w:adjustRightInd w:val="0"/>
              <w:snapToGrid w:val="0"/>
              <w:spacing w:line="360" w:lineRule="auto"/>
              <w:rPr>
                <w:rFonts w:ascii="Book Antiqua" w:hAnsi="Book Antiqua"/>
                <w:color w:val="000000"/>
                <w:sz w:val="24"/>
                <w:szCs w:val="24"/>
              </w:rPr>
            </w:pPr>
            <w:r w:rsidRPr="00732B31">
              <w:rPr>
                <w:rFonts w:ascii="Book Antiqua" w:hAnsi="Book Antiqua" w:cs="Arial"/>
                <w:color w:val="000000"/>
                <w:sz w:val="24"/>
                <w:szCs w:val="24"/>
                <w:shd w:val="clear" w:color="auto" w:fill="FFFFFF"/>
              </w:rPr>
              <w:t>h</w:t>
            </w:r>
            <w:r w:rsidRPr="00732B31">
              <w:rPr>
                <w:rFonts w:ascii="Book Antiqua" w:eastAsia="Times New Roman" w:hAnsi="Book Antiqua" w:cs="Arial"/>
                <w:color w:val="000000"/>
                <w:sz w:val="24"/>
                <w:szCs w:val="24"/>
                <w:shd w:val="clear" w:color="auto" w:fill="FFFFFF"/>
              </w:rPr>
              <w:t xml:space="preserve">igh </w:t>
            </w:r>
            <w:r w:rsidR="00892D24" w:rsidRPr="00732B31">
              <w:rPr>
                <w:rFonts w:ascii="Book Antiqua" w:hAnsi="Book Antiqua"/>
                <w:color w:val="000000"/>
                <w:sz w:val="24"/>
                <w:szCs w:val="24"/>
              </w:rPr>
              <w:t>proliferation rate</w:t>
            </w:r>
            <w:r w:rsidRPr="00732B31">
              <w:rPr>
                <w:rFonts w:ascii="Book Antiqua" w:hAnsi="Book Antiqua"/>
                <w:noProof/>
                <w:color w:val="000000"/>
                <w:sz w:val="24"/>
                <w:szCs w:val="24"/>
                <w:vertAlign w:val="superscript"/>
              </w:rPr>
              <w:t>[51]</w:t>
            </w:r>
          </w:p>
          <w:p w14:paraId="76E0157F" w14:textId="77777777" w:rsidR="009A5356" w:rsidRPr="00732B31" w:rsidRDefault="009A5356" w:rsidP="00E13B2E">
            <w:pPr>
              <w:adjustRightInd w:val="0"/>
              <w:snapToGrid w:val="0"/>
              <w:spacing w:line="360" w:lineRule="auto"/>
              <w:rPr>
                <w:rFonts w:ascii="Book Antiqua" w:hAnsi="Book Antiqua"/>
                <w:strike/>
                <w:color w:val="000000"/>
                <w:sz w:val="24"/>
                <w:szCs w:val="24"/>
              </w:rPr>
            </w:pPr>
          </w:p>
        </w:tc>
      </w:tr>
      <w:tr w:rsidR="009A5356" w:rsidRPr="00732B31" w14:paraId="4E6177AC" w14:textId="77777777" w:rsidTr="00293598">
        <w:trPr>
          <w:gridAfter w:val="1"/>
          <w:wAfter w:w="107" w:type="dxa"/>
        </w:trPr>
        <w:tc>
          <w:tcPr>
            <w:tcW w:w="1735" w:type="dxa"/>
          </w:tcPr>
          <w:p w14:paraId="266CCB3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Evidence for </w:t>
            </w:r>
            <w:r w:rsidRPr="00732B31">
              <w:rPr>
                <w:rFonts w:ascii="Book Antiqua" w:hAnsi="Book Antiqua"/>
                <w:color w:val="000000"/>
                <w:sz w:val="24"/>
                <w:szCs w:val="24"/>
              </w:rPr>
              <w:lastRenderedPageBreak/>
              <w:t xml:space="preserve">tendon repair </w:t>
            </w:r>
            <w:r w:rsidRPr="00732B31">
              <w:rPr>
                <w:rFonts w:ascii="Book Antiqua" w:hAnsi="Book Antiqua"/>
                <w:i/>
                <w:color w:val="000000"/>
                <w:sz w:val="24"/>
                <w:szCs w:val="24"/>
              </w:rPr>
              <w:t>in vivo</w:t>
            </w:r>
          </w:p>
        </w:tc>
        <w:tc>
          <w:tcPr>
            <w:tcW w:w="3085" w:type="dxa"/>
          </w:tcPr>
          <w:p w14:paraId="36BCDE3D" w14:textId="6BBDAAC5" w:rsidR="009A5356" w:rsidRPr="00732B31" w:rsidRDefault="009A5356" w:rsidP="00E13B2E">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lastRenderedPageBreak/>
              <w:t xml:space="preserve">High proliferation and </w:t>
            </w:r>
            <w:r w:rsidRPr="00732B31">
              <w:rPr>
                <w:rFonts w:ascii="Book Antiqua" w:hAnsi="Book Antiqua"/>
                <w:color w:val="000000"/>
                <w:kern w:val="0"/>
                <w:sz w:val="24"/>
                <w:szCs w:val="24"/>
              </w:rPr>
              <w:lastRenderedPageBreak/>
              <w:t xml:space="preserve">activation of </w:t>
            </w:r>
            <w:proofErr w:type="spellStart"/>
            <w:r w:rsidRPr="00732B31">
              <w:rPr>
                <w:rFonts w:ascii="Book Antiqua" w:hAnsi="Book Antiqua"/>
                <w:color w:val="000000"/>
                <w:kern w:val="0"/>
                <w:sz w:val="24"/>
                <w:szCs w:val="24"/>
              </w:rPr>
              <w:t>tenogenesis</w:t>
            </w:r>
            <w:proofErr w:type="spellEnd"/>
            <w:r w:rsidR="00892D24" w:rsidRPr="00732B31">
              <w:rPr>
                <w:rFonts w:ascii="Book Antiqua" w:hAnsi="Book Antiqua"/>
                <w:noProof/>
                <w:color w:val="000000"/>
                <w:kern w:val="0"/>
                <w:sz w:val="24"/>
                <w:szCs w:val="24"/>
                <w:vertAlign w:val="superscript"/>
              </w:rPr>
              <w:t>[29]</w:t>
            </w:r>
            <w:r w:rsidRPr="00732B31">
              <w:rPr>
                <w:rFonts w:ascii="Book Antiqua" w:hAnsi="Book Antiqua"/>
                <w:color w:val="000000"/>
                <w:kern w:val="0"/>
                <w:sz w:val="24"/>
                <w:szCs w:val="24"/>
              </w:rPr>
              <w:t xml:space="preserve">; </w:t>
            </w:r>
          </w:p>
          <w:p w14:paraId="06A69B29" w14:textId="78FE3526" w:rsidR="009A5356" w:rsidRPr="00732B31" w:rsidRDefault="00920652" w:rsidP="00E13B2E">
            <w:pPr>
              <w:adjustRightInd w:val="0"/>
              <w:snapToGrid w:val="0"/>
              <w:spacing w:line="360" w:lineRule="auto"/>
              <w:rPr>
                <w:rFonts w:ascii="Book Antiqua" w:hAnsi="Book Antiqua"/>
                <w:color w:val="000000"/>
                <w:kern w:val="0"/>
                <w:sz w:val="24"/>
                <w:szCs w:val="24"/>
              </w:rPr>
            </w:pPr>
            <w:r>
              <w:rPr>
                <w:rFonts w:ascii="Book Antiqua" w:hAnsi="Book Antiqua"/>
                <w:color w:val="000000"/>
                <w:kern w:val="0"/>
                <w:sz w:val="24"/>
                <w:szCs w:val="24"/>
              </w:rPr>
              <w:t>i</w:t>
            </w:r>
            <w:r w:rsidRPr="00732B31">
              <w:rPr>
                <w:rFonts w:ascii="Book Antiqua" w:hAnsi="Book Antiqua"/>
                <w:color w:val="000000"/>
                <w:kern w:val="0"/>
                <w:sz w:val="24"/>
                <w:szCs w:val="24"/>
              </w:rPr>
              <w:t xml:space="preserve">mproved </w:t>
            </w:r>
            <w:r w:rsidR="009A5356" w:rsidRPr="00732B31">
              <w:rPr>
                <w:rFonts w:ascii="Book Antiqua" w:hAnsi="Book Antiqua"/>
                <w:color w:val="000000"/>
                <w:kern w:val="0"/>
                <w:sz w:val="24"/>
                <w:szCs w:val="24"/>
              </w:rPr>
              <w:t xml:space="preserve">collagen alignment and </w:t>
            </w:r>
            <w:r w:rsidR="009A5356" w:rsidRPr="00732B31">
              <w:rPr>
                <w:rFonts w:ascii="Book Antiqua" w:hAnsi="Book Antiqua" w:cs="Arial"/>
                <w:color w:val="000000"/>
                <w:sz w:val="24"/>
                <w:szCs w:val="24"/>
                <w:shd w:val="clear" w:color="auto" w:fill="FFFFFF"/>
              </w:rPr>
              <w:t>biomechanical properties</w:t>
            </w:r>
            <w:r w:rsidR="00892D24" w:rsidRPr="00732B31">
              <w:rPr>
                <w:rFonts w:ascii="Book Antiqua" w:hAnsi="Book Antiqua"/>
                <w:noProof/>
                <w:color w:val="000000"/>
                <w:kern w:val="0"/>
                <w:sz w:val="24"/>
                <w:szCs w:val="24"/>
                <w:vertAlign w:val="superscript"/>
              </w:rPr>
              <w:t>[30,</w:t>
            </w:r>
            <w:r w:rsidR="009A5356" w:rsidRPr="00732B31">
              <w:rPr>
                <w:rFonts w:ascii="Book Antiqua" w:hAnsi="Book Antiqua"/>
                <w:noProof/>
                <w:color w:val="000000"/>
                <w:kern w:val="0"/>
                <w:sz w:val="24"/>
                <w:szCs w:val="24"/>
                <w:vertAlign w:val="superscript"/>
              </w:rPr>
              <w:t>31]</w:t>
            </w:r>
          </w:p>
        </w:tc>
        <w:tc>
          <w:tcPr>
            <w:tcW w:w="3260" w:type="dxa"/>
            <w:gridSpan w:val="2"/>
          </w:tcPr>
          <w:p w14:paraId="409B34EF" w14:textId="3A41D097" w:rsidR="009A5356" w:rsidRPr="00732B31" w:rsidRDefault="009A5356">
            <w:pPr>
              <w:adjustRightInd w:val="0"/>
              <w:snapToGrid w:val="0"/>
              <w:spacing w:line="360" w:lineRule="auto"/>
              <w:rPr>
                <w:rFonts w:ascii="Book Antiqua" w:hAnsi="Book Antiqua"/>
                <w:color w:val="000000"/>
                <w:kern w:val="0"/>
                <w:sz w:val="24"/>
                <w:szCs w:val="24"/>
              </w:rPr>
            </w:pPr>
            <w:r w:rsidRPr="00732B31">
              <w:rPr>
                <w:rFonts w:ascii="Book Antiqua" w:hAnsi="Book Antiqua"/>
                <w:color w:val="000000"/>
                <w:kern w:val="0"/>
                <w:sz w:val="24"/>
                <w:szCs w:val="24"/>
              </w:rPr>
              <w:lastRenderedPageBreak/>
              <w:t xml:space="preserve">Improved histological and </w:t>
            </w:r>
            <w:r w:rsidRPr="00732B31">
              <w:rPr>
                <w:rFonts w:ascii="Book Antiqua" w:hAnsi="Book Antiqua"/>
                <w:color w:val="000000"/>
                <w:kern w:val="0"/>
                <w:sz w:val="24"/>
                <w:szCs w:val="24"/>
              </w:rPr>
              <w:lastRenderedPageBreak/>
              <w:t xml:space="preserve">biomechanical properties; </w:t>
            </w:r>
            <w:r w:rsidR="00920652">
              <w:rPr>
                <w:rFonts w:ascii="Book Antiqua" w:hAnsi="Book Antiqua"/>
                <w:color w:val="000000"/>
                <w:kern w:val="0"/>
                <w:sz w:val="24"/>
                <w:szCs w:val="24"/>
              </w:rPr>
              <w:t>i</w:t>
            </w:r>
            <w:r w:rsidR="00920652" w:rsidRPr="00732B31">
              <w:rPr>
                <w:rFonts w:ascii="Book Antiqua" w:hAnsi="Book Antiqua"/>
                <w:color w:val="000000"/>
                <w:kern w:val="0"/>
                <w:sz w:val="24"/>
                <w:szCs w:val="24"/>
              </w:rPr>
              <w:t xml:space="preserve">ncreased </w:t>
            </w:r>
            <w:r w:rsidR="00892D24" w:rsidRPr="00732B31">
              <w:rPr>
                <w:rFonts w:ascii="Book Antiqua" w:hAnsi="Book Antiqua"/>
                <w:color w:val="000000"/>
                <w:kern w:val="0"/>
                <w:sz w:val="24"/>
                <w:szCs w:val="24"/>
              </w:rPr>
              <w:t>expression of collagen</w:t>
            </w:r>
            <w:r w:rsidR="00892D24" w:rsidRPr="00732B31">
              <w:rPr>
                <w:rFonts w:ascii="Book Antiqua" w:hAnsi="Book Antiqua"/>
                <w:noProof/>
                <w:color w:val="000000"/>
                <w:kern w:val="0"/>
                <w:sz w:val="24"/>
                <w:szCs w:val="24"/>
                <w:vertAlign w:val="superscript"/>
              </w:rPr>
              <w:t>[42,</w:t>
            </w:r>
            <w:r w:rsidRPr="00732B31">
              <w:rPr>
                <w:rFonts w:ascii="Book Antiqua" w:hAnsi="Book Antiqua"/>
                <w:noProof/>
                <w:color w:val="000000"/>
                <w:kern w:val="0"/>
                <w:sz w:val="24"/>
                <w:szCs w:val="24"/>
                <w:vertAlign w:val="superscript"/>
              </w:rPr>
              <w:t>43]</w:t>
            </w:r>
          </w:p>
        </w:tc>
        <w:tc>
          <w:tcPr>
            <w:tcW w:w="3295" w:type="dxa"/>
            <w:gridSpan w:val="2"/>
          </w:tcPr>
          <w:p w14:paraId="1D4A81C7" w14:textId="54FB417A" w:rsidR="009A5356" w:rsidRPr="00732B31" w:rsidRDefault="009A5356" w:rsidP="00E13B2E">
            <w:pPr>
              <w:adjustRightInd w:val="0"/>
              <w:snapToGrid w:val="0"/>
              <w:spacing w:line="360" w:lineRule="auto"/>
              <w:rPr>
                <w:rFonts w:ascii="Book Antiqua" w:eastAsia="华文宋体" w:hAnsi="Book Antiqua"/>
                <w:color w:val="000000"/>
                <w:sz w:val="24"/>
                <w:szCs w:val="24"/>
              </w:rPr>
            </w:pPr>
            <w:r w:rsidRPr="00732B31">
              <w:rPr>
                <w:rFonts w:ascii="Book Antiqua" w:eastAsia="华文宋体" w:hAnsi="Book Antiqua"/>
                <w:color w:val="000000"/>
                <w:sz w:val="24"/>
                <w:szCs w:val="24"/>
              </w:rPr>
              <w:lastRenderedPageBreak/>
              <w:t xml:space="preserve">Modulation of </w:t>
            </w:r>
            <w:r w:rsidRPr="00732B31">
              <w:rPr>
                <w:rFonts w:ascii="Book Antiqua" w:eastAsia="华文宋体" w:hAnsi="Book Antiqua"/>
                <w:color w:val="000000"/>
                <w:sz w:val="24"/>
                <w:szCs w:val="24"/>
              </w:rPr>
              <w:lastRenderedPageBreak/>
              <w:t>microenvironment</w:t>
            </w:r>
            <w:r w:rsidR="00892D24" w:rsidRPr="00732B31">
              <w:rPr>
                <w:rFonts w:ascii="Book Antiqua" w:hAnsi="Book Antiqua"/>
                <w:noProof/>
                <w:color w:val="000000"/>
                <w:sz w:val="24"/>
                <w:szCs w:val="24"/>
                <w:vertAlign w:val="superscript"/>
              </w:rPr>
              <w:t>[55]</w:t>
            </w:r>
            <w:r w:rsidRPr="00732B31">
              <w:rPr>
                <w:rFonts w:ascii="Book Antiqua" w:eastAsia="华文宋体" w:hAnsi="Book Antiqua"/>
                <w:color w:val="000000"/>
                <w:sz w:val="24"/>
                <w:szCs w:val="24"/>
              </w:rPr>
              <w:t>;</w:t>
            </w:r>
            <w:r w:rsidRPr="00732B31">
              <w:rPr>
                <w:rFonts w:ascii="Book Antiqua" w:hAnsi="Book Antiqua"/>
                <w:color w:val="000000"/>
                <w:sz w:val="24"/>
                <w:szCs w:val="24"/>
              </w:rPr>
              <w:t xml:space="preserve"> </w:t>
            </w:r>
            <w:r w:rsidR="00157BB6" w:rsidRPr="00732B31">
              <w:rPr>
                <w:rFonts w:ascii="Book Antiqua" w:hAnsi="Book Antiqua"/>
                <w:color w:val="000000"/>
                <w:sz w:val="24"/>
                <w:szCs w:val="24"/>
              </w:rPr>
              <w:t>e</w:t>
            </w:r>
            <w:r w:rsidRPr="00732B31">
              <w:rPr>
                <w:rFonts w:ascii="Book Antiqua" w:hAnsi="Book Antiqua"/>
                <w:color w:val="000000"/>
                <w:sz w:val="24"/>
                <w:szCs w:val="24"/>
              </w:rPr>
              <w:t>nhancing the secretion of collagen and</w:t>
            </w:r>
            <w:r w:rsidR="00892D24" w:rsidRPr="00732B31">
              <w:rPr>
                <w:rFonts w:ascii="Book Antiqua" w:hAnsi="Book Antiqua"/>
                <w:color w:val="000000"/>
                <w:sz w:val="24"/>
                <w:szCs w:val="24"/>
              </w:rPr>
              <w:t xml:space="preserve"> mechanical strength of tendon</w:t>
            </w:r>
            <w:r w:rsidR="00892D24" w:rsidRPr="00732B31">
              <w:rPr>
                <w:rFonts w:ascii="Book Antiqua" w:hAnsi="Book Antiqua"/>
                <w:noProof/>
                <w:color w:val="000000"/>
                <w:sz w:val="24"/>
                <w:szCs w:val="24"/>
                <w:vertAlign w:val="superscript"/>
              </w:rPr>
              <w:t>[52,</w:t>
            </w:r>
            <w:r w:rsidRPr="00732B31">
              <w:rPr>
                <w:rFonts w:ascii="Book Antiqua" w:hAnsi="Book Antiqua"/>
                <w:noProof/>
                <w:color w:val="000000"/>
                <w:sz w:val="24"/>
                <w:szCs w:val="24"/>
                <w:vertAlign w:val="superscript"/>
              </w:rPr>
              <w:t>53]</w:t>
            </w:r>
            <w:r w:rsidRPr="00732B31">
              <w:rPr>
                <w:rFonts w:ascii="Book Antiqua" w:hAnsi="Book Antiqua"/>
                <w:color w:val="000000"/>
                <w:sz w:val="24"/>
                <w:szCs w:val="24"/>
              </w:rPr>
              <w:t xml:space="preserve"> </w:t>
            </w:r>
          </w:p>
        </w:tc>
      </w:tr>
      <w:tr w:rsidR="009A5356" w:rsidRPr="00732B31" w14:paraId="0068DC28" w14:textId="77777777" w:rsidTr="00293598">
        <w:trPr>
          <w:gridAfter w:val="1"/>
          <w:wAfter w:w="107" w:type="dxa"/>
        </w:trPr>
        <w:tc>
          <w:tcPr>
            <w:tcW w:w="1735" w:type="dxa"/>
          </w:tcPr>
          <w:p w14:paraId="0C38ED29"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lastRenderedPageBreak/>
              <w:t>Evidence for tendon repair in clinics</w:t>
            </w:r>
          </w:p>
        </w:tc>
        <w:tc>
          <w:tcPr>
            <w:tcW w:w="3085" w:type="dxa"/>
          </w:tcPr>
          <w:p w14:paraId="7EEEF20B"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None </w:t>
            </w:r>
          </w:p>
        </w:tc>
        <w:tc>
          <w:tcPr>
            <w:tcW w:w="3260" w:type="dxa"/>
            <w:gridSpan w:val="2"/>
          </w:tcPr>
          <w:p w14:paraId="2FC87A05" w14:textId="77777777" w:rsidR="009A5356" w:rsidRPr="00732B31" w:rsidRDefault="00892D24"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Four</w:t>
            </w:r>
            <w:r w:rsidR="00157BB6" w:rsidRPr="00732B31">
              <w:rPr>
                <w:rFonts w:ascii="Book Antiqua" w:hAnsi="Book Antiqua"/>
                <w:color w:val="000000"/>
                <w:kern w:val="0"/>
                <w:sz w:val="24"/>
                <w:szCs w:val="24"/>
              </w:rPr>
              <w:t xml:space="preserve"> registered trials, bu</w:t>
            </w:r>
            <w:r w:rsidRPr="00732B31">
              <w:rPr>
                <w:rFonts w:ascii="Book Antiqua" w:hAnsi="Book Antiqua"/>
                <w:color w:val="000000"/>
                <w:kern w:val="0"/>
                <w:sz w:val="24"/>
                <w:szCs w:val="24"/>
              </w:rPr>
              <w:t>t the results are not available</w:t>
            </w:r>
          </w:p>
        </w:tc>
        <w:tc>
          <w:tcPr>
            <w:tcW w:w="3295" w:type="dxa"/>
            <w:gridSpan w:val="2"/>
          </w:tcPr>
          <w:p w14:paraId="38FDEC8E" w14:textId="29926F44"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kern w:val="0"/>
                <w:sz w:val="24"/>
                <w:szCs w:val="24"/>
              </w:rPr>
              <w:t>Reduction of pain, tendon</w:t>
            </w:r>
            <w:r w:rsidR="00892D24" w:rsidRPr="00732B31">
              <w:rPr>
                <w:rFonts w:ascii="Book Antiqua" w:hAnsi="Book Antiqua"/>
                <w:color w:val="000000"/>
                <w:kern w:val="0"/>
                <w:sz w:val="24"/>
                <w:szCs w:val="24"/>
              </w:rPr>
              <w:t xml:space="preserve"> defect areas post intervention</w:t>
            </w:r>
            <w:r w:rsidRPr="00732B31">
              <w:rPr>
                <w:rFonts w:ascii="Book Antiqua" w:hAnsi="Book Antiqua"/>
                <w:noProof/>
                <w:color w:val="000000"/>
                <w:kern w:val="0"/>
                <w:sz w:val="24"/>
                <w:szCs w:val="24"/>
                <w:vertAlign w:val="superscript"/>
              </w:rPr>
              <w:t>[56]</w:t>
            </w:r>
          </w:p>
        </w:tc>
      </w:tr>
      <w:tr w:rsidR="009A5356" w:rsidRPr="00732B31" w14:paraId="1C759C33" w14:textId="77777777" w:rsidTr="00293598">
        <w:trPr>
          <w:gridAfter w:val="1"/>
          <w:wAfter w:w="107" w:type="dxa"/>
          <w:trHeight w:val="3130"/>
        </w:trPr>
        <w:tc>
          <w:tcPr>
            <w:tcW w:w="1735" w:type="dxa"/>
          </w:tcPr>
          <w:p w14:paraId="51D29278"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Advantages</w:t>
            </w:r>
          </w:p>
        </w:tc>
        <w:tc>
          <w:tcPr>
            <w:tcW w:w="3085" w:type="dxa"/>
          </w:tcPr>
          <w:p w14:paraId="1649D852" w14:textId="16BCBAC1" w:rsidR="009A5356" w:rsidRPr="00732B31" w:rsidRDefault="009A5356" w:rsidP="00E13B2E">
            <w:pPr>
              <w:adjustRightInd w:val="0"/>
              <w:snapToGrid w:val="0"/>
              <w:spacing w:line="360" w:lineRule="auto"/>
              <w:rPr>
                <w:rFonts w:ascii="Book Antiqua" w:eastAsia="华文宋体" w:hAnsi="Book Antiqua"/>
                <w:color w:val="000000"/>
                <w:kern w:val="0"/>
                <w:sz w:val="24"/>
                <w:szCs w:val="24"/>
              </w:rPr>
            </w:pPr>
            <w:r w:rsidRPr="00732B31">
              <w:rPr>
                <w:rFonts w:ascii="Book Antiqua" w:eastAsia="华文宋体" w:hAnsi="Book Antiqua"/>
                <w:color w:val="000000"/>
                <w:kern w:val="0"/>
                <w:sz w:val="24"/>
                <w:szCs w:val="24"/>
              </w:rPr>
              <w:t xml:space="preserve">Spontaneous </w:t>
            </w:r>
            <w:proofErr w:type="spellStart"/>
            <w:r w:rsidRPr="00732B31">
              <w:rPr>
                <w:rFonts w:ascii="Book Antiqua" w:eastAsia="华文宋体" w:hAnsi="Book Antiqua"/>
                <w:color w:val="000000"/>
                <w:kern w:val="0"/>
                <w:sz w:val="24"/>
                <w:szCs w:val="24"/>
              </w:rPr>
              <w:t>tenogenic</w:t>
            </w:r>
            <w:proofErr w:type="spellEnd"/>
            <w:r w:rsidRPr="00732B31">
              <w:rPr>
                <w:rFonts w:ascii="Book Antiqua" w:eastAsia="华文宋体" w:hAnsi="Book Antiqua"/>
                <w:color w:val="000000"/>
                <w:kern w:val="0"/>
                <w:sz w:val="24"/>
                <w:szCs w:val="24"/>
              </w:rPr>
              <w:t xml:space="preserve"> differentiation</w:t>
            </w:r>
            <w:r w:rsidR="00892D24" w:rsidRPr="00732B31">
              <w:rPr>
                <w:rFonts w:ascii="Book Antiqua" w:hAnsi="Book Antiqua"/>
                <w:noProof/>
                <w:color w:val="000000"/>
                <w:kern w:val="0"/>
                <w:sz w:val="24"/>
                <w:szCs w:val="24"/>
                <w:vertAlign w:val="superscript"/>
              </w:rPr>
              <w:t>[20]</w:t>
            </w:r>
            <w:r w:rsidRPr="00732B31">
              <w:rPr>
                <w:rFonts w:ascii="Book Antiqua" w:eastAsia="华文宋体" w:hAnsi="Book Antiqua"/>
                <w:color w:val="000000"/>
                <w:kern w:val="0"/>
                <w:sz w:val="24"/>
                <w:szCs w:val="24"/>
              </w:rPr>
              <w:t>;</w:t>
            </w:r>
            <w:r w:rsidR="00892D24" w:rsidRPr="00732B31">
              <w:rPr>
                <w:rFonts w:ascii="Book Antiqua" w:eastAsia="华文宋体" w:hAnsi="Book Antiqua"/>
                <w:color w:val="000000"/>
                <w:kern w:val="0"/>
                <w:sz w:val="24"/>
                <w:szCs w:val="24"/>
              </w:rPr>
              <w:t xml:space="preserve"> </w:t>
            </w:r>
          </w:p>
          <w:p w14:paraId="29FC71AB" w14:textId="7FBC838A" w:rsidR="009A5356" w:rsidRPr="00732B31" w:rsidRDefault="009A5356" w:rsidP="00E13B2E">
            <w:pPr>
              <w:adjustRightInd w:val="0"/>
              <w:snapToGrid w:val="0"/>
              <w:spacing w:line="360" w:lineRule="auto"/>
              <w:rPr>
                <w:rFonts w:ascii="Book Antiqua" w:eastAsia="华文宋体" w:hAnsi="Book Antiqua"/>
                <w:color w:val="000000"/>
                <w:kern w:val="0"/>
                <w:sz w:val="24"/>
                <w:szCs w:val="24"/>
              </w:rPr>
            </w:pPr>
            <w:r w:rsidRPr="00732B31">
              <w:rPr>
                <w:rFonts w:ascii="Book Antiqua" w:eastAsia="华文宋体" w:hAnsi="Book Antiqua"/>
                <w:color w:val="000000"/>
                <w:kern w:val="0"/>
                <w:sz w:val="24"/>
                <w:szCs w:val="24"/>
              </w:rPr>
              <w:t>higher proliferatio</w:t>
            </w:r>
            <w:r w:rsidR="00892D24" w:rsidRPr="00732B31">
              <w:rPr>
                <w:rFonts w:ascii="Book Antiqua" w:eastAsia="华文宋体" w:hAnsi="Book Antiqua"/>
                <w:color w:val="000000"/>
                <w:kern w:val="0"/>
                <w:sz w:val="24"/>
                <w:szCs w:val="24"/>
              </w:rPr>
              <w:t>n and therapeutic effectiveness</w:t>
            </w:r>
            <w:r w:rsidRPr="00732B31">
              <w:rPr>
                <w:rFonts w:ascii="Book Antiqua" w:hAnsi="Book Antiqua"/>
                <w:noProof/>
                <w:color w:val="000000"/>
                <w:kern w:val="0"/>
                <w:sz w:val="24"/>
                <w:szCs w:val="24"/>
                <w:vertAlign w:val="superscript"/>
              </w:rPr>
              <w:t>[31]</w:t>
            </w:r>
          </w:p>
        </w:tc>
        <w:tc>
          <w:tcPr>
            <w:tcW w:w="3260" w:type="dxa"/>
            <w:gridSpan w:val="2"/>
          </w:tcPr>
          <w:p w14:paraId="54A18995" w14:textId="650316CF"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Easier acquirement</w:t>
            </w:r>
            <w:r w:rsidR="00892D24" w:rsidRPr="00732B31">
              <w:rPr>
                <w:rFonts w:ascii="Book Antiqua" w:hAnsi="Book Antiqua"/>
                <w:noProof/>
                <w:color w:val="000000"/>
                <w:kern w:val="0"/>
                <w:sz w:val="24"/>
                <w:szCs w:val="24"/>
                <w:vertAlign w:val="superscript"/>
              </w:rPr>
              <w:t>[33]</w:t>
            </w:r>
            <w:r w:rsidRPr="00732B31">
              <w:rPr>
                <w:rFonts w:ascii="Book Antiqua" w:hAnsi="Book Antiqua"/>
                <w:color w:val="000000"/>
                <w:sz w:val="24"/>
                <w:szCs w:val="24"/>
              </w:rPr>
              <w:t xml:space="preserve">; </w:t>
            </w:r>
            <w:r w:rsidRPr="00732B31">
              <w:rPr>
                <w:rFonts w:ascii="Book Antiqua" w:hAnsi="Book Antiqua"/>
                <w:color w:val="000000"/>
                <w:kern w:val="0"/>
                <w:sz w:val="24"/>
                <w:szCs w:val="24"/>
              </w:rPr>
              <w:t>e</w:t>
            </w:r>
            <w:r w:rsidRPr="00732B31">
              <w:rPr>
                <w:rFonts w:ascii="Book Antiqua" w:hAnsi="Book Antiqua"/>
                <w:color w:val="000000"/>
                <w:sz w:val="24"/>
                <w:szCs w:val="24"/>
              </w:rPr>
              <w:t>nhanced secretion of bioactive factors</w:t>
            </w:r>
            <w:r w:rsidR="00892D24" w:rsidRPr="00732B31">
              <w:rPr>
                <w:rFonts w:ascii="Book Antiqua" w:hAnsi="Book Antiqua"/>
                <w:noProof/>
                <w:color w:val="000000"/>
                <w:sz w:val="24"/>
                <w:szCs w:val="24"/>
                <w:vertAlign w:val="superscript"/>
              </w:rPr>
              <w:t>[40]</w:t>
            </w:r>
            <w:r w:rsidRPr="00732B31">
              <w:rPr>
                <w:rFonts w:ascii="Book Antiqua" w:hAnsi="Book Antiqua"/>
                <w:color w:val="000000"/>
                <w:sz w:val="24"/>
                <w:szCs w:val="24"/>
              </w:rPr>
              <w:t>; increased the dep</w:t>
            </w:r>
            <w:r w:rsidR="00892D24" w:rsidRPr="00732B31">
              <w:rPr>
                <w:rFonts w:ascii="Book Antiqua" w:hAnsi="Book Antiqua"/>
                <w:color w:val="000000"/>
                <w:sz w:val="24"/>
                <w:szCs w:val="24"/>
              </w:rPr>
              <w:t>osition of collagenous proteins</w:t>
            </w:r>
            <w:r w:rsidRPr="00732B31">
              <w:rPr>
                <w:rFonts w:ascii="Book Antiqua" w:hAnsi="Book Antiqua"/>
                <w:noProof/>
                <w:color w:val="000000"/>
                <w:sz w:val="24"/>
                <w:szCs w:val="24"/>
                <w:vertAlign w:val="superscript"/>
              </w:rPr>
              <w:t>[41]</w:t>
            </w:r>
          </w:p>
        </w:tc>
        <w:tc>
          <w:tcPr>
            <w:tcW w:w="3295" w:type="dxa"/>
            <w:gridSpan w:val="2"/>
          </w:tcPr>
          <w:p w14:paraId="5427F883" w14:textId="73A1A8F1"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Easier acquirement</w:t>
            </w:r>
            <w:r w:rsidR="00892D24" w:rsidRPr="00732B31">
              <w:rPr>
                <w:rFonts w:ascii="Book Antiqua" w:hAnsi="Book Antiqua"/>
                <w:noProof/>
                <w:color w:val="000000"/>
                <w:sz w:val="24"/>
                <w:szCs w:val="24"/>
                <w:vertAlign w:val="superscript"/>
              </w:rPr>
              <w:t>[34]</w:t>
            </w:r>
            <w:r w:rsidRPr="00732B31">
              <w:rPr>
                <w:rFonts w:ascii="Book Antiqua" w:hAnsi="Book Antiqua"/>
                <w:color w:val="000000"/>
                <w:sz w:val="24"/>
                <w:szCs w:val="24"/>
              </w:rPr>
              <w:t xml:space="preserve">; </w:t>
            </w:r>
            <w:r w:rsidR="00157BB6" w:rsidRPr="00732B31">
              <w:rPr>
                <w:rFonts w:ascii="Book Antiqua" w:eastAsia="华文宋体" w:hAnsi="Book Antiqua"/>
                <w:color w:val="000000"/>
                <w:sz w:val="24"/>
                <w:szCs w:val="24"/>
              </w:rPr>
              <w:t>i</w:t>
            </w:r>
            <w:r w:rsidRPr="00732B31">
              <w:rPr>
                <w:rFonts w:ascii="Book Antiqua" w:eastAsia="华文宋体" w:hAnsi="Book Antiqua"/>
                <w:color w:val="000000"/>
                <w:sz w:val="24"/>
                <w:szCs w:val="24"/>
              </w:rPr>
              <w:t>nhibition of osteogenic differentiation</w:t>
            </w:r>
            <w:r w:rsidR="00892D24" w:rsidRPr="00732B31">
              <w:rPr>
                <w:rFonts w:ascii="Book Antiqua" w:hAnsi="Book Antiqua"/>
                <w:noProof/>
                <w:color w:val="000000"/>
                <w:sz w:val="24"/>
                <w:szCs w:val="24"/>
                <w:vertAlign w:val="superscript"/>
              </w:rPr>
              <w:t>[55]</w:t>
            </w:r>
            <w:r w:rsidRPr="00732B31">
              <w:rPr>
                <w:rFonts w:ascii="Book Antiqua" w:eastAsia="华文宋体" w:hAnsi="Book Antiqua"/>
                <w:color w:val="000000"/>
                <w:sz w:val="24"/>
                <w:szCs w:val="24"/>
              </w:rPr>
              <w:t>;</w:t>
            </w:r>
            <w:r w:rsidR="00892D24" w:rsidRPr="00732B31">
              <w:rPr>
                <w:rFonts w:ascii="Book Antiqua" w:hAnsi="Book Antiqua"/>
                <w:color w:val="000000"/>
                <w:sz w:val="24"/>
                <w:szCs w:val="24"/>
              </w:rPr>
              <w:t xml:space="preserve"> confirmed clinical outcome</w:t>
            </w:r>
            <w:r w:rsidRPr="00732B31">
              <w:rPr>
                <w:rFonts w:ascii="Book Antiqua" w:hAnsi="Book Antiqua"/>
                <w:noProof/>
                <w:color w:val="000000"/>
                <w:sz w:val="24"/>
                <w:szCs w:val="24"/>
                <w:vertAlign w:val="superscript"/>
              </w:rPr>
              <w:t>[56]</w:t>
            </w:r>
          </w:p>
        </w:tc>
      </w:tr>
      <w:tr w:rsidR="009A5356" w:rsidRPr="00732B31" w14:paraId="7BB9A00E" w14:textId="77777777" w:rsidTr="00293598">
        <w:trPr>
          <w:gridAfter w:val="1"/>
          <w:wAfter w:w="107" w:type="dxa"/>
        </w:trPr>
        <w:tc>
          <w:tcPr>
            <w:tcW w:w="1735" w:type="dxa"/>
            <w:tcBorders>
              <w:bottom w:val="single" w:sz="4" w:space="0" w:color="auto"/>
            </w:tcBorders>
          </w:tcPr>
          <w:p w14:paraId="66F60580" w14:textId="77777777"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Limitations</w:t>
            </w:r>
          </w:p>
        </w:tc>
        <w:tc>
          <w:tcPr>
            <w:tcW w:w="3085" w:type="dxa"/>
            <w:tcBorders>
              <w:bottom w:val="single" w:sz="4" w:space="0" w:color="auto"/>
            </w:tcBorders>
          </w:tcPr>
          <w:p w14:paraId="073DE974" w14:textId="2D0ABCDD"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eastAsia="华文宋体" w:hAnsi="Book Antiqua"/>
                <w:color w:val="000000"/>
                <w:kern w:val="0"/>
                <w:sz w:val="24"/>
                <w:szCs w:val="24"/>
              </w:rPr>
              <w:t>Limited number obtained from isolation</w:t>
            </w:r>
            <w:r w:rsidR="006B1D74" w:rsidRPr="00732B31">
              <w:rPr>
                <w:rFonts w:ascii="Book Antiqua" w:hAnsi="Book Antiqua"/>
                <w:noProof/>
                <w:color w:val="000000"/>
                <w:kern w:val="0"/>
                <w:sz w:val="24"/>
                <w:szCs w:val="24"/>
                <w:vertAlign w:val="superscript"/>
              </w:rPr>
              <w:t>[63]</w:t>
            </w:r>
            <w:r w:rsidR="006B1D74" w:rsidRPr="00732B31">
              <w:rPr>
                <w:rFonts w:ascii="Book Antiqua" w:hAnsi="Book Antiqua"/>
                <w:color w:val="000000"/>
                <w:sz w:val="24"/>
                <w:szCs w:val="24"/>
              </w:rPr>
              <w:t xml:space="preserve"> </w:t>
            </w:r>
          </w:p>
        </w:tc>
        <w:tc>
          <w:tcPr>
            <w:tcW w:w="3260" w:type="dxa"/>
            <w:gridSpan w:val="2"/>
            <w:tcBorders>
              <w:bottom w:val="single" w:sz="4" w:space="0" w:color="auto"/>
            </w:tcBorders>
          </w:tcPr>
          <w:p w14:paraId="6D31B478" w14:textId="6E50B774" w:rsidR="009A5356" w:rsidRPr="00732B31" w:rsidRDefault="009A5356" w:rsidP="00E13B2E">
            <w:pPr>
              <w:adjustRightInd w:val="0"/>
              <w:snapToGrid w:val="0"/>
              <w:spacing w:line="360" w:lineRule="auto"/>
              <w:rPr>
                <w:rFonts w:ascii="Book Antiqua" w:eastAsia="华文宋体" w:hAnsi="Book Antiqua"/>
                <w:color w:val="000000"/>
                <w:kern w:val="0"/>
                <w:sz w:val="24"/>
                <w:szCs w:val="24"/>
              </w:rPr>
            </w:pPr>
            <w:r w:rsidRPr="00732B31">
              <w:rPr>
                <w:rFonts w:ascii="Book Antiqua" w:eastAsia="华文宋体" w:hAnsi="Book Antiqua"/>
                <w:color w:val="000000"/>
                <w:kern w:val="0"/>
                <w:sz w:val="24"/>
                <w:szCs w:val="24"/>
              </w:rPr>
              <w:t>High potential of osteogenic differentiation</w:t>
            </w:r>
            <w:r w:rsidR="00892D24" w:rsidRPr="00732B31">
              <w:rPr>
                <w:rFonts w:ascii="Book Antiqua" w:hAnsi="Book Antiqua"/>
                <w:noProof/>
                <w:color w:val="000000"/>
                <w:kern w:val="0"/>
                <w:sz w:val="24"/>
                <w:szCs w:val="24"/>
                <w:vertAlign w:val="superscript"/>
              </w:rPr>
              <w:t>[44]</w:t>
            </w:r>
            <w:r w:rsidRPr="00732B31">
              <w:rPr>
                <w:rFonts w:ascii="Book Antiqua" w:eastAsia="华文宋体" w:hAnsi="Book Antiqua"/>
                <w:color w:val="000000"/>
                <w:kern w:val="0"/>
                <w:sz w:val="24"/>
                <w:szCs w:val="24"/>
              </w:rPr>
              <w:t xml:space="preserve">; </w:t>
            </w:r>
          </w:p>
          <w:p w14:paraId="26E55BAD" w14:textId="2F6911A1" w:rsidR="009A5356" w:rsidRPr="00732B31" w:rsidRDefault="009A5356" w:rsidP="00E13B2E">
            <w:pPr>
              <w:adjustRightInd w:val="0"/>
              <w:snapToGrid w:val="0"/>
              <w:spacing w:line="360" w:lineRule="auto"/>
              <w:rPr>
                <w:rFonts w:ascii="Book Antiqua" w:hAnsi="Book Antiqua"/>
                <w:color w:val="000000"/>
                <w:sz w:val="24"/>
                <w:szCs w:val="24"/>
              </w:rPr>
            </w:pPr>
            <w:r w:rsidRPr="00732B31">
              <w:rPr>
                <w:rFonts w:ascii="Book Antiqua" w:eastAsia="华文宋体" w:hAnsi="Book Antiqua"/>
                <w:color w:val="000000"/>
                <w:kern w:val="0"/>
                <w:sz w:val="24"/>
                <w:szCs w:val="24"/>
              </w:rPr>
              <w:t>lower therapeutic effectiveness than TSPCs</w:t>
            </w:r>
            <w:r w:rsidR="006B1D74" w:rsidRPr="00732B31">
              <w:rPr>
                <w:rFonts w:ascii="Book Antiqua" w:hAnsi="Book Antiqua"/>
                <w:noProof/>
                <w:color w:val="000000"/>
                <w:kern w:val="0"/>
                <w:sz w:val="24"/>
                <w:szCs w:val="24"/>
                <w:vertAlign w:val="superscript"/>
              </w:rPr>
              <w:t>[31]</w:t>
            </w:r>
            <w:r w:rsidR="006B1D74" w:rsidRPr="00732B31">
              <w:rPr>
                <w:rFonts w:ascii="Book Antiqua" w:hAnsi="Book Antiqua"/>
                <w:color w:val="000000"/>
                <w:sz w:val="24"/>
                <w:szCs w:val="24"/>
              </w:rPr>
              <w:t xml:space="preserve"> </w:t>
            </w:r>
          </w:p>
        </w:tc>
        <w:tc>
          <w:tcPr>
            <w:tcW w:w="3295" w:type="dxa"/>
            <w:gridSpan w:val="2"/>
            <w:tcBorders>
              <w:bottom w:val="single" w:sz="4" w:space="0" w:color="auto"/>
            </w:tcBorders>
          </w:tcPr>
          <w:p w14:paraId="47FACDE5" w14:textId="63A01591" w:rsidR="009A5356" w:rsidRPr="00732B31" w:rsidRDefault="009A5356">
            <w:pPr>
              <w:adjustRightInd w:val="0"/>
              <w:snapToGrid w:val="0"/>
              <w:spacing w:line="360" w:lineRule="auto"/>
              <w:rPr>
                <w:rFonts w:ascii="Book Antiqua" w:eastAsia="华文宋体" w:hAnsi="Book Antiqua"/>
                <w:color w:val="000000"/>
                <w:kern w:val="0"/>
                <w:sz w:val="24"/>
                <w:szCs w:val="24"/>
              </w:rPr>
            </w:pPr>
            <w:r w:rsidRPr="00732B31">
              <w:rPr>
                <w:rFonts w:ascii="Book Antiqua" w:eastAsia="华文宋体" w:hAnsi="Book Antiqua"/>
                <w:color w:val="000000"/>
                <w:kern w:val="0"/>
                <w:sz w:val="24"/>
                <w:szCs w:val="24"/>
              </w:rPr>
              <w:t>Risk of fibrotic tissue formation, scarring</w:t>
            </w:r>
            <w:r w:rsidR="00920652" w:rsidRPr="00732B31">
              <w:rPr>
                <w:rFonts w:ascii="Book Antiqua" w:hAnsi="Book Antiqua"/>
                <w:noProof/>
                <w:color w:val="000000"/>
                <w:kern w:val="0"/>
                <w:sz w:val="24"/>
                <w:szCs w:val="24"/>
                <w:vertAlign w:val="superscript"/>
              </w:rPr>
              <w:t>[57]</w:t>
            </w:r>
            <w:r w:rsidR="00920652">
              <w:rPr>
                <w:rFonts w:ascii="Book Antiqua" w:hAnsi="Book Antiqua"/>
                <w:color w:val="000000"/>
                <w:kern w:val="0"/>
                <w:sz w:val="24"/>
                <w:szCs w:val="24"/>
              </w:rPr>
              <w:t xml:space="preserve">, </w:t>
            </w:r>
            <w:r w:rsidRPr="00732B31">
              <w:rPr>
                <w:rFonts w:ascii="Book Antiqua" w:hAnsi="Book Antiqua"/>
                <w:color w:val="000000"/>
                <w:kern w:val="0"/>
                <w:sz w:val="24"/>
                <w:szCs w:val="24"/>
              </w:rPr>
              <w:t>and</w:t>
            </w:r>
            <w:r w:rsidRPr="00732B31">
              <w:rPr>
                <w:rFonts w:ascii="Book Antiqua" w:eastAsia="华文宋体" w:hAnsi="Book Antiqua"/>
                <w:color w:val="000000"/>
                <w:kern w:val="0"/>
                <w:sz w:val="24"/>
                <w:szCs w:val="24"/>
              </w:rPr>
              <w:t xml:space="preserve"> forming adipocytes</w:t>
            </w:r>
            <w:r w:rsidR="006B1D74" w:rsidRPr="00732B31">
              <w:rPr>
                <w:rFonts w:ascii="Book Antiqua" w:hAnsi="Book Antiqua"/>
                <w:noProof/>
                <w:color w:val="000000"/>
                <w:kern w:val="0"/>
                <w:sz w:val="24"/>
                <w:szCs w:val="24"/>
                <w:vertAlign w:val="superscript"/>
              </w:rPr>
              <w:t>[58]</w:t>
            </w:r>
            <w:r w:rsidR="006B1D74" w:rsidRPr="00732B31">
              <w:rPr>
                <w:rFonts w:ascii="Book Antiqua" w:eastAsia="华文宋体" w:hAnsi="Book Antiqua"/>
                <w:color w:val="000000"/>
                <w:kern w:val="0"/>
                <w:sz w:val="24"/>
                <w:szCs w:val="24"/>
              </w:rPr>
              <w:t xml:space="preserve"> </w:t>
            </w:r>
          </w:p>
        </w:tc>
      </w:tr>
    </w:tbl>
    <w:p w14:paraId="1B3E3F6F" w14:textId="77777777" w:rsidR="00157BB6" w:rsidRPr="00732B31" w:rsidRDefault="00157BB6" w:rsidP="00E13B2E">
      <w:pPr>
        <w:adjustRightInd w:val="0"/>
        <w:snapToGrid w:val="0"/>
        <w:spacing w:line="360" w:lineRule="auto"/>
        <w:rPr>
          <w:rFonts w:ascii="Book Antiqua" w:hAnsi="Book Antiqua"/>
          <w:color w:val="000000"/>
          <w:sz w:val="24"/>
          <w:szCs w:val="24"/>
        </w:rPr>
      </w:pPr>
      <w:r w:rsidRPr="00732B31">
        <w:rPr>
          <w:rFonts w:ascii="Book Antiqua" w:hAnsi="Book Antiqua"/>
          <w:color w:val="000000"/>
          <w:sz w:val="24"/>
          <w:szCs w:val="24"/>
        </w:rPr>
        <w:t xml:space="preserve">TSPCs: </w:t>
      </w:r>
      <w:r w:rsidRPr="00732B31">
        <w:rPr>
          <w:rStyle w:val="ab"/>
          <w:rFonts w:ascii="Book Antiqua" w:hAnsi="Book Antiqua"/>
          <w:caps/>
          <w:color w:val="000000"/>
          <w:sz w:val="24"/>
          <w:szCs w:val="24"/>
        </w:rPr>
        <w:t>t</w:t>
      </w:r>
      <w:r w:rsidRPr="00732B31">
        <w:rPr>
          <w:rStyle w:val="ab"/>
          <w:rFonts w:ascii="Book Antiqua" w:hAnsi="Book Antiqua"/>
          <w:color w:val="000000"/>
          <w:sz w:val="24"/>
          <w:szCs w:val="24"/>
        </w:rPr>
        <w:t>endon</w:t>
      </w:r>
      <w:r w:rsidRPr="00732B31">
        <w:rPr>
          <w:rFonts w:ascii="Book Antiqua" w:hAnsi="Book Antiqua"/>
          <w:color w:val="000000"/>
          <w:sz w:val="24"/>
          <w:szCs w:val="24"/>
        </w:rPr>
        <w:t xml:space="preserve"> stem/progenitor cells; BMSCs: </w:t>
      </w:r>
      <w:r w:rsidR="00892D24" w:rsidRPr="00732B31">
        <w:rPr>
          <w:rFonts w:ascii="Book Antiqua" w:hAnsi="Book Antiqua"/>
          <w:color w:val="000000"/>
          <w:sz w:val="24"/>
          <w:szCs w:val="24"/>
        </w:rPr>
        <w:t>Bone marrow-derived mesenchymal stem cells</w:t>
      </w:r>
      <w:r w:rsidRPr="00732B31">
        <w:rPr>
          <w:rFonts w:ascii="Book Antiqua" w:hAnsi="Book Antiqua"/>
          <w:color w:val="000000"/>
          <w:sz w:val="24"/>
          <w:szCs w:val="24"/>
        </w:rPr>
        <w:t xml:space="preserve">; ASCs: </w:t>
      </w:r>
      <w:r w:rsidRPr="00732B31">
        <w:rPr>
          <w:rFonts w:ascii="Book Antiqua" w:hAnsi="Book Antiqua"/>
          <w:caps/>
          <w:color w:val="000000"/>
          <w:sz w:val="24"/>
          <w:szCs w:val="24"/>
        </w:rPr>
        <w:t>a</w:t>
      </w:r>
      <w:r w:rsidRPr="00732B31">
        <w:rPr>
          <w:rFonts w:ascii="Book Antiqua" w:hAnsi="Book Antiqua"/>
          <w:color w:val="000000"/>
          <w:sz w:val="24"/>
          <w:szCs w:val="24"/>
        </w:rPr>
        <w:t>dipose-derived stem cells</w:t>
      </w:r>
      <w:r w:rsidR="00DE0686" w:rsidRPr="00732B31">
        <w:rPr>
          <w:rFonts w:ascii="Book Antiqua" w:hAnsi="Book Antiqua"/>
          <w:color w:val="000000"/>
          <w:sz w:val="24"/>
          <w:szCs w:val="24"/>
        </w:rPr>
        <w:t xml:space="preserve">; ECM: </w:t>
      </w:r>
      <w:r w:rsidR="00DE0686" w:rsidRPr="00732B31">
        <w:rPr>
          <w:rFonts w:ascii="Book Antiqua" w:hAnsi="Book Antiqua"/>
          <w:caps/>
          <w:color w:val="000000"/>
          <w:sz w:val="24"/>
          <w:szCs w:val="24"/>
        </w:rPr>
        <w:t>e</w:t>
      </w:r>
      <w:r w:rsidR="00DE0686" w:rsidRPr="00732B31">
        <w:rPr>
          <w:rFonts w:ascii="Book Antiqua" w:hAnsi="Book Antiqua"/>
          <w:color w:val="000000"/>
          <w:sz w:val="24"/>
          <w:szCs w:val="24"/>
        </w:rPr>
        <w:t>xtracellular matrix.</w:t>
      </w:r>
    </w:p>
    <w:p w14:paraId="3E145306" w14:textId="77777777" w:rsidR="009A5356" w:rsidRPr="00732B31" w:rsidRDefault="009A5356" w:rsidP="00E13B2E">
      <w:pPr>
        <w:adjustRightInd w:val="0"/>
        <w:snapToGrid w:val="0"/>
        <w:spacing w:line="360" w:lineRule="auto"/>
        <w:rPr>
          <w:rFonts w:ascii="Book Antiqua" w:hAnsi="Book Antiqua"/>
          <w:color w:val="000000"/>
          <w:sz w:val="24"/>
          <w:szCs w:val="24"/>
        </w:rPr>
      </w:pPr>
    </w:p>
    <w:sectPr w:rsidR="009A5356" w:rsidRPr="00732B31" w:rsidSect="00C544AF">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E64BF" w14:textId="77777777" w:rsidR="006D3FA9" w:rsidRDefault="006D3FA9" w:rsidP="006A31F2">
      <w:r>
        <w:separator/>
      </w:r>
    </w:p>
  </w:endnote>
  <w:endnote w:type="continuationSeparator" w:id="0">
    <w:p w14:paraId="308FEE5E" w14:textId="77777777" w:rsidR="006D3FA9" w:rsidRDefault="006D3FA9" w:rsidP="006A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ITC Franklin Gothic Std Med">
    <w:altName w:val="Malgun Gothic"/>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华文宋体">
    <w:panose1 w:val="02010600040101010101"/>
    <w:charset w:val="86"/>
    <w:family w:val="auto"/>
    <w:pitch w:val="variable"/>
    <w:sig w:usb0="00000287" w:usb1="080E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0D533" w14:textId="77777777" w:rsidR="001A52D3" w:rsidRPr="00DE0686" w:rsidRDefault="001A52D3" w:rsidP="00DE0686">
    <w:pPr>
      <w:pStyle w:val="a6"/>
      <w:jc w:val="right"/>
      <w:rPr>
        <w:rFonts w:ascii="Book Antiqua" w:hAnsi="Book Antiqua"/>
        <w:sz w:val="24"/>
        <w:szCs w:val="24"/>
      </w:rPr>
    </w:pPr>
    <w:r w:rsidRPr="00DE0686">
      <w:rPr>
        <w:rFonts w:ascii="Book Antiqua" w:hAnsi="Book Antiqua"/>
        <w:sz w:val="24"/>
        <w:szCs w:val="24"/>
        <w:lang w:val="zh-CN"/>
      </w:rPr>
      <w:t xml:space="preserve"> </w:t>
    </w:r>
    <w:r w:rsidRPr="00DE0686">
      <w:rPr>
        <w:rFonts w:ascii="Book Antiqua" w:hAnsi="Book Antiqua"/>
        <w:bCs/>
        <w:sz w:val="24"/>
        <w:szCs w:val="24"/>
      </w:rPr>
      <w:fldChar w:fldCharType="begin"/>
    </w:r>
    <w:r w:rsidRPr="00DE0686">
      <w:rPr>
        <w:rFonts w:ascii="Book Antiqua" w:hAnsi="Book Antiqua"/>
        <w:bCs/>
        <w:sz w:val="24"/>
        <w:szCs w:val="24"/>
      </w:rPr>
      <w:instrText>PAGE</w:instrText>
    </w:r>
    <w:r w:rsidRPr="00DE0686">
      <w:rPr>
        <w:rFonts w:ascii="Book Antiqua" w:hAnsi="Book Antiqua"/>
        <w:bCs/>
        <w:sz w:val="24"/>
        <w:szCs w:val="24"/>
      </w:rPr>
      <w:fldChar w:fldCharType="separate"/>
    </w:r>
    <w:r w:rsidR="00EE6D8C">
      <w:rPr>
        <w:rFonts w:ascii="Book Antiqua" w:hAnsi="Book Antiqua"/>
        <w:bCs/>
        <w:noProof/>
        <w:sz w:val="24"/>
        <w:szCs w:val="24"/>
      </w:rPr>
      <w:t>3</w:t>
    </w:r>
    <w:r w:rsidRPr="00DE0686">
      <w:rPr>
        <w:rFonts w:ascii="Book Antiqua" w:hAnsi="Book Antiqua"/>
        <w:bCs/>
        <w:sz w:val="24"/>
        <w:szCs w:val="24"/>
      </w:rPr>
      <w:fldChar w:fldCharType="end"/>
    </w:r>
    <w:r w:rsidRPr="00DE0686">
      <w:rPr>
        <w:rFonts w:ascii="Book Antiqua" w:hAnsi="Book Antiqua"/>
        <w:sz w:val="24"/>
        <w:szCs w:val="24"/>
        <w:lang w:val="zh-CN"/>
      </w:rPr>
      <w:t xml:space="preserve"> / </w:t>
    </w:r>
    <w:r w:rsidRPr="00DE0686">
      <w:rPr>
        <w:rFonts w:ascii="Book Antiqua" w:hAnsi="Book Antiqua"/>
        <w:bCs/>
        <w:sz w:val="24"/>
        <w:szCs w:val="24"/>
      </w:rPr>
      <w:fldChar w:fldCharType="begin"/>
    </w:r>
    <w:r w:rsidRPr="00DE0686">
      <w:rPr>
        <w:rFonts w:ascii="Book Antiqua" w:hAnsi="Book Antiqua"/>
        <w:bCs/>
        <w:sz w:val="24"/>
        <w:szCs w:val="24"/>
      </w:rPr>
      <w:instrText>NUMPAGES</w:instrText>
    </w:r>
    <w:r w:rsidRPr="00DE0686">
      <w:rPr>
        <w:rFonts w:ascii="Book Antiqua" w:hAnsi="Book Antiqua"/>
        <w:bCs/>
        <w:sz w:val="24"/>
        <w:szCs w:val="24"/>
      </w:rPr>
      <w:fldChar w:fldCharType="separate"/>
    </w:r>
    <w:r w:rsidR="00EE6D8C">
      <w:rPr>
        <w:rFonts w:ascii="Book Antiqua" w:hAnsi="Book Antiqua"/>
        <w:bCs/>
        <w:noProof/>
        <w:sz w:val="24"/>
        <w:szCs w:val="24"/>
      </w:rPr>
      <w:t>38</w:t>
    </w:r>
    <w:r w:rsidRPr="00DE0686">
      <w:rPr>
        <w:rFonts w:ascii="Book Antiqua" w:hAnsi="Book Antiqua"/>
        <w:bCs/>
        <w:sz w:val="24"/>
        <w:szCs w:val="24"/>
      </w:rPr>
      <w:fldChar w:fldCharType="end"/>
    </w:r>
  </w:p>
  <w:p w14:paraId="5E2FB5B4" w14:textId="77777777" w:rsidR="001A52D3" w:rsidRDefault="001A52D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03A87" w14:textId="77777777" w:rsidR="006D3FA9" w:rsidRDefault="006D3FA9" w:rsidP="006A31F2">
      <w:r>
        <w:separator/>
      </w:r>
    </w:p>
  </w:footnote>
  <w:footnote w:type="continuationSeparator" w:id="0">
    <w:p w14:paraId="3C7F8513" w14:textId="77777777" w:rsidR="006D3FA9" w:rsidRDefault="006D3FA9" w:rsidP="006A31F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Wang Haonan">
    <w15:presenceInfo w15:providerId="None" w15:userId="Wang Haon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defaultTabStop w:val="420"/>
  <w:drawingGridVerticalSpacing w:val="200"/>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Stem Cells&lt;/Style&gt;&lt;LeftDelim&gt;{&lt;/LeftDelim&gt;&lt;RightDelim&gt;}&lt;/RightDelim&gt;&lt;FontName&gt;Book Antiqua&lt;/FontName&gt;&lt;FontSize&gt;10&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vfr29dnwrtare02dovez92es0xex50z2ff&quot;&gt;STEM CELL&lt;record-ids&gt;&lt;item&gt;5&lt;/item&gt;&lt;item&gt;8&lt;/item&gt;&lt;item&gt;9&lt;/item&gt;&lt;item&gt;10&lt;/item&gt;&lt;item&gt;11&lt;/item&gt;&lt;item&gt;12&lt;/item&gt;&lt;item&gt;13&lt;/item&gt;&lt;item&gt;14&lt;/item&gt;&lt;item&gt;18&lt;/item&gt;&lt;item&gt;20&lt;/item&gt;&lt;item&gt;21&lt;/item&gt;&lt;item&gt;22&lt;/item&gt;&lt;item&gt;24&lt;/item&gt;&lt;item&gt;25&lt;/item&gt;&lt;item&gt;30&lt;/item&gt;&lt;item&gt;33&lt;/item&gt;&lt;item&gt;34&lt;/item&gt;&lt;item&gt;35&lt;/item&gt;&lt;item&gt;36&lt;/item&gt;&lt;item&gt;37&lt;/item&gt;&lt;item&gt;38&lt;/item&gt;&lt;item&gt;41&lt;/item&gt;&lt;item&gt;42&lt;/item&gt;&lt;item&gt;43&lt;/item&gt;&lt;item&gt;44&lt;/item&gt;&lt;item&gt;45&lt;/item&gt;&lt;item&gt;46&lt;/item&gt;&lt;item&gt;47&lt;/item&gt;&lt;item&gt;50&lt;/item&gt;&lt;item&gt;51&lt;/item&gt;&lt;item&gt;52&lt;/item&gt;&lt;item&gt;53&lt;/item&gt;&lt;item&gt;54&lt;/item&gt;&lt;item&gt;58&lt;/item&gt;&lt;item&gt;59&lt;/item&gt;&lt;item&gt;66&lt;/item&gt;&lt;item&gt;68&lt;/item&gt;&lt;item&gt;69&lt;/item&gt;&lt;item&gt;71&lt;/item&gt;&lt;item&gt;72&lt;/item&gt;&lt;item&gt;73&lt;/item&gt;&lt;item&gt;74&lt;/item&gt;&lt;item&gt;75&lt;/item&gt;&lt;item&gt;76&lt;/item&gt;&lt;item&gt;78&lt;/item&gt;&lt;item&gt;79&lt;/item&gt;&lt;item&gt;80&lt;/item&gt;&lt;item&gt;82&lt;/item&gt;&lt;item&gt;83&lt;/item&gt;&lt;item&gt;84&lt;/item&gt;&lt;item&gt;85&lt;/item&gt;&lt;item&gt;86&lt;/item&gt;&lt;item&gt;87&lt;/item&gt;&lt;item&gt;91&lt;/item&gt;&lt;item&gt;92&lt;/item&gt;&lt;item&gt;93&lt;/item&gt;&lt;item&gt;95&lt;/item&gt;&lt;item&gt;96&lt;/item&gt;&lt;item&gt;97&lt;/item&gt;&lt;item&gt;98&lt;/item&gt;&lt;item&gt;99&lt;/item&gt;&lt;item&gt;100&lt;/item&gt;&lt;item&gt;104&lt;/item&gt;&lt;item&gt;105&lt;/item&gt;&lt;item&gt;106&lt;/item&gt;&lt;item&gt;107&lt;/item&gt;&lt;item&gt;108&lt;/item&gt;&lt;item&gt;111&lt;/item&gt;&lt;item&gt;114&lt;/item&gt;&lt;item&gt;115&lt;/item&gt;&lt;item&gt;116&lt;/item&gt;&lt;item&gt;117&lt;/item&gt;&lt;item&gt;118&lt;/item&gt;&lt;item&gt;119&lt;/item&gt;&lt;item&gt;120&lt;/item&gt;&lt;item&gt;121&lt;/item&gt;&lt;item&gt;122&lt;/item&gt;&lt;item&gt;124&lt;/item&gt;&lt;item&gt;125&lt;/item&gt;&lt;item&gt;127&lt;/item&gt;&lt;item&gt;128&lt;/item&gt;&lt;item&gt;129&lt;/item&gt;&lt;item&gt;130&lt;/item&gt;&lt;item&gt;131&lt;/item&gt;&lt;item&gt;132&lt;/item&gt;&lt;item&gt;134&lt;/item&gt;&lt;item&gt;135&lt;/item&gt;&lt;item&gt;136&lt;/item&gt;&lt;item&gt;137&lt;/item&gt;&lt;item&gt;140&lt;/item&gt;&lt;item&gt;141&lt;/item&gt;&lt;item&gt;142&lt;/item&gt;&lt;item&gt;143&lt;/item&gt;&lt;item&gt;144&lt;/item&gt;&lt;item&gt;146&lt;/item&gt;&lt;item&gt;147&lt;/item&gt;&lt;item&gt;149&lt;/item&gt;&lt;item&gt;152&lt;/item&gt;&lt;item&gt;153&lt;/item&gt;&lt;item&gt;154&lt;/item&gt;&lt;item&gt;156&lt;/item&gt;&lt;item&gt;157&lt;/item&gt;&lt;item&gt;158&lt;/item&gt;&lt;item&gt;159&lt;/item&gt;&lt;item&gt;160&lt;/item&gt;&lt;item&gt;164&lt;/item&gt;&lt;item&gt;165&lt;/item&gt;&lt;item&gt;166&lt;/item&gt;&lt;item&gt;167&lt;/item&gt;&lt;item&gt;169&lt;/item&gt;&lt;item&gt;171&lt;/item&gt;&lt;item&gt;172&lt;/item&gt;&lt;item&gt;173&lt;/item&gt;&lt;item&gt;175&lt;/item&gt;&lt;item&gt;176&lt;/item&gt;&lt;item&gt;177&lt;/item&gt;&lt;item&gt;178&lt;/item&gt;&lt;item&gt;179&lt;/item&gt;&lt;item&gt;180&lt;/item&gt;&lt;item&gt;181&lt;/item&gt;&lt;item&gt;182&lt;/item&gt;&lt;item&gt;183&lt;/item&gt;&lt;item&gt;184&lt;/item&gt;&lt;item&gt;185&lt;/item&gt;&lt;item&gt;186&lt;/item&gt;&lt;/record-ids&gt;&lt;/item&gt;&lt;/Libraries&gt;"/>
  </w:docVars>
  <w:rsids>
    <w:rsidRoot w:val="00AD7D49"/>
    <w:rsid w:val="0000055B"/>
    <w:rsid w:val="0000098C"/>
    <w:rsid w:val="0000136E"/>
    <w:rsid w:val="0000147E"/>
    <w:rsid w:val="00001498"/>
    <w:rsid w:val="0000170A"/>
    <w:rsid w:val="00003689"/>
    <w:rsid w:val="0000485F"/>
    <w:rsid w:val="00004B61"/>
    <w:rsid w:val="00004D7E"/>
    <w:rsid w:val="000051BE"/>
    <w:rsid w:val="000065C4"/>
    <w:rsid w:val="00006761"/>
    <w:rsid w:val="00006FD2"/>
    <w:rsid w:val="0000701F"/>
    <w:rsid w:val="000070A2"/>
    <w:rsid w:val="00007185"/>
    <w:rsid w:val="0000733B"/>
    <w:rsid w:val="000077C6"/>
    <w:rsid w:val="00007BB3"/>
    <w:rsid w:val="000100EE"/>
    <w:rsid w:val="00011388"/>
    <w:rsid w:val="00011EB3"/>
    <w:rsid w:val="000137BF"/>
    <w:rsid w:val="0001395B"/>
    <w:rsid w:val="000144AD"/>
    <w:rsid w:val="00015552"/>
    <w:rsid w:val="00015E0F"/>
    <w:rsid w:val="00016241"/>
    <w:rsid w:val="00017B28"/>
    <w:rsid w:val="00020F4C"/>
    <w:rsid w:val="00021500"/>
    <w:rsid w:val="00021C79"/>
    <w:rsid w:val="00021CDA"/>
    <w:rsid w:val="000228CD"/>
    <w:rsid w:val="00023AFD"/>
    <w:rsid w:val="00023D09"/>
    <w:rsid w:val="00024FFE"/>
    <w:rsid w:val="00025CC0"/>
    <w:rsid w:val="0002682C"/>
    <w:rsid w:val="00027BB1"/>
    <w:rsid w:val="00027C56"/>
    <w:rsid w:val="000306D3"/>
    <w:rsid w:val="00030A6A"/>
    <w:rsid w:val="00030CD9"/>
    <w:rsid w:val="0003137B"/>
    <w:rsid w:val="00031E54"/>
    <w:rsid w:val="0003376C"/>
    <w:rsid w:val="000337CB"/>
    <w:rsid w:val="00033CDC"/>
    <w:rsid w:val="000347DE"/>
    <w:rsid w:val="000355C2"/>
    <w:rsid w:val="00035F50"/>
    <w:rsid w:val="000362B1"/>
    <w:rsid w:val="00037013"/>
    <w:rsid w:val="00037196"/>
    <w:rsid w:val="00037276"/>
    <w:rsid w:val="00037F3F"/>
    <w:rsid w:val="00041449"/>
    <w:rsid w:val="000426D8"/>
    <w:rsid w:val="00042713"/>
    <w:rsid w:val="00042B8A"/>
    <w:rsid w:val="00044A63"/>
    <w:rsid w:val="00046F4C"/>
    <w:rsid w:val="0004708F"/>
    <w:rsid w:val="000477BB"/>
    <w:rsid w:val="00047A09"/>
    <w:rsid w:val="00051786"/>
    <w:rsid w:val="00051A2F"/>
    <w:rsid w:val="000520F8"/>
    <w:rsid w:val="00052615"/>
    <w:rsid w:val="000529CB"/>
    <w:rsid w:val="00052CEA"/>
    <w:rsid w:val="0005312E"/>
    <w:rsid w:val="000543A1"/>
    <w:rsid w:val="00054853"/>
    <w:rsid w:val="00054937"/>
    <w:rsid w:val="000549A2"/>
    <w:rsid w:val="00055914"/>
    <w:rsid w:val="000564DC"/>
    <w:rsid w:val="000568AB"/>
    <w:rsid w:val="000568F2"/>
    <w:rsid w:val="0006559F"/>
    <w:rsid w:val="00065B2B"/>
    <w:rsid w:val="00065DCF"/>
    <w:rsid w:val="00065EED"/>
    <w:rsid w:val="000665CE"/>
    <w:rsid w:val="00067092"/>
    <w:rsid w:val="00071782"/>
    <w:rsid w:val="00071C82"/>
    <w:rsid w:val="000723EB"/>
    <w:rsid w:val="00072934"/>
    <w:rsid w:val="00072DAD"/>
    <w:rsid w:val="00074188"/>
    <w:rsid w:val="00074711"/>
    <w:rsid w:val="000755FD"/>
    <w:rsid w:val="000759DF"/>
    <w:rsid w:val="000761E7"/>
    <w:rsid w:val="00077457"/>
    <w:rsid w:val="000800DE"/>
    <w:rsid w:val="0008151F"/>
    <w:rsid w:val="000816FE"/>
    <w:rsid w:val="00081C6C"/>
    <w:rsid w:val="000821AD"/>
    <w:rsid w:val="0008542B"/>
    <w:rsid w:val="00085663"/>
    <w:rsid w:val="00085780"/>
    <w:rsid w:val="000864CB"/>
    <w:rsid w:val="0009218D"/>
    <w:rsid w:val="000922A1"/>
    <w:rsid w:val="00092BE6"/>
    <w:rsid w:val="00092CC4"/>
    <w:rsid w:val="000936EF"/>
    <w:rsid w:val="0009394E"/>
    <w:rsid w:val="000945DB"/>
    <w:rsid w:val="000946F2"/>
    <w:rsid w:val="00094F5F"/>
    <w:rsid w:val="0009681F"/>
    <w:rsid w:val="00097C5E"/>
    <w:rsid w:val="00097EC8"/>
    <w:rsid w:val="000A043E"/>
    <w:rsid w:val="000A0591"/>
    <w:rsid w:val="000A0F6D"/>
    <w:rsid w:val="000A3C02"/>
    <w:rsid w:val="000A5A2B"/>
    <w:rsid w:val="000A65B1"/>
    <w:rsid w:val="000A6B04"/>
    <w:rsid w:val="000A7669"/>
    <w:rsid w:val="000B09B7"/>
    <w:rsid w:val="000B1283"/>
    <w:rsid w:val="000B19A0"/>
    <w:rsid w:val="000B1CBC"/>
    <w:rsid w:val="000B2019"/>
    <w:rsid w:val="000B253D"/>
    <w:rsid w:val="000B25AA"/>
    <w:rsid w:val="000B2887"/>
    <w:rsid w:val="000B3096"/>
    <w:rsid w:val="000B3F60"/>
    <w:rsid w:val="000B4D8A"/>
    <w:rsid w:val="000B5273"/>
    <w:rsid w:val="000B5412"/>
    <w:rsid w:val="000B652C"/>
    <w:rsid w:val="000B6953"/>
    <w:rsid w:val="000B6B5B"/>
    <w:rsid w:val="000B6E34"/>
    <w:rsid w:val="000B7C12"/>
    <w:rsid w:val="000C0064"/>
    <w:rsid w:val="000C18CA"/>
    <w:rsid w:val="000C2887"/>
    <w:rsid w:val="000C3809"/>
    <w:rsid w:val="000C3A22"/>
    <w:rsid w:val="000C3D3D"/>
    <w:rsid w:val="000C5392"/>
    <w:rsid w:val="000C55EE"/>
    <w:rsid w:val="000C593C"/>
    <w:rsid w:val="000C67C0"/>
    <w:rsid w:val="000C6FDC"/>
    <w:rsid w:val="000C7830"/>
    <w:rsid w:val="000D0973"/>
    <w:rsid w:val="000D109F"/>
    <w:rsid w:val="000D1A4D"/>
    <w:rsid w:val="000D3203"/>
    <w:rsid w:val="000D3273"/>
    <w:rsid w:val="000D36F2"/>
    <w:rsid w:val="000D39BB"/>
    <w:rsid w:val="000D468C"/>
    <w:rsid w:val="000D6320"/>
    <w:rsid w:val="000D6828"/>
    <w:rsid w:val="000D6ACD"/>
    <w:rsid w:val="000D6E9A"/>
    <w:rsid w:val="000D7135"/>
    <w:rsid w:val="000D7B4C"/>
    <w:rsid w:val="000D7C8E"/>
    <w:rsid w:val="000E1084"/>
    <w:rsid w:val="000E12A3"/>
    <w:rsid w:val="000E18CD"/>
    <w:rsid w:val="000E18F5"/>
    <w:rsid w:val="000E204D"/>
    <w:rsid w:val="000E41FF"/>
    <w:rsid w:val="000E42C2"/>
    <w:rsid w:val="000E43FB"/>
    <w:rsid w:val="000E5956"/>
    <w:rsid w:val="000E6891"/>
    <w:rsid w:val="000E6B1D"/>
    <w:rsid w:val="000E73B3"/>
    <w:rsid w:val="000E7881"/>
    <w:rsid w:val="000E7CAC"/>
    <w:rsid w:val="000F038B"/>
    <w:rsid w:val="000F0458"/>
    <w:rsid w:val="000F124F"/>
    <w:rsid w:val="000F1412"/>
    <w:rsid w:val="000F19F9"/>
    <w:rsid w:val="000F1A27"/>
    <w:rsid w:val="000F1A33"/>
    <w:rsid w:val="000F2E78"/>
    <w:rsid w:val="000F3130"/>
    <w:rsid w:val="000F32DC"/>
    <w:rsid w:val="000F3BF8"/>
    <w:rsid w:val="000F59DF"/>
    <w:rsid w:val="000F63DC"/>
    <w:rsid w:val="000F67FA"/>
    <w:rsid w:val="000F7C8D"/>
    <w:rsid w:val="000F7F34"/>
    <w:rsid w:val="001025C8"/>
    <w:rsid w:val="001025C9"/>
    <w:rsid w:val="00103AF3"/>
    <w:rsid w:val="0010472D"/>
    <w:rsid w:val="00105C68"/>
    <w:rsid w:val="00106440"/>
    <w:rsid w:val="0010656B"/>
    <w:rsid w:val="001070AB"/>
    <w:rsid w:val="00110169"/>
    <w:rsid w:val="00110C82"/>
    <w:rsid w:val="00112723"/>
    <w:rsid w:val="001134FA"/>
    <w:rsid w:val="001138C1"/>
    <w:rsid w:val="001138CC"/>
    <w:rsid w:val="00114CE5"/>
    <w:rsid w:val="0011559B"/>
    <w:rsid w:val="00115B55"/>
    <w:rsid w:val="00116A31"/>
    <w:rsid w:val="0011739B"/>
    <w:rsid w:val="00117666"/>
    <w:rsid w:val="00117DB7"/>
    <w:rsid w:val="00121E23"/>
    <w:rsid w:val="0012234A"/>
    <w:rsid w:val="001232D7"/>
    <w:rsid w:val="001234B4"/>
    <w:rsid w:val="001247A3"/>
    <w:rsid w:val="0012506B"/>
    <w:rsid w:val="00126002"/>
    <w:rsid w:val="00127537"/>
    <w:rsid w:val="001279ED"/>
    <w:rsid w:val="0013058B"/>
    <w:rsid w:val="00130CA5"/>
    <w:rsid w:val="00131026"/>
    <w:rsid w:val="00131277"/>
    <w:rsid w:val="001316C7"/>
    <w:rsid w:val="0013327C"/>
    <w:rsid w:val="001334CC"/>
    <w:rsid w:val="00133794"/>
    <w:rsid w:val="001337C3"/>
    <w:rsid w:val="00134DB4"/>
    <w:rsid w:val="001355DD"/>
    <w:rsid w:val="001357AA"/>
    <w:rsid w:val="00135D67"/>
    <w:rsid w:val="00137189"/>
    <w:rsid w:val="001411AA"/>
    <w:rsid w:val="00141804"/>
    <w:rsid w:val="001418CC"/>
    <w:rsid w:val="00142117"/>
    <w:rsid w:val="001441B1"/>
    <w:rsid w:val="00145A1E"/>
    <w:rsid w:val="00146648"/>
    <w:rsid w:val="00147DAD"/>
    <w:rsid w:val="001504C7"/>
    <w:rsid w:val="00150F55"/>
    <w:rsid w:val="00150FE4"/>
    <w:rsid w:val="0015145C"/>
    <w:rsid w:val="001518FB"/>
    <w:rsid w:val="00151BA5"/>
    <w:rsid w:val="0015278C"/>
    <w:rsid w:val="001536D0"/>
    <w:rsid w:val="00153EA1"/>
    <w:rsid w:val="0015739A"/>
    <w:rsid w:val="00157BB6"/>
    <w:rsid w:val="00161366"/>
    <w:rsid w:val="00162931"/>
    <w:rsid w:val="001630B2"/>
    <w:rsid w:val="00163330"/>
    <w:rsid w:val="0016380F"/>
    <w:rsid w:val="00163F74"/>
    <w:rsid w:val="001642E4"/>
    <w:rsid w:val="00164669"/>
    <w:rsid w:val="00164754"/>
    <w:rsid w:val="001670C7"/>
    <w:rsid w:val="001673FA"/>
    <w:rsid w:val="001677C9"/>
    <w:rsid w:val="00167DB7"/>
    <w:rsid w:val="00170073"/>
    <w:rsid w:val="001706CB"/>
    <w:rsid w:val="001716AF"/>
    <w:rsid w:val="001720C2"/>
    <w:rsid w:val="00173B53"/>
    <w:rsid w:val="00173F9C"/>
    <w:rsid w:val="00174359"/>
    <w:rsid w:val="001748A9"/>
    <w:rsid w:val="00174A32"/>
    <w:rsid w:val="00177064"/>
    <w:rsid w:val="00180C91"/>
    <w:rsid w:val="00181CB4"/>
    <w:rsid w:val="00182CD3"/>
    <w:rsid w:val="0018425F"/>
    <w:rsid w:val="00187032"/>
    <w:rsid w:val="0018711F"/>
    <w:rsid w:val="001876A3"/>
    <w:rsid w:val="00190096"/>
    <w:rsid w:val="001900A8"/>
    <w:rsid w:val="00190955"/>
    <w:rsid w:val="00190A61"/>
    <w:rsid w:val="00191717"/>
    <w:rsid w:val="00192453"/>
    <w:rsid w:val="0019247C"/>
    <w:rsid w:val="00192548"/>
    <w:rsid w:val="00192D3F"/>
    <w:rsid w:val="00192DCC"/>
    <w:rsid w:val="00193C82"/>
    <w:rsid w:val="00195890"/>
    <w:rsid w:val="0019709B"/>
    <w:rsid w:val="001976FF"/>
    <w:rsid w:val="00197701"/>
    <w:rsid w:val="001979E2"/>
    <w:rsid w:val="001A0A56"/>
    <w:rsid w:val="001A1428"/>
    <w:rsid w:val="001A21CA"/>
    <w:rsid w:val="001A2469"/>
    <w:rsid w:val="001A2D68"/>
    <w:rsid w:val="001A3761"/>
    <w:rsid w:val="001A3B8E"/>
    <w:rsid w:val="001A4BCB"/>
    <w:rsid w:val="001A4EBF"/>
    <w:rsid w:val="001A52D3"/>
    <w:rsid w:val="001A5305"/>
    <w:rsid w:val="001A5DAB"/>
    <w:rsid w:val="001A79D5"/>
    <w:rsid w:val="001A7A1E"/>
    <w:rsid w:val="001B1FC0"/>
    <w:rsid w:val="001B225A"/>
    <w:rsid w:val="001B28C0"/>
    <w:rsid w:val="001B2A72"/>
    <w:rsid w:val="001B3C0D"/>
    <w:rsid w:val="001B4D01"/>
    <w:rsid w:val="001B57D1"/>
    <w:rsid w:val="001B5DD9"/>
    <w:rsid w:val="001B6808"/>
    <w:rsid w:val="001B69DA"/>
    <w:rsid w:val="001B6C55"/>
    <w:rsid w:val="001B7143"/>
    <w:rsid w:val="001C03A6"/>
    <w:rsid w:val="001C1B68"/>
    <w:rsid w:val="001C2201"/>
    <w:rsid w:val="001C431A"/>
    <w:rsid w:val="001C54DB"/>
    <w:rsid w:val="001C6997"/>
    <w:rsid w:val="001C7F68"/>
    <w:rsid w:val="001D1FC7"/>
    <w:rsid w:val="001D232E"/>
    <w:rsid w:val="001D4531"/>
    <w:rsid w:val="001D45C3"/>
    <w:rsid w:val="001D6C6E"/>
    <w:rsid w:val="001D6F2A"/>
    <w:rsid w:val="001D7A5E"/>
    <w:rsid w:val="001E1538"/>
    <w:rsid w:val="001E16AC"/>
    <w:rsid w:val="001E326F"/>
    <w:rsid w:val="001E3A4D"/>
    <w:rsid w:val="001E3BB9"/>
    <w:rsid w:val="001E45E4"/>
    <w:rsid w:val="001E48C1"/>
    <w:rsid w:val="001E62DF"/>
    <w:rsid w:val="001E6E63"/>
    <w:rsid w:val="001E7202"/>
    <w:rsid w:val="001E7D9B"/>
    <w:rsid w:val="001F14D2"/>
    <w:rsid w:val="001F1BB1"/>
    <w:rsid w:val="001F2979"/>
    <w:rsid w:val="001F3147"/>
    <w:rsid w:val="001F3E49"/>
    <w:rsid w:val="001F5995"/>
    <w:rsid w:val="001F5C06"/>
    <w:rsid w:val="001F5D89"/>
    <w:rsid w:val="001F6472"/>
    <w:rsid w:val="001F6D5D"/>
    <w:rsid w:val="001F7135"/>
    <w:rsid w:val="00200005"/>
    <w:rsid w:val="0020068D"/>
    <w:rsid w:val="002021E4"/>
    <w:rsid w:val="0020270B"/>
    <w:rsid w:val="0020409F"/>
    <w:rsid w:val="002041B2"/>
    <w:rsid w:val="00205305"/>
    <w:rsid w:val="00205CBC"/>
    <w:rsid w:val="0020645B"/>
    <w:rsid w:val="0020674D"/>
    <w:rsid w:val="00206D48"/>
    <w:rsid w:val="00207562"/>
    <w:rsid w:val="00207882"/>
    <w:rsid w:val="0021062A"/>
    <w:rsid w:val="00210A21"/>
    <w:rsid w:val="00210C37"/>
    <w:rsid w:val="00212750"/>
    <w:rsid w:val="00212C8F"/>
    <w:rsid w:val="00213F8B"/>
    <w:rsid w:val="002157CD"/>
    <w:rsid w:val="00215837"/>
    <w:rsid w:val="002164E1"/>
    <w:rsid w:val="00216820"/>
    <w:rsid w:val="002168D0"/>
    <w:rsid w:val="00217669"/>
    <w:rsid w:val="00217C58"/>
    <w:rsid w:val="00217DBE"/>
    <w:rsid w:val="0022093A"/>
    <w:rsid w:val="002209F2"/>
    <w:rsid w:val="00221242"/>
    <w:rsid w:val="00221E7D"/>
    <w:rsid w:val="00222C11"/>
    <w:rsid w:val="0022322A"/>
    <w:rsid w:val="00223BBF"/>
    <w:rsid w:val="002251D0"/>
    <w:rsid w:val="0022554C"/>
    <w:rsid w:val="002258CF"/>
    <w:rsid w:val="00225B5D"/>
    <w:rsid w:val="00226DAE"/>
    <w:rsid w:val="00227FA0"/>
    <w:rsid w:val="00230C7B"/>
    <w:rsid w:val="002321BC"/>
    <w:rsid w:val="002323E3"/>
    <w:rsid w:val="0023240C"/>
    <w:rsid w:val="002330D8"/>
    <w:rsid w:val="0023371E"/>
    <w:rsid w:val="0023464F"/>
    <w:rsid w:val="00234F83"/>
    <w:rsid w:val="00235114"/>
    <w:rsid w:val="0023554B"/>
    <w:rsid w:val="00235D26"/>
    <w:rsid w:val="00235D89"/>
    <w:rsid w:val="00235E6F"/>
    <w:rsid w:val="00235F2F"/>
    <w:rsid w:val="00236659"/>
    <w:rsid w:val="002375C3"/>
    <w:rsid w:val="00240405"/>
    <w:rsid w:val="00242A5C"/>
    <w:rsid w:val="00243273"/>
    <w:rsid w:val="002441B3"/>
    <w:rsid w:val="00244D84"/>
    <w:rsid w:val="0024520B"/>
    <w:rsid w:val="0024533A"/>
    <w:rsid w:val="00245510"/>
    <w:rsid w:val="0024744E"/>
    <w:rsid w:val="00247DA2"/>
    <w:rsid w:val="002525CE"/>
    <w:rsid w:val="00253A9F"/>
    <w:rsid w:val="00253D8D"/>
    <w:rsid w:val="002540E1"/>
    <w:rsid w:val="00254B02"/>
    <w:rsid w:val="002572EC"/>
    <w:rsid w:val="00260FAB"/>
    <w:rsid w:val="00261268"/>
    <w:rsid w:val="00261E29"/>
    <w:rsid w:val="00261EF9"/>
    <w:rsid w:val="00263131"/>
    <w:rsid w:val="00264138"/>
    <w:rsid w:val="00264650"/>
    <w:rsid w:val="002655BB"/>
    <w:rsid w:val="002656CF"/>
    <w:rsid w:val="002662C6"/>
    <w:rsid w:val="002665FE"/>
    <w:rsid w:val="002667F9"/>
    <w:rsid w:val="00266FB2"/>
    <w:rsid w:val="0026766A"/>
    <w:rsid w:val="002679DE"/>
    <w:rsid w:val="00267A63"/>
    <w:rsid w:val="0027010C"/>
    <w:rsid w:val="0027114B"/>
    <w:rsid w:val="00271889"/>
    <w:rsid w:val="00271EE4"/>
    <w:rsid w:val="0027242D"/>
    <w:rsid w:val="00272F5D"/>
    <w:rsid w:val="002745E8"/>
    <w:rsid w:val="00274F70"/>
    <w:rsid w:val="00280040"/>
    <w:rsid w:val="0028085B"/>
    <w:rsid w:val="00281214"/>
    <w:rsid w:val="0028198C"/>
    <w:rsid w:val="00281FFF"/>
    <w:rsid w:val="00282A4A"/>
    <w:rsid w:val="0028390E"/>
    <w:rsid w:val="00283E51"/>
    <w:rsid w:val="0028500C"/>
    <w:rsid w:val="0028555D"/>
    <w:rsid w:val="00286D10"/>
    <w:rsid w:val="002872E1"/>
    <w:rsid w:val="00287AF1"/>
    <w:rsid w:val="00290853"/>
    <w:rsid w:val="00291F64"/>
    <w:rsid w:val="00293598"/>
    <w:rsid w:val="00294474"/>
    <w:rsid w:val="00294961"/>
    <w:rsid w:val="00295C54"/>
    <w:rsid w:val="00296E50"/>
    <w:rsid w:val="00297643"/>
    <w:rsid w:val="002A08A1"/>
    <w:rsid w:val="002A180C"/>
    <w:rsid w:val="002A3348"/>
    <w:rsid w:val="002A3BFE"/>
    <w:rsid w:val="002A4E48"/>
    <w:rsid w:val="002A4E94"/>
    <w:rsid w:val="002A6001"/>
    <w:rsid w:val="002A63F5"/>
    <w:rsid w:val="002B0280"/>
    <w:rsid w:val="002B033A"/>
    <w:rsid w:val="002B0628"/>
    <w:rsid w:val="002B1004"/>
    <w:rsid w:val="002B1099"/>
    <w:rsid w:val="002B1BAD"/>
    <w:rsid w:val="002B2D96"/>
    <w:rsid w:val="002B3243"/>
    <w:rsid w:val="002B35D7"/>
    <w:rsid w:val="002B38F7"/>
    <w:rsid w:val="002B4100"/>
    <w:rsid w:val="002B4129"/>
    <w:rsid w:val="002B76FB"/>
    <w:rsid w:val="002C1802"/>
    <w:rsid w:val="002C2300"/>
    <w:rsid w:val="002C300E"/>
    <w:rsid w:val="002C30BE"/>
    <w:rsid w:val="002C399C"/>
    <w:rsid w:val="002C3BF1"/>
    <w:rsid w:val="002C3F6B"/>
    <w:rsid w:val="002C413D"/>
    <w:rsid w:val="002C5911"/>
    <w:rsid w:val="002C5A91"/>
    <w:rsid w:val="002C5CDF"/>
    <w:rsid w:val="002D00AC"/>
    <w:rsid w:val="002D0EB1"/>
    <w:rsid w:val="002D15C1"/>
    <w:rsid w:val="002D1940"/>
    <w:rsid w:val="002D19A6"/>
    <w:rsid w:val="002D19CB"/>
    <w:rsid w:val="002D1CA5"/>
    <w:rsid w:val="002D2A9F"/>
    <w:rsid w:val="002D2D0C"/>
    <w:rsid w:val="002D35F0"/>
    <w:rsid w:val="002D3C8B"/>
    <w:rsid w:val="002D5223"/>
    <w:rsid w:val="002D6315"/>
    <w:rsid w:val="002D67AB"/>
    <w:rsid w:val="002D6C2A"/>
    <w:rsid w:val="002D7374"/>
    <w:rsid w:val="002E006C"/>
    <w:rsid w:val="002E0882"/>
    <w:rsid w:val="002E0F34"/>
    <w:rsid w:val="002E1A68"/>
    <w:rsid w:val="002E1CFA"/>
    <w:rsid w:val="002E2267"/>
    <w:rsid w:val="002E248E"/>
    <w:rsid w:val="002E24FA"/>
    <w:rsid w:val="002E2673"/>
    <w:rsid w:val="002E295C"/>
    <w:rsid w:val="002E4441"/>
    <w:rsid w:val="002E58BD"/>
    <w:rsid w:val="002E6513"/>
    <w:rsid w:val="002E7122"/>
    <w:rsid w:val="002E7283"/>
    <w:rsid w:val="002E79A0"/>
    <w:rsid w:val="002F0331"/>
    <w:rsid w:val="002F0C04"/>
    <w:rsid w:val="002F0D70"/>
    <w:rsid w:val="002F2810"/>
    <w:rsid w:val="002F316E"/>
    <w:rsid w:val="002F3E02"/>
    <w:rsid w:val="002F4F68"/>
    <w:rsid w:val="002F5051"/>
    <w:rsid w:val="002F63FB"/>
    <w:rsid w:val="002F6FF3"/>
    <w:rsid w:val="002F722C"/>
    <w:rsid w:val="00300648"/>
    <w:rsid w:val="0030075E"/>
    <w:rsid w:val="00300E92"/>
    <w:rsid w:val="00301072"/>
    <w:rsid w:val="0030277F"/>
    <w:rsid w:val="003029B7"/>
    <w:rsid w:val="003031F6"/>
    <w:rsid w:val="00306DAC"/>
    <w:rsid w:val="00307231"/>
    <w:rsid w:val="00307D74"/>
    <w:rsid w:val="00310C10"/>
    <w:rsid w:val="0031168C"/>
    <w:rsid w:val="003120EB"/>
    <w:rsid w:val="00312A90"/>
    <w:rsid w:val="00313CF9"/>
    <w:rsid w:val="003141B4"/>
    <w:rsid w:val="003141FA"/>
    <w:rsid w:val="0031543C"/>
    <w:rsid w:val="00316A8A"/>
    <w:rsid w:val="00317525"/>
    <w:rsid w:val="003175E4"/>
    <w:rsid w:val="00317652"/>
    <w:rsid w:val="00317656"/>
    <w:rsid w:val="003177CE"/>
    <w:rsid w:val="003179D3"/>
    <w:rsid w:val="00317B7D"/>
    <w:rsid w:val="00320506"/>
    <w:rsid w:val="00320A02"/>
    <w:rsid w:val="00320C16"/>
    <w:rsid w:val="00320D6B"/>
    <w:rsid w:val="00320D74"/>
    <w:rsid w:val="00321F5A"/>
    <w:rsid w:val="00322560"/>
    <w:rsid w:val="003231C7"/>
    <w:rsid w:val="00323614"/>
    <w:rsid w:val="00323C53"/>
    <w:rsid w:val="00323CC5"/>
    <w:rsid w:val="00323D6B"/>
    <w:rsid w:val="00324808"/>
    <w:rsid w:val="003249F4"/>
    <w:rsid w:val="00324E9D"/>
    <w:rsid w:val="003253B1"/>
    <w:rsid w:val="00326156"/>
    <w:rsid w:val="00326771"/>
    <w:rsid w:val="003272BB"/>
    <w:rsid w:val="00327432"/>
    <w:rsid w:val="003278BC"/>
    <w:rsid w:val="003278CA"/>
    <w:rsid w:val="003279F9"/>
    <w:rsid w:val="00327FEE"/>
    <w:rsid w:val="00331315"/>
    <w:rsid w:val="0033147A"/>
    <w:rsid w:val="003315F9"/>
    <w:rsid w:val="00332152"/>
    <w:rsid w:val="00332383"/>
    <w:rsid w:val="003327C4"/>
    <w:rsid w:val="0033329E"/>
    <w:rsid w:val="003335F9"/>
    <w:rsid w:val="00333DE5"/>
    <w:rsid w:val="00334276"/>
    <w:rsid w:val="00334A3B"/>
    <w:rsid w:val="00334C94"/>
    <w:rsid w:val="00336BD8"/>
    <w:rsid w:val="00337247"/>
    <w:rsid w:val="0033757D"/>
    <w:rsid w:val="00337DD1"/>
    <w:rsid w:val="00340020"/>
    <w:rsid w:val="0034121E"/>
    <w:rsid w:val="0034264F"/>
    <w:rsid w:val="0034324E"/>
    <w:rsid w:val="00344065"/>
    <w:rsid w:val="00346143"/>
    <w:rsid w:val="00346419"/>
    <w:rsid w:val="0034655B"/>
    <w:rsid w:val="003473F1"/>
    <w:rsid w:val="00347BEE"/>
    <w:rsid w:val="003500FA"/>
    <w:rsid w:val="00350110"/>
    <w:rsid w:val="003502F1"/>
    <w:rsid w:val="003516F7"/>
    <w:rsid w:val="00351746"/>
    <w:rsid w:val="003518CA"/>
    <w:rsid w:val="00351F95"/>
    <w:rsid w:val="00353CAF"/>
    <w:rsid w:val="0035571A"/>
    <w:rsid w:val="003562FA"/>
    <w:rsid w:val="003603A3"/>
    <w:rsid w:val="00360510"/>
    <w:rsid w:val="00361C8E"/>
    <w:rsid w:val="00361D2B"/>
    <w:rsid w:val="00362210"/>
    <w:rsid w:val="00362646"/>
    <w:rsid w:val="00362A0E"/>
    <w:rsid w:val="00363699"/>
    <w:rsid w:val="0036433B"/>
    <w:rsid w:val="003655E3"/>
    <w:rsid w:val="00365746"/>
    <w:rsid w:val="0036575C"/>
    <w:rsid w:val="00365982"/>
    <w:rsid w:val="00366252"/>
    <w:rsid w:val="00367037"/>
    <w:rsid w:val="00371375"/>
    <w:rsid w:val="00373258"/>
    <w:rsid w:val="003733DC"/>
    <w:rsid w:val="003734B3"/>
    <w:rsid w:val="00373659"/>
    <w:rsid w:val="00373888"/>
    <w:rsid w:val="00374FE2"/>
    <w:rsid w:val="00375E39"/>
    <w:rsid w:val="00376209"/>
    <w:rsid w:val="0037640D"/>
    <w:rsid w:val="0037715A"/>
    <w:rsid w:val="00377AEC"/>
    <w:rsid w:val="00377FA7"/>
    <w:rsid w:val="00380498"/>
    <w:rsid w:val="00381B79"/>
    <w:rsid w:val="00381DB7"/>
    <w:rsid w:val="00381E42"/>
    <w:rsid w:val="003836E6"/>
    <w:rsid w:val="003839B3"/>
    <w:rsid w:val="00384A70"/>
    <w:rsid w:val="00385BF1"/>
    <w:rsid w:val="00387291"/>
    <w:rsid w:val="0038786F"/>
    <w:rsid w:val="00387E79"/>
    <w:rsid w:val="00387F48"/>
    <w:rsid w:val="00390172"/>
    <w:rsid w:val="003916A8"/>
    <w:rsid w:val="0039238E"/>
    <w:rsid w:val="00393407"/>
    <w:rsid w:val="0039426D"/>
    <w:rsid w:val="00395525"/>
    <w:rsid w:val="003964F4"/>
    <w:rsid w:val="003A0265"/>
    <w:rsid w:val="003A2110"/>
    <w:rsid w:val="003A27AD"/>
    <w:rsid w:val="003A3D92"/>
    <w:rsid w:val="003A404B"/>
    <w:rsid w:val="003A46E4"/>
    <w:rsid w:val="003A4E23"/>
    <w:rsid w:val="003A6079"/>
    <w:rsid w:val="003A68C4"/>
    <w:rsid w:val="003B0166"/>
    <w:rsid w:val="003B0535"/>
    <w:rsid w:val="003B0AEC"/>
    <w:rsid w:val="003B0D9E"/>
    <w:rsid w:val="003B15AE"/>
    <w:rsid w:val="003B16E1"/>
    <w:rsid w:val="003B2906"/>
    <w:rsid w:val="003B2CD7"/>
    <w:rsid w:val="003B3454"/>
    <w:rsid w:val="003B352A"/>
    <w:rsid w:val="003B3651"/>
    <w:rsid w:val="003B4ADF"/>
    <w:rsid w:val="003B52D5"/>
    <w:rsid w:val="003B6006"/>
    <w:rsid w:val="003B69FC"/>
    <w:rsid w:val="003B6DBE"/>
    <w:rsid w:val="003B7380"/>
    <w:rsid w:val="003B7416"/>
    <w:rsid w:val="003B7CC0"/>
    <w:rsid w:val="003C0A7E"/>
    <w:rsid w:val="003C1B19"/>
    <w:rsid w:val="003C328E"/>
    <w:rsid w:val="003C50D3"/>
    <w:rsid w:val="003C5189"/>
    <w:rsid w:val="003C675A"/>
    <w:rsid w:val="003C6CF4"/>
    <w:rsid w:val="003C7AF7"/>
    <w:rsid w:val="003D0FE0"/>
    <w:rsid w:val="003D1523"/>
    <w:rsid w:val="003D2B35"/>
    <w:rsid w:val="003D4A67"/>
    <w:rsid w:val="003D51FB"/>
    <w:rsid w:val="003D5B91"/>
    <w:rsid w:val="003D5DD7"/>
    <w:rsid w:val="003D631E"/>
    <w:rsid w:val="003D6B39"/>
    <w:rsid w:val="003D6E23"/>
    <w:rsid w:val="003D7198"/>
    <w:rsid w:val="003D7675"/>
    <w:rsid w:val="003D7BA8"/>
    <w:rsid w:val="003E2516"/>
    <w:rsid w:val="003E2642"/>
    <w:rsid w:val="003E2BCE"/>
    <w:rsid w:val="003E3CE6"/>
    <w:rsid w:val="003E3EC0"/>
    <w:rsid w:val="003E400A"/>
    <w:rsid w:val="003E4163"/>
    <w:rsid w:val="003E44C2"/>
    <w:rsid w:val="003E4533"/>
    <w:rsid w:val="003E506D"/>
    <w:rsid w:val="003E5076"/>
    <w:rsid w:val="003E5301"/>
    <w:rsid w:val="003E5E1E"/>
    <w:rsid w:val="003E5F25"/>
    <w:rsid w:val="003E6FF5"/>
    <w:rsid w:val="003E7145"/>
    <w:rsid w:val="003F026A"/>
    <w:rsid w:val="003F0527"/>
    <w:rsid w:val="003F0834"/>
    <w:rsid w:val="003F2498"/>
    <w:rsid w:val="003F3BEA"/>
    <w:rsid w:val="003F4EC7"/>
    <w:rsid w:val="003F4FAF"/>
    <w:rsid w:val="003F5635"/>
    <w:rsid w:val="003F5C3D"/>
    <w:rsid w:val="003F6D75"/>
    <w:rsid w:val="003F6DDD"/>
    <w:rsid w:val="003F6ED1"/>
    <w:rsid w:val="003F70B7"/>
    <w:rsid w:val="003F7784"/>
    <w:rsid w:val="003F78A8"/>
    <w:rsid w:val="00401FDD"/>
    <w:rsid w:val="004035E9"/>
    <w:rsid w:val="004050AF"/>
    <w:rsid w:val="00405225"/>
    <w:rsid w:val="00405DB8"/>
    <w:rsid w:val="004065E2"/>
    <w:rsid w:val="00407CDE"/>
    <w:rsid w:val="00407CEF"/>
    <w:rsid w:val="00410889"/>
    <w:rsid w:val="00410F51"/>
    <w:rsid w:val="00411592"/>
    <w:rsid w:val="00412910"/>
    <w:rsid w:val="004137A1"/>
    <w:rsid w:val="00417474"/>
    <w:rsid w:val="00420396"/>
    <w:rsid w:val="0042082B"/>
    <w:rsid w:val="00420E68"/>
    <w:rsid w:val="0042151C"/>
    <w:rsid w:val="004218CA"/>
    <w:rsid w:val="00423093"/>
    <w:rsid w:val="004235B5"/>
    <w:rsid w:val="00423965"/>
    <w:rsid w:val="00423BA0"/>
    <w:rsid w:val="00423BB5"/>
    <w:rsid w:val="004245DD"/>
    <w:rsid w:val="00424AF8"/>
    <w:rsid w:val="00425DF9"/>
    <w:rsid w:val="004264E1"/>
    <w:rsid w:val="004265DF"/>
    <w:rsid w:val="00427441"/>
    <w:rsid w:val="00427546"/>
    <w:rsid w:val="0043167D"/>
    <w:rsid w:val="004322DE"/>
    <w:rsid w:val="00433026"/>
    <w:rsid w:val="00433432"/>
    <w:rsid w:val="00433890"/>
    <w:rsid w:val="00434AC5"/>
    <w:rsid w:val="0043594F"/>
    <w:rsid w:val="0043778F"/>
    <w:rsid w:val="00437D9A"/>
    <w:rsid w:val="00440E8E"/>
    <w:rsid w:val="00441646"/>
    <w:rsid w:val="0044173B"/>
    <w:rsid w:val="00441E52"/>
    <w:rsid w:val="00442078"/>
    <w:rsid w:val="004424A1"/>
    <w:rsid w:val="00443C42"/>
    <w:rsid w:val="0044404D"/>
    <w:rsid w:val="004448B0"/>
    <w:rsid w:val="00445AED"/>
    <w:rsid w:val="004460BB"/>
    <w:rsid w:val="00450400"/>
    <w:rsid w:val="00450DB0"/>
    <w:rsid w:val="00451622"/>
    <w:rsid w:val="00451A78"/>
    <w:rsid w:val="00451C7D"/>
    <w:rsid w:val="00451DB1"/>
    <w:rsid w:val="00452865"/>
    <w:rsid w:val="004531FB"/>
    <w:rsid w:val="0045336B"/>
    <w:rsid w:val="0045353D"/>
    <w:rsid w:val="00453682"/>
    <w:rsid w:val="004546AF"/>
    <w:rsid w:val="00454B20"/>
    <w:rsid w:val="00454EF3"/>
    <w:rsid w:val="00456644"/>
    <w:rsid w:val="00456A43"/>
    <w:rsid w:val="00457133"/>
    <w:rsid w:val="00457184"/>
    <w:rsid w:val="004572BF"/>
    <w:rsid w:val="004575F0"/>
    <w:rsid w:val="0045781B"/>
    <w:rsid w:val="00457EC6"/>
    <w:rsid w:val="004605E6"/>
    <w:rsid w:val="00461FA7"/>
    <w:rsid w:val="004625DF"/>
    <w:rsid w:val="00462BDE"/>
    <w:rsid w:val="00463C19"/>
    <w:rsid w:val="0046453F"/>
    <w:rsid w:val="0046456A"/>
    <w:rsid w:val="004650B6"/>
    <w:rsid w:val="0046517F"/>
    <w:rsid w:val="00465945"/>
    <w:rsid w:val="00465B1F"/>
    <w:rsid w:val="00465F0C"/>
    <w:rsid w:val="0046670A"/>
    <w:rsid w:val="00466F9F"/>
    <w:rsid w:val="0046739A"/>
    <w:rsid w:val="00467F00"/>
    <w:rsid w:val="004703D7"/>
    <w:rsid w:val="00473FD3"/>
    <w:rsid w:val="004747C6"/>
    <w:rsid w:val="004753D8"/>
    <w:rsid w:val="00475534"/>
    <w:rsid w:val="004768DB"/>
    <w:rsid w:val="00476FCA"/>
    <w:rsid w:val="0048013E"/>
    <w:rsid w:val="00482D0F"/>
    <w:rsid w:val="00483CDC"/>
    <w:rsid w:val="00484EF4"/>
    <w:rsid w:val="004854F1"/>
    <w:rsid w:val="004855E6"/>
    <w:rsid w:val="004876F6"/>
    <w:rsid w:val="00490379"/>
    <w:rsid w:val="00491A16"/>
    <w:rsid w:val="00491CEB"/>
    <w:rsid w:val="00492249"/>
    <w:rsid w:val="00492F96"/>
    <w:rsid w:val="0049492F"/>
    <w:rsid w:val="00496BC3"/>
    <w:rsid w:val="004974BE"/>
    <w:rsid w:val="004A1720"/>
    <w:rsid w:val="004A1EC7"/>
    <w:rsid w:val="004A346A"/>
    <w:rsid w:val="004A4101"/>
    <w:rsid w:val="004A4308"/>
    <w:rsid w:val="004A45B2"/>
    <w:rsid w:val="004A5B97"/>
    <w:rsid w:val="004A62C9"/>
    <w:rsid w:val="004A667F"/>
    <w:rsid w:val="004A7941"/>
    <w:rsid w:val="004B026A"/>
    <w:rsid w:val="004B041F"/>
    <w:rsid w:val="004B19B2"/>
    <w:rsid w:val="004B1B85"/>
    <w:rsid w:val="004B201A"/>
    <w:rsid w:val="004B3001"/>
    <w:rsid w:val="004B4A10"/>
    <w:rsid w:val="004B617B"/>
    <w:rsid w:val="004B625B"/>
    <w:rsid w:val="004B6330"/>
    <w:rsid w:val="004B72EC"/>
    <w:rsid w:val="004B7DDF"/>
    <w:rsid w:val="004C217E"/>
    <w:rsid w:val="004C2512"/>
    <w:rsid w:val="004C2C9A"/>
    <w:rsid w:val="004C2E05"/>
    <w:rsid w:val="004C3CB1"/>
    <w:rsid w:val="004C3DD4"/>
    <w:rsid w:val="004C4124"/>
    <w:rsid w:val="004C4F07"/>
    <w:rsid w:val="004C51C4"/>
    <w:rsid w:val="004C530E"/>
    <w:rsid w:val="004C5AD2"/>
    <w:rsid w:val="004C5F9F"/>
    <w:rsid w:val="004C6409"/>
    <w:rsid w:val="004C6989"/>
    <w:rsid w:val="004C6C53"/>
    <w:rsid w:val="004C6D49"/>
    <w:rsid w:val="004C7120"/>
    <w:rsid w:val="004C7B06"/>
    <w:rsid w:val="004D0171"/>
    <w:rsid w:val="004D052C"/>
    <w:rsid w:val="004D0DA3"/>
    <w:rsid w:val="004D19F7"/>
    <w:rsid w:val="004D1FEE"/>
    <w:rsid w:val="004D3326"/>
    <w:rsid w:val="004D3989"/>
    <w:rsid w:val="004D4A44"/>
    <w:rsid w:val="004D53D5"/>
    <w:rsid w:val="004D5D60"/>
    <w:rsid w:val="004D6053"/>
    <w:rsid w:val="004D72FA"/>
    <w:rsid w:val="004D7BE7"/>
    <w:rsid w:val="004D7F3E"/>
    <w:rsid w:val="004E003A"/>
    <w:rsid w:val="004E0ED7"/>
    <w:rsid w:val="004E116B"/>
    <w:rsid w:val="004E3EF1"/>
    <w:rsid w:val="004E4605"/>
    <w:rsid w:val="004E572D"/>
    <w:rsid w:val="004E7574"/>
    <w:rsid w:val="004F071E"/>
    <w:rsid w:val="004F1044"/>
    <w:rsid w:val="004F14AD"/>
    <w:rsid w:val="004F2EA5"/>
    <w:rsid w:val="004F52ED"/>
    <w:rsid w:val="004F5B1C"/>
    <w:rsid w:val="004F68B7"/>
    <w:rsid w:val="004F6F87"/>
    <w:rsid w:val="00500094"/>
    <w:rsid w:val="00500164"/>
    <w:rsid w:val="00500B76"/>
    <w:rsid w:val="005022A5"/>
    <w:rsid w:val="00502B10"/>
    <w:rsid w:val="005040F1"/>
    <w:rsid w:val="005054CD"/>
    <w:rsid w:val="00505CA5"/>
    <w:rsid w:val="00506566"/>
    <w:rsid w:val="005065C8"/>
    <w:rsid w:val="005066D5"/>
    <w:rsid w:val="00506A19"/>
    <w:rsid w:val="0050780F"/>
    <w:rsid w:val="00507A2B"/>
    <w:rsid w:val="00511F7A"/>
    <w:rsid w:val="005136EC"/>
    <w:rsid w:val="00514617"/>
    <w:rsid w:val="00515145"/>
    <w:rsid w:val="0051553D"/>
    <w:rsid w:val="005156B4"/>
    <w:rsid w:val="00515AE3"/>
    <w:rsid w:val="00517A2E"/>
    <w:rsid w:val="00517AE7"/>
    <w:rsid w:val="00522A9F"/>
    <w:rsid w:val="005232B3"/>
    <w:rsid w:val="0052392E"/>
    <w:rsid w:val="00524412"/>
    <w:rsid w:val="00525F56"/>
    <w:rsid w:val="005267BA"/>
    <w:rsid w:val="00526E94"/>
    <w:rsid w:val="00526FD0"/>
    <w:rsid w:val="00527364"/>
    <w:rsid w:val="00527B12"/>
    <w:rsid w:val="0053377D"/>
    <w:rsid w:val="005337A3"/>
    <w:rsid w:val="005350AA"/>
    <w:rsid w:val="0053576E"/>
    <w:rsid w:val="00536071"/>
    <w:rsid w:val="0053615A"/>
    <w:rsid w:val="005363E6"/>
    <w:rsid w:val="00536720"/>
    <w:rsid w:val="00536A9A"/>
    <w:rsid w:val="00536CE7"/>
    <w:rsid w:val="00537B42"/>
    <w:rsid w:val="0054102B"/>
    <w:rsid w:val="0054131A"/>
    <w:rsid w:val="0054254F"/>
    <w:rsid w:val="00543221"/>
    <w:rsid w:val="0054406A"/>
    <w:rsid w:val="005441B6"/>
    <w:rsid w:val="00544AE8"/>
    <w:rsid w:val="00544B62"/>
    <w:rsid w:val="00545673"/>
    <w:rsid w:val="00545A08"/>
    <w:rsid w:val="00545EF9"/>
    <w:rsid w:val="0054651C"/>
    <w:rsid w:val="00547882"/>
    <w:rsid w:val="00550C08"/>
    <w:rsid w:val="00550C63"/>
    <w:rsid w:val="00551847"/>
    <w:rsid w:val="00551866"/>
    <w:rsid w:val="005529EF"/>
    <w:rsid w:val="00553090"/>
    <w:rsid w:val="005530EE"/>
    <w:rsid w:val="00554880"/>
    <w:rsid w:val="00554D03"/>
    <w:rsid w:val="00555549"/>
    <w:rsid w:val="00555E09"/>
    <w:rsid w:val="005605ED"/>
    <w:rsid w:val="0056184B"/>
    <w:rsid w:val="00561A55"/>
    <w:rsid w:val="00562DEF"/>
    <w:rsid w:val="00563ECB"/>
    <w:rsid w:val="005644DD"/>
    <w:rsid w:val="00564581"/>
    <w:rsid w:val="00565172"/>
    <w:rsid w:val="005669F8"/>
    <w:rsid w:val="00566CAF"/>
    <w:rsid w:val="0056787E"/>
    <w:rsid w:val="00567AAA"/>
    <w:rsid w:val="005700DB"/>
    <w:rsid w:val="00570192"/>
    <w:rsid w:val="00571942"/>
    <w:rsid w:val="00572ACB"/>
    <w:rsid w:val="00573BFC"/>
    <w:rsid w:val="00575336"/>
    <w:rsid w:val="00575982"/>
    <w:rsid w:val="00576F8C"/>
    <w:rsid w:val="005773AF"/>
    <w:rsid w:val="00580570"/>
    <w:rsid w:val="00581298"/>
    <w:rsid w:val="005820CA"/>
    <w:rsid w:val="005828F2"/>
    <w:rsid w:val="00583BB9"/>
    <w:rsid w:val="00584F16"/>
    <w:rsid w:val="005855AD"/>
    <w:rsid w:val="00585819"/>
    <w:rsid w:val="0058671D"/>
    <w:rsid w:val="00587A45"/>
    <w:rsid w:val="00587B27"/>
    <w:rsid w:val="0059031A"/>
    <w:rsid w:val="0059134C"/>
    <w:rsid w:val="0059204B"/>
    <w:rsid w:val="005923FE"/>
    <w:rsid w:val="00592754"/>
    <w:rsid w:val="0059338F"/>
    <w:rsid w:val="00594C61"/>
    <w:rsid w:val="00594DBE"/>
    <w:rsid w:val="005959C3"/>
    <w:rsid w:val="00596B13"/>
    <w:rsid w:val="00596C95"/>
    <w:rsid w:val="00596F2B"/>
    <w:rsid w:val="005976A8"/>
    <w:rsid w:val="00597AC3"/>
    <w:rsid w:val="005A1C52"/>
    <w:rsid w:val="005A1D11"/>
    <w:rsid w:val="005A2525"/>
    <w:rsid w:val="005A37B3"/>
    <w:rsid w:val="005A4A2B"/>
    <w:rsid w:val="005A641E"/>
    <w:rsid w:val="005A7951"/>
    <w:rsid w:val="005B1E20"/>
    <w:rsid w:val="005B21CD"/>
    <w:rsid w:val="005B27C6"/>
    <w:rsid w:val="005B3B63"/>
    <w:rsid w:val="005B4971"/>
    <w:rsid w:val="005B5032"/>
    <w:rsid w:val="005B622B"/>
    <w:rsid w:val="005B6C92"/>
    <w:rsid w:val="005B6E60"/>
    <w:rsid w:val="005B6F44"/>
    <w:rsid w:val="005B72F1"/>
    <w:rsid w:val="005C1336"/>
    <w:rsid w:val="005C1727"/>
    <w:rsid w:val="005C2B0D"/>
    <w:rsid w:val="005C2D27"/>
    <w:rsid w:val="005C3812"/>
    <w:rsid w:val="005C39D1"/>
    <w:rsid w:val="005C3A24"/>
    <w:rsid w:val="005C5202"/>
    <w:rsid w:val="005C6A48"/>
    <w:rsid w:val="005C6EF1"/>
    <w:rsid w:val="005C74DC"/>
    <w:rsid w:val="005C74F6"/>
    <w:rsid w:val="005D2593"/>
    <w:rsid w:val="005D2FA8"/>
    <w:rsid w:val="005D4205"/>
    <w:rsid w:val="005D5BD2"/>
    <w:rsid w:val="005D5D53"/>
    <w:rsid w:val="005D69FD"/>
    <w:rsid w:val="005D7335"/>
    <w:rsid w:val="005D7687"/>
    <w:rsid w:val="005D7B8A"/>
    <w:rsid w:val="005E147F"/>
    <w:rsid w:val="005E2208"/>
    <w:rsid w:val="005E24F8"/>
    <w:rsid w:val="005E356D"/>
    <w:rsid w:val="005E398E"/>
    <w:rsid w:val="005E43A9"/>
    <w:rsid w:val="005E5B51"/>
    <w:rsid w:val="005E6201"/>
    <w:rsid w:val="005E6BFE"/>
    <w:rsid w:val="005E7C25"/>
    <w:rsid w:val="005E7E84"/>
    <w:rsid w:val="005F042E"/>
    <w:rsid w:val="005F0541"/>
    <w:rsid w:val="005F1946"/>
    <w:rsid w:val="005F1A96"/>
    <w:rsid w:val="005F36BB"/>
    <w:rsid w:val="005F39CA"/>
    <w:rsid w:val="005F4163"/>
    <w:rsid w:val="005F44A2"/>
    <w:rsid w:val="005F4718"/>
    <w:rsid w:val="005F4D21"/>
    <w:rsid w:val="005F4DD2"/>
    <w:rsid w:val="005F5722"/>
    <w:rsid w:val="005F60C4"/>
    <w:rsid w:val="005F60D9"/>
    <w:rsid w:val="005F6BE8"/>
    <w:rsid w:val="005F6F02"/>
    <w:rsid w:val="005F74EE"/>
    <w:rsid w:val="005F7E0A"/>
    <w:rsid w:val="0060165C"/>
    <w:rsid w:val="006017DE"/>
    <w:rsid w:val="00601C39"/>
    <w:rsid w:val="0060230C"/>
    <w:rsid w:val="0060234E"/>
    <w:rsid w:val="006057C6"/>
    <w:rsid w:val="0060583C"/>
    <w:rsid w:val="006058D6"/>
    <w:rsid w:val="006069DE"/>
    <w:rsid w:val="00606B9F"/>
    <w:rsid w:val="00606DFA"/>
    <w:rsid w:val="006073F6"/>
    <w:rsid w:val="006076E4"/>
    <w:rsid w:val="0060792A"/>
    <w:rsid w:val="00610453"/>
    <w:rsid w:val="00610F7A"/>
    <w:rsid w:val="00612DEE"/>
    <w:rsid w:val="006133D8"/>
    <w:rsid w:val="0061348E"/>
    <w:rsid w:val="00613A17"/>
    <w:rsid w:val="0061481F"/>
    <w:rsid w:val="006148DE"/>
    <w:rsid w:val="00616304"/>
    <w:rsid w:val="00616622"/>
    <w:rsid w:val="00616727"/>
    <w:rsid w:val="00616E0B"/>
    <w:rsid w:val="00617075"/>
    <w:rsid w:val="006200BC"/>
    <w:rsid w:val="006201F9"/>
    <w:rsid w:val="006213FB"/>
    <w:rsid w:val="0062384B"/>
    <w:rsid w:val="00623A35"/>
    <w:rsid w:val="006246CC"/>
    <w:rsid w:val="00624ABB"/>
    <w:rsid w:val="00625DD8"/>
    <w:rsid w:val="0062637B"/>
    <w:rsid w:val="006263E7"/>
    <w:rsid w:val="00627F68"/>
    <w:rsid w:val="00630E63"/>
    <w:rsid w:val="006312D1"/>
    <w:rsid w:val="0063177E"/>
    <w:rsid w:val="00632434"/>
    <w:rsid w:val="006327C0"/>
    <w:rsid w:val="00632CF6"/>
    <w:rsid w:val="006339C6"/>
    <w:rsid w:val="00633BEE"/>
    <w:rsid w:val="00633CF1"/>
    <w:rsid w:val="006357C1"/>
    <w:rsid w:val="00635872"/>
    <w:rsid w:val="00640C15"/>
    <w:rsid w:val="0064134B"/>
    <w:rsid w:val="0064220F"/>
    <w:rsid w:val="006426AC"/>
    <w:rsid w:val="00642719"/>
    <w:rsid w:val="00642EB2"/>
    <w:rsid w:val="00643356"/>
    <w:rsid w:val="006433D6"/>
    <w:rsid w:val="00643743"/>
    <w:rsid w:val="00644175"/>
    <w:rsid w:val="006456B3"/>
    <w:rsid w:val="00645E3F"/>
    <w:rsid w:val="00645F0F"/>
    <w:rsid w:val="00650183"/>
    <w:rsid w:val="0065073C"/>
    <w:rsid w:val="00650922"/>
    <w:rsid w:val="00650A5A"/>
    <w:rsid w:val="00651FFB"/>
    <w:rsid w:val="00654020"/>
    <w:rsid w:val="00655066"/>
    <w:rsid w:val="0065566F"/>
    <w:rsid w:val="00655AE8"/>
    <w:rsid w:val="00656BDD"/>
    <w:rsid w:val="00657023"/>
    <w:rsid w:val="00657081"/>
    <w:rsid w:val="00657A0C"/>
    <w:rsid w:val="00657E88"/>
    <w:rsid w:val="0066047A"/>
    <w:rsid w:val="00660718"/>
    <w:rsid w:val="0066130E"/>
    <w:rsid w:val="00662863"/>
    <w:rsid w:val="006628EF"/>
    <w:rsid w:val="00665231"/>
    <w:rsid w:val="00665505"/>
    <w:rsid w:val="00665506"/>
    <w:rsid w:val="00665EEC"/>
    <w:rsid w:val="006661CA"/>
    <w:rsid w:val="00666380"/>
    <w:rsid w:val="00667E36"/>
    <w:rsid w:val="00667F71"/>
    <w:rsid w:val="00667FEB"/>
    <w:rsid w:val="00671687"/>
    <w:rsid w:val="006719E3"/>
    <w:rsid w:val="0067367A"/>
    <w:rsid w:val="00673805"/>
    <w:rsid w:val="00674B0A"/>
    <w:rsid w:val="0067507F"/>
    <w:rsid w:val="00675441"/>
    <w:rsid w:val="006756C6"/>
    <w:rsid w:val="006758AE"/>
    <w:rsid w:val="006765E2"/>
    <w:rsid w:val="00677290"/>
    <w:rsid w:val="00681D73"/>
    <w:rsid w:val="00682754"/>
    <w:rsid w:val="00682E9A"/>
    <w:rsid w:val="006848F0"/>
    <w:rsid w:val="00685DA1"/>
    <w:rsid w:val="006862AA"/>
    <w:rsid w:val="006868D1"/>
    <w:rsid w:val="00687A30"/>
    <w:rsid w:val="00687FBE"/>
    <w:rsid w:val="006912C5"/>
    <w:rsid w:val="006939CC"/>
    <w:rsid w:val="00694940"/>
    <w:rsid w:val="0069508E"/>
    <w:rsid w:val="00695240"/>
    <w:rsid w:val="00695D96"/>
    <w:rsid w:val="00696075"/>
    <w:rsid w:val="00696578"/>
    <w:rsid w:val="0069694E"/>
    <w:rsid w:val="00697026"/>
    <w:rsid w:val="00697C33"/>
    <w:rsid w:val="00697E60"/>
    <w:rsid w:val="006A11E6"/>
    <w:rsid w:val="006A21E7"/>
    <w:rsid w:val="006A2FCD"/>
    <w:rsid w:val="006A31F2"/>
    <w:rsid w:val="006A482F"/>
    <w:rsid w:val="006A4AF0"/>
    <w:rsid w:val="006A4BCF"/>
    <w:rsid w:val="006A4F4E"/>
    <w:rsid w:val="006A5F4C"/>
    <w:rsid w:val="006A733C"/>
    <w:rsid w:val="006A7C23"/>
    <w:rsid w:val="006A7DDA"/>
    <w:rsid w:val="006B05F0"/>
    <w:rsid w:val="006B11B7"/>
    <w:rsid w:val="006B19D3"/>
    <w:rsid w:val="006B1D74"/>
    <w:rsid w:val="006B2794"/>
    <w:rsid w:val="006B347F"/>
    <w:rsid w:val="006B3C04"/>
    <w:rsid w:val="006B3FA9"/>
    <w:rsid w:val="006B3FD0"/>
    <w:rsid w:val="006B4700"/>
    <w:rsid w:val="006B495E"/>
    <w:rsid w:val="006B4A59"/>
    <w:rsid w:val="006B4C18"/>
    <w:rsid w:val="006B58B9"/>
    <w:rsid w:val="006B6FA3"/>
    <w:rsid w:val="006B7766"/>
    <w:rsid w:val="006C01B6"/>
    <w:rsid w:val="006C0F8A"/>
    <w:rsid w:val="006C17D1"/>
    <w:rsid w:val="006C201F"/>
    <w:rsid w:val="006C3A51"/>
    <w:rsid w:val="006C3B4D"/>
    <w:rsid w:val="006C4A50"/>
    <w:rsid w:val="006C7EED"/>
    <w:rsid w:val="006D04F9"/>
    <w:rsid w:val="006D0F6B"/>
    <w:rsid w:val="006D3FA9"/>
    <w:rsid w:val="006D4841"/>
    <w:rsid w:val="006D4C17"/>
    <w:rsid w:val="006D5C77"/>
    <w:rsid w:val="006D620B"/>
    <w:rsid w:val="006D6A82"/>
    <w:rsid w:val="006D6CA2"/>
    <w:rsid w:val="006D6EA6"/>
    <w:rsid w:val="006D7F7E"/>
    <w:rsid w:val="006E03EB"/>
    <w:rsid w:val="006E1416"/>
    <w:rsid w:val="006E3DE1"/>
    <w:rsid w:val="006E43A8"/>
    <w:rsid w:val="006E4BDA"/>
    <w:rsid w:val="006E4D3A"/>
    <w:rsid w:val="006E52F0"/>
    <w:rsid w:val="006E5778"/>
    <w:rsid w:val="006E5A1E"/>
    <w:rsid w:val="006E5D7B"/>
    <w:rsid w:val="006E78D6"/>
    <w:rsid w:val="006E7CAF"/>
    <w:rsid w:val="006F0DC2"/>
    <w:rsid w:val="006F0FEE"/>
    <w:rsid w:val="006F16B9"/>
    <w:rsid w:val="006F1825"/>
    <w:rsid w:val="006F1BBA"/>
    <w:rsid w:val="006F31DE"/>
    <w:rsid w:val="006F36F4"/>
    <w:rsid w:val="006F39C2"/>
    <w:rsid w:val="006F3D60"/>
    <w:rsid w:val="006F523A"/>
    <w:rsid w:val="006F5A91"/>
    <w:rsid w:val="006F63A4"/>
    <w:rsid w:val="006F643A"/>
    <w:rsid w:val="006F7048"/>
    <w:rsid w:val="006F7BDF"/>
    <w:rsid w:val="00700239"/>
    <w:rsid w:val="007007FC"/>
    <w:rsid w:val="00700895"/>
    <w:rsid w:val="00701995"/>
    <w:rsid w:val="007026BB"/>
    <w:rsid w:val="00703206"/>
    <w:rsid w:val="00703F5F"/>
    <w:rsid w:val="00703FC5"/>
    <w:rsid w:val="0070492D"/>
    <w:rsid w:val="00704D01"/>
    <w:rsid w:val="007053B7"/>
    <w:rsid w:val="0070609F"/>
    <w:rsid w:val="0070648F"/>
    <w:rsid w:val="00706AC4"/>
    <w:rsid w:val="00707B64"/>
    <w:rsid w:val="007102B7"/>
    <w:rsid w:val="0071043B"/>
    <w:rsid w:val="007113EC"/>
    <w:rsid w:val="00711718"/>
    <w:rsid w:val="0071189F"/>
    <w:rsid w:val="00711A3E"/>
    <w:rsid w:val="00711AEF"/>
    <w:rsid w:val="00711BED"/>
    <w:rsid w:val="00712A76"/>
    <w:rsid w:val="00712ABA"/>
    <w:rsid w:val="00714740"/>
    <w:rsid w:val="00715777"/>
    <w:rsid w:val="007159A7"/>
    <w:rsid w:val="0071680D"/>
    <w:rsid w:val="00716CDA"/>
    <w:rsid w:val="007171BB"/>
    <w:rsid w:val="00720818"/>
    <w:rsid w:val="00724695"/>
    <w:rsid w:val="007247E6"/>
    <w:rsid w:val="00725DD5"/>
    <w:rsid w:val="0072663F"/>
    <w:rsid w:val="00726763"/>
    <w:rsid w:val="00730286"/>
    <w:rsid w:val="00730A6F"/>
    <w:rsid w:val="00732081"/>
    <w:rsid w:val="00732732"/>
    <w:rsid w:val="00732B31"/>
    <w:rsid w:val="007331CA"/>
    <w:rsid w:val="00733426"/>
    <w:rsid w:val="00733630"/>
    <w:rsid w:val="007337E0"/>
    <w:rsid w:val="00735638"/>
    <w:rsid w:val="00735FAA"/>
    <w:rsid w:val="00736E3A"/>
    <w:rsid w:val="00736F1B"/>
    <w:rsid w:val="007373B3"/>
    <w:rsid w:val="00737967"/>
    <w:rsid w:val="00737B57"/>
    <w:rsid w:val="00737E1C"/>
    <w:rsid w:val="00740F46"/>
    <w:rsid w:val="00742189"/>
    <w:rsid w:val="007424DE"/>
    <w:rsid w:val="00742617"/>
    <w:rsid w:val="00742B21"/>
    <w:rsid w:val="00743418"/>
    <w:rsid w:val="007434DD"/>
    <w:rsid w:val="00743F19"/>
    <w:rsid w:val="007442CB"/>
    <w:rsid w:val="007445CC"/>
    <w:rsid w:val="007449F0"/>
    <w:rsid w:val="00744CB9"/>
    <w:rsid w:val="00744DC6"/>
    <w:rsid w:val="00747787"/>
    <w:rsid w:val="00750E0D"/>
    <w:rsid w:val="0075133F"/>
    <w:rsid w:val="0075298D"/>
    <w:rsid w:val="00752A5D"/>
    <w:rsid w:val="00753736"/>
    <w:rsid w:val="00754845"/>
    <w:rsid w:val="007556E5"/>
    <w:rsid w:val="00755A08"/>
    <w:rsid w:val="00755A44"/>
    <w:rsid w:val="0075648A"/>
    <w:rsid w:val="00757614"/>
    <w:rsid w:val="007601CB"/>
    <w:rsid w:val="00760811"/>
    <w:rsid w:val="00761389"/>
    <w:rsid w:val="0076185C"/>
    <w:rsid w:val="00762280"/>
    <w:rsid w:val="00762F4F"/>
    <w:rsid w:val="007642A2"/>
    <w:rsid w:val="007648B1"/>
    <w:rsid w:val="00764F37"/>
    <w:rsid w:val="007656B9"/>
    <w:rsid w:val="00765C1E"/>
    <w:rsid w:val="00766283"/>
    <w:rsid w:val="00766FD2"/>
    <w:rsid w:val="007671E9"/>
    <w:rsid w:val="00770046"/>
    <w:rsid w:val="00770158"/>
    <w:rsid w:val="00770C3A"/>
    <w:rsid w:val="007710BF"/>
    <w:rsid w:val="00772B42"/>
    <w:rsid w:val="007748CD"/>
    <w:rsid w:val="007749A8"/>
    <w:rsid w:val="00774C86"/>
    <w:rsid w:val="00774E8F"/>
    <w:rsid w:val="0077582C"/>
    <w:rsid w:val="00775AC0"/>
    <w:rsid w:val="00775ADE"/>
    <w:rsid w:val="00777F41"/>
    <w:rsid w:val="00781E5F"/>
    <w:rsid w:val="007832F4"/>
    <w:rsid w:val="007837BF"/>
    <w:rsid w:val="00784B44"/>
    <w:rsid w:val="007910D8"/>
    <w:rsid w:val="007924B9"/>
    <w:rsid w:val="00794316"/>
    <w:rsid w:val="007944A9"/>
    <w:rsid w:val="00796054"/>
    <w:rsid w:val="007968C4"/>
    <w:rsid w:val="00796CE3"/>
    <w:rsid w:val="007A0745"/>
    <w:rsid w:val="007A1B73"/>
    <w:rsid w:val="007A2152"/>
    <w:rsid w:val="007A279D"/>
    <w:rsid w:val="007A3FFF"/>
    <w:rsid w:val="007A4BE7"/>
    <w:rsid w:val="007A5060"/>
    <w:rsid w:val="007A5619"/>
    <w:rsid w:val="007A5DBB"/>
    <w:rsid w:val="007A64E0"/>
    <w:rsid w:val="007A7EE1"/>
    <w:rsid w:val="007B0D57"/>
    <w:rsid w:val="007B0E36"/>
    <w:rsid w:val="007B1328"/>
    <w:rsid w:val="007B2265"/>
    <w:rsid w:val="007B2650"/>
    <w:rsid w:val="007B51D6"/>
    <w:rsid w:val="007C0AF8"/>
    <w:rsid w:val="007C0DDC"/>
    <w:rsid w:val="007C1CA0"/>
    <w:rsid w:val="007C1E85"/>
    <w:rsid w:val="007C22A3"/>
    <w:rsid w:val="007C2983"/>
    <w:rsid w:val="007C33D0"/>
    <w:rsid w:val="007C5664"/>
    <w:rsid w:val="007C5B98"/>
    <w:rsid w:val="007C7399"/>
    <w:rsid w:val="007D0234"/>
    <w:rsid w:val="007D25D8"/>
    <w:rsid w:val="007D30C8"/>
    <w:rsid w:val="007D37B1"/>
    <w:rsid w:val="007D43E4"/>
    <w:rsid w:val="007D4A5D"/>
    <w:rsid w:val="007D6BAD"/>
    <w:rsid w:val="007D6DDE"/>
    <w:rsid w:val="007D7230"/>
    <w:rsid w:val="007D7404"/>
    <w:rsid w:val="007E0E92"/>
    <w:rsid w:val="007E1CDE"/>
    <w:rsid w:val="007E2B21"/>
    <w:rsid w:val="007E34D5"/>
    <w:rsid w:val="007E43BA"/>
    <w:rsid w:val="007E43EB"/>
    <w:rsid w:val="007E4578"/>
    <w:rsid w:val="007E45DB"/>
    <w:rsid w:val="007E532F"/>
    <w:rsid w:val="007E5645"/>
    <w:rsid w:val="007E6587"/>
    <w:rsid w:val="007E789C"/>
    <w:rsid w:val="007E7E02"/>
    <w:rsid w:val="007F0BD8"/>
    <w:rsid w:val="007F0E64"/>
    <w:rsid w:val="007F12DB"/>
    <w:rsid w:val="007F171C"/>
    <w:rsid w:val="007F1A41"/>
    <w:rsid w:val="007F2BFB"/>
    <w:rsid w:val="007F32BF"/>
    <w:rsid w:val="007F3AB9"/>
    <w:rsid w:val="007F410B"/>
    <w:rsid w:val="007F47F9"/>
    <w:rsid w:val="007F56D3"/>
    <w:rsid w:val="008001C4"/>
    <w:rsid w:val="008010BE"/>
    <w:rsid w:val="00801360"/>
    <w:rsid w:val="00801789"/>
    <w:rsid w:val="00802B11"/>
    <w:rsid w:val="008035F2"/>
    <w:rsid w:val="008037A2"/>
    <w:rsid w:val="008040BE"/>
    <w:rsid w:val="008057CA"/>
    <w:rsid w:val="00805C8F"/>
    <w:rsid w:val="008066D7"/>
    <w:rsid w:val="00806F4B"/>
    <w:rsid w:val="00807B41"/>
    <w:rsid w:val="00810DAB"/>
    <w:rsid w:val="008126FC"/>
    <w:rsid w:val="008134C8"/>
    <w:rsid w:val="008146DE"/>
    <w:rsid w:val="00814A64"/>
    <w:rsid w:val="00814FB0"/>
    <w:rsid w:val="0081579B"/>
    <w:rsid w:val="00816EB6"/>
    <w:rsid w:val="00820D64"/>
    <w:rsid w:val="00821A71"/>
    <w:rsid w:val="00821F3B"/>
    <w:rsid w:val="00822038"/>
    <w:rsid w:val="00822408"/>
    <w:rsid w:val="00822AE7"/>
    <w:rsid w:val="008256D7"/>
    <w:rsid w:val="00826202"/>
    <w:rsid w:val="00826689"/>
    <w:rsid w:val="008268A3"/>
    <w:rsid w:val="00830816"/>
    <w:rsid w:val="008315D5"/>
    <w:rsid w:val="00832397"/>
    <w:rsid w:val="00832E75"/>
    <w:rsid w:val="00832FB9"/>
    <w:rsid w:val="008330B9"/>
    <w:rsid w:val="00833AF2"/>
    <w:rsid w:val="00833F5D"/>
    <w:rsid w:val="0083600C"/>
    <w:rsid w:val="00836037"/>
    <w:rsid w:val="008362C1"/>
    <w:rsid w:val="00836C0D"/>
    <w:rsid w:val="00837CEF"/>
    <w:rsid w:val="008406B2"/>
    <w:rsid w:val="00841548"/>
    <w:rsid w:val="00841EC4"/>
    <w:rsid w:val="00842F4B"/>
    <w:rsid w:val="008439A2"/>
    <w:rsid w:val="00843B8E"/>
    <w:rsid w:val="00843D4F"/>
    <w:rsid w:val="00843DE0"/>
    <w:rsid w:val="00844470"/>
    <w:rsid w:val="0084531F"/>
    <w:rsid w:val="00845A05"/>
    <w:rsid w:val="00852B27"/>
    <w:rsid w:val="008541F7"/>
    <w:rsid w:val="00854499"/>
    <w:rsid w:val="008550A2"/>
    <w:rsid w:val="008558E1"/>
    <w:rsid w:val="00856167"/>
    <w:rsid w:val="00856EAC"/>
    <w:rsid w:val="008575F0"/>
    <w:rsid w:val="008579B4"/>
    <w:rsid w:val="00860F39"/>
    <w:rsid w:val="00861DE4"/>
    <w:rsid w:val="008621B4"/>
    <w:rsid w:val="00862DBD"/>
    <w:rsid w:val="00862F12"/>
    <w:rsid w:val="0086499E"/>
    <w:rsid w:val="00864EEA"/>
    <w:rsid w:val="00865892"/>
    <w:rsid w:val="00865F3B"/>
    <w:rsid w:val="00871456"/>
    <w:rsid w:val="008740F5"/>
    <w:rsid w:val="00874180"/>
    <w:rsid w:val="008742B0"/>
    <w:rsid w:val="00875FA3"/>
    <w:rsid w:val="00876944"/>
    <w:rsid w:val="008775F2"/>
    <w:rsid w:val="0088082B"/>
    <w:rsid w:val="00880E75"/>
    <w:rsid w:val="00881DF8"/>
    <w:rsid w:val="008823E7"/>
    <w:rsid w:val="008824C6"/>
    <w:rsid w:val="008826C2"/>
    <w:rsid w:val="00882C1A"/>
    <w:rsid w:val="0088378E"/>
    <w:rsid w:val="0088585F"/>
    <w:rsid w:val="00885908"/>
    <w:rsid w:val="00885C78"/>
    <w:rsid w:val="00885D62"/>
    <w:rsid w:val="008860BB"/>
    <w:rsid w:val="0088692F"/>
    <w:rsid w:val="00886E28"/>
    <w:rsid w:val="00887711"/>
    <w:rsid w:val="0089018F"/>
    <w:rsid w:val="0089100D"/>
    <w:rsid w:val="00891A11"/>
    <w:rsid w:val="00891DDC"/>
    <w:rsid w:val="00892D24"/>
    <w:rsid w:val="008951EF"/>
    <w:rsid w:val="0089523C"/>
    <w:rsid w:val="008A03CB"/>
    <w:rsid w:val="008A0851"/>
    <w:rsid w:val="008A289E"/>
    <w:rsid w:val="008A4154"/>
    <w:rsid w:val="008A4A1E"/>
    <w:rsid w:val="008A4C3D"/>
    <w:rsid w:val="008A5B36"/>
    <w:rsid w:val="008A7D77"/>
    <w:rsid w:val="008B1F2C"/>
    <w:rsid w:val="008B3286"/>
    <w:rsid w:val="008B41F2"/>
    <w:rsid w:val="008B7C5B"/>
    <w:rsid w:val="008C18A7"/>
    <w:rsid w:val="008C2522"/>
    <w:rsid w:val="008C26E5"/>
    <w:rsid w:val="008C2D5F"/>
    <w:rsid w:val="008C303A"/>
    <w:rsid w:val="008C3370"/>
    <w:rsid w:val="008C37CA"/>
    <w:rsid w:val="008C3D71"/>
    <w:rsid w:val="008C41F6"/>
    <w:rsid w:val="008C503E"/>
    <w:rsid w:val="008C5F7A"/>
    <w:rsid w:val="008C60E5"/>
    <w:rsid w:val="008C713D"/>
    <w:rsid w:val="008C73C5"/>
    <w:rsid w:val="008D0031"/>
    <w:rsid w:val="008D07A6"/>
    <w:rsid w:val="008D08F4"/>
    <w:rsid w:val="008D0E3F"/>
    <w:rsid w:val="008D0F99"/>
    <w:rsid w:val="008D2920"/>
    <w:rsid w:val="008D4551"/>
    <w:rsid w:val="008D45B1"/>
    <w:rsid w:val="008D4B1A"/>
    <w:rsid w:val="008D58E1"/>
    <w:rsid w:val="008D5FC8"/>
    <w:rsid w:val="008D6AEF"/>
    <w:rsid w:val="008D704A"/>
    <w:rsid w:val="008D76B1"/>
    <w:rsid w:val="008D7A25"/>
    <w:rsid w:val="008D7C92"/>
    <w:rsid w:val="008E080C"/>
    <w:rsid w:val="008E0B9E"/>
    <w:rsid w:val="008E174F"/>
    <w:rsid w:val="008E1D4B"/>
    <w:rsid w:val="008E200F"/>
    <w:rsid w:val="008E2413"/>
    <w:rsid w:val="008E373A"/>
    <w:rsid w:val="008E37D7"/>
    <w:rsid w:val="008E3876"/>
    <w:rsid w:val="008E41B8"/>
    <w:rsid w:val="008E5184"/>
    <w:rsid w:val="008E548C"/>
    <w:rsid w:val="008E5592"/>
    <w:rsid w:val="008E6082"/>
    <w:rsid w:val="008E66EC"/>
    <w:rsid w:val="008F1506"/>
    <w:rsid w:val="008F1B75"/>
    <w:rsid w:val="008F1EF0"/>
    <w:rsid w:val="008F3AC4"/>
    <w:rsid w:val="008F4037"/>
    <w:rsid w:val="008F4074"/>
    <w:rsid w:val="008F439A"/>
    <w:rsid w:val="008F4821"/>
    <w:rsid w:val="008F643B"/>
    <w:rsid w:val="00900F2F"/>
    <w:rsid w:val="009017AD"/>
    <w:rsid w:val="00901D1E"/>
    <w:rsid w:val="009024F9"/>
    <w:rsid w:val="00902E1A"/>
    <w:rsid w:val="00903186"/>
    <w:rsid w:val="00903969"/>
    <w:rsid w:val="00904E4D"/>
    <w:rsid w:val="00904F31"/>
    <w:rsid w:val="0090505C"/>
    <w:rsid w:val="00906AE7"/>
    <w:rsid w:val="00907F74"/>
    <w:rsid w:val="009102AB"/>
    <w:rsid w:val="0091123B"/>
    <w:rsid w:val="00911BD6"/>
    <w:rsid w:val="0091247F"/>
    <w:rsid w:val="00912581"/>
    <w:rsid w:val="0091352A"/>
    <w:rsid w:val="0091392B"/>
    <w:rsid w:val="00913B5A"/>
    <w:rsid w:val="00914621"/>
    <w:rsid w:val="0091587B"/>
    <w:rsid w:val="00915887"/>
    <w:rsid w:val="00920652"/>
    <w:rsid w:val="00920867"/>
    <w:rsid w:val="0092466D"/>
    <w:rsid w:val="009259B0"/>
    <w:rsid w:val="00926A3F"/>
    <w:rsid w:val="00927383"/>
    <w:rsid w:val="00927D18"/>
    <w:rsid w:val="00931957"/>
    <w:rsid w:val="0093223B"/>
    <w:rsid w:val="00934CF6"/>
    <w:rsid w:val="0093500C"/>
    <w:rsid w:val="009357CE"/>
    <w:rsid w:val="00936F0B"/>
    <w:rsid w:val="00937945"/>
    <w:rsid w:val="00937D53"/>
    <w:rsid w:val="00941A8A"/>
    <w:rsid w:val="00943292"/>
    <w:rsid w:val="009435DB"/>
    <w:rsid w:val="00944E8F"/>
    <w:rsid w:val="00945A6B"/>
    <w:rsid w:val="00945F01"/>
    <w:rsid w:val="00946973"/>
    <w:rsid w:val="00946A9E"/>
    <w:rsid w:val="00950C39"/>
    <w:rsid w:val="00951CC5"/>
    <w:rsid w:val="00951D40"/>
    <w:rsid w:val="009531D0"/>
    <w:rsid w:val="0095351D"/>
    <w:rsid w:val="00953E42"/>
    <w:rsid w:val="00954F39"/>
    <w:rsid w:val="0095578E"/>
    <w:rsid w:val="009560FB"/>
    <w:rsid w:val="009562A8"/>
    <w:rsid w:val="009568C5"/>
    <w:rsid w:val="00956AE9"/>
    <w:rsid w:val="00956FF8"/>
    <w:rsid w:val="00957441"/>
    <w:rsid w:val="00957C76"/>
    <w:rsid w:val="00960B20"/>
    <w:rsid w:val="00960BED"/>
    <w:rsid w:val="00961B76"/>
    <w:rsid w:val="009623C8"/>
    <w:rsid w:val="00962423"/>
    <w:rsid w:val="00962ABA"/>
    <w:rsid w:val="00962AEF"/>
    <w:rsid w:val="00963DF4"/>
    <w:rsid w:val="009644F5"/>
    <w:rsid w:val="00964B36"/>
    <w:rsid w:val="00966CD3"/>
    <w:rsid w:val="00966E2A"/>
    <w:rsid w:val="00970317"/>
    <w:rsid w:val="0097178C"/>
    <w:rsid w:val="009717D3"/>
    <w:rsid w:val="00971F2A"/>
    <w:rsid w:val="009723FB"/>
    <w:rsid w:val="00972674"/>
    <w:rsid w:val="00973DB9"/>
    <w:rsid w:val="0097465A"/>
    <w:rsid w:val="00976630"/>
    <w:rsid w:val="00976EAD"/>
    <w:rsid w:val="00977BFA"/>
    <w:rsid w:val="00980B33"/>
    <w:rsid w:val="00980BE6"/>
    <w:rsid w:val="00980F33"/>
    <w:rsid w:val="009819D1"/>
    <w:rsid w:val="009837BE"/>
    <w:rsid w:val="00983F9B"/>
    <w:rsid w:val="0098524F"/>
    <w:rsid w:val="009854A3"/>
    <w:rsid w:val="00985588"/>
    <w:rsid w:val="00986409"/>
    <w:rsid w:val="009864EB"/>
    <w:rsid w:val="00986C4A"/>
    <w:rsid w:val="00987428"/>
    <w:rsid w:val="009917D6"/>
    <w:rsid w:val="00992531"/>
    <w:rsid w:val="00992A7E"/>
    <w:rsid w:val="00994FAF"/>
    <w:rsid w:val="00995DA1"/>
    <w:rsid w:val="00996295"/>
    <w:rsid w:val="009A0BCF"/>
    <w:rsid w:val="009A0DFF"/>
    <w:rsid w:val="009A0F20"/>
    <w:rsid w:val="009A17A7"/>
    <w:rsid w:val="009A26B3"/>
    <w:rsid w:val="009A4271"/>
    <w:rsid w:val="009A45E1"/>
    <w:rsid w:val="009A4938"/>
    <w:rsid w:val="009A5356"/>
    <w:rsid w:val="009A5B50"/>
    <w:rsid w:val="009A6EDB"/>
    <w:rsid w:val="009A76B9"/>
    <w:rsid w:val="009A7858"/>
    <w:rsid w:val="009B0401"/>
    <w:rsid w:val="009B0864"/>
    <w:rsid w:val="009B09C5"/>
    <w:rsid w:val="009B2393"/>
    <w:rsid w:val="009B4A27"/>
    <w:rsid w:val="009B4B37"/>
    <w:rsid w:val="009B4DC4"/>
    <w:rsid w:val="009B5624"/>
    <w:rsid w:val="009B6541"/>
    <w:rsid w:val="009B6A01"/>
    <w:rsid w:val="009B7115"/>
    <w:rsid w:val="009B7466"/>
    <w:rsid w:val="009B76B6"/>
    <w:rsid w:val="009C2DE9"/>
    <w:rsid w:val="009C577E"/>
    <w:rsid w:val="009C69BB"/>
    <w:rsid w:val="009C715A"/>
    <w:rsid w:val="009C71B2"/>
    <w:rsid w:val="009D0007"/>
    <w:rsid w:val="009D01CA"/>
    <w:rsid w:val="009D01D4"/>
    <w:rsid w:val="009D0C15"/>
    <w:rsid w:val="009D18C2"/>
    <w:rsid w:val="009D3F2A"/>
    <w:rsid w:val="009D49F0"/>
    <w:rsid w:val="009D7975"/>
    <w:rsid w:val="009E04EA"/>
    <w:rsid w:val="009E0AAD"/>
    <w:rsid w:val="009E0B66"/>
    <w:rsid w:val="009E27A8"/>
    <w:rsid w:val="009E3672"/>
    <w:rsid w:val="009E4086"/>
    <w:rsid w:val="009E4270"/>
    <w:rsid w:val="009E43B4"/>
    <w:rsid w:val="009F07FF"/>
    <w:rsid w:val="009F0B5F"/>
    <w:rsid w:val="009F14FB"/>
    <w:rsid w:val="009F1594"/>
    <w:rsid w:val="009F2087"/>
    <w:rsid w:val="009F2101"/>
    <w:rsid w:val="009F2CAB"/>
    <w:rsid w:val="009F4128"/>
    <w:rsid w:val="009F577C"/>
    <w:rsid w:val="009F6458"/>
    <w:rsid w:val="009F650D"/>
    <w:rsid w:val="009F69FB"/>
    <w:rsid w:val="009F7702"/>
    <w:rsid w:val="00A004B2"/>
    <w:rsid w:val="00A00D37"/>
    <w:rsid w:val="00A00FA3"/>
    <w:rsid w:val="00A0101A"/>
    <w:rsid w:val="00A01416"/>
    <w:rsid w:val="00A02064"/>
    <w:rsid w:val="00A025BE"/>
    <w:rsid w:val="00A0285D"/>
    <w:rsid w:val="00A03731"/>
    <w:rsid w:val="00A058D5"/>
    <w:rsid w:val="00A065A2"/>
    <w:rsid w:val="00A0695C"/>
    <w:rsid w:val="00A06F17"/>
    <w:rsid w:val="00A07D4F"/>
    <w:rsid w:val="00A07DAD"/>
    <w:rsid w:val="00A109DA"/>
    <w:rsid w:val="00A128F6"/>
    <w:rsid w:val="00A12EA6"/>
    <w:rsid w:val="00A12F3C"/>
    <w:rsid w:val="00A1404F"/>
    <w:rsid w:val="00A14B0E"/>
    <w:rsid w:val="00A15893"/>
    <w:rsid w:val="00A15B49"/>
    <w:rsid w:val="00A16B17"/>
    <w:rsid w:val="00A175D3"/>
    <w:rsid w:val="00A1766F"/>
    <w:rsid w:val="00A176D5"/>
    <w:rsid w:val="00A17A3B"/>
    <w:rsid w:val="00A20331"/>
    <w:rsid w:val="00A20CE6"/>
    <w:rsid w:val="00A20CF7"/>
    <w:rsid w:val="00A2237D"/>
    <w:rsid w:val="00A22C0E"/>
    <w:rsid w:val="00A22CB2"/>
    <w:rsid w:val="00A234DB"/>
    <w:rsid w:val="00A23F29"/>
    <w:rsid w:val="00A23F8E"/>
    <w:rsid w:val="00A24B21"/>
    <w:rsid w:val="00A25FE9"/>
    <w:rsid w:val="00A26816"/>
    <w:rsid w:val="00A26CD6"/>
    <w:rsid w:val="00A27CC7"/>
    <w:rsid w:val="00A303EF"/>
    <w:rsid w:val="00A3045D"/>
    <w:rsid w:val="00A321C2"/>
    <w:rsid w:val="00A328F3"/>
    <w:rsid w:val="00A33E3E"/>
    <w:rsid w:val="00A33F2C"/>
    <w:rsid w:val="00A3439F"/>
    <w:rsid w:val="00A34F0E"/>
    <w:rsid w:val="00A35DFC"/>
    <w:rsid w:val="00A37006"/>
    <w:rsid w:val="00A401A8"/>
    <w:rsid w:val="00A409DF"/>
    <w:rsid w:val="00A4138A"/>
    <w:rsid w:val="00A43A64"/>
    <w:rsid w:val="00A446FA"/>
    <w:rsid w:val="00A45ACF"/>
    <w:rsid w:val="00A45C6F"/>
    <w:rsid w:val="00A463F4"/>
    <w:rsid w:val="00A46B65"/>
    <w:rsid w:val="00A47150"/>
    <w:rsid w:val="00A518D3"/>
    <w:rsid w:val="00A51906"/>
    <w:rsid w:val="00A51A25"/>
    <w:rsid w:val="00A52218"/>
    <w:rsid w:val="00A52AA0"/>
    <w:rsid w:val="00A5498C"/>
    <w:rsid w:val="00A54E2D"/>
    <w:rsid w:val="00A55215"/>
    <w:rsid w:val="00A5524B"/>
    <w:rsid w:val="00A55F47"/>
    <w:rsid w:val="00A5739A"/>
    <w:rsid w:val="00A60C27"/>
    <w:rsid w:val="00A65BE6"/>
    <w:rsid w:val="00A66231"/>
    <w:rsid w:val="00A66A30"/>
    <w:rsid w:val="00A66DCD"/>
    <w:rsid w:val="00A670E2"/>
    <w:rsid w:val="00A67B20"/>
    <w:rsid w:val="00A7054B"/>
    <w:rsid w:val="00A70A58"/>
    <w:rsid w:val="00A716C0"/>
    <w:rsid w:val="00A71873"/>
    <w:rsid w:val="00A731C7"/>
    <w:rsid w:val="00A73A5C"/>
    <w:rsid w:val="00A75202"/>
    <w:rsid w:val="00A75679"/>
    <w:rsid w:val="00A758B0"/>
    <w:rsid w:val="00A77215"/>
    <w:rsid w:val="00A77EC3"/>
    <w:rsid w:val="00A77F4B"/>
    <w:rsid w:val="00A81253"/>
    <w:rsid w:val="00A812DD"/>
    <w:rsid w:val="00A81514"/>
    <w:rsid w:val="00A8276A"/>
    <w:rsid w:val="00A82832"/>
    <w:rsid w:val="00A830EC"/>
    <w:rsid w:val="00A90321"/>
    <w:rsid w:val="00A905A5"/>
    <w:rsid w:val="00A91818"/>
    <w:rsid w:val="00A91B3D"/>
    <w:rsid w:val="00A91F86"/>
    <w:rsid w:val="00A923C1"/>
    <w:rsid w:val="00A9310E"/>
    <w:rsid w:val="00A93354"/>
    <w:rsid w:val="00A93F1E"/>
    <w:rsid w:val="00A94043"/>
    <w:rsid w:val="00A953E2"/>
    <w:rsid w:val="00A95EAF"/>
    <w:rsid w:val="00A9733D"/>
    <w:rsid w:val="00AA21C9"/>
    <w:rsid w:val="00AA2783"/>
    <w:rsid w:val="00AA29B7"/>
    <w:rsid w:val="00AA34BF"/>
    <w:rsid w:val="00AA417E"/>
    <w:rsid w:val="00AA4605"/>
    <w:rsid w:val="00AA4633"/>
    <w:rsid w:val="00AA46A9"/>
    <w:rsid w:val="00AA5E1C"/>
    <w:rsid w:val="00AA610E"/>
    <w:rsid w:val="00AA623B"/>
    <w:rsid w:val="00AB0C90"/>
    <w:rsid w:val="00AB17BF"/>
    <w:rsid w:val="00AB25CA"/>
    <w:rsid w:val="00AB35EF"/>
    <w:rsid w:val="00AB3AF3"/>
    <w:rsid w:val="00AB3BD7"/>
    <w:rsid w:val="00AB3D9C"/>
    <w:rsid w:val="00AB3EA9"/>
    <w:rsid w:val="00AB4DB3"/>
    <w:rsid w:val="00AB5675"/>
    <w:rsid w:val="00AB626B"/>
    <w:rsid w:val="00AB67ED"/>
    <w:rsid w:val="00AB73FE"/>
    <w:rsid w:val="00AC001A"/>
    <w:rsid w:val="00AC0BE2"/>
    <w:rsid w:val="00AC11B5"/>
    <w:rsid w:val="00AC1E44"/>
    <w:rsid w:val="00AC22BE"/>
    <w:rsid w:val="00AC23F6"/>
    <w:rsid w:val="00AC2A4E"/>
    <w:rsid w:val="00AC3172"/>
    <w:rsid w:val="00AC357F"/>
    <w:rsid w:val="00AC394F"/>
    <w:rsid w:val="00AC3B15"/>
    <w:rsid w:val="00AC4218"/>
    <w:rsid w:val="00AC4EF7"/>
    <w:rsid w:val="00AC6468"/>
    <w:rsid w:val="00AC65E1"/>
    <w:rsid w:val="00AC6B88"/>
    <w:rsid w:val="00AC6E9F"/>
    <w:rsid w:val="00AC755B"/>
    <w:rsid w:val="00AD0E35"/>
    <w:rsid w:val="00AD0EAA"/>
    <w:rsid w:val="00AD14CE"/>
    <w:rsid w:val="00AD4A8C"/>
    <w:rsid w:val="00AD5B38"/>
    <w:rsid w:val="00AD743D"/>
    <w:rsid w:val="00AD7D49"/>
    <w:rsid w:val="00AE0844"/>
    <w:rsid w:val="00AE0A0D"/>
    <w:rsid w:val="00AE17C0"/>
    <w:rsid w:val="00AE362A"/>
    <w:rsid w:val="00AE5FB8"/>
    <w:rsid w:val="00AE6009"/>
    <w:rsid w:val="00AE75B5"/>
    <w:rsid w:val="00AE7FE6"/>
    <w:rsid w:val="00AF0075"/>
    <w:rsid w:val="00AF01C0"/>
    <w:rsid w:val="00AF02BA"/>
    <w:rsid w:val="00AF03FA"/>
    <w:rsid w:val="00AF04F9"/>
    <w:rsid w:val="00AF0A2D"/>
    <w:rsid w:val="00AF0F4A"/>
    <w:rsid w:val="00AF1F88"/>
    <w:rsid w:val="00AF2D01"/>
    <w:rsid w:val="00AF3C25"/>
    <w:rsid w:val="00AF3F0E"/>
    <w:rsid w:val="00AF5960"/>
    <w:rsid w:val="00AF5C0A"/>
    <w:rsid w:val="00AF6095"/>
    <w:rsid w:val="00B015BF"/>
    <w:rsid w:val="00B01FC9"/>
    <w:rsid w:val="00B04F6C"/>
    <w:rsid w:val="00B05018"/>
    <w:rsid w:val="00B05DAB"/>
    <w:rsid w:val="00B0689C"/>
    <w:rsid w:val="00B068E4"/>
    <w:rsid w:val="00B06A96"/>
    <w:rsid w:val="00B07583"/>
    <w:rsid w:val="00B07D4F"/>
    <w:rsid w:val="00B1012C"/>
    <w:rsid w:val="00B11980"/>
    <w:rsid w:val="00B11D8B"/>
    <w:rsid w:val="00B12498"/>
    <w:rsid w:val="00B12677"/>
    <w:rsid w:val="00B13190"/>
    <w:rsid w:val="00B14050"/>
    <w:rsid w:val="00B143F6"/>
    <w:rsid w:val="00B14628"/>
    <w:rsid w:val="00B147FB"/>
    <w:rsid w:val="00B14E57"/>
    <w:rsid w:val="00B15160"/>
    <w:rsid w:val="00B152C1"/>
    <w:rsid w:val="00B159A8"/>
    <w:rsid w:val="00B16ADA"/>
    <w:rsid w:val="00B17CE0"/>
    <w:rsid w:val="00B20203"/>
    <w:rsid w:val="00B20F5B"/>
    <w:rsid w:val="00B265DF"/>
    <w:rsid w:val="00B265FA"/>
    <w:rsid w:val="00B27648"/>
    <w:rsid w:val="00B30EB5"/>
    <w:rsid w:val="00B313B7"/>
    <w:rsid w:val="00B317CD"/>
    <w:rsid w:val="00B32035"/>
    <w:rsid w:val="00B32B51"/>
    <w:rsid w:val="00B33A1B"/>
    <w:rsid w:val="00B34B37"/>
    <w:rsid w:val="00B34B4E"/>
    <w:rsid w:val="00B36683"/>
    <w:rsid w:val="00B3704B"/>
    <w:rsid w:val="00B37B52"/>
    <w:rsid w:val="00B40765"/>
    <w:rsid w:val="00B40F59"/>
    <w:rsid w:val="00B4137E"/>
    <w:rsid w:val="00B41E7F"/>
    <w:rsid w:val="00B4207B"/>
    <w:rsid w:val="00B459EA"/>
    <w:rsid w:val="00B45AB9"/>
    <w:rsid w:val="00B462BB"/>
    <w:rsid w:val="00B46679"/>
    <w:rsid w:val="00B46D2C"/>
    <w:rsid w:val="00B476CC"/>
    <w:rsid w:val="00B51ACC"/>
    <w:rsid w:val="00B52467"/>
    <w:rsid w:val="00B526CC"/>
    <w:rsid w:val="00B544CD"/>
    <w:rsid w:val="00B5484F"/>
    <w:rsid w:val="00B55387"/>
    <w:rsid w:val="00B55E4C"/>
    <w:rsid w:val="00B55EF3"/>
    <w:rsid w:val="00B573B4"/>
    <w:rsid w:val="00B575A0"/>
    <w:rsid w:val="00B57F93"/>
    <w:rsid w:val="00B605B0"/>
    <w:rsid w:val="00B60F8B"/>
    <w:rsid w:val="00B615C0"/>
    <w:rsid w:val="00B61B97"/>
    <w:rsid w:val="00B644B6"/>
    <w:rsid w:val="00B64D56"/>
    <w:rsid w:val="00B64FAA"/>
    <w:rsid w:val="00B65683"/>
    <w:rsid w:val="00B65C4B"/>
    <w:rsid w:val="00B6609F"/>
    <w:rsid w:val="00B66D76"/>
    <w:rsid w:val="00B6709B"/>
    <w:rsid w:val="00B6757F"/>
    <w:rsid w:val="00B706CE"/>
    <w:rsid w:val="00B7134D"/>
    <w:rsid w:val="00B71B09"/>
    <w:rsid w:val="00B720FE"/>
    <w:rsid w:val="00B7282D"/>
    <w:rsid w:val="00B735E3"/>
    <w:rsid w:val="00B73AB1"/>
    <w:rsid w:val="00B7555D"/>
    <w:rsid w:val="00B75BF7"/>
    <w:rsid w:val="00B77106"/>
    <w:rsid w:val="00B77554"/>
    <w:rsid w:val="00B77661"/>
    <w:rsid w:val="00B77838"/>
    <w:rsid w:val="00B779CE"/>
    <w:rsid w:val="00B77B38"/>
    <w:rsid w:val="00B80439"/>
    <w:rsid w:val="00B807B4"/>
    <w:rsid w:val="00B80F94"/>
    <w:rsid w:val="00B81506"/>
    <w:rsid w:val="00B815ED"/>
    <w:rsid w:val="00B83625"/>
    <w:rsid w:val="00B867DF"/>
    <w:rsid w:val="00B86BFB"/>
    <w:rsid w:val="00B87349"/>
    <w:rsid w:val="00B90FE7"/>
    <w:rsid w:val="00B9307E"/>
    <w:rsid w:val="00B93E8A"/>
    <w:rsid w:val="00B9486F"/>
    <w:rsid w:val="00B95390"/>
    <w:rsid w:val="00B955DA"/>
    <w:rsid w:val="00B956DF"/>
    <w:rsid w:val="00B9767F"/>
    <w:rsid w:val="00B97B59"/>
    <w:rsid w:val="00B97C82"/>
    <w:rsid w:val="00BA0510"/>
    <w:rsid w:val="00BA18EF"/>
    <w:rsid w:val="00BA366E"/>
    <w:rsid w:val="00BA4424"/>
    <w:rsid w:val="00BA6CB1"/>
    <w:rsid w:val="00BA6EE8"/>
    <w:rsid w:val="00BA7B12"/>
    <w:rsid w:val="00BB02C2"/>
    <w:rsid w:val="00BB04EC"/>
    <w:rsid w:val="00BB13AB"/>
    <w:rsid w:val="00BB1956"/>
    <w:rsid w:val="00BB1D5F"/>
    <w:rsid w:val="00BB22B2"/>
    <w:rsid w:val="00BB233B"/>
    <w:rsid w:val="00BB58E3"/>
    <w:rsid w:val="00BB5E59"/>
    <w:rsid w:val="00BB6122"/>
    <w:rsid w:val="00BB6340"/>
    <w:rsid w:val="00BB67B4"/>
    <w:rsid w:val="00BC0BFD"/>
    <w:rsid w:val="00BC0E9C"/>
    <w:rsid w:val="00BC1765"/>
    <w:rsid w:val="00BC2DE9"/>
    <w:rsid w:val="00BC353A"/>
    <w:rsid w:val="00BC382C"/>
    <w:rsid w:val="00BC4B37"/>
    <w:rsid w:val="00BC5645"/>
    <w:rsid w:val="00BC56FD"/>
    <w:rsid w:val="00BC5E21"/>
    <w:rsid w:val="00BC66B5"/>
    <w:rsid w:val="00BC6FC6"/>
    <w:rsid w:val="00BD01B2"/>
    <w:rsid w:val="00BD0547"/>
    <w:rsid w:val="00BD0ED2"/>
    <w:rsid w:val="00BD1001"/>
    <w:rsid w:val="00BD109F"/>
    <w:rsid w:val="00BD1101"/>
    <w:rsid w:val="00BD1244"/>
    <w:rsid w:val="00BD12E2"/>
    <w:rsid w:val="00BD1391"/>
    <w:rsid w:val="00BD19D0"/>
    <w:rsid w:val="00BD1BDF"/>
    <w:rsid w:val="00BD1D0F"/>
    <w:rsid w:val="00BD1E56"/>
    <w:rsid w:val="00BD282E"/>
    <w:rsid w:val="00BD3BD1"/>
    <w:rsid w:val="00BD3F5D"/>
    <w:rsid w:val="00BD41F7"/>
    <w:rsid w:val="00BD4949"/>
    <w:rsid w:val="00BD56CA"/>
    <w:rsid w:val="00BD79B2"/>
    <w:rsid w:val="00BD7A62"/>
    <w:rsid w:val="00BD7BA2"/>
    <w:rsid w:val="00BD7DB2"/>
    <w:rsid w:val="00BE0A90"/>
    <w:rsid w:val="00BE103A"/>
    <w:rsid w:val="00BE1493"/>
    <w:rsid w:val="00BE19E5"/>
    <w:rsid w:val="00BE1A4C"/>
    <w:rsid w:val="00BE1F95"/>
    <w:rsid w:val="00BE31F3"/>
    <w:rsid w:val="00BE3DC9"/>
    <w:rsid w:val="00BE4E5D"/>
    <w:rsid w:val="00BE58E5"/>
    <w:rsid w:val="00BE71E7"/>
    <w:rsid w:val="00BE7395"/>
    <w:rsid w:val="00BE77D1"/>
    <w:rsid w:val="00BE77D6"/>
    <w:rsid w:val="00BE7A73"/>
    <w:rsid w:val="00BE7BD1"/>
    <w:rsid w:val="00BF0950"/>
    <w:rsid w:val="00BF0C4D"/>
    <w:rsid w:val="00BF2322"/>
    <w:rsid w:val="00BF270A"/>
    <w:rsid w:val="00BF297D"/>
    <w:rsid w:val="00BF29B9"/>
    <w:rsid w:val="00BF2CC4"/>
    <w:rsid w:val="00BF2E4C"/>
    <w:rsid w:val="00BF31E8"/>
    <w:rsid w:val="00BF3CC0"/>
    <w:rsid w:val="00BF4779"/>
    <w:rsid w:val="00BF4DDE"/>
    <w:rsid w:val="00BF743A"/>
    <w:rsid w:val="00BF75EC"/>
    <w:rsid w:val="00BF7913"/>
    <w:rsid w:val="00BF7A27"/>
    <w:rsid w:val="00C001C7"/>
    <w:rsid w:val="00C01763"/>
    <w:rsid w:val="00C02B9C"/>
    <w:rsid w:val="00C0336F"/>
    <w:rsid w:val="00C036AC"/>
    <w:rsid w:val="00C050BB"/>
    <w:rsid w:val="00C07730"/>
    <w:rsid w:val="00C07C9A"/>
    <w:rsid w:val="00C10706"/>
    <w:rsid w:val="00C10C3C"/>
    <w:rsid w:val="00C1101F"/>
    <w:rsid w:val="00C11F3B"/>
    <w:rsid w:val="00C1254F"/>
    <w:rsid w:val="00C12FBB"/>
    <w:rsid w:val="00C13CB7"/>
    <w:rsid w:val="00C14048"/>
    <w:rsid w:val="00C142EB"/>
    <w:rsid w:val="00C1484E"/>
    <w:rsid w:val="00C14BC2"/>
    <w:rsid w:val="00C14EAE"/>
    <w:rsid w:val="00C1556D"/>
    <w:rsid w:val="00C15AC8"/>
    <w:rsid w:val="00C15F8F"/>
    <w:rsid w:val="00C1617F"/>
    <w:rsid w:val="00C164BE"/>
    <w:rsid w:val="00C16D7A"/>
    <w:rsid w:val="00C17090"/>
    <w:rsid w:val="00C177A3"/>
    <w:rsid w:val="00C204DB"/>
    <w:rsid w:val="00C2194A"/>
    <w:rsid w:val="00C22B43"/>
    <w:rsid w:val="00C22CF2"/>
    <w:rsid w:val="00C244FD"/>
    <w:rsid w:val="00C25382"/>
    <w:rsid w:val="00C25E7D"/>
    <w:rsid w:val="00C263CC"/>
    <w:rsid w:val="00C26FC3"/>
    <w:rsid w:val="00C27830"/>
    <w:rsid w:val="00C302DC"/>
    <w:rsid w:val="00C30EAE"/>
    <w:rsid w:val="00C312DE"/>
    <w:rsid w:val="00C31740"/>
    <w:rsid w:val="00C33CE5"/>
    <w:rsid w:val="00C343BB"/>
    <w:rsid w:val="00C36507"/>
    <w:rsid w:val="00C36E08"/>
    <w:rsid w:val="00C374CA"/>
    <w:rsid w:val="00C376EC"/>
    <w:rsid w:val="00C37C73"/>
    <w:rsid w:val="00C407C4"/>
    <w:rsid w:val="00C41C9B"/>
    <w:rsid w:val="00C42FF4"/>
    <w:rsid w:val="00C45775"/>
    <w:rsid w:val="00C45D06"/>
    <w:rsid w:val="00C45D4E"/>
    <w:rsid w:val="00C4640F"/>
    <w:rsid w:val="00C476E3"/>
    <w:rsid w:val="00C47D1B"/>
    <w:rsid w:val="00C50517"/>
    <w:rsid w:val="00C506D4"/>
    <w:rsid w:val="00C507C6"/>
    <w:rsid w:val="00C5204A"/>
    <w:rsid w:val="00C5213C"/>
    <w:rsid w:val="00C52A1B"/>
    <w:rsid w:val="00C53092"/>
    <w:rsid w:val="00C53697"/>
    <w:rsid w:val="00C536AF"/>
    <w:rsid w:val="00C544AF"/>
    <w:rsid w:val="00C564D7"/>
    <w:rsid w:val="00C56BB6"/>
    <w:rsid w:val="00C57C7B"/>
    <w:rsid w:val="00C60148"/>
    <w:rsid w:val="00C6086E"/>
    <w:rsid w:val="00C61E77"/>
    <w:rsid w:val="00C62510"/>
    <w:rsid w:val="00C62653"/>
    <w:rsid w:val="00C62723"/>
    <w:rsid w:val="00C631FB"/>
    <w:rsid w:val="00C6366C"/>
    <w:rsid w:val="00C63E0D"/>
    <w:rsid w:val="00C63F05"/>
    <w:rsid w:val="00C64990"/>
    <w:rsid w:val="00C674FC"/>
    <w:rsid w:val="00C72DC1"/>
    <w:rsid w:val="00C74231"/>
    <w:rsid w:val="00C748C2"/>
    <w:rsid w:val="00C74940"/>
    <w:rsid w:val="00C74CAC"/>
    <w:rsid w:val="00C76B59"/>
    <w:rsid w:val="00C80094"/>
    <w:rsid w:val="00C802D1"/>
    <w:rsid w:val="00C8069C"/>
    <w:rsid w:val="00C806F4"/>
    <w:rsid w:val="00C80DEC"/>
    <w:rsid w:val="00C81358"/>
    <w:rsid w:val="00C817EA"/>
    <w:rsid w:val="00C81AB9"/>
    <w:rsid w:val="00C8265E"/>
    <w:rsid w:val="00C827AB"/>
    <w:rsid w:val="00C828F6"/>
    <w:rsid w:val="00C83D1F"/>
    <w:rsid w:val="00C85A4E"/>
    <w:rsid w:val="00C86466"/>
    <w:rsid w:val="00C86AED"/>
    <w:rsid w:val="00C86F8C"/>
    <w:rsid w:val="00C90EBE"/>
    <w:rsid w:val="00C91B99"/>
    <w:rsid w:val="00C91D09"/>
    <w:rsid w:val="00C9231B"/>
    <w:rsid w:val="00C94389"/>
    <w:rsid w:val="00C94BA5"/>
    <w:rsid w:val="00C95522"/>
    <w:rsid w:val="00C95709"/>
    <w:rsid w:val="00C95761"/>
    <w:rsid w:val="00C9580C"/>
    <w:rsid w:val="00C97030"/>
    <w:rsid w:val="00C97BF9"/>
    <w:rsid w:val="00C97C3F"/>
    <w:rsid w:val="00C97E56"/>
    <w:rsid w:val="00CA0AC9"/>
    <w:rsid w:val="00CA0FE3"/>
    <w:rsid w:val="00CA10CE"/>
    <w:rsid w:val="00CA174D"/>
    <w:rsid w:val="00CA4253"/>
    <w:rsid w:val="00CA4B12"/>
    <w:rsid w:val="00CA5DAC"/>
    <w:rsid w:val="00CA683D"/>
    <w:rsid w:val="00CB00E4"/>
    <w:rsid w:val="00CB0EAC"/>
    <w:rsid w:val="00CB2995"/>
    <w:rsid w:val="00CB2BA5"/>
    <w:rsid w:val="00CB306E"/>
    <w:rsid w:val="00CB3437"/>
    <w:rsid w:val="00CB35E0"/>
    <w:rsid w:val="00CB39E4"/>
    <w:rsid w:val="00CB5696"/>
    <w:rsid w:val="00CB794D"/>
    <w:rsid w:val="00CC0090"/>
    <w:rsid w:val="00CC00CC"/>
    <w:rsid w:val="00CC1372"/>
    <w:rsid w:val="00CC1931"/>
    <w:rsid w:val="00CC1BAC"/>
    <w:rsid w:val="00CC237A"/>
    <w:rsid w:val="00CC3555"/>
    <w:rsid w:val="00CC3683"/>
    <w:rsid w:val="00CC3A17"/>
    <w:rsid w:val="00CC3B33"/>
    <w:rsid w:val="00CC3DF3"/>
    <w:rsid w:val="00CC5388"/>
    <w:rsid w:val="00CC5DF2"/>
    <w:rsid w:val="00CC652F"/>
    <w:rsid w:val="00CC686E"/>
    <w:rsid w:val="00CC7A18"/>
    <w:rsid w:val="00CD1BE4"/>
    <w:rsid w:val="00CD2308"/>
    <w:rsid w:val="00CD3BC8"/>
    <w:rsid w:val="00CD4267"/>
    <w:rsid w:val="00CD4A33"/>
    <w:rsid w:val="00CD4D6A"/>
    <w:rsid w:val="00CD4DCF"/>
    <w:rsid w:val="00CD7C4E"/>
    <w:rsid w:val="00CE0C6B"/>
    <w:rsid w:val="00CE11F0"/>
    <w:rsid w:val="00CE14DF"/>
    <w:rsid w:val="00CE24BC"/>
    <w:rsid w:val="00CE505B"/>
    <w:rsid w:val="00CE6766"/>
    <w:rsid w:val="00CF0640"/>
    <w:rsid w:val="00CF0CD9"/>
    <w:rsid w:val="00CF1B81"/>
    <w:rsid w:val="00CF2C6D"/>
    <w:rsid w:val="00CF2D1B"/>
    <w:rsid w:val="00CF2E55"/>
    <w:rsid w:val="00CF39FC"/>
    <w:rsid w:val="00CF3CDA"/>
    <w:rsid w:val="00CF5E25"/>
    <w:rsid w:val="00CF632D"/>
    <w:rsid w:val="00CF647E"/>
    <w:rsid w:val="00CF64FA"/>
    <w:rsid w:val="00CF65D6"/>
    <w:rsid w:val="00CF74D2"/>
    <w:rsid w:val="00CF7839"/>
    <w:rsid w:val="00CF789F"/>
    <w:rsid w:val="00CF7D5F"/>
    <w:rsid w:val="00D0266C"/>
    <w:rsid w:val="00D03197"/>
    <w:rsid w:val="00D031C2"/>
    <w:rsid w:val="00D046E5"/>
    <w:rsid w:val="00D0473B"/>
    <w:rsid w:val="00D05677"/>
    <w:rsid w:val="00D05D3B"/>
    <w:rsid w:val="00D0608F"/>
    <w:rsid w:val="00D06716"/>
    <w:rsid w:val="00D07A60"/>
    <w:rsid w:val="00D1023E"/>
    <w:rsid w:val="00D10558"/>
    <w:rsid w:val="00D115ED"/>
    <w:rsid w:val="00D1170D"/>
    <w:rsid w:val="00D12537"/>
    <w:rsid w:val="00D12FFA"/>
    <w:rsid w:val="00D131A4"/>
    <w:rsid w:val="00D135A7"/>
    <w:rsid w:val="00D14F0C"/>
    <w:rsid w:val="00D152AE"/>
    <w:rsid w:val="00D15E07"/>
    <w:rsid w:val="00D163D0"/>
    <w:rsid w:val="00D16857"/>
    <w:rsid w:val="00D16CF1"/>
    <w:rsid w:val="00D173D6"/>
    <w:rsid w:val="00D17403"/>
    <w:rsid w:val="00D179D7"/>
    <w:rsid w:val="00D204EC"/>
    <w:rsid w:val="00D20DDC"/>
    <w:rsid w:val="00D21D40"/>
    <w:rsid w:val="00D22DC9"/>
    <w:rsid w:val="00D233B1"/>
    <w:rsid w:val="00D23CD5"/>
    <w:rsid w:val="00D23D19"/>
    <w:rsid w:val="00D24940"/>
    <w:rsid w:val="00D24F43"/>
    <w:rsid w:val="00D25D96"/>
    <w:rsid w:val="00D30A45"/>
    <w:rsid w:val="00D31569"/>
    <w:rsid w:val="00D32C47"/>
    <w:rsid w:val="00D3341F"/>
    <w:rsid w:val="00D33617"/>
    <w:rsid w:val="00D34122"/>
    <w:rsid w:val="00D342C5"/>
    <w:rsid w:val="00D34D6F"/>
    <w:rsid w:val="00D35A9A"/>
    <w:rsid w:val="00D3620D"/>
    <w:rsid w:val="00D37915"/>
    <w:rsid w:val="00D40EA0"/>
    <w:rsid w:val="00D41A0B"/>
    <w:rsid w:val="00D41C76"/>
    <w:rsid w:val="00D42C46"/>
    <w:rsid w:val="00D440E5"/>
    <w:rsid w:val="00D448C8"/>
    <w:rsid w:val="00D45624"/>
    <w:rsid w:val="00D45642"/>
    <w:rsid w:val="00D45DF8"/>
    <w:rsid w:val="00D50AF9"/>
    <w:rsid w:val="00D5201C"/>
    <w:rsid w:val="00D53144"/>
    <w:rsid w:val="00D53312"/>
    <w:rsid w:val="00D5344B"/>
    <w:rsid w:val="00D544CA"/>
    <w:rsid w:val="00D5498F"/>
    <w:rsid w:val="00D5516A"/>
    <w:rsid w:val="00D55830"/>
    <w:rsid w:val="00D55EAD"/>
    <w:rsid w:val="00D56601"/>
    <w:rsid w:val="00D56694"/>
    <w:rsid w:val="00D56B4E"/>
    <w:rsid w:val="00D572C2"/>
    <w:rsid w:val="00D606B1"/>
    <w:rsid w:val="00D60931"/>
    <w:rsid w:val="00D61427"/>
    <w:rsid w:val="00D61807"/>
    <w:rsid w:val="00D618AE"/>
    <w:rsid w:val="00D61CAE"/>
    <w:rsid w:val="00D61D0F"/>
    <w:rsid w:val="00D62661"/>
    <w:rsid w:val="00D62BC8"/>
    <w:rsid w:val="00D62E51"/>
    <w:rsid w:val="00D631EE"/>
    <w:rsid w:val="00D63547"/>
    <w:rsid w:val="00D63920"/>
    <w:rsid w:val="00D6484E"/>
    <w:rsid w:val="00D64A32"/>
    <w:rsid w:val="00D65B7C"/>
    <w:rsid w:val="00D6655F"/>
    <w:rsid w:val="00D66D22"/>
    <w:rsid w:val="00D67A0F"/>
    <w:rsid w:val="00D67D0C"/>
    <w:rsid w:val="00D70A6B"/>
    <w:rsid w:val="00D71CAA"/>
    <w:rsid w:val="00D7446C"/>
    <w:rsid w:val="00D75B9A"/>
    <w:rsid w:val="00D75CD5"/>
    <w:rsid w:val="00D770C0"/>
    <w:rsid w:val="00D80AB6"/>
    <w:rsid w:val="00D81D11"/>
    <w:rsid w:val="00D81F3C"/>
    <w:rsid w:val="00D82774"/>
    <w:rsid w:val="00D82EE0"/>
    <w:rsid w:val="00D83ECC"/>
    <w:rsid w:val="00D85E71"/>
    <w:rsid w:val="00D86403"/>
    <w:rsid w:val="00D90B2E"/>
    <w:rsid w:val="00D9158F"/>
    <w:rsid w:val="00D924D1"/>
    <w:rsid w:val="00D934F4"/>
    <w:rsid w:val="00D939AF"/>
    <w:rsid w:val="00D95F34"/>
    <w:rsid w:val="00D9675A"/>
    <w:rsid w:val="00D9698D"/>
    <w:rsid w:val="00D969AD"/>
    <w:rsid w:val="00D96F4C"/>
    <w:rsid w:val="00DA0665"/>
    <w:rsid w:val="00DA2E18"/>
    <w:rsid w:val="00DA2F96"/>
    <w:rsid w:val="00DA473B"/>
    <w:rsid w:val="00DA48DC"/>
    <w:rsid w:val="00DA539B"/>
    <w:rsid w:val="00DA602C"/>
    <w:rsid w:val="00DA6E2B"/>
    <w:rsid w:val="00DA7D0A"/>
    <w:rsid w:val="00DB0D60"/>
    <w:rsid w:val="00DB12A1"/>
    <w:rsid w:val="00DB282D"/>
    <w:rsid w:val="00DB51C8"/>
    <w:rsid w:val="00DC02F1"/>
    <w:rsid w:val="00DC0CE0"/>
    <w:rsid w:val="00DC17EF"/>
    <w:rsid w:val="00DC2C45"/>
    <w:rsid w:val="00DC3370"/>
    <w:rsid w:val="00DC34B3"/>
    <w:rsid w:val="00DC3694"/>
    <w:rsid w:val="00DC3808"/>
    <w:rsid w:val="00DC3E6F"/>
    <w:rsid w:val="00DC5A06"/>
    <w:rsid w:val="00DC6898"/>
    <w:rsid w:val="00DC6A5A"/>
    <w:rsid w:val="00DC6C5F"/>
    <w:rsid w:val="00DC7046"/>
    <w:rsid w:val="00DC7B0D"/>
    <w:rsid w:val="00DD047A"/>
    <w:rsid w:val="00DD0787"/>
    <w:rsid w:val="00DD1AE1"/>
    <w:rsid w:val="00DD1F03"/>
    <w:rsid w:val="00DD2EA9"/>
    <w:rsid w:val="00DD36DE"/>
    <w:rsid w:val="00DD44C8"/>
    <w:rsid w:val="00DD4BD7"/>
    <w:rsid w:val="00DD4C33"/>
    <w:rsid w:val="00DD5AB8"/>
    <w:rsid w:val="00DD6BDF"/>
    <w:rsid w:val="00DE01C8"/>
    <w:rsid w:val="00DE0686"/>
    <w:rsid w:val="00DE10FC"/>
    <w:rsid w:val="00DE1388"/>
    <w:rsid w:val="00DE2D78"/>
    <w:rsid w:val="00DE2EC6"/>
    <w:rsid w:val="00DE2FDB"/>
    <w:rsid w:val="00DE3486"/>
    <w:rsid w:val="00DE5423"/>
    <w:rsid w:val="00DE6400"/>
    <w:rsid w:val="00DE7441"/>
    <w:rsid w:val="00DF0DB9"/>
    <w:rsid w:val="00DF284D"/>
    <w:rsid w:val="00DF3174"/>
    <w:rsid w:val="00DF31FD"/>
    <w:rsid w:val="00DF3E63"/>
    <w:rsid w:val="00DF3E78"/>
    <w:rsid w:val="00DF45CF"/>
    <w:rsid w:val="00DF4D56"/>
    <w:rsid w:val="00DF589E"/>
    <w:rsid w:val="00DF5A65"/>
    <w:rsid w:val="00DF6F7F"/>
    <w:rsid w:val="00DF7F4F"/>
    <w:rsid w:val="00E007A6"/>
    <w:rsid w:val="00E02160"/>
    <w:rsid w:val="00E02E24"/>
    <w:rsid w:val="00E03CAD"/>
    <w:rsid w:val="00E06498"/>
    <w:rsid w:val="00E06530"/>
    <w:rsid w:val="00E07BD1"/>
    <w:rsid w:val="00E07E63"/>
    <w:rsid w:val="00E10045"/>
    <w:rsid w:val="00E1100D"/>
    <w:rsid w:val="00E11022"/>
    <w:rsid w:val="00E13123"/>
    <w:rsid w:val="00E13B2E"/>
    <w:rsid w:val="00E149E7"/>
    <w:rsid w:val="00E14C69"/>
    <w:rsid w:val="00E162D5"/>
    <w:rsid w:val="00E16C15"/>
    <w:rsid w:val="00E16F17"/>
    <w:rsid w:val="00E20A19"/>
    <w:rsid w:val="00E22FDA"/>
    <w:rsid w:val="00E23AB6"/>
    <w:rsid w:val="00E23DED"/>
    <w:rsid w:val="00E245C8"/>
    <w:rsid w:val="00E272FA"/>
    <w:rsid w:val="00E304B1"/>
    <w:rsid w:val="00E304BA"/>
    <w:rsid w:val="00E31614"/>
    <w:rsid w:val="00E33D73"/>
    <w:rsid w:val="00E33FD4"/>
    <w:rsid w:val="00E36B72"/>
    <w:rsid w:val="00E4050B"/>
    <w:rsid w:val="00E40597"/>
    <w:rsid w:val="00E40CB1"/>
    <w:rsid w:val="00E41F20"/>
    <w:rsid w:val="00E4258B"/>
    <w:rsid w:val="00E431EC"/>
    <w:rsid w:val="00E43911"/>
    <w:rsid w:val="00E443FA"/>
    <w:rsid w:val="00E44C84"/>
    <w:rsid w:val="00E45881"/>
    <w:rsid w:val="00E467C4"/>
    <w:rsid w:val="00E47A3C"/>
    <w:rsid w:val="00E47DF5"/>
    <w:rsid w:val="00E515DE"/>
    <w:rsid w:val="00E52866"/>
    <w:rsid w:val="00E52AA0"/>
    <w:rsid w:val="00E52F4E"/>
    <w:rsid w:val="00E52FE8"/>
    <w:rsid w:val="00E53563"/>
    <w:rsid w:val="00E53BC8"/>
    <w:rsid w:val="00E54515"/>
    <w:rsid w:val="00E54D48"/>
    <w:rsid w:val="00E559ED"/>
    <w:rsid w:val="00E55D54"/>
    <w:rsid w:val="00E5648D"/>
    <w:rsid w:val="00E57B58"/>
    <w:rsid w:val="00E60AE2"/>
    <w:rsid w:val="00E62308"/>
    <w:rsid w:val="00E64C28"/>
    <w:rsid w:val="00E6623A"/>
    <w:rsid w:val="00E66E74"/>
    <w:rsid w:val="00E6709B"/>
    <w:rsid w:val="00E677D5"/>
    <w:rsid w:val="00E701D3"/>
    <w:rsid w:val="00E7029F"/>
    <w:rsid w:val="00E7060E"/>
    <w:rsid w:val="00E7079C"/>
    <w:rsid w:val="00E70BAE"/>
    <w:rsid w:val="00E712E4"/>
    <w:rsid w:val="00E7231F"/>
    <w:rsid w:val="00E72B43"/>
    <w:rsid w:val="00E731FC"/>
    <w:rsid w:val="00E73841"/>
    <w:rsid w:val="00E738A6"/>
    <w:rsid w:val="00E73C72"/>
    <w:rsid w:val="00E74079"/>
    <w:rsid w:val="00E74F2E"/>
    <w:rsid w:val="00E7537F"/>
    <w:rsid w:val="00E80D90"/>
    <w:rsid w:val="00E82E2A"/>
    <w:rsid w:val="00E83724"/>
    <w:rsid w:val="00E83B6C"/>
    <w:rsid w:val="00E83E33"/>
    <w:rsid w:val="00E8428B"/>
    <w:rsid w:val="00E84DD9"/>
    <w:rsid w:val="00E868A8"/>
    <w:rsid w:val="00E876D7"/>
    <w:rsid w:val="00E91E3C"/>
    <w:rsid w:val="00E933CC"/>
    <w:rsid w:val="00E93B14"/>
    <w:rsid w:val="00E94A81"/>
    <w:rsid w:val="00E9535E"/>
    <w:rsid w:val="00E97097"/>
    <w:rsid w:val="00E97495"/>
    <w:rsid w:val="00EA067C"/>
    <w:rsid w:val="00EA2394"/>
    <w:rsid w:val="00EA24D0"/>
    <w:rsid w:val="00EA34A5"/>
    <w:rsid w:val="00EA4055"/>
    <w:rsid w:val="00EA4170"/>
    <w:rsid w:val="00EA4927"/>
    <w:rsid w:val="00EA5675"/>
    <w:rsid w:val="00EA5F75"/>
    <w:rsid w:val="00EB0376"/>
    <w:rsid w:val="00EB0E2D"/>
    <w:rsid w:val="00EB0F82"/>
    <w:rsid w:val="00EB2147"/>
    <w:rsid w:val="00EB255C"/>
    <w:rsid w:val="00EB265E"/>
    <w:rsid w:val="00EB31A9"/>
    <w:rsid w:val="00EB34C5"/>
    <w:rsid w:val="00EB3C91"/>
    <w:rsid w:val="00EB44EA"/>
    <w:rsid w:val="00EB47AA"/>
    <w:rsid w:val="00EB5040"/>
    <w:rsid w:val="00EB55EE"/>
    <w:rsid w:val="00EB6486"/>
    <w:rsid w:val="00EB6616"/>
    <w:rsid w:val="00EB67DA"/>
    <w:rsid w:val="00EB69C9"/>
    <w:rsid w:val="00EB73CE"/>
    <w:rsid w:val="00EB7A0A"/>
    <w:rsid w:val="00EC1AC4"/>
    <w:rsid w:val="00EC1ED7"/>
    <w:rsid w:val="00EC276E"/>
    <w:rsid w:val="00EC2E4C"/>
    <w:rsid w:val="00EC44BF"/>
    <w:rsid w:val="00EC4F6E"/>
    <w:rsid w:val="00EC5FCA"/>
    <w:rsid w:val="00ED074F"/>
    <w:rsid w:val="00ED0BEA"/>
    <w:rsid w:val="00ED12EB"/>
    <w:rsid w:val="00ED1BB0"/>
    <w:rsid w:val="00ED2051"/>
    <w:rsid w:val="00ED34FF"/>
    <w:rsid w:val="00ED359C"/>
    <w:rsid w:val="00ED36CC"/>
    <w:rsid w:val="00ED50CE"/>
    <w:rsid w:val="00ED5A0C"/>
    <w:rsid w:val="00ED6260"/>
    <w:rsid w:val="00ED677D"/>
    <w:rsid w:val="00ED6A0A"/>
    <w:rsid w:val="00ED6C9F"/>
    <w:rsid w:val="00ED7EB0"/>
    <w:rsid w:val="00EE05E0"/>
    <w:rsid w:val="00EE07E4"/>
    <w:rsid w:val="00EE096D"/>
    <w:rsid w:val="00EE14AB"/>
    <w:rsid w:val="00EE1C6F"/>
    <w:rsid w:val="00EE1CFE"/>
    <w:rsid w:val="00EE60B5"/>
    <w:rsid w:val="00EE6C22"/>
    <w:rsid w:val="00EE6D8C"/>
    <w:rsid w:val="00EE7544"/>
    <w:rsid w:val="00EE7C3F"/>
    <w:rsid w:val="00EF091C"/>
    <w:rsid w:val="00EF1A0C"/>
    <w:rsid w:val="00EF2064"/>
    <w:rsid w:val="00EF2432"/>
    <w:rsid w:val="00EF3FF2"/>
    <w:rsid w:val="00EF4760"/>
    <w:rsid w:val="00EF5CEF"/>
    <w:rsid w:val="00EF6226"/>
    <w:rsid w:val="00EF76A3"/>
    <w:rsid w:val="00F004A7"/>
    <w:rsid w:val="00F00A63"/>
    <w:rsid w:val="00F00BFF"/>
    <w:rsid w:val="00F04D18"/>
    <w:rsid w:val="00F069F7"/>
    <w:rsid w:val="00F10714"/>
    <w:rsid w:val="00F107EF"/>
    <w:rsid w:val="00F10C19"/>
    <w:rsid w:val="00F12106"/>
    <w:rsid w:val="00F1266E"/>
    <w:rsid w:val="00F1339E"/>
    <w:rsid w:val="00F13DCA"/>
    <w:rsid w:val="00F14BB4"/>
    <w:rsid w:val="00F14FAD"/>
    <w:rsid w:val="00F14FF1"/>
    <w:rsid w:val="00F16EA4"/>
    <w:rsid w:val="00F16EE1"/>
    <w:rsid w:val="00F1721A"/>
    <w:rsid w:val="00F17295"/>
    <w:rsid w:val="00F178C7"/>
    <w:rsid w:val="00F20DD9"/>
    <w:rsid w:val="00F21ACC"/>
    <w:rsid w:val="00F21BC4"/>
    <w:rsid w:val="00F22B63"/>
    <w:rsid w:val="00F22C03"/>
    <w:rsid w:val="00F22E34"/>
    <w:rsid w:val="00F24174"/>
    <w:rsid w:val="00F243FB"/>
    <w:rsid w:val="00F24CA7"/>
    <w:rsid w:val="00F254B2"/>
    <w:rsid w:val="00F25897"/>
    <w:rsid w:val="00F25B3F"/>
    <w:rsid w:val="00F26735"/>
    <w:rsid w:val="00F26F80"/>
    <w:rsid w:val="00F27446"/>
    <w:rsid w:val="00F2785B"/>
    <w:rsid w:val="00F27DF2"/>
    <w:rsid w:val="00F27F06"/>
    <w:rsid w:val="00F31150"/>
    <w:rsid w:val="00F312A6"/>
    <w:rsid w:val="00F32520"/>
    <w:rsid w:val="00F3346A"/>
    <w:rsid w:val="00F33B4A"/>
    <w:rsid w:val="00F33D1B"/>
    <w:rsid w:val="00F33E3E"/>
    <w:rsid w:val="00F34007"/>
    <w:rsid w:val="00F348B4"/>
    <w:rsid w:val="00F34BBC"/>
    <w:rsid w:val="00F35BF8"/>
    <w:rsid w:val="00F35F6A"/>
    <w:rsid w:val="00F3652C"/>
    <w:rsid w:val="00F369F8"/>
    <w:rsid w:val="00F36CC6"/>
    <w:rsid w:val="00F40517"/>
    <w:rsid w:val="00F41003"/>
    <w:rsid w:val="00F41813"/>
    <w:rsid w:val="00F4304A"/>
    <w:rsid w:val="00F43AA2"/>
    <w:rsid w:val="00F43F28"/>
    <w:rsid w:val="00F4478E"/>
    <w:rsid w:val="00F45316"/>
    <w:rsid w:val="00F45FC0"/>
    <w:rsid w:val="00F4684C"/>
    <w:rsid w:val="00F508B2"/>
    <w:rsid w:val="00F515D1"/>
    <w:rsid w:val="00F51B28"/>
    <w:rsid w:val="00F5211D"/>
    <w:rsid w:val="00F5239E"/>
    <w:rsid w:val="00F526E7"/>
    <w:rsid w:val="00F5482D"/>
    <w:rsid w:val="00F559FD"/>
    <w:rsid w:val="00F56609"/>
    <w:rsid w:val="00F57905"/>
    <w:rsid w:val="00F62C85"/>
    <w:rsid w:val="00F63597"/>
    <w:rsid w:val="00F636C6"/>
    <w:rsid w:val="00F63BA2"/>
    <w:rsid w:val="00F65033"/>
    <w:rsid w:val="00F654C8"/>
    <w:rsid w:val="00F65871"/>
    <w:rsid w:val="00F659B9"/>
    <w:rsid w:val="00F664F8"/>
    <w:rsid w:val="00F70D10"/>
    <w:rsid w:val="00F715B3"/>
    <w:rsid w:val="00F72FD8"/>
    <w:rsid w:val="00F7373A"/>
    <w:rsid w:val="00F737B9"/>
    <w:rsid w:val="00F73969"/>
    <w:rsid w:val="00F73E78"/>
    <w:rsid w:val="00F744DF"/>
    <w:rsid w:val="00F746C3"/>
    <w:rsid w:val="00F74CBD"/>
    <w:rsid w:val="00F76277"/>
    <w:rsid w:val="00F7749C"/>
    <w:rsid w:val="00F802E1"/>
    <w:rsid w:val="00F804FD"/>
    <w:rsid w:val="00F81DDF"/>
    <w:rsid w:val="00F82284"/>
    <w:rsid w:val="00F82E4C"/>
    <w:rsid w:val="00F83FDB"/>
    <w:rsid w:val="00F84466"/>
    <w:rsid w:val="00F8475C"/>
    <w:rsid w:val="00F84996"/>
    <w:rsid w:val="00F8511D"/>
    <w:rsid w:val="00F85A71"/>
    <w:rsid w:val="00F87527"/>
    <w:rsid w:val="00F87D42"/>
    <w:rsid w:val="00F909A6"/>
    <w:rsid w:val="00F90FF2"/>
    <w:rsid w:val="00F911D4"/>
    <w:rsid w:val="00F91373"/>
    <w:rsid w:val="00F914E4"/>
    <w:rsid w:val="00F91541"/>
    <w:rsid w:val="00F933C1"/>
    <w:rsid w:val="00F93E0A"/>
    <w:rsid w:val="00F954D5"/>
    <w:rsid w:val="00F95AEC"/>
    <w:rsid w:val="00F96464"/>
    <w:rsid w:val="00FA2060"/>
    <w:rsid w:val="00FA2D64"/>
    <w:rsid w:val="00FA3086"/>
    <w:rsid w:val="00FA3D7B"/>
    <w:rsid w:val="00FA403E"/>
    <w:rsid w:val="00FA420A"/>
    <w:rsid w:val="00FA5048"/>
    <w:rsid w:val="00FA50F9"/>
    <w:rsid w:val="00FA6D70"/>
    <w:rsid w:val="00FA7481"/>
    <w:rsid w:val="00FA7DCC"/>
    <w:rsid w:val="00FB2C77"/>
    <w:rsid w:val="00FB345E"/>
    <w:rsid w:val="00FB4226"/>
    <w:rsid w:val="00FB49C4"/>
    <w:rsid w:val="00FB51DE"/>
    <w:rsid w:val="00FB56C0"/>
    <w:rsid w:val="00FB57E6"/>
    <w:rsid w:val="00FC0C2C"/>
    <w:rsid w:val="00FC158D"/>
    <w:rsid w:val="00FC2460"/>
    <w:rsid w:val="00FC3DEE"/>
    <w:rsid w:val="00FC434B"/>
    <w:rsid w:val="00FC47EC"/>
    <w:rsid w:val="00FC53D7"/>
    <w:rsid w:val="00FC5CBF"/>
    <w:rsid w:val="00FC73B2"/>
    <w:rsid w:val="00FD0D84"/>
    <w:rsid w:val="00FD105D"/>
    <w:rsid w:val="00FD1124"/>
    <w:rsid w:val="00FD182B"/>
    <w:rsid w:val="00FD2357"/>
    <w:rsid w:val="00FD378B"/>
    <w:rsid w:val="00FD3C6C"/>
    <w:rsid w:val="00FD40A0"/>
    <w:rsid w:val="00FD4161"/>
    <w:rsid w:val="00FD42AF"/>
    <w:rsid w:val="00FD44AA"/>
    <w:rsid w:val="00FD5907"/>
    <w:rsid w:val="00FD5F1A"/>
    <w:rsid w:val="00FD6D56"/>
    <w:rsid w:val="00FE0A9F"/>
    <w:rsid w:val="00FE0E61"/>
    <w:rsid w:val="00FE1047"/>
    <w:rsid w:val="00FE13F9"/>
    <w:rsid w:val="00FE18B7"/>
    <w:rsid w:val="00FE1C43"/>
    <w:rsid w:val="00FE1DFB"/>
    <w:rsid w:val="00FE325D"/>
    <w:rsid w:val="00FE3925"/>
    <w:rsid w:val="00FE4DB5"/>
    <w:rsid w:val="00FE57DB"/>
    <w:rsid w:val="00FE57DF"/>
    <w:rsid w:val="00FE74DB"/>
    <w:rsid w:val="00FF04C5"/>
    <w:rsid w:val="00FF07B6"/>
    <w:rsid w:val="00FF0AD4"/>
    <w:rsid w:val="00FF182F"/>
    <w:rsid w:val="00FF1C54"/>
    <w:rsid w:val="00FF1D31"/>
    <w:rsid w:val="00FF1D8B"/>
    <w:rsid w:val="00FF1EFB"/>
    <w:rsid w:val="00FF1F72"/>
    <w:rsid w:val="00FF278E"/>
    <w:rsid w:val="00FF28D6"/>
    <w:rsid w:val="00FF3509"/>
    <w:rsid w:val="00FF4B1C"/>
    <w:rsid w:val="00FF5A0B"/>
    <w:rsid w:val="00FF5A24"/>
    <w:rsid w:val="00FF5D1B"/>
    <w:rsid w:val="00FF6FC9"/>
    <w:rsid w:val="00FF7087"/>
    <w:rsid w:val="3BAB725F"/>
    <w:rsid w:val="580F3EE8"/>
    <w:rsid w:val="7CCC4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4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F7"/>
    <w:pPr>
      <w:widowControl w:val="0"/>
      <w:jc w:val="both"/>
    </w:pPr>
    <w:rPr>
      <w:kern w:val="2"/>
      <w:sz w:val="21"/>
      <w:szCs w:val="21"/>
    </w:rPr>
  </w:style>
  <w:style w:type="paragraph" w:styleId="1">
    <w:name w:val="heading 1"/>
    <w:basedOn w:val="a"/>
    <w:next w:val="a"/>
    <w:link w:val="1Char"/>
    <w:uiPriority w:val="99"/>
    <w:qFormat/>
    <w:rsid w:val="00C544AF"/>
    <w:pPr>
      <w:keepNext/>
      <w:keepLines/>
      <w:spacing w:before="340" w:after="330" w:line="578" w:lineRule="auto"/>
      <w:outlineLvl w:val="0"/>
    </w:pPr>
    <w:rPr>
      <w:b/>
      <w:kern w:val="44"/>
      <w:sz w:val="44"/>
      <w:szCs w:val="20"/>
    </w:rPr>
  </w:style>
  <w:style w:type="paragraph" w:styleId="3">
    <w:name w:val="heading 3"/>
    <w:basedOn w:val="1"/>
    <w:next w:val="a"/>
    <w:link w:val="3Char"/>
    <w:uiPriority w:val="99"/>
    <w:qFormat/>
    <w:rsid w:val="00C544AF"/>
    <w:pPr>
      <w:spacing w:before="480" w:after="360" w:line="240" w:lineRule="auto"/>
      <w:jc w:val="left"/>
      <w:outlineLvl w:val="2"/>
    </w:pPr>
    <w:rPr>
      <w:rFonts w:ascii="等线 Light" w:eastAsia="等线 Light"/>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544AF"/>
    <w:rPr>
      <w:b/>
      <w:kern w:val="44"/>
      <w:sz w:val="44"/>
    </w:rPr>
  </w:style>
  <w:style w:type="character" w:customStyle="1" w:styleId="3Char">
    <w:name w:val="标题 3 Char"/>
    <w:link w:val="3"/>
    <w:uiPriority w:val="99"/>
    <w:locked/>
    <w:rsid w:val="00C544AF"/>
    <w:rPr>
      <w:rFonts w:ascii="等线 Light" w:eastAsia="等线 Light"/>
      <w:b/>
      <w:kern w:val="44"/>
      <w:sz w:val="32"/>
    </w:rPr>
  </w:style>
  <w:style w:type="paragraph" w:styleId="a3">
    <w:name w:val="annotation text"/>
    <w:basedOn w:val="a"/>
    <w:link w:val="Char"/>
    <w:uiPriority w:val="99"/>
    <w:rsid w:val="00C544AF"/>
    <w:pPr>
      <w:jc w:val="left"/>
    </w:pPr>
    <w:rPr>
      <w:kern w:val="0"/>
      <w:sz w:val="20"/>
      <w:szCs w:val="20"/>
    </w:rPr>
  </w:style>
  <w:style w:type="character" w:customStyle="1" w:styleId="Char">
    <w:name w:val="批注文字 Char"/>
    <w:link w:val="a3"/>
    <w:uiPriority w:val="99"/>
    <w:locked/>
    <w:rsid w:val="00C544AF"/>
    <w:rPr>
      <w:rFonts w:cs="Times New Roman"/>
    </w:rPr>
  </w:style>
  <w:style w:type="paragraph" w:styleId="a4">
    <w:name w:val="Date"/>
    <w:basedOn w:val="a"/>
    <w:next w:val="a"/>
    <w:link w:val="Char0"/>
    <w:uiPriority w:val="99"/>
    <w:semiHidden/>
    <w:rsid w:val="00C544AF"/>
    <w:pPr>
      <w:ind w:leftChars="2500" w:left="100"/>
    </w:pPr>
    <w:rPr>
      <w:kern w:val="0"/>
      <w:sz w:val="20"/>
      <w:szCs w:val="20"/>
    </w:rPr>
  </w:style>
  <w:style w:type="character" w:customStyle="1" w:styleId="Char0">
    <w:name w:val="日期 Char"/>
    <w:link w:val="a4"/>
    <w:uiPriority w:val="99"/>
    <w:semiHidden/>
    <w:locked/>
    <w:rsid w:val="00C544AF"/>
    <w:rPr>
      <w:rFonts w:cs="Times New Roman"/>
    </w:rPr>
  </w:style>
  <w:style w:type="paragraph" w:styleId="a5">
    <w:name w:val="Balloon Text"/>
    <w:basedOn w:val="a"/>
    <w:link w:val="Char1"/>
    <w:uiPriority w:val="99"/>
    <w:semiHidden/>
    <w:rsid w:val="00C544AF"/>
    <w:rPr>
      <w:rFonts w:ascii="宋体"/>
      <w:kern w:val="0"/>
      <w:sz w:val="18"/>
      <w:szCs w:val="20"/>
    </w:rPr>
  </w:style>
  <w:style w:type="character" w:customStyle="1" w:styleId="Char1">
    <w:name w:val="批注框文本 Char"/>
    <w:link w:val="a5"/>
    <w:uiPriority w:val="99"/>
    <w:semiHidden/>
    <w:locked/>
    <w:rsid w:val="00C544AF"/>
    <w:rPr>
      <w:rFonts w:ascii="宋体"/>
      <w:sz w:val="18"/>
    </w:rPr>
  </w:style>
  <w:style w:type="paragraph" w:styleId="a6">
    <w:name w:val="footer"/>
    <w:basedOn w:val="a"/>
    <w:link w:val="Char2"/>
    <w:uiPriority w:val="99"/>
    <w:rsid w:val="00C544AF"/>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C544AF"/>
    <w:rPr>
      <w:sz w:val="18"/>
    </w:rPr>
  </w:style>
  <w:style w:type="paragraph" w:styleId="a7">
    <w:name w:val="header"/>
    <w:basedOn w:val="a"/>
    <w:link w:val="Char3"/>
    <w:uiPriority w:val="99"/>
    <w:semiHidden/>
    <w:rsid w:val="00C544AF"/>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semiHidden/>
    <w:locked/>
    <w:rsid w:val="00C544AF"/>
    <w:rPr>
      <w:sz w:val="18"/>
    </w:rPr>
  </w:style>
  <w:style w:type="paragraph" w:styleId="a8">
    <w:name w:val="annotation subject"/>
    <w:basedOn w:val="a3"/>
    <w:next w:val="a3"/>
    <w:link w:val="Char4"/>
    <w:uiPriority w:val="99"/>
    <w:semiHidden/>
    <w:rsid w:val="00C544AF"/>
    <w:rPr>
      <w:b/>
    </w:rPr>
  </w:style>
  <w:style w:type="character" w:customStyle="1" w:styleId="Char4">
    <w:name w:val="批注主题 Char"/>
    <w:link w:val="a8"/>
    <w:uiPriority w:val="99"/>
    <w:semiHidden/>
    <w:locked/>
    <w:rsid w:val="00C544AF"/>
    <w:rPr>
      <w:rFonts w:cs="Times New Roman"/>
      <w:b/>
    </w:rPr>
  </w:style>
  <w:style w:type="character" w:styleId="a9">
    <w:name w:val="Emphasis"/>
    <w:uiPriority w:val="99"/>
    <w:qFormat/>
    <w:rsid w:val="00C544AF"/>
    <w:rPr>
      <w:rFonts w:cs="Times New Roman"/>
      <w:i/>
    </w:rPr>
  </w:style>
  <w:style w:type="character" w:styleId="aa">
    <w:name w:val="Hyperlink"/>
    <w:uiPriority w:val="99"/>
    <w:semiHidden/>
    <w:rsid w:val="00C544AF"/>
    <w:rPr>
      <w:rFonts w:cs="Times New Roman"/>
      <w:color w:val="0000FF"/>
      <w:u w:val="single"/>
    </w:rPr>
  </w:style>
  <w:style w:type="character" w:styleId="ab">
    <w:name w:val="annotation reference"/>
    <w:uiPriority w:val="99"/>
    <w:semiHidden/>
    <w:rsid w:val="00C544AF"/>
    <w:rPr>
      <w:rFonts w:cs="Times New Roman"/>
      <w:sz w:val="21"/>
    </w:rPr>
  </w:style>
  <w:style w:type="paragraph" w:customStyle="1" w:styleId="Pa14">
    <w:name w:val="Pa14"/>
    <w:basedOn w:val="a"/>
    <w:next w:val="a"/>
    <w:uiPriority w:val="99"/>
    <w:rsid w:val="00C544AF"/>
    <w:pPr>
      <w:widowControl/>
      <w:autoSpaceDE w:val="0"/>
      <w:autoSpaceDN w:val="0"/>
      <w:adjustRightInd w:val="0"/>
      <w:spacing w:line="147" w:lineRule="atLeast"/>
      <w:jc w:val="left"/>
    </w:pPr>
    <w:rPr>
      <w:rFonts w:ascii="ITC Franklin Gothic Std Med" w:hAnsi="ITC Franklin Gothic Std Med"/>
      <w:kern w:val="0"/>
      <w:sz w:val="24"/>
      <w:szCs w:val="24"/>
    </w:rPr>
  </w:style>
  <w:style w:type="paragraph" w:customStyle="1" w:styleId="Revision1">
    <w:name w:val="Revision1"/>
    <w:hidden/>
    <w:uiPriority w:val="99"/>
    <w:semiHidden/>
    <w:rsid w:val="00C544AF"/>
    <w:rPr>
      <w:kern w:val="2"/>
      <w:sz w:val="21"/>
      <w:szCs w:val="21"/>
    </w:rPr>
  </w:style>
  <w:style w:type="character" w:customStyle="1" w:styleId="highlight">
    <w:name w:val="highlight"/>
    <w:uiPriority w:val="99"/>
    <w:rsid w:val="00C544AF"/>
  </w:style>
  <w:style w:type="character" w:customStyle="1" w:styleId="element-citation">
    <w:name w:val="element-citation"/>
    <w:uiPriority w:val="99"/>
    <w:rsid w:val="00C544AF"/>
  </w:style>
  <w:style w:type="character" w:customStyle="1" w:styleId="ref-journal">
    <w:name w:val="ref-journal"/>
    <w:uiPriority w:val="99"/>
    <w:rsid w:val="00C544AF"/>
  </w:style>
  <w:style w:type="character" w:customStyle="1" w:styleId="ref-vol">
    <w:name w:val="ref-vol"/>
    <w:uiPriority w:val="99"/>
    <w:rsid w:val="00C544AF"/>
  </w:style>
  <w:style w:type="paragraph" w:styleId="ac">
    <w:name w:val="List Paragraph"/>
    <w:basedOn w:val="a"/>
    <w:uiPriority w:val="34"/>
    <w:qFormat/>
    <w:rsid w:val="00C544AF"/>
    <w:pPr>
      <w:ind w:firstLineChars="200" w:firstLine="420"/>
    </w:pPr>
  </w:style>
  <w:style w:type="paragraph" w:customStyle="1" w:styleId="EndNoteBibliographyTitle">
    <w:name w:val="EndNote Bibliography Title"/>
    <w:basedOn w:val="a"/>
    <w:uiPriority w:val="99"/>
    <w:rsid w:val="00C544AF"/>
    <w:pPr>
      <w:jc w:val="center"/>
    </w:pPr>
    <w:rPr>
      <w:rFonts w:ascii="Book Antiqua" w:hAnsi="Book Antiqua"/>
      <w:sz w:val="20"/>
    </w:rPr>
  </w:style>
  <w:style w:type="paragraph" w:customStyle="1" w:styleId="EndNoteBibliography">
    <w:name w:val="EndNote Bibliography"/>
    <w:basedOn w:val="a"/>
    <w:uiPriority w:val="99"/>
    <w:rsid w:val="00C544AF"/>
    <w:rPr>
      <w:rFonts w:ascii="Book Antiqua" w:hAnsi="Book Antiqua"/>
      <w:sz w:val="20"/>
    </w:rPr>
  </w:style>
  <w:style w:type="character" w:customStyle="1" w:styleId="title-text">
    <w:name w:val="title-text"/>
    <w:uiPriority w:val="99"/>
    <w:rsid w:val="00C544AF"/>
  </w:style>
  <w:style w:type="paragraph" w:customStyle="1" w:styleId="10">
    <w:name w:val="正文1"/>
    <w:uiPriority w:val="99"/>
    <w:rsid w:val="00C544AF"/>
    <w:pPr>
      <w:spacing w:line="276" w:lineRule="auto"/>
    </w:pPr>
    <w:rPr>
      <w:rFonts w:ascii="Arial" w:eastAsia="等线" w:hAnsi="Arial" w:cs="Arial"/>
      <w:color w:val="000000"/>
      <w:sz w:val="22"/>
      <w:lang w:val="pl-PL" w:eastAsia="pl-PL"/>
    </w:rPr>
  </w:style>
  <w:style w:type="paragraph" w:styleId="ad">
    <w:name w:val="Revision"/>
    <w:hidden/>
    <w:uiPriority w:val="99"/>
    <w:semiHidden/>
    <w:rsid w:val="0012234A"/>
    <w:rPr>
      <w:kern w:val="2"/>
      <w:sz w:val="21"/>
      <w:szCs w:val="21"/>
    </w:rPr>
  </w:style>
  <w:style w:type="table" w:styleId="ae">
    <w:name w:val="Table Grid"/>
    <w:basedOn w:val="a1"/>
    <w:uiPriority w:val="99"/>
    <w:locked/>
    <w:rsid w:val="00C742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5"/>
    <w:uiPriority w:val="99"/>
    <w:semiHidden/>
    <w:locked/>
    <w:rsid w:val="008D7A25"/>
    <w:rPr>
      <w:rFonts w:ascii="宋体"/>
      <w:sz w:val="24"/>
      <w:szCs w:val="24"/>
    </w:rPr>
  </w:style>
  <w:style w:type="character" w:customStyle="1" w:styleId="Char5">
    <w:name w:val="文档结构图 Char"/>
    <w:link w:val="af"/>
    <w:uiPriority w:val="99"/>
    <w:semiHidden/>
    <w:locked/>
    <w:rsid w:val="008D7A25"/>
    <w:rPr>
      <w:rFonts w:ascii="宋体"/>
      <w:kern w:val="2"/>
      <w:sz w:val="24"/>
    </w:rPr>
  </w:style>
  <w:style w:type="paragraph" w:styleId="af0">
    <w:name w:val="Plain Text"/>
    <w:basedOn w:val="a"/>
    <w:link w:val="Char6"/>
    <w:locked/>
    <w:rsid w:val="00FA5048"/>
    <w:rPr>
      <w:rFonts w:ascii="宋体" w:hAnsi="Courier New" w:cs="Courier New"/>
    </w:rPr>
  </w:style>
  <w:style w:type="character" w:customStyle="1" w:styleId="Char6">
    <w:name w:val="纯文本 Char"/>
    <w:link w:val="af0"/>
    <w:rsid w:val="00FA5048"/>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F7"/>
    <w:pPr>
      <w:widowControl w:val="0"/>
      <w:jc w:val="both"/>
    </w:pPr>
    <w:rPr>
      <w:kern w:val="2"/>
      <w:sz w:val="21"/>
      <w:szCs w:val="21"/>
    </w:rPr>
  </w:style>
  <w:style w:type="paragraph" w:styleId="1">
    <w:name w:val="heading 1"/>
    <w:basedOn w:val="a"/>
    <w:next w:val="a"/>
    <w:link w:val="1Char"/>
    <w:uiPriority w:val="99"/>
    <w:qFormat/>
    <w:rsid w:val="00C544AF"/>
    <w:pPr>
      <w:keepNext/>
      <w:keepLines/>
      <w:spacing w:before="340" w:after="330" w:line="578" w:lineRule="auto"/>
      <w:outlineLvl w:val="0"/>
    </w:pPr>
    <w:rPr>
      <w:b/>
      <w:kern w:val="44"/>
      <w:sz w:val="44"/>
      <w:szCs w:val="20"/>
    </w:rPr>
  </w:style>
  <w:style w:type="paragraph" w:styleId="3">
    <w:name w:val="heading 3"/>
    <w:basedOn w:val="1"/>
    <w:next w:val="a"/>
    <w:link w:val="3Char"/>
    <w:uiPriority w:val="99"/>
    <w:qFormat/>
    <w:rsid w:val="00C544AF"/>
    <w:pPr>
      <w:spacing w:before="480" w:after="360" w:line="240" w:lineRule="auto"/>
      <w:jc w:val="left"/>
      <w:outlineLvl w:val="2"/>
    </w:pPr>
    <w:rPr>
      <w:rFonts w:ascii="等线 Light" w:eastAsia="等线 Light"/>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C544AF"/>
    <w:rPr>
      <w:b/>
      <w:kern w:val="44"/>
      <w:sz w:val="44"/>
    </w:rPr>
  </w:style>
  <w:style w:type="character" w:customStyle="1" w:styleId="3Char">
    <w:name w:val="标题 3 Char"/>
    <w:link w:val="3"/>
    <w:uiPriority w:val="99"/>
    <w:locked/>
    <w:rsid w:val="00C544AF"/>
    <w:rPr>
      <w:rFonts w:ascii="等线 Light" w:eastAsia="等线 Light"/>
      <w:b/>
      <w:kern w:val="44"/>
      <w:sz w:val="32"/>
    </w:rPr>
  </w:style>
  <w:style w:type="paragraph" w:styleId="a3">
    <w:name w:val="annotation text"/>
    <w:basedOn w:val="a"/>
    <w:link w:val="Char"/>
    <w:uiPriority w:val="99"/>
    <w:rsid w:val="00C544AF"/>
    <w:pPr>
      <w:jc w:val="left"/>
    </w:pPr>
    <w:rPr>
      <w:kern w:val="0"/>
      <w:sz w:val="20"/>
      <w:szCs w:val="20"/>
    </w:rPr>
  </w:style>
  <w:style w:type="character" w:customStyle="1" w:styleId="Char">
    <w:name w:val="批注文字 Char"/>
    <w:link w:val="a3"/>
    <w:uiPriority w:val="99"/>
    <w:locked/>
    <w:rsid w:val="00C544AF"/>
    <w:rPr>
      <w:rFonts w:cs="Times New Roman"/>
    </w:rPr>
  </w:style>
  <w:style w:type="paragraph" w:styleId="a4">
    <w:name w:val="Date"/>
    <w:basedOn w:val="a"/>
    <w:next w:val="a"/>
    <w:link w:val="Char0"/>
    <w:uiPriority w:val="99"/>
    <w:semiHidden/>
    <w:rsid w:val="00C544AF"/>
    <w:pPr>
      <w:ind w:leftChars="2500" w:left="100"/>
    </w:pPr>
    <w:rPr>
      <w:kern w:val="0"/>
      <w:sz w:val="20"/>
      <w:szCs w:val="20"/>
    </w:rPr>
  </w:style>
  <w:style w:type="character" w:customStyle="1" w:styleId="Char0">
    <w:name w:val="日期 Char"/>
    <w:link w:val="a4"/>
    <w:uiPriority w:val="99"/>
    <w:semiHidden/>
    <w:locked/>
    <w:rsid w:val="00C544AF"/>
    <w:rPr>
      <w:rFonts w:cs="Times New Roman"/>
    </w:rPr>
  </w:style>
  <w:style w:type="paragraph" w:styleId="a5">
    <w:name w:val="Balloon Text"/>
    <w:basedOn w:val="a"/>
    <w:link w:val="Char1"/>
    <w:uiPriority w:val="99"/>
    <w:semiHidden/>
    <w:rsid w:val="00C544AF"/>
    <w:rPr>
      <w:rFonts w:ascii="宋体"/>
      <w:kern w:val="0"/>
      <w:sz w:val="18"/>
      <w:szCs w:val="20"/>
    </w:rPr>
  </w:style>
  <w:style w:type="character" w:customStyle="1" w:styleId="Char1">
    <w:name w:val="批注框文本 Char"/>
    <w:link w:val="a5"/>
    <w:uiPriority w:val="99"/>
    <w:semiHidden/>
    <w:locked/>
    <w:rsid w:val="00C544AF"/>
    <w:rPr>
      <w:rFonts w:ascii="宋体"/>
      <w:sz w:val="18"/>
    </w:rPr>
  </w:style>
  <w:style w:type="paragraph" w:styleId="a6">
    <w:name w:val="footer"/>
    <w:basedOn w:val="a"/>
    <w:link w:val="Char2"/>
    <w:uiPriority w:val="99"/>
    <w:rsid w:val="00C544AF"/>
    <w:pPr>
      <w:tabs>
        <w:tab w:val="center" w:pos="4153"/>
        <w:tab w:val="right" w:pos="8306"/>
      </w:tabs>
      <w:snapToGrid w:val="0"/>
      <w:jc w:val="left"/>
    </w:pPr>
    <w:rPr>
      <w:kern w:val="0"/>
      <w:sz w:val="18"/>
      <w:szCs w:val="20"/>
    </w:rPr>
  </w:style>
  <w:style w:type="character" w:customStyle="1" w:styleId="Char2">
    <w:name w:val="页脚 Char"/>
    <w:link w:val="a6"/>
    <w:uiPriority w:val="99"/>
    <w:locked/>
    <w:rsid w:val="00C544AF"/>
    <w:rPr>
      <w:sz w:val="18"/>
    </w:rPr>
  </w:style>
  <w:style w:type="paragraph" w:styleId="a7">
    <w:name w:val="header"/>
    <w:basedOn w:val="a"/>
    <w:link w:val="Char3"/>
    <w:uiPriority w:val="99"/>
    <w:semiHidden/>
    <w:rsid w:val="00C544AF"/>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7"/>
    <w:uiPriority w:val="99"/>
    <w:semiHidden/>
    <w:locked/>
    <w:rsid w:val="00C544AF"/>
    <w:rPr>
      <w:sz w:val="18"/>
    </w:rPr>
  </w:style>
  <w:style w:type="paragraph" w:styleId="a8">
    <w:name w:val="annotation subject"/>
    <w:basedOn w:val="a3"/>
    <w:next w:val="a3"/>
    <w:link w:val="Char4"/>
    <w:uiPriority w:val="99"/>
    <w:semiHidden/>
    <w:rsid w:val="00C544AF"/>
    <w:rPr>
      <w:b/>
    </w:rPr>
  </w:style>
  <w:style w:type="character" w:customStyle="1" w:styleId="Char4">
    <w:name w:val="批注主题 Char"/>
    <w:link w:val="a8"/>
    <w:uiPriority w:val="99"/>
    <w:semiHidden/>
    <w:locked/>
    <w:rsid w:val="00C544AF"/>
    <w:rPr>
      <w:rFonts w:cs="Times New Roman"/>
      <w:b/>
    </w:rPr>
  </w:style>
  <w:style w:type="character" w:styleId="a9">
    <w:name w:val="Emphasis"/>
    <w:uiPriority w:val="99"/>
    <w:qFormat/>
    <w:rsid w:val="00C544AF"/>
    <w:rPr>
      <w:rFonts w:cs="Times New Roman"/>
      <w:i/>
    </w:rPr>
  </w:style>
  <w:style w:type="character" w:styleId="aa">
    <w:name w:val="Hyperlink"/>
    <w:uiPriority w:val="99"/>
    <w:semiHidden/>
    <w:rsid w:val="00C544AF"/>
    <w:rPr>
      <w:rFonts w:cs="Times New Roman"/>
      <w:color w:val="0000FF"/>
      <w:u w:val="single"/>
    </w:rPr>
  </w:style>
  <w:style w:type="character" w:styleId="ab">
    <w:name w:val="annotation reference"/>
    <w:uiPriority w:val="99"/>
    <w:semiHidden/>
    <w:rsid w:val="00C544AF"/>
    <w:rPr>
      <w:rFonts w:cs="Times New Roman"/>
      <w:sz w:val="21"/>
    </w:rPr>
  </w:style>
  <w:style w:type="paragraph" w:customStyle="1" w:styleId="Pa14">
    <w:name w:val="Pa14"/>
    <w:basedOn w:val="a"/>
    <w:next w:val="a"/>
    <w:uiPriority w:val="99"/>
    <w:rsid w:val="00C544AF"/>
    <w:pPr>
      <w:widowControl/>
      <w:autoSpaceDE w:val="0"/>
      <w:autoSpaceDN w:val="0"/>
      <w:adjustRightInd w:val="0"/>
      <w:spacing w:line="147" w:lineRule="atLeast"/>
      <w:jc w:val="left"/>
    </w:pPr>
    <w:rPr>
      <w:rFonts w:ascii="ITC Franklin Gothic Std Med" w:hAnsi="ITC Franklin Gothic Std Med"/>
      <w:kern w:val="0"/>
      <w:sz w:val="24"/>
      <w:szCs w:val="24"/>
    </w:rPr>
  </w:style>
  <w:style w:type="paragraph" w:customStyle="1" w:styleId="Revision1">
    <w:name w:val="Revision1"/>
    <w:hidden/>
    <w:uiPriority w:val="99"/>
    <w:semiHidden/>
    <w:rsid w:val="00C544AF"/>
    <w:rPr>
      <w:kern w:val="2"/>
      <w:sz w:val="21"/>
      <w:szCs w:val="21"/>
    </w:rPr>
  </w:style>
  <w:style w:type="character" w:customStyle="1" w:styleId="highlight">
    <w:name w:val="highlight"/>
    <w:uiPriority w:val="99"/>
    <w:rsid w:val="00C544AF"/>
  </w:style>
  <w:style w:type="character" w:customStyle="1" w:styleId="element-citation">
    <w:name w:val="element-citation"/>
    <w:uiPriority w:val="99"/>
    <w:rsid w:val="00C544AF"/>
  </w:style>
  <w:style w:type="character" w:customStyle="1" w:styleId="ref-journal">
    <w:name w:val="ref-journal"/>
    <w:uiPriority w:val="99"/>
    <w:rsid w:val="00C544AF"/>
  </w:style>
  <w:style w:type="character" w:customStyle="1" w:styleId="ref-vol">
    <w:name w:val="ref-vol"/>
    <w:uiPriority w:val="99"/>
    <w:rsid w:val="00C544AF"/>
  </w:style>
  <w:style w:type="paragraph" w:styleId="ac">
    <w:name w:val="List Paragraph"/>
    <w:basedOn w:val="a"/>
    <w:uiPriority w:val="34"/>
    <w:qFormat/>
    <w:rsid w:val="00C544AF"/>
    <w:pPr>
      <w:ind w:firstLineChars="200" w:firstLine="420"/>
    </w:pPr>
  </w:style>
  <w:style w:type="paragraph" w:customStyle="1" w:styleId="EndNoteBibliographyTitle">
    <w:name w:val="EndNote Bibliography Title"/>
    <w:basedOn w:val="a"/>
    <w:uiPriority w:val="99"/>
    <w:rsid w:val="00C544AF"/>
    <w:pPr>
      <w:jc w:val="center"/>
    </w:pPr>
    <w:rPr>
      <w:rFonts w:ascii="Book Antiqua" w:hAnsi="Book Antiqua"/>
      <w:sz w:val="20"/>
    </w:rPr>
  </w:style>
  <w:style w:type="paragraph" w:customStyle="1" w:styleId="EndNoteBibliography">
    <w:name w:val="EndNote Bibliography"/>
    <w:basedOn w:val="a"/>
    <w:uiPriority w:val="99"/>
    <w:rsid w:val="00C544AF"/>
    <w:rPr>
      <w:rFonts w:ascii="Book Antiqua" w:hAnsi="Book Antiqua"/>
      <w:sz w:val="20"/>
    </w:rPr>
  </w:style>
  <w:style w:type="character" w:customStyle="1" w:styleId="title-text">
    <w:name w:val="title-text"/>
    <w:uiPriority w:val="99"/>
    <w:rsid w:val="00C544AF"/>
  </w:style>
  <w:style w:type="paragraph" w:customStyle="1" w:styleId="10">
    <w:name w:val="正文1"/>
    <w:uiPriority w:val="99"/>
    <w:rsid w:val="00C544AF"/>
    <w:pPr>
      <w:spacing w:line="276" w:lineRule="auto"/>
    </w:pPr>
    <w:rPr>
      <w:rFonts w:ascii="Arial" w:eastAsia="等线" w:hAnsi="Arial" w:cs="Arial"/>
      <w:color w:val="000000"/>
      <w:sz w:val="22"/>
      <w:lang w:val="pl-PL" w:eastAsia="pl-PL"/>
    </w:rPr>
  </w:style>
  <w:style w:type="paragraph" w:styleId="ad">
    <w:name w:val="Revision"/>
    <w:hidden/>
    <w:uiPriority w:val="99"/>
    <w:semiHidden/>
    <w:rsid w:val="0012234A"/>
    <w:rPr>
      <w:kern w:val="2"/>
      <w:sz w:val="21"/>
      <w:szCs w:val="21"/>
    </w:rPr>
  </w:style>
  <w:style w:type="table" w:styleId="ae">
    <w:name w:val="Table Grid"/>
    <w:basedOn w:val="a1"/>
    <w:uiPriority w:val="99"/>
    <w:locked/>
    <w:rsid w:val="00C74231"/>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5"/>
    <w:uiPriority w:val="99"/>
    <w:semiHidden/>
    <w:locked/>
    <w:rsid w:val="008D7A25"/>
    <w:rPr>
      <w:rFonts w:ascii="宋体"/>
      <w:sz w:val="24"/>
      <w:szCs w:val="24"/>
    </w:rPr>
  </w:style>
  <w:style w:type="character" w:customStyle="1" w:styleId="Char5">
    <w:name w:val="文档结构图 Char"/>
    <w:link w:val="af"/>
    <w:uiPriority w:val="99"/>
    <w:semiHidden/>
    <w:locked/>
    <w:rsid w:val="008D7A25"/>
    <w:rPr>
      <w:rFonts w:ascii="宋体"/>
      <w:kern w:val="2"/>
      <w:sz w:val="24"/>
    </w:rPr>
  </w:style>
  <w:style w:type="paragraph" w:styleId="af0">
    <w:name w:val="Plain Text"/>
    <w:basedOn w:val="a"/>
    <w:link w:val="Char6"/>
    <w:locked/>
    <w:rsid w:val="00FA5048"/>
    <w:rPr>
      <w:rFonts w:ascii="宋体" w:hAnsi="Courier New" w:cs="Courier New"/>
    </w:rPr>
  </w:style>
  <w:style w:type="character" w:customStyle="1" w:styleId="Char6">
    <w:name w:val="纯文本 Char"/>
    <w:link w:val="af0"/>
    <w:rsid w:val="00FA5048"/>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168434">
      <w:marLeft w:val="0"/>
      <w:marRight w:val="0"/>
      <w:marTop w:val="0"/>
      <w:marBottom w:val="0"/>
      <w:divBdr>
        <w:top w:val="none" w:sz="0" w:space="0" w:color="auto"/>
        <w:left w:val="none" w:sz="0" w:space="0" w:color="auto"/>
        <w:bottom w:val="none" w:sz="0" w:space="0" w:color="auto"/>
        <w:right w:val="none" w:sz="0" w:space="0" w:color="auto"/>
      </w:divBdr>
    </w:div>
    <w:div w:id="1973168435">
      <w:marLeft w:val="0"/>
      <w:marRight w:val="0"/>
      <w:marTop w:val="0"/>
      <w:marBottom w:val="0"/>
      <w:divBdr>
        <w:top w:val="none" w:sz="0" w:space="0" w:color="auto"/>
        <w:left w:val="none" w:sz="0" w:space="0" w:color="auto"/>
        <w:bottom w:val="none" w:sz="0" w:space="0" w:color="auto"/>
        <w:right w:val="none" w:sz="0" w:space="0" w:color="auto"/>
      </w:divBdr>
    </w:div>
    <w:div w:id="1973168436">
      <w:marLeft w:val="0"/>
      <w:marRight w:val="0"/>
      <w:marTop w:val="0"/>
      <w:marBottom w:val="0"/>
      <w:divBdr>
        <w:top w:val="none" w:sz="0" w:space="0" w:color="auto"/>
        <w:left w:val="none" w:sz="0" w:space="0" w:color="auto"/>
        <w:bottom w:val="none" w:sz="0" w:space="0" w:color="auto"/>
        <w:right w:val="none" w:sz="0" w:space="0" w:color="auto"/>
      </w:divBdr>
    </w:div>
    <w:div w:id="1973168437">
      <w:marLeft w:val="0"/>
      <w:marRight w:val="0"/>
      <w:marTop w:val="0"/>
      <w:marBottom w:val="0"/>
      <w:divBdr>
        <w:top w:val="none" w:sz="0" w:space="0" w:color="auto"/>
        <w:left w:val="none" w:sz="0" w:space="0" w:color="auto"/>
        <w:bottom w:val="none" w:sz="0" w:space="0" w:color="auto"/>
        <w:right w:val="none" w:sz="0" w:space="0" w:color="auto"/>
      </w:divBdr>
    </w:div>
    <w:div w:id="1973168438">
      <w:marLeft w:val="0"/>
      <w:marRight w:val="0"/>
      <w:marTop w:val="0"/>
      <w:marBottom w:val="0"/>
      <w:divBdr>
        <w:top w:val="none" w:sz="0" w:space="0" w:color="auto"/>
        <w:left w:val="none" w:sz="0" w:space="0" w:color="auto"/>
        <w:bottom w:val="none" w:sz="0" w:space="0" w:color="auto"/>
        <w:right w:val="none" w:sz="0" w:space="0" w:color="auto"/>
      </w:divBdr>
    </w:div>
    <w:div w:id="1973168439">
      <w:marLeft w:val="0"/>
      <w:marRight w:val="0"/>
      <w:marTop w:val="0"/>
      <w:marBottom w:val="0"/>
      <w:divBdr>
        <w:top w:val="none" w:sz="0" w:space="0" w:color="auto"/>
        <w:left w:val="none" w:sz="0" w:space="0" w:color="auto"/>
        <w:bottom w:val="none" w:sz="0" w:space="0" w:color="auto"/>
        <w:right w:val="none" w:sz="0" w:space="0" w:color="auto"/>
      </w:divBdr>
    </w:div>
    <w:div w:id="1973168440">
      <w:marLeft w:val="0"/>
      <w:marRight w:val="0"/>
      <w:marTop w:val="0"/>
      <w:marBottom w:val="0"/>
      <w:divBdr>
        <w:top w:val="none" w:sz="0" w:space="0" w:color="auto"/>
        <w:left w:val="none" w:sz="0" w:space="0" w:color="auto"/>
        <w:bottom w:val="none" w:sz="0" w:space="0" w:color="auto"/>
        <w:right w:val="none" w:sz="0" w:space="0" w:color="auto"/>
      </w:divBdr>
    </w:div>
    <w:div w:id="1973168441">
      <w:marLeft w:val="0"/>
      <w:marRight w:val="0"/>
      <w:marTop w:val="0"/>
      <w:marBottom w:val="0"/>
      <w:divBdr>
        <w:top w:val="none" w:sz="0" w:space="0" w:color="auto"/>
        <w:left w:val="none" w:sz="0" w:space="0" w:color="auto"/>
        <w:bottom w:val="none" w:sz="0" w:space="0" w:color="auto"/>
        <w:right w:val="none" w:sz="0" w:space="0" w:color="auto"/>
      </w:divBdr>
    </w:div>
    <w:div w:id="1973168442">
      <w:marLeft w:val="0"/>
      <w:marRight w:val="0"/>
      <w:marTop w:val="0"/>
      <w:marBottom w:val="0"/>
      <w:divBdr>
        <w:top w:val="none" w:sz="0" w:space="0" w:color="auto"/>
        <w:left w:val="none" w:sz="0" w:space="0" w:color="auto"/>
        <w:bottom w:val="none" w:sz="0" w:space="0" w:color="auto"/>
        <w:right w:val="none" w:sz="0" w:space="0" w:color="auto"/>
      </w:divBdr>
    </w:div>
    <w:div w:id="1973168443">
      <w:marLeft w:val="0"/>
      <w:marRight w:val="0"/>
      <w:marTop w:val="0"/>
      <w:marBottom w:val="0"/>
      <w:divBdr>
        <w:top w:val="none" w:sz="0" w:space="0" w:color="auto"/>
        <w:left w:val="none" w:sz="0" w:space="0" w:color="auto"/>
        <w:bottom w:val="none" w:sz="0" w:space="0" w:color="auto"/>
        <w:right w:val="none" w:sz="0" w:space="0" w:color="auto"/>
      </w:divBdr>
    </w:div>
    <w:div w:id="1973168444">
      <w:marLeft w:val="0"/>
      <w:marRight w:val="0"/>
      <w:marTop w:val="0"/>
      <w:marBottom w:val="0"/>
      <w:divBdr>
        <w:top w:val="none" w:sz="0" w:space="0" w:color="auto"/>
        <w:left w:val="none" w:sz="0" w:space="0" w:color="auto"/>
        <w:bottom w:val="none" w:sz="0" w:space="0" w:color="auto"/>
        <w:right w:val="none" w:sz="0" w:space="0" w:color="auto"/>
      </w:divBdr>
    </w:div>
    <w:div w:id="1973168445">
      <w:marLeft w:val="0"/>
      <w:marRight w:val="0"/>
      <w:marTop w:val="0"/>
      <w:marBottom w:val="0"/>
      <w:divBdr>
        <w:top w:val="none" w:sz="0" w:space="0" w:color="auto"/>
        <w:left w:val="none" w:sz="0" w:space="0" w:color="auto"/>
        <w:bottom w:val="none" w:sz="0" w:space="0" w:color="auto"/>
        <w:right w:val="none" w:sz="0" w:space="0" w:color="auto"/>
      </w:divBdr>
    </w:div>
    <w:div w:id="1973168446">
      <w:marLeft w:val="0"/>
      <w:marRight w:val="0"/>
      <w:marTop w:val="0"/>
      <w:marBottom w:val="0"/>
      <w:divBdr>
        <w:top w:val="none" w:sz="0" w:space="0" w:color="auto"/>
        <w:left w:val="none" w:sz="0" w:space="0" w:color="auto"/>
        <w:bottom w:val="none" w:sz="0" w:space="0" w:color="auto"/>
        <w:right w:val="none" w:sz="0" w:space="0" w:color="auto"/>
      </w:divBdr>
    </w:div>
    <w:div w:id="1973168447">
      <w:marLeft w:val="0"/>
      <w:marRight w:val="0"/>
      <w:marTop w:val="0"/>
      <w:marBottom w:val="0"/>
      <w:divBdr>
        <w:top w:val="none" w:sz="0" w:space="0" w:color="auto"/>
        <w:left w:val="none" w:sz="0" w:space="0" w:color="auto"/>
        <w:bottom w:val="none" w:sz="0" w:space="0" w:color="auto"/>
        <w:right w:val="none" w:sz="0" w:space="0" w:color="auto"/>
      </w:divBdr>
    </w:div>
    <w:div w:id="1973168448">
      <w:marLeft w:val="0"/>
      <w:marRight w:val="0"/>
      <w:marTop w:val="0"/>
      <w:marBottom w:val="0"/>
      <w:divBdr>
        <w:top w:val="none" w:sz="0" w:space="0" w:color="auto"/>
        <w:left w:val="none" w:sz="0" w:space="0" w:color="auto"/>
        <w:bottom w:val="none" w:sz="0" w:space="0" w:color="auto"/>
        <w:right w:val="none" w:sz="0" w:space="0" w:color="auto"/>
      </w:divBdr>
    </w:div>
    <w:div w:id="1973168449">
      <w:marLeft w:val="0"/>
      <w:marRight w:val="0"/>
      <w:marTop w:val="0"/>
      <w:marBottom w:val="0"/>
      <w:divBdr>
        <w:top w:val="none" w:sz="0" w:space="0" w:color="auto"/>
        <w:left w:val="none" w:sz="0" w:space="0" w:color="auto"/>
        <w:bottom w:val="none" w:sz="0" w:space="0" w:color="auto"/>
        <w:right w:val="none" w:sz="0" w:space="0" w:color="auto"/>
      </w:divBdr>
    </w:div>
    <w:div w:id="1973168450">
      <w:marLeft w:val="0"/>
      <w:marRight w:val="0"/>
      <w:marTop w:val="0"/>
      <w:marBottom w:val="0"/>
      <w:divBdr>
        <w:top w:val="none" w:sz="0" w:space="0" w:color="auto"/>
        <w:left w:val="none" w:sz="0" w:space="0" w:color="auto"/>
        <w:bottom w:val="none" w:sz="0" w:space="0" w:color="auto"/>
        <w:right w:val="none" w:sz="0" w:space="0" w:color="auto"/>
      </w:divBdr>
    </w:div>
    <w:div w:id="1973168451">
      <w:marLeft w:val="0"/>
      <w:marRight w:val="0"/>
      <w:marTop w:val="0"/>
      <w:marBottom w:val="0"/>
      <w:divBdr>
        <w:top w:val="none" w:sz="0" w:space="0" w:color="auto"/>
        <w:left w:val="none" w:sz="0" w:space="0" w:color="auto"/>
        <w:bottom w:val="none" w:sz="0" w:space="0" w:color="auto"/>
        <w:right w:val="none" w:sz="0" w:space="0" w:color="auto"/>
      </w:divBdr>
    </w:div>
    <w:div w:id="1973168452">
      <w:marLeft w:val="0"/>
      <w:marRight w:val="0"/>
      <w:marTop w:val="0"/>
      <w:marBottom w:val="0"/>
      <w:divBdr>
        <w:top w:val="none" w:sz="0" w:space="0" w:color="auto"/>
        <w:left w:val="none" w:sz="0" w:space="0" w:color="auto"/>
        <w:bottom w:val="none" w:sz="0" w:space="0" w:color="auto"/>
        <w:right w:val="none" w:sz="0" w:space="0" w:color="auto"/>
      </w:divBdr>
    </w:div>
    <w:div w:id="1973168453">
      <w:marLeft w:val="0"/>
      <w:marRight w:val="0"/>
      <w:marTop w:val="0"/>
      <w:marBottom w:val="0"/>
      <w:divBdr>
        <w:top w:val="none" w:sz="0" w:space="0" w:color="auto"/>
        <w:left w:val="none" w:sz="0" w:space="0" w:color="auto"/>
        <w:bottom w:val="none" w:sz="0" w:space="0" w:color="auto"/>
        <w:right w:val="none" w:sz="0" w:space="0" w:color="auto"/>
      </w:divBdr>
    </w:div>
    <w:div w:id="1973168454">
      <w:marLeft w:val="0"/>
      <w:marRight w:val="0"/>
      <w:marTop w:val="0"/>
      <w:marBottom w:val="0"/>
      <w:divBdr>
        <w:top w:val="none" w:sz="0" w:space="0" w:color="auto"/>
        <w:left w:val="none" w:sz="0" w:space="0" w:color="auto"/>
        <w:bottom w:val="none" w:sz="0" w:space="0" w:color="auto"/>
        <w:right w:val="none" w:sz="0" w:space="0" w:color="auto"/>
      </w:divBdr>
    </w:div>
    <w:div w:id="1973168455">
      <w:marLeft w:val="0"/>
      <w:marRight w:val="0"/>
      <w:marTop w:val="0"/>
      <w:marBottom w:val="0"/>
      <w:divBdr>
        <w:top w:val="none" w:sz="0" w:space="0" w:color="auto"/>
        <w:left w:val="none" w:sz="0" w:space="0" w:color="auto"/>
        <w:bottom w:val="none" w:sz="0" w:space="0" w:color="auto"/>
        <w:right w:val="none" w:sz="0" w:space="0" w:color="auto"/>
      </w:divBdr>
    </w:div>
    <w:div w:id="1973168456">
      <w:marLeft w:val="0"/>
      <w:marRight w:val="0"/>
      <w:marTop w:val="0"/>
      <w:marBottom w:val="0"/>
      <w:divBdr>
        <w:top w:val="none" w:sz="0" w:space="0" w:color="auto"/>
        <w:left w:val="none" w:sz="0" w:space="0" w:color="auto"/>
        <w:bottom w:val="none" w:sz="0" w:space="0" w:color="auto"/>
        <w:right w:val="none" w:sz="0" w:space="0" w:color="auto"/>
      </w:divBdr>
    </w:div>
    <w:div w:id="1973168457">
      <w:marLeft w:val="0"/>
      <w:marRight w:val="0"/>
      <w:marTop w:val="0"/>
      <w:marBottom w:val="0"/>
      <w:divBdr>
        <w:top w:val="none" w:sz="0" w:space="0" w:color="auto"/>
        <w:left w:val="none" w:sz="0" w:space="0" w:color="auto"/>
        <w:bottom w:val="none" w:sz="0" w:space="0" w:color="auto"/>
        <w:right w:val="none" w:sz="0" w:space="0" w:color="auto"/>
      </w:divBdr>
    </w:div>
    <w:div w:id="1973168458">
      <w:marLeft w:val="0"/>
      <w:marRight w:val="0"/>
      <w:marTop w:val="0"/>
      <w:marBottom w:val="0"/>
      <w:divBdr>
        <w:top w:val="none" w:sz="0" w:space="0" w:color="auto"/>
        <w:left w:val="none" w:sz="0" w:space="0" w:color="auto"/>
        <w:bottom w:val="none" w:sz="0" w:space="0" w:color="auto"/>
        <w:right w:val="none" w:sz="0" w:space="0" w:color="auto"/>
      </w:divBdr>
    </w:div>
    <w:div w:id="1973168459">
      <w:marLeft w:val="0"/>
      <w:marRight w:val="0"/>
      <w:marTop w:val="0"/>
      <w:marBottom w:val="0"/>
      <w:divBdr>
        <w:top w:val="none" w:sz="0" w:space="0" w:color="auto"/>
        <w:left w:val="none" w:sz="0" w:space="0" w:color="auto"/>
        <w:bottom w:val="none" w:sz="0" w:space="0" w:color="auto"/>
        <w:right w:val="none" w:sz="0" w:space="0" w:color="auto"/>
      </w:divBdr>
    </w:div>
    <w:div w:id="1973168460">
      <w:marLeft w:val="0"/>
      <w:marRight w:val="0"/>
      <w:marTop w:val="0"/>
      <w:marBottom w:val="0"/>
      <w:divBdr>
        <w:top w:val="none" w:sz="0" w:space="0" w:color="auto"/>
        <w:left w:val="none" w:sz="0" w:space="0" w:color="auto"/>
        <w:bottom w:val="none" w:sz="0" w:space="0" w:color="auto"/>
        <w:right w:val="none" w:sz="0" w:space="0" w:color="auto"/>
      </w:divBdr>
    </w:div>
    <w:div w:id="1973168461">
      <w:marLeft w:val="0"/>
      <w:marRight w:val="0"/>
      <w:marTop w:val="0"/>
      <w:marBottom w:val="0"/>
      <w:divBdr>
        <w:top w:val="none" w:sz="0" w:space="0" w:color="auto"/>
        <w:left w:val="none" w:sz="0" w:space="0" w:color="auto"/>
        <w:bottom w:val="none" w:sz="0" w:space="0" w:color="auto"/>
        <w:right w:val="none" w:sz="0" w:space="0" w:color="auto"/>
      </w:divBdr>
    </w:div>
    <w:div w:id="1973168462">
      <w:marLeft w:val="0"/>
      <w:marRight w:val="0"/>
      <w:marTop w:val="0"/>
      <w:marBottom w:val="0"/>
      <w:divBdr>
        <w:top w:val="none" w:sz="0" w:space="0" w:color="auto"/>
        <w:left w:val="none" w:sz="0" w:space="0" w:color="auto"/>
        <w:bottom w:val="none" w:sz="0" w:space="0" w:color="auto"/>
        <w:right w:val="none" w:sz="0" w:space="0" w:color="auto"/>
      </w:divBdr>
    </w:div>
    <w:div w:id="1973168463">
      <w:marLeft w:val="0"/>
      <w:marRight w:val="0"/>
      <w:marTop w:val="0"/>
      <w:marBottom w:val="0"/>
      <w:divBdr>
        <w:top w:val="none" w:sz="0" w:space="0" w:color="auto"/>
        <w:left w:val="none" w:sz="0" w:space="0" w:color="auto"/>
        <w:bottom w:val="none" w:sz="0" w:space="0" w:color="auto"/>
        <w:right w:val="none" w:sz="0" w:space="0" w:color="auto"/>
      </w:divBdr>
    </w:div>
    <w:div w:id="1973168464">
      <w:marLeft w:val="0"/>
      <w:marRight w:val="0"/>
      <w:marTop w:val="0"/>
      <w:marBottom w:val="0"/>
      <w:divBdr>
        <w:top w:val="none" w:sz="0" w:space="0" w:color="auto"/>
        <w:left w:val="none" w:sz="0" w:space="0" w:color="auto"/>
        <w:bottom w:val="none" w:sz="0" w:space="0" w:color="auto"/>
        <w:right w:val="none" w:sz="0" w:space="0" w:color="auto"/>
      </w:divBdr>
    </w:div>
    <w:div w:id="1973168465">
      <w:marLeft w:val="0"/>
      <w:marRight w:val="0"/>
      <w:marTop w:val="0"/>
      <w:marBottom w:val="0"/>
      <w:divBdr>
        <w:top w:val="none" w:sz="0" w:space="0" w:color="auto"/>
        <w:left w:val="none" w:sz="0" w:space="0" w:color="auto"/>
        <w:bottom w:val="none" w:sz="0" w:space="0" w:color="auto"/>
        <w:right w:val="none" w:sz="0" w:space="0" w:color="auto"/>
      </w:divBdr>
    </w:div>
    <w:div w:id="1973168466">
      <w:marLeft w:val="0"/>
      <w:marRight w:val="0"/>
      <w:marTop w:val="0"/>
      <w:marBottom w:val="0"/>
      <w:divBdr>
        <w:top w:val="none" w:sz="0" w:space="0" w:color="auto"/>
        <w:left w:val="none" w:sz="0" w:space="0" w:color="auto"/>
        <w:bottom w:val="none" w:sz="0" w:space="0" w:color="auto"/>
        <w:right w:val="none" w:sz="0" w:space="0" w:color="auto"/>
      </w:divBdr>
    </w:div>
    <w:div w:id="1973168467">
      <w:marLeft w:val="0"/>
      <w:marRight w:val="0"/>
      <w:marTop w:val="0"/>
      <w:marBottom w:val="0"/>
      <w:divBdr>
        <w:top w:val="none" w:sz="0" w:space="0" w:color="auto"/>
        <w:left w:val="none" w:sz="0" w:space="0" w:color="auto"/>
        <w:bottom w:val="none" w:sz="0" w:space="0" w:color="auto"/>
        <w:right w:val="none" w:sz="0" w:space="0" w:color="auto"/>
      </w:divBdr>
    </w:div>
    <w:div w:id="1973168468">
      <w:marLeft w:val="0"/>
      <w:marRight w:val="0"/>
      <w:marTop w:val="0"/>
      <w:marBottom w:val="0"/>
      <w:divBdr>
        <w:top w:val="none" w:sz="0" w:space="0" w:color="auto"/>
        <w:left w:val="none" w:sz="0" w:space="0" w:color="auto"/>
        <w:bottom w:val="none" w:sz="0" w:space="0" w:color="auto"/>
        <w:right w:val="none" w:sz="0" w:space="0" w:color="auto"/>
      </w:divBdr>
    </w:div>
    <w:div w:id="1973168469">
      <w:marLeft w:val="0"/>
      <w:marRight w:val="0"/>
      <w:marTop w:val="0"/>
      <w:marBottom w:val="0"/>
      <w:divBdr>
        <w:top w:val="none" w:sz="0" w:space="0" w:color="auto"/>
        <w:left w:val="none" w:sz="0" w:space="0" w:color="auto"/>
        <w:bottom w:val="none" w:sz="0" w:space="0" w:color="auto"/>
        <w:right w:val="none" w:sz="0" w:space="0" w:color="auto"/>
      </w:divBdr>
    </w:div>
    <w:div w:id="1973168470">
      <w:marLeft w:val="0"/>
      <w:marRight w:val="0"/>
      <w:marTop w:val="0"/>
      <w:marBottom w:val="0"/>
      <w:divBdr>
        <w:top w:val="none" w:sz="0" w:space="0" w:color="auto"/>
        <w:left w:val="none" w:sz="0" w:space="0" w:color="auto"/>
        <w:bottom w:val="none" w:sz="0" w:space="0" w:color="auto"/>
        <w:right w:val="none" w:sz="0" w:space="0" w:color="auto"/>
      </w:divBdr>
    </w:div>
    <w:div w:id="1973168471">
      <w:marLeft w:val="0"/>
      <w:marRight w:val="0"/>
      <w:marTop w:val="0"/>
      <w:marBottom w:val="0"/>
      <w:divBdr>
        <w:top w:val="none" w:sz="0" w:space="0" w:color="auto"/>
        <w:left w:val="none" w:sz="0" w:space="0" w:color="auto"/>
        <w:bottom w:val="none" w:sz="0" w:space="0" w:color="auto"/>
        <w:right w:val="none" w:sz="0" w:space="0" w:color="auto"/>
      </w:divBdr>
    </w:div>
    <w:div w:id="19731684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38</Pages>
  <Words>10579</Words>
  <Characters>60306</Characters>
  <Application>Microsoft Office Word</Application>
  <DocSecurity>0</DocSecurity>
  <Lines>502</Lines>
  <Paragraphs>141</Paragraphs>
  <ScaleCrop>false</ScaleCrop>
  <Company/>
  <LinksUpToDate>false</LinksUpToDate>
  <CharactersWithSpaces>70744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邢燕霞</cp:lastModifiedBy>
  <cp:revision>9</cp:revision>
  <dcterms:created xsi:type="dcterms:W3CDTF">2020-07-28T01:42:00Z</dcterms:created>
  <dcterms:modified xsi:type="dcterms:W3CDTF">2020-09-19T16:49:00Z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