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D3B19" w14:textId="77777777"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b/>
          <w:color w:val="000000"/>
        </w:rPr>
        <w:t xml:space="preserve">Name of Journal: </w:t>
      </w:r>
      <w:r w:rsidRPr="00DC500D">
        <w:rPr>
          <w:rFonts w:ascii="Book Antiqua" w:eastAsia="Book Antiqua" w:hAnsi="Book Antiqua" w:cs="Book Antiqua"/>
          <w:i/>
          <w:color w:val="000000"/>
        </w:rPr>
        <w:t>World Journal of Stem Cells</w:t>
      </w:r>
    </w:p>
    <w:p w14:paraId="6DC0F15D" w14:textId="77777777"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b/>
          <w:color w:val="000000"/>
        </w:rPr>
        <w:t xml:space="preserve">Manuscript NO: </w:t>
      </w:r>
      <w:r w:rsidRPr="00DC500D">
        <w:rPr>
          <w:rFonts w:ascii="Book Antiqua" w:eastAsia="Book Antiqua" w:hAnsi="Book Antiqua" w:cs="Book Antiqua"/>
          <w:color w:val="000000"/>
        </w:rPr>
        <w:t>64910</w:t>
      </w:r>
    </w:p>
    <w:p w14:paraId="1DF88157" w14:textId="77777777"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b/>
          <w:color w:val="000000"/>
        </w:rPr>
        <w:t xml:space="preserve">Manuscript Type: </w:t>
      </w:r>
      <w:r w:rsidRPr="00DC500D">
        <w:rPr>
          <w:rFonts w:ascii="Book Antiqua" w:eastAsia="Book Antiqua" w:hAnsi="Book Antiqua" w:cs="Book Antiqua"/>
          <w:color w:val="000000"/>
        </w:rPr>
        <w:t>REVIEW</w:t>
      </w:r>
    </w:p>
    <w:p w14:paraId="61869715" w14:textId="77777777" w:rsidR="00A77B3E" w:rsidRPr="00DC500D" w:rsidRDefault="00A77B3E" w:rsidP="00917D37">
      <w:pPr>
        <w:adjustRightInd w:val="0"/>
        <w:snapToGrid w:val="0"/>
        <w:spacing w:line="360" w:lineRule="auto"/>
        <w:jc w:val="both"/>
        <w:rPr>
          <w:rFonts w:ascii="Book Antiqua" w:hAnsi="Book Antiqua"/>
        </w:rPr>
      </w:pPr>
    </w:p>
    <w:p w14:paraId="035EEE7A" w14:textId="77777777"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b/>
          <w:color w:val="000000"/>
        </w:rPr>
        <w:t>Reporter gene systems for the identification and characterization of cancer stem cells</w:t>
      </w:r>
    </w:p>
    <w:p w14:paraId="6BEF7CBC" w14:textId="77777777" w:rsidR="00A77B3E" w:rsidRPr="00DC500D" w:rsidRDefault="00A77B3E" w:rsidP="00917D37">
      <w:pPr>
        <w:adjustRightInd w:val="0"/>
        <w:snapToGrid w:val="0"/>
        <w:spacing w:line="360" w:lineRule="auto"/>
        <w:jc w:val="both"/>
        <w:rPr>
          <w:rFonts w:ascii="Book Antiqua" w:hAnsi="Book Antiqua"/>
        </w:rPr>
      </w:pPr>
    </w:p>
    <w:p w14:paraId="5D911DE6" w14:textId="1B80EEF5" w:rsidR="00A77B3E" w:rsidRPr="00DC500D" w:rsidRDefault="00AB7EF0"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lang w:val="es-ES"/>
        </w:rPr>
        <w:t xml:space="preserve">Salinas-Jazmín N </w:t>
      </w:r>
      <w:r w:rsidRPr="00DC500D">
        <w:rPr>
          <w:rFonts w:ascii="Book Antiqua" w:eastAsia="Book Antiqua" w:hAnsi="Book Antiqua" w:cs="Book Antiqua"/>
          <w:i/>
          <w:iCs/>
          <w:color w:val="000000"/>
          <w:lang w:val="es-ES"/>
        </w:rPr>
        <w:t xml:space="preserve">et al. </w:t>
      </w:r>
      <w:r w:rsidR="00944BC6" w:rsidRPr="00DC500D">
        <w:rPr>
          <w:rFonts w:ascii="Book Antiqua" w:eastAsia="Book Antiqua" w:hAnsi="Book Antiqua" w:cs="Book Antiqua"/>
          <w:color w:val="000000"/>
        </w:rPr>
        <w:t>Reporter systems in cancer stem cells</w:t>
      </w:r>
    </w:p>
    <w:p w14:paraId="2334E616" w14:textId="77777777" w:rsidR="00A77B3E" w:rsidRPr="00DC500D" w:rsidRDefault="00A77B3E" w:rsidP="00917D37">
      <w:pPr>
        <w:adjustRightInd w:val="0"/>
        <w:snapToGrid w:val="0"/>
        <w:spacing w:line="360" w:lineRule="auto"/>
        <w:jc w:val="both"/>
        <w:rPr>
          <w:rFonts w:ascii="Book Antiqua" w:hAnsi="Book Antiqua"/>
        </w:rPr>
      </w:pPr>
    </w:p>
    <w:p w14:paraId="3F6B9230" w14:textId="481BECCC" w:rsidR="00A77B3E" w:rsidRPr="00DC500D" w:rsidRDefault="00944BC6" w:rsidP="00917D37">
      <w:pPr>
        <w:adjustRightInd w:val="0"/>
        <w:snapToGrid w:val="0"/>
        <w:spacing w:line="360" w:lineRule="auto"/>
        <w:jc w:val="both"/>
        <w:rPr>
          <w:rFonts w:ascii="Book Antiqua" w:hAnsi="Book Antiqua"/>
          <w:lang w:val="es-ES"/>
        </w:rPr>
      </w:pPr>
      <w:r w:rsidRPr="00DC500D">
        <w:rPr>
          <w:rFonts w:ascii="Book Antiqua" w:eastAsia="Book Antiqua" w:hAnsi="Book Antiqua" w:cs="Book Antiqua"/>
          <w:color w:val="000000"/>
          <w:lang w:val="es-ES"/>
        </w:rPr>
        <w:t>Nohemí Salinas-Jazmín, Arely Rosas-Cruz, Marco Velasco-Vel</w:t>
      </w:r>
      <w:r w:rsidR="00BD65E8" w:rsidRPr="00DC500D">
        <w:rPr>
          <w:rFonts w:ascii="Book Antiqua" w:eastAsia="Book Antiqua" w:hAnsi="Book Antiqua" w:cs="Book Antiqua"/>
          <w:color w:val="000000"/>
          <w:lang w:val="es-ES"/>
        </w:rPr>
        <w:t>á</w:t>
      </w:r>
      <w:r w:rsidRPr="00DC500D">
        <w:rPr>
          <w:rFonts w:ascii="Book Antiqua" w:eastAsia="Book Antiqua" w:hAnsi="Book Antiqua" w:cs="Book Antiqua"/>
          <w:color w:val="000000"/>
          <w:lang w:val="es-ES"/>
        </w:rPr>
        <w:t>zquez</w:t>
      </w:r>
    </w:p>
    <w:p w14:paraId="1CD41E1F" w14:textId="77777777" w:rsidR="00A77B3E" w:rsidRPr="00DC500D" w:rsidRDefault="00A77B3E" w:rsidP="00917D37">
      <w:pPr>
        <w:adjustRightInd w:val="0"/>
        <w:snapToGrid w:val="0"/>
        <w:spacing w:line="360" w:lineRule="auto"/>
        <w:jc w:val="both"/>
        <w:rPr>
          <w:rFonts w:ascii="Book Antiqua" w:hAnsi="Book Antiqua"/>
          <w:lang w:val="es-ES"/>
        </w:rPr>
      </w:pPr>
    </w:p>
    <w:p w14:paraId="10944735" w14:textId="72582A6B" w:rsidR="00A77B3E" w:rsidRPr="00DC500D" w:rsidRDefault="00944BC6" w:rsidP="00917D37">
      <w:pPr>
        <w:adjustRightInd w:val="0"/>
        <w:snapToGrid w:val="0"/>
        <w:spacing w:line="360" w:lineRule="auto"/>
        <w:jc w:val="both"/>
        <w:rPr>
          <w:rFonts w:ascii="Book Antiqua" w:hAnsi="Book Antiqua"/>
          <w:lang w:val="es-ES"/>
        </w:rPr>
      </w:pPr>
      <w:r w:rsidRPr="00DC500D">
        <w:rPr>
          <w:rFonts w:ascii="Book Antiqua" w:eastAsia="Book Antiqua" w:hAnsi="Book Antiqua" w:cs="Book Antiqua"/>
          <w:b/>
          <w:bCs/>
          <w:color w:val="000000"/>
          <w:lang w:val="es-ES"/>
        </w:rPr>
        <w:t>Nohemí Salinas-Jazmín, Arely Rosas-Cruz, Marco Velasco-Vel</w:t>
      </w:r>
      <w:r w:rsidR="00BD65E8" w:rsidRPr="00DC500D">
        <w:rPr>
          <w:rFonts w:ascii="Book Antiqua" w:eastAsia="Book Antiqua" w:hAnsi="Book Antiqua" w:cs="Book Antiqua"/>
          <w:b/>
          <w:bCs/>
          <w:color w:val="000000"/>
          <w:lang w:val="es-ES"/>
        </w:rPr>
        <w:t>á</w:t>
      </w:r>
      <w:r w:rsidRPr="00DC500D">
        <w:rPr>
          <w:rFonts w:ascii="Book Antiqua" w:eastAsia="Book Antiqua" w:hAnsi="Book Antiqua" w:cs="Book Antiqua"/>
          <w:b/>
          <w:bCs/>
          <w:color w:val="000000"/>
          <w:lang w:val="es-ES"/>
        </w:rPr>
        <w:t xml:space="preserve">zquez, </w:t>
      </w:r>
      <w:r w:rsidRPr="00DC500D">
        <w:rPr>
          <w:rFonts w:ascii="Book Antiqua" w:eastAsia="Book Antiqua" w:hAnsi="Book Antiqua" w:cs="Book Antiqua"/>
          <w:color w:val="000000"/>
          <w:lang w:val="es-ES"/>
        </w:rPr>
        <w:t>Department of Pharmacology, School of Medicine, Universidad Nacional Autónoma de México, Mexico City 04510, Mexico</w:t>
      </w:r>
    </w:p>
    <w:p w14:paraId="237C7BB8" w14:textId="77777777" w:rsidR="00A77B3E" w:rsidRPr="00DC500D" w:rsidRDefault="00A77B3E" w:rsidP="00917D37">
      <w:pPr>
        <w:adjustRightInd w:val="0"/>
        <w:snapToGrid w:val="0"/>
        <w:spacing w:line="360" w:lineRule="auto"/>
        <w:jc w:val="both"/>
        <w:rPr>
          <w:rFonts w:ascii="Book Antiqua" w:hAnsi="Book Antiqua"/>
          <w:lang w:val="es-ES"/>
        </w:rPr>
      </w:pPr>
    </w:p>
    <w:p w14:paraId="79A315E9" w14:textId="76EAF821"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b/>
          <w:bCs/>
          <w:color w:val="000000"/>
        </w:rPr>
        <w:t xml:space="preserve">Author contributions: </w:t>
      </w:r>
      <w:r w:rsidR="00AB7EF0" w:rsidRPr="00DC500D">
        <w:rPr>
          <w:rFonts w:ascii="Book Antiqua" w:eastAsia="Book Antiqua" w:hAnsi="Book Antiqua" w:cs="Book Antiqua"/>
          <w:color w:val="000000"/>
        </w:rPr>
        <w:t>Salinas-</w:t>
      </w:r>
      <w:proofErr w:type="spellStart"/>
      <w:r w:rsidR="00AB7EF0" w:rsidRPr="00DC500D">
        <w:rPr>
          <w:rFonts w:ascii="Book Antiqua" w:eastAsia="Book Antiqua" w:hAnsi="Book Antiqua" w:cs="Book Antiqua"/>
          <w:color w:val="000000"/>
        </w:rPr>
        <w:t>Jazmín</w:t>
      </w:r>
      <w:proofErr w:type="spellEnd"/>
      <w:r w:rsidR="00AB7EF0" w:rsidRPr="00DC500D">
        <w:rPr>
          <w:rFonts w:ascii="Book Antiqua" w:eastAsia="Book Antiqua" w:hAnsi="Book Antiqua" w:cs="Book Antiqua"/>
          <w:color w:val="000000"/>
        </w:rPr>
        <w:t xml:space="preserve"> N, Rosas-Cruz A and Velasco-Vel</w:t>
      </w:r>
      <w:r w:rsidR="00757A6D" w:rsidRPr="00DC500D">
        <w:rPr>
          <w:rFonts w:ascii="Book Antiqua" w:eastAsia="Book Antiqua" w:hAnsi="Book Antiqua" w:cs="Book Antiqua"/>
          <w:color w:val="000000"/>
        </w:rPr>
        <w:t>á</w:t>
      </w:r>
      <w:r w:rsidR="00AB7EF0" w:rsidRPr="00DC500D">
        <w:rPr>
          <w:rFonts w:ascii="Book Antiqua" w:eastAsia="Book Antiqua" w:hAnsi="Book Antiqua" w:cs="Book Antiqua"/>
          <w:color w:val="000000"/>
        </w:rPr>
        <w:t xml:space="preserve">zquez M </w:t>
      </w:r>
      <w:r w:rsidRPr="00DC500D">
        <w:rPr>
          <w:rFonts w:ascii="Book Antiqua" w:eastAsia="Book Antiqua" w:hAnsi="Book Antiqua" w:cs="Book Antiqua"/>
          <w:color w:val="000000"/>
        </w:rPr>
        <w:t>made substantial contributions to conception and design, compilation of published information, or interpretation of data;</w:t>
      </w:r>
      <w:r w:rsidR="0019760A" w:rsidRPr="00DC500D">
        <w:rPr>
          <w:rFonts w:ascii="Book Antiqua" w:eastAsia="Book Antiqua" w:hAnsi="Book Antiqua" w:cs="Book Antiqua"/>
          <w:color w:val="000000"/>
        </w:rPr>
        <w:t xml:space="preserve"> Salinas-</w:t>
      </w:r>
      <w:proofErr w:type="spellStart"/>
      <w:r w:rsidR="0019760A" w:rsidRPr="00DC500D">
        <w:rPr>
          <w:rFonts w:ascii="Book Antiqua" w:eastAsia="Book Antiqua" w:hAnsi="Book Antiqua" w:cs="Book Antiqua"/>
          <w:color w:val="000000"/>
        </w:rPr>
        <w:t>Jazmín</w:t>
      </w:r>
      <w:proofErr w:type="spellEnd"/>
      <w:r w:rsidR="0019760A" w:rsidRPr="00DC500D">
        <w:rPr>
          <w:rFonts w:ascii="Book Antiqua" w:eastAsia="Book Antiqua" w:hAnsi="Book Antiqua" w:cs="Book Antiqua"/>
          <w:color w:val="000000"/>
        </w:rPr>
        <w:t xml:space="preserve"> N, Rosas-Cruz A and Velasco-Vel</w:t>
      </w:r>
      <w:r w:rsidR="00757A6D" w:rsidRPr="00DC500D">
        <w:rPr>
          <w:rFonts w:ascii="Book Antiqua" w:eastAsia="Book Antiqua" w:hAnsi="Book Antiqua" w:cs="Book Antiqua"/>
          <w:color w:val="000000"/>
        </w:rPr>
        <w:t>á</w:t>
      </w:r>
      <w:r w:rsidR="0019760A" w:rsidRPr="00DC500D">
        <w:rPr>
          <w:rFonts w:ascii="Book Antiqua" w:eastAsia="Book Antiqua" w:hAnsi="Book Antiqua" w:cs="Book Antiqua"/>
          <w:color w:val="000000"/>
        </w:rPr>
        <w:t>zquez M</w:t>
      </w:r>
      <w:r w:rsidRPr="00DC500D">
        <w:rPr>
          <w:rFonts w:ascii="Book Antiqua" w:eastAsia="Book Antiqua" w:hAnsi="Book Antiqua" w:cs="Book Antiqua"/>
          <w:color w:val="000000"/>
        </w:rPr>
        <w:t xml:space="preserve"> took part in drafting the article or revising it critically for important intellectual content; and gave final approval of the version to be published</w:t>
      </w:r>
      <w:r w:rsidR="00AB7EF0" w:rsidRPr="00DC500D">
        <w:rPr>
          <w:rFonts w:ascii="Book Antiqua" w:eastAsia="Book Antiqua" w:hAnsi="Book Antiqua" w:cs="Book Antiqua"/>
          <w:color w:val="000000"/>
        </w:rPr>
        <w:t>.</w:t>
      </w:r>
    </w:p>
    <w:p w14:paraId="008C8435" w14:textId="77777777" w:rsidR="00A77B3E" w:rsidRPr="00DC500D" w:rsidRDefault="00A77B3E" w:rsidP="00917D37">
      <w:pPr>
        <w:adjustRightInd w:val="0"/>
        <w:snapToGrid w:val="0"/>
        <w:spacing w:line="360" w:lineRule="auto"/>
        <w:jc w:val="both"/>
        <w:rPr>
          <w:rFonts w:ascii="Book Antiqua" w:hAnsi="Book Antiqua"/>
        </w:rPr>
      </w:pPr>
    </w:p>
    <w:p w14:paraId="29B8A2C6" w14:textId="06054F89"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b/>
          <w:bCs/>
          <w:color w:val="000000"/>
        </w:rPr>
        <w:t xml:space="preserve">Supported by </w:t>
      </w:r>
      <w:r w:rsidRPr="00DC500D">
        <w:rPr>
          <w:rFonts w:ascii="Book Antiqua" w:eastAsia="Book Antiqua" w:hAnsi="Book Antiqua" w:cs="Book Antiqua"/>
          <w:color w:val="000000"/>
        </w:rPr>
        <w:t>UNAM-PAPIIT</w:t>
      </w:r>
      <w:r w:rsidR="00AB7EF0" w:rsidRPr="00DC500D">
        <w:rPr>
          <w:rFonts w:ascii="Book Antiqua" w:eastAsia="Book Antiqua" w:hAnsi="Book Antiqua" w:cs="Book Antiqua"/>
          <w:color w:val="000000"/>
        </w:rPr>
        <w:t>, No.</w:t>
      </w:r>
      <w:r w:rsidRPr="00DC500D">
        <w:rPr>
          <w:rFonts w:ascii="Book Antiqua" w:eastAsia="Book Antiqua" w:hAnsi="Book Antiqua" w:cs="Book Antiqua"/>
          <w:color w:val="000000"/>
        </w:rPr>
        <w:t xml:space="preserve"> IN219719</w:t>
      </w:r>
      <w:r w:rsidR="00AB7EF0" w:rsidRPr="00DC500D">
        <w:rPr>
          <w:rFonts w:ascii="Book Antiqua" w:eastAsia="Book Antiqua" w:hAnsi="Book Antiqua" w:cs="Book Antiqua"/>
          <w:color w:val="000000"/>
        </w:rPr>
        <w:t xml:space="preserve"> and No. IA205421</w:t>
      </w:r>
      <w:r w:rsidRPr="00DC500D">
        <w:rPr>
          <w:rFonts w:ascii="Book Antiqua" w:eastAsia="Book Antiqua" w:hAnsi="Book Antiqua" w:cs="Book Antiqua"/>
          <w:color w:val="000000"/>
        </w:rPr>
        <w:t>; CONACYT</w:t>
      </w:r>
      <w:r w:rsidR="00AB7EF0" w:rsidRPr="00DC500D">
        <w:rPr>
          <w:rFonts w:ascii="Book Antiqua" w:eastAsia="Book Antiqua" w:hAnsi="Book Antiqua" w:cs="Book Antiqua"/>
          <w:color w:val="000000"/>
        </w:rPr>
        <w:t>, No.</w:t>
      </w:r>
      <w:r w:rsidRPr="00DC500D">
        <w:rPr>
          <w:rFonts w:ascii="Book Antiqua" w:eastAsia="Book Antiqua" w:hAnsi="Book Antiqua" w:cs="Book Antiqua"/>
          <w:color w:val="000000"/>
        </w:rPr>
        <w:t xml:space="preserve"> A1-S-18285</w:t>
      </w:r>
      <w:r w:rsidR="00AB7EF0" w:rsidRPr="00DC500D">
        <w:rPr>
          <w:rFonts w:ascii="Book Antiqua" w:eastAsia="Book Antiqua" w:hAnsi="Book Antiqua" w:cs="Book Antiqua"/>
          <w:color w:val="000000"/>
        </w:rPr>
        <w:t>.</w:t>
      </w:r>
    </w:p>
    <w:p w14:paraId="2B493E47" w14:textId="77777777" w:rsidR="00A77B3E" w:rsidRPr="00DC500D" w:rsidRDefault="00A77B3E" w:rsidP="00917D37">
      <w:pPr>
        <w:adjustRightInd w:val="0"/>
        <w:snapToGrid w:val="0"/>
        <w:spacing w:line="360" w:lineRule="auto"/>
        <w:jc w:val="both"/>
        <w:rPr>
          <w:rFonts w:ascii="Book Antiqua" w:hAnsi="Book Antiqua"/>
        </w:rPr>
      </w:pPr>
    </w:p>
    <w:p w14:paraId="33E6FF8D" w14:textId="2F3E11E9" w:rsidR="00A77B3E" w:rsidRPr="00DC500D" w:rsidRDefault="00944BC6" w:rsidP="00917D37">
      <w:pPr>
        <w:adjustRightInd w:val="0"/>
        <w:snapToGrid w:val="0"/>
        <w:spacing w:line="360" w:lineRule="auto"/>
        <w:jc w:val="both"/>
        <w:rPr>
          <w:rFonts w:ascii="Book Antiqua" w:hAnsi="Book Antiqua"/>
          <w:lang w:val="es-ES"/>
        </w:rPr>
      </w:pPr>
      <w:r w:rsidRPr="00DC500D">
        <w:rPr>
          <w:rFonts w:ascii="Book Antiqua" w:eastAsia="Book Antiqua" w:hAnsi="Book Antiqua" w:cs="Book Antiqua"/>
          <w:b/>
          <w:bCs/>
          <w:color w:val="000000"/>
        </w:rPr>
        <w:t>Corresponding author: Marco Velasco-Vel</w:t>
      </w:r>
      <w:r w:rsidR="00526D6A" w:rsidRPr="00DC500D">
        <w:rPr>
          <w:rFonts w:ascii="Book Antiqua" w:eastAsia="Book Antiqua" w:hAnsi="Book Antiqua" w:cs="Book Antiqua"/>
          <w:b/>
          <w:bCs/>
          <w:color w:val="000000"/>
        </w:rPr>
        <w:t>á</w:t>
      </w:r>
      <w:r w:rsidRPr="00DC500D">
        <w:rPr>
          <w:rFonts w:ascii="Book Antiqua" w:eastAsia="Book Antiqua" w:hAnsi="Book Antiqua" w:cs="Book Antiqua"/>
          <w:b/>
          <w:bCs/>
          <w:color w:val="000000"/>
        </w:rPr>
        <w:t xml:space="preserve">zquez, PhD, Professor, </w:t>
      </w:r>
      <w:r w:rsidRPr="00DC500D">
        <w:rPr>
          <w:rFonts w:ascii="Book Antiqua" w:eastAsia="Book Antiqua" w:hAnsi="Book Antiqua" w:cs="Book Antiqua"/>
          <w:color w:val="000000"/>
        </w:rPr>
        <w:t xml:space="preserve">Department of Pharmacology, School of Medicine, Universidad Nacional </w:t>
      </w:r>
      <w:proofErr w:type="spellStart"/>
      <w:r w:rsidRPr="00DC500D">
        <w:rPr>
          <w:rFonts w:ascii="Book Antiqua" w:eastAsia="Book Antiqua" w:hAnsi="Book Antiqua" w:cs="Book Antiqua"/>
          <w:color w:val="000000"/>
        </w:rPr>
        <w:t>Autónoma</w:t>
      </w:r>
      <w:proofErr w:type="spellEnd"/>
      <w:r w:rsidRPr="00DC500D">
        <w:rPr>
          <w:rFonts w:ascii="Book Antiqua" w:eastAsia="Book Antiqua" w:hAnsi="Book Antiqua" w:cs="Book Antiqua"/>
          <w:color w:val="000000"/>
        </w:rPr>
        <w:t xml:space="preserve"> de México, Av. Universidad 3000. </w:t>
      </w:r>
      <w:r w:rsidRPr="00DC500D">
        <w:rPr>
          <w:rFonts w:ascii="Book Antiqua" w:eastAsia="Book Antiqua" w:hAnsi="Book Antiqua" w:cs="Book Antiqua"/>
          <w:color w:val="000000"/>
          <w:lang w:val="es-ES"/>
        </w:rPr>
        <w:t>Cd. Universitaria, Mexico City 04510, Mexico. marcovelasco@unam.mx</w:t>
      </w:r>
    </w:p>
    <w:p w14:paraId="3FE68692" w14:textId="77777777" w:rsidR="00A77B3E" w:rsidRPr="00DC500D" w:rsidRDefault="00A77B3E" w:rsidP="00917D37">
      <w:pPr>
        <w:adjustRightInd w:val="0"/>
        <w:snapToGrid w:val="0"/>
        <w:spacing w:line="360" w:lineRule="auto"/>
        <w:jc w:val="both"/>
        <w:rPr>
          <w:rFonts w:ascii="Book Antiqua" w:hAnsi="Book Antiqua"/>
          <w:lang w:val="es-ES"/>
        </w:rPr>
      </w:pPr>
    </w:p>
    <w:p w14:paraId="09C57608" w14:textId="77777777" w:rsidR="00A77B3E" w:rsidRPr="00DC500D" w:rsidRDefault="00944BC6" w:rsidP="00917D37">
      <w:pPr>
        <w:adjustRightInd w:val="0"/>
        <w:snapToGrid w:val="0"/>
        <w:spacing w:line="360" w:lineRule="auto"/>
        <w:jc w:val="both"/>
        <w:rPr>
          <w:rFonts w:ascii="Book Antiqua" w:hAnsi="Book Antiqua"/>
          <w:lang w:val="es-ES"/>
        </w:rPr>
      </w:pPr>
      <w:r w:rsidRPr="00DC500D">
        <w:rPr>
          <w:rFonts w:ascii="Book Antiqua" w:eastAsia="Book Antiqua" w:hAnsi="Book Antiqua" w:cs="Book Antiqua"/>
          <w:b/>
          <w:bCs/>
          <w:color w:val="000000"/>
          <w:lang w:val="es-ES"/>
        </w:rPr>
        <w:t xml:space="preserve">Received: </w:t>
      </w:r>
      <w:r w:rsidRPr="00DC500D">
        <w:rPr>
          <w:rFonts w:ascii="Book Antiqua" w:eastAsia="Book Antiqua" w:hAnsi="Book Antiqua" w:cs="Book Antiqua"/>
          <w:color w:val="000000"/>
          <w:lang w:val="es-ES"/>
        </w:rPr>
        <w:t>March 8, 2021</w:t>
      </w:r>
    </w:p>
    <w:p w14:paraId="774DCABF" w14:textId="73EA5115"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b/>
          <w:bCs/>
          <w:color w:val="000000"/>
        </w:rPr>
        <w:t xml:space="preserve">Revised: </w:t>
      </w:r>
      <w:r w:rsidR="00511819" w:rsidRPr="00DC500D">
        <w:rPr>
          <w:rFonts w:ascii="Book Antiqua" w:eastAsia="Book Antiqua" w:hAnsi="Book Antiqua" w:cs="Book Antiqua"/>
          <w:color w:val="000000"/>
        </w:rPr>
        <w:t>April 19, 2021</w:t>
      </w:r>
    </w:p>
    <w:p w14:paraId="7E680A47" w14:textId="7DE150F6"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b/>
          <w:bCs/>
          <w:color w:val="000000"/>
        </w:rPr>
        <w:t xml:space="preserve">Accepted: </w:t>
      </w:r>
      <w:r w:rsidR="002F0D95" w:rsidRPr="00DC500D">
        <w:rPr>
          <w:rFonts w:ascii="Book Antiqua" w:eastAsia="Book Antiqua" w:hAnsi="Book Antiqua" w:cs="Book Antiqua"/>
          <w:bCs/>
          <w:color w:val="000000"/>
        </w:rPr>
        <w:t>July 5, 2021</w:t>
      </w:r>
    </w:p>
    <w:p w14:paraId="785F4099" w14:textId="49F1F51D"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b/>
          <w:bCs/>
          <w:color w:val="000000"/>
        </w:rPr>
        <w:t xml:space="preserve">Published online: </w:t>
      </w:r>
      <w:r w:rsidR="00357518" w:rsidRPr="00DC500D">
        <w:rPr>
          <w:rFonts w:ascii="Book Antiqua" w:eastAsia="Book Antiqua" w:hAnsi="Book Antiqua" w:cs="Book Antiqua"/>
          <w:bCs/>
          <w:color w:val="000000"/>
        </w:rPr>
        <w:t>July 26, 2021</w:t>
      </w:r>
    </w:p>
    <w:p w14:paraId="793E22B1" w14:textId="77777777" w:rsidR="00A77B3E" w:rsidRPr="00DC500D" w:rsidRDefault="00A77B3E" w:rsidP="00917D37">
      <w:pPr>
        <w:adjustRightInd w:val="0"/>
        <w:snapToGrid w:val="0"/>
        <w:spacing w:line="360" w:lineRule="auto"/>
        <w:jc w:val="both"/>
        <w:rPr>
          <w:rFonts w:ascii="Book Antiqua" w:hAnsi="Book Antiqua"/>
        </w:rPr>
        <w:sectPr w:rsidR="00A77B3E" w:rsidRPr="00DC500D">
          <w:footerReference w:type="default" r:id="rId9"/>
          <w:pgSz w:w="12240" w:h="15840"/>
          <w:pgMar w:top="1440" w:right="1440" w:bottom="1440" w:left="1440" w:header="720" w:footer="720" w:gutter="0"/>
          <w:cols w:space="720"/>
          <w:docGrid w:linePitch="360"/>
        </w:sectPr>
      </w:pPr>
    </w:p>
    <w:p w14:paraId="6151CA91" w14:textId="77777777" w:rsidR="006E6C62" w:rsidRPr="00DC500D" w:rsidRDefault="006E6C62" w:rsidP="00917D37">
      <w:pPr>
        <w:adjustRightInd w:val="0"/>
        <w:snapToGrid w:val="0"/>
        <w:spacing w:line="360" w:lineRule="auto"/>
        <w:jc w:val="both"/>
        <w:rPr>
          <w:rFonts w:ascii="Book Antiqua" w:hAnsi="Book Antiqua" w:cs="Book Antiqua"/>
          <w:b/>
          <w:color w:val="000000"/>
          <w:lang w:eastAsia="zh-CN"/>
        </w:rPr>
      </w:pPr>
    </w:p>
    <w:p w14:paraId="5FC5DCE8" w14:textId="77777777"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b/>
          <w:color w:val="000000"/>
        </w:rPr>
        <w:t>Abstract</w:t>
      </w:r>
    </w:p>
    <w:p w14:paraId="44B88CD1" w14:textId="4809242F"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 xml:space="preserve">Cancer stem cells (CSCs) are tumor cells that share functional characteristics with normal and embryonic stem cells. CSCs have increased tumor-initiating capacity and metastatic potential and lower sensitivity to chemo- and radiotherapy, with important roles in tumor progression and the response to therapy. Thus, a current goal of cancer research is to eliminate CSCs, necessitating an adequate phenotypic and functional characterization of CSCs. Strategies have been developed to identify, enrich, and track CSCs, many of which distinguish CSCs by evaluating the expression of surface markers, the initiation of specific signaling pathways, and the activation of master transcription factors that control stemness in normal cells. We review and discuss the use of reporter gene systems for identifying CSCs. Reporters that are under the control of </w:t>
      </w:r>
      <w:r w:rsidR="00C9107A" w:rsidRPr="00DC500D">
        <w:rPr>
          <w:rFonts w:ascii="Book Antiqua" w:eastAsia="Book Antiqua" w:hAnsi="Book Antiqua" w:cs="Book Antiqua"/>
          <w:color w:val="000000"/>
        </w:rPr>
        <w:t xml:space="preserve">aldehyde dehydrogenase </w:t>
      </w:r>
      <w:r w:rsidRPr="00DC500D">
        <w:rPr>
          <w:rFonts w:ascii="Book Antiqua" w:eastAsia="Book Antiqua" w:hAnsi="Book Antiqua" w:cs="Book Antiqua"/>
          <w:color w:val="000000"/>
        </w:rPr>
        <w:t xml:space="preserve">1A1, CD133, </w:t>
      </w:r>
      <w:r w:rsidR="00A507F6" w:rsidRPr="00DC500D">
        <w:rPr>
          <w:rFonts w:ascii="Book Antiqua" w:eastAsia="Book Antiqua" w:hAnsi="Book Antiqua" w:cs="Book Antiqua"/>
          <w:color w:val="000000"/>
        </w:rPr>
        <w:t>Notch, Nanog homeobox, Sex-determining region Y-box 2, and POU class 5 homeobox can be used to identify CSCs in many tumor types</w:t>
      </w:r>
      <w:r w:rsidRPr="00DC500D">
        <w:rPr>
          <w:rFonts w:ascii="Book Antiqua" w:eastAsia="Book Antiqua" w:hAnsi="Book Antiqua" w:cs="Book Antiqua"/>
          <w:color w:val="000000"/>
        </w:rPr>
        <w:t xml:space="preserve">, track cells in real time, and screen for drugs. Thus, reporter gene systems, in combination with </w:t>
      </w:r>
      <w:r w:rsidRPr="00DC500D">
        <w:rPr>
          <w:rFonts w:ascii="Book Antiqua" w:eastAsia="Book Antiqua" w:hAnsi="Book Antiqua" w:cs="Book Antiqua"/>
          <w:i/>
          <w:iCs/>
          <w:color w:val="000000"/>
        </w:rPr>
        <w:t>in vitro</w:t>
      </w:r>
      <w:r w:rsidRPr="00DC500D">
        <w:rPr>
          <w:rFonts w:ascii="Book Antiqua" w:eastAsia="Book Antiqua" w:hAnsi="Book Antiqua" w:cs="Book Antiqua"/>
          <w:color w:val="000000"/>
        </w:rPr>
        <w:t xml:space="preserve"> and </w:t>
      </w:r>
      <w:r w:rsidRPr="00DC500D">
        <w:rPr>
          <w:rFonts w:ascii="Book Antiqua" w:eastAsia="Book Antiqua" w:hAnsi="Book Antiqua" w:cs="Book Antiqua"/>
          <w:i/>
          <w:iCs/>
          <w:color w:val="000000"/>
        </w:rPr>
        <w:t>in vivo</w:t>
      </w:r>
      <w:r w:rsidRPr="00DC500D">
        <w:rPr>
          <w:rFonts w:ascii="Book Antiqua" w:eastAsia="Book Antiqua" w:hAnsi="Book Antiqua" w:cs="Book Antiqua"/>
          <w:color w:val="000000"/>
        </w:rPr>
        <w:t xml:space="preserve"> functional assays, can assess changes in the CSCs pool. We present relevant examples of these systems in the evaluation of experimental CSCs-targeting therapeutics, demonstrating their value in CSCs research. </w:t>
      </w:r>
    </w:p>
    <w:p w14:paraId="76FF1446" w14:textId="77777777" w:rsidR="00A77B3E" w:rsidRPr="00DC500D" w:rsidRDefault="00A77B3E" w:rsidP="00917D37">
      <w:pPr>
        <w:adjustRightInd w:val="0"/>
        <w:snapToGrid w:val="0"/>
        <w:spacing w:line="360" w:lineRule="auto"/>
        <w:jc w:val="both"/>
        <w:rPr>
          <w:rFonts w:ascii="Book Antiqua" w:hAnsi="Book Antiqua"/>
        </w:rPr>
      </w:pPr>
    </w:p>
    <w:p w14:paraId="32B9C647" w14:textId="5296F2F1"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b/>
          <w:bCs/>
          <w:color w:val="000000"/>
        </w:rPr>
        <w:t xml:space="preserve">Key Words: </w:t>
      </w:r>
      <w:r w:rsidR="00AB7EF0" w:rsidRPr="00DC500D">
        <w:rPr>
          <w:rFonts w:ascii="Book Antiqua" w:eastAsia="Book Antiqua" w:hAnsi="Book Antiqua" w:cs="Book Antiqua"/>
          <w:color w:val="000000"/>
        </w:rPr>
        <w:t>C</w:t>
      </w:r>
      <w:r w:rsidRPr="00DC500D">
        <w:rPr>
          <w:rFonts w:ascii="Book Antiqua" w:eastAsia="Book Antiqua" w:hAnsi="Book Antiqua" w:cs="Book Antiqua"/>
          <w:color w:val="000000"/>
        </w:rPr>
        <w:t>ancer</w:t>
      </w:r>
      <w:r w:rsidR="00AB7EF0" w:rsidRPr="00DC500D">
        <w:rPr>
          <w:rFonts w:ascii="Book Antiqua" w:eastAsia="Book Antiqua" w:hAnsi="Book Antiqua" w:cs="Book Antiqua"/>
          <w:color w:val="000000"/>
        </w:rPr>
        <w:t>;</w:t>
      </w:r>
      <w:r w:rsidRPr="00DC500D">
        <w:rPr>
          <w:rFonts w:ascii="Book Antiqua" w:eastAsia="Book Antiqua" w:hAnsi="Book Antiqua" w:cs="Book Antiqua"/>
          <w:color w:val="000000"/>
        </w:rPr>
        <w:t xml:space="preserve"> </w:t>
      </w:r>
      <w:r w:rsidR="00AB7EF0" w:rsidRPr="00DC500D">
        <w:rPr>
          <w:rFonts w:ascii="Book Antiqua" w:eastAsia="Book Antiqua" w:hAnsi="Book Antiqua" w:cs="Book Antiqua"/>
          <w:color w:val="000000"/>
        </w:rPr>
        <w:t>G</w:t>
      </w:r>
      <w:r w:rsidRPr="00DC500D">
        <w:rPr>
          <w:rFonts w:ascii="Book Antiqua" w:eastAsia="Book Antiqua" w:hAnsi="Book Antiqua" w:cs="Book Antiqua"/>
          <w:color w:val="000000"/>
        </w:rPr>
        <w:t>ene reporter systems</w:t>
      </w:r>
      <w:r w:rsidR="00AB7EF0" w:rsidRPr="00DC500D">
        <w:rPr>
          <w:rFonts w:ascii="Book Antiqua" w:eastAsia="Book Antiqua" w:hAnsi="Book Antiqua" w:cs="Book Antiqua"/>
          <w:color w:val="000000"/>
        </w:rPr>
        <w:t>;</w:t>
      </w:r>
      <w:r w:rsidRPr="00DC500D">
        <w:rPr>
          <w:rFonts w:ascii="Book Antiqua" w:eastAsia="Book Antiqua" w:hAnsi="Book Antiqua" w:cs="Book Antiqua"/>
          <w:color w:val="000000"/>
        </w:rPr>
        <w:t xml:space="preserve"> </w:t>
      </w:r>
      <w:r w:rsidR="00AB7EF0" w:rsidRPr="00DC500D">
        <w:rPr>
          <w:rFonts w:ascii="Book Antiqua" w:eastAsia="Book Antiqua" w:hAnsi="Book Antiqua" w:cs="Book Antiqua"/>
          <w:color w:val="000000"/>
        </w:rPr>
        <w:t>C</w:t>
      </w:r>
      <w:r w:rsidRPr="00DC500D">
        <w:rPr>
          <w:rFonts w:ascii="Book Antiqua" w:eastAsia="Book Antiqua" w:hAnsi="Book Antiqua" w:cs="Book Antiqua"/>
          <w:color w:val="000000"/>
        </w:rPr>
        <w:t>ancer stem cells</w:t>
      </w:r>
      <w:r w:rsidR="00AB7EF0" w:rsidRPr="00DC500D">
        <w:rPr>
          <w:rFonts w:ascii="Book Antiqua" w:eastAsia="Book Antiqua" w:hAnsi="Book Antiqua" w:cs="Book Antiqua"/>
          <w:color w:val="000000"/>
        </w:rPr>
        <w:t>;</w:t>
      </w:r>
      <w:r w:rsidRPr="00DC500D">
        <w:rPr>
          <w:rFonts w:ascii="Book Antiqua" w:eastAsia="Book Antiqua" w:hAnsi="Book Antiqua" w:cs="Book Antiqua"/>
          <w:color w:val="000000"/>
        </w:rPr>
        <w:t xml:space="preserve"> </w:t>
      </w:r>
      <w:r w:rsidR="00AB7EF0" w:rsidRPr="00DC500D">
        <w:rPr>
          <w:rFonts w:ascii="Book Antiqua" w:eastAsia="Book Antiqua" w:hAnsi="Book Antiqua" w:cs="Book Antiqua"/>
          <w:color w:val="000000"/>
        </w:rPr>
        <w:t>P</w:t>
      </w:r>
      <w:r w:rsidRPr="00DC500D">
        <w:rPr>
          <w:rFonts w:ascii="Book Antiqua" w:eastAsia="Book Antiqua" w:hAnsi="Book Antiqua" w:cs="Book Antiqua"/>
          <w:color w:val="000000"/>
        </w:rPr>
        <w:t>luripotency transcription factors</w:t>
      </w:r>
      <w:r w:rsidR="00AB7EF0" w:rsidRPr="00DC500D">
        <w:rPr>
          <w:rFonts w:ascii="Book Antiqua" w:eastAsia="Book Antiqua" w:hAnsi="Book Antiqua" w:cs="Book Antiqua"/>
          <w:color w:val="000000"/>
        </w:rPr>
        <w:t>;</w:t>
      </w:r>
      <w:r w:rsidRPr="00DC500D">
        <w:rPr>
          <w:rFonts w:ascii="Book Antiqua" w:eastAsia="Book Antiqua" w:hAnsi="Book Antiqua" w:cs="Book Antiqua"/>
          <w:color w:val="000000"/>
        </w:rPr>
        <w:t xml:space="preserve"> </w:t>
      </w:r>
      <w:r w:rsidR="00AB7EF0" w:rsidRPr="00DC500D">
        <w:rPr>
          <w:rFonts w:ascii="Book Antiqua" w:eastAsia="Book Antiqua" w:hAnsi="Book Antiqua" w:cs="Book Antiqua"/>
          <w:color w:val="000000"/>
        </w:rPr>
        <w:t>A</w:t>
      </w:r>
      <w:r w:rsidRPr="00DC500D">
        <w:rPr>
          <w:rFonts w:ascii="Book Antiqua" w:eastAsia="Book Antiqua" w:hAnsi="Book Antiqua" w:cs="Book Antiqua"/>
          <w:color w:val="000000"/>
        </w:rPr>
        <w:t>nticancer drugs</w:t>
      </w:r>
      <w:r w:rsidR="00AB7EF0" w:rsidRPr="00DC500D">
        <w:rPr>
          <w:rFonts w:ascii="Book Antiqua" w:eastAsia="Book Antiqua" w:hAnsi="Book Antiqua" w:cs="Book Antiqua"/>
          <w:color w:val="000000"/>
        </w:rPr>
        <w:t>;</w:t>
      </w:r>
      <w:r w:rsidRPr="00DC500D">
        <w:rPr>
          <w:rFonts w:ascii="Book Antiqua" w:eastAsia="Book Antiqua" w:hAnsi="Book Antiqua" w:cs="Book Antiqua"/>
          <w:color w:val="000000"/>
        </w:rPr>
        <w:t xml:space="preserve"> </w:t>
      </w:r>
      <w:r w:rsidR="00AB7EF0" w:rsidRPr="00DC500D">
        <w:rPr>
          <w:rFonts w:ascii="Book Antiqua" w:eastAsia="Book Antiqua" w:hAnsi="Book Antiqua" w:cs="Book Antiqua"/>
          <w:color w:val="000000"/>
        </w:rPr>
        <w:t>P</w:t>
      </w:r>
      <w:r w:rsidRPr="00DC500D">
        <w:rPr>
          <w:rFonts w:ascii="Book Antiqua" w:eastAsia="Book Antiqua" w:hAnsi="Book Antiqua" w:cs="Book Antiqua"/>
          <w:color w:val="000000"/>
        </w:rPr>
        <w:t>reclinical analysis</w:t>
      </w:r>
      <w:r w:rsidR="00AB7EF0" w:rsidRPr="00DC500D">
        <w:rPr>
          <w:rFonts w:ascii="Book Antiqua" w:eastAsia="Book Antiqua" w:hAnsi="Book Antiqua" w:cs="Book Antiqua"/>
          <w:color w:val="000000"/>
        </w:rPr>
        <w:t>;</w:t>
      </w:r>
      <w:r w:rsidRPr="00DC500D">
        <w:rPr>
          <w:rFonts w:ascii="Book Antiqua" w:eastAsia="Book Antiqua" w:hAnsi="Book Antiqua" w:cs="Book Antiqua"/>
          <w:color w:val="000000"/>
        </w:rPr>
        <w:t xml:space="preserve"> </w:t>
      </w:r>
      <w:r w:rsidR="00AB7EF0" w:rsidRPr="00DC500D">
        <w:rPr>
          <w:rFonts w:ascii="Book Antiqua" w:eastAsia="Book Antiqua" w:hAnsi="Book Antiqua" w:cs="Book Antiqua"/>
          <w:color w:val="000000"/>
        </w:rPr>
        <w:t>Cancer stem cells</w:t>
      </w:r>
      <w:r w:rsidRPr="00DC500D">
        <w:rPr>
          <w:rFonts w:ascii="Book Antiqua" w:eastAsia="Book Antiqua" w:hAnsi="Book Antiqua" w:cs="Book Antiqua"/>
          <w:color w:val="000000"/>
        </w:rPr>
        <w:t xml:space="preserve"> marker</w:t>
      </w:r>
    </w:p>
    <w:p w14:paraId="1727249D" w14:textId="77777777" w:rsidR="009050F2" w:rsidRPr="00DC500D" w:rsidRDefault="009050F2" w:rsidP="009050F2">
      <w:pPr>
        <w:spacing w:line="360" w:lineRule="auto"/>
        <w:rPr>
          <w:rFonts w:ascii="Book Antiqua" w:hAnsi="Book Antiqua" w:cs="Book Antiqua"/>
          <w:b/>
          <w:color w:val="000000"/>
        </w:rPr>
      </w:pPr>
    </w:p>
    <w:p w14:paraId="53B46656" w14:textId="77777777" w:rsidR="009050F2" w:rsidRPr="00DC500D" w:rsidRDefault="009050F2" w:rsidP="009050F2">
      <w:pPr>
        <w:spacing w:line="360" w:lineRule="auto"/>
        <w:rPr>
          <w:rFonts w:ascii="Book Antiqua" w:eastAsia="Book Antiqua" w:hAnsi="Book Antiqua" w:cs="Book Antiqua"/>
          <w:color w:val="000000"/>
        </w:rPr>
      </w:pPr>
      <w:proofErr w:type="gramStart"/>
      <w:r w:rsidRPr="00DC500D">
        <w:rPr>
          <w:rFonts w:ascii="Book Antiqua" w:eastAsia="Book Antiqua" w:hAnsi="Book Antiqua" w:cs="Book Antiqua" w:hint="eastAsia"/>
          <w:b/>
          <w:color w:val="000000"/>
        </w:rPr>
        <w:t>©</w:t>
      </w:r>
      <w:r w:rsidRPr="00DC500D">
        <w:rPr>
          <w:rFonts w:ascii="Book Antiqua" w:eastAsia="Book Antiqua" w:hAnsi="Book Antiqua" w:cs="Book Antiqua"/>
          <w:b/>
          <w:color w:val="000000"/>
        </w:rPr>
        <w:t>The</w:t>
      </w:r>
      <w:r w:rsidRPr="00DC500D">
        <w:rPr>
          <w:rFonts w:ascii="Book Antiqua" w:eastAsia="Book Antiqua" w:hAnsi="Book Antiqua" w:cs="Book Antiqua"/>
          <w:color w:val="000000"/>
        </w:rPr>
        <w:t xml:space="preserve"> </w:t>
      </w:r>
      <w:r w:rsidRPr="00DC500D">
        <w:rPr>
          <w:rFonts w:ascii="Book Antiqua" w:eastAsia="Book Antiqua" w:hAnsi="Book Antiqua" w:cs="Book Antiqua"/>
          <w:b/>
          <w:color w:val="000000"/>
        </w:rPr>
        <w:t>Author(s) 2021.</w:t>
      </w:r>
      <w:proofErr w:type="gramEnd"/>
      <w:r w:rsidRPr="00DC500D">
        <w:rPr>
          <w:rFonts w:ascii="Book Antiqua" w:eastAsia="Book Antiqua" w:hAnsi="Book Antiqua" w:cs="Book Antiqua"/>
          <w:b/>
          <w:color w:val="000000"/>
        </w:rPr>
        <w:t xml:space="preserve"> </w:t>
      </w:r>
      <w:proofErr w:type="gramStart"/>
      <w:r w:rsidRPr="00DC500D">
        <w:rPr>
          <w:rFonts w:ascii="Book Antiqua" w:eastAsia="Book Antiqua" w:hAnsi="Book Antiqua" w:cs="Book Antiqua"/>
          <w:color w:val="000000"/>
        </w:rPr>
        <w:t xml:space="preserve">Published by </w:t>
      </w:r>
      <w:proofErr w:type="spellStart"/>
      <w:r w:rsidRPr="00DC500D">
        <w:rPr>
          <w:rFonts w:ascii="Book Antiqua" w:eastAsia="Book Antiqua" w:hAnsi="Book Antiqua" w:cs="Book Antiqua"/>
          <w:color w:val="000000"/>
        </w:rPr>
        <w:t>Baishideng</w:t>
      </w:r>
      <w:proofErr w:type="spellEnd"/>
      <w:r w:rsidRPr="00DC500D">
        <w:rPr>
          <w:rFonts w:ascii="Book Antiqua" w:eastAsia="Book Antiqua" w:hAnsi="Book Antiqua" w:cs="Book Antiqua"/>
          <w:color w:val="000000"/>
        </w:rPr>
        <w:t xml:space="preserve"> Publishing Group Inc.</w:t>
      </w:r>
      <w:proofErr w:type="gramEnd"/>
      <w:r w:rsidRPr="00DC500D">
        <w:rPr>
          <w:rFonts w:ascii="Book Antiqua" w:eastAsia="Book Antiqua" w:hAnsi="Book Antiqua" w:cs="Book Antiqua"/>
          <w:color w:val="000000"/>
        </w:rPr>
        <w:t xml:space="preserve"> All rights reserved. </w:t>
      </w:r>
    </w:p>
    <w:p w14:paraId="1BF86D95" w14:textId="77777777" w:rsidR="00A77B3E" w:rsidRPr="00DC500D" w:rsidRDefault="00A77B3E" w:rsidP="00917D37">
      <w:pPr>
        <w:adjustRightInd w:val="0"/>
        <w:snapToGrid w:val="0"/>
        <w:spacing w:line="360" w:lineRule="auto"/>
        <w:jc w:val="both"/>
        <w:rPr>
          <w:rFonts w:ascii="Book Antiqua" w:hAnsi="Book Antiqua"/>
        </w:rPr>
      </w:pPr>
    </w:p>
    <w:p w14:paraId="2490B42A" w14:textId="3EEB8FE1" w:rsidR="00A77B3E" w:rsidRPr="00DC500D" w:rsidRDefault="00DC500D" w:rsidP="00917D37">
      <w:pPr>
        <w:adjustRightInd w:val="0"/>
        <w:snapToGrid w:val="0"/>
        <w:spacing w:line="360" w:lineRule="auto"/>
        <w:jc w:val="both"/>
        <w:rPr>
          <w:rFonts w:ascii="Book Antiqua" w:hAnsi="Book Antiqua"/>
          <w:lang w:eastAsia="zh-CN"/>
        </w:rPr>
      </w:pPr>
      <w:r w:rsidRPr="00DC500D">
        <w:rPr>
          <w:rFonts w:ascii="Book Antiqua" w:eastAsia="Book Antiqua" w:hAnsi="Book Antiqua" w:cs="Book Antiqua"/>
          <w:b/>
          <w:color w:val="000000"/>
        </w:rPr>
        <w:t>Citation:</w:t>
      </w:r>
      <w:r w:rsidRPr="00DC500D">
        <w:rPr>
          <w:rFonts w:ascii="Book Antiqua" w:hAnsi="Book Antiqua" w:cs="Book Antiqua"/>
          <w:color w:val="000000"/>
          <w:lang w:eastAsia="zh-CN"/>
        </w:rPr>
        <w:t xml:space="preserve"> </w:t>
      </w:r>
      <w:r w:rsidR="00944BC6" w:rsidRPr="00DC500D">
        <w:rPr>
          <w:rFonts w:ascii="Book Antiqua" w:eastAsia="Book Antiqua" w:hAnsi="Book Antiqua" w:cs="Book Antiqua"/>
          <w:color w:val="000000"/>
        </w:rPr>
        <w:t>Salinas-</w:t>
      </w:r>
      <w:proofErr w:type="spellStart"/>
      <w:r w:rsidR="00944BC6" w:rsidRPr="00DC500D">
        <w:rPr>
          <w:rFonts w:ascii="Book Antiqua" w:eastAsia="Book Antiqua" w:hAnsi="Book Antiqua" w:cs="Book Antiqua"/>
          <w:color w:val="000000"/>
        </w:rPr>
        <w:t>Jazmín</w:t>
      </w:r>
      <w:proofErr w:type="spellEnd"/>
      <w:r w:rsidR="00944BC6" w:rsidRPr="00DC500D">
        <w:rPr>
          <w:rFonts w:ascii="Book Antiqua" w:eastAsia="Book Antiqua" w:hAnsi="Book Antiqua" w:cs="Book Antiqua"/>
          <w:color w:val="000000"/>
        </w:rPr>
        <w:t xml:space="preserve"> N, Rosas-Cruz A, Velasco-Vel</w:t>
      </w:r>
      <w:r w:rsidR="00CD60EA" w:rsidRPr="00DC500D">
        <w:rPr>
          <w:rFonts w:ascii="Book Antiqua" w:eastAsia="Book Antiqua" w:hAnsi="Book Antiqua" w:cs="Book Antiqua"/>
          <w:color w:val="000000"/>
        </w:rPr>
        <w:t>á</w:t>
      </w:r>
      <w:r w:rsidR="00944BC6" w:rsidRPr="00DC500D">
        <w:rPr>
          <w:rFonts w:ascii="Book Antiqua" w:eastAsia="Book Antiqua" w:hAnsi="Book Antiqua" w:cs="Book Antiqua"/>
          <w:color w:val="000000"/>
        </w:rPr>
        <w:t xml:space="preserve">zquez M. Reporter gene systems for the identification and characterization of cancer stem cells. </w:t>
      </w:r>
      <w:r w:rsidR="00944BC6" w:rsidRPr="00DC500D">
        <w:rPr>
          <w:rFonts w:ascii="Book Antiqua" w:eastAsia="Book Antiqua" w:hAnsi="Book Antiqua" w:cs="Book Antiqua"/>
          <w:i/>
          <w:iCs/>
          <w:color w:val="000000"/>
        </w:rPr>
        <w:t>World J Stem Cells</w:t>
      </w:r>
      <w:r w:rsidR="00944BC6" w:rsidRPr="00DC500D">
        <w:rPr>
          <w:rFonts w:ascii="Book Antiqua" w:eastAsia="Book Antiqua" w:hAnsi="Book Antiqua" w:cs="Book Antiqua"/>
          <w:color w:val="000000"/>
        </w:rPr>
        <w:t xml:space="preserve"> 2021; </w:t>
      </w:r>
      <w:r w:rsidR="00357518" w:rsidRPr="00DC500D">
        <w:rPr>
          <w:rFonts w:ascii="Book Antiqua" w:eastAsia="Book Antiqua" w:hAnsi="Book Antiqua" w:cs="Book Antiqua"/>
          <w:color w:val="000000"/>
        </w:rPr>
        <w:t xml:space="preserve">13(7): </w:t>
      </w:r>
      <w:r w:rsidR="009050F2" w:rsidRPr="00DC500D">
        <w:rPr>
          <w:rFonts w:ascii="Book Antiqua" w:hAnsi="Book Antiqua" w:cs="Book Antiqua" w:hint="eastAsia"/>
          <w:color w:val="000000"/>
          <w:lang w:eastAsia="zh-CN"/>
        </w:rPr>
        <w:t>861-876</w:t>
      </w:r>
      <w:r w:rsidR="00357518" w:rsidRPr="00DC500D">
        <w:rPr>
          <w:rFonts w:ascii="Book Antiqua" w:eastAsia="Book Antiqua" w:hAnsi="Book Antiqua" w:cs="Book Antiqua"/>
          <w:color w:val="000000"/>
        </w:rPr>
        <w:t xml:space="preserve"> URL: https://www.wjgnet.com/1948-0210/full/v13/i7/</w:t>
      </w:r>
      <w:r w:rsidR="009050F2" w:rsidRPr="00DC500D">
        <w:rPr>
          <w:rFonts w:ascii="Book Antiqua" w:hAnsi="Book Antiqua" w:cs="Book Antiqua" w:hint="eastAsia"/>
          <w:color w:val="000000"/>
          <w:lang w:eastAsia="zh-CN"/>
        </w:rPr>
        <w:t>861</w:t>
      </w:r>
      <w:r w:rsidR="00357518" w:rsidRPr="00DC500D">
        <w:rPr>
          <w:rFonts w:ascii="Book Antiqua" w:eastAsia="Book Antiqua" w:hAnsi="Book Antiqua" w:cs="Book Antiqua"/>
          <w:color w:val="000000"/>
        </w:rPr>
        <w:t>.htm DOI: https://dx.doi.org/10.4252/wjsc.v13.i7.</w:t>
      </w:r>
      <w:r w:rsidR="009050F2" w:rsidRPr="00DC500D">
        <w:rPr>
          <w:rFonts w:ascii="Book Antiqua" w:hAnsi="Book Antiqua" w:cs="Book Antiqua" w:hint="eastAsia"/>
          <w:color w:val="000000"/>
          <w:lang w:eastAsia="zh-CN"/>
        </w:rPr>
        <w:t>861</w:t>
      </w:r>
    </w:p>
    <w:p w14:paraId="5E5C6A3A" w14:textId="77777777" w:rsidR="00A77B3E" w:rsidRPr="00DC500D" w:rsidRDefault="00A77B3E" w:rsidP="00917D37">
      <w:pPr>
        <w:adjustRightInd w:val="0"/>
        <w:snapToGrid w:val="0"/>
        <w:spacing w:line="360" w:lineRule="auto"/>
        <w:jc w:val="both"/>
        <w:rPr>
          <w:rFonts w:ascii="Book Antiqua" w:hAnsi="Book Antiqua"/>
        </w:rPr>
      </w:pPr>
    </w:p>
    <w:p w14:paraId="1A640B0A" w14:textId="77777777"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b/>
          <w:bCs/>
          <w:color w:val="000000"/>
        </w:rPr>
        <w:t xml:space="preserve">Core Tip: </w:t>
      </w:r>
      <w:r w:rsidRPr="00DC500D">
        <w:rPr>
          <w:rFonts w:ascii="Book Antiqua" w:eastAsia="Book Antiqua" w:hAnsi="Book Antiqua" w:cs="Book Antiqua"/>
          <w:color w:val="000000"/>
        </w:rPr>
        <w:t>Controversial cancer stem cells (CSCs) research has caused confusion in this discipline. CSCs should be analyzed based on their function with regard to their ability to generate serially transplantable tumors. However, such evaluations are expensive and time-consuming and are fraught with ethical issues. Gene reporter assays can be used as a surrogate measure of the presence of CSCs in a sample. When combined with immunophenotyping and functional assays, reporter systems improve the quality of the evidence. However, there is no standard system; thus, the selection of an appropriate system must carefully consider its utility in previous works for the tumor type that is to be analyzed.</w:t>
      </w:r>
    </w:p>
    <w:p w14:paraId="0B083B8E" w14:textId="77777777" w:rsidR="00A77B3E" w:rsidRPr="00DC500D" w:rsidRDefault="00A77B3E" w:rsidP="00917D37">
      <w:pPr>
        <w:adjustRightInd w:val="0"/>
        <w:snapToGrid w:val="0"/>
        <w:spacing w:line="360" w:lineRule="auto"/>
        <w:jc w:val="both"/>
        <w:rPr>
          <w:rFonts w:ascii="Book Antiqua" w:hAnsi="Book Antiqua"/>
        </w:rPr>
      </w:pPr>
    </w:p>
    <w:p w14:paraId="55E15D8C" w14:textId="77777777"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b/>
          <w:caps/>
          <w:color w:val="000000"/>
          <w:u w:val="single"/>
        </w:rPr>
        <w:t>INTRODUCTION</w:t>
      </w:r>
    </w:p>
    <w:p w14:paraId="41CEAF15" w14:textId="5E87A70A"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 xml:space="preserve">Cancer stem cells (CSCs) constitute a small population in the heterogeneous tumor mass and have characteristics and functions of cancer cells and stem cells. In addition to the hallmark alterations of cancer cells, CSCs have the capacity to self-renew and generate a pool of transit-amplifying cells that produce tumor-bulk cells. Accordingly, CSCs can seed tumors when transplanted into immunocompromised or syngeneic animals. Also, CSCs mediate metastasis and the resistance to cytotoxic treatments, including radio- and chemotherapy, leading to minimal residual disease and cancer </w:t>
      </w:r>
      <w:proofErr w:type="gramStart"/>
      <w:r w:rsidRPr="00DC500D">
        <w:rPr>
          <w:rFonts w:ascii="Book Antiqua" w:eastAsia="Book Antiqua" w:hAnsi="Book Antiqua" w:cs="Book Antiqua"/>
          <w:color w:val="000000"/>
        </w:rPr>
        <w:t>relapse</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1–4]</w:t>
      </w:r>
      <w:r w:rsidRPr="00DC500D">
        <w:rPr>
          <w:rFonts w:ascii="Book Antiqua" w:eastAsia="Book Antiqua" w:hAnsi="Book Antiqua" w:cs="Book Antiqua"/>
          <w:color w:val="000000"/>
        </w:rPr>
        <w:t>.</w:t>
      </w:r>
    </w:p>
    <w:p w14:paraId="311F8FB2" w14:textId="67F38643" w:rsidR="00A77B3E" w:rsidRPr="00DC500D" w:rsidRDefault="00944BC6" w:rsidP="00917D37">
      <w:pPr>
        <w:adjustRightInd w:val="0"/>
        <w:snapToGrid w:val="0"/>
        <w:spacing w:line="360" w:lineRule="auto"/>
        <w:ind w:firstLineChars="200" w:firstLine="480"/>
        <w:jc w:val="both"/>
        <w:rPr>
          <w:rFonts w:ascii="Book Antiqua" w:hAnsi="Book Antiqua"/>
        </w:rPr>
      </w:pPr>
      <w:r w:rsidRPr="00DC500D">
        <w:rPr>
          <w:rFonts w:ascii="Book Antiqua" w:eastAsia="Book Antiqua" w:hAnsi="Book Antiqua" w:cs="Book Antiqua"/>
          <w:color w:val="000000"/>
        </w:rPr>
        <w:t xml:space="preserve">CSCs differ from tumor-bulk cells with regard to phenotype and function. CSCs have a different gene expression profile and, thus, differentially expressed proteins that can be used as markers. CSCs are quiescent, and when they proliferate, they frequently undergo asymmetric cell division. The gene expression and consequent functional characteristics of CSCs are regulated in part by several key transcription factors that control stemness in embryonic and adult stem cells, including POU class 5 homeobox 1 (POU5F1; OCT4), </w:t>
      </w:r>
      <w:r w:rsidR="00A507F6" w:rsidRPr="00DC500D">
        <w:rPr>
          <w:rFonts w:ascii="Book Antiqua" w:eastAsia="Book Antiqua" w:hAnsi="Book Antiqua" w:cs="Book Antiqua"/>
          <w:color w:val="000000"/>
        </w:rPr>
        <w:t xml:space="preserve">Nanog homeobox (NANOG), Sex-determining region Y-box 2 (SOX2), </w:t>
      </w:r>
      <w:proofErr w:type="spellStart"/>
      <w:r w:rsidR="00A507F6" w:rsidRPr="00DC500D">
        <w:rPr>
          <w:rFonts w:ascii="Book Antiqua" w:eastAsia="Book Antiqua" w:hAnsi="Book Antiqua" w:cs="Book Antiqua"/>
          <w:color w:val="000000"/>
        </w:rPr>
        <w:t>Kruppel</w:t>
      </w:r>
      <w:proofErr w:type="spellEnd"/>
      <w:r w:rsidR="00A507F6" w:rsidRPr="00DC500D">
        <w:rPr>
          <w:rFonts w:ascii="Book Antiqua" w:eastAsia="Book Antiqua" w:hAnsi="Book Antiqua" w:cs="Book Antiqua"/>
          <w:color w:val="000000"/>
        </w:rPr>
        <w:t>-like factor 4 (KLF4), and MYC proto-oncogene</w:t>
      </w:r>
      <w:r w:rsidR="00A507F6" w:rsidRPr="00DC500D" w:rsidDel="00F14072">
        <w:rPr>
          <w:rFonts w:ascii="Book Antiqua" w:eastAsia="Book Antiqua" w:hAnsi="Book Antiqua" w:cs="Book Antiqua"/>
          <w:color w:val="000000"/>
        </w:rPr>
        <w:t xml:space="preserve"> </w:t>
      </w:r>
      <w:r w:rsidR="00A34F74" w:rsidRPr="00DC500D">
        <w:rPr>
          <w:rFonts w:ascii="Book Antiqua" w:eastAsia="Book Antiqua" w:hAnsi="Book Antiqua" w:cs="Book Antiqua"/>
          <w:noProof/>
          <w:color w:val="000000"/>
          <w:vertAlign w:val="superscript"/>
        </w:rPr>
        <w:t>[5,6]</w:t>
      </w:r>
      <w:r w:rsidRPr="00DC500D">
        <w:rPr>
          <w:rFonts w:ascii="Book Antiqua" w:eastAsia="Book Antiqua" w:hAnsi="Book Antiqua" w:cs="Book Antiqua"/>
          <w:color w:val="000000"/>
        </w:rPr>
        <w:t>.</w:t>
      </w:r>
    </w:p>
    <w:p w14:paraId="22D87C0E" w14:textId="69189415" w:rsidR="00A77B3E" w:rsidRPr="00DC500D" w:rsidRDefault="00944BC6" w:rsidP="00917D37">
      <w:pPr>
        <w:adjustRightInd w:val="0"/>
        <w:snapToGrid w:val="0"/>
        <w:spacing w:line="360" w:lineRule="auto"/>
        <w:ind w:firstLineChars="200" w:firstLine="480"/>
        <w:jc w:val="both"/>
        <w:rPr>
          <w:rFonts w:ascii="Book Antiqua" w:hAnsi="Book Antiqua"/>
        </w:rPr>
      </w:pPr>
      <w:r w:rsidRPr="00DC500D">
        <w:rPr>
          <w:rFonts w:ascii="Book Antiqua" w:eastAsia="Book Antiqua" w:hAnsi="Book Antiqua" w:cs="Book Antiqua"/>
          <w:color w:val="000000"/>
        </w:rPr>
        <w:t xml:space="preserve">CSCs have been proposed to be the "seeds" for tumor initiation and development, metastasis, and recurrence in many tumors, based on their ability to repopulate tumor </w:t>
      </w:r>
      <w:proofErr w:type="gramStart"/>
      <w:r w:rsidRPr="00DC500D">
        <w:rPr>
          <w:rFonts w:ascii="Book Antiqua" w:eastAsia="Book Antiqua" w:hAnsi="Book Antiqua" w:cs="Book Antiqua"/>
          <w:color w:val="000000"/>
        </w:rPr>
        <w:t>heterogeneity</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2,7]</w:t>
      </w:r>
      <w:r w:rsidRPr="00DC500D">
        <w:rPr>
          <w:rFonts w:ascii="Book Antiqua" w:eastAsia="Book Antiqua" w:hAnsi="Book Antiqua" w:cs="Book Antiqua"/>
          <w:color w:val="000000"/>
        </w:rPr>
        <w:t xml:space="preserve">. Given their critical function in tumor progression and clinical importance, many strategies for identifying CSCs have been described, including the quantification of the fraction of cancer cells that express markers that are associated with the CSCs phenotype; evaluation of the ability of cancer cells to form colonies </w:t>
      </w:r>
      <w:r w:rsidRPr="00DC500D">
        <w:rPr>
          <w:rFonts w:ascii="Book Antiqua" w:eastAsia="Book Antiqua" w:hAnsi="Book Antiqua" w:cs="Book Antiqua"/>
          <w:i/>
          <w:iCs/>
          <w:color w:val="000000"/>
        </w:rPr>
        <w:t>in vitro</w:t>
      </w:r>
      <w:r w:rsidRPr="00DC500D">
        <w:rPr>
          <w:rFonts w:ascii="Book Antiqua" w:eastAsia="Book Antiqua" w:hAnsi="Book Antiqua" w:cs="Book Antiqua"/>
          <w:color w:val="000000"/>
        </w:rPr>
        <w:t xml:space="preserve">; and assessment of their tumor-initiating potential in xenograft models, the gold standard approach for examining </w:t>
      </w:r>
      <w:proofErr w:type="gramStart"/>
      <w:r w:rsidRPr="00DC500D">
        <w:rPr>
          <w:rFonts w:ascii="Book Antiqua" w:eastAsia="Book Antiqua" w:hAnsi="Book Antiqua" w:cs="Book Antiqua"/>
          <w:color w:val="000000"/>
        </w:rPr>
        <w:t>CSCs</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8–10]</w:t>
      </w:r>
      <w:r w:rsidRPr="00DC500D">
        <w:rPr>
          <w:rFonts w:ascii="Book Antiqua" w:eastAsia="Book Antiqua" w:hAnsi="Book Antiqua" w:cs="Book Antiqua"/>
          <w:color w:val="000000"/>
        </w:rPr>
        <w:t>.</w:t>
      </w:r>
    </w:p>
    <w:p w14:paraId="661BD723" w14:textId="5E9AEFEC" w:rsidR="00A77B3E" w:rsidRPr="00DC500D" w:rsidRDefault="00944BC6" w:rsidP="00917D37">
      <w:pPr>
        <w:adjustRightInd w:val="0"/>
        <w:snapToGrid w:val="0"/>
        <w:spacing w:line="360" w:lineRule="auto"/>
        <w:ind w:firstLineChars="200" w:firstLine="480"/>
        <w:jc w:val="both"/>
        <w:rPr>
          <w:rFonts w:ascii="Book Antiqua" w:hAnsi="Book Antiqua"/>
        </w:rPr>
      </w:pPr>
      <w:r w:rsidRPr="00DC500D">
        <w:rPr>
          <w:rFonts w:ascii="Book Antiqua" w:eastAsia="Book Antiqua" w:hAnsi="Book Antiqua" w:cs="Book Antiqua"/>
          <w:color w:val="000000"/>
        </w:rPr>
        <w:t xml:space="preserve">CSCs are identified by immunophenotyping by analyzing the expression of cell-surface markers. Although this approach is used extensively, it has limited specificity, because dissimilar markers might be expressed in CSCs from disparate tumor subtypes and, in some cases, even between samples of the same </w:t>
      </w:r>
      <w:proofErr w:type="gramStart"/>
      <w:r w:rsidRPr="00DC500D">
        <w:rPr>
          <w:rFonts w:ascii="Book Antiqua" w:eastAsia="Book Antiqua" w:hAnsi="Book Antiqua" w:cs="Book Antiqua"/>
          <w:color w:val="000000"/>
        </w:rPr>
        <w:t>subtype</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7,11]</w:t>
      </w:r>
      <w:r w:rsidRPr="00DC500D">
        <w:rPr>
          <w:rFonts w:ascii="Book Antiqua" w:eastAsia="Book Antiqua" w:hAnsi="Book Antiqua" w:cs="Book Antiqua"/>
          <w:color w:val="000000"/>
        </w:rPr>
        <w:t xml:space="preserve">. Conversely, analyzing tumor-initiating capacity by limiting-dilution xenotransplantation (LDX) is expensive and time-consuming and requires many animals, posing an ethical dilemma for researchers. Further, LDX is unsuitable for high-throughput drug </w:t>
      </w:r>
      <w:proofErr w:type="gramStart"/>
      <w:r w:rsidRPr="00DC500D">
        <w:rPr>
          <w:rFonts w:ascii="Book Antiqua" w:eastAsia="Book Antiqua" w:hAnsi="Book Antiqua" w:cs="Book Antiqua"/>
          <w:color w:val="000000"/>
        </w:rPr>
        <w:t>screening</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9,12,13]</w:t>
      </w:r>
      <w:r w:rsidRPr="00DC500D">
        <w:rPr>
          <w:rFonts w:ascii="Book Antiqua" w:eastAsia="Book Antiqua" w:hAnsi="Book Antiqua" w:cs="Book Antiqua"/>
          <w:color w:val="000000"/>
        </w:rPr>
        <w:t>.</w:t>
      </w:r>
    </w:p>
    <w:p w14:paraId="55194071" w14:textId="6385F4EA" w:rsidR="00A77B3E" w:rsidRPr="00DC500D" w:rsidRDefault="00944BC6" w:rsidP="00917D37">
      <w:pPr>
        <w:adjustRightInd w:val="0"/>
        <w:snapToGrid w:val="0"/>
        <w:spacing w:line="360" w:lineRule="auto"/>
        <w:ind w:firstLineChars="200" w:firstLine="480"/>
        <w:jc w:val="both"/>
        <w:rPr>
          <w:rFonts w:ascii="Book Antiqua" w:eastAsia="Book Antiqua" w:hAnsi="Book Antiqua" w:cs="Book Antiqua"/>
          <w:color w:val="000000"/>
        </w:rPr>
      </w:pPr>
      <w:r w:rsidRPr="00DC500D">
        <w:rPr>
          <w:rFonts w:ascii="Book Antiqua" w:eastAsia="Book Antiqua" w:hAnsi="Book Antiqua" w:cs="Book Antiqua"/>
          <w:color w:val="000000"/>
        </w:rPr>
        <w:t>To supplement existing tools for identifying, isolating, and characterizing CSCs, several reporter gene systems have been developed, having proven to be useful in substituting or complementing the identification of CSCs by immunophenotyping</w:t>
      </w:r>
      <w:r w:rsidR="00A34F74" w:rsidRPr="00DC500D">
        <w:rPr>
          <w:rFonts w:ascii="Book Antiqua" w:eastAsia="Book Antiqua" w:hAnsi="Book Antiqua" w:cs="Book Antiqua"/>
          <w:noProof/>
          <w:color w:val="000000"/>
          <w:vertAlign w:val="superscript"/>
        </w:rPr>
        <w:t>[14,15]</w:t>
      </w:r>
      <w:r w:rsidRPr="00DC500D">
        <w:rPr>
          <w:rFonts w:ascii="Book Antiqua" w:eastAsia="Book Antiqua" w:hAnsi="Book Antiqua" w:cs="Book Antiqua"/>
          <w:color w:val="000000"/>
        </w:rPr>
        <w:t>. Reporter gene systems have become essential tools in analyzing the contribution of CSCs to cancer progression and developing CSCs-selective therapies. In this report, we provide integral information on the advantages and drawback of reporter gene systems for analyzing and studying CSCs. In addition, we review and discuss their use in the development of CSCs-targeting drugs, providing specific examples.</w:t>
      </w:r>
    </w:p>
    <w:p w14:paraId="351EF0F5" w14:textId="77777777" w:rsidR="00AB7EF0" w:rsidRPr="00DC500D" w:rsidRDefault="00AB7EF0" w:rsidP="00917D37">
      <w:pPr>
        <w:adjustRightInd w:val="0"/>
        <w:snapToGrid w:val="0"/>
        <w:spacing w:line="360" w:lineRule="auto"/>
        <w:ind w:firstLineChars="200" w:firstLine="480"/>
        <w:jc w:val="both"/>
        <w:rPr>
          <w:rFonts w:ascii="Book Antiqua" w:hAnsi="Book Antiqua"/>
        </w:rPr>
      </w:pPr>
    </w:p>
    <w:p w14:paraId="44CA0A04" w14:textId="36477E3F" w:rsidR="00A77B3E" w:rsidRPr="00DC500D" w:rsidRDefault="00944BC6" w:rsidP="00917D37">
      <w:pPr>
        <w:adjustRightInd w:val="0"/>
        <w:snapToGrid w:val="0"/>
        <w:spacing w:line="360" w:lineRule="auto"/>
        <w:jc w:val="both"/>
        <w:rPr>
          <w:rFonts w:ascii="Book Antiqua" w:hAnsi="Book Antiqua"/>
          <w:i/>
          <w:iCs/>
        </w:rPr>
      </w:pPr>
      <w:r w:rsidRPr="00DC500D">
        <w:rPr>
          <w:rFonts w:ascii="Book Antiqua" w:eastAsia="Book Antiqua" w:hAnsi="Book Antiqua" w:cs="Book Antiqua"/>
          <w:b/>
          <w:bCs/>
          <w:i/>
          <w:iCs/>
          <w:color w:val="000000"/>
        </w:rPr>
        <w:t>The use of biomarkers in analyzing CSC</w:t>
      </w:r>
      <w:r w:rsidR="00EF56E7" w:rsidRPr="00DC500D">
        <w:rPr>
          <w:rFonts w:ascii="Book Antiqua" w:eastAsia="Book Antiqua" w:hAnsi="Book Antiqua" w:cs="Book Antiqua"/>
          <w:b/>
          <w:bCs/>
          <w:i/>
          <w:iCs/>
          <w:color w:val="000000"/>
        </w:rPr>
        <w:t>s</w:t>
      </w:r>
      <w:r w:rsidRPr="00DC500D">
        <w:rPr>
          <w:rFonts w:ascii="Book Antiqua" w:eastAsia="Book Antiqua" w:hAnsi="Book Antiqua" w:cs="Book Antiqua"/>
          <w:b/>
          <w:bCs/>
          <w:i/>
          <w:iCs/>
          <w:color w:val="000000"/>
        </w:rPr>
        <w:t xml:space="preserve"> </w:t>
      </w:r>
    </w:p>
    <w:p w14:paraId="15EF0290" w14:textId="281B8865" w:rsidR="00A77B3E" w:rsidRPr="00DC500D" w:rsidRDefault="00944BC6" w:rsidP="00917D37">
      <w:pPr>
        <w:adjustRightInd w:val="0"/>
        <w:snapToGrid w:val="0"/>
        <w:spacing w:line="360" w:lineRule="auto"/>
        <w:jc w:val="both"/>
        <w:rPr>
          <w:rFonts w:ascii="Book Antiqua" w:eastAsia="Book Antiqua" w:hAnsi="Book Antiqua" w:cs="Book Antiqua"/>
          <w:color w:val="000000"/>
          <w:vertAlign w:val="superscript"/>
        </w:rPr>
      </w:pPr>
      <w:r w:rsidRPr="00DC500D">
        <w:rPr>
          <w:rFonts w:ascii="Book Antiqua" w:eastAsia="Book Antiqua" w:hAnsi="Book Antiqua" w:cs="Book Antiqua"/>
          <w:color w:val="000000"/>
        </w:rPr>
        <w:t>The classical strategy for identifying, analyzing, isolating, and enriching CSCs entails the analysis of cell surface markers that are differential expressed between CSCs and non-</w:t>
      </w:r>
      <w:proofErr w:type="gramStart"/>
      <w:r w:rsidRPr="00DC500D">
        <w:rPr>
          <w:rFonts w:ascii="Book Antiqua" w:eastAsia="Book Antiqua" w:hAnsi="Book Antiqua" w:cs="Book Antiqua"/>
          <w:color w:val="000000"/>
        </w:rPr>
        <w:t>CSCs</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16–19]</w:t>
      </w:r>
      <w:r w:rsidRPr="00DC500D">
        <w:rPr>
          <w:rFonts w:ascii="Book Antiqua" w:eastAsia="Book Antiqua" w:hAnsi="Book Antiqua" w:cs="Book Antiqua"/>
          <w:color w:val="000000"/>
        </w:rPr>
        <w:t>. The first CSCs markers were identified in acute myelogenous leukemia (CD34</w:t>
      </w:r>
      <w:r w:rsidRPr="00DC500D">
        <w:rPr>
          <w:rFonts w:ascii="Book Antiqua" w:eastAsia="Book Antiqua" w:hAnsi="Book Antiqua" w:cs="Book Antiqua"/>
          <w:color w:val="000000"/>
          <w:vertAlign w:val="superscript"/>
        </w:rPr>
        <w:t>+</w:t>
      </w:r>
      <w:r w:rsidRPr="00DC500D">
        <w:rPr>
          <w:rFonts w:ascii="Book Antiqua" w:eastAsia="Book Antiqua" w:hAnsi="Book Antiqua" w:cs="Book Antiqua"/>
          <w:color w:val="000000"/>
        </w:rPr>
        <w:t>CD38</w:t>
      </w:r>
      <w:r w:rsidRPr="00DC500D">
        <w:rPr>
          <w:rFonts w:ascii="Book Antiqua" w:eastAsia="Book Antiqua" w:hAnsi="Book Antiqua" w:cs="Book Antiqua"/>
          <w:color w:val="000000"/>
          <w:vertAlign w:val="superscript"/>
        </w:rPr>
        <w:t>-</w:t>
      </w:r>
      <w:proofErr w:type="gramStart"/>
      <w:r w:rsidRPr="00DC500D">
        <w:rPr>
          <w:rFonts w:ascii="Book Antiqua" w:eastAsia="Book Antiqua" w:hAnsi="Book Antiqua" w:cs="Book Antiqua"/>
          <w:color w:val="000000"/>
        </w:rPr>
        <w:t>)</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20]</w:t>
      </w:r>
      <w:r w:rsidRPr="00DC500D">
        <w:rPr>
          <w:rFonts w:ascii="Book Antiqua" w:eastAsia="Book Antiqua" w:hAnsi="Book Antiqua" w:cs="Book Antiqua"/>
          <w:color w:val="000000"/>
        </w:rPr>
        <w:t>. Subsequently, markers that are shared between CSCs and normal human stem cells have been used to identify self-renewing CSCs in solid tumors (</w:t>
      </w:r>
      <w:proofErr w:type="gramStart"/>
      <w:r w:rsidRPr="00DC500D">
        <w:rPr>
          <w:rFonts w:ascii="Book Antiqua" w:eastAsia="Book Antiqua" w:hAnsi="Book Antiqua" w:cs="Book Antiqua"/>
          <w:color w:val="000000"/>
        </w:rPr>
        <w:t>see</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7,11]</w:t>
      </w:r>
      <w:r w:rsidRPr="00DC500D">
        <w:rPr>
          <w:rFonts w:ascii="Book Antiqua" w:eastAsia="Book Antiqua" w:hAnsi="Book Antiqua" w:cs="Book Antiqua"/>
          <w:color w:val="000000"/>
        </w:rPr>
        <w:t xml:space="preserve"> for reviews). </w:t>
      </w:r>
    </w:p>
    <w:p w14:paraId="0D421041" w14:textId="30D43C3B" w:rsidR="00A77B3E" w:rsidRPr="00DC500D" w:rsidRDefault="00944BC6" w:rsidP="00917D37">
      <w:pPr>
        <w:adjustRightInd w:val="0"/>
        <w:snapToGrid w:val="0"/>
        <w:spacing w:line="360" w:lineRule="auto"/>
        <w:ind w:firstLineChars="200" w:firstLine="480"/>
        <w:jc w:val="both"/>
        <w:rPr>
          <w:rFonts w:ascii="Book Antiqua" w:hAnsi="Book Antiqua"/>
        </w:rPr>
      </w:pPr>
      <w:r w:rsidRPr="00DC500D">
        <w:rPr>
          <w:rFonts w:ascii="Book Antiqua" w:eastAsia="Book Antiqua" w:hAnsi="Book Antiqua" w:cs="Book Antiqua"/>
          <w:color w:val="000000"/>
        </w:rPr>
        <w:t xml:space="preserve">Immunophenotyping is widely used because it is easy and fast, and can be performed without special training. Fluorescence-activated cell sorting (FACS) and magnetic-activated cell sorting (MACS) with surface markers are the primary strategies for isolating </w:t>
      </w:r>
      <w:proofErr w:type="gramStart"/>
      <w:r w:rsidRPr="00DC500D">
        <w:rPr>
          <w:rFonts w:ascii="Book Antiqua" w:eastAsia="Book Antiqua" w:hAnsi="Book Antiqua" w:cs="Book Antiqua"/>
          <w:color w:val="000000"/>
        </w:rPr>
        <w:t>CSCs</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21]</w:t>
      </w:r>
      <w:r w:rsidRPr="00DC500D">
        <w:rPr>
          <w:rFonts w:ascii="Book Antiqua" w:eastAsia="Book Antiqua" w:hAnsi="Book Antiqua" w:cs="Book Antiqua"/>
          <w:color w:val="000000"/>
        </w:rPr>
        <w:t xml:space="preserve">. FACS can sort by multiple biomarkers simultaneously, has robust specificity, and can be combined with other strategies to analyze the functional characteristics of CSCs, such as fluorescence screening of Hoechst 33342 </w:t>
      </w:r>
      <w:proofErr w:type="gramStart"/>
      <w:r w:rsidRPr="00DC500D">
        <w:rPr>
          <w:rFonts w:ascii="Book Antiqua" w:eastAsia="Book Antiqua" w:hAnsi="Book Antiqua" w:cs="Book Antiqua"/>
          <w:color w:val="000000"/>
        </w:rPr>
        <w:t>exclusion</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22]</w:t>
      </w:r>
      <w:r w:rsidRPr="00DC500D">
        <w:rPr>
          <w:rFonts w:ascii="Book Antiqua" w:eastAsia="Book Antiqua" w:hAnsi="Book Antiqua" w:cs="Book Antiqua"/>
          <w:color w:val="000000"/>
        </w:rPr>
        <w:t xml:space="preserve">. However, FACS requires sterile conditions, and cell sorting is stressful to cells, which can impact their behavior. Further, given that CSCs are a rare population, their sorting requires an excessive number of cells, leading to high experimental costs, and treating cell cultures with trypsin can affect their expression of surface </w:t>
      </w:r>
      <w:proofErr w:type="gramStart"/>
      <w:r w:rsidRPr="00DC500D">
        <w:rPr>
          <w:rFonts w:ascii="Book Antiqua" w:eastAsia="Book Antiqua" w:hAnsi="Book Antiqua" w:cs="Book Antiqua"/>
          <w:color w:val="000000"/>
        </w:rPr>
        <w:t>markers</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8,23,24]</w:t>
      </w:r>
      <w:r w:rsidRPr="00DC500D">
        <w:rPr>
          <w:rFonts w:ascii="Book Antiqua" w:eastAsia="Book Antiqua" w:hAnsi="Book Antiqua" w:cs="Book Antiqua"/>
          <w:color w:val="000000"/>
        </w:rPr>
        <w:t xml:space="preserve">. </w:t>
      </w:r>
    </w:p>
    <w:p w14:paraId="3A763B18" w14:textId="54BA547F" w:rsidR="00A77B3E" w:rsidRPr="00DC500D" w:rsidRDefault="00944BC6" w:rsidP="00917D37">
      <w:pPr>
        <w:adjustRightInd w:val="0"/>
        <w:snapToGrid w:val="0"/>
        <w:spacing w:line="360" w:lineRule="auto"/>
        <w:ind w:firstLineChars="200" w:firstLine="480"/>
        <w:jc w:val="both"/>
        <w:rPr>
          <w:rFonts w:ascii="Book Antiqua" w:hAnsi="Book Antiqua"/>
        </w:rPr>
      </w:pPr>
      <w:r w:rsidRPr="00DC500D">
        <w:rPr>
          <w:rFonts w:ascii="Book Antiqua" w:eastAsia="Book Antiqua" w:hAnsi="Book Antiqua" w:cs="Book Antiqua"/>
          <w:color w:val="000000"/>
        </w:rPr>
        <w:t xml:space="preserve">MACS is a simple antibody-based separation technique that does not requires specialized equipment; however, the number of biomarkers that can be used is limited, and thus, it might be unsuitable for complex CSCs immunophenotypes. The resulting purity is typically higher with FACS, but cell survival rates are better with </w:t>
      </w:r>
      <w:proofErr w:type="gramStart"/>
      <w:r w:rsidRPr="00DC500D">
        <w:rPr>
          <w:rFonts w:ascii="Book Antiqua" w:eastAsia="Book Antiqua" w:hAnsi="Book Antiqua" w:cs="Book Antiqua"/>
          <w:color w:val="000000"/>
        </w:rPr>
        <w:t>MACS</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14]</w:t>
      </w:r>
      <w:r w:rsidRPr="00DC500D">
        <w:rPr>
          <w:rFonts w:ascii="Book Antiqua" w:eastAsia="Book Antiqua" w:hAnsi="Book Antiqua" w:cs="Book Antiqua"/>
          <w:color w:val="000000"/>
        </w:rPr>
        <w:t xml:space="preserve">. Both methods are invaluable in CSCs immunophenotyping. For example, leukemia stem cells have been able to be isolated and characterized by </w:t>
      </w:r>
      <w:proofErr w:type="gramStart"/>
      <w:r w:rsidRPr="00DC500D">
        <w:rPr>
          <w:rFonts w:ascii="Book Antiqua" w:eastAsia="Book Antiqua" w:hAnsi="Book Antiqua" w:cs="Book Antiqua"/>
          <w:color w:val="000000"/>
        </w:rPr>
        <w:t>FACS</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20,25]</w:t>
      </w:r>
      <w:r w:rsidRPr="00DC500D">
        <w:rPr>
          <w:rFonts w:ascii="Book Antiqua" w:eastAsia="Book Antiqua" w:hAnsi="Book Antiqua" w:cs="Book Antiqua"/>
          <w:color w:val="000000"/>
        </w:rPr>
        <w:t xml:space="preserve">. </w:t>
      </w:r>
    </w:p>
    <w:p w14:paraId="64C5EB5F" w14:textId="4BC4D8EF" w:rsidR="00A77B3E" w:rsidRPr="00DC500D" w:rsidRDefault="00944BC6" w:rsidP="00917D37">
      <w:pPr>
        <w:adjustRightInd w:val="0"/>
        <w:snapToGrid w:val="0"/>
        <w:spacing w:line="360" w:lineRule="auto"/>
        <w:ind w:firstLineChars="200" w:firstLine="480"/>
        <w:jc w:val="both"/>
        <w:rPr>
          <w:rFonts w:ascii="Book Antiqua" w:hAnsi="Book Antiqua"/>
        </w:rPr>
      </w:pPr>
      <w:r w:rsidRPr="00DC500D">
        <w:rPr>
          <w:rFonts w:ascii="Book Antiqua" w:eastAsia="Book Antiqua" w:hAnsi="Book Antiqua" w:cs="Book Antiqua"/>
          <w:color w:val="000000"/>
        </w:rPr>
        <w:t xml:space="preserve">However, the expression of CSCs surface markers depends on the type of tumor and the cell of tumor origin, showing heterogeneity between </w:t>
      </w:r>
      <w:proofErr w:type="gramStart"/>
      <w:r w:rsidRPr="00DC500D">
        <w:rPr>
          <w:rFonts w:ascii="Book Antiqua" w:eastAsia="Book Antiqua" w:hAnsi="Book Antiqua" w:cs="Book Antiqua"/>
          <w:color w:val="000000"/>
        </w:rPr>
        <w:t>samples</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26]</w:t>
      </w:r>
      <w:r w:rsidRPr="00DC500D">
        <w:rPr>
          <w:rFonts w:ascii="Book Antiqua" w:eastAsia="Book Antiqua" w:hAnsi="Book Antiqua" w:cs="Book Antiqua"/>
          <w:color w:val="000000"/>
        </w:rPr>
        <w:t xml:space="preserve">. Thus, the immunophenotype of CSCs from a particular tumor </w:t>
      </w:r>
      <w:proofErr w:type="spellStart"/>
      <w:r w:rsidRPr="00DC500D">
        <w:rPr>
          <w:rFonts w:ascii="Book Antiqua" w:eastAsia="Book Antiqua" w:hAnsi="Book Antiqua" w:cs="Book Antiqua"/>
          <w:color w:val="000000"/>
        </w:rPr>
        <w:t>can not</w:t>
      </w:r>
      <w:proofErr w:type="spellEnd"/>
      <w:r w:rsidRPr="00DC500D">
        <w:rPr>
          <w:rFonts w:ascii="Book Antiqua" w:eastAsia="Book Antiqua" w:hAnsi="Book Antiqua" w:cs="Book Antiqua"/>
          <w:color w:val="000000"/>
        </w:rPr>
        <w:t xml:space="preserve"> be applied to all samples. Moreover, the expression of CSC surface markers can change over time or become susceptible to culture </w:t>
      </w:r>
      <w:proofErr w:type="gramStart"/>
      <w:r w:rsidRPr="00DC500D">
        <w:rPr>
          <w:rFonts w:ascii="Book Antiqua" w:eastAsia="Book Antiqua" w:hAnsi="Book Antiqua" w:cs="Book Antiqua"/>
          <w:color w:val="000000"/>
        </w:rPr>
        <w:t>conditions</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23,24]</w:t>
      </w:r>
      <w:r w:rsidRPr="00DC500D">
        <w:rPr>
          <w:rFonts w:ascii="Book Antiqua" w:eastAsia="Book Antiqua" w:hAnsi="Book Antiqua" w:cs="Book Antiqua"/>
          <w:color w:val="000000"/>
        </w:rPr>
        <w:t xml:space="preserve">. For example, enzymatic dissociation of glioblastoma cells modifies the retention of CD133 at their </w:t>
      </w:r>
      <w:proofErr w:type="gramStart"/>
      <w:r w:rsidRPr="00DC500D">
        <w:rPr>
          <w:rFonts w:ascii="Book Antiqua" w:eastAsia="Book Antiqua" w:hAnsi="Book Antiqua" w:cs="Book Antiqua"/>
          <w:color w:val="000000"/>
        </w:rPr>
        <w:t>surface</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23]</w:t>
      </w:r>
      <w:r w:rsidRPr="00DC500D">
        <w:rPr>
          <w:rFonts w:ascii="Book Antiqua" w:eastAsia="Book Antiqua" w:hAnsi="Book Antiqua" w:cs="Book Antiqua"/>
          <w:color w:val="000000"/>
        </w:rPr>
        <w:t>, and in “stem-like” pancreatic cancer cells, CD133 is upregulated under hypoxic culture conditions</w:t>
      </w:r>
      <w:r w:rsidR="00A34F74" w:rsidRPr="00DC500D">
        <w:rPr>
          <w:rFonts w:ascii="Book Antiqua" w:eastAsia="Book Antiqua" w:hAnsi="Book Antiqua" w:cs="Book Antiqua"/>
          <w:noProof/>
          <w:color w:val="000000"/>
          <w:vertAlign w:val="superscript"/>
        </w:rPr>
        <w:t>[24]</w:t>
      </w:r>
      <w:r w:rsidRPr="00DC500D">
        <w:rPr>
          <w:rFonts w:ascii="Book Antiqua" w:eastAsia="Book Antiqua" w:hAnsi="Book Antiqua" w:cs="Book Antiqua"/>
          <w:color w:val="000000"/>
        </w:rPr>
        <w:t xml:space="preserve">. In addition, the use of different commercial monoclonal antibodies (each with a different specificity) complicates the reproducibility of </w:t>
      </w:r>
      <w:proofErr w:type="gramStart"/>
      <w:r w:rsidRPr="00DC500D">
        <w:rPr>
          <w:rFonts w:ascii="Book Antiqua" w:eastAsia="Book Antiqua" w:hAnsi="Book Antiqua" w:cs="Book Antiqua"/>
          <w:color w:val="000000"/>
        </w:rPr>
        <w:t>results</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15,27]</w:t>
      </w:r>
      <w:r w:rsidRPr="00DC500D">
        <w:rPr>
          <w:rFonts w:ascii="Book Antiqua" w:eastAsia="Book Antiqua" w:hAnsi="Book Antiqua" w:cs="Book Antiqua"/>
          <w:color w:val="000000"/>
        </w:rPr>
        <w:t xml:space="preserve">. Given these caveats, surface marker profiles of CSCs are frequently inconsistent between cancer types. Thus, immunophenotyping alone is considered to be insufficient to demonstrate changes in the CSCs pool and has limited use in developing new prognostic and therapeutic options for </w:t>
      </w:r>
      <w:proofErr w:type="gramStart"/>
      <w:r w:rsidRPr="00DC500D">
        <w:rPr>
          <w:rFonts w:ascii="Book Antiqua" w:eastAsia="Book Antiqua" w:hAnsi="Book Antiqua" w:cs="Book Antiqua"/>
          <w:color w:val="000000"/>
        </w:rPr>
        <w:t>cancer</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11,28,29]</w:t>
      </w:r>
      <w:r w:rsidRPr="00DC500D">
        <w:rPr>
          <w:rFonts w:ascii="Book Antiqua" w:eastAsia="Book Antiqua" w:hAnsi="Book Antiqua" w:cs="Book Antiqua"/>
          <w:color w:val="000000"/>
        </w:rPr>
        <w:t xml:space="preserve">. </w:t>
      </w:r>
    </w:p>
    <w:p w14:paraId="17E38BAF" w14:textId="69458278" w:rsidR="00A77B3E" w:rsidRPr="00DC500D" w:rsidRDefault="00944BC6" w:rsidP="00917D37">
      <w:pPr>
        <w:adjustRightInd w:val="0"/>
        <w:snapToGrid w:val="0"/>
        <w:spacing w:line="360" w:lineRule="auto"/>
        <w:ind w:firstLineChars="200" w:firstLine="480"/>
        <w:jc w:val="both"/>
        <w:rPr>
          <w:rFonts w:ascii="Book Antiqua" w:hAnsi="Book Antiqua"/>
        </w:rPr>
      </w:pPr>
      <w:r w:rsidRPr="00DC500D">
        <w:rPr>
          <w:rFonts w:ascii="Book Antiqua" w:eastAsia="Book Antiqua" w:hAnsi="Book Antiqua" w:cs="Book Antiqua"/>
          <w:color w:val="000000"/>
        </w:rPr>
        <w:t xml:space="preserve">To overcome these issues, non-membrane CSCs biomarkers have been identified, the most prominent of which is aldehyde dehydrogenase (ALDH). ALDH1 catalyzes the oxidation of aldehydes to carboxylic acids and retinol to retinoic acid, allowing detoxification from drugs and reactive oxygen </w:t>
      </w:r>
      <w:proofErr w:type="gramStart"/>
      <w:r w:rsidRPr="00DC500D">
        <w:rPr>
          <w:rFonts w:ascii="Book Antiqua" w:eastAsia="Book Antiqua" w:hAnsi="Book Antiqua" w:cs="Book Antiqua"/>
          <w:color w:val="000000"/>
        </w:rPr>
        <w:t>species</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30,31]</w:t>
      </w:r>
      <w:r w:rsidRPr="00DC500D">
        <w:rPr>
          <w:rFonts w:ascii="Book Antiqua" w:eastAsia="Book Antiqua" w:hAnsi="Book Antiqua" w:cs="Book Antiqua"/>
          <w:color w:val="000000"/>
        </w:rPr>
        <w:t>. ALDH is expressed by normal stem cells, and high levels of ALDH1 activity are observed in CSCs, representing a reliable biomarker for identifying this subset of cells in tumors from many tissues, including breast, bladder, embryonal rhabdomyosarcoma, head and neck squamous cell carcinoma, and lung cancer</w:t>
      </w:r>
      <w:r w:rsidR="00A34F74" w:rsidRPr="00DC500D">
        <w:rPr>
          <w:rFonts w:ascii="Book Antiqua" w:eastAsia="Book Antiqua" w:hAnsi="Book Antiqua" w:cs="Book Antiqua"/>
          <w:noProof/>
          <w:color w:val="000000"/>
          <w:vertAlign w:val="superscript"/>
        </w:rPr>
        <w:t>[30]</w:t>
      </w:r>
      <w:r w:rsidRPr="00DC500D">
        <w:rPr>
          <w:rFonts w:ascii="Book Antiqua" w:eastAsia="Book Antiqua" w:hAnsi="Book Antiqua" w:cs="Book Antiqua"/>
          <w:color w:val="000000"/>
        </w:rPr>
        <w:t xml:space="preserve">. Higher ALDH1 expression confers resistance to several chemotherapeutic agents, such as cisplatin, etoposide, fluorouracil, and </w:t>
      </w:r>
      <w:proofErr w:type="gramStart"/>
      <w:r w:rsidRPr="00DC500D">
        <w:rPr>
          <w:rFonts w:ascii="Book Antiqua" w:eastAsia="Book Antiqua" w:hAnsi="Book Antiqua" w:cs="Book Antiqua"/>
          <w:color w:val="000000"/>
        </w:rPr>
        <w:t>gefitinib</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32]</w:t>
      </w:r>
      <w:r w:rsidRPr="00DC500D">
        <w:rPr>
          <w:rFonts w:ascii="Book Antiqua" w:eastAsia="Book Antiqua" w:hAnsi="Book Antiqua" w:cs="Book Antiqua"/>
          <w:color w:val="000000"/>
        </w:rPr>
        <w:t xml:space="preserve">. The selection of a population of interest must be based on the expression levels of the enzyme in the tumor cells, given the heterogeneity in CSCs phenotype between </w:t>
      </w:r>
      <w:proofErr w:type="gramStart"/>
      <w:r w:rsidRPr="00DC500D">
        <w:rPr>
          <w:rFonts w:ascii="Book Antiqua" w:eastAsia="Book Antiqua" w:hAnsi="Book Antiqua" w:cs="Book Antiqua"/>
          <w:color w:val="000000"/>
        </w:rPr>
        <w:t>tumors</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11]</w:t>
      </w:r>
      <w:r w:rsidRPr="00DC500D">
        <w:rPr>
          <w:rFonts w:ascii="Book Antiqua" w:eastAsia="Book Antiqua" w:hAnsi="Book Antiqua" w:cs="Book Antiqua"/>
          <w:color w:val="000000"/>
        </w:rPr>
        <w:t>. For example, in breast tumors, 2 subpopulations of CSCs have been identified, but only one is ALDH</w:t>
      </w:r>
      <w:proofErr w:type="gramStart"/>
      <w:r w:rsidRPr="00DC500D">
        <w:rPr>
          <w:rFonts w:ascii="Book Antiqua" w:eastAsia="Book Antiqua" w:hAnsi="Book Antiqua" w:cs="Book Antiqua"/>
          <w:color w:val="000000"/>
          <w:vertAlign w:val="superscript"/>
        </w:rPr>
        <w:t>+</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33]</w:t>
      </w:r>
      <w:r w:rsidRPr="00DC500D">
        <w:rPr>
          <w:rFonts w:ascii="Book Antiqua" w:eastAsia="Book Antiqua" w:hAnsi="Book Antiqua" w:cs="Book Antiqua"/>
          <w:color w:val="000000"/>
        </w:rPr>
        <w:t xml:space="preserve">. Thus, it is possible that different methods enrich distinct subpopulations of CSCs. </w:t>
      </w:r>
    </w:p>
    <w:p w14:paraId="0F7268D5" w14:textId="4BA02AEF" w:rsidR="00A77B3E" w:rsidRPr="00DC500D" w:rsidRDefault="00944BC6" w:rsidP="00917D37">
      <w:pPr>
        <w:adjustRightInd w:val="0"/>
        <w:snapToGrid w:val="0"/>
        <w:spacing w:line="360" w:lineRule="auto"/>
        <w:ind w:firstLineChars="200" w:firstLine="480"/>
        <w:jc w:val="both"/>
        <w:rPr>
          <w:rFonts w:ascii="Book Antiqua" w:hAnsi="Book Antiqua"/>
        </w:rPr>
      </w:pPr>
      <w:r w:rsidRPr="00DC500D">
        <w:rPr>
          <w:rFonts w:ascii="Book Antiqua" w:eastAsia="Book Antiqua" w:hAnsi="Book Antiqua" w:cs="Book Antiqua"/>
          <w:color w:val="000000"/>
        </w:rPr>
        <w:t xml:space="preserve">ALDH-based staining is also transient and depends on the presence of its substrate, rendering the system suitable only for a limited </w:t>
      </w:r>
      <w:proofErr w:type="gramStart"/>
      <w:r w:rsidRPr="00DC500D">
        <w:rPr>
          <w:rFonts w:ascii="Book Antiqua" w:eastAsia="Book Antiqua" w:hAnsi="Book Antiqua" w:cs="Book Antiqua"/>
          <w:color w:val="000000"/>
        </w:rPr>
        <w:t>period</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34,35]</w:t>
      </w:r>
      <w:r w:rsidRPr="00DC500D">
        <w:rPr>
          <w:rFonts w:ascii="Book Antiqua" w:eastAsia="Book Antiqua" w:hAnsi="Book Antiqua" w:cs="Book Antiqua"/>
          <w:color w:val="000000"/>
        </w:rPr>
        <w:t xml:space="preserve">. To mitigate these disadvantages, </w:t>
      </w:r>
      <w:proofErr w:type="spellStart"/>
      <w:r w:rsidR="0019760A" w:rsidRPr="00DC500D">
        <w:rPr>
          <w:rFonts w:ascii="Book Antiqua" w:eastAsia="Book Antiqua" w:hAnsi="Book Antiqua" w:cs="Book Antiqua"/>
          <w:color w:val="000000"/>
        </w:rPr>
        <w:t>Anorma</w:t>
      </w:r>
      <w:proofErr w:type="spellEnd"/>
      <w:r w:rsidRPr="00DC500D">
        <w:rPr>
          <w:rFonts w:ascii="Book Antiqua" w:eastAsia="Book Antiqua" w:hAnsi="Book Antiqua" w:cs="Book Antiqua"/>
          <w:color w:val="000000"/>
        </w:rPr>
        <w:t xml:space="preserve"> </w:t>
      </w:r>
      <w:r w:rsidRPr="00DC500D">
        <w:rPr>
          <w:rFonts w:ascii="Book Antiqua" w:eastAsia="Book Antiqua" w:hAnsi="Book Antiqua" w:cs="Book Antiqua"/>
          <w:i/>
          <w:iCs/>
          <w:color w:val="000000"/>
        </w:rPr>
        <w:t xml:space="preserve">et </w:t>
      </w:r>
      <w:proofErr w:type="gramStart"/>
      <w:r w:rsidRPr="00DC500D">
        <w:rPr>
          <w:rFonts w:ascii="Book Antiqua" w:eastAsia="Book Antiqua" w:hAnsi="Book Antiqua" w:cs="Book Antiqua"/>
          <w:i/>
          <w:iCs/>
          <w:color w:val="000000"/>
        </w:rPr>
        <w:t>al</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34]</w:t>
      </w:r>
      <w:r w:rsidRPr="00DC500D">
        <w:rPr>
          <w:rFonts w:ascii="Book Antiqua" w:eastAsia="Book Antiqua" w:hAnsi="Book Antiqua" w:cs="Book Antiqua"/>
          <w:color w:val="000000"/>
        </w:rPr>
        <w:t xml:space="preserve"> developed and tested a turn-on fluorescent probe (</w:t>
      </w:r>
      <w:proofErr w:type="spellStart"/>
      <w:r w:rsidRPr="00DC500D">
        <w:rPr>
          <w:rFonts w:ascii="Book Antiqua" w:eastAsia="Book Antiqua" w:hAnsi="Book Antiqua" w:cs="Book Antiqua"/>
          <w:color w:val="000000"/>
        </w:rPr>
        <w:t>AlDeSense</w:t>
      </w:r>
      <w:proofErr w:type="spellEnd"/>
      <w:r w:rsidRPr="00DC500D">
        <w:rPr>
          <w:rFonts w:ascii="Book Antiqua" w:eastAsia="Book Antiqua" w:hAnsi="Book Antiqua" w:cs="Book Antiqua"/>
          <w:color w:val="000000"/>
        </w:rPr>
        <w:t xml:space="preserve">) </w:t>
      </w:r>
      <w:r w:rsidRPr="00DC500D">
        <w:rPr>
          <w:rFonts w:ascii="Book Antiqua" w:eastAsia="Book Antiqua" w:hAnsi="Book Antiqua" w:cs="Book Antiqua"/>
          <w:i/>
          <w:iCs/>
          <w:color w:val="000000"/>
        </w:rPr>
        <w:t>in vitro</w:t>
      </w:r>
      <w:r w:rsidRPr="00DC500D">
        <w:rPr>
          <w:rFonts w:ascii="Book Antiqua" w:eastAsia="Book Antiqua" w:hAnsi="Book Antiqua" w:cs="Book Antiqua"/>
          <w:color w:val="000000"/>
        </w:rPr>
        <w:t xml:space="preserve"> and </w:t>
      </w:r>
      <w:r w:rsidRPr="00DC500D">
        <w:rPr>
          <w:rFonts w:ascii="Book Antiqua" w:eastAsia="Book Antiqua" w:hAnsi="Book Antiqua" w:cs="Book Antiqua"/>
          <w:i/>
          <w:iCs/>
          <w:color w:val="000000"/>
        </w:rPr>
        <w:t>ex vivo</w:t>
      </w:r>
      <w:r w:rsidRPr="00DC500D">
        <w:rPr>
          <w:rFonts w:ascii="Book Antiqua" w:eastAsia="Book Antiqua" w:hAnsi="Book Antiqua" w:cs="Book Antiqua"/>
          <w:color w:val="000000"/>
        </w:rPr>
        <w:t xml:space="preserve">. The methyl acetate (MA) group of </w:t>
      </w:r>
      <w:proofErr w:type="spellStart"/>
      <w:r w:rsidRPr="00DC500D">
        <w:rPr>
          <w:rFonts w:ascii="Book Antiqua" w:eastAsia="Book Antiqua" w:hAnsi="Book Antiqua" w:cs="Book Antiqua"/>
          <w:color w:val="000000"/>
        </w:rPr>
        <w:t>AlDeSense</w:t>
      </w:r>
      <w:proofErr w:type="spellEnd"/>
      <w:r w:rsidRPr="00DC500D">
        <w:rPr>
          <w:rFonts w:ascii="Book Antiqua" w:eastAsia="Book Antiqua" w:hAnsi="Book Antiqua" w:cs="Book Antiqua"/>
          <w:color w:val="000000"/>
        </w:rPr>
        <w:t xml:space="preserve"> MA is hydrolyzed by an intracellular esterase to form </w:t>
      </w:r>
      <w:proofErr w:type="spellStart"/>
      <w:r w:rsidRPr="00DC500D">
        <w:rPr>
          <w:rFonts w:ascii="Book Antiqua" w:eastAsia="Book Antiqua" w:hAnsi="Book Antiqua" w:cs="Book Antiqua"/>
          <w:color w:val="000000"/>
        </w:rPr>
        <w:t>AlDeSense</w:t>
      </w:r>
      <w:proofErr w:type="spellEnd"/>
      <w:r w:rsidRPr="00DC500D">
        <w:rPr>
          <w:rFonts w:ascii="Book Antiqua" w:eastAsia="Book Antiqua" w:hAnsi="Book Antiqua" w:cs="Book Antiqua"/>
          <w:color w:val="000000"/>
        </w:rPr>
        <w:t xml:space="preserve">, and its aldehyde group is then oxidized to carboxylic acid by ALDH1A1 in CSCs, emitting fluorescence. The authors observed a 3-fold increase in fluorescence in spheres that were formed by purified CSCs. For the </w:t>
      </w:r>
      <w:r w:rsidRPr="00DC500D">
        <w:rPr>
          <w:rFonts w:ascii="Book Antiqua" w:eastAsia="Book Antiqua" w:hAnsi="Book Antiqua" w:cs="Book Antiqua"/>
          <w:i/>
          <w:iCs/>
          <w:color w:val="000000"/>
        </w:rPr>
        <w:t xml:space="preserve">ex vivo </w:t>
      </w:r>
      <w:r w:rsidRPr="00DC500D">
        <w:rPr>
          <w:rFonts w:ascii="Book Antiqua" w:eastAsia="Book Antiqua" w:hAnsi="Book Antiqua" w:cs="Book Antiqua"/>
          <w:color w:val="000000"/>
        </w:rPr>
        <w:t xml:space="preserve">evaluation, they analyzed the lungs of mice that had been injected intravenously with CSCs or non-CSCs through the tail vein to generate metastases. When the lungs were perfused with </w:t>
      </w:r>
      <w:proofErr w:type="spellStart"/>
      <w:r w:rsidRPr="00DC500D">
        <w:rPr>
          <w:rFonts w:ascii="Book Antiqua" w:eastAsia="Book Antiqua" w:hAnsi="Book Antiqua" w:cs="Book Antiqua"/>
          <w:color w:val="000000"/>
        </w:rPr>
        <w:t>AlDeSense</w:t>
      </w:r>
      <w:proofErr w:type="spellEnd"/>
      <w:r w:rsidRPr="00DC500D">
        <w:rPr>
          <w:rFonts w:ascii="Book Antiqua" w:eastAsia="Book Antiqua" w:hAnsi="Book Antiqua" w:cs="Book Antiqua"/>
          <w:color w:val="000000"/>
        </w:rPr>
        <w:t xml:space="preserve"> solution, the signal in the lungs from CSCs-injected mice was higher than in non-CSCs-injected mice. When </w:t>
      </w:r>
      <w:proofErr w:type="spellStart"/>
      <w:r w:rsidRPr="00DC500D">
        <w:rPr>
          <w:rFonts w:ascii="Book Antiqua" w:eastAsia="Book Antiqua" w:hAnsi="Book Antiqua" w:cs="Book Antiqua"/>
          <w:color w:val="000000"/>
        </w:rPr>
        <w:t>AlDeSense</w:t>
      </w:r>
      <w:proofErr w:type="spellEnd"/>
      <w:r w:rsidRPr="00DC500D">
        <w:rPr>
          <w:rFonts w:ascii="Book Antiqua" w:eastAsia="Book Antiqua" w:hAnsi="Book Antiqua" w:cs="Book Antiqua"/>
          <w:color w:val="000000"/>
        </w:rPr>
        <w:t xml:space="preserve"> was injected </w:t>
      </w:r>
      <w:proofErr w:type="spellStart"/>
      <w:r w:rsidRPr="00DC500D">
        <w:rPr>
          <w:rFonts w:ascii="Book Antiqua" w:eastAsia="Book Antiqua" w:hAnsi="Book Antiqua" w:cs="Book Antiqua"/>
          <w:color w:val="000000"/>
        </w:rPr>
        <w:t>intratumorally</w:t>
      </w:r>
      <w:proofErr w:type="spellEnd"/>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intratumoral</w:t>
      </w:r>
      <w:proofErr w:type="spellEnd"/>
      <w:r w:rsidRPr="00DC500D">
        <w:rPr>
          <w:rFonts w:ascii="Book Antiqua" w:eastAsia="Book Antiqua" w:hAnsi="Book Antiqua" w:cs="Book Antiqua"/>
          <w:color w:val="000000"/>
        </w:rPr>
        <w:t xml:space="preserve"> CSCs could be observed </w:t>
      </w:r>
      <w:r w:rsidRPr="00DC500D">
        <w:rPr>
          <w:rFonts w:ascii="Book Antiqua" w:eastAsia="Book Antiqua" w:hAnsi="Book Antiqua" w:cs="Book Antiqua"/>
          <w:i/>
          <w:iCs/>
          <w:color w:val="000000"/>
        </w:rPr>
        <w:t>in vivo</w:t>
      </w:r>
      <w:r w:rsidRPr="00DC500D">
        <w:rPr>
          <w:rFonts w:ascii="Book Antiqua" w:eastAsia="Book Antiqua" w:hAnsi="Book Antiqua" w:cs="Book Antiqua"/>
          <w:color w:val="000000"/>
        </w:rPr>
        <w:t xml:space="preserve"> using a whole-body fluorescence imager</w:t>
      </w:r>
      <w:r w:rsidR="00C9107A" w:rsidRPr="00DC500D">
        <w:rPr>
          <w:rFonts w:ascii="Book Antiqua" w:eastAsia="Book Antiqua" w:hAnsi="Book Antiqua" w:cs="Book Antiqua"/>
          <w:color w:val="000000"/>
        </w:rPr>
        <w:t>-</w:t>
      </w:r>
      <w:r w:rsidRPr="00DC500D">
        <w:rPr>
          <w:rFonts w:ascii="Book Antiqua" w:eastAsia="Book Antiqua" w:hAnsi="Book Antiqua" w:cs="Book Antiqua"/>
          <w:color w:val="000000"/>
        </w:rPr>
        <w:t>but only for 2 w</w:t>
      </w:r>
      <w:r w:rsidR="001B35E8" w:rsidRPr="00DC500D">
        <w:rPr>
          <w:rFonts w:ascii="Book Antiqua" w:eastAsia="Book Antiqua" w:hAnsi="Book Antiqua" w:cs="Book Antiqua"/>
          <w:color w:val="000000"/>
        </w:rPr>
        <w:t>ee</w:t>
      </w:r>
      <w:r w:rsidRPr="00DC500D">
        <w:rPr>
          <w:rFonts w:ascii="Book Antiqua" w:eastAsia="Book Antiqua" w:hAnsi="Book Antiqua" w:cs="Book Antiqua"/>
          <w:color w:val="000000"/>
        </w:rPr>
        <w:t>k</w:t>
      </w:r>
      <w:r w:rsidR="001B35E8" w:rsidRPr="00DC500D">
        <w:rPr>
          <w:rFonts w:ascii="Book Antiqua" w:eastAsia="Book Antiqua" w:hAnsi="Book Antiqua" w:cs="Book Antiqua"/>
          <w:color w:val="000000"/>
        </w:rPr>
        <w:t>s</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postimplantation</w:t>
      </w:r>
      <w:proofErr w:type="spellEnd"/>
      <w:r w:rsidRPr="00DC500D">
        <w:rPr>
          <w:rFonts w:ascii="Book Antiqua" w:eastAsia="Book Antiqua" w:hAnsi="Book Antiqua" w:cs="Book Antiqua"/>
          <w:color w:val="000000"/>
        </w:rPr>
        <w:t xml:space="preserve">. </w:t>
      </w:r>
    </w:p>
    <w:p w14:paraId="332C65F5" w14:textId="77777777" w:rsidR="00A77B3E" w:rsidRPr="00DC500D" w:rsidRDefault="00944BC6" w:rsidP="00917D37">
      <w:pPr>
        <w:adjustRightInd w:val="0"/>
        <w:snapToGrid w:val="0"/>
        <w:spacing w:line="360" w:lineRule="auto"/>
        <w:ind w:firstLineChars="200" w:firstLine="480"/>
        <w:jc w:val="both"/>
        <w:rPr>
          <w:rFonts w:ascii="Book Antiqua" w:hAnsi="Book Antiqua"/>
        </w:rPr>
      </w:pPr>
      <w:r w:rsidRPr="00DC500D">
        <w:rPr>
          <w:rFonts w:ascii="Book Antiqua" w:eastAsia="Book Antiqua" w:hAnsi="Book Antiqua" w:cs="Book Antiqua"/>
          <w:color w:val="000000"/>
        </w:rPr>
        <w:t xml:space="preserve">These limitations and the need to track CSCs </w:t>
      </w:r>
      <w:r w:rsidRPr="00DC500D">
        <w:rPr>
          <w:rFonts w:ascii="Book Antiqua" w:eastAsia="Book Antiqua" w:hAnsi="Book Antiqua" w:cs="Book Antiqua"/>
          <w:i/>
          <w:iCs/>
          <w:color w:val="000000"/>
        </w:rPr>
        <w:t>in vivo</w:t>
      </w:r>
      <w:r w:rsidRPr="00DC500D">
        <w:rPr>
          <w:rFonts w:ascii="Book Antiqua" w:eastAsia="Book Antiqua" w:hAnsi="Book Antiqua" w:cs="Book Antiqua"/>
          <w:color w:val="000000"/>
        </w:rPr>
        <w:t xml:space="preserve"> during metastasis, angiogenesis, and CSC-stroma interactions, have prompted the development of new tools, including reporter gene systems.</w:t>
      </w:r>
    </w:p>
    <w:p w14:paraId="495032C8" w14:textId="77777777" w:rsidR="00A77B3E" w:rsidRPr="00DC500D" w:rsidRDefault="00A77B3E" w:rsidP="00917D37">
      <w:pPr>
        <w:adjustRightInd w:val="0"/>
        <w:snapToGrid w:val="0"/>
        <w:spacing w:line="360" w:lineRule="auto"/>
        <w:jc w:val="both"/>
        <w:rPr>
          <w:rFonts w:ascii="Book Antiqua" w:hAnsi="Book Antiqua"/>
        </w:rPr>
      </w:pPr>
    </w:p>
    <w:p w14:paraId="24B90723" w14:textId="4070FB71"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b/>
          <w:bCs/>
          <w:caps/>
          <w:color w:val="000000"/>
          <w:u w:val="single"/>
        </w:rPr>
        <w:t>REPORTER GENE SYSTEMS TO STUDY CSC</w:t>
      </w:r>
      <w:r w:rsidR="00BA4E31" w:rsidRPr="00DC500D">
        <w:rPr>
          <w:rFonts w:ascii="Book Antiqua" w:eastAsia="Book Antiqua" w:hAnsi="Book Antiqua" w:cs="Book Antiqua"/>
          <w:b/>
          <w:bCs/>
          <w:color w:val="000000"/>
          <w:u w:val="single"/>
        </w:rPr>
        <w:t>s</w:t>
      </w:r>
    </w:p>
    <w:p w14:paraId="69539371" w14:textId="1CDD60CB"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 xml:space="preserve">A reporter gene system comprises an easily detectable reporter gene and a regulatory complex of transcriptional control (promoters or enhancers that are constitutive or inducible). The expression of the reporter gene reflects the direct activation of the latter in response to the binding of transcription factors to response elements. Reporters that are under constitutive promoters are used primarily to track cells that have been transduced with the </w:t>
      </w:r>
      <w:proofErr w:type="gramStart"/>
      <w:r w:rsidRPr="00DC500D">
        <w:rPr>
          <w:rFonts w:ascii="Book Antiqua" w:eastAsia="Book Antiqua" w:hAnsi="Book Antiqua" w:cs="Book Antiqua"/>
          <w:color w:val="000000"/>
        </w:rPr>
        <w:t>construct</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36]</w:t>
      </w:r>
      <w:r w:rsidRPr="00DC500D">
        <w:rPr>
          <w:rFonts w:ascii="Book Antiqua" w:eastAsia="Book Antiqua" w:hAnsi="Book Antiqua" w:cs="Book Antiqua"/>
          <w:color w:val="000000"/>
        </w:rPr>
        <w:t xml:space="preserve">. Conversely, inducible reporters are used to monitor biological processes. When a reporter gene construct includes transcriptional control components, it functions as a molecular-genetic sensor that responds to endogenous transcription factors and transcription-regulating complexes that initiate and control reporter gene </w:t>
      </w:r>
      <w:proofErr w:type="gramStart"/>
      <w:r w:rsidRPr="00DC500D">
        <w:rPr>
          <w:rFonts w:ascii="Book Antiqua" w:eastAsia="Book Antiqua" w:hAnsi="Book Antiqua" w:cs="Book Antiqua"/>
          <w:color w:val="000000"/>
        </w:rPr>
        <w:t>expression</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36,37]</w:t>
      </w:r>
      <w:r w:rsidRPr="00DC500D">
        <w:rPr>
          <w:rFonts w:ascii="Book Antiqua" w:eastAsia="Book Antiqua" w:hAnsi="Book Antiqua" w:cs="Book Antiqua"/>
          <w:color w:val="000000"/>
        </w:rPr>
        <w:t xml:space="preserve">. </w:t>
      </w:r>
    </w:p>
    <w:p w14:paraId="464C4C10" w14:textId="286BA3DE" w:rsidR="00A77B3E" w:rsidRPr="00DC500D" w:rsidRDefault="00944BC6" w:rsidP="00917D37">
      <w:pPr>
        <w:adjustRightInd w:val="0"/>
        <w:snapToGrid w:val="0"/>
        <w:spacing w:line="360" w:lineRule="auto"/>
        <w:ind w:firstLineChars="200" w:firstLine="480"/>
        <w:jc w:val="both"/>
        <w:rPr>
          <w:rFonts w:ascii="Book Antiqua" w:hAnsi="Book Antiqua"/>
        </w:rPr>
      </w:pPr>
      <w:r w:rsidRPr="00DC500D">
        <w:rPr>
          <w:rFonts w:ascii="Book Antiqua" w:eastAsia="Book Antiqua" w:hAnsi="Book Antiqua" w:cs="Book Antiqua"/>
          <w:color w:val="000000"/>
        </w:rPr>
        <w:t xml:space="preserve">The design and development of reporting systems to analyze such properties as phenotypic plasticity and response to therapy require expertise in genetic </w:t>
      </w:r>
      <w:proofErr w:type="gramStart"/>
      <w:r w:rsidRPr="00DC500D">
        <w:rPr>
          <w:rFonts w:ascii="Book Antiqua" w:eastAsia="Book Antiqua" w:hAnsi="Book Antiqua" w:cs="Book Antiqua"/>
          <w:color w:val="000000"/>
        </w:rPr>
        <w:t>engineering</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36,38,39]</w:t>
      </w:r>
      <w:r w:rsidRPr="00DC500D">
        <w:rPr>
          <w:rFonts w:ascii="Book Antiqua" w:eastAsia="Book Antiqua" w:hAnsi="Book Antiqua" w:cs="Book Antiqua"/>
          <w:color w:val="000000"/>
        </w:rPr>
        <w:t xml:space="preserve">. Moreover, because reporter systems are usually designed to trigger the expression of fluorescent proteins, the incorporation of additional fluorescent dyes into the experiment should be planned carefully to prevent cross-contamination between the signals. Fortunately, there are various fluorescent proteins with a range of excitation and emission spectra (from blue to far red) and distinct structural properties and stability. The selection of the fluorescent protein must also consider its maturation time and half-life in the cell to match the desired </w:t>
      </w:r>
      <w:proofErr w:type="gramStart"/>
      <w:r w:rsidRPr="00DC500D">
        <w:rPr>
          <w:rFonts w:ascii="Book Antiqua" w:eastAsia="Book Antiqua" w:hAnsi="Book Antiqua" w:cs="Book Antiqua"/>
          <w:color w:val="000000"/>
        </w:rPr>
        <w:t>application</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36,37,40,41]</w:t>
      </w:r>
      <w:r w:rsidRPr="00DC500D">
        <w:rPr>
          <w:rFonts w:ascii="Book Antiqua" w:eastAsia="Book Antiqua" w:hAnsi="Book Antiqua" w:cs="Book Antiqua"/>
          <w:color w:val="000000"/>
        </w:rPr>
        <w:t xml:space="preserve">. Alternatively, bioluminescent reporter genes with increased sensitivity can be used for </w:t>
      </w:r>
      <w:r w:rsidRPr="00DC500D">
        <w:rPr>
          <w:rFonts w:ascii="Book Antiqua" w:eastAsia="Book Antiqua" w:hAnsi="Book Antiqua" w:cs="Book Antiqua"/>
          <w:i/>
          <w:iCs/>
          <w:color w:val="000000"/>
        </w:rPr>
        <w:t>in vivo</w:t>
      </w:r>
      <w:r w:rsidRPr="00DC500D">
        <w:rPr>
          <w:rFonts w:ascii="Book Antiqua" w:eastAsia="Book Antiqua" w:hAnsi="Book Antiqua" w:cs="Book Antiqua"/>
          <w:color w:val="000000"/>
        </w:rPr>
        <w:t xml:space="preserve"> </w:t>
      </w:r>
      <w:proofErr w:type="gramStart"/>
      <w:r w:rsidRPr="00DC500D">
        <w:rPr>
          <w:rFonts w:ascii="Book Antiqua" w:eastAsia="Book Antiqua" w:hAnsi="Book Antiqua" w:cs="Book Antiqua"/>
          <w:color w:val="000000"/>
        </w:rPr>
        <w:t>applications</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36]</w:t>
      </w:r>
      <w:r w:rsidRPr="00DC500D">
        <w:rPr>
          <w:rFonts w:ascii="Book Antiqua" w:eastAsia="Book Antiqua" w:hAnsi="Book Antiqua" w:cs="Book Antiqua"/>
          <w:color w:val="000000"/>
        </w:rPr>
        <w:t xml:space="preserve">. The combination of luciferase genes with fluorescent protein-coding genes into a single sequence has provided an additional tool for analyzing cell populations </w:t>
      </w:r>
      <w:r w:rsidRPr="00DC500D">
        <w:rPr>
          <w:rFonts w:ascii="Book Antiqua" w:eastAsia="Book Antiqua" w:hAnsi="Book Antiqua" w:cs="Book Antiqua"/>
          <w:i/>
          <w:iCs/>
          <w:color w:val="000000"/>
        </w:rPr>
        <w:t>in vivo</w:t>
      </w:r>
      <w:r w:rsidRPr="00DC500D">
        <w:rPr>
          <w:rFonts w:ascii="Book Antiqua" w:eastAsia="Book Antiqua" w:hAnsi="Book Antiqua" w:cs="Book Antiqua"/>
          <w:color w:val="000000"/>
        </w:rPr>
        <w:t xml:space="preserve"> and </w:t>
      </w:r>
      <w:r w:rsidRPr="00DC500D">
        <w:rPr>
          <w:rFonts w:ascii="Book Antiqua" w:eastAsia="Book Antiqua" w:hAnsi="Book Antiqua" w:cs="Book Antiqua"/>
          <w:i/>
          <w:iCs/>
          <w:color w:val="000000"/>
        </w:rPr>
        <w:t>ex vivo</w:t>
      </w:r>
      <w:r w:rsidRPr="00DC500D">
        <w:rPr>
          <w:rFonts w:ascii="Book Antiqua" w:eastAsia="Book Antiqua" w:hAnsi="Book Antiqua" w:cs="Book Antiqua"/>
          <w:color w:val="000000"/>
        </w:rPr>
        <w:t>, because this strategy allows 2 signals to be monitored independently</w:t>
      </w:r>
      <w:r w:rsidR="00A34F74" w:rsidRPr="00DC500D">
        <w:rPr>
          <w:rFonts w:ascii="Book Antiqua" w:eastAsia="Book Antiqua" w:hAnsi="Book Antiqua" w:cs="Book Antiqua"/>
          <w:noProof/>
          <w:color w:val="000000"/>
          <w:vertAlign w:val="superscript"/>
        </w:rPr>
        <w:t>[36,37]</w:t>
      </w:r>
      <w:r w:rsidRPr="00DC500D">
        <w:rPr>
          <w:rFonts w:ascii="Book Antiqua" w:eastAsia="Book Antiqua" w:hAnsi="Book Antiqua" w:cs="Book Antiqua"/>
          <w:color w:val="000000"/>
        </w:rPr>
        <w:t>.</w:t>
      </w:r>
    </w:p>
    <w:p w14:paraId="780EDEDF" w14:textId="6A1C62E5" w:rsidR="00A77B3E" w:rsidRPr="00DC500D" w:rsidRDefault="00944BC6" w:rsidP="00917D37">
      <w:pPr>
        <w:adjustRightInd w:val="0"/>
        <w:snapToGrid w:val="0"/>
        <w:spacing w:line="360" w:lineRule="auto"/>
        <w:ind w:firstLineChars="200" w:firstLine="480"/>
        <w:jc w:val="both"/>
        <w:rPr>
          <w:rFonts w:ascii="Book Antiqua" w:hAnsi="Book Antiqua"/>
        </w:rPr>
      </w:pPr>
      <w:r w:rsidRPr="00DC500D">
        <w:rPr>
          <w:rFonts w:ascii="Book Antiqua" w:eastAsia="Book Antiqua" w:hAnsi="Book Antiqua" w:cs="Book Antiqua"/>
          <w:color w:val="000000"/>
        </w:rPr>
        <w:t xml:space="preserve">In CSCs research, reporter gene systems have many advantages, because they allow live detection and isolation of CSCs from several tumor types. Further, these systems can be combined (simultaneously or sequentially) with other methods that analyze cell viability or the expression of other biomarkers, strengthening the distinction of CSCs </w:t>
      </w:r>
      <w:r w:rsidRPr="00DC500D">
        <w:rPr>
          <w:rFonts w:ascii="Book Antiqua" w:eastAsia="Book Antiqua" w:hAnsi="Book Antiqua" w:cs="Book Antiqua"/>
          <w:i/>
          <w:iCs/>
          <w:color w:val="000000"/>
        </w:rPr>
        <w:t>v</w:t>
      </w:r>
      <w:r w:rsidR="0097406B" w:rsidRPr="00DC500D">
        <w:rPr>
          <w:rFonts w:ascii="Book Antiqua" w:eastAsia="Book Antiqua" w:hAnsi="Book Antiqua" w:cs="Book Antiqua"/>
          <w:i/>
          <w:iCs/>
          <w:color w:val="000000"/>
        </w:rPr>
        <w:t>s</w:t>
      </w:r>
      <w:r w:rsidRPr="00DC500D">
        <w:rPr>
          <w:rFonts w:ascii="Book Antiqua" w:eastAsia="Book Antiqua" w:hAnsi="Book Antiqua" w:cs="Book Antiqua"/>
          <w:color w:val="000000"/>
        </w:rPr>
        <w:t xml:space="preserve"> non-CSCs and increasing the reliability of the evaluation of effects of stimuli on either population.</w:t>
      </w:r>
    </w:p>
    <w:p w14:paraId="6D8901C7" w14:textId="54959701" w:rsidR="00A77B3E" w:rsidRPr="00DC500D" w:rsidRDefault="00944BC6" w:rsidP="00917D37">
      <w:pPr>
        <w:adjustRightInd w:val="0"/>
        <w:snapToGrid w:val="0"/>
        <w:spacing w:line="360" w:lineRule="auto"/>
        <w:ind w:firstLineChars="200" w:firstLine="480"/>
        <w:jc w:val="both"/>
        <w:rPr>
          <w:rFonts w:ascii="Book Antiqua" w:eastAsia="Book Antiqua" w:hAnsi="Book Antiqua" w:cs="Book Antiqua"/>
          <w:color w:val="000000"/>
        </w:rPr>
      </w:pPr>
      <w:r w:rsidRPr="00DC500D">
        <w:rPr>
          <w:rFonts w:ascii="Book Antiqua" w:eastAsia="Book Antiqua" w:hAnsi="Book Antiqua" w:cs="Book Antiqua"/>
          <w:color w:val="000000"/>
        </w:rPr>
        <w:t xml:space="preserve">However, the value of a particular reporter gene systems in tracking a particular type of CSCs is directly proportional to its validation using </w:t>
      </w:r>
      <w:r w:rsidRPr="00DC500D">
        <w:rPr>
          <w:rFonts w:ascii="Book Antiqua" w:eastAsia="Book Antiqua" w:hAnsi="Book Antiqua" w:cs="Book Antiqua"/>
          <w:i/>
          <w:iCs/>
          <w:color w:val="000000"/>
        </w:rPr>
        <w:t xml:space="preserve">in vitro </w:t>
      </w:r>
      <w:r w:rsidRPr="00DC500D">
        <w:rPr>
          <w:rFonts w:ascii="Book Antiqua" w:eastAsia="Book Antiqua" w:hAnsi="Book Antiqua" w:cs="Book Antiqua"/>
          <w:color w:val="000000"/>
        </w:rPr>
        <w:t xml:space="preserve">and </w:t>
      </w:r>
      <w:r w:rsidRPr="00DC500D">
        <w:rPr>
          <w:rFonts w:ascii="Book Antiqua" w:eastAsia="Book Antiqua" w:hAnsi="Book Antiqua" w:cs="Book Antiqua"/>
          <w:i/>
          <w:iCs/>
          <w:color w:val="000000"/>
        </w:rPr>
        <w:t>in vivo</w:t>
      </w:r>
      <w:r w:rsidRPr="00DC500D">
        <w:rPr>
          <w:rFonts w:ascii="Book Antiqua" w:eastAsia="Book Antiqua" w:hAnsi="Book Antiqua" w:cs="Book Antiqua"/>
          <w:color w:val="000000"/>
        </w:rPr>
        <w:t xml:space="preserve"> functional assays. Several reporting systems have been used to identify CSCs from various tumors (Table 1) and have thus become important tools for the study of CSC</w:t>
      </w:r>
      <w:r w:rsidR="00C01240" w:rsidRPr="00DC500D">
        <w:rPr>
          <w:rFonts w:ascii="Book Antiqua" w:eastAsia="Book Antiqua" w:hAnsi="Book Antiqua" w:cs="Book Antiqua"/>
          <w:color w:val="000000"/>
        </w:rPr>
        <w:t>s</w:t>
      </w:r>
      <w:r w:rsidRPr="00DC500D">
        <w:rPr>
          <w:rFonts w:ascii="Book Antiqua" w:eastAsia="Book Antiqua" w:hAnsi="Book Antiqua" w:cs="Book Antiqua"/>
          <w:color w:val="000000"/>
        </w:rPr>
        <w:t xml:space="preserve"> </w:t>
      </w:r>
      <w:proofErr w:type="gramStart"/>
      <w:r w:rsidRPr="00DC500D">
        <w:rPr>
          <w:rFonts w:ascii="Book Antiqua" w:eastAsia="Book Antiqua" w:hAnsi="Book Antiqua" w:cs="Book Antiqua"/>
          <w:color w:val="000000"/>
        </w:rPr>
        <w:t>biology</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12,42–45]</w:t>
      </w:r>
      <w:r w:rsidRPr="00DC500D">
        <w:rPr>
          <w:rFonts w:ascii="Book Antiqua" w:eastAsia="Book Antiqua" w:hAnsi="Book Antiqua" w:cs="Book Antiqua"/>
          <w:color w:val="000000"/>
        </w:rPr>
        <w:t>.</w:t>
      </w:r>
    </w:p>
    <w:p w14:paraId="256F8CB3" w14:textId="77777777" w:rsidR="00D56671" w:rsidRPr="00DC500D" w:rsidRDefault="00D56671" w:rsidP="00917D37">
      <w:pPr>
        <w:adjustRightInd w:val="0"/>
        <w:snapToGrid w:val="0"/>
        <w:spacing w:line="360" w:lineRule="auto"/>
        <w:ind w:firstLineChars="200" w:firstLine="480"/>
        <w:jc w:val="both"/>
        <w:rPr>
          <w:rFonts w:ascii="Book Antiqua" w:hAnsi="Book Antiqua"/>
        </w:rPr>
      </w:pPr>
    </w:p>
    <w:p w14:paraId="3C16175E" w14:textId="77777777" w:rsidR="00A77B3E" w:rsidRPr="00DC500D" w:rsidRDefault="00944BC6" w:rsidP="00917D37">
      <w:pPr>
        <w:adjustRightInd w:val="0"/>
        <w:snapToGrid w:val="0"/>
        <w:spacing w:line="360" w:lineRule="auto"/>
        <w:jc w:val="both"/>
        <w:rPr>
          <w:rFonts w:ascii="Book Antiqua" w:hAnsi="Book Antiqua"/>
          <w:i/>
          <w:iCs/>
        </w:rPr>
      </w:pPr>
      <w:r w:rsidRPr="00DC500D">
        <w:rPr>
          <w:rFonts w:ascii="Book Antiqua" w:eastAsia="Book Antiqua" w:hAnsi="Book Antiqua" w:cs="Book Antiqua"/>
          <w:b/>
          <w:bCs/>
          <w:i/>
          <w:iCs/>
          <w:color w:val="000000"/>
        </w:rPr>
        <w:t>Reporter gene systems based on CSCs biomarkers</w:t>
      </w:r>
    </w:p>
    <w:p w14:paraId="368B5687" w14:textId="5A35D2D9"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 xml:space="preserve">As discussed, CSCs can be characterized by their expression of various differential markers, including: </w:t>
      </w:r>
      <w:r w:rsidR="00D56671" w:rsidRPr="00DC500D">
        <w:rPr>
          <w:rFonts w:ascii="Book Antiqua" w:eastAsia="Book Antiqua" w:hAnsi="Book Antiqua" w:cs="Book Antiqua"/>
          <w:color w:val="000000"/>
        </w:rPr>
        <w:t>(1</w:t>
      </w:r>
      <w:r w:rsidRPr="00DC500D">
        <w:rPr>
          <w:rFonts w:ascii="Book Antiqua" w:eastAsia="Book Antiqua" w:hAnsi="Book Antiqua" w:cs="Book Antiqua"/>
          <w:color w:val="000000"/>
        </w:rPr>
        <w:t xml:space="preserve">) </w:t>
      </w:r>
      <w:r w:rsidR="00D56671" w:rsidRPr="00DC500D">
        <w:rPr>
          <w:rFonts w:ascii="Book Antiqua" w:eastAsia="Book Antiqua" w:hAnsi="Book Antiqua" w:cs="Book Antiqua"/>
          <w:color w:val="000000"/>
        </w:rPr>
        <w:t>C</w:t>
      </w:r>
      <w:r w:rsidRPr="00DC500D">
        <w:rPr>
          <w:rFonts w:ascii="Book Antiqua" w:eastAsia="Book Antiqua" w:hAnsi="Book Antiqua" w:cs="Book Antiqua"/>
          <w:color w:val="000000"/>
        </w:rPr>
        <w:t xml:space="preserve">ell surface proteins, such as CD133; </w:t>
      </w:r>
      <w:r w:rsidR="00D56671" w:rsidRPr="00DC500D">
        <w:rPr>
          <w:rFonts w:ascii="Book Antiqua" w:eastAsia="Book Antiqua" w:hAnsi="Book Antiqua" w:cs="Book Antiqua"/>
          <w:color w:val="000000"/>
        </w:rPr>
        <w:t>(2</w:t>
      </w:r>
      <w:r w:rsidRPr="00DC500D">
        <w:rPr>
          <w:rFonts w:ascii="Book Antiqua" w:eastAsia="Book Antiqua" w:hAnsi="Book Antiqua" w:cs="Book Antiqua"/>
          <w:color w:val="000000"/>
        </w:rPr>
        <w:t xml:space="preserve">) </w:t>
      </w:r>
      <w:r w:rsidR="00D56671" w:rsidRPr="00DC500D">
        <w:rPr>
          <w:rFonts w:ascii="Book Antiqua" w:eastAsia="Book Antiqua" w:hAnsi="Book Antiqua" w:cs="Book Antiqua"/>
          <w:color w:val="000000"/>
        </w:rPr>
        <w:t>E</w:t>
      </w:r>
      <w:r w:rsidRPr="00DC500D">
        <w:rPr>
          <w:rFonts w:ascii="Book Antiqua" w:eastAsia="Book Antiqua" w:hAnsi="Book Antiqua" w:cs="Book Antiqua"/>
          <w:color w:val="000000"/>
        </w:rPr>
        <w:t xml:space="preserve">nzymes, such as ALDH1; and </w:t>
      </w:r>
      <w:r w:rsidR="00D56671" w:rsidRPr="00DC500D">
        <w:rPr>
          <w:rFonts w:ascii="Book Antiqua" w:eastAsia="Book Antiqua" w:hAnsi="Book Antiqua" w:cs="Book Antiqua"/>
          <w:color w:val="000000"/>
        </w:rPr>
        <w:t>(3</w:t>
      </w:r>
      <w:r w:rsidRPr="00DC500D">
        <w:rPr>
          <w:rFonts w:ascii="Book Antiqua" w:eastAsia="Book Antiqua" w:hAnsi="Book Antiqua" w:cs="Book Antiqua"/>
          <w:color w:val="000000"/>
        </w:rPr>
        <w:t xml:space="preserve">) </w:t>
      </w:r>
      <w:r w:rsidR="006E2CF0" w:rsidRPr="00DC500D">
        <w:rPr>
          <w:rFonts w:ascii="Book Antiqua" w:hAnsi="Book Antiqua" w:cs="Book Antiqua" w:hint="eastAsia"/>
          <w:color w:val="000000"/>
          <w:lang w:eastAsia="zh-CN"/>
        </w:rPr>
        <w:t>T</w:t>
      </w:r>
      <w:r w:rsidRPr="00DC500D">
        <w:rPr>
          <w:rFonts w:ascii="Book Antiqua" w:eastAsia="Book Antiqua" w:hAnsi="Book Antiqua" w:cs="Book Antiqua"/>
          <w:color w:val="000000"/>
        </w:rPr>
        <w:t xml:space="preserve">ranscription </w:t>
      </w:r>
      <w:proofErr w:type="gramStart"/>
      <w:r w:rsidRPr="00DC500D">
        <w:rPr>
          <w:rFonts w:ascii="Book Antiqua" w:eastAsia="Book Antiqua" w:hAnsi="Book Antiqua" w:cs="Book Antiqua"/>
          <w:color w:val="000000"/>
        </w:rPr>
        <w:t>factors</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7,11]</w:t>
      </w:r>
      <w:r w:rsidRPr="00DC500D">
        <w:rPr>
          <w:rFonts w:ascii="Book Antiqua" w:eastAsia="Book Antiqua" w:hAnsi="Book Antiqua" w:cs="Book Antiqua"/>
          <w:color w:val="000000"/>
        </w:rPr>
        <w:t xml:space="preserve">. Many reports support that self-renewal markers, including ALDH1A1, POU5F1, and SOX2, reliably distinguish CSCs several </w:t>
      </w:r>
      <w:proofErr w:type="gramStart"/>
      <w:r w:rsidRPr="00DC500D">
        <w:rPr>
          <w:rFonts w:ascii="Book Antiqua" w:eastAsia="Book Antiqua" w:hAnsi="Book Antiqua" w:cs="Book Antiqua"/>
          <w:color w:val="000000"/>
        </w:rPr>
        <w:t>cancers</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29,38,46,47]</w:t>
      </w:r>
      <w:r w:rsidRPr="00DC500D">
        <w:rPr>
          <w:rFonts w:ascii="Book Antiqua" w:eastAsia="Book Antiqua" w:hAnsi="Book Antiqua" w:cs="Book Antiqua"/>
          <w:color w:val="000000"/>
        </w:rPr>
        <w:t>. However, because these molecules are intracellular, antibody-based screens are not compatible with functional assays.</w:t>
      </w:r>
    </w:p>
    <w:p w14:paraId="1A8349AB" w14:textId="67B134E5" w:rsidR="00A77B3E" w:rsidRPr="00DC500D" w:rsidRDefault="00944BC6" w:rsidP="00917D37">
      <w:pPr>
        <w:adjustRightInd w:val="0"/>
        <w:snapToGrid w:val="0"/>
        <w:spacing w:line="360" w:lineRule="auto"/>
        <w:ind w:firstLineChars="200" w:firstLine="480"/>
        <w:jc w:val="both"/>
        <w:rPr>
          <w:rFonts w:ascii="Book Antiqua" w:hAnsi="Book Antiqua"/>
        </w:rPr>
      </w:pPr>
      <w:r w:rsidRPr="00DC500D">
        <w:rPr>
          <w:rFonts w:ascii="Book Antiqua" w:eastAsia="Book Antiqua" w:hAnsi="Book Antiqua" w:cs="Book Antiqua"/>
          <w:color w:val="000000"/>
        </w:rPr>
        <w:t xml:space="preserve">To overcome this limitation, reporter systems that are based on ALDH1A1 expression have been developed by cloning fluorescent proteins under the control of the ALDH1A1 </w:t>
      </w:r>
      <w:proofErr w:type="gramStart"/>
      <w:r w:rsidRPr="00DC500D">
        <w:rPr>
          <w:rFonts w:ascii="Book Antiqua" w:eastAsia="Book Antiqua" w:hAnsi="Book Antiqua" w:cs="Book Antiqua"/>
          <w:color w:val="000000"/>
        </w:rPr>
        <w:t>promoter</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29,31,35]</w:t>
      </w:r>
      <w:r w:rsidRPr="00DC500D">
        <w:rPr>
          <w:rFonts w:ascii="Book Antiqua" w:eastAsia="Book Antiqua" w:hAnsi="Book Antiqua" w:cs="Book Antiqua"/>
          <w:color w:val="000000"/>
        </w:rPr>
        <w:t xml:space="preserve">. These systems have been used to identify CSCs in breast </w:t>
      </w:r>
      <w:proofErr w:type="gramStart"/>
      <w:r w:rsidRPr="00DC500D">
        <w:rPr>
          <w:rFonts w:ascii="Book Antiqua" w:eastAsia="Book Antiqua" w:hAnsi="Book Antiqua" w:cs="Book Antiqua"/>
          <w:color w:val="000000"/>
        </w:rPr>
        <w:t>cancer</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31,35]</w:t>
      </w:r>
      <w:r w:rsidRPr="00DC500D">
        <w:rPr>
          <w:rFonts w:ascii="Book Antiqua" w:eastAsia="Book Antiqua" w:hAnsi="Book Antiqua" w:cs="Book Antiqua"/>
          <w:color w:val="000000"/>
        </w:rPr>
        <w:t>, colon cancer</w:t>
      </w:r>
      <w:r w:rsidR="00A34F74" w:rsidRPr="00DC500D">
        <w:rPr>
          <w:rFonts w:ascii="Book Antiqua" w:eastAsia="Book Antiqua" w:hAnsi="Book Antiqua" w:cs="Book Antiqua"/>
          <w:noProof/>
          <w:color w:val="000000"/>
          <w:vertAlign w:val="superscript"/>
        </w:rPr>
        <w:t>[35]</w:t>
      </w:r>
      <w:r w:rsidRPr="00DC500D">
        <w:rPr>
          <w:rFonts w:ascii="Book Antiqua" w:eastAsia="Book Antiqua" w:hAnsi="Book Antiqua" w:cs="Book Antiqua"/>
          <w:color w:val="000000"/>
        </w:rPr>
        <w:t>, and oral squamous cell carcinoma</w:t>
      </w:r>
      <w:r w:rsidR="00A34F74" w:rsidRPr="00DC500D">
        <w:rPr>
          <w:rFonts w:ascii="Book Antiqua" w:eastAsia="Book Antiqua" w:hAnsi="Book Antiqua" w:cs="Book Antiqua"/>
          <w:noProof/>
          <w:color w:val="000000"/>
          <w:vertAlign w:val="superscript"/>
        </w:rPr>
        <w:t>[29]</w:t>
      </w:r>
      <w:r w:rsidRPr="00DC500D">
        <w:rPr>
          <w:rFonts w:ascii="Book Antiqua" w:eastAsia="Book Antiqua" w:hAnsi="Book Antiqua" w:cs="Book Antiqua"/>
          <w:color w:val="000000"/>
        </w:rPr>
        <w:t xml:space="preserve">. They can live track CSCs, allowing one to study CSCs dynamics in their microenvironment, increasing our understanding of CSCs involvement in the formation of metastases, resistance to therapy, and cancer recurrence. For example, a fluorescent reporter system that is based on control of the fusion protein </w:t>
      </w:r>
      <w:proofErr w:type="spellStart"/>
      <w:r w:rsidRPr="00DC500D">
        <w:rPr>
          <w:rFonts w:ascii="Book Antiqua" w:eastAsia="Book Antiqua" w:hAnsi="Book Antiqua" w:cs="Book Antiqua"/>
          <w:color w:val="000000"/>
        </w:rPr>
        <w:t>mNeptune</w:t>
      </w:r>
      <w:proofErr w:type="spellEnd"/>
      <w:r w:rsidR="006E2CF0" w:rsidRPr="00DC500D">
        <w:rPr>
          <w:rFonts w:ascii="宋体" w:eastAsia="宋体" w:hAnsi="宋体" w:cs="宋体" w:hint="eastAsia"/>
          <w:color w:val="000000"/>
          <w:lang w:eastAsia="zh-CN"/>
        </w:rPr>
        <w:t>-</w:t>
      </w:r>
      <w:r w:rsidRPr="00DC500D">
        <w:rPr>
          <w:rFonts w:ascii="Book Antiqua" w:eastAsia="Book Antiqua" w:hAnsi="Book Antiqua" w:cs="Book Antiqua"/>
          <w:color w:val="000000"/>
        </w:rPr>
        <w:t>TK by the ALDH1A1 promoter was used to identify a population (</w:t>
      </w:r>
      <w:proofErr w:type="spellStart"/>
      <w:r w:rsidRPr="00DC500D">
        <w:rPr>
          <w:rFonts w:ascii="Book Antiqua" w:eastAsia="Book Antiqua" w:hAnsi="Book Antiqua" w:cs="Book Antiqua"/>
          <w:color w:val="000000"/>
        </w:rPr>
        <w:t>mNeptune</w:t>
      </w:r>
      <w:r w:rsidRPr="00DC500D">
        <w:rPr>
          <w:rFonts w:ascii="Book Antiqua" w:eastAsia="Book Antiqua" w:hAnsi="Book Antiqua" w:cs="Book Antiqua"/>
          <w:color w:val="000000"/>
          <w:vertAlign w:val="superscript"/>
        </w:rPr>
        <w:t>high</w:t>
      </w:r>
      <w:proofErr w:type="spellEnd"/>
      <w:r w:rsidRPr="00DC500D">
        <w:rPr>
          <w:rFonts w:ascii="Book Antiqua" w:eastAsia="Book Antiqua" w:hAnsi="Book Antiqua" w:cs="Book Antiqua"/>
          <w:color w:val="000000"/>
        </w:rPr>
        <w:t>) in breast cancer cells that were pluripotent, had high sphere</w:t>
      </w:r>
      <w:r w:rsidR="006E2CF0" w:rsidRPr="00DC500D">
        <w:rPr>
          <w:rFonts w:ascii="宋体" w:eastAsia="宋体" w:hAnsi="宋体" w:cs="宋体" w:hint="eastAsia"/>
          <w:color w:val="000000"/>
          <w:lang w:eastAsia="zh-CN"/>
        </w:rPr>
        <w:t>-</w:t>
      </w:r>
      <w:r w:rsidRPr="00DC500D">
        <w:rPr>
          <w:rFonts w:ascii="Book Antiqua" w:eastAsia="Book Antiqua" w:hAnsi="Book Antiqua" w:cs="Book Antiqua"/>
          <w:color w:val="000000"/>
        </w:rPr>
        <w:t xml:space="preserve">forming capacity, and were more resistant to chemotherapy and </w:t>
      </w:r>
      <w:proofErr w:type="gramStart"/>
      <w:r w:rsidRPr="00DC500D">
        <w:rPr>
          <w:rFonts w:ascii="Book Antiqua" w:eastAsia="Book Antiqua" w:hAnsi="Book Antiqua" w:cs="Book Antiqua"/>
          <w:color w:val="000000"/>
        </w:rPr>
        <w:t>radiotherapy</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31]</w:t>
      </w:r>
      <w:r w:rsidRPr="00DC500D">
        <w:rPr>
          <w:rFonts w:ascii="Book Antiqua" w:eastAsia="Book Antiqua" w:hAnsi="Book Antiqua" w:cs="Book Antiqua"/>
          <w:color w:val="000000"/>
        </w:rPr>
        <w:t xml:space="preserve">. These </w:t>
      </w:r>
      <w:proofErr w:type="spellStart"/>
      <w:r w:rsidRPr="00DC500D">
        <w:rPr>
          <w:rFonts w:ascii="Book Antiqua" w:eastAsia="Book Antiqua" w:hAnsi="Book Antiqua" w:cs="Book Antiqua"/>
          <w:color w:val="000000"/>
        </w:rPr>
        <w:t>mNeptune</w:t>
      </w:r>
      <w:r w:rsidRPr="00DC500D">
        <w:rPr>
          <w:rFonts w:ascii="Book Antiqua" w:eastAsia="Book Antiqua" w:hAnsi="Book Antiqua" w:cs="Book Antiqua"/>
          <w:color w:val="000000"/>
          <w:vertAlign w:val="superscript"/>
        </w:rPr>
        <w:t>high</w:t>
      </w:r>
      <w:proofErr w:type="spellEnd"/>
      <w:r w:rsidRPr="00DC500D">
        <w:rPr>
          <w:rFonts w:ascii="Book Antiqua" w:eastAsia="Book Antiqua" w:hAnsi="Book Antiqua" w:cs="Book Antiqua"/>
          <w:color w:val="000000"/>
        </w:rPr>
        <w:t xml:space="preserve"> cells were more tumorigenic in immunodeficient mice and generated highly resistant tumors. The reporter system efficiently identified and tracked CSCs in several luminal and mesenchymal breast cancer cell </w:t>
      </w:r>
      <w:proofErr w:type="gramStart"/>
      <w:r w:rsidRPr="00DC500D">
        <w:rPr>
          <w:rFonts w:ascii="Book Antiqua" w:eastAsia="Book Antiqua" w:hAnsi="Book Antiqua" w:cs="Book Antiqua"/>
          <w:color w:val="000000"/>
        </w:rPr>
        <w:t>lines</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31]</w:t>
      </w:r>
      <w:r w:rsidRPr="00DC500D">
        <w:rPr>
          <w:rFonts w:ascii="Book Antiqua" w:eastAsia="Book Antiqua" w:hAnsi="Book Antiqua" w:cs="Book Antiqua"/>
          <w:color w:val="000000"/>
        </w:rPr>
        <w:t xml:space="preserve"> and thus might be useful in studying CSCs dynamics in tumors.</w:t>
      </w:r>
    </w:p>
    <w:p w14:paraId="39ADE9AE" w14:textId="649F1B47" w:rsidR="00A77B3E" w:rsidRPr="00DC500D" w:rsidRDefault="00944BC6" w:rsidP="00917D37">
      <w:pPr>
        <w:adjustRightInd w:val="0"/>
        <w:snapToGrid w:val="0"/>
        <w:spacing w:line="360" w:lineRule="auto"/>
        <w:ind w:firstLineChars="200" w:firstLine="480"/>
        <w:jc w:val="both"/>
        <w:rPr>
          <w:rFonts w:ascii="Book Antiqua" w:hAnsi="Book Antiqua"/>
        </w:rPr>
      </w:pPr>
      <w:r w:rsidRPr="00DC500D">
        <w:rPr>
          <w:rFonts w:ascii="Book Antiqua" w:eastAsia="Book Antiqua" w:hAnsi="Book Antiqua" w:cs="Book Antiqua"/>
          <w:color w:val="000000"/>
        </w:rPr>
        <w:t xml:space="preserve">A different approach exploits the finding that the glycoprotein CD133 is a CSCs surface marker in various cancers, including </w:t>
      </w:r>
      <w:proofErr w:type="gramStart"/>
      <w:r w:rsidRPr="00DC500D">
        <w:rPr>
          <w:rFonts w:ascii="Book Antiqua" w:eastAsia="Book Antiqua" w:hAnsi="Book Antiqua" w:cs="Book Antiqua"/>
          <w:color w:val="000000"/>
        </w:rPr>
        <w:t>breast</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11,48]</w:t>
      </w:r>
      <w:r w:rsidRPr="00DC500D">
        <w:rPr>
          <w:rFonts w:ascii="Book Antiqua" w:eastAsia="Book Antiqua" w:hAnsi="Book Antiqua" w:cs="Book Antiqua"/>
          <w:color w:val="000000"/>
        </w:rPr>
        <w:t>, colon</w:t>
      </w:r>
      <w:r w:rsidR="00A34F74" w:rsidRPr="00DC500D">
        <w:rPr>
          <w:rFonts w:ascii="Book Antiqua" w:eastAsia="Book Antiqua" w:hAnsi="Book Antiqua" w:cs="Book Antiqua"/>
          <w:noProof/>
          <w:color w:val="000000"/>
          <w:vertAlign w:val="superscript"/>
        </w:rPr>
        <w:t>[11,49]</w:t>
      </w:r>
      <w:r w:rsidRPr="00DC500D">
        <w:rPr>
          <w:rFonts w:ascii="Book Antiqua" w:eastAsia="Book Antiqua" w:hAnsi="Book Antiqua" w:cs="Book Antiqua"/>
          <w:color w:val="000000"/>
        </w:rPr>
        <w:t>, lung</w:t>
      </w:r>
      <w:r w:rsidR="00A34F74" w:rsidRPr="00DC500D">
        <w:rPr>
          <w:rFonts w:ascii="Book Antiqua" w:eastAsia="Book Antiqua" w:hAnsi="Book Antiqua" w:cs="Book Antiqua"/>
          <w:noProof/>
          <w:color w:val="000000"/>
          <w:vertAlign w:val="superscript"/>
        </w:rPr>
        <w:t>[11]</w:t>
      </w:r>
      <w:r w:rsidRPr="00DC500D">
        <w:rPr>
          <w:rFonts w:ascii="Book Antiqua" w:eastAsia="Book Antiqua" w:hAnsi="Book Antiqua" w:cs="Book Antiqua"/>
          <w:color w:val="000000"/>
        </w:rPr>
        <w:t>, and brain</w:t>
      </w:r>
      <w:r w:rsidR="00A34F74" w:rsidRPr="00DC500D">
        <w:rPr>
          <w:rFonts w:ascii="Book Antiqua" w:eastAsia="Book Antiqua" w:hAnsi="Book Antiqua" w:cs="Book Antiqua"/>
          <w:noProof/>
          <w:color w:val="000000"/>
          <w:vertAlign w:val="superscript"/>
        </w:rPr>
        <w:t>[11,16]</w:t>
      </w:r>
      <w:r w:rsidRPr="00DC500D">
        <w:rPr>
          <w:rFonts w:ascii="Book Antiqua" w:eastAsia="Book Antiqua" w:hAnsi="Book Antiqua" w:cs="Book Antiqua"/>
          <w:color w:val="000000"/>
        </w:rPr>
        <w:t xml:space="preserve">. A reporter system that is based on CD133 expression has been developed and used to detect CSCs. </w:t>
      </w:r>
      <w:r w:rsidR="0019760A" w:rsidRPr="00DC500D">
        <w:rPr>
          <w:rFonts w:ascii="Book Antiqua" w:eastAsia="Book Antiqua" w:hAnsi="Book Antiqua" w:cs="Book Antiqua"/>
          <w:color w:val="000000"/>
        </w:rPr>
        <w:t>Guerra-</w:t>
      </w:r>
      <w:proofErr w:type="spellStart"/>
      <w:r w:rsidR="0019760A" w:rsidRPr="00DC500D">
        <w:rPr>
          <w:rFonts w:ascii="Book Antiqua" w:eastAsia="Book Antiqua" w:hAnsi="Book Antiqua" w:cs="Book Antiqua"/>
          <w:color w:val="000000"/>
        </w:rPr>
        <w:t>Rebollo</w:t>
      </w:r>
      <w:proofErr w:type="spellEnd"/>
      <w:r w:rsidRPr="00DC500D">
        <w:rPr>
          <w:rFonts w:ascii="Book Antiqua" w:eastAsia="Book Antiqua" w:hAnsi="Book Antiqua" w:cs="Book Antiqua"/>
          <w:color w:val="000000"/>
        </w:rPr>
        <w:t xml:space="preserve"> </w:t>
      </w:r>
      <w:r w:rsidRPr="00DC500D">
        <w:rPr>
          <w:rFonts w:ascii="Book Antiqua" w:eastAsia="Book Antiqua" w:hAnsi="Book Antiqua" w:cs="Book Antiqua"/>
          <w:i/>
          <w:iCs/>
          <w:color w:val="000000"/>
        </w:rPr>
        <w:t>et al</w:t>
      </w:r>
      <w:r w:rsidR="00A34F74" w:rsidRPr="00DC500D">
        <w:rPr>
          <w:rFonts w:ascii="Book Antiqua" w:eastAsia="Book Antiqua" w:hAnsi="Book Antiqua" w:cs="Book Antiqua"/>
          <w:noProof/>
          <w:color w:val="000000"/>
          <w:vertAlign w:val="superscript"/>
        </w:rPr>
        <w:t>[16]</w:t>
      </w:r>
      <w:r w:rsidRPr="00DC500D">
        <w:rPr>
          <w:rFonts w:ascii="Book Antiqua" w:eastAsia="Book Antiqua" w:hAnsi="Book Antiqua" w:cs="Book Antiqua"/>
          <w:color w:val="000000"/>
        </w:rPr>
        <w:t xml:space="preserve"> transduced human glioblastoma U87 tumor cells with a trifunctional chimeric reporter that expresses </w:t>
      </w:r>
      <w:proofErr w:type="spellStart"/>
      <w:r w:rsidRPr="00DC500D">
        <w:rPr>
          <w:rFonts w:ascii="Book Antiqua" w:eastAsia="Book Antiqua" w:hAnsi="Book Antiqua" w:cs="Book Antiqua"/>
          <w:i/>
          <w:iCs/>
          <w:color w:val="000000"/>
        </w:rPr>
        <w:t>Renilla</w:t>
      </w:r>
      <w:proofErr w:type="spellEnd"/>
      <w:r w:rsidRPr="00DC500D">
        <w:rPr>
          <w:rFonts w:ascii="Book Antiqua" w:eastAsia="Book Antiqua" w:hAnsi="Book Antiqua" w:cs="Book Antiqua"/>
          <w:i/>
          <w:iCs/>
          <w:color w:val="000000"/>
        </w:rPr>
        <w:t xml:space="preserve"> </w:t>
      </w:r>
      <w:proofErr w:type="spellStart"/>
      <w:r w:rsidRPr="00DC500D">
        <w:rPr>
          <w:rFonts w:ascii="Book Antiqua" w:eastAsia="Book Antiqua" w:hAnsi="Book Antiqua" w:cs="Book Antiqua"/>
          <w:i/>
          <w:iCs/>
          <w:color w:val="000000"/>
        </w:rPr>
        <w:t>reniformis</w:t>
      </w:r>
      <w:proofErr w:type="spellEnd"/>
      <w:r w:rsidRPr="00DC500D">
        <w:rPr>
          <w:rFonts w:ascii="Book Antiqua" w:eastAsia="Book Antiqua" w:hAnsi="Book Antiqua" w:cs="Book Antiqua"/>
          <w:color w:val="000000"/>
        </w:rPr>
        <w:t xml:space="preserve"> luciferase, red fluorescent protein, and a truncated version of the herpes simplex virus thymidine kinase sr39tk (</w:t>
      </w:r>
      <w:proofErr w:type="spellStart"/>
      <w:r w:rsidRPr="00DC500D">
        <w:rPr>
          <w:rFonts w:ascii="Book Antiqua" w:eastAsia="Book Antiqua" w:hAnsi="Book Antiqua" w:cs="Book Antiqua"/>
          <w:color w:val="000000"/>
        </w:rPr>
        <w:t>tTK</w:t>
      </w:r>
      <w:proofErr w:type="spellEnd"/>
      <w:r w:rsidRPr="00DC500D">
        <w:rPr>
          <w:rFonts w:ascii="Book Antiqua" w:eastAsia="Book Antiqua" w:hAnsi="Book Antiqua" w:cs="Book Antiqua"/>
          <w:color w:val="000000"/>
        </w:rPr>
        <w:t xml:space="preserve">), driven by the CD133 promoter. This strategy allowed them to independently monitor the entire tumor population or tumor cell subpopulations with an active CD133 promoter by bioluminescence imaging or confocal </w:t>
      </w:r>
      <w:proofErr w:type="gramStart"/>
      <w:r w:rsidRPr="00DC500D">
        <w:rPr>
          <w:rFonts w:ascii="Book Antiqua" w:eastAsia="Book Antiqua" w:hAnsi="Book Antiqua" w:cs="Book Antiqua"/>
          <w:color w:val="000000"/>
        </w:rPr>
        <w:t>microscopy</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16]</w:t>
      </w:r>
      <w:r w:rsidRPr="00DC500D">
        <w:rPr>
          <w:rFonts w:ascii="Book Antiqua" w:eastAsia="Book Antiqua" w:hAnsi="Book Antiqua" w:cs="Book Antiqua"/>
          <w:color w:val="000000"/>
        </w:rPr>
        <w:t xml:space="preserve">. When culturing U87 cells that were transduced with this reporter, an increase in the formation of </w:t>
      </w:r>
      <w:proofErr w:type="spellStart"/>
      <w:r w:rsidRPr="00DC500D">
        <w:rPr>
          <w:rFonts w:ascii="Book Antiqua" w:eastAsia="Book Antiqua" w:hAnsi="Book Antiqua" w:cs="Book Antiqua"/>
          <w:color w:val="000000"/>
        </w:rPr>
        <w:t>tumorspheres</w:t>
      </w:r>
      <w:proofErr w:type="spellEnd"/>
      <w:r w:rsidRPr="00DC500D">
        <w:rPr>
          <w:rFonts w:ascii="Book Antiqua" w:eastAsia="Book Antiqua" w:hAnsi="Book Antiqua" w:cs="Book Antiqua"/>
          <w:color w:val="000000"/>
        </w:rPr>
        <w:t xml:space="preserve"> was observed. The expression of the </w:t>
      </w:r>
      <w:proofErr w:type="spellStart"/>
      <w:r w:rsidRPr="00DC500D">
        <w:rPr>
          <w:rFonts w:ascii="Book Antiqua" w:eastAsia="Book Antiqua" w:hAnsi="Book Antiqua" w:cs="Book Antiqua"/>
          <w:color w:val="000000"/>
        </w:rPr>
        <w:t>tTK</w:t>
      </w:r>
      <w:proofErr w:type="spellEnd"/>
      <w:r w:rsidRPr="00DC500D">
        <w:rPr>
          <w:rFonts w:ascii="Book Antiqua" w:eastAsia="Book Antiqua" w:hAnsi="Book Antiqua" w:cs="Book Antiqua"/>
          <w:color w:val="000000"/>
        </w:rPr>
        <w:t xml:space="preserve"> gene from the construct selectively killed replicating cells with an active CD133 promoter on treatment with </w:t>
      </w:r>
      <w:proofErr w:type="gramStart"/>
      <w:r w:rsidRPr="00DC500D">
        <w:rPr>
          <w:rFonts w:ascii="Book Antiqua" w:eastAsia="Book Antiqua" w:hAnsi="Book Antiqua" w:cs="Book Antiqua"/>
          <w:color w:val="000000"/>
        </w:rPr>
        <w:t>ganciclovir</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16]</w:t>
      </w:r>
      <w:r w:rsidRPr="00DC500D">
        <w:rPr>
          <w:rFonts w:ascii="Book Antiqua" w:eastAsia="Book Antiqua" w:hAnsi="Book Antiqua" w:cs="Book Antiqua"/>
          <w:color w:val="000000"/>
        </w:rPr>
        <w:t>.</w:t>
      </w:r>
    </w:p>
    <w:p w14:paraId="5FEA99C4" w14:textId="778E03D7" w:rsidR="00A77B3E" w:rsidRPr="00DC500D" w:rsidRDefault="00944BC6" w:rsidP="00917D37">
      <w:pPr>
        <w:adjustRightInd w:val="0"/>
        <w:snapToGrid w:val="0"/>
        <w:spacing w:line="360" w:lineRule="auto"/>
        <w:ind w:firstLineChars="200" w:firstLine="480"/>
        <w:jc w:val="both"/>
        <w:rPr>
          <w:rFonts w:ascii="Book Antiqua" w:hAnsi="Book Antiqua"/>
        </w:rPr>
      </w:pPr>
      <w:r w:rsidRPr="00DC500D">
        <w:rPr>
          <w:rFonts w:ascii="Book Antiqua" w:eastAsia="Book Antiqua" w:hAnsi="Book Antiqua" w:cs="Book Antiqua"/>
          <w:color w:val="000000"/>
        </w:rPr>
        <w:t xml:space="preserve">Other reporter systems center on the activation of specific signaling pathways in CSCs. The Notch pathway, which maintains pluripotent hematopoietic stem cells by inhibiting their differentiation, is specifically involved in preserving self-renewal and amplification in CSCs, supporting tumor formation and mediating resistance to chemotherapeutic agents and recurrence in various tumor </w:t>
      </w:r>
      <w:proofErr w:type="gramStart"/>
      <w:r w:rsidRPr="00DC500D">
        <w:rPr>
          <w:rFonts w:ascii="Book Antiqua" w:eastAsia="Book Antiqua" w:hAnsi="Book Antiqua" w:cs="Book Antiqua"/>
          <w:color w:val="000000"/>
        </w:rPr>
        <w:t>types</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50]</w:t>
      </w:r>
      <w:r w:rsidRPr="00DC500D">
        <w:rPr>
          <w:rFonts w:ascii="Book Antiqua" w:eastAsia="Book Antiqua" w:hAnsi="Book Antiqua" w:cs="Book Antiqua"/>
          <w:color w:val="000000"/>
        </w:rPr>
        <w:t xml:space="preserve">. However, the function and activity of Notch signaling is context-dependent in many </w:t>
      </w:r>
      <w:proofErr w:type="gramStart"/>
      <w:r w:rsidRPr="00DC500D">
        <w:rPr>
          <w:rFonts w:ascii="Book Antiqua" w:eastAsia="Book Antiqua" w:hAnsi="Book Antiqua" w:cs="Book Antiqua"/>
          <w:color w:val="000000"/>
        </w:rPr>
        <w:t>tumors</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49]</w:t>
      </w:r>
      <w:r w:rsidRPr="00DC500D">
        <w:rPr>
          <w:rFonts w:ascii="Book Antiqua" w:eastAsia="Book Antiqua" w:hAnsi="Book Antiqua" w:cs="Book Antiqua"/>
          <w:color w:val="000000"/>
        </w:rPr>
        <w:t xml:space="preserve"> and thus </w:t>
      </w:r>
      <w:proofErr w:type="spellStart"/>
      <w:r w:rsidRPr="00DC500D">
        <w:rPr>
          <w:rFonts w:ascii="Book Antiqua" w:eastAsia="Book Antiqua" w:hAnsi="Book Antiqua" w:cs="Book Antiqua"/>
          <w:color w:val="000000"/>
        </w:rPr>
        <w:t>can not</w:t>
      </w:r>
      <w:proofErr w:type="spellEnd"/>
      <w:r w:rsidRPr="00DC500D">
        <w:rPr>
          <w:rFonts w:ascii="Book Antiqua" w:eastAsia="Book Antiqua" w:hAnsi="Book Antiqua" w:cs="Book Antiqua"/>
          <w:color w:val="000000"/>
        </w:rPr>
        <w:t xml:space="preserve"> be considered a universal marker for CSCs. The use of reporter genes that respond to Notch signaling has facilitated the identification of a subset of cells with stem cell activity in </w:t>
      </w:r>
      <w:proofErr w:type="gramStart"/>
      <w:r w:rsidRPr="00DC500D">
        <w:rPr>
          <w:rFonts w:ascii="Book Antiqua" w:eastAsia="Book Antiqua" w:hAnsi="Book Antiqua" w:cs="Book Antiqua"/>
          <w:color w:val="000000"/>
        </w:rPr>
        <w:t>breast</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51]</w:t>
      </w:r>
      <w:r w:rsidRPr="00DC500D">
        <w:rPr>
          <w:rFonts w:ascii="Book Antiqua" w:eastAsia="Book Antiqua" w:hAnsi="Book Antiqua" w:cs="Book Antiqua"/>
          <w:color w:val="000000"/>
        </w:rPr>
        <w:t xml:space="preserve"> and lung cancer</w:t>
      </w:r>
      <w:r w:rsidR="00A34F74" w:rsidRPr="00DC500D">
        <w:rPr>
          <w:rFonts w:ascii="Book Antiqua" w:eastAsia="Book Antiqua" w:hAnsi="Book Antiqua" w:cs="Book Antiqua"/>
          <w:noProof/>
          <w:color w:val="000000"/>
          <w:vertAlign w:val="superscript"/>
        </w:rPr>
        <w:t>[52]</w:t>
      </w:r>
      <w:r w:rsidRPr="00DC500D">
        <w:rPr>
          <w:rFonts w:ascii="Book Antiqua" w:eastAsia="Book Antiqua" w:hAnsi="Book Antiqua" w:cs="Book Antiqua"/>
          <w:color w:val="000000"/>
        </w:rPr>
        <w:t xml:space="preserve">, in which the function of Notch signaling has been examined extensively. These reporter systems detect and monitor CSCs </w:t>
      </w:r>
      <w:r w:rsidRPr="00DC500D">
        <w:rPr>
          <w:rFonts w:ascii="Book Antiqua" w:eastAsia="Book Antiqua" w:hAnsi="Book Antiqua" w:cs="Book Antiqua"/>
          <w:i/>
          <w:iCs/>
          <w:color w:val="000000"/>
        </w:rPr>
        <w:t>in vitro</w:t>
      </w:r>
      <w:r w:rsidRPr="00DC500D">
        <w:rPr>
          <w:rFonts w:ascii="Book Antiqua" w:eastAsia="Book Antiqua" w:hAnsi="Book Antiqua" w:cs="Book Antiqua"/>
          <w:color w:val="000000"/>
        </w:rPr>
        <w:t xml:space="preserve"> and </w:t>
      </w:r>
      <w:r w:rsidRPr="00DC500D">
        <w:rPr>
          <w:rFonts w:ascii="Book Antiqua" w:eastAsia="Book Antiqua" w:hAnsi="Book Antiqua" w:cs="Book Antiqua"/>
          <w:i/>
          <w:iCs/>
          <w:color w:val="000000"/>
        </w:rPr>
        <w:t>in vivo,</w:t>
      </w:r>
      <w:r w:rsidRPr="00DC500D">
        <w:rPr>
          <w:rFonts w:ascii="Book Antiqua" w:eastAsia="Book Antiqua" w:hAnsi="Book Antiqua" w:cs="Book Antiqua"/>
          <w:color w:val="000000"/>
        </w:rPr>
        <w:t xml:space="preserve"> allowing the study of drug resistance in diverse experimental models. Hassan</w:t>
      </w:r>
      <w:r w:rsidRPr="00DC500D">
        <w:rPr>
          <w:rFonts w:ascii="Book Antiqua" w:eastAsia="Book Antiqua" w:hAnsi="Book Antiqua" w:cs="Book Antiqua"/>
          <w:i/>
          <w:iCs/>
          <w:color w:val="000000"/>
        </w:rPr>
        <w:t xml:space="preserve"> </w:t>
      </w:r>
      <w:r w:rsidR="0097406B" w:rsidRPr="00DC500D">
        <w:rPr>
          <w:rFonts w:ascii="Book Antiqua" w:eastAsia="Book Antiqua" w:hAnsi="Book Antiqua" w:cs="Book Antiqua"/>
          <w:i/>
          <w:iCs/>
          <w:color w:val="000000"/>
        </w:rPr>
        <w:t xml:space="preserve">et </w:t>
      </w:r>
      <w:proofErr w:type="gramStart"/>
      <w:r w:rsidR="0097406B" w:rsidRPr="00DC500D">
        <w:rPr>
          <w:rFonts w:ascii="Book Antiqua" w:eastAsia="Book Antiqua" w:hAnsi="Book Antiqua" w:cs="Book Antiqua"/>
          <w:i/>
          <w:iCs/>
          <w:color w:val="000000"/>
        </w:rPr>
        <w:t>al</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52]</w:t>
      </w:r>
      <w:r w:rsidRPr="00DC500D">
        <w:rPr>
          <w:rFonts w:ascii="Book Antiqua" w:eastAsia="Book Antiqua" w:hAnsi="Book Antiqua" w:cs="Book Antiqua"/>
          <w:color w:val="000000"/>
        </w:rPr>
        <w:t xml:space="preserve"> used a Notch-green fluorescent protein (GFP) reporter construct that is activated when Notch intracellular domain translocate to the nucleus. They identified a subset of lung cancer cells with high Notch activity (</w:t>
      </w:r>
      <w:proofErr w:type="spellStart"/>
      <w:r w:rsidRPr="00DC500D">
        <w:rPr>
          <w:rFonts w:ascii="Book Antiqua" w:eastAsia="Book Antiqua" w:hAnsi="Book Antiqua" w:cs="Book Antiqua"/>
          <w:color w:val="000000"/>
        </w:rPr>
        <w:t>GFP</w:t>
      </w:r>
      <w:r w:rsidRPr="00DC500D">
        <w:rPr>
          <w:rFonts w:ascii="Book Antiqua" w:eastAsia="Book Antiqua" w:hAnsi="Book Antiqua" w:cs="Book Antiqua"/>
          <w:color w:val="000000"/>
          <w:vertAlign w:val="superscript"/>
        </w:rPr>
        <w:t>bright</w:t>
      </w:r>
      <w:proofErr w:type="spellEnd"/>
      <w:r w:rsidRPr="00DC500D">
        <w:rPr>
          <w:rFonts w:ascii="Book Antiqua" w:eastAsia="Book Antiqua" w:hAnsi="Book Antiqua" w:cs="Book Antiqua"/>
          <w:color w:val="000000"/>
        </w:rPr>
        <w:t xml:space="preserve">) with increased ability to form </w:t>
      </w:r>
      <w:proofErr w:type="spellStart"/>
      <w:r w:rsidRPr="00DC500D">
        <w:rPr>
          <w:rFonts w:ascii="Book Antiqua" w:eastAsia="Book Antiqua" w:hAnsi="Book Antiqua" w:cs="Book Antiqua"/>
          <w:color w:val="000000"/>
        </w:rPr>
        <w:t>tumorspheres</w:t>
      </w:r>
      <w:proofErr w:type="spellEnd"/>
      <w:r w:rsidRPr="00DC500D">
        <w:rPr>
          <w:rFonts w:ascii="Book Antiqua" w:eastAsia="Book Antiqua" w:hAnsi="Book Antiqua" w:cs="Book Antiqua"/>
          <w:color w:val="000000"/>
        </w:rPr>
        <w:t xml:space="preserve"> and generate </w:t>
      </w:r>
      <w:proofErr w:type="spellStart"/>
      <w:r w:rsidRPr="00DC500D">
        <w:rPr>
          <w:rFonts w:ascii="Book Antiqua" w:eastAsia="Book Antiqua" w:hAnsi="Book Antiqua" w:cs="Book Antiqua"/>
          <w:color w:val="000000"/>
        </w:rPr>
        <w:t>GFP</w:t>
      </w:r>
      <w:r w:rsidRPr="00DC500D">
        <w:rPr>
          <w:rFonts w:ascii="Book Antiqua" w:eastAsia="Book Antiqua" w:hAnsi="Book Antiqua" w:cs="Book Antiqua"/>
          <w:color w:val="000000"/>
          <w:vertAlign w:val="superscript"/>
        </w:rPr>
        <w:t>bright</w:t>
      </w:r>
      <w:proofErr w:type="spellEnd"/>
      <w:r w:rsidRPr="00DC500D">
        <w:rPr>
          <w:rFonts w:ascii="Book Antiqua" w:eastAsia="Book Antiqua" w:hAnsi="Book Antiqua" w:cs="Book Antiqua"/>
          <w:color w:val="000000"/>
        </w:rPr>
        <w:t xml:space="preserve"> and </w:t>
      </w:r>
      <w:proofErr w:type="spellStart"/>
      <w:r w:rsidRPr="00DC500D">
        <w:rPr>
          <w:rFonts w:ascii="Book Antiqua" w:eastAsia="Book Antiqua" w:hAnsi="Book Antiqua" w:cs="Book Antiqua"/>
          <w:color w:val="000000"/>
        </w:rPr>
        <w:t>GFP</w:t>
      </w:r>
      <w:r w:rsidRPr="00DC500D">
        <w:rPr>
          <w:rFonts w:ascii="Book Antiqua" w:eastAsia="Book Antiqua" w:hAnsi="Book Antiqua" w:cs="Book Antiqua"/>
          <w:color w:val="000000"/>
          <w:vertAlign w:val="superscript"/>
        </w:rPr>
        <w:t>dim</w:t>
      </w:r>
      <w:proofErr w:type="spellEnd"/>
      <w:r w:rsidRPr="00DC500D">
        <w:rPr>
          <w:rFonts w:ascii="Book Antiqua" w:eastAsia="Book Antiqua" w:hAnsi="Book Antiqua" w:cs="Book Antiqua"/>
          <w:color w:val="000000"/>
        </w:rPr>
        <w:t xml:space="preserve"> cell populations. Similarly, </w:t>
      </w:r>
      <w:proofErr w:type="spellStart"/>
      <w:r w:rsidRPr="00DC500D">
        <w:rPr>
          <w:rFonts w:ascii="Book Antiqua" w:eastAsia="Book Antiqua" w:hAnsi="Book Antiqua" w:cs="Book Antiqua"/>
          <w:color w:val="000000"/>
        </w:rPr>
        <w:t>GFP</w:t>
      </w:r>
      <w:r w:rsidRPr="00DC500D">
        <w:rPr>
          <w:rFonts w:ascii="Book Antiqua" w:eastAsia="Book Antiqua" w:hAnsi="Book Antiqua" w:cs="Book Antiqua"/>
          <w:color w:val="000000"/>
          <w:vertAlign w:val="superscript"/>
        </w:rPr>
        <w:t>bright</w:t>
      </w:r>
      <w:proofErr w:type="spellEnd"/>
      <w:r w:rsidRPr="00DC500D">
        <w:rPr>
          <w:rFonts w:ascii="Book Antiqua" w:eastAsia="Book Antiqua" w:hAnsi="Book Antiqua" w:cs="Book Antiqua"/>
          <w:color w:val="000000"/>
        </w:rPr>
        <w:t xml:space="preserve"> cells were resistant to chemotherapy and tumorigenic in serial xenotransplantation assays, demonstrating that only cells with active Notch signaling could self-</w:t>
      </w:r>
      <w:proofErr w:type="gramStart"/>
      <w:r w:rsidRPr="00DC500D">
        <w:rPr>
          <w:rFonts w:ascii="Book Antiqua" w:eastAsia="Book Antiqua" w:hAnsi="Book Antiqua" w:cs="Book Antiqua"/>
          <w:color w:val="000000"/>
        </w:rPr>
        <w:t>renew</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52]</w:t>
      </w:r>
      <w:r w:rsidRPr="00DC500D">
        <w:rPr>
          <w:rFonts w:ascii="Book Antiqua" w:eastAsia="Book Antiqua" w:hAnsi="Book Antiqua" w:cs="Book Antiqua"/>
          <w:color w:val="000000"/>
        </w:rPr>
        <w:t>.</w:t>
      </w:r>
    </w:p>
    <w:p w14:paraId="4619E113" w14:textId="34A1861D" w:rsidR="00A77B3E" w:rsidRPr="00DC500D" w:rsidRDefault="00944BC6" w:rsidP="00917D37">
      <w:pPr>
        <w:adjustRightInd w:val="0"/>
        <w:snapToGrid w:val="0"/>
        <w:spacing w:line="360" w:lineRule="auto"/>
        <w:ind w:firstLineChars="200" w:firstLine="480"/>
        <w:jc w:val="both"/>
        <w:rPr>
          <w:rFonts w:ascii="Book Antiqua" w:eastAsia="Book Antiqua" w:hAnsi="Book Antiqua" w:cs="Book Antiqua"/>
          <w:color w:val="000000"/>
        </w:rPr>
      </w:pPr>
      <w:r w:rsidRPr="00DC500D">
        <w:rPr>
          <w:rFonts w:ascii="Book Antiqua" w:eastAsia="Book Antiqua" w:hAnsi="Book Antiqua" w:cs="Book Antiqua"/>
          <w:color w:val="000000"/>
        </w:rPr>
        <w:t xml:space="preserve">Another reporter gene system has been developed to detect CSCs, in which GFP is driven by the telomerase reverse-transcriptase (TERT) promoter, successfully enriching human osteosarcoma stem </w:t>
      </w:r>
      <w:proofErr w:type="gramStart"/>
      <w:r w:rsidRPr="00DC500D">
        <w:rPr>
          <w:rFonts w:ascii="Book Antiqua" w:eastAsia="Book Antiqua" w:hAnsi="Book Antiqua" w:cs="Book Antiqua"/>
          <w:color w:val="000000"/>
        </w:rPr>
        <w:t>cells</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53]</w:t>
      </w:r>
      <w:r w:rsidRPr="00DC500D">
        <w:rPr>
          <w:rFonts w:ascii="Book Antiqua" w:eastAsia="Book Antiqua" w:hAnsi="Book Antiqua" w:cs="Book Antiqua"/>
          <w:color w:val="000000"/>
        </w:rPr>
        <w:t>. These GFP</w:t>
      </w:r>
      <w:r w:rsidRPr="00DC500D">
        <w:rPr>
          <w:rFonts w:ascii="Book Antiqua" w:eastAsia="Book Antiqua" w:hAnsi="Book Antiqua" w:cs="Book Antiqua"/>
          <w:color w:val="000000"/>
          <w:vertAlign w:val="superscript"/>
        </w:rPr>
        <w:t>+</w:t>
      </w:r>
      <w:r w:rsidRPr="00DC500D">
        <w:rPr>
          <w:rFonts w:ascii="Book Antiqua" w:eastAsia="Book Antiqua" w:hAnsi="Book Antiqua" w:cs="Book Antiqua"/>
          <w:color w:val="000000"/>
        </w:rPr>
        <w:t xml:space="preserve"> cells had greater sphere-forming ability and enhanced stem cell-like properties, such as invasiveness, metastatic activity, and resistance to chemotherapeutic agents </w:t>
      </w:r>
      <w:r w:rsidRPr="00DC500D">
        <w:rPr>
          <w:rFonts w:ascii="Book Antiqua" w:eastAsia="Book Antiqua" w:hAnsi="Book Antiqua" w:cs="Book Antiqua"/>
          <w:i/>
          <w:iCs/>
          <w:color w:val="000000"/>
        </w:rPr>
        <w:t>in vitro</w:t>
      </w:r>
      <w:r w:rsidRPr="00DC500D">
        <w:rPr>
          <w:rFonts w:ascii="Book Antiqua" w:eastAsia="Book Antiqua" w:hAnsi="Book Antiqua" w:cs="Book Antiqua"/>
          <w:color w:val="000000"/>
        </w:rPr>
        <w:t xml:space="preserve"> and </w:t>
      </w:r>
      <w:r w:rsidRPr="00DC500D">
        <w:rPr>
          <w:rFonts w:ascii="Book Antiqua" w:eastAsia="Book Antiqua" w:hAnsi="Book Antiqua" w:cs="Book Antiqua"/>
          <w:i/>
          <w:iCs/>
          <w:color w:val="000000"/>
        </w:rPr>
        <w:t>in vivo</w:t>
      </w:r>
      <w:r w:rsidR="00A34F74" w:rsidRPr="00DC500D">
        <w:rPr>
          <w:rFonts w:ascii="Book Antiqua" w:eastAsia="Book Antiqua" w:hAnsi="Book Antiqua" w:cs="Book Antiqua"/>
          <w:noProof/>
          <w:color w:val="000000"/>
          <w:vertAlign w:val="superscript"/>
        </w:rPr>
        <w:t>[53]</w:t>
      </w:r>
      <w:r w:rsidRPr="00DC500D">
        <w:rPr>
          <w:rFonts w:ascii="Book Antiqua" w:eastAsia="Book Antiqua" w:hAnsi="Book Antiqua" w:cs="Book Antiqua"/>
          <w:color w:val="000000"/>
        </w:rPr>
        <w:t xml:space="preserve">. Further, the subpopulation in which the hTERT promoter was activated had significantly higher tumorigenic activity </w:t>
      </w:r>
      <w:r w:rsidRPr="00DC500D">
        <w:rPr>
          <w:rFonts w:ascii="Book Antiqua" w:eastAsia="Book Antiqua" w:hAnsi="Book Antiqua" w:cs="Book Antiqua"/>
          <w:i/>
          <w:iCs/>
          <w:color w:val="000000"/>
        </w:rPr>
        <w:t>in vivo</w:t>
      </w:r>
      <w:r w:rsidRPr="00DC500D">
        <w:rPr>
          <w:rFonts w:ascii="Book Antiqua" w:eastAsia="Book Antiqua" w:hAnsi="Book Antiqua" w:cs="Book Antiqua"/>
          <w:color w:val="000000"/>
        </w:rPr>
        <w:t>. In orthotopic and ectopic transplantations, the GFP</w:t>
      </w:r>
      <w:r w:rsidRPr="00DC500D">
        <w:rPr>
          <w:rFonts w:ascii="Book Antiqua" w:eastAsia="Book Antiqua" w:hAnsi="Book Antiqua" w:cs="Book Antiqua"/>
          <w:color w:val="000000"/>
          <w:vertAlign w:val="superscript"/>
        </w:rPr>
        <w:t>+</w:t>
      </w:r>
      <w:r w:rsidRPr="00DC500D">
        <w:rPr>
          <w:rFonts w:ascii="Book Antiqua" w:eastAsia="Book Antiqua" w:hAnsi="Book Antiqua" w:cs="Book Antiqua"/>
          <w:color w:val="000000"/>
        </w:rPr>
        <w:t xml:space="preserve"> cells consistently formed tumors at a lower number of injected cells; these tumors were phenotypically diverse and could initiate new tumors after serial </w:t>
      </w:r>
      <w:proofErr w:type="gramStart"/>
      <w:r w:rsidRPr="00DC500D">
        <w:rPr>
          <w:rFonts w:ascii="Book Antiqua" w:eastAsia="Book Antiqua" w:hAnsi="Book Antiqua" w:cs="Book Antiqua"/>
          <w:color w:val="000000"/>
        </w:rPr>
        <w:t>transplantation</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53]</w:t>
      </w:r>
      <w:r w:rsidRPr="00DC500D">
        <w:rPr>
          <w:rFonts w:ascii="Book Antiqua" w:eastAsia="Book Antiqua" w:hAnsi="Book Antiqua" w:cs="Book Antiqua"/>
          <w:color w:val="000000"/>
        </w:rPr>
        <w:t>. However, certain osteosarcoma cell lines and two-thirds of clinical osteosarcoma samples are telomerase-negative, rendering TERT-dependent labeling unsuitable for some patients.</w:t>
      </w:r>
    </w:p>
    <w:p w14:paraId="0C76BBC9" w14:textId="77777777" w:rsidR="0097406B" w:rsidRPr="00DC500D" w:rsidRDefault="0097406B" w:rsidP="00917D37">
      <w:pPr>
        <w:adjustRightInd w:val="0"/>
        <w:snapToGrid w:val="0"/>
        <w:spacing w:line="360" w:lineRule="auto"/>
        <w:ind w:firstLineChars="200" w:firstLine="480"/>
        <w:jc w:val="both"/>
        <w:rPr>
          <w:rFonts w:ascii="Book Antiqua" w:hAnsi="Book Antiqua"/>
        </w:rPr>
      </w:pPr>
    </w:p>
    <w:p w14:paraId="69DC6CD1" w14:textId="77777777" w:rsidR="00A77B3E" w:rsidRPr="00DC500D" w:rsidRDefault="00944BC6" w:rsidP="00917D37">
      <w:pPr>
        <w:adjustRightInd w:val="0"/>
        <w:snapToGrid w:val="0"/>
        <w:spacing w:line="360" w:lineRule="auto"/>
        <w:jc w:val="both"/>
        <w:rPr>
          <w:rFonts w:ascii="Book Antiqua" w:hAnsi="Book Antiqua"/>
          <w:i/>
          <w:iCs/>
        </w:rPr>
      </w:pPr>
      <w:r w:rsidRPr="00DC500D">
        <w:rPr>
          <w:rFonts w:ascii="Book Antiqua" w:eastAsia="Book Antiqua" w:hAnsi="Book Antiqua" w:cs="Book Antiqua"/>
          <w:b/>
          <w:bCs/>
          <w:i/>
          <w:iCs/>
          <w:color w:val="000000"/>
        </w:rPr>
        <w:t>Reporter gene systems based on CSCs transcription factors</w:t>
      </w:r>
    </w:p>
    <w:p w14:paraId="484782BD" w14:textId="7F171285"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The transcription factors that regulate stemness in normal stem cells are also involved in cancer progression and CSC biology. In mouse embryonic stem cells, these factors form interconnected feed-forward transcriptional loops to establish and reinforce cell type-specific gene expression programs</w:t>
      </w:r>
      <w:r w:rsidR="00A34F74" w:rsidRPr="00DC500D">
        <w:rPr>
          <w:rFonts w:ascii="Book Antiqua" w:eastAsia="Book Antiqua" w:hAnsi="Book Antiqua" w:cs="Book Antiqua"/>
          <w:noProof/>
          <w:color w:val="000000"/>
          <w:vertAlign w:val="superscript"/>
        </w:rPr>
        <w:t>[54,55]</w:t>
      </w:r>
      <w:r w:rsidRPr="00DC500D">
        <w:rPr>
          <w:rFonts w:ascii="Book Antiqua" w:eastAsia="Book Antiqua" w:hAnsi="Book Antiqua" w:cs="Book Antiqua"/>
          <w:color w:val="000000"/>
        </w:rPr>
        <w:t xml:space="preserve"> (Figure 1A). The ensemble of core transcription factors and their regulatory loops constitutes core transcriptional regulatory circuitry in many signaling pathways that regulate CSCs </w:t>
      </w:r>
      <w:proofErr w:type="gramStart"/>
      <w:r w:rsidRPr="00DC500D">
        <w:rPr>
          <w:rFonts w:ascii="Book Antiqua" w:eastAsia="Book Antiqua" w:hAnsi="Book Antiqua" w:cs="Book Antiqua"/>
          <w:color w:val="000000"/>
        </w:rPr>
        <w:t>functions</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56]</w:t>
      </w:r>
      <w:r w:rsidRPr="00DC500D">
        <w:rPr>
          <w:rFonts w:ascii="Book Antiqua" w:eastAsia="Book Antiqua" w:hAnsi="Book Antiqua" w:cs="Book Antiqua"/>
          <w:color w:val="000000"/>
        </w:rPr>
        <w:t xml:space="preserve"> (Figure 1B). </w:t>
      </w:r>
    </w:p>
    <w:p w14:paraId="7A6F6D50" w14:textId="1A96D78F" w:rsidR="00A77B3E" w:rsidRPr="00DC500D" w:rsidRDefault="00944BC6" w:rsidP="00917D37">
      <w:pPr>
        <w:adjustRightInd w:val="0"/>
        <w:snapToGrid w:val="0"/>
        <w:spacing w:line="360" w:lineRule="auto"/>
        <w:ind w:firstLineChars="200" w:firstLine="480"/>
        <w:jc w:val="both"/>
        <w:rPr>
          <w:rFonts w:ascii="Book Antiqua" w:hAnsi="Book Antiqua"/>
        </w:rPr>
      </w:pPr>
      <w:r w:rsidRPr="00DC500D">
        <w:rPr>
          <w:rFonts w:ascii="Book Antiqua" w:eastAsia="Book Antiqua" w:hAnsi="Book Antiqua" w:cs="Book Antiqua"/>
          <w:color w:val="000000"/>
        </w:rPr>
        <w:t xml:space="preserve">High expression of OCT4 correlates with self-renewal, chemoresistance, and tumorigenic potential of bladder, breast, and glial </w:t>
      </w:r>
      <w:proofErr w:type="gramStart"/>
      <w:r w:rsidRPr="00DC500D">
        <w:rPr>
          <w:rFonts w:ascii="Book Antiqua" w:eastAsia="Book Antiqua" w:hAnsi="Book Antiqua" w:cs="Book Antiqua"/>
          <w:color w:val="000000"/>
        </w:rPr>
        <w:t>cells</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57–59]</w:t>
      </w:r>
      <w:r w:rsidRPr="00DC500D">
        <w:rPr>
          <w:rFonts w:ascii="Book Antiqua" w:eastAsia="Book Antiqua" w:hAnsi="Book Antiqua" w:cs="Book Antiqua"/>
          <w:color w:val="000000"/>
        </w:rPr>
        <w:t xml:space="preserve"> and an unfavorable prognosis in cervical, breast, and esophageal squamous cancers</w:t>
      </w:r>
      <w:r w:rsidR="00A34F74" w:rsidRPr="00DC500D">
        <w:rPr>
          <w:rFonts w:ascii="Book Antiqua" w:eastAsia="Book Antiqua" w:hAnsi="Book Antiqua" w:cs="Book Antiqua"/>
          <w:noProof/>
          <w:color w:val="000000"/>
          <w:vertAlign w:val="superscript"/>
        </w:rPr>
        <w:t>[58,60,61]</w:t>
      </w:r>
      <w:r w:rsidRPr="00DC500D">
        <w:rPr>
          <w:rFonts w:ascii="Book Antiqua" w:eastAsia="Book Antiqua" w:hAnsi="Book Antiqua" w:cs="Book Antiqua"/>
          <w:color w:val="000000"/>
        </w:rPr>
        <w:t xml:space="preserve">. SOX2 is important in maintaining self-renewal and tumorigenesis and inhibiting differentiation in CSCs from melanoma, lung adenocarcinoma, and lymphoma </w:t>
      </w:r>
      <w:proofErr w:type="gramStart"/>
      <w:r w:rsidRPr="00DC500D">
        <w:rPr>
          <w:rFonts w:ascii="Book Antiqua" w:eastAsia="Book Antiqua" w:hAnsi="Book Antiqua" w:cs="Book Antiqua"/>
          <w:color w:val="000000"/>
        </w:rPr>
        <w:t>tissue</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62–64]</w:t>
      </w:r>
      <w:r w:rsidRPr="00DC500D">
        <w:rPr>
          <w:rFonts w:ascii="Book Antiqua" w:eastAsia="Book Antiqua" w:hAnsi="Book Antiqua" w:cs="Book Antiqua"/>
          <w:color w:val="000000"/>
        </w:rPr>
        <w:t>, and its elevated expression correlates positively with drug resistance and poor survival in prostate, breast, and glioma cancer patients</w:t>
      </w:r>
      <w:r w:rsidR="00A34F74" w:rsidRPr="00DC500D">
        <w:rPr>
          <w:rFonts w:ascii="Book Antiqua" w:eastAsia="Book Antiqua" w:hAnsi="Book Antiqua" w:cs="Book Antiqua"/>
          <w:noProof/>
          <w:color w:val="000000"/>
          <w:vertAlign w:val="superscript"/>
        </w:rPr>
        <w:t>[65–69]</w:t>
      </w:r>
      <w:r w:rsidRPr="00DC500D">
        <w:rPr>
          <w:rFonts w:ascii="Book Antiqua" w:eastAsia="Book Antiqua" w:hAnsi="Book Antiqua" w:cs="Book Antiqua"/>
          <w:color w:val="000000"/>
        </w:rPr>
        <w:t xml:space="preserve">. Overexpression of NANOG in CSCs promotes tumorigenicity by regulating self-renewal and proliferation in prostate, ovarian, and head and neck squamous </w:t>
      </w:r>
      <w:proofErr w:type="gramStart"/>
      <w:r w:rsidRPr="00DC500D">
        <w:rPr>
          <w:rFonts w:ascii="Book Antiqua" w:eastAsia="Book Antiqua" w:hAnsi="Book Antiqua" w:cs="Book Antiqua"/>
          <w:color w:val="000000"/>
        </w:rPr>
        <w:t>cells</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4,70–72]</w:t>
      </w:r>
      <w:r w:rsidRPr="00DC500D">
        <w:rPr>
          <w:rFonts w:ascii="Book Antiqua" w:eastAsia="Book Antiqua" w:hAnsi="Book Antiqua" w:cs="Book Antiqua"/>
          <w:color w:val="000000"/>
        </w:rPr>
        <w:t xml:space="preserve"> and is an unfavorable prognostic marker in colorectal, renal, and rectal cancer patients</w:t>
      </w:r>
      <w:r w:rsidR="00A34F74" w:rsidRPr="00DC500D">
        <w:rPr>
          <w:rFonts w:ascii="Book Antiqua" w:eastAsia="Book Antiqua" w:hAnsi="Book Antiqua" w:cs="Book Antiqua"/>
          <w:noProof/>
          <w:color w:val="000000"/>
          <w:vertAlign w:val="superscript"/>
        </w:rPr>
        <w:t>[73–75]</w:t>
      </w:r>
      <w:r w:rsidRPr="00DC500D">
        <w:rPr>
          <w:rFonts w:ascii="Book Antiqua" w:eastAsia="Book Antiqua" w:hAnsi="Book Antiqua" w:cs="Book Antiqua"/>
          <w:color w:val="000000"/>
        </w:rPr>
        <w:t>. KLF4 is a bifunctional transcription factor that can be an oncogenic or tumor suppressor signal, depending on the type of cancer</w:t>
      </w:r>
      <w:r w:rsidR="00A34F74" w:rsidRPr="00DC500D">
        <w:rPr>
          <w:rFonts w:ascii="Book Antiqua" w:eastAsia="Book Antiqua" w:hAnsi="Book Antiqua" w:cs="Book Antiqua"/>
          <w:noProof/>
          <w:color w:val="000000"/>
          <w:vertAlign w:val="superscript"/>
        </w:rPr>
        <w:t>[76]</w:t>
      </w:r>
      <w:r w:rsidRPr="00DC500D">
        <w:rPr>
          <w:rFonts w:ascii="Book Antiqua" w:eastAsia="Book Antiqua" w:hAnsi="Book Antiqua" w:cs="Book Antiqua"/>
          <w:color w:val="000000"/>
        </w:rPr>
        <w:t>; lower KLF4 expression contributes to cellular hyperproliferation and malignant transformation in meningioma and prostate cancer</w:t>
      </w:r>
      <w:r w:rsidR="00A34F74" w:rsidRPr="00DC500D">
        <w:rPr>
          <w:rFonts w:ascii="Book Antiqua" w:eastAsia="Book Antiqua" w:hAnsi="Book Antiqua" w:cs="Book Antiqua"/>
          <w:noProof/>
          <w:color w:val="000000"/>
          <w:vertAlign w:val="superscript"/>
        </w:rPr>
        <w:t>[77,78]</w:t>
      </w:r>
      <w:r w:rsidRPr="00DC500D">
        <w:rPr>
          <w:rFonts w:ascii="Book Antiqua" w:eastAsia="Book Antiqua" w:hAnsi="Book Antiqua" w:cs="Book Antiqua"/>
          <w:color w:val="000000"/>
        </w:rPr>
        <w:t>, but upregulation of KLF4 promotes tumor progression in osteosarcoma, breast, and gastrointestinal cancer</w:t>
      </w:r>
      <w:r w:rsidR="00A34F74" w:rsidRPr="00DC500D">
        <w:rPr>
          <w:rFonts w:ascii="Book Antiqua" w:eastAsia="Book Antiqua" w:hAnsi="Book Antiqua" w:cs="Book Antiqua"/>
          <w:noProof/>
          <w:color w:val="000000"/>
          <w:vertAlign w:val="superscript"/>
        </w:rPr>
        <w:t>[79–81]</w:t>
      </w:r>
      <w:r w:rsidRPr="00DC500D">
        <w:rPr>
          <w:rFonts w:ascii="Book Antiqua" w:eastAsia="Book Antiqua" w:hAnsi="Book Antiqua" w:cs="Book Antiqua"/>
          <w:color w:val="000000"/>
        </w:rPr>
        <w:t xml:space="preserve">. MYC is usually dysregulated in human cancers, in which it cooperates with other factors during tumorigenesis and promotes invasiveness in </w:t>
      </w:r>
      <w:proofErr w:type="gramStart"/>
      <w:r w:rsidRPr="00DC500D">
        <w:rPr>
          <w:rFonts w:ascii="Book Antiqua" w:eastAsia="Book Antiqua" w:hAnsi="Book Antiqua" w:cs="Book Antiqua"/>
          <w:color w:val="000000"/>
        </w:rPr>
        <w:t>CSCs</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7,82,83]</w:t>
      </w:r>
      <w:r w:rsidRPr="00DC500D">
        <w:rPr>
          <w:rFonts w:ascii="Book Antiqua" w:eastAsia="Book Antiqua" w:hAnsi="Book Antiqua" w:cs="Book Antiqua"/>
          <w:color w:val="000000"/>
        </w:rPr>
        <w:t>.</w:t>
      </w:r>
    </w:p>
    <w:p w14:paraId="1FC1A268" w14:textId="47A0ECB8" w:rsidR="00A77B3E" w:rsidRPr="00DC500D" w:rsidRDefault="00944BC6" w:rsidP="00917D37">
      <w:pPr>
        <w:adjustRightInd w:val="0"/>
        <w:snapToGrid w:val="0"/>
        <w:spacing w:line="360" w:lineRule="auto"/>
        <w:ind w:firstLineChars="200" w:firstLine="480"/>
        <w:jc w:val="both"/>
        <w:rPr>
          <w:rFonts w:ascii="Book Antiqua" w:hAnsi="Book Antiqua"/>
        </w:rPr>
      </w:pPr>
      <w:r w:rsidRPr="00DC500D">
        <w:rPr>
          <w:rFonts w:ascii="Book Antiqua" w:eastAsia="Book Antiqua" w:hAnsi="Book Antiqua" w:cs="Book Antiqua"/>
          <w:color w:val="000000"/>
        </w:rPr>
        <w:t xml:space="preserve">Based on their relevance in cancer progression, pluripotent stem cell transcription factors have been used to develop reporter gene systems that are based on their promoters (Table 2). Several promoter-reporter constructs that incorporate portions of the </w:t>
      </w:r>
      <w:r w:rsidRPr="00DC500D">
        <w:rPr>
          <w:rFonts w:ascii="Book Antiqua" w:eastAsia="Book Antiqua" w:hAnsi="Book Antiqua" w:cs="Book Antiqua"/>
          <w:i/>
          <w:iCs/>
          <w:color w:val="000000"/>
        </w:rPr>
        <w:t xml:space="preserve">Oct4, Sox2, </w:t>
      </w:r>
      <w:r w:rsidRPr="00DC500D">
        <w:rPr>
          <w:rFonts w:ascii="Book Antiqua" w:eastAsia="Book Antiqua" w:hAnsi="Book Antiqua" w:cs="Book Antiqua"/>
          <w:color w:val="000000"/>
        </w:rPr>
        <w:t xml:space="preserve">and </w:t>
      </w:r>
      <w:r w:rsidRPr="00DC500D">
        <w:rPr>
          <w:rFonts w:ascii="Book Antiqua" w:eastAsia="Book Antiqua" w:hAnsi="Book Antiqua" w:cs="Book Antiqua"/>
          <w:i/>
          <w:iCs/>
          <w:color w:val="000000"/>
        </w:rPr>
        <w:t xml:space="preserve">Nanog </w:t>
      </w:r>
      <w:r w:rsidRPr="00DC500D">
        <w:rPr>
          <w:rFonts w:ascii="Book Antiqua" w:eastAsia="Book Antiqua" w:hAnsi="Book Antiqua" w:cs="Book Antiqua"/>
          <w:color w:val="000000"/>
        </w:rPr>
        <w:t xml:space="preserve">promoters have been used widely to monitor the reprogramming of murine somatic cells into an induced pluripotent </w:t>
      </w:r>
      <w:proofErr w:type="gramStart"/>
      <w:r w:rsidRPr="00DC500D">
        <w:rPr>
          <w:rFonts w:ascii="Book Antiqua" w:eastAsia="Book Antiqua" w:hAnsi="Book Antiqua" w:cs="Book Antiqua"/>
          <w:color w:val="000000"/>
        </w:rPr>
        <w:t>state</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38]</w:t>
      </w:r>
      <w:r w:rsidRPr="00DC500D">
        <w:rPr>
          <w:rFonts w:ascii="Book Antiqua" w:eastAsia="Book Antiqua" w:hAnsi="Book Antiqua" w:cs="Book Antiqua"/>
          <w:color w:val="000000"/>
        </w:rPr>
        <w:t xml:space="preserve">. However, the expression levels of these transcription factors might be lower in CSCs and vary significantly between </w:t>
      </w:r>
      <w:proofErr w:type="gramStart"/>
      <w:r w:rsidRPr="00DC500D">
        <w:rPr>
          <w:rFonts w:ascii="Book Antiqua" w:eastAsia="Book Antiqua" w:hAnsi="Book Antiqua" w:cs="Book Antiqua"/>
          <w:color w:val="000000"/>
        </w:rPr>
        <w:t>samples</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84–88]</w:t>
      </w:r>
      <w:r w:rsidRPr="00DC500D">
        <w:rPr>
          <w:rFonts w:ascii="Book Antiqua" w:eastAsia="Book Antiqua" w:hAnsi="Book Antiqua" w:cs="Book Antiqua"/>
          <w:color w:val="000000"/>
        </w:rPr>
        <w:t xml:space="preserve">. Moreover, the large promoter regions that are used in such constructs invariably contain response elements for other transcription factors, potentially reducing reporter specificity, limiting their application in identifying CSCs. Further, some of these genes, such as </w:t>
      </w:r>
      <w:r w:rsidRPr="00DC500D">
        <w:rPr>
          <w:rFonts w:ascii="Book Antiqua" w:eastAsia="Book Antiqua" w:hAnsi="Book Antiqua" w:cs="Book Antiqua"/>
          <w:i/>
          <w:iCs/>
          <w:color w:val="000000"/>
        </w:rPr>
        <w:t>Oct4</w:t>
      </w:r>
      <w:r w:rsidRPr="00DC500D">
        <w:rPr>
          <w:rFonts w:ascii="Book Antiqua" w:eastAsia="Book Antiqua" w:hAnsi="Book Antiqua" w:cs="Book Antiqua"/>
          <w:color w:val="000000"/>
        </w:rPr>
        <w:t xml:space="preserve">, have alternate transcripts and pseudogenes, complicating their </w:t>
      </w:r>
      <w:proofErr w:type="gramStart"/>
      <w:r w:rsidRPr="00DC500D">
        <w:rPr>
          <w:rFonts w:ascii="Book Antiqua" w:eastAsia="Book Antiqua" w:hAnsi="Book Antiqua" w:cs="Book Antiqua"/>
          <w:color w:val="000000"/>
        </w:rPr>
        <w:t>detection</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38,39]</w:t>
      </w:r>
      <w:r w:rsidRPr="00DC500D">
        <w:rPr>
          <w:rFonts w:ascii="Book Antiqua" w:eastAsia="Book Antiqua" w:hAnsi="Book Antiqua" w:cs="Book Antiqua"/>
          <w:color w:val="000000"/>
        </w:rPr>
        <w:t xml:space="preserve">. </w:t>
      </w:r>
    </w:p>
    <w:p w14:paraId="62802B7F" w14:textId="65C59D34" w:rsidR="00A77B3E" w:rsidRPr="00DC500D" w:rsidRDefault="00944BC6" w:rsidP="00917D37">
      <w:pPr>
        <w:adjustRightInd w:val="0"/>
        <w:snapToGrid w:val="0"/>
        <w:spacing w:line="360" w:lineRule="auto"/>
        <w:ind w:firstLineChars="200" w:firstLine="480"/>
        <w:jc w:val="both"/>
        <w:rPr>
          <w:rFonts w:ascii="Book Antiqua" w:hAnsi="Book Antiqua"/>
        </w:rPr>
      </w:pPr>
      <w:r w:rsidRPr="00DC500D">
        <w:rPr>
          <w:rFonts w:ascii="Book Antiqua" w:eastAsia="Book Antiqua" w:hAnsi="Book Antiqua" w:cs="Book Antiqua"/>
          <w:color w:val="000000"/>
        </w:rPr>
        <w:t xml:space="preserve">Thus, systems that use reporter genes under the transcriptional control of promoters that are active specifically in human CSCs have been </w:t>
      </w:r>
      <w:proofErr w:type="gramStart"/>
      <w:r w:rsidRPr="00DC500D">
        <w:rPr>
          <w:rFonts w:ascii="Book Antiqua" w:eastAsia="Book Antiqua" w:hAnsi="Book Antiqua" w:cs="Book Antiqua"/>
          <w:color w:val="000000"/>
        </w:rPr>
        <w:t>generated</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15,35]</w:t>
      </w:r>
      <w:r w:rsidRPr="00DC500D">
        <w:rPr>
          <w:rFonts w:ascii="Book Antiqua" w:eastAsia="Book Antiqua" w:hAnsi="Book Antiqua" w:cs="Book Antiqua"/>
          <w:color w:val="000000"/>
        </w:rPr>
        <w:t xml:space="preserve">. For example, a GFP reporter that is driven by the NANOG promoter was developed to enrich and track ovarian </w:t>
      </w:r>
      <w:proofErr w:type="gramStart"/>
      <w:r w:rsidRPr="00DC500D">
        <w:rPr>
          <w:rFonts w:ascii="Book Antiqua" w:eastAsia="Book Antiqua" w:hAnsi="Book Antiqua" w:cs="Book Antiqua"/>
          <w:color w:val="000000"/>
        </w:rPr>
        <w:t>CSCs</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72,89]</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Wiechert</w:t>
      </w:r>
      <w:proofErr w:type="spellEnd"/>
      <w:r w:rsidRPr="00DC500D">
        <w:rPr>
          <w:rFonts w:ascii="Book Antiqua" w:eastAsia="Book Antiqua" w:hAnsi="Book Antiqua" w:cs="Book Antiqua"/>
          <w:color w:val="000000"/>
        </w:rPr>
        <w:t xml:space="preserve"> </w:t>
      </w:r>
      <w:r w:rsidR="0097406B" w:rsidRPr="00DC500D">
        <w:rPr>
          <w:rFonts w:ascii="Book Antiqua" w:eastAsia="Book Antiqua" w:hAnsi="Book Antiqua" w:cs="Book Antiqua"/>
          <w:i/>
          <w:iCs/>
          <w:color w:val="000000"/>
        </w:rPr>
        <w:t xml:space="preserve">et </w:t>
      </w:r>
      <w:proofErr w:type="gramStart"/>
      <w:r w:rsidR="0097406B" w:rsidRPr="00DC500D">
        <w:rPr>
          <w:rFonts w:ascii="Book Antiqua" w:eastAsia="Book Antiqua" w:hAnsi="Book Antiqua" w:cs="Book Antiqua"/>
          <w:i/>
          <w:iCs/>
          <w:color w:val="000000"/>
        </w:rPr>
        <w:t>al</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89]</w:t>
      </w:r>
      <w:r w:rsidRPr="00DC500D">
        <w:rPr>
          <w:rFonts w:ascii="Book Antiqua" w:eastAsia="Book Antiqua" w:hAnsi="Book Antiqua" w:cs="Book Antiqua"/>
          <w:color w:val="000000"/>
        </w:rPr>
        <w:t xml:space="preserve"> introduced this reporter into cisplatin-naïve, high-grade, serous ovarian cancer patient-derived xenografts and ovarian cancer cell lines. GFP</w:t>
      </w:r>
      <w:r w:rsidRPr="00DC500D">
        <w:rPr>
          <w:rFonts w:ascii="Book Antiqua" w:eastAsia="Book Antiqua" w:hAnsi="Book Antiqua" w:cs="Book Antiqua"/>
          <w:color w:val="000000"/>
          <w:vertAlign w:val="superscript"/>
        </w:rPr>
        <w:t>+</w:t>
      </w:r>
      <w:r w:rsidRPr="00DC500D">
        <w:rPr>
          <w:rFonts w:ascii="Book Antiqua" w:eastAsia="Book Antiqua" w:hAnsi="Book Antiqua" w:cs="Book Antiqua"/>
          <w:color w:val="000000"/>
        </w:rPr>
        <w:t xml:space="preserve"> cells expressed higher levels of stem cell transcription factors (NANOG, SOX2, and POU5F1) and CSC surface markers (CD44, CD133, CD117, CD49f, and CD24) and showed increased tumor-initiating potential. GFP</w:t>
      </w:r>
      <w:r w:rsidRPr="00DC500D">
        <w:rPr>
          <w:rFonts w:ascii="Book Antiqua" w:eastAsia="Book Antiqua" w:hAnsi="Book Antiqua" w:cs="Book Antiqua"/>
          <w:color w:val="000000"/>
          <w:vertAlign w:val="superscript"/>
        </w:rPr>
        <w:t>+</w:t>
      </w:r>
      <w:r w:rsidRPr="00DC500D">
        <w:rPr>
          <w:rFonts w:ascii="Book Antiqua" w:eastAsia="Book Antiqua" w:hAnsi="Book Antiqua" w:cs="Book Antiqua"/>
          <w:color w:val="000000"/>
        </w:rPr>
        <w:t>CD49f</w:t>
      </w:r>
      <w:r w:rsidRPr="00DC500D">
        <w:rPr>
          <w:rFonts w:ascii="Book Antiqua" w:eastAsia="Book Antiqua" w:hAnsi="Book Antiqua" w:cs="Book Antiqua"/>
          <w:color w:val="000000"/>
          <w:vertAlign w:val="superscript"/>
        </w:rPr>
        <w:t>+</w:t>
      </w:r>
      <w:r w:rsidRPr="00DC500D">
        <w:rPr>
          <w:rFonts w:ascii="Book Antiqua" w:eastAsia="Book Antiqua" w:hAnsi="Book Antiqua" w:cs="Book Antiqua"/>
          <w:color w:val="000000"/>
        </w:rPr>
        <w:t xml:space="preserve"> patient-derived cells were enriched using the reporter system and CD49f staining. Further, the reporter system allowed the group to visualize dynamic changes in stemness in response to cisplatin treatment and to analyze the self-renewing capacity of cisplatin resistant </w:t>
      </w:r>
      <w:proofErr w:type="gramStart"/>
      <w:r w:rsidRPr="00DC500D">
        <w:rPr>
          <w:rFonts w:ascii="Book Antiqua" w:eastAsia="Book Antiqua" w:hAnsi="Book Antiqua" w:cs="Book Antiqua"/>
          <w:color w:val="000000"/>
        </w:rPr>
        <w:t>cells</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89]</w:t>
      </w:r>
      <w:r w:rsidRPr="00DC500D">
        <w:rPr>
          <w:rFonts w:ascii="Book Antiqua" w:eastAsia="Book Antiqua" w:hAnsi="Book Antiqua" w:cs="Book Antiqua"/>
          <w:color w:val="000000"/>
        </w:rPr>
        <w:t xml:space="preserve">. </w:t>
      </w:r>
    </w:p>
    <w:p w14:paraId="6A119E6C" w14:textId="65DB632D" w:rsidR="00A77B3E" w:rsidRPr="00DC500D" w:rsidRDefault="00944BC6" w:rsidP="00917D37">
      <w:pPr>
        <w:adjustRightInd w:val="0"/>
        <w:snapToGrid w:val="0"/>
        <w:spacing w:line="360" w:lineRule="auto"/>
        <w:ind w:firstLineChars="200" w:firstLine="480"/>
        <w:jc w:val="both"/>
        <w:rPr>
          <w:rFonts w:ascii="Book Antiqua" w:hAnsi="Book Antiqua"/>
        </w:rPr>
      </w:pPr>
      <w:r w:rsidRPr="00DC500D">
        <w:rPr>
          <w:rFonts w:ascii="Book Antiqua" w:eastAsia="Book Antiqua" w:hAnsi="Book Antiqua" w:cs="Book Antiqua"/>
          <w:color w:val="000000"/>
        </w:rPr>
        <w:t xml:space="preserve">Another example is a lentiviral reporter system, called SORE6, that was developed by Tang </w:t>
      </w:r>
      <w:r w:rsidR="0097406B" w:rsidRPr="00DC500D">
        <w:rPr>
          <w:rFonts w:ascii="Book Antiqua" w:eastAsia="Book Antiqua" w:hAnsi="Book Antiqua" w:cs="Book Antiqua"/>
          <w:i/>
          <w:iCs/>
          <w:color w:val="000000"/>
        </w:rPr>
        <w:t xml:space="preserve">et </w:t>
      </w:r>
      <w:proofErr w:type="gramStart"/>
      <w:r w:rsidR="0097406B" w:rsidRPr="00DC500D">
        <w:rPr>
          <w:rFonts w:ascii="Book Antiqua" w:eastAsia="Book Antiqua" w:hAnsi="Book Antiqua" w:cs="Book Antiqua"/>
          <w:i/>
          <w:iCs/>
          <w:color w:val="000000"/>
        </w:rPr>
        <w:t>al</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38]</w:t>
      </w:r>
      <w:r w:rsidRPr="00DC500D">
        <w:rPr>
          <w:rFonts w:ascii="Book Antiqua" w:eastAsia="Book Antiqua" w:hAnsi="Book Antiqua" w:cs="Book Antiqua"/>
          <w:color w:val="000000"/>
        </w:rPr>
        <w:t xml:space="preserve">. The system comprises 6 concatenated repeats of the SOX2 and OCT4 response elements from the proximal human NANOG promoter, controlling the expression of reporter genes (GFP or </w:t>
      </w:r>
      <w:proofErr w:type="spellStart"/>
      <w:r w:rsidRPr="00DC500D">
        <w:rPr>
          <w:rFonts w:ascii="Book Antiqua" w:eastAsia="Book Antiqua" w:hAnsi="Book Antiqua" w:cs="Book Antiqua"/>
          <w:color w:val="000000"/>
        </w:rPr>
        <w:t>mCherry</w:t>
      </w:r>
      <w:proofErr w:type="spellEnd"/>
      <w:r w:rsidRPr="00DC500D">
        <w:rPr>
          <w:rFonts w:ascii="Book Antiqua" w:eastAsia="Book Antiqua" w:hAnsi="Book Antiqua" w:cs="Book Antiqua"/>
          <w:color w:val="000000"/>
        </w:rPr>
        <w:t xml:space="preserve">). This tool was validated </w:t>
      </w:r>
      <w:r w:rsidRPr="00DC500D">
        <w:rPr>
          <w:rFonts w:ascii="Book Antiqua" w:eastAsia="Book Antiqua" w:hAnsi="Book Antiqua" w:cs="Book Antiqua"/>
          <w:i/>
          <w:iCs/>
          <w:color w:val="000000"/>
        </w:rPr>
        <w:t>in vitro</w:t>
      </w:r>
      <w:r w:rsidRPr="00DC500D">
        <w:rPr>
          <w:rFonts w:ascii="Book Antiqua" w:eastAsia="Book Antiqua" w:hAnsi="Book Antiqua" w:cs="Book Antiqua"/>
          <w:color w:val="000000"/>
        </w:rPr>
        <w:t xml:space="preserve"> and </w:t>
      </w:r>
      <w:r w:rsidRPr="00DC500D">
        <w:rPr>
          <w:rFonts w:ascii="Book Antiqua" w:eastAsia="Book Antiqua" w:hAnsi="Book Antiqua" w:cs="Book Antiqua"/>
          <w:i/>
          <w:iCs/>
          <w:color w:val="000000"/>
        </w:rPr>
        <w:t>in vivo</w:t>
      </w:r>
      <w:r w:rsidRPr="00DC500D">
        <w:rPr>
          <w:rFonts w:ascii="Book Antiqua" w:eastAsia="Book Antiqua" w:hAnsi="Book Antiqua" w:cs="Book Antiqua"/>
          <w:color w:val="000000"/>
        </w:rPr>
        <w:t xml:space="preserve"> in several models of breast cancer, tracking self-renewal, the generation of heterogeneous offspring, tumor- and metastasis-initiating activity, CSCs plasticity, and the response to therapeutics in real time. SORE6</w:t>
      </w:r>
      <w:r w:rsidRPr="00DC500D">
        <w:rPr>
          <w:rFonts w:ascii="Book Antiqua" w:eastAsia="Book Antiqua" w:hAnsi="Book Antiqua" w:cs="Book Antiqua"/>
          <w:color w:val="000000"/>
          <w:vertAlign w:val="superscript"/>
        </w:rPr>
        <w:t xml:space="preserve">+ </w:t>
      </w:r>
      <w:r w:rsidRPr="00DC500D">
        <w:rPr>
          <w:rFonts w:ascii="Book Antiqua" w:eastAsia="Book Antiqua" w:hAnsi="Book Antiqua" w:cs="Book Antiqua"/>
          <w:color w:val="000000"/>
        </w:rPr>
        <w:t>cells underwent asymmetrical cell division, generated SORE6</w:t>
      </w:r>
      <w:r w:rsidRPr="00DC500D">
        <w:rPr>
          <w:rFonts w:ascii="Book Antiqua" w:eastAsia="Book Antiqua" w:hAnsi="Book Antiqua" w:cs="Book Antiqua"/>
          <w:color w:val="000000"/>
          <w:vertAlign w:val="superscript"/>
        </w:rPr>
        <w:t xml:space="preserve">- </w:t>
      </w:r>
      <w:r w:rsidRPr="00DC500D">
        <w:rPr>
          <w:rFonts w:ascii="Book Antiqua" w:eastAsia="Book Antiqua" w:hAnsi="Book Antiqua" w:cs="Book Antiqua"/>
          <w:color w:val="000000"/>
        </w:rPr>
        <w:t>cells, and initiate tumors in serial transplantation, demonstrating that they have tumor-initiating ability and long-term self-</w:t>
      </w:r>
      <w:proofErr w:type="gramStart"/>
      <w:r w:rsidRPr="00DC500D">
        <w:rPr>
          <w:rFonts w:ascii="Book Antiqua" w:eastAsia="Book Antiqua" w:hAnsi="Book Antiqua" w:cs="Book Antiqua"/>
          <w:color w:val="000000"/>
        </w:rPr>
        <w:t>renewal</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38]</w:t>
      </w:r>
      <w:r w:rsidRPr="00DC500D">
        <w:rPr>
          <w:rFonts w:ascii="Book Antiqua" w:eastAsia="Book Antiqua" w:hAnsi="Book Antiqua" w:cs="Book Antiqua"/>
          <w:color w:val="000000"/>
        </w:rPr>
        <w:t>. However, no CD44</w:t>
      </w:r>
      <w:r w:rsidRPr="00DC500D">
        <w:rPr>
          <w:rFonts w:ascii="Book Antiqua" w:eastAsia="Book Antiqua" w:hAnsi="Book Antiqua" w:cs="Book Antiqua"/>
          <w:color w:val="000000"/>
          <w:vertAlign w:val="superscript"/>
        </w:rPr>
        <w:t>+</w:t>
      </w:r>
      <w:r w:rsidRPr="00DC500D">
        <w:rPr>
          <w:rFonts w:ascii="Book Antiqua" w:eastAsia="Book Antiqua" w:hAnsi="Book Antiqua" w:cs="Book Antiqua"/>
          <w:color w:val="000000"/>
        </w:rPr>
        <w:t>CD24</w:t>
      </w:r>
      <w:r w:rsidRPr="00DC500D">
        <w:rPr>
          <w:rFonts w:ascii="Book Antiqua" w:eastAsia="Book Antiqua" w:hAnsi="Book Antiqua" w:cs="Book Antiqua"/>
          <w:color w:val="000000"/>
          <w:vertAlign w:val="superscript"/>
        </w:rPr>
        <w:t>-</w:t>
      </w:r>
      <w:r w:rsidRPr="00DC500D">
        <w:rPr>
          <w:rFonts w:ascii="Book Antiqua" w:eastAsia="Book Antiqua" w:hAnsi="Book Antiqua" w:cs="Book Antiqua"/>
          <w:color w:val="000000"/>
        </w:rPr>
        <w:t xml:space="preserve"> cells (the subset commonly reported as breast CSCs) were enriched in the SORE6</w:t>
      </w:r>
      <w:r w:rsidRPr="00DC500D">
        <w:rPr>
          <w:rFonts w:ascii="Book Antiqua" w:eastAsia="Book Antiqua" w:hAnsi="Book Antiqua" w:cs="Book Antiqua"/>
          <w:color w:val="000000"/>
          <w:vertAlign w:val="superscript"/>
        </w:rPr>
        <w:t>+</w:t>
      </w:r>
      <w:r w:rsidRPr="00DC500D">
        <w:rPr>
          <w:rFonts w:ascii="Book Antiqua" w:eastAsia="Book Antiqua" w:hAnsi="Book Antiqua" w:cs="Book Antiqua"/>
          <w:color w:val="000000"/>
        </w:rPr>
        <w:t xml:space="preserve"> fraction, and there was no overlap with the ALDH1-positive population, suggesting that heterogeneity exists even within stem cell populations, as </w:t>
      </w:r>
      <w:proofErr w:type="gramStart"/>
      <w:r w:rsidR="006C1F4E" w:rsidRPr="00DC500D">
        <w:rPr>
          <w:rFonts w:ascii="Book Antiqua" w:eastAsia="Book Antiqua" w:hAnsi="Book Antiqua" w:cs="Book Antiqua"/>
          <w:color w:val="000000"/>
        </w:rPr>
        <w:t>published</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90]</w:t>
      </w:r>
      <w:r w:rsidRPr="00DC500D">
        <w:rPr>
          <w:rFonts w:ascii="Book Antiqua" w:eastAsia="Book Antiqua" w:hAnsi="Book Antiqua" w:cs="Book Antiqua"/>
          <w:color w:val="000000"/>
        </w:rPr>
        <w:t>. Thus, CSCs detection with SORE6 in breast cancer is more robust than with typical biomarkers, rendering the system ideal for the preclinical evaluation of new drugs.</w:t>
      </w:r>
    </w:p>
    <w:p w14:paraId="40F775AB" w14:textId="77777777" w:rsidR="00A77B3E" w:rsidRPr="00DC500D" w:rsidRDefault="00944BC6" w:rsidP="00917D37">
      <w:pPr>
        <w:adjustRightInd w:val="0"/>
        <w:snapToGrid w:val="0"/>
        <w:spacing w:line="360" w:lineRule="auto"/>
        <w:ind w:firstLineChars="200" w:firstLine="480"/>
        <w:jc w:val="both"/>
        <w:rPr>
          <w:rFonts w:ascii="Book Antiqua" w:hAnsi="Book Antiqua"/>
        </w:rPr>
      </w:pPr>
      <w:r w:rsidRPr="00DC500D">
        <w:rPr>
          <w:rFonts w:ascii="Book Antiqua" w:eastAsia="Book Antiqua" w:hAnsi="Book Antiqua" w:cs="Book Antiqua"/>
          <w:color w:val="000000"/>
        </w:rPr>
        <w:t>These examples indicate that systems that report the expression and activity of NANOG, SOX2, and OCT4 are valuable tools for studying CSCs, accelerating the development of more efficient and specific reporter systems and transgene delivery strategies. As discussed, the validation of such systems will require extensive and meticulously planned preclinical testing.</w:t>
      </w:r>
    </w:p>
    <w:p w14:paraId="7069F231" w14:textId="77777777" w:rsidR="00A77B3E" w:rsidRPr="00DC500D" w:rsidRDefault="00A77B3E" w:rsidP="00917D37">
      <w:pPr>
        <w:adjustRightInd w:val="0"/>
        <w:snapToGrid w:val="0"/>
        <w:spacing w:line="360" w:lineRule="auto"/>
        <w:jc w:val="both"/>
        <w:rPr>
          <w:rFonts w:ascii="Book Antiqua" w:hAnsi="Book Antiqua"/>
        </w:rPr>
      </w:pPr>
    </w:p>
    <w:p w14:paraId="2B7D302C" w14:textId="77777777"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b/>
          <w:bCs/>
          <w:caps/>
          <w:color w:val="000000"/>
          <w:u w:val="single"/>
        </w:rPr>
        <w:t>USE OF REPORTER GENE SYSTEMS IN THE EVALUATION OF NEW THERAPIES</w:t>
      </w:r>
    </w:p>
    <w:p w14:paraId="7CADD0E3" w14:textId="76B3B2AE"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 xml:space="preserve">The number of CSCs affects tumor progression, disease recurrence, promotion of angiogenesis, evasion of the immune system, and resistance to conventional anticancer </w:t>
      </w:r>
      <w:proofErr w:type="gramStart"/>
      <w:r w:rsidRPr="00DC500D">
        <w:rPr>
          <w:rFonts w:ascii="Book Antiqua" w:eastAsia="Book Antiqua" w:hAnsi="Book Antiqua" w:cs="Book Antiqua"/>
          <w:color w:val="000000"/>
        </w:rPr>
        <w:t>therapies</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1,2,18,91]</w:t>
      </w:r>
      <w:r w:rsidRPr="00DC500D">
        <w:rPr>
          <w:rFonts w:ascii="Book Antiqua" w:eastAsia="Book Antiqua" w:hAnsi="Book Antiqua" w:cs="Book Antiqua"/>
          <w:color w:val="000000"/>
        </w:rPr>
        <w:t xml:space="preserve">. Increased CSC content in a tumor has also been associated with a more aggressive form and metastatic </w:t>
      </w:r>
      <w:proofErr w:type="gramStart"/>
      <w:r w:rsidRPr="00DC500D">
        <w:rPr>
          <w:rFonts w:ascii="Book Antiqua" w:eastAsia="Book Antiqua" w:hAnsi="Book Antiqua" w:cs="Book Antiqua"/>
          <w:color w:val="000000"/>
        </w:rPr>
        <w:t>type</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10,33,92,93]</w:t>
      </w:r>
      <w:r w:rsidRPr="00DC500D">
        <w:rPr>
          <w:rFonts w:ascii="Book Antiqua" w:eastAsia="Book Antiqua" w:hAnsi="Book Antiqua" w:cs="Book Antiqua"/>
          <w:color w:val="000000"/>
        </w:rPr>
        <w:t xml:space="preserve">. Although certain therapeutic agents that target CSCs have been </w:t>
      </w:r>
      <w:proofErr w:type="gramStart"/>
      <w:r w:rsidRPr="00DC500D">
        <w:rPr>
          <w:rFonts w:ascii="Book Antiqua" w:eastAsia="Book Antiqua" w:hAnsi="Book Antiqua" w:cs="Book Antiqua"/>
          <w:color w:val="000000"/>
        </w:rPr>
        <w:t>described</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1,10,11,28]</w:t>
      </w:r>
      <w:r w:rsidRPr="00DC500D">
        <w:rPr>
          <w:rFonts w:ascii="Book Antiqua" w:eastAsia="Book Antiqua" w:hAnsi="Book Antiqua" w:cs="Book Antiqua"/>
          <w:color w:val="000000"/>
        </w:rPr>
        <w:t xml:space="preserve">, it is evident that new selective treatments should be developed. Several studies have demonstrated the value of reporter gene systems in identifying drugs that target CSCs and determining their mechanisms of action (Table 2). For example, the combination of reporting systems with cell viability-tracking dyes can distinguish agents that induce differentiation and the loss of self-renewing pluripotency </w:t>
      </w:r>
      <w:r w:rsidRPr="00DC500D">
        <w:rPr>
          <w:rFonts w:ascii="Book Antiqua" w:eastAsia="Book Antiqua" w:hAnsi="Book Antiqua" w:cs="Book Antiqua"/>
          <w:i/>
          <w:iCs/>
          <w:color w:val="000000"/>
        </w:rPr>
        <w:t>v</w:t>
      </w:r>
      <w:r w:rsidR="0097406B" w:rsidRPr="00DC500D">
        <w:rPr>
          <w:rFonts w:ascii="Book Antiqua" w:eastAsia="Book Antiqua" w:hAnsi="Book Antiqua" w:cs="Book Antiqua"/>
          <w:i/>
          <w:iCs/>
          <w:color w:val="000000"/>
        </w:rPr>
        <w:t>s</w:t>
      </w:r>
      <w:r w:rsidRPr="00DC500D">
        <w:rPr>
          <w:rFonts w:ascii="Book Antiqua" w:eastAsia="Book Antiqua" w:hAnsi="Book Antiqua" w:cs="Book Antiqua"/>
          <w:color w:val="000000"/>
        </w:rPr>
        <w:t xml:space="preserve"> those cause direct cytotoxicity.</w:t>
      </w:r>
    </w:p>
    <w:p w14:paraId="33338A8E" w14:textId="70C99B71" w:rsidR="00A77B3E" w:rsidRPr="00DC500D" w:rsidRDefault="00944BC6" w:rsidP="00917D37">
      <w:pPr>
        <w:adjustRightInd w:val="0"/>
        <w:snapToGrid w:val="0"/>
        <w:spacing w:line="360" w:lineRule="auto"/>
        <w:ind w:firstLineChars="200" w:firstLine="480"/>
        <w:jc w:val="both"/>
        <w:rPr>
          <w:rFonts w:ascii="Book Antiqua" w:hAnsi="Book Antiqua"/>
        </w:rPr>
      </w:pPr>
      <w:r w:rsidRPr="00DC500D">
        <w:rPr>
          <w:rFonts w:ascii="Book Antiqua" w:eastAsia="Book Antiqua" w:hAnsi="Book Antiqua" w:cs="Book Antiqua"/>
          <w:color w:val="000000"/>
        </w:rPr>
        <w:t xml:space="preserve">In sarcomas, stemness is coordinated by the expression of the pluripotency factor SOX2. Accordingly, the SORE6 reporter system has been used to study the response of CSCs to therapeutics agents in patient-derived cell lines from undifferentiated pleomorphic </w:t>
      </w:r>
      <w:proofErr w:type="gramStart"/>
      <w:r w:rsidRPr="00DC500D">
        <w:rPr>
          <w:rFonts w:ascii="Book Antiqua" w:eastAsia="Book Antiqua" w:hAnsi="Book Antiqua" w:cs="Book Antiqua"/>
          <w:color w:val="000000"/>
        </w:rPr>
        <w:t>sarcoma</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42]</w:t>
      </w:r>
      <w:r w:rsidRPr="00DC500D">
        <w:rPr>
          <w:rFonts w:ascii="Book Antiqua" w:eastAsia="Book Antiqua" w:hAnsi="Book Antiqua" w:cs="Book Antiqua"/>
          <w:color w:val="000000"/>
        </w:rPr>
        <w:t>. The simultaneous analysis of SORE6 and caspase-3 activation identified the differential mechanism that was associated with the ability of trabectedin and EC-8042 to reduce the CSC fraction. Trabectedin is an efficient inducer of apoptosis in SORE6</w:t>
      </w:r>
      <w:r w:rsidRPr="00DC500D">
        <w:rPr>
          <w:rFonts w:ascii="Book Antiqua" w:eastAsia="Book Antiqua" w:hAnsi="Book Antiqua" w:cs="Book Antiqua"/>
          <w:color w:val="000000"/>
          <w:vertAlign w:val="superscript"/>
        </w:rPr>
        <w:t>+</w:t>
      </w:r>
      <w:r w:rsidRPr="00DC500D">
        <w:rPr>
          <w:rFonts w:ascii="Book Antiqua" w:eastAsia="Book Antiqua" w:hAnsi="Book Antiqua" w:cs="Book Antiqua"/>
          <w:color w:val="000000"/>
        </w:rPr>
        <w:t xml:space="preserve"> and SORE6</w:t>
      </w:r>
      <w:r w:rsidRPr="00DC500D">
        <w:rPr>
          <w:rFonts w:ascii="Book Antiqua" w:eastAsia="Book Antiqua" w:hAnsi="Book Antiqua" w:cs="Book Antiqua"/>
          <w:color w:val="000000"/>
          <w:vertAlign w:val="superscript"/>
        </w:rPr>
        <w:t>-</w:t>
      </w:r>
      <w:r w:rsidRPr="00DC500D">
        <w:rPr>
          <w:rFonts w:ascii="Book Antiqua" w:eastAsia="Book Antiqua" w:hAnsi="Book Antiqua" w:cs="Book Antiqua"/>
          <w:color w:val="000000"/>
        </w:rPr>
        <w:t xml:space="preserve"> cells, but EC-8042 reduces the percentage of SORE6</w:t>
      </w:r>
      <w:r w:rsidRPr="00DC500D">
        <w:rPr>
          <w:rFonts w:ascii="Book Antiqua" w:eastAsia="Book Antiqua" w:hAnsi="Book Antiqua" w:cs="Book Antiqua"/>
          <w:color w:val="000000"/>
          <w:vertAlign w:val="superscript"/>
        </w:rPr>
        <w:t>+</w:t>
      </w:r>
      <w:r w:rsidRPr="00DC500D">
        <w:rPr>
          <w:rFonts w:ascii="Book Antiqua" w:eastAsia="Book Antiqua" w:hAnsi="Book Antiqua" w:cs="Book Antiqua"/>
          <w:color w:val="000000"/>
        </w:rPr>
        <w:t xml:space="preserve"> cells before the apoptotic effect becomes evident, suggesting that EC-8042 switches off SORE6-related transcriptional activity and CSC-associated properties</w:t>
      </w:r>
      <w:r w:rsidR="00A34F74" w:rsidRPr="00DC500D">
        <w:rPr>
          <w:rFonts w:ascii="Book Antiqua" w:eastAsia="Book Antiqua" w:hAnsi="Book Antiqua" w:cs="Book Antiqua"/>
          <w:noProof/>
          <w:color w:val="000000"/>
          <w:vertAlign w:val="superscript"/>
        </w:rPr>
        <w:t>[42]</w:t>
      </w:r>
      <w:r w:rsidRPr="00DC500D">
        <w:rPr>
          <w:rFonts w:ascii="Book Antiqua" w:eastAsia="Book Antiqua" w:hAnsi="Book Antiqua" w:cs="Book Antiqua"/>
          <w:color w:val="000000"/>
        </w:rPr>
        <w:t xml:space="preserve">. </w:t>
      </w:r>
    </w:p>
    <w:p w14:paraId="5B572740" w14:textId="0A864D1A" w:rsidR="00A77B3E" w:rsidRPr="00DC500D" w:rsidRDefault="00944BC6" w:rsidP="00917D37">
      <w:pPr>
        <w:adjustRightInd w:val="0"/>
        <w:snapToGrid w:val="0"/>
        <w:spacing w:line="360" w:lineRule="auto"/>
        <w:ind w:firstLineChars="200" w:firstLine="480"/>
        <w:jc w:val="both"/>
        <w:rPr>
          <w:rFonts w:ascii="Book Antiqua" w:hAnsi="Book Antiqua"/>
        </w:rPr>
      </w:pPr>
      <w:r w:rsidRPr="00DC500D">
        <w:rPr>
          <w:rFonts w:ascii="Book Antiqua" w:eastAsia="Book Antiqua" w:hAnsi="Book Antiqua" w:cs="Book Antiqua"/>
          <w:color w:val="000000"/>
        </w:rPr>
        <w:t xml:space="preserve">Similarly, </w:t>
      </w:r>
      <w:proofErr w:type="spellStart"/>
      <w:r w:rsidRPr="00DC500D">
        <w:rPr>
          <w:rFonts w:ascii="Book Antiqua" w:eastAsia="Book Antiqua" w:hAnsi="Book Antiqua" w:cs="Book Antiqua"/>
          <w:color w:val="000000"/>
        </w:rPr>
        <w:t>Pádua</w:t>
      </w:r>
      <w:proofErr w:type="spellEnd"/>
      <w:r w:rsidR="0097406B" w:rsidRPr="00DC500D">
        <w:rPr>
          <w:rFonts w:ascii="Book Antiqua" w:eastAsia="Book Antiqua" w:hAnsi="Book Antiqua" w:cs="Book Antiqua"/>
          <w:color w:val="000000"/>
        </w:rPr>
        <w:t xml:space="preserve"> </w:t>
      </w:r>
      <w:r w:rsidR="0097406B" w:rsidRPr="00DC500D">
        <w:rPr>
          <w:rFonts w:ascii="Book Antiqua" w:eastAsia="Book Antiqua" w:hAnsi="Book Antiqua" w:cs="Book Antiqua"/>
          <w:i/>
          <w:iCs/>
          <w:color w:val="000000"/>
        </w:rPr>
        <w:t xml:space="preserve">et </w:t>
      </w:r>
      <w:proofErr w:type="gramStart"/>
      <w:r w:rsidR="0097406B" w:rsidRPr="00DC500D">
        <w:rPr>
          <w:rFonts w:ascii="Book Antiqua" w:eastAsia="Book Antiqua" w:hAnsi="Book Antiqua" w:cs="Book Antiqua"/>
          <w:i/>
          <w:iCs/>
          <w:color w:val="000000"/>
        </w:rPr>
        <w:t>al</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44]</w:t>
      </w:r>
      <w:r w:rsidRPr="00DC500D">
        <w:rPr>
          <w:rFonts w:ascii="Book Antiqua" w:eastAsia="Book Antiqua" w:hAnsi="Book Antiqua" w:cs="Book Antiqua"/>
          <w:color w:val="000000"/>
        </w:rPr>
        <w:t xml:space="preserve"> used the SORE6 reporter system to characterize CSCs from gastric cancer and evaluate small molecules in a high-throughput screen</w:t>
      </w:r>
      <w:r w:rsidR="00A34F74" w:rsidRPr="00DC500D">
        <w:rPr>
          <w:rFonts w:ascii="Book Antiqua" w:eastAsia="Book Antiqua" w:hAnsi="Book Antiqua" w:cs="Book Antiqua"/>
          <w:noProof/>
          <w:color w:val="000000"/>
          <w:vertAlign w:val="superscript"/>
        </w:rPr>
        <w:t>[44]</w:t>
      </w:r>
      <w:r w:rsidRPr="00DC500D">
        <w:rPr>
          <w:rFonts w:ascii="Book Antiqua" w:eastAsia="Book Antiqua" w:hAnsi="Book Antiqua" w:cs="Book Antiqua"/>
          <w:color w:val="000000"/>
        </w:rPr>
        <w:t>. SORE6</w:t>
      </w:r>
      <w:r w:rsidRPr="00DC500D">
        <w:rPr>
          <w:rFonts w:ascii="Book Antiqua" w:eastAsia="Book Antiqua" w:hAnsi="Book Antiqua" w:cs="Book Antiqua"/>
          <w:color w:val="000000"/>
          <w:vertAlign w:val="superscript"/>
        </w:rPr>
        <w:t>+</w:t>
      </w:r>
      <w:r w:rsidRPr="00DC500D">
        <w:rPr>
          <w:rFonts w:ascii="Book Antiqua" w:eastAsia="Book Antiqua" w:hAnsi="Book Antiqua" w:cs="Book Antiqua"/>
          <w:color w:val="000000"/>
        </w:rPr>
        <w:t xml:space="preserve"> gastric cancer cells from the AGS and Kato III cell lines underwent increased sphere formation and tumorigenicity. Kato III SORE6</w:t>
      </w:r>
      <w:r w:rsidRPr="00DC500D">
        <w:rPr>
          <w:rFonts w:ascii="Book Antiqua" w:eastAsia="Book Antiqua" w:hAnsi="Book Antiqua" w:cs="Book Antiqua"/>
          <w:color w:val="000000"/>
          <w:vertAlign w:val="superscript"/>
        </w:rPr>
        <w:t>+</w:t>
      </w:r>
      <w:r w:rsidRPr="00DC500D">
        <w:rPr>
          <w:rFonts w:ascii="Book Antiqua" w:eastAsia="Book Antiqua" w:hAnsi="Book Antiqua" w:cs="Book Antiqua"/>
          <w:color w:val="000000"/>
        </w:rPr>
        <w:t xml:space="preserve"> cells had higher levels of ALDH1 compared with SORE6</w:t>
      </w:r>
      <w:r w:rsidRPr="00DC500D">
        <w:rPr>
          <w:rFonts w:ascii="Book Antiqua" w:eastAsia="Book Antiqua" w:hAnsi="Book Antiqua" w:cs="Book Antiqua"/>
          <w:color w:val="000000"/>
          <w:vertAlign w:val="superscript"/>
        </w:rPr>
        <w:t>−</w:t>
      </w:r>
      <w:r w:rsidRPr="00DC500D">
        <w:rPr>
          <w:rFonts w:ascii="Book Antiqua" w:eastAsia="Book Antiqua" w:hAnsi="Book Antiqua" w:cs="Book Antiqua"/>
          <w:color w:val="000000"/>
        </w:rPr>
        <w:t xml:space="preserve"> cells, but AGS cells did not express ALDH1. No other CSC-marker was enriched in SORE6</w:t>
      </w:r>
      <w:r w:rsidRPr="00DC500D">
        <w:rPr>
          <w:rFonts w:ascii="Book Antiqua" w:eastAsia="Book Antiqua" w:hAnsi="Book Antiqua" w:cs="Book Antiqua"/>
          <w:color w:val="000000"/>
          <w:vertAlign w:val="superscript"/>
        </w:rPr>
        <w:t>+</w:t>
      </w:r>
      <w:r w:rsidRPr="00DC500D">
        <w:rPr>
          <w:rFonts w:ascii="Book Antiqua" w:eastAsia="Book Antiqua" w:hAnsi="Book Antiqua" w:cs="Book Antiqua"/>
          <w:color w:val="000000"/>
        </w:rPr>
        <w:t xml:space="preserve"> cells from either cell line, consistent with several reports that have demonstrated that stemness transcription factors are better markers of CSCs. In the same work, the authors screened </w:t>
      </w:r>
      <w:r w:rsidRPr="00DC500D">
        <w:rPr>
          <w:rFonts w:ascii="Book Antiqua" w:eastAsia="Book Antiqua" w:hAnsi="Book Antiqua" w:cs="Book Antiqua"/>
          <w:color w:val="000000"/>
          <w:shd w:val="clear" w:color="auto" w:fill="FFFFFF"/>
        </w:rPr>
        <w:t xml:space="preserve">1200 </w:t>
      </w:r>
      <w:r w:rsidRPr="00DC500D">
        <w:rPr>
          <w:rFonts w:ascii="Book Antiqua" w:eastAsia="Book Antiqua" w:hAnsi="Book Antiqua" w:cs="Book Antiqua"/>
          <w:color w:val="000000"/>
        </w:rPr>
        <w:t>compounds from the Prestwick chemical library in SORE6</w:t>
      </w:r>
      <w:r w:rsidRPr="00DC500D">
        <w:rPr>
          <w:rFonts w:ascii="Book Antiqua" w:eastAsia="Book Antiqua" w:hAnsi="Book Antiqua" w:cs="Book Antiqua"/>
          <w:color w:val="000000"/>
          <w:vertAlign w:val="superscript"/>
        </w:rPr>
        <w:t>+</w:t>
      </w:r>
      <w:r w:rsidRPr="00DC500D">
        <w:rPr>
          <w:rFonts w:ascii="Book Antiqua" w:eastAsia="Book Antiqua" w:hAnsi="Book Antiqua" w:cs="Book Antiqua"/>
          <w:color w:val="000000"/>
        </w:rPr>
        <w:t xml:space="preserve"> or SORE</w:t>
      </w:r>
      <w:r w:rsidRPr="00DC500D">
        <w:rPr>
          <w:rFonts w:ascii="Book Antiqua" w:eastAsia="Book Antiqua" w:hAnsi="Book Antiqua" w:cs="Book Antiqua"/>
          <w:color w:val="000000"/>
          <w:vertAlign w:val="superscript"/>
        </w:rPr>
        <w:t>-</w:t>
      </w:r>
      <w:r w:rsidRPr="00DC500D">
        <w:rPr>
          <w:rFonts w:ascii="Book Antiqua" w:eastAsia="Book Antiqua" w:hAnsi="Book Antiqua" w:cs="Book Antiqua"/>
          <w:color w:val="000000"/>
        </w:rPr>
        <w:t xml:space="preserve"> cells and observed that </w:t>
      </w:r>
      <w:proofErr w:type="spellStart"/>
      <w:r w:rsidRPr="00DC500D">
        <w:rPr>
          <w:rFonts w:ascii="Book Antiqua" w:eastAsia="Book Antiqua" w:hAnsi="Book Antiqua" w:cs="Book Antiqua"/>
          <w:color w:val="000000"/>
        </w:rPr>
        <w:t>monensin</w:t>
      </w:r>
      <w:proofErr w:type="spellEnd"/>
      <w:r w:rsidRPr="00DC500D">
        <w:rPr>
          <w:rFonts w:ascii="Book Antiqua" w:eastAsia="Book Antiqua" w:hAnsi="Book Antiqua" w:cs="Book Antiqua"/>
          <w:color w:val="000000"/>
        </w:rPr>
        <w:t xml:space="preserve"> induces a reduction in cell number selective towards the SORE6</w:t>
      </w:r>
      <w:r w:rsidRPr="00DC500D">
        <w:rPr>
          <w:rFonts w:ascii="Book Antiqua" w:eastAsia="Book Antiqua" w:hAnsi="Book Antiqua" w:cs="Book Antiqua"/>
          <w:color w:val="000000"/>
          <w:vertAlign w:val="superscript"/>
        </w:rPr>
        <w:t>+</w:t>
      </w:r>
      <w:r w:rsidRPr="00DC500D">
        <w:rPr>
          <w:rFonts w:ascii="Book Antiqua" w:eastAsia="Book Antiqua" w:hAnsi="Book Antiqua" w:cs="Book Antiqua"/>
          <w:color w:val="000000"/>
        </w:rPr>
        <w:t xml:space="preserve"> </w:t>
      </w:r>
      <w:proofErr w:type="gramStart"/>
      <w:r w:rsidRPr="00DC500D">
        <w:rPr>
          <w:rFonts w:ascii="Book Antiqua" w:eastAsia="Book Antiqua" w:hAnsi="Book Antiqua" w:cs="Book Antiqua"/>
          <w:color w:val="000000"/>
        </w:rPr>
        <w:t>population</w:t>
      </w:r>
      <w:r w:rsidR="00A34F74" w:rsidRPr="00DC500D">
        <w:rPr>
          <w:rFonts w:ascii="Book Antiqua" w:eastAsia="Book Antiqua" w:hAnsi="Book Antiqua" w:cs="Book Antiqua"/>
          <w:noProof/>
          <w:color w:val="000000"/>
          <w:vertAlign w:val="superscript"/>
        </w:rPr>
        <w:t>[</w:t>
      </w:r>
      <w:proofErr w:type="gramEnd"/>
      <w:r w:rsidR="00A34F74" w:rsidRPr="00DC500D">
        <w:rPr>
          <w:rFonts w:ascii="Book Antiqua" w:eastAsia="Book Antiqua" w:hAnsi="Book Antiqua" w:cs="Book Antiqua"/>
          <w:noProof/>
          <w:color w:val="000000"/>
          <w:vertAlign w:val="superscript"/>
        </w:rPr>
        <w:t>44]</w:t>
      </w:r>
      <w:r w:rsidRPr="00DC500D">
        <w:rPr>
          <w:rFonts w:ascii="Book Antiqua" w:eastAsia="Book Antiqua" w:hAnsi="Book Antiqua" w:cs="Book Antiqua"/>
          <w:color w:val="000000"/>
        </w:rPr>
        <w:t>. Given that SORE</w:t>
      </w:r>
      <w:r w:rsidRPr="00DC500D">
        <w:rPr>
          <w:rFonts w:ascii="Book Antiqua" w:eastAsia="Book Antiqua" w:hAnsi="Book Antiqua" w:cs="Book Antiqua"/>
          <w:color w:val="000000"/>
          <w:vertAlign w:val="superscript"/>
        </w:rPr>
        <w:t>+</w:t>
      </w:r>
      <w:r w:rsidRPr="00DC500D">
        <w:rPr>
          <w:rFonts w:ascii="Book Antiqua" w:eastAsia="Book Antiqua" w:hAnsi="Book Antiqua" w:cs="Book Antiqua"/>
          <w:color w:val="000000"/>
        </w:rPr>
        <w:t xml:space="preserve"> cells are resistant to 5-FU, the identification of </w:t>
      </w:r>
      <w:proofErr w:type="spellStart"/>
      <w:r w:rsidRPr="00DC500D">
        <w:rPr>
          <w:rFonts w:ascii="Book Antiqua" w:eastAsia="Book Antiqua" w:hAnsi="Book Antiqua" w:cs="Book Antiqua"/>
          <w:color w:val="000000"/>
        </w:rPr>
        <w:t>monensin</w:t>
      </w:r>
      <w:proofErr w:type="spellEnd"/>
      <w:r w:rsidRPr="00DC500D">
        <w:rPr>
          <w:rFonts w:ascii="Book Antiqua" w:eastAsia="Book Antiqua" w:hAnsi="Book Antiqua" w:cs="Book Antiqua"/>
          <w:color w:val="000000"/>
        </w:rPr>
        <w:t xml:space="preserve"> as a gastric CSC-targeting drug might guide the development of future adjuvant therapies. </w:t>
      </w:r>
    </w:p>
    <w:p w14:paraId="3989AEE6" w14:textId="77777777" w:rsidR="00A77B3E" w:rsidRPr="00DC500D" w:rsidRDefault="00944BC6" w:rsidP="00917D37">
      <w:pPr>
        <w:adjustRightInd w:val="0"/>
        <w:snapToGrid w:val="0"/>
        <w:spacing w:line="360" w:lineRule="auto"/>
        <w:ind w:firstLineChars="200" w:firstLine="480"/>
        <w:jc w:val="both"/>
        <w:rPr>
          <w:rFonts w:ascii="Book Antiqua" w:hAnsi="Book Antiqua"/>
        </w:rPr>
      </w:pPr>
      <w:r w:rsidRPr="00DC500D">
        <w:rPr>
          <w:rFonts w:ascii="Book Antiqua" w:eastAsia="Book Antiqua" w:hAnsi="Book Antiqua" w:cs="Book Antiqua"/>
          <w:color w:val="000000"/>
        </w:rPr>
        <w:t>These examples, with those in Table 2, demonstrate that the transcriptional activity of pluripotency transcription factors can be used as a marker of CSCs in various tumor types. Thus, reporter systems can be implemented as a core component of analyses that identify compounds and molecules that target CSCs.</w:t>
      </w:r>
    </w:p>
    <w:p w14:paraId="72076F90" w14:textId="77777777" w:rsidR="00A77B3E" w:rsidRPr="00DC500D" w:rsidRDefault="00A77B3E" w:rsidP="00917D37">
      <w:pPr>
        <w:adjustRightInd w:val="0"/>
        <w:snapToGrid w:val="0"/>
        <w:spacing w:line="360" w:lineRule="auto"/>
        <w:jc w:val="both"/>
        <w:rPr>
          <w:rFonts w:ascii="Book Antiqua" w:hAnsi="Book Antiqua"/>
        </w:rPr>
      </w:pPr>
    </w:p>
    <w:p w14:paraId="224FE87E" w14:textId="77777777"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b/>
          <w:caps/>
          <w:color w:val="000000"/>
          <w:u w:val="single"/>
        </w:rPr>
        <w:t>CONCLUSION</w:t>
      </w:r>
    </w:p>
    <w:p w14:paraId="3BF66321" w14:textId="77777777" w:rsidR="00300594" w:rsidRPr="00DC500D" w:rsidRDefault="00944BC6" w:rsidP="00917D37">
      <w:pPr>
        <w:adjustRightInd w:val="0"/>
        <w:snapToGrid w:val="0"/>
        <w:spacing w:line="360" w:lineRule="auto"/>
        <w:jc w:val="both"/>
        <w:rPr>
          <w:rFonts w:ascii="Book Antiqua" w:eastAsia="Book Antiqua" w:hAnsi="Book Antiqua" w:cs="Book Antiqua"/>
          <w:color w:val="000000"/>
        </w:rPr>
      </w:pPr>
      <w:r w:rsidRPr="00DC500D">
        <w:rPr>
          <w:rFonts w:ascii="Book Antiqua" w:eastAsia="Book Antiqua" w:hAnsi="Book Antiqua" w:cs="Book Antiqua"/>
          <w:color w:val="000000"/>
        </w:rPr>
        <w:t>In summary, the appropriate selection of a gene reporter system eliminates common obstacles in the CSCs research, based on their ability to:</w:t>
      </w:r>
      <w:r w:rsidR="003611F2" w:rsidRPr="00DC500D">
        <w:rPr>
          <w:rFonts w:ascii="Book Antiqua" w:eastAsia="Book Antiqua" w:hAnsi="Book Antiqua" w:cs="Book Antiqua"/>
          <w:color w:val="000000"/>
        </w:rPr>
        <w:t xml:space="preserve"> </w:t>
      </w:r>
    </w:p>
    <w:p w14:paraId="4E7A991C" w14:textId="00E4CEB3" w:rsidR="00A507F6" w:rsidRPr="00DC500D" w:rsidRDefault="00A507F6" w:rsidP="00D02720">
      <w:pPr>
        <w:adjustRightInd w:val="0"/>
        <w:snapToGrid w:val="0"/>
        <w:spacing w:line="360" w:lineRule="auto"/>
        <w:ind w:left="720"/>
        <w:jc w:val="both"/>
        <w:rPr>
          <w:rFonts w:ascii="Book Antiqua" w:eastAsia="Book Antiqua" w:hAnsi="Book Antiqua" w:cs="Book Antiqua"/>
          <w:color w:val="000000"/>
        </w:rPr>
      </w:pPr>
      <w:r w:rsidRPr="00DC500D">
        <w:rPr>
          <w:rFonts w:ascii="Book Antiqua" w:eastAsia="Book Antiqua" w:hAnsi="Book Antiqua" w:cs="Book Antiqua"/>
          <w:color w:val="000000"/>
        </w:rPr>
        <w:t xml:space="preserve">Allow direct quantification and isolation of cells with CSCs properties in preclinical tumor models and freshly excised tumors. </w:t>
      </w:r>
    </w:p>
    <w:p w14:paraId="5050ADF9" w14:textId="4085D734" w:rsidR="00A507F6" w:rsidRPr="00DC500D" w:rsidRDefault="00A507F6" w:rsidP="00D02720">
      <w:pPr>
        <w:adjustRightInd w:val="0"/>
        <w:snapToGrid w:val="0"/>
        <w:spacing w:line="360" w:lineRule="auto"/>
        <w:ind w:left="720"/>
        <w:jc w:val="both"/>
        <w:rPr>
          <w:rFonts w:ascii="Book Antiqua" w:eastAsia="Book Antiqua" w:hAnsi="Book Antiqua" w:cs="Book Antiqua"/>
          <w:color w:val="000000"/>
        </w:rPr>
      </w:pPr>
      <w:r w:rsidRPr="00DC500D">
        <w:rPr>
          <w:rFonts w:ascii="Book Antiqua" w:eastAsia="Book Antiqua" w:hAnsi="Book Antiqua" w:cs="Book Antiqua"/>
          <w:color w:val="000000"/>
        </w:rPr>
        <w:t>Track cells in time and space (</w:t>
      </w:r>
      <w:r w:rsidRPr="00DC500D">
        <w:rPr>
          <w:rFonts w:ascii="Book Antiqua" w:eastAsia="Book Antiqua" w:hAnsi="Book Antiqua" w:cs="Book Antiqua"/>
          <w:i/>
          <w:iCs/>
          <w:color w:val="000000"/>
        </w:rPr>
        <w:t>in vitro</w:t>
      </w:r>
      <w:r w:rsidRPr="00DC500D">
        <w:rPr>
          <w:rFonts w:ascii="Book Antiqua" w:eastAsia="Book Antiqua" w:hAnsi="Book Antiqua" w:cs="Book Antiqua"/>
          <w:color w:val="000000"/>
        </w:rPr>
        <w:t xml:space="preserve"> and </w:t>
      </w:r>
      <w:r w:rsidRPr="00DC500D">
        <w:rPr>
          <w:rFonts w:ascii="Book Antiqua" w:eastAsia="Book Antiqua" w:hAnsi="Book Antiqua" w:cs="Book Antiqua"/>
          <w:i/>
          <w:iCs/>
          <w:color w:val="000000"/>
        </w:rPr>
        <w:t>in vivo</w:t>
      </w:r>
      <w:r w:rsidRPr="00DC500D">
        <w:rPr>
          <w:rFonts w:ascii="Book Antiqua" w:eastAsia="Book Antiqua" w:hAnsi="Book Antiqua" w:cs="Book Antiqua"/>
          <w:color w:val="000000"/>
        </w:rPr>
        <w:t>) in the analysis of CSCs niches, interactions between CSCs and their microenvironment, and interactions with neighboring cells.</w:t>
      </w:r>
    </w:p>
    <w:p w14:paraId="152FDCFC" w14:textId="146816C8" w:rsidR="00A507F6" w:rsidRPr="00DC500D" w:rsidRDefault="00A507F6" w:rsidP="00D02720">
      <w:pPr>
        <w:adjustRightInd w:val="0"/>
        <w:snapToGrid w:val="0"/>
        <w:spacing w:line="360" w:lineRule="auto"/>
        <w:ind w:left="720"/>
        <w:jc w:val="both"/>
        <w:rPr>
          <w:rFonts w:ascii="Book Antiqua" w:eastAsia="Book Antiqua" w:hAnsi="Book Antiqua" w:cs="Book Antiqua"/>
          <w:color w:val="000000"/>
        </w:rPr>
      </w:pPr>
      <w:r w:rsidRPr="00DC500D">
        <w:rPr>
          <w:rFonts w:ascii="Book Antiqua" w:eastAsia="Book Antiqua" w:hAnsi="Book Antiqua" w:cs="Book Antiqua"/>
          <w:color w:val="000000"/>
        </w:rPr>
        <w:t>Circumvent direct cell staining procedures and avoid issues with label dilution phenomena.</w:t>
      </w:r>
    </w:p>
    <w:p w14:paraId="683D7C45" w14:textId="33121FA7" w:rsidR="00A507F6" w:rsidRPr="00DC500D" w:rsidRDefault="00A507F6" w:rsidP="00D02720">
      <w:pPr>
        <w:adjustRightInd w:val="0"/>
        <w:snapToGrid w:val="0"/>
        <w:spacing w:line="360" w:lineRule="auto"/>
        <w:ind w:left="720"/>
        <w:jc w:val="both"/>
        <w:rPr>
          <w:rFonts w:ascii="Book Antiqua" w:eastAsia="Book Antiqua" w:hAnsi="Book Antiqua" w:cs="Book Antiqua"/>
          <w:color w:val="000000"/>
        </w:rPr>
      </w:pPr>
      <w:r w:rsidRPr="00DC500D">
        <w:rPr>
          <w:rFonts w:ascii="Book Antiqua" w:eastAsia="Book Antiqua" w:hAnsi="Book Antiqua" w:cs="Book Antiqua"/>
          <w:color w:val="000000"/>
        </w:rPr>
        <w:t>Track functional properties of CSCs, such as their phenotypic plasticity.</w:t>
      </w:r>
    </w:p>
    <w:p w14:paraId="19D56345" w14:textId="5E2193DF" w:rsidR="00A507F6" w:rsidRPr="00DC500D" w:rsidRDefault="00A507F6" w:rsidP="00D02720">
      <w:pPr>
        <w:adjustRightInd w:val="0"/>
        <w:snapToGrid w:val="0"/>
        <w:spacing w:line="360" w:lineRule="auto"/>
        <w:ind w:left="720"/>
        <w:jc w:val="both"/>
        <w:rPr>
          <w:rFonts w:ascii="Book Antiqua" w:eastAsia="Book Antiqua" w:hAnsi="Book Antiqua" w:cs="Book Antiqua"/>
          <w:color w:val="000000"/>
        </w:rPr>
      </w:pPr>
      <w:r w:rsidRPr="00DC500D">
        <w:rPr>
          <w:rFonts w:ascii="Book Antiqua" w:eastAsia="Book Antiqua" w:hAnsi="Book Antiqua" w:cs="Book Antiqua"/>
          <w:color w:val="000000"/>
        </w:rPr>
        <w:t>Identify selective agents that target CSCs and could be useful for preclinical testing of anticancer drugs with high sensitivity.</w:t>
      </w:r>
    </w:p>
    <w:p w14:paraId="15FD5DFA" w14:textId="3501BCFA" w:rsidR="00A77B3E" w:rsidRPr="00DC500D" w:rsidRDefault="00A507F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Lastly, it is expected that new reporter gene systems will be generated in the coming years, after the identification of additional CSCs-specific promoters and response elements. Those reporter gene systems could be combined with genetic-editing strategies, such as the CRISPR/Cas9 system, to improve their specificity and reliability by reducing genomic instability due by the integration of indirect genetic markers through viral vectors</w:t>
      </w:r>
      <w:r w:rsidR="00944BC6" w:rsidRPr="00DC500D">
        <w:rPr>
          <w:rFonts w:ascii="Book Antiqua" w:eastAsia="Book Antiqua" w:hAnsi="Book Antiqua" w:cs="Book Antiqua"/>
          <w:color w:val="000000"/>
        </w:rPr>
        <w:t>.</w:t>
      </w:r>
    </w:p>
    <w:p w14:paraId="2CF6C4D3" w14:textId="11E9A587" w:rsidR="008F4981" w:rsidRPr="00DC500D" w:rsidRDefault="008F4981" w:rsidP="00917D37">
      <w:pPr>
        <w:adjustRightInd w:val="0"/>
        <w:snapToGrid w:val="0"/>
        <w:spacing w:line="360" w:lineRule="auto"/>
        <w:jc w:val="both"/>
        <w:rPr>
          <w:rFonts w:ascii="Book Antiqua" w:hAnsi="Book Antiqua"/>
        </w:rPr>
      </w:pPr>
    </w:p>
    <w:p w14:paraId="6FDF4AA9" w14:textId="7B830EAB" w:rsidR="00A77B3E" w:rsidRPr="00DC500D" w:rsidRDefault="00944BC6" w:rsidP="00917D37">
      <w:pPr>
        <w:adjustRightInd w:val="0"/>
        <w:snapToGrid w:val="0"/>
        <w:spacing w:line="360" w:lineRule="auto"/>
        <w:jc w:val="both"/>
        <w:rPr>
          <w:rFonts w:ascii="Book Antiqua" w:eastAsia="Book Antiqua" w:hAnsi="Book Antiqua" w:cs="Book Antiqua"/>
          <w:b/>
          <w:color w:val="000000"/>
        </w:rPr>
      </w:pPr>
      <w:r w:rsidRPr="00DC500D">
        <w:rPr>
          <w:rFonts w:ascii="Book Antiqua" w:eastAsia="Book Antiqua" w:hAnsi="Book Antiqua" w:cs="Book Antiqua"/>
          <w:b/>
          <w:color w:val="000000"/>
        </w:rPr>
        <w:t>REFERENCES</w:t>
      </w:r>
    </w:p>
    <w:p w14:paraId="644033F2" w14:textId="77777777"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 xml:space="preserve">1 </w:t>
      </w:r>
      <w:r w:rsidRPr="00DC500D">
        <w:rPr>
          <w:rFonts w:ascii="Book Antiqua" w:eastAsia="Book Antiqua" w:hAnsi="Book Antiqua" w:cs="Book Antiqua"/>
          <w:b/>
          <w:bCs/>
          <w:color w:val="000000"/>
        </w:rPr>
        <w:t>Zeng X</w:t>
      </w:r>
      <w:r w:rsidRPr="00DC500D">
        <w:rPr>
          <w:rFonts w:ascii="Book Antiqua" w:eastAsia="Book Antiqua" w:hAnsi="Book Antiqua" w:cs="Book Antiqua"/>
          <w:color w:val="000000"/>
        </w:rPr>
        <w:t xml:space="preserve">, Liu C, Yao J, Wan H, Wan G, Li Y, Chen N. Breast cancer stem cells, heterogeneity, targeting therapies and therapeutic implications. </w:t>
      </w:r>
      <w:proofErr w:type="spellStart"/>
      <w:r w:rsidRPr="00DC500D">
        <w:rPr>
          <w:rFonts w:ascii="Book Antiqua" w:eastAsia="Book Antiqua" w:hAnsi="Book Antiqua" w:cs="Book Antiqua"/>
          <w:i/>
          <w:iCs/>
          <w:color w:val="000000"/>
        </w:rPr>
        <w:t>Pharmacol</w:t>
      </w:r>
      <w:proofErr w:type="spellEnd"/>
      <w:r w:rsidRPr="00DC500D">
        <w:rPr>
          <w:rFonts w:ascii="Book Antiqua" w:eastAsia="Book Antiqua" w:hAnsi="Book Antiqua" w:cs="Book Antiqua"/>
          <w:i/>
          <w:iCs/>
          <w:color w:val="000000"/>
        </w:rPr>
        <w:t xml:space="preserve"> Res</w:t>
      </w:r>
      <w:r w:rsidRPr="00DC500D">
        <w:rPr>
          <w:rFonts w:ascii="Book Antiqua" w:eastAsia="Book Antiqua" w:hAnsi="Book Antiqua" w:cs="Book Antiqua"/>
          <w:color w:val="000000"/>
        </w:rPr>
        <w:t xml:space="preserve"> 2021; </w:t>
      </w:r>
      <w:r w:rsidRPr="00DC500D">
        <w:rPr>
          <w:rFonts w:ascii="Book Antiqua" w:eastAsia="Book Antiqua" w:hAnsi="Book Antiqua" w:cs="Book Antiqua"/>
          <w:b/>
          <w:bCs/>
          <w:color w:val="000000"/>
        </w:rPr>
        <w:t>163</w:t>
      </w:r>
      <w:r w:rsidRPr="00DC500D">
        <w:rPr>
          <w:rFonts w:ascii="Book Antiqua" w:eastAsia="Book Antiqua" w:hAnsi="Book Antiqua" w:cs="Book Antiqua"/>
          <w:color w:val="000000"/>
        </w:rPr>
        <w:t>: 105320 [PMID: 33271295 DOI: 10.1016/j.phrs.2020.105320]</w:t>
      </w:r>
    </w:p>
    <w:p w14:paraId="0E15C32D" w14:textId="77777777"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 xml:space="preserve">2 </w:t>
      </w:r>
      <w:r w:rsidRPr="00DC500D">
        <w:rPr>
          <w:rFonts w:ascii="Book Antiqua" w:eastAsia="Book Antiqua" w:hAnsi="Book Antiqua" w:cs="Book Antiqua"/>
          <w:b/>
          <w:bCs/>
          <w:color w:val="000000"/>
        </w:rPr>
        <w:t>Huang T</w:t>
      </w:r>
      <w:r w:rsidRPr="00DC500D">
        <w:rPr>
          <w:rFonts w:ascii="Book Antiqua" w:eastAsia="Book Antiqua" w:hAnsi="Book Antiqua" w:cs="Book Antiqua"/>
          <w:color w:val="000000"/>
        </w:rPr>
        <w:t xml:space="preserve">, Song X, Xu D, </w:t>
      </w:r>
      <w:proofErr w:type="spellStart"/>
      <w:r w:rsidRPr="00DC500D">
        <w:rPr>
          <w:rFonts w:ascii="Book Antiqua" w:eastAsia="Book Antiqua" w:hAnsi="Book Antiqua" w:cs="Book Antiqua"/>
          <w:color w:val="000000"/>
        </w:rPr>
        <w:t>Tiek</w:t>
      </w:r>
      <w:proofErr w:type="spellEnd"/>
      <w:r w:rsidRPr="00DC500D">
        <w:rPr>
          <w:rFonts w:ascii="Book Antiqua" w:eastAsia="Book Antiqua" w:hAnsi="Book Antiqua" w:cs="Book Antiqua"/>
          <w:color w:val="000000"/>
        </w:rPr>
        <w:t xml:space="preserve"> D, </w:t>
      </w:r>
      <w:proofErr w:type="spellStart"/>
      <w:r w:rsidRPr="00DC500D">
        <w:rPr>
          <w:rFonts w:ascii="Book Antiqua" w:eastAsia="Book Antiqua" w:hAnsi="Book Antiqua" w:cs="Book Antiqua"/>
          <w:color w:val="000000"/>
        </w:rPr>
        <w:t>Goenka</w:t>
      </w:r>
      <w:proofErr w:type="spellEnd"/>
      <w:r w:rsidRPr="00DC500D">
        <w:rPr>
          <w:rFonts w:ascii="Book Antiqua" w:eastAsia="Book Antiqua" w:hAnsi="Book Antiqua" w:cs="Book Antiqua"/>
          <w:color w:val="000000"/>
        </w:rPr>
        <w:t xml:space="preserve"> A, Wu B, Sastry N, Hu B, Cheng SY. Stem cell programs in cancer initiation, progression, and therapy resistance. </w:t>
      </w:r>
      <w:proofErr w:type="spellStart"/>
      <w:r w:rsidRPr="00DC500D">
        <w:rPr>
          <w:rFonts w:ascii="Book Antiqua" w:eastAsia="Book Antiqua" w:hAnsi="Book Antiqua" w:cs="Book Antiqua"/>
          <w:i/>
          <w:iCs/>
          <w:color w:val="000000"/>
        </w:rPr>
        <w:t>Theranostics</w:t>
      </w:r>
      <w:proofErr w:type="spellEnd"/>
      <w:r w:rsidRPr="00DC500D">
        <w:rPr>
          <w:rFonts w:ascii="Book Antiqua" w:eastAsia="Book Antiqua" w:hAnsi="Book Antiqua" w:cs="Book Antiqua"/>
          <w:color w:val="000000"/>
        </w:rPr>
        <w:t xml:space="preserve"> 2020; </w:t>
      </w:r>
      <w:r w:rsidRPr="00DC500D">
        <w:rPr>
          <w:rFonts w:ascii="Book Antiqua" w:eastAsia="Book Antiqua" w:hAnsi="Book Antiqua" w:cs="Book Antiqua"/>
          <w:b/>
          <w:bCs/>
          <w:color w:val="000000"/>
        </w:rPr>
        <w:t>10</w:t>
      </w:r>
      <w:r w:rsidRPr="00DC500D">
        <w:rPr>
          <w:rFonts w:ascii="Book Antiqua" w:eastAsia="Book Antiqua" w:hAnsi="Book Antiqua" w:cs="Book Antiqua"/>
          <w:color w:val="000000"/>
        </w:rPr>
        <w:t>: 8721-8743 [PMID: 32754274 DOI: 10.7150/thno.41648]</w:t>
      </w:r>
    </w:p>
    <w:p w14:paraId="73ED5D47" w14:textId="77777777" w:rsidR="00A77B3E" w:rsidRPr="00DC500D" w:rsidRDefault="00944BC6" w:rsidP="00917D37">
      <w:pPr>
        <w:adjustRightInd w:val="0"/>
        <w:snapToGrid w:val="0"/>
        <w:spacing w:line="360" w:lineRule="auto"/>
        <w:jc w:val="both"/>
        <w:rPr>
          <w:rFonts w:ascii="Book Antiqua" w:hAnsi="Book Antiqua"/>
          <w:lang w:val="es-ES"/>
        </w:rPr>
      </w:pPr>
      <w:r w:rsidRPr="00DC500D">
        <w:rPr>
          <w:rFonts w:ascii="Book Antiqua" w:eastAsia="Book Antiqua" w:hAnsi="Book Antiqua" w:cs="Book Antiqua"/>
          <w:color w:val="000000"/>
        </w:rPr>
        <w:t xml:space="preserve">3 </w:t>
      </w:r>
      <w:proofErr w:type="spellStart"/>
      <w:r w:rsidRPr="00DC500D">
        <w:rPr>
          <w:rFonts w:ascii="Book Antiqua" w:eastAsia="Book Antiqua" w:hAnsi="Book Antiqua" w:cs="Book Antiqua"/>
          <w:b/>
          <w:bCs/>
          <w:color w:val="000000"/>
        </w:rPr>
        <w:t>Zakrzewski</w:t>
      </w:r>
      <w:proofErr w:type="spellEnd"/>
      <w:r w:rsidRPr="00DC500D">
        <w:rPr>
          <w:rFonts w:ascii="Book Antiqua" w:eastAsia="Book Antiqua" w:hAnsi="Book Antiqua" w:cs="Book Antiqua"/>
          <w:b/>
          <w:bCs/>
          <w:color w:val="000000"/>
        </w:rPr>
        <w:t xml:space="preserve"> W</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Dobrzyński</w:t>
      </w:r>
      <w:proofErr w:type="spellEnd"/>
      <w:r w:rsidRPr="00DC500D">
        <w:rPr>
          <w:rFonts w:ascii="Book Antiqua" w:eastAsia="Book Antiqua" w:hAnsi="Book Antiqua" w:cs="Book Antiqua"/>
          <w:color w:val="000000"/>
        </w:rPr>
        <w:t xml:space="preserve"> M, </w:t>
      </w:r>
      <w:proofErr w:type="spellStart"/>
      <w:r w:rsidRPr="00DC500D">
        <w:rPr>
          <w:rFonts w:ascii="Book Antiqua" w:eastAsia="Book Antiqua" w:hAnsi="Book Antiqua" w:cs="Book Antiqua"/>
          <w:color w:val="000000"/>
        </w:rPr>
        <w:t>Szymonowicz</w:t>
      </w:r>
      <w:proofErr w:type="spellEnd"/>
      <w:r w:rsidRPr="00DC500D">
        <w:rPr>
          <w:rFonts w:ascii="Book Antiqua" w:eastAsia="Book Antiqua" w:hAnsi="Book Antiqua" w:cs="Book Antiqua"/>
          <w:color w:val="000000"/>
        </w:rPr>
        <w:t xml:space="preserve"> M, </w:t>
      </w:r>
      <w:proofErr w:type="spellStart"/>
      <w:r w:rsidRPr="00DC500D">
        <w:rPr>
          <w:rFonts w:ascii="Book Antiqua" w:eastAsia="Book Antiqua" w:hAnsi="Book Antiqua" w:cs="Book Antiqua"/>
          <w:color w:val="000000"/>
        </w:rPr>
        <w:t>Rybak</w:t>
      </w:r>
      <w:proofErr w:type="spellEnd"/>
      <w:r w:rsidRPr="00DC500D">
        <w:rPr>
          <w:rFonts w:ascii="Book Antiqua" w:eastAsia="Book Antiqua" w:hAnsi="Book Antiqua" w:cs="Book Antiqua"/>
          <w:color w:val="000000"/>
        </w:rPr>
        <w:t xml:space="preserve"> Z. Stem cells: past, present, and future. </w:t>
      </w:r>
      <w:r w:rsidRPr="00DC500D">
        <w:rPr>
          <w:rFonts w:ascii="Book Antiqua" w:eastAsia="Book Antiqua" w:hAnsi="Book Antiqua" w:cs="Book Antiqua"/>
          <w:i/>
          <w:iCs/>
          <w:color w:val="000000"/>
          <w:lang w:val="es-ES"/>
        </w:rPr>
        <w:t>Stem Cell Res Ther</w:t>
      </w:r>
      <w:r w:rsidRPr="00DC500D">
        <w:rPr>
          <w:rFonts w:ascii="Book Antiqua" w:eastAsia="Book Antiqua" w:hAnsi="Book Antiqua" w:cs="Book Antiqua"/>
          <w:color w:val="000000"/>
          <w:lang w:val="es-ES"/>
        </w:rPr>
        <w:t xml:space="preserve"> 2019; </w:t>
      </w:r>
      <w:r w:rsidRPr="00DC500D">
        <w:rPr>
          <w:rFonts w:ascii="Book Antiqua" w:eastAsia="Book Antiqua" w:hAnsi="Book Antiqua" w:cs="Book Antiqua"/>
          <w:b/>
          <w:bCs/>
          <w:color w:val="000000"/>
          <w:lang w:val="es-ES"/>
        </w:rPr>
        <w:t>10</w:t>
      </w:r>
      <w:r w:rsidRPr="00DC500D">
        <w:rPr>
          <w:rFonts w:ascii="Book Antiqua" w:eastAsia="Book Antiqua" w:hAnsi="Book Antiqua" w:cs="Book Antiqua"/>
          <w:color w:val="000000"/>
          <w:lang w:val="es-ES"/>
        </w:rPr>
        <w:t>: 68 [PMID: 30808416 DOI: 10.1186/s13287-019-1165-5]</w:t>
      </w:r>
    </w:p>
    <w:p w14:paraId="74205504" w14:textId="5BAF69C6"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lang w:val="es-ES"/>
        </w:rPr>
        <w:t xml:space="preserve">4 </w:t>
      </w:r>
      <w:r w:rsidRPr="00DC500D">
        <w:rPr>
          <w:rFonts w:ascii="Book Antiqua" w:eastAsia="Book Antiqua" w:hAnsi="Book Antiqua" w:cs="Book Antiqua"/>
          <w:b/>
          <w:bCs/>
          <w:color w:val="000000"/>
          <w:lang w:val="es-ES"/>
        </w:rPr>
        <w:t>Pedregal-Mallo D</w:t>
      </w:r>
      <w:r w:rsidRPr="00DC500D">
        <w:rPr>
          <w:rFonts w:ascii="Book Antiqua" w:eastAsia="Book Antiqua" w:hAnsi="Book Antiqua" w:cs="Book Antiqua"/>
          <w:color w:val="000000"/>
          <w:lang w:val="es-ES"/>
        </w:rPr>
        <w:t xml:space="preserve">, Hermida-Prado F, Granda-Díaz R, Montoro-Jiménez I, Allonca E, Pozo-Agundo E, Álvarez-Fernández M, Álvarez-Marcos C, García-Pedrero JM, Rodrigo JP. </w:t>
      </w:r>
      <w:r w:rsidRPr="00DC500D">
        <w:rPr>
          <w:rFonts w:ascii="Book Antiqua" w:eastAsia="Book Antiqua" w:hAnsi="Book Antiqua" w:cs="Book Antiqua"/>
          <w:color w:val="000000"/>
        </w:rPr>
        <w:t xml:space="preserve">Prognostic Significance of the Pluripotency Factors NANOG, SOX2, and OCT4 in Head and Neck Squamous Cell Carcinomas. </w:t>
      </w:r>
      <w:r w:rsidRPr="00DC500D">
        <w:rPr>
          <w:rFonts w:ascii="Book Antiqua" w:eastAsia="Book Antiqua" w:hAnsi="Book Antiqua" w:cs="Book Antiqua"/>
          <w:i/>
          <w:iCs/>
          <w:color w:val="000000"/>
        </w:rPr>
        <w:t>Cancers (Basel)</w:t>
      </w:r>
      <w:r w:rsidRPr="00DC500D">
        <w:rPr>
          <w:rFonts w:ascii="Book Antiqua" w:eastAsia="Book Antiqua" w:hAnsi="Book Antiqua" w:cs="Book Antiqua"/>
          <w:color w:val="000000"/>
        </w:rPr>
        <w:t xml:space="preserve"> 2020; </w:t>
      </w:r>
      <w:r w:rsidRPr="00DC500D">
        <w:rPr>
          <w:rFonts w:ascii="Book Antiqua" w:eastAsia="Book Antiqua" w:hAnsi="Book Antiqua" w:cs="Book Antiqua"/>
          <w:b/>
          <w:bCs/>
          <w:color w:val="000000"/>
        </w:rPr>
        <w:t>12</w:t>
      </w:r>
      <w:r w:rsidR="00A85680" w:rsidRPr="00DC500D">
        <w:rPr>
          <w:rFonts w:ascii="Book Antiqua" w:eastAsia="宋体" w:hAnsi="Book Antiqua" w:cs="宋体"/>
          <w:color w:val="000000"/>
          <w:lang w:eastAsia="zh-CN"/>
        </w:rPr>
        <w:t>: 1794</w:t>
      </w:r>
      <w:r w:rsidRPr="00DC500D">
        <w:rPr>
          <w:rFonts w:ascii="Book Antiqua" w:eastAsia="Book Antiqua" w:hAnsi="Book Antiqua" w:cs="Book Antiqua"/>
          <w:color w:val="000000"/>
        </w:rPr>
        <w:t xml:space="preserve"> [PMID: 32635524 DOI: 10.3390/cancers12071794]</w:t>
      </w:r>
    </w:p>
    <w:p w14:paraId="176A6DC5" w14:textId="77777777"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 xml:space="preserve">5 </w:t>
      </w:r>
      <w:proofErr w:type="spellStart"/>
      <w:r w:rsidRPr="00DC500D">
        <w:rPr>
          <w:rFonts w:ascii="Book Antiqua" w:eastAsia="Book Antiqua" w:hAnsi="Book Antiqua" w:cs="Book Antiqua"/>
          <w:b/>
          <w:bCs/>
          <w:color w:val="000000"/>
        </w:rPr>
        <w:t>Neph</w:t>
      </w:r>
      <w:proofErr w:type="spellEnd"/>
      <w:r w:rsidRPr="00DC500D">
        <w:rPr>
          <w:rFonts w:ascii="Book Antiqua" w:eastAsia="Book Antiqua" w:hAnsi="Book Antiqua" w:cs="Book Antiqua"/>
          <w:b/>
          <w:bCs/>
          <w:color w:val="000000"/>
        </w:rPr>
        <w:t xml:space="preserve"> S</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Stergachis</w:t>
      </w:r>
      <w:proofErr w:type="spellEnd"/>
      <w:r w:rsidRPr="00DC500D">
        <w:rPr>
          <w:rFonts w:ascii="Book Antiqua" w:eastAsia="Book Antiqua" w:hAnsi="Book Antiqua" w:cs="Book Antiqua"/>
          <w:color w:val="000000"/>
        </w:rPr>
        <w:t xml:space="preserve"> AB, Reynolds A, </w:t>
      </w:r>
      <w:proofErr w:type="spellStart"/>
      <w:r w:rsidRPr="00DC500D">
        <w:rPr>
          <w:rFonts w:ascii="Book Antiqua" w:eastAsia="Book Antiqua" w:hAnsi="Book Antiqua" w:cs="Book Antiqua"/>
          <w:color w:val="000000"/>
        </w:rPr>
        <w:t>Sandstrom</w:t>
      </w:r>
      <w:proofErr w:type="spellEnd"/>
      <w:r w:rsidRPr="00DC500D">
        <w:rPr>
          <w:rFonts w:ascii="Book Antiqua" w:eastAsia="Book Antiqua" w:hAnsi="Book Antiqua" w:cs="Book Antiqua"/>
          <w:color w:val="000000"/>
        </w:rPr>
        <w:t xml:space="preserve"> R, </w:t>
      </w:r>
      <w:proofErr w:type="spellStart"/>
      <w:r w:rsidRPr="00DC500D">
        <w:rPr>
          <w:rFonts w:ascii="Book Antiqua" w:eastAsia="Book Antiqua" w:hAnsi="Book Antiqua" w:cs="Book Antiqua"/>
          <w:color w:val="000000"/>
        </w:rPr>
        <w:t>Borenstein</w:t>
      </w:r>
      <w:proofErr w:type="spellEnd"/>
      <w:r w:rsidRPr="00DC500D">
        <w:rPr>
          <w:rFonts w:ascii="Book Antiqua" w:eastAsia="Book Antiqua" w:hAnsi="Book Antiqua" w:cs="Book Antiqua"/>
          <w:color w:val="000000"/>
        </w:rPr>
        <w:t xml:space="preserve"> E, </w:t>
      </w:r>
      <w:proofErr w:type="spellStart"/>
      <w:r w:rsidRPr="00DC500D">
        <w:rPr>
          <w:rFonts w:ascii="Book Antiqua" w:eastAsia="Book Antiqua" w:hAnsi="Book Antiqua" w:cs="Book Antiqua"/>
          <w:color w:val="000000"/>
        </w:rPr>
        <w:t>Stamatoyannopoulos</w:t>
      </w:r>
      <w:proofErr w:type="spellEnd"/>
      <w:r w:rsidRPr="00DC500D">
        <w:rPr>
          <w:rFonts w:ascii="Book Antiqua" w:eastAsia="Book Antiqua" w:hAnsi="Book Antiqua" w:cs="Book Antiqua"/>
          <w:color w:val="000000"/>
        </w:rPr>
        <w:t xml:space="preserve"> JA. Circuitry and dynamics of human transcription factor regulatory networks. </w:t>
      </w:r>
      <w:r w:rsidRPr="00DC500D">
        <w:rPr>
          <w:rFonts w:ascii="Book Antiqua" w:eastAsia="Book Antiqua" w:hAnsi="Book Antiqua" w:cs="Book Antiqua"/>
          <w:i/>
          <w:iCs/>
          <w:color w:val="000000"/>
        </w:rPr>
        <w:t>Cell</w:t>
      </w:r>
      <w:r w:rsidRPr="00DC500D">
        <w:rPr>
          <w:rFonts w:ascii="Book Antiqua" w:eastAsia="Book Antiqua" w:hAnsi="Book Antiqua" w:cs="Book Antiqua"/>
          <w:color w:val="000000"/>
        </w:rPr>
        <w:t xml:space="preserve"> 2012; </w:t>
      </w:r>
      <w:r w:rsidRPr="00DC500D">
        <w:rPr>
          <w:rFonts w:ascii="Book Antiqua" w:eastAsia="Book Antiqua" w:hAnsi="Book Antiqua" w:cs="Book Antiqua"/>
          <w:b/>
          <w:bCs/>
          <w:color w:val="000000"/>
        </w:rPr>
        <w:t>150</w:t>
      </w:r>
      <w:r w:rsidRPr="00DC500D">
        <w:rPr>
          <w:rFonts w:ascii="Book Antiqua" w:eastAsia="Book Antiqua" w:hAnsi="Book Antiqua" w:cs="Book Antiqua"/>
          <w:color w:val="000000"/>
        </w:rPr>
        <w:t>: 1274-1286 [PMID: 22959076 DOI: 10.1016/j.cell.2012.04.040]</w:t>
      </w:r>
    </w:p>
    <w:p w14:paraId="6901E705" w14:textId="77777777"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 xml:space="preserve">6 </w:t>
      </w:r>
      <w:r w:rsidRPr="00DC500D">
        <w:rPr>
          <w:rFonts w:ascii="Book Antiqua" w:eastAsia="Book Antiqua" w:hAnsi="Book Antiqua" w:cs="Book Antiqua"/>
          <w:b/>
          <w:bCs/>
          <w:color w:val="000000"/>
        </w:rPr>
        <w:t>Boyer LA</w:t>
      </w:r>
      <w:r w:rsidRPr="00DC500D">
        <w:rPr>
          <w:rFonts w:ascii="Book Antiqua" w:eastAsia="Book Antiqua" w:hAnsi="Book Antiqua" w:cs="Book Antiqua"/>
          <w:color w:val="000000"/>
        </w:rPr>
        <w:t xml:space="preserve">, Lee TI, Cole MF, Johnstone SE, Levine SS, Zucker JP, Guenther MG, Kumar RM, Murray HL, Jenner RG, Gifford DK, Melton DA, </w:t>
      </w:r>
      <w:proofErr w:type="spellStart"/>
      <w:r w:rsidRPr="00DC500D">
        <w:rPr>
          <w:rFonts w:ascii="Book Antiqua" w:eastAsia="Book Antiqua" w:hAnsi="Book Antiqua" w:cs="Book Antiqua"/>
          <w:color w:val="000000"/>
        </w:rPr>
        <w:t>Jaenisch</w:t>
      </w:r>
      <w:proofErr w:type="spellEnd"/>
      <w:r w:rsidRPr="00DC500D">
        <w:rPr>
          <w:rFonts w:ascii="Book Antiqua" w:eastAsia="Book Antiqua" w:hAnsi="Book Antiqua" w:cs="Book Antiqua"/>
          <w:color w:val="000000"/>
        </w:rPr>
        <w:t xml:space="preserve"> R, Young RA. Core transcriptional regulatory circuitry in human embryonic stem cells. </w:t>
      </w:r>
      <w:r w:rsidRPr="00DC500D">
        <w:rPr>
          <w:rFonts w:ascii="Book Antiqua" w:eastAsia="Book Antiqua" w:hAnsi="Book Antiqua" w:cs="Book Antiqua"/>
          <w:i/>
          <w:iCs/>
          <w:color w:val="000000"/>
        </w:rPr>
        <w:t>Cell</w:t>
      </w:r>
      <w:r w:rsidRPr="00DC500D">
        <w:rPr>
          <w:rFonts w:ascii="Book Antiqua" w:eastAsia="Book Antiqua" w:hAnsi="Book Antiqua" w:cs="Book Antiqua"/>
          <w:color w:val="000000"/>
        </w:rPr>
        <w:t xml:space="preserve"> 2005; </w:t>
      </w:r>
      <w:r w:rsidRPr="00DC500D">
        <w:rPr>
          <w:rFonts w:ascii="Book Antiqua" w:eastAsia="Book Antiqua" w:hAnsi="Book Antiqua" w:cs="Book Antiqua"/>
          <w:b/>
          <w:bCs/>
          <w:color w:val="000000"/>
        </w:rPr>
        <w:t>122</w:t>
      </w:r>
      <w:r w:rsidRPr="00DC500D">
        <w:rPr>
          <w:rFonts w:ascii="Book Antiqua" w:eastAsia="Book Antiqua" w:hAnsi="Book Antiqua" w:cs="Book Antiqua"/>
          <w:color w:val="000000"/>
        </w:rPr>
        <w:t>: 947-956 [PMID: 16153702 DOI: 10.1016/j.cell.2005.08.020]</w:t>
      </w:r>
    </w:p>
    <w:p w14:paraId="09089D76" w14:textId="77777777"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 xml:space="preserve">7 </w:t>
      </w:r>
      <w:r w:rsidRPr="00DC500D">
        <w:rPr>
          <w:rFonts w:ascii="Book Antiqua" w:eastAsia="Book Antiqua" w:hAnsi="Book Antiqua" w:cs="Book Antiqua"/>
          <w:b/>
          <w:bCs/>
          <w:color w:val="000000"/>
        </w:rPr>
        <w:t>Yang L</w:t>
      </w:r>
      <w:r w:rsidRPr="00DC500D">
        <w:rPr>
          <w:rFonts w:ascii="Book Antiqua" w:eastAsia="Book Antiqua" w:hAnsi="Book Antiqua" w:cs="Book Antiqua"/>
          <w:color w:val="000000"/>
        </w:rPr>
        <w:t xml:space="preserve">, Shi P, Zhao G, Xu J, Peng W, Zhang J, Zhang G, Wang X, Dong Z, Chen F, Cui H. Targeting cancer stem cell pathways for cancer therapy. </w:t>
      </w:r>
      <w:r w:rsidRPr="00DC500D">
        <w:rPr>
          <w:rFonts w:ascii="Book Antiqua" w:eastAsia="Book Antiqua" w:hAnsi="Book Antiqua" w:cs="Book Antiqua"/>
          <w:i/>
          <w:iCs/>
          <w:color w:val="000000"/>
        </w:rPr>
        <w:t xml:space="preserve">Signal </w:t>
      </w:r>
      <w:proofErr w:type="spellStart"/>
      <w:r w:rsidRPr="00DC500D">
        <w:rPr>
          <w:rFonts w:ascii="Book Antiqua" w:eastAsia="Book Antiqua" w:hAnsi="Book Antiqua" w:cs="Book Antiqua"/>
          <w:i/>
          <w:iCs/>
          <w:color w:val="000000"/>
        </w:rPr>
        <w:t>Transduct</w:t>
      </w:r>
      <w:proofErr w:type="spellEnd"/>
      <w:r w:rsidRPr="00DC500D">
        <w:rPr>
          <w:rFonts w:ascii="Book Antiqua" w:eastAsia="Book Antiqua" w:hAnsi="Book Antiqua" w:cs="Book Antiqua"/>
          <w:i/>
          <w:iCs/>
          <w:color w:val="000000"/>
        </w:rPr>
        <w:t xml:space="preserve"> Target </w:t>
      </w:r>
      <w:proofErr w:type="spellStart"/>
      <w:r w:rsidRPr="00DC500D">
        <w:rPr>
          <w:rFonts w:ascii="Book Antiqua" w:eastAsia="Book Antiqua" w:hAnsi="Book Antiqua" w:cs="Book Antiqua"/>
          <w:i/>
          <w:iCs/>
          <w:color w:val="000000"/>
        </w:rPr>
        <w:t>Ther</w:t>
      </w:r>
      <w:proofErr w:type="spellEnd"/>
      <w:r w:rsidRPr="00DC500D">
        <w:rPr>
          <w:rFonts w:ascii="Book Antiqua" w:eastAsia="Book Antiqua" w:hAnsi="Book Antiqua" w:cs="Book Antiqua"/>
          <w:color w:val="000000"/>
        </w:rPr>
        <w:t xml:space="preserve"> 2020; </w:t>
      </w:r>
      <w:r w:rsidRPr="00DC500D">
        <w:rPr>
          <w:rFonts w:ascii="Book Antiqua" w:eastAsia="Book Antiqua" w:hAnsi="Book Antiqua" w:cs="Book Antiqua"/>
          <w:b/>
          <w:bCs/>
          <w:color w:val="000000"/>
        </w:rPr>
        <w:t>5</w:t>
      </w:r>
      <w:r w:rsidRPr="00DC500D">
        <w:rPr>
          <w:rFonts w:ascii="Book Antiqua" w:eastAsia="Book Antiqua" w:hAnsi="Book Antiqua" w:cs="Book Antiqua"/>
          <w:color w:val="000000"/>
        </w:rPr>
        <w:t>: 8 [PMID: 32296030 DOI: 10.1038/s41392-020-0110-5]</w:t>
      </w:r>
    </w:p>
    <w:p w14:paraId="2A8D67E6" w14:textId="49348EC7" w:rsidR="00A77B3E" w:rsidRPr="00DC500D" w:rsidRDefault="00944BC6" w:rsidP="00917D37">
      <w:pPr>
        <w:adjustRightInd w:val="0"/>
        <w:snapToGrid w:val="0"/>
        <w:spacing w:line="360" w:lineRule="auto"/>
        <w:jc w:val="both"/>
        <w:rPr>
          <w:rFonts w:ascii="Book Antiqua" w:hAnsi="Book Antiqua"/>
        </w:rPr>
      </w:pPr>
      <w:proofErr w:type="gramStart"/>
      <w:r w:rsidRPr="00DC500D">
        <w:rPr>
          <w:rFonts w:ascii="Book Antiqua" w:eastAsia="Book Antiqua" w:hAnsi="Book Antiqua" w:cs="Book Antiqua"/>
          <w:color w:val="000000"/>
        </w:rPr>
        <w:t xml:space="preserve">8 </w:t>
      </w:r>
      <w:r w:rsidRPr="00DC500D">
        <w:rPr>
          <w:rFonts w:ascii="Book Antiqua" w:eastAsia="Book Antiqua" w:hAnsi="Book Antiqua" w:cs="Book Antiqua"/>
          <w:b/>
          <w:bCs/>
          <w:color w:val="000000"/>
        </w:rPr>
        <w:t>Liu L</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Borlak</w:t>
      </w:r>
      <w:proofErr w:type="spellEnd"/>
      <w:r w:rsidRPr="00DC500D">
        <w:rPr>
          <w:rFonts w:ascii="Book Antiqua" w:eastAsia="Book Antiqua" w:hAnsi="Book Antiqua" w:cs="Book Antiqua"/>
          <w:color w:val="000000"/>
        </w:rPr>
        <w:t xml:space="preserve"> J. Advances in Liver Cancer Stem Cell Isolation and their Characterization.</w:t>
      </w:r>
      <w:proofErr w:type="gramEnd"/>
      <w:r w:rsidRPr="00DC500D">
        <w:rPr>
          <w:rFonts w:ascii="Book Antiqua" w:eastAsia="Book Antiqua" w:hAnsi="Book Antiqua" w:cs="Book Antiqua"/>
          <w:color w:val="000000"/>
        </w:rPr>
        <w:t xml:space="preserve"> </w:t>
      </w:r>
      <w:r w:rsidRPr="00DC500D">
        <w:rPr>
          <w:rFonts w:ascii="Book Antiqua" w:eastAsia="Book Antiqua" w:hAnsi="Book Antiqua" w:cs="Book Antiqua"/>
          <w:i/>
          <w:iCs/>
          <w:color w:val="000000"/>
        </w:rPr>
        <w:t>Stem Cell Rev Rep</w:t>
      </w:r>
      <w:r w:rsidR="00D02720" w:rsidRPr="00DC500D">
        <w:rPr>
          <w:rFonts w:ascii="Book Antiqua" w:hAnsi="Book Antiqua" w:cs="Book Antiqua" w:hint="eastAsia"/>
          <w:color w:val="000000"/>
          <w:lang w:eastAsia="zh-CN"/>
        </w:rPr>
        <w:t xml:space="preserve"> </w:t>
      </w:r>
      <w:r w:rsidRPr="00DC500D">
        <w:rPr>
          <w:rFonts w:ascii="Book Antiqua" w:eastAsia="Book Antiqua" w:hAnsi="Book Antiqua" w:cs="Book Antiqua"/>
          <w:color w:val="000000"/>
        </w:rPr>
        <w:t>2021</w:t>
      </w:r>
      <w:r w:rsidR="00D02720" w:rsidRPr="00DC500D">
        <w:rPr>
          <w:rFonts w:ascii="Book Antiqua" w:hAnsi="Book Antiqua" w:cs="Book Antiqua" w:hint="eastAsia"/>
          <w:color w:val="000000"/>
          <w:lang w:eastAsia="zh-CN"/>
        </w:rPr>
        <w:t xml:space="preserve">; </w:t>
      </w:r>
      <w:proofErr w:type="spellStart"/>
      <w:r w:rsidR="00A85680" w:rsidRPr="00DC500D">
        <w:rPr>
          <w:rFonts w:ascii="Book Antiqua" w:eastAsia="Book Antiqua" w:hAnsi="Book Antiqua" w:cs="Book Antiqua"/>
          <w:color w:val="000000"/>
        </w:rPr>
        <w:t>epub</w:t>
      </w:r>
      <w:proofErr w:type="spellEnd"/>
      <w:r w:rsidR="00A85680" w:rsidRPr="00DC500D">
        <w:rPr>
          <w:rFonts w:ascii="Book Antiqua" w:eastAsia="Book Antiqua" w:hAnsi="Book Antiqua" w:cs="Book Antiqua"/>
          <w:color w:val="000000"/>
        </w:rPr>
        <w:t xml:space="preserve"> ahead of print</w:t>
      </w:r>
      <w:r w:rsidR="008C3A17" w:rsidRPr="00DC500D">
        <w:rPr>
          <w:rFonts w:ascii="Book Antiqua" w:hAnsi="Book Antiqua" w:cs="Book Antiqua" w:hint="eastAsia"/>
          <w:color w:val="000000"/>
          <w:lang w:eastAsia="zh-CN"/>
        </w:rPr>
        <w:t xml:space="preserve"> </w:t>
      </w:r>
      <w:r w:rsidRPr="00DC500D">
        <w:rPr>
          <w:rFonts w:ascii="Book Antiqua" w:eastAsia="Book Antiqua" w:hAnsi="Book Antiqua" w:cs="Book Antiqua"/>
          <w:color w:val="000000"/>
        </w:rPr>
        <w:t>[PMID: 33432485 DOI: 10.1007/s12015-020-10114-6]</w:t>
      </w:r>
    </w:p>
    <w:p w14:paraId="0DD7A698" w14:textId="77777777"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lang w:val="es-ES"/>
        </w:rPr>
        <w:t xml:space="preserve">9 </w:t>
      </w:r>
      <w:r w:rsidRPr="00DC500D">
        <w:rPr>
          <w:rFonts w:ascii="Book Antiqua" w:eastAsia="Book Antiqua" w:hAnsi="Book Antiqua" w:cs="Book Antiqua"/>
          <w:b/>
          <w:bCs/>
          <w:color w:val="000000"/>
          <w:lang w:val="es-ES"/>
        </w:rPr>
        <w:t>Velasco-Velázquez MA</w:t>
      </w:r>
      <w:r w:rsidRPr="00DC500D">
        <w:rPr>
          <w:rFonts w:ascii="Book Antiqua" w:eastAsia="Book Antiqua" w:hAnsi="Book Antiqua" w:cs="Book Antiqua"/>
          <w:color w:val="000000"/>
          <w:lang w:val="es-ES"/>
        </w:rPr>
        <w:t xml:space="preserve">, Velázquez-Quesada I, Vásquez-Bochm LX, Pérez-Tapia SM. </w:t>
      </w:r>
      <w:r w:rsidRPr="00DC500D">
        <w:rPr>
          <w:rFonts w:ascii="Book Antiqua" w:eastAsia="Book Antiqua" w:hAnsi="Book Antiqua" w:cs="Book Antiqua"/>
          <w:color w:val="000000"/>
        </w:rPr>
        <w:t xml:space="preserve">Targeting Breast Cancer Stem Cells: A Methodological Perspective. </w:t>
      </w:r>
      <w:proofErr w:type="spellStart"/>
      <w:r w:rsidRPr="00DC500D">
        <w:rPr>
          <w:rFonts w:ascii="Book Antiqua" w:eastAsia="Book Antiqua" w:hAnsi="Book Antiqua" w:cs="Book Antiqua"/>
          <w:i/>
          <w:iCs/>
          <w:color w:val="000000"/>
        </w:rPr>
        <w:t>Curr</w:t>
      </w:r>
      <w:proofErr w:type="spellEnd"/>
      <w:r w:rsidRPr="00DC500D">
        <w:rPr>
          <w:rFonts w:ascii="Book Antiqua" w:eastAsia="Book Antiqua" w:hAnsi="Book Antiqua" w:cs="Book Antiqua"/>
          <w:i/>
          <w:iCs/>
          <w:color w:val="000000"/>
        </w:rPr>
        <w:t xml:space="preserve"> Stem Cell Res </w:t>
      </w:r>
      <w:proofErr w:type="spellStart"/>
      <w:r w:rsidRPr="00DC500D">
        <w:rPr>
          <w:rFonts w:ascii="Book Antiqua" w:eastAsia="Book Antiqua" w:hAnsi="Book Antiqua" w:cs="Book Antiqua"/>
          <w:i/>
          <w:iCs/>
          <w:color w:val="000000"/>
        </w:rPr>
        <w:t>Ther</w:t>
      </w:r>
      <w:proofErr w:type="spellEnd"/>
      <w:r w:rsidRPr="00DC500D">
        <w:rPr>
          <w:rFonts w:ascii="Book Antiqua" w:eastAsia="Book Antiqua" w:hAnsi="Book Antiqua" w:cs="Book Antiqua"/>
          <w:color w:val="000000"/>
        </w:rPr>
        <w:t xml:space="preserve"> 2019; </w:t>
      </w:r>
      <w:r w:rsidRPr="00DC500D">
        <w:rPr>
          <w:rFonts w:ascii="Book Antiqua" w:eastAsia="Book Antiqua" w:hAnsi="Book Antiqua" w:cs="Book Antiqua"/>
          <w:b/>
          <w:bCs/>
          <w:color w:val="000000"/>
        </w:rPr>
        <w:t>14</w:t>
      </w:r>
      <w:r w:rsidRPr="00DC500D">
        <w:rPr>
          <w:rFonts w:ascii="Book Antiqua" w:eastAsia="Book Antiqua" w:hAnsi="Book Antiqua" w:cs="Book Antiqua"/>
          <w:color w:val="000000"/>
        </w:rPr>
        <w:t>: 389-397 [PMID: 30147014 DOI: 10.2174/1574888X13666180821155701]</w:t>
      </w:r>
    </w:p>
    <w:p w14:paraId="251EC600" w14:textId="77777777"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 xml:space="preserve">10 </w:t>
      </w:r>
      <w:proofErr w:type="spellStart"/>
      <w:r w:rsidRPr="00DC500D">
        <w:rPr>
          <w:rFonts w:ascii="Book Antiqua" w:eastAsia="Book Antiqua" w:hAnsi="Book Antiqua" w:cs="Book Antiqua"/>
          <w:b/>
          <w:bCs/>
          <w:color w:val="000000"/>
        </w:rPr>
        <w:t>Agliano</w:t>
      </w:r>
      <w:proofErr w:type="spellEnd"/>
      <w:r w:rsidRPr="00DC500D">
        <w:rPr>
          <w:rFonts w:ascii="Book Antiqua" w:eastAsia="Book Antiqua" w:hAnsi="Book Antiqua" w:cs="Book Antiqua"/>
          <w:b/>
          <w:bCs/>
          <w:color w:val="000000"/>
        </w:rPr>
        <w:t xml:space="preserve"> A</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Calvo</w:t>
      </w:r>
      <w:proofErr w:type="spellEnd"/>
      <w:r w:rsidRPr="00DC500D">
        <w:rPr>
          <w:rFonts w:ascii="Book Antiqua" w:eastAsia="Book Antiqua" w:hAnsi="Book Antiqua" w:cs="Book Antiqua"/>
          <w:color w:val="000000"/>
        </w:rPr>
        <w:t xml:space="preserve"> A, Box C. The challenge of targeting cancer stem cells to halt metastasis. </w:t>
      </w:r>
      <w:r w:rsidRPr="00DC500D">
        <w:rPr>
          <w:rFonts w:ascii="Book Antiqua" w:eastAsia="Book Antiqua" w:hAnsi="Book Antiqua" w:cs="Book Antiqua"/>
          <w:i/>
          <w:iCs/>
          <w:color w:val="000000"/>
        </w:rPr>
        <w:t>Semin Cancer Biol</w:t>
      </w:r>
      <w:r w:rsidRPr="00DC500D">
        <w:rPr>
          <w:rFonts w:ascii="Book Antiqua" w:eastAsia="Book Antiqua" w:hAnsi="Book Antiqua" w:cs="Book Antiqua"/>
          <w:color w:val="000000"/>
        </w:rPr>
        <w:t xml:space="preserve"> 2017; </w:t>
      </w:r>
      <w:r w:rsidRPr="00DC500D">
        <w:rPr>
          <w:rFonts w:ascii="Book Antiqua" w:eastAsia="Book Antiqua" w:hAnsi="Book Antiqua" w:cs="Book Antiqua"/>
          <w:b/>
          <w:bCs/>
          <w:color w:val="000000"/>
        </w:rPr>
        <w:t>44</w:t>
      </w:r>
      <w:r w:rsidRPr="00DC500D">
        <w:rPr>
          <w:rFonts w:ascii="Book Antiqua" w:eastAsia="Book Antiqua" w:hAnsi="Book Antiqua" w:cs="Book Antiqua"/>
          <w:color w:val="000000"/>
        </w:rPr>
        <w:t>: 25-42 [PMID: 28323021 DOI: 10.1016/j.semcancer.2017.03.003]</w:t>
      </w:r>
    </w:p>
    <w:p w14:paraId="6A12A691" w14:textId="735BA262"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1</w:t>
      </w:r>
      <w:r w:rsidR="002A1EA2" w:rsidRPr="00DC500D">
        <w:rPr>
          <w:rFonts w:ascii="Book Antiqua" w:eastAsia="Book Antiqua" w:hAnsi="Book Antiqua" w:cs="Book Antiqua"/>
          <w:color w:val="000000"/>
        </w:rPr>
        <w:t>1</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b/>
          <w:bCs/>
          <w:color w:val="000000"/>
        </w:rPr>
        <w:t>Walcher</w:t>
      </w:r>
      <w:proofErr w:type="spellEnd"/>
      <w:r w:rsidRPr="00DC500D">
        <w:rPr>
          <w:rFonts w:ascii="Book Antiqua" w:eastAsia="Book Antiqua" w:hAnsi="Book Antiqua" w:cs="Book Antiqua"/>
          <w:b/>
          <w:bCs/>
          <w:color w:val="000000"/>
        </w:rPr>
        <w:t xml:space="preserve"> L</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Kistenmacher</w:t>
      </w:r>
      <w:proofErr w:type="spellEnd"/>
      <w:r w:rsidRPr="00DC500D">
        <w:rPr>
          <w:rFonts w:ascii="Book Antiqua" w:eastAsia="Book Antiqua" w:hAnsi="Book Antiqua" w:cs="Book Antiqua"/>
          <w:color w:val="000000"/>
        </w:rPr>
        <w:t xml:space="preserve"> AK, </w:t>
      </w:r>
      <w:proofErr w:type="spellStart"/>
      <w:r w:rsidRPr="00DC500D">
        <w:rPr>
          <w:rFonts w:ascii="Book Antiqua" w:eastAsia="Book Antiqua" w:hAnsi="Book Antiqua" w:cs="Book Antiqua"/>
          <w:color w:val="000000"/>
        </w:rPr>
        <w:t>Suo</w:t>
      </w:r>
      <w:proofErr w:type="spellEnd"/>
      <w:r w:rsidRPr="00DC500D">
        <w:rPr>
          <w:rFonts w:ascii="Book Antiqua" w:eastAsia="Book Antiqua" w:hAnsi="Book Antiqua" w:cs="Book Antiqua"/>
          <w:color w:val="000000"/>
        </w:rPr>
        <w:t xml:space="preserve"> H, </w:t>
      </w:r>
      <w:proofErr w:type="spellStart"/>
      <w:r w:rsidRPr="00DC500D">
        <w:rPr>
          <w:rFonts w:ascii="Book Antiqua" w:eastAsia="Book Antiqua" w:hAnsi="Book Antiqua" w:cs="Book Antiqua"/>
          <w:color w:val="000000"/>
        </w:rPr>
        <w:t>Kitte</w:t>
      </w:r>
      <w:proofErr w:type="spellEnd"/>
      <w:r w:rsidRPr="00DC500D">
        <w:rPr>
          <w:rFonts w:ascii="Book Antiqua" w:eastAsia="Book Antiqua" w:hAnsi="Book Antiqua" w:cs="Book Antiqua"/>
          <w:color w:val="000000"/>
        </w:rPr>
        <w:t xml:space="preserve"> R, </w:t>
      </w:r>
      <w:proofErr w:type="spellStart"/>
      <w:r w:rsidRPr="00DC500D">
        <w:rPr>
          <w:rFonts w:ascii="Book Antiqua" w:eastAsia="Book Antiqua" w:hAnsi="Book Antiqua" w:cs="Book Antiqua"/>
          <w:color w:val="000000"/>
        </w:rPr>
        <w:t>Dluczek</w:t>
      </w:r>
      <w:proofErr w:type="spellEnd"/>
      <w:r w:rsidRPr="00DC500D">
        <w:rPr>
          <w:rFonts w:ascii="Book Antiqua" w:eastAsia="Book Antiqua" w:hAnsi="Book Antiqua" w:cs="Book Antiqua"/>
          <w:color w:val="000000"/>
        </w:rPr>
        <w:t xml:space="preserve"> S, </w:t>
      </w:r>
      <w:proofErr w:type="spellStart"/>
      <w:r w:rsidRPr="00DC500D">
        <w:rPr>
          <w:rFonts w:ascii="Book Antiqua" w:eastAsia="Book Antiqua" w:hAnsi="Book Antiqua" w:cs="Book Antiqua"/>
          <w:color w:val="000000"/>
        </w:rPr>
        <w:t>Strauß</w:t>
      </w:r>
      <w:proofErr w:type="spellEnd"/>
      <w:r w:rsidRPr="00DC500D">
        <w:rPr>
          <w:rFonts w:ascii="Book Antiqua" w:eastAsia="Book Antiqua" w:hAnsi="Book Antiqua" w:cs="Book Antiqua"/>
          <w:color w:val="000000"/>
        </w:rPr>
        <w:t xml:space="preserve"> A, </w:t>
      </w:r>
      <w:proofErr w:type="spellStart"/>
      <w:r w:rsidRPr="00DC500D">
        <w:rPr>
          <w:rFonts w:ascii="Book Antiqua" w:eastAsia="Book Antiqua" w:hAnsi="Book Antiqua" w:cs="Book Antiqua"/>
          <w:color w:val="000000"/>
        </w:rPr>
        <w:t>Blaudszun</w:t>
      </w:r>
      <w:proofErr w:type="spellEnd"/>
      <w:r w:rsidRPr="00DC500D">
        <w:rPr>
          <w:rFonts w:ascii="Book Antiqua" w:eastAsia="Book Antiqua" w:hAnsi="Book Antiqua" w:cs="Book Antiqua"/>
          <w:color w:val="000000"/>
        </w:rPr>
        <w:t xml:space="preserve"> AR, </w:t>
      </w:r>
      <w:proofErr w:type="spellStart"/>
      <w:r w:rsidRPr="00DC500D">
        <w:rPr>
          <w:rFonts w:ascii="Book Antiqua" w:eastAsia="Book Antiqua" w:hAnsi="Book Antiqua" w:cs="Book Antiqua"/>
          <w:color w:val="000000"/>
        </w:rPr>
        <w:t>Yevsa</w:t>
      </w:r>
      <w:proofErr w:type="spellEnd"/>
      <w:r w:rsidRPr="00DC500D">
        <w:rPr>
          <w:rFonts w:ascii="Book Antiqua" w:eastAsia="Book Antiqua" w:hAnsi="Book Antiqua" w:cs="Book Antiqua"/>
          <w:color w:val="000000"/>
        </w:rPr>
        <w:t xml:space="preserve"> T, Fricke S, </w:t>
      </w:r>
      <w:proofErr w:type="spellStart"/>
      <w:r w:rsidRPr="00DC500D">
        <w:rPr>
          <w:rFonts w:ascii="Book Antiqua" w:eastAsia="Book Antiqua" w:hAnsi="Book Antiqua" w:cs="Book Antiqua"/>
          <w:color w:val="000000"/>
        </w:rPr>
        <w:t>Kossatz</w:t>
      </w:r>
      <w:proofErr w:type="spellEnd"/>
      <w:r w:rsidRPr="00DC500D">
        <w:rPr>
          <w:rFonts w:ascii="Book Antiqua" w:eastAsia="Book Antiqua" w:hAnsi="Book Antiqua" w:cs="Book Antiqua"/>
          <w:color w:val="000000"/>
        </w:rPr>
        <w:t xml:space="preserve">-Boehlert U. Cancer Stem Cells-Origins and Biomarkers: Perspectives for Targeted Personalized Therapies. </w:t>
      </w:r>
      <w:r w:rsidRPr="00DC500D">
        <w:rPr>
          <w:rFonts w:ascii="Book Antiqua" w:eastAsia="Book Antiqua" w:hAnsi="Book Antiqua" w:cs="Book Antiqua"/>
          <w:i/>
          <w:iCs/>
          <w:color w:val="000000"/>
        </w:rPr>
        <w:t>Front Immunol</w:t>
      </w:r>
      <w:r w:rsidRPr="00DC500D">
        <w:rPr>
          <w:rFonts w:ascii="Book Antiqua" w:eastAsia="Book Antiqua" w:hAnsi="Book Antiqua" w:cs="Book Antiqua"/>
          <w:color w:val="000000"/>
        </w:rPr>
        <w:t xml:space="preserve"> 2020; </w:t>
      </w:r>
      <w:r w:rsidRPr="00DC500D">
        <w:rPr>
          <w:rFonts w:ascii="Book Antiqua" w:eastAsia="Book Antiqua" w:hAnsi="Book Antiqua" w:cs="Book Antiqua"/>
          <w:b/>
          <w:bCs/>
          <w:color w:val="000000"/>
        </w:rPr>
        <w:t>11</w:t>
      </w:r>
      <w:r w:rsidRPr="00DC500D">
        <w:rPr>
          <w:rFonts w:ascii="Book Antiqua" w:eastAsia="Book Antiqua" w:hAnsi="Book Antiqua" w:cs="Book Antiqua"/>
          <w:color w:val="000000"/>
        </w:rPr>
        <w:t>: 1280 [PMID: 32849491 DOI: 10.3389/fimmu.2020.01280]</w:t>
      </w:r>
    </w:p>
    <w:p w14:paraId="688CEFC6" w14:textId="7E3B57DE"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1</w:t>
      </w:r>
      <w:r w:rsidR="002A1EA2" w:rsidRPr="00DC500D">
        <w:rPr>
          <w:rFonts w:ascii="Book Antiqua" w:eastAsia="Book Antiqua" w:hAnsi="Book Antiqua" w:cs="Book Antiqua"/>
          <w:color w:val="000000"/>
        </w:rPr>
        <w:t>2</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b/>
          <w:bCs/>
          <w:color w:val="000000"/>
        </w:rPr>
        <w:t>Sachlos</w:t>
      </w:r>
      <w:proofErr w:type="spellEnd"/>
      <w:r w:rsidRPr="00DC500D">
        <w:rPr>
          <w:rFonts w:ascii="Book Antiqua" w:eastAsia="Book Antiqua" w:hAnsi="Book Antiqua" w:cs="Book Antiqua"/>
          <w:b/>
          <w:bCs/>
          <w:color w:val="000000"/>
        </w:rPr>
        <w:t xml:space="preserve"> E</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Risueño</w:t>
      </w:r>
      <w:proofErr w:type="spellEnd"/>
      <w:r w:rsidRPr="00DC500D">
        <w:rPr>
          <w:rFonts w:ascii="Book Antiqua" w:eastAsia="Book Antiqua" w:hAnsi="Book Antiqua" w:cs="Book Antiqua"/>
          <w:color w:val="000000"/>
        </w:rPr>
        <w:t xml:space="preserve"> RM, </w:t>
      </w:r>
      <w:proofErr w:type="spellStart"/>
      <w:r w:rsidRPr="00DC500D">
        <w:rPr>
          <w:rFonts w:ascii="Book Antiqua" w:eastAsia="Book Antiqua" w:hAnsi="Book Antiqua" w:cs="Book Antiqua"/>
          <w:color w:val="000000"/>
        </w:rPr>
        <w:t>Laronde</w:t>
      </w:r>
      <w:proofErr w:type="spellEnd"/>
      <w:r w:rsidRPr="00DC500D">
        <w:rPr>
          <w:rFonts w:ascii="Book Antiqua" w:eastAsia="Book Antiqua" w:hAnsi="Book Antiqua" w:cs="Book Antiqua"/>
          <w:color w:val="000000"/>
        </w:rPr>
        <w:t xml:space="preserve"> S, </w:t>
      </w:r>
      <w:proofErr w:type="spellStart"/>
      <w:r w:rsidRPr="00DC500D">
        <w:rPr>
          <w:rFonts w:ascii="Book Antiqua" w:eastAsia="Book Antiqua" w:hAnsi="Book Antiqua" w:cs="Book Antiqua"/>
          <w:color w:val="000000"/>
        </w:rPr>
        <w:t>Shapovalova</w:t>
      </w:r>
      <w:proofErr w:type="spellEnd"/>
      <w:r w:rsidRPr="00DC500D">
        <w:rPr>
          <w:rFonts w:ascii="Book Antiqua" w:eastAsia="Book Antiqua" w:hAnsi="Book Antiqua" w:cs="Book Antiqua"/>
          <w:color w:val="000000"/>
        </w:rPr>
        <w:t xml:space="preserve"> Z, Lee JH, Russell J, </w:t>
      </w:r>
      <w:proofErr w:type="spellStart"/>
      <w:r w:rsidRPr="00DC500D">
        <w:rPr>
          <w:rFonts w:ascii="Book Antiqua" w:eastAsia="Book Antiqua" w:hAnsi="Book Antiqua" w:cs="Book Antiqua"/>
          <w:color w:val="000000"/>
        </w:rPr>
        <w:t>Malig</w:t>
      </w:r>
      <w:proofErr w:type="spellEnd"/>
      <w:r w:rsidRPr="00DC500D">
        <w:rPr>
          <w:rFonts w:ascii="Book Antiqua" w:eastAsia="Book Antiqua" w:hAnsi="Book Antiqua" w:cs="Book Antiqua"/>
          <w:color w:val="000000"/>
        </w:rPr>
        <w:t xml:space="preserve"> M, </w:t>
      </w:r>
      <w:proofErr w:type="spellStart"/>
      <w:r w:rsidRPr="00DC500D">
        <w:rPr>
          <w:rFonts w:ascii="Book Antiqua" w:eastAsia="Book Antiqua" w:hAnsi="Book Antiqua" w:cs="Book Antiqua"/>
          <w:color w:val="000000"/>
        </w:rPr>
        <w:t>McNicol</w:t>
      </w:r>
      <w:proofErr w:type="spellEnd"/>
      <w:r w:rsidRPr="00DC500D">
        <w:rPr>
          <w:rFonts w:ascii="Book Antiqua" w:eastAsia="Book Antiqua" w:hAnsi="Book Antiqua" w:cs="Book Antiqua"/>
          <w:color w:val="000000"/>
        </w:rPr>
        <w:t xml:space="preserve"> JD, </w:t>
      </w:r>
      <w:proofErr w:type="spellStart"/>
      <w:r w:rsidRPr="00DC500D">
        <w:rPr>
          <w:rFonts w:ascii="Book Antiqua" w:eastAsia="Book Antiqua" w:hAnsi="Book Antiqua" w:cs="Book Antiqua"/>
          <w:color w:val="000000"/>
        </w:rPr>
        <w:t>Fiebig-Comyn</w:t>
      </w:r>
      <w:proofErr w:type="spellEnd"/>
      <w:r w:rsidRPr="00DC500D">
        <w:rPr>
          <w:rFonts w:ascii="Book Antiqua" w:eastAsia="Book Antiqua" w:hAnsi="Book Antiqua" w:cs="Book Antiqua"/>
          <w:color w:val="000000"/>
        </w:rPr>
        <w:t xml:space="preserve"> A, Graham M, </w:t>
      </w:r>
      <w:proofErr w:type="spellStart"/>
      <w:r w:rsidRPr="00DC500D">
        <w:rPr>
          <w:rFonts w:ascii="Book Antiqua" w:eastAsia="Book Antiqua" w:hAnsi="Book Antiqua" w:cs="Book Antiqua"/>
          <w:color w:val="000000"/>
        </w:rPr>
        <w:t>Levadoux</w:t>
      </w:r>
      <w:proofErr w:type="spellEnd"/>
      <w:r w:rsidRPr="00DC500D">
        <w:rPr>
          <w:rFonts w:ascii="Book Antiqua" w:eastAsia="Book Antiqua" w:hAnsi="Book Antiqua" w:cs="Book Antiqua"/>
          <w:color w:val="000000"/>
        </w:rPr>
        <w:t xml:space="preserve">-Martin M, Lee JB, </w:t>
      </w:r>
      <w:proofErr w:type="spellStart"/>
      <w:r w:rsidRPr="00DC500D">
        <w:rPr>
          <w:rFonts w:ascii="Book Antiqua" w:eastAsia="Book Antiqua" w:hAnsi="Book Antiqua" w:cs="Book Antiqua"/>
          <w:color w:val="000000"/>
        </w:rPr>
        <w:t>Giacomelli</w:t>
      </w:r>
      <w:proofErr w:type="spellEnd"/>
      <w:r w:rsidRPr="00DC500D">
        <w:rPr>
          <w:rFonts w:ascii="Book Antiqua" w:eastAsia="Book Antiqua" w:hAnsi="Book Antiqua" w:cs="Book Antiqua"/>
          <w:color w:val="000000"/>
        </w:rPr>
        <w:t xml:space="preserve"> AO, </w:t>
      </w:r>
      <w:proofErr w:type="spellStart"/>
      <w:r w:rsidRPr="00DC500D">
        <w:rPr>
          <w:rFonts w:ascii="Book Antiqua" w:eastAsia="Book Antiqua" w:hAnsi="Book Antiqua" w:cs="Book Antiqua"/>
          <w:color w:val="000000"/>
        </w:rPr>
        <w:t>Hassell</w:t>
      </w:r>
      <w:proofErr w:type="spellEnd"/>
      <w:r w:rsidRPr="00DC500D">
        <w:rPr>
          <w:rFonts w:ascii="Book Antiqua" w:eastAsia="Book Antiqua" w:hAnsi="Book Antiqua" w:cs="Book Antiqua"/>
          <w:color w:val="000000"/>
        </w:rPr>
        <w:t xml:space="preserve"> JA, Fischer-Russell D, </w:t>
      </w:r>
      <w:proofErr w:type="spellStart"/>
      <w:r w:rsidRPr="00DC500D">
        <w:rPr>
          <w:rFonts w:ascii="Book Antiqua" w:eastAsia="Book Antiqua" w:hAnsi="Book Antiqua" w:cs="Book Antiqua"/>
          <w:color w:val="000000"/>
        </w:rPr>
        <w:t>Trus</w:t>
      </w:r>
      <w:proofErr w:type="spellEnd"/>
      <w:r w:rsidRPr="00DC500D">
        <w:rPr>
          <w:rFonts w:ascii="Book Antiqua" w:eastAsia="Book Antiqua" w:hAnsi="Book Antiqua" w:cs="Book Antiqua"/>
          <w:color w:val="000000"/>
        </w:rPr>
        <w:t xml:space="preserve"> MR, Foley R, </w:t>
      </w:r>
      <w:proofErr w:type="spellStart"/>
      <w:r w:rsidRPr="00DC500D">
        <w:rPr>
          <w:rFonts w:ascii="Book Antiqua" w:eastAsia="Book Antiqua" w:hAnsi="Book Antiqua" w:cs="Book Antiqua"/>
          <w:color w:val="000000"/>
        </w:rPr>
        <w:t>Leber</w:t>
      </w:r>
      <w:proofErr w:type="spellEnd"/>
      <w:r w:rsidRPr="00DC500D">
        <w:rPr>
          <w:rFonts w:ascii="Book Antiqua" w:eastAsia="Book Antiqua" w:hAnsi="Book Antiqua" w:cs="Book Antiqua"/>
          <w:color w:val="000000"/>
        </w:rPr>
        <w:t xml:space="preserve"> B, </w:t>
      </w:r>
      <w:proofErr w:type="spellStart"/>
      <w:r w:rsidRPr="00DC500D">
        <w:rPr>
          <w:rFonts w:ascii="Book Antiqua" w:eastAsia="Book Antiqua" w:hAnsi="Book Antiqua" w:cs="Book Antiqua"/>
          <w:color w:val="000000"/>
        </w:rPr>
        <w:t>Xenocostas</w:t>
      </w:r>
      <w:proofErr w:type="spellEnd"/>
      <w:r w:rsidRPr="00DC500D">
        <w:rPr>
          <w:rFonts w:ascii="Book Antiqua" w:eastAsia="Book Antiqua" w:hAnsi="Book Antiqua" w:cs="Book Antiqua"/>
          <w:color w:val="000000"/>
        </w:rPr>
        <w:t xml:space="preserve"> A, Brown ED, Collins TJ, Bhatia M. Identification of drugs including a dopamine receptor antagonist that selectively target cancer stem cells. </w:t>
      </w:r>
      <w:r w:rsidRPr="00DC500D">
        <w:rPr>
          <w:rFonts w:ascii="Book Antiqua" w:eastAsia="Book Antiqua" w:hAnsi="Book Antiqua" w:cs="Book Antiqua"/>
          <w:i/>
          <w:iCs/>
          <w:color w:val="000000"/>
        </w:rPr>
        <w:t>Cell</w:t>
      </w:r>
      <w:r w:rsidRPr="00DC500D">
        <w:rPr>
          <w:rFonts w:ascii="Book Antiqua" w:eastAsia="Book Antiqua" w:hAnsi="Book Antiqua" w:cs="Book Antiqua"/>
          <w:color w:val="000000"/>
        </w:rPr>
        <w:t xml:space="preserve"> 2012; </w:t>
      </w:r>
      <w:r w:rsidRPr="00DC500D">
        <w:rPr>
          <w:rFonts w:ascii="Book Antiqua" w:eastAsia="Book Antiqua" w:hAnsi="Book Antiqua" w:cs="Book Antiqua"/>
          <w:b/>
          <w:bCs/>
          <w:color w:val="000000"/>
        </w:rPr>
        <w:t>149</w:t>
      </w:r>
      <w:r w:rsidRPr="00DC500D">
        <w:rPr>
          <w:rFonts w:ascii="Book Antiqua" w:eastAsia="Book Antiqua" w:hAnsi="Book Antiqua" w:cs="Book Antiqua"/>
          <w:color w:val="000000"/>
        </w:rPr>
        <w:t>: 1284-1297 [PMID: 22632761 DOI: 10.1016/j.cell.2012.03.049]</w:t>
      </w:r>
    </w:p>
    <w:p w14:paraId="01D77CBD" w14:textId="45A6DB6E"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1</w:t>
      </w:r>
      <w:r w:rsidR="00490037" w:rsidRPr="00DC500D">
        <w:rPr>
          <w:rFonts w:ascii="Book Antiqua" w:eastAsia="Book Antiqua" w:hAnsi="Book Antiqua" w:cs="Book Antiqua"/>
          <w:color w:val="000000"/>
        </w:rPr>
        <w:t>3</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Gupta PB</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Onder</w:t>
      </w:r>
      <w:proofErr w:type="spellEnd"/>
      <w:r w:rsidRPr="00DC500D">
        <w:rPr>
          <w:rFonts w:ascii="Book Antiqua" w:eastAsia="Book Antiqua" w:hAnsi="Book Antiqua" w:cs="Book Antiqua"/>
          <w:color w:val="000000"/>
        </w:rPr>
        <w:t xml:space="preserve"> TT, Jiang G, Tao K, Kuperwasser C, Weinberg RA, Lander ES. Identification of selective inhibitors of cancer stem cells by high-throughput screening. </w:t>
      </w:r>
      <w:r w:rsidRPr="00DC500D">
        <w:rPr>
          <w:rFonts w:ascii="Book Antiqua" w:eastAsia="Book Antiqua" w:hAnsi="Book Antiqua" w:cs="Book Antiqua"/>
          <w:i/>
          <w:iCs/>
          <w:color w:val="000000"/>
        </w:rPr>
        <w:t>Cell</w:t>
      </w:r>
      <w:r w:rsidRPr="00DC500D">
        <w:rPr>
          <w:rFonts w:ascii="Book Antiqua" w:eastAsia="Book Antiqua" w:hAnsi="Book Antiqua" w:cs="Book Antiqua"/>
          <w:color w:val="000000"/>
        </w:rPr>
        <w:t xml:space="preserve"> 2009; </w:t>
      </w:r>
      <w:r w:rsidRPr="00DC500D">
        <w:rPr>
          <w:rFonts w:ascii="Book Antiqua" w:eastAsia="Book Antiqua" w:hAnsi="Book Antiqua" w:cs="Book Antiqua"/>
          <w:b/>
          <w:bCs/>
          <w:color w:val="000000"/>
        </w:rPr>
        <w:t>138</w:t>
      </w:r>
      <w:r w:rsidRPr="00DC500D">
        <w:rPr>
          <w:rFonts w:ascii="Book Antiqua" w:eastAsia="Book Antiqua" w:hAnsi="Book Antiqua" w:cs="Book Antiqua"/>
          <w:color w:val="000000"/>
        </w:rPr>
        <w:t>: 645-659 [PMID: 19682730 DOI: 10.1016/j.cell.2009.06.034]</w:t>
      </w:r>
    </w:p>
    <w:p w14:paraId="42D91129" w14:textId="2D3CE780"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1</w:t>
      </w:r>
      <w:r w:rsidR="00490037" w:rsidRPr="00DC500D">
        <w:rPr>
          <w:rFonts w:ascii="Book Antiqua" w:eastAsia="Book Antiqua" w:hAnsi="Book Antiqua" w:cs="Book Antiqua"/>
          <w:color w:val="000000"/>
        </w:rPr>
        <w:t>4</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Torre-Healy LA,</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Berezovsky</w:t>
      </w:r>
      <w:proofErr w:type="spellEnd"/>
      <w:r w:rsidRPr="00DC500D">
        <w:rPr>
          <w:rFonts w:ascii="Book Antiqua" w:eastAsia="Book Antiqua" w:hAnsi="Book Antiqua" w:cs="Book Antiqua"/>
          <w:color w:val="000000"/>
        </w:rPr>
        <w:t xml:space="preserve"> A, </w:t>
      </w:r>
      <w:proofErr w:type="spellStart"/>
      <w:r w:rsidRPr="00DC500D">
        <w:rPr>
          <w:rFonts w:ascii="Book Antiqua" w:eastAsia="Book Antiqua" w:hAnsi="Book Antiqua" w:cs="Book Antiqua"/>
          <w:color w:val="000000"/>
        </w:rPr>
        <w:t>Lathia</w:t>
      </w:r>
      <w:proofErr w:type="spellEnd"/>
      <w:r w:rsidRPr="00DC500D">
        <w:rPr>
          <w:rFonts w:ascii="Book Antiqua" w:eastAsia="Book Antiqua" w:hAnsi="Book Antiqua" w:cs="Book Antiqua"/>
          <w:color w:val="000000"/>
        </w:rPr>
        <w:t xml:space="preserve"> JD. Isolation, characterization, and expansion of cancer stem cells. In: Methods in Molecular Biology. Humana Press Inc., 2017: 133–143</w:t>
      </w:r>
    </w:p>
    <w:p w14:paraId="1C743C13" w14:textId="1489D97E"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1</w:t>
      </w:r>
      <w:r w:rsidR="00490037" w:rsidRPr="00DC500D">
        <w:rPr>
          <w:rFonts w:ascii="Book Antiqua" w:eastAsia="Book Antiqua" w:hAnsi="Book Antiqua" w:cs="Book Antiqua"/>
          <w:color w:val="000000"/>
        </w:rPr>
        <w:t>5</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b/>
          <w:bCs/>
          <w:color w:val="000000"/>
        </w:rPr>
        <w:t>Saygin</w:t>
      </w:r>
      <w:proofErr w:type="spellEnd"/>
      <w:r w:rsidRPr="00DC500D">
        <w:rPr>
          <w:rFonts w:ascii="Book Antiqua" w:eastAsia="Book Antiqua" w:hAnsi="Book Antiqua" w:cs="Book Antiqua"/>
          <w:b/>
          <w:bCs/>
          <w:color w:val="000000"/>
        </w:rPr>
        <w:t xml:space="preserve"> C</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Samour</w:t>
      </w:r>
      <w:proofErr w:type="spellEnd"/>
      <w:r w:rsidRPr="00DC500D">
        <w:rPr>
          <w:rFonts w:ascii="Book Antiqua" w:eastAsia="Book Antiqua" w:hAnsi="Book Antiqua" w:cs="Book Antiqua"/>
          <w:color w:val="000000"/>
        </w:rPr>
        <w:t xml:space="preserve"> M, </w:t>
      </w:r>
      <w:proofErr w:type="spellStart"/>
      <w:r w:rsidRPr="00DC500D">
        <w:rPr>
          <w:rFonts w:ascii="Book Antiqua" w:eastAsia="Book Antiqua" w:hAnsi="Book Antiqua" w:cs="Book Antiqua"/>
          <w:color w:val="000000"/>
        </w:rPr>
        <w:t>Chumakova</w:t>
      </w:r>
      <w:proofErr w:type="spellEnd"/>
      <w:r w:rsidRPr="00DC500D">
        <w:rPr>
          <w:rFonts w:ascii="Book Antiqua" w:eastAsia="Book Antiqua" w:hAnsi="Book Antiqua" w:cs="Book Antiqua"/>
          <w:color w:val="000000"/>
        </w:rPr>
        <w:t xml:space="preserve"> A, </w:t>
      </w:r>
      <w:proofErr w:type="spellStart"/>
      <w:r w:rsidRPr="00DC500D">
        <w:rPr>
          <w:rFonts w:ascii="Book Antiqua" w:eastAsia="Book Antiqua" w:hAnsi="Book Antiqua" w:cs="Book Antiqua"/>
          <w:color w:val="000000"/>
        </w:rPr>
        <w:t>Jarrar</w:t>
      </w:r>
      <w:proofErr w:type="spellEnd"/>
      <w:r w:rsidRPr="00DC500D">
        <w:rPr>
          <w:rFonts w:ascii="Book Antiqua" w:eastAsia="Book Antiqua" w:hAnsi="Book Antiqua" w:cs="Book Antiqua"/>
          <w:color w:val="000000"/>
        </w:rPr>
        <w:t xml:space="preserve"> A, </w:t>
      </w:r>
      <w:proofErr w:type="spellStart"/>
      <w:r w:rsidRPr="00DC500D">
        <w:rPr>
          <w:rFonts w:ascii="Book Antiqua" w:eastAsia="Book Antiqua" w:hAnsi="Book Antiqua" w:cs="Book Antiqua"/>
          <w:color w:val="000000"/>
        </w:rPr>
        <w:t>Lathia</w:t>
      </w:r>
      <w:proofErr w:type="spellEnd"/>
      <w:r w:rsidRPr="00DC500D">
        <w:rPr>
          <w:rFonts w:ascii="Book Antiqua" w:eastAsia="Book Antiqua" w:hAnsi="Book Antiqua" w:cs="Book Antiqua"/>
          <w:color w:val="000000"/>
        </w:rPr>
        <w:t xml:space="preserve"> JD, </w:t>
      </w:r>
      <w:proofErr w:type="spellStart"/>
      <w:r w:rsidRPr="00DC500D">
        <w:rPr>
          <w:rFonts w:ascii="Book Antiqua" w:eastAsia="Book Antiqua" w:hAnsi="Book Antiqua" w:cs="Book Antiqua"/>
          <w:color w:val="000000"/>
        </w:rPr>
        <w:t>Reizes</w:t>
      </w:r>
      <w:proofErr w:type="spellEnd"/>
      <w:r w:rsidRPr="00DC500D">
        <w:rPr>
          <w:rFonts w:ascii="Book Antiqua" w:eastAsia="Book Antiqua" w:hAnsi="Book Antiqua" w:cs="Book Antiqua"/>
          <w:color w:val="000000"/>
        </w:rPr>
        <w:t xml:space="preserve"> O. Reporter Systems to Study Cancer Stem Cells. </w:t>
      </w:r>
      <w:r w:rsidRPr="00DC500D">
        <w:rPr>
          <w:rFonts w:ascii="Book Antiqua" w:eastAsia="Book Antiqua" w:hAnsi="Book Antiqua" w:cs="Book Antiqua"/>
          <w:i/>
          <w:iCs/>
          <w:color w:val="000000"/>
        </w:rPr>
        <w:t>Methods Mol Biol</w:t>
      </w:r>
      <w:r w:rsidRPr="00DC500D">
        <w:rPr>
          <w:rFonts w:ascii="Book Antiqua" w:eastAsia="Book Antiqua" w:hAnsi="Book Antiqua" w:cs="Book Antiqua"/>
          <w:color w:val="000000"/>
        </w:rPr>
        <w:t xml:space="preserve"> 2016; </w:t>
      </w:r>
      <w:r w:rsidRPr="00DC500D">
        <w:rPr>
          <w:rFonts w:ascii="Book Antiqua" w:eastAsia="Book Antiqua" w:hAnsi="Book Antiqua" w:cs="Book Antiqua"/>
          <w:b/>
          <w:bCs/>
          <w:color w:val="000000"/>
        </w:rPr>
        <w:t>1516</w:t>
      </w:r>
      <w:r w:rsidRPr="00DC500D">
        <w:rPr>
          <w:rFonts w:ascii="Book Antiqua" w:eastAsia="Book Antiqua" w:hAnsi="Book Antiqua" w:cs="Book Antiqua"/>
          <w:color w:val="000000"/>
        </w:rPr>
        <w:t>: 319-333 [PMID: 27221339 DOI: 10.1007/7651_2016_360]</w:t>
      </w:r>
    </w:p>
    <w:p w14:paraId="323157C8" w14:textId="07696EE6"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1</w:t>
      </w:r>
      <w:r w:rsidR="00490037" w:rsidRPr="00DC500D">
        <w:rPr>
          <w:rFonts w:ascii="Book Antiqua" w:eastAsia="Book Antiqua" w:hAnsi="Book Antiqua" w:cs="Book Antiqua"/>
          <w:color w:val="000000"/>
        </w:rPr>
        <w:t>6</w:t>
      </w:r>
      <w:r w:rsidRPr="00DC500D">
        <w:rPr>
          <w:rFonts w:ascii="Book Antiqua" w:eastAsia="Book Antiqua" w:hAnsi="Book Antiqua" w:cs="Book Antiqua"/>
          <w:color w:val="000000"/>
        </w:rPr>
        <w:t xml:space="preserve"> </w:t>
      </w:r>
      <w:bookmarkStart w:id="0" w:name="_Hlk75377647"/>
      <w:r w:rsidRPr="00DC500D">
        <w:rPr>
          <w:rFonts w:ascii="Book Antiqua" w:eastAsia="Book Antiqua" w:hAnsi="Book Antiqua" w:cs="Book Antiqua"/>
          <w:b/>
          <w:bCs/>
          <w:color w:val="000000"/>
        </w:rPr>
        <w:t>Guerra-</w:t>
      </w:r>
      <w:proofErr w:type="spellStart"/>
      <w:r w:rsidRPr="00DC500D">
        <w:rPr>
          <w:rFonts w:ascii="Book Antiqua" w:eastAsia="Book Antiqua" w:hAnsi="Book Antiqua" w:cs="Book Antiqua"/>
          <w:b/>
          <w:bCs/>
          <w:color w:val="000000"/>
        </w:rPr>
        <w:t>Rebollo</w:t>
      </w:r>
      <w:bookmarkEnd w:id="0"/>
      <w:proofErr w:type="spellEnd"/>
      <w:r w:rsidRPr="00DC500D">
        <w:rPr>
          <w:rFonts w:ascii="Book Antiqua" w:eastAsia="Book Antiqua" w:hAnsi="Book Antiqua" w:cs="Book Antiqua"/>
          <w:b/>
          <w:bCs/>
          <w:color w:val="000000"/>
        </w:rPr>
        <w:t xml:space="preserve"> M</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Garrido</w:t>
      </w:r>
      <w:proofErr w:type="spellEnd"/>
      <w:r w:rsidRPr="00DC500D">
        <w:rPr>
          <w:rFonts w:ascii="Book Antiqua" w:eastAsia="Book Antiqua" w:hAnsi="Book Antiqua" w:cs="Book Antiqua"/>
          <w:color w:val="000000"/>
        </w:rPr>
        <w:t xml:space="preserve"> C, Sánchez-Cid L, </w:t>
      </w:r>
      <w:proofErr w:type="spellStart"/>
      <w:r w:rsidRPr="00DC500D">
        <w:rPr>
          <w:rFonts w:ascii="Book Antiqua" w:eastAsia="Book Antiqua" w:hAnsi="Book Antiqua" w:cs="Book Antiqua"/>
          <w:color w:val="000000"/>
        </w:rPr>
        <w:t>Soler-Botija</w:t>
      </w:r>
      <w:proofErr w:type="spellEnd"/>
      <w:r w:rsidRPr="00DC500D">
        <w:rPr>
          <w:rFonts w:ascii="Book Antiqua" w:eastAsia="Book Antiqua" w:hAnsi="Book Antiqua" w:cs="Book Antiqua"/>
          <w:color w:val="000000"/>
        </w:rPr>
        <w:t xml:space="preserve"> C, </w:t>
      </w:r>
      <w:proofErr w:type="spellStart"/>
      <w:r w:rsidRPr="00DC500D">
        <w:rPr>
          <w:rFonts w:ascii="Book Antiqua" w:eastAsia="Book Antiqua" w:hAnsi="Book Antiqua" w:cs="Book Antiqua"/>
          <w:color w:val="000000"/>
        </w:rPr>
        <w:t>Meca</w:t>
      </w:r>
      <w:proofErr w:type="spellEnd"/>
      <w:r w:rsidRPr="00DC500D">
        <w:rPr>
          <w:rFonts w:ascii="Book Antiqua" w:eastAsia="Book Antiqua" w:hAnsi="Book Antiqua" w:cs="Book Antiqua"/>
          <w:color w:val="000000"/>
        </w:rPr>
        <w:t xml:space="preserve">-Cortés O, Rubio N, Blanco J. Targeting of replicating CD133 and OCT4/SOX2 expressing glioma stem cells selects a cell population that reinitiates tumors upon release of therapeutic pressure. </w:t>
      </w:r>
      <w:r w:rsidRPr="00DC500D">
        <w:rPr>
          <w:rFonts w:ascii="Book Antiqua" w:eastAsia="Book Antiqua" w:hAnsi="Book Antiqua" w:cs="Book Antiqua"/>
          <w:i/>
          <w:iCs/>
          <w:color w:val="000000"/>
        </w:rPr>
        <w:t>Sci Rep</w:t>
      </w:r>
      <w:r w:rsidRPr="00DC500D">
        <w:rPr>
          <w:rFonts w:ascii="Book Antiqua" w:eastAsia="Book Antiqua" w:hAnsi="Book Antiqua" w:cs="Book Antiqua"/>
          <w:color w:val="000000"/>
        </w:rPr>
        <w:t xml:space="preserve"> 2019; </w:t>
      </w:r>
      <w:r w:rsidRPr="00DC500D">
        <w:rPr>
          <w:rFonts w:ascii="Book Antiqua" w:eastAsia="Book Antiqua" w:hAnsi="Book Antiqua" w:cs="Book Antiqua"/>
          <w:b/>
          <w:bCs/>
          <w:color w:val="000000"/>
        </w:rPr>
        <w:t>9</w:t>
      </w:r>
      <w:r w:rsidRPr="00DC500D">
        <w:rPr>
          <w:rFonts w:ascii="Book Antiqua" w:eastAsia="Book Antiqua" w:hAnsi="Book Antiqua" w:cs="Book Antiqua"/>
          <w:color w:val="000000"/>
        </w:rPr>
        <w:t>: 9549 [PMID: 31267022 DOI: 10.1038/s41598-019-46014-0]</w:t>
      </w:r>
    </w:p>
    <w:p w14:paraId="2A0153F2" w14:textId="72D022E7"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1</w:t>
      </w:r>
      <w:r w:rsidR="00490037" w:rsidRPr="00DC500D">
        <w:rPr>
          <w:rFonts w:ascii="Book Antiqua" w:eastAsia="Book Antiqua" w:hAnsi="Book Antiqua" w:cs="Book Antiqua"/>
          <w:color w:val="000000"/>
        </w:rPr>
        <w:t>7</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Liang S</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Furuhashi</w:t>
      </w:r>
      <w:proofErr w:type="spellEnd"/>
      <w:r w:rsidRPr="00DC500D">
        <w:rPr>
          <w:rFonts w:ascii="Book Antiqua" w:eastAsia="Book Antiqua" w:hAnsi="Book Antiqua" w:cs="Book Antiqua"/>
          <w:color w:val="000000"/>
        </w:rPr>
        <w:t xml:space="preserve"> M, </w:t>
      </w:r>
      <w:proofErr w:type="spellStart"/>
      <w:r w:rsidRPr="00DC500D">
        <w:rPr>
          <w:rFonts w:ascii="Book Antiqua" w:eastAsia="Book Antiqua" w:hAnsi="Book Antiqua" w:cs="Book Antiqua"/>
          <w:color w:val="000000"/>
        </w:rPr>
        <w:t>Nakane</w:t>
      </w:r>
      <w:proofErr w:type="spellEnd"/>
      <w:r w:rsidRPr="00DC500D">
        <w:rPr>
          <w:rFonts w:ascii="Book Antiqua" w:eastAsia="Book Antiqua" w:hAnsi="Book Antiqua" w:cs="Book Antiqua"/>
          <w:color w:val="000000"/>
        </w:rPr>
        <w:t xml:space="preserve"> R, </w:t>
      </w:r>
      <w:proofErr w:type="spellStart"/>
      <w:r w:rsidRPr="00DC500D">
        <w:rPr>
          <w:rFonts w:ascii="Book Antiqua" w:eastAsia="Book Antiqua" w:hAnsi="Book Antiqua" w:cs="Book Antiqua"/>
          <w:color w:val="000000"/>
        </w:rPr>
        <w:t>Nakazawa</w:t>
      </w:r>
      <w:proofErr w:type="spellEnd"/>
      <w:r w:rsidRPr="00DC500D">
        <w:rPr>
          <w:rFonts w:ascii="Book Antiqua" w:eastAsia="Book Antiqua" w:hAnsi="Book Antiqua" w:cs="Book Antiqua"/>
          <w:color w:val="000000"/>
        </w:rPr>
        <w:t xml:space="preserve"> S, </w:t>
      </w:r>
      <w:proofErr w:type="spellStart"/>
      <w:r w:rsidRPr="00DC500D">
        <w:rPr>
          <w:rFonts w:ascii="Book Antiqua" w:eastAsia="Book Antiqua" w:hAnsi="Book Antiqua" w:cs="Book Antiqua"/>
          <w:color w:val="000000"/>
        </w:rPr>
        <w:t>Goudarzi</w:t>
      </w:r>
      <w:proofErr w:type="spellEnd"/>
      <w:r w:rsidRPr="00DC500D">
        <w:rPr>
          <w:rFonts w:ascii="Book Antiqua" w:eastAsia="Book Antiqua" w:hAnsi="Book Antiqua" w:cs="Book Antiqua"/>
          <w:color w:val="000000"/>
        </w:rPr>
        <w:t xml:space="preserve"> H, Hamada J, </w:t>
      </w:r>
      <w:proofErr w:type="spellStart"/>
      <w:r w:rsidRPr="00DC500D">
        <w:rPr>
          <w:rFonts w:ascii="Book Antiqua" w:eastAsia="Book Antiqua" w:hAnsi="Book Antiqua" w:cs="Book Antiqua"/>
          <w:color w:val="000000"/>
        </w:rPr>
        <w:t>Iizasa</w:t>
      </w:r>
      <w:proofErr w:type="spellEnd"/>
      <w:r w:rsidRPr="00DC500D">
        <w:rPr>
          <w:rFonts w:ascii="Book Antiqua" w:eastAsia="Book Antiqua" w:hAnsi="Book Antiqua" w:cs="Book Antiqua"/>
          <w:color w:val="000000"/>
        </w:rPr>
        <w:t xml:space="preserve"> H. Isolation and characterization of human breast cancer cells with SOX2 promoter activity. </w:t>
      </w:r>
      <w:proofErr w:type="spellStart"/>
      <w:r w:rsidRPr="00DC500D">
        <w:rPr>
          <w:rFonts w:ascii="Book Antiqua" w:eastAsia="Book Antiqua" w:hAnsi="Book Antiqua" w:cs="Book Antiqua"/>
          <w:i/>
          <w:iCs/>
          <w:color w:val="000000"/>
        </w:rPr>
        <w:t>Biochem</w:t>
      </w:r>
      <w:proofErr w:type="spellEnd"/>
      <w:r w:rsidRPr="00DC500D">
        <w:rPr>
          <w:rFonts w:ascii="Book Antiqua" w:eastAsia="Book Antiqua" w:hAnsi="Book Antiqua" w:cs="Book Antiqua"/>
          <w:i/>
          <w:iCs/>
          <w:color w:val="000000"/>
        </w:rPr>
        <w:t xml:space="preserve"> </w:t>
      </w:r>
      <w:proofErr w:type="spellStart"/>
      <w:r w:rsidRPr="00DC500D">
        <w:rPr>
          <w:rFonts w:ascii="Book Antiqua" w:eastAsia="Book Antiqua" w:hAnsi="Book Antiqua" w:cs="Book Antiqua"/>
          <w:i/>
          <w:iCs/>
          <w:color w:val="000000"/>
        </w:rPr>
        <w:t>Biophys</w:t>
      </w:r>
      <w:proofErr w:type="spellEnd"/>
      <w:r w:rsidRPr="00DC500D">
        <w:rPr>
          <w:rFonts w:ascii="Book Antiqua" w:eastAsia="Book Antiqua" w:hAnsi="Book Antiqua" w:cs="Book Antiqua"/>
          <w:i/>
          <w:iCs/>
          <w:color w:val="000000"/>
        </w:rPr>
        <w:t xml:space="preserve"> Res </w:t>
      </w:r>
      <w:proofErr w:type="spellStart"/>
      <w:r w:rsidRPr="00DC500D">
        <w:rPr>
          <w:rFonts w:ascii="Book Antiqua" w:eastAsia="Book Antiqua" w:hAnsi="Book Antiqua" w:cs="Book Antiqua"/>
          <w:i/>
          <w:iCs/>
          <w:color w:val="000000"/>
        </w:rPr>
        <w:t>Commun</w:t>
      </w:r>
      <w:proofErr w:type="spellEnd"/>
      <w:r w:rsidRPr="00DC500D">
        <w:rPr>
          <w:rFonts w:ascii="Book Antiqua" w:eastAsia="Book Antiqua" w:hAnsi="Book Antiqua" w:cs="Book Antiqua"/>
          <w:color w:val="000000"/>
        </w:rPr>
        <w:t xml:space="preserve"> 2013; </w:t>
      </w:r>
      <w:r w:rsidRPr="00DC500D">
        <w:rPr>
          <w:rFonts w:ascii="Book Antiqua" w:eastAsia="Book Antiqua" w:hAnsi="Book Antiqua" w:cs="Book Antiqua"/>
          <w:b/>
          <w:bCs/>
          <w:color w:val="000000"/>
        </w:rPr>
        <w:t>437</w:t>
      </w:r>
      <w:r w:rsidRPr="00DC500D">
        <w:rPr>
          <w:rFonts w:ascii="Book Antiqua" w:eastAsia="Book Antiqua" w:hAnsi="Book Antiqua" w:cs="Book Antiqua"/>
          <w:color w:val="000000"/>
        </w:rPr>
        <w:t>: 205-211 [PMID: 23796710 DOI: 10.1016/j.bbrc.2013.06.038]</w:t>
      </w:r>
    </w:p>
    <w:p w14:paraId="0FFE3EE9" w14:textId="35D7DE59"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1</w:t>
      </w:r>
      <w:r w:rsidR="00490037" w:rsidRPr="00DC500D">
        <w:rPr>
          <w:rFonts w:ascii="Book Antiqua" w:eastAsia="Book Antiqua" w:hAnsi="Book Antiqua" w:cs="Book Antiqua"/>
          <w:color w:val="000000"/>
        </w:rPr>
        <w:t>8</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b/>
          <w:bCs/>
          <w:color w:val="000000"/>
        </w:rPr>
        <w:t>Sangiolo</w:t>
      </w:r>
      <w:proofErr w:type="spellEnd"/>
      <w:r w:rsidRPr="00DC500D">
        <w:rPr>
          <w:rFonts w:ascii="Book Antiqua" w:eastAsia="Book Antiqua" w:hAnsi="Book Antiqua" w:cs="Book Antiqua"/>
          <w:b/>
          <w:bCs/>
          <w:color w:val="000000"/>
        </w:rPr>
        <w:t xml:space="preserve"> D</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Mesiano</w:t>
      </w:r>
      <w:proofErr w:type="spellEnd"/>
      <w:r w:rsidRPr="00DC500D">
        <w:rPr>
          <w:rFonts w:ascii="Book Antiqua" w:eastAsia="Book Antiqua" w:hAnsi="Book Antiqua" w:cs="Book Antiqua"/>
          <w:color w:val="000000"/>
        </w:rPr>
        <w:t xml:space="preserve"> G, </w:t>
      </w:r>
      <w:proofErr w:type="spellStart"/>
      <w:r w:rsidRPr="00DC500D">
        <w:rPr>
          <w:rFonts w:ascii="Book Antiqua" w:eastAsia="Book Antiqua" w:hAnsi="Book Antiqua" w:cs="Book Antiqua"/>
          <w:color w:val="000000"/>
        </w:rPr>
        <w:t>Gammaitoni</w:t>
      </w:r>
      <w:proofErr w:type="spellEnd"/>
      <w:r w:rsidRPr="00DC500D">
        <w:rPr>
          <w:rFonts w:ascii="Book Antiqua" w:eastAsia="Book Antiqua" w:hAnsi="Book Antiqua" w:cs="Book Antiqua"/>
          <w:color w:val="000000"/>
        </w:rPr>
        <w:t xml:space="preserve"> L, </w:t>
      </w:r>
      <w:proofErr w:type="spellStart"/>
      <w:r w:rsidRPr="00DC500D">
        <w:rPr>
          <w:rFonts w:ascii="Book Antiqua" w:eastAsia="Book Antiqua" w:hAnsi="Book Antiqua" w:cs="Book Antiqua"/>
          <w:color w:val="000000"/>
        </w:rPr>
        <w:t>Leuci</w:t>
      </w:r>
      <w:proofErr w:type="spellEnd"/>
      <w:r w:rsidRPr="00DC500D">
        <w:rPr>
          <w:rFonts w:ascii="Book Antiqua" w:eastAsia="Book Antiqua" w:hAnsi="Book Antiqua" w:cs="Book Antiqua"/>
          <w:color w:val="000000"/>
        </w:rPr>
        <w:t xml:space="preserve"> V, </w:t>
      </w:r>
      <w:proofErr w:type="spellStart"/>
      <w:r w:rsidRPr="00DC500D">
        <w:rPr>
          <w:rFonts w:ascii="Book Antiqua" w:eastAsia="Book Antiqua" w:hAnsi="Book Antiqua" w:cs="Book Antiqua"/>
          <w:color w:val="000000"/>
        </w:rPr>
        <w:t>Todorovic</w:t>
      </w:r>
      <w:proofErr w:type="spellEnd"/>
      <w:r w:rsidRPr="00DC500D">
        <w:rPr>
          <w:rFonts w:ascii="Book Antiqua" w:eastAsia="Book Antiqua" w:hAnsi="Book Antiqua" w:cs="Book Antiqua"/>
          <w:color w:val="000000"/>
        </w:rPr>
        <w:t xml:space="preserve"> M, </w:t>
      </w:r>
      <w:proofErr w:type="spellStart"/>
      <w:r w:rsidRPr="00DC500D">
        <w:rPr>
          <w:rFonts w:ascii="Book Antiqua" w:eastAsia="Book Antiqua" w:hAnsi="Book Antiqua" w:cs="Book Antiqua"/>
          <w:color w:val="000000"/>
        </w:rPr>
        <w:t>Giraudo</w:t>
      </w:r>
      <w:proofErr w:type="spellEnd"/>
      <w:r w:rsidRPr="00DC500D">
        <w:rPr>
          <w:rFonts w:ascii="Book Antiqua" w:eastAsia="Book Antiqua" w:hAnsi="Book Antiqua" w:cs="Book Antiqua"/>
          <w:color w:val="000000"/>
        </w:rPr>
        <w:t xml:space="preserve"> L, </w:t>
      </w:r>
      <w:proofErr w:type="spellStart"/>
      <w:r w:rsidRPr="00DC500D">
        <w:rPr>
          <w:rFonts w:ascii="Book Antiqua" w:eastAsia="Book Antiqua" w:hAnsi="Book Antiqua" w:cs="Book Antiqua"/>
          <w:color w:val="000000"/>
        </w:rPr>
        <w:t>Cammarata</w:t>
      </w:r>
      <w:proofErr w:type="spellEnd"/>
      <w:r w:rsidRPr="00DC500D">
        <w:rPr>
          <w:rFonts w:ascii="Book Antiqua" w:eastAsia="Book Antiqua" w:hAnsi="Book Antiqua" w:cs="Book Antiqua"/>
          <w:color w:val="000000"/>
        </w:rPr>
        <w:t xml:space="preserve"> C, </w:t>
      </w:r>
      <w:proofErr w:type="spellStart"/>
      <w:r w:rsidRPr="00DC500D">
        <w:rPr>
          <w:rFonts w:ascii="Book Antiqua" w:eastAsia="Book Antiqua" w:hAnsi="Book Antiqua" w:cs="Book Antiqua"/>
          <w:color w:val="000000"/>
        </w:rPr>
        <w:t>Dell'Aglio</w:t>
      </w:r>
      <w:proofErr w:type="spellEnd"/>
      <w:r w:rsidRPr="00DC500D">
        <w:rPr>
          <w:rFonts w:ascii="Book Antiqua" w:eastAsia="Book Antiqua" w:hAnsi="Book Antiqua" w:cs="Book Antiqua"/>
          <w:color w:val="000000"/>
        </w:rPr>
        <w:t xml:space="preserve"> C, </w:t>
      </w:r>
      <w:proofErr w:type="spellStart"/>
      <w:r w:rsidRPr="00DC500D">
        <w:rPr>
          <w:rFonts w:ascii="Book Antiqua" w:eastAsia="Book Antiqua" w:hAnsi="Book Antiqua" w:cs="Book Antiqua"/>
          <w:color w:val="000000"/>
        </w:rPr>
        <w:t>D'Ambrosio</w:t>
      </w:r>
      <w:proofErr w:type="spellEnd"/>
      <w:r w:rsidRPr="00DC500D">
        <w:rPr>
          <w:rFonts w:ascii="Book Antiqua" w:eastAsia="Book Antiqua" w:hAnsi="Book Antiqua" w:cs="Book Antiqua"/>
          <w:color w:val="000000"/>
        </w:rPr>
        <w:t xml:space="preserve"> L, </w:t>
      </w:r>
      <w:proofErr w:type="spellStart"/>
      <w:r w:rsidRPr="00DC500D">
        <w:rPr>
          <w:rFonts w:ascii="Book Antiqua" w:eastAsia="Book Antiqua" w:hAnsi="Book Antiqua" w:cs="Book Antiqua"/>
          <w:color w:val="000000"/>
        </w:rPr>
        <w:t>Pisacane</w:t>
      </w:r>
      <w:proofErr w:type="spellEnd"/>
      <w:r w:rsidRPr="00DC500D">
        <w:rPr>
          <w:rFonts w:ascii="Book Antiqua" w:eastAsia="Book Antiqua" w:hAnsi="Book Antiqua" w:cs="Book Antiqua"/>
          <w:color w:val="000000"/>
        </w:rPr>
        <w:t xml:space="preserve"> A, </w:t>
      </w:r>
      <w:proofErr w:type="spellStart"/>
      <w:r w:rsidRPr="00DC500D">
        <w:rPr>
          <w:rFonts w:ascii="Book Antiqua" w:eastAsia="Book Antiqua" w:hAnsi="Book Antiqua" w:cs="Book Antiqua"/>
          <w:color w:val="000000"/>
        </w:rPr>
        <w:t>Sarotto</w:t>
      </w:r>
      <w:proofErr w:type="spellEnd"/>
      <w:r w:rsidRPr="00DC500D">
        <w:rPr>
          <w:rFonts w:ascii="Book Antiqua" w:eastAsia="Book Antiqua" w:hAnsi="Book Antiqua" w:cs="Book Antiqua"/>
          <w:color w:val="000000"/>
        </w:rPr>
        <w:t xml:space="preserve"> I, </w:t>
      </w:r>
      <w:proofErr w:type="spellStart"/>
      <w:r w:rsidRPr="00DC500D">
        <w:rPr>
          <w:rFonts w:ascii="Book Antiqua" w:eastAsia="Book Antiqua" w:hAnsi="Book Antiqua" w:cs="Book Antiqua"/>
          <w:color w:val="000000"/>
        </w:rPr>
        <w:t>Miano</w:t>
      </w:r>
      <w:proofErr w:type="spellEnd"/>
      <w:r w:rsidRPr="00DC500D">
        <w:rPr>
          <w:rFonts w:ascii="Book Antiqua" w:eastAsia="Book Antiqua" w:hAnsi="Book Antiqua" w:cs="Book Antiqua"/>
          <w:color w:val="000000"/>
        </w:rPr>
        <w:t xml:space="preserve"> S, Ferrero I, </w:t>
      </w:r>
      <w:proofErr w:type="spellStart"/>
      <w:r w:rsidRPr="00DC500D">
        <w:rPr>
          <w:rFonts w:ascii="Book Antiqua" w:eastAsia="Book Antiqua" w:hAnsi="Book Antiqua" w:cs="Book Antiqua"/>
          <w:color w:val="000000"/>
        </w:rPr>
        <w:t>Carnevale-Schianca</w:t>
      </w:r>
      <w:proofErr w:type="spellEnd"/>
      <w:r w:rsidRPr="00DC500D">
        <w:rPr>
          <w:rFonts w:ascii="Book Antiqua" w:eastAsia="Book Antiqua" w:hAnsi="Book Antiqua" w:cs="Book Antiqua"/>
          <w:color w:val="000000"/>
        </w:rPr>
        <w:t xml:space="preserve"> F, </w:t>
      </w:r>
      <w:proofErr w:type="spellStart"/>
      <w:r w:rsidRPr="00DC500D">
        <w:rPr>
          <w:rFonts w:ascii="Book Antiqua" w:eastAsia="Book Antiqua" w:hAnsi="Book Antiqua" w:cs="Book Antiqua"/>
          <w:color w:val="000000"/>
        </w:rPr>
        <w:t>Pignochino</w:t>
      </w:r>
      <w:proofErr w:type="spellEnd"/>
      <w:r w:rsidRPr="00DC500D">
        <w:rPr>
          <w:rFonts w:ascii="Book Antiqua" w:eastAsia="Book Antiqua" w:hAnsi="Book Antiqua" w:cs="Book Antiqua"/>
          <w:color w:val="000000"/>
        </w:rPr>
        <w:t xml:space="preserve"> Y, </w:t>
      </w:r>
      <w:proofErr w:type="spellStart"/>
      <w:r w:rsidRPr="00DC500D">
        <w:rPr>
          <w:rFonts w:ascii="Book Antiqua" w:eastAsia="Book Antiqua" w:hAnsi="Book Antiqua" w:cs="Book Antiqua"/>
          <w:color w:val="000000"/>
        </w:rPr>
        <w:t>Sassi</w:t>
      </w:r>
      <w:proofErr w:type="spellEnd"/>
      <w:r w:rsidRPr="00DC500D">
        <w:rPr>
          <w:rFonts w:ascii="Book Antiqua" w:eastAsia="Book Antiqua" w:hAnsi="Book Antiqua" w:cs="Book Antiqua"/>
          <w:color w:val="000000"/>
        </w:rPr>
        <w:t xml:space="preserve"> F, </w:t>
      </w:r>
      <w:proofErr w:type="spellStart"/>
      <w:r w:rsidRPr="00DC500D">
        <w:rPr>
          <w:rFonts w:ascii="Book Antiqua" w:eastAsia="Book Antiqua" w:hAnsi="Book Antiqua" w:cs="Book Antiqua"/>
          <w:color w:val="000000"/>
        </w:rPr>
        <w:t>Bertotti</w:t>
      </w:r>
      <w:proofErr w:type="spellEnd"/>
      <w:r w:rsidRPr="00DC500D">
        <w:rPr>
          <w:rFonts w:ascii="Book Antiqua" w:eastAsia="Book Antiqua" w:hAnsi="Book Antiqua" w:cs="Book Antiqua"/>
          <w:color w:val="000000"/>
        </w:rPr>
        <w:t xml:space="preserve"> A, </w:t>
      </w:r>
      <w:proofErr w:type="spellStart"/>
      <w:r w:rsidRPr="00DC500D">
        <w:rPr>
          <w:rFonts w:ascii="Book Antiqua" w:eastAsia="Book Antiqua" w:hAnsi="Book Antiqua" w:cs="Book Antiqua"/>
          <w:color w:val="000000"/>
        </w:rPr>
        <w:t>Piacibello</w:t>
      </w:r>
      <w:proofErr w:type="spellEnd"/>
      <w:r w:rsidRPr="00DC500D">
        <w:rPr>
          <w:rFonts w:ascii="Book Antiqua" w:eastAsia="Book Antiqua" w:hAnsi="Book Antiqua" w:cs="Book Antiqua"/>
          <w:color w:val="000000"/>
        </w:rPr>
        <w:t xml:space="preserve"> W, </w:t>
      </w:r>
      <w:proofErr w:type="spellStart"/>
      <w:r w:rsidRPr="00DC500D">
        <w:rPr>
          <w:rFonts w:ascii="Book Antiqua" w:eastAsia="Book Antiqua" w:hAnsi="Book Antiqua" w:cs="Book Antiqua"/>
          <w:color w:val="000000"/>
        </w:rPr>
        <w:t>Fagioli</w:t>
      </w:r>
      <w:proofErr w:type="spellEnd"/>
      <w:r w:rsidRPr="00DC500D">
        <w:rPr>
          <w:rFonts w:ascii="Book Antiqua" w:eastAsia="Book Antiqua" w:hAnsi="Book Antiqua" w:cs="Book Antiqua"/>
          <w:color w:val="000000"/>
        </w:rPr>
        <w:t xml:space="preserve"> F, </w:t>
      </w:r>
      <w:proofErr w:type="spellStart"/>
      <w:r w:rsidRPr="00DC500D">
        <w:rPr>
          <w:rFonts w:ascii="Book Antiqua" w:eastAsia="Book Antiqua" w:hAnsi="Book Antiqua" w:cs="Book Antiqua"/>
          <w:color w:val="000000"/>
        </w:rPr>
        <w:t>Aglietta</w:t>
      </w:r>
      <w:proofErr w:type="spellEnd"/>
      <w:r w:rsidRPr="00DC500D">
        <w:rPr>
          <w:rFonts w:ascii="Book Antiqua" w:eastAsia="Book Antiqua" w:hAnsi="Book Antiqua" w:cs="Book Antiqua"/>
          <w:color w:val="000000"/>
        </w:rPr>
        <w:t xml:space="preserve"> M, </w:t>
      </w:r>
      <w:proofErr w:type="spellStart"/>
      <w:r w:rsidRPr="00DC500D">
        <w:rPr>
          <w:rFonts w:ascii="Book Antiqua" w:eastAsia="Book Antiqua" w:hAnsi="Book Antiqua" w:cs="Book Antiqua"/>
          <w:color w:val="000000"/>
        </w:rPr>
        <w:t>Grignani</w:t>
      </w:r>
      <w:proofErr w:type="spellEnd"/>
      <w:r w:rsidRPr="00DC500D">
        <w:rPr>
          <w:rFonts w:ascii="Book Antiqua" w:eastAsia="Book Antiqua" w:hAnsi="Book Antiqua" w:cs="Book Antiqua"/>
          <w:color w:val="000000"/>
        </w:rPr>
        <w:t xml:space="preserve"> G. Cytokine-induced killer cells eradicate bone and soft-tissue sarcomas. </w:t>
      </w:r>
      <w:r w:rsidRPr="00DC500D">
        <w:rPr>
          <w:rFonts w:ascii="Book Antiqua" w:eastAsia="Book Antiqua" w:hAnsi="Book Antiqua" w:cs="Book Antiqua"/>
          <w:i/>
          <w:iCs/>
          <w:color w:val="000000"/>
        </w:rPr>
        <w:t>Cancer Res</w:t>
      </w:r>
      <w:r w:rsidRPr="00DC500D">
        <w:rPr>
          <w:rFonts w:ascii="Book Antiqua" w:eastAsia="Book Antiqua" w:hAnsi="Book Antiqua" w:cs="Book Antiqua"/>
          <w:color w:val="000000"/>
        </w:rPr>
        <w:t xml:space="preserve"> 2014; </w:t>
      </w:r>
      <w:r w:rsidRPr="00DC500D">
        <w:rPr>
          <w:rFonts w:ascii="Book Antiqua" w:eastAsia="Book Antiqua" w:hAnsi="Book Antiqua" w:cs="Book Antiqua"/>
          <w:b/>
          <w:bCs/>
          <w:color w:val="000000"/>
        </w:rPr>
        <w:t>74</w:t>
      </w:r>
      <w:r w:rsidRPr="00DC500D">
        <w:rPr>
          <w:rFonts w:ascii="Book Antiqua" w:eastAsia="Book Antiqua" w:hAnsi="Book Antiqua" w:cs="Book Antiqua"/>
          <w:color w:val="000000"/>
        </w:rPr>
        <w:t>: 119-129 [PMID: 24356422 DOI: 10.1158/0008-5472.CAN-13-1559]</w:t>
      </w:r>
    </w:p>
    <w:p w14:paraId="27C03BE0" w14:textId="11054247" w:rsidR="00A77B3E" w:rsidRPr="00DC500D" w:rsidRDefault="00490037"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19</w:t>
      </w:r>
      <w:r w:rsidR="00944BC6" w:rsidRPr="00DC500D">
        <w:rPr>
          <w:rFonts w:ascii="Book Antiqua" w:eastAsia="Book Antiqua" w:hAnsi="Book Antiqua" w:cs="Book Antiqua"/>
          <w:color w:val="000000"/>
        </w:rPr>
        <w:t xml:space="preserve"> </w:t>
      </w:r>
      <w:proofErr w:type="spellStart"/>
      <w:r w:rsidR="00944BC6" w:rsidRPr="00DC500D">
        <w:rPr>
          <w:rFonts w:ascii="Book Antiqua" w:eastAsia="Book Antiqua" w:hAnsi="Book Antiqua" w:cs="Book Antiqua"/>
          <w:b/>
          <w:bCs/>
          <w:color w:val="000000"/>
        </w:rPr>
        <w:t>Auffinger</w:t>
      </w:r>
      <w:proofErr w:type="spellEnd"/>
      <w:r w:rsidR="00944BC6" w:rsidRPr="00DC500D">
        <w:rPr>
          <w:rFonts w:ascii="Book Antiqua" w:eastAsia="Book Antiqua" w:hAnsi="Book Antiqua" w:cs="Book Antiqua"/>
          <w:b/>
          <w:bCs/>
          <w:color w:val="000000"/>
        </w:rPr>
        <w:t xml:space="preserve"> B</w:t>
      </w:r>
      <w:r w:rsidR="00944BC6" w:rsidRPr="00DC500D">
        <w:rPr>
          <w:rFonts w:ascii="Book Antiqua" w:eastAsia="Book Antiqua" w:hAnsi="Book Antiqua" w:cs="Book Antiqua"/>
          <w:color w:val="000000"/>
        </w:rPr>
        <w:t xml:space="preserve">, Tobias AL, Han Y, Lee G, Guo D, Dey M, Lesniak MS, Ahmed AU. Conversion of differentiated cancer cells into cancer stem-like cells in a glioblastoma model after primary chemotherapy. </w:t>
      </w:r>
      <w:r w:rsidR="00944BC6" w:rsidRPr="00DC500D">
        <w:rPr>
          <w:rFonts w:ascii="Book Antiqua" w:eastAsia="Book Antiqua" w:hAnsi="Book Antiqua" w:cs="Book Antiqua"/>
          <w:i/>
          <w:iCs/>
          <w:color w:val="000000"/>
        </w:rPr>
        <w:t>Cell Death Differ</w:t>
      </w:r>
      <w:r w:rsidR="00944BC6" w:rsidRPr="00DC500D">
        <w:rPr>
          <w:rFonts w:ascii="Book Antiqua" w:eastAsia="Book Antiqua" w:hAnsi="Book Antiqua" w:cs="Book Antiqua"/>
          <w:color w:val="000000"/>
        </w:rPr>
        <w:t xml:space="preserve"> 2014; </w:t>
      </w:r>
      <w:r w:rsidR="00944BC6" w:rsidRPr="00DC500D">
        <w:rPr>
          <w:rFonts w:ascii="Book Antiqua" w:eastAsia="Book Antiqua" w:hAnsi="Book Antiqua" w:cs="Book Antiqua"/>
          <w:b/>
          <w:bCs/>
          <w:color w:val="000000"/>
        </w:rPr>
        <w:t>21</w:t>
      </w:r>
      <w:r w:rsidR="00944BC6" w:rsidRPr="00DC500D">
        <w:rPr>
          <w:rFonts w:ascii="Book Antiqua" w:eastAsia="Book Antiqua" w:hAnsi="Book Antiqua" w:cs="Book Antiqua"/>
          <w:color w:val="000000"/>
        </w:rPr>
        <w:t>: 1119-1131 [PMID: 24608791 DOI: 10.1038/cdd.2014.31]</w:t>
      </w:r>
    </w:p>
    <w:p w14:paraId="14C5C1F1" w14:textId="0EBD7B8F"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2</w:t>
      </w:r>
      <w:r w:rsidR="00490037" w:rsidRPr="00DC500D">
        <w:rPr>
          <w:rFonts w:ascii="Book Antiqua" w:eastAsia="Book Antiqua" w:hAnsi="Book Antiqua" w:cs="Book Antiqua"/>
          <w:color w:val="000000"/>
        </w:rPr>
        <w:t>0</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Bonnet D</w:t>
      </w:r>
      <w:r w:rsidRPr="00DC500D">
        <w:rPr>
          <w:rFonts w:ascii="Book Antiqua" w:eastAsia="Book Antiqua" w:hAnsi="Book Antiqua" w:cs="Book Antiqua"/>
          <w:color w:val="000000"/>
        </w:rPr>
        <w:t xml:space="preserve">, Dick JE. Human acute myeloid leukemia is organized as a hierarchy that originates from a primitive hematopoietic cell. </w:t>
      </w:r>
      <w:r w:rsidRPr="00DC500D">
        <w:rPr>
          <w:rFonts w:ascii="Book Antiqua" w:eastAsia="Book Antiqua" w:hAnsi="Book Antiqua" w:cs="Book Antiqua"/>
          <w:i/>
          <w:iCs/>
          <w:color w:val="000000"/>
        </w:rPr>
        <w:t>Nat Med</w:t>
      </w:r>
      <w:r w:rsidRPr="00DC500D">
        <w:rPr>
          <w:rFonts w:ascii="Book Antiqua" w:eastAsia="Book Antiqua" w:hAnsi="Book Antiqua" w:cs="Book Antiqua"/>
          <w:color w:val="000000"/>
        </w:rPr>
        <w:t xml:space="preserve"> 1997; </w:t>
      </w:r>
      <w:r w:rsidRPr="00DC500D">
        <w:rPr>
          <w:rFonts w:ascii="Book Antiqua" w:eastAsia="Book Antiqua" w:hAnsi="Book Antiqua" w:cs="Book Antiqua"/>
          <w:b/>
          <w:bCs/>
          <w:color w:val="000000"/>
        </w:rPr>
        <w:t>3</w:t>
      </w:r>
      <w:r w:rsidRPr="00DC500D">
        <w:rPr>
          <w:rFonts w:ascii="Book Antiqua" w:eastAsia="Book Antiqua" w:hAnsi="Book Antiqua" w:cs="Book Antiqua"/>
          <w:color w:val="000000"/>
        </w:rPr>
        <w:t>: 730-737 [PMID: 9212098 DOI: 10.1038/nm0797-730]</w:t>
      </w:r>
    </w:p>
    <w:p w14:paraId="01ADEB8F" w14:textId="1639DA65"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2</w:t>
      </w:r>
      <w:r w:rsidR="00490037" w:rsidRPr="00DC500D">
        <w:rPr>
          <w:rFonts w:ascii="Book Antiqua" w:eastAsia="Book Antiqua" w:hAnsi="Book Antiqua" w:cs="Book Antiqua"/>
          <w:color w:val="000000"/>
        </w:rPr>
        <w:t>1</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de Wynter EA</w:t>
      </w:r>
      <w:r w:rsidRPr="00DC500D">
        <w:rPr>
          <w:rFonts w:ascii="Book Antiqua" w:eastAsia="Book Antiqua" w:hAnsi="Book Antiqua" w:cs="Book Antiqua"/>
          <w:color w:val="000000"/>
        </w:rPr>
        <w:t xml:space="preserve">, Coutinho LH, Pei X, Marsh JC, </w:t>
      </w:r>
      <w:proofErr w:type="spellStart"/>
      <w:r w:rsidRPr="00DC500D">
        <w:rPr>
          <w:rFonts w:ascii="Book Antiqua" w:eastAsia="Book Antiqua" w:hAnsi="Book Antiqua" w:cs="Book Antiqua"/>
          <w:color w:val="000000"/>
        </w:rPr>
        <w:t>Hows</w:t>
      </w:r>
      <w:proofErr w:type="spellEnd"/>
      <w:r w:rsidRPr="00DC500D">
        <w:rPr>
          <w:rFonts w:ascii="Book Antiqua" w:eastAsia="Book Antiqua" w:hAnsi="Book Antiqua" w:cs="Book Antiqua"/>
          <w:color w:val="000000"/>
        </w:rPr>
        <w:t xml:space="preserve"> J, </w:t>
      </w:r>
      <w:proofErr w:type="spellStart"/>
      <w:r w:rsidRPr="00DC500D">
        <w:rPr>
          <w:rFonts w:ascii="Book Antiqua" w:eastAsia="Book Antiqua" w:hAnsi="Book Antiqua" w:cs="Book Antiqua"/>
          <w:color w:val="000000"/>
        </w:rPr>
        <w:t>Luft</w:t>
      </w:r>
      <w:proofErr w:type="spellEnd"/>
      <w:r w:rsidRPr="00DC500D">
        <w:rPr>
          <w:rFonts w:ascii="Book Antiqua" w:eastAsia="Book Antiqua" w:hAnsi="Book Antiqua" w:cs="Book Antiqua"/>
          <w:color w:val="000000"/>
        </w:rPr>
        <w:t xml:space="preserve"> T, Testa NG. Comparison of purity and enrichment of CD34+ cells from bone marrow, umbilical cord and peripheral blood (primed for apheresis) using five separation systems. </w:t>
      </w:r>
      <w:r w:rsidRPr="00DC500D">
        <w:rPr>
          <w:rFonts w:ascii="Book Antiqua" w:eastAsia="Book Antiqua" w:hAnsi="Book Antiqua" w:cs="Book Antiqua"/>
          <w:i/>
          <w:iCs/>
          <w:color w:val="000000"/>
        </w:rPr>
        <w:t>Stem Cells</w:t>
      </w:r>
      <w:r w:rsidRPr="00DC500D">
        <w:rPr>
          <w:rFonts w:ascii="Book Antiqua" w:eastAsia="Book Antiqua" w:hAnsi="Book Antiqua" w:cs="Book Antiqua"/>
          <w:color w:val="000000"/>
        </w:rPr>
        <w:t xml:space="preserve"> 1995; </w:t>
      </w:r>
      <w:r w:rsidRPr="00DC500D">
        <w:rPr>
          <w:rFonts w:ascii="Book Antiqua" w:eastAsia="Book Antiqua" w:hAnsi="Book Antiqua" w:cs="Book Antiqua"/>
          <w:b/>
          <w:bCs/>
          <w:color w:val="000000"/>
        </w:rPr>
        <w:t>13</w:t>
      </w:r>
      <w:r w:rsidRPr="00DC500D">
        <w:rPr>
          <w:rFonts w:ascii="Book Antiqua" w:eastAsia="Book Antiqua" w:hAnsi="Book Antiqua" w:cs="Book Antiqua"/>
          <w:color w:val="000000"/>
        </w:rPr>
        <w:t>: 524-532 [PMID: 8528102 DOI: 10.1002/stem.5530130510]</w:t>
      </w:r>
    </w:p>
    <w:p w14:paraId="0832787C" w14:textId="447C0612"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2</w:t>
      </w:r>
      <w:r w:rsidR="00490037" w:rsidRPr="00DC500D">
        <w:rPr>
          <w:rFonts w:ascii="Book Antiqua" w:eastAsia="Book Antiqua" w:hAnsi="Book Antiqua" w:cs="Book Antiqua"/>
          <w:color w:val="000000"/>
        </w:rPr>
        <w:t>2</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b/>
          <w:bCs/>
          <w:color w:val="000000"/>
        </w:rPr>
        <w:t>Montanaro</w:t>
      </w:r>
      <w:proofErr w:type="spellEnd"/>
      <w:r w:rsidRPr="00DC500D">
        <w:rPr>
          <w:rFonts w:ascii="Book Antiqua" w:eastAsia="Book Antiqua" w:hAnsi="Book Antiqua" w:cs="Book Antiqua"/>
          <w:b/>
          <w:bCs/>
          <w:color w:val="000000"/>
        </w:rPr>
        <w:t xml:space="preserve"> F</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Liadaki</w:t>
      </w:r>
      <w:proofErr w:type="spellEnd"/>
      <w:r w:rsidRPr="00DC500D">
        <w:rPr>
          <w:rFonts w:ascii="Book Antiqua" w:eastAsia="Book Antiqua" w:hAnsi="Book Antiqua" w:cs="Book Antiqua"/>
          <w:color w:val="000000"/>
        </w:rPr>
        <w:t xml:space="preserve"> K, </w:t>
      </w:r>
      <w:proofErr w:type="spellStart"/>
      <w:r w:rsidRPr="00DC500D">
        <w:rPr>
          <w:rFonts w:ascii="Book Antiqua" w:eastAsia="Book Antiqua" w:hAnsi="Book Antiqua" w:cs="Book Antiqua"/>
          <w:color w:val="000000"/>
        </w:rPr>
        <w:t>Schienda</w:t>
      </w:r>
      <w:proofErr w:type="spellEnd"/>
      <w:r w:rsidRPr="00DC500D">
        <w:rPr>
          <w:rFonts w:ascii="Book Antiqua" w:eastAsia="Book Antiqua" w:hAnsi="Book Antiqua" w:cs="Book Antiqua"/>
          <w:color w:val="000000"/>
        </w:rPr>
        <w:t xml:space="preserve"> J, Flint A, </w:t>
      </w:r>
      <w:proofErr w:type="spellStart"/>
      <w:r w:rsidRPr="00DC500D">
        <w:rPr>
          <w:rFonts w:ascii="Book Antiqua" w:eastAsia="Book Antiqua" w:hAnsi="Book Antiqua" w:cs="Book Antiqua"/>
          <w:color w:val="000000"/>
        </w:rPr>
        <w:t>Gussoni</w:t>
      </w:r>
      <w:proofErr w:type="spellEnd"/>
      <w:r w:rsidRPr="00DC500D">
        <w:rPr>
          <w:rFonts w:ascii="Book Antiqua" w:eastAsia="Book Antiqua" w:hAnsi="Book Antiqua" w:cs="Book Antiqua"/>
          <w:color w:val="000000"/>
        </w:rPr>
        <w:t xml:space="preserve"> E, Kunkel LM. Demystifying SP cell purification: viability, yield, and phenotype are defined by isolation parameters. </w:t>
      </w:r>
      <w:r w:rsidRPr="00DC500D">
        <w:rPr>
          <w:rFonts w:ascii="Book Antiqua" w:eastAsia="Book Antiqua" w:hAnsi="Book Antiqua" w:cs="Book Antiqua"/>
          <w:i/>
          <w:iCs/>
          <w:color w:val="000000"/>
        </w:rPr>
        <w:t>Exp Cell Res</w:t>
      </w:r>
      <w:r w:rsidRPr="00DC500D">
        <w:rPr>
          <w:rFonts w:ascii="Book Antiqua" w:eastAsia="Book Antiqua" w:hAnsi="Book Antiqua" w:cs="Book Antiqua"/>
          <w:color w:val="000000"/>
        </w:rPr>
        <w:t xml:space="preserve"> 2004; </w:t>
      </w:r>
      <w:r w:rsidRPr="00DC500D">
        <w:rPr>
          <w:rFonts w:ascii="Book Antiqua" w:eastAsia="Book Antiqua" w:hAnsi="Book Antiqua" w:cs="Book Antiqua"/>
          <w:b/>
          <w:bCs/>
          <w:color w:val="000000"/>
        </w:rPr>
        <w:t>298</w:t>
      </w:r>
      <w:r w:rsidRPr="00DC500D">
        <w:rPr>
          <w:rFonts w:ascii="Book Antiqua" w:eastAsia="Book Antiqua" w:hAnsi="Book Antiqua" w:cs="Book Antiqua"/>
          <w:color w:val="000000"/>
        </w:rPr>
        <w:t>: 144-154 [PMID: 15242769 DOI: 10.1016/j.yexcr.2004.04.010]</w:t>
      </w:r>
    </w:p>
    <w:p w14:paraId="1344F4FC" w14:textId="6501AEEA"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2</w:t>
      </w:r>
      <w:r w:rsidR="00490037" w:rsidRPr="00DC500D">
        <w:rPr>
          <w:rFonts w:ascii="Book Antiqua" w:eastAsia="Book Antiqua" w:hAnsi="Book Antiqua" w:cs="Book Antiqua"/>
          <w:color w:val="000000"/>
        </w:rPr>
        <w:t>3</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b/>
          <w:bCs/>
          <w:color w:val="000000"/>
        </w:rPr>
        <w:t>Lv</w:t>
      </w:r>
      <w:proofErr w:type="spellEnd"/>
      <w:r w:rsidRPr="00DC500D">
        <w:rPr>
          <w:rFonts w:ascii="Book Antiqua" w:eastAsia="Book Antiqua" w:hAnsi="Book Antiqua" w:cs="Book Antiqua"/>
          <w:b/>
          <w:bCs/>
          <w:color w:val="000000"/>
        </w:rPr>
        <w:t xml:space="preserve"> D</w:t>
      </w:r>
      <w:r w:rsidRPr="00DC500D">
        <w:rPr>
          <w:rFonts w:ascii="Book Antiqua" w:eastAsia="Book Antiqua" w:hAnsi="Book Antiqua" w:cs="Book Antiqua"/>
          <w:color w:val="000000"/>
        </w:rPr>
        <w:t xml:space="preserve">, Ma QH, Duan JJ, Wu HB, Zhao XL, Yu SC, </w:t>
      </w:r>
      <w:proofErr w:type="spellStart"/>
      <w:r w:rsidRPr="00DC500D">
        <w:rPr>
          <w:rFonts w:ascii="Book Antiqua" w:eastAsia="Book Antiqua" w:hAnsi="Book Antiqua" w:cs="Book Antiqua"/>
          <w:color w:val="000000"/>
        </w:rPr>
        <w:t>Bian</w:t>
      </w:r>
      <w:proofErr w:type="spellEnd"/>
      <w:r w:rsidRPr="00DC500D">
        <w:rPr>
          <w:rFonts w:ascii="Book Antiqua" w:eastAsia="Book Antiqua" w:hAnsi="Book Antiqua" w:cs="Book Antiqua"/>
          <w:color w:val="000000"/>
        </w:rPr>
        <w:t xml:space="preserve"> XW. Optimized dissociation protocol for isolating human glioma stem cells from </w:t>
      </w:r>
      <w:proofErr w:type="spellStart"/>
      <w:r w:rsidRPr="00DC500D">
        <w:rPr>
          <w:rFonts w:ascii="Book Antiqua" w:eastAsia="Book Antiqua" w:hAnsi="Book Antiqua" w:cs="Book Antiqua"/>
          <w:color w:val="000000"/>
        </w:rPr>
        <w:t>tumorspheres</w:t>
      </w:r>
      <w:proofErr w:type="spellEnd"/>
      <w:r w:rsidRPr="00DC500D">
        <w:rPr>
          <w:rFonts w:ascii="Book Antiqua" w:eastAsia="Book Antiqua" w:hAnsi="Book Antiqua" w:cs="Book Antiqua"/>
          <w:color w:val="000000"/>
        </w:rPr>
        <w:t xml:space="preserve"> </w:t>
      </w:r>
      <w:r w:rsidRPr="00DC500D">
        <w:rPr>
          <w:rFonts w:ascii="Book Antiqua" w:eastAsia="Book Antiqua" w:hAnsi="Book Antiqua" w:cs="Book Antiqua"/>
          <w:i/>
          <w:iCs/>
          <w:color w:val="000000"/>
        </w:rPr>
        <w:t>via</w:t>
      </w:r>
      <w:r w:rsidRPr="00DC500D">
        <w:rPr>
          <w:rFonts w:ascii="Book Antiqua" w:eastAsia="Book Antiqua" w:hAnsi="Book Antiqua" w:cs="Book Antiqua"/>
          <w:color w:val="000000"/>
        </w:rPr>
        <w:t xml:space="preserve"> fluorescence-activated cell sorting. </w:t>
      </w:r>
      <w:r w:rsidRPr="00DC500D">
        <w:rPr>
          <w:rFonts w:ascii="Book Antiqua" w:eastAsia="Book Antiqua" w:hAnsi="Book Antiqua" w:cs="Book Antiqua"/>
          <w:i/>
          <w:iCs/>
          <w:color w:val="000000"/>
        </w:rPr>
        <w:t>Cancer Lett</w:t>
      </w:r>
      <w:r w:rsidRPr="00DC500D">
        <w:rPr>
          <w:rFonts w:ascii="Book Antiqua" w:eastAsia="Book Antiqua" w:hAnsi="Book Antiqua" w:cs="Book Antiqua"/>
          <w:color w:val="000000"/>
        </w:rPr>
        <w:t xml:space="preserve"> 2016; </w:t>
      </w:r>
      <w:r w:rsidRPr="00DC500D">
        <w:rPr>
          <w:rFonts w:ascii="Book Antiqua" w:eastAsia="Book Antiqua" w:hAnsi="Book Antiqua" w:cs="Book Antiqua"/>
          <w:b/>
          <w:bCs/>
          <w:color w:val="000000"/>
        </w:rPr>
        <w:t>377</w:t>
      </w:r>
      <w:r w:rsidRPr="00DC500D">
        <w:rPr>
          <w:rFonts w:ascii="Book Antiqua" w:eastAsia="Book Antiqua" w:hAnsi="Book Antiqua" w:cs="Book Antiqua"/>
          <w:color w:val="000000"/>
        </w:rPr>
        <w:t>: 105-115 [PMID: 27091400 DOI: 10.1016/j.canlet.2016.04.022]</w:t>
      </w:r>
    </w:p>
    <w:p w14:paraId="57771A0A" w14:textId="0CA020B3"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2</w:t>
      </w:r>
      <w:r w:rsidR="00490037" w:rsidRPr="00DC500D">
        <w:rPr>
          <w:rFonts w:ascii="Book Antiqua" w:eastAsia="Book Antiqua" w:hAnsi="Book Antiqua" w:cs="Book Antiqua"/>
          <w:color w:val="000000"/>
        </w:rPr>
        <w:t>4</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Hashimoto O</w:t>
      </w:r>
      <w:r w:rsidRPr="00DC500D">
        <w:rPr>
          <w:rFonts w:ascii="Book Antiqua" w:eastAsia="Book Antiqua" w:hAnsi="Book Antiqua" w:cs="Book Antiqua"/>
          <w:color w:val="000000"/>
        </w:rPr>
        <w:t xml:space="preserve">, Shimizu K, Semba S, Chiba S, Ku Y, </w:t>
      </w:r>
      <w:proofErr w:type="spellStart"/>
      <w:r w:rsidRPr="00DC500D">
        <w:rPr>
          <w:rFonts w:ascii="Book Antiqua" w:eastAsia="Book Antiqua" w:hAnsi="Book Antiqua" w:cs="Book Antiqua"/>
          <w:color w:val="000000"/>
        </w:rPr>
        <w:t>Yokozaki</w:t>
      </w:r>
      <w:proofErr w:type="spellEnd"/>
      <w:r w:rsidRPr="00DC500D">
        <w:rPr>
          <w:rFonts w:ascii="Book Antiqua" w:eastAsia="Book Antiqua" w:hAnsi="Book Antiqua" w:cs="Book Antiqua"/>
          <w:color w:val="000000"/>
        </w:rPr>
        <w:t xml:space="preserve"> H, Hori Y. Hypoxia induces tumor aggressiveness and the expansion of CD133-positive cells in a hypoxia-inducible factor-1α-dependent manner in pancreatic cancer cells. </w:t>
      </w:r>
      <w:r w:rsidRPr="00DC500D">
        <w:rPr>
          <w:rFonts w:ascii="Book Antiqua" w:eastAsia="Book Antiqua" w:hAnsi="Book Antiqua" w:cs="Book Antiqua"/>
          <w:i/>
          <w:iCs/>
          <w:color w:val="000000"/>
        </w:rPr>
        <w:t>Pathobiology</w:t>
      </w:r>
      <w:r w:rsidRPr="00DC500D">
        <w:rPr>
          <w:rFonts w:ascii="Book Antiqua" w:eastAsia="Book Antiqua" w:hAnsi="Book Antiqua" w:cs="Book Antiqua"/>
          <w:color w:val="000000"/>
        </w:rPr>
        <w:t xml:space="preserve"> 2011; </w:t>
      </w:r>
      <w:r w:rsidRPr="00DC500D">
        <w:rPr>
          <w:rFonts w:ascii="Book Antiqua" w:eastAsia="Book Antiqua" w:hAnsi="Book Antiqua" w:cs="Book Antiqua"/>
          <w:b/>
          <w:bCs/>
          <w:color w:val="000000"/>
        </w:rPr>
        <w:t>78</w:t>
      </w:r>
      <w:r w:rsidRPr="00DC500D">
        <w:rPr>
          <w:rFonts w:ascii="Book Antiqua" w:eastAsia="Book Antiqua" w:hAnsi="Book Antiqua" w:cs="Book Antiqua"/>
          <w:color w:val="000000"/>
        </w:rPr>
        <w:t>: 181-192 [PMID: 21778785 DOI: 10.1159/000325538]</w:t>
      </w:r>
    </w:p>
    <w:p w14:paraId="0F2ECC90" w14:textId="2DB2C5D9"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2</w:t>
      </w:r>
      <w:r w:rsidR="00490037" w:rsidRPr="00DC500D">
        <w:rPr>
          <w:rFonts w:ascii="Book Antiqua" w:eastAsia="Book Antiqua" w:hAnsi="Book Antiqua" w:cs="Book Antiqua"/>
          <w:color w:val="000000"/>
        </w:rPr>
        <w:t>5</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Al-Hajj M</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Wicha</w:t>
      </w:r>
      <w:proofErr w:type="spellEnd"/>
      <w:r w:rsidRPr="00DC500D">
        <w:rPr>
          <w:rFonts w:ascii="Book Antiqua" w:eastAsia="Book Antiqua" w:hAnsi="Book Antiqua" w:cs="Book Antiqua"/>
          <w:color w:val="000000"/>
        </w:rPr>
        <w:t xml:space="preserve"> MS, Benito-Hernandez A, Morrison SJ, Clarke MF. Prospective identification of tumorigenic breast cancer cells. </w:t>
      </w:r>
      <w:r w:rsidR="00B94A01" w:rsidRPr="00DC500D">
        <w:rPr>
          <w:rFonts w:ascii="Book Antiqua" w:eastAsia="Book Antiqua" w:hAnsi="Book Antiqua" w:cs="Book Antiqua"/>
          <w:i/>
          <w:iCs/>
          <w:color w:val="000000"/>
        </w:rPr>
        <w:t xml:space="preserve">Proc Natl </w:t>
      </w:r>
      <w:proofErr w:type="spellStart"/>
      <w:r w:rsidR="00B94A01" w:rsidRPr="00DC500D">
        <w:rPr>
          <w:rFonts w:ascii="Book Antiqua" w:eastAsia="Book Antiqua" w:hAnsi="Book Antiqua" w:cs="Book Antiqua"/>
          <w:i/>
          <w:iCs/>
          <w:color w:val="000000"/>
        </w:rPr>
        <w:t>Acad</w:t>
      </w:r>
      <w:proofErr w:type="spellEnd"/>
      <w:r w:rsidR="00B94A01" w:rsidRPr="00DC500D">
        <w:rPr>
          <w:rFonts w:ascii="Book Antiqua" w:eastAsia="Book Antiqua" w:hAnsi="Book Antiqua" w:cs="Book Antiqua"/>
          <w:i/>
          <w:iCs/>
          <w:color w:val="000000"/>
        </w:rPr>
        <w:t xml:space="preserve"> </w:t>
      </w:r>
      <w:proofErr w:type="spellStart"/>
      <w:r w:rsidR="00B94A01" w:rsidRPr="00DC500D">
        <w:rPr>
          <w:rFonts w:ascii="Book Antiqua" w:eastAsia="Book Antiqua" w:hAnsi="Book Antiqua" w:cs="Book Antiqua"/>
          <w:i/>
          <w:iCs/>
          <w:color w:val="000000"/>
        </w:rPr>
        <w:t>Sci</w:t>
      </w:r>
      <w:proofErr w:type="spellEnd"/>
      <w:r w:rsidR="00B94A01" w:rsidRPr="00DC500D">
        <w:rPr>
          <w:rFonts w:ascii="Book Antiqua" w:eastAsia="Book Antiqua" w:hAnsi="Book Antiqua" w:cs="Book Antiqua"/>
          <w:i/>
          <w:iCs/>
          <w:color w:val="000000"/>
        </w:rPr>
        <w:t xml:space="preserve"> US</w:t>
      </w:r>
      <w:r w:rsidRPr="00DC500D">
        <w:rPr>
          <w:rFonts w:ascii="Book Antiqua" w:eastAsia="Book Antiqua" w:hAnsi="Book Antiqua" w:cs="Book Antiqua"/>
          <w:i/>
          <w:iCs/>
          <w:color w:val="000000"/>
        </w:rPr>
        <w:t>A</w:t>
      </w:r>
      <w:r w:rsidRPr="00DC500D">
        <w:rPr>
          <w:rFonts w:ascii="Book Antiqua" w:eastAsia="Book Antiqua" w:hAnsi="Book Antiqua" w:cs="Book Antiqua"/>
          <w:color w:val="000000"/>
        </w:rPr>
        <w:t xml:space="preserve"> 2003; </w:t>
      </w:r>
      <w:r w:rsidRPr="00DC500D">
        <w:rPr>
          <w:rFonts w:ascii="Book Antiqua" w:eastAsia="Book Antiqua" w:hAnsi="Book Antiqua" w:cs="Book Antiqua"/>
          <w:b/>
          <w:bCs/>
          <w:color w:val="000000"/>
        </w:rPr>
        <w:t>100</w:t>
      </w:r>
      <w:r w:rsidRPr="00DC500D">
        <w:rPr>
          <w:rFonts w:ascii="Book Antiqua" w:eastAsia="Book Antiqua" w:hAnsi="Book Antiqua" w:cs="Book Antiqua"/>
          <w:color w:val="000000"/>
        </w:rPr>
        <w:t>: 3983-3988 [PMID: 12629218 DOI: 10.1073/pnas.0530291100]</w:t>
      </w:r>
    </w:p>
    <w:p w14:paraId="116A60B8" w14:textId="5A28B878"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2</w:t>
      </w:r>
      <w:r w:rsidR="00490037" w:rsidRPr="00DC500D">
        <w:rPr>
          <w:rFonts w:ascii="Book Antiqua" w:eastAsia="Book Antiqua" w:hAnsi="Book Antiqua" w:cs="Book Antiqua"/>
          <w:color w:val="000000"/>
        </w:rPr>
        <w:t>6</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b/>
          <w:bCs/>
          <w:color w:val="000000"/>
        </w:rPr>
        <w:t>Immervoll</w:t>
      </w:r>
      <w:proofErr w:type="spellEnd"/>
      <w:r w:rsidRPr="00DC500D">
        <w:rPr>
          <w:rFonts w:ascii="Book Antiqua" w:eastAsia="Book Antiqua" w:hAnsi="Book Antiqua" w:cs="Book Antiqua"/>
          <w:b/>
          <w:bCs/>
          <w:color w:val="000000"/>
        </w:rPr>
        <w:t xml:space="preserve"> H</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Hoem</w:t>
      </w:r>
      <w:proofErr w:type="spellEnd"/>
      <w:r w:rsidRPr="00DC500D">
        <w:rPr>
          <w:rFonts w:ascii="Book Antiqua" w:eastAsia="Book Antiqua" w:hAnsi="Book Antiqua" w:cs="Book Antiqua"/>
          <w:color w:val="000000"/>
        </w:rPr>
        <w:t xml:space="preserve"> D, </w:t>
      </w:r>
      <w:proofErr w:type="spellStart"/>
      <w:r w:rsidRPr="00DC500D">
        <w:rPr>
          <w:rFonts w:ascii="Book Antiqua" w:eastAsia="Book Antiqua" w:hAnsi="Book Antiqua" w:cs="Book Antiqua"/>
          <w:color w:val="000000"/>
        </w:rPr>
        <w:t>Sakariassen</w:t>
      </w:r>
      <w:proofErr w:type="spellEnd"/>
      <w:r w:rsidRPr="00DC500D">
        <w:rPr>
          <w:rFonts w:ascii="Book Antiqua" w:eastAsia="Book Antiqua" w:hAnsi="Book Antiqua" w:cs="Book Antiqua"/>
          <w:color w:val="000000"/>
        </w:rPr>
        <w:t xml:space="preserve"> PØ, </w:t>
      </w:r>
      <w:proofErr w:type="spellStart"/>
      <w:r w:rsidRPr="00DC500D">
        <w:rPr>
          <w:rFonts w:ascii="Book Antiqua" w:eastAsia="Book Antiqua" w:hAnsi="Book Antiqua" w:cs="Book Antiqua"/>
          <w:color w:val="000000"/>
        </w:rPr>
        <w:t>Steffensen</w:t>
      </w:r>
      <w:proofErr w:type="spellEnd"/>
      <w:r w:rsidRPr="00DC500D">
        <w:rPr>
          <w:rFonts w:ascii="Book Antiqua" w:eastAsia="Book Antiqua" w:hAnsi="Book Antiqua" w:cs="Book Antiqua"/>
          <w:color w:val="000000"/>
        </w:rPr>
        <w:t xml:space="preserve"> OJ, </w:t>
      </w:r>
      <w:proofErr w:type="spellStart"/>
      <w:r w:rsidRPr="00DC500D">
        <w:rPr>
          <w:rFonts w:ascii="Book Antiqua" w:eastAsia="Book Antiqua" w:hAnsi="Book Antiqua" w:cs="Book Antiqua"/>
          <w:color w:val="000000"/>
        </w:rPr>
        <w:t>Molven</w:t>
      </w:r>
      <w:proofErr w:type="spellEnd"/>
      <w:r w:rsidRPr="00DC500D">
        <w:rPr>
          <w:rFonts w:ascii="Book Antiqua" w:eastAsia="Book Antiqua" w:hAnsi="Book Antiqua" w:cs="Book Antiqua"/>
          <w:color w:val="000000"/>
        </w:rPr>
        <w:t xml:space="preserve"> A. Expression of the "stem cell marker" CD133 in pancreas and pancreatic ductal adenocarcinomas. </w:t>
      </w:r>
      <w:r w:rsidRPr="00DC500D">
        <w:rPr>
          <w:rFonts w:ascii="Book Antiqua" w:eastAsia="Book Antiqua" w:hAnsi="Book Antiqua" w:cs="Book Antiqua"/>
          <w:i/>
          <w:iCs/>
          <w:color w:val="000000"/>
        </w:rPr>
        <w:t>BMC Cancer</w:t>
      </w:r>
      <w:r w:rsidRPr="00DC500D">
        <w:rPr>
          <w:rFonts w:ascii="Book Antiqua" w:eastAsia="Book Antiqua" w:hAnsi="Book Antiqua" w:cs="Book Antiqua"/>
          <w:color w:val="000000"/>
        </w:rPr>
        <w:t xml:space="preserve"> 2008; </w:t>
      </w:r>
      <w:r w:rsidRPr="00DC500D">
        <w:rPr>
          <w:rFonts w:ascii="Book Antiqua" w:eastAsia="Book Antiqua" w:hAnsi="Book Antiqua" w:cs="Book Antiqua"/>
          <w:b/>
          <w:bCs/>
          <w:color w:val="000000"/>
        </w:rPr>
        <w:t>8</w:t>
      </w:r>
      <w:r w:rsidRPr="00DC500D">
        <w:rPr>
          <w:rFonts w:ascii="Book Antiqua" w:eastAsia="Book Antiqua" w:hAnsi="Book Antiqua" w:cs="Book Antiqua"/>
          <w:color w:val="000000"/>
        </w:rPr>
        <w:t>: 48 [PMID: 18261235 DOI: 10.1186/1471-2407-8-48]</w:t>
      </w:r>
    </w:p>
    <w:p w14:paraId="390D335C" w14:textId="6739C781"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2</w:t>
      </w:r>
      <w:r w:rsidR="00490037" w:rsidRPr="00DC500D">
        <w:rPr>
          <w:rFonts w:ascii="Book Antiqua" w:eastAsia="Book Antiqua" w:hAnsi="Book Antiqua" w:cs="Book Antiqua"/>
          <w:color w:val="000000"/>
        </w:rPr>
        <w:t>7</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Osmond TL</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Broadley</w:t>
      </w:r>
      <w:proofErr w:type="spellEnd"/>
      <w:r w:rsidRPr="00DC500D">
        <w:rPr>
          <w:rFonts w:ascii="Book Antiqua" w:eastAsia="Book Antiqua" w:hAnsi="Book Antiqua" w:cs="Book Antiqua"/>
          <w:color w:val="000000"/>
        </w:rPr>
        <w:t xml:space="preserve"> KW, McConnell MJ. Glioblastoma cells negative for the anti-CD133 antibody AC133 express a truncated variant of the CD133 protein. </w:t>
      </w:r>
      <w:r w:rsidRPr="00DC500D">
        <w:rPr>
          <w:rFonts w:ascii="Book Antiqua" w:eastAsia="Book Antiqua" w:hAnsi="Book Antiqua" w:cs="Book Antiqua"/>
          <w:i/>
          <w:iCs/>
          <w:color w:val="000000"/>
        </w:rPr>
        <w:t>Int J Mol Med</w:t>
      </w:r>
      <w:r w:rsidRPr="00DC500D">
        <w:rPr>
          <w:rFonts w:ascii="Book Antiqua" w:eastAsia="Book Antiqua" w:hAnsi="Book Antiqua" w:cs="Book Antiqua"/>
          <w:color w:val="000000"/>
        </w:rPr>
        <w:t xml:space="preserve"> 2010; </w:t>
      </w:r>
      <w:r w:rsidRPr="00DC500D">
        <w:rPr>
          <w:rFonts w:ascii="Book Antiqua" w:eastAsia="Book Antiqua" w:hAnsi="Book Antiqua" w:cs="Book Antiqua"/>
          <w:b/>
          <w:bCs/>
          <w:color w:val="000000"/>
        </w:rPr>
        <w:t>25</w:t>
      </w:r>
      <w:r w:rsidRPr="00DC500D">
        <w:rPr>
          <w:rFonts w:ascii="Book Antiqua" w:eastAsia="Book Antiqua" w:hAnsi="Book Antiqua" w:cs="Book Antiqua"/>
          <w:color w:val="000000"/>
        </w:rPr>
        <w:t>: 883-888 [PMID: 20428792 DOI: 10.3892/ijmm_00000418]</w:t>
      </w:r>
    </w:p>
    <w:p w14:paraId="4A7812F5" w14:textId="2EA79FFE"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2</w:t>
      </w:r>
      <w:r w:rsidR="00490037" w:rsidRPr="00DC500D">
        <w:rPr>
          <w:rFonts w:ascii="Book Antiqua" w:eastAsia="Book Antiqua" w:hAnsi="Book Antiqua" w:cs="Book Antiqua"/>
          <w:color w:val="000000"/>
        </w:rPr>
        <w:t>8</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Duan H</w:t>
      </w:r>
      <w:r w:rsidRPr="00DC500D">
        <w:rPr>
          <w:rFonts w:ascii="Book Antiqua" w:eastAsia="Book Antiqua" w:hAnsi="Book Antiqua" w:cs="Book Antiqua"/>
          <w:color w:val="000000"/>
        </w:rPr>
        <w:t xml:space="preserve">, Liu Y, Gao Z, Huang W. Recent advances in drug delivery systems for targeting cancer stem cells. </w:t>
      </w:r>
      <w:r w:rsidRPr="00DC500D">
        <w:rPr>
          <w:rFonts w:ascii="Book Antiqua" w:eastAsia="Book Antiqua" w:hAnsi="Book Antiqua" w:cs="Book Antiqua"/>
          <w:i/>
          <w:iCs/>
          <w:color w:val="000000"/>
        </w:rPr>
        <w:t>Acta Pharm Sin B</w:t>
      </w:r>
      <w:r w:rsidRPr="00DC500D">
        <w:rPr>
          <w:rFonts w:ascii="Book Antiqua" w:eastAsia="Book Antiqua" w:hAnsi="Book Antiqua" w:cs="Book Antiqua"/>
          <w:color w:val="000000"/>
        </w:rPr>
        <w:t xml:space="preserve"> 2021; </w:t>
      </w:r>
      <w:r w:rsidRPr="00DC500D">
        <w:rPr>
          <w:rFonts w:ascii="Book Antiqua" w:eastAsia="Book Antiqua" w:hAnsi="Book Antiqua" w:cs="Book Antiqua"/>
          <w:b/>
          <w:bCs/>
          <w:color w:val="000000"/>
        </w:rPr>
        <w:t>11</w:t>
      </w:r>
      <w:r w:rsidRPr="00DC500D">
        <w:rPr>
          <w:rFonts w:ascii="Book Antiqua" w:eastAsia="Book Antiqua" w:hAnsi="Book Antiqua" w:cs="Book Antiqua"/>
          <w:color w:val="000000"/>
        </w:rPr>
        <w:t>: 55-70 [PMID: 33532180 DOI: 10.1016/j.apsb.2020.09.016]</w:t>
      </w:r>
    </w:p>
    <w:p w14:paraId="7B7C263B" w14:textId="6FB19DF9" w:rsidR="00A77B3E" w:rsidRPr="00DC500D" w:rsidRDefault="00490037"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29</w:t>
      </w:r>
      <w:r w:rsidR="00944BC6" w:rsidRPr="00DC500D">
        <w:rPr>
          <w:rFonts w:ascii="Book Antiqua" w:eastAsia="Book Antiqua" w:hAnsi="Book Antiqua" w:cs="Book Antiqua"/>
          <w:color w:val="000000"/>
        </w:rPr>
        <w:t xml:space="preserve"> </w:t>
      </w:r>
      <w:r w:rsidR="00944BC6" w:rsidRPr="00DC500D">
        <w:rPr>
          <w:rFonts w:ascii="Book Antiqua" w:eastAsia="Book Antiqua" w:hAnsi="Book Antiqua" w:cs="Book Antiqua"/>
          <w:b/>
          <w:bCs/>
          <w:color w:val="000000"/>
        </w:rPr>
        <w:t>Shanmugam G</w:t>
      </w:r>
      <w:r w:rsidR="00944BC6" w:rsidRPr="00DC500D">
        <w:rPr>
          <w:rFonts w:ascii="Book Antiqua" w:eastAsia="Book Antiqua" w:hAnsi="Book Antiqua" w:cs="Book Antiqua"/>
          <w:color w:val="000000"/>
        </w:rPr>
        <w:t xml:space="preserve">, Mohan A, Kumari K, Louis JM, </w:t>
      </w:r>
      <w:proofErr w:type="spellStart"/>
      <w:r w:rsidR="00944BC6" w:rsidRPr="00DC500D">
        <w:rPr>
          <w:rFonts w:ascii="Book Antiqua" w:eastAsia="Book Antiqua" w:hAnsi="Book Antiqua" w:cs="Book Antiqua"/>
          <w:color w:val="000000"/>
        </w:rPr>
        <w:t>Soumya</w:t>
      </w:r>
      <w:proofErr w:type="spellEnd"/>
      <w:r w:rsidR="00944BC6" w:rsidRPr="00DC500D">
        <w:rPr>
          <w:rFonts w:ascii="Book Antiqua" w:eastAsia="Book Antiqua" w:hAnsi="Book Antiqua" w:cs="Book Antiqua"/>
          <w:color w:val="000000"/>
        </w:rPr>
        <w:t xml:space="preserve"> Krishnan U, </w:t>
      </w:r>
      <w:proofErr w:type="spellStart"/>
      <w:r w:rsidR="00944BC6" w:rsidRPr="00DC500D">
        <w:rPr>
          <w:rFonts w:ascii="Book Antiqua" w:eastAsia="Book Antiqua" w:hAnsi="Book Antiqua" w:cs="Book Antiqua"/>
          <w:color w:val="000000"/>
        </w:rPr>
        <w:t>Balagopal</w:t>
      </w:r>
      <w:proofErr w:type="spellEnd"/>
      <w:r w:rsidR="00944BC6" w:rsidRPr="00DC500D">
        <w:rPr>
          <w:rFonts w:ascii="Book Antiqua" w:eastAsia="Book Antiqua" w:hAnsi="Book Antiqua" w:cs="Book Antiqua"/>
          <w:color w:val="000000"/>
        </w:rPr>
        <w:t xml:space="preserve"> PG, George NA, Sebastian P, </w:t>
      </w:r>
      <w:proofErr w:type="spellStart"/>
      <w:r w:rsidR="00944BC6" w:rsidRPr="00DC500D">
        <w:rPr>
          <w:rFonts w:ascii="Book Antiqua" w:eastAsia="Book Antiqua" w:hAnsi="Book Antiqua" w:cs="Book Antiqua"/>
          <w:color w:val="000000"/>
        </w:rPr>
        <w:t>Maliekal</w:t>
      </w:r>
      <w:proofErr w:type="spellEnd"/>
      <w:r w:rsidR="00944BC6" w:rsidRPr="00DC500D">
        <w:rPr>
          <w:rFonts w:ascii="Book Antiqua" w:eastAsia="Book Antiqua" w:hAnsi="Book Antiqua" w:cs="Book Antiqua"/>
          <w:color w:val="000000"/>
        </w:rPr>
        <w:t xml:space="preserve"> TT. A novel reporter construct for screening small molecule inhibitors that specifically target self-renewing cancer cells. </w:t>
      </w:r>
      <w:r w:rsidR="00944BC6" w:rsidRPr="00DC500D">
        <w:rPr>
          <w:rFonts w:ascii="Book Antiqua" w:eastAsia="Book Antiqua" w:hAnsi="Book Antiqua" w:cs="Book Antiqua"/>
          <w:i/>
          <w:iCs/>
          <w:color w:val="000000"/>
        </w:rPr>
        <w:t>Exp Cell Res</w:t>
      </w:r>
      <w:r w:rsidR="00944BC6" w:rsidRPr="00DC500D">
        <w:rPr>
          <w:rFonts w:ascii="Book Antiqua" w:eastAsia="Book Antiqua" w:hAnsi="Book Antiqua" w:cs="Book Antiqua"/>
          <w:color w:val="000000"/>
        </w:rPr>
        <w:t xml:space="preserve"> 2019; </w:t>
      </w:r>
      <w:r w:rsidR="00944BC6" w:rsidRPr="00DC500D">
        <w:rPr>
          <w:rFonts w:ascii="Book Antiqua" w:eastAsia="Book Antiqua" w:hAnsi="Book Antiqua" w:cs="Book Antiqua"/>
          <w:b/>
          <w:bCs/>
          <w:color w:val="000000"/>
        </w:rPr>
        <w:t>383</w:t>
      </w:r>
      <w:r w:rsidR="00944BC6" w:rsidRPr="00DC500D">
        <w:rPr>
          <w:rFonts w:ascii="Book Antiqua" w:eastAsia="Book Antiqua" w:hAnsi="Book Antiqua" w:cs="Book Antiqua"/>
          <w:color w:val="000000"/>
        </w:rPr>
        <w:t>: 111551 [PMID: 31401066 DOI: 10.1016/j.yexcr.2019.111551]</w:t>
      </w:r>
    </w:p>
    <w:p w14:paraId="64D38E7B" w14:textId="0C065D56"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3</w:t>
      </w:r>
      <w:r w:rsidR="00490037" w:rsidRPr="00DC500D">
        <w:rPr>
          <w:rFonts w:ascii="Book Antiqua" w:eastAsia="Book Antiqua" w:hAnsi="Book Antiqua" w:cs="Book Antiqua"/>
          <w:color w:val="000000"/>
        </w:rPr>
        <w:t>0</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Tomita H</w:t>
      </w:r>
      <w:r w:rsidRPr="00DC500D">
        <w:rPr>
          <w:rFonts w:ascii="Book Antiqua" w:eastAsia="Book Antiqua" w:hAnsi="Book Antiqua" w:cs="Book Antiqua"/>
          <w:color w:val="000000"/>
        </w:rPr>
        <w:t xml:space="preserve">, Tanaka K, Tanaka T, Hara A. Aldehyde dehydrogenase 1A1 in stem cells and cancer. </w:t>
      </w:r>
      <w:proofErr w:type="spellStart"/>
      <w:r w:rsidRPr="00DC500D">
        <w:rPr>
          <w:rFonts w:ascii="Book Antiqua" w:eastAsia="Book Antiqua" w:hAnsi="Book Antiqua" w:cs="Book Antiqua"/>
          <w:i/>
          <w:iCs/>
          <w:color w:val="000000"/>
        </w:rPr>
        <w:t>Oncotarget</w:t>
      </w:r>
      <w:proofErr w:type="spellEnd"/>
      <w:r w:rsidRPr="00DC500D">
        <w:rPr>
          <w:rFonts w:ascii="Book Antiqua" w:eastAsia="Book Antiqua" w:hAnsi="Book Antiqua" w:cs="Book Antiqua"/>
          <w:color w:val="000000"/>
        </w:rPr>
        <w:t xml:space="preserve"> 2016; </w:t>
      </w:r>
      <w:r w:rsidRPr="00DC500D">
        <w:rPr>
          <w:rFonts w:ascii="Book Antiqua" w:eastAsia="Book Antiqua" w:hAnsi="Book Antiqua" w:cs="Book Antiqua"/>
          <w:b/>
          <w:bCs/>
          <w:color w:val="000000"/>
        </w:rPr>
        <w:t>7</w:t>
      </w:r>
      <w:r w:rsidRPr="00DC500D">
        <w:rPr>
          <w:rFonts w:ascii="Book Antiqua" w:eastAsia="Book Antiqua" w:hAnsi="Book Antiqua" w:cs="Book Antiqua"/>
          <w:color w:val="000000"/>
        </w:rPr>
        <w:t>: 11018-11032 [PMID: 26783961 DOI: 10.18632/oncotarget.6920]</w:t>
      </w:r>
    </w:p>
    <w:p w14:paraId="230DF800" w14:textId="6B3753BA"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3</w:t>
      </w:r>
      <w:r w:rsidR="00490037" w:rsidRPr="00DC500D">
        <w:rPr>
          <w:rFonts w:ascii="Book Antiqua" w:eastAsia="Book Antiqua" w:hAnsi="Book Antiqua" w:cs="Book Antiqua"/>
          <w:color w:val="000000"/>
        </w:rPr>
        <w:t>1</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b/>
          <w:bCs/>
          <w:color w:val="000000"/>
        </w:rPr>
        <w:t>Bidan</w:t>
      </w:r>
      <w:proofErr w:type="spellEnd"/>
      <w:r w:rsidRPr="00DC500D">
        <w:rPr>
          <w:rFonts w:ascii="Book Antiqua" w:eastAsia="Book Antiqua" w:hAnsi="Book Antiqua" w:cs="Book Antiqua"/>
          <w:b/>
          <w:bCs/>
          <w:color w:val="000000"/>
        </w:rPr>
        <w:t xml:space="preserve"> N</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Bailleul</w:t>
      </w:r>
      <w:proofErr w:type="spellEnd"/>
      <w:r w:rsidRPr="00DC500D">
        <w:rPr>
          <w:rFonts w:ascii="Book Antiqua" w:eastAsia="Book Antiqua" w:hAnsi="Book Antiqua" w:cs="Book Antiqua"/>
          <w:color w:val="000000"/>
        </w:rPr>
        <w:t xml:space="preserve">-Dubois J, Duval J, Winter M, </w:t>
      </w:r>
      <w:proofErr w:type="spellStart"/>
      <w:r w:rsidRPr="00DC500D">
        <w:rPr>
          <w:rFonts w:ascii="Book Antiqua" w:eastAsia="Book Antiqua" w:hAnsi="Book Antiqua" w:cs="Book Antiqua"/>
          <w:color w:val="000000"/>
        </w:rPr>
        <w:t>Denoulet</w:t>
      </w:r>
      <w:proofErr w:type="spellEnd"/>
      <w:r w:rsidRPr="00DC500D">
        <w:rPr>
          <w:rFonts w:ascii="Book Antiqua" w:eastAsia="Book Antiqua" w:hAnsi="Book Antiqua" w:cs="Book Antiqua"/>
          <w:color w:val="000000"/>
        </w:rPr>
        <w:t xml:space="preserve"> M, </w:t>
      </w:r>
      <w:proofErr w:type="spellStart"/>
      <w:r w:rsidRPr="00DC500D">
        <w:rPr>
          <w:rFonts w:ascii="Book Antiqua" w:eastAsia="Book Antiqua" w:hAnsi="Book Antiqua" w:cs="Book Antiqua"/>
          <w:color w:val="000000"/>
        </w:rPr>
        <w:t>Hannebicque</w:t>
      </w:r>
      <w:proofErr w:type="spellEnd"/>
      <w:r w:rsidRPr="00DC500D">
        <w:rPr>
          <w:rFonts w:ascii="Book Antiqua" w:eastAsia="Book Antiqua" w:hAnsi="Book Antiqua" w:cs="Book Antiqua"/>
          <w:color w:val="000000"/>
        </w:rPr>
        <w:t xml:space="preserve"> K, El-Sayed IY, </w:t>
      </w:r>
      <w:proofErr w:type="spellStart"/>
      <w:r w:rsidRPr="00DC500D">
        <w:rPr>
          <w:rFonts w:ascii="Book Antiqua" w:eastAsia="Book Antiqua" w:hAnsi="Book Antiqua" w:cs="Book Antiqua"/>
          <w:color w:val="000000"/>
        </w:rPr>
        <w:t>Ginestier</w:t>
      </w:r>
      <w:proofErr w:type="spellEnd"/>
      <w:r w:rsidRPr="00DC500D">
        <w:rPr>
          <w:rFonts w:ascii="Book Antiqua" w:eastAsia="Book Antiqua" w:hAnsi="Book Antiqua" w:cs="Book Antiqua"/>
          <w:color w:val="000000"/>
        </w:rPr>
        <w:t xml:space="preserve"> C, </w:t>
      </w:r>
      <w:proofErr w:type="spellStart"/>
      <w:r w:rsidRPr="00DC500D">
        <w:rPr>
          <w:rFonts w:ascii="Book Antiqua" w:eastAsia="Book Antiqua" w:hAnsi="Book Antiqua" w:cs="Book Antiqua"/>
          <w:color w:val="000000"/>
        </w:rPr>
        <w:t>Forissier</w:t>
      </w:r>
      <w:proofErr w:type="spellEnd"/>
      <w:r w:rsidRPr="00DC500D">
        <w:rPr>
          <w:rFonts w:ascii="Book Antiqua" w:eastAsia="Book Antiqua" w:hAnsi="Book Antiqua" w:cs="Book Antiqua"/>
          <w:color w:val="000000"/>
        </w:rPr>
        <w:t xml:space="preserve"> V, </w:t>
      </w:r>
      <w:proofErr w:type="spellStart"/>
      <w:r w:rsidRPr="00DC500D">
        <w:rPr>
          <w:rFonts w:ascii="Book Antiqua" w:eastAsia="Book Antiqua" w:hAnsi="Book Antiqua" w:cs="Book Antiqua"/>
          <w:color w:val="000000"/>
        </w:rPr>
        <w:t>Charafe-Jauffret</w:t>
      </w:r>
      <w:proofErr w:type="spellEnd"/>
      <w:r w:rsidRPr="00DC500D">
        <w:rPr>
          <w:rFonts w:ascii="Book Antiqua" w:eastAsia="Book Antiqua" w:hAnsi="Book Antiqua" w:cs="Book Antiqua"/>
          <w:color w:val="000000"/>
        </w:rPr>
        <w:t xml:space="preserve"> E, </w:t>
      </w:r>
      <w:proofErr w:type="spellStart"/>
      <w:r w:rsidRPr="00DC500D">
        <w:rPr>
          <w:rFonts w:ascii="Book Antiqua" w:eastAsia="Book Antiqua" w:hAnsi="Book Antiqua" w:cs="Book Antiqua"/>
          <w:color w:val="000000"/>
        </w:rPr>
        <w:t>Macario</w:t>
      </w:r>
      <w:proofErr w:type="spellEnd"/>
      <w:r w:rsidRPr="00DC500D">
        <w:rPr>
          <w:rFonts w:ascii="Book Antiqua" w:eastAsia="Book Antiqua" w:hAnsi="Book Antiqua" w:cs="Book Antiqua"/>
          <w:color w:val="000000"/>
        </w:rPr>
        <w:t xml:space="preserve"> M, Matsunaga YT, </w:t>
      </w:r>
      <w:proofErr w:type="spellStart"/>
      <w:r w:rsidRPr="00DC500D">
        <w:rPr>
          <w:rFonts w:ascii="Book Antiqua" w:eastAsia="Book Antiqua" w:hAnsi="Book Antiqua" w:cs="Book Antiqua"/>
          <w:color w:val="000000"/>
        </w:rPr>
        <w:t>Meignan</w:t>
      </w:r>
      <w:proofErr w:type="spellEnd"/>
      <w:r w:rsidRPr="00DC500D">
        <w:rPr>
          <w:rFonts w:ascii="Book Antiqua" w:eastAsia="Book Antiqua" w:hAnsi="Book Antiqua" w:cs="Book Antiqua"/>
          <w:color w:val="000000"/>
        </w:rPr>
        <w:t xml:space="preserve"> S, </w:t>
      </w:r>
      <w:proofErr w:type="spellStart"/>
      <w:r w:rsidRPr="00DC500D">
        <w:rPr>
          <w:rFonts w:ascii="Book Antiqua" w:eastAsia="Book Antiqua" w:hAnsi="Book Antiqua" w:cs="Book Antiqua"/>
          <w:color w:val="000000"/>
        </w:rPr>
        <w:t>Anquez</w:t>
      </w:r>
      <w:proofErr w:type="spellEnd"/>
      <w:r w:rsidRPr="00DC500D">
        <w:rPr>
          <w:rFonts w:ascii="Book Antiqua" w:eastAsia="Book Antiqua" w:hAnsi="Book Antiqua" w:cs="Book Antiqua"/>
          <w:color w:val="000000"/>
        </w:rPr>
        <w:t xml:space="preserve"> F, Julien S, </w:t>
      </w:r>
      <w:proofErr w:type="spellStart"/>
      <w:r w:rsidRPr="00DC500D">
        <w:rPr>
          <w:rFonts w:ascii="Book Antiqua" w:eastAsia="Book Antiqua" w:hAnsi="Book Antiqua" w:cs="Book Antiqua"/>
          <w:color w:val="000000"/>
        </w:rPr>
        <w:t>Bonnefond</w:t>
      </w:r>
      <w:proofErr w:type="spellEnd"/>
      <w:r w:rsidRPr="00DC500D">
        <w:rPr>
          <w:rFonts w:ascii="Book Antiqua" w:eastAsia="Book Antiqua" w:hAnsi="Book Antiqua" w:cs="Book Antiqua"/>
          <w:color w:val="000000"/>
        </w:rPr>
        <w:t xml:space="preserve"> A, </w:t>
      </w:r>
      <w:proofErr w:type="spellStart"/>
      <w:r w:rsidRPr="00DC500D">
        <w:rPr>
          <w:rFonts w:ascii="Book Antiqua" w:eastAsia="Book Antiqua" w:hAnsi="Book Antiqua" w:cs="Book Antiqua"/>
          <w:color w:val="000000"/>
        </w:rPr>
        <w:t>Derhourhi</w:t>
      </w:r>
      <w:proofErr w:type="spellEnd"/>
      <w:r w:rsidRPr="00DC500D">
        <w:rPr>
          <w:rFonts w:ascii="Book Antiqua" w:eastAsia="Book Antiqua" w:hAnsi="Book Antiqua" w:cs="Book Antiqua"/>
          <w:color w:val="000000"/>
        </w:rPr>
        <w:t xml:space="preserve"> M, Le </w:t>
      </w:r>
      <w:proofErr w:type="spellStart"/>
      <w:r w:rsidRPr="00DC500D">
        <w:rPr>
          <w:rFonts w:ascii="Book Antiqua" w:eastAsia="Book Antiqua" w:hAnsi="Book Antiqua" w:cs="Book Antiqua"/>
          <w:color w:val="000000"/>
        </w:rPr>
        <w:t>Bourhis</w:t>
      </w:r>
      <w:proofErr w:type="spellEnd"/>
      <w:r w:rsidRPr="00DC500D">
        <w:rPr>
          <w:rFonts w:ascii="Book Antiqua" w:eastAsia="Book Antiqua" w:hAnsi="Book Antiqua" w:cs="Book Antiqua"/>
          <w:color w:val="000000"/>
        </w:rPr>
        <w:t xml:space="preserve"> X, </w:t>
      </w:r>
      <w:proofErr w:type="spellStart"/>
      <w:r w:rsidRPr="00DC500D">
        <w:rPr>
          <w:rFonts w:ascii="Book Antiqua" w:eastAsia="Book Antiqua" w:hAnsi="Book Antiqua" w:cs="Book Antiqua"/>
          <w:color w:val="000000"/>
        </w:rPr>
        <w:t>Lagadec</w:t>
      </w:r>
      <w:proofErr w:type="spellEnd"/>
      <w:r w:rsidRPr="00DC500D">
        <w:rPr>
          <w:rFonts w:ascii="Book Antiqua" w:eastAsia="Book Antiqua" w:hAnsi="Book Antiqua" w:cs="Book Antiqua"/>
          <w:color w:val="000000"/>
        </w:rPr>
        <w:t xml:space="preserve"> C. Transcriptomic Analysis of Breast Cancer Stem Cells and Development of a pALDH1A1:mNeptune Reporter System for Live Tracking. </w:t>
      </w:r>
      <w:r w:rsidRPr="00DC500D">
        <w:rPr>
          <w:rFonts w:ascii="Book Antiqua" w:eastAsia="Book Antiqua" w:hAnsi="Book Antiqua" w:cs="Book Antiqua"/>
          <w:i/>
          <w:iCs/>
          <w:color w:val="000000"/>
        </w:rPr>
        <w:t>Proteomics</w:t>
      </w:r>
      <w:r w:rsidRPr="00DC500D">
        <w:rPr>
          <w:rFonts w:ascii="Book Antiqua" w:eastAsia="Book Antiqua" w:hAnsi="Book Antiqua" w:cs="Book Antiqua"/>
          <w:color w:val="000000"/>
        </w:rPr>
        <w:t xml:space="preserve"> 2019; </w:t>
      </w:r>
      <w:r w:rsidRPr="00DC500D">
        <w:rPr>
          <w:rFonts w:ascii="Book Antiqua" w:eastAsia="Book Antiqua" w:hAnsi="Book Antiqua" w:cs="Book Antiqua"/>
          <w:b/>
          <w:bCs/>
          <w:color w:val="000000"/>
        </w:rPr>
        <w:t>19</w:t>
      </w:r>
      <w:r w:rsidRPr="00DC500D">
        <w:rPr>
          <w:rFonts w:ascii="Book Antiqua" w:eastAsia="Book Antiqua" w:hAnsi="Book Antiqua" w:cs="Book Antiqua"/>
          <w:color w:val="000000"/>
        </w:rPr>
        <w:t>: e1800454 [PMID: 31430054 DOI: 10.1002/pmic.201800454]</w:t>
      </w:r>
    </w:p>
    <w:p w14:paraId="69EFE061" w14:textId="6B51B136"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3</w:t>
      </w:r>
      <w:r w:rsidR="001257AE" w:rsidRPr="00DC500D">
        <w:rPr>
          <w:rFonts w:ascii="Book Antiqua" w:eastAsia="Book Antiqua" w:hAnsi="Book Antiqua" w:cs="Book Antiqua"/>
          <w:color w:val="000000"/>
        </w:rPr>
        <w:t>2</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Huang CP</w:t>
      </w:r>
      <w:r w:rsidRPr="00DC500D">
        <w:rPr>
          <w:rFonts w:ascii="Book Antiqua" w:eastAsia="Book Antiqua" w:hAnsi="Book Antiqua" w:cs="Book Antiqua"/>
          <w:color w:val="000000"/>
        </w:rPr>
        <w:t xml:space="preserve">, Tsai MF, Chang TH, Tang WC, Chen SY, Lai HH, Lin TY, Yang JC, Yang PC, Shih JY, Lin SB. ALDH-positive lung cancer stem cells confer resistance to epidermal growth factor receptor tyrosine kinase inhibitors. </w:t>
      </w:r>
      <w:r w:rsidRPr="00DC500D">
        <w:rPr>
          <w:rFonts w:ascii="Book Antiqua" w:eastAsia="Book Antiqua" w:hAnsi="Book Antiqua" w:cs="Book Antiqua"/>
          <w:i/>
          <w:iCs/>
          <w:color w:val="000000"/>
        </w:rPr>
        <w:t>Cancer Lett</w:t>
      </w:r>
      <w:r w:rsidRPr="00DC500D">
        <w:rPr>
          <w:rFonts w:ascii="Book Antiqua" w:eastAsia="Book Antiqua" w:hAnsi="Book Antiqua" w:cs="Book Antiqua"/>
          <w:color w:val="000000"/>
        </w:rPr>
        <w:t xml:space="preserve"> 2013; </w:t>
      </w:r>
      <w:r w:rsidRPr="00DC500D">
        <w:rPr>
          <w:rFonts w:ascii="Book Antiqua" w:eastAsia="Book Antiqua" w:hAnsi="Book Antiqua" w:cs="Book Antiqua"/>
          <w:b/>
          <w:bCs/>
          <w:color w:val="000000"/>
        </w:rPr>
        <w:t>328</w:t>
      </w:r>
      <w:r w:rsidRPr="00DC500D">
        <w:rPr>
          <w:rFonts w:ascii="Book Antiqua" w:eastAsia="Book Antiqua" w:hAnsi="Book Antiqua" w:cs="Book Antiqua"/>
          <w:color w:val="000000"/>
        </w:rPr>
        <w:t>: 144-151 [PMID: 22935675 DOI: 10.1016/j.canlet.2012.08.021]</w:t>
      </w:r>
    </w:p>
    <w:p w14:paraId="327FD4E9" w14:textId="38084640"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3</w:t>
      </w:r>
      <w:r w:rsidR="001257AE" w:rsidRPr="00DC500D">
        <w:rPr>
          <w:rFonts w:ascii="Book Antiqua" w:eastAsia="Book Antiqua" w:hAnsi="Book Antiqua" w:cs="Book Antiqua"/>
          <w:color w:val="000000"/>
        </w:rPr>
        <w:t>3</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Luo M</w:t>
      </w:r>
      <w:r w:rsidRPr="00DC500D">
        <w:rPr>
          <w:rFonts w:ascii="Book Antiqua" w:eastAsia="Book Antiqua" w:hAnsi="Book Antiqua" w:cs="Book Antiqua"/>
          <w:color w:val="000000"/>
        </w:rPr>
        <w:t xml:space="preserve">, Brooks M, </w:t>
      </w:r>
      <w:proofErr w:type="spellStart"/>
      <w:r w:rsidRPr="00DC500D">
        <w:rPr>
          <w:rFonts w:ascii="Book Antiqua" w:eastAsia="Book Antiqua" w:hAnsi="Book Antiqua" w:cs="Book Antiqua"/>
          <w:color w:val="000000"/>
        </w:rPr>
        <w:t>Wicha</w:t>
      </w:r>
      <w:proofErr w:type="spellEnd"/>
      <w:r w:rsidRPr="00DC500D">
        <w:rPr>
          <w:rFonts w:ascii="Book Antiqua" w:eastAsia="Book Antiqua" w:hAnsi="Book Antiqua" w:cs="Book Antiqua"/>
          <w:color w:val="000000"/>
        </w:rPr>
        <w:t xml:space="preserve"> MS. Epithelial-mesenchymal plasticity of breast cancer stem cells: implications for metastasis and therapeutic resistance. </w:t>
      </w:r>
      <w:proofErr w:type="spellStart"/>
      <w:r w:rsidRPr="00DC500D">
        <w:rPr>
          <w:rFonts w:ascii="Book Antiqua" w:eastAsia="Book Antiqua" w:hAnsi="Book Antiqua" w:cs="Book Antiqua"/>
          <w:i/>
          <w:iCs/>
          <w:color w:val="000000"/>
        </w:rPr>
        <w:t>Curr</w:t>
      </w:r>
      <w:proofErr w:type="spellEnd"/>
      <w:r w:rsidRPr="00DC500D">
        <w:rPr>
          <w:rFonts w:ascii="Book Antiqua" w:eastAsia="Book Antiqua" w:hAnsi="Book Antiqua" w:cs="Book Antiqua"/>
          <w:i/>
          <w:iCs/>
          <w:color w:val="000000"/>
        </w:rPr>
        <w:t xml:space="preserve"> Pharm Des</w:t>
      </w:r>
      <w:r w:rsidRPr="00DC500D">
        <w:rPr>
          <w:rFonts w:ascii="Book Antiqua" w:eastAsia="Book Antiqua" w:hAnsi="Book Antiqua" w:cs="Book Antiqua"/>
          <w:color w:val="000000"/>
        </w:rPr>
        <w:t xml:space="preserve"> 2015; </w:t>
      </w:r>
      <w:r w:rsidRPr="00DC500D">
        <w:rPr>
          <w:rFonts w:ascii="Book Antiqua" w:eastAsia="Book Antiqua" w:hAnsi="Book Antiqua" w:cs="Book Antiqua"/>
          <w:b/>
          <w:bCs/>
          <w:color w:val="000000"/>
        </w:rPr>
        <w:t>21</w:t>
      </w:r>
      <w:r w:rsidRPr="00DC500D">
        <w:rPr>
          <w:rFonts w:ascii="Book Antiqua" w:eastAsia="Book Antiqua" w:hAnsi="Book Antiqua" w:cs="Book Antiqua"/>
          <w:color w:val="000000"/>
        </w:rPr>
        <w:t>: 1301-1310 [PMID: 25506895 DOI: 10.2174/1381612821666141211120604]</w:t>
      </w:r>
    </w:p>
    <w:p w14:paraId="6D17C928" w14:textId="307BD2CD"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3</w:t>
      </w:r>
      <w:r w:rsidR="001257AE" w:rsidRPr="00DC500D">
        <w:rPr>
          <w:rFonts w:ascii="Book Antiqua" w:eastAsia="Book Antiqua" w:hAnsi="Book Antiqua" w:cs="Book Antiqua"/>
          <w:color w:val="000000"/>
        </w:rPr>
        <w:t>4</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b/>
          <w:bCs/>
          <w:color w:val="000000"/>
        </w:rPr>
        <w:t>Anorma</w:t>
      </w:r>
      <w:proofErr w:type="spellEnd"/>
      <w:r w:rsidRPr="00DC500D">
        <w:rPr>
          <w:rFonts w:ascii="Book Antiqua" w:eastAsia="Book Antiqua" w:hAnsi="Book Antiqua" w:cs="Book Antiqua"/>
          <w:b/>
          <w:bCs/>
          <w:color w:val="000000"/>
        </w:rPr>
        <w:t xml:space="preserve"> C</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Hedhli</w:t>
      </w:r>
      <w:proofErr w:type="spellEnd"/>
      <w:r w:rsidRPr="00DC500D">
        <w:rPr>
          <w:rFonts w:ascii="Book Antiqua" w:eastAsia="Book Antiqua" w:hAnsi="Book Antiqua" w:cs="Book Antiqua"/>
          <w:color w:val="000000"/>
        </w:rPr>
        <w:t xml:space="preserve"> J, </w:t>
      </w:r>
      <w:proofErr w:type="spellStart"/>
      <w:r w:rsidRPr="00DC500D">
        <w:rPr>
          <w:rFonts w:ascii="Book Antiqua" w:eastAsia="Book Antiqua" w:hAnsi="Book Antiqua" w:cs="Book Antiqua"/>
          <w:color w:val="000000"/>
        </w:rPr>
        <w:t>Bearrood</w:t>
      </w:r>
      <w:proofErr w:type="spellEnd"/>
      <w:r w:rsidRPr="00DC500D">
        <w:rPr>
          <w:rFonts w:ascii="Book Antiqua" w:eastAsia="Book Antiqua" w:hAnsi="Book Antiqua" w:cs="Book Antiqua"/>
          <w:color w:val="000000"/>
        </w:rPr>
        <w:t xml:space="preserve"> TE, </w:t>
      </w:r>
      <w:proofErr w:type="spellStart"/>
      <w:r w:rsidRPr="00DC500D">
        <w:rPr>
          <w:rFonts w:ascii="Book Antiqua" w:eastAsia="Book Antiqua" w:hAnsi="Book Antiqua" w:cs="Book Antiqua"/>
          <w:color w:val="000000"/>
        </w:rPr>
        <w:t>Pino</w:t>
      </w:r>
      <w:proofErr w:type="spellEnd"/>
      <w:r w:rsidRPr="00DC500D">
        <w:rPr>
          <w:rFonts w:ascii="Book Antiqua" w:eastAsia="Book Antiqua" w:hAnsi="Book Antiqua" w:cs="Book Antiqua"/>
          <w:color w:val="000000"/>
        </w:rPr>
        <w:t xml:space="preserve"> NW, Gardner SH, Inaba H, Zhang P, Li Y, Feng D, Dibrell SE, Kilian KA, </w:t>
      </w:r>
      <w:proofErr w:type="spellStart"/>
      <w:r w:rsidRPr="00DC500D">
        <w:rPr>
          <w:rFonts w:ascii="Book Antiqua" w:eastAsia="Book Antiqua" w:hAnsi="Book Antiqua" w:cs="Book Antiqua"/>
          <w:color w:val="000000"/>
        </w:rPr>
        <w:t>Dobrucki</w:t>
      </w:r>
      <w:proofErr w:type="spellEnd"/>
      <w:r w:rsidRPr="00DC500D">
        <w:rPr>
          <w:rFonts w:ascii="Book Antiqua" w:eastAsia="Book Antiqua" w:hAnsi="Book Antiqua" w:cs="Book Antiqua"/>
          <w:color w:val="000000"/>
        </w:rPr>
        <w:t xml:space="preserve"> LW, Fan TM, Chan J. Surveillance of Cancer Stem Cell Plasticity Using an Isoform-Selective Fluorescent Probe for Aldehyde Dehydrogenase 1A1. </w:t>
      </w:r>
      <w:r w:rsidRPr="00DC500D">
        <w:rPr>
          <w:rFonts w:ascii="Book Antiqua" w:eastAsia="Book Antiqua" w:hAnsi="Book Antiqua" w:cs="Book Antiqua"/>
          <w:i/>
          <w:iCs/>
          <w:color w:val="000000"/>
        </w:rPr>
        <w:t>ACS Cent Sci</w:t>
      </w:r>
      <w:r w:rsidRPr="00DC500D">
        <w:rPr>
          <w:rFonts w:ascii="Book Antiqua" w:eastAsia="Book Antiqua" w:hAnsi="Book Antiqua" w:cs="Book Antiqua"/>
          <w:color w:val="000000"/>
        </w:rPr>
        <w:t xml:space="preserve"> 2018; </w:t>
      </w:r>
      <w:r w:rsidRPr="00DC500D">
        <w:rPr>
          <w:rFonts w:ascii="Book Antiqua" w:eastAsia="Book Antiqua" w:hAnsi="Book Antiqua" w:cs="Book Antiqua"/>
          <w:b/>
          <w:bCs/>
          <w:color w:val="000000"/>
        </w:rPr>
        <w:t>4</w:t>
      </w:r>
      <w:r w:rsidRPr="00DC500D">
        <w:rPr>
          <w:rFonts w:ascii="Book Antiqua" w:eastAsia="Book Antiqua" w:hAnsi="Book Antiqua" w:cs="Book Antiqua"/>
          <w:color w:val="000000"/>
        </w:rPr>
        <w:t>: 1045-1055 [PMID: 30159402 DOI: 10.1021/acscentsci.8b00313]</w:t>
      </w:r>
    </w:p>
    <w:p w14:paraId="448CED8E" w14:textId="1952DC3D"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3</w:t>
      </w:r>
      <w:r w:rsidR="001257AE" w:rsidRPr="00DC500D">
        <w:rPr>
          <w:rFonts w:ascii="Book Antiqua" w:eastAsia="Book Antiqua" w:hAnsi="Book Antiqua" w:cs="Book Antiqua"/>
          <w:color w:val="000000"/>
        </w:rPr>
        <w:t>5</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b/>
          <w:bCs/>
          <w:color w:val="000000"/>
        </w:rPr>
        <w:t>Gener</w:t>
      </w:r>
      <w:proofErr w:type="spellEnd"/>
      <w:r w:rsidRPr="00DC500D">
        <w:rPr>
          <w:rFonts w:ascii="Book Antiqua" w:eastAsia="Book Antiqua" w:hAnsi="Book Antiqua" w:cs="Book Antiqua"/>
          <w:b/>
          <w:bCs/>
          <w:color w:val="000000"/>
        </w:rPr>
        <w:t xml:space="preserve"> P</w:t>
      </w:r>
      <w:r w:rsidRPr="00DC500D">
        <w:rPr>
          <w:rFonts w:ascii="Book Antiqua" w:eastAsia="Book Antiqua" w:hAnsi="Book Antiqua" w:cs="Book Antiqua"/>
          <w:color w:val="000000"/>
        </w:rPr>
        <w:t xml:space="preserve">, Gouveia LP, </w:t>
      </w:r>
      <w:proofErr w:type="spellStart"/>
      <w:r w:rsidRPr="00DC500D">
        <w:rPr>
          <w:rFonts w:ascii="Book Antiqua" w:eastAsia="Book Antiqua" w:hAnsi="Book Antiqua" w:cs="Book Antiqua"/>
          <w:color w:val="000000"/>
        </w:rPr>
        <w:t>Sabat</w:t>
      </w:r>
      <w:proofErr w:type="spellEnd"/>
      <w:r w:rsidRPr="00DC500D">
        <w:rPr>
          <w:rFonts w:ascii="Book Antiqua" w:eastAsia="Book Antiqua" w:hAnsi="Book Antiqua" w:cs="Book Antiqua"/>
          <w:color w:val="000000"/>
        </w:rPr>
        <w:t xml:space="preserve"> GR, de Sousa Rafael DF, Fort NB, </w:t>
      </w:r>
      <w:proofErr w:type="spellStart"/>
      <w:r w:rsidRPr="00DC500D">
        <w:rPr>
          <w:rFonts w:ascii="Book Antiqua" w:eastAsia="Book Antiqua" w:hAnsi="Book Antiqua" w:cs="Book Antiqua"/>
          <w:color w:val="000000"/>
        </w:rPr>
        <w:t>Arranja</w:t>
      </w:r>
      <w:proofErr w:type="spellEnd"/>
      <w:r w:rsidRPr="00DC500D">
        <w:rPr>
          <w:rFonts w:ascii="Book Antiqua" w:eastAsia="Book Antiqua" w:hAnsi="Book Antiqua" w:cs="Book Antiqua"/>
          <w:color w:val="000000"/>
        </w:rPr>
        <w:t xml:space="preserve"> A, </w:t>
      </w:r>
      <w:proofErr w:type="spellStart"/>
      <w:r w:rsidRPr="00DC500D">
        <w:rPr>
          <w:rFonts w:ascii="Book Antiqua" w:eastAsia="Book Antiqua" w:hAnsi="Book Antiqua" w:cs="Book Antiqua"/>
          <w:color w:val="000000"/>
        </w:rPr>
        <w:t>Fernández</w:t>
      </w:r>
      <w:proofErr w:type="spellEnd"/>
      <w:r w:rsidRPr="00DC500D">
        <w:rPr>
          <w:rFonts w:ascii="Book Antiqua" w:eastAsia="Book Antiqua" w:hAnsi="Book Antiqua" w:cs="Book Antiqua"/>
          <w:color w:val="000000"/>
        </w:rPr>
        <w:t xml:space="preserve"> Y, Prieto RM, Ortega JS, </w:t>
      </w:r>
      <w:proofErr w:type="spellStart"/>
      <w:r w:rsidRPr="00DC500D">
        <w:rPr>
          <w:rFonts w:ascii="Book Antiqua" w:eastAsia="Book Antiqua" w:hAnsi="Book Antiqua" w:cs="Book Antiqua"/>
          <w:color w:val="000000"/>
        </w:rPr>
        <w:t>Arango</w:t>
      </w:r>
      <w:proofErr w:type="spellEnd"/>
      <w:r w:rsidRPr="00DC500D">
        <w:rPr>
          <w:rFonts w:ascii="Book Antiqua" w:eastAsia="Book Antiqua" w:hAnsi="Book Antiqua" w:cs="Book Antiqua"/>
          <w:color w:val="000000"/>
        </w:rPr>
        <w:t xml:space="preserve"> D, </w:t>
      </w:r>
      <w:proofErr w:type="spellStart"/>
      <w:r w:rsidRPr="00DC500D">
        <w:rPr>
          <w:rFonts w:ascii="Book Antiqua" w:eastAsia="Book Antiqua" w:hAnsi="Book Antiqua" w:cs="Book Antiqua"/>
          <w:color w:val="000000"/>
        </w:rPr>
        <w:t>Abasolo</w:t>
      </w:r>
      <w:proofErr w:type="spellEnd"/>
      <w:r w:rsidRPr="00DC500D">
        <w:rPr>
          <w:rFonts w:ascii="Book Antiqua" w:eastAsia="Book Antiqua" w:hAnsi="Book Antiqua" w:cs="Book Antiqua"/>
          <w:color w:val="000000"/>
        </w:rPr>
        <w:t xml:space="preserve"> I, </w:t>
      </w:r>
      <w:proofErr w:type="spellStart"/>
      <w:r w:rsidRPr="00DC500D">
        <w:rPr>
          <w:rFonts w:ascii="Book Antiqua" w:eastAsia="Book Antiqua" w:hAnsi="Book Antiqua" w:cs="Book Antiqua"/>
          <w:color w:val="000000"/>
        </w:rPr>
        <w:t>Videira</w:t>
      </w:r>
      <w:proofErr w:type="spellEnd"/>
      <w:r w:rsidRPr="00DC500D">
        <w:rPr>
          <w:rFonts w:ascii="Book Antiqua" w:eastAsia="Book Antiqua" w:hAnsi="Book Antiqua" w:cs="Book Antiqua"/>
          <w:color w:val="000000"/>
        </w:rPr>
        <w:t xml:space="preserve"> M, Schwartz S Jr. Fluorescent CSC models evidence that targeted nanomedicines improve treatment sensitivity of breast and colon cancer stem cells. </w:t>
      </w:r>
      <w:r w:rsidRPr="00DC500D">
        <w:rPr>
          <w:rFonts w:ascii="Book Antiqua" w:eastAsia="Book Antiqua" w:hAnsi="Book Antiqua" w:cs="Book Antiqua"/>
          <w:i/>
          <w:iCs/>
          <w:color w:val="000000"/>
        </w:rPr>
        <w:t>Nanomedicine</w:t>
      </w:r>
      <w:r w:rsidRPr="00DC500D">
        <w:rPr>
          <w:rFonts w:ascii="Book Antiqua" w:eastAsia="Book Antiqua" w:hAnsi="Book Antiqua" w:cs="Book Antiqua"/>
          <w:color w:val="000000"/>
        </w:rPr>
        <w:t xml:space="preserve"> 2015; </w:t>
      </w:r>
      <w:r w:rsidRPr="00DC500D">
        <w:rPr>
          <w:rFonts w:ascii="Book Antiqua" w:eastAsia="Book Antiqua" w:hAnsi="Book Antiqua" w:cs="Book Antiqua"/>
          <w:b/>
          <w:bCs/>
          <w:color w:val="000000"/>
        </w:rPr>
        <w:t>11</w:t>
      </w:r>
      <w:r w:rsidRPr="00DC500D">
        <w:rPr>
          <w:rFonts w:ascii="Book Antiqua" w:eastAsia="Book Antiqua" w:hAnsi="Book Antiqua" w:cs="Book Antiqua"/>
          <w:color w:val="000000"/>
        </w:rPr>
        <w:t>: 1883-1892 [PMID: 26238079 DOI: 10.1016/j.nano.2015.07.009]</w:t>
      </w:r>
    </w:p>
    <w:p w14:paraId="6D823B52" w14:textId="1AD7DADE"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3</w:t>
      </w:r>
      <w:r w:rsidR="001257AE" w:rsidRPr="00DC500D">
        <w:rPr>
          <w:rFonts w:ascii="Book Antiqua" w:eastAsia="Book Antiqua" w:hAnsi="Book Antiqua" w:cs="Book Antiqua"/>
          <w:color w:val="000000"/>
        </w:rPr>
        <w:t>6</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b/>
          <w:bCs/>
          <w:color w:val="000000"/>
        </w:rPr>
        <w:t>Serganova</w:t>
      </w:r>
      <w:proofErr w:type="spellEnd"/>
      <w:r w:rsidRPr="00DC500D">
        <w:rPr>
          <w:rFonts w:ascii="Book Antiqua" w:eastAsia="Book Antiqua" w:hAnsi="Book Antiqua" w:cs="Book Antiqua"/>
          <w:b/>
          <w:bCs/>
          <w:color w:val="000000"/>
        </w:rPr>
        <w:t xml:space="preserve"> I</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Blasberg</w:t>
      </w:r>
      <w:proofErr w:type="spellEnd"/>
      <w:r w:rsidRPr="00DC500D">
        <w:rPr>
          <w:rFonts w:ascii="Book Antiqua" w:eastAsia="Book Antiqua" w:hAnsi="Book Antiqua" w:cs="Book Antiqua"/>
          <w:color w:val="000000"/>
        </w:rPr>
        <w:t xml:space="preserve"> RG. Molecular Imaging with Reporter Genes: Has Its Promise Been Delivered? </w:t>
      </w:r>
      <w:r w:rsidRPr="00DC500D">
        <w:rPr>
          <w:rFonts w:ascii="Book Antiqua" w:eastAsia="Book Antiqua" w:hAnsi="Book Antiqua" w:cs="Book Antiqua"/>
          <w:i/>
          <w:iCs/>
          <w:color w:val="000000"/>
        </w:rPr>
        <w:t xml:space="preserve">J </w:t>
      </w:r>
      <w:proofErr w:type="spellStart"/>
      <w:r w:rsidRPr="00DC500D">
        <w:rPr>
          <w:rFonts w:ascii="Book Antiqua" w:eastAsia="Book Antiqua" w:hAnsi="Book Antiqua" w:cs="Book Antiqua"/>
          <w:i/>
          <w:iCs/>
          <w:color w:val="000000"/>
        </w:rPr>
        <w:t>Nucl</w:t>
      </w:r>
      <w:proofErr w:type="spellEnd"/>
      <w:r w:rsidRPr="00DC500D">
        <w:rPr>
          <w:rFonts w:ascii="Book Antiqua" w:eastAsia="Book Antiqua" w:hAnsi="Book Antiqua" w:cs="Book Antiqua"/>
          <w:i/>
          <w:iCs/>
          <w:color w:val="000000"/>
        </w:rPr>
        <w:t xml:space="preserve"> Med</w:t>
      </w:r>
      <w:r w:rsidRPr="00DC500D">
        <w:rPr>
          <w:rFonts w:ascii="Book Antiqua" w:eastAsia="Book Antiqua" w:hAnsi="Book Antiqua" w:cs="Book Antiqua"/>
          <w:color w:val="000000"/>
        </w:rPr>
        <w:t xml:space="preserve"> 2019; </w:t>
      </w:r>
      <w:r w:rsidRPr="00DC500D">
        <w:rPr>
          <w:rFonts w:ascii="Book Antiqua" w:eastAsia="Book Antiqua" w:hAnsi="Book Antiqua" w:cs="Book Antiqua"/>
          <w:b/>
          <w:bCs/>
          <w:color w:val="000000"/>
        </w:rPr>
        <w:t>60</w:t>
      </w:r>
      <w:r w:rsidRPr="00DC500D">
        <w:rPr>
          <w:rFonts w:ascii="Book Antiqua" w:eastAsia="Book Antiqua" w:hAnsi="Book Antiqua" w:cs="Book Antiqua"/>
          <w:color w:val="000000"/>
        </w:rPr>
        <w:t>: 1665-1681 [PMID: 31792128 DOI: 10.2967/jnumed.118.220004]</w:t>
      </w:r>
    </w:p>
    <w:p w14:paraId="382AB7B8" w14:textId="65F42DCB"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3</w:t>
      </w:r>
      <w:r w:rsidR="001257AE" w:rsidRPr="00DC500D">
        <w:rPr>
          <w:rFonts w:ascii="Book Antiqua" w:eastAsia="Book Antiqua" w:hAnsi="Book Antiqua" w:cs="Book Antiqua"/>
          <w:color w:val="000000"/>
        </w:rPr>
        <w:t>7</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Li M</w:t>
      </w:r>
      <w:r w:rsidRPr="00DC500D">
        <w:rPr>
          <w:rFonts w:ascii="Book Antiqua" w:eastAsia="Book Antiqua" w:hAnsi="Book Antiqua" w:cs="Book Antiqua"/>
          <w:color w:val="000000"/>
        </w:rPr>
        <w:t xml:space="preserve">, Wang Y, Liu M, Lan X. Multimodality reporter gene imaging: Construction strategies and application. </w:t>
      </w:r>
      <w:proofErr w:type="spellStart"/>
      <w:r w:rsidRPr="00DC500D">
        <w:rPr>
          <w:rFonts w:ascii="Book Antiqua" w:eastAsia="Book Antiqua" w:hAnsi="Book Antiqua" w:cs="Book Antiqua"/>
          <w:i/>
          <w:iCs/>
          <w:color w:val="000000"/>
        </w:rPr>
        <w:t>Theranostics</w:t>
      </w:r>
      <w:proofErr w:type="spellEnd"/>
      <w:r w:rsidRPr="00DC500D">
        <w:rPr>
          <w:rFonts w:ascii="Book Antiqua" w:eastAsia="Book Antiqua" w:hAnsi="Book Antiqua" w:cs="Book Antiqua"/>
          <w:color w:val="000000"/>
        </w:rPr>
        <w:t xml:space="preserve"> 2018; </w:t>
      </w:r>
      <w:r w:rsidRPr="00DC500D">
        <w:rPr>
          <w:rFonts w:ascii="Book Antiqua" w:eastAsia="Book Antiqua" w:hAnsi="Book Antiqua" w:cs="Book Antiqua"/>
          <w:b/>
          <w:bCs/>
          <w:color w:val="000000"/>
        </w:rPr>
        <w:t>8</w:t>
      </w:r>
      <w:r w:rsidRPr="00DC500D">
        <w:rPr>
          <w:rFonts w:ascii="Book Antiqua" w:eastAsia="Book Antiqua" w:hAnsi="Book Antiqua" w:cs="Book Antiqua"/>
          <w:color w:val="000000"/>
        </w:rPr>
        <w:t>: 2954-2973 [PMID: 29896296 DOI: 10.7150/thno.24108]</w:t>
      </w:r>
    </w:p>
    <w:p w14:paraId="59D6DC4B" w14:textId="638DB8F5"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3</w:t>
      </w:r>
      <w:r w:rsidR="001257AE" w:rsidRPr="00DC500D">
        <w:rPr>
          <w:rFonts w:ascii="Book Antiqua" w:eastAsia="Book Antiqua" w:hAnsi="Book Antiqua" w:cs="Book Antiqua"/>
          <w:color w:val="000000"/>
        </w:rPr>
        <w:t>8</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Tang B</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Raviv</w:t>
      </w:r>
      <w:proofErr w:type="spellEnd"/>
      <w:r w:rsidRPr="00DC500D">
        <w:rPr>
          <w:rFonts w:ascii="Book Antiqua" w:eastAsia="Book Antiqua" w:hAnsi="Book Antiqua" w:cs="Book Antiqua"/>
          <w:color w:val="000000"/>
        </w:rPr>
        <w:t xml:space="preserve"> A, Esposito D, Flanders KC, Daniel C, Nghiem BT, Garfield S, Lim L, Mannan P, Robles AI, Smith WI Jr, </w:t>
      </w:r>
      <w:proofErr w:type="spellStart"/>
      <w:r w:rsidRPr="00DC500D">
        <w:rPr>
          <w:rFonts w:ascii="Book Antiqua" w:eastAsia="Book Antiqua" w:hAnsi="Book Antiqua" w:cs="Book Antiqua"/>
          <w:color w:val="000000"/>
        </w:rPr>
        <w:t>Zimmerberg</w:t>
      </w:r>
      <w:proofErr w:type="spellEnd"/>
      <w:r w:rsidRPr="00DC500D">
        <w:rPr>
          <w:rFonts w:ascii="Book Antiqua" w:eastAsia="Book Antiqua" w:hAnsi="Book Antiqua" w:cs="Book Antiqua"/>
          <w:color w:val="000000"/>
        </w:rPr>
        <w:t xml:space="preserve"> J, </w:t>
      </w:r>
      <w:proofErr w:type="spellStart"/>
      <w:r w:rsidRPr="00DC500D">
        <w:rPr>
          <w:rFonts w:ascii="Book Antiqua" w:eastAsia="Book Antiqua" w:hAnsi="Book Antiqua" w:cs="Book Antiqua"/>
          <w:color w:val="000000"/>
        </w:rPr>
        <w:t>Ravin</w:t>
      </w:r>
      <w:proofErr w:type="spellEnd"/>
      <w:r w:rsidRPr="00DC500D">
        <w:rPr>
          <w:rFonts w:ascii="Book Antiqua" w:eastAsia="Book Antiqua" w:hAnsi="Book Antiqua" w:cs="Book Antiqua"/>
          <w:color w:val="000000"/>
        </w:rPr>
        <w:t xml:space="preserve"> R, Wakefield LM. A flexible reporter system for direct observation and isolation of cancer stem cells. </w:t>
      </w:r>
      <w:r w:rsidRPr="00DC500D">
        <w:rPr>
          <w:rFonts w:ascii="Book Antiqua" w:eastAsia="Book Antiqua" w:hAnsi="Book Antiqua" w:cs="Book Antiqua"/>
          <w:i/>
          <w:iCs/>
          <w:color w:val="000000"/>
        </w:rPr>
        <w:t>Stem Cell Reports</w:t>
      </w:r>
      <w:r w:rsidRPr="00DC500D">
        <w:rPr>
          <w:rFonts w:ascii="Book Antiqua" w:eastAsia="Book Antiqua" w:hAnsi="Book Antiqua" w:cs="Book Antiqua"/>
          <w:color w:val="000000"/>
        </w:rPr>
        <w:t xml:space="preserve"> 2015; </w:t>
      </w:r>
      <w:r w:rsidRPr="00DC500D">
        <w:rPr>
          <w:rFonts w:ascii="Book Antiqua" w:eastAsia="Book Antiqua" w:hAnsi="Book Antiqua" w:cs="Book Antiqua"/>
          <w:b/>
          <w:bCs/>
          <w:color w:val="000000"/>
        </w:rPr>
        <w:t>4</w:t>
      </w:r>
      <w:r w:rsidRPr="00DC500D">
        <w:rPr>
          <w:rFonts w:ascii="Book Antiqua" w:eastAsia="Book Antiqua" w:hAnsi="Book Antiqua" w:cs="Book Antiqua"/>
          <w:color w:val="000000"/>
        </w:rPr>
        <w:t>: 155-169 [PMID: 25497455 DOI: 10.1016/j.stemcr.2014.11.002]</w:t>
      </w:r>
    </w:p>
    <w:p w14:paraId="22CE09E8" w14:textId="6ED66828" w:rsidR="00A77B3E" w:rsidRPr="00DC500D" w:rsidRDefault="001257AE"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39</w:t>
      </w:r>
      <w:r w:rsidR="00944BC6" w:rsidRPr="00DC500D">
        <w:rPr>
          <w:rFonts w:ascii="Book Antiqua" w:eastAsia="Book Antiqua" w:hAnsi="Book Antiqua" w:cs="Book Antiqua"/>
          <w:color w:val="000000"/>
        </w:rPr>
        <w:t xml:space="preserve"> </w:t>
      </w:r>
      <w:proofErr w:type="spellStart"/>
      <w:r w:rsidR="00944BC6" w:rsidRPr="00DC500D">
        <w:rPr>
          <w:rFonts w:ascii="Book Antiqua" w:eastAsia="Book Antiqua" w:hAnsi="Book Antiqua" w:cs="Book Antiqua"/>
          <w:b/>
          <w:bCs/>
          <w:color w:val="000000"/>
        </w:rPr>
        <w:t>Jarrar</w:t>
      </w:r>
      <w:proofErr w:type="spellEnd"/>
      <w:r w:rsidR="00944BC6" w:rsidRPr="00DC500D">
        <w:rPr>
          <w:rFonts w:ascii="Book Antiqua" w:eastAsia="Book Antiqua" w:hAnsi="Book Antiqua" w:cs="Book Antiqua"/>
          <w:b/>
          <w:bCs/>
          <w:color w:val="000000"/>
        </w:rPr>
        <w:t xml:space="preserve"> A,</w:t>
      </w:r>
      <w:r w:rsidR="00944BC6" w:rsidRPr="00DC500D">
        <w:rPr>
          <w:rFonts w:ascii="Book Antiqua" w:eastAsia="Book Antiqua" w:hAnsi="Book Antiqua" w:cs="Book Antiqua"/>
          <w:color w:val="000000"/>
        </w:rPr>
        <w:t xml:space="preserve"> </w:t>
      </w:r>
      <w:proofErr w:type="spellStart"/>
      <w:r w:rsidR="00944BC6" w:rsidRPr="00DC500D">
        <w:rPr>
          <w:rFonts w:ascii="Book Antiqua" w:eastAsia="Book Antiqua" w:hAnsi="Book Antiqua" w:cs="Book Antiqua"/>
          <w:color w:val="000000"/>
        </w:rPr>
        <w:t>Chumakova</w:t>
      </w:r>
      <w:proofErr w:type="spellEnd"/>
      <w:r w:rsidR="00944BC6" w:rsidRPr="00DC500D">
        <w:rPr>
          <w:rFonts w:ascii="Book Antiqua" w:eastAsia="Book Antiqua" w:hAnsi="Book Antiqua" w:cs="Book Antiqua"/>
          <w:color w:val="000000"/>
        </w:rPr>
        <w:t xml:space="preserve"> A, </w:t>
      </w:r>
      <w:proofErr w:type="spellStart"/>
      <w:r w:rsidR="00944BC6" w:rsidRPr="00DC500D">
        <w:rPr>
          <w:rFonts w:ascii="Book Antiqua" w:eastAsia="Book Antiqua" w:hAnsi="Book Antiqua" w:cs="Book Antiqua"/>
          <w:color w:val="000000"/>
        </w:rPr>
        <w:t>Hitomi</w:t>
      </w:r>
      <w:proofErr w:type="spellEnd"/>
      <w:r w:rsidR="00944BC6" w:rsidRPr="00DC500D">
        <w:rPr>
          <w:rFonts w:ascii="Book Antiqua" w:eastAsia="Book Antiqua" w:hAnsi="Book Antiqua" w:cs="Book Antiqua"/>
          <w:color w:val="000000"/>
        </w:rPr>
        <w:t xml:space="preserve"> M, </w:t>
      </w:r>
      <w:proofErr w:type="spellStart"/>
      <w:r w:rsidR="00944BC6" w:rsidRPr="00DC500D">
        <w:rPr>
          <w:rFonts w:ascii="Book Antiqua" w:eastAsia="Book Antiqua" w:hAnsi="Book Antiqua" w:cs="Book Antiqua"/>
          <w:color w:val="000000"/>
        </w:rPr>
        <w:t>Lathia</w:t>
      </w:r>
      <w:proofErr w:type="spellEnd"/>
      <w:r w:rsidR="00944BC6" w:rsidRPr="00DC500D">
        <w:rPr>
          <w:rFonts w:ascii="Book Antiqua" w:eastAsia="Book Antiqua" w:hAnsi="Book Antiqua" w:cs="Book Antiqua"/>
          <w:color w:val="000000"/>
        </w:rPr>
        <w:t xml:space="preserve"> JD. Enrichment and Interrogation of Cancer Stem Cells. In: Cancer Stem Cells. Elsevier, 2016: 59–98</w:t>
      </w:r>
    </w:p>
    <w:p w14:paraId="555EC8E5" w14:textId="1DF79B44"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4</w:t>
      </w:r>
      <w:r w:rsidR="001257AE" w:rsidRPr="00DC500D">
        <w:rPr>
          <w:rFonts w:ascii="Book Antiqua" w:eastAsia="Book Antiqua" w:hAnsi="Book Antiqua" w:cs="Book Antiqua"/>
          <w:color w:val="000000"/>
        </w:rPr>
        <w:t>0</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b/>
          <w:bCs/>
          <w:color w:val="000000"/>
        </w:rPr>
        <w:t>Mohammadi</w:t>
      </w:r>
      <w:proofErr w:type="spellEnd"/>
      <w:r w:rsidRPr="00DC500D">
        <w:rPr>
          <w:rFonts w:ascii="Book Antiqua" w:eastAsia="Book Antiqua" w:hAnsi="Book Antiqua" w:cs="Book Antiqua"/>
          <w:b/>
          <w:bCs/>
          <w:color w:val="000000"/>
        </w:rPr>
        <w:t xml:space="preserve"> Z</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Karamzadeh</w:t>
      </w:r>
      <w:proofErr w:type="spellEnd"/>
      <w:r w:rsidRPr="00DC500D">
        <w:rPr>
          <w:rFonts w:ascii="Book Antiqua" w:eastAsia="Book Antiqua" w:hAnsi="Book Antiqua" w:cs="Book Antiqua"/>
          <w:color w:val="000000"/>
        </w:rPr>
        <w:t xml:space="preserve"> A, </w:t>
      </w:r>
      <w:proofErr w:type="spellStart"/>
      <w:r w:rsidRPr="00DC500D">
        <w:rPr>
          <w:rFonts w:ascii="Book Antiqua" w:eastAsia="Book Antiqua" w:hAnsi="Book Antiqua" w:cs="Book Antiqua"/>
          <w:color w:val="000000"/>
        </w:rPr>
        <w:t>Tabatabaiefar</w:t>
      </w:r>
      <w:proofErr w:type="spellEnd"/>
      <w:r w:rsidRPr="00DC500D">
        <w:rPr>
          <w:rFonts w:ascii="Book Antiqua" w:eastAsia="Book Antiqua" w:hAnsi="Book Antiqua" w:cs="Book Antiqua"/>
          <w:color w:val="000000"/>
        </w:rPr>
        <w:t xml:space="preserve"> MA, </w:t>
      </w:r>
      <w:proofErr w:type="spellStart"/>
      <w:r w:rsidRPr="00DC500D">
        <w:rPr>
          <w:rFonts w:ascii="Book Antiqua" w:eastAsia="Book Antiqua" w:hAnsi="Book Antiqua" w:cs="Book Antiqua"/>
          <w:color w:val="000000"/>
        </w:rPr>
        <w:t>Khanahmad</w:t>
      </w:r>
      <w:proofErr w:type="spellEnd"/>
      <w:r w:rsidRPr="00DC500D">
        <w:rPr>
          <w:rFonts w:ascii="Book Antiqua" w:eastAsia="Book Antiqua" w:hAnsi="Book Antiqua" w:cs="Book Antiqua"/>
          <w:color w:val="000000"/>
        </w:rPr>
        <w:t xml:space="preserve"> H, Shariati L. Evidence for expression of </w:t>
      </w:r>
      <w:proofErr w:type="spellStart"/>
      <w:r w:rsidRPr="00DC500D">
        <w:rPr>
          <w:rFonts w:ascii="Book Antiqua" w:eastAsia="Book Antiqua" w:hAnsi="Book Antiqua" w:cs="Book Antiqua"/>
          <w:color w:val="000000"/>
        </w:rPr>
        <w:t>promoterless</w:t>
      </w:r>
      <w:proofErr w:type="spellEnd"/>
      <w:r w:rsidRPr="00DC500D">
        <w:rPr>
          <w:rFonts w:ascii="Book Antiqua" w:eastAsia="Book Antiqua" w:hAnsi="Book Antiqua" w:cs="Book Antiqua"/>
          <w:color w:val="000000"/>
        </w:rPr>
        <w:t xml:space="preserve"> GFP cassette: Is GFP an ideal reporter gene in biotechnology science? </w:t>
      </w:r>
      <w:r w:rsidRPr="00DC500D">
        <w:rPr>
          <w:rFonts w:ascii="Book Antiqua" w:eastAsia="Book Antiqua" w:hAnsi="Book Antiqua" w:cs="Book Antiqua"/>
          <w:i/>
          <w:iCs/>
          <w:color w:val="000000"/>
        </w:rPr>
        <w:t>Res Pharm Sci</w:t>
      </w:r>
      <w:r w:rsidRPr="00DC500D">
        <w:rPr>
          <w:rFonts w:ascii="Book Antiqua" w:eastAsia="Book Antiqua" w:hAnsi="Book Antiqua" w:cs="Book Antiqua"/>
          <w:color w:val="000000"/>
        </w:rPr>
        <w:t xml:space="preserve"> 2019; </w:t>
      </w:r>
      <w:r w:rsidRPr="00DC500D">
        <w:rPr>
          <w:rFonts w:ascii="Book Antiqua" w:eastAsia="Book Antiqua" w:hAnsi="Book Antiqua" w:cs="Book Antiqua"/>
          <w:b/>
          <w:bCs/>
          <w:color w:val="000000"/>
        </w:rPr>
        <w:t>14</w:t>
      </w:r>
      <w:r w:rsidRPr="00DC500D">
        <w:rPr>
          <w:rFonts w:ascii="Book Antiqua" w:eastAsia="Book Antiqua" w:hAnsi="Book Antiqua" w:cs="Book Antiqua"/>
          <w:color w:val="000000"/>
        </w:rPr>
        <w:t>: 351-358 [PMID: 31516512 DOI: 10.4103/1735-5362.263559]</w:t>
      </w:r>
    </w:p>
    <w:p w14:paraId="304DDB33" w14:textId="43DF6527"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4</w:t>
      </w:r>
      <w:r w:rsidR="001257AE" w:rsidRPr="00DC500D">
        <w:rPr>
          <w:rFonts w:ascii="Book Antiqua" w:eastAsia="Book Antiqua" w:hAnsi="Book Antiqua" w:cs="Book Antiqua"/>
          <w:color w:val="000000"/>
        </w:rPr>
        <w:t>1</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b/>
          <w:bCs/>
          <w:color w:val="000000"/>
        </w:rPr>
        <w:t>Shaner</w:t>
      </w:r>
      <w:proofErr w:type="spellEnd"/>
      <w:r w:rsidRPr="00DC500D">
        <w:rPr>
          <w:rFonts w:ascii="Book Antiqua" w:eastAsia="Book Antiqua" w:hAnsi="Book Antiqua" w:cs="Book Antiqua"/>
          <w:b/>
          <w:bCs/>
          <w:color w:val="000000"/>
        </w:rPr>
        <w:t xml:space="preserve"> NC</w:t>
      </w:r>
      <w:r w:rsidRPr="00DC500D">
        <w:rPr>
          <w:rFonts w:ascii="Book Antiqua" w:eastAsia="Book Antiqua" w:hAnsi="Book Antiqua" w:cs="Book Antiqua"/>
          <w:color w:val="000000"/>
        </w:rPr>
        <w:t xml:space="preserve">, Steinbach PA, </w:t>
      </w:r>
      <w:proofErr w:type="spellStart"/>
      <w:r w:rsidRPr="00DC500D">
        <w:rPr>
          <w:rFonts w:ascii="Book Antiqua" w:eastAsia="Book Antiqua" w:hAnsi="Book Antiqua" w:cs="Book Antiqua"/>
          <w:color w:val="000000"/>
        </w:rPr>
        <w:t>Tsien</w:t>
      </w:r>
      <w:proofErr w:type="spellEnd"/>
      <w:r w:rsidRPr="00DC500D">
        <w:rPr>
          <w:rFonts w:ascii="Book Antiqua" w:eastAsia="Book Antiqua" w:hAnsi="Book Antiqua" w:cs="Book Antiqua"/>
          <w:color w:val="000000"/>
        </w:rPr>
        <w:t xml:space="preserve"> RY. A guide to choosing fluorescent proteins. </w:t>
      </w:r>
      <w:r w:rsidRPr="00DC500D">
        <w:rPr>
          <w:rFonts w:ascii="Book Antiqua" w:eastAsia="Book Antiqua" w:hAnsi="Book Antiqua" w:cs="Book Antiqua"/>
          <w:i/>
          <w:iCs/>
          <w:color w:val="000000"/>
        </w:rPr>
        <w:t>Nat Methods</w:t>
      </w:r>
      <w:r w:rsidRPr="00DC500D">
        <w:rPr>
          <w:rFonts w:ascii="Book Antiqua" w:eastAsia="Book Antiqua" w:hAnsi="Book Antiqua" w:cs="Book Antiqua"/>
          <w:color w:val="000000"/>
        </w:rPr>
        <w:t xml:space="preserve"> 2005; </w:t>
      </w:r>
      <w:r w:rsidRPr="00DC500D">
        <w:rPr>
          <w:rFonts w:ascii="Book Antiqua" w:eastAsia="Book Antiqua" w:hAnsi="Book Antiqua" w:cs="Book Antiqua"/>
          <w:b/>
          <w:bCs/>
          <w:color w:val="000000"/>
        </w:rPr>
        <w:t>2</w:t>
      </w:r>
      <w:r w:rsidRPr="00DC500D">
        <w:rPr>
          <w:rFonts w:ascii="Book Antiqua" w:eastAsia="Book Antiqua" w:hAnsi="Book Antiqua" w:cs="Book Antiqua"/>
          <w:color w:val="000000"/>
        </w:rPr>
        <w:t>: 905-909 [PMID: 16299475 DOI: 10.1038/nmeth819]</w:t>
      </w:r>
    </w:p>
    <w:p w14:paraId="35DEFD7C" w14:textId="6C386AB9" w:rsidR="00A77B3E" w:rsidRPr="00DC500D" w:rsidRDefault="00944BC6" w:rsidP="00917D37">
      <w:pPr>
        <w:adjustRightInd w:val="0"/>
        <w:snapToGrid w:val="0"/>
        <w:spacing w:line="360" w:lineRule="auto"/>
        <w:jc w:val="both"/>
        <w:rPr>
          <w:rFonts w:ascii="Book Antiqua" w:hAnsi="Book Antiqua"/>
          <w:lang w:val="es-ES"/>
        </w:rPr>
      </w:pPr>
      <w:r w:rsidRPr="00DC500D">
        <w:rPr>
          <w:rFonts w:ascii="Book Antiqua" w:eastAsia="Book Antiqua" w:hAnsi="Book Antiqua" w:cs="Book Antiqua"/>
          <w:color w:val="000000"/>
        </w:rPr>
        <w:t>4</w:t>
      </w:r>
      <w:r w:rsidR="001257AE" w:rsidRPr="00DC500D">
        <w:rPr>
          <w:rFonts w:ascii="Book Antiqua" w:eastAsia="Book Antiqua" w:hAnsi="Book Antiqua" w:cs="Book Antiqua"/>
          <w:color w:val="000000"/>
        </w:rPr>
        <w:t>2</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Menendez ST</w:t>
      </w:r>
      <w:r w:rsidRPr="00DC500D">
        <w:rPr>
          <w:rFonts w:ascii="Book Antiqua" w:eastAsia="Book Antiqua" w:hAnsi="Book Antiqua" w:cs="Book Antiqua"/>
          <w:color w:val="000000"/>
        </w:rPr>
        <w:t xml:space="preserve">, Rey V, Martinez-Cruzado L, Gonzalez MV, Morales-Molina A, Santos L, Blanco V, Alvarez C, </w:t>
      </w:r>
      <w:proofErr w:type="spellStart"/>
      <w:r w:rsidRPr="00DC500D">
        <w:rPr>
          <w:rFonts w:ascii="Book Antiqua" w:eastAsia="Book Antiqua" w:hAnsi="Book Antiqua" w:cs="Book Antiqua"/>
          <w:color w:val="000000"/>
        </w:rPr>
        <w:t>Estupiñan</w:t>
      </w:r>
      <w:proofErr w:type="spellEnd"/>
      <w:r w:rsidRPr="00DC500D">
        <w:rPr>
          <w:rFonts w:ascii="Book Antiqua" w:eastAsia="Book Antiqua" w:hAnsi="Book Antiqua" w:cs="Book Antiqua"/>
          <w:color w:val="000000"/>
        </w:rPr>
        <w:t xml:space="preserve"> O, </w:t>
      </w:r>
      <w:proofErr w:type="spellStart"/>
      <w:r w:rsidRPr="00DC500D">
        <w:rPr>
          <w:rFonts w:ascii="Book Antiqua" w:eastAsia="Book Antiqua" w:hAnsi="Book Antiqua" w:cs="Book Antiqua"/>
          <w:color w:val="000000"/>
        </w:rPr>
        <w:t>Allonca</w:t>
      </w:r>
      <w:proofErr w:type="spellEnd"/>
      <w:r w:rsidRPr="00DC500D">
        <w:rPr>
          <w:rFonts w:ascii="Book Antiqua" w:eastAsia="Book Antiqua" w:hAnsi="Book Antiqua" w:cs="Book Antiqua"/>
          <w:color w:val="000000"/>
        </w:rPr>
        <w:t xml:space="preserve"> E, Rodrigo JP, </w:t>
      </w:r>
      <w:proofErr w:type="spellStart"/>
      <w:r w:rsidRPr="00DC500D">
        <w:rPr>
          <w:rFonts w:ascii="Book Antiqua" w:eastAsia="Book Antiqua" w:hAnsi="Book Antiqua" w:cs="Book Antiqua"/>
          <w:color w:val="000000"/>
        </w:rPr>
        <w:t>García</w:t>
      </w:r>
      <w:proofErr w:type="spellEnd"/>
      <w:r w:rsidRPr="00DC500D">
        <w:rPr>
          <w:rFonts w:ascii="Book Antiqua" w:eastAsia="Book Antiqua" w:hAnsi="Book Antiqua" w:cs="Book Antiqua"/>
          <w:color w:val="000000"/>
        </w:rPr>
        <w:t>-Castro J, Garcia-</w:t>
      </w:r>
      <w:proofErr w:type="spellStart"/>
      <w:r w:rsidRPr="00DC500D">
        <w:rPr>
          <w:rFonts w:ascii="Book Antiqua" w:eastAsia="Book Antiqua" w:hAnsi="Book Antiqua" w:cs="Book Antiqua"/>
          <w:color w:val="000000"/>
        </w:rPr>
        <w:t>Pedrero</w:t>
      </w:r>
      <w:proofErr w:type="spellEnd"/>
      <w:r w:rsidRPr="00DC500D">
        <w:rPr>
          <w:rFonts w:ascii="Book Antiqua" w:eastAsia="Book Antiqua" w:hAnsi="Book Antiqua" w:cs="Book Antiqua"/>
          <w:color w:val="000000"/>
        </w:rPr>
        <w:t xml:space="preserve"> JM, Rodriguez R. SOX2 Expression and Transcriptional Activity Identifies a Subpopulation of Cancer Stem Cells in Sarcoma with Prognostic Implications. </w:t>
      </w:r>
      <w:r w:rsidRPr="00DC500D">
        <w:rPr>
          <w:rFonts w:ascii="Book Antiqua" w:eastAsia="Book Antiqua" w:hAnsi="Book Antiqua" w:cs="Book Antiqua"/>
          <w:i/>
          <w:iCs/>
          <w:color w:val="000000"/>
          <w:lang w:val="es-ES"/>
        </w:rPr>
        <w:t>Cancers (Basel)</w:t>
      </w:r>
      <w:r w:rsidRPr="00DC500D">
        <w:rPr>
          <w:rFonts w:ascii="Book Antiqua" w:eastAsia="Book Antiqua" w:hAnsi="Book Antiqua" w:cs="Book Antiqua"/>
          <w:color w:val="000000"/>
          <w:lang w:val="es-ES"/>
        </w:rPr>
        <w:t xml:space="preserve"> 2020; </w:t>
      </w:r>
      <w:r w:rsidRPr="00DC500D">
        <w:rPr>
          <w:rFonts w:ascii="Book Antiqua" w:eastAsia="Book Antiqua" w:hAnsi="Book Antiqua" w:cs="Book Antiqua"/>
          <w:b/>
          <w:bCs/>
          <w:color w:val="000000"/>
          <w:lang w:val="es-ES"/>
        </w:rPr>
        <w:t>12</w:t>
      </w:r>
      <w:r w:rsidR="00A85680" w:rsidRPr="00DC500D">
        <w:rPr>
          <w:rFonts w:ascii="Book Antiqua" w:eastAsia="Book Antiqua" w:hAnsi="Book Antiqua" w:cs="Book Antiqua"/>
          <w:color w:val="000000"/>
          <w:lang w:val="es-ES"/>
        </w:rPr>
        <w:t>: 964</w:t>
      </w:r>
      <w:r w:rsidRPr="00DC500D">
        <w:rPr>
          <w:rFonts w:ascii="Book Antiqua" w:eastAsia="Book Antiqua" w:hAnsi="Book Antiqua" w:cs="Book Antiqua"/>
          <w:color w:val="000000"/>
          <w:lang w:val="es-ES"/>
        </w:rPr>
        <w:t xml:space="preserve"> [PMID: 32295077 DOI: 10.3390/cancers12040964]</w:t>
      </w:r>
    </w:p>
    <w:p w14:paraId="46AF3C3D" w14:textId="4B632814"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lang w:val="es-ES"/>
        </w:rPr>
        <w:t>4</w:t>
      </w:r>
      <w:r w:rsidR="001257AE" w:rsidRPr="00DC500D">
        <w:rPr>
          <w:rFonts w:ascii="Book Antiqua" w:eastAsia="Book Antiqua" w:hAnsi="Book Antiqua" w:cs="Book Antiqua"/>
          <w:color w:val="000000"/>
          <w:lang w:val="es-ES"/>
        </w:rPr>
        <w:t>3</w:t>
      </w:r>
      <w:r w:rsidRPr="00DC500D">
        <w:rPr>
          <w:rFonts w:ascii="Book Antiqua" w:eastAsia="Book Antiqua" w:hAnsi="Book Antiqua" w:cs="Book Antiqua"/>
          <w:color w:val="000000"/>
          <w:lang w:val="es-ES"/>
        </w:rPr>
        <w:t xml:space="preserve"> </w:t>
      </w:r>
      <w:r w:rsidRPr="00DC500D">
        <w:rPr>
          <w:rFonts w:ascii="Book Antiqua" w:eastAsia="Book Antiqua" w:hAnsi="Book Antiqua" w:cs="Book Antiqua"/>
          <w:b/>
          <w:bCs/>
          <w:color w:val="000000"/>
          <w:lang w:val="es-ES"/>
        </w:rPr>
        <w:t>Vásquez-Bochm LX</w:t>
      </w:r>
      <w:r w:rsidRPr="00DC500D">
        <w:rPr>
          <w:rFonts w:ascii="Book Antiqua" w:eastAsia="Book Antiqua" w:hAnsi="Book Antiqua" w:cs="Book Antiqua"/>
          <w:color w:val="000000"/>
          <w:lang w:val="es-ES"/>
        </w:rPr>
        <w:t xml:space="preserve">, Velázquez-Paniagua M, Castro-Vázquez SS, Guerrero-Rodríguez SL, Mondragon-Peralta A, De La Fuente-Granada M, Pérez-Tapia SM, González-Arenas A, Velasco-Velázquez MA. </w:t>
      </w:r>
      <w:r w:rsidRPr="00DC500D">
        <w:rPr>
          <w:rFonts w:ascii="Book Antiqua" w:eastAsia="Book Antiqua" w:hAnsi="Book Antiqua" w:cs="Book Antiqua"/>
          <w:color w:val="000000"/>
        </w:rPr>
        <w:t xml:space="preserve">Transcriptome-based identification of lovastatin as a breast cancer stem cell-targeting drug. </w:t>
      </w:r>
      <w:proofErr w:type="spellStart"/>
      <w:r w:rsidRPr="00DC500D">
        <w:rPr>
          <w:rFonts w:ascii="Book Antiqua" w:eastAsia="Book Antiqua" w:hAnsi="Book Antiqua" w:cs="Book Antiqua"/>
          <w:i/>
          <w:iCs/>
          <w:color w:val="000000"/>
        </w:rPr>
        <w:t>Pharmacol</w:t>
      </w:r>
      <w:proofErr w:type="spellEnd"/>
      <w:r w:rsidRPr="00DC500D">
        <w:rPr>
          <w:rFonts w:ascii="Book Antiqua" w:eastAsia="Book Antiqua" w:hAnsi="Book Antiqua" w:cs="Book Antiqua"/>
          <w:i/>
          <w:iCs/>
          <w:color w:val="000000"/>
        </w:rPr>
        <w:t xml:space="preserve"> Rep</w:t>
      </w:r>
      <w:r w:rsidRPr="00DC500D">
        <w:rPr>
          <w:rFonts w:ascii="Book Antiqua" w:eastAsia="Book Antiqua" w:hAnsi="Book Antiqua" w:cs="Book Antiqua"/>
          <w:color w:val="000000"/>
        </w:rPr>
        <w:t xml:space="preserve"> 2019; </w:t>
      </w:r>
      <w:r w:rsidRPr="00DC500D">
        <w:rPr>
          <w:rFonts w:ascii="Book Antiqua" w:eastAsia="Book Antiqua" w:hAnsi="Book Antiqua" w:cs="Book Antiqua"/>
          <w:b/>
          <w:bCs/>
          <w:color w:val="000000"/>
        </w:rPr>
        <w:t>71</w:t>
      </w:r>
      <w:r w:rsidRPr="00DC500D">
        <w:rPr>
          <w:rFonts w:ascii="Book Antiqua" w:eastAsia="Book Antiqua" w:hAnsi="Book Antiqua" w:cs="Book Antiqua"/>
          <w:color w:val="000000"/>
        </w:rPr>
        <w:t>: 535-544 [PMID: 31026757 DOI: 10.1016/j.pharep.2019.02.011]</w:t>
      </w:r>
    </w:p>
    <w:p w14:paraId="4BA6C0DC" w14:textId="36055E42"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4</w:t>
      </w:r>
      <w:r w:rsidR="001257AE" w:rsidRPr="00DC500D">
        <w:rPr>
          <w:rFonts w:ascii="Book Antiqua" w:eastAsia="Book Antiqua" w:hAnsi="Book Antiqua" w:cs="Book Antiqua"/>
          <w:color w:val="000000"/>
        </w:rPr>
        <w:t>4</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b/>
          <w:bCs/>
          <w:color w:val="000000"/>
        </w:rPr>
        <w:t>Pádua</w:t>
      </w:r>
      <w:proofErr w:type="spellEnd"/>
      <w:r w:rsidRPr="00DC500D">
        <w:rPr>
          <w:rFonts w:ascii="Book Antiqua" w:eastAsia="Book Antiqua" w:hAnsi="Book Antiqua" w:cs="Book Antiqua"/>
          <w:b/>
          <w:bCs/>
          <w:color w:val="000000"/>
        </w:rPr>
        <w:t xml:space="preserve"> D</w:t>
      </w:r>
      <w:r w:rsidRPr="00DC500D">
        <w:rPr>
          <w:rFonts w:ascii="Book Antiqua" w:eastAsia="Book Antiqua" w:hAnsi="Book Antiqua" w:cs="Book Antiqua"/>
          <w:color w:val="000000"/>
        </w:rPr>
        <w:t xml:space="preserve">, Barros R, Amaral AL, Mesquita P, Freire AF, Sousa M, Maia AF, </w:t>
      </w:r>
      <w:proofErr w:type="spellStart"/>
      <w:r w:rsidRPr="00DC500D">
        <w:rPr>
          <w:rFonts w:ascii="Book Antiqua" w:eastAsia="Book Antiqua" w:hAnsi="Book Antiqua" w:cs="Book Antiqua"/>
          <w:color w:val="000000"/>
        </w:rPr>
        <w:t>Caiado</w:t>
      </w:r>
      <w:proofErr w:type="spellEnd"/>
      <w:r w:rsidRPr="00DC500D">
        <w:rPr>
          <w:rFonts w:ascii="Book Antiqua" w:eastAsia="Book Antiqua" w:hAnsi="Book Antiqua" w:cs="Book Antiqua"/>
          <w:color w:val="000000"/>
        </w:rPr>
        <w:t xml:space="preserve"> I, </w:t>
      </w:r>
      <w:proofErr w:type="spellStart"/>
      <w:r w:rsidRPr="00DC500D">
        <w:rPr>
          <w:rFonts w:ascii="Book Antiqua" w:eastAsia="Book Antiqua" w:hAnsi="Book Antiqua" w:cs="Book Antiqua"/>
          <w:color w:val="000000"/>
        </w:rPr>
        <w:t>Fernandes</w:t>
      </w:r>
      <w:proofErr w:type="spellEnd"/>
      <w:r w:rsidRPr="00DC500D">
        <w:rPr>
          <w:rFonts w:ascii="Book Antiqua" w:eastAsia="Book Antiqua" w:hAnsi="Book Antiqua" w:cs="Book Antiqua"/>
          <w:color w:val="000000"/>
        </w:rPr>
        <w:t xml:space="preserve"> H, </w:t>
      </w:r>
      <w:proofErr w:type="spellStart"/>
      <w:r w:rsidRPr="00DC500D">
        <w:rPr>
          <w:rFonts w:ascii="Book Antiqua" w:eastAsia="Book Antiqua" w:hAnsi="Book Antiqua" w:cs="Book Antiqua"/>
          <w:color w:val="000000"/>
        </w:rPr>
        <w:t>Pombinho</w:t>
      </w:r>
      <w:proofErr w:type="spellEnd"/>
      <w:r w:rsidRPr="00DC500D">
        <w:rPr>
          <w:rFonts w:ascii="Book Antiqua" w:eastAsia="Book Antiqua" w:hAnsi="Book Antiqua" w:cs="Book Antiqua"/>
          <w:color w:val="000000"/>
        </w:rPr>
        <w:t xml:space="preserve"> A, Pereira CF, Almeida R. A SOX2 Reporter System Identifies Gastric Cancer Stem-Like Cells Sensitive to </w:t>
      </w:r>
      <w:proofErr w:type="spellStart"/>
      <w:r w:rsidRPr="00DC500D">
        <w:rPr>
          <w:rFonts w:ascii="Book Antiqua" w:eastAsia="Book Antiqua" w:hAnsi="Book Antiqua" w:cs="Book Antiqua"/>
          <w:color w:val="000000"/>
        </w:rPr>
        <w:t>Monensin</w:t>
      </w:r>
      <w:proofErr w:type="spellEnd"/>
      <w:r w:rsidRPr="00DC500D">
        <w:rPr>
          <w:rFonts w:ascii="Book Antiqua" w:eastAsia="Book Antiqua" w:hAnsi="Book Antiqua" w:cs="Book Antiqua"/>
          <w:color w:val="000000"/>
        </w:rPr>
        <w:t xml:space="preserve">. </w:t>
      </w:r>
      <w:r w:rsidRPr="00DC500D">
        <w:rPr>
          <w:rFonts w:ascii="Book Antiqua" w:eastAsia="Book Antiqua" w:hAnsi="Book Antiqua" w:cs="Book Antiqua"/>
          <w:i/>
          <w:iCs/>
          <w:color w:val="000000"/>
        </w:rPr>
        <w:t>Cancers (Basel)</w:t>
      </w:r>
      <w:r w:rsidRPr="00DC500D">
        <w:rPr>
          <w:rFonts w:ascii="Book Antiqua" w:eastAsia="Book Antiqua" w:hAnsi="Book Antiqua" w:cs="Book Antiqua"/>
          <w:color w:val="000000"/>
        </w:rPr>
        <w:t xml:space="preserve"> 2020; </w:t>
      </w:r>
      <w:r w:rsidRPr="00DC500D">
        <w:rPr>
          <w:rFonts w:ascii="Book Antiqua" w:eastAsia="Book Antiqua" w:hAnsi="Book Antiqua" w:cs="Book Antiqua"/>
          <w:b/>
          <w:bCs/>
          <w:color w:val="000000"/>
        </w:rPr>
        <w:t>12</w:t>
      </w:r>
      <w:r w:rsidR="00A85680" w:rsidRPr="00DC500D">
        <w:rPr>
          <w:rFonts w:ascii="Book Antiqua" w:eastAsia="Book Antiqua" w:hAnsi="Book Antiqua" w:cs="Book Antiqua"/>
          <w:color w:val="000000"/>
        </w:rPr>
        <w:t>: 495</w:t>
      </w:r>
      <w:r w:rsidRPr="00DC500D">
        <w:rPr>
          <w:rFonts w:ascii="Book Antiqua" w:eastAsia="Book Antiqua" w:hAnsi="Book Antiqua" w:cs="Book Antiqua"/>
          <w:color w:val="000000"/>
        </w:rPr>
        <w:t xml:space="preserve"> [PMID: 32093282 DOI: 10.3390/cancers12020495]</w:t>
      </w:r>
    </w:p>
    <w:p w14:paraId="57418373" w14:textId="06FDDF66"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4</w:t>
      </w:r>
      <w:r w:rsidR="001257AE" w:rsidRPr="00DC500D">
        <w:rPr>
          <w:rFonts w:ascii="Book Antiqua" w:eastAsia="Book Antiqua" w:hAnsi="Book Antiqua" w:cs="Book Antiqua"/>
          <w:color w:val="000000"/>
        </w:rPr>
        <w:t>5</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Shan J</w:t>
      </w:r>
      <w:r w:rsidRPr="00DC500D">
        <w:rPr>
          <w:rFonts w:ascii="Book Antiqua" w:eastAsia="Book Antiqua" w:hAnsi="Book Antiqua" w:cs="Book Antiqua"/>
          <w:color w:val="000000"/>
        </w:rPr>
        <w:t xml:space="preserve">, Shen J, Liu L, Xia F, Xu C, Duan G, Xu Y, Ma Q, Yang Z, Zhang Q, Ma L, Liu J, Xu S, Yan X, </w:t>
      </w:r>
      <w:proofErr w:type="spellStart"/>
      <w:r w:rsidRPr="00DC500D">
        <w:rPr>
          <w:rFonts w:ascii="Book Antiqua" w:eastAsia="Book Antiqua" w:hAnsi="Book Antiqua" w:cs="Book Antiqua"/>
          <w:color w:val="000000"/>
        </w:rPr>
        <w:t>Bie</w:t>
      </w:r>
      <w:proofErr w:type="spellEnd"/>
      <w:r w:rsidRPr="00DC500D">
        <w:rPr>
          <w:rFonts w:ascii="Book Antiqua" w:eastAsia="Book Antiqua" w:hAnsi="Book Antiqua" w:cs="Book Antiqua"/>
          <w:color w:val="000000"/>
        </w:rPr>
        <w:t xml:space="preserve"> P, Cui Y, </w:t>
      </w:r>
      <w:proofErr w:type="spellStart"/>
      <w:r w:rsidRPr="00DC500D">
        <w:rPr>
          <w:rFonts w:ascii="Book Antiqua" w:eastAsia="Book Antiqua" w:hAnsi="Book Antiqua" w:cs="Book Antiqua"/>
          <w:color w:val="000000"/>
        </w:rPr>
        <w:t>Bian</w:t>
      </w:r>
      <w:proofErr w:type="spellEnd"/>
      <w:r w:rsidRPr="00DC500D">
        <w:rPr>
          <w:rFonts w:ascii="Book Antiqua" w:eastAsia="Book Antiqua" w:hAnsi="Book Antiqua" w:cs="Book Antiqua"/>
          <w:color w:val="000000"/>
        </w:rPr>
        <w:t xml:space="preserve"> XW, Qian C. Nanog regulates self-renewal of cancer stem cells through the insulin-like growth factor pathway in human hepatocellular carcinoma. </w:t>
      </w:r>
      <w:r w:rsidRPr="00DC500D">
        <w:rPr>
          <w:rFonts w:ascii="Book Antiqua" w:eastAsia="Book Antiqua" w:hAnsi="Book Antiqua" w:cs="Book Antiqua"/>
          <w:i/>
          <w:iCs/>
          <w:color w:val="000000"/>
        </w:rPr>
        <w:t>Hepatology</w:t>
      </w:r>
      <w:r w:rsidRPr="00DC500D">
        <w:rPr>
          <w:rFonts w:ascii="Book Antiqua" w:eastAsia="Book Antiqua" w:hAnsi="Book Antiqua" w:cs="Book Antiqua"/>
          <w:color w:val="000000"/>
        </w:rPr>
        <w:t xml:space="preserve"> 2012; </w:t>
      </w:r>
      <w:r w:rsidRPr="00DC500D">
        <w:rPr>
          <w:rFonts w:ascii="Book Antiqua" w:eastAsia="Book Antiqua" w:hAnsi="Book Antiqua" w:cs="Book Antiqua"/>
          <w:b/>
          <w:bCs/>
          <w:color w:val="000000"/>
        </w:rPr>
        <w:t>56</w:t>
      </w:r>
      <w:r w:rsidRPr="00DC500D">
        <w:rPr>
          <w:rFonts w:ascii="Book Antiqua" w:eastAsia="Book Antiqua" w:hAnsi="Book Antiqua" w:cs="Book Antiqua"/>
          <w:color w:val="000000"/>
        </w:rPr>
        <w:t>: 1004-1014 [PMID: 22473773 DOI: 10.1002/hep.25745]</w:t>
      </w:r>
    </w:p>
    <w:p w14:paraId="075CB037" w14:textId="5470023A"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4</w:t>
      </w:r>
      <w:r w:rsidR="001257AE" w:rsidRPr="00DC500D">
        <w:rPr>
          <w:rFonts w:ascii="Book Antiqua" w:eastAsia="Book Antiqua" w:hAnsi="Book Antiqua" w:cs="Book Antiqua"/>
          <w:color w:val="000000"/>
        </w:rPr>
        <w:t>6</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Stoltz K</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Sinyuk</w:t>
      </w:r>
      <w:proofErr w:type="spellEnd"/>
      <w:r w:rsidRPr="00DC500D">
        <w:rPr>
          <w:rFonts w:ascii="Book Antiqua" w:eastAsia="Book Antiqua" w:hAnsi="Book Antiqua" w:cs="Book Antiqua"/>
          <w:color w:val="000000"/>
        </w:rPr>
        <w:t xml:space="preserve"> M, Hale JS, Wu Q, </w:t>
      </w:r>
      <w:proofErr w:type="spellStart"/>
      <w:r w:rsidRPr="00DC500D">
        <w:rPr>
          <w:rFonts w:ascii="Book Antiqua" w:eastAsia="Book Antiqua" w:hAnsi="Book Antiqua" w:cs="Book Antiqua"/>
          <w:color w:val="000000"/>
        </w:rPr>
        <w:t>Otvos</w:t>
      </w:r>
      <w:proofErr w:type="spellEnd"/>
      <w:r w:rsidRPr="00DC500D">
        <w:rPr>
          <w:rFonts w:ascii="Book Antiqua" w:eastAsia="Book Antiqua" w:hAnsi="Book Antiqua" w:cs="Book Antiqua"/>
          <w:color w:val="000000"/>
        </w:rPr>
        <w:t xml:space="preserve"> B, Walker K, </w:t>
      </w:r>
      <w:proofErr w:type="spellStart"/>
      <w:r w:rsidRPr="00DC500D">
        <w:rPr>
          <w:rFonts w:ascii="Book Antiqua" w:eastAsia="Book Antiqua" w:hAnsi="Book Antiqua" w:cs="Book Antiqua"/>
          <w:color w:val="000000"/>
        </w:rPr>
        <w:t>Vasanji</w:t>
      </w:r>
      <w:proofErr w:type="spellEnd"/>
      <w:r w:rsidRPr="00DC500D">
        <w:rPr>
          <w:rFonts w:ascii="Book Antiqua" w:eastAsia="Book Antiqua" w:hAnsi="Book Antiqua" w:cs="Book Antiqua"/>
          <w:color w:val="000000"/>
        </w:rPr>
        <w:t xml:space="preserve"> A, Rich JN, </w:t>
      </w:r>
      <w:proofErr w:type="spellStart"/>
      <w:r w:rsidRPr="00DC500D">
        <w:rPr>
          <w:rFonts w:ascii="Book Antiqua" w:eastAsia="Book Antiqua" w:hAnsi="Book Antiqua" w:cs="Book Antiqua"/>
          <w:color w:val="000000"/>
        </w:rPr>
        <w:t>Hjelmeland</w:t>
      </w:r>
      <w:proofErr w:type="spellEnd"/>
      <w:r w:rsidRPr="00DC500D">
        <w:rPr>
          <w:rFonts w:ascii="Book Antiqua" w:eastAsia="Book Antiqua" w:hAnsi="Book Antiqua" w:cs="Book Antiqua"/>
          <w:color w:val="000000"/>
        </w:rPr>
        <w:t xml:space="preserve"> AB, </w:t>
      </w:r>
      <w:proofErr w:type="spellStart"/>
      <w:r w:rsidRPr="00DC500D">
        <w:rPr>
          <w:rFonts w:ascii="Book Antiqua" w:eastAsia="Book Antiqua" w:hAnsi="Book Antiqua" w:cs="Book Antiqua"/>
          <w:color w:val="000000"/>
        </w:rPr>
        <w:t>Lathia</w:t>
      </w:r>
      <w:proofErr w:type="spellEnd"/>
      <w:r w:rsidRPr="00DC500D">
        <w:rPr>
          <w:rFonts w:ascii="Book Antiqua" w:eastAsia="Book Antiqua" w:hAnsi="Book Antiqua" w:cs="Book Antiqua"/>
          <w:color w:val="000000"/>
        </w:rPr>
        <w:t xml:space="preserve"> JD. Development of a Sox2 reporter system modeling cellular heterogeneity in glioma. </w:t>
      </w:r>
      <w:r w:rsidRPr="00DC500D">
        <w:rPr>
          <w:rFonts w:ascii="Book Antiqua" w:eastAsia="Book Antiqua" w:hAnsi="Book Antiqua" w:cs="Book Antiqua"/>
          <w:i/>
          <w:iCs/>
          <w:color w:val="000000"/>
        </w:rPr>
        <w:t>Neuro Oncol</w:t>
      </w:r>
      <w:r w:rsidRPr="00DC500D">
        <w:rPr>
          <w:rFonts w:ascii="Book Antiqua" w:eastAsia="Book Antiqua" w:hAnsi="Book Antiqua" w:cs="Book Antiqua"/>
          <w:color w:val="000000"/>
        </w:rPr>
        <w:t xml:space="preserve"> 2015; </w:t>
      </w:r>
      <w:r w:rsidRPr="00DC500D">
        <w:rPr>
          <w:rFonts w:ascii="Book Antiqua" w:eastAsia="Book Antiqua" w:hAnsi="Book Antiqua" w:cs="Book Antiqua"/>
          <w:b/>
          <w:bCs/>
          <w:color w:val="000000"/>
        </w:rPr>
        <w:t>17</w:t>
      </w:r>
      <w:r w:rsidRPr="00DC500D">
        <w:rPr>
          <w:rFonts w:ascii="Book Antiqua" w:eastAsia="Book Antiqua" w:hAnsi="Book Antiqua" w:cs="Book Antiqua"/>
          <w:color w:val="000000"/>
        </w:rPr>
        <w:t>: 361-371 [PMID: 25416826 DOI: 10.1093/</w:t>
      </w:r>
      <w:proofErr w:type="spellStart"/>
      <w:r w:rsidRPr="00DC500D">
        <w:rPr>
          <w:rFonts w:ascii="Book Antiqua" w:eastAsia="Book Antiqua" w:hAnsi="Book Antiqua" w:cs="Book Antiqua"/>
          <w:color w:val="000000"/>
        </w:rPr>
        <w:t>neuonc</w:t>
      </w:r>
      <w:proofErr w:type="spellEnd"/>
      <w:r w:rsidRPr="00DC500D">
        <w:rPr>
          <w:rFonts w:ascii="Book Antiqua" w:eastAsia="Book Antiqua" w:hAnsi="Book Antiqua" w:cs="Book Antiqua"/>
          <w:color w:val="000000"/>
        </w:rPr>
        <w:t>/nou320]</w:t>
      </w:r>
    </w:p>
    <w:p w14:paraId="09E0F4DE" w14:textId="6812516C"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4</w:t>
      </w:r>
      <w:r w:rsidR="001257AE" w:rsidRPr="00DC500D">
        <w:rPr>
          <w:rFonts w:ascii="Book Antiqua" w:eastAsia="Book Antiqua" w:hAnsi="Book Antiqua" w:cs="Book Antiqua"/>
          <w:color w:val="000000"/>
        </w:rPr>
        <w:t>7</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Wu G</w:t>
      </w:r>
      <w:r w:rsidRPr="00DC500D">
        <w:rPr>
          <w:rFonts w:ascii="Book Antiqua" w:eastAsia="Book Antiqua" w:hAnsi="Book Antiqua" w:cs="Book Antiqua"/>
          <w:color w:val="000000"/>
        </w:rPr>
        <w:t xml:space="preserve">, Wilson G, Zhou G, </w:t>
      </w:r>
      <w:proofErr w:type="spellStart"/>
      <w:r w:rsidRPr="00DC500D">
        <w:rPr>
          <w:rFonts w:ascii="Book Antiqua" w:eastAsia="Book Antiqua" w:hAnsi="Book Antiqua" w:cs="Book Antiqua"/>
          <w:color w:val="000000"/>
        </w:rPr>
        <w:t>Hebbard</w:t>
      </w:r>
      <w:proofErr w:type="spellEnd"/>
      <w:r w:rsidRPr="00DC500D">
        <w:rPr>
          <w:rFonts w:ascii="Book Antiqua" w:eastAsia="Book Antiqua" w:hAnsi="Book Antiqua" w:cs="Book Antiqua"/>
          <w:color w:val="000000"/>
        </w:rPr>
        <w:t xml:space="preserve"> L, George J, </w:t>
      </w:r>
      <w:proofErr w:type="spellStart"/>
      <w:r w:rsidRPr="00DC500D">
        <w:rPr>
          <w:rFonts w:ascii="Book Antiqua" w:eastAsia="Book Antiqua" w:hAnsi="Book Antiqua" w:cs="Book Antiqua"/>
          <w:color w:val="000000"/>
        </w:rPr>
        <w:t>Qiao</w:t>
      </w:r>
      <w:proofErr w:type="spellEnd"/>
      <w:r w:rsidRPr="00DC500D">
        <w:rPr>
          <w:rFonts w:ascii="Book Antiqua" w:eastAsia="Book Antiqua" w:hAnsi="Book Antiqua" w:cs="Book Antiqua"/>
          <w:color w:val="000000"/>
        </w:rPr>
        <w:t xml:space="preserve"> L. Oct4 is a reliable marker of liver tumor propagating cells in hepatocellular carcinoma. </w:t>
      </w:r>
      <w:proofErr w:type="spellStart"/>
      <w:r w:rsidRPr="00DC500D">
        <w:rPr>
          <w:rFonts w:ascii="Book Antiqua" w:eastAsia="Book Antiqua" w:hAnsi="Book Antiqua" w:cs="Book Antiqua"/>
          <w:i/>
          <w:iCs/>
          <w:color w:val="000000"/>
        </w:rPr>
        <w:t>Discov</w:t>
      </w:r>
      <w:proofErr w:type="spellEnd"/>
      <w:r w:rsidRPr="00DC500D">
        <w:rPr>
          <w:rFonts w:ascii="Book Antiqua" w:eastAsia="Book Antiqua" w:hAnsi="Book Antiqua" w:cs="Book Antiqua"/>
          <w:i/>
          <w:iCs/>
          <w:color w:val="000000"/>
        </w:rPr>
        <w:t xml:space="preserve"> Med</w:t>
      </w:r>
      <w:r w:rsidRPr="00DC500D">
        <w:rPr>
          <w:rFonts w:ascii="Book Antiqua" w:eastAsia="Book Antiqua" w:hAnsi="Book Antiqua" w:cs="Book Antiqua"/>
          <w:color w:val="000000"/>
        </w:rPr>
        <w:t xml:space="preserve"> 2015; </w:t>
      </w:r>
      <w:r w:rsidRPr="00DC500D">
        <w:rPr>
          <w:rFonts w:ascii="Book Antiqua" w:eastAsia="Book Antiqua" w:hAnsi="Book Antiqua" w:cs="Book Antiqua"/>
          <w:b/>
          <w:bCs/>
          <w:color w:val="000000"/>
        </w:rPr>
        <w:t>20</w:t>
      </w:r>
      <w:r w:rsidRPr="00DC500D">
        <w:rPr>
          <w:rFonts w:ascii="Book Antiqua" w:eastAsia="Book Antiqua" w:hAnsi="Book Antiqua" w:cs="Book Antiqua"/>
          <w:color w:val="000000"/>
        </w:rPr>
        <w:t>: 219-229 [PMID: 26562475]</w:t>
      </w:r>
    </w:p>
    <w:p w14:paraId="161E95AF" w14:textId="21CA7AB9"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4</w:t>
      </w:r>
      <w:r w:rsidR="00F46196" w:rsidRPr="00DC500D">
        <w:rPr>
          <w:rFonts w:ascii="Book Antiqua" w:eastAsia="Book Antiqua" w:hAnsi="Book Antiqua" w:cs="Book Antiqua"/>
          <w:color w:val="000000"/>
        </w:rPr>
        <w:t>8</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b/>
          <w:bCs/>
          <w:color w:val="000000"/>
        </w:rPr>
        <w:t>Brugnoli</w:t>
      </w:r>
      <w:proofErr w:type="spellEnd"/>
      <w:r w:rsidRPr="00DC500D">
        <w:rPr>
          <w:rFonts w:ascii="Book Antiqua" w:eastAsia="Book Antiqua" w:hAnsi="Book Antiqua" w:cs="Book Antiqua"/>
          <w:b/>
          <w:bCs/>
          <w:color w:val="000000"/>
        </w:rPr>
        <w:t xml:space="preserve"> F</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Grassilli</w:t>
      </w:r>
      <w:proofErr w:type="spellEnd"/>
      <w:r w:rsidRPr="00DC500D">
        <w:rPr>
          <w:rFonts w:ascii="Book Antiqua" w:eastAsia="Book Antiqua" w:hAnsi="Book Antiqua" w:cs="Book Antiqua"/>
          <w:color w:val="000000"/>
        </w:rPr>
        <w:t xml:space="preserve"> S, Al-</w:t>
      </w:r>
      <w:proofErr w:type="spellStart"/>
      <w:r w:rsidRPr="00DC500D">
        <w:rPr>
          <w:rFonts w:ascii="Book Antiqua" w:eastAsia="Book Antiqua" w:hAnsi="Book Antiqua" w:cs="Book Antiqua"/>
          <w:color w:val="000000"/>
        </w:rPr>
        <w:t>Qassab</w:t>
      </w:r>
      <w:proofErr w:type="spellEnd"/>
      <w:r w:rsidRPr="00DC500D">
        <w:rPr>
          <w:rFonts w:ascii="Book Antiqua" w:eastAsia="Book Antiqua" w:hAnsi="Book Antiqua" w:cs="Book Antiqua"/>
          <w:color w:val="000000"/>
        </w:rPr>
        <w:t xml:space="preserve"> Y, </w:t>
      </w:r>
      <w:proofErr w:type="spellStart"/>
      <w:r w:rsidRPr="00DC500D">
        <w:rPr>
          <w:rFonts w:ascii="Book Antiqua" w:eastAsia="Book Antiqua" w:hAnsi="Book Antiqua" w:cs="Book Antiqua"/>
          <w:color w:val="000000"/>
        </w:rPr>
        <w:t>Capitani</w:t>
      </w:r>
      <w:proofErr w:type="spellEnd"/>
      <w:r w:rsidRPr="00DC500D">
        <w:rPr>
          <w:rFonts w:ascii="Book Antiqua" w:eastAsia="Book Antiqua" w:hAnsi="Book Antiqua" w:cs="Book Antiqua"/>
          <w:color w:val="000000"/>
        </w:rPr>
        <w:t xml:space="preserve"> S, </w:t>
      </w:r>
      <w:proofErr w:type="spellStart"/>
      <w:r w:rsidRPr="00DC500D">
        <w:rPr>
          <w:rFonts w:ascii="Book Antiqua" w:eastAsia="Book Antiqua" w:hAnsi="Book Antiqua" w:cs="Book Antiqua"/>
          <w:color w:val="000000"/>
        </w:rPr>
        <w:t>Bertagnolo</w:t>
      </w:r>
      <w:proofErr w:type="spellEnd"/>
      <w:r w:rsidRPr="00DC500D">
        <w:rPr>
          <w:rFonts w:ascii="Book Antiqua" w:eastAsia="Book Antiqua" w:hAnsi="Book Antiqua" w:cs="Book Antiqua"/>
          <w:color w:val="000000"/>
        </w:rPr>
        <w:t xml:space="preserve"> V. CD133 in Breast Cancer Cells: More than a Stem Cell Marker. </w:t>
      </w:r>
      <w:r w:rsidRPr="00DC500D">
        <w:rPr>
          <w:rFonts w:ascii="Book Antiqua" w:eastAsia="Book Antiqua" w:hAnsi="Book Antiqua" w:cs="Book Antiqua"/>
          <w:i/>
          <w:iCs/>
          <w:color w:val="000000"/>
        </w:rPr>
        <w:t>J Oncol</w:t>
      </w:r>
      <w:r w:rsidRPr="00DC500D">
        <w:rPr>
          <w:rFonts w:ascii="Book Antiqua" w:eastAsia="Book Antiqua" w:hAnsi="Book Antiqua" w:cs="Book Antiqua"/>
          <w:color w:val="000000"/>
        </w:rPr>
        <w:t xml:space="preserve"> 2019; </w:t>
      </w:r>
      <w:r w:rsidRPr="00DC500D">
        <w:rPr>
          <w:rFonts w:ascii="Book Antiqua" w:eastAsia="Book Antiqua" w:hAnsi="Book Antiqua" w:cs="Book Antiqua"/>
          <w:b/>
          <w:bCs/>
          <w:color w:val="000000"/>
        </w:rPr>
        <w:t>2019</w:t>
      </w:r>
      <w:r w:rsidRPr="00DC500D">
        <w:rPr>
          <w:rFonts w:ascii="Book Antiqua" w:eastAsia="Book Antiqua" w:hAnsi="Book Antiqua" w:cs="Book Antiqua"/>
          <w:color w:val="000000"/>
        </w:rPr>
        <w:t>: 7512632 [PMID: 31636668 DOI: 10.1155/2019/7512632]</w:t>
      </w:r>
    </w:p>
    <w:p w14:paraId="2E61146C" w14:textId="6FD2C08E" w:rsidR="00A77B3E" w:rsidRPr="00DC500D" w:rsidRDefault="00F4619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49</w:t>
      </w:r>
      <w:r w:rsidR="00944BC6" w:rsidRPr="00DC500D">
        <w:rPr>
          <w:rFonts w:ascii="Book Antiqua" w:eastAsia="Book Antiqua" w:hAnsi="Book Antiqua" w:cs="Book Antiqua"/>
          <w:color w:val="000000"/>
        </w:rPr>
        <w:t xml:space="preserve"> </w:t>
      </w:r>
      <w:r w:rsidR="00944BC6" w:rsidRPr="00DC500D">
        <w:rPr>
          <w:rFonts w:ascii="Book Antiqua" w:eastAsia="Book Antiqua" w:hAnsi="Book Antiqua" w:cs="Book Antiqua"/>
          <w:b/>
          <w:bCs/>
          <w:color w:val="000000"/>
        </w:rPr>
        <w:t>Kim WT</w:t>
      </w:r>
      <w:r w:rsidR="00944BC6" w:rsidRPr="00DC500D">
        <w:rPr>
          <w:rFonts w:ascii="Book Antiqua" w:eastAsia="Book Antiqua" w:hAnsi="Book Antiqua" w:cs="Book Antiqua"/>
          <w:color w:val="000000"/>
        </w:rPr>
        <w:t xml:space="preserve">, Ryu CJ. Cancer stem cell surface markers on normal stem cells. </w:t>
      </w:r>
      <w:r w:rsidR="00944BC6" w:rsidRPr="00DC500D">
        <w:rPr>
          <w:rFonts w:ascii="Book Antiqua" w:eastAsia="Book Antiqua" w:hAnsi="Book Antiqua" w:cs="Book Antiqua"/>
          <w:i/>
          <w:iCs/>
          <w:color w:val="000000"/>
        </w:rPr>
        <w:t>BMB Rep</w:t>
      </w:r>
      <w:r w:rsidR="00944BC6" w:rsidRPr="00DC500D">
        <w:rPr>
          <w:rFonts w:ascii="Book Antiqua" w:eastAsia="Book Antiqua" w:hAnsi="Book Antiqua" w:cs="Book Antiqua"/>
          <w:color w:val="000000"/>
        </w:rPr>
        <w:t xml:space="preserve"> 2017; </w:t>
      </w:r>
      <w:r w:rsidR="00944BC6" w:rsidRPr="00DC500D">
        <w:rPr>
          <w:rFonts w:ascii="Book Antiqua" w:eastAsia="Book Antiqua" w:hAnsi="Book Antiqua" w:cs="Book Antiqua"/>
          <w:b/>
          <w:bCs/>
          <w:color w:val="000000"/>
        </w:rPr>
        <w:t>50</w:t>
      </w:r>
      <w:r w:rsidR="00944BC6" w:rsidRPr="00DC500D">
        <w:rPr>
          <w:rFonts w:ascii="Book Antiqua" w:eastAsia="Book Antiqua" w:hAnsi="Book Antiqua" w:cs="Book Antiqua"/>
          <w:color w:val="000000"/>
        </w:rPr>
        <w:t>: 285-298 [PMID: 28270302 DOI: 10.5483/bmbrep.2017.50.6.039]</w:t>
      </w:r>
    </w:p>
    <w:p w14:paraId="5D592F66" w14:textId="0331EE04"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5</w:t>
      </w:r>
      <w:r w:rsidR="00F46196" w:rsidRPr="00DC500D">
        <w:rPr>
          <w:rFonts w:ascii="Book Antiqua" w:eastAsia="Book Antiqua" w:hAnsi="Book Antiqua" w:cs="Book Antiqua"/>
          <w:color w:val="000000"/>
        </w:rPr>
        <w:t>0</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b/>
          <w:bCs/>
          <w:color w:val="000000"/>
        </w:rPr>
        <w:t>Meisel</w:t>
      </w:r>
      <w:proofErr w:type="spellEnd"/>
      <w:r w:rsidRPr="00DC500D">
        <w:rPr>
          <w:rFonts w:ascii="Book Antiqua" w:eastAsia="Book Antiqua" w:hAnsi="Book Antiqua" w:cs="Book Antiqua"/>
          <w:b/>
          <w:bCs/>
          <w:color w:val="000000"/>
        </w:rPr>
        <w:t xml:space="preserve"> CT</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Porcheri</w:t>
      </w:r>
      <w:proofErr w:type="spellEnd"/>
      <w:r w:rsidRPr="00DC500D">
        <w:rPr>
          <w:rFonts w:ascii="Book Antiqua" w:eastAsia="Book Antiqua" w:hAnsi="Book Antiqua" w:cs="Book Antiqua"/>
          <w:color w:val="000000"/>
        </w:rPr>
        <w:t xml:space="preserve"> C, </w:t>
      </w:r>
      <w:proofErr w:type="spellStart"/>
      <w:r w:rsidRPr="00DC500D">
        <w:rPr>
          <w:rFonts w:ascii="Book Antiqua" w:eastAsia="Book Antiqua" w:hAnsi="Book Antiqua" w:cs="Book Antiqua"/>
          <w:color w:val="000000"/>
        </w:rPr>
        <w:t>Mitsiadis</w:t>
      </w:r>
      <w:proofErr w:type="spellEnd"/>
      <w:r w:rsidRPr="00DC500D">
        <w:rPr>
          <w:rFonts w:ascii="Book Antiqua" w:eastAsia="Book Antiqua" w:hAnsi="Book Antiqua" w:cs="Book Antiqua"/>
          <w:color w:val="000000"/>
        </w:rPr>
        <w:t xml:space="preserve"> TA. Cancer Stem Cells, </w:t>
      </w:r>
      <w:r w:rsidRPr="00DC500D">
        <w:rPr>
          <w:rFonts w:ascii="Book Antiqua" w:eastAsia="Book Antiqua" w:hAnsi="Book Antiqua" w:cs="Book Antiqua"/>
          <w:i/>
          <w:iCs/>
          <w:color w:val="000000"/>
        </w:rPr>
        <w:t>Quo Vadis</w:t>
      </w:r>
      <w:r w:rsidRPr="00DC500D">
        <w:rPr>
          <w:rFonts w:ascii="Book Antiqua" w:eastAsia="Book Antiqua" w:hAnsi="Book Antiqua" w:cs="Book Antiqua"/>
          <w:color w:val="000000"/>
        </w:rPr>
        <w:t xml:space="preserve">? The Notch Signaling Pathway in Tumor Initiation and Progression. </w:t>
      </w:r>
      <w:r w:rsidRPr="00DC500D">
        <w:rPr>
          <w:rFonts w:ascii="Book Antiqua" w:eastAsia="Book Antiqua" w:hAnsi="Book Antiqua" w:cs="Book Antiqua"/>
          <w:i/>
          <w:iCs/>
          <w:color w:val="000000"/>
        </w:rPr>
        <w:t>Cells</w:t>
      </w:r>
      <w:r w:rsidRPr="00DC500D">
        <w:rPr>
          <w:rFonts w:ascii="Book Antiqua" w:eastAsia="Book Antiqua" w:hAnsi="Book Antiqua" w:cs="Book Antiqua"/>
          <w:color w:val="000000"/>
        </w:rPr>
        <w:t xml:space="preserve"> 2020; </w:t>
      </w:r>
      <w:r w:rsidRPr="00DC500D">
        <w:rPr>
          <w:rFonts w:ascii="Book Antiqua" w:eastAsia="Book Antiqua" w:hAnsi="Book Antiqua" w:cs="Book Antiqua"/>
          <w:b/>
          <w:bCs/>
          <w:color w:val="000000"/>
        </w:rPr>
        <w:t>9</w:t>
      </w:r>
      <w:r w:rsidR="00A85680" w:rsidRPr="00DC500D">
        <w:rPr>
          <w:rFonts w:ascii="Book Antiqua" w:eastAsia="Book Antiqua" w:hAnsi="Book Antiqua" w:cs="Book Antiqua"/>
          <w:color w:val="000000"/>
        </w:rPr>
        <w:t>: 1879</w:t>
      </w:r>
      <w:r w:rsidRPr="00DC500D">
        <w:rPr>
          <w:rFonts w:ascii="Book Antiqua" w:eastAsia="Book Antiqua" w:hAnsi="Book Antiqua" w:cs="Book Antiqua"/>
          <w:color w:val="000000"/>
        </w:rPr>
        <w:t xml:space="preserve"> [PMID: 32796631 DOI: 10.3390/cells9081879]</w:t>
      </w:r>
    </w:p>
    <w:p w14:paraId="417C56CA" w14:textId="2D84CE9E"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5</w:t>
      </w:r>
      <w:r w:rsidR="00F46196" w:rsidRPr="00DC500D">
        <w:rPr>
          <w:rFonts w:ascii="Book Antiqua" w:eastAsia="Book Antiqua" w:hAnsi="Book Antiqua" w:cs="Book Antiqua"/>
          <w:color w:val="000000"/>
        </w:rPr>
        <w:t>1</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D'Angelo RC</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Ouzounova</w:t>
      </w:r>
      <w:proofErr w:type="spellEnd"/>
      <w:r w:rsidRPr="00DC500D">
        <w:rPr>
          <w:rFonts w:ascii="Book Antiqua" w:eastAsia="Book Antiqua" w:hAnsi="Book Antiqua" w:cs="Book Antiqua"/>
          <w:color w:val="000000"/>
        </w:rPr>
        <w:t xml:space="preserve"> M, Davis A, Choi D, </w:t>
      </w:r>
      <w:proofErr w:type="spellStart"/>
      <w:r w:rsidRPr="00DC500D">
        <w:rPr>
          <w:rFonts w:ascii="Book Antiqua" w:eastAsia="Book Antiqua" w:hAnsi="Book Antiqua" w:cs="Book Antiqua"/>
          <w:color w:val="000000"/>
        </w:rPr>
        <w:t>Tchuenkam</w:t>
      </w:r>
      <w:proofErr w:type="spellEnd"/>
      <w:r w:rsidRPr="00DC500D">
        <w:rPr>
          <w:rFonts w:ascii="Book Antiqua" w:eastAsia="Book Antiqua" w:hAnsi="Book Antiqua" w:cs="Book Antiqua"/>
          <w:color w:val="000000"/>
        </w:rPr>
        <w:t xml:space="preserve"> SM, Kim G, Luther T, </w:t>
      </w:r>
      <w:proofErr w:type="spellStart"/>
      <w:r w:rsidRPr="00DC500D">
        <w:rPr>
          <w:rFonts w:ascii="Book Antiqua" w:eastAsia="Book Antiqua" w:hAnsi="Book Antiqua" w:cs="Book Antiqua"/>
          <w:color w:val="000000"/>
        </w:rPr>
        <w:t>Quraishi</w:t>
      </w:r>
      <w:proofErr w:type="spellEnd"/>
      <w:r w:rsidRPr="00DC500D">
        <w:rPr>
          <w:rFonts w:ascii="Book Antiqua" w:eastAsia="Book Antiqua" w:hAnsi="Book Antiqua" w:cs="Book Antiqua"/>
          <w:color w:val="000000"/>
        </w:rPr>
        <w:t xml:space="preserve"> AA, </w:t>
      </w:r>
      <w:proofErr w:type="spellStart"/>
      <w:r w:rsidRPr="00DC500D">
        <w:rPr>
          <w:rFonts w:ascii="Book Antiqua" w:eastAsia="Book Antiqua" w:hAnsi="Book Antiqua" w:cs="Book Antiqua"/>
          <w:color w:val="000000"/>
        </w:rPr>
        <w:t>Senbabaoglu</w:t>
      </w:r>
      <w:proofErr w:type="spellEnd"/>
      <w:r w:rsidRPr="00DC500D">
        <w:rPr>
          <w:rFonts w:ascii="Book Antiqua" w:eastAsia="Book Antiqua" w:hAnsi="Book Antiqua" w:cs="Book Antiqua"/>
          <w:color w:val="000000"/>
        </w:rPr>
        <w:t xml:space="preserve"> Y, Conley SJ, </w:t>
      </w:r>
      <w:proofErr w:type="spellStart"/>
      <w:r w:rsidRPr="00DC500D">
        <w:rPr>
          <w:rFonts w:ascii="Book Antiqua" w:eastAsia="Book Antiqua" w:hAnsi="Book Antiqua" w:cs="Book Antiqua"/>
          <w:color w:val="000000"/>
        </w:rPr>
        <w:t>Clouthier</w:t>
      </w:r>
      <w:proofErr w:type="spellEnd"/>
      <w:r w:rsidRPr="00DC500D">
        <w:rPr>
          <w:rFonts w:ascii="Book Antiqua" w:eastAsia="Book Antiqua" w:hAnsi="Book Antiqua" w:cs="Book Antiqua"/>
          <w:color w:val="000000"/>
        </w:rPr>
        <w:t xml:space="preserve"> SG, Hassan KA, </w:t>
      </w:r>
      <w:proofErr w:type="spellStart"/>
      <w:r w:rsidRPr="00DC500D">
        <w:rPr>
          <w:rFonts w:ascii="Book Antiqua" w:eastAsia="Book Antiqua" w:hAnsi="Book Antiqua" w:cs="Book Antiqua"/>
          <w:color w:val="000000"/>
        </w:rPr>
        <w:t>Wicha</w:t>
      </w:r>
      <w:proofErr w:type="spellEnd"/>
      <w:r w:rsidRPr="00DC500D">
        <w:rPr>
          <w:rFonts w:ascii="Book Antiqua" w:eastAsia="Book Antiqua" w:hAnsi="Book Antiqua" w:cs="Book Antiqua"/>
          <w:color w:val="000000"/>
        </w:rPr>
        <w:t xml:space="preserve"> MS, </w:t>
      </w:r>
      <w:proofErr w:type="spellStart"/>
      <w:r w:rsidRPr="00DC500D">
        <w:rPr>
          <w:rFonts w:ascii="Book Antiqua" w:eastAsia="Book Antiqua" w:hAnsi="Book Antiqua" w:cs="Book Antiqua"/>
          <w:color w:val="000000"/>
        </w:rPr>
        <w:t>Korkaya</w:t>
      </w:r>
      <w:proofErr w:type="spellEnd"/>
      <w:r w:rsidRPr="00DC500D">
        <w:rPr>
          <w:rFonts w:ascii="Book Antiqua" w:eastAsia="Book Antiqua" w:hAnsi="Book Antiqua" w:cs="Book Antiqua"/>
          <w:color w:val="000000"/>
        </w:rPr>
        <w:t xml:space="preserve"> H. Notch reporter activity in breast cancer cell lines identifies a subset of cells with stem cell activity. </w:t>
      </w:r>
      <w:proofErr w:type="spellStart"/>
      <w:r w:rsidRPr="00DC500D">
        <w:rPr>
          <w:rFonts w:ascii="Book Antiqua" w:eastAsia="Book Antiqua" w:hAnsi="Book Antiqua" w:cs="Book Antiqua"/>
          <w:i/>
          <w:iCs/>
          <w:color w:val="000000"/>
        </w:rPr>
        <w:t>Mol</w:t>
      </w:r>
      <w:proofErr w:type="spellEnd"/>
      <w:r w:rsidRPr="00DC500D">
        <w:rPr>
          <w:rFonts w:ascii="Book Antiqua" w:eastAsia="Book Antiqua" w:hAnsi="Book Antiqua" w:cs="Book Antiqua"/>
          <w:i/>
          <w:iCs/>
          <w:color w:val="000000"/>
        </w:rPr>
        <w:t xml:space="preserve"> Cancer </w:t>
      </w:r>
      <w:proofErr w:type="spellStart"/>
      <w:r w:rsidRPr="00DC500D">
        <w:rPr>
          <w:rFonts w:ascii="Book Antiqua" w:eastAsia="Book Antiqua" w:hAnsi="Book Antiqua" w:cs="Book Antiqua"/>
          <w:i/>
          <w:iCs/>
          <w:color w:val="000000"/>
        </w:rPr>
        <w:t>Ther</w:t>
      </w:r>
      <w:proofErr w:type="spellEnd"/>
      <w:r w:rsidRPr="00DC500D">
        <w:rPr>
          <w:rFonts w:ascii="Book Antiqua" w:eastAsia="Book Antiqua" w:hAnsi="Book Antiqua" w:cs="Book Antiqua"/>
          <w:color w:val="000000"/>
        </w:rPr>
        <w:t xml:space="preserve"> 2015; </w:t>
      </w:r>
      <w:r w:rsidRPr="00DC500D">
        <w:rPr>
          <w:rFonts w:ascii="Book Antiqua" w:eastAsia="Book Antiqua" w:hAnsi="Book Antiqua" w:cs="Book Antiqua"/>
          <w:b/>
          <w:bCs/>
          <w:color w:val="000000"/>
        </w:rPr>
        <w:t>14</w:t>
      </w:r>
      <w:r w:rsidRPr="00DC500D">
        <w:rPr>
          <w:rFonts w:ascii="Book Antiqua" w:eastAsia="Book Antiqua" w:hAnsi="Book Antiqua" w:cs="Book Antiqua"/>
          <w:color w:val="000000"/>
        </w:rPr>
        <w:t>: 779-787 [PMID: 25673823 DOI: 10.1158/1535-7163.MCT-14-0228]</w:t>
      </w:r>
    </w:p>
    <w:p w14:paraId="5A1A4B17" w14:textId="5AF761F5"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5</w:t>
      </w:r>
      <w:r w:rsidR="00F46196" w:rsidRPr="00DC500D">
        <w:rPr>
          <w:rFonts w:ascii="Book Antiqua" w:eastAsia="Book Antiqua" w:hAnsi="Book Antiqua" w:cs="Book Antiqua"/>
          <w:color w:val="000000"/>
        </w:rPr>
        <w:t>2</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Hassan KA</w:t>
      </w:r>
      <w:r w:rsidRPr="00DC500D">
        <w:rPr>
          <w:rFonts w:ascii="Book Antiqua" w:eastAsia="Book Antiqua" w:hAnsi="Book Antiqua" w:cs="Book Antiqua"/>
          <w:color w:val="000000"/>
        </w:rPr>
        <w:t xml:space="preserve">, Wang L, </w:t>
      </w:r>
      <w:proofErr w:type="spellStart"/>
      <w:r w:rsidRPr="00DC500D">
        <w:rPr>
          <w:rFonts w:ascii="Book Antiqua" w:eastAsia="Book Antiqua" w:hAnsi="Book Antiqua" w:cs="Book Antiqua"/>
          <w:color w:val="000000"/>
        </w:rPr>
        <w:t>Korkaya</w:t>
      </w:r>
      <w:proofErr w:type="spellEnd"/>
      <w:r w:rsidRPr="00DC500D">
        <w:rPr>
          <w:rFonts w:ascii="Book Antiqua" w:eastAsia="Book Antiqua" w:hAnsi="Book Antiqua" w:cs="Book Antiqua"/>
          <w:color w:val="000000"/>
        </w:rPr>
        <w:t xml:space="preserve"> H, Chen G, Maillard I, Beer DG, </w:t>
      </w:r>
      <w:proofErr w:type="spellStart"/>
      <w:r w:rsidRPr="00DC500D">
        <w:rPr>
          <w:rFonts w:ascii="Book Antiqua" w:eastAsia="Book Antiqua" w:hAnsi="Book Antiqua" w:cs="Book Antiqua"/>
          <w:color w:val="000000"/>
        </w:rPr>
        <w:t>Kalemkerian</w:t>
      </w:r>
      <w:proofErr w:type="spellEnd"/>
      <w:r w:rsidRPr="00DC500D">
        <w:rPr>
          <w:rFonts w:ascii="Book Antiqua" w:eastAsia="Book Antiqua" w:hAnsi="Book Antiqua" w:cs="Book Antiqua"/>
          <w:color w:val="000000"/>
        </w:rPr>
        <w:t xml:space="preserve"> GP, </w:t>
      </w:r>
      <w:proofErr w:type="spellStart"/>
      <w:r w:rsidRPr="00DC500D">
        <w:rPr>
          <w:rFonts w:ascii="Book Antiqua" w:eastAsia="Book Antiqua" w:hAnsi="Book Antiqua" w:cs="Book Antiqua"/>
          <w:color w:val="000000"/>
        </w:rPr>
        <w:t>Wicha</w:t>
      </w:r>
      <w:proofErr w:type="spellEnd"/>
      <w:r w:rsidRPr="00DC500D">
        <w:rPr>
          <w:rFonts w:ascii="Book Antiqua" w:eastAsia="Book Antiqua" w:hAnsi="Book Antiqua" w:cs="Book Antiqua"/>
          <w:color w:val="000000"/>
        </w:rPr>
        <w:t xml:space="preserve"> MS. Notch pathway activity identifies cells with cancer stem cell-like properties and correlates with worse survival in lung adenocarcinoma. </w:t>
      </w:r>
      <w:r w:rsidRPr="00DC500D">
        <w:rPr>
          <w:rFonts w:ascii="Book Antiqua" w:eastAsia="Book Antiqua" w:hAnsi="Book Antiqua" w:cs="Book Antiqua"/>
          <w:i/>
          <w:iCs/>
          <w:color w:val="000000"/>
        </w:rPr>
        <w:t>Clin Cancer Res</w:t>
      </w:r>
      <w:r w:rsidRPr="00DC500D">
        <w:rPr>
          <w:rFonts w:ascii="Book Antiqua" w:eastAsia="Book Antiqua" w:hAnsi="Book Antiqua" w:cs="Book Antiqua"/>
          <w:color w:val="000000"/>
        </w:rPr>
        <w:t xml:space="preserve"> 2013; </w:t>
      </w:r>
      <w:r w:rsidRPr="00DC500D">
        <w:rPr>
          <w:rFonts w:ascii="Book Antiqua" w:eastAsia="Book Antiqua" w:hAnsi="Book Antiqua" w:cs="Book Antiqua"/>
          <w:b/>
          <w:bCs/>
          <w:color w:val="000000"/>
        </w:rPr>
        <w:t>19</w:t>
      </w:r>
      <w:r w:rsidRPr="00DC500D">
        <w:rPr>
          <w:rFonts w:ascii="Book Antiqua" w:eastAsia="Book Antiqua" w:hAnsi="Book Antiqua" w:cs="Book Antiqua"/>
          <w:color w:val="000000"/>
        </w:rPr>
        <w:t>: 1972-1980 [PMID: 23444212 DOI: 10.1158/1078-0432.CCR-12-0370]</w:t>
      </w:r>
    </w:p>
    <w:p w14:paraId="3DBF84AD" w14:textId="5F75EDB0"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5</w:t>
      </w:r>
      <w:r w:rsidR="00F46196" w:rsidRPr="00DC500D">
        <w:rPr>
          <w:rFonts w:ascii="Book Antiqua" w:eastAsia="Book Antiqua" w:hAnsi="Book Antiqua" w:cs="Book Antiqua"/>
          <w:color w:val="000000"/>
        </w:rPr>
        <w:t>3</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Yu L</w:t>
      </w:r>
      <w:r w:rsidRPr="00DC500D">
        <w:rPr>
          <w:rFonts w:ascii="Book Antiqua" w:eastAsia="Book Antiqua" w:hAnsi="Book Antiqua" w:cs="Book Antiqua"/>
          <w:color w:val="000000"/>
        </w:rPr>
        <w:t xml:space="preserve">, Liu S, Zhang C, Zhang B, </w:t>
      </w:r>
      <w:proofErr w:type="spellStart"/>
      <w:r w:rsidRPr="00DC500D">
        <w:rPr>
          <w:rFonts w:ascii="Book Antiqua" w:eastAsia="Book Antiqua" w:hAnsi="Book Antiqua" w:cs="Book Antiqua"/>
          <w:color w:val="000000"/>
        </w:rPr>
        <w:t>Simões</w:t>
      </w:r>
      <w:proofErr w:type="spellEnd"/>
      <w:r w:rsidRPr="00DC500D">
        <w:rPr>
          <w:rFonts w:ascii="Book Antiqua" w:eastAsia="Book Antiqua" w:hAnsi="Book Antiqua" w:cs="Book Antiqua"/>
          <w:color w:val="000000"/>
        </w:rPr>
        <w:t xml:space="preserve"> BM, Eyre R, Liang Y, Yan H, Wu Z, Guo W, Clarke RB. Enrichment of human osteosarcoma stem cells based on hTERT transcriptional activity. </w:t>
      </w:r>
      <w:proofErr w:type="spellStart"/>
      <w:r w:rsidRPr="00DC500D">
        <w:rPr>
          <w:rFonts w:ascii="Book Antiqua" w:eastAsia="Book Antiqua" w:hAnsi="Book Antiqua" w:cs="Book Antiqua"/>
          <w:i/>
          <w:iCs/>
          <w:color w:val="000000"/>
        </w:rPr>
        <w:t>Oncotarget</w:t>
      </w:r>
      <w:proofErr w:type="spellEnd"/>
      <w:r w:rsidRPr="00DC500D">
        <w:rPr>
          <w:rFonts w:ascii="Book Antiqua" w:eastAsia="Book Antiqua" w:hAnsi="Book Antiqua" w:cs="Book Antiqua"/>
          <w:color w:val="000000"/>
        </w:rPr>
        <w:t xml:space="preserve"> 2013; </w:t>
      </w:r>
      <w:r w:rsidRPr="00DC500D">
        <w:rPr>
          <w:rFonts w:ascii="Book Antiqua" w:eastAsia="Book Antiqua" w:hAnsi="Book Antiqua" w:cs="Book Antiqua"/>
          <w:b/>
          <w:bCs/>
          <w:color w:val="000000"/>
        </w:rPr>
        <w:t>4</w:t>
      </w:r>
      <w:r w:rsidRPr="00DC500D">
        <w:rPr>
          <w:rFonts w:ascii="Book Antiqua" w:eastAsia="Book Antiqua" w:hAnsi="Book Antiqua" w:cs="Book Antiqua"/>
          <w:color w:val="000000"/>
        </w:rPr>
        <w:t>: 2326-2338 [PMID: 24334332 DOI: 10.18632/oncotarget.1554]</w:t>
      </w:r>
    </w:p>
    <w:p w14:paraId="7751BA16" w14:textId="39D192C5"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5</w:t>
      </w:r>
      <w:r w:rsidR="00F46196" w:rsidRPr="00DC500D">
        <w:rPr>
          <w:rFonts w:ascii="Book Antiqua" w:eastAsia="Book Antiqua" w:hAnsi="Book Antiqua" w:cs="Book Antiqua"/>
          <w:color w:val="000000"/>
        </w:rPr>
        <w:t>4</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De Kumar B</w:t>
      </w:r>
      <w:r w:rsidRPr="00DC500D">
        <w:rPr>
          <w:rFonts w:ascii="Book Antiqua" w:eastAsia="Book Antiqua" w:hAnsi="Book Antiqua" w:cs="Book Antiqua"/>
          <w:color w:val="000000"/>
        </w:rPr>
        <w:t xml:space="preserve">, Parker HJ, Parrish ME, Lange JJ, Slaughter BD, Unruh JR, Paulson A, </w:t>
      </w:r>
      <w:proofErr w:type="spellStart"/>
      <w:r w:rsidRPr="00DC500D">
        <w:rPr>
          <w:rFonts w:ascii="Book Antiqua" w:eastAsia="Book Antiqua" w:hAnsi="Book Antiqua" w:cs="Book Antiqua"/>
          <w:color w:val="000000"/>
        </w:rPr>
        <w:t>Krumlauf</w:t>
      </w:r>
      <w:proofErr w:type="spellEnd"/>
      <w:r w:rsidRPr="00DC500D">
        <w:rPr>
          <w:rFonts w:ascii="Book Antiqua" w:eastAsia="Book Antiqua" w:hAnsi="Book Antiqua" w:cs="Book Antiqua"/>
          <w:color w:val="000000"/>
        </w:rPr>
        <w:t xml:space="preserve"> R. Dynamic regulation of Nanog and stem cell-signaling pathways by Hoxa1 during early neuro-ectodermal differentiation of ES cells. </w:t>
      </w:r>
      <w:r w:rsidR="00B94A01" w:rsidRPr="00DC500D">
        <w:rPr>
          <w:rFonts w:ascii="Book Antiqua" w:eastAsia="Book Antiqua" w:hAnsi="Book Antiqua" w:cs="Book Antiqua"/>
          <w:i/>
          <w:iCs/>
          <w:color w:val="000000"/>
        </w:rPr>
        <w:t xml:space="preserve">Proc Natl </w:t>
      </w:r>
      <w:proofErr w:type="spellStart"/>
      <w:r w:rsidR="00B94A01" w:rsidRPr="00DC500D">
        <w:rPr>
          <w:rFonts w:ascii="Book Antiqua" w:eastAsia="Book Antiqua" w:hAnsi="Book Antiqua" w:cs="Book Antiqua"/>
          <w:i/>
          <w:iCs/>
          <w:color w:val="000000"/>
        </w:rPr>
        <w:t>Acad</w:t>
      </w:r>
      <w:proofErr w:type="spellEnd"/>
      <w:r w:rsidR="00B94A01" w:rsidRPr="00DC500D">
        <w:rPr>
          <w:rFonts w:ascii="Book Antiqua" w:eastAsia="Book Antiqua" w:hAnsi="Book Antiqua" w:cs="Book Antiqua"/>
          <w:i/>
          <w:iCs/>
          <w:color w:val="000000"/>
        </w:rPr>
        <w:t xml:space="preserve"> </w:t>
      </w:r>
      <w:proofErr w:type="spellStart"/>
      <w:r w:rsidR="00B94A01" w:rsidRPr="00DC500D">
        <w:rPr>
          <w:rFonts w:ascii="Book Antiqua" w:eastAsia="Book Antiqua" w:hAnsi="Book Antiqua" w:cs="Book Antiqua"/>
          <w:i/>
          <w:iCs/>
          <w:color w:val="000000"/>
        </w:rPr>
        <w:t>Sci</w:t>
      </w:r>
      <w:proofErr w:type="spellEnd"/>
      <w:r w:rsidR="00B94A01" w:rsidRPr="00DC500D">
        <w:rPr>
          <w:rFonts w:ascii="Book Antiqua" w:eastAsia="Book Antiqua" w:hAnsi="Book Antiqua" w:cs="Book Antiqua"/>
          <w:i/>
          <w:iCs/>
          <w:color w:val="000000"/>
        </w:rPr>
        <w:t xml:space="preserve"> US</w:t>
      </w:r>
      <w:r w:rsidRPr="00DC500D">
        <w:rPr>
          <w:rFonts w:ascii="Book Antiqua" w:eastAsia="Book Antiqua" w:hAnsi="Book Antiqua" w:cs="Book Antiqua"/>
          <w:i/>
          <w:iCs/>
          <w:color w:val="000000"/>
        </w:rPr>
        <w:t>A</w:t>
      </w:r>
      <w:r w:rsidRPr="00DC500D">
        <w:rPr>
          <w:rFonts w:ascii="Book Antiqua" w:eastAsia="Book Antiqua" w:hAnsi="Book Antiqua" w:cs="Book Antiqua"/>
          <w:color w:val="000000"/>
        </w:rPr>
        <w:t xml:space="preserve"> 2017; </w:t>
      </w:r>
      <w:r w:rsidRPr="00DC500D">
        <w:rPr>
          <w:rFonts w:ascii="Book Antiqua" w:eastAsia="Book Antiqua" w:hAnsi="Book Antiqua" w:cs="Book Antiqua"/>
          <w:b/>
          <w:bCs/>
          <w:color w:val="000000"/>
        </w:rPr>
        <w:t>114</w:t>
      </w:r>
      <w:r w:rsidRPr="00DC500D">
        <w:rPr>
          <w:rFonts w:ascii="Book Antiqua" w:eastAsia="Book Antiqua" w:hAnsi="Book Antiqua" w:cs="Book Antiqua"/>
          <w:color w:val="000000"/>
        </w:rPr>
        <w:t>: 5838-5845 [PMID: 28584089 DOI: 10.1073/pnas.1610612114]</w:t>
      </w:r>
    </w:p>
    <w:p w14:paraId="155CC4A6" w14:textId="21596F00"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5</w:t>
      </w:r>
      <w:r w:rsidR="00F46196" w:rsidRPr="00DC500D">
        <w:rPr>
          <w:rFonts w:ascii="Book Antiqua" w:eastAsia="Book Antiqua" w:hAnsi="Book Antiqua" w:cs="Book Antiqua"/>
          <w:color w:val="000000"/>
        </w:rPr>
        <w:t>5</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Wang J</w:t>
      </w:r>
      <w:r w:rsidRPr="00DC500D">
        <w:rPr>
          <w:rFonts w:ascii="Book Antiqua" w:eastAsia="Book Antiqua" w:hAnsi="Book Antiqua" w:cs="Book Antiqua"/>
          <w:color w:val="000000"/>
        </w:rPr>
        <w:t xml:space="preserve">, Rao S, Chu J, Shen X, </w:t>
      </w:r>
      <w:proofErr w:type="spellStart"/>
      <w:r w:rsidRPr="00DC500D">
        <w:rPr>
          <w:rFonts w:ascii="Book Antiqua" w:eastAsia="Book Antiqua" w:hAnsi="Book Antiqua" w:cs="Book Antiqua"/>
          <w:color w:val="000000"/>
        </w:rPr>
        <w:t>Levasseur</w:t>
      </w:r>
      <w:proofErr w:type="spellEnd"/>
      <w:r w:rsidRPr="00DC500D">
        <w:rPr>
          <w:rFonts w:ascii="Book Antiqua" w:eastAsia="Book Antiqua" w:hAnsi="Book Antiqua" w:cs="Book Antiqua"/>
          <w:color w:val="000000"/>
        </w:rPr>
        <w:t xml:space="preserve"> DN, </w:t>
      </w:r>
      <w:proofErr w:type="spellStart"/>
      <w:r w:rsidRPr="00DC500D">
        <w:rPr>
          <w:rFonts w:ascii="Book Antiqua" w:eastAsia="Book Antiqua" w:hAnsi="Book Antiqua" w:cs="Book Antiqua"/>
          <w:color w:val="000000"/>
        </w:rPr>
        <w:t>Theunissen</w:t>
      </w:r>
      <w:proofErr w:type="spellEnd"/>
      <w:r w:rsidRPr="00DC500D">
        <w:rPr>
          <w:rFonts w:ascii="Book Antiqua" w:eastAsia="Book Antiqua" w:hAnsi="Book Antiqua" w:cs="Book Antiqua"/>
          <w:color w:val="000000"/>
        </w:rPr>
        <w:t xml:space="preserve"> TW, </w:t>
      </w:r>
      <w:proofErr w:type="spellStart"/>
      <w:r w:rsidRPr="00DC500D">
        <w:rPr>
          <w:rFonts w:ascii="Book Antiqua" w:eastAsia="Book Antiqua" w:hAnsi="Book Antiqua" w:cs="Book Antiqua"/>
          <w:color w:val="000000"/>
        </w:rPr>
        <w:t>Orkin</w:t>
      </w:r>
      <w:proofErr w:type="spellEnd"/>
      <w:r w:rsidRPr="00DC500D">
        <w:rPr>
          <w:rFonts w:ascii="Book Antiqua" w:eastAsia="Book Antiqua" w:hAnsi="Book Antiqua" w:cs="Book Antiqua"/>
          <w:color w:val="000000"/>
        </w:rPr>
        <w:t xml:space="preserve"> SH. A protein interaction network for pluripotency of embryonic stem cells. </w:t>
      </w:r>
      <w:r w:rsidRPr="00DC500D">
        <w:rPr>
          <w:rFonts w:ascii="Book Antiqua" w:eastAsia="Book Antiqua" w:hAnsi="Book Antiqua" w:cs="Book Antiqua"/>
          <w:i/>
          <w:iCs/>
          <w:color w:val="000000"/>
        </w:rPr>
        <w:t>Nature</w:t>
      </w:r>
      <w:r w:rsidRPr="00DC500D">
        <w:rPr>
          <w:rFonts w:ascii="Book Antiqua" w:eastAsia="Book Antiqua" w:hAnsi="Book Antiqua" w:cs="Book Antiqua"/>
          <w:color w:val="000000"/>
        </w:rPr>
        <w:t xml:space="preserve"> 2006; </w:t>
      </w:r>
      <w:r w:rsidRPr="00DC500D">
        <w:rPr>
          <w:rFonts w:ascii="Book Antiqua" w:eastAsia="Book Antiqua" w:hAnsi="Book Antiqua" w:cs="Book Antiqua"/>
          <w:b/>
          <w:bCs/>
          <w:color w:val="000000"/>
        </w:rPr>
        <w:t>444</w:t>
      </w:r>
      <w:r w:rsidRPr="00DC500D">
        <w:rPr>
          <w:rFonts w:ascii="Book Antiqua" w:eastAsia="Book Antiqua" w:hAnsi="Book Antiqua" w:cs="Book Antiqua"/>
          <w:color w:val="000000"/>
        </w:rPr>
        <w:t>: 364-368 [PMID: 17093407 DOI: 10.1038/nature05284]</w:t>
      </w:r>
    </w:p>
    <w:p w14:paraId="22F0C217" w14:textId="7F0426FE"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5</w:t>
      </w:r>
      <w:r w:rsidR="00F46196" w:rsidRPr="00DC500D">
        <w:rPr>
          <w:rFonts w:ascii="Book Antiqua" w:eastAsia="Book Antiqua" w:hAnsi="Book Antiqua" w:cs="Book Antiqua"/>
          <w:color w:val="000000"/>
        </w:rPr>
        <w:t>6</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Chen Y</w:t>
      </w:r>
      <w:r w:rsidRPr="00DC500D">
        <w:rPr>
          <w:rFonts w:ascii="Book Antiqua" w:eastAsia="Book Antiqua" w:hAnsi="Book Antiqua" w:cs="Book Antiqua"/>
          <w:color w:val="000000"/>
        </w:rPr>
        <w:t xml:space="preserve">, Xu L, Lin RY, </w:t>
      </w:r>
      <w:proofErr w:type="spellStart"/>
      <w:r w:rsidRPr="00DC500D">
        <w:rPr>
          <w:rFonts w:ascii="Book Antiqua" w:eastAsia="Book Antiqua" w:hAnsi="Book Antiqua" w:cs="Book Antiqua"/>
          <w:color w:val="000000"/>
        </w:rPr>
        <w:t>Müschen</w:t>
      </w:r>
      <w:proofErr w:type="spellEnd"/>
      <w:r w:rsidRPr="00DC500D">
        <w:rPr>
          <w:rFonts w:ascii="Book Antiqua" w:eastAsia="Book Antiqua" w:hAnsi="Book Antiqua" w:cs="Book Antiqua"/>
          <w:color w:val="000000"/>
        </w:rPr>
        <w:t xml:space="preserve"> M, </w:t>
      </w:r>
      <w:proofErr w:type="spellStart"/>
      <w:r w:rsidRPr="00DC500D">
        <w:rPr>
          <w:rFonts w:ascii="Book Antiqua" w:eastAsia="Book Antiqua" w:hAnsi="Book Antiqua" w:cs="Book Antiqua"/>
          <w:color w:val="000000"/>
        </w:rPr>
        <w:t>Koeffler</w:t>
      </w:r>
      <w:proofErr w:type="spellEnd"/>
      <w:r w:rsidRPr="00DC500D">
        <w:rPr>
          <w:rFonts w:ascii="Book Antiqua" w:eastAsia="Book Antiqua" w:hAnsi="Book Antiqua" w:cs="Book Antiqua"/>
          <w:color w:val="000000"/>
        </w:rPr>
        <w:t xml:space="preserve"> HP. Core transcriptional regulatory circuitries in cancer. </w:t>
      </w:r>
      <w:r w:rsidRPr="00DC500D">
        <w:rPr>
          <w:rFonts w:ascii="Book Antiqua" w:eastAsia="Book Antiqua" w:hAnsi="Book Antiqua" w:cs="Book Antiqua"/>
          <w:i/>
          <w:iCs/>
          <w:color w:val="000000"/>
        </w:rPr>
        <w:t>Oncogene</w:t>
      </w:r>
      <w:r w:rsidRPr="00DC500D">
        <w:rPr>
          <w:rFonts w:ascii="Book Antiqua" w:eastAsia="Book Antiqua" w:hAnsi="Book Antiqua" w:cs="Book Antiqua"/>
          <w:color w:val="000000"/>
        </w:rPr>
        <w:t xml:space="preserve"> 2020; </w:t>
      </w:r>
      <w:r w:rsidRPr="00DC500D">
        <w:rPr>
          <w:rFonts w:ascii="Book Antiqua" w:eastAsia="Book Antiqua" w:hAnsi="Book Antiqua" w:cs="Book Antiqua"/>
          <w:b/>
          <w:bCs/>
          <w:color w:val="000000"/>
        </w:rPr>
        <w:t>39</w:t>
      </w:r>
      <w:r w:rsidRPr="00DC500D">
        <w:rPr>
          <w:rFonts w:ascii="Book Antiqua" w:eastAsia="Book Antiqua" w:hAnsi="Book Antiqua" w:cs="Book Antiqua"/>
          <w:color w:val="000000"/>
        </w:rPr>
        <w:t>: 6633-6646 [PMID: 32943730 DOI: 10.1038/s41388-020-01459-w]</w:t>
      </w:r>
    </w:p>
    <w:p w14:paraId="09529F29" w14:textId="5D58CFDD"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5</w:t>
      </w:r>
      <w:r w:rsidR="00F46196" w:rsidRPr="00DC500D">
        <w:rPr>
          <w:rFonts w:ascii="Book Antiqua" w:eastAsia="Book Antiqua" w:hAnsi="Book Antiqua" w:cs="Book Antiqua"/>
          <w:color w:val="000000"/>
        </w:rPr>
        <w:t>7</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Lu CS</w:t>
      </w:r>
      <w:r w:rsidRPr="00DC500D">
        <w:rPr>
          <w:rFonts w:ascii="Book Antiqua" w:eastAsia="Book Antiqua" w:hAnsi="Book Antiqua" w:cs="Book Antiqua"/>
          <w:color w:val="000000"/>
        </w:rPr>
        <w:t xml:space="preserve">, Shieh GS, Wang CT, Su BH, Su YC, Chen YC, Su WC, Wu P, Yang WH, </w:t>
      </w:r>
      <w:proofErr w:type="spellStart"/>
      <w:r w:rsidRPr="00DC500D">
        <w:rPr>
          <w:rFonts w:ascii="Book Antiqua" w:eastAsia="Book Antiqua" w:hAnsi="Book Antiqua" w:cs="Book Antiqua"/>
          <w:color w:val="000000"/>
        </w:rPr>
        <w:t>Shiau</w:t>
      </w:r>
      <w:proofErr w:type="spellEnd"/>
      <w:r w:rsidRPr="00DC500D">
        <w:rPr>
          <w:rFonts w:ascii="Book Antiqua" w:eastAsia="Book Antiqua" w:hAnsi="Book Antiqua" w:cs="Book Antiqua"/>
          <w:color w:val="000000"/>
        </w:rPr>
        <w:t xml:space="preserve"> AL, Wu CL. Chemotherapeutics-induced Oct4 expression contributes to drug resistance and tumor recurrence in bladder cancer. </w:t>
      </w:r>
      <w:proofErr w:type="spellStart"/>
      <w:r w:rsidRPr="00DC500D">
        <w:rPr>
          <w:rFonts w:ascii="Book Antiqua" w:eastAsia="Book Antiqua" w:hAnsi="Book Antiqua" w:cs="Book Antiqua"/>
          <w:i/>
          <w:iCs/>
          <w:color w:val="000000"/>
        </w:rPr>
        <w:t>Oncotarget</w:t>
      </w:r>
      <w:proofErr w:type="spellEnd"/>
      <w:r w:rsidRPr="00DC500D">
        <w:rPr>
          <w:rFonts w:ascii="Book Antiqua" w:eastAsia="Book Antiqua" w:hAnsi="Book Antiqua" w:cs="Book Antiqua"/>
          <w:color w:val="000000"/>
        </w:rPr>
        <w:t xml:space="preserve"> 2017; </w:t>
      </w:r>
      <w:r w:rsidRPr="00DC500D">
        <w:rPr>
          <w:rFonts w:ascii="Book Antiqua" w:eastAsia="Book Antiqua" w:hAnsi="Book Antiqua" w:cs="Book Antiqua"/>
          <w:b/>
          <w:bCs/>
          <w:color w:val="000000"/>
        </w:rPr>
        <w:t>8</w:t>
      </w:r>
      <w:r w:rsidRPr="00DC500D">
        <w:rPr>
          <w:rFonts w:ascii="Book Antiqua" w:eastAsia="Book Antiqua" w:hAnsi="Book Antiqua" w:cs="Book Antiqua"/>
          <w:color w:val="000000"/>
        </w:rPr>
        <w:t>: 30844-30858 [PMID: 27244887 DOI: 10.18632/oncotarget.9602]</w:t>
      </w:r>
    </w:p>
    <w:p w14:paraId="41B0A137" w14:textId="332B3936"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5</w:t>
      </w:r>
      <w:r w:rsidR="00F46196" w:rsidRPr="00DC500D">
        <w:rPr>
          <w:rFonts w:ascii="Book Antiqua" w:eastAsia="Book Antiqua" w:hAnsi="Book Antiqua" w:cs="Book Antiqua"/>
          <w:color w:val="000000"/>
        </w:rPr>
        <w:t>8</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b/>
          <w:bCs/>
          <w:color w:val="000000"/>
        </w:rPr>
        <w:t>Gwak</w:t>
      </w:r>
      <w:proofErr w:type="spellEnd"/>
      <w:r w:rsidRPr="00DC500D">
        <w:rPr>
          <w:rFonts w:ascii="Book Antiqua" w:eastAsia="Book Antiqua" w:hAnsi="Book Antiqua" w:cs="Book Antiqua"/>
          <w:b/>
          <w:bCs/>
          <w:color w:val="000000"/>
        </w:rPr>
        <w:t xml:space="preserve"> JM</w:t>
      </w:r>
      <w:r w:rsidRPr="00DC500D">
        <w:rPr>
          <w:rFonts w:ascii="Book Antiqua" w:eastAsia="Book Antiqua" w:hAnsi="Book Antiqua" w:cs="Book Antiqua"/>
          <w:color w:val="000000"/>
        </w:rPr>
        <w:t xml:space="preserve">, Kim M, Kim HJ, Jang MH, Park SY. Expression of embryonal stem cell transcription factors in breast cancer: Oct4 as an indicator for poor clinical outcome and tamoxifen resistance. </w:t>
      </w:r>
      <w:proofErr w:type="spellStart"/>
      <w:r w:rsidRPr="00DC500D">
        <w:rPr>
          <w:rFonts w:ascii="Book Antiqua" w:eastAsia="Book Antiqua" w:hAnsi="Book Antiqua" w:cs="Book Antiqua"/>
          <w:i/>
          <w:iCs/>
          <w:color w:val="000000"/>
        </w:rPr>
        <w:t>Oncotarget</w:t>
      </w:r>
      <w:proofErr w:type="spellEnd"/>
      <w:r w:rsidRPr="00DC500D">
        <w:rPr>
          <w:rFonts w:ascii="Book Antiqua" w:eastAsia="Book Antiqua" w:hAnsi="Book Antiqua" w:cs="Book Antiqua"/>
          <w:color w:val="000000"/>
        </w:rPr>
        <w:t xml:space="preserve"> 2017; </w:t>
      </w:r>
      <w:r w:rsidRPr="00DC500D">
        <w:rPr>
          <w:rFonts w:ascii="Book Antiqua" w:eastAsia="Book Antiqua" w:hAnsi="Book Antiqua" w:cs="Book Antiqua"/>
          <w:b/>
          <w:bCs/>
          <w:color w:val="000000"/>
        </w:rPr>
        <w:t>8</w:t>
      </w:r>
      <w:r w:rsidRPr="00DC500D">
        <w:rPr>
          <w:rFonts w:ascii="Book Antiqua" w:eastAsia="Book Antiqua" w:hAnsi="Book Antiqua" w:cs="Book Antiqua"/>
          <w:color w:val="000000"/>
        </w:rPr>
        <w:t>: 36305-36318 [PMID: 28422735 DOI: 10.18632/oncotarget.16750]</w:t>
      </w:r>
    </w:p>
    <w:p w14:paraId="30259319" w14:textId="2A25CC72" w:rsidR="00A77B3E" w:rsidRPr="00DC500D" w:rsidRDefault="00F4619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59</w:t>
      </w:r>
      <w:r w:rsidR="00944BC6" w:rsidRPr="00DC500D">
        <w:rPr>
          <w:rFonts w:ascii="Book Antiqua" w:eastAsia="Book Antiqua" w:hAnsi="Book Antiqua" w:cs="Book Antiqua"/>
          <w:color w:val="000000"/>
        </w:rPr>
        <w:t xml:space="preserve"> </w:t>
      </w:r>
      <w:r w:rsidR="00944BC6" w:rsidRPr="00DC500D">
        <w:rPr>
          <w:rFonts w:ascii="Book Antiqua" w:eastAsia="Book Antiqua" w:hAnsi="Book Antiqua" w:cs="Book Antiqua"/>
          <w:b/>
          <w:bCs/>
          <w:color w:val="000000"/>
        </w:rPr>
        <w:t>Du Z</w:t>
      </w:r>
      <w:r w:rsidR="00944BC6" w:rsidRPr="00DC500D">
        <w:rPr>
          <w:rFonts w:ascii="Book Antiqua" w:eastAsia="Book Antiqua" w:hAnsi="Book Antiqua" w:cs="Book Antiqua"/>
          <w:color w:val="000000"/>
        </w:rPr>
        <w:t xml:space="preserve">, Jia D, Liu S, Wang F, Li G, Zhang Y, Cao X, Ling EA, Hao A. Oct4 is expressed in human gliomas and promotes colony formation in glioma cells. </w:t>
      </w:r>
      <w:r w:rsidR="00944BC6" w:rsidRPr="00DC500D">
        <w:rPr>
          <w:rFonts w:ascii="Book Antiqua" w:eastAsia="Book Antiqua" w:hAnsi="Book Antiqua" w:cs="Book Antiqua"/>
          <w:i/>
          <w:iCs/>
          <w:color w:val="000000"/>
        </w:rPr>
        <w:t>Glia</w:t>
      </w:r>
      <w:r w:rsidR="00944BC6" w:rsidRPr="00DC500D">
        <w:rPr>
          <w:rFonts w:ascii="Book Antiqua" w:eastAsia="Book Antiqua" w:hAnsi="Book Antiqua" w:cs="Book Antiqua"/>
          <w:color w:val="000000"/>
        </w:rPr>
        <w:t xml:space="preserve"> 2009; </w:t>
      </w:r>
      <w:r w:rsidR="00944BC6" w:rsidRPr="00DC500D">
        <w:rPr>
          <w:rFonts w:ascii="Book Antiqua" w:eastAsia="Book Antiqua" w:hAnsi="Book Antiqua" w:cs="Book Antiqua"/>
          <w:b/>
          <w:bCs/>
          <w:color w:val="000000"/>
        </w:rPr>
        <w:t>57</w:t>
      </w:r>
      <w:r w:rsidR="00944BC6" w:rsidRPr="00DC500D">
        <w:rPr>
          <w:rFonts w:ascii="Book Antiqua" w:eastAsia="Book Antiqua" w:hAnsi="Book Antiqua" w:cs="Book Antiqua"/>
          <w:color w:val="000000"/>
        </w:rPr>
        <w:t>: 724-733 [PMID: 18985733 DOI: 10.1002/glia.20800]</w:t>
      </w:r>
    </w:p>
    <w:p w14:paraId="2C88F0F0" w14:textId="0720F959"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6</w:t>
      </w:r>
      <w:r w:rsidR="00F46196" w:rsidRPr="00DC500D">
        <w:rPr>
          <w:rFonts w:ascii="Book Antiqua" w:eastAsia="Book Antiqua" w:hAnsi="Book Antiqua" w:cs="Book Antiqua"/>
          <w:color w:val="000000"/>
        </w:rPr>
        <w:t>0</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Zhao X</w:t>
      </w:r>
      <w:r w:rsidRPr="00DC500D">
        <w:rPr>
          <w:rFonts w:ascii="Book Antiqua" w:eastAsia="Book Antiqua" w:hAnsi="Book Antiqua" w:cs="Book Antiqua"/>
          <w:color w:val="000000"/>
        </w:rPr>
        <w:t xml:space="preserve">, Lu H, Sun Y, Liu L, Wang H. Prognostic value of octamer binding transcription factor 4 for patients with solid tumors: A meta-analysis. </w:t>
      </w:r>
      <w:r w:rsidRPr="00DC500D">
        <w:rPr>
          <w:rFonts w:ascii="Book Antiqua" w:eastAsia="Book Antiqua" w:hAnsi="Book Antiqua" w:cs="Book Antiqua"/>
          <w:i/>
          <w:iCs/>
          <w:color w:val="000000"/>
        </w:rPr>
        <w:t>Medicine (Baltimore)</w:t>
      </w:r>
      <w:r w:rsidRPr="00DC500D">
        <w:rPr>
          <w:rFonts w:ascii="Book Antiqua" w:eastAsia="Book Antiqua" w:hAnsi="Book Antiqua" w:cs="Book Antiqua"/>
          <w:color w:val="000000"/>
        </w:rPr>
        <w:t xml:space="preserve"> 2020; </w:t>
      </w:r>
      <w:r w:rsidRPr="00DC500D">
        <w:rPr>
          <w:rFonts w:ascii="Book Antiqua" w:eastAsia="Book Antiqua" w:hAnsi="Book Antiqua" w:cs="Book Antiqua"/>
          <w:b/>
          <w:bCs/>
          <w:color w:val="000000"/>
        </w:rPr>
        <w:t>99</w:t>
      </w:r>
      <w:r w:rsidRPr="00DC500D">
        <w:rPr>
          <w:rFonts w:ascii="Book Antiqua" w:eastAsia="Book Antiqua" w:hAnsi="Book Antiqua" w:cs="Book Antiqua"/>
          <w:color w:val="000000"/>
        </w:rPr>
        <w:t>: e22804 [PMID: 33080755 DOI: 10.1097/MD.0000000000022804]</w:t>
      </w:r>
    </w:p>
    <w:p w14:paraId="1C8FEC46" w14:textId="170A8D32"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6</w:t>
      </w:r>
      <w:r w:rsidR="00F46196" w:rsidRPr="00DC500D">
        <w:rPr>
          <w:rFonts w:ascii="Book Antiqua" w:eastAsia="Book Antiqua" w:hAnsi="Book Antiqua" w:cs="Book Antiqua"/>
          <w:color w:val="000000"/>
        </w:rPr>
        <w:t>1</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Li C</w:t>
      </w:r>
      <w:r w:rsidRPr="00DC500D">
        <w:rPr>
          <w:rFonts w:ascii="Book Antiqua" w:eastAsia="Book Antiqua" w:hAnsi="Book Antiqua" w:cs="Book Antiqua"/>
          <w:color w:val="000000"/>
        </w:rPr>
        <w:t xml:space="preserve">, Yan Y, Ji W, Bao L, Qian H, Chen L, Wu M, Chen H, Li Z, Su C. OCT4 positively regulates </w:t>
      </w:r>
      <w:proofErr w:type="spellStart"/>
      <w:r w:rsidRPr="00DC500D">
        <w:rPr>
          <w:rFonts w:ascii="Book Antiqua" w:eastAsia="Book Antiqua" w:hAnsi="Book Antiqua" w:cs="Book Antiqua"/>
          <w:color w:val="000000"/>
        </w:rPr>
        <w:t>Survivin</w:t>
      </w:r>
      <w:proofErr w:type="spellEnd"/>
      <w:r w:rsidRPr="00DC500D">
        <w:rPr>
          <w:rFonts w:ascii="Book Antiqua" w:eastAsia="Book Antiqua" w:hAnsi="Book Antiqua" w:cs="Book Antiqua"/>
          <w:color w:val="000000"/>
        </w:rPr>
        <w:t xml:space="preserve"> expression to promote cancer cell proliferation and leads to poor prognosis in esophageal squamous cell carcinoma. </w:t>
      </w:r>
      <w:proofErr w:type="spellStart"/>
      <w:r w:rsidRPr="00DC500D">
        <w:rPr>
          <w:rFonts w:ascii="Book Antiqua" w:eastAsia="Book Antiqua" w:hAnsi="Book Antiqua" w:cs="Book Antiqua"/>
          <w:i/>
          <w:iCs/>
          <w:color w:val="000000"/>
        </w:rPr>
        <w:t>PLoS</w:t>
      </w:r>
      <w:proofErr w:type="spellEnd"/>
      <w:r w:rsidRPr="00DC500D">
        <w:rPr>
          <w:rFonts w:ascii="Book Antiqua" w:eastAsia="Book Antiqua" w:hAnsi="Book Antiqua" w:cs="Book Antiqua"/>
          <w:i/>
          <w:iCs/>
          <w:color w:val="000000"/>
        </w:rPr>
        <w:t xml:space="preserve"> One</w:t>
      </w:r>
      <w:r w:rsidRPr="00DC500D">
        <w:rPr>
          <w:rFonts w:ascii="Book Antiqua" w:eastAsia="Book Antiqua" w:hAnsi="Book Antiqua" w:cs="Book Antiqua"/>
          <w:color w:val="000000"/>
        </w:rPr>
        <w:t xml:space="preserve"> 2012; </w:t>
      </w:r>
      <w:r w:rsidRPr="00DC500D">
        <w:rPr>
          <w:rFonts w:ascii="Book Antiqua" w:eastAsia="Book Antiqua" w:hAnsi="Book Antiqua" w:cs="Book Antiqua"/>
          <w:b/>
          <w:bCs/>
          <w:color w:val="000000"/>
        </w:rPr>
        <w:t>7</w:t>
      </w:r>
      <w:r w:rsidRPr="00DC500D">
        <w:rPr>
          <w:rFonts w:ascii="Book Antiqua" w:eastAsia="Book Antiqua" w:hAnsi="Book Antiqua" w:cs="Book Antiqua"/>
          <w:color w:val="000000"/>
        </w:rPr>
        <w:t>: e49693 [PMID: 23185410 DOI: 10.1371/journal.pone.0049693]</w:t>
      </w:r>
    </w:p>
    <w:p w14:paraId="5867FF09" w14:textId="0AD7840B"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6</w:t>
      </w:r>
      <w:r w:rsidR="00F46196" w:rsidRPr="00DC500D">
        <w:rPr>
          <w:rFonts w:ascii="Book Antiqua" w:eastAsia="Book Antiqua" w:hAnsi="Book Antiqua" w:cs="Book Antiqua"/>
          <w:color w:val="000000"/>
        </w:rPr>
        <w:t>2</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b/>
          <w:bCs/>
          <w:color w:val="000000"/>
        </w:rPr>
        <w:t>Santini</w:t>
      </w:r>
      <w:proofErr w:type="spellEnd"/>
      <w:r w:rsidRPr="00DC500D">
        <w:rPr>
          <w:rFonts w:ascii="Book Antiqua" w:eastAsia="Book Antiqua" w:hAnsi="Book Antiqua" w:cs="Book Antiqua"/>
          <w:b/>
          <w:bCs/>
          <w:color w:val="000000"/>
        </w:rPr>
        <w:t xml:space="preserve"> R</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Pietrobono</w:t>
      </w:r>
      <w:proofErr w:type="spellEnd"/>
      <w:r w:rsidRPr="00DC500D">
        <w:rPr>
          <w:rFonts w:ascii="Book Antiqua" w:eastAsia="Book Antiqua" w:hAnsi="Book Antiqua" w:cs="Book Antiqua"/>
          <w:color w:val="000000"/>
        </w:rPr>
        <w:t xml:space="preserve"> S, </w:t>
      </w:r>
      <w:proofErr w:type="spellStart"/>
      <w:r w:rsidRPr="00DC500D">
        <w:rPr>
          <w:rFonts w:ascii="Book Antiqua" w:eastAsia="Book Antiqua" w:hAnsi="Book Antiqua" w:cs="Book Antiqua"/>
          <w:color w:val="000000"/>
        </w:rPr>
        <w:t>Pandolfi</w:t>
      </w:r>
      <w:proofErr w:type="spellEnd"/>
      <w:r w:rsidRPr="00DC500D">
        <w:rPr>
          <w:rFonts w:ascii="Book Antiqua" w:eastAsia="Book Antiqua" w:hAnsi="Book Antiqua" w:cs="Book Antiqua"/>
          <w:color w:val="000000"/>
        </w:rPr>
        <w:t xml:space="preserve"> S, </w:t>
      </w:r>
      <w:proofErr w:type="spellStart"/>
      <w:r w:rsidRPr="00DC500D">
        <w:rPr>
          <w:rFonts w:ascii="Book Antiqua" w:eastAsia="Book Antiqua" w:hAnsi="Book Antiqua" w:cs="Book Antiqua"/>
          <w:color w:val="000000"/>
        </w:rPr>
        <w:t>Montagnani</w:t>
      </w:r>
      <w:proofErr w:type="spellEnd"/>
      <w:r w:rsidRPr="00DC500D">
        <w:rPr>
          <w:rFonts w:ascii="Book Antiqua" w:eastAsia="Book Antiqua" w:hAnsi="Book Antiqua" w:cs="Book Antiqua"/>
          <w:color w:val="000000"/>
        </w:rPr>
        <w:t xml:space="preserve"> V, D'Amico M, </w:t>
      </w:r>
      <w:proofErr w:type="spellStart"/>
      <w:r w:rsidRPr="00DC500D">
        <w:rPr>
          <w:rFonts w:ascii="Book Antiqua" w:eastAsia="Book Antiqua" w:hAnsi="Book Antiqua" w:cs="Book Antiqua"/>
          <w:color w:val="000000"/>
        </w:rPr>
        <w:t>Penachioni</w:t>
      </w:r>
      <w:proofErr w:type="spellEnd"/>
      <w:r w:rsidRPr="00DC500D">
        <w:rPr>
          <w:rFonts w:ascii="Book Antiqua" w:eastAsia="Book Antiqua" w:hAnsi="Book Antiqua" w:cs="Book Antiqua"/>
          <w:color w:val="000000"/>
        </w:rPr>
        <w:t xml:space="preserve"> JY, Vinci MC, </w:t>
      </w:r>
      <w:proofErr w:type="spellStart"/>
      <w:r w:rsidRPr="00DC500D">
        <w:rPr>
          <w:rFonts w:ascii="Book Antiqua" w:eastAsia="Book Antiqua" w:hAnsi="Book Antiqua" w:cs="Book Antiqua"/>
          <w:color w:val="000000"/>
        </w:rPr>
        <w:t>Borgognoni</w:t>
      </w:r>
      <w:proofErr w:type="spellEnd"/>
      <w:r w:rsidRPr="00DC500D">
        <w:rPr>
          <w:rFonts w:ascii="Book Antiqua" w:eastAsia="Book Antiqua" w:hAnsi="Book Antiqua" w:cs="Book Antiqua"/>
          <w:color w:val="000000"/>
        </w:rPr>
        <w:t xml:space="preserve"> L, </w:t>
      </w:r>
      <w:proofErr w:type="spellStart"/>
      <w:r w:rsidRPr="00DC500D">
        <w:rPr>
          <w:rFonts w:ascii="Book Antiqua" w:eastAsia="Book Antiqua" w:hAnsi="Book Antiqua" w:cs="Book Antiqua"/>
          <w:color w:val="000000"/>
        </w:rPr>
        <w:t>Stecca</w:t>
      </w:r>
      <w:proofErr w:type="spellEnd"/>
      <w:r w:rsidRPr="00DC500D">
        <w:rPr>
          <w:rFonts w:ascii="Book Antiqua" w:eastAsia="Book Antiqua" w:hAnsi="Book Antiqua" w:cs="Book Antiqua"/>
          <w:color w:val="000000"/>
        </w:rPr>
        <w:t xml:space="preserve"> B. SOX2 regulates self-renewal and tumorigenicity of human melanoma-initiating cells. </w:t>
      </w:r>
      <w:r w:rsidRPr="00DC500D">
        <w:rPr>
          <w:rFonts w:ascii="Book Antiqua" w:eastAsia="Book Antiqua" w:hAnsi="Book Antiqua" w:cs="Book Antiqua"/>
          <w:i/>
          <w:iCs/>
          <w:color w:val="000000"/>
        </w:rPr>
        <w:t>Oncogene</w:t>
      </w:r>
      <w:r w:rsidRPr="00DC500D">
        <w:rPr>
          <w:rFonts w:ascii="Book Antiqua" w:eastAsia="Book Antiqua" w:hAnsi="Book Antiqua" w:cs="Book Antiqua"/>
          <w:color w:val="000000"/>
        </w:rPr>
        <w:t xml:space="preserve"> 2014; </w:t>
      </w:r>
      <w:r w:rsidRPr="00DC500D">
        <w:rPr>
          <w:rFonts w:ascii="Book Antiqua" w:eastAsia="Book Antiqua" w:hAnsi="Book Antiqua" w:cs="Book Antiqua"/>
          <w:b/>
          <w:bCs/>
          <w:color w:val="000000"/>
        </w:rPr>
        <w:t>33</w:t>
      </w:r>
      <w:r w:rsidRPr="00DC500D">
        <w:rPr>
          <w:rFonts w:ascii="Book Antiqua" w:eastAsia="Book Antiqua" w:hAnsi="Book Antiqua" w:cs="Book Antiqua"/>
          <w:color w:val="000000"/>
        </w:rPr>
        <w:t>: 4697-4708 [PMID: 24681955 DOI: 10.1038/onc.2014.71]</w:t>
      </w:r>
    </w:p>
    <w:p w14:paraId="28AFF2A8" w14:textId="08F15B6A"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6</w:t>
      </w:r>
      <w:r w:rsidR="00F46196" w:rsidRPr="00DC500D">
        <w:rPr>
          <w:rFonts w:ascii="Book Antiqua" w:eastAsia="Book Antiqua" w:hAnsi="Book Antiqua" w:cs="Book Antiqua"/>
          <w:color w:val="000000"/>
        </w:rPr>
        <w:t>3</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Bora-</w:t>
      </w:r>
      <w:proofErr w:type="spellStart"/>
      <w:r w:rsidRPr="00DC500D">
        <w:rPr>
          <w:rFonts w:ascii="Book Antiqua" w:eastAsia="Book Antiqua" w:hAnsi="Book Antiqua" w:cs="Book Antiqua"/>
          <w:b/>
          <w:bCs/>
          <w:color w:val="000000"/>
        </w:rPr>
        <w:t>Singhal</w:t>
      </w:r>
      <w:proofErr w:type="spellEnd"/>
      <w:r w:rsidRPr="00DC500D">
        <w:rPr>
          <w:rFonts w:ascii="Book Antiqua" w:eastAsia="Book Antiqua" w:hAnsi="Book Antiqua" w:cs="Book Antiqua"/>
          <w:b/>
          <w:bCs/>
          <w:color w:val="000000"/>
        </w:rPr>
        <w:t xml:space="preserve"> N</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Mohankumar</w:t>
      </w:r>
      <w:proofErr w:type="spellEnd"/>
      <w:r w:rsidRPr="00DC500D">
        <w:rPr>
          <w:rFonts w:ascii="Book Antiqua" w:eastAsia="Book Antiqua" w:hAnsi="Book Antiqua" w:cs="Book Antiqua"/>
          <w:color w:val="000000"/>
        </w:rPr>
        <w:t xml:space="preserve"> D, </w:t>
      </w:r>
      <w:proofErr w:type="spellStart"/>
      <w:r w:rsidRPr="00DC500D">
        <w:rPr>
          <w:rFonts w:ascii="Book Antiqua" w:eastAsia="Book Antiqua" w:hAnsi="Book Antiqua" w:cs="Book Antiqua"/>
          <w:color w:val="000000"/>
        </w:rPr>
        <w:t>Saha</w:t>
      </w:r>
      <w:proofErr w:type="spellEnd"/>
      <w:r w:rsidRPr="00DC500D">
        <w:rPr>
          <w:rFonts w:ascii="Book Antiqua" w:eastAsia="Book Antiqua" w:hAnsi="Book Antiqua" w:cs="Book Antiqua"/>
          <w:color w:val="000000"/>
        </w:rPr>
        <w:t xml:space="preserve"> B, Colin CM, Lee JY, Martin MW, Zheng X, Coppola D, </w:t>
      </w:r>
      <w:proofErr w:type="spellStart"/>
      <w:r w:rsidRPr="00DC500D">
        <w:rPr>
          <w:rFonts w:ascii="Book Antiqua" w:eastAsia="Book Antiqua" w:hAnsi="Book Antiqua" w:cs="Book Antiqua"/>
          <w:color w:val="000000"/>
        </w:rPr>
        <w:t>Chellappan</w:t>
      </w:r>
      <w:proofErr w:type="spellEnd"/>
      <w:r w:rsidRPr="00DC500D">
        <w:rPr>
          <w:rFonts w:ascii="Book Antiqua" w:eastAsia="Book Antiqua" w:hAnsi="Book Antiqua" w:cs="Book Antiqua"/>
          <w:color w:val="000000"/>
        </w:rPr>
        <w:t xml:space="preserve"> S. Novel HDAC11 inhibitors suppress lung adenocarcinoma stem cell self-renewal and overcome drug resistance by suppressing Sox2. </w:t>
      </w:r>
      <w:r w:rsidRPr="00DC500D">
        <w:rPr>
          <w:rFonts w:ascii="Book Antiqua" w:eastAsia="Book Antiqua" w:hAnsi="Book Antiqua" w:cs="Book Antiqua"/>
          <w:i/>
          <w:iCs/>
          <w:color w:val="000000"/>
        </w:rPr>
        <w:t>Sci Rep</w:t>
      </w:r>
      <w:r w:rsidRPr="00DC500D">
        <w:rPr>
          <w:rFonts w:ascii="Book Antiqua" w:eastAsia="Book Antiqua" w:hAnsi="Book Antiqua" w:cs="Book Antiqua"/>
          <w:color w:val="000000"/>
        </w:rPr>
        <w:t xml:space="preserve"> 2020; </w:t>
      </w:r>
      <w:r w:rsidRPr="00DC500D">
        <w:rPr>
          <w:rFonts w:ascii="Book Antiqua" w:eastAsia="Book Antiqua" w:hAnsi="Book Antiqua" w:cs="Book Antiqua"/>
          <w:b/>
          <w:bCs/>
          <w:color w:val="000000"/>
        </w:rPr>
        <w:t>10</w:t>
      </w:r>
      <w:r w:rsidRPr="00DC500D">
        <w:rPr>
          <w:rFonts w:ascii="Book Antiqua" w:eastAsia="Book Antiqua" w:hAnsi="Book Antiqua" w:cs="Book Antiqua"/>
          <w:color w:val="000000"/>
        </w:rPr>
        <w:t>: 4722 [PMID: 32170113 DOI: 10.1038/s41598-020-61295-6]</w:t>
      </w:r>
    </w:p>
    <w:p w14:paraId="00FCF093" w14:textId="334965AA"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6</w:t>
      </w:r>
      <w:r w:rsidR="00F46196" w:rsidRPr="00DC500D">
        <w:rPr>
          <w:rFonts w:ascii="Book Antiqua" w:eastAsia="Book Antiqua" w:hAnsi="Book Antiqua" w:cs="Book Antiqua"/>
          <w:color w:val="000000"/>
        </w:rPr>
        <w:t>4</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Chen J</w:t>
      </w:r>
      <w:r w:rsidRPr="00DC500D">
        <w:rPr>
          <w:rFonts w:ascii="Book Antiqua" w:eastAsia="Book Antiqua" w:hAnsi="Book Antiqua" w:cs="Book Antiqua"/>
          <w:color w:val="000000"/>
        </w:rPr>
        <w:t xml:space="preserve">, Ge X, Zhang W, Ding P, Du Y, Wang Q, Li L, Fang L, Sun Y, Zhang P, Zhou Y, Zhang L, </w:t>
      </w:r>
      <w:proofErr w:type="spellStart"/>
      <w:r w:rsidRPr="00DC500D">
        <w:rPr>
          <w:rFonts w:ascii="Book Antiqua" w:eastAsia="Book Antiqua" w:hAnsi="Book Antiqua" w:cs="Book Antiqua"/>
          <w:color w:val="000000"/>
        </w:rPr>
        <w:t>Lv</w:t>
      </w:r>
      <w:proofErr w:type="spellEnd"/>
      <w:r w:rsidRPr="00DC500D">
        <w:rPr>
          <w:rFonts w:ascii="Book Antiqua" w:eastAsia="Book Antiqua" w:hAnsi="Book Antiqua" w:cs="Book Antiqua"/>
          <w:color w:val="000000"/>
        </w:rPr>
        <w:t xml:space="preserve"> X, Li L, Zhang X, Zhang Q, </w:t>
      </w:r>
      <w:proofErr w:type="spellStart"/>
      <w:r w:rsidRPr="00DC500D">
        <w:rPr>
          <w:rFonts w:ascii="Book Antiqua" w:eastAsia="Book Antiqua" w:hAnsi="Book Antiqua" w:cs="Book Antiqua"/>
          <w:color w:val="000000"/>
        </w:rPr>
        <w:t>Xue</w:t>
      </w:r>
      <w:proofErr w:type="spellEnd"/>
      <w:r w:rsidRPr="00DC500D">
        <w:rPr>
          <w:rFonts w:ascii="Book Antiqua" w:eastAsia="Book Antiqua" w:hAnsi="Book Antiqua" w:cs="Book Antiqua"/>
          <w:color w:val="000000"/>
        </w:rPr>
        <w:t xml:space="preserve"> K, </w:t>
      </w:r>
      <w:proofErr w:type="spellStart"/>
      <w:r w:rsidRPr="00DC500D">
        <w:rPr>
          <w:rFonts w:ascii="Book Antiqua" w:eastAsia="Book Antiqua" w:hAnsi="Book Antiqua" w:cs="Book Antiqua"/>
          <w:color w:val="000000"/>
        </w:rPr>
        <w:t>Gu</w:t>
      </w:r>
      <w:proofErr w:type="spellEnd"/>
      <w:r w:rsidRPr="00DC500D">
        <w:rPr>
          <w:rFonts w:ascii="Book Antiqua" w:eastAsia="Book Antiqua" w:hAnsi="Book Antiqua" w:cs="Book Antiqua"/>
          <w:color w:val="000000"/>
        </w:rPr>
        <w:t xml:space="preserve"> H, Lei Q, Wong J, Hu W. PI3K/AKT inhibition reverses R-CHOP resistance by destabilizing SOX2 in diffuse large B cell lymphoma. </w:t>
      </w:r>
      <w:proofErr w:type="spellStart"/>
      <w:r w:rsidRPr="00DC500D">
        <w:rPr>
          <w:rFonts w:ascii="Book Antiqua" w:eastAsia="Book Antiqua" w:hAnsi="Book Antiqua" w:cs="Book Antiqua"/>
          <w:i/>
          <w:iCs/>
          <w:color w:val="000000"/>
        </w:rPr>
        <w:t>Theranostics</w:t>
      </w:r>
      <w:proofErr w:type="spellEnd"/>
      <w:r w:rsidRPr="00DC500D">
        <w:rPr>
          <w:rFonts w:ascii="Book Antiqua" w:eastAsia="Book Antiqua" w:hAnsi="Book Antiqua" w:cs="Book Antiqua"/>
          <w:color w:val="000000"/>
        </w:rPr>
        <w:t xml:space="preserve"> 2020; </w:t>
      </w:r>
      <w:r w:rsidRPr="00DC500D">
        <w:rPr>
          <w:rFonts w:ascii="Book Antiqua" w:eastAsia="Book Antiqua" w:hAnsi="Book Antiqua" w:cs="Book Antiqua"/>
          <w:b/>
          <w:bCs/>
          <w:color w:val="000000"/>
        </w:rPr>
        <w:t>10</w:t>
      </w:r>
      <w:r w:rsidRPr="00DC500D">
        <w:rPr>
          <w:rFonts w:ascii="Book Antiqua" w:eastAsia="Book Antiqua" w:hAnsi="Book Antiqua" w:cs="Book Antiqua"/>
          <w:color w:val="000000"/>
        </w:rPr>
        <w:t>: 3151-3163 [PMID: 32194860 DOI: 10.7150/thno.41362]</w:t>
      </w:r>
    </w:p>
    <w:p w14:paraId="02A5ED34" w14:textId="21CDECEC"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6</w:t>
      </w:r>
      <w:r w:rsidR="00F46196" w:rsidRPr="00DC500D">
        <w:rPr>
          <w:rFonts w:ascii="Book Antiqua" w:eastAsia="Book Antiqua" w:hAnsi="Book Antiqua" w:cs="Book Antiqua"/>
          <w:color w:val="000000"/>
        </w:rPr>
        <w:t>5</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Yu X</w:t>
      </w:r>
      <w:r w:rsidRPr="00DC500D">
        <w:rPr>
          <w:rFonts w:ascii="Book Antiqua" w:eastAsia="Book Antiqua" w:hAnsi="Book Antiqua" w:cs="Book Antiqua"/>
          <w:color w:val="000000"/>
        </w:rPr>
        <w:t xml:space="preserve">, Cates JM, Morrissey C, You C, Grabowska MM, Zhang J, DeGraff DJ, Strand DW, Franco OE, Lin-Tsai O, Hayward SW, </w:t>
      </w:r>
      <w:proofErr w:type="spellStart"/>
      <w:r w:rsidRPr="00DC500D">
        <w:rPr>
          <w:rFonts w:ascii="Book Antiqua" w:eastAsia="Book Antiqua" w:hAnsi="Book Antiqua" w:cs="Book Antiqua"/>
          <w:color w:val="000000"/>
        </w:rPr>
        <w:t>Matusik</w:t>
      </w:r>
      <w:proofErr w:type="spellEnd"/>
      <w:r w:rsidRPr="00DC500D">
        <w:rPr>
          <w:rFonts w:ascii="Book Antiqua" w:eastAsia="Book Antiqua" w:hAnsi="Book Antiqua" w:cs="Book Antiqua"/>
          <w:color w:val="000000"/>
        </w:rPr>
        <w:t xml:space="preserve"> RJ. </w:t>
      </w:r>
      <w:proofErr w:type="gramStart"/>
      <w:r w:rsidRPr="00DC500D">
        <w:rPr>
          <w:rFonts w:ascii="Book Antiqua" w:eastAsia="Book Antiqua" w:hAnsi="Book Antiqua" w:cs="Book Antiqua"/>
          <w:color w:val="000000"/>
        </w:rPr>
        <w:t>SOX2 expression in the developing, adult, as well as, diseased prostate.</w:t>
      </w:r>
      <w:proofErr w:type="gramEnd"/>
      <w:r w:rsidRPr="00DC500D">
        <w:rPr>
          <w:rFonts w:ascii="Book Antiqua" w:eastAsia="Book Antiqua" w:hAnsi="Book Antiqua" w:cs="Book Antiqua"/>
          <w:color w:val="000000"/>
        </w:rPr>
        <w:t xml:space="preserve"> </w:t>
      </w:r>
      <w:r w:rsidRPr="00DC500D">
        <w:rPr>
          <w:rFonts w:ascii="Book Antiqua" w:eastAsia="Book Antiqua" w:hAnsi="Book Antiqua" w:cs="Book Antiqua"/>
          <w:i/>
          <w:iCs/>
          <w:color w:val="000000"/>
        </w:rPr>
        <w:t>Prostate Cancer Prostatic Dis</w:t>
      </w:r>
      <w:r w:rsidRPr="00DC500D">
        <w:rPr>
          <w:rFonts w:ascii="Book Antiqua" w:eastAsia="Book Antiqua" w:hAnsi="Book Antiqua" w:cs="Book Antiqua"/>
          <w:color w:val="000000"/>
        </w:rPr>
        <w:t xml:space="preserve"> 2014; </w:t>
      </w:r>
      <w:r w:rsidRPr="00DC500D">
        <w:rPr>
          <w:rFonts w:ascii="Book Antiqua" w:eastAsia="Book Antiqua" w:hAnsi="Book Antiqua" w:cs="Book Antiqua"/>
          <w:b/>
          <w:bCs/>
          <w:color w:val="000000"/>
        </w:rPr>
        <w:t>17</w:t>
      </w:r>
      <w:r w:rsidRPr="00DC500D">
        <w:rPr>
          <w:rFonts w:ascii="Book Antiqua" w:eastAsia="Book Antiqua" w:hAnsi="Book Antiqua" w:cs="Book Antiqua"/>
          <w:color w:val="000000"/>
        </w:rPr>
        <w:t>: 301-309 [PMID: 25091041 DOI: 10.1038/pcan.2014.29]</w:t>
      </w:r>
    </w:p>
    <w:p w14:paraId="3289A767" w14:textId="7406DC1E"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6</w:t>
      </w:r>
      <w:r w:rsidR="00F46196" w:rsidRPr="00DC500D">
        <w:rPr>
          <w:rFonts w:ascii="Book Antiqua" w:eastAsia="Book Antiqua" w:hAnsi="Book Antiqua" w:cs="Book Antiqua"/>
          <w:color w:val="000000"/>
        </w:rPr>
        <w:t>6</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Gao J</w:t>
      </w:r>
      <w:r w:rsidRPr="00DC500D">
        <w:rPr>
          <w:rFonts w:ascii="Book Antiqua" w:eastAsia="Book Antiqua" w:hAnsi="Book Antiqua" w:cs="Book Antiqua"/>
          <w:color w:val="000000"/>
        </w:rPr>
        <w:t xml:space="preserve">, Zhang JY, Li YH, Ren F. Decreased expression of SOX9 indicates a better prognosis and inhibits the growth of glioma cells by inducing cell cycle arrest. </w:t>
      </w:r>
      <w:proofErr w:type="spellStart"/>
      <w:r w:rsidRPr="00DC500D">
        <w:rPr>
          <w:rFonts w:ascii="Book Antiqua" w:eastAsia="Book Antiqua" w:hAnsi="Book Antiqua" w:cs="Book Antiqua"/>
          <w:i/>
          <w:iCs/>
          <w:color w:val="000000"/>
        </w:rPr>
        <w:t>Int</w:t>
      </w:r>
      <w:proofErr w:type="spellEnd"/>
      <w:r w:rsidRPr="00DC500D">
        <w:rPr>
          <w:rFonts w:ascii="Book Antiqua" w:eastAsia="Book Antiqua" w:hAnsi="Book Antiqua" w:cs="Book Antiqua"/>
          <w:i/>
          <w:iCs/>
          <w:color w:val="000000"/>
        </w:rPr>
        <w:t xml:space="preserve"> J </w:t>
      </w:r>
      <w:proofErr w:type="spellStart"/>
      <w:r w:rsidRPr="00DC500D">
        <w:rPr>
          <w:rFonts w:ascii="Book Antiqua" w:eastAsia="Book Antiqua" w:hAnsi="Book Antiqua" w:cs="Book Antiqua"/>
          <w:i/>
          <w:iCs/>
          <w:color w:val="000000"/>
        </w:rPr>
        <w:t>Clin</w:t>
      </w:r>
      <w:proofErr w:type="spellEnd"/>
      <w:r w:rsidRPr="00DC500D">
        <w:rPr>
          <w:rFonts w:ascii="Book Antiqua" w:eastAsia="Book Antiqua" w:hAnsi="Book Antiqua" w:cs="Book Antiqua"/>
          <w:i/>
          <w:iCs/>
          <w:color w:val="000000"/>
        </w:rPr>
        <w:t xml:space="preserve"> </w:t>
      </w:r>
      <w:proofErr w:type="spellStart"/>
      <w:r w:rsidRPr="00DC500D">
        <w:rPr>
          <w:rFonts w:ascii="Book Antiqua" w:eastAsia="Book Antiqua" w:hAnsi="Book Antiqua" w:cs="Book Antiqua"/>
          <w:i/>
          <w:iCs/>
          <w:color w:val="000000"/>
        </w:rPr>
        <w:t>Exp</w:t>
      </w:r>
      <w:proofErr w:type="spellEnd"/>
      <w:r w:rsidRPr="00DC500D">
        <w:rPr>
          <w:rFonts w:ascii="Book Antiqua" w:eastAsia="Book Antiqua" w:hAnsi="Book Antiqua" w:cs="Book Antiqua"/>
          <w:i/>
          <w:iCs/>
          <w:color w:val="000000"/>
        </w:rPr>
        <w:t xml:space="preserve"> </w:t>
      </w:r>
      <w:proofErr w:type="spellStart"/>
      <w:r w:rsidRPr="00DC500D">
        <w:rPr>
          <w:rFonts w:ascii="Book Antiqua" w:eastAsia="Book Antiqua" w:hAnsi="Book Antiqua" w:cs="Book Antiqua"/>
          <w:i/>
          <w:iCs/>
          <w:color w:val="000000"/>
        </w:rPr>
        <w:t>Pathol</w:t>
      </w:r>
      <w:proofErr w:type="spellEnd"/>
      <w:r w:rsidRPr="00DC500D">
        <w:rPr>
          <w:rFonts w:ascii="Book Antiqua" w:eastAsia="Book Antiqua" w:hAnsi="Book Antiqua" w:cs="Book Antiqua"/>
          <w:color w:val="000000"/>
        </w:rPr>
        <w:t xml:space="preserve"> 2015; </w:t>
      </w:r>
      <w:r w:rsidRPr="00DC500D">
        <w:rPr>
          <w:rFonts w:ascii="Book Antiqua" w:eastAsia="Book Antiqua" w:hAnsi="Book Antiqua" w:cs="Book Antiqua"/>
          <w:b/>
          <w:bCs/>
          <w:color w:val="000000"/>
        </w:rPr>
        <w:t>8</w:t>
      </w:r>
      <w:r w:rsidRPr="00DC500D">
        <w:rPr>
          <w:rFonts w:ascii="Book Antiqua" w:eastAsia="Book Antiqua" w:hAnsi="Book Antiqua" w:cs="Book Antiqua"/>
          <w:color w:val="000000"/>
        </w:rPr>
        <w:t>: 10130-10138 [PMID: 26617720]</w:t>
      </w:r>
    </w:p>
    <w:p w14:paraId="65E7F2A4" w14:textId="4637688E"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6</w:t>
      </w:r>
      <w:r w:rsidR="00F46196" w:rsidRPr="00DC500D">
        <w:rPr>
          <w:rFonts w:ascii="Book Antiqua" w:eastAsia="Book Antiqua" w:hAnsi="Book Antiqua" w:cs="Book Antiqua"/>
          <w:color w:val="000000"/>
        </w:rPr>
        <w:t>7</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Lei B,</w:t>
      </w:r>
      <w:r w:rsidRPr="00DC500D">
        <w:rPr>
          <w:rFonts w:ascii="Book Antiqua" w:eastAsia="Book Antiqua" w:hAnsi="Book Antiqua" w:cs="Book Antiqua"/>
          <w:color w:val="000000"/>
        </w:rPr>
        <w:t xml:space="preserve"> Zhang Y, Liu T, Li Y, Pang D. Sox9 upregulation in breast cancer is correlated with poor prognosis and the CD44 + /CD24-/Low phenotype.</w:t>
      </w:r>
      <w:r w:rsidRPr="00DC500D">
        <w:rPr>
          <w:rFonts w:ascii="Book Antiqua" w:eastAsia="Book Antiqua" w:hAnsi="Book Antiqua" w:cs="Book Antiqua"/>
          <w:i/>
          <w:iCs/>
          <w:color w:val="000000"/>
        </w:rPr>
        <w:t xml:space="preserve"> </w:t>
      </w:r>
      <w:proofErr w:type="spellStart"/>
      <w:r w:rsidRPr="00DC500D">
        <w:rPr>
          <w:rFonts w:ascii="Book Antiqua" w:eastAsia="Book Antiqua" w:hAnsi="Book Antiqua" w:cs="Book Antiqua"/>
          <w:i/>
          <w:iCs/>
          <w:color w:val="000000"/>
        </w:rPr>
        <w:t>Int</w:t>
      </w:r>
      <w:proofErr w:type="spellEnd"/>
      <w:r w:rsidRPr="00DC500D">
        <w:rPr>
          <w:rFonts w:ascii="Book Antiqua" w:eastAsia="Book Antiqua" w:hAnsi="Book Antiqua" w:cs="Book Antiqua"/>
          <w:i/>
          <w:iCs/>
          <w:color w:val="000000"/>
        </w:rPr>
        <w:t xml:space="preserve"> J </w:t>
      </w:r>
      <w:proofErr w:type="spellStart"/>
      <w:r w:rsidRPr="00DC500D">
        <w:rPr>
          <w:rFonts w:ascii="Book Antiqua" w:eastAsia="Book Antiqua" w:hAnsi="Book Antiqua" w:cs="Book Antiqua"/>
          <w:i/>
          <w:iCs/>
          <w:color w:val="000000"/>
        </w:rPr>
        <w:t>Clin</w:t>
      </w:r>
      <w:proofErr w:type="spellEnd"/>
      <w:r w:rsidRPr="00DC500D">
        <w:rPr>
          <w:rFonts w:ascii="Book Antiqua" w:eastAsia="Book Antiqua" w:hAnsi="Book Antiqua" w:cs="Book Antiqua"/>
          <w:i/>
          <w:iCs/>
          <w:color w:val="000000"/>
        </w:rPr>
        <w:t xml:space="preserve"> </w:t>
      </w:r>
      <w:proofErr w:type="spellStart"/>
      <w:r w:rsidRPr="00DC500D">
        <w:rPr>
          <w:rFonts w:ascii="Book Antiqua" w:eastAsia="Book Antiqua" w:hAnsi="Book Antiqua" w:cs="Book Antiqua"/>
          <w:i/>
          <w:iCs/>
          <w:color w:val="000000"/>
        </w:rPr>
        <w:t>Exp</w:t>
      </w:r>
      <w:proofErr w:type="spellEnd"/>
      <w:r w:rsidRPr="00DC500D">
        <w:rPr>
          <w:rFonts w:ascii="Book Antiqua" w:eastAsia="Book Antiqua" w:hAnsi="Book Antiqua" w:cs="Book Antiqua"/>
          <w:i/>
          <w:iCs/>
          <w:color w:val="000000"/>
        </w:rPr>
        <w:t xml:space="preserve"> </w:t>
      </w:r>
      <w:proofErr w:type="spellStart"/>
      <w:r w:rsidRPr="00DC500D">
        <w:rPr>
          <w:rFonts w:ascii="Book Antiqua" w:eastAsia="Book Antiqua" w:hAnsi="Book Antiqua" w:cs="Book Antiqua"/>
          <w:i/>
          <w:iCs/>
          <w:color w:val="000000"/>
        </w:rPr>
        <w:t>Pathol</w:t>
      </w:r>
      <w:proofErr w:type="spellEnd"/>
      <w:r w:rsidRPr="00DC500D">
        <w:rPr>
          <w:rFonts w:ascii="Book Antiqua" w:eastAsia="Book Antiqua" w:hAnsi="Book Antiqua" w:cs="Book Antiqua"/>
          <w:i/>
          <w:iCs/>
          <w:color w:val="000000"/>
        </w:rPr>
        <w:t xml:space="preserve"> </w:t>
      </w:r>
      <w:r w:rsidRPr="00DC500D">
        <w:rPr>
          <w:rFonts w:ascii="Book Antiqua" w:eastAsia="Book Antiqua" w:hAnsi="Book Antiqua" w:cs="Book Antiqua"/>
          <w:color w:val="000000"/>
        </w:rPr>
        <w:t xml:space="preserve">2016; </w:t>
      </w:r>
      <w:r w:rsidRPr="00DC500D">
        <w:rPr>
          <w:rFonts w:ascii="Book Antiqua" w:eastAsia="Book Antiqua" w:hAnsi="Book Antiqua" w:cs="Book Antiqua"/>
          <w:b/>
          <w:bCs/>
          <w:color w:val="000000"/>
        </w:rPr>
        <w:t>9</w:t>
      </w:r>
      <w:r w:rsidRPr="00DC500D">
        <w:rPr>
          <w:rFonts w:ascii="Book Antiqua" w:eastAsia="Book Antiqua" w:hAnsi="Book Antiqua" w:cs="Book Antiqua"/>
          <w:color w:val="000000"/>
        </w:rPr>
        <w:t>: 7345–7351</w:t>
      </w:r>
    </w:p>
    <w:p w14:paraId="0E54756E" w14:textId="56B2DA97"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6</w:t>
      </w:r>
      <w:r w:rsidR="00F46196" w:rsidRPr="00DC500D">
        <w:rPr>
          <w:rFonts w:ascii="Book Antiqua" w:eastAsia="Book Antiqua" w:hAnsi="Book Antiqua" w:cs="Book Antiqua"/>
          <w:color w:val="000000"/>
        </w:rPr>
        <w:t>8</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Grimm D</w:t>
      </w:r>
      <w:r w:rsidRPr="00DC500D">
        <w:rPr>
          <w:rFonts w:ascii="Book Antiqua" w:eastAsia="Book Antiqua" w:hAnsi="Book Antiqua" w:cs="Book Antiqua"/>
          <w:color w:val="000000"/>
        </w:rPr>
        <w:t xml:space="preserve">, Bauer J, Wise P, </w:t>
      </w:r>
      <w:proofErr w:type="spellStart"/>
      <w:r w:rsidRPr="00DC500D">
        <w:rPr>
          <w:rFonts w:ascii="Book Antiqua" w:eastAsia="Book Antiqua" w:hAnsi="Book Antiqua" w:cs="Book Antiqua"/>
          <w:color w:val="000000"/>
        </w:rPr>
        <w:t>Krüger</w:t>
      </w:r>
      <w:proofErr w:type="spellEnd"/>
      <w:r w:rsidRPr="00DC500D">
        <w:rPr>
          <w:rFonts w:ascii="Book Antiqua" w:eastAsia="Book Antiqua" w:hAnsi="Book Antiqua" w:cs="Book Antiqua"/>
          <w:color w:val="000000"/>
        </w:rPr>
        <w:t xml:space="preserve"> M, </w:t>
      </w:r>
      <w:proofErr w:type="spellStart"/>
      <w:r w:rsidRPr="00DC500D">
        <w:rPr>
          <w:rFonts w:ascii="Book Antiqua" w:eastAsia="Book Antiqua" w:hAnsi="Book Antiqua" w:cs="Book Antiqua"/>
          <w:color w:val="000000"/>
        </w:rPr>
        <w:t>Simonsen</w:t>
      </w:r>
      <w:proofErr w:type="spellEnd"/>
      <w:r w:rsidRPr="00DC500D">
        <w:rPr>
          <w:rFonts w:ascii="Book Antiqua" w:eastAsia="Book Antiqua" w:hAnsi="Book Antiqua" w:cs="Book Antiqua"/>
          <w:color w:val="000000"/>
        </w:rPr>
        <w:t xml:space="preserve"> U, </w:t>
      </w:r>
      <w:proofErr w:type="spellStart"/>
      <w:r w:rsidRPr="00DC500D">
        <w:rPr>
          <w:rFonts w:ascii="Book Antiqua" w:eastAsia="Book Antiqua" w:hAnsi="Book Antiqua" w:cs="Book Antiqua"/>
          <w:color w:val="000000"/>
        </w:rPr>
        <w:t>Wehland</w:t>
      </w:r>
      <w:proofErr w:type="spellEnd"/>
      <w:r w:rsidRPr="00DC500D">
        <w:rPr>
          <w:rFonts w:ascii="Book Antiqua" w:eastAsia="Book Antiqua" w:hAnsi="Book Antiqua" w:cs="Book Antiqua"/>
          <w:color w:val="000000"/>
        </w:rPr>
        <w:t xml:space="preserve"> M, </w:t>
      </w:r>
      <w:proofErr w:type="spellStart"/>
      <w:r w:rsidRPr="00DC500D">
        <w:rPr>
          <w:rFonts w:ascii="Book Antiqua" w:eastAsia="Book Antiqua" w:hAnsi="Book Antiqua" w:cs="Book Antiqua"/>
          <w:color w:val="000000"/>
        </w:rPr>
        <w:t>Infanger</w:t>
      </w:r>
      <w:proofErr w:type="spellEnd"/>
      <w:r w:rsidRPr="00DC500D">
        <w:rPr>
          <w:rFonts w:ascii="Book Antiqua" w:eastAsia="Book Antiqua" w:hAnsi="Book Antiqua" w:cs="Book Antiqua"/>
          <w:color w:val="000000"/>
        </w:rPr>
        <w:t xml:space="preserve"> M, Corydon TJ. The role of SOX family members in solid </w:t>
      </w:r>
      <w:proofErr w:type="spellStart"/>
      <w:r w:rsidRPr="00DC500D">
        <w:rPr>
          <w:rFonts w:ascii="Book Antiqua" w:eastAsia="Book Antiqua" w:hAnsi="Book Antiqua" w:cs="Book Antiqua"/>
          <w:color w:val="000000"/>
        </w:rPr>
        <w:t>tumours</w:t>
      </w:r>
      <w:proofErr w:type="spellEnd"/>
      <w:r w:rsidRPr="00DC500D">
        <w:rPr>
          <w:rFonts w:ascii="Book Antiqua" w:eastAsia="Book Antiqua" w:hAnsi="Book Antiqua" w:cs="Book Antiqua"/>
          <w:color w:val="000000"/>
        </w:rPr>
        <w:t xml:space="preserve"> and metastasis. </w:t>
      </w:r>
      <w:r w:rsidRPr="00DC500D">
        <w:rPr>
          <w:rFonts w:ascii="Book Antiqua" w:eastAsia="Book Antiqua" w:hAnsi="Book Antiqua" w:cs="Book Antiqua"/>
          <w:i/>
          <w:iCs/>
          <w:color w:val="000000"/>
        </w:rPr>
        <w:t>Semin Cancer Biol</w:t>
      </w:r>
      <w:r w:rsidRPr="00DC500D">
        <w:rPr>
          <w:rFonts w:ascii="Book Antiqua" w:eastAsia="Book Antiqua" w:hAnsi="Book Antiqua" w:cs="Book Antiqua"/>
          <w:color w:val="000000"/>
        </w:rPr>
        <w:t xml:space="preserve"> 2020; </w:t>
      </w:r>
      <w:r w:rsidRPr="00DC500D">
        <w:rPr>
          <w:rFonts w:ascii="Book Antiqua" w:eastAsia="Book Antiqua" w:hAnsi="Book Antiqua" w:cs="Book Antiqua"/>
          <w:b/>
          <w:bCs/>
          <w:color w:val="000000"/>
        </w:rPr>
        <w:t>67</w:t>
      </w:r>
      <w:r w:rsidRPr="00DC500D">
        <w:rPr>
          <w:rFonts w:ascii="Book Antiqua" w:eastAsia="Book Antiqua" w:hAnsi="Book Antiqua" w:cs="Book Antiqua"/>
          <w:color w:val="000000"/>
        </w:rPr>
        <w:t>: 122-153 [PMID: 30914279 DOI: 10.1016/j.semcancer.2019.03.004]</w:t>
      </w:r>
    </w:p>
    <w:p w14:paraId="5929B1B6" w14:textId="7D80661A" w:rsidR="00A77B3E" w:rsidRPr="00DC500D" w:rsidRDefault="00984981"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69</w:t>
      </w:r>
      <w:r w:rsidR="00944BC6" w:rsidRPr="00DC500D">
        <w:rPr>
          <w:rFonts w:ascii="Book Antiqua" w:eastAsia="Book Antiqua" w:hAnsi="Book Antiqua" w:cs="Book Antiqua"/>
          <w:color w:val="000000"/>
        </w:rPr>
        <w:t xml:space="preserve"> </w:t>
      </w:r>
      <w:r w:rsidR="00944BC6" w:rsidRPr="00DC500D">
        <w:rPr>
          <w:rFonts w:ascii="Book Antiqua" w:eastAsia="Book Antiqua" w:hAnsi="Book Antiqua" w:cs="Book Antiqua"/>
          <w:b/>
          <w:bCs/>
          <w:color w:val="000000"/>
        </w:rPr>
        <w:t>Zhang S</w:t>
      </w:r>
      <w:r w:rsidR="00944BC6" w:rsidRPr="00DC500D">
        <w:rPr>
          <w:rFonts w:ascii="Book Antiqua" w:eastAsia="Book Antiqua" w:hAnsi="Book Antiqua" w:cs="Book Antiqua"/>
          <w:color w:val="000000"/>
        </w:rPr>
        <w:t xml:space="preserve">, </w:t>
      </w:r>
      <w:proofErr w:type="spellStart"/>
      <w:r w:rsidR="00944BC6" w:rsidRPr="00DC500D">
        <w:rPr>
          <w:rFonts w:ascii="Book Antiqua" w:eastAsia="Book Antiqua" w:hAnsi="Book Antiqua" w:cs="Book Antiqua"/>
          <w:color w:val="000000"/>
        </w:rPr>
        <w:t>Xiong</w:t>
      </w:r>
      <w:proofErr w:type="spellEnd"/>
      <w:r w:rsidR="00944BC6" w:rsidRPr="00DC500D">
        <w:rPr>
          <w:rFonts w:ascii="Book Antiqua" w:eastAsia="Book Antiqua" w:hAnsi="Book Antiqua" w:cs="Book Antiqua"/>
          <w:color w:val="000000"/>
        </w:rPr>
        <w:t xml:space="preserve"> X, Sun Y. Functional characterization of SOX2 as an anticancer target. </w:t>
      </w:r>
      <w:r w:rsidR="00944BC6" w:rsidRPr="00DC500D">
        <w:rPr>
          <w:rFonts w:ascii="Book Antiqua" w:eastAsia="Book Antiqua" w:hAnsi="Book Antiqua" w:cs="Book Antiqua"/>
          <w:i/>
          <w:iCs/>
          <w:color w:val="000000"/>
        </w:rPr>
        <w:t xml:space="preserve">Signal </w:t>
      </w:r>
      <w:proofErr w:type="spellStart"/>
      <w:r w:rsidR="00944BC6" w:rsidRPr="00DC500D">
        <w:rPr>
          <w:rFonts w:ascii="Book Antiqua" w:eastAsia="Book Antiqua" w:hAnsi="Book Antiqua" w:cs="Book Antiqua"/>
          <w:i/>
          <w:iCs/>
          <w:color w:val="000000"/>
        </w:rPr>
        <w:t>Transduct</w:t>
      </w:r>
      <w:proofErr w:type="spellEnd"/>
      <w:r w:rsidR="00944BC6" w:rsidRPr="00DC500D">
        <w:rPr>
          <w:rFonts w:ascii="Book Antiqua" w:eastAsia="Book Antiqua" w:hAnsi="Book Antiqua" w:cs="Book Antiqua"/>
          <w:i/>
          <w:iCs/>
          <w:color w:val="000000"/>
        </w:rPr>
        <w:t xml:space="preserve"> Target </w:t>
      </w:r>
      <w:proofErr w:type="spellStart"/>
      <w:r w:rsidR="00944BC6" w:rsidRPr="00DC500D">
        <w:rPr>
          <w:rFonts w:ascii="Book Antiqua" w:eastAsia="Book Antiqua" w:hAnsi="Book Antiqua" w:cs="Book Antiqua"/>
          <w:i/>
          <w:iCs/>
          <w:color w:val="000000"/>
        </w:rPr>
        <w:t>Ther</w:t>
      </w:r>
      <w:proofErr w:type="spellEnd"/>
      <w:r w:rsidR="00944BC6" w:rsidRPr="00DC500D">
        <w:rPr>
          <w:rFonts w:ascii="Book Antiqua" w:eastAsia="Book Antiqua" w:hAnsi="Book Antiqua" w:cs="Book Antiqua"/>
          <w:color w:val="000000"/>
        </w:rPr>
        <w:t xml:space="preserve"> 2020; </w:t>
      </w:r>
      <w:r w:rsidR="00944BC6" w:rsidRPr="00DC500D">
        <w:rPr>
          <w:rFonts w:ascii="Book Antiqua" w:eastAsia="Book Antiqua" w:hAnsi="Book Antiqua" w:cs="Book Antiqua"/>
          <w:b/>
          <w:bCs/>
          <w:color w:val="000000"/>
        </w:rPr>
        <w:t>5</w:t>
      </w:r>
      <w:r w:rsidR="00944BC6" w:rsidRPr="00DC500D">
        <w:rPr>
          <w:rFonts w:ascii="Book Antiqua" w:eastAsia="Book Antiqua" w:hAnsi="Book Antiqua" w:cs="Book Antiqua"/>
          <w:color w:val="000000"/>
        </w:rPr>
        <w:t>: 135 [PMID: 32728033 DOI: 10.1038/s41392-020-00242-3]</w:t>
      </w:r>
    </w:p>
    <w:p w14:paraId="2F93682A" w14:textId="41D9EA95"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7</w:t>
      </w:r>
      <w:r w:rsidR="00984981" w:rsidRPr="00DC500D">
        <w:rPr>
          <w:rFonts w:ascii="Book Antiqua" w:eastAsia="Book Antiqua" w:hAnsi="Book Antiqua" w:cs="Book Antiqua"/>
          <w:color w:val="000000"/>
        </w:rPr>
        <w:t>0</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Jeter CR</w:t>
      </w:r>
      <w:r w:rsidRPr="00DC500D">
        <w:rPr>
          <w:rFonts w:ascii="Book Antiqua" w:eastAsia="Book Antiqua" w:hAnsi="Book Antiqua" w:cs="Book Antiqua"/>
          <w:color w:val="000000"/>
        </w:rPr>
        <w:t xml:space="preserve">, Liu B, Liu X, Chen X, Liu C, Calhoun-Davis T, Repass J, </w:t>
      </w:r>
      <w:proofErr w:type="spellStart"/>
      <w:r w:rsidRPr="00DC500D">
        <w:rPr>
          <w:rFonts w:ascii="Book Antiqua" w:eastAsia="Book Antiqua" w:hAnsi="Book Antiqua" w:cs="Book Antiqua"/>
          <w:color w:val="000000"/>
        </w:rPr>
        <w:t>Zaehres</w:t>
      </w:r>
      <w:proofErr w:type="spellEnd"/>
      <w:r w:rsidRPr="00DC500D">
        <w:rPr>
          <w:rFonts w:ascii="Book Antiqua" w:eastAsia="Book Antiqua" w:hAnsi="Book Antiqua" w:cs="Book Antiqua"/>
          <w:color w:val="000000"/>
        </w:rPr>
        <w:t xml:space="preserve"> H, Shen JJ, Tang DG. NANOG promotes cancer stem cell characteristics and prostate cancer resistance to androgen deprivation. </w:t>
      </w:r>
      <w:r w:rsidRPr="00DC500D">
        <w:rPr>
          <w:rFonts w:ascii="Book Antiqua" w:eastAsia="Book Antiqua" w:hAnsi="Book Antiqua" w:cs="Book Antiqua"/>
          <w:i/>
          <w:iCs/>
          <w:color w:val="000000"/>
        </w:rPr>
        <w:t>Oncogene</w:t>
      </w:r>
      <w:r w:rsidRPr="00DC500D">
        <w:rPr>
          <w:rFonts w:ascii="Book Antiqua" w:eastAsia="Book Antiqua" w:hAnsi="Book Antiqua" w:cs="Book Antiqua"/>
          <w:color w:val="000000"/>
        </w:rPr>
        <w:t xml:space="preserve"> 2011; </w:t>
      </w:r>
      <w:r w:rsidRPr="00DC500D">
        <w:rPr>
          <w:rFonts w:ascii="Book Antiqua" w:eastAsia="Book Antiqua" w:hAnsi="Book Antiqua" w:cs="Book Antiqua"/>
          <w:b/>
          <w:bCs/>
          <w:color w:val="000000"/>
        </w:rPr>
        <w:t>30</w:t>
      </w:r>
      <w:r w:rsidRPr="00DC500D">
        <w:rPr>
          <w:rFonts w:ascii="Book Antiqua" w:eastAsia="Book Antiqua" w:hAnsi="Book Antiqua" w:cs="Book Antiqua"/>
          <w:color w:val="000000"/>
        </w:rPr>
        <w:t>: 3833-3845 [PMID: 21499299 DOI: 10.1038/onc.2011.114]</w:t>
      </w:r>
    </w:p>
    <w:p w14:paraId="450FCCF4" w14:textId="600928C6"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7</w:t>
      </w:r>
      <w:r w:rsidR="00984981" w:rsidRPr="00DC500D">
        <w:rPr>
          <w:rFonts w:ascii="Book Antiqua" w:eastAsia="Book Antiqua" w:hAnsi="Book Antiqua" w:cs="Book Antiqua"/>
          <w:color w:val="000000"/>
        </w:rPr>
        <w:t>1</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Mahalaxmi I</w:t>
      </w:r>
      <w:r w:rsidRPr="00DC500D">
        <w:rPr>
          <w:rFonts w:ascii="Book Antiqua" w:eastAsia="Book Antiqua" w:hAnsi="Book Antiqua" w:cs="Book Antiqua"/>
          <w:color w:val="000000"/>
        </w:rPr>
        <w:t xml:space="preserve">, Devi SM, </w:t>
      </w:r>
      <w:proofErr w:type="spellStart"/>
      <w:r w:rsidRPr="00DC500D">
        <w:rPr>
          <w:rFonts w:ascii="Book Antiqua" w:eastAsia="Book Antiqua" w:hAnsi="Book Antiqua" w:cs="Book Antiqua"/>
          <w:color w:val="000000"/>
        </w:rPr>
        <w:t>Kaavya</w:t>
      </w:r>
      <w:proofErr w:type="spellEnd"/>
      <w:r w:rsidRPr="00DC500D">
        <w:rPr>
          <w:rFonts w:ascii="Book Antiqua" w:eastAsia="Book Antiqua" w:hAnsi="Book Antiqua" w:cs="Book Antiqua"/>
          <w:color w:val="000000"/>
        </w:rPr>
        <w:t xml:space="preserve"> J, Arul N, </w:t>
      </w:r>
      <w:proofErr w:type="spellStart"/>
      <w:r w:rsidRPr="00DC500D">
        <w:rPr>
          <w:rFonts w:ascii="Book Antiqua" w:eastAsia="Book Antiqua" w:hAnsi="Book Antiqua" w:cs="Book Antiqua"/>
          <w:color w:val="000000"/>
        </w:rPr>
        <w:t>Balachandar</w:t>
      </w:r>
      <w:proofErr w:type="spellEnd"/>
      <w:r w:rsidRPr="00DC500D">
        <w:rPr>
          <w:rFonts w:ascii="Book Antiqua" w:eastAsia="Book Antiqua" w:hAnsi="Book Antiqua" w:cs="Book Antiqua"/>
          <w:color w:val="000000"/>
        </w:rPr>
        <w:t xml:space="preserve"> V, </w:t>
      </w:r>
      <w:proofErr w:type="spellStart"/>
      <w:r w:rsidRPr="00DC500D">
        <w:rPr>
          <w:rFonts w:ascii="Book Antiqua" w:eastAsia="Book Antiqua" w:hAnsi="Book Antiqua" w:cs="Book Antiqua"/>
          <w:color w:val="000000"/>
        </w:rPr>
        <w:t>Santhy</w:t>
      </w:r>
      <w:proofErr w:type="spellEnd"/>
      <w:r w:rsidRPr="00DC500D">
        <w:rPr>
          <w:rFonts w:ascii="Book Antiqua" w:eastAsia="Book Antiqua" w:hAnsi="Book Antiqua" w:cs="Book Antiqua"/>
          <w:color w:val="000000"/>
        </w:rPr>
        <w:t xml:space="preserve"> KS. New insight into NANOG: A novel therapeutic target for ovarian cancer (OC). </w:t>
      </w:r>
      <w:proofErr w:type="spellStart"/>
      <w:r w:rsidRPr="00DC500D">
        <w:rPr>
          <w:rFonts w:ascii="Book Antiqua" w:eastAsia="Book Antiqua" w:hAnsi="Book Antiqua" w:cs="Book Antiqua"/>
          <w:i/>
          <w:iCs/>
          <w:color w:val="000000"/>
        </w:rPr>
        <w:t>Eur</w:t>
      </w:r>
      <w:proofErr w:type="spellEnd"/>
      <w:r w:rsidRPr="00DC500D">
        <w:rPr>
          <w:rFonts w:ascii="Book Antiqua" w:eastAsia="Book Antiqua" w:hAnsi="Book Antiqua" w:cs="Book Antiqua"/>
          <w:i/>
          <w:iCs/>
          <w:color w:val="000000"/>
        </w:rPr>
        <w:t xml:space="preserve"> J </w:t>
      </w:r>
      <w:proofErr w:type="spellStart"/>
      <w:r w:rsidRPr="00DC500D">
        <w:rPr>
          <w:rFonts w:ascii="Book Antiqua" w:eastAsia="Book Antiqua" w:hAnsi="Book Antiqua" w:cs="Book Antiqua"/>
          <w:i/>
          <w:iCs/>
          <w:color w:val="000000"/>
        </w:rPr>
        <w:t>Pharmacol</w:t>
      </w:r>
      <w:proofErr w:type="spellEnd"/>
      <w:r w:rsidRPr="00DC500D">
        <w:rPr>
          <w:rFonts w:ascii="Book Antiqua" w:eastAsia="Book Antiqua" w:hAnsi="Book Antiqua" w:cs="Book Antiqua"/>
          <w:color w:val="000000"/>
        </w:rPr>
        <w:t xml:space="preserve"> 2019; </w:t>
      </w:r>
      <w:r w:rsidRPr="00DC500D">
        <w:rPr>
          <w:rFonts w:ascii="Book Antiqua" w:eastAsia="Book Antiqua" w:hAnsi="Book Antiqua" w:cs="Book Antiqua"/>
          <w:b/>
          <w:bCs/>
          <w:color w:val="000000"/>
        </w:rPr>
        <w:t>852</w:t>
      </w:r>
      <w:r w:rsidRPr="00DC500D">
        <w:rPr>
          <w:rFonts w:ascii="Book Antiqua" w:eastAsia="Book Antiqua" w:hAnsi="Book Antiqua" w:cs="Book Antiqua"/>
          <w:color w:val="000000"/>
        </w:rPr>
        <w:t>: 51-57 [PMID: 30831081 DOI: 10.1016/j.ejphar.2019.03.003]</w:t>
      </w:r>
    </w:p>
    <w:p w14:paraId="0A36813D" w14:textId="5A6E1B2E"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7</w:t>
      </w:r>
      <w:r w:rsidR="00984981" w:rsidRPr="00DC500D">
        <w:rPr>
          <w:rFonts w:ascii="Book Antiqua" w:eastAsia="Book Antiqua" w:hAnsi="Book Antiqua" w:cs="Book Antiqua"/>
          <w:color w:val="000000"/>
        </w:rPr>
        <w:t>2</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Ling K</w:t>
      </w:r>
      <w:r w:rsidRPr="00DC500D">
        <w:rPr>
          <w:rFonts w:ascii="Book Antiqua" w:eastAsia="Book Antiqua" w:hAnsi="Book Antiqua" w:cs="Book Antiqua"/>
          <w:color w:val="000000"/>
        </w:rPr>
        <w:t xml:space="preserve">, Jiang L, Liang S, </w:t>
      </w:r>
      <w:proofErr w:type="spellStart"/>
      <w:r w:rsidRPr="00DC500D">
        <w:rPr>
          <w:rFonts w:ascii="Book Antiqua" w:eastAsia="Book Antiqua" w:hAnsi="Book Antiqua" w:cs="Book Antiqua"/>
          <w:color w:val="000000"/>
        </w:rPr>
        <w:t>Kwong</w:t>
      </w:r>
      <w:proofErr w:type="spellEnd"/>
      <w:r w:rsidRPr="00DC500D">
        <w:rPr>
          <w:rFonts w:ascii="Book Antiqua" w:eastAsia="Book Antiqua" w:hAnsi="Book Antiqua" w:cs="Book Antiqua"/>
          <w:color w:val="000000"/>
        </w:rPr>
        <w:t xml:space="preserve"> J, Yang L, Li Y, </w:t>
      </w:r>
      <w:proofErr w:type="spellStart"/>
      <w:r w:rsidRPr="00DC500D">
        <w:rPr>
          <w:rFonts w:ascii="Book Antiqua" w:eastAsia="Book Antiqua" w:hAnsi="Book Antiqua" w:cs="Book Antiqua"/>
          <w:color w:val="000000"/>
        </w:rPr>
        <w:t>PingYin</w:t>
      </w:r>
      <w:proofErr w:type="spellEnd"/>
      <w:r w:rsidRPr="00DC500D">
        <w:rPr>
          <w:rFonts w:ascii="Book Antiqua" w:eastAsia="Book Antiqua" w:hAnsi="Book Antiqua" w:cs="Book Antiqua"/>
          <w:color w:val="000000"/>
        </w:rPr>
        <w:t xml:space="preserve">, Deng Q, Liang Z. Nanog interaction with the androgen receptor signaling axis induce ovarian cancer stem cell regulation: studies based on the CRISPR/Cas9 system. </w:t>
      </w:r>
      <w:r w:rsidRPr="00DC500D">
        <w:rPr>
          <w:rFonts w:ascii="Book Antiqua" w:eastAsia="Book Antiqua" w:hAnsi="Book Antiqua" w:cs="Book Antiqua"/>
          <w:i/>
          <w:iCs/>
          <w:color w:val="000000"/>
        </w:rPr>
        <w:t>J Ovarian Res</w:t>
      </w:r>
      <w:r w:rsidRPr="00DC500D">
        <w:rPr>
          <w:rFonts w:ascii="Book Antiqua" w:eastAsia="Book Antiqua" w:hAnsi="Book Antiqua" w:cs="Book Antiqua"/>
          <w:color w:val="000000"/>
        </w:rPr>
        <w:t xml:space="preserve"> 2018; </w:t>
      </w:r>
      <w:r w:rsidRPr="00DC500D">
        <w:rPr>
          <w:rFonts w:ascii="Book Antiqua" w:eastAsia="Book Antiqua" w:hAnsi="Book Antiqua" w:cs="Book Antiqua"/>
          <w:b/>
          <w:bCs/>
          <w:color w:val="000000"/>
        </w:rPr>
        <w:t>11</w:t>
      </w:r>
      <w:r w:rsidRPr="00DC500D">
        <w:rPr>
          <w:rFonts w:ascii="Book Antiqua" w:eastAsia="Book Antiqua" w:hAnsi="Book Antiqua" w:cs="Book Antiqua"/>
          <w:color w:val="000000"/>
        </w:rPr>
        <w:t>: 36 [PMID: 29716628 DOI: 10.1186/s13048-018-0403-2]</w:t>
      </w:r>
    </w:p>
    <w:p w14:paraId="6808B768" w14:textId="4D159917"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7</w:t>
      </w:r>
      <w:r w:rsidR="00984981" w:rsidRPr="00DC500D">
        <w:rPr>
          <w:rFonts w:ascii="Book Antiqua" w:eastAsia="Book Antiqua" w:hAnsi="Book Antiqua" w:cs="Book Antiqua"/>
          <w:color w:val="000000"/>
        </w:rPr>
        <w:t>3</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b/>
          <w:bCs/>
          <w:color w:val="000000"/>
        </w:rPr>
        <w:t>Rasti</w:t>
      </w:r>
      <w:proofErr w:type="spellEnd"/>
      <w:r w:rsidRPr="00DC500D">
        <w:rPr>
          <w:rFonts w:ascii="Book Antiqua" w:eastAsia="Book Antiqua" w:hAnsi="Book Antiqua" w:cs="Book Antiqua"/>
          <w:b/>
          <w:bCs/>
          <w:color w:val="000000"/>
        </w:rPr>
        <w:t xml:space="preserve"> A</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Mehrazma</w:t>
      </w:r>
      <w:proofErr w:type="spellEnd"/>
      <w:r w:rsidRPr="00DC500D">
        <w:rPr>
          <w:rFonts w:ascii="Book Antiqua" w:eastAsia="Book Antiqua" w:hAnsi="Book Antiqua" w:cs="Book Antiqua"/>
          <w:color w:val="000000"/>
        </w:rPr>
        <w:t xml:space="preserve"> M, </w:t>
      </w:r>
      <w:proofErr w:type="spellStart"/>
      <w:r w:rsidRPr="00DC500D">
        <w:rPr>
          <w:rFonts w:ascii="Book Antiqua" w:eastAsia="Book Antiqua" w:hAnsi="Book Antiqua" w:cs="Book Antiqua"/>
          <w:color w:val="000000"/>
        </w:rPr>
        <w:t>Madjd</w:t>
      </w:r>
      <w:proofErr w:type="spellEnd"/>
      <w:r w:rsidRPr="00DC500D">
        <w:rPr>
          <w:rFonts w:ascii="Book Antiqua" w:eastAsia="Book Antiqua" w:hAnsi="Book Antiqua" w:cs="Book Antiqua"/>
          <w:color w:val="000000"/>
        </w:rPr>
        <w:t xml:space="preserve"> Z, </w:t>
      </w:r>
      <w:proofErr w:type="spellStart"/>
      <w:r w:rsidRPr="00DC500D">
        <w:rPr>
          <w:rFonts w:ascii="Book Antiqua" w:eastAsia="Book Antiqua" w:hAnsi="Book Antiqua" w:cs="Book Antiqua"/>
          <w:color w:val="000000"/>
        </w:rPr>
        <w:t>Abolhasani</w:t>
      </w:r>
      <w:proofErr w:type="spellEnd"/>
      <w:r w:rsidRPr="00DC500D">
        <w:rPr>
          <w:rFonts w:ascii="Book Antiqua" w:eastAsia="Book Antiqua" w:hAnsi="Book Antiqua" w:cs="Book Antiqua"/>
          <w:color w:val="000000"/>
        </w:rPr>
        <w:t xml:space="preserve"> M, </w:t>
      </w:r>
      <w:proofErr w:type="spellStart"/>
      <w:r w:rsidRPr="00DC500D">
        <w:rPr>
          <w:rFonts w:ascii="Book Antiqua" w:eastAsia="Book Antiqua" w:hAnsi="Book Antiqua" w:cs="Book Antiqua"/>
          <w:color w:val="000000"/>
        </w:rPr>
        <w:t>Saeednejad</w:t>
      </w:r>
      <w:proofErr w:type="spellEnd"/>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Zanjani</w:t>
      </w:r>
      <w:proofErr w:type="spellEnd"/>
      <w:r w:rsidRPr="00DC500D">
        <w:rPr>
          <w:rFonts w:ascii="Book Antiqua" w:eastAsia="Book Antiqua" w:hAnsi="Book Antiqua" w:cs="Book Antiqua"/>
          <w:color w:val="000000"/>
        </w:rPr>
        <w:t xml:space="preserve"> L, </w:t>
      </w:r>
      <w:proofErr w:type="spellStart"/>
      <w:r w:rsidRPr="00DC500D">
        <w:rPr>
          <w:rFonts w:ascii="Book Antiqua" w:eastAsia="Book Antiqua" w:hAnsi="Book Antiqua" w:cs="Book Antiqua"/>
          <w:color w:val="000000"/>
        </w:rPr>
        <w:t>Asgari</w:t>
      </w:r>
      <w:proofErr w:type="spellEnd"/>
      <w:r w:rsidRPr="00DC500D">
        <w:rPr>
          <w:rFonts w:ascii="Book Antiqua" w:eastAsia="Book Antiqua" w:hAnsi="Book Antiqua" w:cs="Book Antiqua"/>
          <w:color w:val="000000"/>
        </w:rPr>
        <w:t xml:space="preserve"> M. Co-expression of Cancer Stem Cell Markers OCT4 and NANOG Predicts Poor Prognosis in Renal Cell Carcinomas. </w:t>
      </w:r>
      <w:r w:rsidRPr="00DC500D">
        <w:rPr>
          <w:rFonts w:ascii="Book Antiqua" w:eastAsia="Book Antiqua" w:hAnsi="Book Antiqua" w:cs="Book Antiqua"/>
          <w:i/>
          <w:iCs/>
          <w:color w:val="000000"/>
        </w:rPr>
        <w:t>Sci Rep</w:t>
      </w:r>
      <w:r w:rsidRPr="00DC500D">
        <w:rPr>
          <w:rFonts w:ascii="Book Antiqua" w:eastAsia="Book Antiqua" w:hAnsi="Book Antiqua" w:cs="Book Antiqua"/>
          <w:color w:val="000000"/>
        </w:rPr>
        <w:t xml:space="preserve"> 2018; </w:t>
      </w:r>
      <w:r w:rsidRPr="00DC500D">
        <w:rPr>
          <w:rFonts w:ascii="Book Antiqua" w:eastAsia="Book Antiqua" w:hAnsi="Book Antiqua" w:cs="Book Antiqua"/>
          <w:b/>
          <w:bCs/>
          <w:color w:val="000000"/>
        </w:rPr>
        <w:t>8</w:t>
      </w:r>
      <w:r w:rsidRPr="00DC500D">
        <w:rPr>
          <w:rFonts w:ascii="Book Antiqua" w:eastAsia="Book Antiqua" w:hAnsi="Book Antiqua" w:cs="Book Antiqua"/>
          <w:color w:val="000000"/>
        </w:rPr>
        <w:t>: 11739 [PMID: 30082842 DOI: 10.1038/s41598-018-30168-4]</w:t>
      </w:r>
    </w:p>
    <w:p w14:paraId="3170FE1A" w14:textId="509ED7FA"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7</w:t>
      </w:r>
      <w:r w:rsidR="00984981" w:rsidRPr="00DC500D">
        <w:rPr>
          <w:rFonts w:ascii="Book Antiqua" w:eastAsia="Book Antiqua" w:hAnsi="Book Antiqua" w:cs="Book Antiqua"/>
          <w:color w:val="000000"/>
        </w:rPr>
        <w:t>4</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You L</w:t>
      </w:r>
      <w:r w:rsidRPr="00DC500D">
        <w:rPr>
          <w:rFonts w:ascii="Book Antiqua" w:eastAsia="Book Antiqua" w:hAnsi="Book Antiqua" w:cs="Book Antiqua"/>
          <w:color w:val="000000"/>
        </w:rPr>
        <w:t xml:space="preserve">, Guo X, Huang Y. Correlation of Cancer Stem-Cell Markers OCT4, SOX2, and NANOG with Clinicopathological Features and Prognosis in Operative Patients with Rectal Cancer. </w:t>
      </w:r>
      <w:r w:rsidRPr="00DC500D">
        <w:rPr>
          <w:rFonts w:ascii="Book Antiqua" w:eastAsia="Book Antiqua" w:hAnsi="Book Antiqua" w:cs="Book Antiqua"/>
          <w:i/>
          <w:iCs/>
          <w:color w:val="000000"/>
        </w:rPr>
        <w:t>Yonsei Med J</w:t>
      </w:r>
      <w:r w:rsidRPr="00DC500D">
        <w:rPr>
          <w:rFonts w:ascii="Book Antiqua" w:eastAsia="Book Antiqua" w:hAnsi="Book Antiqua" w:cs="Book Antiqua"/>
          <w:color w:val="000000"/>
        </w:rPr>
        <w:t xml:space="preserve"> 2018; </w:t>
      </w:r>
      <w:r w:rsidRPr="00DC500D">
        <w:rPr>
          <w:rFonts w:ascii="Book Antiqua" w:eastAsia="Book Antiqua" w:hAnsi="Book Antiqua" w:cs="Book Antiqua"/>
          <w:b/>
          <w:bCs/>
          <w:color w:val="000000"/>
        </w:rPr>
        <w:t>59</w:t>
      </w:r>
      <w:r w:rsidRPr="00DC500D">
        <w:rPr>
          <w:rFonts w:ascii="Book Antiqua" w:eastAsia="Book Antiqua" w:hAnsi="Book Antiqua" w:cs="Book Antiqua"/>
          <w:color w:val="000000"/>
        </w:rPr>
        <w:t>: 35-42 [PMID: 29214774 DOI: 10.3349/ymj.2018.59.1.35]</w:t>
      </w:r>
    </w:p>
    <w:p w14:paraId="56D105CF" w14:textId="78D07CBD"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7</w:t>
      </w:r>
      <w:r w:rsidR="00984981" w:rsidRPr="00DC500D">
        <w:rPr>
          <w:rFonts w:ascii="Book Antiqua" w:eastAsia="Book Antiqua" w:hAnsi="Book Antiqua" w:cs="Book Antiqua"/>
          <w:color w:val="000000"/>
        </w:rPr>
        <w:t>5</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Meng HM</w:t>
      </w:r>
      <w:r w:rsidRPr="00DC500D">
        <w:rPr>
          <w:rFonts w:ascii="Book Antiqua" w:eastAsia="Book Antiqua" w:hAnsi="Book Antiqua" w:cs="Book Antiqua"/>
          <w:color w:val="000000"/>
        </w:rPr>
        <w:t xml:space="preserve">, Zheng P, Wang XY, Liu C, Sui HM, Wu SJ, Zhou J, Ding YQ, Li J. Over-expression of Nanog predicts tumor progression and poor prognosis in colorectal cancer. </w:t>
      </w:r>
      <w:r w:rsidRPr="00DC500D">
        <w:rPr>
          <w:rFonts w:ascii="Book Antiqua" w:eastAsia="Book Antiqua" w:hAnsi="Book Antiqua" w:cs="Book Antiqua"/>
          <w:i/>
          <w:iCs/>
          <w:color w:val="000000"/>
        </w:rPr>
        <w:t xml:space="preserve">Cancer </w:t>
      </w:r>
      <w:proofErr w:type="spellStart"/>
      <w:r w:rsidRPr="00DC500D">
        <w:rPr>
          <w:rFonts w:ascii="Book Antiqua" w:eastAsia="Book Antiqua" w:hAnsi="Book Antiqua" w:cs="Book Antiqua"/>
          <w:i/>
          <w:iCs/>
          <w:color w:val="000000"/>
        </w:rPr>
        <w:t>Biol</w:t>
      </w:r>
      <w:proofErr w:type="spellEnd"/>
      <w:r w:rsidRPr="00DC500D">
        <w:rPr>
          <w:rFonts w:ascii="Book Antiqua" w:eastAsia="Book Antiqua" w:hAnsi="Book Antiqua" w:cs="Book Antiqua"/>
          <w:i/>
          <w:iCs/>
          <w:color w:val="000000"/>
        </w:rPr>
        <w:t xml:space="preserve"> </w:t>
      </w:r>
      <w:proofErr w:type="spellStart"/>
      <w:r w:rsidRPr="00DC500D">
        <w:rPr>
          <w:rFonts w:ascii="Book Antiqua" w:eastAsia="Book Antiqua" w:hAnsi="Book Antiqua" w:cs="Book Antiqua"/>
          <w:i/>
          <w:iCs/>
          <w:color w:val="000000"/>
        </w:rPr>
        <w:t>Ther</w:t>
      </w:r>
      <w:proofErr w:type="spellEnd"/>
      <w:r w:rsidRPr="00DC500D">
        <w:rPr>
          <w:rFonts w:ascii="Book Antiqua" w:eastAsia="Book Antiqua" w:hAnsi="Book Antiqua" w:cs="Book Antiqua"/>
          <w:color w:val="000000"/>
        </w:rPr>
        <w:t xml:space="preserve"> 2010; </w:t>
      </w:r>
      <w:r w:rsidRPr="00DC500D">
        <w:rPr>
          <w:rFonts w:ascii="Book Antiqua" w:eastAsia="Book Antiqua" w:hAnsi="Book Antiqua" w:cs="Book Antiqua"/>
          <w:b/>
          <w:bCs/>
          <w:color w:val="000000"/>
        </w:rPr>
        <w:t>9</w:t>
      </w:r>
      <w:r w:rsidRPr="00DC500D">
        <w:rPr>
          <w:rFonts w:ascii="Book Antiqua" w:eastAsia="Book Antiqua" w:hAnsi="Book Antiqua" w:cs="Book Antiqua"/>
          <w:color w:val="000000"/>
        </w:rPr>
        <w:t>: 295-302 [PMID: 20026903 DOI: 10.4161/cbt.9.4.10666]</w:t>
      </w:r>
    </w:p>
    <w:p w14:paraId="2BD8B24A" w14:textId="714E6694"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7</w:t>
      </w:r>
      <w:r w:rsidR="00984981" w:rsidRPr="00DC500D">
        <w:rPr>
          <w:rFonts w:ascii="Book Antiqua" w:eastAsia="Book Antiqua" w:hAnsi="Book Antiqua" w:cs="Book Antiqua"/>
          <w:color w:val="000000"/>
        </w:rPr>
        <w:t>6</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Rowland BD</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Bernards</w:t>
      </w:r>
      <w:proofErr w:type="spellEnd"/>
      <w:r w:rsidRPr="00DC500D">
        <w:rPr>
          <w:rFonts w:ascii="Book Antiqua" w:eastAsia="Book Antiqua" w:hAnsi="Book Antiqua" w:cs="Book Antiqua"/>
          <w:color w:val="000000"/>
        </w:rPr>
        <w:t xml:space="preserve"> R, Peeper DS. The KLF4 </w:t>
      </w:r>
      <w:proofErr w:type="spellStart"/>
      <w:r w:rsidRPr="00DC500D">
        <w:rPr>
          <w:rFonts w:ascii="Book Antiqua" w:eastAsia="Book Antiqua" w:hAnsi="Book Antiqua" w:cs="Book Antiqua"/>
          <w:color w:val="000000"/>
        </w:rPr>
        <w:t>tumour</w:t>
      </w:r>
      <w:proofErr w:type="spellEnd"/>
      <w:r w:rsidRPr="00DC500D">
        <w:rPr>
          <w:rFonts w:ascii="Book Antiqua" w:eastAsia="Book Antiqua" w:hAnsi="Book Antiqua" w:cs="Book Antiqua"/>
          <w:color w:val="000000"/>
        </w:rPr>
        <w:t xml:space="preserve"> suppressor is a transcriptional repressor of p53 that acts as a context-dependent oncogene. </w:t>
      </w:r>
      <w:r w:rsidRPr="00DC500D">
        <w:rPr>
          <w:rFonts w:ascii="Book Antiqua" w:eastAsia="Book Antiqua" w:hAnsi="Book Antiqua" w:cs="Book Antiqua"/>
          <w:i/>
          <w:iCs/>
          <w:color w:val="000000"/>
        </w:rPr>
        <w:t>Nat Cell Biol</w:t>
      </w:r>
      <w:r w:rsidRPr="00DC500D">
        <w:rPr>
          <w:rFonts w:ascii="Book Antiqua" w:eastAsia="Book Antiqua" w:hAnsi="Book Antiqua" w:cs="Book Antiqua"/>
          <w:color w:val="000000"/>
        </w:rPr>
        <w:t xml:space="preserve"> 2005; </w:t>
      </w:r>
      <w:r w:rsidRPr="00DC500D">
        <w:rPr>
          <w:rFonts w:ascii="Book Antiqua" w:eastAsia="Book Antiqua" w:hAnsi="Book Antiqua" w:cs="Book Antiqua"/>
          <w:b/>
          <w:bCs/>
          <w:color w:val="000000"/>
        </w:rPr>
        <w:t>7</w:t>
      </w:r>
      <w:r w:rsidRPr="00DC500D">
        <w:rPr>
          <w:rFonts w:ascii="Book Antiqua" w:eastAsia="Book Antiqua" w:hAnsi="Book Antiqua" w:cs="Book Antiqua"/>
          <w:color w:val="000000"/>
        </w:rPr>
        <w:t>: 1074-1082 [PMID: 16244670 DOI: 10.1038/ncb1314]</w:t>
      </w:r>
    </w:p>
    <w:p w14:paraId="333C7D6D" w14:textId="67C228C9"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7</w:t>
      </w:r>
      <w:r w:rsidR="00984981" w:rsidRPr="00DC500D">
        <w:rPr>
          <w:rFonts w:ascii="Book Antiqua" w:eastAsia="Book Antiqua" w:hAnsi="Book Antiqua" w:cs="Book Antiqua"/>
          <w:color w:val="000000"/>
        </w:rPr>
        <w:t>7</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Tang H</w:t>
      </w:r>
      <w:r w:rsidRPr="00DC500D">
        <w:rPr>
          <w:rFonts w:ascii="Book Antiqua" w:eastAsia="Book Antiqua" w:hAnsi="Book Antiqua" w:cs="Book Antiqua"/>
          <w:color w:val="000000"/>
        </w:rPr>
        <w:t xml:space="preserve">, Zhu H, Wang X, Hua L, Li J, </w:t>
      </w:r>
      <w:proofErr w:type="spellStart"/>
      <w:r w:rsidRPr="00DC500D">
        <w:rPr>
          <w:rFonts w:ascii="Book Antiqua" w:eastAsia="Book Antiqua" w:hAnsi="Book Antiqua" w:cs="Book Antiqua"/>
          <w:color w:val="000000"/>
        </w:rPr>
        <w:t>Xie</w:t>
      </w:r>
      <w:proofErr w:type="spellEnd"/>
      <w:r w:rsidRPr="00DC500D">
        <w:rPr>
          <w:rFonts w:ascii="Book Antiqua" w:eastAsia="Book Antiqua" w:hAnsi="Book Antiqua" w:cs="Book Antiqua"/>
          <w:color w:val="000000"/>
        </w:rPr>
        <w:t xml:space="preserve"> Q, Chen X, Zhang T, Gong Y. KLF4 is a tumor suppressor in anaplastic meningioma stem-like cells and human meningiomas. </w:t>
      </w:r>
      <w:r w:rsidRPr="00DC500D">
        <w:rPr>
          <w:rFonts w:ascii="Book Antiqua" w:eastAsia="Book Antiqua" w:hAnsi="Book Antiqua" w:cs="Book Antiqua"/>
          <w:i/>
          <w:iCs/>
          <w:color w:val="000000"/>
        </w:rPr>
        <w:t>J Mol Cell Biol</w:t>
      </w:r>
      <w:r w:rsidRPr="00DC500D">
        <w:rPr>
          <w:rFonts w:ascii="Book Antiqua" w:eastAsia="Book Antiqua" w:hAnsi="Book Antiqua" w:cs="Book Antiqua"/>
          <w:color w:val="000000"/>
        </w:rPr>
        <w:t xml:space="preserve"> 2017; </w:t>
      </w:r>
      <w:r w:rsidRPr="00DC500D">
        <w:rPr>
          <w:rFonts w:ascii="Book Antiqua" w:eastAsia="Book Antiqua" w:hAnsi="Book Antiqua" w:cs="Book Antiqua"/>
          <w:b/>
          <w:bCs/>
          <w:color w:val="000000"/>
        </w:rPr>
        <w:t>9</w:t>
      </w:r>
      <w:r w:rsidRPr="00DC500D">
        <w:rPr>
          <w:rFonts w:ascii="Book Antiqua" w:eastAsia="Book Antiqua" w:hAnsi="Book Antiqua" w:cs="Book Antiqua"/>
          <w:color w:val="000000"/>
        </w:rPr>
        <w:t>: 315-324 [PMID: 28651379 DOI: 10.1093/</w:t>
      </w:r>
      <w:proofErr w:type="spellStart"/>
      <w:r w:rsidRPr="00DC500D">
        <w:rPr>
          <w:rFonts w:ascii="Book Antiqua" w:eastAsia="Book Antiqua" w:hAnsi="Book Antiqua" w:cs="Book Antiqua"/>
          <w:color w:val="000000"/>
        </w:rPr>
        <w:t>jmcb</w:t>
      </w:r>
      <w:proofErr w:type="spellEnd"/>
      <w:r w:rsidRPr="00DC500D">
        <w:rPr>
          <w:rFonts w:ascii="Book Antiqua" w:eastAsia="Book Antiqua" w:hAnsi="Book Antiqua" w:cs="Book Antiqua"/>
          <w:color w:val="000000"/>
        </w:rPr>
        <w:t>/mjx023]</w:t>
      </w:r>
    </w:p>
    <w:p w14:paraId="32A48F72" w14:textId="1EA38BF3"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7</w:t>
      </w:r>
      <w:r w:rsidR="00B850EA" w:rsidRPr="00DC500D">
        <w:rPr>
          <w:rFonts w:ascii="Book Antiqua" w:eastAsia="Book Antiqua" w:hAnsi="Book Antiqua" w:cs="Book Antiqua"/>
          <w:color w:val="000000"/>
        </w:rPr>
        <w:t>8</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Chang YL</w:t>
      </w:r>
      <w:r w:rsidRPr="00DC500D">
        <w:rPr>
          <w:rFonts w:ascii="Book Antiqua" w:eastAsia="Book Antiqua" w:hAnsi="Book Antiqua" w:cs="Book Antiqua"/>
          <w:color w:val="000000"/>
        </w:rPr>
        <w:t xml:space="preserve">, Zhou PJ, Wei L, Li W, Ji Z, Fang YX, Gao WQ. MicroRNA-7 inhibits the stemness of prostate cancer stem-like cells and tumorigenesis by repressing KLF4/PI3K/Akt/p21 pathway. </w:t>
      </w:r>
      <w:proofErr w:type="spellStart"/>
      <w:r w:rsidRPr="00DC500D">
        <w:rPr>
          <w:rFonts w:ascii="Book Antiqua" w:eastAsia="Book Antiqua" w:hAnsi="Book Antiqua" w:cs="Book Antiqua"/>
          <w:i/>
          <w:iCs/>
          <w:color w:val="000000"/>
        </w:rPr>
        <w:t>Oncotarget</w:t>
      </w:r>
      <w:proofErr w:type="spellEnd"/>
      <w:r w:rsidRPr="00DC500D">
        <w:rPr>
          <w:rFonts w:ascii="Book Antiqua" w:eastAsia="Book Antiqua" w:hAnsi="Book Antiqua" w:cs="Book Antiqua"/>
          <w:color w:val="000000"/>
        </w:rPr>
        <w:t xml:space="preserve"> 2015; </w:t>
      </w:r>
      <w:r w:rsidRPr="00DC500D">
        <w:rPr>
          <w:rFonts w:ascii="Book Antiqua" w:eastAsia="Book Antiqua" w:hAnsi="Book Antiqua" w:cs="Book Antiqua"/>
          <w:b/>
          <w:bCs/>
          <w:color w:val="000000"/>
        </w:rPr>
        <w:t>6</w:t>
      </w:r>
      <w:r w:rsidRPr="00DC500D">
        <w:rPr>
          <w:rFonts w:ascii="Book Antiqua" w:eastAsia="Book Antiqua" w:hAnsi="Book Antiqua" w:cs="Book Antiqua"/>
          <w:color w:val="000000"/>
        </w:rPr>
        <w:t>: 24017-24031 [PMID: 26172296 DOI: 10.18632/oncotarget.4447]</w:t>
      </w:r>
    </w:p>
    <w:p w14:paraId="6E1FE1E0" w14:textId="033CB675" w:rsidR="00A77B3E" w:rsidRPr="00DC500D" w:rsidRDefault="00B850EA"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79</w:t>
      </w:r>
      <w:r w:rsidR="00944BC6" w:rsidRPr="00DC500D">
        <w:rPr>
          <w:rFonts w:ascii="Book Antiqua" w:eastAsia="Book Antiqua" w:hAnsi="Book Antiqua" w:cs="Book Antiqua"/>
          <w:color w:val="000000"/>
        </w:rPr>
        <w:t xml:space="preserve"> </w:t>
      </w:r>
      <w:r w:rsidR="00944BC6" w:rsidRPr="00DC500D">
        <w:rPr>
          <w:rFonts w:ascii="Book Antiqua" w:eastAsia="Book Antiqua" w:hAnsi="Book Antiqua" w:cs="Book Antiqua"/>
          <w:b/>
          <w:bCs/>
          <w:color w:val="000000"/>
        </w:rPr>
        <w:t>Qi XT</w:t>
      </w:r>
      <w:r w:rsidR="00944BC6" w:rsidRPr="00DC500D">
        <w:rPr>
          <w:rFonts w:ascii="Book Antiqua" w:eastAsia="Book Antiqua" w:hAnsi="Book Antiqua" w:cs="Book Antiqua"/>
          <w:color w:val="000000"/>
        </w:rPr>
        <w:t xml:space="preserve">, Li YL, Zhang YQ, Xu T, Lu B, Fang L, Gao JQ, Yu LS, Zhu DF, Yang B, He QJ, Ying MD. KLF4 functions as an oncogene in promoting cancer stem cell-like characteristics in osteosarcoma cells. </w:t>
      </w:r>
      <w:proofErr w:type="spellStart"/>
      <w:r w:rsidR="00944BC6" w:rsidRPr="00DC500D">
        <w:rPr>
          <w:rFonts w:ascii="Book Antiqua" w:eastAsia="Book Antiqua" w:hAnsi="Book Antiqua" w:cs="Book Antiqua"/>
          <w:i/>
          <w:iCs/>
          <w:color w:val="000000"/>
        </w:rPr>
        <w:t>Acta</w:t>
      </w:r>
      <w:proofErr w:type="spellEnd"/>
      <w:r w:rsidR="00944BC6" w:rsidRPr="00DC500D">
        <w:rPr>
          <w:rFonts w:ascii="Book Antiqua" w:eastAsia="Book Antiqua" w:hAnsi="Book Antiqua" w:cs="Book Antiqua"/>
          <w:i/>
          <w:iCs/>
          <w:color w:val="000000"/>
        </w:rPr>
        <w:t xml:space="preserve"> </w:t>
      </w:r>
      <w:proofErr w:type="spellStart"/>
      <w:r w:rsidR="00944BC6" w:rsidRPr="00DC500D">
        <w:rPr>
          <w:rFonts w:ascii="Book Antiqua" w:eastAsia="Book Antiqua" w:hAnsi="Book Antiqua" w:cs="Book Antiqua"/>
          <w:i/>
          <w:iCs/>
          <w:color w:val="000000"/>
        </w:rPr>
        <w:t>Pharmacol</w:t>
      </w:r>
      <w:proofErr w:type="spellEnd"/>
      <w:r w:rsidR="00944BC6" w:rsidRPr="00DC500D">
        <w:rPr>
          <w:rFonts w:ascii="Book Antiqua" w:eastAsia="Book Antiqua" w:hAnsi="Book Antiqua" w:cs="Book Antiqua"/>
          <w:i/>
          <w:iCs/>
          <w:color w:val="000000"/>
        </w:rPr>
        <w:t xml:space="preserve"> Sin</w:t>
      </w:r>
      <w:r w:rsidR="00944BC6" w:rsidRPr="00DC500D">
        <w:rPr>
          <w:rFonts w:ascii="Book Antiqua" w:eastAsia="Book Antiqua" w:hAnsi="Book Antiqua" w:cs="Book Antiqua"/>
          <w:color w:val="000000"/>
        </w:rPr>
        <w:t xml:space="preserve"> 2019; </w:t>
      </w:r>
      <w:r w:rsidR="00944BC6" w:rsidRPr="00DC500D">
        <w:rPr>
          <w:rFonts w:ascii="Book Antiqua" w:eastAsia="Book Antiqua" w:hAnsi="Book Antiqua" w:cs="Book Antiqua"/>
          <w:b/>
          <w:bCs/>
          <w:color w:val="000000"/>
        </w:rPr>
        <w:t>40</w:t>
      </w:r>
      <w:r w:rsidR="00944BC6" w:rsidRPr="00DC500D">
        <w:rPr>
          <w:rFonts w:ascii="Book Antiqua" w:eastAsia="Book Antiqua" w:hAnsi="Book Antiqua" w:cs="Book Antiqua"/>
          <w:color w:val="000000"/>
        </w:rPr>
        <w:t>: 546-555 [PMID: 29930276 DOI: 10.1038/s41401-018-0050-6]</w:t>
      </w:r>
    </w:p>
    <w:p w14:paraId="582949EE" w14:textId="4B305D6D"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8</w:t>
      </w:r>
      <w:r w:rsidR="00B850EA" w:rsidRPr="00DC500D">
        <w:rPr>
          <w:rFonts w:ascii="Book Antiqua" w:eastAsia="Book Antiqua" w:hAnsi="Book Antiqua" w:cs="Book Antiqua"/>
          <w:color w:val="000000"/>
        </w:rPr>
        <w:t>0</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Yu F</w:t>
      </w:r>
      <w:r w:rsidRPr="00DC500D">
        <w:rPr>
          <w:rFonts w:ascii="Book Antiqua" w:eastAsia="Book Antiqua" w:hAnsi="Book Antiqua" w:cs="Book Antiqua"/>
          <w:color w:val="000000"/>
        </w:rPr>
        <w:t xml:space="preserve">, Li J, Chen H, Fu J, Ray S, Huang S, Zheng H, Ai W. </w:t>
      </w:r>
      <w:proofErr w:type="spellStart"/>
      <w:r w:rsidRPr="00DC500D">
        <w:rPr>
          <w:rFonts w:ascii="Book Antiqua" w:eastAsia="Book Antiqua" w:hAnsi="Book Antiqua" w:cs="Book Antiqua"/>
          <w:color w:val="000000"/>
        </w:rPr>
        <w:t>Kruppel</w:t>
      </w:r>
      <w:proofErr w:type="spellEnd"/>
      <w:r w:rsidRPr="00DC500D">
        <w:rPr>
          <w:rFonts w:ascii="Book Antiqua" w:eastAsia="Book Antiqua" w:hAnsi="Book Antiqua" w:cs="Book Antiqua"/>
          <w:color w:val="000000"/>
        </w:rPr>
        <w:t xml:space="preserve">-like factor 4 (KLF4) is required for maintenance of breast cancer stem cells and for cell migration and invasion. </w:t>
      </w:r>
      <w:r w:rsidRPr="00DC500D">
        <w:rPr>
          <w:rFonts w:ascii="Book Antiqua" w:eastAsia="Book Antiqua" w:hAnsi="Book Antiqua" w:cs="Book Antiqua"/>
          <w:i/>
          <w:iCs/>
          <w:color w:val="000000"/>
        </w:rPr>
        <w:t>Oncogene</w:t>
      </w:r>
      <w:r w:rsidRPr="00DC500D">
        <w:rPr>
          <w:rFonts w:ascii="Book Antiqua" w:eastAsia="Book Antiqua" w:hAnsi="Book Antiqua" w:cs="Book Antiqua"/>
          <w:color w:val="000000"/>
        </w:rPr>
        <w:t xml:space="preserve"> 2011; </w:t>
      </w:r>
      <w:r w:rsidRPr="00DC500D">
        <w:rPr>
          <w:rFonts w:ascii="Book Antiqua" w:eastAsia="Book Antiqua" w:hAnsi="Book Antiqua" w:cs="Book Antiqua"/>
          <w:b/>
          <w:bCs/>
          <w:color w:val="000000"/>
        </w:rPr>
        <w:t>30</w:t>
      </w:r>
      <w:r w:rsidRPr="00DC500D">
        <w:rPr>
          <w:rFonts w:ascii="Book Antiqua" w:eastAsia="Book Antiqua" w:hAnsi="Book Antiqua" w:cs="Book Antiqua"/>
          <w:color w:val="000000"/>
        </w:rPr>
        <w:t>: 2161-2172 [PMID: 21242971 DOI: 10.1038/onc.2010.591]</w:t>
      </w:r>
    </w:p>
    <w:p w14:paraId="43061D88" w14:textId="197CFDE9"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8</w:t>
      </w:r>
      <w:r w:rsidR="00B850EA" w:rsidRPr="00DC500D">
        <w:rPr>
          <w:rFonts w:ascii="Book Antiqua" w:eastAsia="Book Antiqua" w:hAnsi="Book Antiqua" w:cs="Book Antiqua"/>
          <w:color w:val="000000"/>
        </w:rPr>
        <w:t>1</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Wei D</w:t>
      </w:r>
      <w:r w:rsidRPr="00DC500D">
        <w:rPr>
          <w:rFonts w:ascii="Book Antiqua" w:eastAsia="Book Antiqua" w:hAnsi="Book Antiqua" w:cs="Book Antiqua"/>
          <w:color w:val="000000"/>
        </w:rPr>
        <w:t xml:space="preserve">, Kanai M, Huang S, </w:t>
      </w:r>
      <w:proofErr w:type="spellStart"/>
      <w:r w:rsidRPr="00DC500D">
        <w:rPr>
          <w:rFonts w:ascii="Book Antiqua" w:eastAsia="Book Antiqua" w:hAnsi="Book Antiqua" w:cs="Book Antiqua"/>
          <w:color w:val="000000"/>
        </w:rPr>
        <w:t>Xie</w:t>
      </w:r>
      <w:proofErr w:type="spellEnd"/>
      <w:r w:rsidRPr="00DC500D">
        <w:rPr>
          <w:rFonts w:ascii="Book Antiqua" w:eastAsia="Book Antiqua" w:hAnsi="Book Antiqua" w:cs="Book Antiqua"/>
          <w:color w:val="000000"/>
        </w:rPr>
        <w:t xml:space="preserve"> K. Emerging role of KLF4 in human gastrointestinal cancer. </w:t>
      </w:r>
      <w:r w:rsidRPr="00DC500D">
        <w:rPr>
          <w:rFonts w:ascii="Book Antiqua" w:eastAsia="Book Antiqua" w:hAnsi="Book Antiqua" w:cs="Book Antiqua"/>
          <w:i/>
          <w:iCs/>
          <w:color w:val="000000"/>
        </w:rPr>
        <w:t>Carcinogenesis</w:t>
      </w:r>
      <w:r w:rsidRPr="00DC500D">
        <w:rPr>
          <w:rFonts w:ascii="Book Antiqua" w:eastAsia="Book Antiqua" w:hAnsi="Book Antiqua" w:cs="Book Antiqua"/>
          <w:color w:val="000000"/>
        </w:rPr>
        <w:t xml:space="preserve"> 2006; </w:t>
      </w:r>
      <w:r w:rsidRPr="00DC500D">
        <w:rPr>
          <w:rFonts w:ascii="Book Antiqua" w:eastAsia="Book Antiqua" w:hAnsi="Book Antiqua" w:cs="Book Antiqua"/>
          <w:b/>
          <w:bCs/>
          <w:color w:val="000000"/>
        </w:rPr>
        <w:t>27</w:t>
      </w:r>
      <w:r w:rsidRPr="00DC500D">
        <w:rPr>
          <w:rFonts w:ascii="Book Antiqua" w:eastAsia="Book Antiqua" w:hAnsi="Book Antiqua" w:cs="Book Antiqua"/>
          <w:color w:val="000000"/>
        </w:rPr>
        <w:t>: 23-31 [PMID: 16219632 DOI: 10.1093/</w:t>
      </w:r>
      <w:proofErr w:type="spellStart"/>
      <w:r w:rsidRPr="00DC500D">
        <w:rPr>
          <w:rFonts w:ascii="Book Antiqua" w:eastAsia="Book Antiqua" w:hAnsi="Book Antiqua" w:cs="Book Antiqua"/>
          <w:color w:val="000000"/>
        </w:rPr>
        <w:t>carcin</w:t>
      </w:r>
      <w:proofErr w:type="spellEnd"/>
      <w:r w:rsidRPr="00DC500D">
        <w:rPr>
          <w:rFonts w:ascii="Book Antiqua" w:eastAsia="Book Antiqua" w:hAnsi="Book Antiqua" w:cs="Book Antiqua"/>
          <w:color w:val="000000"/>
        </w:rPr>
        <w:t>/bgi243]</w:t>
      </w:r>
    </w:p>
    <w:p w14:paraId="5CA7BDBA" w14:textId="6B259FEB"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8</w:t>
      </w:r>
      <w:r w:rsidR="00B850EA" w:rsidRPr="00DC500D">
        <w:rPr>
          <w:rFonts w:ascii="Book Antiqua" w:eastAsia="Book Antiqua" w:hAnsi="Book Antiqua" w:cs="Book Antiqua"/>
          <w:color w:val="000000"/>
        </w:rPr>
        <w:t>2</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Liu Z</w:t>
      </w:r>
      <w:r w:rsidRPr="00DC500D">
        <w:rPr>
          <w:rFonts w:ascii="Book Antiqua" w:eastAsia="Book Antiqua" w:hAnsi="Book Antiqua" w:cs="Book Antiqua"/>
          <w:color w:val="000000"/>
        </w:rPr>
        <w:t>, He Q, Ding X, Zhao T, Zhao L, Wang A. SOD2 is a C-</w:t>
      </w:r>
      <w:proofErr w:type="spellStart"/>
      <w:r w:rsidRPr="00DC500D">
        <w:rPr>
          <w:rFonts w:ascii="Book Antiqua" w:eastAsia="Book Antiqua" w:hAnsi="Book Antiqua" w:cs="Book Antiqua"/>
          <w:color w:val="000000"/>
        </w:rPr>
        <w:t>myc</w:t>
      </w:r>
      <w:proofErr w:type="spellEnd"/>
      <w:r w:rsidRPr="00DC500D">
        <w:rPr>
          <w:rFonts w:ascii="Book Antiqua" w:eastAsia="Book Antiqua" w:hAnsi="Book Antiqua" w:cs="Book Antiqua"/>
          <w:color w:val="000000"/>
        </w:rPr>
        <w:t xml:space="preserve"> target gene that promotes the migration and invasion of tongue squamous cell carcinoma involving cancer stem-like cells. </w:t>
      </w:r>
      <w:proofErr w:type="spellStart"/>
      <w:r w:rsidRPr="00DC500D">
        <w:rPr>
          <w:rFonts w:ascii="Book Antiqua" w:eastAsia="Book Antiqua" w:hAnsi="Book Antiqua" w:cs="Book Antiqua"/>
          <w:i/>
          <w:iCs/>
          <w:color w:val="000000"/>
        </w:rPr>
        <w:t>Int</w:t>
      </w:r>
      <w:proofErr w:type="spellEnd"/>
      <w:r w:rsidRPr="00DC500D">
        <w:rPr>
          <w:rFonts w:ascii="Book Antiqua" w:eastAsia="Book Antiqua" w:hAnsi="Book Antiqua" w:cs="Book Antiqua"/>
          <w:i/>
          <w:iCs/>
          <w:color w:val="000000"/>
        </w:rPr>
        <w:t xml:space="preserve"> J </w:t>
      </w:r>
      <w:proofErr w:type="spellStart"/>
      <w:r w:rsidRPr="00DC500D">
        <w:rPr>
          <w:rFonts w:ascii="Book Antiqua" w:eastAsia="Book Antiqua" w:hAnsi="Book Antiqua" w:cs="Book Antiqua"/>
          <w:i/>
          <w:iCs/>
          <w:color w:val="000000"/>
        </w:rPr>
        <w:t>Biochem</w:t>
      </w:r>
      <w:proofErr w:type="spellEnd"/>
      <w:r w:rsidRPr="00DC500D">
        <w:rPr>
          <w:rFonts w:ascii="Book Antiqua" w:eastAsia="Book Antiqua" w:hAnsi="Book Antiqua" w:cs="Book Antiqua"/>
          <w:i/>
          <w:iCs/>
          <w:color w:val="000000"/>
        </w:rPr>
        <w:t xml:space="preserve"> Cell </w:t>
      </w:r>
      <w:proofErr w:type="spellStart"/>
      <w:r w:rsidRPr="00DC500D">
        <w:rPr>
          <w:rFonts w:ascii="Book Antiqua" w:eastAsia="Book Antiqua" w:hAnsi="Book Antiqua" w:cs="Book Antiqua"/>
          <w:i/>
          <w:iCs/>
          <w:color w:val="000000"/>
        </w:rPr>
        <w:t>Biol</w:t>
      </w:r>
      <w:proofErr w:type="spellEnd"/>
      <w:r w:rsidRPr="00DC500D">
        <w:rPr>
          <w:rFonts w:ascii="Book Antiqua" w:eastAsia="Book Antiqua" w:hAnsi="Book Antiqua" w:cs="Book Antiqua"/>
          <w:color w:val="000000"/>
        </w:rPr>
        <w:t xml:space="preserve"> 2015; </w:t>
      </w:r>
      <w:r w:rsidRPr="00DC500D">
        <w:rPr>
          <w:rFonts w:ascii="Book Antiqua" w:eastAsia="Book Antiqua" w:hAnsi="Book Antiqua" w:cs="Book Antiqua"/>
          <w:b/>
          <w:bCs/>
          <w:color w:val="000000"/>
        </w:rPr>
        <w:t>60</w:t>
      </w:r>
      <w:r w:rsidRPr="00DC500D">
        <w:rPr>
          <w:rFonts w:ascii="Book Antiqua" w:eastAsia="Book Antiqua" w:hAnsi="Book Antiqua" w:cs="Book Antiqua"/>
          <w:color w:val="000000"/>
        </w:rPr>
        <w:t>: 139-146 [PMID: 25578561 DOI: 10.1016/j.biocel.2014.12.022]</w:t>
      </w:r>
    </w:p>
    <w:p w14:paraId="2A2661D0" w14:textId="1D74F721"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8</w:t>
      </w:r>
      <w:r w:rsidR="00B850EA" w:rsidRPr="00DC500D">
        <w:rPr>
          <w:rFonts w:ascii="Book Antiqua" w:eastAsia="Book Antiqua" w:hAnsi="Book Antiqua" w:cs="Book Antiqua"/>
          <w:color w:val="000000"/>
        </w:rPr>
        <w:t>3</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Cheng CC</w:t>
      </w:r>
      <w:r w:rsidRPr="00DC500D">
        <w:rPr>
          <w:rFonts w:ascii="Book Antiqua" w:eastAsia="Book Antiqua" w:hAnsi="Book Antiqua" w:cs="Book Antiqua"/>
          <w:color w:val="000000"/>
        </w:rPr>
        <w:t>, Shi LH, Wang XJ, Wang SX, Wan XQ, Liu SR, Wang YF, Lu Z, Wang LH, Ding Y. Stat3/Oct-4/c-</w:t>
      </w:r>
      <w:proofErr w:type="spellStart"/>
      <w:r w:rsidRPr="00DC500D">
        <w:rPr>
          <w:rFonts w:ascii="Book Antiqua" w:eastAsia="Book Antiqua" w:hAnsi="Book Antiqua" w:cs="Book Antiqua"/>
          <w:color w:val="000000"/>
        </w:rPr>
        <w:t>Myc</w:t>
      </w:r>
      <w:proofErr w:type="spellEnd"/>
      <w:r w:rsidRPr="00DC500D">
        <w:rPr>
          <w:rFonts w:ascii="Book Antiqua" w:eastAsia="Book Antiqua" w:hAnsi="Book Antiqua" w:cs="Book Antiqua"/>
          <w:color w:val="000000"/>
        </w:rPr>
        <w:t xml:space="preserve"> signal circuit for regulating stemness-mediated doxorubicin resistance of triple-negative breast cancer cells and inhibitory effects of WP1066. </w:t>
      </w:r>
      <w:r w:rsidRPr="00DC500D">
        <w:rPr>
          <w:rFonts w:ascii="Book Antiqua" w:eastAsia="Book Antiqua" w:hAnsi="Book Antiqua" w:cs="Book Antiqua"/>
          <w:i/>
          <w:iCs/>
          <w:color w:val="000000"/>
        </w:rPr>
        <w:t>Int J Oncol</w:t>
      </w:r>
      <w:r w:rsidRPr="00DC500D">
        <w:rPr>
          <w:rFonts w:ascii="Book Antiqua" w:eastAsia="Book Antiqua" w:hAnsi="Book Antiqua" w:cs="Book Antiqua"/>
          <w:color w:val="000000"/>
        </w:rPr>
        <w:t xml:space="preserve"> 2018; </w:t>
      </w:r>
      <w:r w:rsidRPr="00DC500D">
        <w:rPr>
          <w:rFonts w:ascii="Book Antiqua" w:eastAsia="Book Antiqua" w:hAnsi="Book Antiqua" w:cs="Book Antiqua"/>
          <w:b/>
          <w:bCs/>
          <w:color w:val="000000"/>
        </w:rPr>
        <w:t>53</w:t>
      </w:r>
      <w:r w:rsidRPr="00DC500D">
        <w:rPr>
          <w:rFonts w:ascii="Book Antiqua" w:eastAsia="Book Antiqua" w:hAnsi="Book Antiqua" w:cs="Book Antiqua"/>
          <w:color w:val="000000"/>
        </w:rPr>
        <w:t>: 339-348 [PMID: 29750424 DOI: 10.3892/ijo.2018.4399]</w:t>
      </w:r>
    </w:p>
    <w:p w14:paraId="1D8328DA" w14:textId="2B39711A"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8</w:t>
      </w:r>
      <w:r w:rsidR="00B850EA" w:rsidRPr="00DC500D">
        <w:rPr>
          <w:rFonts w:ascii="Book Antiqua" w:eastAsia="Book Antiqua" w:hAnsi="Book Antiqua" w:cs="Book Antiqua"/>
          <w:color w:val="000000"/>
        </w:rPr>
        <w:t>4</w:t>
      </w:r>
      <w:r w:rsidRPr="00DC500D">
        <w:rPr>
          <w:rFonts w:ascii="Book Antiqua" w:eastAsia="Book Antiqua" w:hAnsi="Book Antiqua" w:cs="Book Antiqua"/>
          <w:b/>
          <w:bCs/>
          <w:color w:val="000000"/>
        </w:rPr>
        <w:t>Munro MJ</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Wickremesekera</w:t>
      </w:r>
      <w:proofErr w:type="spellEnd"/>
      <w:r w:rsidRPr="00DC500D">
        <w:rPr>
          <w:rFonts w:ascii="Book Antiqua" w:eastAsia="Book Antiqua" w:hAnsi="Book Antiqua" w:cs="Book Antiqua"/>
          <w:color w:val="000000"/>
        </w:rPr>
        <w:t xml:space="preserve"> SK, Peng L, Marsh RW, </w:t>
      </w:r>
      <w:proofErr w:type="spellStart"/>
      <w:r w:rsidRPr="00DC500D">
        <w:rPr>
          <w:rFonts w:ascii="Book Antiqua" w:eastAsia="Book Antiqua" w:hAnsi="Book Antiqua" w:cs="Book Antiqua"/>
          <w:color w:val="000000"/>
        </w:rPr>
        <w:t>Itinteang</w:t>
      </w:r>
      <w:proofErr w:type="spellEnd"/>
      <w:r w:rsidRPr="00DC500D">
        <w:rPr>
          <w:rFonts w:ascii="Book Antiqua" w:eastAsia="Book Antiqua" w:hAnsi="Book Antiqua" w:cs="Book Antiqua"/>
          <w:color w:val="000000"/>
        </w:rPr>
        <w:t xml:space="preserve"> T, Tan ST. Cancer stem cell subpopulations in primary colon adenocarcinoma. </w:t>
      </w:r>
      <w:proofErr w:type="spellStart"/>
      <w:r w:rsidRPr="00DC500D">
        <w:rPr>
          <w:rFonts w:ascii="Book Antiqua" w:eastAsia="Book Antiqua" w:hAnsi="Book Antiqua" w:cs="Book Antiqua"/>
          <w:i/>
          <w:iCs/>
          <w:color w:val="000000"/>
        </w:rPr>
        <w:t>PLoS</w:t>
      </w:r>
      <w:proofErr w:type="spellEnd"/>
      <w:r w:rsidRPr="00DC500D">
        <w:rPr>
          <w:rFonts w:ascii="Book Antiqua" w:eastAsia="Book Antiqua" w:hAnsi="Book Antiqua" w:cs="Book Antiqua"/>
          <w:i/>
          <w:iCs/>
          <w:color w:val="000000"/>
        </w:rPr>
        <w:t xml:space="preserve"> One</w:t>
      </w:r>
      <w:r w:rsidRPr="00DC500D">
        <w:rPr>
          <w:rFonts w:ascii="Book Antiqua" w:eastAsia="Book Antiqua" w:hAnsi="Book Antiqua" w:cs="Book Antiqua"/>
          <w:color w:val="000000"/>
        </w:rPr>
        <w:t xml:space="preserve"> 2019; </w:t>
      </w:r>
      <w:r w:rsidRPr="00DC500D">
        <w:rPr>
          <w:rFonts w:ascii="Book Antiqua" w:eastAsia="Book Antiqua" w:hAnsi="Book Antiqua" w:cs="Book Antiqua"/>
          <w:b/>
          <w:bCs/>
          <w:color w:val="000000"/>
        </w:rPr>
        <w:t>14</w:t>
      </w:r>
      <w:r w:rsidRPr="00DC500D">
        <w:rPr>
          <w:rFonts w:ascii="Book Antiqua" w:eastAsia="Book Antiqua" w:hAnsi="Book Antiqua" w:cs="Book Antiqua"/>
          <w:color w:val="000000"/>
        </w:rPr>
        <w:t>: e0221963 [PMID: 31491003 DOI: 10.1371/journal.pone.0221963]</w:t>
      </w:r>
    </w:p>
    <w:p w14:paraId="4BC30731" w14:textId="55B4AA31"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8</w:t>
      </w:r>
      <w:r w:rsidR="00B850EA" w:rsidRPr="00DC500D">
        <w:rPr>
          <w:rFonts w:ascii="Book Antiqua" w:eastAsia="Book Antiqua" w:hAnsi="Book Antiqua" w:cs="Book Antiqua"/>
          <w:color w:val="000000"/>
        </w:rPr>
        <w:t>5</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Upadhyay VA</w:t>
      </w:r>
      <w:r w:rsidRPr="00DC500D">
        <w:rPr>
          <w:rFonts w:ascii="Book Antiqua" w:eastAsia="Book Antiqua" w:hAnsi="Book Antiqua" w:cs="Book Antiqua"/>
          <w:color w:val="000000"/>
        </w:rPr>
        <w:t xml:space="preserve">, Shah KA, </w:t>
      </w:r>
      <w:proofErr w:type="spellStart"/>
      <w:r w:rsidRPr="00DC500D">
        <w:rPr>
          <w:rFonts w:ascii="Book Antiqua" w:eastAsia="Book Antiqua" w:hAnsi="Book Antiqua" w:cs="Book Antiqua"/>
          <w:color w:val="000000"/>
        </w:rPr>
        <w:t>Makwana</w:t>
      </w:r>
      <w:proofErr w:type="spellEnd"/>
      <w:r w:rsidRPr="00DC500D">
        <w:rPr>
          <w:rFonts w:ascii="Book Antiqua" w:eastAsia="Book Antiqua" w:hAnsi="Book Antiqua" w:cs="Book Antiqua"/>
          <w:color w:val="000000"/>
        </w:rPr>
        <w:t xml:space="preserve"> DP, </w:t>
      </w:r>
      <w:proofErr w:type="spellStart"/>
      <w:r w:rsidRPr="00DC500D">
        <w:rPr>
          <w:rFonts w:ascii="Book Antiqua" w:eastAsia="Book Antiqua" w:hAnsi="Book Antiqua" w:cs="Book Antiqua"/>
          <w:color w:val="000000"/>
        </w:rPr>
        <w:t>Raval</w:t>
      </w:r>
      <w:proofErr w:type="spellEnd"/>
      <w:r w:rsidRPr="00DC500D">
        <w:rPr>
          <w:rFonts w:ascii="Book Antiqua" w:eastAsia="Book Antiqua" w:hAnsi="Book Antiqua" w:cs="Book Antiqua"/>
          <w:color w:val="000000"/>
        </w:rPr>
        <w:t xml:space="preserve"> AP, Shah FD, Rawal RM. Putative stemness markers octamer-binding transcription factor 4, sex-determining region Y-box 2, and NANOG in non-small cell lung carcinoma: A clinicopathological association. </w:t>
      </w:r>
      <w:r w:rsidRPr="00DC500D">
        <w:rPr>
          <w:rFonts w:ascii="Book Antiqua" w:eastAsia="Book Antiqua" w:hAnsi="Book Antiqua" w:cs="Book Antiqua"/>
          <w:i/>
          <w:iCs/>
          <w:color w:val="000000"/>
        </w:rPr>
        <w:t xml:space="preserve">J Cancer Res </w:t>
      </w:r>
      <w:proofErr w:type="spellStart"/>
      <w:r w:rsidRPr="00DC500D">
        <w:rPr>
          <w:rFonts w:ascii="Book Antiqua" w:eastAsia="Book Antiqua" w:hAnsi="Book Antiqua" w:cs="Book Antiqua"/>
          <w:i/>
          <w:iCs/>
          <w:color w:val="000000"/>
        </w:rPr>
        <w:t>Ther</w:t>
      </w:r>
      <w:proofErr w:type="spellEnd"/>
      <w:r w:rsidRPr="00DC500D">
        <w:rPr>
          <w:rFonts w:ascii="Book Antiqua" w:eastAsia="Book Antiqua" w:hAnsi="Book Antiqua" w:cs="Book Antiqua"/>
          <w:color w:val="000000"/>
        </w:rPr>
        <w:t xml:space="preserve"> 2020; </w:t>
      </w:r>
      <w:r w:rsidRPr="00DC500D">
        <w:rPr>
          <w:rFonts w:ascii="Book Antiqua" w:eastAsia="Book Antiqua" w:hAnsi="Book Antiqua" w:cs="Book Antiqua"/>
          <w:b/>
          <w:bCs/>
          <w:color w:val="000000"/>
        </w:rPr>
        <w:t>16</w:t>
      </w:r>
      <w:r w:rsidRPr="00DC500D">
        <w:rPr>
          <w:rFonts w:ascii="Book Antiqua" w:eastAsia="Book Antiqua" w:hAnsi="Book Antiqua" w:cs="Book Antiqua"/>
          <w:color w:val="000000"/>
        </w:rPr>
        <w:t>: 804-810 [PMID: 32930122 DOI: 10.4103/jcrt.JCRT_213_18]</w:t>
      </w:r>
    </w:p>
    <w:p w14:paraId="13F7AE08" w14:textId="0EF1F90A"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8</w:t>
      </w:r>
      <w:r w:rsidR="00B850EA" w:rsidRPr="00DC500D">
        <w:rPr>
          <w:rFonts w:ascii="Book Antiqua" w:eastAsia="Book Antiqua" w:hAnsi="Book Antiqua" w:cs="Book Antiqua"/>
          <w:color w:val="000000"/>
        </w:rPr>
        <w:t>6</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b/>
          <w:bCs/>
          <w:color w:val="000000"/>
        </w:rPr>
        <w:t>Sodja</w:t>
      </w:r>
      <w:proofErr w:type="spellEnd"/>
      <w:r w:rsidRPr="00DC500D">
        <w:rPr>
          <w:rFonts w:ascii="Book Antiqua" w:eastAsia="Book Antiqua" w:hAnsi="Book Antiqua" w:cs="Book Antiqua"/>
          <w:b/>
          <w:bCs/>
          <w:color w:val="000000"/>
        </w:rPr>
        <w:t xml:space="preserve"> E</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Rijavec</w:t>
      </w:r>
      <w:proofErr w:type="spellEnd"/>
      <w:r w:rsidRPr="00DC500D">
        <w:rPr>
          <w:rFonts w:ascii="Book Antiqua" w:eastAsia="Book Antiqua" w:hAnsi="Book Antiqua" w:cs="Book Antiqua"/>
          <w:color w:val="000000"/>
        </w:rPr>
        <w:t xml:space="preserve"> M, </w:t>
      </w:r>
      <w:proofErr w:type="spellStart"/>
      <w:r w:rsidRPr="00DC500D">
        <w:rPr>
          <w:rFonts w:ascii="Book Antiqua" w:eastAsia="Book Antiqua" w:hAnsi="Book Antiqua" w:cs="Book Antiqua"/>
          <w:color w:val="000000"/>
        </w:rPr>
        <w:t>Koren</w:t>
      </w:r>
      <w:proofErr w:type="spellEnd"/>
      <w:r w:rsidRPr="00DC500D">
        <w:rPr>
          <w:rFonts w:ascii="Book Antiqua" w:eastAsia="Book Antiqua" w:hAnsi="Book Antiqua" w:cs="Book Antiqua"/>
          <w:color w:val="000000"/>
        </w:rPr>
        <w:t xml:space="preserve"> A, </w:t>
      </w:r>
      <w:proofErr w:type="spellStart"/>
      <w:r w:rsidRPr="00DC500D">
        <w:rPr>
          <w:rFonts w:ascii="Book Antiqua" w:eastAsia="Book Antiqua" w:hAnsi="Book Antiqua" w:cs="Book Antiqua"/>
          <w:color w:val="000000"/>
        </w:rPr>
        <w:t>Sadikov</w:t>
      </w:r>
      <w:proofErr w:type="spellEnd"/>
      <w:r w:rsidRPr="00DC500D">
        <w:rPr>
          <w:rFonts w:ascii="Book Antiqua" w:eastAsia="Book Antiqua" w:hAnsi="Book Antiqua" w:cs="Book Antiqua"/>
          <w:color w:val="000000"/>
        </w:rPr>
        <w:t xml:space="preserve"> A, </w:t>
      </w:r>
      <w:proofErr w:type="spellStart"/>
      <w:r w:rsidRPr="00DC500D">
        <w:rPr>
          <w:rFonts w:ascii="Book Antiqua" w:eastAsia="Book Antiqua" w:hAnsi="Book Antiqua" w:cs="Book Antiqua"/>
          <w:color w:val="000000"/>
        </w:rPr>
        <w:t>Korošec</w:t>
      </w:r>
      <w:proofErr w:type="spellEnd"/>
      <w:r w:rsidRPr="00DC500D">
        <w:rPr>
          <w:rFonts w:ascii="Book Antiqua" w:eastAsia="Book Antiqua" w:hAnsi="Book Antiqua" w:cs="Book Antiqua"/>
          <w:color w:val="000000"/>
        </w:rPr>
        <w:t xml:space="preserve"> P, </w:t>
      </w:r>
      <w:proofErr w:type="spellStart"/>
      <w:r w:rsidRPr="00DC500D">
        <w:rPr>
          <w:rFonts w:ascii="Book Antiqua" w:eastAsia="Book Antiqua" w:hAnsi="Book Antiqua" w:cs="Book Antiqua"/>
          <w:color w:val="000000"/>
        </w:rPr>
        <w:t>Cufer</w:t>
      </w:r>
      <w:proofErr w:type="spellEnd"/>
      <w:r w:rsidRPr="00DC500D">
        <w:rPr>
          <w:rFonts w:ascii="Book Antiqua" w:eastAsia="Book Antiqua" w:hAnsi="Book Antiqua" w:cs="Book Antiqua"/>
          <w:color w:val="000000"/>
        </w:rPr>
        <w:t xml:space="preserve"> T. The prognostic value of whole blood SOX2, NANOG and OCT4 mRNA expression in advanced small-cell lung cancer. </w:t>
      </w:r>
      <w:proofErr w:type="spellStart"/>
      <w:r w:rsidRPr="00DC500D">
        <w:rPr>
          <w:rFonts w:ascii="Book Antiqua" w:eastAsia="Book Antiqua" w:hAnsi="Book Antiqua" w:cs="Book Antiqua"/>
          <w:i/>
          <w:iCs/>
          <w:color w:val="000000"/>
        </w:rPr>
        <w:t>Radiol</w:t>
      </w:r>
      <w:proofErr w:type="spellEnd"/>
      <w:r w:rsidRPr="00DC500D">
        <w:rPr>
          <w:rFonts w:ascii="Book Antiqua" w:eastAsia="Book Antiqua" w:hAnsi="Book Antiqua" w:cs="Book Antiqua"/>
          <w:i/>
          <w:iCs/>
          <w:color w:val="000000"/>
        </w:rPr>
        <w:t xml:space="preserve"> </w:t>
      </w:r>
      <w:proofErr w:type="spellStart"/>
      <w:r w:rsidRPr="00DC500D">
        <w:rPr>
          <w:rFonts w:ascii="Book Antiqua" w:eastAsia="Book Antiqua" w:hAnsi="Book Antiqua" w:cs="Book Antiqua"/>
          <w:i/>
          <w:iCs/>
          <w:color w:val="000000"/>
        </w:rPr>
        <w:t>Oncol</w:t>
      </w:r>
      <w:proofErr w:type="spellEnd"/>
      <w:r w:rsidRPr="00DC500D">
        <w:rPr>
          <w:rFonts w:ascii="Book Antiqua" w:eastAsia="Book Antiqua" w:hAnsi="Book Antiqua" w:cs="Book Antiqua"/>
          <w:color w:val="000000"/>
        </w:rPr>
        <w:t xml:space="preserve"> 2016; </w:t>
      </w:r>
      <w:r w:rsidRPr="00DC500D">
        <w:rPr>
          <w:rFonts w:ascii="Book Antiqua" w:eastAsia="Book Antiqua" w:hAnsi="Book Antiqua" w:cs="Book Antiqua"/>
          <w:b/>
          <w:bCs/>
          <w:color w:val="000000"/>
        </w:rPr>
        <w:t>50</w:t>
      </w:r>
      <w:r w:rsidRPr="00DC500D">
        <w:rPr>
          <w:rFonts w:ascii="Book Antiqua" w:eastAsia="Book Antiqua" w:hAnsi="Book Antiqua" w:cs="Book Antiqua"/>
          <w:color w:val="000000"/>
        </w:rPr>
        <w:t>: 188-196 [PMID: 27247551 DOI: 10.1515/raon-2015-0027]</w:t>
      </w:r>
    </w:p>
    <w:p w14:paraId="1FDC2A79" w14:textId="73EBA2F0"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8</w:t>
      </w:r>
      <w:r w:rsidR="00B850EA" w:rsidRPr="00DC500D">
        <w:rPr>
          <w:rFonts w:ascii="Book Antiqua" w:eastAsia="Book Antiqua" w:hAnsi="Book Antiqua" w:cs="Book Antiqua"/>
          <w:color w:val="000000"/>
        </w:rPr>
        <w:t>7</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 xml:space="preserve">van </w:t>
      </w:r>
      <w:proofErr w:type="spellStart"/>
      <w:r w:rsidRPr="00DC500D">
        <w:rPr>
          <w:rFonts w:ascii="Book Antiqua" w:eastAsia="Book Antiqua" w:hAnsi="Book Antiqua" w:cs="Book Antiqua"/>
          <w:b/>
          <w:bCs/>
          <w:color w:val="000000"/>
        </w:rPr>
        <w:t>Schaijik</w:t>
      </w:r>
      <w:proofErr w:type="spellEnd"/>
      <w:r w:rsidRPr="00DC500D">
        <w:rPr>
          <w:rFonts w:ascii="Book Antiqua" w:eastAsia="Book Antiqua" w:hAnsi="Book Antiqua" w:cs="Book Antiqua"/>
          <w:b/>
          <w:bCs/>
          <w:color w:val="000000"/>
        </w:rPr>
        <w:t xml:space="preserve"> B</w:t>
      </w:r>
      <w:r w:rsidRPr="00DC500D">
        <w:rPr>
          <w:rFonts w:ascii="Book Antiqua" w:eastAsia="Book Antiqua" w:hAnsi="Book Antiqua" w:cs="Book Antiqua"/>
          <w:color w:val="000000"/>
        </w:rPr>
        <w:t xml:space="preserve">, Davis PF, </w:t>
      </w:r>
      <w:proofErr w:type="spellStart"/>
      <w:r w:rsidRPr="00DC500D">
        <w:rPr>
          <w:rFonts w:ascii="Book Antiqua" w:eastAsia="Book Antiqua" w:hAnsi="Book Antiqua" w:cs="Book Antiqua"/>
          <w:color w:val="000000"/>
        </w:rPr>
        <w:t>Wickremesekera</w:t>
      </w:r>
      <w:proofErr w:type="spellEnd"/>
      <w:r w:rsidRPr="00DC500D">
        <w:rPr>
          <w:rFonts w:ascii="Book Antiqua" w:eastAsia="Book Antiqua" w:hAnsi="Book Antiqua" w:cs="Book Antiqua"/>
          <w:color w:val="000000"/>
        </w:rPr>
        <w:t xml:space="preserve"> AC, Tan ST, </w:t>
      </w:r>
      <w:proofErr w:type="spellStart"/>
      <w:r w:rsidRPr="00DC500D">
        <w:rPr>
          <w:rFonts w:ascii="Book Antiqua" w:eastAsia="Book Antiqua" w:hAnsi="Book Antiqua" w:cs="Book Antiqua"/>
          <w:color w:val="000000"/>
        </w:rPr>
        <w:t>Itinteang</w:t>
      </w:r>
      <w:proofErr w:type="spellEnd"/>
      <w:r w:rsidRPr="00DC500D">
        <w:rPr>
          <w:rFonts w:ascii="Book Antiqua" w:eastAsia="Book Antiqua" w:hAnsi="Book Antiqua" w:cs="Book Antiqua"/>
          <w:color w:val="000000"/>
        </w:rPr>
        <w:t xml:space="preserve"> T. Subcellular </w:t>
      </w:r>
      <w:proofErr w:type="spellStart"/>
      <w:r w:rsidRPr="00DC500D">
        <w:rPr>
          <w:rFonts w:ascii="Book Antiqua" w:eastAsia="Book Antiqua" w:hAnsi="Book Antiqua" w:cs="Book Antiqua"/>
          <w:color w:val="000000"/>
        </w:rPr>
        <w:t>localisation</w:t>
      </w:r>
      <w:proofErr w:type="spellEnd"/>
      <w:r w:rsidRPr="00DC500D">
        <w:rPr>
          <w:rFonts w:ascii="Book Antiqua" w:eastAsia="Book Antiqua" w:hAnsi="Book Antiqua" w:cs="Book Antiqua"/>
          <w:color w:val="000000"/>
        </w:rPr>
        <w:t xml:space="preserve"> of the stem cell markers OCT4, SOX2, NANOG, KLF4 and c-MYC in cancer: a review. </w:t>
      </w:r>
      <w:r w:rsidRPr="00DC500D">
        <w:rPr>
          <w:rFonts w:ascii="Book Antiqua" w:eastAsia="Book Antiqua" w:hAnsi="Book Antiqua" w:cs="Book Antiqua"/>
          <w:i/>
          <w:iCs/>
          <w:color w:val="000000"/>
        </w:rPr>
        <w:t xml:space="preserve">J </w:t>
      </w:r>
      <w:proofErr w:type="spellStart"/>
      <w:r w:rsidRPr="00DC500D">
        <w:rPr>
          <w:rFonts w:ascii="Book Antiqua" w:eastAsia="Book Antiqua" w:hAnsi="Book Antiqua" w:cs="Book Antiqua"/>
          <w:i/>
          <w:iCs/>
          <w:color w:val="000000"/>
        </w:rPr>
        <w:t>Clin</w:t>
      </w:r>
      <w:proofErr w:type="spellEnd"/>
      <w:r w:rsidRPr="00DC500D">
        <w:rPr>
          <w:rFonts w:ascii="Book Antiqua" w:eastAsia="Book Antiqua" w:hAnsi="Book Antiqua" w:cs="Book Antiqua"/>
          <w:i/>
          <w:iCs/>
          <w:color w:val="000000"/>
        </w:rPr>
        <w:t xml:space="preserve"> </w:t>
      </w:r>
      <w:proofErr w:type="spellStart"/>
      <w:r w:rsidRPr="00DC500D">
        <w:rPr>
          <w:rFonts w:ascii="Book Antiqua" w:eastAsia="Book Antiqua" w:hAnsi="Book Antiqua" w:cs="Book Antiqua"/>
          <w:i/>
          <w:iCs/>
          <w:color w:val="000000"/>
        </w:rPr>
        <w:t>Pathol</w:t>
      </w:r>
      <w:proofErr w:type="spellEnd"/>
      <w:r w:rsidRPr="00DC500D">
        <w:rPr>
          <w:rFonts w:ascii="Book Antiqua" w:eastAsia="Book Antiqua" w:hAnsi="Book Antiqua" w:cs="Book Antiqua"/>
          <w:color w:val="000000"/>
        </w:rPr>
        <w:t xml:space="preserve"> 2018; </w:t>
      </w:r>
      <w:r w:rsidRPr="00DC500D">
        <w:rPr>
          <w:rFonts w:ascii="Book Antiqua" w:eastAsia="Book Antiqua" w:hAnsi="Book Antiqua" w:cs="Book Antiqua"/>
          <w:b/>
          <w:bCs/>
          <w:color w:val="000000"/>
        </w:rPr>
        <w:t>71</w:t>
      </w:r>
      <w:r w:rsidRPr="00DC500D">
        <w:rPr>
          <w:rFonts w:ascii="Book Antiqua" w:eastAsia="Book Antiqua" w:hAnsi="Book Antiqua" w:cs="Book Antiqua"/>
          <w:color w:val="000000"/>
        </w:rPr>
        <w:t>: 88-91 [PMID: 29180509 DOI: 10.1136/jclinpath-2017-204815]</w:t>
      </w:r>
    </w:p>
    <w:p w14:paraId="5C5614F5" w14:textId="31D6B4C5"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8</w:t>
      </w:r>
      <w:r w:rsidR="00B850EA" w:rsidRPr="00DC500D">
        <w:rPr>
          <w:rFonts w:ascii="Book Antiqua" w:eastAsia="Book Antiqua" w:hAnsi="Book Antiqua" w:cs="Book Antiqua"/>
          <w:color w:val="000000"/>
        </w:rPr>
        <w:t>8</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Kim JW</w:t>
      </w:r>
      <w:r w:rsidRPr="00DC500D">
        <w:rPr>
          <w:rFonts w:ascii="Book Antiqua" w:eastAsia="Book Antiqua" w:hAnsi="Book Antiqua" w:cs="Book Antiqua"/>
          <w:color w:val="000000"/>
        </w:rPr>
        <w:t xml:space="preserve">, Chung JY, </w:t>
      </w:r>
      <w:proofErr w:type="spellStart"/>
      <w:r w:rsidRPr="00DC500D">
        <w:rPr>
          <w:rFonts w:ascii="Book Antiqua" w:eastAsia="Book Antiqua" w:hAnsi="Book Antiqua" w:cs="Book Antiqua"/>
          <w:color w:val="000000"/>
        </w:rPr>
        <w:t>Ylaya</w:t>
      </w:r>
      <w:proofErr w:type="spellEnd"/>
      <w:r w:rsidRPr="00DC500D">
        <w:rPr>
          <w:rFonts w:ascii="Book Antiqua" w:eastAsia="Book Antiqua" w:hAnsi="Book Antiqua" w:cs="Book Antiqua"/>
          <w:color w:val="000000"/>
        </w:rPr>
        <w:t xml:space="preserve"> K, Park Y, Jun SY, Hong SM, Hewitt SM. Prognostic implication of SOX2 expression in small intestinal adenocarcinoma. </w:t>
      </w:r>
      <w:proofErr w:type="spellStart"/>
      <w:r w:rsidRPr="00DC500D">
        <w:rPr>
          <w:rFonts w:ascii="Book Antiqua" w:eastAsia="Book Antiqua" w:hAnsi="Book Antiqua" w:cs="Book Antiqua"/>
          <w:i/>
          <w:iCs/>
          <w:color w:val="000000"/>
        </w:rPr>
        <w:t>Virchows</w:t>
      </w:r>
      <w:proofErr w:type="spellEnd"/>
      <w:r w:rsidRPr="00DC500D">
        <w:rPr>
          <w:rFonts w:ascii="Book Antiqua" w:eastAsia="Book Antiqua" w:hAnsi="Book Antiqua" w:cs="Book Antiqua"/>
          <w:i/>
          <w:iCs/>
          <w:color w:val="000000"/>
        </w:rPr>
        <w:t xml:space="preserve"> Arch</w:t>
      </w:r>
      <w:r w:rsidRPr="00DC500D">
        <w:rPr>
          <w:rFonts w:ascii="Book Antiqua" w:eastAsia="Book Antiqua" w:hAnsi="Book Antiqua" w:cs="Book Antiqua"/>
          <w:color w:val="000000"/>
        </w:rPr>
        <w:t xml:space="preserve"> 2020</w:t>
      </w:r>
      <w:r w:rsidR="00A85680" w:rsidRPr="00DC500D">
        <w:rPr>
          <w:rFonts w:ascii="Book Antiqua" w:eastAsia="Book Antiqua" w:hAnsi="Book Antiqua" w:cs="Book Antiqua"/>
          <w:color w:val="000000"/>
        </w:rPr>
        <w:t xml:space="preserve">; </w:t>
      </w:r>
      <w:r w:rsidR="00A85680" w:rsidRPr="00DC500D">
        <w:rPr>
          <w:rFonts w:ascii="Book Antiqua" w:eastAsia="Book Antiqua" w:hAnsi="Book Antiqua" w:cs="Book Antiqua"/>
          <w:b/>
          <w:bCs/>
          <w:color w:val="000000"/>
        </w:rPr>
        <w:t>478</w:t>
      </w:r>
      <w:r w:rsidR="00A85680" w:rsidRPr="00DC500D">
        <w:rPr>
          <w:rFonts w:ascii="Book Antiqua" w:eastAsia="Book Antiqua" w:hAnsi="Book Antiqua" w:cs="Book Antiqua"/>
          <w:color w:val="000000"/>
        </w:rPr>
        <w:t>: 1049-1060</w:t>
      </w:r>
      <w:r w:rsidRPr="00DC500D">
        <w:rPr>
          <w:rFonts w:ascii="Book Antiqua" w:eastAsia="Book Antiqua" w:hAnsi="Book Antiqua" w:cs="Book Antiqua"/>
          <w:color w:val="000000"/>
        </w:rPr>
        <w:t xml:space="preserve"> [PMID: 33103210 DOI: 10.1007/s00428-020-02946-x]</w:t>
      </w:r>
    </w:p>
    <w:p w14:paraId="6D6EF343" w14:textId="14E1AC7B" w:rsidR="00A77B3E" w:rsidRPr="00DC500D" w:rsidRDefault="00B850EA"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8</w:t>
      </w:r>
      <w:r w:rsidR="00944BC6" w:rsidRPr="00DC500D">
        <w:rPr>
          <w:rFonts w:ascii="Book Antiqua" w:eastAsia="Book Antiqua" w:hAnsi="Book Antiqua" w:cs="Book Antiqua"/>
          <w:color w:val="000000"/>
        </w:rPr>
        <w:t xml:space="preserve">9 </w:t>
      </w:r>
      <w:proofErr w:type="spellStart"/>
      <w:r w:rsidR="00944BC6" w:rsidRPr="00DC500D">
        <w:rPr>
          <w:rFonts w:ascii="Book Antiqua" w:eastAsia="Book Antiqua" w:hAnsi="Book Antiqua" w:cs="Book Antiqua"/>
          <w:b/>
          <w:bCs/>
          <w:color w:val="000000"/>
        </w:rPr>
        <w:t>Wiechert</w:t>
      </w:r>
      <w:proofErr w:type="spellEnd"/>
      <w:r w:rsidR="00944BC6" w:rsidRPr="00DC500D">
        <w:rPr>
          <w:rFonts w:ascii="Book Antiqua" w:eastAsia="Book Antiqua" w:hAnsi="Book Antiqua" w:cs="Book Antiqua"/>
          <w:b/>
          <w:bCs/>
          <w:color w:val="000000"/>
        </w:rPr>
        <w:t xml:space="preserve"> A</w:t>
      </w:r>
      <w:r w:rsidR="00944BC6" w:rsidRPr="00DC500D">
        <w:rPr>
          <w:rFonts w:ascii="Book Antiqua" w:eastAsia="Book Antiqua" w:hAnsi="Book Antiqua" w:cs="Book Antiqua"/>
          <w:color w:val="000000"/>
        </w:rPr>
        <w:t xml:space="preserve">, </w:t>
      </w:r>
      <w:proofErr w:type="spellStart"/>
      <w:r w:rsidR="00944BC6" w:rsidRPr="00DC500D">
        <w:rPr>
          <w:rFonts w:ascii="Book Antiqua" w:eastAsia="Book Antiqua" w:hAnsi="Book Antiqua" w:cs="Book Antiqua"/>
          <w:color w:val="000000"/>
        </w:rPr>
        <w:t>Saygin</w:t>
      </w:r>
      <w:proofErr w:type="spellEnd"/>
      <w:r w:rsidR="00944BC6" w:rsidRPr="00DC500D">
        <w:rPr>
          <w:rFonts w:ascii="Book Antiqua" w:eastAsia="Book Antiqua" w:hAnsi="Book Antiqua" w:cs="Book Antiqua"/>
          <w:color w:val="000000"/>
        </w:rPr>
        <w:t xml:space="preserve"> C, Thiagarajan PS, Rao VS, Hale JS, Gupta N, </w:t>
      </w:r>
      <w:proofErr w:type="spellStart"/>
      <w:r w:rsidR="00944BC6" w:rsidRPr="00DC500D">
        <w:rPr>
          <w:rFonts w:ascii="Book Antiqua" w:eastAsia="Book Antiqua" w:hAnsi="Book Antiqua" w:cs="Book Antiqua"/>
          <w:color w:val="000000"/>
        </w:rPr>
        <w:t>Hitomi</w:t>
      </w:r>
      <w:proofErr w:type="spellEnd"/>
      <w:r w:rsidR="00944BC6" w:rsidRPr="00DC500D">
        <w:rPr>
          <w:rFonts w:ascii="Book Antiqua" w:eastAsia="Book Antiqua" w:hAnsi="Book Antiqua" w:cs="Book Antiqua"/>
          <w:color w:val="000000"/>
        </w:rPr>
        <w:t xml:space="preserve"> M, Nagaraj AB, </w:t>
      </w:r>
      <w:proofErr w:type="spellStart"/>
      <w:r w:rsidR="00944BC6" w:rsidRPr="00DC500D">
        <w:rPr>
          <w:rFonts w:ascii="Book Antiqua" w:eastAsia="Book Antiqua" w:hAnsi="Book Antiqua" w:cs="Book Antiqua"/>
          <w:color w:val="000000"/>
        </w:rPr>
        <w:t>DiFeo</w:t>
      </w:r>
      <w:proofErr w:type="spellEnd"/>
      <w:r w:rsidR="00944BC6" w:rsidRPr="00DC500D">
        <w:rPr>
          <w:rFonts w:ascii="Book Antiqua" w:eastAsia="Book Antiqua" w:hAnsi="Book Antiqua" w:cs="Book Antiqua"/>
          <w:color w:val="000000"/>
        </w:rPr>
        <w:t xml:space="preserve"> A, </w:t>
      </w:r>
      <w:proofErr w:type="spellStart"/>
      <w:r w:rsidR="00944BC6" w:rsidRPr="00DC500D">
        <w:rPr>
          <w:rFonts w:ascii="Book Antiqua" w:eastAsia="Book Antiqua" w:hAnsi="Book Antiqua" w:cs="Book Antiqua"/>
          <w:color w:val="000000"/>
        </w:rPr>
        <w:t>Lathia</w:t>
      </w:r>
      <w:proofErr w:type="spellEnd"/>
      <w:r w:rsidR="00944BC6" w:rsidRPr="00DC500D">
        <w:rPr>
          <w:rFonts w:ascii="Book Antiqua" w:eastAsia="Book Antiqua" w:hAnsi="Book Antiqua" w:cs="Book Antiqua"/>
          <w:color w:val="000000"/>
        </w:rPr>
        <w:t xml:space="preserve"> JD, </w:t>
      </w:r>
      <w:proofErr w:type="spellStart"/>
      <w:r w:rsidR="00944BC6" w:rsidRPr="00DC500D">
        <w:rPr>
          <w:rFonts w:ascii="Book Antiqua" w:eastAsia="Book Antiqua" w:hAnsi="Book Antiqua" w:cs="Book Antiqua"/>
          <w:color w:val="000000"/>
        </w:rPr>
        <w:t>Reizes</w:t>
      </w:r>
      <w:proofErr w:type="spellEnd"/>
      <w:r w:rsidR="00944BC6" w:rsidRPr="00DC500D">
        <w:rPr>
          <w:rFonts w:ascii="Book Antiqua" w:eastAsia="Book Antiqua" w:hAnsi="Book Antiqua" w:cs="Book Antiqua"/>
          <w:color w:val="000000"/>
        </w:rPr>
        <w:t xml:space="preserve"> O. Cisplatin induces stemness in ovarian cancer. </w:t>
      </w:r>
      <w:proofErr w:type="spellStart"/>
      <w:r w:rsidR="00944BC6" w:rsidRPr="00DC500D">
        <w:rPr>
          <w:rFonts w:ascii="Book Antiqua" w:eastAsia="Book Antiqua" w:hAnsi="Book Antiqua" w:cs="Book Antiqua"/>
          <w:i/>
          <w:iCs/>
          <w:color w:val="000000"/>
        </w:rPr>
        <w:t>Oncotarget</w:t>
      </w:r>
      <w:proofErr w:type="spellEnd"/>
      <w:r w:rsidR="00944BC6" w:rsidRPr="00DC500D">
        <w:rPr>
          <w:rFonts w:ascii="Book Antiqua" w:eastAsia="Book Antiqua" w:hAnsi="Book Antiqua" w:cs="Book Antiqua"/>
          <w:color w:val="000000"/>
        </w:rPr>
        <w:t xml:space="preserve"> 2016; </w:t>
      </w:r>
      <w:r w:rsidR="00944BC6" w:rsidRPr="00DC500D">
        <w:rPr>
          <w:rFonts w:ascii="Book Antiqua" w:eastAsia="Book Antiqua" w:hAnsi="Book Antiqua" w:cs="Book Antiqua"/>
          <w:b/>
          <w:bCs/>
          <w:color w:val="000000"/>
        </w:rPr>
        <w:t>7</w:t>
      </w:r>
      <w:r w:rsidR="00944BC6" w:rsidRPr="00DC500D">
        <w:rPr>
          <w:rFonts w:ascii="Book Antiqua" w:eastAsia="Book Antiqua" w:hAnsi="Book Antiqua" w:cs="Book Antiqua"/>
          <w:color w:val="000000"/>
        </w:rPr>
        <w:t>: 30511-30522 [PMID: 27105520 DOI: 10.18632/oncotarget.8852]</w:t>
      </w:r>
    </w:p>
    <w:p w14:paraId="54773FA2" w14:textId="30A2A607"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9</w:t>
      </w:r>
      <w:r w:rsidR="00B850EA" w:rsidRPr="00DC500D">
        <w:rPr>
          <w:rFonts w:ascii="Book Antiqua" w:eastAsia="Book Antiqua" w:hAnsi="Book Antiqua" w:cs="Book Antiqua"/>
          <w:color w:val="000000"/>
        </w:rPr>
        <w:t>0</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b/>
          <w:bCs/>
          <w:color w:val="000000"/>
        </w:rPr>
        <w:t>Ginestier</w:t>
      </w:r>
      <w:proofErr w:type="spellEnd"/>
      <w:r w:rsidRPr="00DC500D">
        <w:rPr>
          <w:rFonts w:ascii="Book Antiqua" w:eastAsia="Book Antiqua" w:hAnsi="Book Antiqua" w:cs="Book Antiqua"/>
          <w:b/>
          <w:bCs/>
          <w:color w:val="000000"/>
        </w:rPr>
        <w:t xml:space="preserve"> C</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Hur</w:t>
      </w:r>
      <w:proofErr w:type="spellEnd"/>
      <w:r w:rsidRPr="00DC500D">
        <w:rPr>
          <w:rFonts w:ascii="Book Antiqua" w:eastAsia="Book Antiqua" w:hAnsi="Book Antiqua" w:cs="Book Antiqua"/>
          <w:color w:val="000000"/>
        </w:rPr>
        <w:t xml:space="preserve"> MH, </w:t>
      </w:r>
      <w:proofErr w:type="spellStart"/>
      <w:r w:rsidRPr="00DC500D">
        <w:rPr>
          <w:rFonts w:ascii="Book Antiqua" w:eastAsia="Book Antiqua" w:hAnsi="Book Antiqua" w:cs="Book Antiqua"/>
          <w:color w:val="000000"/>
        </w:rPr>
        <w:t>Charafe-Jauffret</w:t>
      </w:r>
      <w:proofErr w:type="spellEnd"/>
      <w:r w:rsidRPr="00DC500D">
        <w:rPr>
          <w:rFonts w:ascii="Book Antiqua" w:eastAsia="Book Antiqua" w:hAnsi="Book Antiqua" w:cs="Book Antiqua"/>
          <w:color w:val="000000"/>
        </w:rPr>
        <w:t xml:space="preserve"> E, </w:t>
      </w:r>
      <w:proofErr w:type="spellStart"/>
      <w:r w:rsidRPr="00DC500D">
        <w:rPr>
          <w:rFonts w:ascii="Book Antiqua" w:eastAsia="Book Antiqua" w:hAnsi="Book Antiqua" w:cs="Book Antiqua"/>
          <w:color w:val="000000"/>
        </w:rPr>
        <w:t>Monville</w:t>
      </w:r>
      <w:proofErr w:type="spellEnd"/>
      <w:r w:rsidRPr="00DC500D">
        <w:rPr>
          <w:rFonts w:ascii="Book Antiqua" w:eastAsia="Book Antiqua" w:hAnsi="Book Antiqua" w:cs="Book Antiqua"/>
          <w:color w:val="000000"/>
        </w:rPr>
        <w:t xml:space="preserve"> F, Dutcher J, Brown M, </w:t>
      </w:r>
      <w:proofErr w:type="spellStart"/>
      <w:r w:rsidRPr="00DC500D">
        <w:rPr>
          <w:rFonts w:ascii="Book Antiqua" w:eastAsia="Book Antiqua" w:hAnsi="Book Antiqua" w:cs="Book Antiqua"/>
          <w:color w:val="000000"/>
        </w:rPr>
        <w:t>Jacquemier</w:t>
      </w:r>
      <w:proofErr w:type="spellEnd"/>
      <w:r w:rsidRPr="00DC500D">
        <w:rPr>
          <w:rFonts w:ascii="Book Antiqua" w:eastAsia="Book Antiqua" w:hAnsi="Book Antiqua" w:cs="Book Antiqua"/>
          <w:color w:val="000000"/>
        </w:rPr>
        <w:t xml:space="preserve"> J, </w:t>
      </w:r>
      <w:proofErr w:type="spellStart"/>
      <w:r w:rsidRPr="00DC500D">
        <w:rPr>
          <w:rFonts w:ascii="Book Antiqua" w:eastAsia="Book Antiqua" w:hAnsi="Book Antiqua" w:cs="Book Antiqua"/>
          <w:color w:val="000000"/>
        </w:rPr>
        <w:t>Viens</w:t>
      </w:r>
      <w:proofErr w:type="spellEnd"/>
      <w:r w:rsidRPr="00DC500D">
        <w:rPr>
          <w:rFonts w:ascii="Book Antiqua" w:eastAsia="Book Antiqua" w:hAnsi="Book Antiqua" w:cs="Book Antiqua"/>
          <w:color w:val="000000"/>
        </w:rPr>
        <w:t xml:space="preserve"> P, </w:t>
      </w:r>
      <w:proofErr w:type="spellStart"/>
      <w:r w:rsidRPr="00DC500D">
        <w:rPr>
          <w:rFonts w:ascii="Book Antiqua" w:eastAsia="Book Antiqua" w:hAnsi="Book Antiqua" w:cs="Book Antiqua"/>
          <w:color w:val="000000"/>
        </w:rPr>
        <w:t>Kleer</w:t>
      </w:r>
      <w:proofErr w:type="spellEnd"/>
      <w:r w:rsidRPr="00DC500D">
        <w:rPr>
          <w:rFonts w:ascii="Book Antiqua" w:eastAsia="Book Antiqua" w:hAnsi="Book Antiqua" w:cs="Book Antiqua"/>
          <w:color w:val="000000"/>
        </w:rPr>
        <w:t xml:space="preserve"> CG, Liu S, Schott A, Hayes D, Birnbaum D, </w:t>
      </w:r>
      <w:proofErr w:type="spellStart"/>
      <w:r w:rsidRPr="00DC500D">
        <w:rPr>
          <w:rFonts w:ascii="Book Antiqua" w:eastAsia="Book Antiqua" w:hAnsi="Book Antiqua" w:cs="Book Antiqua"/>
          <w:color w:val="000000"/>
        </w:rPr>
        <w:t>Wicha</w:t>
      </w:r>
      <w:proofErr w:type="spellEnd"/>
      <w:r w:rsidRPr="00DC500D">
        <w:rPr>
          <w:rFonts w:ascii="Book Antiqua" w:eastAsia="Book Antiqua" w:hAnsi="Book Antiqua" w:cs="Book Antiqua"/>
          <w:color w:val="000000"/>
        </w:rPr>
        <w:t xml:space="preserve"> MS, </w:t>
      </w:r>
      <w:proofErr w:type="spellStart"/>
      <w:r w:rsidRPr="00DC500D">
        <w:rPr>
          <w:rFonts w:ascii="Book Antiqua" w:eastAsia="Book Antiqua" w:hAnsi="Book Antiqua" w:cs="Book Antiqua"/>
          <w:color w:val="000000"/>
        </w:rPr>
        <w:t>Dontu</w:t>
      </w:r>
      <w:proofErr w:type="spellEnd"/>
      <w:r w:rsidRPr="00DC500D">
        <w:rPr>
          <w:rFonts w:ascii="Book Antiqua" w:eastAsia="Book Antiqua" w:hAnsi="Book Antiqua" w:cs="Book Antiqua"/>
          <w:color w:val="000000"/>
        </w:rPr>
        <w:t xml:space="preserve"> G. ALDH1 is a marker of normal and malignant human mammary stem cells and a predictor of poor clinical outcome. </w:t>
      </w:r>
      <w:r w:rsidRPr="00DC500D">
        <w:rPr>
          <w:rFonts w:ascii="Book Antiqua" w:eastAsia="Book Antiqua" w:hAnsi="Book Antiqua" w:cs="Book Antiqua"/>
          <w:i/>
          <w:iCs/>
          <w:color w:val="000000"/>
        </w:rPr>
        <w:t>Cell Stem Cell</w:t>
      </w:r>
      <w:r w:rsidRPr="00DC500D">
        <w:rPr>
          <w:rFonts w:ascii="Book Antiqua" w:eastAsia="Book Antiqua" w:hAnsi="Book Antiqua" w:cs="Book Antiqua"/>
          <w:color w:val="000000"/>
        </w:rPr>
        <w:t xml:space="preserve"> 2007; </w:t>
      </w:r>
      <w:r w:rsidRPr="00DC500D">
        <w:rPr>
          <w:rFonts w:ascii="Book Antiqua" w:eastAsia="Book Antiqua" w:hAnsi="Book Antiqua" w:cs="Book Antiqua"/>
          <w:b/>
          <w:bCs/>
          <w:color w:val="000000"/>
        </w:rPr>
        <w:t>1</w:t>
      </w:r>
      <w:r w:rsidRPr="00DC500D">
        <w:rPr>
          <w:rFonts w:ascii="Book Antiqua" w:eastAsia="Book Antiqua" w:hAnsi="Book Antiqua" w:cs="Book Antiqua"/>
          <w:color w:val="000000"/>
        </w:rPr>
        <w:t>: 555-567 [PMID: 18371393 DOI: 10.1016/j.stem.2007.08.014]</w:t>
      </w:r>
    </w:p>
    <w:p w14:paraId="7DD11213" w14:textId="6AC82EFC"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9</w:t>
      </w:r>
      <w:r w:rsidR="00B850EA" w:rsidRPr="00DC500D">
        <w:rPr>
          <w:rFonts w:ascii="Book Antiqua" w:eastAsia="Book Antiqua" w:hAnsi="Book Antiqua" w:cs="Book Antiqua"/>
          <w:color w:val="000000"/>
        </w:rPr>
        <w:t>1</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b/>
          <w:bCs/>
          <w:color w:val="000000"/>
        </w:rPr>
        <w:t>Koual</w:t>
      </w:r>
      <w:proofErr w:type="spellEnd"/>
      <w:r w:rsidRPr="00DC500D">
        <w:rPr>
          <w:rFonts w:ascii="Book Antiqua" w:eastAsia="Book Antiqua" w:hAnsi="Book Antiqua" w:cs="Book Antiqua"/>
          <w:b/>
          <w:bCs/>
          <w:color w:val="000000"/>
        </w:rPr>
        <w:t xml:space="preserve"> M</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Tomkiewicz</w:t>
      </w:r>
      <w:proofErr w:type="spellEnd"/>
      <w:r w:rsidRPr="00DC500D">
        <w:rPr>
          <w:rFonts w:ascii="Book Antiqua" w:eastAsia="Book Antiqua" w:hAnsi="Book Antiqua" w:cs="Book Antiqua"/>
          <w:color w:val="000000"/>
        </w:rPr>
        <w:t xml:space="preserve"> C, Cano-Sancho G, </w:t>
      </w:r>
      <w:proofErr w:type="spellStart"/>
      <w:r w:rsidRPr="00DC500D">
        <w:rPr>
          <w:rFonts w:ascii="Book Antiqua" w:eastAsia="Book Antiqua" w:hAnsi="Book Antiqua" w:cs="Book Antiqua"/>
          <w:color w:val="000000"/>
        </w:rPr>
        <w:t>Antignac</w:t>
      </w:r>
      <w:proofErr w:type="spellEnd"/>
      <w:r w:rsidRPr="00DC500D">
        <w:rPr>
          <w:rFonts w:ascii="Book Antiqua" w:eastAsia="Book Antiqua" w:hAnsi="Book Antiqua" w:cs="Book Antiqua"/>
          <w:color w:val="000000"/>
        </w:rPr>
        <w:t xml:space="preserve"> JP, Bats AS, </w:t>
      </w:r>
      <w:proofErr w:type="spellStart"/>
      <w:r w:rsidRPr="00DC500D">
        <w:rPr>
          <w:rFonts w:ascii="Book Antiqua" w:eastAsia="Book Antiqua" w:hAnsi="Book Antiqua" w:cs="Book Antiqua"/>
          <w:color w:val="000000"/>
        </w:rPr>
        <w:t>Coumoul</w:t>
      </w:r>
      <w:proofErr w:type="spellEnd"/>
      <w:r w:rsidRPr="00DC500D">
        <w:rPr>
          <w:rFonts w:ascii="Book Antiqua" w:eastAsia="Book Antiqua" w:hAnsi="Book Antiqua" w:cs="Book Antiqua"/>
          <w:color w:val="000000"/>
        </w:rPr>
        <w:t xml:space="preserve"> X. Environmental chemicals, breast cancer progression and drug resistance. </w:t>
      </w:r>
      <w:r w:rsidRPr="00DC500D">
        <w:rPr>
          <w:rFonts w:ascii="Book Antiqua" w:eastAsia="Book Antiqua" w:hAnsi="Book Antiqua" w:cs="Book Antiqua"/>
          <w:i/>
          <w:iCs/>
          <w:color w:val="000000"/>
        </w:rPr>
        <w:t>Environ Health</w:t>
      </w:r>
      <w:r w:rsidRPr="00DC500D">
        <w:rPr>
          <w:rFonts w:ascii="Book Antiqua" w:eastAsia="Book Antiqua" w:hAnsi="Book Antiqua" w:cs="Book Antiqua"/>
          <w:color w:val="000000"/>
        </w:rPr>
        <w:t xml:space="preserve"> 2020; </w:t>
      </w:r>
      <w:r w:rsidRPr="00DC500D">
        <w:rPr>
          <w:rFonts w:ascii="Book Antiqua" w:eastAsia="Book Antiqua" w:hAnsi="Book Antiqua" w:cs="Book Antiqua"/>
          <w:b/>
          <w:bCs/>
          <w:color w:val="000000"/>
        </w:rPr>
        <w:t>19</w:t>
      </w:r>
      <w:r w:rsidRPr="00DC500D">
        <w:rPr>
          <w:rFonts w:ascii="Book Antiqua" w:eastAsia="Book Antiqua" w:hAnsi="Book Antiqua" w:cs="Book Antiqua"/>
          <w:color w:val="000000"/>
        </w:rPr>
        <w:t>: 117 [PMID: 33203443 DOI: 10.1186/s12940-020-00670-2]</w:t>
      </w:r>
    </w:p>
    <w:p w14:paraId="58AF5624" w14:textId="1CBF6E96"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9</w:t>
      </w:r>
      <w:r w:rsidR="00B850EA" w:rsidRPr="00DC500D">
        <w:rPr>
          <w:rFonts w:ascii="Book Antiqua" w:eastAsia="Book Antiqua" w:hAnsi="Book Antiqua" w:cs="Book Antiqua"/>
          <w:color w:val="000000"/>
        </w:rPr>
        <w:t>2</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b/>
          <w:bCs/>
          <w:color w:val="000000"/>
        </w:rPr>
        <w:t>Gammaitoni</w:t>
      </w:r>
      <w:proofErr w:type="spellEnd"/>
      <w:r w:rsidRPr="00DC500D">
        <w:rPr>
          <w:rFonts w:ascii="Book Antiqua" w:eastAsia="Book Antiqua" w:hAnsi="Book Antiqua" w:cs="Book Antiqua"/>
          <w:b/>
          <w:bCs/>
          <w:color w:val="000000"/>
        </w:rPr>
        <w:t xml:space="preserve"> L</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Giraudo</w:t>
      </w:r>
      <w:proofErr w:type="spellEnd"/>
      <w:r w:rsidRPr="00DC500D">
        <w:rPr>
          <w:rFonts w:ascii="Book Antiqua" w:eastAsia="Book Antiqua" w:hAnsi="Book Antiqua" w:cs="Book Antiqua"/>
          <w:color w:val="000000"/>
        </w:rPr>
        <w:t xml:space="preserve"> L, </w:t>
      </w:r>
      <w:proofErr w:type="spellStart"/>
      <w:r w:rsidRPr="00DC500D">
        <w:rPr>
          <w:rFonts w:ascii="Book Antiqua" w:eastAsia="Book Antiqua" w:hAnsi="Book Antiqua" w:cs="Book Antiqua"/>
          <w:color w:val="000000"/>
        </w:rPr>
        <w:t>Leuci</w:t>
      </w:r>
      <w:proofErr w:type="spellEnd"/>
      <w:r w:rsidRPr="00DC500D">
        <w:rPr>
          <w:rFonts w:ascii="Book Antiqua" w:eastAsia="Book Antiqua" w:hAnsi="Book Antiqua" w:cs="Book Antiqua"/>
          <w:color w:val="000000"/>
        </w:rPr>
        <w:t xml:space="preserve"> V, </w:t>
      </w:r>
      <w:proofErr w:type="spellStart"/>
      <w:r w:rsidRPr="00DC500D">
        <w:rPr>
          <w:rFonts w:ascii="Book Antiqua" w:eastAsia="Book Antiqua" w:hAnsi="Book Antiqua" w:cs="Book Antiqua"/>
          <w:color w:val="000000"/>
        </w:rPr>
        <w:t>Todorovic</w:t>
      </w:r>
      <w:proofErr w:type="spellEnd"/>
      <w:r w:rsidRPr="00DC500D">
        <w:rPr>
          <w:rFonts w:ascii="Book Antiqua" w:eastAsia="Book Antiqua" w:hAnsi="Book Antiqua" w:cs="Book Antiqua"/>
          <w:color w:val="000000"/>
        </w:rPr>
        <w:t xml:space="preserve"> M, </w:t>
      </w:r>
      <w:proofErr w:type="spellStart"/>
      <w:r w:rsidRPr="00DC500D">
        <w:rPr>
          <w:rFonts w:ascii="Book Antiqua" w:eastAsia="Book Antiqua" w:hAnsi="Book Antiqua" w:cs="Book Antiqua"/>
          <w:color w:val="000000"/>
        </w:rPr>
        <w:t>Mesiano</w:t>
      </w:r>
      <w:proofErr w:type="spellEnd"/>
      <w:r w:rsidRPr="00DC500D">
        <w:rPr>
          <w:rFonts w:ascii="Book Antiqua" w:eastAsia="Book Antiqua" w:hAnsi="Book Antiqua" w:cs="Book Antiqua"/>
          <w:color w:val="000000"/>
        </w:rPr>
        <w:t xml:space="preserve"> G, </w:t>
      </w:r>
      <w:proofErr w:type="spellStart"/>
      <w:r w:rsidRPr="00DC500D">
        <w:rPr>
          <w:rFonts w:ascii="Book Antiqua" w:eastAsia="Book Antiqua" w:hAnsi="Book Antiqua" w:cs="Book Antiqua"/>
          <w:color w:val="000000"/>
        </w:rPr>
        <w:t>Picciotto</w:t>
      </w:r>
      <w:proofErr w:type="spellEnd"/>
      <w:r w:rsidRPr="00DC500D">
        <w:rPr>
          <w:rFonts w:ascii="Book Antiqua" w:eastAsia="Book Antiqua" w:hAnsi="Book Antiqua" w:cs="Book Antiqua"/>
          <w:color w:val="000000"/>
        </w:rPr>
        <w:t xml:space="preserve"> F, </w:t>
      </w:r>
      <w:proofErr w:type="spellStart"/>
      <w:r w:rsidRPr="00DC500D">
        <w:rPr>
          <w:rFonts w:ascii="Book Antiqua" w:eastAsia="Book Antiqua" w:hAnsi="Book Antiqua" w:cs="Book Antiqua"/>
          <w:color w:val="000000"/>
        </w:rPr>
        <w:t>Pisacane</w:t>
      </w:r>
      <w:proofErr w:type="spellEnd"/>
      <w:r w:rsidRPr="00DC500D">
        <w:rPr>
          <w:rFonts w:ascii="Book Antiqua" w:eastAsia="Book Antiqua" w:hAnsi="Book Antiqua" w:cs="Book Antiqua"/>
          <w:color w:val="000000"/>
        </w:rPr>
        <w:t xml:space="preserve"> A, </w:t>
      </w:r>
      <w:proofErr w:type="spellStart"/>
      <w:r w:rsidRPr="00DC500D">
        <w:rPr>
          <w:rFonts w:ascii="Book Antiqua" w:eastAsia="Book Antiqua" w:hAnsi="Book Antiqua" w:cs="Book Antiqua"/>
          <w:color w:val="000000"/>
        </w:rPr>
        <w:t>Zaccagna</w:t>
      </w:r>
      <w:proofErr w:type="spellEnd"/>
      <w:r w:rsidRPr="00DC500D">
        <w:rPr>
          <w:rFonts w:ascii="Book Antiqua" w:eastAsia="Book Antiqua" w:hAnsi="Book Antiqua" w:cs="Book Antiqua"/>
          <w:color w:val="000000"/>
        </w:rPr>
        <w:t xml:space="preserve"> A, Volpe MG, Gallo S, </w:t>
      </w:r>
      <w:proofErr w:type="spellStart"/>
      <w:r w:rsidRPr="00DC500D">
        <w:rPr>
          <w:rFonts w:ascii="Book Antiqua" w:eastAsia="Book Antiqua" w:hAnsi="Book Antiqua" w:cs="Book Antiqua"/>
          <w:color w:val="000000"/>
        </w:rPr>
        <w:t>Caravelli</w:t>
      </w:r>
      <w:proofErr w:type="spellEnd"/>
      <w:r w:rsidRPr="00DC500D">
        <w:rPr>
          <w:rFonts w:ascii="Book Antiqua" w:eastAsia="Book Antiqua" w:hAnsi="Book Antiqua" w:cs="Book Antiqua"/>
          <w:color w:val="000000"/>
        </w:rPr>
        <w:t xml:space="preserve"> D, </w:t>
      </w:r>
      <w:proofErr w:type="spellStart"/>
      <w:r w:rsidRPr="00DC500D">
        <w:rPr>
          <w:rFonts w:ascii="Book Antiqua" w:eastAsia="Book Antiqua" w:hAnsi="Book Antiqua" w:cs="Book Antiqua"/>
          <w:color w:val="000000"/>
        </w:rPr>
        <w:t>Giacone</w:t>
      </w:r>
      <w:proofErr w:type="spellEnd"/>
      <w:r w:rsidRPr="00DC500D">
        <w:rPr>
          <w:rFonts w:ascii="Book Antiqua" w:eastAsia="Book Antiqua" w:hAnsi="Book Antiqua" w:cs="Book Antiqua"/>
          <w:color w:val="000000"/>
        </w:rPr>
        <w:t xml:space="preserve"> E, </w:t>
      </w:r>
      <w:proofErr w:type="spellStart"/>
      <w:r w:rsidRPr="00DC500D">
        <w:rPr>
          <w:rFonts w:ascii="Book Antiqua" w:eastAsia="Book Antiqua" w:hAnsi="Book Antiqua" w:cs="Book Antiqua"/>
          <w:color w:val="000000"/>
        </w:rPr>
        <w:t>Venesio</w:t>
      </w:r>
      <w:proofErr w:type="spellEnd"/>
      <w:r w:rsidRPr="00DC500D">
        <w:rPr>
          <w:rFonts w:ascii="Book Antiqua" w:eastAsia="Book Antiqua" w:hAnsi="Book Antiqua" w:cs="Book Antiqua"/>
          <w:color w:val="000000"/>
        </w:rPr>
        <w:t xml:space="preserve"> T, Balsamo A, </w:t>
      </w:r>
      <w:proofErr w:type="spellStart"/>
      <w:r w:rsidRPr="00DC500D">
        <w:rPr>
          <w:rFonts w:ascii="Book Antiqua" w:eastAsia="Book Antiqua" w:hAnsi="Book Antiqua" w:cs="Book Antiqua"/>
          <w:color w:val="000000"/>
        </w:rPr>
        <w:t>Pignochino</w:t>
      </w:r>
      <w:proofErr w:type="spellEnd"/>
      <w:r w:rsidRPr="00DC500D">
        <w:rPr>
          <w:rFonts w:ascii="Book Antiqua" w:eastAsia="Book Antiqua" w:hAnsi="Book Antiqua" w:cs="Book Antiqua"/>
          <w:color w:val="000000"/>
        </w:rPr>
        <w:t xml:space="preserve"> Y, </w:t>
      </w:r>
      <w:proofErr w:type="spellStart"/>
      <w:r w:rsidRPr="00DC500D">
        <w:rPr>
          <w:rFonts w:ascii="Book Antiqua" w:eastAsia="Book Antiqua" w:hAnsi="Book Antiqua" w:cs="Book Antiqua"/>
          <w:color w:val="000000"/>
        </w:rPr>
        <w:t>Grignani</w:t>
      </w:r>
      <w:proofErr w:type="spellEnd"/>
      <w:r w:rsidRPr="00DC500D">
        <w:rPr>
          <w:rFonts w:ascii="Book Antiqua" w:eastAsia="Book Antiqua" w:hAnsi="Book Antiqua" w:cs="Book Antiqua"/>
          <w:color w:val="000000"/>
        </w:rPr>
        <w:t xml:space="preserve"> G, </w:t>
      </w:r>
      <w:proofErr w:type="spellStart"/>
      <w:r w:rsidRPr="00DC500D">
        <w:rPr>
          <w:rFonts w:ascii="Book Antiqua" w:eastAsia="Book Antiqua" w:hAnsi="Book Antiqua" w:cs="Book Antiqua"/>
          <w:color w:val="000000"/>
        </w:rPr>
        <w:t>Carnevale-Schianca</w:t>
      </w:r>
      <w:proofErr w:type="spellEnd"/>
      <w:r w:rsidRPr="00DC500D">
        <w:rPr>
          <w:rFonts w:ascii="Book Antiqua" w:eastAsia="Book Antiqua" w:hAnsi="Book Antiqua" w:cs="Book Antiqua"/>
          <w:color w:val="000000"/>
        </w:rPr>
        <w:t xml:space="preserve"> F, </w:t>
      </w:r>
      <w:proofErr w:type="spellStart"/>
      <w:r w:rsidRPr="00DC500D">
        <w:rPr>
          <w:rFonts w:ascii="Book Antiqua" w:eastAsia="Book Antiqua" w:hAnsi="Book Antiqua" w:cs="Book Antiqua"/>
          <w:color w:val="000000"/>
        </w:rPr>
        <w:t>Aglietta</w:t>
      </w:r>
      <w:proofErr w:type="spellEnd"/>
      <w:r w:rsidRPr="00DC500D">
        <w:rPr>
          <w:rFonts w:ascii="Book Antiqua" w:eastAsia="Book Antiqua" w:hAnsi="Book Antiqua" w:cs="Book Antiqua"/>
          <w:color w:val="000000"/>
        </w:rPr>
        <w:t xml:space="preserve"> M, </w:t>
      </w:r>
      <w:proofErr w:type="spellStart"/>
      <w:r w:rsidRPr="00DC500D">
        <w:rPr>
          <w:rFonts w:ascii="Book Antiqua" w:eastAsia="Book Antiqua" w:hAnsi="Book Antiqua" w:cs="Book Antiqua"/>
          <w:color w:val="000000"/>
        </w:rPr>
        <w:t>Sangiolo</w:t>
      </w:r>
      <w:proofErr w:type="spellEnd"/>
      <w:r w:rsidRPr="00DC500D">
        <w:rPr>
          <w:rFonts w:ascii="Book Antiqua" w:eastAsia="Book Antiqua" w:hAnsi="Book Antiqua" w:cs="Book Antiqua"/>
          <w:color w:val="000000"/>
        </w:rPr>
        <w:t xml:space="preserve"> D. Effective activity of cytokine-induced killer cells against autologous metastatic melanoma including cells with stemness features. </w:t>
      </w:r>
      <w:r w:rsidRPr="00DC500D">
        <w:rPr>
          <w:rFonts w:ascii="Book Antiqua" w:eastAsia="Book Antiqua" w:hAnsi="Book Antiqua" w:cs="Book Antiqua"/>
          <w:i/>
          <w:iCs/>
          <w:color w:val="000000"/>
        </w:rPr>
        <w:t>Clin Cancer Res</w:t>
      </w:r>
      <w:r w:rsidRPr="00DC500D">
        <w:rPr>
          <w:rFonts w:ascii="Book Antiqua" w:eastAsia="Book Antiqua" w:hAnsi="Book Antiqua" w:cs="Book Antiqua"/>
          <w:color w:val="000000"/>
        </w:rPr>
        <w:t xml:space="preserve"> 2013; </w:t>
      </w:r>
      <w:r w:rsidRPr="00DC500D">
        <w:rPr>
          <w:rFonts w:ascii="Book Antiqua" w:eastAsia="Book Antiqua" w:hAnsi="Book Antiqua" w:cs="Book Antiqua"/>
          <w:b/>
          <w:bCs/>
          <w:color w:val="000000"/>
        </w:rPr>
        <w:t>19</w:t>
      </w:r>
      <w:r w:rsidRPr="00DC500D">
        <w:rPr>
          <w:rFonts w:ascii="Book Antiqua" w:eastAsia="Book Antiqua" w:hAnsi="Book Antiqua" w:cs="Book Antiqua"/>
          <w:color w:val="000000"/>
        </w:rPr>
        <w:t>: 4347-4358 [PMID: 23794732 DOI: 10.1158/1078-0432.CCR-13-0061]</w:t>
      </w:r>
    </w:p>
    <w:p w14:paraId="59888B01" w14:textId="77023FD7"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9</w:t>
      </w:r>
      <w:r w:rsidR="009276DA" w:rsidRPr="00DC500D">
        <w:rPr>
          <w:rFonts w:ascii="Book Antiqua" w:eastAsia="Book Antiqua" w:hAnsi="Book Antiqua" w:cs="Book Antiqua"/>
          <w:color w:val="000000"/>
        </w:rPr>
        <w:t>3</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Adorno-Cruz V</w:t>
      </w:r>
      <w:r w:rsidRPr="00DC500D">
        <w:rPr>
          <w:rFonts w:ascii="Book Antiqua" w:eastAsia="Book Antiqua" w:hAnsi="Book Antiqua" w:cs="Book Antiqua"/>
          <w:color w:val="000000"/>
        </w:rPr>
        <w:t xml:space="preserve">, Kibria G, Liu X, Doherty M, Junk DJ, Guan D, Hubert C, </w:t>
      </w:r>
      <w:proofErr w:type="spellStart"/>
      <w:r w:rsidRPr="00DC500D">
        <w:rPr>
          <w:rFonts w:ascii="Book Antiqua" w:eastAsia="Book Antiqua" w:hAnsi="Book Antiqua" w:cs="Book Antiqua"/>
          <w:color w:val="000000"/>
        </w:rPr>
        <w:t>Venere</w:t>
      </w:r>
      <w:proofErr w:type="spellEnd"/>
      <w:r w:rsidRPr="00DC500D">
        <w:rPr>
          <w:rFonts w:ascii="Book Antiqua" w:eastAsia="Book Antiqua" w:hAnsi="Book Antiqua" w:cs="Book Antiqua"/>
          <w:color w:val="000000"/>
        </w:rPr>
        <w:t xml:space="preserve"> M, </w:t>
      </w:r>
      <w:proofErr w:type="spellStart"/>
      <w:r w:rsidRPr="00DC500D">
        <w:rPr>
          <w:rFonts w:ascii="Book Antiqua" w:eastAsia="Book Antiqua" w:hAnsi="Book Antiqua" w:cs="Book Antiqua"/>
          <w:color w:val="000000"/>
        </w:rPr>
        <w:t>Mulkearns</w:t>
      </w:r>
      <w:proofErr w:type="spellEnd"/>
      <w:r w:rsidRPr="00DC500D">
        <w:rPr>
          <w:rFonts w:ascii="Book Antiqua" w:eastAsia="Book Antiqua" w:hAnsi="Book Antiqua" w:cs="Book Antiqua"/>
          <w:color w:val="000000"/>
        </w:rPr>
        <w:t xml:space="preserve">-Hubert E, </w:t>
      </w:r>
      <w:proofErr w:type="spellStart"/>
      <w:r w:rsidRPr="00DC500D">
        <w:rPr>
          <w:rFonts w:ascii="Book Antiqua" w:eastAsia="Book Antiqua" w:hAnsi="Book Antiqua" w:cs="Book Antiqua"/>
          <w:color w:val="000000"/>
        </w:rPr>
        <w:t>Sinyuk</w:t>
      </w:r>
      <w:proofErr w:type="spellEnd"/>
      <w:r w:rsidRPr="00DC500D">
        <w:rPr>
          <w:rFonts w:ascii="Book Antiqua" w:eastAsia="Book Antiqua" w:hAnsi="Book Antiqua" w:cs="Book Antiqua"/>
          <w:color w:val="000000"/>
        </w:rPr>
        <w:t xml:space="preserve"> M, Alvarado A, Caplan AI, Rich J, Gerson SL, </w:t>
      </w:r>
      <w:proofErr w:type="spellStart"/>
      <w:r w:rsidRPr="00DC500D">
        <w:rPr>
          <w:rFonts w:ascii="Book Antiqua" w:eastAsia="Book Antiqua" w:hAnsi="Book Antiqua" w:cs="Book Antiqua"/>
          <w:color w:val="000000"/>
        </w:rPr>
        <w:t>Lathia</w:t>
      </w:r>
      <w:proofErr w:type="spellEnd"/>
      <w:r w:rsidRPr="00DC500D">
        <w:rPr>
          <w:rFonts w:ascii="Book Antiqua" w:eastAsia="Book Antiqua" w:hAnsi="Book Antiqua" w:cs="Book Antiqua"/>
          <w:color w:val="000000"/>
        </w:rPr>
        <w:t xml:space="preserve"> J, Liu H. Cancer stem cells: targeting the roots of cancer, seeds of metastasis, and sources of therapy resistance. </w:t>
      </w:r>
      <w:r w:rsidRPr="00DC500D">
        <w:rPr>
          <w:rFonts w:ascii="Book Antiqua" w:eastAsia="Book Antiqua" w:hAnsi="Book Antiqua" w:cs="Book Antiqua"/>
          <w:i/>
          <w:iCs/>
          <w:color w:val="000000"/>
        </w:rPr>
        <w:t>Cancer Res</w:t>
      </w:r>
      <w:r w:rsidRPr="00DC500D">
        <w:rPr>
          <w:rFonts w:ascii="Book Antiqua" w:eastAsia="Book Antiqua" w:hAnsi="Book Antiqua" w:cs="Book Antiqua"/>
          <w:color w:val="000000"/>
        </w:rPr>
        <w:t xml:space="preserve"> 2015; </w:t>
      </w:r>
      <w:r w:rsidRPr="00DC500D">
        <w:rPr>
          <w:rFonts w:ascii="Book Antiqua" w:eastAsia="Book Antiqua" w:hAnsi="Book Antiqua" w:cs="Book Antiqua"/>
          <w:b/>
          <w:bCs/>
          <w:color w:val="000000"/>
        </w:rPr>
        <w:t>75</w:t>
      </w:r>
      <w:r w:rsidRPr="00DC500D">
        <w:rPr>
          <w:rFonts w:ascii="Book Antiqua" w:eastAsia="Book Antiqua" w:hAnsi="Book Antiqua" w:cs="Book Antiqua"/>
          <w:color w:val="000000"/>
        </w:rPr>
        <w:t>: 924-929 [PMID: 25604264 DOI: 10.1158/0008-5472.CAN-14-3225]</w:t>
      </w:r>
    </w:p>
    <w:p w14:paraId="66497CBA" w14:textId="2C5802A8"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9</w:t>
      </w:r>
      <w:r w:rsidR="009276DA" w:rsidRPr="00DC500D">
        <w:rPr>
          <w:rFonts w:ascii="Book Antiqua" w:eastAsia="Book Antiqua" w:hAnsi="Book Antiqua" w:cs="Book Antiqua"/>
          <w:color w:val="000000"/>
        </w:rPr>
        <w:t>4</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Ishii T</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Yasuchika</w:t>
      </w:r>
      <w:proofErr w:type="spellEnd"/>
      <w:r w:rsidRPr="00DC500D">
        <w:rPr>
          <w:rFonts w:ascii="Book Antiqua" w:eastAsia="Book Antiqua" w:hAnsi="Book Antiqua" w:cs="Book Antiqua"/>
          <w:color w:val="000000"/>
        </w:rPr>
        <w:t xml:space="preserve"> K, </w:t>
      </w:r>
      <w:proofErr w:type="spellStart"/>
      <w:r w:rsidRPr="00DC500D">
        <w:rPr>
          <w:rFonts w:ascii="Book Antiqua" w:eastAsia="Book Antiqua" w:hAnsi="Book Antiqua" w:cs="Book Antiqua"/>
          <w:color w:val="000000"/>
        </w:rPr>
        <w:t>Suemori</w:t>
      </w:r>
      <w:proofErr w:type="spellEnd"/>
      <w:r w:rsidRPr="00DC500D">
        <w:rPr>
          <w:rFonts w:ascii="Book Antiqua" w:eastAsia="Book Antiqua" w:hAnsi="Book Antiqua" w:cs="Book Antiqua"/>
          <w:color w:val="000000"/>
        </w:rPr>
        <w:t xml:space="preserve"> H, </w:t>
      </w:r>
      <w:proofErr w:type="spellStart"/>
      <w:r w:rsidRPr="00DC500D">
        <w:rPr>
          <w:rFonts w:ascii="Book Antiqua" w:eastAsia="Book Antiqua" w:hAnsi="Book Antiqua" w:cs="Book Antiqua"/>
          <w:color w:val="000000"/>
        </w:rPr>
        <w:t>Nakatsuji</w:t>
      </w:r>
      <w:proofErr w:type="spellEnd"/>
      <w:r w:rsidRPr="00DC500D">
        <w:rPr>
          <w:rFonts w:ascii="Book Antiqua" w:eastAsia="Book Antiqua" w:hAnsi="Book Antiqua" w:cs="Book Antiqua"/>
          <w:color w:val="000000"/>
        </w:rPr>
        <w:t xml:space="preserve"> N, </w:t>
      </w:r>
      <w:proofErr w:type="spellStart"/>
      <w:r w:rsidRPr="00DC500D">
        <w:rPr>
          <w:rFonts w:ascii="Book Antiqua" w:eastAsia="Book Antiqua" w:hAnsi="Book Antiqua" w:cs="Book Antiqua"/>
          <w:color w:val="000000"/>
        </w:rPr>
        <w:t>Ikai</w:t>
      </w:r>
      <w:proofErr w:type="spellEnd"/>
      <w:r w:rsidRPr="00DC500D">
        <w:rPr>
          <w:rFonts w:ascii="Book Antiqua" w:eastAsia="Book Antiqua" w:hAnsi="Book Antiqua" w:cs="Book Antiqua"/>
          <w:color w:val="000000"/>
        </w:rPr>
        <w:t xml:space="preserve"> I, </w:t>
      </w:r>
      <w:proofErr w:type="spellStart"/>
      <w:r w:rsidRPr="00DC500D">
        <w:rPr>
          <w:rFonts w:ascii="Book Antiqua" w:eastAsia="Book Antiqua" w:hAnsi="Book Antiqua" w:cs="Book Antiqua"/>
          <w:color w:val="000000"/>
        </w:rPr>
        <w:t>Uemoto</w:t>
      </w:r>
      <w:proofErr w:type="spellEnd"/>
      <w:r w:rsidRPr="00DC500D">
        <w:rPr>
          <w:rFonts w:ascii="Book Antiqua" w:eastAsia="Book Antiqua" w:hAnsi="Book Antiqua" w:cs="Book Antiqua"/>
          <w:color w:val="000000"/>
        </w:rPr>
        <w:t xml:space="preserve"> S. Alpha-fetoprotein producing cells act as cancer progenitor cells in human cholangiocarcinoma. </w:t>
      </w:r>
      <w:r w:rsidRPr="00DC500D">
        <w:rPr>
          <w:rFonts w:ascii="Book Antiqua" w:eastAsia="Book Antiqua" w:hAnsi="Book Antiqua" w:cs="Book Antiqua"/>
          <w:i/>
          <w:iCs/>
          <w:color w:val="000000"/>
        </w:rPr>
        <w:t>Cancer Lett</w:t>
      </w:r>
      <w:r w:rsidRPr="00DC500D">
        <w:rPr>
          <w:rFonts w:ascii="Book Antiqua" w:eastAsia="Book Antiqua" w:hAnsi="Book Antiqua" w:cs="Book Antiqua"/>
          <w:color w:val="000000"/>
        </w:rPr>
        <w:t xml:space="preserve"> 2010; </w:t>
      </w:r>
      <w:r w:rsidRPr="00DC500D">
        <w:rPr>
          <w:rFonts w:ascii="Book Antiqua" w:eastAsia="Book Antiqua" w:hAnsi="Book Antiqua" w:cs="Book Antiqua"/>
          <w:b/>
          <w:bCs/>
          <w:color w:val="000000"/>
        </w:rPr>
        <w:t>294</w:t>
      </w:r>
      <w:r w:rsidRPr="00DC500D">
        <w:rPr>
          <w:rFonts w:ascii="Book Antiqua" w:eastAsia="Book Antiqua" w:hAnsi="Book Antiqua" w:cs="Book Antiqua"/>
          <w:color w:val="000000"/>
        </w:rPr>
        <w:t>: 25-34 [PMID: 20149523 DOI: 10.1016/j.canlet.2010.01.019]</w:t>
      </w:r>
    </w:p>
    <w:p w14:paraId="2C42E3D5" w14:textId="476AC212"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9</w:t>
      </w:r>
      <w:r w:rsidR="009276DA" w:rsidRPr="00DC500D">
        <w:rPr>
          <w:rFonts w:ascii="Book Antiqua" w:eastAsia="Book Antiqua" w:hAnsi="Book Antiqua" w:cs="Book Antiqua"/>
          <w:color w:val="000000"/>
        </w:rPr>
        <w:t>5</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Sasaki N</w:t>
      </w:r>
      <w:r w:rsidRPr="00DC500D">
        <w:rPr>
          <w:rFonts w:ascii="Book Antiqua" w:eastAsia="Book Antiqua" w:hAnsi="Book Antiqua" w:cs="Book Antiqua"/>
          <w:color w:val="000000"/>
        </w:rPr>
        <w:t xml:space="preserve">, Ishii T, </w:t>
      </w:r>
      <w:proofErr w:type="spellStart"/>
      <w:r w:rsidRPr="00DC500D">
        <w:rPr>
          <w:rFonts w:ascii="Book Antiqua" w:eastAsia="Book Antiqua" w:hAnsi="Book Antiqua" w:cs="Book Antiqua"/>
          <w:color w:val="000000"/>
        </w:rPr>
        <w:t>Kamimura</w:t>
      </w:r>
      <w:proofErr w:type="spellEnd"/>
      <w:r w:rsidRPr="00DC500D">
        <w:rPr>
          <w:rFonts w:ascii="Book Antiqua" w:eastAsia="Book Antiqua" w:hAnsi="Book Antiqua" w:cs="Book Antiqua"/>
          <w:color w:val="000000"/>
        </w:rPr>
        <w:t xml:space="preserve"> R, </w:t>
      </w:r>
      <w:proofErr w:type="spellStart"/>
      <w:r w:rsidRPr="00DC500D">
        <w:rPr>
          <w:rFonts w:ascii="Book Antiqua" w:eastAsia="Book Antiqua" w:hAnsi="Book Antiqua" w:cs="Book Antiqua"/>
          <w:color w:val="000000"/>
        </w:rPr>
        <w:t>Kajiwara</w:t>
      </w:r>
      <w:proofErr w:type="spellEnd"/>
      <w:r w:rsidRPr="00DC500D">
        <w:rPr>
          <w:rFonts w:ascii="Book Antiqua" w:eastAsia="Book Antiqua" w:hAnsi="Book Antiqua" w:cs="Book Antiqua"/>
          <w:color w:val="000000"/>
        </w:rPr>
        <w:t xml:space="preserve"> M, </w:t>
      </w:r>
      <w:proofErr w:type="spellStart"/>
      <w:r w:rsidRPr="00DC500D">
        <w:rPr>
          <w:rFonts w:ascii="Book Antiqua" w:eastAsia="Book Antiqua" w:hAnsi="Book Antiqua" w:cs="Book Antiqua"/>
          <w:color w:val="000000"/>
        </w:rPr>
        <w:t>Machimoto</w:t>
      </w:r>
      <w:proofErr w:type="spellEnd"/>
      <w:r w:rsidRPr="00DC500D">
        <w:rPr>
          <w:rFonts w:ascii="Book Antiqua" w:eastAsia="Book Antiqua" w:hAnsi="Book Antiqua" w:cs="Book Antiqua"/>
          <w:color w:val="000000"/>
        </w:rPr>
        <w:t xml:space="preserve"> T, </w:t>
      </w:r>
      <w:proofErr w:type="spellStart"/>
      <w:r w:rsidRPr="00DC500D">
        <w:rPr>
          <w:rFonts w:ascii="Book Antiqua" w:eastAsia="Book Antiqua" w:hAnsi="Book Antiqua" w:cs="Book Antiqua"/>
          <w:color w:val="000000"/>
        </w:rPr>
        <w:t>Nakatsuji</w:t>
      </w:r>
      <w:proofErr w:type="spellEnd"/>
      <w:r w:rsidRPr="00DC500D">
        <w:rPr>
          <w:rFonts w:ascii="Book Antiqua" w:eastAsia="Book Antiqua" w:hAnsi="Book Antiqua" w:cs="Book Antiqua"/>
          <w:color w:val="000000"/>
        </w:rPr>
        <w:t xml:space="preserve"> N, </w:t>
      </w:r>
      <w:proofErr w:type="spellStart"/>
      <w:r w:rsidRPr="00DC500D">
        <w:rPr>
          <w:rFonts w:ascii="Book Antiqua" w:eastAsia="Book Antiqua" w:hAnsi="Book Antiqua" w:cs="Book Antiqua"/>
          <w:color w:val="000000"/>
        </w:rPr>
        <w:t>Suemori</w:t>
      </w:r>
      <w:proofErr w:type="spellEnd"/>
      <w:r w:rsidRPr="00DC500D">
        <w:rPr>
          <w:rFonts w:ascii="Book Antiqua" w:eastAsia="Book Antiqua" w:hAnsi="Book Antiqua" w:cs="Book Antiqua"/>
          <w:color w:val="000000"/>
        </w:rPr>
        <w:t xml:space="preserve"> H, </w:t>
      </w:r>
      <w:proofErr w:type="spellStart"/>
      <w:r w:rsidRPr="00DC500D">
        <w:rPr>
          <w:rFonts w:ascii="Book Antiqua" w:eastAsia="Book Antiqua" w:hAnsi="Book Antiqua" w:cs="Book Antiqua"/>
          <w:color w:val="000000"/>
        </w:rPr>
        <w:t>Ikai</w:t>
      </w:r>
      <w:proofErr w:type="spellEnd"/>
      <w:r w:rsidRPr="00DC500D">
        <w:rPr>
          <w:rFonts w:ascii="Book Antiqua" w:eastAsia="Book Antiqua" w:hAnsi="Book Antiqua" w:cs="Book Antiqua"/>
          <w:color w:val="000000"/>
        </w:rPr>
        <w:t xml:space="preserve"> I, </w:t>
      </w:r>
      <w:proofErr w:type="spellStart"/>
      <w:r w:rsidRPr="00DC500D">
        <w:rPr>
          <w:rFonts w:ascii="Book Antiqua" w:eastAsia="Book Antiqua" w:hAnsi="Book Antiqua" w:cs="Book Antiqua"/>
          <w:color w:val="000000"/>
        </w:rPr>
        <w:t>Yasuchika</w:t>
      </w:r>
      <w:proofErr w:type="spellEnd"/>
      <w:r w:rsidRPr="00DC500D">
        <w:rPr>
          <w:rFonts w:ascii="Book Antiqua" w:eastAsia="Book Antiqua" w:hAnsi="Book Antiqua" w:cs="Book Antiqua"/>
          <w:color w:val="000000"/>
        </w:rPr>
        <w:t xml:space="preserve"> K, </w:t>
      </w:r>
      <w:proofErr w:type="spellStart"/>
      <w:r w:rsidRPr="00DC500D">
        <w:rPr>
          <w:rFonts w:ascii="Book Antiqua" w:eastAsia="Book Antiqua" w:hAnsi="Book Antiqua" w:cs="Book Antiqua"/>
          <w:color w:val="000000"/>
        </w:rPr>
        <w:t>Uemoto</w:t>
      </w:r>
      <w:proofErr w:type="spellEnd"/>
      <w:r w:rsidRPr="00DC500D">
        <w:rPr>
          <w:rFonts w:ascii="Book Antiqua" w:eastAsia="Book Antiqua" w:hAnsi="Book Antiqua" w:cs="Book Antiqua"/>
          <w:color w:val="000000"/>
        </w:rPr>
        <w:t xml:space="preserve"> S. Alpha-fetoprotein-producing pancreatic cancer cells possess cancer stem cell characteristics. </w:t>
      </w:r>
      <w:r w:rsidRPr="00DC500D">
        <w:rPr>
          <w:rFonts w:ascii="Book Antiqua" w:eastAsia="Book Antiqua" w:hAnsi="Book Antiqua" w:cs="Book Antiqua"/>
          <w:i/>
          <w:iCs/>
          <w:color w:val="000000"/>
        </w:rPr>
        <w:t>Cancer Lett</w:t>
      </w:r>
      <w:r w:rsidRPr="00DC500D">
        <w:rPr>
          <w:rFonts w:ascii="Book Antiqua" w:eastAsia="Book Antiqua" w:hAnsi="Book Antiqua" w:cs="Book Antiqua"/>
          <w:color w:val="000000"/>
        </w:rPr>
        <w:t xml:space="preserve"> 2011; </w:t>
      </w:r>
      <w:r w:rsidRPr="00DC500D">
        <w:rPr>
          <w:rFonts w:ascii="Book Antiqua" w:eastAsia="Book Antiqua" w:hAnsi="Book Antiqua" w:cs="Book Antiqua"/>
          <w:b/>
          <w:bCs/>
          <w:color w:val="000000"/>
        </w:rPr>
        <w:t>308</w:t>
      </w:r>
      <w:r w:rsidRPr="00DC500D">
        <w:rPr>
          <w:rFonts w:ascii="Book Antiqua" w:eastAsia="Book Antiqua" w:hAnsi="Book Antiqua" w:cs="Book Antiqua"/>
          <w:color w:val="000000"/>
        </w:rPr>
        <w:t>: 152-161 [PMID: 21616586 DOI: 10.1016/j.canlet.2011.04.023]</w:t>
      </w:r>
    </w:p>
    <w:p w14:paraId="1D2B2A50" w14:textId="65A3FA9D"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9</w:t>
      </w:r>
      <w:r w:rsidR="009276DA" w:rsidRPr="00DC500D">
        <w:rPr>
          <w:rFonts w:ascii="Book Antiqua" w:eastAsia="Book Antiqua" w:hAnsi="Book Antiqua" w:cs="Book Antiqua"/>
          <w:color w:val="000000"/>
        </w:rPr>
        <w:t>6</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b/>
          <w:bCs/>
          <w:color w:val="000000"/>
        </w:rPr>
        <w:t>Bauderlique</w:t>
      </w:r>
      <w:proofErr w:type="spellEnd"/>
      <w:r w:rsidRPr="00DC500D">
        <w:rPr>
          <w:rFonts w:ascii="Book Antiqua" w:eastAsia="Book Antiqua" w:hAnsi="Book Antiqua" w:cs="Book Antiqua"/>
          <w:b/>
          <w:bCs/>
          <w:color w:val="000000"/>
        </w:rPr>
        <w:t>-Le Roy H</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Vennin</w:t>
      </w:r>
      <w:proofErr w:type="spellEnd"/>
      <w:r w:rsidRPr="00DC500D">
        <w:rPr>
          <w:rFonts w:ascii="Book Antiqua" w:eastAsia="Book Antiqua" w:hAnsi="Book Antiqua" w:cs="Book Antiqua"/>
          <w:color w:val="000000"/>
        </w:rPr>
        <w:t xml:space="preserve"> C, </w:t>
      </w:r>
      <w:proofErr w:type="spellStart"/>
      <w:r w:rsidRPr="00DC500D">
        <w:rPr>
          <w:rFonts w:ascii="Book Antiqua" w:eastAsia="Book Antiqua" w:hAnsi="Book Antiqua" w:cs="Book Antiqua"/>
          <w:color w:val="000000"/>
        </w:rPr>
        <w:t>Brocqueville</w:t>
      </w:r>
      <w:proofErr w:type="spellEnd"/>
      <w:r w:rsidRPr="00DC500D">
        <w:rPr>
          <w:rFonts w:ascii="Book Antiqua" w:eastAsia="Book Antiqua" w:hAnsi="Book Antiqua" w:cs="Book Antiqua"/>
          <w:color w:val="000000"/>
        </w:rPr>
        <w:t xml:space="preserve"> G, </w:t>
      </w:r>
      <w:proofErr w:type="spellStart"/>
      <w:r w:rsidRPr="00DC500D">
        <w:rPr>
          <w:rFonts w:ascii="Book Antiqua" w:eastAsia="Book Antiqua" w:hAnsi="Book Antiqua" w:cs="Book Antiqua"/>
          <w:color w:val="000000"/>
        </w:rPr>
        <w:t>Spruyt</w:t>
      </w:r>
      <w:proofErr w:type="spellEnd"/>
      <w:r w:rsidRPr="00DC500D">
        <w:rPr>
          <w:rFonts w:ascii="Book Antiqua" w:eastAsia="Book Antiqua" w:hAnsi="Book Antiqua" w:cs="Book Antiqua"/>
          <w:color w:val="000000"/>
        </w:rPr>
        <w:t xml:space="preserve"> N, </w:t>
      </w:r>
      <w:proofErr w:type="spellStart"/>
      <w:r w:rsidRPr="00DC500D">
        <w:rPr>
          <w:rFonts w:ascii="Book Antiqua" w:eastAsia="Book Antiqua" w:hAnsi="Book Antiqua" w:cs="Book Antiqua"/>
          <w:color w:val="000000"/>
        </w:rPr>
        <w:t>Adriaenssens</w:t>
      </w:r>
      <w:proofErr w:type="spellEnd"/>
      <w:r w:rsidRPr="00DC500D">
        <w:rPr>
          <w:rFonts w:ascii="Book Antiqua" w:eastAsia="Book Antiqua" w:hAnsi="Book Antiqua" w:cs="Book Antiqua"/>
          <w:color w:val="000000"/>
        </w:rPr>
        <w:t xml:space="preserve"> E, </w:t>
      </w:r>
      <w:proofErr w:type="spellStart"/>
      <w:r w:rsidRPr="00DC500D">
        <w:rPr>
          <w:rFonts w:ascii="Book Antiqua" w:eastAsia="Book Antiqua" w:hAnsi="Book Antiqua" w:cs="Book Antiqua"/>
          <w:color w:val="000000"/>
        </w:rPr>
        <w:t>Bourette</w:t>
      </w:r>
      <w:proofErr w:type="spellEnd"/>
      <w:r w:rsidRPr="00DC500D">
        <w:rPr>
          <w:rFonts w:ascii="Book Antiqua" w:eastAsia="Book Antiqua" w:hAnsi="Book Antiqua" w:cs="Book Antiqua"/>
          <w:color w:val="000000"/>
        </w:rPr>
        <w:t xml:space="preserve"> RP. Enrichment of Human Stem-Like Prostate Cells with s-SHIP Promoter Activity Uncovers a Role in Stemness for the Long Noncoding RNA H19. </w:t>
      </w:r>
      <w:r w:rsidRPr="00DC500D">
        <w:rPr>
          <w:rFonts w:ascii="Book Antiqua" w:eastAsia="Book Antiqua" w:hAnsi="Book Antiqua" w:cs="Book Antiqua"/>
          <w:i/>
          <w:iCs/>
          <w:color w:val="000000"/>
        </w:rPr>
        <w:t>Stem Cells Dev</w:t>
      </w:r>
      <w:r w:rsidRPr="00DC500D">
        <w:rPr>
          <w:rFonts w:ascii="Book Antiqua" w:eastAsia="Book Antiqua" w:hAnsi="Book Antiqua" w:cs="Book Antiqua"/>
          <w:color w:val="000000"/>
        </w:rPr>
        <w:t xml:space="preserve"> 2015; </w:t>
      </w:r>
      <w:r w:rsidRPr="00DC500D">
        <w:rPr>
          <w:rFonts w:ascii="Book Antiqua" w:eastAsia="Book Antiqua" w:hAnsi="Book Antiqua" w:cs="Book Antiqua"/>
          <w:b/>
          <w:bCs/>
          <w:color w:val="000000"/>
        </w:rPr>
        <w:t>24</w:t>
      </w:r>
      <w:r w:rsidRPr="00DC500D">
        <w:rPr>
          <w:rFonts w:ascii="Book Antiqua" w:eastAsia="Book Antiqua" w:hAnsi="Book Antiqua" w:cs="Book Antiqua"/>
          <w:color w:val="000000"/>
        </w:rPr>
        <w:t>: 1252-1262 [PMID: 25567531 DOI: 10.1089/scd.2014.0386]</w:t>
      </w:r>
    </w:p>
    <w:p w14:paraId="1C0300ED" w14:textId="5ED23D36"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9</w:t>
      </w:r>
      <w:r w:rsidR="009276DA" w:rsidRPr="00DC500D">
        <w:rPr>
          <w:rFonts w:ascii="Book Antiqua" w:eastAsia="Book Antiqua" w:hAnsi="Book Antiqua" w:cs="Book Antiqua"/>
          <w:color w:val="000000"/>
        </w:rPr>
        <w:t>7</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Wu K</w:t>
      </w:r>
      <w:r w:rsidRPr="00DC500D">
        <w:rPr>
          <w:rFonts w:ascii="Book Antiqua" w:eastAsia="Book Antiqua" w:hAnsi="Book Antiqua" w:cs="Book Antiqua"/>
          <w:color w:val="000000"/>
        </w:rPr>
        <w:t xml:space="preserve">, Li A, Rao M, Liu M, Dailey V, Yang Y, Di </w:t>
      </w:r>
      <w:proofErr w:type="spellStart"/>
      <w:r w:rsidRPr="00DC500D">
        <w:rPr>
          <w:rFonts w:ascii="Book Antiqua" w:eastAsia="Book Antiqua" w:hAnsi="Book Antiqua" w:cs="Book Antiqua"/>
          <w:color w:val="000000"/>
        </w:rPr>
        <w:t>Vizio</w:t>
      </w:r>
      <w:proofErr w:type="spellEnd"/>
      <w:r w:rsidRPr="00DC500D">
        <w:rPr>
          <w:rFonts w:ascii="Book Antiqua" w:eastAsia="Book Antiqua" w:hAnsi="Book Antiqua" w:cs="Book Antiqua"/>
          <w:color w:val="000000"/>
        </w:rPr>
        <w:t xml:space="preserve"> D, Wang C, </w:t>
      </w:r>
      <w:proofErr w:type="spellStart"/>
      <w:r w:rsidRPr="00DC500D">
        <w:rPr>
          <w:rFonts w:ascii="Book Antiqua" w:eastAsia="Book Antiqua" w:hAnsi="Book Antiqua" w:cs="Book Antiqua"/>
          <w:color w:val="000000"/>
        </w:rPr>
        <w:t>Lisanti</w:t>
      </w:r>
      <w:proofErr w:type="spellEnd"/>
      <w:r w:rsidRPr="00DC500D">
        <w:rPr>
          <w:rFonts w:ascii="Book Antiqua" w:eastAsia="Book Antiqua" w:hAnsi="Book Antiqua" w:cs="Book Antiqua"/>
          <w:color w:val="000000"/>
        </w:rPr>
        <w:t xml:space="preserve"> MP, </w:t>
      </w:r>
      <w:proofErr w:type="spellStart"/>
      <w:r w:rsidRPr="00DC500D">
        <w:rPr>
          <w:rFonts w:ascii="Book Antiqua" w:eastAsia="Book Antiqua" w:hAnsi="Book Antiqua" w:cs="Book Antiqua"/>
          <w:color w:val="000000"/>
        </w:rPr>
        <w:t>Sauter</w:t>
      </w:r>
      <w:proofErr w:type="spellEnd"/>
      <w:r w:rsidRPr="00DC500D">
        <w:rPr>
          <w:rFonts w:ascii="Book Antiqua" w:eastAsia="Book Antiqua" w:hAnsi="Book Antiqua" w:cs="Book Antiqua"/>
          <w:color w:val="000000"/>
        </w:rPr>
        <w:t xml:space="preserve"> G, Russell RG, </w:t>
      </w:r>
      <w:proofErr w:type="spellStart"/>
      <w:r w:rsidRPr="00DC500D">
        <w:rPr>
          <w:rFonts w:ascii="Book Antiqua" w:eastAsia="Book Antiqua" w:hAnsi="Book Antiqua" w:cs="Book Antiqua"/>
          <w:color w:val="000000"/>
        </w:rPr>
        <w:t>Cvekl</w:t>
      </w:r>
      <w:proofErr w:type="spellEnd"/>
      <w:r w:rsidRPr="00DC500D">
        <w:rPr>
          <w:rFonts w:ascii="Book Antiqua" w:eastAsia="Book Antiqua" w:hAnsi="Book Antiqua" w:cs="Book Antiqua"/>
          <w:color w:val="000000"/>
        </w:rPr>
        <w:t xml:space="preserve"> A, </w:t>
      </w:r>
      <w:proofErr w:type="spellStart"/>
      <w:r w:rsidRPr="00DC500D">
        <w:rPr>
          <w:rFonts w:ascii="Book Antiqua" w:eastAsia="Book Antiqua" w:hAnsi="Book Antiqua" w:cs="Book Antiqua"/>
          <w:color w:val="000000"/>
        </w:rPr>
        <w:t>Pestell</w:t>
      </w:r>
      <w:proofErr w:type="spellEnd"/>
      <w:r w:rsidRPr="00DC500D">
        <w:rPr>
          <w:rFonts w:ascii="Book Antiqua" w:eastAsia="Book Antiqua" w:hAnsi="Book Antiqua" w:cs="Book Antiqua"/>
          <w:color w:val="000000"/>
        </w:rPr>
        <w:t xml:space="preserve"> RG. DACH1 is a cell fate determination factor that inhibits cyclin D1 and breast tumor growth. </w:t>
      </w:r>
      <w:r w:rsidRPr="00DC500D">
        <w:rPr>
          <w:rFonts w:ascii="Book Antiqua" w:eastAsia="Book Antiqua" w:hAnsi="Book Antiqua" w:cs="Book Antiqua"/>
          <w:i/>
          <w:iCs/>
          <w:color w:val="000000"/>
        </w:rPr>
        <w:t>Mol Cell Biol</w:t>
      </w:r>
      <w:r w:rsidRPr="00DC500D">
        <w:rPr>
          <w:rFonts w:ascii="Book Antiqua" w:eastAsia="Book Antiqua" w:hAnsi="Book Antiqua" w:cs="Book Antiqua"/>
          <w:color w:val="000000"/>
        </w:rPr>
        <w:t xml:space="preserve"> 2006; </w:t>
      </w:r>
      <w:r w:rsidRPr="00DC500D">
        <w:rPr>
          <w:rFonts w:ascii="Book Antiqua" w:eastAsia="Book Antiqua" w:hAnsi="Book Antiqua" w:cs="Book Antiqua"/>
          <w:b/>
          <w:bCs/>
          <w:color w:val="000000"/>
        </w:rPr>
        <w:t>26</w:t>
      </w:r>
      <w:r w:rsidRPr="00DC500D">
        <w:rPr>
          <w:rFonts w:ascii="Book Antiqua" w:eastAsia="Book Antiqua" w:hAnsi="Book Antiqua" w:cs="Book Antiqua"/>
          <w:color w:val="000000"/>
        </w:rPr>
        <w:t>: 7116-7129 [PMID: 16980615 DOI: 10.1128/MCB.00268-06]</w:t>
      </w:r>
    </w:p>
    <w:p w14:paraId="3A4750FA" w14:textId="7F3F956F"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9</w:t>
      </w:r>
      <w:r w:rsidR="009276DA" w:rsidRPr="00DC500D">
        <w:rPr>
          <w:rFonts w:ascii="Book Antiqua" w:eastAsia="Book Antiqua" w:hAnsi="Book Antiqua" w:cs="Book Antiqua"/>
          <w:color w:val="000000"/>
        </w:rPr>
        <w:t>8</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Wu K</w:t>
      </w:r>
      <w:r w:rsidRPr="00DC500D">
        <w:rPr>
          <w:rFonts w:ascii="Book Antiqua" w:eastAsia="Book Antiqua" w:hAnsi="Book Antiqua" w:cs="Book Antiqua"/>
          <w:color w:val="000000"/>
        </w:rPr>
        <w:t xml:space="preserve">, Jiao X, Li Z, </w:t>
      </w:r>
      <w:proofErr w:type="spellStart"/>
      <w:r w:rsidRPr="00DC500D">
        <w:rPr>
          <w:rFonts w:ascii="Book Antiqua" w:eastAsia="Book Antiqua" w:hAnsi="Book Antiqua" w:cs="Book Antiqua"/>
          <w:color w:val="000000"/>
        </w:rPr>
        <w:t>Katiyar</w:t>
      </w:r>
      <w:proofErr w:type="spellEnd"/>
      <w:r w:rsidRPr="00DC500D">
        <w:rPr>
          <w:rFonts w:ascii="Book Antiqua" w:eastAsia="Book Antiqua" w:hAnsi="Book Antiqua" w:cs="Book Antiqua"/>
          <w:color w:val="000000"/>
        </w:rPr>
        <w:t xml:space="preserve"> S, </w:t>
      </w:r>
      <w:proofErr w:type="spellStart"/>
      <w:r w:rsidRPr="00DC500D">
        <w:rPr>
          <w:rFonts w:ascii="Book Antiqua" w:eastAsia="Book Antiqua" w:hAnsi="Book Antiqua" w:cs="Book Antiqua"/>
          <w:color w:val="000000"/>
        </w:rPr>
        <w:t>Casimiro</w:t>
      </w:r>
      <w:proofErr w:type="spellEnd"/>
      <w:r w:rsidRPr="00DC500D">
        <w:rPr>
          <w:rFonts w:ascii="Book Antiqua" w:eastAsia="Book Antiqua" w:hAnsi="Book Antiqua" w:cs="Book Antiqua"/>
          <w:color w:val="000000"/>
        </w:rPr>
        <w:t xml:space="preserve"> MC, Yang W, Zhang Q, </w:t>
      </w:r>
      <w:proofErr w:type="spellStart"/>
      <w:r w:rsidRPr="00DC500D">
        <w:rPr>
          <w:rFonts w:ascii="Book Antiqua" w:eastAsia="Book Antiqua" w:hAnsi="Book Antiqua" w:cs="Book Antiqua"/>
          <w:color w:val="000000"/>
        </w:rPr>
        <w:t>Willmarth</w:t>
      </w:r>
      <w:proofErr w:type="spellEnd"/>
      <w:r w:rsidRPr="00DC500D">
        <w:rPr>
          <w:rFonts w:ascii="Book Antiqua" w:eastAsia="Book Antiqua" w:hAnsi="Book Antiqua" w:cs="Book Antiqua"/>
          <w:color w:val="000000"/>
        </w:rPr>
        <w:t xml:space="preserve"> NE, </w:t>
      </w:r>
      <w:proofErr w:type="spellStart"/>
      <w:r w:rsidRPr="00DC500D">
        <w:rPr>
          <w:rFonts w:ascii="Book Antiqua" w:eastAsia="Book Antiqua" w:hAnsi="Book Antiqua" w:cs="Book Antiqua"/>
          <w:color w:val="000000"/>
        </w:rPr>
        <w:t>Chepelev</w:t>
      </w:r>
      <w:proofErr w:type="spellEnd"/>
      <w:r w:rsidRPr="00DC500D">
        <w:rPr>
          <w:rFonts w:ascii="Book Antiqua" w:eastAsia="Book Antiqua" w:hAnsi="Book Antiqua" w:cs="Book Antiqua"/>
          <w:color w:val="000000"/>
        </w:rPr>
        <w:t xml:space="preserve"> I, </w:t>
      </w:r>
      <w:proofErr w:type="spellStart"/>
      <w:r w:rsidRPr="00DC500D">
        <w:rPr>
          <w:rFonts w:ascii="Book Antiqua" w:eastAsia="Book Antiqua" w:hAnsi="Book Antiqua" w:cs="Book Antiqua"/>
          <w:color w:val="000000"/>
        </w:rPr>
        <w:t>Crosariol</w:t>
      </w:r>
      <w:proofErr w:type="spellEnd"/>
      <w:r w:rsidRPr="00DC500D">
        <w:rPr>
          <w:rFonts w:ascii="Book Antiqua" w:eastAsia="Book Antiqua" w:hAnsi="Book Antiqua" w:cs="Book Antiqua"/>
          <w:color w:val="000000"/>
        </w:rPr>
        <w:t xml:space="preserve"> M, Wei Z, Hu J, Zhao K, </w:t>
      </w:r>
      <w:proofErr w:type="spellStart"/>
      <w:r w:rsidRPr="00DC500D">
        <w:rPr>
          <w:rFonts w:ascii="Book Antiqua" w:eastAsia="Book Antiqua" w:hAnsi="Book Antiqua" w:cs="Book Antiqua"/>
          <w:color w:val="000000"/>
        </w:rPr>
        <w:t>Pestell</w:t>
      </w:r>
      <w:proofErr w:type="spellEnd"/>
      <w:r w:rsidRPr="00DC500D">
        <w:rPr>
          <w:rFonts w:ascii="Book Antiqua" w:eastAsia="Book Antiqua" w:hAnsi="Book Antiqua" w:cs="Book Antiqua"/>
          <w:color w:val="000000"/>
        </w:rPr>
        <w:t xml:space="preserve"> RG. Cell fate determination factor Dachshund reprograms breast cancer stem cell function. </w:t>
      </w:r>
      <w:r w:rsidRPr="00DC500D">
        <w:rPr>
          <w:rFonts w:ascii="Book Antiqua" w:eastAsia="Book Antiqua" w:hAnsi="Book Antiqua" w:cs="Book Antiqua"/>
          <w:i/>
          <w:iCs/>
          <w:color w:val="000000"/>
        </w:rPr>
        <w:t>J Biol Chem</w:t>
      </w:r>
      <w:r w:rsidRPr="00DC500D">
        <w:rPr>
          <w:rFonts w:ascii="Book Antiqua" w:eastAsia="Book Antiqua" w:hAnsi="Book Antiqua" w:cs="Book Antiqua"/>
          <w:color w:val="000000"/>
        </w:rPr>
        <w:t xml:space="preserve"> 2011; </w:t>
      </w:r>
      <w:r w:rsidRPr="00DC500D">
        <w:rPr>
          <w:rFonts w:ascii="Book Antiqua" w:eastAsia="Book Antiqua" w:hAnsi="Book Antiqua" w:cs="Book Antiqua"/>
          <w:b/>
          <w:bCs/>
          <w:color w:val="000000"/>
        </w:rPr>
        <w:t>286</w:t>
      </w:r>
      <w:r w:rsidRPr="00DC500D">
        <w:rPr>
          <w:rFonts w:ascii="Book Antiqua" w:eastAsia="Book Antiqua" w:hAnsi="Book Antiqua" w:cs="Book Antiqua"/>
          <w:color w:val="000000"/>
        </w:rPr>
        <w:t>: 2132-2142 [PMID: 20937839 DOI: 10.1074/jbc.M110.148395]</w:t>
      </w:r>
    </w:p>
    <w:p w14:paraId="5CFA483B" w14:textId="4554B13E" w:rsidR="00A77B3E" w:rsidRPr="00DC500D" w:rsidRDefault="009276DA"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99</w:t>
      </w:r>
      <w:r w:rsidR="00944BC6" w:rsidRPr="00DC500D">
        <w:rPr>
          <w:rFonts w:ascii="Book Antiqua" w:eastAsia="Book Antiqua" w:hAnsi="Book Antiqua" w:cs="Book Antiqua"/>
          <w:color w:val="000000"/>
        </w:rPr>
        <w:t xml:space="preserve"> </w:t>
      </w:r>
      <w:r w:rsidR="00944BC6" w:rsidRPr="00DC500D">
        <w:rPr>
          <w:rFonts w:ascii="Book Antiqua" w:eastAsia="Book Antiqua" w:hAnsi="Book Antiqua" w:cs="Book Antiqua"/>
          <w:b/>
          <w:bCs/>
          <w:color w:val="000000"/>
        </w:rPr>
        <w:t>Hirsch D</w:t>
      </w:r>
      <w:r w:rsidR="00944BC6" w:rsidRPr="00DC500D">
        <w:rPr>
          <w:rFonts w:ascii="Book Antiqua" w:eastAsia="Book Antiqua" w:hAnsi="Book Antiqua" w:cs="Book Antiqua"/>
          <w:color w:val="000000"/>
        </w:rPr>
        <w:t xml:space="preserve">, Hu Y, </w:t>
      </w:r>
      <w:proofErr w:type="spellStart"/>
      <w:r w:rsidR="00944BC6" w:rsidRPr="00DC500D">
        <w:rPr>
          <w:rFonts w:ascii="Book Antiqua" w:eastAsia="Book Antiqua" w:hAnsi="Book Antiqua" w:cs="Book Antiqua"/>
          <w:color w:val="000000"/>
        </w:rPr>
        <w:t>Ried</w:t>
      </w:r>
      <w:proofErr w:type="spellEnd"/>
      <w:r w:rsidR="00944BC6" w:rsidRPr="00DC500D">
        <w:rPr>
          <w:rFonts w:ascii="Book Antiqua" w:eastAsia="Book Antiqua" w:hAnsi="Book Antiqua" w:cs="Book Antiqua"/>
          <w:color w:val="000000"/>
        </w:rPr>
        <w:t xml:space="preserve"> T, Moll R, </w:t>
      </w:r>
      <w:proofErr w:type="spellStart"/>
      <w:r w:rsidR="00944BC6" w:rsidRPr="00DC500D">
        <w:rPr>
          <w:rFonts w:ascii="Book Antiqua" w:eastAsia="Book Antiqua" w:hAnsi="Book Antiqua" w:cs="Book Antiqua"/>
          <w:color w:val="000000"/>
        </w:rPr>
        <w:t>Gaiser</w:t>
      </w:r>
      <w:proofErr w:type="spellEnd"/>
      <w:r w:rsidR="00944BC6" w:rsidRPr="00DC500D">
        <w:rPr>
          <w:rFonts w:ascii="Book Antiqua" w:eastAsia="Book Antiqua" w:hAnsi="Book Antiqua" w:cs="Book Antiqua"/>
          <w:color w:val="000000"/>
        </w:rPr>
        <w:t xml:space="preserve"> T. Transcriptome profiling of LGR5 positive colorectal cancer cells. </w:t>
      </w:r>
      <w:proofErr w:type="spellStart"/>
      <w:r w:rsidR="00944BC6" w:rsidRPr="00DC500D">
        <w:rPr>
          <w:rFonts w:ascii="Book Antiqua" w:eastAsia="Book Antiqua" w:hAnsi="Book Antiqua" w:cs="Book Antiqua"/>
          <w:i/>
          <w:iCs/>
          <w:color w:val="000000"/>
        </w:rPr>
        <w:t>Genom</w:t>
      </w:r>
      <w:proofErr w:type="spellEnd"/>
      <w:r w:rsidR="00944BC6" w:rsidRPr="00DC500D">
        <w:rPr>
          <w:rFonts w:ascii="Book Antiqua" w:eastAsia="Book Antiqua" w:hAnsi="Book Antiqua" w:cs="Book Antiqua"/>
          <w:i/>
          <w:iCs/>
          <w:color w:val="000000"/>
        </w:rPr>
        <w:t xml:space="preserve"> Data</w:t>
      </w:r>
      <w:r w:rsidR="00944BC6" w:rsidRPr="00DC500D">
        <w:rPr>
          <w:rFonts w:ascii="Book Antiqua" w:eastAsia="Book Antiqua" w:hAnsi="Book Antiqua" w:cs="Book Antiqua"/>
          <w:color w:val="000000"/>
        </w:rPr>
        <w:t xml:space="preserve"> 2014; </w:t>
      </w:r>
      <w:r w:rsidR="00944BC6" w:rsidRPr="00DC500D">
        <w:rPr>
          <w:rFonts w:ascii="Book Antiqua" w:eastAsia="Book Antiqua" w:hAnsi="Book Antiqua" w:cs="Book Antiqua"/>
          <w:b/>
          <w:bCs/>
          <w:color w:val="000000"/>
        </w:rPr>
        <w:t>2</w:t>
      </w:r>
      <w:r w:rsidR="00944BC6" w:rsidRPr="00DC500D">
        <w:rPr>
          <w:rFonts w:ascii="Book Antiqua" w:eastAsia="Book Antiqua" w:hAnsi="Book Antiqua" w:cs="Book Antiqua"/>
          <w:color w:val="000000"/>
        </w:rPr>
        <w:t>: 212-215 [PMID: 26484096 DOI: 10.1016/j.gdata.2014.06.005]</w:t>
      </w:r>
    </w:p>
    <w:p w14:paraId="08B1EF3B" w14:textId="5D208358"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10</w:t>
      </w:r>
      <w:r w:rsidR="009276DA" w:rsidRPr="00DC500D">
        <w:rPr>
          <w:rFonts w:ascii="Book Antiqua" w:eastAsia="Book Antiqua" w:hAnsi="Book Antiqua" w:cs="Book Antiqua"/>
          <w:color w:val="000000"/>
        </w:rPr>
        <w:t>0</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b/>
          <w:bCs/>
          <w:color w:val="000000"/>
        </w:rPr>
        <w:t>Thiagarajan</w:t>
      </w:r>
      <w:proofErr w:type="spellEnd"/>
      <w:r w:rsidRPr="00DC500D">
        <w:rPr>
          <w:rFonts w:ascii="Book Antiqua" w:eastAsia="Book Antiqua" w:hAnsi="Book Antiqua" w:cs="Book Antiqua"/>
          <w:b/>
          <w:bCs/>
          <w:color w:val="000000"/>
        </w:rPr>
        <w:t xml:space="preserve"> PS</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Hitomi</w:t>
      </w:r>
      <w:proofErr w:type="spellEnd"/>
      <w:r w:rsidRPr="00DC500D">
        <w:rPr>
          <w:rFonts w:ascii="Book Antiqua" w:eastAsia="Book Antiqua" w:hAnsi="Book Antiqua" w:cs="Book Antiqua"/>
          <w:color w:val="000000"/>
        </w:rPr>
        <w:t xml:space="preserve"> M, Hale JS, Alvarado AG, </w:t>
      </w:r>
      <w:proofErr w:type="spellStart"/>
      <w:r w:rsidRPr="00DC500D">
        <w:rPr>
          <w:rFonts w:ascii="Book Antiqua" w:eastAsia="Book Antiqua" w:hAnsi="Book Antiqua" w:cs="Book Antiqua"/>
          <w:color w:val="000000"/>
        </w:rPr>
        <w:t>Otvos</w:t>
      </w:r>
      <w:proofErr w:type="spellEnd"/>
      <w:r w:rsidRPr="00DC500D">
        <w:rPr>
          <w:rFonts w:ascii="Book Antiqua" w:eastAsia="Book Antiqua" w:hAnsi="Book Antiqua" w:cs="Book Antiqua"/>
          <w:color w:val="000000"/>
        </w:rPr>
        <w:t xml:space="preserve"> B, </w:t>
      </w:r>
      <w:proofErr w:type="spellStart"/>
      <w:r w:rsidRPr="00DC500D">
        <w:rPr>
          <w:rFonts w:ascii="Book Antiqua" w:eastAsia="Book Antiqua" w:hAnsi="Book Antiqua" w:cs="Book Antiqua"/>
          <w:color w:val="000000"/>
        </w:rPr>
        <w:t>Sinyuk</w:t>
      </w:r>
      <w:proofErr w:type="spellEnd"/>
      <w:r w:rsidRPr="00DC500D">
        <w:rPr>
          <w:rFonts w:ascii="Book Antiqua" w:eastAsia="Book Antiqua" w:hAnsi="Book Antiqua" w:cs="Book Antiqua"/>
          <w:color w:val="000000"/>
        </w:rPr>
        <w:t xml:space="preserve"> M, Stoltz K, </w:t>
      </w:r>
      <w:proofErr w:type="spellStart"/>
      <w:r w:rsidRPr="00DC500D">
        <w:rPr>
          <w:rFonts w:ascii="Book Antiqua" w:eastAsia="Book Antiqua" w:hAnsi="Book Antiqua" w:cs="Book Antiqua"/>
          <w:color w:val="000000"/>
        </w:rPr>
        <w:t>Wiechert</w:t>
      </w:r>
      <w:proofErr w:type="spellEnd"/>
      <w:r w:rsidRPr="00DC500D">
        <w:rPr>
          <w:rFonts w:ascii="Book Antiqua" w:eastAsia="Book Antiqua" w:hAnsi="Book Antiqua" w:cs="Book Antiqua"/>
          <w:color w:val="000000"/>
        </w:rPr>
        <w:t xml:space="preserve"> A, </w:t>
      </w:r>
      <w:proofErr w:type="spellStart"/>
      <w:r w:rsidRPr="00DC500D">
        <w:rPr>
          <w:rFonts w:ascii="Book Antiqua" w:eastAsia="Book Antiqua" w:hAnsi="Book Antiqua" w:cs="Book Antiqua"/>
          <w:color w:val="000000"/>
        </w:rPr>
        <w:t>Mulkearns</w:t>
      </w:r>
      <w:proofErr w:type="spellEnd"/>
      <w:r w:rsidRPr="00DC500D">
        <w:rPr>
          <w:rFonts w:ascii="Book Antiqua" w:eastAsia="Book Antiqua" w:hAnsi="Book Antiqua" w:cs="Book Antiqua"/>
          <w:color w:val="000000"/>
        </w:rPr>
        <w:t xml:space="preserve">-Hubert E, </w:t>
      </w:r>
      <w:proofErr w:type="spellStart"/>
      <w:r w:rsidRPr="00DC500D">
        <w:rPr>
          <w:rFonts w:ascii="Book Antiqua" w:eastAsia="Book Antiqua" w:hAnsi="Book Antiqua" w:cs="Book Antiqua"/>
          <w:color w:val="000000"/>
        </w:rPr>
        <w:t>Jarrar</w:t>
      </w:r>
      <w:proofErr w:type="spellEnd"/>
      <w:r w:rsidRPr="00DC500D">
        <w:rPr>
          <w:rFonts w:ascii="Book Antiqua" w:eastAsia="Book Antiqua" w:hAnsi="Book Antiqua" w:cs="Book Antiqua"/>
          <w:color w:val="000000"/>
        </w:rPr>
        <w:t xml:space="preserve"> A, Zheng Q, Thomas D, </w:t>
      </w:r>
      <w:proofErr w:type="spellStart"/>
      <w:r w:rsidRPr="00DC500D">
        <w:rPr>
          <w:rFonts w:ascii="Book Antiqua" w:eastAsia="Book Antiqua" w:hAnsi="Book Antiqua" w:cs="Book Antiqua"/>
          <w:color w:val="000000"/>
        </w:rPr>
        <w:t>Egelhoff</w:t>
      </w:r>
      <w:proofErr w:type="spellEnd"/>
      <w:r w:rsidRPr="00DC500D">
        <w:rPr>
          <w:rFonts w:ascii="Book Antiqua" w:eastAsia="Book Antiqua" w:hAnsi="Book Antiqua" w:cs="Book Antiqua"/>
          <w:color w:val="000000"/>
        </w:rPr>
        <w:t xml:space="preserve"> T, Rich JN, Liu H, </w:t>
      </w:r>
      <w:proofErr w:type="spellStart"/>
      <w:r w:rsidRPr="00DC500D">
        <w:rPr>
          <w:rFonts w:ascii="Book Antiqua" w:eastAsia="Book Antiqua" w:hAnsi="Book Antiqua" w:cs="Book Antiqua"/>
          <w:color w:val="000000"/>
        </w:rPr>
        <w:t>Lathia</w:t>
      </w:r>
      <w:proofErr w:type="spellEnd"/>
      <w:r w:rsidRPr="00DC500D">
        <w:rPr>
          <w:rFonts w:ascii="Book Antiqua" w:eastAsia="Book Antiqua" w:hAnsi="Book Antiqua" w:cs="Book Antiqua"/>
          <w:color w:val="000000"/>
        </w:rPr>
        <w:t xml:space="preserve"> JD, </w:t>
      </w:r>
      <w:proofErr w:type="spellStart"/>
      <w:r w:rsidRPr="00DC500D">
        <w:rPr>
          <w:rFonts w:ascii="Book Antiqua" w:eastAsia="Book Antiqua" w:hAnsi="Book Antiqua" w:cs="Book Antiqua"/>
          <w:color w:val="000000"/>
        </w:rPr>
        <w:t>Reizes</w:t>
      </w:r>
      <w:proofErr w:type="spellEnd"/>
      <w:r w:rsidRPr="00DC500D">
        <w:rPr>
          <w:rFonts w:ascii="Book Antiqua" w:eastAsia="Book Antiqua" w:hAnsi="Book Antiqua" w:cs="Book Antiqua"/>
          <w:color w:val="000000"/>
        </w:rPr>
        <w:t xml:space="preserve"> O. Development of a Fluorescent Reporter System to Delineate Cancer Stem Cells in Triple-Negative Breast Cancer. </w:t>
      </w:r>
      <w:r w:rsidRPr="00DC500D">
        <w:rPr>
          <w:rFonts w:ascii="Book Antiqua" w:eastAsia="Book Antiqua" w:hAnsi="Book Antiqua" w:cs="Book Antiqua"/>
          <w:i/>
          <w:iCs/>
          <w:color w:val="000000"/>
        </w:rPr>
        <w:t>Stem Cells</w:t>
      </w:r>
      <w:r w:rsidRPr="00DC500D">
        <w:rPr>
          <w:rFonts w:ascii="Book Antiqua" w:eastAsia="Book Antiqua" w:hAnsi="Book Antiqua" w:cs="Book Antiqua"/>
          <w:color w:val="000000"/>
        </w:rPr>
        <w:t xml:space="preserve"> 2015; </w:t>
      </w:r>
      <w:r w:rsidRPr="00DC500D">
        <w:rPr>
          <w:rFonts w:ascii="Book Antiqua" w:eastAsia="Book Antiqua" w:hAnsi="Book Antiqua" w:cs="Book Antiqua"/>
          <w:b/>
          <w:bCs/>
          <w:color w:val="000000"/>
        </w:rPr>
        <w:t>33</w:t>
      </w:r>
      <w:r w:rsidRPr="00DC500D">
        <w:rPr>
          <w:rFonts w:ascii="Book Antiqua" w:eastAsia="Book Antiqua" w:hAnsi="Book Antiqua" w:cs="Book Antiqua"/>
          <w:color w:val="000000"/>
        </w:rPr>
        <w:t>: 2114-2125 [PMID: 25827713 DOI: 10.1002/stem.2021]</w:t>
      </w:r>
    </w:p>
    <w:p w14:paraId="2D335E36" w14:textId="435BAF6B"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10</w:t>
      </w:r>
      <w:r w:rsidR="009276DA" w:rsidRPr="00DC500D">
        <w:rPr>
          <w:rFonts w:ascii="Book Antiqua" w:eastAsia="Book Antiqua" w:hAnsi="Book Antiqua" w:cs="Book Antiqua"/>
          <w:color w:val="000000"/>
        </w:rPr>
        <w:t>1</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Wei F</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Rong</w:t>
      </w:r>
      <w:proofErr w:type="spellEnd"/>
      <w:r w:rsidRPr="00DC500D">
        <w:rPr>
          <w:rFonts w:ascii="Book Antiqua" w:eastAsia="Book Antiqua" w:hAnsi="Book Antiqua" w:cs="Book Antiqua"/>
          <w:color w:val="000000"/>
        </w:rPr>
        <w:t xml:space="preserve"> XX, </w:t>
      </w:r>
      <w:proofErr w:type="spellStart"/>
      <w:r w:rsidRPr="00DC500D">
        <w:rPr>
          <w:rFonts w:ascii="Book Antiqua" w:eastAsia="Book Antiqua" w:hAnsi="Book Antiqua" w:cs="Book Antiqua"/>
          <w:color w:val="000000"/>
        </w:rPr>
        <w:t>Xie</w:t>
      </w:r>
      <w:proofErr w:type="spellEnd"/>
      <w:r w:rsidRPr="00DC500D">
        <w:rPr>
          <w:rFonts w:ascii="Book Antiqua" w:eastAsia="Book Antiqua" w:hAnsi="Book Antiqua" w:cs="Book Antiqua"/>
          <w:color w:val="000000"/>
        </w:rPr>
        <w:t xml:space="preserve"> RY, </w:t>
      </w:r>
      <w:proofErr w:type="spellStart"/>
      <w:r w:rsidRPr="00DC500D">
        <w:rPr>
          <w:rFonts w:ascii="Book Antiqua" w:eastAsia="Book Antiqua" w:hAnsi="Book Antiqua" w:cs="Book Antiqua"/>
          <w:color w:val="000000"/>
        </w:rPr>
        <w:t>Jia</w:t>
      </w:r>
      <w:proofErr w:type="spellEnd"/>
      <w:r w:rsidRPr="00DC500D">
        <w:rPr>
          <w:rFonts w:ascii="Book Antiqua" w:eastAsia="Book Antiqua" w:hAnsi="Book Antiqua" w:cs="Book Antiqua"/>
          <w:color w:val="000000"/>
        </w:rPr>
        <w:t xml:space="preserve"> LT, Wang HY, Qin YJ, Chen L, Shen HF, Lin XL, Yang J, Yang S, Hao WC, Chen Y, Xiao SJ, Zhou HR, Lin TY, Chen YS, Sun Y, Yao KT, Xiao D. Cytokine-induced killer cells efficiently kill stem-like cancer cells of nasopharyngeal carcinoma </w:t>
      </w:r>
      <w:r w:rsidRPr="00DC500D">
        <w:rPr>
          <w:rFonts w:ascii="Book Antiqua" w:eastAsia="Book Antiqua" w:hAnsi="Book Antiqua" w:cs="Book Antiqua"/>
          <w:i/>
          <w:iCs/>
          <w:color w:val="000000"/>
        </w:rPr>
        <w:t>via</w:t>
      </w:r>
      <w:r w:rsidRPr="00DC500D">
        <w:rPr>
          <w:rFonts w:ascii="Book Antiqua" w:eastAsia="Book Antiqua" w:hAnsi="Book Antiqua" w:cs="Book Antiqua"/>
          <w:color w:val="000000"/>
        </w:rPr>
        <w:t xml:space="preserve"> the NKG2D-ligands recognition. </w:t>
      </w:r>
      <w:proofErr w:type="spellStart"/>
      <w:r w:rsidRPr="00DC500D">
        <w:rPr>
          <w:rFonts w:ascii="Book Antiqua" w:eastAsia="Book Antiqua" w:hAnsi="Book Antiqua" w:cs="Book Antiqua"/>
          <w:i/>
          <w:iCs/>
          <w:color w:val="000000"/>
        </w:rPr>
        <w:t>Oncotarget</w:t>
      </w:r>
      <w:proofErr w:type="spellEnd"/>
      <w:r w:rsidRPr="00DC500D">
        <w:rPr>
          <w:rFonts w:ascii="Book Antiqua" w:eastAsia="Book Antiqua" w:hAnsi="Book Antiqua" w:cs="Book Antiqua"/>
          <w:color w:val="000000"/>
        </w:rPr>
        <w:t xml:space="preserve"> 2015; </w:t>
      </w:r>
      <w:r w:rsidRPr="00DC500D">
        <w:rPr>
          <w:rFonts w:ascii="Book Antiqua" w:eastAsia="Book Antiqua" w:hAnsi="Book Antiqua" w:cs="Book Antiqua"/>
          <w:b/>
          <w:bCs/>
          <w:color w:val="000000"/>
        </w:rPr>
        <w:t>6</w:t>
      </w:r>
      <w:r w:rsidRPr="00DC500D">
        <w:rPr>
          <w:rFonts w:ascii="Book Antiqua" w:eastAsia="Book Antiqua" w:hAnsi="Book Antiqua" w:cs="Book Antiqua"/>
          <w:color w:val="000000"/>
        </w:rPr>
        <w:t>: 35023-35039 [PMID: 26418951 DOI: 10.18632/oncotarget.5280]</w:t>
      </w:r>
    </w:p>
    <w:p w14:paraId="26B204CD" w14:textId="2F657DA7"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10</w:t>
      </w:r>
      <w:r w:rsidR="009276DA" w:rsidRPr="00DC500D">
        <w:rPr>
          <w:rFonts w:ascii="Book Antiqua" w:eastAsia="Book Antiqua" w:hAnsi="Book Antiqua" w:cs="Book Antiqua"/>
          <w:color w:val="000000"/>
        </w:rPr>
        <w:t>2</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Zhang Y</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Eades</w:t>
      </w:r>
      <w:proofErr w:type="spellEnd"/>
      <w:r w:rsidRPr="00DC500D">
        <w:rPr>
          <w:rFonts w:ascii="Book Antiqua" w:eastAsia="Book Antiqua" w:hAnsi="Book Antiqua" w:cs="Book Antiqua"/>
          <w:color w:val="000000"/>
        </w:rPr>
        <w:t xml:space="preserve"> G, Yao Y, Li Q, Zhou Q. Estrogen receptor α signaling regulates breast tumor-initiating cells by down-regulating miR-140 which targets the transcription factor SOX2. </w:t>
      </w:r>
      <w:r w:rsidRPr="00DC500D">
        <w:rPr>
          <w:rFonts w:ascii="Book Antiqua" w:eastAsia="Book Antiqua" w:hAnsi="Book Antiqua" w:cs="Book Antiqua"/>
          <w:i/>
          <w:iCs/>
          <w:color w:val="000000"/>
        </w:rPr>
        <w:t>J Biol Chem</w:t>
      </w:r>
      <w:r w:rsidRPr="00DC500D">
        <w:rPr>
          <w:rFonts w:ascii="Book Antiqua" w:eastAsia="Book Antiqua" w:hAnsi="Book Antiqua" w:cs="Book Antiqua"/>
          <w:color w:val="000000"/>
        </w:rPr>
        <w:t xml:space="preserve"> 2012; </w:t>
      </w:r>
      <w:r w:rsidRPr="00DC500D">
        <w:rPr>
          <w:rFonts w:ascii="Book Antiqua" w:eastAsia="Book Antiqua" w:hAnsi="Book Antiqua" w:cs="Book Antiqua"/>
          <w:b/>
          <w:bCs/>
          <w:color w:val="000000"/>
        </w:rPr>
        <w:t>287</w:t>
      </w:r>
      <w:r w:rsidRPr="00DC500D">
        <w:rPr>
          <w:rFonts w:ascii="Book Antiqua" w:eastAsia="Book Antiqua" w:hAnsi="Book Antiqua" w:cs="Book Antiqua"/>
          <w:color w:val="000000"/>
        </w:rPr>
        <w:t>: 41514-41522 [PMID: 23060440 DOI: 10.1074/jbc.M112.404871]</w:t>
      </w:r>
    </w:p>
    <w:p w14:paraId="166EF561" w14:textId="63924B14"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10</w:t>
      </w:r>
      <w:r w:rsidR="009276DA" w:rsidRPr="00DC500D">
        <w:rPr>
          <w:rFonts w:ascii="Book Antiqua" w:eastAsia="Book Antiqua" w:hAnsi="Book Antiqua" w:cs="Book Antiqua"/>
          <w:color w:val="000000"/>
        </w:rPr>
        <w:t>3</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b/>
          <w:bCs/>
          <w:color w:val="000000"/>
        </w:rPr>
        <w:t>Boumahdi</w:t>
      </w:r>
      <w:proofErr w:type="spellEnd"/>
      <w:r w:rsidRPr="00DC500D">
        <w:rPr>
          <w:rFonts w:ascii="Book Antiqua" w:eastAsia="Book Antiqua" w:hAnsi="Book Antiqua" w:cs="Book Antiqua"/>
          <w:b/>
          <w:bCs/>
          <w:color w:val="000000"/>
        </w:rPr>
        <w:t xml:space="preserve"> S</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Driessens</w:t>
      </w:r>
      <w:proofErr w:type="spellEnd"/>
      <w:r w:rsidRPr="00DC500D">
        <w:rPr>
          <w:rFonts w:ascii="Book Antiqua" w:eastAsia="Book Antiqua" w:hAnsi="Book Antiqua" w:cs="Book Antiqua"/>
          <w:color w:val="000000"/>
        </w:rPr>
        <w:t xml:space="preserve"> G, </w:t>
      </w:r>
      <w:proofErr w:type="spellStart"/>
      <w:r w:rsidRPr="00DC500D">
        <w:rPr>
          <w:rFonts w:ascii="Book Antiqua" w:eastAsia="Book Antiqua" w:hAnsi="Book Antiqua" w:cs="Book Antiqua"/>
          <w:color w:val="000000"/>
        </w:rPr>
        <w:t>Lapouge</w:t>
      </w:r>
      <w:proofErr w:type="spellEnd"/>
      <w:r w:rsidRPr="00DC500D">
        <w:rPr>
          <w:rFonts w:ascii="Book Antiqua" w:eastAsia="Book Antiqua" w:hAnsi="Book Antiqua" w:cs="Book Antiqua"/>
          <w:color w:val="000000"/>
        </w:rPr>
        <w:t xml:space="preserve"> G, </w:t>
      </w:r>
      <w:proofErr w:type="spellStart"/>
      <w:r w:rsidRPr="00DC500D">
        <w:rPr>
          <w:rFonts w:ascii="Book Antiqua" w:eastAsia="Book Antiqua" w:hAnsi="Book Antiqua" w:cs="Book Antiqua"/>
          <w:color w:val="000000"/>
        </w:rPr>
        <w:t>Rorive</w:t>
      </w:r>
      <w:proofErr w:type="spellEnd"/>
      <w:r w:rsidRPr="00DC500D">
        <w:rPr>
          <w:rFonts w:ascii="Book Antiqua" w:eastAsia="Book Antiqua" w:hAnsi="Book Antiqua" w:cs="Book Antiqua"/>
          <w:color w:val="000000"/>
        </w:rPr>
        <w:t xml:space="preserve"> S, Nassar D, Le Mercier M, </w:t>
      </w:r>
      <w:proofErr w:type="spellStart"/>
      <w:r w:rsidRPr="00DC500D">
        <w:rPr>
          <w:rFonts w:ascii="Book Antiqua" w:eastAsia="Book Antiqua" w:hAnsi="Book Antiqua" w:cs="Book Antiqua"/>
          <w:color w:val="000000"/>
        </w:rPr>
        <w:t>Delatte</w:t>
      </w:r>
      <w:proofErr w:type="spellEnd"/>
      <w:r w:rsidRPr="00DC500D">
        <w:rPr>
          <w:rFonts w:ascii="Book Antiqua" w:eastAsia="Book Antiqua" w:hAnsi="Book Antiqua" w:cs="Book Antiqua"/>
          <w:color w:val="000000"/>
        </w:rPr>
        <w:t xml:space="preserve"> B, </w:t>
      </w:r>
      <w:proofErr w:type="spellStart"/>
      <w:r w:rsidRPr="00DC500D">
        <w:rPr>
          <w:rFonts w:ascii="Book Antiqua" w:eastAsia="Book Antiqua" w:hAnsi="Book Antiqua" w:cs="Book Antiqua"/>
          <w:color w:val="000000"/>
        </w:rPr>
        <w:t>Caauwe</w:t>
      </w:r>
      <w:proofErr w:type="spellEnd"/>
      <w:r w:rsidRPr="00DC500D">
        <w:rPr>
          <w:rFonts w:ascii="Book Antiqua" w:eastAsia="Book Antiqua" w:hAnsi="Book Antiqua" w:cs="Book Antiqua"/>
          <w:color w:val="000000"/>
        </w:rPr>
        <w:t xml:space="preserve"> A, </w:t>
      </w:r>
      <w:proofErr w:type="spellStart"/>
      <w:r w:rsidRPr="00DC500D">
        <w:rPr>
          <w:rFonts w:ascii="Book Antiqua" w:eastAsia="Book Antiqua" w:hAnsi="Book Antiqua" w:cs="Book Antiqua"/>
          <w:color w:val="000000"/>
        </w:rPr>
        <w:t>Lenglez</w:t>
      </w:r>
      <w:proofErr w:type="spellEnd"/>
      <w:r w:rsidRPr="00DC500D">
        <w:rPr>
          <w:rFonts w:ascii="Book Antiqua" w:eastAsia="Book Antiqua" w:hAnsi="Book Antiqua" w:cs="Book Antiqua"/>
          <w:color w:val="000000"/>
        </w:rPr>
        <w:t xml:space="preserve"> S, </w:t>
      </w:r>
      <w:proofErr w:type="spellStart"/>
      <w:r w:rsidRPr="00DC500D">
        <w:rPr>
          <w:rFonts w:ascii="Book Antiqua" w:eastAsia="Book Antiqua" w:hAnsi="Book Antiqua" w:cs="Book Antiqua"/>
          <w:color w:val="000000"/>
        </w:rPr>
        <w:t>Nkusi</w:t>
      </w:r>
      <w:proofErr w:type="spellEnd"/>
      <w:r w:rsidRPr="00DC500D">
        <w:rPr>
          <w:rFonts w:ascii="Book Antiqua" w:eastAsia="Book Antiqua" w:hAnsi="Book Antiqua" w:cs="Book Antiqua"/>
          <w:color w:val="000000"/>
        </w:rPr>
        <w:t xml:space="preserve"> E, </w:t>
      </w:r>
      <w:proofErr w:type="spellStart"/>
      <w:r w:rsidRPr="00DC500D">
        <w:rPr>
          <w:rFonts w:ascii="Book Antiqua" w:eastAsia="Book Antiqua" w:hAnsi="Book Antiqua" w:cs="Book Antiqua"/>
          <w:color w:val="000000"/>
        </w:rPr>
        <w:t>Brohée</w:t>
      </w:r>
      <w:proofErr w:type="spellEnd"/>
      <w:r w:rsidRPr="00DC500D">
        <w:rPr>
          <w:rFonts w:ascii="Book Antiqua" w:eastAsia="Book Antiqua" w:hAnsi="Book Antiqua" w:cs="Book Antiqua"/>
          <w:color w:val="000000"/>
        </w:rPr>
        <w:t xml:space="preserve"> S, Salmon I, Dubois C, del </w:t>
      </w:r>
      <w:proofErr w:type="spellStart"/>
      <w:r w:rsidRPr="00DC500D">
        <w:rPr>
          <w:rFonts w:ascii="Book Antiqua" w:eastAsia="Book Antiqua" w:hAnsi="Book Antiqua" w:cs="Book Antiqua"/>
          <w:color w:val="000000"/>
        </w:rPr>
        <w:t>Marmol</w:t>
      </w:r>
      <w:proofErr w:type="spellEnd"/>
      <w:r w:rsidRPr="00DC500D">
        <w:rPr>
          <w:rFonts w:ascii="Book Antiqua" w:eastAsia="Book Antiqua" w:hAnsi="Book Antiqua" w:cs="Book Antiqua"/>
          <w:color w:val="000000"/>
        </w:rPr>
        <w:t xml:space="preserve"> V, </w:t>
      </w:r>
      <w:proofErr w:type="spellStart"/>
      <w:r w:rsidRPr="00DC500D">
        <w:rPr>
          <w:rFonts w:ascii="Book Antiqua" w:eastAsia="Book Antiqua" w:hAnsi="Book Antiqua" w:cs="Book Antiqua"/>
          <w:color w:val="000000"/>
        </w:rPr>
        <w:t>Fuks</w:t>
      </w:r>
      <w:proofErr w:type="spellEnd"/>
      <w:r w:rsidRPr="00DC500D">
        <w:rPr>
          <w:rFonts w:ascii="Book Antiqua" w:eastAsia="Book Antiqua" w:hAnsi="Book Antiqua" w:cs="Book Antiqua"/>
          <w:color w:val="000000"/>
        </w:rPr>
        <w:t xml:space="preserve"> F, Beck B, </w:t>
      </w:r>
      <w:proofErr w:type="spellStart"/>
      <w:r w:rsidRPr="00DC500D">
        <w:rPr>
          <w:rFonts w:ascii="Book Antiqua" w:eastAsia="Book Antiqua" w:hAnsi="Book Antiqua" w:cs="Book Antiqua"/>
          <w:color w:val="000000"/>
        </w:rPr>
        <w:t>Blanpain</w:t>
      </w:r>
      <w:proofErr w:type="spellEnd"/>
      <w:r w:rsidRPr="00DC500D">
        <w:rPr>
          <w:rFonts w:ascii="Book Antiqua" w:eastAsia="Book Antiqua" w:hAnsi="Book Antiqua" w:cs="Book Antiqua"/>
          <w:color w:val="000000"/>
        </w:rPr>
        <w:t xml:space="preserve"> C. SOX2 controls </w:t>
      </w:r>
      <w:proofErr w:type="spellStart"/>
      <w:r w:rsidRPr="00DC500D">
        <w:rPr>
          <w:rFonts w:ascii="Book Antiqua" w:eastAsia="Book Antiqua" w:hAnsi="Book Antiqua" w:cs="Book Antiqua"/>
          <w:color w:val="000000"/>
        </w:rPr>
        <w:t>tumour</w:t>
      </w:r>
      <w:proofErr w:type="spellEnd"/>
      <w:r w:rsidRPr="00DC500D">
        <w:rPr>
          <w:rFonts w:ascii="Book Antiqua" w:eastAsia="Book Antiqua" w:hAnsi="Book Antiqua" w:cs="Book Antiqua"/>
          <w:color w:val="000000"/>
        </w:rPr>
        <w:t xml:space="preserve"> initiation and cancer stem-cell functions in squamous-cell carcinoma. </w:t>
      </w:r>
      <w:r w:rsidRPr="00DC500D">
        <w:rPr>
          <w:rFonts w:ascii="Book Antiqua" w:eastAsia="Book Antiqua" w:hAnsi="Book Antiqua" w:cs="Book Antiqua"/>
          <w:i/>
          <w:iCs/>
          <w:color w:val="000000"/>
        </w:rPr>
        <w:t>Nature</w:t>
      </w:r>
      <w:r w:rsidRPr="00DC500D">
        <w:rPr>
          <w:rFonts w:ascii="Book Antiqua" w:eastAsia="Book Antiqua" w:hAnsi="Book Antiqua" w:cs="Book Antiqua"/>
          <w:color w:val="000000"/>
        </w:rPr>
        <w:t xml:space="preserve"> 2014; </w:t>
      </w:r>
      <w:r w:rsidRPr="00DC500D">
        <w:rPr>
          <w:rFonts w:ascii="Book Antiqua" w:eastAsia="Book Antiqua" w:hAnsi="Book Antiqua" w:cs="Book Antiqua"/>
          <w:b/>
          <w:bCs/>
          <w:color w:val="000000"/>
        </w:rPr>
        <w:t>511</w:t>
      </w:r>
      <w:r w:rsidRPr="00DC500D">
        <w:rPr>
          <w:rFonts w:ascii="Book Antiqua" w:eastAsia="Book Antiqua" w:hAnsi="Book Antiqua" w:cs="Book Antiqua"/>
          <w:color w:val="000000"/>
        </w:rPr>
        <w:t>: 246-250 [PMID: 24909994 DOI: 10.1038/nature13305]</w:t>
      </w:r>
    </w:p>
    <w:p w14:paraId="39C859F6" w14:textId="7E572F2E"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10</w:t>
      </w:r>
      <w:r w:rsidR="009276DA" w:rsidRPr="00DC500D">
        <w:rPr>
          <w:rFonts w:ascii="Book Antiqua" w:eastAsia="Book Antiqua" w:hAnsi="Book Antiqua" w:cs="Book Antiqua"/>
          <w:color w:val="000000"/>
        </w:rPr>
        <w:t>4</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Liu XF</w:t>
      </w:r>
      <w:r w:rsidRPr="00DC500D">
        <w:rPr>
          <w:rFonts w:ascii="Book Antiqua" w:eastAsia="Book Antiqua" w:hAnsi="Book Antiqua" w:cs="Book Antiqua"/>
          <w:color w:val="000000"/>
        </w:rPr>
        <w:t xml:space="preserve">, Yang WT, Xu R, Liu JT, Zheng PS. Cervical cancer cells with positive Sox2 expression exhibit the properties of cancer stem cells. </w:t>
      </w:r>
      <w:proofErr w:type="spellStart"/>
      <w:r w:rsidRPr="00DC500D">
        <w:rPr>
          <w:rFonts w:ascii="Book Antiqua" w:eastAsia="Book Antiqua" w:hAnsi="Book Antiqua" w:cs="Book Antiqua"/>
          <w:i/>
          <w:iCs/>
          <w:color w:val="000000"/>
        </w:rPr>
        <w:t>PLoS</w:t>
      </w:r>
      <w:proofErr w:type="spellEnd"/>
      <w:r w:rsidRPr="00DC500D">
        <w:rPr>
          <w:rFonts w:ascii="Book Antiqua" w:eastAsia="Book Antiqua" w:hAnsi="Book Antiqua" w:cs="Book Antiqua"/>
          <w:i/>
          <w:iCs/>
          <w:color w:val="000000"/>
        </w:rPr>
        <w:t xml:space="preserve"> One</w:t>
      </w:r>
      <w:r w:rsidRPr="00DC500D">
        <w:rPr>
          <w:rFonts w:ascii="Book Antiqua" w:eastAsia="Book Antiqua" w:hAnsi="Book Antiqua" w:cs="Book Antiqua"/>
          <w:color w:val="000000"/>
        </w:rPr>
        <w:t xml:space="preserve"> 2014; </w:t>
      </w:r>
      <w:r w:rsidRPr="00DC500D">
        <w:rPr>
          <w:rFonts w:ascii="Book Antiqua" w:eastAsia="Book Antiqua" w:hAnsi="Book Antiqua" w:cs="Book Antiqua"/>
          <w:b/>
          <w:bCs/>
          <w:color w:val="000000"/>
        </w:rPr>
        <w:t>9</w:t>
      </w:r>
      <w:r w:rsidRPr="00DC500D">
        <w:rPr>
          <w:rFonts w:ascii="Book Antiqua" w:eastAsia="Book Antiqua" w:hAnsi="Book Antiqua" w:cs="Book Antiqua"/>
          <w:color w:val="000000"/>
        </w:rPr>
        <w:t>: e87092 [PMID: 24489842 DOI: 10.1371/journal.pone.0087092]</w:t>
      </w:r>
    </w:p>
    <w:p w14:paraId="56301665" w14:textId="71B9EDA5"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10</w:t>
      </w:r>
      <w:r w:rsidR="009276DA" w:rsidRPr="00DC500D">
        <w:rPr>
          <w:rFonts w:ascii="Book Antiqua" w:eastAsia="Book Antiqua" w:hAnsi="Book Antiqua" w:cs="Book Antiqua"/>
          <w:color w:val="000000"/>
        </w:rPr>
        <w:t>5</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Yang WT</w:t>
      </w:r>
      <w:r w:rsidRPr="00DC500D">
        <w:rPr>
          <w:rFonts w:ascii="Book Antiqua" w:eastAsia="Book Antiqua" w:hAnsi="Book Antiqua" w:cs="Book Antiqua"/>
          <w:color w:val="000000"/>
        </w:rPr>
        <w:t xml:space="preserve">, Zhao ZX, Li B, Zheng PS. NF-YA transcriptionally activates the expression of SOX2 in cervical cancer stem cells. </w:t>
      </w:r>
      <w:proofErr w:type="spellStart"/>
      <w:r w:rsidRPr="00DC500D">
        <w:rPr>
          <w:rFonts w:ascii="Book Antiqua" w:eastAsia="Book Antiqua" w:hAnsi="Book Antiqua" w:cs="Book Antiqua"/>
          <w:i/>
          <w:iCs/>
          <w:color w:val="000000"/>
        </w:rPr>
        <w:t>PLoS</w:t>
      </w:r>
      <w:proofErr w:type="spellEnd"/>
      <w:r w:rsidRPr="00DC500D">
        <w:rPr>
          <w:rFonts w:ascii="Book Antiqua" w:eastAsia="Book Antiqua" w:hAnsi="Book Antiqua" w:cs="Book Antiqua"/>
          <w:i/>
          <w:iCs/>
          <w:color w:val="000000"/>
        </w:rPr>
        <w:t xml:space="preserve"> One</w:t>
      </w:r>
      <w:r w:rsidRPr="00DC500D">
        <w:rPr>
          <w:rFonts w:ascii="Book Antiqua" w:eastAsia="Book Antiqua" w:hAnsi="Book Antiqua" w:cs="Book Antiqua"/>
          <w:color w:val="000000"/>
        </w:rPr>
        <w:t xml:space="preserve"> 2019; </w:t>
      </w:r>
      <w:r w:rsidRPr="00DC500D">
        <w:rPr>
          <w:rFonts w:ascii="Book Antiqua" w:eastAsia="Book Antiqua" w:hAnsi="Book Antiqua" w:cs="Book Antiqua"/>
          <w:b/>
          <w:bCs/>
          <w:color w:val="000000"/>
        </w:rPr>
        <w:t>14</w:t>
      </w:r>
      <w:r w:rsidRPr="00DC500D">
        <w:rPr>
          <w:rFonts w:ascii="Book Antiqua" w:eastAsia="Book Antiqua" w:hAnsi="Book Antiqua" w:cs="Book Antiqua"/>
          <w:color w:val="000000"/>
        </w:rPr>
        <w:t>: e0215494 [PMID: 31365524 DOI: 10.1371/journal.pone.0215494]</w:t>
      </w:r>
    </w:p>
    <w:p w14:paraId="0DD80D57" w14:textId="04DECF8D"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10</w:t>
      </w:r>
      <w:r w:rsidR="009276DA" w:rsidRPr="00DC500D">
        <w:rPr>
          <w:rFonts w:ascii="Book Antiqua" w:eastAsia="Book Antiqua" w:hAnsi="Book Antiqua" w:cs="Book Antiqua"/>
          <w:color w:val="000000"/>
        </w:rPr>
        <w:t>6</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Lu Y</w:t>
      </w:r>
      <w:r w:rsidRPr="00DC500D">
        <w:rPr>
          <w:rFonts w:ascii="Book Antiqua" w:eastAsia="Book Antiqua" w:hAnsi="Book Antiqua" w:cs="Book Antiqua"/>
          <w:color w:val="000000"/>
        </w:rPr>
        <w:t xml:space="preserve">, Zhu Y, Deng S, Chen Y, Li W, Sun J, Xu X. Targeting the Sonic Hedgehog Pathway to Suppress the Expression of the Cancer Stem Cell (CSC)-Related Transcription Factors and CSC-Driven Thyroid Tumor Growth. </w:t>
      </w:r>
      <w:r w:rsidRPr="00DC500D">
        <w:rPr>
          <w:rFonts w:ascii="Book Antiqua" w:eastAsia="Book Antiqua" w:hAnsi="Book Antiqua" w:cs="Book Antiqua"/>
          <w:i/>
          <w:iCs/>
          <w:color w:val="000000"/>
        </w:rPr>
        <w:t>Cancers (Basel)</w:t>
      </w:r>
      <w:r w:rsidRPr="00DC500D">
        <w:rPr>
          <w:rFonts w:ascii="Book Antiqua" w:eastAsia="Book Antiqua" w:hAnsi="Book Antiqua" w:cs="Book Antiqua"/>
          <w:color w:val="000000"/>
        </w:rPr>
        <w:t xml:space="preserve"> 2021; </w:t>
      </w:r>
      <w:r w:rsidRPr="00DC500D">
        <w:rPr>
          <w:rFonts w:ascii="Book Antiqua" w:eastAsia="Book Antiqua" w:hAnsi="Book Antiqua" w:cs="Book Antiqua"/>
          <w:b/>
          <w:bCs/>
          <w:color w:val="000000"/>
        </w:rPr>
        <w:t>13</w:t>
      </w:r>
      <w:r w:rsidR="00A85680" w:rsidRPr="00DC500D">
        <w:rPr>
          <w:rFonts w:ascii="Book Antiqua" w:eastAsia="Book Antiqua" w:hAnsi="Book Antiqua" w:cs="Book Antiqua"/>
          <w:color w:val="000000"/>
        </w:rPr>
        <w:t>: 418</w:t>
      </w:r>
      <w:r w:rsidRPr="00DC500D">
        <w:rPr>
          <w:rFonts w:ascii="Book Antiqua" w:eastAsia="Book Antiqua" w:hAnsi="Book Antiqua" w:cs="Book Antiqua"/>
          <w:color w:val="000000"/>
        </w:rPr>
        <w:t xml:space="preserve"> [PMID: 33499351 DOI: 10.3390/cancers13030418]</w:t>
      </w:r>
    </w:p>
    <w:p w14:paraId="3484849E" w14:textId="72CD0A65"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10</w:t>
      </w:r>
      <w:r w:rsidR="00572BE2" w:rsidRPr="00DC500D">
        <w:rPr>
          <w:rFonts w:ascii="Book Antiqua" w:eastAsia="Book Antiqua" w:hAnsi="Book Antiqua" w:cs="Book Antiqua"/>
          <w:color w:val="000000"/>
        </w:rPr>
        <w:t>7</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b/>
          <w:bCs/>
          <w:color w:val="000000"/>
        </w:rPr>
        <w:t>Vaddi</w:t>
      </w:r>
      <w:proofErr w:type="spellEnd"/>
      <w:r w:rsidRPr="00DC500D">
        <w:rPr>
          <w:rFonts w:ascii="Book Antiqua" w:eastAsia="Book Antiqua" w:hAnsi="Book Antiqua" w:cs="Book Antiqua"/>
          <w:b/>
          <w:bCs/>
          <w:color w:val="000000"/>
        </w:rPr>
        <w:t xml:space="preserve"> PK</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Stamnes</w:t>
      </w:r>
      <w:proofErr w:type="spellEnd"/>
      <w:r w:rsidRPr="00DC500D">
        <w:rPr>
          <w:rFonts w:ascii="Book Antiqua" w:eastAsia="Book Antiqua" w:hAnsi="Book Antiqua" w:cs="Book Antiqua"/>
          <w:color w:val="000000"/>
        </w:rPr>
        <w:t xml:space="preserve"> MA, Cao H, Chen S. Elimination of SOX2/OCT4-Associated Prostate Cancer Stem Cells Blocks Tumor Development and Enhances Therapeutic Response. </w:t>
      </w:r>
      <w:r w:rsidRPr="00DC500D">
        <w:rPr>
          <w:rFonts w:ascii="Book Antiqua" w:eastAsia="Book Antiqua" w:hAnsi="Book Antiqua" w:cs="Book Antiqua"/>
          <w:i/>
          <w:iCs/>
          <w:color w:val="000000"/>
        </w:rPr>
        <w:t>Cancers (Basel)</w:t>
      </w:r>
      <w:r w:rsidRPr="00DC500D">
        <w:rPr>
          <w:rFonts w:ascii="Book Antiqua" w:eastAsia="Book Antiqua" w:hAnsi="Book Antiqua" w:cs="Book Antiqua"/>
          <w:color w:val="000000"/>
        </w:rPr>
        <w:t xml:space="preserve"> 2019; </w:t>
      </w:r>
      <w:r w:rsidRPr="00DC500D">
        <w:rPr>
          <w:rFonts w:ascii="Book Antiqua" w:eastAsia="Book Antiqua" w:hAnsi="Book Antiqua" w:cs="Book Antiqua"/>
          <w:b/>
          <w:bCs/>
          <w:color w:val="000000"/>
        </w:rPr>
        <w:t>11</w:t>
      </w:r>
      <w:r w:rsidR="00A85680" w:rsidRPr="00DC500D">
        <w:rPr>
          <w:rFonts w:ascii="Book Antiqua" w:eastAsia="Book Antiqua" w:hAnsi="Book Antiqua" w:cs="Book Antiqua"/>
          <w:color w:val="000000"/>
        </w:rPr>
        <w:t>: 1331</w:t>
      </w:r>
      <w:r w:rsidRPr="00DC500D">
        <w:rPr>
          <w:rFonts w:ascii="Book Antiqua" w:eastAsia="Book Antiqua" w:hAnsi="Book Antiqua" w:cs="Book Antiqua"/>
          <w:color w:val="000000"/>
        </w:rPr>
        <w:t xml:space="preserve"> [PMID: 31500347 DOI: 10.3390/cancers11091331]</w:t>
      </w:r>
    </w:p>
    <w:p w14:paraId="5AE07C36" w14:textId="3F14AB0B"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10</w:t>
      </w:r>
      <w:r w:rsidR="00572BE2" w:rsidRPr="00DC500D">
        <w:rPr>
          <w:rFonts w:ascii="Book Antiqua" w:eastAsia="Book Antiqua" w:hAnsi="Book Antiqua" w:cs="Book Antiqua"/>
          <w:color w:val="000000"/>
        </w:rPr>
        <w:t>8</w:t>
      </w:r>
      <w:r w:rsidRPr="00DC500D">
        <w:rPr>
          <w:rFonts w:ascii="Book Antiqua" w:eastAsia="Book Antiqua" w:hAnsi="Book Antiqua" w:cs="Book Antiqua"/>
          <w:color w:val="000000"/>
        </w:rPr>
        <w:t xml:space="preserve"> </w:t>
      </w:r>
      <w:r w:rsidRPr="00DC500D">
        <w:rPr>
          <w:rFonts w:ascii="Book Antiqua" w:eastAsia="Book Antiqua" w:hAnsi="Book Antiqua" w:cs="Book Antiqua"/>
          <w:b/>
          <w:bCs/>
          <w:color w:val="000000"/>
        </w:rPr>
        <w:t>Blum W</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color w:val="000000"/>
        </w:rPr>
        <w:t>Pecze</w:t>
      </w:r>
      <w:proofErr w:type="spellEnd"/>
      <w:r w:rsidRPr="00DC500D">
        <w:rPr>
          <w:rFonts w:ascii="Book Antiqua" w:eastAsia="Book Antiqua" w:hAnsi="Book Antiqua" w:cs="Book Antiqua"/>
          <w:color w:val="000000"/>
        </w:rPr>
        <w:t xml:space="preserve"> L, </w:t>
      </w:r>
      <w:proofErr w:type="spellStart"/>
      <w:r w:rsidRPr="00DC500D">
        <w:rPr>
          <w:rFonts w:ascii="Book Antiqua" w:eastAsia="Book Antiqua" w:hAnsi="Book Antiqua" w:cs="Book Antiqua"/>
          <w:color w:val="000000"/>
        </w:rPr>
        <w:t>Felley</w:t>
      </w:r>
      <w:proofErr w:type="spellEnd"/>
      <w:r w:rsidRPr="00DC500D">
        <w:rPr>
          <w:rFonts w:ascii="Book Antiqua" w:eastAsia="Book Antiqua" w:hAnsi="Book Antiqua" w:cs="Book Antiqua"/>
          <w:color w:val="000000"/>
        </w:rPr>
        <w:t xml:space="preserve">-Bosco E, Wu L, de Perrot M, </w:t>
      </w:r>
      <w:proofErr w:type="spellStart"/>
      <w:r w:rsidRPr="00DC500D">
        <w:rPr>
          <w:rFonts w:ascii="Book Antiqua" w:eastAsia="Book Antiqua" w:hAnsi="Book Antiqua" w:cs="Book Antiqua"/>
          <w:color w:val="000000"/>
        </w:rPr>
        <w:t>Schwaller</w:t>
      </w:r>
      <w:proofErr w:type="spellEnd"/>
      <w:r w:rsidRPr="00DC500D">
        <w:rPr>
          <w:rFonts w:ascii="Book Antiqua" w:eastAsia="Book Antiqua" w:hAnsi="Book Antiqua" w:cs="Book Antiqua"/>
          <w:color w:val="000000"/>
        </w:rPr>
        <w:t xml:space="preserve"> B. Stem Cell Factor-Based Identification and Functional Properties of In Vitro-Selected Subpopulations of Malignant Mesothelioma Cells. </w:t>
      </w:r>
      <w:r w:rsidRPr="00DC500D">
        <w:rPr>
          <w:rFonts w:ascii="Book Antiqua" w:eastAsia="Book Antiqua" w:hAnsi="Book Antiqua" w:cs="Book Antiqua"/>
          <w:i/>
          <w:iCs/>
          <w:color w:val="000000"/>
        </w:rPr>
        <w:t>Stem Cell Reports</w:t>
      </w:r>
      <w:r w:rsidRPr="00DC500D">
        <w:rPr>
          <w:rFonts w:ascii="Book Antiqua" w:eastAsia="Book Antiqua" w:hAnsi="Book Antiqua" w:cs="Book Antiqua"/>
          <w:color w:val="000000"/>
        </w:rPr>
        <w:t xml:space="preserve"> 2017; </w:t>
      </w:r>
      <w:r w:rsidRPr="00DC500D">
        <w:rPr>
          <w:rFonts w:ascii="Book Antiqua" w:eastAsia="Book Antiqua" w:hAnsi="Book Antiqua" w:cs="Book Antiqua"/>
          <w:b/>
          <w:bCs/>
          <w:color w:val="000000"/>
        </w:rPr>
        <w:t>8</w:t>
      </w:r>
      <w:r w:rsidRPr="00DC500D">
        <w:rPr>
          <w:rFonts w:ascii="Book Antiqua" w:eastAsia="Book Antiqua" w:hAnsi="Book Antiqua" w:cs="Book Antiqua"/>
          <w:color w:val="000000"/>
        </w:rPr>
        <w:t>: 1005-1017 [PMID: 28285878 DOI: 10.1016/j.stemcr.2017.02.005]</w:t>
      </w:r>
    </w:p>
    <w:p w14:paraId="710A0326" w14:textId="16F2A3A2"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1</w:t>
      </w:r>
      <w:r w:rsidR="00572BE2" w:rsidRPr="00DC500D">
        <w:rPr>
          <w:rFonts w:ascii="Book Antiqua" w:eastAsia="Book Antiqua" w:hAnsi="Book Antiqua" w:cs="Book Antiqua"/>
          <w:color w:val="000000"/>
        </w:rPr>
        <w:t>09</w:t>
      </w:r>
      <w:r w:rsidRPr="00DC500D">
        <w:rPr>
          <w:rFonts w:ascii="Book Antiqua" w:eastAsia="Book Antiqua" w:hAnsi="Book Antiqua" w:cs="Book Antiqua"/>
          <w:color w:val="000000"/>
        </w:rPr>
        <w:t xml:space="preserve"> </w:t>
      </w:r>
      <w:proofErr w:type="spellStart"/>
      <w:r w:rsidRPr="00DC500D">
        <w:rPr>
          <w:rFonts w:ascii="Book Antiqua" w:eastAsia="Book Antiqua" w:hAnsi="Book Antiqua" w:cs="Book Antiqua"/>
          <w:b/>
          <w:bCs/>
          <w:color w:val="000000"/>
        </w:rPr>
        <w:t>Keysar</w:t>
      </w:r>
      <w:proofErr w:type="spellEnd"/>
      <w:r w:rsidRPr="00DC500D">
        <w:rPr>
          <w:rFonts w:ascii="Book Antiqua" w:eastAsia="Book Antiqua" w:hAnsi="Book Antiqua" w:cs="Book Antiqua"/>
          <w:b/>
          <w:bCs/>
          <w:color w:val="000000"/>
        </w:rPr>
        <w:t xml:space="preserve"> SB</w:t>
      </w:r>
      <w:r w:rsidRPr="00DC500D">
        <w:rPr>
          <w:rFonts w:ascii="Book Antiqua" w:eastAsia="Book Antiqua" w:hAnsi="Book Antiqua" w:cs="Book Antiqua"/>
          <w:color w:val="000000"/>
        </w:rPr>
        <w:t xml:space="preserve">, Le PN, Miller B, Jackson BC, Eagles JR, Nieto C, Kim J, Tang B, </w:t>
      </w:r>
      <w:proofErr w:type="spellStart"/>
      <w:r w:rsidRPr="00DC500D">
        <w:rPr>
          <w:rFonts w:ascii="Book Antiqua" w:eastAsia="Book Antiqua" w:hAnsi="Book Antiqua" w:cs="Book Antiqua"/>
          <w:color w:val="000000"/>
        </w:rPr>
        <w:t>Glogowska</w:t>
      </w:r>
      <w:proofErr w:type="spellEnd"/>
      <w:r w:rsidRPr="00DC500D">
        <w:rPr>
          <w:rFonts w:ascii="Book Antiqua" w:eastAsia="Book Antiqua" w:hAnsi="Book Antiqua" w:cs="Book Antiqua"/>
          <w:color w:val="000000"/>
        </w:rPr>
        <w:t xml:space="preserve"> MJ, Morton JJ, Padilla-Just N, Gomez K, Warnock E, Reisinger J, </w:t>
      </w:r>
      <w:proofErr w:type="spellStart"/>
      <w:r w:rsidRPr="00DC500D">
        <w:rPr>
          <w:rFonts w:ascii="Book Antiqua" w:eastAsia="Book Antiqua" w:hAnsi="Book Antiqua" w:cs="Book Antiqua"/>
          <w:color w:val="000000"/>
        </w:rPr>
        <w:t>Arcaroli</w:t>
      </w:r>
      <w:proofErr w:type="spellEnd"/>
      <w:r w:rsidRPr="00DC500D">
        <w:rPr>
          <w:rFonts w:ascii="Book Antiqua" w:eastAsia="Book Antiqua" w:hAnsi="Book Antiqua" w:cs="Book Antiqua"/>
          <w:color w:val="000000"/>
        </w:rPr>
        <w:t xml:space="preserve"> JJ, </w:t>
      </w:r>
      <w:proofErr w:type="spellStart"/>
      <w:r w:rsidRPr="00DC500D">
        <w:rPr>
          <w:rFonts w:ascii="Book Antiqua" w:eastAsia="Book Antiqua" w:hAnsi="Book Antiqua" w:cs="Book Antiqua"/>
          <w:color w:val="000000"/>
        </w:rPr>
        <w:t>Messersmith</w:t>
      </w:r>
      <w:proofErr w:type="spellEnd"/>
      <w:r w:rsidRPr="00DC500D">
        <w:rPr>
          <w:rFonts w:ascii="Book Antiqua" w:eastAsia="Book Antiqua" w:hAnsi="Book Antiqua" w:cs="Book Antiqua"/>
          <w:color w:val="000000"/>
        </w:rPr>
        <w:t xml:space="preserve"> WA, Wakefield LM, Gao D, Tan AC, </w:t>
      </w:r>
      <w:proofErr w:type="spellStart"/>
      <w:r w:rsidRPr="00DC500D">
        <w:rPr>
          <w:rFonts w:ascii="Book Antiqua" w:eastAsia="Book Antiqua" w:hAnsi="Book Antiqua" w:cs="Book Antiqua"/>
          <w:color w:val="000000"/>
        </w:rPr>
        <w:t>Serracino</w:t>
      </w:r>
      <w:proofErr w:type="spellEnd"/>
      <w:r w:rsidRPr="00DC500D">
        <w:rPr>
          <w:rFonts w:ascii="Book Antiqua" w:eastAsia="Book Antiqua" w:hAnsi="Book Antiqua" w:cs="Book Antiqua"/>
          <w:color w:val="000000"/>
        </w:rPr>
        <w:t xml:space="preserve"> H, </w:t>
      </w:r>
      <w:proofErr w:type="spellStart"/>
      <w:r w:rsidRPr="00DC500D">
        <w:rPr>
          <w:rFonts w:ascii="Book Antiqua" w:eastAsia="Book Antiqua" w:hAnsi="Book Antiqua" w:cs="Book Antiqua"/>
          <w:color w:val="000000"/>
        </w:rPr>
        <w:t>Vasiliou</w:t>
      </w:r>
      <w:proofErr w:type="spellEnd"/>
      <w:r w:rsidRPr="00DC500D">
        <w:rPr>
          <w:rFonts w:ascii="Book Antiqua" w:eastAsia="Book Antiqua" w:hAnsi="Book Antiqua" w:cs="Book Antiqua"/>
          <w:color w:val="000000"/>
        </w:rPr>
        <w:t xml:space="preserve"> V, </w:t>
      </w:r>
      <w:proofErr w:type="spellStart"/>
      <w:r w:rsidRPr="00DC500D">
        <w:rPr>
          <w:rFonts w:ascii="Book Antiqua" w:eastAsia="Book Antiqua" w:hAnsi="Book Antiqua" w:cs="Book Antiqua"/>
          <w:color w:val="000000"/>
        </w:rPr>
        <w:t>Roop</w:t>
      </w:r>
      <w:proofErr w:type="spellEnd"/>
      <w:r w:rsidRPr="00DC500D">
        <w:rPr>
          <w:rFonts w:ascii="Book Antiqua" w:eastAsia="Book Antiqua" w:hAnsi="Book Antiqua" w:cs="Book Antiqua"/>
          <w:color w:val="000000"/>
        </w:rPr>
        <w:t xml:space="preserve"> DR, Wang XJ, </w:t>
      </w:r>
      <w:proofErr w:type="spellStart"/>
      <w:r w:rsidRPr="00DC500D">
        <w:rPr>
          <w:rFonts w:ascii="Book Antiqua" w:eastAsia="Book Antiqua" w:hAnsi="Book Antiqua" w:cs="Book Antiqua"/>
          <w:color w:val="000000"/>
        </w:rPr>
        <w:t>Jimeno</w:t>
      </w:r>
      <w:proofErr w:type="spellEnd"/>
      <w:r w:rsidRPr="00DC500D">
        <w:rPr>
          <w:rFonts w:ascii="Book Antiqua" w:eastAsia="Book Antiqua" w:hAnsi="Book Antiqua" w:cs="Book Antiqua"/>
          <w:color w:val="000000"/>
        </w:rPr>
        <w:t xml:space="preserve"> A. Regulation of Head and Neck Squamous Cancer Stem Cells by PI3K and SOX2. </w:t>
      </w:r>
      <w:r w:rsidRPr="00DC500D">
        <w:rPr>
          <w:rFonts w:ascii="Book Antiqua" w:eastAsia="Book Antiqua" w:hAnsi="Book Antiqua" w:cs="Book Antiqua"/>
          <w:i/>
          <w:iCs/>
          <w:color w:val="000000"/>
        </w:rPr>
        <w:t>J Natl Cancer Inst</w:t>
      </w:r>
      <w:r w:rsidRPr="00DC500D">
        <w:rPr>
          <w:rFonts w:ascii="Book Antiqua" w:eastAsia="Book Antiqua" w:hAnsi="Book Antiqua" w:cs="Book Antiqua"/>
          <w:color w:val="000000"/>
        </w:rPr>
        <w:t xml:space="preserve"> 2017; </w:t>
      </w:r>
      <w:r w:rsidRPr="00DC500D">
        <w:rPr>
          <w:rFonts w:ascii="Book Antiqua" w:eastAsia="Book Antiqua" w:hAnsi="Book Antiqua" w:cs="Book Antiqua"/>
          <w:b/>
          <w:bCs/>
          <w:color w:val="000000"/>
        </w:rPr>
        <w:t>109</w:t>
      </w:r>
      <w:r w:rsidR="00A85680" w:rsidRPr="00DC500D">
        <w:rPr>
          <w:rFonts w:ascii="Book Antiqua" w:eastAsia="Book Antiqua" w:hAnsi="Book Antiqua" w:cs="Book Antiqua"/>
          <w:color w:val="000000"/>
        </w:rPr>
        <w:t>: djw189</w:t>
      </w:r>
      <w:r w:rsidRPr="00DC500D">
        <w:rPr>
          <w:rFonts w:ascii="Book Antiqua" w:eastAsia="Book Antiqua" w:hAnsi="Book Antiqua" w:cs="Book Antiqua"/>
          <w:color w:val="000000"/>
        </w:rPr>
        <w:t xml:space="preserve"> [PMID: 27634934 DOI: 10.1093/</w:t>
      </w:r>
      <w:proofErr w:type="spellStart"/>
      <w:r w:rsidRPr="00DC500D">
        <w:rPr>
          <w:rFonts w:ascii="Book Antiqua" w:eastAsia="Book Antiqua" w:hAnsi="Book Antiqua" w:cs="Book Antiqua"/>
          <w:color w:val="000000"/>
        </w:rPr>
        <w:t>jnci</w:t>
      </w:r>
      <w:proofErr w:type="spellEnd"/>
      <w:r w:rsidRPr="00DC500D">
        <w:rPr>
          <w:rFonts w:ascii="Book Antiqua" w:eastAsia="Book Antiqua" w:hAnsi="Book Antiqua" w:cs="Book Antiqua"/>
          <w:color w:val="000000"/>
        </w:rPr>
        <w:t>/djw189]</w:t>
      </w:r>
    </w:p>
    <w:p w14:paraId="2827B959" w14:textId="77777777" w:rsidR="00A77B3E" w:rsidRPr="00DC500D" w:rsidRDefault="00A77B3E" w:rsidP="00917D37">
      <w:pPr>
        <w:adjustRightInd w:val="0"/>
        <w:snapToGrid w:val="0"/>
        <w:spacing w:line="360" w:lineRule="auto"/>
        <w:jc w:val="both"/>
        <w:rPr>
          <w:rFonts w:ascii="Book Antiqua" w:hAnsi="Book Antiqua"/>
        </w:rPr>
        <w:sectPr w:rsidR="00A77B3E" w:rsidRPr="00DC500D">
          <w:pgSz w:w="12240" w:h="15840"/>
          <w:pgMar w:top="1440" w:right="1440" w:bottom="1440" w:left="1440" w:header="720" w:footer="720" w:gutter="0"/>
          <w:cols w:space="720"/>
          <w:docGrid w:linePitch="360"/>
        </w:sectPr>
      </w:pPr>
    </w:p>
    <w:p w14:paraId="16FE5E95" w14:textId="77777777"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b/>
          <w:color w:val="000000"/>
        </w:rPr>
        <w:t>Footnotes</w:t>
      </w:r>
    </w:p>
    <w:p w14:paraId="377F260A" w14:textId="77777777"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b/>
          <w:bCs/>
          <w:color w:val="000000"/>
        </w:rPr>
        <w:t xml:space="preserve">Conflict-of-interest statement: </w:t>
      </w:r>
      <w:r w:rsidRPr="00DC500D">
        <w:rPr>
          <w:rFonts w:ascii="Book Antiqua" w:eastAsia="Book Antiqua" w:hAnsi="Book Antiqua" w:cs="Book Antiqua"/>
          <w:color w:val="000000"/>
        </w:rPr>
        <w:t>Authors declare no conflict of interests for this article.</w:t>
      </w:r>
    </w:p>
    <w:p w14:paraId="23E3120B" w14:textId="77777777" w:rsidR="00A77B3E" w:rsidRPr="00DC500D" w:rsidRDefault="00A77B3E" w:rsidP="00917D37">
      <w:pPr>
        <w:adjustRightInd w:val="0"/>
        <w:snapToGrid w:val="0"/>
        <w:spacing w:line="360" w:lineRule="auto"/>
        <w:jc w:val="both"/>
        <w:rPr>
          <w:rFonts w:ascii="Book Antiqua" w:hAnsi="Book Antiqua"/>
        </w:rPr>
      </w:pPr>
    </w:p>
    <w:p w14:paraId="5938039D" w14:textId="77777777"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b/>
          <w:bCs/>
          <w:color w:val="000000"/>
        </w:rPr>
        <w:t xml:space="preserve">Open-Access: </w:t>
      </w:r>
      <w:r w:rsidRPr="00DC500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C500D">
        <w:rPr>
          <w:rFonts w:ascii="Book Antiqua" w:eastAsia="Book Antiqua" w:hAnsi="Book Antiqua" w:cs="Book Antiqua"/>
          <w:color w:val="000000"/>
        </w:rPr>
        <w:t>NonCommercial</w:t>
      </w:r>
      <w:proofErr w:type="spellEnd"/>
      <w:r w:rsidRPr="00DC500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EF9326" w14:textId="77777777" w:rsidR="00A77B3E" w:rsidRPr="00DC500D" w:rsidRDefault="00A77B3E" w:rsidP="00917D37">
      <w:pPr>
        <w:adjustRightInd w:val="0"/>
        <w:snapToGrid w:val="0"/>
        <w:spacing w:line="360" w:lineRule="auto"/>
        <w:jc w:val="both"/>
        <w:rPr>
          <w:rFonts w:ascii="Book Antiqua" w:hAnsi="Book Antiqua"/>
        </w:rPr>
      </w:pPr>
    </w:p>
    <w:p w14:paraId="05ECEEFA" w14:textId="435EA925"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b/>
          <w:color w:val="000000"/>
        </w:rPr>
        <w:t xml:space="preserve">Manuscript source: </w:t>
      </w:r>
      <w:r w:rsidRPr="00DC500D">
        <w:rPr>
          <w:rFonts w:ascii="Book Antiqua" w:eastAsia="Book Antiqua" w:hAnsi="Book Antiqua" w:cs="Book Antiqua"/>
          <w:color w:val="000000"/>
        </w:rPr>
        <w:t xml:space="preserve">Invited </w:t>
      </w:r>
      <w:r w:rsidR="00A85680" w:rsidRPr="00DC500D">
        <w:rPr>
          <w:rFonts w:ascii="Book Antiqua" w:eastAsia="Book Antiqua" w:hAnsi="Book Antiqua" w:cs="Book Antiqua"/>
          <w:color w:val="000000"/>
        </w:rPr>
        <w:t>m</w:t>
      </w:r>
      <w:r w:rsidRPr="00DC500D">
        <w:rPr>
          <w:rFonts w:ascii="Book Antiqua" w:eastAsia="Book Antiqua" w:hAnsi="Book Antiqua" w:cs="Book Antiqua"/>
          <w:color w:val="000000"/>
        </w:rPr>
        <w:t>anuscript</w:t>
      </w:r>
    </w:p>
    <w:p w14:paraId="6D989BF3" w14:textId="77777777" w:rsidR="00A77B3E" w:rsidRPr="00DC500D" w:rsidRDefault="00A77B3E" w:rsidP="00917D37">
      <w:pPr>
        <w:adjustRightInd w:val="0"/>
        <w:snapToGrid w:val="0"/>
        <w:spacing w:line="360" w:lineRule="auto"/>
        <w:jc w:val="both"/>
        <w:rPr>
          <w:rFonts w:ascii="Book Antiqua" w:hAnsi="Book Antiqua"/>
        </w:rPr>
      </w:pPr>
    </w:p>
    <w:p w14:paraId="12A39CC9" w14:textId="77777777"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b/>
          <w:color w:val="000000"/>
        </w:rPr>
        <w:t xml:space="preserve">Peer-review started: </w:t>
      </w:r>
      <w:r w:rsidRPr="00DC500D">
        <w:rPr>
          <w:rFonts w:ascii="Book Antiqua" w:eastAsia="Book Antiqua" w:hAnsi="Book Antiqua" w:cs="Book Antiqua"/>
          <w:color w:val="000000"/>
        </w:rPr>
        <w:t>March 8, 2021</w:t>
      </w:r>
    </w:p>
    <w:p w14:paraId="29C286E4" w14:textId="77777777"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b/>
          <w:color w:val="000000"/>
        </w:rPr>
        <w:t xml:space="preserve">First decision: </w:t>
      </w:r>
      <w:r w:rsidRPr="00DC500D">
        <w:rPr>
          <w:rFonts w:ascii="Book Antiqua" w:eastAsia="Book Antiqua" w:hAnsi="Book Antiqua" w:cs="Book Antiqua"/>
          <w:color w:val="000000"/>
        </w:rPr>
        <w:t>March 29, 2021</w:t>
      </w:r>
    </w:p>
    <w:p w14:paraId="26BD9153" w14:textId="12C0C22E"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b/>
          <w:color w:val="000000"/>
        </w:rPr>
        <w:t xml:space="preserve">Article in press: </w:t>
      </w:r>
      <w:r w:rsidR="00357518" w:rsidRPr="00DC500D">
        <w:rPr>
          <w:rFonts w:ascii="Book Antiqua" w:eastAsia="Book Antiqua" w:hAnsi="Book Antiqua" w:cs="Book Antiqua"/>
          <w:bCs/>
          <w:color w:val="000000"/>
        </w:rPr>
        <w:t>July 5, 2021</w:t>
      </w:r>
    </w:p>
    <w:p w14:paraId="517CF558" w14:textId="77777777" w:rsidR="00A77B3E" w:rsidRPr="00DC500D" w:rsidRDefault="00A77B3E" w:rsidP="00917D37">
      <w:pPr>
        <w:adjustRightInd w:val="0"/>
        <w:snapToGrid w:val="0"/>
        <w:spacing w:line="360" w:lineRule="auto"/>
        <w:jc w:val="both"/>
        <w:rPr>
          <w:rFonts w:ascii="Book Antiqua" w:hAnsi="Book Antiqua"/>
        </w:rPr>
      </w:pPr>
    </w:p>
    <w:p w14:paraId="41DD02CA" w14:textId="77777777"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b/>
          <w:color w:val="000000"/>
        </w:rPr>
        <w:t xml:space="preserve">Specialty type: </w:t>
      </w:r>
      <w:r w:rsidRPr="00DC500D">
        <w:rPr>
          <w:rFonts w:ascii="Book Antiqua" w:eastAsia="Book Antiqua" w:hAnsi="Book Antiqua" w:cs="Book Antiqua"/>
          <w:color w:val="000000"/>
        </w:rPr>
        <w:t xml:space="preserve">Oncology </w:t>
      </w:r>
    </w:p>
    <w:p w14:paraId="56C0E6B5" w14:textId="77777777"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b/>
          <w:color w:val="000000"/>
        </w:rPr>
        <w:t xml:space="preserve">Country/Territory of origin: </w:t>
      </w:r>
      <w:r w:rsidRPr="00DC500D">
        <w:rPr>
          <w:rFonts w:ascii="Book Antiqua" w:eastAsia="Book Antiqua" w:hAnsi="Book Antiqua" w:cs="Book Antiqua"/>
          <w:color w:val="000000"/>
        </w:rPr>
        <w:t>Mexico</w:t>
      </w:r>
    </w:p>
    <w:p w14:paraId="415F9A1A" w14:textId="77777777"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b/>
          <w:color w:val="000000"/>
        </w:rPr>
        <w:t>Peer-review report’s scientific quality classification</w:t>
      </w:r>
    </w:p>
    <w:p w14:paraId="0BA7A3F3" w14:textId="77777777"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Grade A (Excellent): 0</w:t>
      </w:r>
    </w:p>
    <w:p w14:paraId="39496636" w14:textId="77777777"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Grade B (Very good): B, B</w:t>
      </w:r>
    </w:p>
    <w:p w14:paraId="4FE303A7" w14:textId="77777777"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Grade C (Good): 0</w:t>
      </w:r>
    </w:p>
    <w:p w14:paraId="530FF5EF" w14:textId="77777777"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Grade D (Fair): 0</w:t>
      </w:r>
    </w:p>
    <w:p w14:paraId="265AAA9E" w14:textId="77777777"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color w:val="000000"/>
        </w:rPr>
        <w:t>Grade E (Poor): 0</w:t>
      </w:r>
    </w:p>
    <w:p w14:paraId="7F502C3D" w14:textId="77777777" w:rsidR="00A77B3E" w:rsidRPr="00DC500D" w:rsidRDefault="00A77B3E" w:rsidP="00917D37">
      <w:pPr>
        <w:adjustRightInd w:val="0"/>
        <w:snapToGrid w:val="0"/>
        <w:spacing w:line="360" w:lineRule="auto"/>
        <w:jc w:val="both"/>
        <w:rPr>
          <w:rFonts w:ascii="Book Antiqua" w:hAnsi="Book Antiqua"/>
        </w:rPr>
      </w:pPr>
    </w:p>
    <w:p w14:paraId="41BE0CE2" w14:textId="70041EFA" w:rsidR="00A77B3E" w:rsidRPr="00DC500D" w:rsidRDefault="00944BC6" w:rsidP="00917D37">
      <w:pPr>
        <w:adjustRightInd w:val="0"/>
        <w:snapToGrid w:val="0"/>
        <w:spacing w:line="360" w:lineRule="auto"/>
        <w:jc w:val="both"/>
        <w:rPr>
          <w:rFonts w:ascii="Book Antiqua" w:hAnsi="Book Antiqua"/>
        </w:rPr>
      </w:pPr>
      <w:r w:rsidRPr="00DC500D">
        <w:rPr>
          <w:rFonts w:ascii="Book Antiqua" w:eastAsia="Book Antiqua" w:hAnsi="Book Antiqua" w:cs="Book Antiqua"/>
          <w:b/>
          <w:color w:val="000000"/>
        </w:rPr>
        <w:t xml:space="preserve">P-Reviewer: </w:t>
      </w:r>
      <w:proofErr w:type="spellStart"/>
      <w:r w:rsidRPr="00DC500D">
        <w:rPr>
          <w:rFonts w:ascii="Book Antiqua" w:eastAsia="Book Antiqua" w:hAnsi="Book Antiqua" w:cs="Book Antiqua"/>
          <w:color w:val="000000"/>
        </w:rPr>
        <w:t>Jin</w:t>
      </w:r>
      <w:proofErr w:type="spellEnd"/>
      <w:r w:rsidRPr="00DC500D">
        <w:rPr>
          <w:rFonts w:ascii="Book Antiqua" w:eastAsia="Book Antiqua" w:hAnsi="Book Antiqua" w:cs="Book Antiqua"/>
          <w:color w:val="000000"/>
        </w:rPr>
        <w:t xml:space="preserve"> C, Martinez-Costa OH</w:t>
      </w:r>
      <w:r w:rsidRPr="00DC500D">
        <w:rPr>
          <w:rFonts w:ascii="Book Antiqua" w:eastAsia="Book Antiqua" w:hAnsi="Book Antiqua" w:cs="Book Antiqua"/>
          <w:b/>
          <w:color w:val="000000"/>
        </w:rPr>
        <w:t xml:space="preserve"> S-Editor: </w:t>
      </w:r>
      <w:r w:rsidRPr="00DC500D">
        <w:rPr>
          <w:rFonts w:ascii="Book Antiqua" w:eastAsia="Book Antiqua" w:hAnsi="Book Antiqua" w:cs="Book Antiqua"/>
          <w:color w:val="000000"/>
        </w:rPr>
        <w:t>Liu M</w:t>
      </w:r>
      <w:r w:rsidRPr="00DC500D">
        <w:rPr>
          <w:rFonts w:ascii="Book Antiqua" w:eastAsia="Book Antiqua" w:hAnsi="Book Antiqua" w:cs="Book Antiqua"/>
          <w:b/>
          <w:color w:val="000000"/>
        </w:rPr>
        <w:t xml:space="preserve"> L-Editor:</w:t>
      </w:r>
      <w:r w:rsidR="00357518" w:rsidRPr="00DC500D">
        <w:rPr>
          <w:rFonts w:ascii="Book Antiqua" w:hAnsi="Book Antiqua" w:cs="Book Antiqua" w:hint="eastAsia"/>
          <w:b/>
          <w:color w:val="000000"/>
          <w:lang w:eastAsia="zh-CN"/>
        </w:rPr>
        <w:t xml:space="preserve"> </w:t>
      </w:r>
      <w:r w:rsidR="00357518" w:rsidRPr="00DC500D">
        <w:rPr>
          <w:rFonts w:ascii="Book Antiqua" w:hAnsi="Book Antiqua" w:cs="Book Antiqua" w:hint="eastAsia"/>
          <w:color w:val="000000"/>
          <w:lang w:eastAsia="zh-CN"/>
        </w:rPr>
        <w:t>A</w:t>
      </w:r>
      <w:r w:rsidR="00357518" w:rsidRPr="00DC500D">
        <w:rPr>
          <w:rFonts w:ascii="Book Antiqua" w:eastAsia="Book Antiqua" w:hAnsi="Book Antiqua" w:cs="Book Antiqua"/>
          <w:b/>
          <w:color w:val="000000"/>
        </w:rPr>
        <w:t xml:space="preserve"> </w:t>
      </w:r>
      <w:r w:rsidRPr="00DC500D">
        <w:rPr>
          <w:rFonts w:ascii="Book Antiqua" w:eastAsia="Book Antiqua" w:hAnsi="Book Antiqua" w:cs="Book Antiqua"/>
          <w:b/>
          <w:color w:val="000000"/>
        </w:rPr>
        <w:t xml:space="preserve">P-Editor: </w:t>
      </w:r>
      <w:r w:rsidR="00357518" w:rsidRPr="00DC500D">
        <w:rPr>
          <w:rFonts w:ascii="Book Antiqua" w:eastAsia="Book Antiqua" w:hAnsi="Book Antiqua" w:cs="Book Antiqua"/>
          <w:color w:val="000000"/>
        </w:rPr>
        <w:t>Xing YX</w:t>
      </w:r>
      <w:r w:rsidR="00A77B3E" w:rsidRPr="00DC500D">
        <w:rPr>
          <w:rFonts w:ascii="Book Antiqua" w:hAnsi="Book Antiqua"/>
        </w:rPr>
        <w:br w:type="page"/>
      </w:r>
      <w:r w:rsidRPr="00DC500D">
        <w:rPr>
          <w:rFonts w:ascii="Book Antiqua" w:eastAsia="Book Antiqua" w:hAnsi="Book Antiqua" w:cs="Book Antiqua"/>
          <w:b/>
          <w:color w:val="000000"/>
        </w:rPr>
        <w:t>Figure Legends</w:t>
      </w:r>
    </w:p>
    <w:p w14:paraId="27051E10" w14:textId="0F5FB2D0" w:rsidR="003611F2" w:rsidRPr="00DC500D" w:rsidRDefault="00A85680" w:rsidP="00917D37">
      <w:pPr>
        <w:adjustRightInd w:val="0"/>
        <w:snapToGrid w:val="0"/>
        <w:spacing w:line="360" w:lineRule="auto"/>
        <w:jc w:val="both"/>
        <w:rPr>
          <w:rFonts w:ascii="Book Antiqua" w:hAnsi="Book Antiqua"/>
          <w:b/>
          <w:bCs/>
        </w:rPr>
      </w:pPr>
      <w:r w:rsidRPr="00DC500D">
        <w:rPr>
          <w:rFonts w:ascii="Book Antiqua" w:hAnsi="Book Antiqua"/>
          <w:b/>
          <w:bCs/>
          <w:noProof/>
          <w:lang w:eastAsia="zh-CN"/>
        </w:rPr>
        <w:drawing>
          <wp:inline distT="0" distB="0" distL="0" distR="0" wp14:anchorId="730643C6" wp14:editId="0DEEC5D8">
            <wp:extent cx="5851348" cy="342025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6322" cy="3423160"/>
                    </a:xfrm>
                    <a:prstGeom prst="rect">
                      <a:avLst/>
                    </a:prstGeom>
                    <a:noFill/>
                  </pic:spPr>
                </pic:pic>
              </a:graphicData>
            </a:graphic>
          </wp:inline>
        </w:drawing>
      </w:r>
    </w:p>
    <w:p w14:paraId="48E2F331" w14:textId="2BD056B5" w:rsidR="003611F2" w:rsidRPr="00DC500D" w:rsidRDefault="000A4269" w:rsidP="00917D37">
      <w:pPr>
        <w:adjustRightInd w:val="0"/>
        <w:snapToGrid w:val="0"/>
        <w:spacing w:line="360" w:lineRule="auto"/>
        <w:jc w:val="both"/>
        <w:rPr>
          <w:rFonts w:ascii="Book Antiqua" w:eastAsia="Book Antiqua" w:hAnsi="Book Antiqua" w:cs="Book Antiqua"/>
          <w:color w:val="000000"/>
        </w:rPr>
      </w:pPr>
      <w:r w:rsidRPr="00DC500D">
        <w:rPr>
          <w:rFonts w:ascii="Book Antiqua" w:eastAsia="Book Antiqua" w:hAnsi="Book Antiqua" w:cs="Book Antiqua"/>
          <w:b/>
          <w:bCs/>
          <w:color w:val="000000"/>
        </w:rPr>
        <w:t>Figure 1 The pluripotency transcription factors POU class 5 homeobox 1, Sex-determining region Y box-2 and Nanog homeobox control stemness.</w:t>
      </w:r>
      <w:r w:rsidRPr="00DC500D">
        <w:rPr>
          <w:rFonts w:ascii="Book Antiqua" w:eastAsia="Book Antiqua" w:hAnsi="Book Antiqua" w:cs="Book Antiqua"/>
          <w:color w:val="000000"/>
        </w:rPr>
        <w:t xml:space="preserve"> A: In embryonic stem cells, POU class 5 homeobox 1, Sex-determining region Y box-2 and Nanog homeobox form a transcription network that maintain pluripotency and inhibits differentiation. B: In cancer cells, those transcription factors play key roles in controlling the functional characteristics that define cancer stem cells. OCT4: POU class 5 homeobox 1; SOX2: Sex-determining region Y box-2; NANOG: Nanog homeobox</w:t>
      </w:r>
      <w:r w:rsidR="00EC1E82" w:rsidRPr="00DC500D">
        <w:rPr>
          <w:rFonts w:ascii="Book Antiqua" w:eastAsia="Book Antiqua" w:hAnsi="Book Antiqua" w:cs="Book Antiqua"/>
          <w:color w:val="000000"/>
        </w:rPr>
        <w:t>.</w:t>
      </w:r>
    </w:p>
    <w:p w14:paraId="23C5968F" w14:textId="6C1683BD" w:rsidR="003611F2" w:rsidRPr="00DC500D" w:rsidRDefault="003611F2" w:rsidP="00917D37">
      <w:pPr>
        <w:adjustRightInd w:val="0"/>
        <w:snapToGrid w:val="0"/>
        <w:spacing w:line="360" w:lineRule="auto"/>
        <w:jc w:val="both"/>
        <w:rPr>
          <w:rFonts w:ascii="Book Antiqua" w:eastAsia="Book Antiqua" w:hAnsi="Book Antiqua" w:cs="Book Antiqua"/>
          <w:b/>
          <w:bCs/>
        </w:rPr>
      </w:pPr>
      <w:r w:rsidRPr="00DC500D">
        <w:rPr>
          <w:rFonts w:ascii="Book Antiqua" w:eastAsia="Book Antiqua" w:hAnsi="Book Antiqua" w:cs="Book Antiqua"/>
          <w:color w:val="000000"/>
        </w:rPr>
        <w:br w:type="page"/>
      </w:r>
      <w:r w:rsidRPr="00DC500D">
        <w:rPr>
          <w:rFonts w:ascii="Book Antiqua" w:eastAsia="Book Antiqua" w:hAnsi="Book Antiqua" w:cs="Book Antiqua"/>
          <w:b/>
          <w:bCs/>
        </w:rPr>
        <w:t>Table 1</w:t>
      </w:r>
      <w:r w:rsidRPr="00DC500D">
        <w:rPr>
          <w:rFonts w:ascii="Book Antiqua" w:eastAsia="Book Antiqua" w:hAnsi="Book Antiqua" w:cs="Book Antiqua"/>
        </w:rPr>
        <w:t xml:space="preserve"> </w:t>
      </w:r>
      <w:r w:rsidRPr="00DC500D">
        <w:rPr>
          <w:rFonts w:ascii="Book Antiqua" w:eastAsia="Book Antiqua" w:hAnsi="Book Antiqua" w:cs="Book Antiqua"/>
          <w:b/>
          <w:bCs/>
        </w:rPr>
        <w:t xml:space="preserve">Studies using reporter system based on known </w:t>
      </w:r>
      <w:r w:rsidR="00EC1E82" w:rsidRPr="00DC500D">
        <w:rPr>
          <w:rFonts w:ascii="Book Antiqua" w:eastAsia="Book Antiqua" w:hAnsi="Book Antiqua" w:cs="Book Antiqua"/>
          <w:b/>
          <w:bCs/>
        </w:rPr>
        <w:t>cancer stem cells</w:t>
      </w:r>
      <w:r w:rsidRPr="00DC500D">
        <w:rPr>
          <w:rFonts w:ascii="Book Antiqua" w:eastAsia="Book Antiqua" w:hAnsi="Book Antiqua" w:cs="Book Antiqua"/>
          <w:b/>
          <w:bCs/>
        </w:rPr>
        <w:t xml:space="preserve"> biomarkers</w:t>
      </w:r>
    </w:p>
    <w:tbl>
      <w:tblPr>
        <w:tblW w:w="0" w:type="auto"/>
        <w:tblInd w:w="75" w:type="dxa"/>
        <w:tblLook w:val="04A0" w:firstRow="1" w:lastRow="0" w:firstColumn="1" w:lastColumn="0" w:noHBand="0" w:noVBand="1"/>
      </w:tblPr>
      <w:tblGrid>
        <w:gridCol w:w="1634"/>
        <w:gridCol w:w="1709"/>
        <w:gridCol w:w="2332"/>
        <w:gridCol w:w="3640"/>
      </w:tblGrid>
      <w:tr w:rsidR="003611F2" w:rsidRPr="00DC500D" w14:paraId="625CFEE2" w14:textId="77777777" w:rsidTr="007411A4">
        <w:tc>
          <w:tcPr>
            <w:tcW w:w="1635" w:type="dxa"/>
            <w:tcBorders>
              <w:top w:val="single" w:sz="4" w:space="0" w:color="auto"/>
              <w:bottom w:val="single" w:sz="4" w:space="0" w:color="auto"/>
            </w:tcBorders>
            <w:tcMar>
              <w:top w:w="15" w:type="dxa"/>
              <w:left w:w="15" w:type="dxa"/>
              <w:bottom w:w="15" w:type="dxa"/>
              <w:right w:w="15" w:type="dxa"/>
            </w:tcMar>
            <w:hideMark/>
          </w:tcPr>
          <w:p w14:paraId="6E2DC410" w14:textId="77777777" w:rsidR="003611F2" w:rsidRPr="00DC500D" w:rsidRDefault="003611F2" w:rsidP="00917D37">
            <w:pPr>
              <w:adjustRightInd w:val="0"/>
              <w:snapToGrid w:val="0"/>
              <w:spacing w:line="360" w:lineRule="auto"/>
              <w:jc w:val="both"/>
              <w:textAlignment w:val="baseline"/>
              <w:rPr>
                <w:rFonts w:ascii="Book Antiqua" w:hAnsi="Book Antiqua"/>
                <w:b/>
                <w:bCs/>
                <w:lang w:eastAsia="es-ES"/>
              </w:rPr>
            </w:pPr>
            <w:r w:rsidRPr="00DC500D">
              <w:rPr>
                <w:rFonts w:ascii="Book Antiqua" w:hAnsi="Book Antiqua"/>
                <w:b/>
                <w:bCs/>
                <w:lang w:eastAsia="es-ES"/>
              </w:rPr>
              <w:t>Promoter gene/element response</w:t>
            </w:r>
          </w:p>
        </w:tc>
        <w:tc>
          <w:tcPr>
            <w:tcW w:w="1692" w:type="dxa"/>
            <w:tcBorders>
              <w:top w:val="single" w:sz="4" w:space="0" w:color="auto"/>
              <w:bottom w:val="single" w:sz="4" w:space="0" w:color="auto"/>
            </w:tcBorders>
            <w:tcMar>
              <w:top w:w="15" w:type="dxa"/>
              <w:left w:w="15" w:type="dxa"/>
              <w:bottom w:w="15" w:type="dxa"/>
              <w:right w:w="15" w:type="dxa"/>
            </w:tcMar>
            <w:hideMark/>
          </w:tcPr>
          <w:p w14:paraId="6CC78B07" w14:textId="77777777" w:rsidR="003611F2" w:rsidRPr="00DC500D" w:rsidRDefault="003611F2" w:rsidP="00917D37">
            <w:pPr>
              <w:adjustRightInd w:val="0"/>
              <w:snapToGrid w:val="0"/>
              <w:spacing w:line="360" w:lineRule="auto"/>
              <w:jc w:val="both"/>
              <w:textAlignment w:val="baseline"/>
              <w:rPr>
                <w:rFonts w:ascii="Book Antiqua" w:hAnsi="Book Antiqua"/>
                <w:b/>
                <w:bCs/>
                <w:lang w:eastAsia="es-ES"/>
              </w:rPr>
            </w:pPr>
            <w:r w:rsidRPr="00DC500D">
              <w:rPr>
                <w:rFonts w:ascii="Book Antiqua" w:hAnsi="Book Antiqua"/>
                <w:b/>
                <w:bCs/>
                <w:lang w:eastAsia="es-ES"/>
              </w:rPr>
              <w:t>Reporter gene</w:t>
            </w:r>
          </w:p>
        </w:tc>
        <w:tc>
          <w:tcPr>
            <w:tcW w:w="2332" w:type="dxa"/>
            <w:tcBorders>
              <w:top w:val="single" w:sz="4" w:space="0" w:color="auto"/>
              <w:bottom w:val="single" w:sz="4" w:space="0" w:color="auto"/>
            </w:tcBorders>
            <w:tcMar>
              <w:top w:w="15" w:type="dxa"/>
              <w:left w:w="15" w:type="dxa"/>
              <w:bottom w:w="15" w:type="dxa"/>
              <w:right w:w="15" w:type="dxa"/>
            </w:tcMar>
            <w:hideMark/>
          </w:tcPr>
          <w:p w14:paraId="3E2D7711" w14:textId="77777777" w:rsidR="003611F2" w:rsidRPr="00DC500D" w:rsidRDefault="003611F2" w:rsidP="00917D37">
            <w:pPr>
              <w:adjustRightInd w:val="0"/>
              <w:snapToGrid w:val="0"/>
              <w:spacing w:line="360" w:lineRule="auto"/>
              <w:jc w:val="both"/>
              <w:textAlignment w:val="baseline"/>
              <w:rPr>
                <w:rFonts w:ascii="Book Antiqua" w:hAnsi="Book Antiqua"/>
                <w:b/>
                <w:bCs/>
                <w:lang w:eastAsia="es-ES"/>
              </w:rPr>
            </w:pPr>
            <w:r w:rsidRPr="00DC500D">
              <w:rPr>
                <w:rFonts w:ascii="Book Antiqua" w:hAnsi="Book Antiqua"/>
                <w:b/>
                <w:bCs/>
                <w:lang w:eastAsia="es-ES"/>
              </w:rPr>
              <w:t>Tumor type</w:t>
            </w:r>
          </w:p>
        </w:tc>
        <w:tc>
          <w:tcPr>
            <w:tcW w:w="3656" w:type="dxa"/>
            <w:tcBorders>
              <w:top w:val="single" w:sz="4" w:space="0" w:color="auto"/>
              <w:bottom w:val="single" w:sz="4" w:space="0" w:color="auto"/>
            </w:tcBorders>
            <w:tcMar>
              <w:top w:w="15" w:type="dxa"/>
              <w:left w:w="15" w:type="dxa"/>
              <w:bottom w:w="15" w:type="dxa"/>
              <w:right w:w="15" w:type="dxa"/>
            </w:tcMar>
            <w:hideMark/>
          </w:tcPr>
          <w:p w14:paraId="713D93D3" w14:textId="77777777" w:rsidR="003611F2" w:rsidRPr="00DC500D" w:rsidRDefault="003611F2" w:rsidP="00917D37">
            <w:pPr>
              <w:tabs>
                <w:tab w:val="left" w:pos="226"/>
              </w:tabs>
              <w:adjustRightInd w:val="0"/>
              <w:snapToGrid w:val="0"/>
              <w:spacing w:line="360" w:lineRule="auto"/>
              <w:jc w:val="both"/>
              <w:textAlignment w:val="baseline"/>
              <w:rPr>
                <w:rFonts w:ascii="Book Antiqua" w:hAnsi="Book Antiqua"/>
                <w:b/>
                <w:bCs/>
                <w:lang w:eastAsia="es-ES"/>
              </w:rPr>
            </w:pPr>
            <w:r w:rsidRPr="00DC500D">
              <w:rPr>
                <w:rFonts w:ascii="Book Antiqua" w:hAnsi="Book Antiqua"/>
                <w:b/>
                <w:bCs/>
                <w:lang w:eastAsia="es-ES"/>
              </w:rPr>
              <w:t>Functional assays performed for validation</w:t>
            </w:r>
          </w:p>
        </w:tc>
      </w:tr>
      <w:tr w:rsidR="00EC1E82" w:rsidRPr="00DC500D" w14:paraId="342D2483" w14:textId="77777777" w:rsidTr="007411A4">
        <w:trPr>
          <w:trHeight w:val="402"/>
        </w:trPr>
        <w:tc>
          <w:tcPr>
            <w:tcW w:w="1635" w:type="dxa"/>
            <w:vMerge w:val="restart"/>
            <w:tcBorders>
              <w:top w:val="single" w:sz="4" w:space="0" w:color="auto"/>
            </w:tcBorders>
            <w:tcMar>
              <w:top w:w="15" w:type="dxa"/>
              <w:left w:w="15" w:type="dxa"/>
              <w:bottom w:w="15" w:type="dxa"/>
              <w:right w:w="15" w:type="dxa"/>
            </w:tcMar>
            <w:hideMark/>
          </w:tcPr>
          <w:p w14:paraId="24AB2069" w14:textId="68F158A7"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ALDH </w:t>
            </w:r>
          </w:p>
        </w:tc>
        <w:tc>
          <w:tcPr>
            <w:tcW w:w="1692" w:type="dxa"/>
            <w:vMerge w:val="restart"/>
            <w:tcBorders>
              <w:top w:val="single" w:sz="4" w:space="0" w:color="auto"/>
            </w:tcBorders>
            <w:tcMar>
              <w:top w:w="15" w:type="dxa"/>
              <w:left w:w="15" w:type="dxa"/>
              <w:bottom w:w="15" w:type="dxa"/>
              <w:right w:w="15" w:type="dxa"/>
            </w:tcMar>
            <w:hideMark/>
          </w:tcPr>
          <w:p w14:paraId="2AAB9695" w14:textId="48A152A9" w:rsidR="00EC1E82" w:rsidRPr="00DC500D" w:rsidRDefault="00EC1E82" w:rsidP="007411A4">
            <w:pPr>
              <w:adjustRightInd w:val="0"/>
              <w:snapToGrid w:val="0"/>
              <w:spacing w:line="360" w:lineRule="auto"/>
              <w:jc w:val="both"/>
              <w:textAlignment w:val="baseline"/>
              <w:rPr>
                <w:rFonts w:ascii="Book Antiqua" w:hAnsi="Book Antiqua"/>
                <w:lang w:eastAsia="zh-CN"/>
              </w:rPr>
            </w:pPr>
            <w:r w:rsidRPr="00DC500D">
              <w:rPr>
                <w:rFonts w:ascii="Book Antiqua" w:hAnsi="Book Antiqua"/>
                <w:lang w:eastAsia="es-ES"/>
              </w:rPr>
              <w:t>Far red fluorescent protein (</w:t>
            </w:r>
            <w:proofErr w:type="spellStart"/>
            <w:r w:rsidRPr="00DC500D">
              <w:rPr>
                <w:rFonts w:ascii="Book Antiqua" w:hAnsi="Book Antiqua"/>
                <w:lang w:eastAsia="es-ES"/>
              </w:rPr>
              <w:t>mNeptune</w:t>
            </w:r>
            <w:proofErr w:type="spellEnd"/>
            <w:r w:rsidRPr="00DC500D">
              <w:rPr>
                <w:rFonts w:ascii="Book Antiqua" w:hAnsi="Book Antiqua"/>
                <w:lang w:eastAsia="es-ES"/>
              </w:rPr>
              <w:t>)</w:t>
            </w:r>
          </w:p>
        </w:tc>
        <w:tc>
          <w:tcPr>
            <w:tcW w:w="2332" w:type="dxa"/>
            <w:vMerge w:val="restart"/>
            <w:tcBorders>
              <w:top w:val="single" w:sz="4" w:space="0" w:color="auto"/>
            </w:tcBorders>
            <w:tcMar>
              <w:top w:w="15" w:type="dxa"/>
              <w:left w:w="15" w:type="dxa"/>
              <w:bottom w:w="15" w:type="dxa"/>
              <w:right w:w="15" w:type="dxa"/>
            </w:tcMar>
            <w:hideMark/>
          </w:tcPr>
          <w:p w14:paraId="13BC9531" w14:textId="544FCF18"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Breast cancer</w:t>
            </w:r>
            <w:r w:rsidR="00A34F74" w:rsidRPr="00DC500D">
              <w:rPr>
                <w:rFonts w:ascii="Book Antiqua" w:hAnsi="Book Antiqua"/>
                <w:noProof/>
                <w:vertAlign w:val="superscript"/>
                <w:lang w:eastAsia="es-ES"/>
              </w:rPr>
              <w:t>[31]</w:t>
            </w:r>
          </w:p>
        </w:tc>
        <w:tc>
          <w:tcPr>
            <w:tcW w:w="3656" w:type="dxa"/>
            <w:tcBorders>
              <w:top w:val="single" w:sz="4" w:space="0" w:color="auto"/>
            </w:tcBorders>
            <w:tcMar>
              <w:top w:w="15" w:type="dxa"/>
              <w:left w:w="15" w:type="dxa"/>
              <w:bottom w:w="15" w:type="dxa"/>
              <w:right w:w="15" w:type="dxa"/>
            </w:tcMar>
            <w:hideMark/>
          </w:tcPr>
          <w:p w14:paraId="1271D60B" w14:textId="4CEC74D0"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Sphere formation</w:t>
            </w:r>
          </w:p>
        </w:tc>
      </w:tr>
      <w:tr w:rsidR="00EC1E82" w:rsidRPr="00DC500D" w14:paraId="2DD2F4F1" w14:textId="77777777" w:rsidTr="007411A4">
        <w:trPr>
          <w:trHeight w:val="871"/>
        </w:trPr>
        <w:tc>
          <w:tcPr>
            <w:tcW w:w="1635" w:type="dxa"/>
            <w:vMerge/>
            <w:tcMar>
              <w:top w:w="15" w:type="dxa"/>
              <w:left w:w="15" w:type="dxa"/>
              <w:bottom w:w="15" w:type="dxa"/>
              <w:right w:w="15" w:type="dxa"/>
            </w:tcMar>
          </w:tcPr>
          <w:p w14:paraId="383D802A"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2A6A9643"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56135B5C"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3FA4BC27" w14:textId="6926E11F"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Limiting-dilution xenotransplantation</w:t>
            </w:r>
          </w:p>
        </w:tc>
      </w:tr>
      <w:tr w:rsidR="00EC1E82" w:rsidRPr="00DC500D" w14:paraId="6712B460" w14:textId="77777777" w:rsidTr="007411A4">
        <w:trPr>
          <w:trHeight w:val="871"/>
        </w:trPr>
        <w:tc>
          <w:tcPr>
            <w:tcW w:w="1635" w:type="dxa"/>
            <w:vMerge/>
            <w:tcMar>
              <w:top w:w="15" w:type="dxa"/>
              <w:left w:w="15" w:type="dxa"/>
              <w:bottom w:w="15" w:type="dxa"/>
              <w:right w:w="15" w:type="dxa"/>
            </w:tcMar>
          </w:tcPr>
          <w:p w14:paraId="19EA5F3D"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4F546ABF"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748FF514"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51B9FC59" w14:textId="2DBEDC1A"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Reprogramming of non-CSCs to CSCs after cytotoxic treatments</w:t>
            </w:r>
          </w:p>
        </w:tc>
      </w:tr>
      <w:tr w:rsidR="00EC1E82" w:rsidRPr="00DC500D" w14:paraId="1C4D4840" w14:textId="77777777" w:rsidTr="007411A4">
        <w:trPr>
          <w:trHeight w:val="436"/>
        </w:trPr>
        <w:tc>
          <w:tcPr>
            <w:tcW w:w="1635" w:type="dxa"/>
            <w:vMerge/>
            <w:tcMar>
              <w:top w:w="15" w:type="dxa"/>
              <w:left w:w="15" w:type="dxa"/>
              <w:bottom w:w="15" w:type="dxa"/>
              <w:right w:w="15" w:type="dxa"/>
            </w:tcMar>
          </w:tcPr>
          <w:p w14:paraId="0A1DBF52"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324158A0"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0FF1AF92"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45E9256B" w14:textId="5B7720A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Extravasation potential</w:t>
            </w:r>
          </w:p>
        </w:tc>
      </w:tr>
      <w:tr w:rsidR="00EC1E82" w:rsidRPr="00DC500D" w14:paraId="04255DCE" w14:textId="77777777" w:rsidTr="007411A4">
        <w:trPr>
          <w:trHeight w:val="636"/>
        </w:trPr>
        <w:tc>
          <w:tcPr>
            <w:tcW w:w="1635" w:type="dxa"/>
            <w:vMerge/>
            <w:tcMar>
              <w:top w:w="15" w:type="dxa"/>
              <w:left w:w="15" w:type="dxa"/>
              <w:bottom w:w="15" w:type="dxa"/>
              <w:right w:w="15" w:type="dxa"/>
            </w:tcMar>
          </w:tcPr>
          <w:p w14:paraId="26349B29"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4B3140FF"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3B974CF4"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36701012"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Drug sensitivity </w:t>
            </w:r>
            <w:r w:rsidRPr="00DC500D">
              <w:rPr>
                <w:rFonts w:ascii="Book Antiqua" w:hAnsi="Book Antiqua"/>
                <w:i/>
                <w:iCs/>
                <w:lang w:eastAsia="es-ES"/>
              </w:rPr>
              <w:t>in vivo</w:t>
            </w:r>
            <w:r w:rsidRPr="00DC500D">
              <w:rPr>
                <w:rFonts w:ascii="Book Antiqua" w:hAnsi="Book Antiqua"/>
                <w:lang w:eastAsia="es-ES"/>
              </w:rPr>
              <w:t xml:space="preserve"> </w:t>
            </w:r>
          </w:p>
        </w:tc>
      </w:tr>
      <w:tr w:rsidR="00EC1E82" w:rsidRPr="00DC500D" w14:paraId="4B37B993" w14:textId="77777777" w:rsidTr="007411A4">
        <w:trPr>
          <w:trHeight w:val="413"/>
        </w:trPr>
        <w:tc>
          <w:tcPr>
            <w:tcW w:w="1635" w:type="dxa"/>
            <w:vMerge/>
            <w:vAlign w:val="center"/>
            <w:hideMark/>
          </w:tcPr>
          <w:p w14:paraId="42DE8F21"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692" w:type="dxa"/>
            <w:vMerge w:val="restart"/>
            <w:vAlign w:val="center"/>
            <w:hideMark/>
          </w:tcPr>
          <w:p w14:paraId="2D1F2BB8" w14:textId="77777777" w:rsidR="006E6C62" w:rsidRPr="00DC500D" w:rsidRDefault="006E6C62" w:rsidP="00917D37">
            <w:pPr>
              <w:adjustRightInd w:val="0"/>
              <w:snapToGrid w:val="0"/>
              <w:spacing w:line="360" w:lineRule="auto"/>
              <w:jc w:val="both"/>
              <w:textAlignment w:val="baseline"/>
              <w:rPr>
                <w:rFonts w:ascii="Book Antiqua" w:hAnsi="Book Antiqua"/>
                <w:lang w:eastAsia="es-ES"/>
              </w:rPr>
            </w:pPr>
            <w:proofErr w:type="spellStart"/>
            <w:r w:rsidRPr="00DC500D">
              <w:rPr>
                <w:rFonts w:ascii="Book Antiqua" w:hAnsi="Book Antiqua"/>
                <w:lang w:eastAsia="es-ES"/>
              </w:rPr>
              <w:t>tdTomato</w:t>
            </w:r>
            <w:proofErr w:type="spellEnd"/>
            <w:r w:rsidRPr="00DC500D">
              <w:rPr>
                <w:rFonts w:ascii="Book Antiqua" w:hAnsi="Book Antiqua"/>
                <w:lang w:eastAsia="es-ES"/>
              </w:rPr>
              <w:t xml:space="preserve"> fluorescent protein</w:t>
            </w:r>
          </w:p>
          <w:p w14:paraId="6F25C126"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val="restart"/>
            <w:tcMar>
              <w:top w:w="15" w:type="dxa"/>
              <w:left w:w="15" w:type="dxa"/>
              <w:bottom w:w="15" w:type="dxa"/>
              <w:right w:w="15" w:type="dxa"/>
            </w:tcMar>
            <w:hideMark/>
          </w:tcPr>
          <w:p w14:paraId="166FB8AE" w14:textId="1F8BDDE3"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Breast and colon cancer</w:t>
            </w:r>
            <w:r w:rsidR="00A34F74" w:rsidRPr="00DC500D">
              <w:rPr>
                <w:rFonts w:ascii="Book Antiqua" w:hAnsi="Book Antiqua"/>
                <w:noProof/>
                <w:vertAlign w:val="superscript"/>
                <w:lang w:eastAsia="es-ES"/>
              </w:rPr>
              <w:t>[35]</w:t>
            </w:r>
          </w:p>
        </w:tc>
        <w:tc>
          <w:tcPr>
            <w:tcW w:w="3656" w:type="dxa"/>
            <w:tcMar>
              <w:top w:w="15" w:type="dxa"/>
              <w:left w:w="15" w:type="dxa"/>
              <w:bottom w:w="15" w:type="dxa"/>
              <w:right w:w="15" w:type="dxa"/>
            </w:tcMar>
            <w:hideMark/>
          </w:tcPr>
          <w:p w14:paraId="6E2CE41A" w14:textId="398EF00E"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Sphere formation</w:t>
            </w:r>
          </w:p>
        </w:tc>
      </w:tr>
      <w:tr w:rsidR="00EC1E82" w:rsidRPr="00DC500D" w14:paraId="130DC663" w14:textId="77777777" w:rsidTr="007411A4">
        <w:trPr>
          <w:trHeight w:val="815"/>
        </w:trPr>
        <w:tc>
          <w:tcPr>
            <w:tcW w:w="1635" w:type="dxa"/>
            <w:vMerge/>
            <w:vAlign w:val="center"/>
          </w:tcPr>
          <w:p w14:paraId="200D369F"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692" w:type="dxa"/>
            <w:vMerge/>
            <w:vAlign w:val="center"/>
          </w:tcPr>
          <w:p w14:paraId="35F54010"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332" w:type="dxa"/>
            <w:vMerge/>
            <w:tcMar>
              <w:top w:w="15" w:type="dxa"/>
              <w:left w:w="15" w:type="dxa"/>
              <w:bottom w:w="15" w:type="dxa"/>
              <w:right w:w="15" w:type="dxa"/>
            </w:tcMar>
          </w:tcPr>
          <w:p w14:paraId="1CA77889"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5FC7E7A0" w14:textId="19CDEAD1"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Limiting-dilution xenotransplantation</w:t>
            </w:r>
          </w:p>
        </w:tc>
      </w:tr>
      <w:tr w:rsidR="00EC1E82" w:rsidRPr="00DC500D" w14:paraId="02C533D6" w14:textId="77777777" w:rsidTr="007411A4">
        <w:trPr>
          <w:trHeight w:val="614"/>
        </w:trPr>
        <w:tc>
          <w:tcPr>
            <w:tcW w:w="1635" w:type="dxa"/>
            <w:vMerge/>
            <w:vAlign w:val="center"/>
          </w:tcPr>
          <w:p w14:paraId="3D093663"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692" w:type="dxa"/>
            <w:vMerge/>
            <w:vAlign w:val="center"/>
          </w:tcPr>
          <w:p w14:paraId="2578432A"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332" w:type="dxa"/>
            <w:vMerge/>
            <w:tcMar>
              <w:top w:w="15" w:type="dxa"/>
              <w:left w:w="15" w:type="dxa"/>
              <w:bottom w:w="15" w:type="dxa"/>
              <w:right w:w="15" w:type="dxa"/>
            </w:tcMar>
          </w:tcPr>
          <w:p w14:paraId="11B57BE0"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7A5DFD23"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Drug sensitivity </w:t>
            </w:r>
            <w:r w:rsidRPr="00DC500D">
              <w:rPr>
                <w:rFonts w:ascii="Book Antiqua" w:hAnsi="Book Antiqua"/>
                <w:i/>
                <w:iCs/>
                <w:lang w:eastAsia="es-ES"/>
              </w:rPr>
              <w:t>in vivo</w:t>
            </w:r>
          </w:p>
        </w:tc>
      </w:tr>
      <w:tr w:rsidR="00EC1E82" w:rsidRPr="00DC500D" w14:paraId="4BE67569" w14:textId="77777777" w:rsidTr="007411A4">
        <w:trPr>
          <w:trHeight w:val="380"/>
        </w:trPr>
        <w:tc>
          <w:tcPr>
            <w:tcW w:w="1635" w:type="dxa"/>
            <w:vMerge/>
            <w:vAlign w:val="center"/>
            <w:hideMark/>
          </w:tcPr>
          <w:p w14:paraId="33D70742"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692" w:type="dxa"/>
            <w:vMerge w:val="restart"/>
            <w:vAlign w:val="center"/>
            <w:hideMark/>
          </w:tcPr>
          <w:p w14:paraId="5B3E340F" w14:textId="1ECDB4F4" w:rsidR="00EC1E82" w:rsidRPr="00DC500D" w:rsidRDefault="006E6C6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DsRed2 fluorescent protein</w:t>
            </w:r>
          </w:p>
        </w:tc>
        <w:tc>
          <w:tcPr>
            <w:tcW w:w="2332" w:type="dxa"/>
            <w:vMerge w:val="restart"/>
            <w:tcMar>
              <w:top w:w="15" w:type="dxa"/>
              <w:left w:w="15" w:type="dxa"/>
              <w:bottom w:w="15" w:type="dxa"/>
              <w:right w:w="15" w:type="dxa"/>
            </w:tcMar>
            <w:hideMark/>
          </w:tcPr>
          <w:p w14:paraId="7C600F6B" w14:textId="7B3155FE"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Oral squamous cell carcinoma</w:t>
            </w:r>
            <w:r w:rsidR="00A34F74" w:rsidRPr="00DC500D">
              <w:rPr>
                <w:rFonts w:ascii="Book Antiqua" w:hAnsi="Book Antiqua"/>
                <w:noProof/>
                <w:vertAlign w:val="superscript"/>
                <w:lang w:eastAsia="es-ES"/>
              </w:rPr>
              <w:t>[29]</w:t>
            </w:r>
          </w:p>
        </w:tc>
        <w:tc>
          <w:tcPr>
            <w:tcW w:w="3656" w:type="dxa"/>
            <w:tcMar>
              <w:top w:w="15" w:type="dxa"/>
              <w:left w:w="15" w:type="dxa"/>
              <w:bottom w:w="15" w:type="dxa"/>
              <w:right w:w="15" w:type="dxa"/>
            </w:tcMar>
            <w:hideMark/>
          </w:tcPr>
          <w:p w14:paraId="1C10CF1E" w14:textId="0048BDA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Sphere formation</w:t>
            </w:r>
          </w:p>
        </w:tc>
      </w:tr>
      <w:tr w:rsidR="00EC1E82" w:rsidRPr="00DC500D" w14:paraId="123BC86A" w14:textId="77777777" w:rsidTr="007411A4">
        <w:trPr>
          <w:trHeight w:val="391"/>
        </w:trPr>
        <w:tc>
          <w:tcPr>
            <w:tcW w:w="1635" w:type="dxa"/>
            <w:vMerge/>
            <w:vAlign w:val="center"/>
          </w:tcPr>
          <w:p w14:paraId="3CB35818"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692" w:type="dxa"/>
            <w:vMerge/>
            <w:vAlign w:val="center"/>
          </w:tcPr>
          <w:p w14:paraId="4747707A"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332" w:type="dxa"/>
            <w:vMerge/>
            <w:tcMar>
              <w:top w:w="15" w:type="dxa"/>
              <w:left w:w="15" w:type="dxa"/>
              <w:bottom w:w="15" w:type="dxa"/>
              <w:right w:w="15" w:type="dxa"/>
            </w:tcMar>
          </w:tcPr>
          <w:p w14:paraId="1AB2D768"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59FE7783" w14:textId="499FC963"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Xenotransplantation assays</w:t>
            </w:r>
          </w:p>
        </w:tc>
      </w:tr>
      <w:tr w:rsidR="00EC1E82" w:rsidRPr="00DC500D" w14:paraId="4DD50BAA" w14:textId="77777777" w:rsidTr="007411A4">
        <w:trPr>
          <w:trHeight w:val="614"/>
        </w:trPr>
        <w:tc>
          <w:tcPr>
            <w:tcW w:w="1635" w:type="dxa"/>
            <w:vMerge/>
            <w:vAlign w:val="center"/>
          </w:tcPr>
          <w:p w14:paraId="0AEB203C"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692" w:type="dxa"/>
            <w:vMerge/>
            <w:vAlign w:val="center"/>
          </w:tcPr>
          <w:p w14:paraId="79404907"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332" w:type="dxa"/>
            <w:vMerge/>
            <w:tcMar>
              <w:top w:w="15" w:type="dxa"/>
              <w:left w:w="15" w:type="dxa"/>
              <w:bottom w:w="15" w:type="dxa"/>
              <w:right w:w="15" w:type="dxa"/>
            </w:tcMar>
          </w:tcPr>
          <w:p w14:paraId="323E8A54"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244D8ADD"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Drug sensitivity </w:t>
            </w:r>
            <w:r w:rsidRPr="00DC500D">
              <w:rPr>
                <w:rFonts w:ascii="Book Antiqua" w:hAnsi="Book Antiqua"/>
                <w:i/>
                <w:iCs/>
                <w:lang w:eastAsia="es-ES"/>
              </w:rPr>
              <w:t xml:space="preserve">in vitro </w:t>
            </w:r>
          </w:p>
        </w:tc>
      </w:tr>
      <w:tr w:rsidR="00EC1E82" w:rsidRPr="00DC500D" w14:paraId="464C4665" w14:textId="77777777" w:rsidTr="007411A4">
        <w:trPr>
          <w:trHeight w:val="346"/>
        </w:trPr>
        <w:tc>
          <w:tcPr>
            <w:tcW w:w="1635" w:type="dxa"/>
            <w:vMerge w:val="restart"/>
            <w:tcMar>
              <w:top w:w="15" w:type="dxa"/>
              <w:left w:w="15" w:type="dxa"/>
              <w:bottom w:w="15" w:type="dxa"/>
              <w:right w:w="15" w:type="dxa"/>
            </w:tcMar>
            <w:hideMark/>
          </w:tcPr>
          <w:p w14:paraId="633309DF" w14:textId="5852C2F1"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CD133</w:t>
            </w:r>
          </w:p>
        </w:tc>
        <w:tc>
          <w:tcPr>
            <w:tcW w:w="1692" w:type="dxa"/>
            <w:vMerge w:val="restart"/>
            <w:tcMar>
              <w:top w:w="15" w:type="dxa"/>
              <w:left w:w="15" w:type="dxa"/>
              <w:bottom w:w="15" w:type="dxa"/>
              <w:right w:w="15" w:type="dxa"/>
            </w:tcMar>
            <w:hideMark/>
          </w:tcPr>
          <w:p w14:paraId="380E89DA" w14:textId="7C962DDA" w:rsidR="00EC1E82" w:rsidRPr="00DC500D" w:rsidRDefault="00005C55"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Luciferase/</w:t>
            </w:r>
            <w:r w:rsidR="00EC1E82" w:rsidRPr="00DC500D">
              <w:rPr>
                <w:rFonts w:ascii="Book Antiqua" w:hAnsi="Book Antiqua"/>
                <w:lang w:eastAsia="es-ES"/>
              </w:rPr>
              <w:t>RFP</w:t>
            </w:r>
          </w:p>
          <w:p w14:paraId="20CB41DF" w14:textId="496AFEB5"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val="restart"/>
            <w:tcMar>
              <w:top w:w="15" w:type="dxa"/>
              <w:left w:w="15" w:type="dxa"/>
              <w:bottom w:w="15" w:type="dxa"/>
              <w:right w:w="15" w:type="dxa"/>
            </w:tcMar>
            <w:hideMark/>
          </w:tcPr>
          <w:p w14:paraId="30AABB0A" w14:textId="0503B904"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Glioma</w:t>
            </w:r>
            <w:r w:rsidR="00A34F74" w:rsidRPr="00DC500D">
              <w:rPr>
                <w:rFonts w:ascii="Book Antiqua" w:hAnsi="Book Antiqua"/>
                <w:noProof/>
                <w:vertAlign w:val="superscript"/>
                <w:lang w:eastAsia="es-ES"/>
              </w:rPr>
              <w:t>[16]</w:t>
            </w:r>
          </w:p>
        </w:tc>
        <w:tc>
          <w:tcPr>
            <w:tcW w:w="3656" w:type="dxa"/>
            <w:tcMar>
              <w:top w:w="15" w:type="dxa"/>
              <w:left w:w="15" w:type="dxa"/>
              <w:bottom w:w="15" w:type="dxa"/>
              <w:right w:w="15" w:type="dxa"/>
            </w:tcMar>
            <w:hideMark/>
          </w:tcPr>
          <w:p w14:paraId="46ABC25D" w14:textId="1427F1F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Sphere formation</w:t>
            </w:r>
          </w:p>
        </w:tc>
      </w:tr>
      <w:tr w:rsidR="00EC1E82" w:rsidRPr="00DC500D" w14:paraId="650A54B9" w14:textId="77777777" w:rsidTr="007411A4">
        <w:trPr>
          <w:trHeight w:val="391"/>
        </w:trPr>
        <w:tc>
          <w:tcPr>
            <w:tcW w:w="1635" w:type="dxa"/>
            <w:vMerge/>
            <w:tcMar>
              <w:top w:w="15" w:type="dxa"/>
              <w:left w:w="15" w:type="dxa"/>
              <w:bottom w:w="15" w:type="dxa"/>
              <w:right w:w="15" w:type="dxa"/>
            </w:tcMar>
          </w:tcPr>
          <w:p w14:paraId="5CE18976"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53635845"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253E3831"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5EFE8392" w14:textId="383D5218"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Transactivation assay</w:t>
            </w:r>
          </w:p>
        </w:tc>
      </w:tr>
      <w:tr w:rsidR="00EC1E82" w:rsidRPr="00DC500D" w14:paraId="62748DA0" w14:textId="77777777" w:rsidTr="007411A4">
        <w:trPr>
          <w:trHeight w:val="826"/>
        </w:trPr>
        <w:tc>
          <w:tcPr>
            <w:tcW w:w="1635" w:type="dxa"/>
            <w:vMerge/>
            <w:tcMar>
              <w:top w:w="15" w:type="dxa"/>
              <w:left w:w="15" w:type="dxa"/>
              <w:bottom w:w="15" w:type="dxa"/>
              <w:right w:w="15" w:type="dxa"/>
            </w:tcMar>
          </w:tcPr>
          <w:p w14:paraId="07C80D43"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20B18594"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555E481F"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1D01A06F" w14:textId="3666AAEF"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Limiting-dilution xenotransplantation</w:t>
            </w:r>
          </w:p>
        </w:tc>
      </w:tr>
      <w:tr w:rsidR="00EC1E82" w:rsidRPr="00DC500D" w14:paraId="683C7B55" w14:textId="77777777" w:rsidTr="007411A4">
        <w:trPr>
          <w:trHeight w:val="436"/>
        </w:trPr>
        <w:tc>
          <w:tcPr>
            <w:tcW w:w="1635" w:type="dxa"/>
            <w:vMerge/>
            <w:tcMar>
              <w:top w:w="15" w:type="dxa"/>
              <w:left w:w="15" w:type="dxa"/>
              <w:bottom w:w="15" w:type="dxa"/>
              <w:right w:w="15" w:type="dxa"/>
            </w:tcMar>
          </w:tcPr>
          <w:p w14:paraId="37D752B2"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5A8C40B1"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519AB1D2"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36A4B83B" w14:textId="733D62B3"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Drug sensitivity </w:t>
            </w:r>
            <w:r w:rsidRPr="00DC500D">
              <w:rPr>
                <w:rFonts w:ascii="Book Antiqua" w:hAnsi="Book Antiqua"/>
                <w:i/>
                <w:iCs/>
                <w:lang w:eastAsia="es-ES"/>
              </w:rPr>
              <w:t>in vivo</w:t>
            </w:r>
          </w:p>
        </w:tc>
      </w:tr>
      <w:tr w:rsidR="00EC1E82" w:rsidRPr="00DC500D" w14:paraId="6CF68D02" w14:textId="77777777" w:rsidTr="007411A4">
        <w:trPr>
          <w:trHeight w:val="826"/>
        </w:trPr>
        <w:tc>
          <w:tcPr>
            <w:tcW w:w="1635" w:type="dxa"/>
            <w:vMerge/>
            <w:tcMar>
              <w:top w:w="15" w:type="dxa"/>
              <w:left w:w="15" w:type="dxa"/>
              <w:bottom w:w="15" w:type="dxa"/>
              <w:right w:w="15" w:type="dxa"/>
            </w:tcMar>
          </w:tcPr>
          <w:p w14:paraId="0A99040E"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2B3D45F5"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68B19CAC"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00D45611"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Drug sensitivity </w:t>
            </w:r>
            <w:r w:rsidRPr="00DC500D">
              <w:rPr>
                <w:rFonts w:ascii="Book Antiqua" w:hAnsi="Book Antiqua"/>
                <w:i/>
                <w:iCs/>
                <w:lang w:eastAsia="es-ES"/>
              </w:rPr>
              <w:t>in vitro</w:t>
            </w:r>
          </w:p>
        </w:tc>
      </w:tr>
      <w:tr w:rsidR="00EC1E82" w:rsidRPr="00DC500D" w14:paraId="7F535260" w14:textId="77777777" w:rsidTr="007411A4">
        <w:trPr>
          <w:trHeight w:val="380"/>
        </w:trPr>
        <w:tc>
          <w:tcPr>
            <w:tcW w:w="1635" w:type="dxa"/>
            <w:vMerge w:val="restart"/>
            <w:tcMar>
              <w:top w:w="15" w:type="dxa"/>
              <w:left w:w="15" w:type="dxa"/>
              <w:bottom w:w="15" w:type="dxa"/>
              <w:right w:w="15" w:type="dxa"/>
            </w:tcMar>
            <w:hideMark/>
          </w:tcPr>
          <w:p w14:paraId="77357E02" w14:textId="71EECD8C"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AFP </w:t>
            </w:r>
          </w:p>
        </w:tc>
        <w:tc>
          <w:tcPr>
            <w:tcW w:w="1692" w:type="dxa"/>
            <w:vMerge w:val="restart"/>
            <w:tcMar>
              <w:top w:w="15" w:type="dxa"/>
              <w:left w:w="15" w:type="dxa"/>
              <w:bottom w:w="15" w:type="dxa"/>
              <w:right w:w="15" w:type="dxa"/>
            </w:tcMar>
            <w:hideMark/>
          </w:tcPr>
          <w:p w14:paraId="5A301374" w14:textId="37EBB02D"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GFP</w:t>
            </w:r>
          </w:p>
        </w:tc>
        <w:tc>
          <w:tcPr>
            <w:tcW w:w="2332" w:type="dxa"/>
            <w:vMerge w:val="restart"/>
            <w:tcMar>
              <w:top w:w="15" w:type="dxa"/>
              <w:left w:w="15" w:type="dxa"/>
              <w:bottom w:w="15" w:type="dxa"/>
              <w:right w:w="15" w:type="dxa"/>
            </w:tcMar>
            <w:hideMark/>
          </w:tcPr>
          <w:p w14:paraId="01672562" w14:textId="19857ED1"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Liver (cholangiocarcinoma) </w:t>
            </w:r>
            <w:r w:rsidR="00A34F74" w:rsidRPr="00DC500D">
              <w:rPr>
                <w:rFonts w:ascii="Book Antiqua" w:hAnsi="Book Antiqua"/>
                <w:noProof/>
                <w:vertAlign w:val="superscript"/>
                <w:lang w:eastAsia="es-ES"/>
              </w:rPr>
              <w:t>[94]</w:t>
            </w:r>
          </w:p>
        </w:tc>
        <w:tc>
          <w:tcPr>
            <w:tcW w:w="3656" w:type="dxa"/>
            <w:tcMar>
              <w:top w:w="15" w:type="dxa"/>
              <w:left w:w="15" w:type="dxa"/>
              <w:bottom w:w="15" w:type="dxa"/>
              <w:right w:w="15" w:type="dxa"/>
            </w:tcMar>
            <w:hideMark/>
          </w:tcPr>
          <w:p w14:paraId="6D11C4B7"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Sphere formation</w:t>
            </w:r>
          </w:p>
          <w:p w14:paraId="72F0149A" w14:textId="210796D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Limiting-dilution </w:t>
            </w:r>
          </w:p>
        </w:tc>
      </w:tr>
      <w:tr w:rsidR="00EC1E82" w:rsidRPr="00DC500D" w14:paraId="5157EC7D" w14:textId="77777777" w:rsidTr="007411A4">
        <w:trPr>
          <w:trHeight w:val="402"/>
        </w:trPr>
        <w:tc>
          <w:tcPr>
            <w:tcW w:w="1635" w:type="dxa"/>
            <w:vMerge/>
            <w:tcMar>
              <w:top w:w="15" w:type="dxa"/>
              <w:left w:w="15" w:type="dxa"/>
              <w:bottom w:w="15" w:type="dxa"/>
              <w:right w:w="15" w:type="dxa"/>
            </w:tcMar>
          </w:tcPr>
          <w:p w14:paraId="40B75FB8"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55DFDBE7"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08040064"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1C8FBD25" w14:textId="6068B5CF"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xenotransplantation</w:t>
            </w:r>
          </w:p>
        </w:tc>
      </w:tr>
      <w:tr w:rsidR="00EC1E82" w:rsidRPr="00DC500D" w14:paraId="239DA424" w14:textId="77777777" w:rsidTr="007411A4">
        <w:trPr>
          <w:trHeight w:val="1049"/>
        </w:trPr>
        <w:tc>
          <w:tcPr>
            <w:tcW w:w="1635" w:type="dxa"/>
            <w:vMerge/>
            <w:tcMar>
              <w:top w:w="15" w:type="dxa"/>
              <w:left w:w="15" w:type="dxa"/>
              <w:bottom w:w="15" w:type="dxa"/>
              <w:right w:w="15" w:type="dxa"/>
            </w:tcMar>
          </w:tcPr>
          <w:p w14:paraId="13ADE6D9"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117DC0C4"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2058DFF2"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0C93F7FF"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Drug sensitivity </w:t>
            </w:r>
            <w:r w:rsidRPr="00DC500D">
              <w:rPr>
                <w:rFonts w:ascii="Book Antiqua" w:hAnsi="Book Antiqua"/>
                <w:i/>
                <w:iCs/>
                <w:lang w:eastAsia="es-ES"/>
              </w:rPr>
              <w:t>in vitro</w:t>
            </w:r>
          </w:p>
        </w:tc>
      </w:tr>
      <w:tr w:rsidR="00EC1E82" w:rsidRPr="00DC500D" w14:paraId="57D2E2A9" w14:textId="77777777" w:rsidTr="007411A4">
        <w:trPr>
          <w:trHeight w:val="369"/>
        </w:trPr>
        <w:tc>
          <w:tcPr>
            <w:tcW w:w="1635" w:type="dxa"/>
            <w:vMerge/>
            <w:vAlign w:val="center"/>
            <w:hideMark/>
          </w:tcPr>
          <w:p w14:paraId="3A8C2596"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692" w:type="dxa"/>
            <w:vMerge/>
            <w:vAlign w:val="center"/>
            <w:hideMark/>
          </w:tcPr>
          <w:p w14:paraId="2D8AB6F2"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val="restart"/>
            <w:tcMar>
              <w:top w:w="15" w:type="dxa"/>
              <w:left w:w="15" w:type="dxa"/>
              <w:bottom w:w="15" w:type="dxa"/>
              <w:right w:w="15" w:type="dxa"/>
            </w:tcMar>
            <w:hideMark/>
          </w:tcPr>
          <w:p w14:paraId="3D993862" w14:textId="7A5FA2BA"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Pancreatic cancer</w:t>
            </w:r>
            <w:r w:rsidR="00A34F74" w:rsidRPr="00DC500D">
              <w:rPr>
                <w:rFonts w:ascii="Book Antiqua" w:hAnsi="Book Antiqua"/>
                <w:noProof/>
                <w:vertAlign w:val="superscript"/>
                <w:lang w:eastAsia="es-ES"/>
              </w:rPr>
              <w:t>[95]</w:t>
            </w:r>
            <w:r w:rsidRPr="00DC500D">
              <w:rPr>
                <w:rFonts w:ascii="Book Antiqua" w:hAnsi="Book Antiqua"/>
                <w:lang w:eastAsia="es-ES"/>
              </w:rPr>
              <w:t xml:space="preserve"> </w:t>
            </w:r>
          </w:p>
        </w:tc>
        <w:tc>
          <w:tcPr>
            <w:tcW w:w="3656" w:type="dxa"/>
            <w:tcMar>
              <w:top w:w="15" w:type="dxa"/>
              <w:left w:w="15" w:type="dxa"/>
              <w:bottom w:w="15" w:type="dxa"/>
              <w:right w:w="15" w:type="dxa"/>
            </w:tcMar>
            <w:hideMark/>
          </w:tcPr>
          <w:p w14:paraId="7883153E" w14:textId="134A168D"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Sphere formation</w:t>
            </w:r>
          </w:p>
        </w:tc>
      </w:tr>
      <w:tr w:rsidR="00EC1E82" w:rsidRPr="00DC500D" w14:paraId="7EE119B4" w14:textId="77777777" w:rsidTr="007411A4">
        <w:trPr>
          <w:trHeight w:val="882"/>
        </w:trPr>
        <w:tc>
          <w:tcPr>
            <w:tcW w:w="1635" w:type="dxa"/>
            <w:vMerge/>
            <w:vAlign w:val="center"/>
          </w:tcPr>
          <w:p w14:paraId="334886F6"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692" w:type="dxa"/>
            <w:vMerge/>
            <w:vAlign w:val="center"/>
          </w:tcPr>
          <w:p w14:paraId="006E5999"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246FE7F9"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7423076F" w14:textId="25E4AD6F"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Limiting-dilution xenotransplantation</w:t>
            </w:r>
          </w:p>
        </w:tc>
      </w:tr>
      <w:tr w:rsidR="00EC1E82" w:rsidRPr="00DC500D" w14:paraId="7333302D" w14:textId="77777777" w:rsidTr="007411A4">
        <w:trPr>
          <w:trHeight w:val="592"/>
        </w:trPr>
        <w:tc>
          <w:tcPr>
            <w:tcW w:w="1635" w:type="dxa"/>
            <w:vMerge/>
            <w:vAlign w:val="center"/>
          </w:tcPr>
          <w:p w14:paraId="3A863244"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692" w:type="dxa"/>
            <w:vMerge/>
            <w:vAlign w:val="center"/>
          </w:tcPr>
          <w:p w14:paraId="494330CC"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31B3D0A3"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5A57BE7A"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Drug sensitivity </w:t>
            </w:r>
            <w:r w:rsidRPr="00DC500D">
              <w:rPr>
                <w:rFonts w:ascii="Book Antiqua" w:hAnsi="Book Antiqua"/>
                <w:i/>
                <w:iCs/>
                <w:lang w:eastAsia="es-ES"/>
              </w:rPr>
              <w:t>in vitro</w:t>
            </w:r>
          </w:p>
        </w:tc>
      </w:tr>
      <w:tr w:rsidR="00EC1E82" w:rsidRPr="00DC500D" w14:paraId="2C76B0B6" w14:textId="77777777" w:rsidTr="007411A4">
        <w:trPr>
          <w:trHeight w:val="380"/>
        </w:trPr>
        <w:tc>
          <w:tcPr>
            <w:tcW w:w="1635" w:type="dxa"/>
            <w:vMerge w:val="restart"/>
            <w:tcMar>
              <w:top w:w="15" w:type="dxa"/>
              <w:left w:w="15" w:type="dxa"/>
              <w:bottom w:w="15" w:type="dxa"/>
              <w:right w:w="15" w:type="dxa"/>
            </w:tcMar>
            <w:hideMark/>
          </w:tcPr>
          <w:p w14:paraId="504E400A" w14:textId="3578E775"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Notch</w:t>
            </w:r>
          </w:p>
        </w:tc>
        <w:tc>
          <w:tcPr>
            <w:tcW w:w="1692" w:type="dxa"/>
            <w:vMerge w:val="restart"/>
            <w:tcMar>
              <w:top w:w="15" w:type="dxa"/>
              <w:left w:w="15" w:type="dxa"/>
              <w:bottom w:w="15" w:type="dxa"/>
              <w:right w:w="15" w:type="dxa"/>
            </w:tcMar>
            <w:hideMark/>
          </w:tcPr>
          <w:p w14:paraId="253E117B" w14:textId="68EC345A" w:rsidR="00EC1E82" w:rsidRPr="00DC500D" w:rsidRDefault="00EC1E82" w:rsidP="006E6C62">
            <w:pPr>
              <w:adjustRightInd w:val="0"/>
              <w:snapToGrid w:val="0"/>
              <w:spacing w:line="360" w:lineRule="auto"/>
              <w:jc w:val="both"/>
              <w:textAlignment w:val="baseline"/>
              <w:rPr>
                <w:rFonts w:ascii="Book Antiqua" w:hAnsi="Book Antiqua"/>
                <w:lang w:eastAsia="zh-CN"/>
              </w:rPr>
            </w:pPr>
            <w:r w:rsidRPr="00DC500D">
              <w:rPr>
                <w:rFonts w:ascii="Book Antiqua" w:hAnsi="Book Antiqua"/>
                <w:lang w:eastAsia="es-ES"/>
              </w:rPr>
              <w:t>GFP</w:t>
            </w:r>
          </w:p>
        </w:tc>
        <w:tc>
          <w:tcPr>
            <w:tcW w:w="2332" w:type="dxa"/>
            <w:vMerge w:val="restart"/>
            <w:tcMar>
              <w:top w:w="15" w:type="dxa"/>
              <w:left w:w="15" w:type="dxa"/>
              <w:bottom w:w="15" w:type="dxa"/>
              <w:right w:w="15" w:type="dxa"/>
            </w:tcMar>
            <w:hideMark/>
          </w:tcPr>
          <w:p w14:paraId="59316C4E" w14:textId="4AE76AC3"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Breast cancer</w:t>
            </w:r>
            <w:r w:rsidR="00A34F74" w:rsidRPr="00DC500D">
              <w:rPr>
                <w:rFonts w:ascii="Book Antiqua" w:hAnsi="Book Antiqua"/>
                <w:noProof/>
                <w:vertAlign w:val="superscript"/>
                <w:lang w:eastAsia="es-ES"/>
              </w:rPr>
              <w:t>[51]</w:t>
            </w:r>
            <w:r w:rsidRPr="00DC500D">
              <w:rPr>
                <w:rFonts w:ascii="Book Antiqua" w:hAnsi="Book Antiqua"/>
                <w:lang w:eastAsia="es-ES"/>
              </w:rPr>
              <w:t> </w:t>
            </w:r>
          </w:p>
        </w:tc>
        <w:tc>
          <w:tcPr>
            <w:tcW w:w="3656" w:type="dxa"/>
            <w:tcMar>
              <w:top w:w="15" w:type="dxa"/>
              <w:left w:w="15" w:type="dxa"/>
              <w:bottom w:w="15" w:type="dxa"/>
              <w:right w:w="15" w:type="dxa"/>
            </w:tcMar>
            <w:hideMark/>
          </w:tcPr>
          <w:p w14:paraId="47BCAE47" w14:textId="4F005B91"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Sphere formation</w:t>
            </w:r>
          </w:p>
        </w:tc>
      </w:tr>
      <w:tr w:rsidR="00EC1E82" w:rsidRPr="00DC500D" w14:paraId="755F83FF" w14:textId="77777777" w:rsidTr="007411A4">
        <w:trPr>
          <w:trHeight w:val="826"/>
        </w:trPr>
        <w:tc>
          <w:tcPr>
            <w:tcW w:w="1635" w:type="dxa"/>
            <w:vMerge/>
            <w:tcMar>
              <w:top w:w="15" w:type="dxa"/>
              <w:left w:w="15" w:type="dxa"/>
              <w:bottom w:w="15" w:type="dxa"/>
              <w:right w:w="15" w:type="dxa"/>
            </w:tcMar>
          </w:tcPr>
          <w:p w14:paraId="4E5BE3F5"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3644FC74"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0F95CECD"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012B4E17" w14:textId="2DDC2D7A"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Limiting-dilution xenotransplantation</w:t>
            </w:r>
          </w:p>
        </w:tc>
      </w:tr>
      <w:tr w:rsidR="00EC1E82" w:rsidRPr="00DC500D" w14:paraId="74BEADCC" w14:textId="77777777" w:rsidTr="007411A4">
        <w:trPr>
          <w:trHeight w:val="625"/>
        </w:trPr>
        <w:tc>
          <w:tcPr>
            <w:tcW w:w="1635" w:type="dxa"/>
            <w:vMerge/>
            <w:tcMar>
              <w:top w:w="15" w:type="dxa"/>
              <w:left w:w="15" w:type="dxa"/>
              <w:bottom w:w="15" w:type="dxa"/>
              <w:right w:w="15" w:type="dxa"/>
            </w:tcMar>
          </w:tcPr>
          <w:p w14:paraId="64B36327"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50EFC87A"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19EACD16"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5FCA7385"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Drug sensitivity </w:t>
            </w:r>
            <w:r w:rsidRPr="00DC500D">
              <w:rPr>
                <w:rFonts w:ascii="Book Antiqua" w:hAnsi="Book Antiqua"/>
                <w:i/>
                <w:iCs/>
                <w:lang w:eastAsia="es-ES"/>
              </w:rPr>
              <w:t>in vivo</w:t>
            </w:r>
          </w:p>
        </w:tc>
      </w:tr>
      <w:tr w:rsidR="00EC1E82" w:rsidRPr="00DC500D" w14:paraId="676D6B31" w14:textId="77777777" w:rsidTr="007411A4">
        <w:trPr>
          <w:trHeight w:val="302"/>
        </w:trPr>
        <w:tc>
          <w:tcPr>
            <w:tcW w:w="1635" w:type="dxa"/>
            <w:vMerge/>
            <w:vAlign w:val="center"/>
            <w:hideMark/>
          </w:tcPr>
          <w:p w14:paraId="60660491"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692" w:type="dxa"/>
            <w:vMerge w:val="restart"/>
            <w:vAlign w:val="center"/>
            <w:hideMark/>
          </w:tcPr>
          <w:p w14:paraId="44CA0F55" w14:textId="2FA38503" w:rsidR="00EC1E82" w:rsidRPr="00DC500D" w:rsidRDefault="006E6C6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Luminescent protein</w:t>
            </w:r>
          </w:p>
        </w:tc>
        <w:tc>
          <w:tcPr>
            <w:tcW w:w="2332" w:type="dxa"/>
            <w:vMerge w:val="restart"/>
            <w:tcMar>
              <w:top w:w="15" w:type="dxa"/>
              <w:left w:w="15" w:type="dxa"/>
              <w:bottom w:w="15" w:type="dxa"/>
              <w:right w:w="15" w:type="dxa"/>
            </w:tcMar>
            <w:hideMark/>
          </w:tcPr>
          <w:p w14:paraId="16BB15DC" w14:textId="745ADD31"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Lung cancer</w:t>
            </w:r>
            <w:r w:rsidR="00A34F74" w:rsidRPr="00DC500D">
              <w:rPr>
                <w:rFonts w:ascii="Book Antiqua" w:hAnsi="Book Antiqua"/>
                <w:noProof/>
                <w:vertAlign w:val="superscript"/>
                <w:lang w:eastAsia="es-ES"/>
              </w:rPr>
              <w:t>[52]</w:t>
            </w:r>
          </w:p>
        </w:tc>
        <w:tc>
          <w:tcPr>
            <w:tcW w:w="3656" w:type="dxa"/>
            <w:tcMar>
              <w:top w:w="15" w:type="dxa"/>
              <w:left w:w="15" w:type="dxa"/>
              <w:bottom w:w="15" w:type="dxa"/>
              <w:right w:w="15" w:type="dxa"/>
            </w:tcMar>
            <w:hideMark/>
          </w:tcPr>
          <w:p w14:paraId="74B88FB1" w14:textId="1DFFF208"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Sphere formation</w:t>
            </w:r>
          </w:p>
        </w:tc>
      </w:tr>
      <w:tr w:rsidR="00EC1E82" w:rsidRPr="00DC500D" w14:paraId="20C5BBEA" w14:textId="77777777" w:rsidTr="007411A4">
        <w:trPr>
          <w:trHeight w:val="782"/>
        </w:trPr>
        <w:tc>
          <w:tcPr>
            <w:tcW w:w="1635" w:type="dxa"/>
            <w:vMerge/>
            <w:vAlign w:val="center"/>
          </w:tcPr>
          <w:p w14:paraId="149A6F69"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692" w:type="dxa"/>
            <w:vMerge/>
            <w:vAlign w:val="center"/>
          </w:tcPr>
          <w:p w14:paraId="03B0D881"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332" w:type="dxa"/>
            <w:vMerge/>
            <w:tcMar>
              <w:top w:w="15" w:type="dxa"/>
              <w:left w:w="15" w:type="dxa"/>
              <w:bottom w:w="15" w:type="dxa"/>
              <w:right w:w="15" w:type="dxa"/>
            </w:tcMar>
          </w:tcPr>
          <w:p w14:paraId="326E79AC"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533E86C9" w14:textId="1B7897FA"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Limiting-dilution xenotransplantation</w:t>
            </w:r>
          </w:p>
        </w:tc>
      </w:tr>
      <w:tr w:rsidR="00EC1E82" w:rsidRPr="00DC500D" w14:paraId="43BD556E" w14:textId="77777777" w:rsidTr="007411A4">
        <w:trPr>
          <w:trHeight w:val="391"/>
        </w:trPr>
        <w:tc>
          <w:tcPr>
            <w:tcW w:w="1635" w:type="dxa"/>
            <w:vMerge/>
            <w:vAlign w:val="center"/>
          </w:tcPr>
          <w:p w14:paraId="109C1AE7"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692" w:type="dxa"/>
            <w:vMerge/>
            <w:vAlign w:val="center"/>
          </w:tcPr>
          <w:p w14:paraId="4FC0B935"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332" w:type="dxa"/>
            <w:vMerge/>
            <w:tcMar>
              <w:top w:w="15" w:type="dxa"/>
              <w:left w:w="15" w:type="dxa"/>
              <w:bottom w:w="15" w:type="dxa"/>
              <w:right w:w="15" w:type="dxa"/>
            </w:tcMar>
          </w:tcPr>
          <w:p w14:paraId="2F8DF3F5"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73D4BF57" w14:textId="5B8CC36F"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Drug sensitivity </w:t>
            </w:r>
            <w:r w:rsidRPr="00DC500D">
              <w:rPr>
                <w:rFonts w:ascii="Book Antiqua" w:hAnsi="Book Antiqua"/>
                <w:i/>
                <w:iCs/>
                <w:lang w:eastAsia="es-ES"/>
              </w:rPr>
              <w:t>in vivo</w:t>
            </w:r>
          </w:p>
        </w:tc>
      </w:tr>
      <w:tr w:rsidR="00EC1E82" w:rsidRPr="00DC500D" w14:paraId="2B3896D7" w14:textId="77777777" w:rsidTr="007411A4">
        <w:trPr>
          <w:trHeight w:val="837"/>
        </w:trPr>
        <w:tc>
          <w:tcPr>
            <w:tcW w:w="1635" w:type="dxa"/>
            <w:vMerge/>
            <w:vAlign w:val="center"/>
          </w:tcPr>
          <w:p w14:paraId="4CBDAD56"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692" w:type="dxa"/>
            <w:vMerge/>
            <w:vAlign w:val="center"/>
          </w:tcPr>
          <w:p w14:paraId="23AF8C0B"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332" w:type="dxa"/>
            <w:vMerge/>
            <w:tcMar>
              <w:top w:w="15" w:type="dxa"/>
              <w:left w:w="15" w:type="dxa"/>
              <w:bottom w:w="15" w:type="dxa"/>
              <w:right w:w="15" w:type="dxa"/>
            </w:tcMar>
          </w:tcPr>
          <w:p w14:paraId="209C46A2"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264E7704"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Drug sensitivity </w:t>
            </w:r>
            <w:r w:rsidRPr="00DC500D">
              <w:rPr>
                <w:rFonts w:ascii="Book Antiqua" w:hAnsi="Book Antiqua"/>
                <w:i/>
                <w:iCs/>
                <w:lang w:eastAsia="es-ES"/>
              </w:rPr>
              <w:t>in vitro</w:t>
            </w:r>
          </w:p>
        </w:tc>
      </w:tr>
      <w:tr w:rsidR="00EC1E82" w:rsidRPr="00DC500D" w14:paraId="18BF18FC" w14:textId="77777777" w:rsidTr="007411A4">
        <w:trPr>
          <w:trHeight w:val="369"/>
        </w:trPr>
        <w:tc>
          <w:tcPr>
            <w:tcW w:w="1635" w:type="dxa"/>
            <w:vMerge w:val="restart"/>
            <w:tcMar>
              <w:top w:w="15" w:type="dxa"/>
              <w:left w:w="15" w:type="dxa"/>
              <w:bottom w:w="15" w:type="dxa"/>
              <w:right w:w="15" w:type="dxa"/>
            </w:tcMar>
            <w:hideMark/>
          </w:tcPr>
          <w:p w14:paraId="6BB6143C" w14:textId="0F787706"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TERT </w:t>
            </w:r>
          </w:p>
        </w:tc>
        <w:tc>
          <w:tcPr>
            <w:tcW w:w="1692" w:type="dxa"/>
            <w:vMerge w:val="restart"/>
            <w:tcMar>
              <w:top w:w="15" w:type="dxa"/>
              <w:left w:w="15" w:type="dxa"/>
              <w:bottom w:w="15" w:type="dxa"/>
              <w:right w:w="15" w:type="dxa"/>
            </w:tcMar>
            <w:hideMark/>
          </w:tcPr>
          <w:p w14:paraId="43332F0B" w14:textId="075CA2BF"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GFP</w:t>
            </w:r>
          </w:p>
        </w:tc>
        <w:tc>
          <w:tcPr>
            <w:tcW w:w="2332" w:type="dxa"/>
            <w:vMerge w:val="restart"/>
            <w:tcMar>
              <w:top w:w="15" w:type="dxa"/>
              <w:left w:w="15" w:type="dxa"/>
              <w:bottom w:w="15" w:type="dxa"/>
              <w:right w:w="15" w:type="dxa"/>
            </w:tcMar>
            <w:hideMark/>
          </w:tcPr>
          <w:p w14:paraId="1DA08C8B" w14:textId="093E6A4C"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Osteosarcoma</w:t>
            </w:r>
            <w:r w:rsidR="00A34F74" w:rsidRPr="00DC500D">
              <w:rPr>
                <w:rFonts w:ascii="Book Antiqua" w:hAnsi="Book Antiqua"/>
                <w:noProof/>
                <w:vertAlign w:val="superscript"/>
                <w:lang w:eastAsia="es-ES"/>
              </w:rPr>
              <w:t>[53]</w:t>
            </w:r>
            <w:r w:rsidRPr="00DC500D">
              <w:rPr>
                <w:rFonts w:ascii="Book Antiqua" w:hAnsi="Book Antiqua"/>
                <w:lang w:eastAsia="es-ES"/>
              </w:rPr>
              <w:t> </w:t>
            </w:r>
          </w:p>
        </w:tc>
        <w:tc>
          <w:tcPr>
            <w:tcW w:w="3656" w:type="dxa"/>
            <w:tcMar>
              <w:top w:w="15" w:type="dxa"/>
              <w:left w:w="15" w:type="dxa"/>
              <w:bottom w:w="15" w:type="dxa"/>
              <w:right w:w="15" w:type="dxa"/>
            </w:tcMar>
            <w:hideMark/>
          </w:tcPr>
          <w:p w14:paraId="14799E6B" w14:textId="35D83553"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Sphere formation</w:t>
            </w:r>
          </w:p>
        </w:tc>
      </w:tr>
      <w:tr w:rsidR="00EC1E82" w:rsidRPr="00DC500D" w14:paraId="06749ACF" w14:textId="77777777" w:rsidTr="007411A4">
        <w:trPr>
          <w:trHeight w:val="871"/>
        </w:trPr>
        <w:tc>
          <w:tcPr>
            <w:tcW w:w="1635" w:type="dxa"/>
            <w:vMerge/>
            <w:tcMar>
              <w:top w:w="15" w:type="dxa"/>
              <w:left w:w="15" w:type="dxa"/>
              <w:bottom w:w="15" w:type="dxa"/>
              <w:right w:w="15" w:type="dxa"/>
            </w:tcMar>
          </w:tcPr>
          <w:p w14:paraId="21F06DA6"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1FAB5000"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0A28C98C"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59C8C684" w14:textId="7C6DAB2A"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Limiting-dilution xenotransplantation</w:t>
            </w:r>
          </w:p>
        </w:tc>
      </w:tr>
      <w:tr w:rsidR="00EC1E82" w:rsidRPr="00DC500D" w14:paraId="73BD3D88" w14:textId="77777777" w:rsidTr="007411A4">
        <w:trPr>
          <w:trHeight w:val="335"/>
        </w:trPr>
        <w:tc>
          <w:tcPr>
            <w:tcW w:w="1635" w:type="dxa"/>
            <w:vMerge/>
            <w:tcMar>
              <w:top w:w="15" w:type="dxa"/>
              <w:left w:w="15" w:type="dxa"/>
              <w:bottom w:w="15" w:type="dxa"/>
              <w:right w:w="15" w:type="dxa"/>
            </w:tcMar>
          </w:tcPr>
          <w:p w14:paraId="658290DE"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5CFC86B0"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5EC7F94F"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38B430B4" w14:textId="6DA330C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Extravasation potential</w:t>
            </w:r>
          </w:p>
        </w:tc>
      </w:tr>
      <w:tr w:rsidR="00EC1E82" w:rsidRPr="00DC500D" w14:paraId="0855652A" w14:textId="77777777" w:rsidTr="007411A4">
        <w:trPr>
          <w:trHeight w:val="714"/>
        </w:trPr>
        <w:tc>
          <w:tcPr>
            <w:tcW w:w="1635" w:type="dxa"/>
            <w:vMerge/>
            <w:tcMar>
              <w:top w:w="15" w:type="dxa"/>
              <w:left w:w="15" w:type="dxa"/>
              <w:bottom w:w="15" w:type="dxa"/>
              <w:right w:w="15" w:type="dxa"/>
            </w:tcMar>
          </w:tcPr>
          <w:p w14:paraId="347F40A7"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10E00B75"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7E24313C"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4D81D1AB"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Drug sensitivity </w:t>
            </w:r>
            <w:r w:rsidRPr="00DC500D">
              <w:rPr>
                <w:rFonts w:ascii="Book Antiqua" w:hAnsi="Book Antiqua"/>
                <w:i/>
                <w:iCs/>
                <w:lang w:eastAsia="es-ES"/>
              </w:rPr>
              <w:t>in vitro</w:t>
            </w:r>
          </w:p>
        </w:tc>
      </w:tr>
      <w:tr w:rsidR="00EC1E82" w:rsidRPr="00DC500D" w14:paraId="24100652" w14:textId="77777777" w:rsidTr="007411A4">
        <w:trPr>
          <w:trHeight w:val="424"/>
        </w:trPr>
        <w:tc>
          <w:tcPr>
            <w:tcW w:w="1635" w:type="dxa"/>
            <w:vMerge w:val="restart"/>
            <w:tcMar>
              <w:top w:w="15" w:type="dxa"/>
              <w:left w:w="15" w:type="dxa"/>
              <w:bottom w:w="15" w:type="dxa"/>
              <w:right w:w="15" w:type="dxa"/>
            </w:tcMar>
            <w:hideMark/>
          </w:tcPr>
          <w:p w14:paraId="762E322B" w14:textId="13911C2E"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s-SHIP </w:t>
            </w:r>
          </w:p>
        </w:tc>
        <w:tc>
          <w:tcPr>
            <w:tcW w:w="1692" w:type="dxa"/>
            <w:vMerge w:val="restart"/>
            <w:tcMar>
              <w:top w:w="15" w:type="dxa"/>
              <w:left w:w="15" w:type="dxa"/>
              <w:bottom w:w="15" w:type="dxa"/>
              <w:right w:w="15" w:type="dxa"/>
            </w:tcMar>
            <w:hideMark/>
          </w:tcPr>
          <w:p w14:paraId="6547856B" w14:textId="303F15B5"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GFP</w:t>
            </w:r>
          </w:p>
        </w:tc>
        <w:tc>
          <w:tcPr>
            <w:tcW w:w="2332" w:type="dxa"/>
            <w:vMerge w:val="restart"/>
            <w:tcMar>
              <w:top w:w="15" w:type="dxa"/>
              <w:left w:w="15" w:type="dxa"/>
              <w:bottom w:w="15" w:type="dxa"/>
              <w:right w:w="15" w:type="dxa"/>
            </w:tcMar>
            <w:hideMark/>
          </w:tcPr>
          <w:p w14:paraId="03D645FF" w14:textId="23DAACD5"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Prostate cancer</w:t>
            </w:r>
            <w:r w:rsidR="00A34F74" w:rsidRPr="00DC500D">
              <w:rPr>
                <w:rFonts w:ascii="Book Antiqua" w:hAnsi="Book Antiqua"/>
                <w:noProof/>
                <w:vertAlign w:val="superscript"/>
                <w:lang w:eastAsia="es-ES"/>
              </w:rPr>
              <w:t>[96]</w:t>
            </w:r>
            <w:r w:rsidRPr="00DC500D">
              <w:rPr>
                <w:rFonts w:ascii="Book Antiqua" w:hAnsi="Book Antiqua"/>
                <w:lang w:eastAsia="es-ES"/>
              </w:rPr>
              <w:t xml:space="preserve"> </w:t>
            </w:r>
          </w:p>
        </w:tc>
        <w:tc>
          <w:tcPr>
            <w:tcW w:w="3656" w:type="dxa"/>
            <w:tcMar>
              <w:top w:w="15" w:type="dxa"/>
              <w:left w:w="15" w:type="dxa"/>
              <w:bottom w:w="15" w:type="dxa"/>
              <w:right w:w="15" w:type="dxa"/>
            </w:tcMar>
            <w:hideMark/>
          </w:tcPr>
          <w:p w14:paraId="0D80DFA2" w14:textId="1A98663F"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Sphere formation</w:t>
            </w:r>
          </w:p>
        </w:tc>
      </w:tr>
      <w:tr w:rsidR="00EC1E82" w:rsidRPr="00DC500D" w14:paraId="391AC454" w14:textId="77777777" w:rsidTr="007411A4">
        <w:trPr>
          <w:trHeight w:val="748"/>
        </w:trPr>
        <w:tc>
          <w:tcPr>
            <w:tcW w:w="1635" w:type="dxa"/>
            <w:vMerge/>
            <w:tcMar>
              <w:top w:w="15" w:type="dxa"/>
              <w:left w:w="15" w:type="dxa"/>
              <w:bottom w:w="15" w:type="dxa"/>
              <w:right w:w="15" w:type="dxa"/>
            </w:tcMar>
          </w:tcPr>
          <w:p w14:paraId="4919E99E"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0224250C"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3FADFE3F"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10FF9C45" w14:textId="4EF1E605"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Limiting-dilution xenotransplantation</w:t>
            </w:r>
          </w:p>
        </w:tc>
      </w:tr>
      <w:tr w:rsidR="00EC1E82" w:rsidRPr="00DC500D" w14:paraId="3581E088" w14:textId="77777777" w:rsidTr="007411A4">
        <w:trPr>
          <w:trHeight w:val="681"/>
        </w:trPr>
        <w:tc>
          <w:tcPr>
            <w:tcW w:w="1635" w:type="dxa"/>
            <w:vMerge/>
            <w:tcMar>
              <w:top w:w="15" w:type="dxa"/>
              <w:left w:w="15" w:type="dxa"/>
              <w:bottom w:w="15" w:type="dxa"/>
              <w:right w:w="15" w:type="dxa"/>
            </w:tcMar>
          </w:tcPr>
          <w:p w14:paraId="01B3E8B8"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6DF3845A"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322962AA"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78BAE8CC"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Drug sensitivity </w:t>
            </w:r>
            <w:r w:rsidRPr="00DC500D">
              <w:rPr>
                <w:rFonts w:ascii="Book Antiqua" w:hAnsi="Book Antiqua"/>
                <w:i/>
                <w:iCs/>
                <w:lang w:eastAsia="es-ES"/>
              </w:rPr>
              <w:t>in vitro</w:t>
            </w:r>
          </w:p>
        </w:tc>
      </w:tr>
      <w:tr w:rsidR="00EC1E82" w:rsidRPr="00DC500D" w14:paraId="0BC5F026" w14:textId="77777777" w:rsidTr="007411A4">
        <w:trPr>
          <w:trHeight w:val="424"/>
        </w:trPr>
        <w:tc>
          <w:tcPr>
            <w:tcW w:w="1635" w:type="dxa"/>
            <w:vMerge w:val="restart"/>
            <w:tcMar>
              <w:top w:w="15" w:type="dxa"/>
              <w:left w:w="15" w:type="dxa"/>
              <w:bottom w:w="15" w:type="dxa"/>
              <w:right w:w="15" w:type="dxa"/>
            </w:tcMar>
            <w:hideMark/>
          </w:tcPr>
          <w:p w14:paraId="15CF41AC" w14:textId="3E6B3F71"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DACH1</w:t>
            </w:r>
          </w:p>
        </w:tc>
        <w:tc>
          <w:tcPr>
            <w:tcW w:w="1692" w:type="dxa"/>
            <w:vMerge w:val="restart"/>
            <w:tcMar>
              <w:top w:w="15" w:type="dxa"/>
              <w:left w:w="15" w:type="dxa"/>
              <w:bottom w:w="15" w:type="dxa"/>
              <w:right w:w="15" w:type="dxa"/>
            </w:tcMar>
            <w:hideMark/>
          </w:tcPr>
          <w:p w14:paraId="4B171AB5" w14:textId="589D9199"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GFP</w:t>
            </w:r>
          </w:p>
        </w:tc>
        <w:tc>
          <w:tcPr>
            <w:tcW w:w="2332" w:type="dxa"/>
            <w:vMerge w:val="restart"/>
            <w:tcMar>
              <w:top w:w="15" w:type="dxa"/>
              <w:left w:w="15" w:type="dxa"/>
              <w:bottom w:w="15" w:type="dxa"/>
              <w:right w:w="15" w:type="dxa"/>
            </w:tcMar>
            <w:hideMark/>
          </w:tcPr>
          <w:p w14:paraId="50686692" w14:textId="56842641"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Breast cancer</w:t>
            </w:r>
            <w:r w:rsidR="00A34F74" w:rsidRPr="00DC500D">
              <w:rPr>
                <w:rFonts w:ascii="Book Antiqua" w:hAnsi="Book Antiqua"/>
                <w:noProof/>
                <w:vertAlign w:val="superscript"/>
                <w:lang w:eastAsia="es-ES"/>
              </w:rPr>
              <w:t>[97,98]</w:t>
            </w:r>
          </w:p>
        </w:tc>
        <w:tc>
          <w:tcPr>
            <w:tcW w:w="3656" w:type="dxa"/>
            <w:tcMar>
              <w:top w:w="15" w:type="dxa"/>
              <w:left w:w="15" w:type="dxa"/>
              <w:bottom w:w="15" w:type="dxa"/>
              <w:right w:w="15" w:type="dxa"/>
            </w:tcMar>
            <w:hideMark/>
          </w:tcPr>
          <w:p w14:paraId="6D9517FB" w14:textId="339B7E5D"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Sphere formation</w:t>
            </w:r>
          </w:p>
        </w:tc>
      </w:tr>
      <w:tr w:rsidR="00EC1E82" w:rsidRPr="00DC500D" w14:paraId="21047CCE" w14:textId="77777777" w:rsidTr="007411A4">
        <w:trPr>
          <w:trHeight w:val="491"/>
        </w:trPr>
        <w:tc>
          <w:tcPr>
            <w:tcW w:w="1635" w:type="dxa"/>
            <w:vMerge/>
            <w:tcMar>
              <w:top w:w="15" w:type="dxa"/>
              <w:left w:w="15" w:type="dxa"/>
              <w:bottom w:w="15" w:type="dxa"/>
              <w:right w:w="15" w:type="dxa"/>
            </w:tcMar>
          </w:tcPr>
          <w:p w14:paraId="40525EBF"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3309A11A"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13762283"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3616BAAE"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Xenotransplantation assay</w:t>
            </w:r>
          </w:p>
        </w:tc>
      </w:tr>
      <w:tr w:rsidR="00EC1E82" w:rsidRPr="00DC500D" w14:paraId="0D1F50D8" w14:textId="77777777" w:rsidTr="007411A4">
        <w:trPr>
          <w:trHeight w:val="882"/>
        </w:trPr>
        <w:tc>
          <w:tcPr>
            <w:tcW w:w="1635" w:type="dxa"/>
            <w:vMerge/>
            <w:tcMar>
              <w:top w:w="15" w:type="dxa"/>
              <w:left w:w="15" w:type="dxa"/>
              <w:bottom w:w="15" w:type="dxa"/>
              <w:right w:w="15" w:type="dxa"/>
            </w:tcMar>
          </w:tcPr>
          <w:p w14:paraId="7BEFBC4D"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3717CFA8"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27863946"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634FF2B7"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Transactivation assay</w:t>
            </w:r>
          </w:p>
        </w:tc>
      </w:tr>
      <w:tr w:rsidR="00EC1E82" w:rsidRPr="00DC500D" w14:paraId="00E36BD5" w14:textId="77777777" w:rsidTr="007411A4">
        <w:trPr>
          <w:trHeight w:val="369"/>
        </w:trPr>
        <w:tc>
          <w:tcPr>
            <w:tcW w:w="1635" w:type="dxa"/>
            <w:vMerge w:val="restart"/>
            <w:tcMar>
              <w:top w:w="15" w:type="dxa"/>
              <w:left w:w="15" w:type="dxa"/>
              <w:bottom w:w="15" w:type="dxa"/>
              <w:right w:w="15" w:type="dxa"/>
            </w:tcMar>
            <w:hideMark/>
          </w:tcPr>
          <w:p w14:paraId="439A8DF0" w14:textId="134DE5A6"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LGR5 </w:t>
            </w:r>
          </w:p>
        </w:tc>
        <w:tc>
          <w:tcPr>
            <w:tcW w:w="1692" w:type="dxa"/>
            <w:vMerge w:val="restart"/>
            <w:tcMar>
              <w:top w:w="15" w:type="dxa"/>
              <w:left w:w="15" w:type="dxa"/>
              <w:bottom w:w="15" w:type="dxa"/>
              <w:right w:w="15" w:type="dxa"/>
            </w:tcMar>
            <w:hideMark/>
          </w:tcPr>
          <w:p w14:paraId="1B440981" w14:textId="3C431E17"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GFP</w:t>
            </w:r>
          </w:p>
        </w:tc>
        <w:tc>
          <w:tcPr>
            <w:tcW w:w="2332" w:type="dxa"/>
            <w:vMerge w:val="restart"/>
            <w:tcMar>
              <w:top w:w="15" w:type="dxa"/>
              <w:left w:w="15" w:type="dxa"/>
              <w:bottom w:w="15" w:type="dxa"/>
              <w:right w:w="15" w:type="dxa"/>
            </w:tcMar>
            <w:hideMark/>
          </w:tcPr>
          <w:p w14:paraId="1C2D611F" w14:textId="0B694ECE"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Colorectal cancer</w:t>
            </w:r>
            <w:r w:rsidR="00A34F74" w:rsidRPr="00DC500D">
              <w:rPr>
                <w:rFonts w:ascii="Book Antiqua" w:hAnsi="Book Antiqua"/>
                <w:noProof/>
                <w:vertAlign w:val="superscript"/>
                <w:lang w:eastAsia="es-ES"/>
              </w:rPr>
              <w:t>[99]</w:t>
            </w:r>
            <w:r w:rsidRPr="00DC500D">
              <w:rPr>
                <w:rFonts w:ascii="Book Antiqua" w:hAnsi="Book Antiqua"/>
                <w:lang w:eastAsia="es-ES"/>
              </w:rPr>
              <w:t xml:space="preserve"> </w:t>
            </w:r>
          </w:p>
        </w:tc>
        <w:tc>
          <w:tcPr>
            <w:tcW w:w="3656" w:type="dxa"/>
            <w:tcMar>
              <w:top w:w="15" w:type="dxa"/>
              <w:left w:w="15" w:type="dxa"/>
              <w:bottom w:w="15" w:type="dxa"/>
              <w:right w:w="15" w:type="dxa"/>
            </w:tcMar>
            <w:hideMark/>
          </w:tcPr>
          <w:p w14:paraId="0705B452" w14:textId="65F5732B"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Sphere formation</w:t>
            </w:r>
          </w:p>
        </w:tc>
      </w:tr>
      <w:tr w:rsidR="00EC1E82" w:rsidRPr="00DC500D" w14:paraId="7FFF3CF6" w14:textId="77777777" w:rsidTr="007411A4">
        <w:trPr>
          <w:trHeight w:val="1005"/>
        </w:trPr>
        <w:tc>
          <w:tcPr>
            <w:tcW w:w="1635" w:type="dxa"/>
            <w:vMerge/>
            <w:tcBorders>
              <w:bottom w:val="single" w:sz="4" w:space="0" w:color="auto"/>
            </w:tcBorders>
            <w:tcMar>
              <w:top w:w="15" w:type="dxa"/>
              <w:left w:w="15" w:type="dxa"/>
              <w:bottom w:w="15" w:type="dxa"/>
              <w:right w:w="15" w:type="dxa"/>
            </w:tcMar>
          </w:tcPr>
          <w:p w14:paraId="640005F1"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Borders>
              <w:bottom w:val="single" w:sz="4" w:space="0" w:color="auto"/>
            </w:tcBorders>
            <w:tcMar>
              <w:top w:w="15" w:type="dxa"/>
              <w:left w:w="15" w:type="dxa"/>
              <w:bottom w:w="15" w:type="dxa"/>
              <w:right w:w="15" w:type="dxa"/>
            </w:tcMar>
          </w:tcPr>
          <w:p w14:paraId="6FF0D700"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Borders>
              <w:bottom w:val="single" w:sz="4" w:space="0" w:color="auto"/>
            </w:tcBorders>
            <w:tcMar>
              <w:top w:w="15" w:type="dxa"/>
              <w:left w:w="15" w:type="dxa"/>
              <w:bottom w:w="15" w:type="dxa"/>
              <w:right w:w="15" w:type="dxa"/>
            </w:tcMar>
          </w:tcPr>
          <w:p w14:paraId="0574FCC9"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656" w:type="dxa"/>
            <w:tcBorders>
              <w:bottom w:val="single" w:sz="4" w:space="0" w:color="auto"/>
            </w:tcBorders>
            <w:tcMar>
              <w:top w:w="15" w:type="dxa"/>
              <w:left w:w="15" w:type="dxa"/>
              <w:bottom w:w="15" w:type="dxa"/>
              <w:right w:w="15" w:type="dxa"/>
            </w:tcMar>
          </w:tcPr>
          <w:p w14:paraId="74126024"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Gene expression profiling of flow-sorted cells</w:t>
            </w:r>
          </w:p>
        </w:tc>
      </w:tr>
    </w:tbl>
    <w:p w14:paraId="2FAC8D24" w14:textId="66549BB4" w:rsidR="003611F2" w:rsidRPr="00DC500D" w:rsidRDefault="00CB6F23" w:rsidP="00917D37">
      <w:pPr>
        <w:adjustRightInd w:val="0"/>
        <w:snapToGrid w:val="0"/>
        <w:spacing w:line="360" w:lineRule="auto"/>
        <w:jc w:val="both"/>
        <w:rPr>
          <w:rFonts w:ascii="Book Antiqua" w:eastAsia="Book Antiqua" w:hAnsi="Book Antiqua" w:cs="Book Antiqua"/>
        </w:rPr>
      </w:pPr>
      <w:r w:rsidRPr="00DC500D">
        <w:rPr>
          <w:rFonts w:ascii="Book Antiqua" w:hAnsi="Book Antiqua"/>
          <w:lang w:eastAsia="es-ES"/>
        </w:rPr>
        <w:t>ALDH: Aldehyde dehydrogenase</w:t>
      </w:r>
      <w:r w:rsidRPr="00DC500D">
        <w:rPr>
          <w:rFonts w:ascii="Book Antiqua" w:eastAsia="Book Antiqua" w:hAnsi="Book Antiqua" w:cs="Book Antiqua"/>
        </w:rPr>
        <w:t xml:space="preserve">; </w:t>
      </w:r>
      <w:r w:rsidRPr="00DC500D">
        <w:rPr>
          <w:rFonts w:ascii="Book Antiqua" w:hAnsi="Book Antiqua"/>
          <w:lang w:eastAsia="es-ES"/>
        </w:rPr>
        <w:t>AFP: Alpha-fetoprotein; TERT: Telomerase reverse transcriptase; s-SHIP: Stem-SH2-domain-containing 5'-inositol phosphatase; LGR5: G-protein-coupled receptor 49, Gpr49</w:t>
      </w:r>
      <w:r w:rsidR="00D11A08" w:rsidRPr="00DC500D">
        <w:rPr>
          <w:rFonts w:ascii="Book Antiqua" w:hAnsi="Book Antiqua"/>
          <w:lang w:eastAsia="es-ES"/>
        </w:rPr>
        <w:t>; GFP: Green fluorescent protein; RFP: Red fluorescent protein</w:t>
      </w:r>
      <w:r w:rsidR="0098361E" w:rsidRPr="00DC500D">
        <w:rPr>
          <w:rFonts w:ascii="Book Antiqua" w:hAnsi="Book Antiqua"/>
          <w:lang w:eastAsia="es-ES"/>
        </w:rPr>
        <w:t>.</w:t>
      </w:r>
    </w:p>
    <w:p w14:paraId="2AAF7A05" w14:textId="063B2C4B" w:rsidR="003611F2" w:rsidRPr="00DC500D" w:rsidRDefault="003611F2" w:rsidP="00917D37">
      <w:pPr>
        <w:adjustRightInd w:val="0"/>
        <w:snapToGrid w:val="0"/>
        <w:spacing w:line="360" w:lineRule="auto"/>
        <w:jc w:val="both"/>
        <w:rPr>
          <w:rFonts w:ascii="Book Antiqua" w:eastAsia="Book Antiqua" w:hAnsi="Book Antiqua" w:cs="Book Antiqua"/>
          <w:b/>
          <w:bCs/>
        </w:rPr>
      </w:pPr>
      <w:r w:rsidRPr="00DC500D">
        <w:rPr>
          <w:rFonts w:ascii="Book Antiqua" w:eastAsia="Book Antiqua" w:hAnsi="Book Antiqua" w:cs="Book Antiqua"/>
        </w:rPr>
        <w:br w:type="page"/>
      </w:r>
      <w:r w:rsidRPr="00DC500D">
        <w:rPr>
          <w:rFonts w:ascii="Book Antiqua" w:eastAsia="Book Antiqua" w:hAnsi="Book Antiqua" w:cs="Book Antiqua"/>
          <w:b/>
          <w:bCs/>
        </w:rPr>
        <w:t>Table 2 Studies using reporter system based on CSCs transcription factors.</w:t>
      </w:r>
    </w:p>
    <w:tbl>
      <w:tblPr>
        <w:tblW w:w="9547" w:type="dxa"/>
        <w:tblInd w:w="75" w:type="dxa"/>
        <w:tblBorders>
          <w:top w:val="single" w:sz="4" w:space="0" w:color="auto"/>
          <w:bottom w:val="single" w:sz="4" w:space="0" w:color="auto"/>
        </w:tblBorders>
        <w:tblLook w:val="04A0" w:firstRow="1" w:lastRow="0" w:firstColumn="1" w:lastColumn="0" w:noHBand="0" w:noVBand="1"/>
      </w:tblPr>
      <w:tblGrid>
        <w:gridCol w:w="1641"/>
        <w:gridCol w:w="1701"/>
        <w:gridCol w:w="2410"/>
        <w:gridCol w:w="3795"/>
      </w:tblGrid>
      <w:tr w:rsidR="00547779" w:rsidRPr="00DC500D" w14:paraId="20ABA534" w14:textId="77777777" w:rsidTr="00EC1E82">
        <w:trPr>
          <w:trHeight w:val="780"/>
        </w:trPr>
        <w:tc>
          <w:tcPr>
            <w:tcW w:w="1641" w:type="dxa"/>
            <w:tcBorders>
              <w:top w:val="single" w:sz="4" w:space="0" w:color="auto"/>
              <w:bottom w:val="single" w:sz="4" w:space="0" w:color="auto"/>
            </w:tcBorders>
            <w:tcMar>
              <w:top w:w="15" w:type="dxa"/>
              <w:left w:w="15" w:type="dxa"/>
              <w:bottom w:w="15" w:type="dxa"/>
              <w:right w:w="15" w:type="dxa"/>
            </w:tcMar>
            <w:hideMark/>
          </w:tcPr>
          <w:p w14:paraId="1E8B0DA2" w14:textId="77777777" w:rsidR="0098361E" w:rsidRPr="00DC500D" w:rsidRDefault="0098361E" w:rsidP="00917D37">
            <w:pPr>
              <w:adjustRightInd w:val="0"/>
              <w:snapToGrid w:val="0"/>
              <w:spacing w:line="360" w:lineRule="auto"/>
              <w:jc w:val="both"/>
              <w:textAlignment w:val="baseline"/>
              <w:rPr>
                <w:rFonts w:ascii="Book Antiqua" w:hAnsi="Book Antiqua"/>
                <w:b/>
                <w:bCs/>
                <w:lang w:eastAsia="es-ES"/>
              </w:rPr>
            </w:pPr>
            <w:r w:rsidRPr="00DC500D">
              <w:rPr>
                <w:rFonts w:ascii="Book Antiqua" w:hAnsi="Book Antiqua"/>
                <w:b/>
                <w:bCs/>
                <w:lang w:eastAsia="es-ES"/>
              </w:rPr>
              <w:t>Promoter gene/element response</w:t>
            </w:r>
          </w:p>
        </w:tc>
        <w:tc>
          <w:tcPr>
            <w:tcW w:w="1701" w:type="dxa"/>
            <w:tcBorders>
              <w:top w:val="single" w:sz="4" w:space="0" w:color="auto"/>
              <w:bottom w:val="single" w:sz="4" w:space="0" w:color="auto"/>
            </w:tcBorders>
            <w:tcMar>
              <w:top w:w="15" w:type="dxa"/>
              <w:left w:w="15" w:type="dxa"/>
              <w:bottom w:w="15" w:type="dxa"/>
              <w:right w:w="15" w:type="dxa"/>
            </w:tcMar>
            <w:hideMark/>
          </w:tcPr>
          <w:p w14:paraId="5796C276" w14:textId="77777777" w:rsidR="0098361E" w:rsidRPr="00DC500D" w:rsidRDefault="0098361E" w:rsidP="00917D37">
            <w:pPr>
              <w:adjustRightInd w:val="0"/>
              <w:snapToGrid w:val="0"/>
              <w:spacing w:line="360" w:lineRule="auto"/>
              <w:jc w:val="both"/>
              <w:textAlignment w:val="baseline"/>
              <w:rPr>
                <w:rFonts w:ascii="Book Antiqua" w:hAnsi="Book Antiqua"/>
                <w:b/>
                <w:bCs/>
                <w:lang w:eastAsia="es-ES"/>
              </w:rPr>
            </w:pPr>
            <w:r w:rsidRPr="00DC500D">
              <w:rPr>
                <w:rFonts w:ascii="Book Antiqua" w:hAnsi="Book Antiqua"/>
                <w:b/>
                <w:bCs/>
                <w:lang w:eastAsia="es-ES"/>
              </w:rPr>
              <w:t>Reporter gene</w:t>
            </w:r>
          </w:p>
        </w:tc>
        <w:tc>
          <w:tcPr>
            <w:tcW w:w="2410" w:type="dxa"/>
            <w:tcBorders>
              <w:top w:val="single" w:sz="4" w:space="0" w:color="auto"/>
              <w:bottom w:val="single" w:sz="4" w:space="0" w:color="auto"/>
            </w:tcBorders>
            <w:tcMar>
              <w:top w:w="15" w:type="dxa"/>
              <w:left w:w="15" w:type="dxa"/>
              <w:bottom w:w="15" w:type="dxa"/>
              <w:right w:w="15" w:type="dxa"/>
            </w:tcMar>
            <w:hideMark/>
          </w:tcPr>
          <w:p w14:paraId="4DAF1510" w14:textId="77777777" w:rsidR="0098361E" w:rsidRPr="00DC500D" w:rsidRDefault="0098361E" w:rsidP="00917D37">
            <w:pPr>
              <w:adjustRightInd w:val="0"/>
              <w:snapToGrid w:val="0"/>
              <w:spacing w:line="360" w:lineRule="auto"/>
              <w:jc w:val="both"/>
              <w:textAlignment w:val="baseline"/>
              <w:rPr>
                <w:rFonts w:ascii="Book Antiqua" w:hAnsi="Book Antiqua"/>
                <w:b/>
                <w:bCs/>
                <w:lang w:eastAsia="es-ES"/>
              </w:rPr>
            </w:pPr>
            <w:r w:rsidRPr="00DC500D">
              <w:rPr>
                <w:rFonts w:ascii="Book Antiqua" w:hAnsi="Book Antiqua"/>
                <w:b/>
                <w:bCs/>
                <w:lang w:eastAsia="es-ES"/>
              </w:rPr>
              <w:t>Tumor type</w:t>
            </w:r>
          </w:p>
        </w:tc>
        <w:tc>
          <w:tcPr>
            <w:tcW w:w="3795" w:type="dxa"/>
            <w:tcBorders>
              <w:top w:val="single" w:sz="4" w:space="0" w:color="auto"/>
              <w:bottom w:val="single" w:sz="4" w:space="0" w:color="auto"/>
            </w:tcBorders>
            <w:tcMar>
              <w:top w:w="15" w:type="dxa"/>
              <w:left w:w="15" w:type="dxa"/>
              <w:bottom w:w="15" w:type="dxa"/>
              <w:right w:w="15" w:type="dxa"/>
            </w:tcMar>
            <w:hideMark/>
          </w:tcPr>
          <w:p w14:paraId="50C7EBBD" w14:textId="77777777" w:rsidR="0098361E" w:rsidRPr="00DC500D" w:rsidRDefault="0098361E" w:rsidP="00917D37">
            <w:pPr>
              <w:adjustRightInd w:val="0"/>
              <w:snapToGrid w:val="0"/>
              <w:spacing w:line="360" w:lineRule="auto"/>
              <w:jc w:val="both"/>
              <w:textAlignment w:val="baseline"/>
              <w:rPr>
                <w:rFonts w:ascii="Book Antiqua" w:hAnsi="Book Antiqua"/>
                <w:b/>
                <w:bCs/>
                <w:lang w:eastAsia="es-ES"/>
              </w:rPr>
            </w:pPr>
            <w:r w:rsidRPr="00DC500D">
              <w:rPr>
                <w:rFonts w:ascii="Book Antiqua" w:hAnsi="Book Antiqua"/>
                <w:b/>
                <w:bCs/>
                <w:lang w:eastAsia="es-ES"/>
              </w:rPr>
              <w:t>Functional assays performed for validation</w:t>
            </w:r>
          </w:p>
        </w:tc>
      </w:tr>
      <w:tr w:rsidR="00EC1E82" w:rsidRPr="00DC500D" w14:paraId="6D4B0398" w14:textId="77777777" w:rsidTr="00EC1E82">
        <w:trPr>
          <w:trHeight w:val="436"/>
        </w:trPr>
        <w:tc>
          <w:tcPr>
            <w:tcW w:w="1641" w:type="dxa"/>
            <w:vMerge w:val="restart"/>
            <w:tcBorders>
              <w:top w:val="single" w:sz="4" w:space="0" w:color="auto"/>
            </w:tcBorders>
            <w:tcMar>
              <w:top w:w="15" w:type="dxa"/>
              <w:left w:w="15" w:type="dxa"/>
              <w:bottom w:w="15" w:type="dxa"/>
              <w:right w:w="15" w:type="dxa"/>
            </w:tcMar>
            <w:hideMark/>
          </w:tcPr>
          <w:p w14:paraId="73ED72CF"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NANOG</w:t>
            </w:r>
          </w:p>
        </w:tc>
        <w:tc>
          <w:tcPr>
            <w:tcW w:w="1701" w:type="dxa"/>
            <w:vMerge w:val="restart"/>
            <w:tcBorders>
              <w:top w:val="single" w:sz="4" w:space="0" w:color="auto"/>
            </w:tcBorders>
            <w:tcMar>
              <w:top w:w="15" w:type="dxa"/>
              <w:left w:w="15" w:type="dxa"/>
              <w:bottom w:w="15" w:type="dxa"/>
              <w:right w:w="15" w:type="dxa"/>
            </w:tcMar>
            <w:hideMark/>
          </w:tcPr>
          <w:p w14:paraId="1A530854" w14:textId="726AD83B" w:rsidR="00EC1E82" w:rsidRPr="00DC500D" w:rsidRDefault="00EC1E82" w:rsidP="00917D37">
            <w:pPr>
              <w:adjustRightInd w:val="0"/>
              <w:snapToGrid w:val="0"/>
              <w:spacing w:line="360" w:lineRule="auto"/>
              <w:jc w:val="both"/>
              <w:textAlignment w:val="baseline"/>
              <w:rPr>
                <w:rFonts w:ascii="Book Antiqua" w:hAnsi="Book Antiqua"/>
                <w:lang w:eastAsia="zh-CN"/>
              </w:rPr>
            </w:pPr>
            <w:r w:rsidRPr="00DC500D">
              <w:rPr>
                <w:rFonts w:ascii="Book Antiqua" w:hAnsi="Book Antiqua"/>
                <w:lang w:eastAsia="es-ES"/>
              </w:rPr>
              <w:t>GFP</w:t>
            </w:r>
            <w:r w:rsidR="007411A4" w:rsidRPr="00DC500D">
              <w:rPr>
                <w:rFonts w:ascii="Book Antiqua" w:hAnsi="Book Antiqua" w:hint="eastAsia"/>
                <w:lang w:eastAsia="zh-CN"/>
              </w:rPr>
              <w:t xml:space="preserve">; </w:t>
            </w:r>
          </w:p>
          <w:p w14:paraId="64426AA6" w14:textId="7E733BBB"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Luminescent protein</w:t>
            </w:r>
          </w:p>
        </w:tc>
        <w:tc>
          <w:tcPr>
            <w:tcW w:w="2410" w:type="dxa"/>
            <w:vMerge w:val="restart"/>
            <w:tcBorders>
              <w:top w:val="single" w:sz="4" w:space="0" w:color="auto"/>
            </w:tcBorders>
            <w:tcMar>
              <w:top w:w="15" w:type="dxa"/>
              <w:left w:w="15" w:type="dxa"/>
              <w:bottom w:w="15" w:type="dxa"/>
              <w:right w:w="15" w:type="dxa"/>
            </w:tcMar>
            <w:hideMark/>
          </w:tcPr>
          <w:p w14:paraId="68A49F48" w14:textId="38C47C2F"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Breast cancer</w:t>
            </w:r>
            <w:r w:rsidR="00A34F74" w:rsidRPr="00DC500D">
              <w:rPr>
                <w:rFonts w:ascii="Book Antiqua" w:hAnsi="Book Antiqua"/>
                <w:noProof/>
                <w:vertAlign w:val="superscript"/>
                <w:lang w:eastAsia="es-ES"/>
              </w:rPr>
              <w:t>[100]</w:t>
            </w:r>
          </w:p>
        </w:tc>
        <w:tc>
          <w:tcPr>
            <w:tcW w:w="3795" w:type="dxa"/>
            <w:tcBorders>
              <w:top w:val="single" w:sz="4" w:space="0" w:color="auto"/>
            </w:tcBorders>
            <w:tcMar>
              <w:top w:w="15" w:type="dxa"/>
              <w:left w:w="15" w:type="dxa"/>
              <w:bottom w:w="15" w:type="dxa"/>
              <w:right w:w="15" w:type="dxa"/>
            </w:tcMar>
            <w:hideMark/>
          </w:tcPr>
          <w:p w14:paraId="6F1AAC25" w14:textId="7F33A089"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Sphere formation</w:t>
            </w:r>
          </w:p>
        </w:tc>
      </w:tr>
      <w:tr w:rsidR="00EC1E82" w:rsidRPr="00DC500D" w14:paraId="6A0CDA6E" w14:textId="77777777" w:rsidTr="00EC1E82">
        <w:trPr>
          <w:trHeight w:val="837"/>
        </w:trPr>
        <w:tc>
          <w:tcPr>
            <w:tcW w:w="1641" w:type="dxa"/>
            <w:vMerge/>
            <w:tcMar>
              <w:top w:w="15" w:type="dxa"/>
              <w:left w:w="15" w:type="dxa"/>
              <w:bottom w:w="15" w:type="dxa"/>
              <w:right w:w="15" w:type="dxa"/>
            </w:tcMar>
          </w:tcPr>
          <w:p w14:paraId="52339B78"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1701" w:type="dxa"/>
            <w:vMerge/>
            <w:tcMar>
              <w:top w:w="15" w:type="dxa"/>
              <w:left w:w="15" w:type="dxa"/>
              <w:bottom w:w="15" w:type="dxa"/>
              <w:right w:w="15" w:type="dxa"/>
            </w:tcMar>
          </w:tcPr>
          <w:p w14:paraId="20E0366B"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2410" w:type="dxa"/>
            <w:vMerge/>
            <w:tcMar>
              <w:top w:w="15" w:type="dxa"/>
              <w:left w:w="15" w:type="dxa"/>
              <w:bottom w:w="15" w:type="dxa"/>
              <w:right w:w="15" w:type="dxa"/>
            </w:tcMar>
          </w:tcPr>
          <w:p w14:paraId="549468F5"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5C8B60C9" w14:textId="42F28651"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Limiting-dilution xenotransplantation</w:t>
            </w:r>
          </w:p>
        </w:tc>
      </w:tr>
      <w:tr w:rsidR="00EC1E82" w:rsidRPr="00DC500D" w14:paraId="1B16BF1E" w14:textId="77777777" w:rsidTr="00EC1E82">
        <w:trPr>
          <w:trHeight w:val="391"/>
        </w:trPr>
        <w:tc>
          <w:tcPr>
            <w:tcW w:w="1641" w:type="dxa"/>
            <w:vMerge/>
            <w:tcMar>
              <w:top w:w="15" w:type="dxa"/>
              <w:left w:w="15" w:type="dxa"/>
              <w:bottom w:w="15" w:type="dxa"/>
              <w:right w:w="15" w:type="dxa"/>
            </w:tcMar>
          </w:tcPr>
          <w:p w14:paraId="72BCFA71"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1701" w:type="dxa"/>
            <w:vMerge/>
            <w:tcMar>
              <w:top w:w="15" w:type="dxa"/>
              <w:left w:w="15" w:type="dxa"/>
              <w:bottom w:w="15" w:type="dxa"/>
              <w:right w:w="15" w:type="dxa"/>
            </w:tcMar>
          </w:tcPr>
          <w:p w14:paraId="56E0C573"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2410" w:type="dxa"/>
            <w:vMerge/>
            <w:tcMar>
              <w:top w:w="15" w:type="dxa"/>
              <w:left w:w="15" w:type="dxa"/>
              <w:bottom w:w="15" w:type="dxa"/>
              <w:right w:w="15" w:type="dxa"/>
            </w:tcMar>
          </w:tcPr>
          <w:p w14:paraId="0803A51F"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0EE24FA9" w14:textId="0F62E936"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Extravasation potential</w:t>
            </w:r>
          </w:p>
        </w:tc>
      </w:tr>
      <w:tr w:rsidR="00EC1E82" w:rsidRPr="00DC500D" w14:paraId="725B652E" w14:textId="77777777" w:rsidTr="00EC1E82">
        <w:trPr>
          <w:trHeight w:val="659"/>
        </w:trPr>
        <w:tc>
          <w:tcPr>
            <w:tcW w:w="1641" w:type="dxa"/>
            <w:vMerge/>
            <w:tcMar>
              <w:top w:w="15" w:type="dxa"/>
              <w:left w:w="15" w:type="dxa"/>
              <w:bottom w:w="15" w:type="dxa"/>
              <w:right w:w="15" w:type="dxa"/>
            </w:tcMar>
          </w:tcPr>
          <w:p w14:paraId="464A61A3"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1701" w:type="dxa"/>
            <w:vMerge/>
            <w:tcMar>
              <w:top w:w="15" w:type="dxa"/>
              <w:left w:w="15" w:type="dxa"/>
              <w:bottom w:w="15" w:type="dxa"/>
              <w:right w:w="15" w:type="dxa"/>
            </w:tcMar>
          </w:tcPr>
          <w:p w14:paraId="2E907A2A"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2410" w:type="dxa"/>
            <w:vMerge/>
            <w:tcMar>
              <w:top w:w="15" w:type="dxa"/>
              <w:left w:w="15" w:type="dxa"/>
              <w:bottom w:w="15" w:type="dxa"/>
              <w:right w:w="15" w:type="dxa"/>
            </w:tcMar>
          </w:tcPr>
          <w:p w14:paraId="77AB6FD3"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06EDF84D"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i/>
                <w:iCs/>
                <w:lang w:eastAsia="es-ES"/>
              </w:rPr>
              <w:t xml:space="preserve">In vitro </w:t>
            </w:r>
            <w:r w:rsidRPr="00DC500D">
              <w:rPr>
                <w:rFonts w:ascii="Book Antiqua" w:hAnsi="Book Antiqua"/>
                <w:lang w:eastAsia="es-ES"/>
              </w:rPr>
              <w:t xml:space="preserve">limiting-dilution assays </w:t>
            </w:r>
          </w:p>
        </w:tc>
      </w:tr>
      <w:tr w:rsidR="00EC1E82" w:rsidRPr="00DC500D" w14:paraId="6F36A945" w14:textId="77777777" w:rsidTr="00EC1E82">
        <w:trPr>
          <w:trHeight w:val="251"/>
        </w:trPr>
        <w:tc>
          <w:tcPr>
            <w:tcW w:w="1641" w:type="dxa"/>
            <w:vMerge/>
            <w:vAlign w:val="center"/>
            <w:hideMark/>
          </w:tcPr>
          <w:p w14:paraId="71D5DDAB"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34A5E847"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tcMar>
              <w:top w:w="15" w:type="dxa"/>
              <w:left w:w="15" w:type="dxa"/>
              <w:bottom w:w="15" w:type="dxa"/>
              <w:right w:w="15" w:type="dxa"/>
            </w:tcMar>
            <w:hideMark/>
          </w:tcPr>
          <w:p w14:paraId="5BCCA8B5" w14:textId="4AFC2AC8"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Breast cancer</w:t>
            </w:r>
            <w:r w:rsidR="00A34F74" w:rsidRPr="00DC500D">
              <w:rPr>
                <w:rFonts w:ascii="Book Antiqua" w:hAnsi="Book Antiqua"/>
                <w:noProof/>
                <w:vertAlign w:val="superscript"/>
                <w:lang w:eastAsia="es-ES"/>
              </w:rPr>
              <w:t>[98]</w:t>
            </w:r>
          </w:p>
        </w:tc>
        <w:tc>
          <w:tcPr>
            <w:tcW w:w="3795" w:type="dxa"/>
            <w:tcMar>
              <w:top w:w="15" w:type="dxa"/>
              <w:left w:w="15" w:type="dxa"/>
              <w:bottom w:w="15" w:type="dxa"/>
              <w:right w:w="15" w:type="dxa"/>
            </w:tcMar>
            <w:hideMark/>
          </w:tcPr>
          <w:p w14:paraId="55711B71"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Transactivation assay</w:t>
            </w:r>
          </w:p>
        </w:tc>
      </w:tr>
      <w:tr w:rsidR="00EC1E82" w:rsidRPr="00DC500D" w14:paraId="64266C38" w14:textId="77777777" w:rsidTr="00EC1E82">
        <w:trPr>
          <w:trHeight w:val="346"/>
        </w:trPr>
        <w:tc>
          <w:tcPr>
            <w:tcW w:w="1641" w:type="dxa"/>
            <w:vMerge/>
            <w:vAlign w:val="center"/>
            <w:hideMark/>
          </w:tcPr>
          <w:p w14:paraId="1F08B980"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2CC119AD"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0702C1D7" w14:textId="503DD554"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Prostate cancer</w:t>
            </w:r>
            <w:r w:rsidR="00A34F74" w:rsidRPr="00DC500D">
              <w:rPr>
                <w:rFonts w:ascii="Book Antiqua" w:hAnsi="Book Antiqua"/>
                <w:noProof/>
                <w:vertAlign w:val="superscript"/>
                <w:lang w:eastAsia="es-ES"/>
              </w:rPr>
              <w:t>[70]</w:t>
            </w:r>
          </w:p>
        </w:tc>
        <w:tc>
          <w:tcPr>
            <w:tcW w:w="3795" w:type="dxa"/>
            <w:tcMar>
              <w:top w:w="15" w:type="dxa"/>
              <w:left w:w="15" w:type="dxa"/>
              <w:bottom w:w="15" w:type="dxa"/>
              <w:right w:w="15" w:type="dxa"/>
            </w:tcMar>
            <w:hideMark/>
          </w:tcPr>
          <w:p w14:paraId="5F4B3B15" w14:textId="2B364C30"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Sphere formation</w:t>
            </w:r>
          </w:p>
        </w:tc>
      </w:tr>
      <w:tr w:rsidR="00EC1E82" w:rsidRPr="00DC500D" w14:paraId="05818A42" w14:textId="77777777" w:rsidTr="00EC1E82">
        <w:trPr>
          <w:trHeight w:val="391"/>
        </w:trPr>
        <w:tc>
          <w:tcPr>
            <w:tcW w:w="1641" w:type="dxa"/>
            <w:vMerge/>
            <w:vAlign w:val="center"/>
          </w:tcPr>
          <w:p w14:paraId="1693AD2A"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3A66F255"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1A6B8B10"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2AC292AC" w14:textId="59C94690"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Extravasation potential</w:t>
            </w:r>
          </w:p>
        </w:tc>
      </w:tr>
      <w:tr w:rsidR="00EC1E82" w:rsidRPr="00DC500D" w14:paraId="7C19AD64" w14:textId="77777777" w:rsidTr="00EC1E82">
        <w:trPr>
          <w:trHeight w:val="447"/>
        </w:trPr>
        <w:tc>
          <w:tcPr>
            <w:tcW w:w="1641" w:type="dxa"/>
            <w:vMerge/>
            <w:vAlign w:val="center"/>
          </w:tcPr>
          <w:p w14:paraId="183DAAC1"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10CC6830"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0CC5A426"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15370DD0" w14:textId="4FF10F2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Drug sensitivity </w:t>
            </w:r>
            <w:r w:rsidRPr="00DC500D">
              <w:rPr>
                <w:rFonts w:ascii="Book Antiqua" w:hAnsi="Book Antiqua"/>
                <w:i/>
                <w:iCs/>
                <w:lang w:eastAsia="es-ES"/>
              </w:rPr>
              <w:t>in vitro</w:t>
            </w:r>
          </w:p>
        </w:tc>
      </w:tr>
      <w:tr w:rsidR="00EC1E82" w:rsidRPr="00DC500D" w14:paraId="5E88060D" w14:textId="77777777" w:rsidTr="00EC1E82">
        <w:trPr>
          <w:trHeight w:val="1150"/>
        </w:trPr>
        <w:tc>
          <w:tcPr>
            <w:tcW w:w="1641" w:type="dxa"/>
            <w:vMerge/>
            <w:vAlign w:val="center"/>
          </w:tcPr>
          <w:p w14:paraId="495C8159"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7CDB1051"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7B0DDD39"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5DECBFD4"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Limiting-dilution xenotransplantation</w:t>
            </w:r>
          </w:p>
        </w:tc>
      </w:tr>
      <w:tr w:rsidR="00EC1E82" w:rsidRPr="00DC500D" w14:paraId="03DF8F03" w14:textId="77777777" w:rsidTr="00EC1E82">
        <w:trPr>
          <w:trHeight w:val="357"/>
        </w:trPr>
        <w:tc>
          <w:tcPr>
            <w:tcW w:w="1641" w:type="dxa"/>
            <w:vMerge/>
            <w:vAlign w:val="center"/>
            <w:hideMark/>
          </w:tcPr>
          <w:p w14:paraId="31128726"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2ED77860"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1B31BDDD" w14:textId="7300999F"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Nasopharynx cancer </w:t>
            </w:r>
            <w:r w:rsidR="00A34F74" w:rsidRPr="00DC500D">
              <w:rPr>
                <w:rFonts w:ascii="Book Antiqua" w:hAnsi="Book Antiqua"/>
                <w:noProof/>
                <w:vertAlign w:val="superscript"/>
                <w:lang w:eastAsia="es-ES"/>
              </w:rPr>
              <w:t>[101]</w:t>
            </w:r>
          </w:p>
        </w:tc>
        <w:tc>
          <w:tcPr>
            <w:tcW w:w="3795" w:type="dxa"/>
            <w:tcMar>
              <w:top w:w="15" w:type="dxa"/>
              <w:left w:w="15" w:type="dxa"/>
              <w:bottom w:w="15" w:type="dxa"/>
              <w:right w:w="15" w:type="dxa"/>
            </w:tcMar>
            <w:hideMark/>
          </w:tcPr>
          <w:p w14:paraId="6C408FF5" w14:textId="59C050B4"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Sphere formation</w:t>
            </w:r>
          </w:p>
        </w:tc>
      </w:tr>
      <w:tr w:rsidR="00EC1E82" w:rsidRPr="00DC500D" w14:paraId="5D3D4A3E" w14:textId="77777777" w:rsidTr="00EC1E82">
        <w:trPr>
          <w:trHeight w:val="715"/>
        </w:trPr>
        <w:tc>
          <w:tcPr>
            <w:tcW w:w="1641" w:type="dxa"/>
            <w:vMerge/>
            <w:vAlign w:val="center"/>
          </w:tcPr>
          <w:p w14:paraId="0F42A1A5"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0A3FF882"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532D5B3B"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0E11D5A1" w14:textId="0A958546"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Limiting-dilution xenotransplantation</w:t>
            </w:r>
          </w:p>
        </w:tc>
      </w:tr>
      <w:tr w:rsidR="00EC1E82" w:rsidRPr="00DC500D" w14:paraId="4F0282D7" w14:textId="77777777" w:rsidTr="00EC1E82">
        <w:trPr>
          <w:trHeight w:val="659"/>
        </w:trPr>
        <w:tc>
          <w:tcPr>
            <w:tcW w:w="1641" w:type="dxa"/>
            <w:vMerge/>
            <w:vAlign w:val="center"/>
          </w:tcPr>
          <w:p w14:paraId="0A5FBBC6"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15B35407"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1BAB53C2"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16B8EA55"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Extravasation potential</w:t>
            </w:r>
          </w:p>
        </w:tc>
      </w:tr>
      <w:tr w:rsidR="00EC1E82" w:rsidRPr="00DC500D" w14:paraId="7E554996" w14:textId="77777777" w:rsidTr="00EC1E82">
        <w:trPr>
          <w:trHeight w:val="357"/>
        </w:trPr>
        <w:tc>
          <w:tcPr>
            <w:tcW w:w="1641" w:type="dxa"/>
            <w:vMerge/>
            <w:vAlign w:val="center"/>
          </w:tcPr>
          <w:p w14:paraId="6F0403A1"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080C2DF4"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564BA3DC"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2EDA0DEF" w14:textId="6AAAE9B9"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Drug sensitivity </w:t>
            </w:r>
            <w:r w:rsidRPr="00DC500D">
              <w:rPr>
                <w:rFonts w:ascii="Book Antiqua" w:hAnsi="Book Antiqua"/>
                <w:i/>
                <w:iCs/>
                <w:lang w:eastAsia="es-ES"/>
              </w:rPr>
              <w:t>in vivo</w:t>
            </w:r>
          </w:p>
        </w:tc>
      </w:tr>
      <w:tr w:rsidR="00EC1E82" w:rsidRPr="00DC500D" w14:paraId="49344945" w14:textId="77777777" w:rsidTr="00EC1E82">
        <w:trPr>
          <w:trHeight w:val="1161"/>
        </w:trPr>
        <w:tc>
          <w:tcPr>
            <w:tcW w:w="1641" w:type="dxa"/>
            <w:vMerge/>
            <w:vAlign w:val="center"/>
          </w:tcPr>
          <w:p w14:paraId="6589F32D"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7842EBB2"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3A591083"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05DB4D62"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Drug sensitivity </w:t>
            </w:r>
            <w:r w:rsidRPr="00DC500D">
              <w:rPr>
                <w:rFonts w:ascii="Book Antiqua" w:hAnsi="Book Antiqua"/>
                <w:i/>
                <w:iCs/>
                <w:lang w:eastAsia="es-ES"/>
              </w:rPr>
              <w:t>in vitro</w:t>
            </w:r>
          </w:p>
        </w:tc>
      </w:tr>
      <w:tr w:rsidR="00EC1E82" w:rsidRPr="00DC500D" w14:paraId="2104AF26" w14:textId="77777777" w:rsidTr="00EC1E82">
        <w:trPr>
          <w:trHeight w:val="1284"/>
        </w:trPr>
        <w:tc>
          <w:tcPr>
            <w:tcW w:w="1641" w:type="dxa"/>
            <w:vMerge/>
            <w:vAlign w:val="center"/>
            <w:hideMark/>
          </w:tcPr>
          <w:p w14:paraId="327E13DF"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29CD2B2E"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3EFE3D08" w14:textId="723E81F5"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Liver (hepatocellular carcinoma)</w:t>
            </w:r>
            <w:r w:rsidR="00A34F74" w:rsidRPr="00DC500D">
              <w:rPr>
                <w:rFonts w:ascii="Book Antiqua" w:hAnsi="Book Antiqua"/>
                <w:noProof/>
                <w:vertAlign w:val="superscript"/>
                <w:lang w:eastAsia="es-ES"/>
              </w:rPr>
              <w:t>[45]</w:t>
            </w:r>
          </w:p>
        </w:tc>
        <w:tc>
          <w:tcPr>
            <w:tcW w:w="3795" w:type="dxa"/>
            <w:tcMar>
              <w:top w:w="15" w:type="dxa"/>
              <w:left w:w="15" w:type="dxa"/>
              <w:bottom w:w="15" w:type="dxa"/>
              <w:right w:w="15" w:type="dxa"/>
            </w:tcMar>
            <w:hideMark/>
          </w:tcPr>
          <w:p w14:paraId="3A783406"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Sphere formation</w:t>
            </w:r>
          </w:p>
          <w:p w14:paraId="59154BAA" w14:textId="0B91A8EA"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Limiting-dilution xenotransplantation</w:t>
            </w:r>
          </w:p>
        </w:tc>
      </w:tr>
      <w:tr w:rsidR="00EC1E82" w:rsidRPr="00DC500D" w14:paraId="59F4ECCE" w14:textId="77777777" w:rsidTr="00EC1E82">
        <w:trPr>
          <w:trHeight w:val="558"/>
        </w:trPr>
        <w:tc>
          <w:tcPr>
            <w:tcW w:w="1641" w:type="dxa"/>
            <w:vMerge/>
            <w:vAlign w:val="center"/>
          </w:tcPr>
          <w:p w14:paraId="7EDF6247"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5ACA3946"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1B041975"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07516DFB" w14:textId="134D662C"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Extravasation potential</w:t>
            </w:r>
          </w:p>
        </w:tc>
      </w:tr>
      <w:tr w:rsidR="00EC1E82" w:rsidRPr="00DC500D" w14:paraId="7238B325" w14:textId="77777777" w:rsidTr="00EC1E82">
        <w:trPr>
          <w:trHeight w:val="547"/>
        </w:trPr>
        <w:tc>
          <w:tcPr>
            <w:tcW w:w="1641" w:type="dxa"/>
            <w:vMerge/>
            <w:vAlign w:val="center"/>
          </w:tcPr>
          <w:p w14:paraId="553DE8BA"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4315FEA3"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3DD68F9A"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6B4FDF5C"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Drug sensitivity </w:t>
            </w:r>
            <w:r w:rsidRPr="00DC500D">
              <w:rPr>
                <w:rFonts w:ascii="Book Antiqua" w:hAnsi="Book Antiqua"/>
                <w:i/>
                <w:iCs/>
                <w:lang w:eastAsia="es-ES"/>
              </w:rPr>
              <w:t>in vitro</w:t>
            </w:r>
          </w:p>
        </w:tc>
      </w:tr>
      <w:tr w:rsidR="00EC1E82" w:rsidRPr="00DC500D" w14:paraId="7C61C6A8" w14:textId="77777777" w:rsidTr="00EC1E82">
        <w:trPr>
          <w:trHeight w:val="369"/>
        </w:trPr>
        <w:tc>
          <w:tcPr>
            <w:tcW w:w="1641" w:type="dxa"/>
            <w:vMerge/>
            <w:vAlign w:val="center"/>
            <w:hideMark/>
          </w:tcPr>
          <w:p w14:paraId="4BBFF7FB"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1E993459"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7679FDD7" w14:textId="2688337B"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Ovary cancer</w:t>
            </w:r>
            <w:r w:rsidR="00A34F74" w:rsidRPr="00DC500D">
              <w:rPr>
                <w:rFonts w:ascii="Book Antiqua" w:hAnsi="Book Antiqua"/>
                <w:noProof/>
                <w:vertAlign w:val="superscript"/>
                <w:lang w:eastAsia="es-ES"/>
              </w:rPr>
              <w:t>[89]</w:t>
            </w:r>
          </w:p>
        </w:tc>
        <w:tc>
          <w:tcPr>
            <w:tcW w:w="3795" w:type="dxa"/>
            <w:tcMar>
              <w:top w:w="15" w:type="dxa"/>
              <w:left w:w="15" w:type="dxa"/>
              <w:bottom w:w="15" w:type="dxa"/>
              <w:right w:w="15" w:type="dxa"/>
            </w:tcMar>
            <w:hideMark/>
          </w:tcPr>
          <w:p w14:paraId="5FC0A409" w14:textId="266AA8E6"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Sphere formation</w:t>
            </w:r>
          </w:p>
        </w:tc>
      </w:tr>
      <w:tr w:rsidR="00EC1E82" w:rsidRPr="00DC500D" w14:paraId="3FAAB7FC" w14:textId="77777777" w:rsidTr="00EC1E82">
        <w:trPr>
          <w:trHeight w:val="871"/>
        </w:trPr>
        <w:tc>
          <w:tcPr>
            <w:tcW w:w="1641" w:type="dxa"/>
            <w:vMerge/>
            <w:vAlign w:val="center"/>
          </w:tcPr>
          <w:p w14:paraId="614413B0"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0BB43E87"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1CCF70A0"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5D206AB6" w14:textId="6D1B244D"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Limiting-dilution xenotransplantation</w:t>
            </w:r>
          </w:p>
        </w:tc>
      </w:tr>
      <w:tr w:rsidR="00EC1E82" w:rsidRPr="00DC500D" w14:paraId="7BA6FA4D" w14:textId="77777777" w:rsidTr="00EC1E82">
        <w:trPr>
          <w:trHeight w:val="625"/>
        </w:trPr>
        <w:tc>
          <w:tcPr>
            <w:tcW w:w="1641" w:type="dxa"/>
            <w:vMerge/>
            <w:vAlign w:val="center"/>
          </w:tcPr>
          <w:p w14:paraId="597C8D21"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1A3F1EE8"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02915DB0"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1DC3CD48"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Drug sensitivity </w:t>
            </w:r>
            <w:r w:rsidRPr="00DC500D">
              <w:rPr>
                <w:rFonts w:ascii="Book Antiqua" w:hAnsi="Book Antiqua"/>
                <w:i/>
                <w:iCs/>
                <w:lang w:eastAsia="es-ES"/>
              </w:rPr>
              <w:t>in vitro</w:t>
            </w:r>
          </w:p>
        </w:tc>
      </w:tr>
      <w:tr w:rsidR="00EC1E82" w:rsidRPr="00DC500D" w14:paraId="23A9F458" w14:textId="77777777" w:rsidTr="00EC1E82">
        <w:trPr>
          <w:trHeight w:val="369"/>
        </w:trPr>
        <w:tc>
          <w:tcPr>
            <w:tcW w:w="1641" w:type="dxa"/>
            <w:vMerge/>
            <w:vAlign w:val="center"/>
            <w:hideMark/>
          </w:tcPr>
          <w:p w14:paraId="4E0F0F9E"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32D71284"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7FEE1DED" w14:textId="0569C6D4"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Ovary cancer</w:t>
            </w:r>
            <w:r w:rsidR="00A34F74" w:rsidRPr="00DC500D">
              <w:rPr>
                <w:rFonts w:ascii="Book Antiqua" w:hAnsi="Book Antiqua"/>
                <w:noProof/>
                <w:vertAlign w:val="superscript"/>
                <w:lang w:eastAsia="es-ES"/>
              </w:rPr>
              <w:t>[72]</w:t>
            </w:r>
          </w:p>
        </w:tc>
        <w:tc>
          <w:tcPr>
            <w:tcW w:w="3795" w:type="dxa"/>
            <w:tcMar>
              <w:top w:w="15" w:type="dxa"/>
              <w:left w:w="15" w:type="dxa"/>
              <w:bottom w:w="15" w:type="dxa"/>
              <w:right w:w="15" w:type="dxa"/>
            </w:tcMar>
            <w:hideMark/>
          </w:tcPr>
          <w:p w14:paraId="705262EC" w14:textId="765EF11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Sphere formation</w:t>
            </w:r>
          </w:p>
        </w:tc>
      </w:tr>
      <w:tr w:rsidR="00EC1E82" w:rsidRPr="00DC500D" w14:paraId="078DFCCE" w14:textId="77777777" w:rsidTr="00EC1E82">
        <w:trPr>
          <w:trHeight w:val="357"/>
        </w:trPr>
        <w:tc>
          <w:tcPr>
            <w:tcW w:w="1641" w:type="dxa"/>
            <w:vMerge/>
            <w:vAlign w:val="center"/>
          </w:tcPr>
          <w:p w14:paraId="4BE32065"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635E8E38"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3D82E33E"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6154A6C0" w14:textId="5823EBEC"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Xenotransplantation assay</w:t>
            </w:r>
          </w:p>
        </w:tc>
      </w:tr>
      <w:tr w:rsidR="00EC1E82" w:rsidRPr="00DC500D" w14:paraId="3977DD0F" w14:textId="77777777" w:rsidTr="00EC1E82">
        <w:trPr>
          <w:trHeight w:val="346"/>
        </w:trPr>
        <w:tc>
          <w:tcPr>
            <w:tcW w:w="1641" w:type="dxa"/>
            <w:vMerge/>
            <w:vAlign w:val="center"/>
          </w:tcPr>
          <w:p w14:paraId="51C504BE"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0E53BF00"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3DD3228A"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67E0E32B" w14:textId="4239A36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Drug sensitivity </w:t>
            </w:r>
            <w:r w:rsidRPr="00DC500D">
              <w:rPr>
                <w:rFonts w:ascii="Book Antiqua" w:hAnsi="Book Antiqua"/>
                <w:i/>
                <w:iCs/>
                <w:lang w:eastAsia="es-ES"/>
              </w:rPr>
              <w:t>in vitro</w:t>
            </w:r>
          </w:p>
        </w:tc>
      </w:tr>
      <w:tr w:rsidR="00EC1E82" w:rsidRPr="00DC500D" w14:paraId="082B3211" w14:textId="77777777" w:rsidTr="00EC1E82">
        <w:trPr>
          <w:trHeight w:val="815"/>
        </w:trPr>
        <w:tc>
          <w:tcPr>
            <w:tcW w:w="1641" w:type="dxa"/>
            <w:vMerge/>
            <w:vAlign w:val="center"/>
          </w:tcPr>
          <w:p w14:paraId="7468129C"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579ECF99"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028F1433"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4606A66B"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Extravasation potential</w:t>
            </w:r>
          </w:p>
        </w:tc>
      </w:tr>
      <w:tr w:rsidR="00EC1E82" w:rsidRPr="00DC500D" w14:paraId="6DC973D7" w14:textId="77777777" w:rsidTr="00EC1E82">
        <w:trPr>
          <w:trHeight w:val="259"/>
        </w:trPr>
        <w:tc>
          <w:tcPr>
            <w:tcW w:w="1641" w:type="dxa"/>
            <w:vMerge w:val="restart"/>
            <w:tcMar>
              <w:top w:w="15" w:type="dxa"/>
              <w:left w:w="15" w:type="dxa"/>
              <w:bottom w:w="15" w:type="dxa"/>
              <w:right w:w="15" w:type="dxa"/>
            </w:tcMar>
            <w:hideMark/>
          </w:tcPr>
          <w:p w14:paraId="4A0F8A24"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SOX2</w:t>
            </w:r>
          </w:p>
        </w:tc>
        <w:tc>
          <w:tcPr>
            <w:tcW w:w="1701" w:type="dxa"/>
            <w:vMerge w:val="restart"/>
            <w:tcMar>
              <w:top w:w="15" w:type="dxa"/>
              <w:left w:w="15" w:type="dxa"/>
              <w:bottom w:w="15" w:type="dxa"/>
              <w:right w:w="15" w:type="dxa"/>
            </w:tcMar>
          </w:tcPr>
          <w:p w14:paraId="3CF9F372" w14:textId="0E73FC50" w:rsidR="00EC1E82" w:rsidRPr="00DC500D" w:rsidRDefault="00EC1E82" w:rsidP="00917D37">
            <w:pPr>
              <w:adjustRightInd w:val="0"/>
              <w:snapToGrid w:val="0"/>
              <w:spacing w:line="360" w:lineRule="auto"/>
              <w:jc w:val="both"/>
              <w:textAlignment w:val="baseline"/>
              <w:rPr>
                <w:rFonts w:ascii="Book Antiqua" w:hAnsi="Book Antiqua"/>
                <w:lang w:eastAsia="zh-CN"/>
              </w:rPr>
            </w:pPr>
            <w:proofErr w:type="spellStart"/>
            <w:r w:rsidRPr="00DC500D">
              <w:rPr>
                <w:rFonts w:ascii="Book Antiqua" w:hAnsi="Book Antiqua"/>
                <w:lang w:eastAsia="es-ES"/>
              </w:rPr>
              <w:t>tdTomato</w:t>
            </w:r>
            <w:proofErr w:type="spellEnd"/>
            <w:r w:rsidRPr="00DC500D">
              <w:rPr>
                <w:rFonts w:ascii="Book Antiqua" w:hAnsi="Book Antiqua"/>
                <w:lang w:eastAsia="es-ES"/>
              </w:rPr>
              <w:t xml:space="preserve"> fluorescent protein/ Luminescent protein</w:t>
            </w:r>
            <w:r w:rsidR="007411A4" w:rsidRPr="00DC500D">
              <w:rPr>
                <w:rFonts w:ascii="Book Antiqua" w:hAnsi="Book Antiqua" w:hint="eastAsia"/>
                <w:lang w:eastAsia="zh-CN"/>
              </w:rPr>
              <w:t xml:space="preserve">; </w:t>
            </w:r>
          </w:p>
          <w:p w14:paraId="1C5F0A0E" w14:textId="19FA7B75" w:rsidR="00EC1E82" w:rsidRPr="00DC500D" w:rsidRDefault="00EC1E82" w:rsidP="00917D37">
            <w:pPr>
              <w:adjustRightInd w:val="0"/>
              <w:snapToGrid w:val="0"/>
              <w:spacing w:line="360" w:lineRule="auto"/>
              <w:jc w:val="both"/>
              <w:textAlignment w:val="baseline"/>
              <w:rPr>
                <w:rFonts w:ascii="Book Antiqua" w:hAnsi="Book Antiqua"/>
                <w:lang w:eastAsia="zh-CN"/>
              </w:rPr>
            </w:pPr>
            <w:r w:rsidRPr="00DC500D">
              <w:rPr>
                <w:rFonts w:ascii="Book Antiqua" w:hAnsi="Book Antiqua"/>
                <w:lang w:eastAsia="es-ES"/>
              </w:rPr>
              <w:t>GFP</w:t>
            </w:r>
            <w:r w:rsidR="007411A4" w:rsidRPr="00DC500D">
              <w:rPr>
                <w:rFonts w:ascii="Book Antiqua" w:hAnsi="Book Antiqua" w:hint="eastAsia"/>
                <w:lang w:eastAsia="zh-CN"/>
              </w:rPr>
              <w:t xml:space="preserve">; </w:t>
            </w:r>
          </w:p>
          <w:p w14:paraId="05117A2E" w14:textId="4AE0E951"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Luminescent protein</w:t>
            </w:r>
          </w:p>
        </w:tc>
        <w:tc>
          <w:tcPr>
            <w:tcW w:w="2410" w:type="dxa"/>
            <w:tcMar>
              <w:top w:w="15" w:type="dxa"/>
              <w:left w:w="15" w:type="dxa"/>
              <w:bottom w:w="15" w:type="dxa"/>
              <w:right w:w="15" w:type="dxa"/>
            </w:tcMar>
            <w:hideMark/>
          </w:tcPr>
          <w:p w14:paraId="0A88E7F1" w14:textId="64E8BC52"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Breast cancer</w:t>
            </w:r>
            <w:r w:rsidR="00A34F74" w:rsidRPr="00DC500D">
              <w:rPr>
                <w:rFonts w:ascii="Book Antiqua" w:hAnsi="Book Antiqua"/>
                <w:noProof/>
                <w:vertAlign w:val="superscript"/>
                <w:lang w:eastAsia="es-ES"/>
              </w:rPr>
              <w:t>[17]</w:t>
            </w:r>
          </w:p>
        </w:tc>
        <w:tc>
          <w:tcPr>
            <w:tcW w:w="3795" w:type="dxa"/>
            <w:tcMar>
              <w:top w:w="15" w:type="dxa"/>
              <w:left w:w="15" w:type="dxa"/>
              <w:bottom w:w="15" w:type="dxa"/>
              <w:right w:w="15" w:type="dxa"/>
            </w:tcMar>
            <w:hideMark/>
          </w:tcPr>
          <w:p w14:paraId="4136C8FD"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Sphere formation</w:t>
            </w:r>
          </w:p>
        </w:tc>
      </w:tr>
      <w:tr w:rsidR="00EC1E82" w:rsidRPr="00DC500D" w14:paraId="7A32900D" w14:textId="77777777" w:rsidTr="00EC1E82">
        <w:trPr>
          <w:trHeight w:val="292"/>
        </w:trPr>
        <w:tc>
          <w:tcPr>
            <w:tcW w:w="1641" w:type="dxa"/>
            <w:vMerge/>
            <w:vAlign w:val="center"/>
            <w:hideMark/>
          </w:tcPr>
          <w:p w14:paraId="646DE874"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677B92F7"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tcMar>
              <w:top w:w="15" w:type="dxa"/>
              <w:left w:w="15" w:type="dxa"/>
              <w:bottom w:w="15" w:type="dxa"/>
              <w:right w:w="15" w:type="dxa"/>
            </w:tcMar>
            <w:hideMark/>
          </w:tcPr>
          <w:p w14:paraId="0AC1EBFE" w14:textId="432EF6A0"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Breast cancer</w:t>
            </w:r>
            <w:r w:rsidR="00A34F74" w:rsidRPr="00DC500D">
              <w:rPr>
                <w:rFonts w:ascii="Book Antiqua" w:hAnsi="Book Antiqua"/>
                <w:noProof/>
                <w:vertAlign w:val="superscript"/>
                <w:lang w:eastAsia="es-ES"/>
              </w:rPr>
              <w:t>[102]</w:t>
            </w:r>
            <w:r w:rsidRPr="00DC500D">
              <w:rPr>
                <w:rFonts w:ascii="Book Antiqua" w:hAnsi="Book Antiqua"/>
                <w:lang w:eastAsia="es-ES"/>
              </w:rPr>
              <w:t> </w:t>
            </w:r>
          </w:p>
        </w:tc>
        <w:tc>
          <w:tcPr>
            <w:tcW w:w="3795" w:type="dxa"/>
            <w:tcMar>
              <w:top w:w="15" w:type="dxa"/>
              <w:left w:w="15" w:type="dxa"/>
              <w:bottom w:w="15" w:type="dxa"/>
              <w:right w:w="15" w:type="dxa"/>
            </w:tcMar>
            <w:hideMark/>
          </w:tcPr>
          <w:p w14:paraId="4C873615"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Sphere formation</w:t>
            </w:r>
          </w:p>
        </w:tc>
      </w:tr>
      <w:tr w:rsidR="00EC1E82" w:rsidRPr="00DC500D" w14:paraId="37BB68F2" w14:textId="77777777" w:rsidTr="00EC1E82">
        <w:trPr>
          <w:trHeight w:val="279"/>
        </w:trPr>
        <w:tc>
          <w:tcPr>
            <w:tcW w:w="1641" w:type="dxa"/>
            <w:vMerge/>
            <w:vAlign w:val="center"/>
            <w:hideMark/>
          </w:tcPr>
          <w:p w14:paraId="00CD4D6B"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5F1FBDBD"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5FBEDA85" w14:textId="45469B0C"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Breast cancer</w:t>
            </w:r>
            <w:r w:rsidR="00A34F74" w:rsidRPr="00DC500D">
              <w:rPr>
                <w:rFonts w:ascii="Book Antiqua" w:hAnsi="Book Antiqua"/>
                <w:noProof/>
                <w:vertAlign w:val="superscript"/>
                <w:lang w:eastAsia="es-ES"/>
              </w:rPr>
              <w:t>[43]</w:t>
            </w:r>
          </w:p>
        </w:tc>
        <w:tc>
          <w:tcPr>
            <w:tcW w:w="3795" w:type="dxa"/>
            <w:tcMar>
              <w:top w:w="15" w:type="dxa"/>
              <w:left w:w="15" w:type="dxa"/>
              <w:bottom w:w="15" w:type="dxa"/>
              <w:right w:w="15" w:type="dxa"/>
            </w:tcMar>
            <w:hideMark/>
          </w:tcPr>
          <w:p w14:paraId="0941ADF6" w14:textId="63BA857A"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Sphere formation</w:t>
            </w:r>
          </w:p>
        </w:tc>
      </w:tr>
      <w:tr w:rsidR="00EC1E82" w:rsidRPr="00DC500D" w14:paraId="4CCB1F60" w14:textId="77777777" w:rsidTr="00EC1E82">
        <w:trPr>
          <w:trHeight w:val="659"/>
        </w:trPr>
        <w:tc>
          <w:tcPr>
            <w:tcW w:w="1641" w:type="dxa"/>
            <w:vMerge/>
            <w:vAlign w:val="center"/>
          </w:tcPr>
          <w:p w14:paraId="3DB2366C"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78DEB023"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121825EE"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4373CEA3"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Drug sensitivity </w:t>
            </w:r>
            <w:r w:rsidRPr="00DC500D">
              <w:rPr>
                <w:rFonts w:ascii="Book Antiqua" w:hAnsi="Book Antiqua"/>
                <w:i/>
                <w:iCs/>
                <w:lang w:eastAsia="es-ES"/>
              </w:rPr>
              <w:t>in vitro</w:t>
            </w:r>
          </w:p>
        </w:tc>
      </w:tr>
      <w:tr w:rsidR="00EC1E82" w:rsidRPr="00DC500D" w14:paraId="783A2D91" w14:textId="77777777" w:rsidTr="00EC1E82">
        <w:trPr>
          <w:trHeight w:val="915"/>
        </w:trPr>
        <w:tc>
          <w:tcPr>
            <w:tcW w:w="1641" w:type="dxa"/>
            <w:vMerge/>
            <w:vAlign w:val="center"/>
          </w:tcPr>
          <w:p w14:paraId="40FCE3E3"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40BF4652"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04F97CE0"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723862FB"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Transactivation assay</w:t>
            </w:r>
          </w:p>
        </w:tc>
      </w:tr>
      <w:tr w:rsidR="00EC1E82" w:rsidRPr="00DC500D" w14:paraId="7B9C6F18" w14:textId="77777777" w:rsidTr="00EC1E82">
        <w:trPr>
          <w:trHeight w:val="403"/>
        </w:trPr>
        <w:tc>
          <w:tcPr>
            <w:tcW w:w="1641" w:type="dxa"/>
            <w:vMerge/>
            <w:vAlign w:val="center"/>
            <w:hideMark/>
          </w:tcPr>
          <w:p w14:paraId="2BB5D6B2"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79FA28C7"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tcMar>
              <w:top w:w="15" w:type="dxa"/>
              <w:left w:w="15" w:type="dxa"/>
              <w:bottom w:w="15" w:type="dxa"/>
              <w:right w:w="15" w:type="dxa"/>
            </w:tcMar>
            <w:hideMark/>
          </w:tcPr>
          <w:p w14:paraId="0CFB4A64" w14:textId="710EB137"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Breast cancer</w:t>
            </w:r>
            <w:r w:rsidR="00A34F74" w:rsidRPr="00DC500D">
              <w:rPr>
                <w:rFonts w:ascii="Book Antiqua" w:hAnsi="Book Antiqua"/>
                <w:noProof/>
                <w:vertAlign w:val="superscript"/>
                <w:lang w:eastAsia="es-ES"/>
              </w:rPr>
              <w:t>[98]</w:t>
            </w:r>
          </w:p>
        </w:tc>
        <w:tc>
          <w:tcPr>
            <w:tcW w:w="3795" w:type="dxa"/>
            <w:tcMar>
              <w:top w:w="15" w:type="dxa"/>
              <w:left w:w="15" w:type="dxa"/>
              <w:bottom w:w="15" w:type="dxa"/>
              <w:right w:w="15" w:type="dxa"/>
            </w:tcMar>
            <w:hideMark/>
          </w:tcPr>
          <w:p w14:paraId="1F61879E"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Transactivation assay</w:t>
            </w:r>
          </w:p>
        </w:tc>
      </w:tr>
      <w:tr w:rsidR="00EC1E82" w:rsidRPr="00DC500D" w14:paraId="6560BF24" w14:textId="77777777" w:rsidTr="00EC1E82">
        <w:trPr>
          <w:trHeight w:val="357"/>
        </w:trPr>
        <w:tc>
          <w:tcPr>
            <w:tcW w:w="1641" w:type="dxa"/>
            <w:vMerge/>
            <w:vAlign w:val="center"/>
            <w:hideMark/>
          </w:tcPr>
          <w:p w14:paraId="3B5EDC7D"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413D691F"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6BF6AF90" w14:textId="678844F3"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Glioma</w:t>
            </w:r>
            <w:r w:rsidR="00A34F74" w:rsidRPr="00DC500D">
              <w:rPr>
                <w:rFonts w:ascii="Book Antiqua" w:hAnsi="Book Antiqua"/>
                <w:noProof/>
                <w:vertAlign w:val="superscript"/>
                <w:lang w:eastAsia="es-ES"/>
              </w:rPr>
              <w:t>[46]</w:t>
            </w:r>
          </w:p>
        </w:tc>
        <w:tc>
          <w:tcPr>
            <w:tcW w:w="3795" w:type="dxa"/>
            <w:tcMar>
              <w:top w:w="15" w:type="dxa"/>
              <w:left w:w="15" w:type="dxa"/>
              <w:bottom w:w="15" w:type="dxa"/>
              <w:right w:w="15" w:type="dxa"/>
            </w:tcMar>
            <w:hideMark/>
          </w:tcPr>
          <w:p w14:paraId="143F8F14" w14:textId="69BC5758"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Sphere formation</w:t>
            </w:r>
          </w:p>
        </w:tc>
      </w:tr>
      <w:tr w:rsidR="00EC1E82" w:rsidRPr="00DC500D" w14:paraId="0BDCE7B3" w14:textId="77777777" w:rsidTr="00EC1E82">
        <w:trPr>
          <w:trHeight w:val="391"/>
        </w:trPr>
        <w:tc>
          <w:tcPr>
            <w:tcW w:w="1641" w:type="dxa"/>
            <w:vMerge/>
            <w:vAlign w:val="center"/>
          </w:tcPr>
          <w:p w14:paraId="5969ADF6"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46439740"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2A0E46C5"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00BDC937" w14:textId="29377C20"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Xenotransplantation assay</w:t>
            </w:r>
          </w:p>
        </w:tc>
      </w:tr>
      <w:tr w:rsidR="00EC1E82" w:rsidRPr="00DC500D" w14:paraId="233D074B" w14:textId="77777777" w:rsidTr="00EC1E82">
        <w:trPr>
          <w:trHeight w:val="670"/>
        </w:trPr>
        <w:tc>
          <w:tcPr>
            <w:tcW w:w="1641" w:type="dxa"/>
            <w:vMerge/>
            <w:vAlign w:val="center"/>
          </w:tcPr>
          <w:p w14:paraId="231F91E0"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0D2BF2C1"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6A0C8850"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7DD659B9"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i/>
                <w:iCs/>
                <w:lang w:eastAsia="es-ES"/>
              </w:rPr>
              <w:t>In vitro</w:t>
            </w:r>
            <w:r w:rsidRPr="00DC500D">
              <w:rPr>
                <w:rFonts w:ascii="Book Antiqua" w:hAnsi="Book Antiqua"/>
                <w:lang w:eastAsia="es-ES"/>
              </w:rPr>
              <w:t xml:space="preserve"> limiting-dilution assays</w:t>
            </w:r>
          </w:p>
        </w:tc>
      </w:tr>
      <w:tr w:rsidR="00EC1E82" w:rsidRPr="00DC500D" w14:paraId="191E0C3D" w14:textId="77777777" w:rsidTr="00EC1E82">
        <w:trPr>
          <w:trHeight w:val="826"/>
        </w:trPr>
        <w:tc>
          <w:tcPr>
            <w:tcW w:w="1641" w:type="dxa"/>
            <w:vMerge/>
            <w:vAlign w:val="center"/>
            <w:hideMark/>
          </w:tcPr>
          <w:p w14:paraId="4B91AFDA"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2F142DFD"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34351D0D" w14:textId="0D48AD3F"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Skin cancer</w:t>
            </w:r>
            <w:r w:rsidR="00A34F74" w:rsidRPr="00DC500D">
              <w:rPr>
                <w:rFonts w:ascii="Book Antiqua" w:hAnsi="Book Antiqua"/>
                <w:noProof/>
                <w:vertAlign w:val="superscript"/>
                <w:lang w:eastAsia="es-ES"/>
              </w:rPr>
              <w:t>[103]</w:t>
            </w:r>
          </w:p>
        </w:tc>
        <w:tc>
          <w:tcPr>
            <w:tcW w:w="3795" w:type="dxa"/>
            <w:tcMar>
              <w:top w:w="15" w:type="dxa"/>
              <w:left w:w="15" w:type="dxa"/>
              <w:bottom w:w="15" w:type="dxa"/>
              <w:right w:w="15" w:type="dxa"/>
            </w:tcMar>
            <w:hideMark/>
          </w:tcPr>
          <w:p w14:paraId="761B872F" w14:textId="0910A7D8"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Limiting-dilution xenotransplantation</w:t>
            </w:r>
          </w:p>
        </w:tc>
      </w:tr>
      <w:tr w:rsidR="00EC1E82" w:rsidRPr="00DC500D" w14:paraId="4AB266DC" w14:textId="77777777" w:rsidTr="00EC1E82">
        <w:trPr>
          <w:trHeight w:val="558"/>
        </w:trPr>
        <w:tc>
          <w:tcPr>
            <w:tcW w:w="1641" w:type="dxa"/>
            <w:vMerge/>
            <w:vAlign w:val="center"/>
          </w:tcPr>
          <w:p w14:paraId="6E41C522"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6C3494CC"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383D423B"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2122AF79"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Drug sensitivity </w:t>
            </w:r>
            <w:r w:rsidRPr="00DC500D">
              <w:rPr>
                <w:rFonts w:ascii="Book Antiqua" w:hAnsi="Book Antiqua"/>
                <w:i/>
                <w:iCs/>
                <w:lang w:eastAsia="es-ES"/>
              </w:rPr>
              <w:t>in vivo</w:t>
            </w:r>
          </w:p>
        </w:tc>
      </w:tr>
      <w:tr w:rsidR="00EC1E82" w:rsidRPr="00DC500D" w14:paraId="14499364" w14:textId="77777777" w:rsidTr="00EC1E82">
        <w:trPr>
          <w:trHeight w:val="324"/>
        </w:trPr>
        <w:tc>
          <w:tcPr>
            <w:tcW w:w="1641" w:type="dxa"/>
            <w:vMerge/>
            <w:vAlign w:val="center"/>
            <w:hideMark/>
          </w:tcPr>
          <w:p w14:paraId="30C844DF"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0E06E825"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3A0491B5" w14:textId="0452DAF6"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Cervical cancer</w:t>
            </w:r>
            <w:r w:rsidR="00A34F74" w:rsidRPr="00DC500D">
              <w:rPr>
                <w:rFonts w:ascii="Book Antiqua" w:hAnsi="Book Antiqua"/>
                <w:noProof/>
                <w:vertAlign w:val="superscript"/>
                <w:lang w:eastAsia="es-ES"/>
              </w:rPr>
              <w:t>[104]</w:t>
            </w:r>
          </w:p>
        </w:tc>
        <w:tc>
          <w:tcPr>
            <w:tcW w:w="3795" w:type="dxa"/>
            <w:tcMar>
              <w:top w:w="15" w:type="dxa"/>
              <w:left w:w="15" w:type="dxa"/>
              <w:bottom w:w="15" w:type="dxa"/>
              <w:right w:w="15" w:type="dxa"/>
            </w:tcMar>
            <w:hideMark/>
          </w:tcPr>
          <w:p w14:paraId="02EE8AA5" w14:textId="06F6097E"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Sphere formation</w:t>
            </w:r>
          </w:p>
        </w:tc>
      </w:tr>
      <w:tr w:rsidR="00EC1E82" w:rsidRPr="00DC500D" w14:paraId="637497E9" w14:textId="77777777" w:rsidTr="00EC1E82">
        <w:trPr>
          <w:trHeight w:val="1060"/>
        </w:trPr>
        <w:tc>
          <w:tcPr>
            <w:tcW w:w="1641" w:type="dxa"/>
            <w:vMerge/>
            <w:vAlign w:val="center"/>
          </w:tcPr>
          <w:p w14:paraId="5752812B"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1332234B"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0580B177"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3524E511"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Limiting-dilution xenotransplantation</w:t>
            </w:r>
          </w:p>
        </w:tc>
      </w:tr>
      <w:tr w:rsidR="00EC1E82" w:rsidRPr="00DC500D" w14:paraId="204E082A" w14:textId="77777777" w:rsidTr="00EC1E82">
        <w:trPr>
          <w:trHeight w:val="302"/>
        </w:trPr>
        <w:tc>
          <w:tcPr>
            <w:tcW w:w="1641" w:type="dxa"/>
            <w:vMerge/>
            <w:vAlign w:val="center"/>
            <w:hideMark/>
          </w:tcPr>
          <w:p w14:paraId="65A826B0"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7EE12A17"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1F18B3BC" w14:textId="25C1A76E"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Cervical cancer</w:t>
            </w:r>
            <w:r w:rsidR="00A34F74" w:rsidRPr="00DC500D">
              <w:rPr>
                <w:rFonts w:ascii="Book Antiqua" w:hAnsi="Book Antiqua"/>
                <w:noProof/>
                <w:vertAlign w:val="superscript"/>
                <w:lang w:eastAsia="es-ES"/>
              </w:rPr>
              <w:t>[105]</w:t>
            </w:r>
          </w:p>
        </w:tc>
        <w:tc>
          <w:tcPr>
            <w:tcW w:w="3795" w:type="dxa"/>
            <w:tcMar>
              <w:top w:w="15" w:type="dxa"/>
              <w:left w:w="15" w:type="dxa"/>
              <w:bottom w:w="15" w:type="dxa"/>
              <w:right w:w="15" w:type="dxa"/>
            </w:tcMar>
            <w:hideMark/>
          </w:tcPr>
          <w:p w14:paraId="4232575B" w14:textId="101B1D9E"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Sphere formation</w:t>
            </w:r>
          </w:p>
        </w:tc>
      </w:tr>
      <w:tr w:rsidR="00EC1E82" w:rsidRPr="00DC500D" w14:paraId="54EDF86F" w14:textId="77777777" w:rsidTr="00EC1E82">
        <w:trPr>
          <w:trHeight w:val="636"/>
        </w:trPr>
        <w:tc>
          <w:tcPr>
            <w:tcW w:w="1641" w:type="dxa"/>
            <w:vMerge/>
            <w:vAlign w:val="center"/>
          </w:tcPr>
          <w:p w14:paraId="2BE5241A"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10A6D4DC"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6B40C679"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2F0B05E5"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Transactivation assay</w:t>
            </w:r>
          </w:p>
        </w:tc>
      </w:tr>
      <w:tr w:rsidR="00EC1E82" w:rsidRPr="00DC500D" w14:paraId="4DEC8479" w14:textId="77777777" w:rsidTr="00EC1E82">
        <w:trPr>
          <w:trHeight w:val="338"/>
        </w:trPr>
        <w:tc>
          <w:tcPr>
            <w:tcW w:w="1641" w:type="dxa"/>
            <w:vMerge/>
            <w:vAlign w:val="center"/>
            <w:hideMark/>
          </w:tcPr>
          <w:p w14:paraId="6C9BFF62"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37A1416C"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tcMar>
              <w:top w:w="15" w:type="dxa"/>
              <w:left w:w="15" w:type="dxa"/>
              <w:bottom w:w="15" w:type="dxa"/>
              <w:right w:w="15" w:type="dxa"/>
            </w:tcMar>
            <w:hideMark/>
          </w:tcPr>
          <w:p w14:paraId="40579896" w14:textId="51B145AA"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Thyroid cancer</w:t>
            </w:r>
            <w:r w:rsidR="00A34F74" w:rsidRPr="00DC500D">
              <w:rPr>
                <w:rFonts w:ascii="Book Antiqua" w:hAnsi="Book Antiqua"/>
                <w:noProof/>
                <w:vertAlign w:val="superscript"/>
                <w:lang w:eastAsia="es-ES"/>
              </w:rPr>
              <w:t>[106]</w:t>
            </w:r>
          </w:p>
        </w:tc>
        <w:tc>
          <w:tcPr>
            <w:tcW w:w="3795" w:type="dxa"/>
            <w:tcMar>
              <w:top w:w="15" w:type="dxa"/>
              <w:left w:w="15" w:type="dxa"/>
              <w:bottom w:w="15" w:type="dxa"/>
              <w:right w:w="15" w:type="dxa"/>
            </w:tcMar>
            <w:hideMark/>
          </w:tcPr>
          <w:p w14:paraId="7B858FD9"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Transactivation assay</w:t>
            </w:r>
          </w:p>
        </w:tc>
      </w:tr>
      <w:tr w:rsidR="00EC1E82" w:rsidRPr="00DC500D" w14:paraId="541FAE89" w14:textId="77777777" w:rsidTr="00EC1E82">
        <w:trPr>
          <w:trHeight w:val="391"/>
        </w:trPr>
        <w:tc>
          <w:tcPr>
            <w:tcW w:w="1641" w:type="dxa"/>
            <w:vMerge/>
            <w:vAlign w:val="center"/>
            <w:hideMark/>
          </w:tcPr>
          <w:p w14:paraId="05A2ED8D"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567FFAA9"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06C00754" w14:textId="37CE0204" w:rsidR="00EC1E82" w:rsidRPr="00DC500D" w:rsidRDefault="00EC1E82" w:rsidP="00917D37">
            <w:pPr>
              <w:adjustRightInd w:val="0"/>
              <w:snapToGrid w:val="0"/>
              <w:spacing w:line="360" w:lineRule="auto"/>
              <w:jc w:val="both"/>
              <w:textAlignment w:val="baseline"/>
              <w:rPr>
                <w:rFonts w:ascii="Book Antiqua" w:hAnsi="Book Antiqua"/>
                <w:lang w:eastAsia="es-ES"/>
              </w:rPr>
            </w:pPr>
            <w:proofErr w:type="spellStart"/>
            <w:r w:rsidRPr="00DC500D">
              <w:rPr>
                <w:rFonts w:ascii="Book Antiqua" w:hAnsi="Book Antiqua"/>
                <w:lang w:eastAsia="es-ES"/>
              </w:rPr>
              <w:t>Teratomas</w:t>
            </w:r>
            <w:proofErr w:type="spellEnd"/>
            <w:r w:rsidRPr="00DC500D">
              <w:rPr>
                <w:rFonts w:ascii="Book Antiqua" w:hAnsi="Book Antiqua"/>
                <w:lang w:eastAsia="es-ES"/>
              </w:rPr>
              <w:t xml:space="preserve"> from neoplastic </w:t>
            </w:r>
            <w:proofErr w:type="spellStart"/>
            <w:r w:rsidRPr="00DC500D">
              <w:rPr>
                <w:rFonts w:ascii="Book Antiqua" w:hAnsi="Book Antiqua"/>
                <w:lang w:eastAsia="es-ES"/>
              </w:rPr>
              <w:t>hPSCs</w:t>
            </w:r>
            <w:proofErr w:type="spellEnd"/>
            <w:r w:rsidR="00A34F74" w:rsidRPr="00DC500D">
              <w:rPr>
                <w:rFonts w:ascii="Book Antiqua" w:hAnsi="Book Antiqua"/>
                <w:noProof/>
                <w:vertAlign w:val="superscript"/>
                <w:lang w:eastAsia="es-ES"/>
              </w:rPr>
              <w:t>[12]</w:t>
            </w:r>
          </w:p>
        </w:tc>
        <w:tc>
          <w:tcPr>
            <w:tcW w:w="3795" w:type="dxa"/>
            <w:tcMar>
              <w:top w:w="15" w:type="dxa"/>
              <w:left w:w="15" w:type="dxa"/>
              <w:bottom w:w="15" w:type="dxa"/>
              <w:right w:w="15" w:type="dxa"/>
            </w:tcMar>
            <w:hideMark/>
          </w:tcPr>
          <w:p w14:paraId="09F9EDAD" w14:textId="0EEAD6AF"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Transactivation assay</w:t>
            </w:r>
          </w:p>
        </w:tc>
      </w:tr>
      <w:tr w:rsidR="00EC1E82" w:rsidRPr="00DC500D" w14:paraId="1EF72222" w14:textId="77777777" w:rsidTr="00EC1E82">
        <w:trPr>
          <w:trHeight w:val="279"/>
        </w:trPr>
        <w:tc>
          <w:tcPr>
            <w:tcW w:w="1641" w:type="dxa"/>
            <w:vMerge/>
            <w:vAlign w:val="center"/>
          </w:tcPr>
          <w:p w14:paraId="0DF7E9BB"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7ACE6DFE"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5C5EAFEB"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378FB3F2" w14:textId="230253FD"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Drug sensitivity </w:t>
            </w:r>
            <w:r w:rsidRPr="00DC500D">
              <w:rPr>
                <w:rFonts w:ascii="Book Antiqua" w:hAnsi="Book Antiqua"/>
                <w:i/>
                <w:iCs/>
                <w:lang w:eastAsia="es-ES"/>
              </w:rPr>
              <w:t>in vivo</w:t>
            </w:r>
          </w:p>
        </w:tc>
      </w:tr>
      <w:tr w:rsidR="00EC1E82" w:rsidRPr="00DC500D" w14:paraId="7415FF46" w14:textId="77777777" w:rsidTr="00EC1E82">
        <w:trPr>
          <w:trHeight w:val="1630"/>
        </w:trPr>
        <w:tc>
          <w:tcPr>
            <w:tcW w:w="1641" w:type="dxa"/>
            <w:vMerge/>
            <w:vAlign w:val="center"/>
          </w:tcPr>
          <w:p w14:paraId="147AFA79"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4CE7AFC0"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6F4E30A3"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25ACDFE4"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Progenitor assays (</w:t>
            </w:r>
            <w:proofErr w:type="spellStart"/>
            <w:r w:rsidRPr="00DC500D">
              <w:rPr>
                <w:rFonts w:ascii="Book Antiqua" w:hAnsi="Book Antiqua"/>
                <w:lang w:eastAsia="es-ES"/>
              </w:rPr>
              <w:t>clonogenic</w:t>
            </w:r>
            <w:proofErr w:type="spellEnd"/>
            <w:r w:rsidRPr="00DC500D">
              <w:rPr>
                <w:rFonts w:ascii="Book Antiqua" w:hAnsi="Book Antiqua"/>
                <w:lang w:eastAsia="es-ES"/>
              </w:rPr>
              <w:t xml:space="preserve"> and </w:t>
            </w:r>
            <w:proofErr w:type="spellStart"/>
            <w:r w:rsidRPr="00DC500D">
              <w:rPr>
                <w:rFonts w:ascii="Book Antiqua" w:hAnsi="Book Antiqua"/>
                <w:lang w:eastAsia="es-ES"/>
              </w:rPr>
              <w:t>multilineage</w:t>
            </w:r>
            <w:proofErr w:type="spellEnd"/>
            <w:r w:rsidRPr="00DC500D">
              <w:rPr>
                <w:rFonts w:ascii="Book Antiqua" w:hAnsi="Book Antiqua"/>
                <w:lang w:eastAsia="es-ES"/>
              </w:rPr>
              <w:t xml:space="preserve"> hematopoietic differentiation)</w:t>
            </w:r>
          </w:p>
        </w:tc>
      </w:tr>
      <w:tr w:rsidR="00EC1E82" w:rsidRPr="00DC500D" w14:paraId="5398503F" w14:textId="77777777" w:rsidTr="00EC1E82">
        <w:trPr>
          <w:trHeight w:val="268"/>
        </w:trPr>
        <w:tc>
          <w:tcPr>
            <w:tcW w:w="1641" w:type="dxa"/>
            <w:vMerge w:val="restart"/>
            <w:tcMar>
              <w:top w:w="15" w:type="dxa"/>
              <w:left w:w="15" w:type="dxa"/>
              <w:bottom w:w="15" w:type="dxa"/>
              <w:right w:w="15" w:type="dxa"/>
            </w:tcMar>
            <w:hideMark/>
          </w:tcPr>
          <w:p w14:paraId="5E7794F2" w14:textId="531833B8"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OCT4 </w:t>
            </w:r>
          </w:p>
        </w:tc>
        <w:tc>
          <w:tcPr>
            <w:tcW w:w="1701" w:type="dxa"/>
            <w:vMerge w:val="restart"/>
            <w:tcMar>
              <w:top w:w="15" w:type="dxa"/>
              <w:left w:w="15" w:type="dxa"/>
              <w:bottom w:w="15" w:type="dxa"/>
              <w:right w:w="15" w:type="dxa"/>
            </w:tcMar>
            <w:hideMark/>
          </w:tcPr>
          <w:p w14:paraId="2C9A01E6" w14:textId="095551C4" w:rsidR="00EC1E82" w:rsidRPr="00DC500D" w:rsidRDefault="00EC1E82" w:rsidP="00917D37">
            <w:pPr>
              <w:adjustRightInd w:val="0"/>
              <w:snapToGrid w:val="0"/>
              <w:spacing w:line="360" w:lineRule="auto"/>
              <w:jc w:val="both"/>
              <w:textAlignment w:val="baseline"/>
              <w:rPr>
                <w:rFonts w:ascii="Book Antiqua" w:hAnsi="Book Antiqua"/>
                <w:lang w:eastAsia="zh-CN"/>
              </w:rPr>
            </w:pPr>
            <w:r w:rsidRPr="00DC500D">
              <w:rPr>
                <w:rFonts w:ascii="Book Antiqua" w:hAnsi="Book Antiqua"/>
                <w:lang w:eastAsia="es-ES"/>
              </w:rPr>
              <w:t>GFP</w:t>
            </w:r>
            <w:r w:rsidR="007411A4" w:rsidRPr="00DC500D">
              <w:rPr>
                <w:rFonts w:ascii="Book Antiqua" w:hAnsi="Book Antiqua" w:hint="eastAsia"/>
                <w:lang w:eastAsia="zh-CN"/>
              </w:rPr>
              <w:t xml:space="preserve">; </w:t>
            </w:r>
          </w:p>
          <w:p w14:paraId="2B47A34E" w14:textId="0308B19C"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Luminescent protein</w:t>
            </w:r>
          </w:p>
        </w:tc>
        <w:tc>
          <w:tcPr>
            <w:tcW w:w="2410" w:type="dxa"/>
            <w:vMerge w:val="restart"/>
            <w:tcMar>
              <w:top w:w="15" w:type="dxa"/>
              <w:left w:w="15" w:type="dxa"/>
              <w:bottom w:w="15" w:type="dxa"/>
              <w:right w:w="15" w:type="dxa"/>
            </w:tcMar>
            <w:hideMark/>
          </w:tcPr>
          <w:p w14:paraId="7650BD80" w14:textId="03631C61"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Liver (hepatocellular carcinoma)</w:t>
            </w:r>
            <w:r w:rsidR="00A34F74" w:rsidRPr="00DC500D">
              <w:rPr>
                <w:rFonts w:ascii="Book Antiqua" w:hAnsi="Book Antiqua"/>
                <w:noProof/>
                <w:vertAlign w:val="superscript"/>
                <w:lang w:eastAsia="es-ES"/>
              </w:rPr>
              <w:t>[47]</w:t>
            </w:r>
          </w:p>
        </w:tc>
        <w:tc>
          <w:tcPr>
            <w:tcW w:w="3795" w:type="dxa"/>
            <w:tcMar>
              <w:top w:w="15" w:type="dxa"/>
              <w:left w:w="15" w:type="dxa"/>
              <w:bottom w:w="15" w:type="dxa"/>
              <w:right w:w="15" w:type="dxa"/>
            </w:tcMar>
            <w:hideMark/>
          </w:tcPr>
          <w:p w14:paraId="6F2AAF69" w14:textId="15088972"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Sphere formation</w:t>
            </w:r>
          </w:p>
        </w:tc>
      </w:tr>
      <w:tr w:rsidR="00EC1E82" w:rsidRPr="00DC500D" w14:paraId="4C3362C9" w14:textId="77777777" w:rsidTr="00EC1E82">
        <w:trPr>
          <w:trHeight w:val="703"/>
        </w:trPr>
        <w:tc>
          <w:tcPr>
            <w:tcW w:w="1641" w:type="dxa"/>
            <w:vMerge/>
            <w:tcMar>
              <w:top w:w="15" w:type="dxa"/>
              <w:left w:w="15" w:type="dxa"/>
              <w:bottom w:w="15" w:type="dxa"/>
              <w:right w:w="15" w:type="dxa"/>
            </w:tcMar>
          </w:tcPr>
          <w:p w14:paraId="65756C90"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1701" w:type="dxa"/>
            <w:vMerge/>
            <w:tcMar>
              <w:top w:w="15" w:type="dxa"/>
              <w:left w:w="15" w:type="dxa"/>
              <w:bottom w:w="15" w:type="dxa"/>
              <w:right w:w="15" w:type="dxa"/>
            </w:tcMar>
          </w:tcPr>
          <w:p w14:paraId="64D2C07A"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2410" w:type="dxa"/>
            <w:vMerge/>
            <w:tcMar>
              <w:top w:w="15" w:type="dxa"/>
              <w:left w:w="15" w:type="dxa"/>
              <w:bottom w:w="15" w:type="dxa"/>
              <w:right w:w="15" w:type="dxa"/>
            </w:tcMar>
          </w:tcPr>
          <w:p w14:paraId="042F054E"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1AEB33EA" w14:textId="5BAE70EF"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Limiting-dilution xenotransplantation</w:t>
            </w:r>
          </w:p>
        </w:tc>
      </w:tr>
      <w:tr w:rsidR="00EC1E82" w:rsidRPr="00DC500D" w14:paraId="0DCB17D9" w14:textId="77777777" w:rsidTr="00EC1E82">
        <w:trPr>
          <w:trHeight w:val="882"/>
        </w:trPr>
        <w:tc>
          <w:tcPr>
            <w:tcW w:w="1641" w:type="dxa"/>
            <w:vMerge/>
            <w:tcMar>
              <w:top w:w="15" w:type="dxa"/>
              <w:left w:w="15" w:type="dxa"/>
              <w:bottom w:w="15" w:type="dxa"/>
              <w:right w:w="15" w:type="dxa"/>
            </w:tcMar>
          </w:tcPr>
          <w:p w14:paraId="6557CDF5"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1701" w:type="dxa"/>
            <w:vMerge/>
            <w:tcMar>
              <w:top w:w="15" w:type="dxa"/>
              <w:left w:w="15" w:type="dxa"/>
              <w:bottom w:w="15" w:type="dxa"/>
              <w:right w:w="15" w:type="dxa"/>
            </w:tcMar>
          </w:tcPr>
          <w:p w14:paraId="74852590"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2410" w:type="dxa"/>
            <w:vMerge/>
            <w:tcMar>
              <w:top w:w="15" w:type="dxa"/>
              <w:left w:w="15" w:type="dxa"/>
              <w:bottom w:w="15" w:type="dxa"/>
              <w:right w:w="15" w:type="dxa"/>
            </w:tcMar>
          </w:tcPr>
          <w:p w14:paraId="32FF054B"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7C7ACB02"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Drug sensitivity </w:t>
            </w:r>
            <w:r w:rsidRPr="00DC500D">
              <w:rPr>
                <w:rFonts w:ascii="Book Antiqua" w:hAnsi="Book Antiqua"/>
                <w:i/>
                <w:iCs/>
                <w:lang w:eastAsia="es-ES"/>
              </w:rPr>
              <w:t>in vitro</w:t>
            </w:r>
          </w:p>
        </w:tc>
      </w:tr>
      <w:tr w:rsidR="00EC1E82" w:rsidRPr="00DC500D" w14:paraId="233C01F1" w14:textId="77777777" w:rsidTr="00EC1E82">
        <w:trPr>
          <w:trHeight w:val="235"/>
        </w:trPr>
        <w:tc>
          <w:tcPr>
            <w:tcW w:w="1641" w:type="dxa"/>
            <w:vMerge/>
            <w:vAlign w:val="center"/>
            <w:hideMark/>
          </w:tcPr>
          <w:p w14:paraId="154B5988"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06B66551"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1E597CAA" w14:textId="586428DE"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Melanoma</w:t>
            </w:r>
            <w:r w:rsidR="00A34F74" w:rsidRPr="00DC500D">
              <w:rPr>
                <w:rFonts w:ascii="Book Antiqua" w:hAnsi="Book Antiqua"/>
                <w:noProof/>
                <w:vertAlign w:val="superscript"/>
                <w:lang w:eastAsia="es-ES"/>
              </w:rPr>
              <w:t>[92]</w:t>
            </w:r>
          </w:p>
        </w:tc>
        <w:tc>
          <w:tcPr>
            <w:tcW w:w="3795" w:type="dxa"/>
            <w:tcMar>
              <w:top w:w="15" w:type="dxa"/>
              <w:left w:w="15" w:type="dxa"/>
              <w:bottom w:w="15" w:type="dxa"/>
              <w:right w:w="15" w:type="dxa"/>
            </w:tcMar>
            <w:hideMark/>
          </w:tcPr>
          <w:p w14:paraId="48C75CB2" w14:textId="3CEE36FC"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Sphere formation</w:t>
            </w:r>
          </w:p>
        </w:tc>
      </w:tr>
      <w:tr w:rsidR="00EC1E82" w:rsidRPr="00DC500D" w14:paraId="5823D524" w14:textId="77777777" w:rsidTr="00EC1E82">
        <w:trPr>
          <w:trHeight w:val="346"/>
        </w:trPr>
        <w:tc>
          <w:tcPr>
            <w:tcW w:w="1641" w:type="dxa"/>
            <w:vMerge/>
            <w:vAlign w:val="center"/>
          </w:tcPr>
          <w:p w14:paraId="487B6D9F"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42294FAB"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45E223F8"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0F8ABA90" w14:textId="27EBA04E"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Drug sensitivity </w:t>
            </w:r>
            <w:r w:rsidRPr="00DC500D">
              <w:rPr>
                <w:rFonts w:ascii="Book Antiqua" w:hAnsi="Book Antiqua"/>
                <w:i/>
                <w:iCs/>
                <w:lang w:eastAsia="es-ES"/>
              </w:rPr>
              <w:t>in vitro</w:t>
            </w:r>
            <w:r w:rsidRPr="00DC500D">
              <w:rPr>
                <w:rFonts w:ascii="Book Antiqua" w:hAnsi="Book Antiqua"/>
                <w:lang w:eastAsia="es-ES"/>
              </w:rPr>
              <w:t xml:space="preserve"> </w:t>
            </w:r>
          </w:p>
        </w:tc>
      </w:tr>
      <w:tr w:rsidR="00EC1E82" w:rsidRPr="00DC500D" w14:paraId="4C66AE7C" w14:textId="77777777" w:rsidTr="00EC1E82">
        <w:trPr>
          <w:trHeight w:val="826"/>
        </w:trPr>
        <w:tc>
          <w:tcPr>
            <w:tcW w:w="1641" w:type="dxa"/>
            <w:vMerge/>
            <w:vAlign w:val="center"/>
          </w:tcPr>
          <w:p w14:paraId="4EC5E00B"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1830F2F2"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28E4E570"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7042C404" w14:textId="54A1039E"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Xenotransplantation assay</w:t>
            </w:r>
          </w:p>
        </w:tc>
      </w:tr>
      <w:tr w:rsidR="00EC1E82" w:rsidRPr="00DC500D" w14:paraId="02AD1CE9" w14:textId="77777777" w:rsidTr="00EC1E82">
        <w:trPr>
          <w:trHeight w:val="369"/>
        </w:trPr>
        <w:tc>
          <w:tcPr>
            <w:tcW w:w="1641" w:type="dxa"/>
            <w:vMerge/>
            <w:vAlign w:val="center"/>
            <w:hideMark/>
          </w:tcPr>
          <w:p w14:paraId="502335E5"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71D766A2"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6F8949E3" w14:textId="33DE0306"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Sarcoma</w:t>
            </w:r>
            <w:r w:rsidR="00A34F74" w:rsidRPr="00DC500D">
              <w:rPr>
                <w:rFonts w:ascii="Book Antiqua" w:hAnsi="Book Antiqua"/>
                <w:noProof/>
                <w:vertAlign w:val="superscript"/>
                <w:lang w:eastAsia="es-ES"/>
              </w:rPr>
              <w:t>[18]</w:t>
            </w:r>
          </w:p>
        </w:tc>
        <w:tc>
          <w:tcPr>
            <w:tcW w:w="3795" w:type="dxa"/>
            <w:tcMar>
              <w:top w:w="15" w:type="dxa"/>
              <w:left w:w="15" w:type="dxa"/>
              <w:bottom w:w="15" w:type="dxa"/>
              <w:right w:w="15" w:type="dxa"/>
            </w:tcMar>
            <w:hideMark/>
          </w:tcPr>
          <w:p w14:paraId="01FDDA52" w14:textId="7638B741"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Xenotransplantation assay</w:t>
            </w:r>
          </w:p>
        </w:tc>
      </w:tr>
      <w:tr w:rsidR="00EC1E82" w:rsidRPr="00DC500D" w14:paraId="374CFF24" w14:textId="77777777" w:rsidTr="00EC1E82">
        <w:trPr>
          <w:trHeight w:val="235"/>
        </w:trPr>
        <w:tc>
          <w:tcPr>
            <w:tcW w:w="1641" w:type="dxa"/>
            <w:vMerge/>
            <w:vAlign w:val="center"/>
          </w:tcPr>
          <w:p w14:paraId="38FD2A0A"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63428A89"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0AC99FDC"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54A91934"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Drug sensitivity </w:t>
            </w:r>
            <w:r w:rsidRPr="00DC500D">
              <w:rPr>
                <w:rFonts w:ascii="Book Antiqua" w:hAnsi="Book Antiqua"/>
                <w:i/>
                <w:iCs/>
                <w:lang w:eastAsia="es-ES"/>
              </w:rPr>
              <w:t>in vitro</w:t>
            </w:r>
          </w:p>
          <w:p w14:paraId="74067896" w14:textId="3714673E"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p>
        </w:tc>
      </w:tr>
      <w:tr w:rsidR="00EC1E82" w:rsidRPr="00DC500D" w14:paraId="0AF90C28" w14:textId="77777777" w:rsidTr="00EC1E82">
        <w:trPr>
          <w:trHeight w:val="815"/>
        </w:trPr>
        <w:tc>
          <w:tcPr>
            <w:tcW w:w="1641" w:type="dxa"/>
            <w:vMerge/>
            <w:vAlign w:val="center"/>
          </w:tcPr>
          <w:p w14:paraId="68E9CD8B"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6C7F3798"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6784A3D9"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668EAFBE" w14:textId="24C97F1B"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Drug sensitivity </w:t>
            </w:r>
            <w:r w:rsidRPr="00DC500D">
              <w:rPr>
                <w:rFonts w:ascii="Book Antiqua" w:hAnsi="Book Antiqua"/>
                <w:i/>
                <w:iCs/>
                <w:lang w:eastAsia="es-ES"/>
              </w:rPr>
              <w:t>in vivo</w:t>
            </w:r>
          </w:p>
        </w:tc>
      </w:tr>
      <w:tr w:rsidR="00EC1E82" w:rsidRPr="00DC500D" w14:paraId="20983B8A" w14:textId="77777777" w:rsidTr="00EC1E82">
        <w:trPr>
          <w:trHeight w:val="357"/>
        </w:trPr>
        <w:tc>
          <w:tcPr>
            <w:tcW w:w="1641" w:type="dxa"/>
            <w:vMerge/>
            <w:vAlign w:val="center"/>
            <w:hideMark/>
          </w:tcPr>
          <w:p w14:paraId="463AD510"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5A0C9D0D"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30F1D08B" w14:textId="2469FF7C"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Breast cancer</w:t>
            </w:r>
            <w:r w:rsidR="00A34F74" w:rsidRPr="00DC500D">
              <w:rPr>
                <w:rFonts w:ascii="Book Antiqua" w:hAnsi="Book Antiqua"/>
                <w:noProof/>
                <w:vertAlign w:val="superscript"/>
                <w:lang w:eastAsia="es-ES"/>
              </w:rPr>
              <w:t>[43]</w:t>
            </w:r>
          </w:p>
        </w:tc>
        <w:tc>
          <w:tcPr>
            <w:tcW w:w="3795" w:type="dxa"/>
            <w:tcMar>
              <w:top w:w="15" w:type="dxa"/>
              <w:left w:w="15" w:type="dxa"/>
              <w:bottom w:w="15" w:type="dxa"/>
              <w:right w:w="15" w:type="dxa"/>
            </w:tcMar>
            <w:hideMark/>
          </w:tcPr>
          <w:p w14:paraId="2275E9D4" w14:textId="6E5E9678"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Sphere formation</w:t>
            </w:r>
          </w:p>
        </w:tc>
      </w:tr>
      <w:tr w:rsidR="00EC1E82" w:rsidRPr="00DC500D" w14:paraId="7A8AB7D9" w14:textId="77777777" w:rsidTr="00EC1E82">
        <w:trPr>
          <w:trHeight w:val="335"/>
        </w:trPr>
        <w:tc>
          <w:tcPr>
            <w:tcW w:w="1641" w:type="dxa"/>
            <w:vMerge/>
            <w:vAlign w:val="center"/>
          </w:tcPr>
          <w:p w14:paraId="04EFEE99"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03A105AE"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53638A20"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2CB6C405" w14:textId="115B7979"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Drug sensitivity </w:t>
            </w:r>
            <w:r w:rsidRPr="00DC500D">
              <w:rPr>
                <w:rFonts w:ascii="Book Antiqua" w:hAnsi="Book Antiqua"/>
                <w:i/>
                <w:iCs/>
                <w:lang w:eastAsia="es-ES"/>
              </w:rPr>
              <w:t>in vitro</w:t>
            </w:r>
          </w:p>
        </w:tc>
      </w:tr>
      <w:tr w:rsidR="00EC1E82" w:rsidRPr="00DC500D" w14:paraId="7F141115" w14:textId="77777777" w:rsidTr="00EC1E82">
        <w:trPr>
          <w:trHeight w:val="714"/>
        </w:trPr>
        <w:tc>
          <w:tcPr>
            <w:tcW w:w="1641" w:type="dxa"/>
            <w:vMerge/>
            <w:vAlign w:val="center"/>
          </w:tcPr>
          <w:p w14:paraId="3C82935E"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785C4347"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068DFB99"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0FF9D95A"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Transactivation assay</w:t>
            </w:r>
          </w:p>
        </w:tc>
      </w:tr>
      <w:tr w:rsidR="00EC1E82" w:rsidRPr="00DC500D" w14:paraId="7B5EA91B" w14:textId="77777777" w:rsidTr="00EC1E82">
        <w:trPr>
          <w:trHeight w:val="302"/>
        </w:trPr>
        <w:tc>
          <w:tcPr>
            <w:tcW w:w="1641" w:type="dxa"/>
            <w:vMerge/>
            <w:vAlign w:val="center"/>
            <w:hideMark/>
          </w:tcPr>
          <w:p w14:paraId="0B30E897"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6E5798F5"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3193E05F" w14:textId="6DEB1AB3" w:rsidR="00EC1E82" w:rsidRPr="00DC500D" w:rsidRDefault="00EC1E82" w:rsidP="00917D37">
            <w:pPr>
              <w:adjustRightInd w:val="0"/>
              <w:snapToGrid w:val="0"/>
              <w:spacing w:line="360" w:lineRule="auto"/>
              <w:jc w:val="both"/>
              <w:textAlignment w:val="baseline"/>
              <w:rPr>
                <w:rFonts w:ascii="Book Antiqua" w:hAnsi="Book Antiqua"/>
                <w:lang w:eastAsia="es-ES"/>
              </w:rPr>
            </w:pPr>
            <w:proofErr w:type="spellStart"/>
            <w:r w:rsidRPr="00DC500D">
              <w:rPr>
                <w:rFonts w:ascii="Book Antiqua" w:hAnsi="Book Antiqua"/>
                <w:lang w:eastAsia="es-ES"/>
              </w:rPr>
              <w:t>Teratomas</w:t>
            </w:r>
            <w:proofErr w:type="spellEnd"/>
            <w:r w:rsidRPr="00DC500D">
              <w:rPr>
                <w:rFonts w:ascii="Book Antiqua" w:hAnsi="Book Antiqua"/>
                <w:lang w:eastAsia="es-ES"/>
              </w:rPr>
              <w:t xml:space="preserve"> from neoplastic </w:t>
            </w:r>
            <w:proofErr w:type="spellStart"/>
            <w:r w:rsidRPr="00DC500D">
              <w:rPr>
                <w:rFonts w:ascii="Book Antiqua" w:hAnsi="Book Antiqua"/>
                <w:lang w:eastAsia="es-ES"/>
              </w:rPr>
              <w:t>hPSCs</w:t>
            </w:r>
            <w:proofErr w:type="spellEnd"/>
            <w:r w:rsidR="00A34F74" w:rsidRPr="00DC500D">
              <w:rPr>
                <w:rFonts w:ascii="Book Antiqua" w:hAnsi="Book Antiqua"/>
                <w:noProof/>
                <w:vertAlign w:val="superscript"/>
                <w:lang w:eastAsia="es-ES"/>
              </w:rPr>
              <w:t>[12]</w:t>
            </w:r>
          </w:p>
        </w:tc>
        <w:tc>
          <w:tcPr>
            <w:tcW w:w="3795" w:type="dxa"/>
            <w:tcMar>
              <w:top w:w="15" w:type="dxa"/>
              <w:left w:w="15" w:type="dxa"/>
              <w:bottom w:w="15" w:type="dxa"/>
              <w:right w:w="15" w:type="dxa"/>
            </w:tcMar>
            <w:hideMark/>
          </w:tcPr>
          <w:p w14:paraId="66E1B160" w14:textId="46CAC2C5"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Transactivation assay</w:t>
            </w:r>
          </w:p>
        </w:tc>
      </w:tr>
      <w:tr w:rsidR="00EC1E82" w:rsidRPr="00DC500D" w14:paraId="1CF5EEAE" w14:textId="77777777" w:rsidTr="00EC1E82">
        <w:trPr>
          <w:trHeight w:val="391"/>
        </w:trPr>
        <w:tc>
          <w:tcPr>
            <w:tcW w:w="1641" w:type="dxa"/>
            <w:vMerge/>
            <w:vAlign w:val="center"/>
          </w:tcPr>
          <w:p w14:paraId="3F9CDE73"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000EBFD1"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50E166D4"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7232ABCE" w14:textId="78A3381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Drug sensitivity </w:t>
            </w:r>
            <w:r w:rsidRPr="00DC500D">
              <w:rPr>
                <w:rFonts w:ascii="Book Antiqua" w:hAnsi="Book Antiqua"/>
                <w:i/>
                <w:iCs/>
                <w:lang w:eastAsia="es-ES"/>
              </w:rPr>
              <w:t>in vitro</w:t>
            </w:r>
          </w:p>
        </w:tc>
      </w:tr>
      <w:tr w:rsidR="00EC1E82" w:rsidRPr="00DC500D" w14:paraId="2945061C" w14:textId="77777777" w:rsidTr="00EC1E82">
        <w:trPr>
          <w:trHeight w:val="1607"/>
        </w:trPr>
        <w:tc>
          <w:tcPr>
            <w:tcW w:w="1641" w:type="dxa"/>
            <w:vMerge/>
            <w:vAlign w:val="center"/>
          </w:tcPr>
          <w:p w14:paraId="7778F343"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761957D5"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454B8861"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7DBBD0C5"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Progenitor assays (</w:t>
            </w:r>
            <w:proofErr w:type="spellStart"/>
            <w:r w:rsidRPr="00DC500D">
              <w:rPr>
                <w:rFonts w:ascii="Book Antiqua" w:hAnsi="Book Antiqua"/>
                <w:lang w:eastAsia="es-ES"/>
              </w:rPr>
              <w:t>clonogenic</w:t>
            </w:r>
            <w:proofErr w:type="spellEnd"/>
            <w:r w:rsidRPr="00DC500D">
              <w:rPr>
                <w:rFonts w:ascii="Book Antiqua" w:hAnsi="Book Antiqua"/>
                <w:lang w:eastAsia="es-ES"/>
              </w:rPr>
              <w:t xml:space="preserve"> and </w:t>
            </w:r>
            <w:proofErr w:type="spellStart"/>
            <w:r w:rsidRPr="00DC500D">
              <w:rPr>
                <w:rFonts w:ascii="Book Antiqua" w:hAnsi="Book Antiqua"/>
                <w:lang w:eastAsia="es-ES"/>
              </w:rPr>
              <w:t>multilineage</w:t>
            </w:r>
            <w:proofErr w:type="spellEnd"/>
            <w:r w:rsidRPr="00DC500D">
              <w:rPr>
                <w:rFonts w:ascii="Book Antiqua" w:hAnsi="Book Antiqua"/>
                <w:lang w:eastAsia="es-ES"/>
              </w:rPr>
              <w:t xml:space="preserve"> hematopoietic differentiation)</w:t>
            </w:r>
          </w:p>
        </w:tc>
      </w:tr>
      <w:tr w:rsidR="00EC1E82" w:rsidRPr="00DC500D" w14:paraId="5541BC43" w14:textId="77777777" w:rsidTr="00EC1E82">
        <w:trPr>
          <w:trHeight w:val="357"/>
        </w:trPr>
        <w:tc>
          <w:tcPr>
            <w:tcW w:w="1641" w:type="dxa"/>
            <w:vMerge w:val="restart"/>
            <w:tcMar>
              <w:top w:w="15" w:type="dxa"/>
              <w:left w:w="15" w:type="dxa"/>
              <w:bottom w:w="15" w:type="dxa"/>
              <w:right w:w="15" w:type="dxa"/>
            </w:tcMar>
            <w:hideMark/>
          </w:tcPr>
          <w:p w14:paraId="798A6CF6"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SOX2-OCT4</w:t>
            </w:r>
          </w:p>
        </w:tc>
        <w:tc>
          <w:tcPr>
            <w:tcW w:w="1701" w:type="dxa"/>
            <w:vMerge w:val="restart"/>
            <w:tcMar>
              <w:top w:w="15" w:type="dxa"/>
              <w:left w:w="15" w:type="dxa"/>
              <w:bottom w:w="15" w:type="dxa"/>
              <w:right w:w="15" w:type="dxa"/>
            </w:tcMar>
            <w:hideMark/>
          </w:tcPr>
          <w:p w14:paraId="4E8318D2" w14:textId="7666B915" w:rsidR="00EC1E82" w:rsidRPr="00DC500D" w:rsidRDefault="00EC1E82" w:rsidP="00917D37">
            <w:pPr>
              <w:adjustRightInd w:val="0"/>
              <w:snapToGrid w:val="0"/>
              <w:spacing w:line="360" w:lineRule="auto"/>
              <w:jc w:val="both"/>
              <w:textAlignment w:val="baseline"/>
              <w:rPr>
                <w:rFonts w:ascii="Book Antiqua" w:hAnsi="Book Antiqua"/>
                <w:lang w:eastAsia="zh-CN"/>
              </w:rPr>
            </w:pPr>
            <w:r w:rsidRPr="00DC500D">
              <w:rPr>
                <w:rFonts w:ascii="Book Antiqua" w:hAnsi="Book Antiqua"/>
                <w:lang w:eastAsia="es-ES"/>
              </w:rPr>
              <w:t>GFP</w:t>
            </w:r>
            <w:r w:rsidR="007411A4" w:rsidRPr="00DC500D">
              <w:rPr>
                <w:rFonts w:ascii="Book Antiqua" w:hAnsi="Book Antiqua" w:hint="eastAsia"/>
                <w:lang w:eastAsia="zh-CN"/>
              </w:rPr>
              <w:t xml:space="preserve">; </w:t>
            </w:r>
          </w:p>
          <w:p w14:paraId="165C0915" w14:textId="2599FF08" w:rsidR="00EC1E82" w:rsidRPr="00DC500D" w:rsidRDefault="00EC1E82" w:rsidP="00917D37">
            <w:pPr>
              <w:adjustRightInd w:val="0"/>
              <w:snapToGrid w:val="0"/>
              <w:spacing w:line="360" w:lineRule="auto"/>
              <w:jc w:val="both"/>
              <w:textAlignment w:val="baseline"/>
              <w:rPr>
                <w:rFonts w:ascii="Book Antiqua" w:hAnsi="Book Antiqua"/>
                <w:lang w:eastAsia="zh-CN"/>
              </w:rPr>
            </w:pPr>
            <w:proofErr w:type="spellStart"/>
            <w:r w:rsidRPr="00DC500D">
              <w:rPr>
                <w:rFonts w:ascii="Book Antiqua" w:hAnsi="Book Antiqua"/>
                <w:lang w:eastAsia="es-ES"/>
              </w:rPr>
              <w:t>mCherry</w:t>
            </w:r>
            <w:proofErr w:type="spellEnd"/>
            <w:r w:rsidRPr="00DC500D">
              <w:rPr>
                <w:rFonts w:ascii="Book Antiqua" w:hAnsi="Book Antiqua"/>
                <w:lang w:eastAsia="es-ES"/>
              </w:rPr>
              <w:t xml:space="preserve"> fluorescent protein</w:t>
            </w:r>
            <w:r w:rsidR="007411A4" w:rsidRPr="00DC500D">
              <w:rPr>
                <w:rFonts w:ascii="Book Antiqua" w:hAnsi="Book Antiqua" w:hint="eastAsia"/>
                <w:lang w:eastAsia="zh-CN"/>
              </w:rPr>
              <w:t xml:space="preserve">; </w:t>
            </w:r>
          </w:p>
          <w:p w14:paraId="63D52778" w14:textId="7C4F2E88" w:rsidR="00EC1E82" w:rsidRPr="00DC500D" w:rsidRDefault="00EC1E82" w:rsidP="00917D37">
            <w:pPr>
              <w:adjustRightInd w:val="0"/>
              <w:snapToGrid w:val="0"/>
              <w:spacing w:line="360" w:lineRule="auto"/>
              <w:jc w:val="both"/>
              <w:textAlignment w:val="baseline"/>
              <w:rPr>
                <w:rFonts w:ascii="Book Antiqua" w:hAnsi="Book Antiqua"/>
                <w:lang w:eastAsia="zh-CN"/>
              </w:rPr>
            </w:pPr>
            <w:r w:rsidRPr="00DC500D">
              <w:rPr>
                <w:rFonts w:ascii="Book Antiqua" w:hAnsi="Book Antiqua"/>
                <w:lang w:eastAsia="es-ES"/>
              </w:rPr>
              <w:t>Luminescent protein</w:t>
            </w:r>
            <w:r w:rsidR="007411A4" w:rsidRPr="00DC500D">
              <w:rPr>
                <w:rFonts w:ascii="Book Antiqua" w:hAnsi="Book Antiqua" w:hint="eastAsia"/>
                <w:lang w:eastAsia="zh-CN"/>
              </w:rPr>
              <w:t xml:space="preserve">; </w:t>
            </w:r>
          </w:p>
          <w:p w14:paraId="03581352" w14:textId="115B41E5"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Luminescent protein/ RFP</w:t>
            </w:r>
          </w:p>
        </w:tc>
        <w:tc>
          <w:tcPr>
            <w:tcW w:w="2410" w:type="dxa"/>
            <w:vMerge w:val="restart"/>
            <w:tcMar>
              <w:top w:w="15" w:type="dxa"/>
              <w:left w:w="15" w:type="dxa"/>
              <w:bottom w:w="15" w:type="dxa"/>
              <w:right w:w="15" w:type="dxa"/>
            </w:tcMar>
            <w:hideMark/>
          </w:tcPr>
          <w:p w14:paraId="64E9D367" w14:textId="79AA7C60"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Breast cancer</w:t>
            </w:r>
            <w:r w:rsidR="00A34F74" w:rsidRPr="00DC500D">
              <w:rPr>
                <w:rFonts w:ascii="Book Antiqua" w:hAnsi="Book Antiqua"/>
                <w:noProof/>
                <w:vertAlign w:val="superscript"/>
                <w:lang w:eastAsia="es-ES"/>
              </w:rPr>
              <w:t>[38]</w:t>
            </w:r>
          </w:p>
        </w:tc>
        <w:tc>
          <w:tcPr>
            <w:tcW w:w="3795" w:type="dxa"/>
            <w:tcMar>
              <w:top w:w="15" w:type="dxa"/>
              <w:left w:w="15" w:type="dxa"/>
              <w:bottom w:w="15" w:type="dxa"/>
              <w:right w:w="15" w:type="dxa"/>
            </w:tcMar>
            <w:hideMark/>
          </w:tcPr>
          <w:p w14:paraId="770D534E" w14:textId="0CC260EE"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Sphere formation</w:t>
            </w:r>
          </w:p>
        </w:tc>
      </w:tr>
      <w:tr w:rsidR="00EC1E82" w:rsidRPr="00DC500D" w14:paraId="49690BAF" w14:textId="77777777" w:rsidTr="00EC1E82">
        <w:trPr>
          <w:trHeight w:val="804"/>
        </w:trPr>
        <w:tc>
          <w:tcPr>
            <w:tcW w:w="1641" w:type="dxa"/>
            <w:vMerge/>
            <w:tcMar>
              <w:top w:w="15" w:type="dxa"/>
              <w:left w:w="15" w:type="dxa"/>
              <w:bottom w:w="15" w:type="dxa"/>
              <w:right w:w="15" w:type="dxa"/>
            </w:tcMar>
          </w:tcPr>
          <w:p w14:paraId="2CA6F715"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1701" w:type="dxa"/>
            <w:vMerge/>
            <w:tcMar>
              <w:top w:w="15" w:type="dxa"/>
              <w:left w:w="15" w:type="dxa"/>
              <w:bottom w:w="15" w:type="dxa"/>
              <w:right w:w="15" w:type="dxa"/>
            </w:tcMar>
          </w:tcPr>
          <w:p w14:paraId="1C61B8E6"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2410" w:type="dxa"/>
            <w:vMerge/>
            <w:tcMar>
              <w:top w:w="15" w:type="dxa"/>
              <w:left w:w="15" w:type="dxa"/>
              <w:bottom w:w="15" w:type="dxa"/>
              <w:right w:w="15" w:type="dxa"/>
            </w:tcMar>
          </w:tcPr>
          <w:p w14:paraId="6BFF01FB"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30FBDD64" w14:textId="1D7A0CC9"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Limiting-dilution xenotransplantation</w:t>
            </w:r>
          </w:p>
        </w:tc>
      </w:tr>
      <w:tr w:rsidR="00EC1E82" w:rsidRPr="00DC500D" w14:paraId="4A9EB472" w14:textId="77777777" w:rsidTr="00EC1E82">
        <w:trPr>
          <w:trHeight w:val="703"/>
        </w:trPr>
        <w:tc>
          <w:tcPr>
            <w:tcW w:w="1641" w:type="dxa"/>
            <w:vMerge/>
            <w:tcMar>
              <w:top w:w="15" w:type="dxa"/>
              <w:left w:w="15" w:type="dxa"/>
              <w:bottom w:w="15" w:type="dxa"/>
              <w:right w:w="15" w:type="dxa"/>
            </w:tcMar>
          </w:tcPr>
          <w:p w14:paraId="67216958"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1701" w:type="dxa"/>
            <w:vMerge/>
            <w:tcMar>
              <w:top w:w="15" w:type="dxa"/>
              <w:left w:w="15" w:type="dxa"/>
              <w:bottom w:w="15" w:type="dxa"/>
              <w:right w:w="15" w:type="dxa"/>
            </w:tcMar>
          </w:tcPr>
          <w:p w14:paraId="07D354CD"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2410" w:type="dxa"/>
            <w:vMerge/>
            <w:tcMar>
              <w:top w:w="15" w:type="dxa"/>
              <w:left w:w="15" w:type="dxa"/>
              <w:bottom w:w="15" w:type="dxa"/>
              <w:right w:w="15" w:type="dxa"/>
            </w:tcMar>
          </w:tcPr>
          <w:p w14:paraId="5168EB4D"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4117D6F8"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Drug sensitivity </w:t>
            </w:r>
            <w:r w:rsidRPr="00DC500D">
              <w:rPr>
                <w:rFonts w:ascii="Book Antiqua" w:hAnsi="Book Antiqua"/>
                <w:i/>
                <w:iCs/>
                <w:lang w:eastAsia="es-ES"/>
              </w:rPr>
              <w:t>in vitro</w:t>
            </w:r>
          </w:p>
        </w:tc>
      </w:tr>
      <w:tr w:rsidR="00EC1E82" w:rsidRPr="00DC500D" w14:paraId="49A831BE" w14:textId="77777777" w:rsidTr="00EC1E82">
        <w:trPr>
          <w:trHeight w:val="302"/>
        </w:trPr>
        <w:tc>
          <w:tcPr>
            <w:tcW w:w="1641" w:type="dxa"/>
            <w:vMerge/>
            <w:vAlign w:val="center"/>
            <w:hideMark/>
          </w:tcPr>
          <w:p w14:paraId="55E049F4"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1881F9E6"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4D5CA161" w14:textId="4AE6025A"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Sarcoma</w:t>
            </w:r>
            <w:r w:rsidR="00A34F74" w:rsidRPr="00DC500D">
              <w:rPr>
                <w:rFonts w:ascii="Book Antiqua" w:hAnsi="Book Antiqua"/>
                <w:noProof/>
                <w:vertAlign w:val="superscript"/>
                <w:lang w:eastAsia="es-ES"/>
              </w:rPr>
              <w:t>[42]</w:t>
            </w:r>
          </w:p>
        </w:tc>
        <w:tc>
          <w:tcPr>
            <w:tcW w:w="3795" w:type="dxa"/>
            <w:tcMar>
              <w:top w:w="15" w:type="dxa"/>
              <w:left w:w="15" w:type="dxa"/>
              <w:bottom w:w="15" w:type="dxa"/>
              <w:right w:w="15" w:type="dxa"/>
            </w:tcMar>
            <w:hideMark/>
          </w:tcPr>
          <w:p w14:paraId="37F83F7B" w14:textId="174A62D0"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Sphere formation</w:t>
            </w:r>
          </w:p>
        </w:tc>
      </w:tr>
      <w:tr w:rsidR="00EC1E82" w:rsidRPr="00DC500D" w14:paraId="23793458" w14:textId="77777777" w:rsidTr="00EC1E82">
        <w:trPr>
          <w:trHeight w:val="726"/>
        </w:trPr>
        <w:tc>
          <w:tcPr>
            <w:tcW w:w="1641" w:type="dxa"/>
            <w:vMerge/>
            <w:vAlign w:val="center"/>
          </w:tcPr>
          <w:p w14:paraId="39594A77"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318A8096"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2973CDAA"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5AA5BE0F" w14:textId="6BC3EA51"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Limiting-dilution xenotransplantation</w:t>
            </w:r>
          </w:p>
        </w:tc>
      </w:tr>
      <w:tr w:rsidR="00EC1E82" w:rsidRPr="00DC500D" w14:paraId="067BED5F" w14:textId="77777777" w:rsidTr="00EC1E82">
        <w:trPr>
          <w:trHeight w:val="837"/>
        </w:trPr>
        <w:tc>
          <w:tcPr>
            <w:tcW w:w="1641" w:type="dxa"/>
            <w:vMerge/>
            <w:vAlign w:val="center"/>
          </w:tcPr>
          <w:p w14:paraId="7107DB25"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556F0104"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1E86E9EC"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38C8B2B0"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Drug sensitivity </w:t>
            </w:r>
            <w:r w:rsidRPr="00DC500D">
              <w:rPr>
                <w:rFonts w:ascii="Book Antiqua" w:hAnsi="Book Antiqua"/>
                <w:i/>
                <w:iCs/>
                <w:lang w:eastAsia="es-ES"/>
              </w:rPr>
              <w:t>in vitro</w:t>
            </w:r>
          </w:p>
        </w:tc>
      </w:tr>
      <w:tr w:rsidR="00EC1E82" w:rsidRPr="00DC500D" w14:paraId="673BB4EA" w14:textId="77777777" w:rsidTr="00EC1E82">
        <w:trPr>
          <w:trHeight w:val="223"/>
        </w:trPr>
        <w:tc>
          <w:tcPr>
            <w:tcW w:w="1641" w:type="dxa"/>
            <w:vMerge/>
            <w:vAlign w:val="center"/>
            <w:hideMark/>
          </w:tcPr>
          <w:p w14:paraId="54891A9E"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2ACEFC03"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61A6C60C" w14:textId="725483F7"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Prostate cancer</w:t>
            </w:r>
            <w:r w:rsidR="00A34F74" w:rsidRPr="00DC500D">
              <w:rPr>
                <w:rFonts w:ascii="Book Antiqua" w:hAnsi="Book Antiqua"/>
                <w:noProof/>
                <w:vertAlign w:val="superscript"/>
                <w:lang w:eastAsia="es-ES"/>
              </w:rPr>
              <w:t>[107]</w:t>
            </w:r>
          </w:p>
        </w:tc>
        <w:tc>
          <w:tcPr>
            <w:tcW w:w="3795" w:type="dxa"/>
            <w:tcMar>
              <w:top w:w="15" w:type="dxa"/>
              <w:left w:w="15" w:type="dxa"/>
              <w:bottom w:w="15" w:type="dxa"/>
              <w:right w:w="15" w:type="dxa"/>
            </w:tcMar>
            <w:hideMark/>
          </w:tcPr>
          <w:p w14:paraId="593F2A04" w14:textId="341ECBB4"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Sphere formation</w:t>
            </w:r>
          </w:p>
        </w:tc>
      </w:tr>
      <w:tr w:rsidR="00EC1E82" w:rsidRPr="00DC500D" w14:paraId="7B52C9FA" w14:textId="77777777" w:rsidTr="00EC1E82">
        <w:trPr>
          <w:trHeight w:val="815"/>
        </w:trPr>
        <w:tc>
          <w:tcPr>
            <w:tcW w:w="1641" w:type="dxa"/>
            <w:vMerge/>
            <w:vAlign w:val="center"/>
          </w:tcPr>
          <w:p w14:paraId="5FE96463"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17BD0801"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49E8C044"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0124C97F" w14:textId="3C1AACC1"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Limiting-dilution xenotransplantation</w:t>
            </w:r>
          </w:p>
        </w:tc>
      </w:tr>
      <w:tr w:rsidR="00EC1E82" w:rsidRPr="00DC500D" w14:paraId="6FA7971D" w14:textId="77777777" w:rsidTr="00EC1E82">
        <w:trPr>
          <w:trHeight w:val="201"/>
        </w:trPr>
        <w:tc>
          <w:tcPr>
            <w:tcW w:w="1641" w:type="dxa"/>
            <w:vMerge/>
            <w:vAlign w:val="center"/>
          </w:tcPr>
          <w:p w14:paraId="56B46521"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619886F1"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337DB13B"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7804EA90" w14:textId="32F9AA91"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Drug sensitivity </w:t>
            </w:r>
            <w:r w:rsidRPr="00DC500D">
              <w:rPr>
                <w:rFonts w:ascii="Book Antiqua" w:hAnsi="Book Antiqua"/>
                <w:i/>
                <w:iCs/>
                <w:lang w:eastAsia="es-ES"/>
              </w:rPr>
              <w:t>in vivo</w:t>
            </w:r>
          </w:p>
        </w:tc>
      </w:tr>
      <w:tr w:rsidR="00EC1E82" w:rsidRPr="00DC500D" w14:paraId="47040411" w14:textId="77777777" w:rsidTr="00EC1E82">
        <w:trPr>
          <w:trHeight w:val="1116"/>
        </w:trPr>
        <w:tc>
          <w:tcPr>
            <w:tcW w:w="1641" w:type="dxa"/>
            <w:vMerge/>
            <w:vAlign w:val="center"/>
          </w:tcPr>
          <w:p w14:paraId="18FE2E77"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6A494D17"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191F5E99"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637CD4FE" w14:textId="15165DA5"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Drug sensitivity </w:t>
            </w:r>
            <w:r w:rsidRPr="00DC500D">
              <w:rPr>
                <w:rFonts w:ascii="Book Antiqua" w:hAnsi="Book Antiqua"/>
                <w:i/>
                <w:iCs/>
                <w:lang w:eastAsia="es-ES"/>
              </w:rPr>
              <w:t>in vitro</w:t>
            </w:r>
          </w:p>
        </w:tc>
      </w:tr>
      <w:tr w:rsidR="00EC1E82" w:rsidRPr="00DC500D" w14:paraId="6FF9D0F1" w14:textId="77777777" w:rsidTr="00EC1E82">
        <w:trPr>
          <w:trHeight w:val="268"/>
        </w:trPr>
        <w:tc>
          <w:tcPr>
            <w:tcW w:w="1641" w:type="dxa"/>
            <w:vMerge/>
            <w:vAlign w:val="center"/>
            <w:hideMark/>
          </w:tcPr>
          <w:p w14:paraId="78987090"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0B233250"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604DCD0D" w14:textId="3B52F36F"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Gastric cancer</w:t>
            </w:r>
            <w:r w:rsidR="00A34F74" w:rsidRPr="00DC500D">
              <w:rPr>
                <w:rFonts w:ascii="Book Antiqua" w:hAnsi="Book Antiqua"/>
                <w:noProof/>
                <w:vertAlign w:val="superscript"/>
                <w:lang w:eastAsia="es-ES"/>
              </w:rPr>
              <w:t>[44]</w:t>
            </w:r>
          </w:p>
        </w:tc>
        <w:tc>
          <w:tcPr>
            <w:tcW w:w="3795" w:type="dxa"/>
            <w:tcMar>
              <w:top w:w="15" w:type="dxa"/>
              <w:left w:w="15" w:type="dxa"/>
              <w:bottom w:w="15" w:type="dxa"/>
              <w:right w:w="15" w:type="dxa"/>
            </w:tcMar>
            <w:hideMark/>
          </w:tcPr>
          <w:p w14:paraId="5083EBCC" w14:textId="08CEAAAF"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Sphere formation</w:t>
            </w:r>
          </w:p>
        </w:tc>
      </w:tr>
      <w:tr w:rsidR="00EC1E82" w:rsidRPr="00DC500D" w14:paraId="080ED0E1" w14:textId="77777777" w:rsidTr="00EC1E82">
        <w:trPr>
          <w:trHeight w:val="726"/>
        </w:trPr>
        <w:tc>
          <w:tcPr>
            <w:tcW w:w="1641" w:type="dxa"/>
            <w:vMerge/>
            <w:vAlign w:val="center"/>
          </w:tcPr>
          <w:p w14:paraId="06E8C643"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2B0AA0CD"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51C7B59C"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758EF30B" w14:textId="398F5F93"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Limiting-dilution xenotransplantation</w:t>
            </w:r>
          </w:p>
        </w:tc>
      </w:tr>
      <w:tr w:rsidR="00EC1E82" w:rsidRPr="00DC500D" w14:paraId="332CA6A6" w14:textId="77777777" w:rsidTr="00EC1E82">
        <w:trPr>
          <w:trHeight w:val="860"/>
        </w:trPr>
        <w:tc>
          <w:tcPr>
            <w:tcW w:w="1641" w:type="dxa"/>
            <w:vMerge/>
            <w:vAlign w:val="center"/>
          </w:tcPr>
          <w:p w14:paraId="13FC8934"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5A285ECA"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59C94F7C"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1AFB3BAA"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Drug sensitivity </w:t>
            </w:r>
            <w:r w:rsidRPr="00DC500D">
              <w:rPr>
                <w:rFonts w:ascii="Book Antiqua" w:hAnsi="Book Antiqua"/>
                <w:i/>
                <w:iCs/>
                <w:lang w:eastAsia="es-ES"/>
              </w:rPr>
              <w:t>in vitro</w:t>
            </w:r>
          </w:p>
        </w:tc>
      </w:tr>
      <w:tr w:rsidR="00EC1E82" w:rsidRPr="00DC500D" w14:paraId="09416001" w14:textId="77777777" w:rsidTr="00EC1E82">
        <w:trPr>
          <w:trHeight w:val="402"/>
        </w:trPr>
        <w:tc>
          <w:tcPr>
            <w:tcW w:w="1641" w:type="dxa"/>
            <w:vMerge/>
            <w:vAlign w:val="center"/>
            <w:hideMark/>
          </w:tcPr>
          <w:p w14:paraId="5DD1939A"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4C186412"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5EC3DA4F" w14:textId="06DE6EE9"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Malignant mesothelioma</w:t>
            </w:r>
            <w:r w:rsidR="00A34F74" w:rsidRPr="00DC500D">
              <w:rPr>
                <w:rFonts w:ascii="Book Antiqua" w:hAnsi="Book Antiqua"/>
                <w:noProof/>
                <w:vertAlign w:val="superscript"/>
                <w:lang w:eastAsia="es-ES"/>
              </w:rPr>
              <w:t>[108]</w:t>
            </w:r>
          </w:p>
        </w:tc>
        <w:tc>
          <w:tcPr>
            <w:tcW w:w="3795" w:type="dxa"/>
            <w:tcMar>
              <w:top w:w="15" w:type="dxa"/>
              <w:left w:w="15" w:type="dxa"/>
              <w:bottom w:w="15" w:type="dxa"/>
              <w:right w:w="15" w:type="dxa"/>
            </w:tcMar>
            <w:hideMark/>
          </w:tcPr>
          <w:p w14:paraId="281A0513" w14:textId="6391F2FF"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Sphere formation</w:t>
            </w:r>
          </w:p>
        </w:tc>
      </w:tr>
      <w:tr w:rsidR="00EC1E82" w:rsidRPr="00DC500D" w14:paraId="12CAF000" w14:textId="77777777" w:rsidTr="00EC1E82">
        <w:trPr>
          <w:trHeight w:val="837"/>
        </w:trPr>
        <w:tc>
          <w:tcPr>
            <w:tcW w:w="1641" w:type="dxa"/>
            <w:vMerge/>
            <w:vAlign w:val="center"/>
          </w:tcPr>
          <w:p w14:paraId="742CA768"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701F373E"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7897261A"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599DB8E4" w14:textId="2C9CAEC0"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Limiting-dilution xenotransplantation</w:t>
            </w:r>
          </w:p>
        </w:tc>
      </w:tr>
      <w:tr w:rsidR="00EC1E82" w:rsidRPr="00DC500D" w14:paraId="1BBF4792" w14:textId="77777777" w:rsidTr="00EC1E82">
        <w:trPr>
          <w:trHeight w:val="614"/>
        </w:trPr>
        <w:tc>
          <w:tcPr>
            <w:tcW w:w="1641" w:type="dxa"/>
            <w:vMerge/>
            <w:vAlign w:val="center"/>
          </w:tcPr>
          <w:p w14:paraId="5218EC50"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212E8F02"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12310051"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7CE5ECED"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Drug sensitivity </w:t>
            </w:r>
            <w:r w:rsidRPr="00DC500D">
              <w:rPr>
                <w:rFonts w:ascii="Book Antiqua" w:hAnsi="Book Antiqua"/>
                <w:i/>
                <w:iCs/>
                <w:lang w:eastAsia="es-ES"/>
              </w:rPr>
              <w:t>in vitro</w:t>
            </w:r>
          </w:p>
        </w:tc>
      </w:tr>
      <w:tr w:rsidR="00EC1E82" w:rsidRPr="00DC500D" w14:paraId="4662945A" w14:textId="77777777" w:rsidTr="00EC1E82">
        <w:trPr>
          <w:trHeight w:val="436"/>
        </w:trPr>
        <w:tc>
          <w:tcPr>
            <w:tcW w:w="1641" w:type="dxa"/>
            <w:vMerge/>
            <w:vAlign w:val="center"/>
            <w:hideMark/>
          </w:tcPr>
          <w:p w14:paraId="2C0CBF63"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0016F536"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0BC9CD98" w14:textId="294C5BB2"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Head and neck squamous cancer</w:t>
            </w:r>
            <w:r w:rsidR="00A34F74" w:rsidRPr="00DC500D">
              <w:rPr>
                <w:rFonts w:ascii="Book Antiqua" w:hAnsi="Book Antiqua"/>
                <w:noProof/>
                <w:vertAlign w:val="superscript"/>
                <w:lang w:eastAsia="es-ES"/>
              </w:rPr>
              <w:t>[109]</w:t>
            </w:r>
          </w:p>
        </w:tc>
        <w:tc>
          <w:tcPr>
            <w:tcW w:w="3795" w:type="dxa"/>
            <w:tcMar>
              <w:top w:w="15" w:type="dxa"/>
              <w:left w:w="15" w:type="dxa"/>
              <w:bottom w:w="15" w:type="dxa"/>
              <w:right w:w="15" w:type="dxa"/>
            </w:tcMar>
            <w:hideMark/>
          </w:tcPr>
          <w:p w14:paraId="545B1C89" w14:textId="2F60A4C6"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Sphere formation</w:t>
            </w:r>
          </w:p>
        </w:tc>
      </w:tr>
      <w:tr w:rsidR="00EC1E82" w:rsidRPr="00DC500D" w14:paraId="474A0653" w14:textId="77777777" w:rsidTr="00EC1E82">
        <w:trPr>
          <w:trHeight w:val="837"/>
        </w:trPr>
        <w:tc>
          <w:tcPr>
            <w:tcW w:w="1641" w:type="dxa"/>
            <w:vMerge/>
            <w:vAlign w:val="center"/>
          </w:tcPr>
          <w:p w14:paraId="5B624AE2"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64DFABFF"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73D6450D"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7E2407BE" w14:textId="1F40E02E"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Limiting-dilution xenotransplantation</w:t>
            </w:r>
          </w:p>
        </w:tc>
      </w:tr>
      <w:tr w:rsidR="00EC1E82" w:rsidRPr="00DC500D" w14:paraId="08BBE567" w14:textId="77777777" w:rsidTr="00EC1E82">
        <w:trPr>
          <w:trHeight w:val="592"/>
        </w:trPr>
        <w:tc>
          <w:tcPr>
            <w:tcW w:w="1641" w:type="dxa"/>
            <w:vMerge/>
            <w:vAlign w:val="center"/>
          </w:tcPr>
          <w:p w14:paraId="73BBCDC3"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06D1AF2F"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353A5CA4"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1B00CCC2"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Drug sensitivity </w:t>
            </w:r>
            <w:r w:rsidRPr="00DC500D">
              <w:rPr>
                <w:rFonts w:ascii="Book Antiqua" w:hAnsi="Book Antiqua"/>
                <w:i/>
                <w:iCs/>
                <w:lang w:eastAsia="es-ES"/>
              </w:rPr>
              <w:t>in vitro</w:t>
            </w:r>
          </w:p>
        </w:tc>
      </w:tr>
      <w:tr w:rsidR="00EC1E82" w:rsidRPr="00DC500D" w14:paraId="324BFCA3" w14:textId="77777777" w:rsidTr="00EC1E82">
        <w:trPr>
          <w:trHeight w:val="324"/>
        </w:trPr>
        <w:tc>
          <w:tcPr>
            <w:tcW w:w="1641" w:type="dxa"/>
            <w:vMerge/>
            <w:vAlign w:val="center"/>
            <w:hideMark/>
          </w:tcPr>
          <w:p w14:paraId="4EE21FB4"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53E72284"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652411E5" w14:textId="7BBA8084" w:rsidR="00EC1E82" w:rsidRPr="00DC500D" w:rsidRDefault="00EC1E82" w:rsidP="00917D37">
            <w:pPr>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Glioma</w:t>
            </w:r>
            <w:r w:rsidR="00A34F74" w:rsidRPr="00DC500D">
              <w:rPr>
                <w:rFonts w:ascii="Book Antiqua" w:hAnsi="Book Antiqua"/>
                <w:noProof/>
                <w:vertAlign w:val="superscript"/>
                <w:lang w:eastAsia="es-ES"/>
              </w:rPr>
              <w:t>[16]</w:t>
            </w:r>
          </w:p>
        </w:tc>
        <w:tc>
          <w:tcPr>
            <w:tcW w:w="3795" w:type="dxa"/>
            <w:tcMar>
              <w:top w:w="15" w:type="dxa"/>
              <w:left w:w="15" w:type="dxa"/>
              <w:bottom w:w="15" w:type="dxa"/>
              <w:right w:w="15" w:type="dxa"/>
            </w:tcMar>
            <w:hideMark/>
          </w:tcPr>
          <w:p w14:paraId="09663D58" w14:textId="4F0BEC18"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Sphere formation</w:t>
            </w:r>
          </w:p>
        </w:tc>
      </w:tr>
      <w:tr w:rsidR="00EC1E82" w:rsidRPr="00DC500D" w14:paraId="46EEE5D5" w14:textId="77777777" w:rsidTr="00EC1E82">
        <w:trPr>
          <w:trHeight w:val="402"/>
        </w:trPr>
        <w:tc>
          <w:tcPr>
            <w:tcW w:w="1641" w:type="dxa"/>
            <w:vMerge/>
            <w:vAlign w:val="center"/>
          </w:tcPr>
          <w:p w14:paraId="1DE3BF69"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4532D073"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4973A192"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740A370D" w14:textId="3C8A27B5"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Transactivation assay</w:t>
            </w:r>
          </w:p>
        </w:tc>
      </w:tr>
      <w:tr w:rsidR="00EC1E82" w:rsidRPr="00DC500D" w14:paraId="581B5421" w14:textId="77777777" w:rsidTr="00EC1E82">
        <w:trPr>
          <w:trHeight w:val="837"/>
        </w:trPr>
        <w:tc>
          <w:tcPr>
            <w:tcW w:w="1641" w:type="dxa"/>
            <w:vMerge/>
            <w:vAlign w:val="center"/>
          </w:tcPr>
          <w:p w14:paraId="2B130813"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142995E0"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1A67651B"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0B9E6F2A" w14:textId="0F5C8342"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Limiting-dilution xenotransplantation</w:t>
            </w:r>
          </w:p>
        </w:tc>
      </w:tr>
      <w:tr w:rsidR="00EC1E82" w:rsidRPr="00DC500D" w14:paraId="61BEDD30" w14:textId="77777777" w:rsidTr="00EC1E82">
        <w:trPr>
          <w:trHeight w:val="380"/>
        </w:trPr>
        <w:tc>
          <w:tcPr>
            <w:tcW w:w="1641" w:type="dxa"/>
            <w:vMerge/>
            <w:vAlign w:val="center"/>
          </w:tcPr>
          <w:p w14:paraId="215C52D9"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6DE3193C"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3C4BFACC"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49E14272" w14:textId="5E11ECF8"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Drug sensitivity </w:t>
            </w:r>
            <w:r w:rsidRPr="00DC500D">
              <w:rPr>
                <w:rFonts w:ascii="Book Antiqua" w:hAnsi="Book Antiqua"/>
                <w:i/>
                <w:iCs/>
                <w:lang w:eastAsia="es-ES"/>
              </w:rPr>
              <w:t>in vitro</w:t>
            </w:r>
          </w:p>
        </w:tc>
      </w:tr>
      <w:tr w:rsidR="00EC1E82" w:rsidRPr="00DC500D" w14:paraId="670C7FD9" w14:textId="77777777" w:rsidTr="00EC1E82">
        <w:trPr>
          <w:trHeight w:val="860"/>
        </w:trPr>
        <w:tc>
          <w:tcPr>
            <w:tcW w:w="1641" w:type="dxa"/>
            <w:vMerge/>
            <w:vAlign w:val="center"/>
          </w:tcPr>
          <w:p w14:paraId="5ADF9AAF"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4F3E1A8B" w14:textId="77777777" w:rsidR="00EC1E82" w:rsidRPr="00DC500D"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1C8D20B6" w14:textId="77777777" w:rsidR="00EC1E82" w:rsidRPr="00DC500D"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6D2CB444" w14:textId="77777777" w:rsidR="00EC1E82" w:rsidRPr="00DC500D"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DC500D">
              <w:rPr>
                <w:rFonts w:ascii="Book Antiqua" w:hAnsi="Book Antiqua"/>
                <w:lang w:eastAsia="es-ES"/>
              </w:rPr>
              <w:t xml:space="preserve">Drug sensitivity </w:t>
            </w:r>
            <w:r w:rsidRPr="00DC500D">
              <w:rPr>
                <w:rFonts w:ascii="Book Antiqua" w:hAnsi="Book Antiqua"/>
                <w:i/>
                <w:iCs/>
                <w:lang w:eastAsia="es-ES"/>
              </w:rPr>
              <w:t>in vivo</w:t>
            </w:r>
          </w:p>
        </w:tc>
      </w:tr>
    </w:tbl>
    <w:p w14:paraId="1E53B460" w14:textId="17CAA3FE" w:rsidR="009050F2" w:rsidRPr="00DC500D" w:rsidRDefault="004348E9" w:rsidP="00166644">
      <w:pPr>
        <w:adjustRightInd w:val="0"/>
        <w:snapToGrid w:val="0"/>
        <w:spacing w:line="360" w:lineRule="auto"/>
        <w:jc w:val="both"/>
        <w:rPr>
          <w:rFonts w:ascii="Book Antiqua" w:hAnsi="Book Antiqua"/>
          <w:lang w:eastAsia="es-ES"/>
        </w:rPr>
      </w:pPr>
      <w:proofErr w:type="spellStart"/>
      <w:proofErr w:type="gramStart"/>
      <w:r w:rsidRPr="00DC500D">
        <w:rPr>
          <w:rFonts w:ascii="Book Antiqua" w:hAnsi="Book Antiqua"/>
          <w:lang w:eastAsia="es-ES"/>
        </w:rPr>
        <w:t>hPSCs</w:t>
      </w:r>
      <w:proofErr w:type="spellEnd"/>
      <w:proofErr w:type="gramEnd"/>
      <w:r w:rsidRPr="00DC500D">
        <w:rPr>
          <w:rFonts w:ascii="Book Antiqua" w:hAnsi="Book Antiqua"/>
          <w:lang w:eastAsia="es-ES"/>
        </w:rPr>
        <w:t>: Human pluripotent stem cells</w:t>
      </w:r>
      <w:r w:rsidR="0098361E" w:rsidRPr="00DC500D">
        <w:rPr>
          <w:rFonts w:ascii="Book Antiqua" w:hAnsi="Book Antiqua"/>
          <w:lang w:eastAsia="es-ES"/>
        </w:rPr>
        <w:t>;</w:t>
      </w:r>
      <w:r w:rsidR="00007669" w:rsidRPr="00DC500D">
        <w:rPr>
          <w:rFonts w:ascii="Book Antiqua" w:hAnsi="Book Antiqua"/>
          <w:lang w:eastAsia="es-ES"/>
        </w:rPr>
        <w:t xml:space="preserve"> </w:t>
      </w:r>
      <w:r w:rsidR="0098361E" w:rsidRPr="00DC500D">
        <w:rPr>
          <w:rFonts w:ascii="Book Antiqua" w:hAnsi="Book Antiqua"/>
          <w:lang w:eastAsia="es-ES"/>
        </w:rPr>
        <w:t>GFP: Green fluorescent protein; RFP: Red fluorescent protein</w:t>
      </w:r>
    </w:p>
    <w:p w14:paraId="1FA45BAD" w14:textId="77777777" w:rsidR="009050F2" w:rsidRPr="00DC500D" w:rsidRDefault="009050F2" w:rsidP="009050F2">
      <w:pPr>
        <w:jc w:val="center"/>
        <w:rPr>
          <w:rFonts w:ascii="Book Antiqua" w:hAnsi="Book Antiqua"/>
        </w:rPr>
      </w:pPr>
      <w:r w:rsidRPr="00DC500D">
        <w:rPr>
          <w:rFonts w:ascii="Book Antiqua" w:hAnsi="Book Antiqua"/>
          <w:lang w:eastAsia="es-ES"/>
        </w:rPr>
        <w:br w:type="page"/>
      </w:r>
      <w:r w:rsidRPr="00DC500D">
        <w:rPr>
          <w:rFonts w:ascii="Book Antiqua" w:hAnsi="Book Antiqua"/>
          <w:noProof/>
          <w:lang w:eastAsia="zh-CN"/>
        </w:rPr>
        <w:drawing>
          <wp:inline distT="0" distB="0" distL="0" distR="0" wp14:anchorId="086D8567" wp14:editId="6CA36A4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F5DAFD8" w14:textId="77777777" w:rsidR="009050F2" w:rsidRPr="00DC500D" w:rsidRDefault="009050F2" w:rsidP="009050F2">
      <w:pPr>
        <w:jc w:val="center"/>
        <w:rPr>
          <w:rFonts w:ascii="Book Antiqua" w:hAnsi="Book Antiqua"/>
        </w:rPr>
      </w:pPr>
    </w:p>
    <w:p w14:paraId="482FF3EB" w14:textId="77777777" w:rsidR="009050F2" w:rsidRPr="00DC500D" w:rsidRDefault="009050F2" w:rsidP="009050F2">
      <w:pPr>
        <w:autoSpaceDE w:val="0"/>
        <w:autoSpaceDN w:val="0"/>
        <w:adjustRightInd w:val="0"/>
        <w:jc w:val="center"/>
        <w:rPr>
          <w:rFonts w:ascii="Book Antiqua" w:eastAsia="Garamond-Bold" w:hAnsi="Book Antiqua" w:cs="Garamond-Bold"/>
          <w:b/>
          <w:bCs/>
          <w:color w:val="000000"/>
          <w:sz w:val="28"/>
          <w:szCs w:val="28"/>
        </w:rPr>
      </w:pPr>
      <w:r w:rsidRPr="00DC500D">
        <w:rPr>
          <w:rFonts w:ascii="Book Antiqua" w:eastAsia="TimesNewRomanPSMT" w:hAnsi="Book Antiqua" w:cs="TimesNewRomanPSMT"/>
          <w:color w:val="000000"/>
          <w:sz w:val="28"/>
          <w:szCs w:val="28"/>
        </w:rPr>
        <w:t xml:space="preserve">Published by </w:t>
      </w:r>
      <w:proofErr w:type="spellStart"/>
      <w:r w:rsidRPr="00DC500D">
        <w:rPr>
          <w:rFonts w:ascii="Book Antiqua" w:eastAsia="Garamond-Bold" w:hAnsi="Book Antiqua" w:cs="Garamond-Bold"/>
          <w:b/>
          <w:bCs/>
          <w:color w:val="000000"/>
          <w:sz w:val="28"/>
          <w:szCs w:val="28"/>
        </w:rPr>
        <w:t>Baishideng</w:t>
      </w:r>
      <w:proofErr w:type="spellEnd"/>
      <w:r w:rsidRPr="00DC500D">
        <w:rPr>
          <w:rFonts w:ascii="Book Antiqua" w:eastAsia="Garamond-Bold" w:hAnsi="Book Antiqua" w:cs="Garamond-Bold"/>
          <w:b/>
          <w:bCs/>
          <w:color w:val="000000"/>
          <w:sz w:val="28"/>
          <w:szCs w:val="28"/>
        </w:rPr>
        <w:t xml:space="preserve"> Publishing Group </w:t>
      </w:r>
      <w:proofErr w:type="spellStart"/>
      <w:r w:rsidRPr="00DC500D">
        <w:rPr>
          <w:rFonts w:ascii="Book Antiqua" w:eastAsia="Garamond-Bold" w:hAnsi="Book Antiqua" w:cs="Garamond-Bold"/>
          <w:b/>
          <w:bCs/>
          <w:color w:val="000000"/>
          <w:sz w:val="28"/>
          <w:szCs w:val="28"/>
        </w:rPr>
        <w:t>Inc</w:t>
      </w:r>
      <w:proofErr w:type="spellEnd"/>
    </w:p>
    <w:p w14:paraId="72AD6159" w14:textId="77777777" w:rsidR="009050F2" w:rsidRPr="00DC500D" w:rsidRDefault="009050F2" w:rsidP="009050F2">
      <w:pPr>
        <w:autoSpaceDE w:val="0"/>
        <w:autoSpaceDN w:val="0"/>
        <w:adjustRightInd w:val="0"/>
        <w:jc w:val="center"/>
        <w:rPr>
          <w:rFonts w:ascii="Book Antiqua" w:eastAsia="TimesNewRomanPSMT" w:hAnsi="Book Antiqua" w:cs="Garamond"/>
          <w:color w:val="000000"/>
          <w:sz w:val="28"/>
          <w:szCs w:val="28"/>
        </w:rPr>
      </w:pPr>
      <w:r w:rsidRPr="00DC500D">
        <w:rPr>
          <w:rFonts w:ascii="Book Antiqua" w:eastAsia="TimesNewRomanPSMT" w:hAnsi="Book Antiqua" w:cs="Garamond"/>
          <w:color w:val="000000"/>
          <w:sz w:val="28"/>
          <w:szCs w:val="28"/>
        </w:rPr>
        <w:t>7041 Koll Center Parkway, Suite 160, Pleasanton, CA 94566, USA</w:t>
      </w:r>
    </w:p>
    <w:p w14:paraId="007C9184" w14:textId="77777777" w:rsidR="009050F2" w:rsidRPr="00DC500D" w:rsidRDefault="009050F2" w:rsidP="009050F2">
      <w:pPr>
        <w:autoSpaceDE w:val="0"/>
        <w:autoSpaceDN w:val="0"/>
        <w:adjustRightInd w:val="0"/>
        <w:jc w:val="center"/>
        <w:rPr>
          <w:rFonts w:ascii="Book Antiqua" w:eastAsia="TimesNewRomanPSMT" w:hAnsi="Book Antiqua" w:cs="Garamond"/>
          <w:color w:val="000000"/>
          <w:sz w:val="28"/>
          <w:szCs w:val="28"/>
        </w:rPr>
      </w:pPr>
      <w:r w:rsidRPr="00DC500D">
        <w:rPr>
          <w:rFonts w:ascii="Book Antiqua" w:eastAsia="Garamond-Bold" w:hAnsi="Book Antiqua" w:cs="Garamond-Bold"/>
          <w:b/>
          <w:bCs/>
          <w:color w:val="000000"/>
          <w:sz w:val="28"/>
          <w:szCs w:val="28"/>
        </w:rPr>
        <w:t xml:space="preserve">Telephone: </w:t>
      </w:r>
      <w:r w:rsidRPr="00DC500D">
        <w:rPr>
          <w:rFonts w:ascii="Book Antiqua" w:eastAsia="TimesNewRomanPSMT" w:hAnsi="Book Antiqua" w:cs="Garamond"/>
          <w:color w:val="000000"/>
          <w:sz w:val="28"/>
          <w:szCs w:val="28"/>
        </w:rPr>
        <w:t>+1-925-3991568</w:t>
      </w:r>
    </w:p>
    <w:p w14:paraId="45E723EF" w14:textId="77777777" w:rsidR="009050F2" w:rsidRPr="00DC500D" w:rsidRDefault="009050F2" w:rsidP="009050F2">
      <w:pPr>
        <w:autoSpaceDE w:val="0"/>
        <w:autoSpaceDN w:val="0"/>
        <w:adjustRightInd w:val="0"/>
        <w:jc w:val="center"/>
        <w:rPr>
          <w:rFonts w:ascii="Book Antiqua" w:eastAsia="TimesNewRomanPSMT" w:hAnsi="Book Antiqua" w:cs="Garamond"/>
          <w:color w:val="D56400"/>
          <w:sz w:val="28"/>
          <w:szCs w:val="28"/>
        </w:rPr>
      </w:pPr>
      <w:r w:rsidRPr="00DC500D">
        <w:rPr>
          <w:rFonts w:ascii="Book Antiqua" w:eastAsia="Garamond-Bold" w:hAnsi="Book Antiqua" w:cs="Garamond-Bold"/>
          <w:b/>
          <w:bCs/>
          <w:color w:val="000000"/>
          <w:sz w:val="28"/>
          <w:szCs w:val="28"/>
        </w:rPr>
        <w:t xml:space="preserve">E-mail: </w:t>
      </w:r>
      <w:r w:rsidRPr="00DC500D">
        <w:rPr>
          <w:rFonts w:ascii="Book Antiqua" w:eastAsia="TimesNewRomanPSMT" w:hAnsi="Book Antiqua" w:cs="Garamond"/>
          <w:color w:val="D56400"/>
          <w:sz w:val="28"/>
          <w:szCs w:val="28"/>
        </w:rPr>
        <w:t>bpgoffice@wjgnet.com</w:t>
      </w:r>
    </w:p>
    <w:p w14:paraId="4F5A5D65" w14:textId="77777777" w:rsidR="009050F2" w:rsidRPr="00DC500D" w:rsidRDefault="009050F2" w:rsidP="009050F2">
      <w:pPr>
        <w:autoSpaceDE w:val="0"/>
        <w:autoSpaceDN w:val="0"/>
        <w:adjustRightInd w:val="0"/>
        <w:jc w:val="center"/>
        <w:rPr>
          <w:rFonts w:ascii="Book Antiqua" w:eastAsia="TimesNewRomanPSMT" w:hAnsi="Book Antiqua" w:cs="Garamond"/>
          <w:color w:val="D56400"/>
          <w:sz w:val="28"/>
          <w:szCs w:val="28"/>
        </w:rPr>
      </w:pPr>
      <w:r w:rsidRPr="00DC500D">
        <w:rPr>
          <w:rFonts w:ascii="Book Antiqua" w:eastAsia="Garamond-Bold" w:hAnsi="Book Antiqua" w:cs="Garamond-Bold"/>
          <w:b/>
          <w:bCs/>
          <w:color w:val="000000"/>
          <w:sz w:val="28"/>
          <w:szCs w:val="28"/>
        </w:rPr>
        <w:t xml:space="preserve">Help Desk: </w:t>
      </w:r>
      <w:r w:rsidRPr="00DC500D">
        <w:rPr>
          <w:rFonts w:ascii="Book Antiqua" w:eastAsia="TimesNewRomanPSMT" w:hAnsi="Book Antiqua" w:cs="Garamond"/>
          <w:color w:val="D56400"/>
          <w:sz w:val="28"/>
          <w:szCs w:val="28"/>
        </w:rPr>
        <w:t>https://www.f6publishing.com/helpdesk</w:t>
      </w:r>
    </w:p>
    <w:p w14:paraId="58BDBB44" w14:textId="77777777" w:rsidR="009050F2" w:rsidRPr="00DC500D" w:rsidRDefault="009050F2" w:rsidP="009050F2">
      <w:pPr>
        <w:jc w:val="center"/>
        <w:rPr>
          <w:rFonts w:ascii="Book Antiqua" w:hAnsi="Book Antiqua"/>
        </w:rPr>
      </w:pPr>
      <w:r w:rsidRPr="00DC500D">
        <w:rPr>
          <w:rFonts w:ascii="Book Antiqua" w:eastAsia="TimesNewRomanPSMT" w:hAnsi="Book Antiqua" w:cs="Garamond"/>
          <w:color w:val="D56400"/>
          <w:sz w:val="28"/>
          <w:szCs w:val="28"/>
        </w:rPr>
        <w:t>https://www.wjgnet.com</w:t>
      </w:r>
    </w:p>
    <w:p w14:paraId="01C5F5CD" w14:textId="77777777" w:rsidR="009050F2" w:rsidRPr="00DC500D" w:rsidRDefault="009050F2" w:rsidP="009050F2">
      <w:pPr>
        <w:jc w:val="center"/>
        <w:rPr>
          <w:rFonts w:ascii="Book Antiqua" w:hAnsi="Book Antiqua"/>
        </w:rPr>
      </w:pPr>
    </w:p>
    <w:p w14:paraId="227361A3" w14:textId="77777777" w:rsidR="009050F2" w:rsidRPr="00DC500D" w:rsidRDefault="009050F2" w:rsidP="009050F2">
      <w:pPr>
        <w:jc w:val="center"/>
        <w:rPr>
          <w:rFonts w:ascii="Book Antiqua" w:hAnsi="Book Antiqua"/>
        </w:rPr>
      </w:pPr>
    </w:p>
    <w:p w14:paraId="3F756B7B" w14:textId="77777777" w:rsidR="009050F2" w:rsidRPr="00DC500D" w:rsidRDefault="009050F2" w:rsidP="009050F2">
      <w:pPr>
        <w:jc w:val="center"/>
        <w:rPr>
          <w:rFonts w:ascii="Book Antiqua" w:hAnsi="Book Antiqua"/>
        </w:rPr>
      </w:pPr>
    </w:p>
    <w:p w14:paraId="16A9202F" w14:textId="77777777" w:rsidR="009050F2" w:rsidRPr="00DC500D" w:rsidRDefault="009050F2" w:rsidP="009050F2">
      <w:pPr>
        <w:jc w:val="center"/>
        <w:rPr>
          <w:rFonts w:ascii="Book Antiqua" w:hAnsi="Book Antiqua"/>
        </w:rPr>
      </w:pPr>
      <w:r w:rsidRPr="00DC500D">
        <w:rPr>
          <w:rFonts w:ascii="Book Antiqua" w:hAnsi="Book Antiqua"/>
          <w:noProof/>
          <w:lang w:eastAsia="zh-CN"/>
        </w:rPr>
        <w:drawing>
          <wp:inline distT="0" distB="0" distL="0" distR="0" wp14:anchorId="5431FA6B" wp14:editId="1C60AAAC">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1445E06" w14:textId="77777777" w:rsidR="009050F2" w:rsidRPr="00DC500D" w:rsidRDefault="009050F2" w:rsidP="009050F2">
      <w:pPr>
        <w:jc w:val="center"/>
        <w:rPr>
          <w:rFonts w:ascii="Book Antiqua" w:hAnsi="Book Antiqua"/>
        </w:rPr>
      </w:pPr>
    </w:p>
    <w:p w14:paraId="66D7F9CC" w14:textId="77777777" w:rsidR="009050F2" w:rsidRPr="00DC500D" w:rsidRDefault="009050F2" w:rsidP="009050F2">
      <w:pPr>
        <w:jc w:val="center"/>
        <w:rPr>
          <w:rFonts w:ascii="Book Antiqua" w:hAnsi="Book Antiqua"/>
        </w:rPr>
      </w:pPr>
    </w:p>
    <w:p w14:paraId="0696FD6D" w14:textId="77777777" w:rsidR="009050F2" w:rsidRPr="00DC500D" w:rsidRDefault="009050F2" w:rsidP="009050F2">
      <w:pPr>
        <w:jc w:val="center"/>
        <w:rPr>
          <w:rFonts w:ascii="Book Antiqua" w:hAnsi="Book Antiqua"/>
        </w:rPr>
      </w:pPr>
    </w:p>
    <w:p w14:paraId="6984EACE" w14:textId="77777777" w:rsidR="009050F2" w:rsidRPr="00DC500D" w:rsidRDefault="009050F2" w:rsidP="009050F2">
      <w:pPr>
        <w:jc w:val="right"/>
        <w:rPr>
          <w:rFonts w:ascii="Book Antiqua" w:hAnsi="Book Antiqua"/>
          <w:color w:val="000000" w:themeColor="text1"/>
        </w:rPr>
      </w:pPr>
    </w:p>
    <w:p w14:paraId="2B30C11F" w14:textId="77777777" w:rsidR="009050F2" w:rsidRPr="00763D22" w:rsidRDefault="009050F2" w:rsidP="009050F2">
      <w:pPr>
        <w:jc w:val="center"/>
        <w:rPr>
          <w:rFonts w:ascii="Book Antiqua" w:hAnsi="Book Antiqua"/>
          <w:color w:val="000000" w:themeColor="text1"/>
        </w:rPr>
      </w:pPr>
      <w:r w:rsidRPr="00DC500D">
        <w:rPr>
          <w:rFonts w:ascii="Book Antiqua" w:eastAsia="BookAntiqua-Bold" w:hAnsi="Book Antiqua" w:cs="BookAntiqua-Bold"/>
          <w:b/>
          <w:bCs/>
          <w:color w:val="000000" w:themeColor="text1"/>
        </w:rPr>
        <w:t xml:space="preserve">© 2021 </w:t>
      </w:r>
      <w:proofErr w:type="spellStart"/>
      <w:r w:rsidRPr="00DC500D">
        <w:rPr>
          <w:rFonts w:ascii="Book Antiqua" w:eastAsia="BookAntiqua-Bold" w:hAnsi="Book Antiqua" w:cs="BookAntiqua-Bold"/>
          <w:b/>
          <w:bCs/>
          <w:color w:val="000000" w:themeColor="text1"/>
        </w:rPr>
        <w:t>Baishideng</w:t>
      </w:r>
      <w:proofErr w:type="spellEnd"/>
      <w:r w:rsidRPr="00DC500D">
        <w:rPr>
          <w:rFonts w:ascii="Book Antiqua" w:eastAsia="BookAntiqua-Bold" w:hAnsi="Book Antiqua" w:cs="BookAntiqua-Bold"/>
          <w:b/>
          <w:bCs/>
          <w:color w:val="000000" w:themeColor="text1"/>
        </w:rPr>
        <w:t xml:space="preserve"> Publishing Group Inc. All rights reserved.</w:t>
      </w:r>
      <w:r w:rsidRPr="00DC500D">
        <w:rPr>
          <w:rFonts w:ascii="Book Antiqua" w:hAnsi="Book Antiqua"/>
          <w:color w:val="000000" w:themeColor="text1"/>
        </w:rPr>
        <w:fldChar w:fldCharType="begin"/>
      </w:r>
      <w:r w:rsidRPr="00DC500D">
        <w:rPr>
          <w:rFonts w:ascii="Book Antiqua" w:hAnsi="Book Antiqua"/>
          <w:color w:val="000000" w:themeColor="text1"/>
        </w:rPr>
        <w:instrText xml:space="preserve"> ADDIN EN.REFLIST </w:instrText>
      </w:r>
      <w:r w:rsidRPr="00DC500D">
        <w:rPr>
          <w:rFonts w:ascii="Book Antiqua" w:hAnsi="Book Antiqua"/>
          <w:color w:val="000000" w:themeColor="text1"/>
        </w:rPr>
        <w:fldChar w:fldCharType="end"/>
      </w:r>
      <w:bookmarkStart w:id="1" w:name="_GoBack"/>
      <w:bookmarkEnd w:id="1"/>
    </w:p>
    <w:p w14:paraId="48CDBCA3" w14:textId="77777777" w:rsidR="004348E9" w:rsidRPr="007D0CF5" w:rsidRDefault="004348E9" w:rsidP="00166644">
      <w:pPr>
        <w:adjustRightInd w:val="0"/>
        <w:snapToGrid w:val="0"/>
        <w:spacing w:line="360" w:lineRule="auto"/>
        <w:jc w:val="both"/>
        <w:rPr>
          <w:rFonts w:ascii="Book Antiqua" w:eastAsia="Book Antiqua" w:hAnsi="Book Antiqua" w:cs="Book Antiqua"/>
        </w:rPr>
      </w:pPr>
    </w:p>
    <w:p w14:paraId="1D1950A1" w14:textId="6083570C" w:rsidR="00A77B3E" w:rsidRPr="00917D37" w:rsidRDefault="00A77B3E" w:rsidP="00917D37">
      <w:pPr>
        <w:adjustRightInd w:val="0"/>
        <w:snapToGrid w:val="0"/>
        <w:spacing w:line="360" w:lineRule="auto"/>
        <w:jc w:val="both"/>
        <w:rPr>
          <w:rFonts w:ascii="Book Antiqua" w:hAnsi="Book Antiqua"/>
        </w:rPr>
      </w:pPr>
    </w:p>
    <w:sectPr w:rsidR="00A77B3E" w:rsidRPr="00917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1D37F" w14:textId="77777777" w:rsidR="0079622E" w:rsidRDefault="0079622E" w:rsidP="00A507F6">
      <w:r>
        <w:separator/>
      </w:r>
    </w:p>
  </w:endnote>
  <w:endnote w:type="continuationSeparator" w:id="0">
    <w:p w14:paraId="04808911" w14:textId="77777777" w:rsidR="0079622E" w:rsidRDefault="0079622E" w:rsidP="00A5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702295"/>
      <w:docPartObj>
        <w:docPartGallery w:val="Page Numbers (Bottom of Page)"/>
        <w:docPartUnique/>
      </w:docPartObj>
    </w:sdtPr>
    <w:sdtEndPr/>
    <w:sdtContent>
      <w:sdt>
        <w:sdtPr>
          <w:id w:val="-1705238520"/>
          <w:docPartObj>
            <w:docPartGallery w:val="Page Numbers (Top of Page)"/>
            <w:docPartUnique/>
          </w:docPartObj>
        </w:sdtPr>
        <w:sdtEndPr/>
        <w:sdtContent>
          <w:p w14:paraId="06F2BFE0" w14:textId="77777777" w:rsidR="00D02720" w:rsidRDefault="00D02720" w:rsidP="00A507F6">
            <w:pPr>
              <w:pStyle w:val="a7"/>
              <w:jc w:val="right"/>
            </w:pPr>
            <w:r w:rsidRPr="009F3304">
              <w:rPr>
                <w:rFonts w:ascii="Book Antiqua" w:hAnsi="Book Antiqua"/>
                <w:lang w:val="zh-CN" w:eastAsia="zh-CN"/>
              </w:rPr>
              <w:t xml:space="preserve"> </w:t>
            </w:r>
            <w:r w:rsidRPr="009F3304">
              <w:rPr>
                <w:rFonts w:ascii="Book Antiqua" w:hAnsi="Book Antiqua"/>
                <w:b/>
                <w:bCs/>
              </w:rPr>
              <w:fldChar w:fldCharType="begin"/>
            </w:r>
            <w:r w:rsidRPr="009F3304">
              <w:rPr>
                <w:rFonts w:ascii="Book Antiqua" w:hAnsi="Book Antiqua"/>
                <w:b/>
                <w:bCs/>
              </w:rPr>
              <w:instrText>PAGE</w:instrText>
            </w:r>
            <w:r w:rsidRPr="009F3304">
              <w:rPr>
                <w:rFonts w:ascii="Book Antiqua" w:hAnsi="Book Antiqua"/>
                <w:b/>
                <w:bCs/>
              </w:rPr>
              <w:fldChar w:fldCharType="separate"/>
            </w:r>
            <w:r w:rsidR="009050F2">
              <w:rPr>
                <w:rFonts w:ascii="Book Antiqua" w:hAnsi="Book Antiqua"/>
                <w:b/>
                <w:bCs/>
                <w:noProof/>
              </w:rPr>
              <w:t>1</w:t>
            </w:r>
            <w:r w:rsidRPr="009F3304">
              <w:rPr>
                <w:rFonts w:ascii="Book Antiqua" w:hAnsi="Book Antiqua"/>
                <w:b/>
                <w:bCs/>
              </w:rPr>
              <w:fldChar w:fldCharType="end"/>
            </w:r>
            <w:r w:rsidRPr="009F3304">
              <w:rPr>
                <w:rFonts w:ascii="Book Antiqua" w:hAnsi="Book Antiqua"/>
                <w:lang w:val="zh-CN" w:eastAsia="zh-CN"/>
              </w:rPr>
              <w:t xml:space="preserve"> / </w:t>
            </w:r>
            <w:r w:rsidRPr="009F3304">
              <w:rPr>
                <w:rFonts w:ascii="Book Antiqua" w:hAnsi="Book Antiqua"/>
                <w:b/>
                <w:bCs/>
              </w:rPr>
              <w:fldChar w:fldCharType="begin"/>
            </w:r>
            <w:r w:rsidRPr="009F3304">
              <w:rPr>
                <w:rFonts w:ascii="Book Antiqua" w:hAnsi="Book Antiqua"/>
                <w:b/>
                <w:bCs/>
              </w:rPr>
              <w:instrText>NUMPAGES</w:instrText>
            </w:r>
            <w:r w:rsidRPr="009F3304">
              <w:rPr>
                <w:rFonts w:ascii="Book Antiqua" w:hAnsi="Book Antiqua"/>
                <w:b/>
                <w:bCs/>
              </w:rPr>
              <w:fldChar w:fldCharType="separate"/>
            </w:r>
            <w:r w:rsidR="009050F2">
              <w:rPr>
                <w:rFonts w:ascii="Book Antiqua" w:hAnsi="Book Antiqua"/>
                <w:b/>
                <w:bCs/>
                <w:noProof/>
              </w:rPr>
              <w:t>2</w:t>
            </w:r>
            <w:r w:rsidRPr="009F3304">
              <w:rPr>
                <w:rFonts w:ascii="Book Antiqua" w:hAnsi="Book Antiqua"/>
                <w:b/>
                <w:bCs/>
              </w:rPr>
              <w:fldChar w:fldCharType="end"/>
            </w:r>
          </w:p>
        </w:sdtContent>
      </w:sdt>
    </w:sdtContent>
  </w:sdt>
  <w:p w14:paraId="0E2DA6C5" w14:textId="77777777" w:rsidR="00D02720" w:rsidRDefault="00D0272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C6EC1" w14:textId="77777777" w:rsidR="0079622E" w:rsidRDefault="0079622E" w:rsidP="00A507F6">
      <w:r>
        <w:separator/>
      </w:r>
    </w:p>
  </w:footnote>
  <w:footnote w:type="continuationSeparator" w:id="0">
    <w:p w14:paraId="164A9DFD" w14:textId="77777777" w:rsidR="0079622E" w:rsidRDefault="0079622E" w:rsidP="00A50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D7D51"/>
    <w:multiLevelType w:val="hybridMultilevel"/>
    <w:tmpl w:val="A56A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467A52"/>
    <w:multiLevelType w:val="hybridMultilevel"/>
    <w:tmpl w:val="BF9EC38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64D927AB"/>
    <w:multiLevelType w:val="hybridMultilevel"/>
    <w:tmpl w:val="BBAE9070"/>
    <w:lvl w:ilvl="0" w:tplc="400A525A">
      <w:start w:val="5"/>
      <w:numFmt w:val="bullet"/>
      <w:lvlText w:val="-"/>
      <w:lvlJc w:val="left"/>
      <w:pPr>
        <w:ind w:left="720" w:hanging="360"/>
      </w:pPr>
      <w:rPr>
        <w:rFonts w:ascii="Book Antiqua" w:eastAsia="Book Antiqua" w:hAnsi="Book Antiqua" w:cs="Book Antiqu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FE912E3"/>
    <w:multiLevelType w:val="hybridMultilevel"/>
    <w:tmpl w:val="8384DE10"/>
    <w:lvl w:ilvl="0" w:tplc="C04E0CE2">
      <w:start w:val="1"/>
      <w:numFmt w:val="lowerRoman"/>
      <w:lvlText w:val="%1)"/>
      <w:lvlJc w:val="left"/>
      <w:pPr>
        <w:ind w:left="1200" w:hanging="720"/>
      </w:pPr>
      <w:rPr>
        <w:rFonts w:hint="default"/>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num w:numId="1">
    <w:abstractNumId w:val="0"/>
  </w:num>
  <w:num w:numId="2">
    <w:abstractNumId w:val="1"/>
  </w:num>
  <w:num w:numId="3">
    <w:abstractNumId w:val="3"/>
  </w:num>
  <w:num w:numId="4">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HEMI SALINAS JAZMIN">
    <w15:presenceInfo w15:providerId="None" w15:userId="NOHEMI SALINAS JAZMIN"/>
  </w15:person>
  <w15:person w15:author="Marco Velasco">
    <w15:presenceInfo w15:providerId="AD" w15:userId="S::marcovelasco@unam.mx::4c54c9f7-907a-41c2-b31a-eec4b9b290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5C55"/>
    <w:rsid w:val="00007669"/>
    <w:rsid w:val="000110A5"/>
    <w:rsid w:val="0005028A"/>
    <w:rsid w:val="0005241B"/>
    <w:rsid w:val="00060828"/>
    <w:rsid w:val="00093432"/>
    <w:rsid w:val="00093D11"/>
    <w:rsid w:val="000A4269"/>
    <w:rsid w:val="000B53C2"/>
    <w:rsid w:val="000B53CE"/>
    <w:rsid w:val="000C0111"/>
    <w:rsid w:val="000E25F3"/>
    <w:rsid w:val="000E2C99"/>
    <w:rsid w:val="00103524"/>
    <w:rsid w:val="001257AE"/>
    <w:rsid w:val="00140FF8"/>
    <w:rsid w:val="00147BD6"/>
    <w:rsid w:val="00156DF4"/>
    <w:rsid w:val="001579C8"/>
    <w:rsid w:val="00165B0C"/>
    <w:rsid w:val="00166644"/>
    <w:rsid w:val="00172E8E"/>
    <w:rsid w:val="001732FE"/>
    <w:rsid w:val="00191933"/>
    <w:rsid w:val="00196060"/>
    <w:rsid w:val="0019760A"/>
    <w:rsid w:val="001B35E8"/>
    <w:rsid w:val="001B7EB0"/>
    <w:rsid w:val="001C1217"/>
    <w:rsid w:val="001C7D9D"/>
    <w:rsid w:val="002115C3"/>
    <w:rsid w:val="00233240"/>
    <w:rsid w:val="0027000C"/>
    <w:rsid w:val="00273E54"/>
    <w:rsid w:val="00284C88"/>
    <w:rsid w:val="00291182"/>
    <w:rsid w:val="00292B1A"/>
    <w:rsid w:val="00293F87"/>
    <w:rsid w:val="00296C34"/>
    <w:rsid w:val="002A15AD"/>
    <w:rsid w:val="002A1EA2"/>
    <w:rsid w:val="002B26A2"/>
    <w:rsid w:val="002B410C"/>
    <w:rsid w:val="002E4CB7"/>
    <w:rsid w:val="002E7C44"/>
    <w:rsid w:val="002F0D95"/>
    <w:rsid w:val="00300594"/>
    <w:rsid w:val="00322619"/>
    <w:rsid w:val="003355CE"/>
    <w:rsid w:val="0034464C"/>
    <w:rsid w:val="003461B1"/>
    <w:rsid w:val="00350472"/>
    <w:rsid w:val="00355555"/>
    <w:rsid w:val="00357518"/>
    <w:rsid w:val="00357568"/>
    <w:rsid w:val="003611F2"/>
    <w:rsid w:val="00393187"/>
    <w:rsid w:val="003B3310"/>
    <w:rsid w:val="003C42B1"/>
    <w:rsid w:val="003D0CE7"/>
    <w:rsid w:val="003D4D41"/>
    <w:rsid w:val="003E3724"/>
    <w:rsid w:val="003F2146"/>
    <w:rsid w:val="004348E9"/>
    <w:rsid w:val="004350AD"/>
    <w:rsid w:val="00474501"/>
    <w:rsid w:val="00490037"/>
    <w:rsid w:val="004A33FB"/>
    <w:rsid w:val="004B614A"/>
    <w:rsid w:val="004C6BA6"/>
    <w:rsid w:val="004D56F8"/>
    <w:rsid w:val="004E07E8"/>
    <w:rsid w:val="004E4DC5"/>
    <w:rsid w:val="004E533E"/>
    <w:rsid w:val="00500C32"/>
    <w:rsid w:val="00511819"/>
    <w:rsid w:val="00526D6A"/>
    <w:rsid w:val="00530C38"/>
    <w:rsid w:val="00547779"/>
    <w:rsid w:val="00566984"/>
    <w:rsid w:val="005715D9"/>
    <w:rsid w:val="00572BE2"/>
    <w:rsid w:val="00582E66"/>
    <w:rsid w:val="005A0A8A"/>
    <w:rsid w:val="005B1B02"/>
    <w:rsid w:val="005B1DDC"/>
    <w:rsid w:val="005B2F5F"/>
    <w:rsid w:val="005C6A05"/>
    <w:rsid w:val="005D5055"/>
    <w:rsid w:val="005E49D1"/>
    <w:rsid w:val="005F4AAE"/>
    <w:rsid w:val="00611D12"/>
    <w:rsid w:val="00616523"/>
    <w:rsid w:val="0061763B"/>
    <w:rsid w:val="00625272"/>
    <w:rsid w:val="00627357"/>
    <w:rsid w:val="006425B4"/>
    <w:rsid w:val="00665B22"/>
    <w:rsid w:val="00674D01"/>
    <w:rsid w:val="00687338"/>
    <w:rsid w:val="00687714"/>
    <w:rsid w:val="00694253"/>
    <w:rsid w:val="006A0135"/>
    <w:rsid w:val="006B084B"/>
    <w:rsid w:val="006B1A37"/>
    <w:rsid w:val="006B75D2"/>
    <w:rsid w:val="006C1F4E"/>
    <w:rsid w:val="006E054B"/>
    <w:rsid w:val="006E2CF0"/>
    <w:rsid w:val="006E6C62"/>
    <w:rsid w:val="006F30EA"/>
    <w:rsid w:val="00703AAF"/>
    <w:rsid w:val="00715421"/>
    <w:rsid w:val="007218E0"/>
    <w:rsid w:val="00721A38"/>
    <w:rsid w:val="00724074"/>
    <w:rsid w:val="007411A4"/>
    <w:rsid w:val="00750937"/>
    <w:rsid w:val="00757A6D"/>
    <w:rsid w:val="00771F34"/>
    <w:rsid w:val="00777847"/>
    <w:rsid w:val="007815EB"/>
    <w:rsid w:val="00786DFF"/>
    <w:rsid w:val="0079622E"/>
    <w:rsid w:val="007C146B"/>
    <w:rsid w:val="007C3E17"/>
    <w:rsid w:val="007D0CF5"/>
    <w:rsid w:val="007D79AD"/>
    <w:rsid w:val="007F08B1"/>
    <w:rsid w:val="008070B1"/>
    <w:rsid w:val="008225A7"/>
    <w:rsid w:val="00822D37"/>
    <w:rsid w:val="00866219"/>
    <w:rsid w:val="00870323"/>
    <w:rsid w:val="00894767"/>
    <w:rsid w:val="008B7242"/>
    <w:rsid w:val="008C3A17"/>
    <w:rsid w:val="008E6D89"/>
    <w:rsid w:val="008F4981"/>
    <w:rsid w:val="009035EF"/>
    <w:rsid w:val="009050F2"/>
    <w:rsid w:val="00917D37"/>
    <w:rsid w:val="009276DA"/>
    <w:rsid w:val="00937715"/>
    <w:rsid w:val="00944BC6"/>
    <w:rsid w:val="009512DE"/>
    <w:rsid w:val="0095629D"/>
    <w:rsid w:val="00961576"/>
    <w:rsid w:val="0097251E"/>
    <w:rsid w:val="0097406B"/>
    <w:rsid w:val="0098361E"/>
    <w:rsid w:val="00984981"/>
    <w:rsid w:val="009A2EF8"/>
    <w:rsid w:val="009A681C"/>
    <w:rsid w:val="009B6170"/>
    <w:rsid w:val="009D2B17"/>
    <w:rsid w:val="009D77F1"/>
    <w:rsid w:val="009D7B73"/>
    <w:rsid w:val="009E1FE4"/>
    <w:rsid w:val="009E74DD"/>
    <w:rsid w:val="009F5787"/>
    <w:rsid w:val="009F78A8"/>
    <w:rsid w:val="00A20BE2"/>
    <w:rsid w:val="00A21FD9"/>
    <w:rsid w:val="00A278A0"/>
    <w:rsid w:val="00A34F74"/>
    <w:rsid w:val="00A3584B"/>
    <w:rsid w:val="00A45CDF"/>
    <w:rsid w:val="00A507F6"/>
    <w:rsid w:val="00A56621"/>
    <w:rsid w:val="00A7165F"/>
    <w:rsid w:val="00A74269"/>
    <w:rsid w:val="00A769C3"/>
    <w:rsid w:val="00A77B3E"/>
    <w:rsid w:val="00A82729"/>
    <w:rsid w:val="00A83742"/>
    <w:rsid w:val="00A85680"/>
    <w:rsid w:val="00AA2E54"/>
    <w:rsid w:val="00AA6628"/>
    <w:rsid w:val="00AB7EF0"/>
    <w:rsid w:val="00AC13FE"/>
    <w:rsid w:val="00AC3541"/>
    <w:rsid w:val="00AC723A"/>
    <w:rsid w:val="00AF283F"/>
    <w:rsid w:val="00AF4234"/>
    <w:rsid w:val="00AF45CD"/>
    <w:rsid w:val="00B0672B"/>
    <w:rsid w:val="00B23094"/>
    <w:rsid w:val="00B507FE"/>
    <w:rsid w:val="00B850EA"/>
    <w:rsid w:val="00B87B5F"/>
    <w:rsid w:val="00B93745"/>
    <w:rsid w:val="00B94A01"/>
    <w:rsid w:val="00BA4E31"/>
    <w:rsid w:val="00BA7B5C"/>
    <w:rsid w:val="00BC3192"/>
    <w:rsid w:val="00BC3996"/>
    <w:rsid w:val="00BC6434"/>
    <w:rsid w:val="00BC794B"/>
    <w:rsid w:val="00BD1D88"/>
    <w:rsid w:val="00BD30C8"/>
    <w:rsid w:val="00BD65E8"/>
    <w:rsid w:val="00BD7F5D"/>
    <w:rsid w:val="00C01240"/>
    <w:rsid w:val="00C34EB9"/>
    <w:rsid w:val="00C40EEC"/>
    <w:rsid w:val="00C501C9"/>
    <w:rsid w:val="00C76239"/>
    <w:rsid w:val="00C9107A"/>
    <w:rsid w:val="00CA2A55"/>
    <w:rsid w:val="00CB252E"/>
    <w:rsid w:val="00CB6F23"/>
    <w:rsid w:val="00CC6821"/>
    <w:rsid w:val="00CD60EA"/>
    <w:rsid w:val="00CD7AA7"/>
    <w:rsid w:val="00CE6B0B"/>
    <w:rsid w:val="00CE7584"/>
    <w:rsid w:val="00D02720"/>
    <w:rsid w:val="00D04A58"/>
    <w:rsid w:val="00D11A08"/>
    <w:rsid w:val="00D17B69"/>
    <w:rsid w:val="00D33FDF"/>
    <w:rsid w:val="00D56671"/>
    <w:rsid w:val="00D6569E"/>
    <w:rsid w:val="00D732E8"/>
    <w:rsid w:val="00D76A82"/>
    <w:rsid w:val="00D90856"/>
    <w:rsid w:val="00D91A05"/>
    <w:rsid w:val="00DB1158"/>
    <w:rsid w:val="00DC500D"/>
    <w:rsid w:val="00DF5551"/>
    <w:rsid w:val="00DF56E1"/>
    <w:rsid w:val="00DF7F20"/>
    <w:rsid w:val="00E06023"/>
    <w:rsid w:val="00E13605"/>
    <w:rsid w:val="00E24F3D"/>
    <w:rsid w:val="00E438F2"/>
    <w:rsid w:val="00E43FE1"/>
    <w:rsid w:val="00E55B96"/>
    <w:rsid w:val="00E726CE"/>
    <w:rsid w:val="00E7744C"/>
    <w:rsid w:val="00E9603C"/>
    <w:rsid w:val="00E97E83"/>
    <w:rsid w:val="00EA0739"/>
    <w:rsid w:val="00EB570C"/>
    <w:rsid w:val="00EC19D4"/>
    <w:rsid w:val="00EC1E82"/>
    <w:rsid w:val="00EC6C33"/>
    <w:rsid w:val="00ED3F4B"/>
    <w:rsid w:val="00ED63B5"/>
    <w:rsid w:val="00EE04D2"/>
    <w:rsid w:val="00EE54FA"/>
    <w:rsid w:val="00EF56E7"/>
    <w:rsid w:val="00F00F9C"/>
    <w:rsid w:val="00F14072"/>
    <w:rsid w:val="00F30AC1"/>
    <w:rsid w:val="00F431D4"/>
    <w:rsid w:val="00F4365F"/>
    <w:rsid w:val="00F46196"/>
    <w:rsid w:val="00F657A7"/>
    <w:rsid w:val="00F7225C"/>
    <w:rsid w:val="00F9481F"/>
    <w:rsid w:val="00FC17E0"/>
    <w:rsid w:val="00FC552F"/>
    <w:rsid w:val="00FD47F1"/>
    <w:rsid w:val="00FE01EB"/>
    <w:rsid w:val="00FE0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3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611F2"/>
    <w:rPr>
      <w:sz w:val="21"/>
      <w:szCs w:val="21"/>
    </w:rPr>
  </w:style>
  <w:style w:type="paragraph" w:styleId="a4">
    <w:name w:val="annotation text"/>
    <w:basedOn w:val="a"/>
    <w:link w:val="Char"/>
    <w:semiHidden/>
    <w:unhideWhenUsed/>
    <w:rsid w:val="003611F2"/>
  </w:style>
  <w:style w:type="character" w:customStyle="1" w:styleId="Char">
    <w:name w:val="批注文字 Char"/>
    <w:basedOn w:val="a0"/>
    <w:link w:val="a4"/>
    <w:semiHidden/>
    <w:rsid w:val="003611F2"/>
    <w:rPr>
      <w:sz w:val="24"/>
      <w:szCs w:val="24"/>
    </w:rPr>
  </w:style>
  <w:style w:type="paragraph" w:styleId="a5">
    <w:name w:val="annotation subject"/>
    <w:basedOn w:val="a4"/>
    <w:next w:val="a4"/>
    <w:link w:val="Char0"/>
    <w:semiHidden/>
    <w:unhideWhenUsed/>
    <w:rsid w:val="003611F2"/>
    <w:rPr>
      <w:b/>
      <w:bCs/>
    </w:rPr>
  </w:style>
  <w:style w:type="character" w:customStyle="1" w:styleId="Char0">
    <w:name w:val="批注主题 Char"/>
    <w:basedOn w:val="Char"/>
    <w:link w:val="a5"/>
    <w:semiHidden/>
    <w:rsid w:val="003611F2"/>
    <w:rPr>
      <w:b/>
      <w:bCs/>
      <w:sz w:val="24"/>
      <w:szCs w:val="24"/>
    </w:rPr>
  </w:style>
  <w:style w:type="character" w:customStyle="1" w:styleId="15">
    <w:name w:val="15"/>
    <w:basedOn w:val="a0"/>
    <w:rsid w:val="003611F2"/>
    <w:rPr>
      <w:rFonts w:ascii="等线" w:eastAsia="等线" w:hAnsi="等线" w:hint="eastAsia"/>
    </w:rPr>
  </w:style>
  <w:style w:type="paragraph" w:styleId="a6">
    <w:name w:val="header"/>
    <w:basedOn w:val="a"/>
    <w:link w:val="Char1"/>
    <w:unhideWhenUsed/>
    <w:rsid w:val="00A507F6"/>
    <w:pPr>
      <w:tabs>
        <w:tab w:val="center" w:pos="4680"/>
        <w:tab w:val="right" w:pos="9360"/>
      </w:tabs>
    </w:pPr>
  </w:style>
  <w:style w:type="character" w:customStyle="1" w:styleId="Char1">
    <w:name w:val="页眉 Char"/>
    <w:basedOn w:val="a0"/>
    <w:link w:val="a6"/>
    <w:rsid w:val="00A507F6"/>
    <w:rPr>
      <w:sz w:val="24"/>
      <w:szCs w:val="24"/>
    </w:rPr>
  </w:style>
  <w:style w:type="paragraph" w:styleId="a7">
    <w:name w:val="footer"/>
    <w:basedOn w:val="a"/>
    <w:link w:val="Char2"/>
    <w:unhideWhenUsed/>
    <w:rsid w:val="00A507F6"/>
    <w:pPr>
      <w:tabs>
        <w:tab w:val="center" w:pos="4680"/>
        <w:tab w:val="right" w:pos="9360"/>
      </w:tabs>
    </w:pPr>
  </w:style>
  <w:style w:type="character" w:customStyle="1" w:styleId="Char2">
    <w:name w:val="页脚 Char"/>
    <w:basedOn w:val="a0"/>
    <w:link w:val="a7"/>
    <w:rsid w:val="00A507F6"/>
    <w:rPr>
      <w:sz w:val="24"/>
      <w:szCs w:val="24"/>
    </w:rPr>
  </w:style>
  <w:style w:type="paragraph" w:styleId="a8">
    <w:name w:val="Balloon Text"/>
    <w:basedOn w:val="a"/>
    <w:link w:val="Char3"/>
    <w:rsid w:val="00357518"/>
    <w:rPr>
      <w:sz w:val="18"/>
      <w:szCs w:val="18"/>
    </w:rPr>
  </w:style>
  <w:style w:type="character" w:customStyle="1" w:styleId="Char3">
    <w:name w:val="批注框文本 Char"/>
    <w:basedOn w:val="a0"/>
    <w:link w:val="a8"/>
    <w:rsid w:val="00357518"/>
    <w:rPr>
      <w:sz w:val="18"/>
      <w:szCs w:val="18"/>
    </w:rPr>
  </w:style>
  <w:style w:type="paragraph" w:styleId="a9">
    <w:name w:val="Revision"/>
    <w:hidden/>
    <w:uiPriority w:val="99"/>
    <w:semiHidden/>
    <w:rsid w:val="005715D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61254">
      <w:bodyDiv w:val="1"/>
      <w:marLeft w:val="0"/>
      <w:marRight w:val="0"/>
      <w:marTop w:val="0"/>
      <w:marBottom w:val="0"/>
      <w:divBdr>
        <w:top w:val="none" w:sz="0" w:space="0" w:color="auto"/>
        <w:left w:val="none" w:sz="0" w:space="0" w:color="auto"/>
        <w:bottom w:val="none" w:sz="0" w:space="0" w:color="auto"/>
        <w:right w:val="none" w:sz="0" w:space="0" w:color="auto"/>
      </w:divBdr>
    </w:div>
    <w:div w:id="1159611994">
      <w:bodyDiv w:val="1"/>
      <w:marLeft w:val="0"/>
      <w:marRight w:val="0"/>
      <w:marTop w:val="0"/>
      <w:marBottom w:val="0"/>
      <w:divBdr>
        <w:top w:val="none" w:sz="0" w:space="0" w:color="auto"/>
        <w:left w:val="none" w:sz="0" w:space="0" w:color="auto"/>
        <w:bottom w:val="none" w:sz="0" w:space="0" w:color="auto"/>
        <w:right w:val="none" w:sz="0" w:space="0" w:color="auto"/>
      </w:divBdr>
    </w:div>
    <w:div w:id="1193615982">
      <w:bodyDiv w:val="1"/>
      <w:marLeft w:val="0"/>
      <w:marRight w:val="0"/>
      <w:marTop w:val="0"/>
      <w:marBottom w:val="0"/>
      <w:divBdr>
        <w:top w:val="none" w:sz="0" w:space="0" w:color="auto"/>
        <w:left w:val="none" w:sz="0" w:space="0" w:color="auto"/>
        <w:bottom w:val="none" w:sz="0" w:space="0" w:color="auto"/>
        <w:right w:val="none" w:sz="0" w:space="0" w:color="auto"/>
      </w:divBdr>
    </w:div>
    <w:div w:id="1588030121">
      <w:bodyDiv w:val="1"/>
      <w:marLeft w:val="0"/>
      <w:marRight w:val="0"/>
      <w:marTop w:val="0"/>
      <w:marBottom w:val="0"/>
      <w:divBdr>
        <w:top w:val="none" w:sz="0" w:space="0" w:color="auto"/>
        <w:left w:val="none" w:sz="0" w:space="0" w:color="auto"/>
        <w:bottom w:val="none" w:sz="0" w:space="0" w:color="auto"/>
        <w:right w:val="none" w:sz="0" w:space="0" w:color="auto"/>
      </w:divBdr>
    </w:div>
    <w:div w:id="1615820439">
      <w:bodyDiv w:val="1"/>
      <w:marLeft w:val="0"/>
      <w:marRight w:val="0"/>
      <w:marTop w:val="0"/>
      <w:marBottom w:val="0"/>
      <w:divBdr>
        <w:top w:val="none" w:sz="0" w:space="0" w:color="auto"/>
        <w:left w:val="none" w:sz="0" w:space="0" w:color="auto"/>
        <w:bottom w:val="none" w:sz="0" w:space="0" w:color="auto"/>
        <w:right w:val="none" w:sz="0" w:space="0" w:color="auto"/>
      </w:divBdr>
    </w:div>
    <w:div w:id="2121295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06F94-7B49-4031-9D8F-E6DAF5AF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9922</Words>
  <Characters>56560</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6</cp:revision>
  <dcterms:created xsi:type="dcterms:W3CDTF">2021-07-20T00:44:00Z</dcterms:created>
  <dcterms:modified xsi:type="dcterms:W3CDTF">2021-07-23T07:49:00Z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f7ec5bb9-48a0-335e-bb08-a64f740eb6f0</vt:lpwstr>
  </property>
  <property fmtid="{D5CDD505-2E9C-101B-9397-08002B2CF9AE}" pid="4" name="Mendeley Citation Style_1">
    <vt:lpwstr>http://csl.mendeley.com/styles/522631791/baishideng-publishing-group-3</vt:lpwstr>
  </property>
  <property fmtid="{D5CDD505-2E9C-101B-9397-08002B2CF9AE}" pid="5" name="Mendeley Recent Style Id 0_1">
    <vt:lpwstr>http://www.zotero.org/styles/aims-medical-science</vt:lpwstr>
  </property>
  <property fmtid="{D5CDD505-2E9C-101B-9397-08002B2CF9AE}" pid="6" name="Mendeley Recent Style Name 0_1">
    <vt:lpwstr>AIMS Medical Science</vt:lpwstr>
  </property>
  <property fmtid="{D5CDD505-2E9C-101B-9397-08002B2CF9AE}" pid="7" name="Mendeley Recent Style Id 1_1">
    <vt:lpwstr>http://www.zotero.org/styles/bmc-medical-genomics</vt:lpwstr>
  </property>
  <property fmtid="{D5CDD505-2E9C-101B-9397-08002B2CF9AE}" pid="8" name="Mendeley Recent Style Name 1_1">
    <vt:lpwstr>BMC Medical Genomics</vt:lpwstr>
  </property>
  <property fmtid="{D5CDD505-2E9C-101B-9397-08002B2CF9AE}" pid="9" name="Mendeley Recent Style Id 2_1">
    <vt:lpwstr>http://csl.mendeley.com/styles/522631791/baishideng-publishing-group-3</vt:lpwstr>
  </property>
  <property fmtid="{D5CDD505-2E9C-101B-9397-08002B2CF9AE}" pid="10" name="Mendeley Recent Style Name 2_1">
    <vt:lpwstr>Baishideng Publishing Group - Nohemi Salinas</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17th edition (note)</vt:lpwstr>
  </property>
  <property fmtid="{D5CDD505-2E9C-101B-9397-08002B2CF9AE}" pid="15" name="Mendeley Recent Style Id 5_1">
    <vt:lpwstr>http://www.zotero.org/styles/european-journal-of-medical-research</vt:lpwstr>
  </property>
  <property fmtid="{D5CDD505-2E9C-101B-9397-08002B2CF9AE}" pid="16" name="Mendeley Recent Style Name 5_1">
    <vt:lpwstr>European Journal of Medical Research</vt:lpwstr>
  </property>
  <property fmtid="{D5CDD505-2E9C-101B-9397-08002B2CF9AE}" pid="17" name="Mendeley Recent Style Id 6_1">
    <vt:lpwstr>http://www.zotero.org/styles/european-medical-health-and-pharmaceutical-journal</vt:lpwstr>
  </property>
  <property fmtid="{D5CDD505-2E9C-101B-9397-08002B2CF9AE}" pid="18" name="Mendeley Recent Style Name 6_1">
    <vt:lpwstr>European Medical, Health and Pharmaceutical Journal</vt:lpwstr>
  </property>
  <property fmtid="{D5CDD505-2E9C-101B-9397-08002B2CF9AE}" pid="19" name="Mendeley Recent Style Id 7_1">
    <vt:lpwstr>http://www.zotero.org/styles/frontiers-medical-journals</vt:lpwstr>
  </property>
  <property fmtid="{D5CDD505-2E9C-101B-9397-08002B2CF9AE}" pid="20" name="Mendeley Recent Style Name 7_1">
    <vt:lpwstr>Frontiers medical journals</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