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7AB" w:rsidRPr="008C311D" w:rsidRDefault="00C937AB" w:rsidP="008C311D">
      <w:pPr>
        <w:spacing w:line="360" w:lineRule="auto"/>
        <w:jc w:val="both"/>
        <w:rPr>
          <w:rFonts w:ascii="Book Antiqua" w:hAnsi="Book Antiqua" w:cs="Times New Roman"/>
          <w:b/>
          <w:i/>
        </w:rPr>
      </w:pPr>
      <w:r w:rsidRPr="008C311D">
        <w:rPr>
          <w:rFonts w:ascii="Book Antiqua" w:hAnsi="Book Antiqua" w:cs="Times New Roman"/>
          <w:b/>
        </w:rPr>
        <w:t xml:space="preserve">Name of Journal: </w:t>
      </w:r>
      <w:r w:rsidRPr="008C311D">
        <w:rPr>
          <w:rFonts w:ascii="Book Antiqua" w:hAnsi="Book Antiqua"/>
          <w:i/>
        </w:rPr>
        <w:t>World Journal of Gastrointestinal Endoscopy</w:t>
      </w:r>
    </w:p>
    <w:p w:rsidR="00C937AB" w:rsidRPr="008C311D" w:rsidRDefault="00C937AB" w:rsidP="008C311D">
      <w:pPr>
        <w:spacing w:line="360" w:lineRule="auto"/>
        <w:jc w:val="both"/>
        <w:rPr>
          <w:rFonts w:ascii="Book Antiqua" w:hAnsi="Book Antiqua"/>
          <w:lang w:eastAsia="zh-CN"/>
        </w:rPr>
      </w:pPr>
      <w:bookmarkStart w:id="0" w:name="OLE_LINK486"/>
      <w:bookmarkStart w:id="1" w:name="OLE_LINK768"/>
      <w:bookmarkStart w:id="2" w:name="OLE_LINK485"/>
      <w:bookmarkStart w:id="3" w:name="OLE_LINK661"/>
      <w:bookmarkStart w:id="4" w:name="OLE_LINK515"/>
      <w:bookmarkStart w:id="5" w:name="OLE_LINK514"/>
      <w:r w:rsidRPr="008C311D">
        <w:rPr>
          <w:rFonts w:ascii="Book Antiqua" w:hAnsi="Book Antiqua"/>
          <w:b/>
          <w:lang w:eastAsia="zh-CN"/>
        </w:rPr>
        <w:t>Manuscript NO:</w:t>
      </w:r>
      <w:bookmarkEnd w:id="0"/>
      <w:bookmarkEnd w:id="1"/>
      <w:bookmarkEnd w:id="2"/>
      <w:bookmarkEnd w:id="3"/>
      <w:bookmarkEnd w:id="4"/>
      <w:bookmarkEnd w:id="5"/>
      <w:r w:rsidRPr="008C311D">
        <w:rPr>
          <w:rFonts w:ascii="Book Antiqua" w:hAnsi="Book Antiqua"/>
          <w:lang w:eastAsia="zh-CN"/>
        </w:rPr>
        <w:t xml:space="preserve"> 41595</w:t>
      </w:r>
    </w:p>
    <w:p w:rsidR="00C937AB" w:rsidRPr="008C311D" w:rsidRDefault="00C937AB" w:rsidP="008C311D">
      <w:pPr>
        <w:spacing w:line="360" w:lineRule="auto"/>
        <w:jc w:val="both"/>
        <w:rPr>
          <w:rFonts w:ascii="Book Antiqua" w:hAnsi="Book Antiqua"/>
          <w:i/>
          <w:u w:val="single"/>
          <w:lang w:eastAsia="zh-CN"/>
        </w:rPr>
      </w:pPr>
      <w:r w:rsidRPr="008C311D">
        <w:rPr>
          <w:rFonts w:ascii="Book Antiqua" w:hAnsi="Book Antiqua" w:cs="Times New Roman"/>
          <w:b/>
        </w:rPr>
        <w:t xml:space="preserve">Manuscript Type: </w:t>
      </w:r>
      <w:r w:rsidRPr="008C311D">
        <w:rPr>
          <w:rFonts w:ascii="Book Antiqua" w:hAnsi="Book Antiqua" w:cs="Times New Roman"/>
          <w:lang w:eastAsia="zh-CN"/>
        </w:rPr>
        <w:t>MINIREVIEWS</w:t>
      </w:r>
    </w:p>
    <w:p w:rsidR="00C937AB" w:rsidRPr="008C311D" w:rsidRDefault="00C937AB" w:rsidP="008C311D">
      <w:pPr>
        <w:spacing w:line="360" w:lineRule="auto"/>
        <w:jc w:val="both"/>
        <w:rPr>
          <w:rFonts w:ascii="Book Antiqua" w:hAnsi="Book Antiqua"/>
          <w:b/>
          <w:lang w:eastAsia="zh-CN"/>
        </w:rPr>
      </w:pPr>
    </w:p>
    <w:p w:rsidR="006866E3" w:rsidRPr="008C311D" w:rsidRDefault="00F1700D" w:rsidP="008C311D">
      <w:pPr>
        <w:spacing w:line="360" w:lineRule="auto"/>
        <w:jc w:val="both"/>
        <w:rPr>
          <w:rFonts w:ascii="Book Antiqua" w:hAnsi="Book Antiqua" w:cs="Times New Roman"/>
          <w:b/>
          <w:color w:val="auto"/>
        </w:rPr>
      </w:pPr>
      <w:r w:rsidRPr="008C311D">
        <w:rPr>
          <w:rFonts w:ascii="Book Antiqua" w:hAnsi="Book Antiqua" w:cs="Times New Roman"/>
          <w:b/>
          <w:bCs/>
          <w:color w:val="auto"/>
        </w:rPr>
        <w:t xml:space="preserve">Spectrum of </w:t>
      </w:r>
      <w:r w:rsidR="00C937AB" w:rsidRPr="008C311D">
        <w:rPr>
          <w:rFonts w:ascii="Book Antiqua" w:hAnsi="Book Antiqua" w:cs="Times New Roman"/>
          <w:b/>
          <w:bCs/>
          <w:color w:val="auto"/>
        </w:rPr>
        <w:t xml:space="preserve">gastrointestinal </w:t>
      </w:r>
      <w:r w:rsidRPr="008C311D">
        <w:rPr>
          <w:rFonts w:ascii="Book Antiqua" w:hAnsi="Book Antiqua" w:cs="Times New Roman"/>
          <w:b/>
          <w:bCs/>
          <w:color w:val="auto"/>
        </w:rPr>
        <w:t>involvement in Stevens</w:t>
      </w:r>
      <w:r w:rsidR="00C937AB" w:rsidRPr="00C64F48">
        <w:rPr>
          <w:rFonts w:ascii="Book Antiqua" w:eastAsia="宋体" w:hAnsi="Book Antiqua" w:cs="Times New Roman"/>
          <w:b/>
          <w:bCs/>
          <w:color w:val="auto"/>
          <w:lang w:eastAsia="zh-CN"/>
        </w:rPr>
        <w:t xml:space="preserve"> - </w:t>
      </w:r>
      <w:r w:rsidRPr="008C311D">
        <w:rPr>
          <w:rFonts w:ascii="Book Antiqua" w:hAnsi="Book Antiqua" w:cs="Times New Roman"/>
          <w:b/>
          <w:bCs/>
          <w:color w:val="auto"/>
        </w:rPr>
        <w:t xml:space="preserve">Johnson </w:t>
      </w:r>
      <w:r w:rsidR="00C937AB" w:rsidRPr="008C311D">
        <w:rPr>
          <w:rFonts w:ascii="Book Antiqua" w:hAnsi="Book Antiqua" w:cs="Times New Roman"/>
          <w:b/>
          <w:bCs/>
          <w:color w:val="auto"/>
        </w:rPr>
        <w:t xml:space="preserve">syndrome </w:t>
      </w:r>
    </w:p>
    <w:p w:rsidR="000723ED" w:rsidRPr="008C311D" w:rsidRDefault="000723ED" w:rsidP="008C311D">
      <w:pPr>
        <w:spacing w:line="360" w:lineRule="auto"/>
        <w:jc w:val="both"/>
        <w:rPr>
          <w:rFonts w:ascii="Book Antiqua" w:hAnsi="Book Antiqua"/>
          <w:b/>
        </w:rPr>
      </w:pPr>
    </w:p>
    <w:p w:rsidR="000B10DA" w:rsidRPr="008C311D" w:rsidRDefault="000B10DA" w:rsidP="008C311D">
      <w:pPr>
        <w:spacing w:line="360" w:lineRule="auto"/>
        <w:jc w:val="both"/>
        <w:rPr>
          <w:rFonts w:ascii="Book Antiqua" w:hAnsi="Book Antiqua" w:cs="Times New Roman"/>
          <w:bCs/>
          <w:color w:val="auto"/>
          <w:lang w:eastAsia="zh-CN"/>
        </w:rPr>
      </w:pPr>
      <w:r w:rsidRPr="008C311D">
        <w:rPr>
          <w:rFonts w:ascii="Book Antiqua" w:hAnsi="Book Antiqua"/>
        </w:rPr>
        <w:t>Jha AK</w:t>
      </w:r>
      <w:r w:rsidRPr="008C311D">
        <w:rPr>
          <w:rFonts w:ascii="Book Antiqua" w:hAnsi="Book Antiqua"/>
          <w:b/>
        </w:rPr>
        <w:t xml:space="preserve"> </w:t>
      </w:r>
      <w:r w:rsidRPr="008C311D">
        <w:rPr>
          <w:rFonts w:ascii="Book Antiqua" w:hAnsi="Book Antiqua"/>
          <w:i/>
        </w:rPr>
        <w:t>et al</w:t>
      </w:r>
      <w:r w:rsidRPr="008C311D">
        <w:rPr>
          <w:rFonts w:ascii="Book Antiqua" w:hAnsi="Book Antiqua"/>
        </w:rPr>
        <w:t xml:space="preserve">. </w:t>
      </w:r>
      <w:r w:rsidR="00F1700D" w:rsidRPr="008C311D">
        <w:rPr>
          <w:rFonts w:ascii="Book Antiqua" w:hAnsi="Book Antiqua" w:cs="Times New Roman"/>
          <w:bCs/>
          <w:color w:val="auto"/>
        </w:rPr>
        <w:t xml:space="preserve">Spectrum of </w:t>
      </w:r>
      <w:r w:rsidR="000B4DC4">
        <w:rPr>
          <w:rFonts w:ascii="Book Antiqua" w:hAnsi="Book Antiqua" w:cs="Times New Roman" w:hint="eastAsia"/>
          <w:bCs/>
          <w:color w:val="auto"/>
          <w:lang w:eastAsia="zh-CN"/>
        </w:rPr>
        <w:t>GI</w:t>
      </w:r>
      <w:r w:rsidR="00C937AB" w:rsidRPr="008C311D">
        <w:rPr>
          <w:rFonts w:ascii="Book Antiqua" w:hAnsi="Book Antiqua" w:cs="Times New Roman"/>
          <w:bCs/>
          <w:color w:val="auto"/>
        </w:rPr>
        <w:t xml:space="preserve"> </w:t>
      </w:r>
      <w:r w:rsidR="00F1700D" w:rsidRPr="008C311D">
        <w:rPr>
          <w:rFonts w:ascii="Book Antiqua" w:hAnsi="Book Antiqua" w:cs="Times New Roman"/>
          <w:bCs/>
          <w:color w:val="auto"/>
        </w:rPr>
        <w:t xml:space="preserve">involvement in </w:t>
      </w:r>
      <w:r w:rsidR="008C311D" w:rsidRPr="008C311D">
        <w:rPr>
          <w:rFonts w:ascii="Book Antiqua" w:hAnsi="Book Antiqua" w:cs="Times New Roman"/>
          <w:bCs/>
          <w:color w:val="auto"/>
          <w:lang w:eastAsia="zh-CN"/>
        </w:rPr>
        <w:t>SJS</w:t>
      </w:r>
    </w:p>
    <w:p w:rsidR="00231323" w:rsidRPr="008C311D" w:rsidRDefault="00231323" w:rsidP="008C311D">
      <w:pPr>
        <w:spacing w:line="360" w:lineRule="auto"/>
        <w:jc w:val="both"/>
        <w:rPr>
          <w:rFonts w:ascii="Book Antiqua" w:hAnsi="Book Antiqua" w:cs="Times New Roman"/>
          <w:bCs/>
          <w:color w:val="auto"/>
        </w:rPr>
      </w:pPr>
    </w:p>
    <w:p w:rsidR="00231323" w:rsidRPr="008C311D" w:rsidRDefault="00231323" w:rsidP="008C311D">
      <w:pPr>
        <w:autoSpaceDE w:val="0"/>
        <w:autoSpaceDN w:val="0"/>
        <w:adjustRightInd w:val="0"/>
        <w:spacing w:line="360" w:lineRule="auto"/>
        <w:jc w:val="both"/>
        <w:rPr>
          <w:rFonts w:ascii="Book Antiqua" w:hAnsi="Book Antiqua"/>
          <w:lang w:eastAsia="zh-CN"/>
        </w:rPr>
      </w:pPr>
      <w:r w:rsidRPr="008C311D">
        <w:rPr>
          <w:rFonts w:ascii="Book Antiqua" w:hAnsi="Book Antiqua"/>
        </w:rPr>
        <w:t>Ashish Kumar Jha, Arya Suchismita, Rajeev Kumar Jha, Vikas Kumar Raj</w:t>
      </w:r>
    </w:p>
    <w:p w:rsidR="008C311D" w:rsidRPr="008C311D" w:rsidRDefault="008C311D" w:rsidP="008C311D">
      <w:pPr>
        <w:autoSpaceDE w:val="0"/>
        <w:autoSpaceDN w:val="0"/>
        <w:adjustRightInd w:val="0"/>
        <w:spacing w:line="360" w:lineRule="auto"/>
        <w:jc w:val="both"/>
        <w:rPr>
          <w:rFonts w:ascii="Book Antiqua" w:hAnsi="Book Antiqua"/>
          <w:lang w:eastAsia="zh-CN"/>
        </w:rPr>
      </w:pPr>
    </w:p>
    <w:p w:rsidR="008C311D" w:rsidRPr="008C311D" w:rsidRDefault="00F32CA7" w:rsidP="008C311D">
      <w:pPr>
        <w:autoSpaceDE w:val="0"/>
        <w:autoSpaceDN w:val="0"/>
        <w:adjustRightInd w:val="0"/>
        <w:spacing w:line="360" w:lineRule="auto"/>
        <w:jc w:val="both"/>
        <w:rPr>
          <w:rFonts w:ascii="Book Antiqua" w:hAnsi="Book Antiqua"/>
          <w:lang w:eastAsia="zh-CN"/>
        </w:rPr>
      </w:pPr>
      <w:r w:rsidRPr="008C311D">
        <w:rPr>
          <w:rFonts w:ascii="Book Antiqua" w:hAnsi="Book Antiqua"/>
          <w:b/>
        </w:rPr>
        <w:t>Ashish Kumar Jha</w:t>
      </w:r>
      <w:r w:rsidR="008C311D" w:rsidRPr="008C311D">
        <w:rPr>
          <w:rFonts w:ascii="Book Antiqua" w:hAnsi="Book Antiqua"/>
          <w:b/>
          <w:lang w:eastAsia="zh-CN"/>
        </w:rPr>
        <w:t>,</w:t>
      </w:r>
      <w:r w:rsidRPr="008C311D">
        <w:rPr>
          <w:rFonts w:ascii="Book Antiqua" w:hAnsi="Book Antiqua"/>
        </w:rPr>
        <w:t xml:space="preserve"> </w:t>
      </w:r>
      <w:r w:rsidR="000B10DA" w:rsidRPr="008C311D">
        <w:rPr>
          <w:rFonts w:ascii="Book Antiqua" w:hAnsi="Book Antiqua"/>
        </w:rPr>
        <w:t xml:space="preserve">Department of Gastroenterology, Indira Gandhi Institute of Medical Science, </w:t>
      </w:r>
      <w:r w:rsidR="000B10DA" w:rsidRPr="008C311D">
        <w:rPr>
          <w:rFonts w:ascii="Book Antiqua" w:hAnsi="Book Antiqua"/>
          <w:color w:val="0D0D0D"/>
        </w:rPr>
        <w:t>She</w:t>
      </w:r>
      <w:r w:rsidR="00C0357D" w:rsidRPr="008C311D">
        <w:rPr>
          <w:rFonts w:ascii="Book Antiqua" w:hAnsi="Book Antiqua"/>
          <w:color w:val="0D0D0D"/>
        </w:rPr>
        <w:t xml:space="preserve">ikhpura, </w:t>
      </w:r>
      <w:r w:rsidRPr="008C311D">
        <w:rPr>
          <w:rFonts w:ascii="Book Antiqua" w:hAnsi="Book Antiqua"/>
          <w:color w:val="0D0D0D"/>
        </w:rPr>
        <w:t>Patna</w:t>
      </w:r>
      <w:r w:rsidR="008C311D" w:rsidRPr="008C311D">
        <w:rPr>
          <w:rFonts w:ascii="Book Antiqua" w:hAnsi="Book Antiqua"/>
          <w:color w:val="0D0D0D"/>
          <w:lang w:eastAsia="zh-CN"/>
        </w:rPr>
        <w:t xml:space="preserve"> 800014</w:t>
      </w:r>
      <w:r w:rsidR="000B10DA" w:rsidRPr="008C311D">
        <w:rPr>
          <w:rFonts w:ascii="Book Antiqua" w:hAnsi="Book Antiqua"/>
          <w:color w:val="0D0D0D"/>
        </w:rPr>
        <w:t xml:space="preserve">, </w:t>
      </w:r>
      <w:r w:rsidR="000B10DA" w:rsidRPr="008C311D">
        <w:rPr>
          <w:rFonts w:ascii="Book Antiqua" w:hAnsi="Book Antiqua"/>
        </w:rPr>
        <w:t>India</w:t>
      </w:r>
    </w:p>
    <w:p w:rsidR="008C311D" w:rsidRPr="008C311D" w:rsidRDefault="008C311D" w:rsidP="008C311D">
      <w:pPr>
        <w:autoSpaceDE w:val="0"/>
        <w:autoSpaceDN w:val="0"/>
        <w:adjustRightInd w:val="0"/>
        <w:spacing w:line="360" w:lineRule="auto"/>
        <w:jc w:val="both"/>
        <w:rPr>
          <w:rFonts w:ascii="Book Antiqua" w:hAnsi="Book Antiqua"/>
          <w:lang w:eastAsia="zh-CN"/>
        </w:rPr>
      </w:pPr>
    </w:p>
    <w:p w:rsidR="00AF2E74" w:rsidRPr="008C311D" w:rsidRDefault="00F32CA7" w:rsidP="008C311D">
      <w:pPr>
        <w:autoSpaceDE w:val="0"/>
        <w:autoSpaceDN w:val="0"/>
        <w:adjustRightInd w:val="0"/>
        <w:spacing w:line="360" w:lineRule="auto"/>
        <w:jc w:val="both"/>
        <w:rPr>
          <w:rFonts w:ascii="Book Antiqua" w:hAnsi="Book Antiqua"/>
          <w:lang w:eastAsia="zh-CN"/>
        </w:rPr>
      </w:pPr>
      <w:r w:rsidRPr="008C311D">
        <w:rPr>
          <w:rFonts w:ascii="Book Antiqua" w:hAnsi="Book Antiqua"/>
          <w:b/>
        </w:rPr>
        <w:t>Arya Suchismita</w:t>
      </w:r>
      <w:r w:rsidR="008C311D" w:rsidRPr="008C311D">
        <w:rPr>
          <w:rFonts w:ascii="Book Antiqua" w:hAnsi="Book Antiqua"/>
          <w:b/>
          <w:lang w:eastAsia="zh-CN"/>
        </w:rPr>
        <w:t>,</w:t>
      </w:r>
      <w:r w:rsidRPr="008C311D">
        <w:rPr>
          <w:rFonts w:ascii="Book Antiqua" w:hAnsi="Book Antiqua"/>
        </w:rPr>
        <w:t xml:space="preserve"> Department of Pediatrics, Indira Gandhi Institute of Medical Science, </w:t>
      </w:r>
      <w:r w:rsidR="00C0357D" w:rsidRPr="008C311D">
        <w:rPr>
          <w:rFonts w:ascii="Book Antiqua" w:hAnsi="Book Antiqua"/>
          <w:color w:val="0D0D0D"/>
        </w:rPr>
        <w:t>Sheikhpura,</w:t>
      </w:r>
      <w:r w:rsidRPr="008C311D">
        <w:rPr>
          <w:rFonts w:ascii="Book Antiqua" w:hAnsi="Book Antiqua"/>
          <w:color w:val="0D0D0D"/>
        </w:rPr>
        <w:t xml:space="preserve"> Patna</w:t>
      </w:r>
      <w:r w:rsidR="008C311D" w:rsidRPr="008C311D">
        <w:rPr>
          <w:rFonts w:ascii="Book Antiqua" w:hAnsi="Book Antiqua"/>
          <w:color w:val="0D0D0D"/>
          <w:lang w:eastAsia="zh-CN"/>
        </w:rPr>
        <w:t xml:space="preserve"> 800014</w:t>
      </w:r>
      <w:r w:rsidRPr="008C311D">
        <w:rPr>
          <w:rFonts w:ascii="Book Antiqua" w:hAnsi="Book Antiqua"/>
          <w:color w:val="0D0D0D"/>
        </w:rPr>
        <w:t xml:space="preserve">, </w:t>
      </w:r>
      <w:r w:rsidRPr="008C311D">
        <w:rPr>
          <w:rFonts w:ascii="Book Antiqua" w:hAnsi="Book Antiqua"/>
        </w:rPr>
        <w:t>India</w:t>
      </w:r>
    </w:p>
    <w:p w:rsidR="008C311D" w:rsidRPr="008C311D" w:rsidRDefault="008C311D" w:rsidP="008C311D">
      <w:pPr>
        <w:autoSpaceDE w:val="0"/>
        <w:autoSpaceDN w:val="0"/>
        <w:adjustRightInd w:val="0"/>
        <w:spacing w:line="360" w:lineRule="auto"/>
        <w:jc w:val="both"/>
        <w:rPr>
          <w:rFonts w:ascii="Book Antiqua" w:hAnsi="Book Antiqua"/>
          <w:lang w:eastAsia="zh-CN"/>
        </w:rPr>
      </w:pPr>
    </w:p>
    <w:p w:rsidR="00F32CA7" w:rsidRPr="008C311D" w:rsidRDefault="00F32CA7" w:rsidP="008C311D">
      <w:pPr>
        <w:autoSpaceDE w:val="0"/>
        <w:autoSpaceDN w:val="0"/>
        <w:adjustRightInd w:val="0"/>
        <w:spacing w:line="360" w:lineRule="auto"/>
        <w:jc w:val="both"/>
        <w:rPr>
          <w:rFonts w:ascii="Book Antiqua" w:hAnsi="Book Antiqua"/>
          <w:lang w:eastAsia="zh-CN"/>
        </w:rPr>
      </w:pPr>
      <w:r w:rsidRPr="008C311D">
        <w:rPr>
          <w:rFonts w:ascii="Book Antiqua" w:hAnsi="Book Antiqua"/>
          <w:b/>
        </w:rPr>
        <w:t>Rajeev Kumar Jha</w:t>
      </w:r>
      <w:r w:rsidR="008C311D" w:rsidRPr="008C311D">
        <w:rPr>
          <w:rFonts w:ascii="Book Antiqua" w:hAnsi="Book Antiqua"/>
          <w:b/>
          <w:lang w:eastAsia="zh-CN"/>
        </w:rPr>
        <w:t>,</w:t>
      </w:r>
      <w:r w:rsidRPr="008C311D">
        <w:rPr>
          <w:rFonts w:ascii="Book Antiqua" w:hAnsi="Book Antiqua"/>
          <w:b/>
        </w:rPr>
        <w:t xml:space="preserve"> </w:t>
      </w:r>
      <w:r w:rsidRPr="008C311D">
        <w:rPr>
          <w:rFonts w:ascii="Book Antiqua" w:hAnsi="Book Antiqua"/>
        </w:rPr>
        <w:t>VM</w:t>
      </w:r>
      <w:r w:rsidR="00636B18">
        <w:rPr>
          <w:rFonts w:ascii="Book Antiqua" w:hAnsi="Book Antiqua"/>
        </w:rPr>
        <w:t>MC and Safdarjung Hospital, New</w:t>
      </w:r>
      <w:r w:rsidR="00636B18">
        <w:rPr>
          <w:rFonts w:ascii="Book Antiqua" w:hAnsi="Book Antiqua" w:hint="eastAsia"/>
          <w:lang w:eastAsia="zh-CN"/>
        </w:rPr>
        <w:t xml:space="preserve"> </w:t>
      </w:r>
      <w:r w:rsidRPr="008C311D">
        <w:rPr>
          <w:rFonts w:ascii="Book Antiqua" w:hAnsi="Book Antiqua"/>
        </w:rPr>
        <w:t>Delhi</w:t>
      </w:r>
      <w:r w:rsidR="008C311D" w:rsidRPr="008C311D">
        <w:rPr>
          <w:rFonts w:ascii="Book Antiqua" w:hAnsi="Book Antiqua"/>
          <w:lang w:eastAsia="zh-CN"/>
        </w:rPr>
        <w:t xml:space="preserve"> 100001</w:t>
      </w:r>
      <w:r w:rsidRPr="008C311D">
        <w:rPr>
          <w:rFonts w:ascii="Book Antiqua" w:hAnsi="Book Antiqua"/>
        </w:rPr>
        <w:t>, India</w:t>
      </w:r>
    </w:p>
    <w:p w:rsidR="008C311D" w:rsidRPr="008C311D" w:rsidRDefault="008C311D" w:rsidP="008C311D">
      <w:pPr>
        <w:autoSpaceDE w:val="0"/>
        <w:autoSpaceDN w:val="0"/>
        <w:adjustRightInd w:val="0"/>
        <w:spacing w:line="360" w:lineRule="auto"/>
        <w:jc w:val="both"/>
        <w:rPr>
          <w:rFonts w:ascii="Book Antiqua" w:hAnsi="Book Antiqua"/>
          <w:lang w:eastAsia="zh-CN"/>
        </w:rPr>
      </w:pPr>
    </w:p>
    <w:p w:rsidR="006866E3" w:rsidRPr="008C311D" w:rsidRDefault="006866E3" w:rsidP="008C311D">
      <w:pPr>
        <w:autoSpaceDE w:val="0"/>
        <w:autoSpaceDN w:val="0"/>
        <w:adjustRightInd w:val="0"/>
        <w:spacing w:line="360" w:lineRule="auto"/>
        <w:jc w:val="both"/>
        <w:rPr>
          <w:rFonts w:ascii="Book Antiqua" w:hAnsi="Book Antiqua"/>
          <w:lang w:eastAsia="zh-CN"/>
        </w:rPr>
      </w:pPr>
      <w:r w:rsidRPr="008C311D">
        <w:rPr>
          <w:rFonts w:ascii="Book Antiqua" w:hAnsi="Book Antiqua"/>
          <w:b/>
        </w:rPr>
        <w:t>Vikas Kumar Raj</w:t>
      </w:r>
      <w:r w:rsidR="008C311D" w:rsidRPr="008C311D">
        <w:rPr>
          <w:rFonts w:ascii="Book Antiqua" w:hAnsi="Book Antiqua"/>
          <w:b/>
          <w:lang w:eastAsia="zh-CN"/>
        </w:rPr>
        <w:t>,</w:t>
      </w:r>
      <w:r w:rsidRPr="008C311D">
        <w:rPr>
          <w:rFonts w:ascii="Book Antiqua" w:hAnsi="Book Antiqua"/>
          <w:b/>
        </w:rPr>
        <w:t xml:space="preserve"> </w:t>
      </w:r>
      <w:r w:rsidRPr="008C311D">
        <w:rPr>
          <w:rFonts w:ascii="Book Antiqua" w:hAnsi="Book Antiqua"/>
        </w:rPr>
        <w:t>Health Center, National Institute of Technology, Patna</w:t>
      </w:r>
      <w:r w:rsidR="008C311D" w:rsidRPr="008C311D">
        <w:rPr>
          <w:rFonts w:ascii="Book Antiqua" w:hAnsi="Book Antiqua"/>
          <w:lang w:eastAsia="zh-CN"/>
        </w:rPr>
        <w:t xml:space="preserve"> 800014</w:t>
      </w:r>
      <w:r w:rsidRPr="008C311D">
        <w:rPr>
          <w:rFonts w:ascii="Book Antiqua" w:hAnsi="Book Antiqua"/>
        </w:rPr>
        <w:t>, India</w:t>
      </w:r>
    </w:p>
    <w:p w:rsidR="008C311D" w:rsidRPr="008C311D" w:rsidRDefault="008C311D" w:rsidP="008C311D">
      <w:pPr>
        <w:autoSpaceDE w:val="0"/>
        <w:autoSpaceDN w:val="0"/>
        <w:adjustRightInd w:val="0"/>
        <w:spacing w:line="360" w:lineRule="auto"/>
        <w:jc w:val="both"/>
        <w:rPr>
          <w:rFonts w:ascii="Book Antiqua" w:hAnsi="Book Antiqua"/>
          <w:b/>
          <w:lang w:eastAsia="zh-CN"/>
        </w:rPr>
      </w:pPr>
    </w:p>
    <w:p w:rsidR="008C311D" w:rsidRPr="008C311D" w:rsidRDefault="008C311D" w:rsidP="008C311D">
      <w:pPr>
        <w:autoSpaceDE w:val="0"/>
        <w:autoSpaceDN w:val="0"/>
        <w:adjustRightInd w:val="0"/>
        <w:spacing w:line="360" w:lineRule="auto"/>
        <w:jc w:val="both"/>
        <w:rPr>
          <w:rFonts w:ascii="Book Antiqua" w:hAnsi="Book Antiqua"/>
          <w:lang w:eastAsia="zh-CN"/>
        </w:rPr>
      </w:pPr>
      <w:r w:rsidRPr="008C311D">
        <w:rPr>
          <w:rFonts w:ascii="Book Antiqua" w:hAnsi="Book Antiqua" w:cs="Times New Roman"/>
          <w:b/>
        </w:rPr>
        <w:t>ORCID number:</w:t>
      </w:r>
      <w:r w:rsidRPr="008C311D">
        <w:rPr>
          <w:rFonts w:ascii="Book Antiqua" w:hAnsi="Book Antiqua" w:cs="Times New Roman"/>
          <w:b/>
          <w:lang w:eastAsia="zh-CN"/>
        </w:rPr>
        <w:t xml:space="preserve"> </w:t>
      </w:r>
      <w:r w:rsidRPr="008C311D">
        <w:rPr>
          <w:rFonts w:ascii="Book Antiqua" w:hAnsi="Book Antiqua"/>
        </w:rPr>
        <w:t>Ashish Kumar Jha</w:t>
      </w:r>
      <w:r w:rsidRPr="008C311D">
        <w:rPr>
          <w:rFonts w:ascii="Book Antiqua" w:hAnsi="Book Antiqua" w:cs="Times New Roman"/>
          <w:lang w:eastAsia="zh-CN"/>
        </w:rPr>
        <w:t xml:space="preserve"> (0000-0002-1208-8922); </w:t>
      </w:r>
      <w:r w:rsidRPr="008C311D">
        <w:rPr>
          <w:rFonts w:ascii="Book Antiqua" w:hAnsi="Book Antiqua"/>
        </w:rPr>
        <w:t>Arya Suchismita</w:t>
      </w:r>
      <w:r w:rsidRPr="008C311D">
        <w:rPr>
          <w:rFonts w:ascii="Book Antiqua" w:hAnsi="Book Antiqua"/>
          <w:lang w:eastAsia="zh-CN"/>
        </w:rPr>
        <w:t xml:space="preserve"> (0000-0002-6531-3249); </w:t>
      </w:r>
      <w:r w:rsidRPr="008C311D">
        <w:rPr>
          <w:rFonts w:ascii="Book Antiqua" w:hAnsi="Book Antiqua"/>
        </w:rPr>
        <w:t>Rajeev Kumar Jha</w:t>
      </w:r>
      <w:r w:rsidRPr="008C311D">
        <w:rPr>
          <w:rFonts w:ascii="Book Antiqua" w:hAnsi="Book Antiqua"/>
          <w:lang w:eastAsia="zh-CN"/>
        </w:rPr>
        <w:t xml:space="preserve"> (0000-0002-0000-4488); </w:t>
      </w:r>
      <w:r w:rsidRPr="008C311D">
        <w:rPr>
          <w:rFonts w:ascii="Book Antiqua" w:hAnsi="Book Antiqua"/>
        </w:rPr>
        <w:t>Vikas Kumar Raj</w:t>
      </w:r>
      <w:r w:rsidRPr="008C311D">
        <w:rPr>
          <w:rFonts w:ascii="Book Antiqua" w:hAnsi="Book Antiqua"/>
          <w:lang w:eastAsia="zh-CN"/>
        </w:rPr>
        <w:t xml:space="preserve"> (0000-0002-6483-2653).</w:t>
      </w:r>
    </w:p>
    <w:p w:rsidR="008C311D" w:rsidRPr="008C311D" w:rsidRDefault="008C311D" w:rsidP="008C311D">
      <w:pPr>
        <w:autoSpaceDE w:val="0"/>
        <w:autoSpaceDN w:val="0"/>
        <w:adjustRightInd w:val="0"/>
        <w:spacing w:line="360" w:lineRule="auto"/>
        <w:jc w:val="both"/>
        <w:rPr>
          <w:rFonts w:ascii="Book Antiqua" w:hAnsi="Book Antiqua"/>
          <w:b/>
          <w:lang w:eastAsia="zh-CN"/>
        </w:rPr>
      </w:pPr>
    </w:p>
    <w:p w:rsidR="000B10DA" w:rsidRPr="008C311D" w:rsidRDefault="008C311D" w:rsidP="008C311D">
      <w:pPr>
        <w:autoSpaceDE w:val="0"/>
        <w:autoSpaceDN w:val="0"/>
        <w:adjustRightInd w:val="0"/>
        <w:spacing w:line="360" w:lineRule="auto"/>
        <w:jc w:val="both"/>
        <w:rPr>
          <w:rFonts w:ascii="Book Antiqua" w:hAnsi="Book Antiqua" w:cs="Times New Roman"/>
          <w:lang w:eastAsia="zh-CN"/>
        </w:rPr>
      </w:pPr>
      <w:r w:rsidRPr="008C311D">
        <w:rPr>
          <w:rFonts w:ascii="Book Antiqua" w:hAnsi="Book Antiqua"/>
          <w:b/>
        </w:rPr>
        <w:t>Author contributions</w:t>
      </w:r>
      <w:r w:rsidRPr="008C311D">
        <w:rPr>
          <w:rFonts w:ascii="Book Antiqua" w:eastAsia="宋体" w:hAnsi="Book Antiqua"/>
          <w:b/>
          <w:lang w:eastAsia="zh-CN"/>
        </w:rPr>
        <w:t xml:space="preserve">: </w:t>
      </w:r>
      <w:r w:rsidR="00F1700D" w:rsidRPr="008C311D">
        <w:rPr>
          <w:rFonts w:ascii="Book Antiqua" w:hAnsi="Book Antiqua" w:cs="Times New Roman"/>
        </w:rPr>
        <w:t xml:space="preserve">Jha AK </w:t>
      </w:r>
      <w:r w:rsidR="00F32CA7" w:rsidRPr="008C311D">
        <w:rPr>
          <w:rFonts w:ascii="Book Antiqua" w:hAnsi="Book Antiqua" w:cs="Times New Roman"/>
        </w:rPr>
        <w:t xml:space="preserve">and Suchismita A </w:t>
      </w:r>
      <w:r w:rsidR="00F1700D" w:rsidRPr="008C311D">
        <w:rPr>
          <w:rFonts w:ascii="Book Antiqua" w:hAnsi="Book Antiqua" w:cs="Times New Roman"/>
        </w:rPr>
        <w:t xml:space="preserve">was involved in designing and writing the manuscript; </w:t>
      </w:r>
      <w:r w:rsidR="00F32CA7" w:rsidRPr="008C311D">
        <w:rPr>
          <w:rFonts w:ascii="Book Antiqua" w:hAnsi="Book Antiqua" w:cs="Times New Roman"/>
        </w:rPr>
        <w:t>Jha RK</w:t>
      </w:r>
      <w:r w:rsidR="00F1700D" w:rsidRPr="008C311D">
        <w:rPr>
          <w:rFonts w:ascii="Book Antiqua" w:hAnsi="Book Antiqua" w:cs="Times New Roman"/>
        </w:rPr>
        <w:t xml:space="preserve"> </w:t>
      </w:r>
      <w:r w:rsidR="00AF2E74" w:rsidRPr="008C311D">
        <w:rPr>
          <w:rFonts w:ascii="Book Antiqua" w:hAnsi="Book Antiqua" w:cs="Times New Roman"/>
        </w:rPr>
        <w:t xml:space="preserve">and </w:t>
      </w:r>
      <w:r w:rsidR="006866E3" w:rsidRPr="008C311D">
        <w:rPr>
          <w:rFonts w:ascii="Book Antiqua" w:hAnsi="Book Antiqua" w:cs="Times New Roman"/>
        </w:rPr>
        <w:t xml:space="preserve">Raj VK </w:t>
      </w:r>
      <w:r w:rsidR="00F1700D" w:rsidRPr="008C311D">
        <w:rPr>
          <w:rFonts w:ascii="Book Antiqua" w:hAnsi="Book Antiqua" w:cs="Times New Roman"/>
        </w:rPr>
        <w:t>was responsible for a thorough liter</w:t>
      </w:r>
      <w:r w:rsidR="00AF2E74" w:rsidRPr="008C311D">
        <w:rPr>
          <w:rFonts w:ascii="Book Antiqua" w:hAnsi="Book Antiqua" w:cs="Times New Roman"/>
        </w:rPr>
        <w:t>ature search</w:t>
      </w:r>
      <w:r w:rsidR="00F32CA7" w:rsidRPr="008C311D">
        <w:rPr>
          <w:rFonts w:ascii="Book Antiqua" w:hAnsi="Book Antiqua" w:cs="Times New Roman"/>
        </w:rPr>
        <w:t>, Jha AK</w:t>
      </w:r>
      <w:r w:rsidR="00F32CA7" w:rsidRPr="008C311D">
        <w:rPr>
          <w:rFonts w:ascii="Book Antiqua" w:hAnsi="Book Antiqua"/>
        </w:rPr>
        <w:t xml:space="preserve"> </w:t>
      </w:r>
      <w:r w:rsidR="00F32CA7" w:rsidRPr="008C311D">
        <w:rPr>
          <w:rFonts w:ascii="Book Antiqua" w:hAnsi="Book Antiqua" w:cs="Times New Roman"/>
        </w:rPr>
        <w:t>was involved in editing the manuscript</w:t>
      </w:r>
      <w:r w:rsidR="00AF2E74" w:rsidRPr="008C311D">
        <w:rPr>
          <w:rFonts w:ascii="Book Antiqua" w:hAnsi="Book Antiqua" w:cs="Times New Roman"/>
          <w:b/>
          <w:lang w:eastAsia="en-IN"/>
        </w:rPr>
        <w:t>;</w:t>
      </w:r>
      <w:r w:rsidR="00AF2E74" w:rsidRPr="008C311D">
        <w:rPr>
          <w:rFonts w:ascii="Book Antiqua" w:hAnsi="Book Antiqua" w:cs="Times New Roman"/>
          <w:lang w:eastAsia="en-IN"/>
        </w:rPr>
        <w:t xml:space="preserve"> all authors read and approved the final manuscript.</w:t>
      </w:r>
    </w:p>
    <w:p w:rsidR="008C311D" w:rsidRPr="008C311D" w:rsidRDefault="008C311D" w:rsidP="008C311D">
      <w:pPr>
        <w:autoSpaceDE w:val="0"/>
        <w:autoSpaceDN w:val="0"/>
        <w:adjustRightInd w:val="0"/>
        <w:spacing w:line="360" w:lineRule="auto"/>
        <w:jc w:val="both"/>
        <w:rPr>
          <w:rFonts w:ascii="Book Antiqua" w:hAnsi="Book Antiqua" w:cs="Times New Roman"/>
          <w:lang w:eastAsia="zh-CN"/>
        </w:rPr>
      </w:pPr>
    </w:p>
    <w:p w:rsidR="000B10DA" w:rsidRPr="008C311D" w:rsidRDefault="008C311D" w:rsidP="008C311D">
      <w:pPr>
        <w:autoSpaceDE w:val="0"/>
        <w:autoSpaceDN w:val="0"/>
        <w:adjustRightInd w:val="0"/>
        <w:spacing w:line="360" w:lineRule="auto"/>
        <w:jc w:val="both"/>
        <w:rPr>
          <w:rFonts w:ascii="Book Antiqua" w:hAnsi="Book Antiqua"/>
          <w:lang w:eastAsia="zh-CN"/>
        </w:rPr>
      </w:pPr>
      <w:r w:rsidRPr="008C311D">
        <w:rPr>
          <w:rFonts w:ascii="Book Antiqua" w:hAnsi="Book Antiqua"/>
          <w:b/>
        </w:rPr>
        <w:lastRenderedPageBreak/>
        <w:t xml:space="preserve">Conflict-of-interest statement: </w:t>
      </w:r>
      <w:r w:rsidR="000B10DA" w:rsidRPr="008C311D">
        <w:rPr>
          <w:rFonts w:ascii="Book Antiqua" w:hAnsi="Book Antiqua"/>
          <w:lang w:eastAsia="en-IN"/>
        </w:rPr>
        <w:t>The authors of this manuscript hav</w:t>
      </w:r>
      <w:r w:rsidRPr="008C311D">
        <w:rPr>
          <w:rFonts w:ascii="Book Antiqua" w:hAnsi="Book Antiqua"/>
          <w:lang w:eastAsia="zh-CN"/>
        </w:rPr>
        <w:t>e</w:t>
      </w:r>
      <w:r w:rsidR="000B10DA" w:rsidRPr="008C311D">
        <w:rPr>
          <w:rFonts w:ascii="Book Antiqua" w:hAnsi="Book Antiqua"/>
          <w:lang w:eastAsia="en-IN"/>
        </w:rPr>
        <w:t xml:space="preserve"> no conflicts of interest to disclose.</w:t>
      </w:r>
    </w:p>
    <w:p w:rsidR="008C311D" w:rsidRPr="008C311D" w:rsidRDefault="008C311D" w:rsidP="008C311D">
      <w:pPr>
        <w:autoSpaceDE w:val="0"/>
        <w:autoSpaceDN w:val="0"/>
        <w:adjustRightInd w:val="0"/>
        <w:spacing w:line="360" w:lineRule="auto"/>
        <w:jc w:val="both"/>
        <w:rPr>
          <w:rFonts w:ascii="Book Antiqua" w:hAnsi="Book Antiqua"/>
          <w:lang w:eastAsia="zh-CN"/>
        </w:rPr>
      </w:pPr>
    </w:p>
    <w:p w:rsidR="008C311D" w:rsidRPr="008C311D" w:rsidRDefault="008C311D" w:rsidP="008C311D">
      <w:pPr>
        <w:spacing w:line="360" w:lineRule="auto"/>
        <w:jc w:val="both"/>
        <w:rPr>
          <w:rStyle w:val="a3"/>
          <w:rFonts w:ascii="Book Antiqua" w:eastAsia="宋体" w:hAnsi="Book Antiqua"/>
          <w:bCs/>
          <w:color w:val="auto"/>
          <w:u w:val="none"/>
          <w:lang w:eastAsia="zh-CN"/>
        </w:rPr>
      </w:pPr>
      <w:r w:rsidRPr="008C311D">
        <w:rPr>
          <w:rStyle w:val="a3"/>
          <w:rFonts w:ascii="Book Antiqua" w:hAnsi="Book Antiqua"/>
          <w:b/>
          <w:color w:val="auto"/>
          <w:u w:val="none"/>
          <w:lang w:eastAsia="zh-CN"/>
        </w:rPr>
        <w:t>Open-Access:</w:t>
      </w:r>
      <w:r w:rsidRPr="008C311D">
        <w:rPr>
          <w:rStyle w:val="a3"/>
          <w:rFonts w:ascii="Book Antiqua" w:hAnsi="Book Antiqua"/>
          <w:color w:val="auto"/>
          <w:u w:val="none"/>
          <w:lang w:eastAsia="zh-CN"/>
        </w:rPr>
        <w:t xml:space="preserve"> </w:t>
      </w:r>
      <w:bookmarkStart w:id="6" w:name="OLE_LINK507"/>
      <w:bookmarkStart w:id="7" w:name="OLE_LINK506"/>
      <w:bookmarkStart w:id="8" w:name="OLE_LINK496"/>
      <w:bookmarkStart w:id="9" w:name="OLE_LINK479"/>
      <w:r w:rsidRPr="008C311D">
        <w:rPr>
          <w:rStyle w:val="a3"/>
          <w:rFonts w:ascii="Book Antiqua" w:hAnsi="Book Antiqua"/>
          <w:color w:val="auto"/>
          <w:u w:val="none"/>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8C311D">
          <w:rPr>
            <w:rStyle w:val="a3"/>
            <w:rFonts w:ascii="Book Antiqua" w:hAnsi="Book Antiqua"/>
            <w:bCs/>
            <w:color w:val="auto"/>
            <w:u w:val="none"/>
            <w:lang w:eastAsia="zh-CN"/>
          </w:rPr>
          <w:t>http://creativecommons.org/licenses/by-nc/4.0/</w:t>
        </w:r>
      </w:hyperlink>
      <w:bookmarkEnd w:id="6"/>
      <w:bookmarkEnd w:id="7"/>
      <w:bookmarkEnd w:id="8"/>
      <w:bookmarkEnd w:id="9"/>
    </w:p>
    <w:p w:rsidR="008C311D" w:rsidRPr="008C311D" w:rsidRDefault="008C311D" w:rsidP="008C311D">
      <w:pPr>
        <w:spacing w:line="360" w:lineRule="auto"/>
        <w:jc w:val="both"/>
        <w:rPr>
          <w:rStyle w:val="a3"/>
          <w:rFonts w:ascii="Book Antiqua" w:eastAsia="宋体" w:hAnsi="Book Antiqua"/>
          <w:bCs/>
          <w:color w:val="auto"/>
          <w:lang w:eastAsia="zh-CN"/>
        </w:rPr>
      </w:pPr>
    </w:p>
    <w:p w:rsidR="008C311D" w:rsidRPr="008C311D" w:rsidRDefault="008C311D" w:rsidP="008C311D">
      <w:pPr>
        <w:spacing w:line="360" w:lineRule="auto"/>
        <w:jc w:val="both"/>
        <w:rPr>
          <w:rFonts w:ascii="Book Antiqua" w:eastAsia="Times New Roman" w:hAnsi="Book Antiqua"/>
        </w:rPr>
      </w:pPr>
      <w:r w:rsidRPr="008C311D">
        <w:rPr>
          <w:rFonts w:ascii="Book Antiqua" w:hAnsi="Book Antiqua"/>
          <w:b/>
        </w:rPr>
        <w:t xml:space="preserve">Manuscript source: </w:t>
      </w:r>
      <w:r w:rsidRPr="008C311D">
        <w:rPr>
          <w:rFonts w:ascii="Book Antiqua" w:hAnsi="Book Antiqua"/>
        </w:rPr>
        <w:t>Invited manuscript</w:t>
      </w:r>
    </w:p>
    <w:p w:rsidR="008C311D" w:rsidRPr="008C311D" w:rsidRDefault="008C311D" w:rsidP="008C311D">
      <w:pPr>
        <w:autoSpaceDE w:val="0"/>
        <w:autoSpaceDN w:val="0"/>
        <w:adjustRightInd w:val="0"/>
        <w:spacing w:line="360" w:lineRule="auto"/>
        <w:jc w:val="both"/>
        <w:rPr>
          <w:rFonts w:ascii="Book Antiqua" w:hAnsi="Book Antiqua"/>
          <w:lang w:eastAsia="zh-CN"/>
        </w:rPr>
      </w:pPr>
    </w:p>
    <w:p w:rsidR="000B10DA" w:rsidRPr="008C311D" w:rsidRDefault="000B10DA" w:rsidP="008C311D">
      <w:pPr>
        <w:autoSpaceDE w:val="0"/>
        <w:autoSpaceDN w:val="0"/>
        <w:adjustRightInd w:val="0"/>
        <w:spacing w:line="360" w:lineRule="auto"/>
        <w:jc w:val="both"/>
        <w:rPr>
          <w:rFonts w:ascii="Book Antiqua" w:hAnsi="Book Antiqua"/>
        </w:rPr>
      </w:pPr>
      <w:r w:rsidRPr="008C311D">
        <w:rPr>
          <w:rFonts w:ascii="Book Antiqua" w:hAnsi="Book Antiqua"/>
          <w:b/>
        </w:rPr>
        <w:t>Correspond</w:t>
      </w:r>
      <w:r w:rsidR="008C311D" w:rsidRPr="008C311D">
        <w:rPr>
          <w:rFonts w:ascii="Book Antiqua" w:hAnsi="Book Antiqua"/>
          <w:b/>
          <w:lang w:eastAsia="zh-CN"/>
        </w:rPr>
        <w:t>ing author</w:t>
      </w:r>
      <w:r w:rsidRPr="008C311D">
        <w:rPr>
          <w:rFonts w:ascii="Book Antiqua" w:hAnsi="Book Antiqua"/>
          <w:b/>
        </w:rPr>
        <w:t xml:space="preserve">: </w:t>
      </w:r>
      <w:r w:rsidRPr="00563201">
        <w:rPr>
          <w:rFonts w:ascii="Book Antiqua" w:hAnsi="Book Antiqua"/>
          <w:b/>
          <w:color w:val="0D0D0D"/>
        </w:rPr>
        <w:t>Ashish Kumar Jha</w:t>
      </w:r>
      <w:r w:rsidRPr="00563201">
        <w:rPr>
          <w:rFonts w:ascii="Book Antiqua" w:hAnsi="Book Antiqua"/>
          <w:b/>
        </w:rPr>
        <w:t xml:space="preserve">, </w:t>
      </w:r>
      <w:r w:rsidR="008C311D" w:rsidRPr="00563201">
        <w:rPr>
          <w:rFonts w:ascii="Book Antiqua" w:hAnsi="Book Antiqua"/>
          <w:b/>
        </w:rPr>
        <w:t xml:space="preserve">MBBS, MD, Associate Professor, </w:t>
      </w:r>
      <w:r w:rsidRPr="008C311D">
        <w:rPr>
          <w:rFonts w:ascii="Book Antiqua" w:hAnsi="Book Antiqua"/>
        </w:rPr>
        <w:t>Department of Gastroenterology</w:t>
      </w:r>
      <w:r w:rsidRPr="008C311D">
        <w:rPr>
          <w:rFonts w:ascii="Book Antiqua" w:hAnsi="Book Antiqua"/>
          <w:b/>
        </w:rPr>
        <w:t xml:space="preserve">, </w:t>
      </w:r>
      <w:r w:rsidRPr="008C311D">
        <w:rPr>
          <w:rFonts w:ascii="Book Antiqua" w:hAnsi="Book Antiqua"/>
        </w:rPr>
        <w:t>Indira Gandhi</w:t>
      </w:r>
      <w:r w:rsidR="008C311D" w:rsidRPr="008C311D">
        <w:rPr>
          <w:rFonts w:ascii="Book Antiqua" w:hAnsi="Book Antiqua"/>
        </w:rPr>
        <w:t xml:space="preserve"> Institute of Medical Sciences,</w:t>
      </w:r>
      <w:r w:rsidR="008C311D" w:rsidRPr="008C311D">
        <w:rPr>
          <w:rFonts w:ascii="Book Antiqua" w:hAnsi="Book Antiqua"/>
          <w:lang w:eastAsia="zh-CN"/>
        </w:rPr>
        <w:t xml:space="preserve"> </w:t>
      </w:r>
      <w:r w:rsidRPr="008C311D">
        <w:rPr>
          <w:rFonts w:ascii="Book Antiqua" w:hAnsi="Book Antiqua"/>
          <w:color w:val="0D0D0D"/>
        </w:rPr>
        <w:t xml:space="preserve">Sheikhpura, Patna </w:t>
      </w:r>
      <w:r w:rsidR="008C311D" w:rsidRPr="008C311D">
        <w:rPr>
          <w:rFonts w:ascii="Book Antiqua" w:hAnsi="Book Antiqua"/>
          <w:color w:val="0D0D0D"/>
          <w:lang w:eastAsia="zh-CN"/>
        </w:rPr>
        <w:t>8000</w:t>
      </w:r>
      <w:r w:rsidRPr="008C311D">
        <w:rPr>
          <w:rFonts w:ascii="Book Antiqua" w:hAnsi="Book Antiqua"/>
          <w:color w:val="0D0D0D"/>
        </w:rPr>
        <w:t>14, India</w:t>
      </w:r>
      <w:r w:rsidR="008C311D" w:rsidRPr="008C311D">
        <w:rPr>
          <w:rFonts w:ascii="Book Antiqua" w:hAnsi="Book Antiqua"/>
          <w:color w:val="0D0D0D"/>
          <w:lang w:eastAsia="zh-CN"/>
        </w:rPr>
        <w:t>.</w:t>
      </w:r>
      <w:r w:rsidRPr="008C311D">
        <w:rPr>
          <w:rFonts w:ascii="Book Antiqua" w:hAnsi="Book Antiqua"/>
          <w:color w:val="0D0D0D"/>
        </w:rPr>
        <w:t xml:space="preserve"> </w:t>
      </w:r>
      <w:hyperlink r:id="rId10" w:history="1">
        <w:r w:rsidRPr="008C311D">
          <w:rPr>
            <w:rStyle w:val="a3"/>
            <w:rFonts w:ascii="Book Antiqua" w:hAnsi="Book Antiqua"/>
          </w:rPr>
          <w:t>ashishjhabn@yahoo.co.in</w:t>
        </w:r>
      </w:hyperlink>
    </w:p>
    <w:p w:rsidR="008C311D" w:rsidRPr="008C311D" w:rsidRDefault="008C311D" w:rsidP="008C311D">
      <w:pPr>
        <w:spacing w:line="360" w:lineRule="auto"/>
        <w:jc w:val="both"/>
        <w:rPr>
          <w:rFonts w:ascii="Book Antiqua" w:eastAsia="宋体" w:hAnsi="Book Antiqua"/>
          <w:lang w:val="en-GB" w:eastAsia="zh-CN"/>
        </w:rPr>
      </w:pPr>
      <w:r w:rsidRPr="008C311D">
        <w:rPr>
          <w:rFonts w:ascii="Book Antiqua" w:hAnsi="Book Antiqua"/>
          <w:b/>
          <w:lang w:val="en-GB"/>
        </w:rPr>
        <w:t>Tel</w:t>
      </w:r>
      <w:r w:rsidRPr="008C311D">
        <w:rPr>
          <w:rFonts w:ascii="Book Antiqua" w:eastAsia="宋体" w:hAnsi="Book Antiqua"/>
          <w:b/>
          <w:lang w:val="en-GB" w:eastAsia="zh-CN"/>
        </w:rPr>
        <w:t>ephone</w:t>
      </w:r>
      <w:r w:rsidRPr="008C311D">
        <w:rPr>
          <w:rFonts w:ascii="Book Antiqua" w:hAnsi="Book Antiqua"/>
          <w:b/>
          <w:lang w:val="en-GB"/>
        </w:rPr>
        <w:t>:</w:t>
      </w:r>
      <w:r w:rsidRPr="008C311D">
        <w:rPr>
          <w:rFonts w:ascii="Book Antiqua" w:hAnsi="Book Antiqua"/>
          <w:lang w:val="en-GB"/>
        </w:rPr>
        <w:t xml:space="preserve"> </w:t>
      </w:r>
      <w:r w:rsidRPr="008C311D">
        <w:rPr>
          <w:rFonts w:ascii="Book Antiqua" w:hAnsi="Book Antiqua"/>
        </w:rPr>
        <w:t>+91</w:t>
      </w:r>
      <w:r w:rsidRPr="008C311D">
        <w:rPr>
          <w:rFonts w:ascii="Book Antiqua" w:hAnsi="Book Antiqua"/>
          <w:lang w:eastAsia="zh-CN"/>
        </w:rPr>
        <w:t>-</w:t>
      </w:r>
      <w:r w:rsidRPr="008C311D">
        <w:rPr>
          <w:rFonts w:ascii="Book Antiqua" w:hAnsi="Book Antiqua"/>
        </w:rPr>
        <w:t>612</w:t>
      </w:r>
      <w:r w:rsidRPr="008C311D">
        <w:rPr>
          <w:rFonts w:ascii="Book Antiqua" w:hAnsi="Book Antiqua"/>
          <w:lang w:eastAsia="zh-CN"/>
        </w:rPr>
        <w:t>-</w:t>
      </w:r>
      <w:r w:rsidRPr="008C311D">
        <w:rPr>
          <w:rFonts w:ascii="Book Antiqua" w:hAnsi="Book Antiqua"/>
        </w:rPr>
        <w:t>2297631</w:t>
      </w:r>
    </w:p>
    <w:p w:rsidR="000B10DA" w:rsidRPr="008C311D" w:rsidRDefault="008C311D" w:rsidP="008C311D">
      <w:pPr>
        <w:autoSpaceDE w:val="0"/>
        <w:autoSpaceDN w:val="0"/>
        <w:adjustRightInd w:val="0"/>
        <w:spacing w:line="360" w:lineRule="auto"/>
        <w:jc w:val="both"/>
        <w:rPr>
          <w:rFonts w:ascii="Book Antiqua" w:hAnsi="Book Antiqua"/>
        </w:rPr>
      </w:pPr>
      <w:r w:rsidRPr="008C311D">
        <w:rPr>
          <w:rFonts w:ascii="Book Antiqua" w:hAnsi="Book Antiqua"/>
          <w:b/>
          <w:lang w:val="en-GB"/>
        </w:rPr>
        <w:t>Fax:</w:t>
      </w:r>
      <w:r w:rsidRPr="008C311D">
        <w:rPr>
          <w:rFonts w:ascii="Book Antiqua" w:hAnsi="Book Antiqua"/>
          <w:lang w:eastAsia="zh-CN"/>
        </w:rPr>
        <w:t xml:space="preserve"> </w:t>
      </w:r>
      <w:r w:rsidR="000B10DA" w:rsidRPr="008C311D">
        <w:rPr>
          <w:rFonts w:ascii="Book Antiqua" w:hAnsi="Book Antiqua"/>
        </w:rPr>
        <w:t>+91</w:t>
      </w:r>
      <w:r w:rsidRPr="008C311D">
        <w:rPr>
          <w:rFonts w:ascii="Book Antiqua" w:hAnsi="Book Antiqua"/>
          <w:lang w:eastAsia="zh-CN"/>
        </w:rPr>
        <w:t>-</w:t>
      </w:r>
      <w:r w:rsidR="000B10DA" w:rsidRPr="008C311D">
        <w:rPr>
          <w:rFonts w:ascii="Book Antiqua" w:hAnsi="Book Antiqua"/>
        </w:rPr>
        <w:t>612</w:t>
      </w:r>
      <w:r w:rsidRPr="008C311D">
        <w:rPr>
          <w:rFonts w:ascii="Book Antiqua" w:hAnsi="Book Antiqua"/>
          <w:lang w:eastAsia="zh-CN"/>
        </w:rPr>
        <w:t>-</w:t>
      </w:r>
      <w:r w:rsidR="000B10DA" w:rsidRPr="008C311D">
        <w:rPr>
          <w:rFonts w:ascii="Book Antiqua" w:hAnsi="Book Antiqua"/>
        </w:rPr>
        <w:t>2297225</w:t>
      </w:r>
    </w:p>
    <w:p w:rsidR="000B10DA" w:rsidRPr="008C311D" w:rsidRDefault="000B10DA" w:rsidP="008C311D">
      <w:pPr>
        <w:spacing w:line="360" w:lineRule="auto"/>
        <w:jc w:val="both"/>
        <w:rPr>
          <w:rFonts w:ascii="Book Antiqua" w:hAnsi="Book Antiqua"/>
          <w:lang w:eastAsia="zh-CN"/>
        </w:rPr>
      </w:pPr>
    </w:p>
    <w:p w:rsidR="008C311D" w:rsidRPr="008C311D" w:rsidRDefault="008C311D" w:rsidP="008C311D">
      <w:pPr>
        <w:snapToGrid w:val="0"/>
        <w:spacing w:line="360" w:lineRule="auto"/>
        <w:jc w:val="both"/>
        <w:rPr>
          <w:rFonts w:ascii="Book Antiqua" w:hAnsi="Book Antiqua"/>
        </w:rPr>
      </w:pPr>
      <w:r w:rsidRPr="008C311D">
        <w:rPr>
          <w:rFonts w:ascii="Book Antiqua" w:hAnsi="Book Antiqua"/>
          <w:b/>
        </w:rPr>
        <w:t xml:space="preserve">Received: </w:t>
      </w:r>
      <w:r w:rsidRPr="008C311D">
        <w:rPr>
          <w:rFonts w:ascii="Book Antiqua" w:hAnsi="Book Antiqua"/>
          <w:lang w:eastAsia="zh-CN"/>
        </w:rPr>
        <w:t>August</w:t>
      </w:r>
      <w:r w:rsidRPr="008C311D">
        <w:rPr>
          <w:rFonts w:ascii="Book Antiqua" w:hAnsi="Book Antiqua"/>
        </w:rPr>
        <w:t xml:space="preserve"> </w:t>
      </w:r>
      <w:r w:rsidRPr="008C311D">
        <w:rPr>
          <w:rFonts w:ascii="Book Antiqua" w:eastAsia="宋体" w:hAnsi="Book Antiqua"/>
          <w:lang w:eastAsia="zh-CN"/>
        </w:rPr>
        <w:t>17</w:t>
      </w:r>
      <w:r w:rsidRPr="008C311D">
        <w:rPr>
          <w:rFonts w:ascii="Book Antiqua" w:hAnsi="Book Antiqua"/>
        </w:rPr>
        <w:t>, 2018</w:t>
      </w:r>
    </w:p>
    <w:p w:rsidR="008C311D" w:rsidRPr="008C311D" w:rsidRDefault="008C311D" w:rsidP="008C311D">
      <w:pPr>
        <w:snapToGrid w:val="0"/>
        <w:spacing w:line="360" w:lineRule="auto"/>
        <w:jc w:val="both"/>
        <w:rPr>
          <w:rFonts w:ascii="Book Antiqua" w:hAnsi="Book Antiqua"/>
        </w:rPr>
      </w:pPr>
      <w:r w:rsidRPr="008C311D">
        <w:rPr>
          <w:rFonts w:ascii="Book Antiqua" w:hAnsi="Book Antiqua"/>
          <w:b/>
        </w:rPr>
        <w:t xml:space="preserve">Peer-review started: </w:t>
      </w:r>
      <w:r w:rsidRPr="008C311D">
        <w:rPr>
          <w:rFonts w:ascii="Book Antiqua" w:hAnsi="Book Antiqua"/>
          <w:lang w:eastAsia="zh-CN"/>
        </w:rPr>
        <w:t>August</w:t>
      </w:r>
      <w:r w:rsidRPr="008C311D">
        <w:rPr>
          <w:rFonts w:ascii="Book Antiqua" w:hAnsi="Book Antiqua"/>
        </w:rPr>
        <w:t xml:space="preserve"> </w:t>
      </w:r>
      <w:r w:rsidRPr="008C311D">
        <w:rPr>
          <w:rFonts w:ascii="Book Antiqua" w:eastAsia="宋体" w:hAnsi="Book Antiqua"/>
          <w:lang w:eastAsia="zh-CN"/>
        </w:rPr>
        <w:t>17</w:t>
      </w:r>
      <w:r w:rsidRPr="008C311D">
        <w:rPr>
          <w:rFonts w:ascii="Book Antiqua" w:hAnsi="Book Antiqua"/>
        </w:rPr>
        <w:t>, 2018</w:t>
      </w:r>
    </w:p>
    <w:p w:rsidR="008C311D" w:rsidRPr="008C311D" w:rsidRDefault="008C311D" w:rsidP="008C311D">
      <w:pPr>
        <w:snapToGrid w:val="0"/>
        <w:spacing w:line="360" w:lineRule="auto"/>
        <w:jc w:val="both"/>
        <w:rPr>
          <w:rFonts w:ascii="Book Antiqua" w:hAnsi="Book Antiqua"/>
        </w:rPr>
      </w:pPr>
      <w:r w:rsidRPr="008C311D">
        <w:rPr>
          <w:rFonts w:ascii="Book Antiqua" w:hAnsi="Book Antiqua"/>
          <w:b/>
        </w:rPr>
        <w:t xml:space="preserve">First decision: </w:t>
      </w:r>
      <w:r w:rsidRPr="008C311D">
        <w:rPr>
          <w:rFonts w:ascii="Book Antiqua" w:hAnsi="Book Antiqua"/>
          <w:lang w:eastAsia="zh-CN"/>
        </w:rPr>
        <w:t>August</w:t>
      </w:r>
      <w:r w:rsidRPr="008C311D">
        <w:rPr>
          <w:rFonts w:ascii="Book Antiqua" w:hAnsi="Book Antiqua"/>
        </w:rPr>
        <w:t xml:space="preserve"> </w:t>
      </w:r>
      <w:r w:rsidRPr="008C311D">
        <w:rPr>
          <w:rFonts w:ascii="Book Antiqua" w:eastAsia="宋体" w:hAnsi="Book Antiqua"/>
          <w:lang w:eastAsia="zh-CN"/>
        </w:rPr>
        <w:t>31</w:t>
      </w:r>
      <w:r w:rsidRPr="008C311D">
        <w:rPr>
          <w:rFonts w:ascii="Book Antiqua" w:hAnsi="Book Antiqua"/>
        </w:rPr>
        <w:t>, 2018</w:t>
      </w:r>
    </w:p>
    <w:p w:rsidR="008C311D" w:rsidRPr="008C311D" w:rsidRDefault="008C311D" w:rsidP="008C311D">
      <w:pPr>
        <w:snapToGrid w:val="0"/>
        <w:spacing w:line="360" w:lineRule="auto"/>
        <w:jc w:val="both"/>
        <w:rPr>
          <w:rFonts w:ascii="Book Antiqua" w:hAnsi="Book Antiqua"/>
          <w:lang w:eastAsia="zh-CN"/>
        </w:rPr>
      </w:pPr>
      <w:r w:rsidRPr="008C311D">
        <w:rPr>
          <w:rFonts w:ascii="Book Antiqua" w:hAnsi="Book Antiqua"/>
          <w:b/>
        </w:rPr>
        <w:t>Revised:</w:t>
      </w:r>
      <w:r w:rsidRPr="008C311D">
        <w:rPr>
          <w:rFonts w:ascii="Book Antiqua" w:hAnsi="Book Antiqua"/>
          <w:lang w:eastAsia="zh-CN"/>
        </w:rPr>
        <w:t xml:space="preserve"> January</w:t>
      </w:r>
      <w:r w:rsidRPr="008C311D">
        <w:rPr>
          <w:rFonts w:ascii="Book Antiqua" w:hAnsi="Book Antiqua"/>
        </w:rPr>
        <w:t xml:space="preserve"> </w:t>
      </w:r>
      <w:r w:rsidRPr="008C311D">
        <w:rPr>
          <w:rFonts w:ascii="Book Antiqua" w:eastAsia="宋体" w:hAnsi="Book Antiqua"/>
          <w:lang w:eastAsia="zh-CN"/>
        </w:rPr>
        <w:t>29</w:t>
      </w:r>
      <w:r w:rsidRPr="008C311D">
        <w:rPr>
          <w:rFonts w:ascii="Book Antiqua" w:hAnsi="Book Antiqua"/>
        </w:rPr>
        <w:t>, 201</w:t>
      </w:r>
      <w:r w:rsidRPr="008C311D">
        <w:rPr>
          <w:rFonts w:ascii="Book Antiqua" w:hAnsi="Book Antiqua"/>
          <w:lang w:eastAsia="zh-CN"/>
        </w:rPr>
        <w:t>9</w:t>
      </w:r>
    </w:p>
    <w:p w:rsidR="008C311D" w:rsidRPr="008C311D" w:rsidRDefault="008C311D" w:rsidP="008C311D">
      <w:pPr>
        <w:snapToGrid w:val="0"/>
        <w:spacing w:line="360" w:lineRule="auto"/>
        <w:jc w:val="both"/>
        <w:rPr>
          <w:rFonts w:ascii="Book Antiqua" w:hAnsi="Book Antiqua"/>
          <w:b/>
          <w:lang w:eastAsia="el-GR"/>
        </w:rPr>
      </w:pPr>
      <w:r w:rsidRPr="008C311D">
        <w:rPr>
          <w:rFonts w:ascii="Book Antiqua" w:hAnsi="Book Antiqua"/>
          <w:b/>
        </w:rPr>
        <w:t>Accepted:</w:t>
      </w:r>
      <w:r w:rsidR="00F32BFE" w:rsidRPr="00F32BFE">
        <w:t xml:space="preserve"> </w:t>
      </w:r>
      <w:r w:rsidR="00F32BFE" w:rsidRPr="00F32BFE">
        <w:rPr>
          <w:rFonts w:ascii="Book Antiqua" w:hAnsi="Book Antiqua"/>
        </w:rPr>
        <w:t>February 13, 2019</w:t>
      </w:r>
      <w:r w:rsidRPr="008C311D">
        <w:rPr>
          <w:rFonts w:ascii="Book Antiqua" w:hAnsi="Book Antiqua"/>
        </w:rPr>
        <w:t xml:space="preserve"> </w:t>
      </w:r>
    </w:p>
    <w:p w:rsidR="008C311D" w:rsidRPr="008C311D" w:rsidRDefault="008C311D" w:rsidP="008C311D">
      <w:pPr>
        <w:snapToGrid w:val="0"/>
        <w:spacing w:line="360" w:lineRule="auto"/>
        <w:jc w:val="both"/>
        <w:rPr>
          <w:rFonts w:ascii="Book Antiqua" w:hAnsi="Book Antiqua"/>
          <w:b/>
        </w:rPr>
      </w:pPr>
      <w:r w:rsidRPr="008C311D">
        <w:rPr>
          <w:rFonts w:ascii="Book Antiqua" w:hAnsi="Book Antiqua"/>
          <w:b/>
        </w:rPr>
        <w:t>Article in press:</w:t>
      </w:r>
      <w:r w:rsidR="00C11671" w:rsidRPr="00C11671">
        <w:rPr>
          <w:rFonts w:ascii="Book Antiqua" w:hAnsi="Book Antiqua"/>
        </w:rPr>
        <w:t xml:space="preserve"> </w:t>
      </w:r>
      <w:r w:rsidR="00C11671" w:rsidRPr="00F32BFE">
        <w:rPr>
          <w:rFonts w:ascii="Book Antiqua" w:hAnsi="Book Antiqua"/>
        </w:rPr>
        <w:t>February 13, 2019</w:t>
      </w:r>
    </w:p>
    <w:p w:rsidR="000723ED" w:rsidRPr="008C311D" w:rsidRDefault="008C311D" w:rsidP="008C311D">
      <w:pPr>
        <w:snapToGrid w:val="0"/>
        <w:spacing w:line="360" w:lineRule="auto"/>
        <w:contextualSpacing/>
        <w:jc w:val="both"/>
        <w:rPr>
          <w:rFonts w:ascii="Book Antiqua" w:eastAsia="宋体" w:hAnsi="Book Antiqua" w:cs="Arial"/>
          <w:b/>
          <w:lang w:val="pl-PL" w:eastAsia="zh-CN"/>
        </w:rPr>
      </w:pPr>
      <w:r w:rsidRPr="008C311D">
        <w:rPr>
          <w:rFonts w:ascii="Book Antiqua" w:hAnsi="Book Antiqua" w:cs="Arial"/>
          <w:b/>
          <w:lang w:val="pl-PL" w:eastAsia="pl-PL"/>
        </w:rPr>
        <w:t>Published online:</w:t>
      </w:r>
      <w:r w:rsidR="00C11671" w:rsidRPr="00C11671">
        <w:rPr>
          <w:rFonts w:ascii="Book Antiqua" w:hAnsi="Book Antiqua"/>
        </w:rPr>
        <w:t xml:space="preserve"> </w:t>
      </w:r>
      <w:r w:rsidR="00C11671" w:rsidRPr="00F32BFE">
        <w:rPr>
          <w:rFonts w:ascii="Book Antiqua" w:hAnsi="Book Antiqua"/>
        </w:rPr>
        <w:t>February 1</w:t>
      </w:r>
      <w:r w:rsidR="00C11671">
        <w:rPr>
          <w:rFonts w:ascii="Book Antiqua" w:hAnsi="Book Antiqua" w:hint="eastAsia"/>
          <w:lang w:eastAsia="zh-CN"/>
        </w:rPr>
        <w:t>6</w:t>
      </w:r>
      <w:r w:rsidR="00C11671" w:rsidRPr="00F32BFE">
        <w:rPr>
          <w:rFonts w:ascii="Book Antiqua" w:hAnsi="Book Antiqua"/>
        </w:rPr>
        <w:t>, 2019</w:t>
      </w:r>
    </w:p>
    <w:p w:rsidR="008C311D" w:rsidRPr="008C311D" w:rsidRDefault="008C311D" w:rsidP="008C311D">
      <w:pPr>
        <w:spacing w:line="360" w:lineRule="auto"/>
        <w:jc w:val="both"/>
        <w:rPr>
          <w:rFonts w:ascii="Book Antiqua" w:hAnsi="Book Antiqua"/>
          <w:b/>
          <w:lang w:eastAsia="zh-CN"/>
        </w:rPr>
      </w:pPr>
      <w:r w:rsidRPr="008C311D">
        <w:rPr>
          <w:rFonts w:ascii="Book Antiqua" w:hAnsi="Book Antiqua" w:cs="Times New Roman"/>
          <w:b/>
          <w:color w:val="auto"/>
        </w:rPr>
        <w:br w:type="page"/>
      </w:r>
      <w:r w:rsidRPr="008C311D">
        <w:rPr>
          <w:rFonts w:ascii="Book Antiqua" w:hAnsi="Book Antiqua"/>
          <w:b/>
        </w:rPr>
        <w:lastRenderedPageBreak/>
        <w:t>Abstract</w:t>
      </w:r>
    </w:p>
    <w:p w:rsidR="007F5499" w:rsidRPr="008C311D" w:rsidRDefault="007F5499" w:rsidP="008C311D">
      <w:pPr>
        <w:spacing w:line="360" w:lineRule="auto"/>
        <w:jc w:val="both"/>
        <w:rPr>
          <w:rFonts w:ascii="Book Antiqua" w:hAnsi="Book Antiqua" w:cs="Times New Roman"/>
          <w:color w:val="auto"/>
        </w:rPr>
      </w:pPr>
      <w:r w:rsidRPr="008C311D">
        <w:rPr>
          <w:rFonts w:ascii="Book Antiqua" w:hAnsi="Book Antiqua" w:cs="Times New Roman"/>
          <w:color w:val="auto"/>
        </w:rPr>
        <w:t>Stevens</w:t>
      </w:r>
      <w:r w:rsidR="008C311D" w:rsidRPr="008C311D">
        <w:rPr>
          <w:rFonts w:ascii="Book Antiqua" w:hAnsi="Book Antiqua" w:cs="Times New Roman"/>
          <w:color w:val="auto"/>
          <w:lang w:eastAsia="zh-CN"/>
        </w:rPr>
        <w:t xml:space="preserve"> </w:t>
      </w:r>
      <w:r w:rsidR="008C311D" w:rsidRPr="008C311D">
        <w:rPr>
          <w:rFonts w:ascii="Book Antiqua" w:eastAsia="宋体" w:hAnsi="Book Antiqua" w:cs="宋体"/>
          <w:color w:val="auto"/>
          <w:lang w:eastAsia="zh-CN"/>
        </w:rPr>
        <w:t xml:space="preserve">- </w:t>
      </w:r>
      <w:r w:rsidR="00CA262A" w:rsidRPr="008C311D">
        <w:rPr>
          <w:rFonts w:ascii="Book Antiqua" w:hAnsi="Book Antiqua" w:cs="Times New Roman"/>
          <w:color w:val="auto"/>
        </w:rPr>
        <w:t>Johnson syndrome (SJS) or t</w:t>
      </w:r>
      <w:r w:rsidRPr="008C311D">
        <w:rPr>
          <w:rFonts w:ascii="Book Antiqua" w:hAnsi="Book Antiqua" w:cs="Times New Roman"/>
          <w:color w:val="auto"/>
        </w:rPr>
        <w:t xml:space="preserve">oxic epidermal necrolysis (TEN) is </w:t>
      </w:r>
      <w:r w:rsidR="00E45008" w:rsidRPr="008C311D">
        <w:rPr>
          <w:rFonts w:ascii="Book Antiqua" w:hAnsi="Book Antiqua" w:cs="Times New Roman"/>
          <w:color w:val="auto"/>
        </w:rPr>
        <w:t xml:space="preserve">a severe adverse drug reaction associated with involvement of skin and mucosal membranes, and carries significant </w:t>
      </w:r>
      <w:r w:rsidRPr="008C311D">
        <w:rPr>
          <w:rFonts w:ascii="Book Antiqua" w:hAnsi="Book Antiqua" w:cs="Times New Roman"/>
          <w:color w:val="auto"/>
        </w:rPr>
        <w:t xml:space="preserve">risk of mortality and morbidity. </w:t>
      </w:r>
      <w:r w:rsidR="00161881" w:rsidRPr="008C311D">
        <w:rPr>
          <w:rFonts w:ascii="Book Antiqua" w:hAnsi="Book Antiqua" w:cs="Times New Roman"/>
          <w:color w:val="auto"/>
        </w:rPr>
        <w:t>Mucus membrane lesions</w:t>
      </w:r>
      <w:r w:rsidRPr="008C311D">
        <w:rPr>
          <w:rFonts w:ascii="Book Antiqua" w:hAnsi="Book Antiqua" w:cs="Times New Roman"/>
          <w:color w:val="auto"/>
        </w:rPr>
        <w:t xml:space="preserve"> </w:t>
      </w:r>
      <w:r w:rsidR="00161881" w:rsidRPr="008C311D">
        <w:rPr>
          <w:rFonts w:ascii="Book Antiqua" w:hAnsi="Book Antiqua" w:cs="Times New Roman"/>
          <w:color w:val="auto"/>
        </w:rPr>
        <w:t xml:space="preserve">usually involve the </w:t>
      </w:r>
      <w:r w:rsidRPr="008C311D">
        <w:rPr>
          <w:rFonts w:ascii="Book Antiqua" w:hAnsi="Book Antiqua" w:cs="Times New Roman"/>
          <w:color w:val="auto"/>
        </w:rPr>
        <w:t xml:space="preserve">oral cavity, lips, bulbar conjunctiva and the anogenitalia. The oral/anal </w:t>
      </w:r>
      <w:r w:rsidR="00161881" w:rsidRPr="008C311D">
        <w:rPr>
          <w:rFonts w:ascii="Book Antiqua" w:hAnsi="Book Antiqua" w:cs="Times New Roman"/>
          <w:color w:val="auto"/>
        </w:rPr>
        <w:t xml:space="preserve">mucosa and liver are commonly </w:t>
      </w:r>
      <w:r w:rsidRPr="008C311D">
        <w:rPr>
          <w:rFonts w:ascii="Book Antiqua" w:hAnsi="Book Antiqua" w:cs="Times New Roman"/>
          <w:color w:val="auto"/>
        </w:rPr>
        <w:t>involved in SJS</w:t>
      </w:r>
      <w:r w:rsidR="00CA262A" w:rsidRPr="008C311D">
        <w:rPr>
          <w:rFonts w:ascii="Book Antiqua" w:hAnsi="Book Antiqua" w:cs="Times New Roman"/>
          <w:color w:val="auto"/>
        </w:rPr>
        <w:t xml:space="preserve"> or TEN</w:t>
      </w:r>
      <w:r w:rsidRPr="008C311D">
        <w:rPr>
          <w:rFonts w:ascii="Book Antiqua" w:hAnsi="Book Antiqua" w:cs="Times New Roman"/>
          <w:color w:val="auto"/>
        </w:rPr>
        <w:t>. However, intestinal involvement</w:t>
      </w:r>
      <w:r w:rsidR="00EB65CF" w:rsidRPr="008C311D">
        <w:rPr>
          <w:rFonts w:ascii="Book Antiqua" w:hAnsi="Book Antiqua" w:cs="Times New Roman"/>
          <w:color w:val="auto"/>
        </w:rPr>
        <w:t xml:space="preserve"> </w:t>
      </w:r>
      <w:r w:rsidR="00A66AD2" w:rsidRPr="008C311D">
        <w:rPr>
          <w:rFonts w:ascii="Book Antiqua" w:hAnsi="Book Antiqua" w:cs="Times New Roman"/>
          <w:color w:val="auto"/>
        </w:rPr>
        <w:t>is</w:t>
      </w:r>
      <w:r w:rsidRPr="008C311D">
        <w:rPr>
          <w:rFonts w:ascii="Book Antiqua" w:hAnsi="Book Antiqua" w:cs="Times New Roman"/>
          <w:color w:val="auto"/>
        </w:rPr>
        <w:t xml:space="preserve"> distinctly rare. We </w:t>
      </w:r>
      <w:r w:rsidRPr="008C311D">
        <w:rPr>
          <w:rFonts w:ascii="Book Antiqua" w:hAnsi="Book Antiqua" w:cs="Times New Roman"/>
          <w:color w:val="auto"/>
          <w:shd w:val="clear" w:color="auto" w:fill="FFFFFF"/>
        </w:rPr>
        <w:t>herein</w:t>
      </w:r>
      <w:r w:rsidR="00E45008" w:rsidRPr="008C311D">
        <w:rPr>
          <w:rFonts w:ascii="Book Antiqua" w:hAnsi="Book Antiqua" w:cs="Times New Roman"/>
          <w:color w:val="auto"/>
        </w:rPr>
        <w:t xml:space="preserve"> r</w:t>
      </w:r>
      <w:r w:rsidR="006905CF" w:rsidRPr="008C311D">
        <w:rPr>
          <w:rFonts w:ascii="Book Antiqua" w:hAnsi="Book Antiqua" w:cs="Times New Roman"/>
          <w:color w:val="auto"/>
        </w:rPr>
        <w:t xml:space="preserve">eview the current literature regarding the </w:t>
      </w:r>
      <w:r w:rsidR="009E4E69" w:rsidRPr="008C311D">
        <w:rPr>
          <w:rFonts w:ascii="Book Antiqua" w:hAnsi="Book Antiqua" w:cs="Times New Roman"/>
          <w:color w:val="auto"/>
        </w:rPr>
        <w:t>gastrointestinal</w:t>
      </w:r>
      <w:r w:rsidR="00CA262A" w:rsidRPr="008C311D">
        <w:rPr>
          <w:rFonts w:ascii="Book Antiqua" w:hAnsi="Book Antiqua" w:cs="Times New Roman"/>
          <w:color w:val="auto"/>
        </w:rPr>
        <w:t xml:space="preserve"> involvement in SJS or </w:t>
      </w:r>
      <w:r w:rsidR="00EB65CF" w:rsidRPr="008C311D">
        <w:rPr>
          <w:rFonts w:ascii="Book Antiqua" w:hAnsi="Book Antiqua" w:cs="Times New Roman"/>
          <w:color w:val="auto"/>
        </w:rPr>
        <w:t>TEN. This</w:t>
      </w:r>
      <w:r w:rsidRPr="008C311D">
        <w:rPr>
          <w:rFonts w:ascii="Book Antiqua" w:hAnsi="Book Antiqua" w:cs="Times New Roman"/>
          <w:color w:val="auto"/>
        </w:rPr>
        <w:t xml:space="preserve"> review focuses mainly on </w:t>
      </w:r>
      <w:r w:rsidR="00EB65CF" w:rsidRPr="008C311D">
        <w:rPr>
          <w:rFonts w:ascii="Book Antiqua" w:hAnsi="Book Antiqua" w:cs="Times New Roman"/>
          <w:color w:val="auto"/>
        </w:rPr>
        <w:t xml:space="preserve">the </w:t>
      </w:r>
      <w:r w:rsidRPr="008C311D">
        <w:rPr>
          <w:rFonts w:ascii="Book Antiqua" w:hAnsi="Book Antiqua" w:cs="Times New Roman"/>
          <w:color w:val="auto"/>
        </w:rPr>
        <w:t>small bowel and colonic involvement</w:t>
      </w:r>
      <w:r w:rsidR="00A66AD2" w:rsidRPr="008C311D">
        <w:rPr>
          <w:rFonts w:ascii="Book Antiqua" w:hAnsi="Book Antiqua" w:cs="Times New Roman"/>
          <w:color w:val="auto"/>
        </w:rPr>
        <w:t xml:space="preserve"> </w:t>
      </w:r>
      <w:r w:rsidR="00CA262A" w:rsidRPr="008C311D">
        <w:rPr>
          <w:rFonts w:ascii="Book Antiqua" w:hAnsi="Book Antiqua" w:cs="Times New Roman"/>
          <w:color w:val="auto"/>
        </w:rPr>
        <w:t xml:space="preserve">in patients with SJS or </w:t>
      </w:r>
      <w:r w:rsidRPr="008C311D">
        <w:rPr>
          <w:rFonts w:ascii="Book Antiqua" w:hAnsi="Book Antiqua" w:cs="Times New Roman"/>
          <w:color w:val="auto"/>
        </w:rPr>
        <w:t xml:space="preserve">TEN. </w:t>
      </w:r>
    </w:p>
    <w:p w:rsidR="00AE5060" w:rsidRPr="008C311D" w:rsidRDefault="00AE5060" w:rsidP="008C311D">
      <w:pPr>
        <w:spacing w:line="360" w:lineRule="auto"/>
        <w:jc w:val="both"/>
        <w:rPr>
          <w:rFonts w:ascii="Book Antiqua" w:hAnsi="Book Antiqua" w:cs="Times New Roman"/>
          <w:color w:val="auto"/>
        </w:rPr>
      </w:pPr>
    </w:p>
    <w:p w:rsidR="00F959FC" w:rsidRPr="008C311D" w:rsidRDefault="008C311D" w:rsidP="008C311D">
      <w:pPr>
        <w:spacing w:line="360" w:lineRule="auto"/>
        <w:jc w:val="both"/>
        <w:rPr>
          <w:rFonts w:ascii="Book Antiqua" w:hAnsi="Book Antiqua" w:cs="Times New Roman"/>
          <w:color w:val="auto"/>
        </w:rPr>
      </w:pPr>
      <w:r w:rsidRPr="008C311D">
        <w:rPr>
          <w:rFonts w:ascii="Book Antiqua" w:hAnsi="Book Antiqua"/>
          <w:b/>
        </w:rPr>
        <w:t>Key words:</w:t>
      </w:r>
      <w:r w:rsidRPr="008C311D">
        <w:rPr>
          <w:rFonts w:ascii="Book Antiqua" w:hAnsi="Book Antiqua"/>
        </w:rPr>
        <w:t xml:space="preserve"> </w:t>
      </w:r>
      <w:r w:rsidR="00AE5060" w:rsidRPr="008C311D">
        <w:rPr>
          <w:rFonts w:ascii="Book Antiqua" w:hAnsi="Book Antiqua" w:cs="Times New Roman"/>
          <w:color w:val="auto"/>
        </w:rPr>
        <w:t>Stevens</w:t>
      </w:r>
      <w:r w:rsidRPr="008C311D">
        <w:rPr>
          <w:rFonts w:ascii="Book Antiqua" w:eastAsia="宋体" w:hAnsi="Book Antiqua" w:cs="宋体"/>
          <w:color w:val="auto"/>
          <w:lang w:eastAsia="zh-CN"/>
        </w:rPr>
        <w:t xml:space="preserve"> - </w:t>
      </w:r>
      <w:r w:rsidR="00AE5060" w:rsidRPr="008C311D">
        <w:rPr>
          <w:rFonts w:ascii="Book Antiqua" w:hAnsi="Book Antiqua" w:cs="Times New Roman"/>
          <w:color w:val="auto"/>
        </w:rPr>
        <w:t>Johnson syndrome</w:t>
      </w:r>
      <w:r w:rsidRPr="008C311D">
        <w:rPr>
          <w:rFonts w:ascii="Book Antiqua" w:hAnsi="Book Antiqua" w:cs="Times New Roman"/>
          <w:color w:val="auto"/>
          <w:lang w:eastAsia="zh-CN"/>
        </w:rPr>
        <w:t>;</w:t>
      </w:r>
      <w:r w:rsidR="00AE5060" w:rsidRPr="008C311D">
        <w:rPr>
          <w:rFonts w:ascii="Book Antiqua" w:hAnsi="Book Antiqua" w:cs="Times New Roman"/>
          <w:color w:val="auto"/>
        </w:rPr>
        <w:t xml:space="preserve"> </w:t>
      </w:r>
      <w:r w:rsidR="00F959FC" w:rsidRPr="008C311D">
        <w:rPr>
          <w:rFonts w:ascii="Book Antiqua" w:hAnsi="Book Antiqua" w:cs="Times New Roman"/>
          <w:color w:val="auto"/>
        </w:rPr>
        <w:t>T</w:t>
      </w:r>
      <w:r w:rsidR="00AE5060" w:rsidRPr="008C311D">
        <w:rPr>
          <w:rFonts w:ascii="Book Antiqua" w:hAnsi="Book Antiqua" w:cs="Times New Roman"/>
          <w:color w:val="auto"/>
        </w:rPr>
        <w:t>oxic epidermal necrolysis</w:t>
      </w:r>
      <w:r w:rsidRPr="008C311D">
        <w:rPr>
          <w:rFonts w:ascii="Book Antiqua" w:hAnsi="Book Antiqua" w:cs="Times New Roman"/>
          <w:color w:val="auto"/>
          <w:lang w:eastAsia="zh-CN"/>
        </w:rPr>
        <w:t>;</w:t>
      </w:r>
      <w:r w:rsidR="004C0A51" w:rsidRPr="008C311D">
        <w:rPr>
          <w:rFonts w:ascii="Book Antiqua" w:hAnsi="Book Antiqua" w:cs="Helvetica"/>
          <w:color w:val="525252"/>
          <w:shd w:val="clear" w:color="auto" w:fill="FFFFFF"/>
        </w:rPr>
        <w:t xml:space="preserve"> </w:t>
      </w:r>
      <w:r w:rsidR="00F959FC" w:rsidRPr="008C311D">
        <w:rPr>
          <w:rFonts w:ascii="Book Antiqua" w:hAnsi="Book Antiqua" w:cs="Times New Roman"/>
          <w:color w:val="auto"/>
          <w:shd w:val="clear" w:color="auto" w:fill="FFFFFF"/>
        </w:rPr>
        <w:t>Lyell</w:t>
      </w:r>
      <w:r w:rsidRPr="008C311D">
        <w:rPr>
          <w:rFonts w:ascii="Book Antiqua" w:hAnsi="Book Antiqua" w:cs="Times New Roman"/>
          <w:color w:val="auto"/>
          <w:shd w:val="clear" w:color="auto" w:fill="FFFFFF"/>
          <w:lang w:eastAsia="zh-CN"/>
        </w:rPr>
        <w:t>’</w:t>
      </w:r>
      <w:r w:rsidR="00F959FC" w:rsidRPr="008C311D">
        <w:rPr>
          <w:rFonts w:ascii="Book Antiqua" w:hAnsi="Book Antiqua" w:cs="Times New Roman"/>
          <w:color w:val="auto"/>
          <w:shd w:val="clear" w:color="auto" w:fill="FFFFFF"/>
        </w:rPr>
        <w:t>s</w:t>
      </w:r>
      <w:r w:rsidRPr="008C311D">
        <w:rPr>
          <w:rFonts w:ascii="Book Antiqua" w:hAnsi="Book Antiqua" w:cs="Times New Roman"/>
          <w:color w:val="auto"/>
          <w:shd w:val="clear" w:color="auto" w:fill="FFFFFF"/>
          <w:lang w:eastAsia="zh-CN"/>
        </w:rPr>
        <w:t xml:space="preserve"> </w:t>
      </w:r>
      <w:r w:rsidR="00F959FC" w:rsidRPr="008C311D">
        <w:rPr>
          <w:rFonts w:ascii="Book Antiqua" w:hAnsi="Book Antiqua" w:cs="Times New Roman"/>
          <w:color w:val="auto"/>
          <w:shd w:val="clear" w:color="auto" w:fill="FFFFFF"/>
        </w:rPr>
        <w:t>syndrome</w:t>
      </w:r>
      <w:r w:rsidRPr="008C311D">
        <w:rPr>
          <w:rFonts w:ascii="Book Antiqua" w:hAnsi="Book Antiqua" w:cs="Times New Roman"/>
          <w:color w:val="auto"/>
          <w:shd w:val="clear" w:color="auto" w:fill="FFFFFF"/>
          <w:lang w:eastAsia="zh-CN"/>
        </w:rPr>
        <w:t>;</w:t>
      </w:r>
      <w:r w:rsidR="00C6189F" w:rsidRPr="008C311D">
        <w:rPr>
          <w:rFonts w:ascii="Book Antiqua" w:hAnsi="Book Antiqua" w:cs="Times New Roman"/>
          <w:color w:val="auto"/>
        </w:rPr>
        <w:t xml:space="preserve"> G</w:t>
      </w:r>
      <w:r w:rsidR="00AE5060" w:rsidRPr="008C311D">
        <w:rPr>
          <w:rFonts w:ascii="Book Antiqua" w:hAnsi="Book Antiqua" w:cs="Times New Roman"/>
          <w:color w:val="auto"/>
        </w:rPr>
        <w:t>astrointestinal involvement</w:t>
      </w:r>
      <w:r w:rsidRPr="008C311D">
        <w:rPr>
          <w:rFonts w:ascii="Book Antiqua" w:hAnsi="Book Antiqua" w:cs="Times New Roman"/>
          <w:color w:val="auto"/>
          <w:lang w:eastAsia="zh-CN"/>
        </w:rPr>
        <w:t xml:space="preserve">; </w:t>
      </w:r>
      <w:r w:rsidR="009A0B0B" w:rsidRPr="008C311D">
        <w:rPr>
          <w:rFonts w:ascii="Book Antiqua" w:hAnsi="Book Antiqua" w:cs="Times New Roman"/>
          <w:color w:val="auto"/>
        </w:rPr>
        <w:t>Colon</w:t>
      </w:r>
      <w:r w:rsidRPr="008C311D">
        <w:rPr>
          <w:rFonts w:ascii="Book Antiqua" w:hAnsi="Book Antiqua" w:cs="Times New Roman"/>
          <w:color w:val="auto"/>
          <w:lang w:eastAsia="zh-CN"/>
        </w:rPr>
        <w:t>;</w:t>
      </w:r>
      <w:r w:rsidR="000723ED" w:rsidRPr="008C311D">
        <w:rPr>
          <w:rFonts w:ascii="Book Antiqua" w:hAnsi="Book Antiqua" w:cs="Times New Roman"/>
          <w:color w:val="auto"/>
        </w:rPr>
        <w:t xml:space="preserve"> </w:t>
      </w:r>
      <w:r w:rsidR="009A0B0B" w:rsidRPr="008C311D">
        <w:rPr>
          <w:rFonts w:ascii="Book Antiqua" w:hAnsi="Book Antiqua" w:cs="Times New Roman"/>
          <w:color w:val="auto"/>
        </w:rPr>
        <w:t>Ileum</w:t>
      </w:r>
    </w:p>
    <w:p w:rsidR="001F0AB8" w:rsidRPr="008C311D" w:rsidRDefault="001F0AB8" w:rsidP="008C311D">
      <w:pPr>
        <w:spacing w:line="360" w:lineRule="auto"/>
        <w:jc w:val="both"/>
        <w:rPr>
          <w:rFonts w:ascii="Book Antiqua" w:hAnsi="Book Antiqua" w:cs="Times New Roman"/>
          <w:color w:val="auto"/>
        </w:rPr>
      </w:pPr>
    </w:p>
    <w:p w:rsidR="008C311D" w:rsidRPr="008C311D" w:rsidRDefault="008C311D" w:rsidP="008C311D">
      <w:pPr>
        <w:snapToGrid w:val="0"/>
        <w:spacing w:line="360" w:lineRule="auto"/>
        <w:jc w:val="both"/>
        <w:rPr>
          <w:rFonts w:ascii="Book Antiqua" w:hAnsi="Book Antiqua" w:cs="Book Antiqua"/>
          <w:b/>
          <w:bCs/>
          <w:lang w:eastAsia="zh-CN"/>
        </w:rPr>
      </w:pPr>
      <w:bookmarkStart w:id="10" w:name="OLE_LINK994"/>
      <w:bookmarkStart w:id="11" w:name="OLE_LINK956"/>
      <w:bookmarkStart w:id="12" w:name="OLE_LINK916"/>
      <w:bookmarkStart w:id="13" w:name="OLE_LINK500"/>
      <w:bookmarkStart w:id="14" w:name="OLE_LINK1062"/>
      <w:bookmarkStart w:id="15" w:name="OLE_LINK1140"/>
      <w:bookmarkStart w:id="16" w:name="OLE_LINK1195"/>
      <w:bookmarkStart w:id="17" w:name="OLE_LINK1037"/>
      <w:bookmarkStart w:id="18" w:name="OLE_LINK359"/>
      <w:bookmarkStart w:id="19" w:name="OLE_LINK364"/>
      <w:bookmarkStart w:id="20" w:name="OLE_LINK363"/>
      <w:r w:rsidRPr="008C311D">
        <w:rPr>
          <w:rFonts w:ascii="Book Antiqua" w:hAnsi="Book Antiqua" w:cs="Book Antiqua"/>
          <w:b/>
          <w:bCs/>
        </w:rPr>
        <w:t>© The Author(s) 201</w:t>
      </w:r>
      <w:r w:rsidRPr="008C311D">
        <w:rPr>
          <w:rFonts w:ascii="Book Antiqua" w:hAnsi="Book Antiqua" w:cs="Book Antiqua"/>
          <w:b/>
          <w:bCs/>
          <w:lang w:eastAsia="zh-CN"/>
        </w:rPr>
        <w:t>9</w:t>
      </w:r>
      <w:r w:rsidRPr="008C311D">
        <w:rPr>
          <w:rFonts w:ascii="Book Antiqua" w:hAnsi="Book Antiqua" w:cs="Book Antiqua"/>
          <w:b/>
          <w:bCs/>
        </w:rPr>
        <w:t>.</w:t>
      </w:r>
      <w:r w:rsidRPr="008C311D">
        <w:rPr>
          <w:rFonts w:ascii="Book Antiqua" w:hAnsi="Book Antiqua" w:cs="Book Antiqua"/>
          <w:bCs/>
        </w:rPr>
        <w:t xml:space="preserve"> Published by Baishideng Publishing Group Inc. All rights reserved.</w:t>
      </w:r>
      <w:bookmarkEnd w:id="10"/>
      <w:bookmarkEnd w:id="11"/>
      <w:bookmarkEnd w:id="12"/>
      <w:bookmarkEnd w:id="13"/>
      <w:bookmarkEnd w:id="14"/>
      <w:bookmarkEnd w:id="15"/>
      <w:bookmarkEnd w:id="16"/>
      <w:bookmarkEnd w:id="17"/>
      <w:bookmarkEnd w:id="18"/>
      <w:bookmarkEnd w:id="19"/>
      <w:bookmarkEnd w:id="20"/>
    </w:p>
    <w:p w:rsidR="008C311D" w:rsidRPr="008C311D" w:rsidRDefault="008C311D" w:rsidP="008C311D">
      <w:pPr>
        <w:autoSpaceDE w:val="0"/>
        <w:autoSpaceDN w:val="0"/>
        <w:adjustRightInd w:val="0"/>
        <w:spacing w:line="360" w:lineRule="auto"/>
        <w:jc w:val="both"/>
        <w:rPr>
          <w:rFonts w:ascii="Book Antiqua" w:eastAsia="宋体" w:hAnsi="Book Antiqua" w:cs="Times New Roman"/>
          <w:b/>
          <w:lang w:eastAsia="zh-CN"/>
        </w:rPr>
      </w:pPr>
    </w:p>
    <w:p w:rsidR="004C0A51" w:rsidRPr="008C311D" w:rsidRDefault="008C311D" w:rsidP="000B4DC4">
      <w:pPr>
        <w:spacing w:line="360" w:lineRule="auto"/>
        <w:jc w:val="both"/>
        <w:rPr>
          <w:rFonts w:ascii="Book Antiqua" w:hAnsi="Book Antiqua" w:cs="Times New Roman"/>
          <w:color w:val="auto"/>
        </w:rPr>
      </w:pPr>
      <w:r w:rsidRPr="008C311D">
        <w:rPr>
          <w:rFonts w:ascii="Book Antiqua" w:hAnsi="Book Antiqua"/>
          <w:b/>
        </w:rPr>
        <w:t>Core tip:</w:t>
      </w:r>
      <w:r w:rsidRPr="008C311D">
        <w:rPr>
          <w:rFonts w:ascii="Book Antiqua" w:hAnsi="Book Antiqua"/>
        </w:rPr>
        <w:t xml:space="preserve"> </w:t>
      </w:r>
      <w:r w:rsidR="00AE5060" w:rsidRPr="008C311D">
        <w:rPr>
          <w:rFonts w:ascii="Book Antiqua" w:hAnsi="Book Antiqua" w:cs="Times New Roman"/>
          <w:color w:val="auto"/>
        </w:rPr>
        <w:t>The oral/anal</w:t>
      </w:r>
      <w:r w:rsidR="009C7AE6" w:rsidRPr="008C311D">
        <w:rPr>
          <w:rFonts w:ascii="Book Antiqua" w:hAnsi="Book Antiqua" w:cs="Times New Roman"/>
          <w:color w:val="auto"/>
        </w:rPr>
        <w:t xml:space="preserve"> mucosa and liver are commonly</w:t>
      </w:r>
      <w:r w:rsidR="00AE5060" w:rsidRPr="008C311D">
        <w:rPr>
          <w:rFonts w:ascii="Book Antiqua" w:hAnsi="Book Antiqua" w:cs="Times New Roman"/>
          <w:color w:val="auto"/>
        </w:rPr>
        <w:t xml:space="preserve"> involved in Stevens</w:t>
      </w:r>
      <w:r w:rsidR="000B4DC4">
        <w:rPr>
          <w:rFonts w:ascii="宋体" w:eastAsia="宋体" w:hAnsi="宋体" w:cs="宋体" w:hint="eastAsia"/>
          <w:color w:val="auto"/>
          <w:lang w:eastAsia="zh-CN"/>
        </w:rPr>
        <w:t xml:space="preserve"> </w:t>
      </w:r>
      <w:r w:rsidR="000B4DC4" w:rsidRPr="000B4DC4">
        <w:rPr>
          <w:rFonts w:ascii="Book Antiqua" w:eastAsia="宋体" w:hAnsi="Book Antiqua" w:cs="宋体"/>
          <w:color w:val="auto"/>
          <w:lang w:eastAsia="zh-CN"/>
        </w:rPr>
        <w:t>-</w:t>
      </w:r>
      <w:r w:rsidR="00AE5060" w:rsidRPr="008C311D">
        <w:rPr>
          <w:rFonts w:ascii="Book Antiqua" w:hAnsi="Book Antiqua" w:cs="Times New Roman"/>
          <w:color w:val="auto"/>
        </w:rPr>
        <w:t xml:space="preserve">Johnson syndrome (SJS) or toxic epidermal necrolysis (TEN). However, intestinal involvement is distinctly rare. We </w:t>
      </w:r>
      <w:r w:rsidR="00AE5060" w:rsidRPr="008C311D">
        <w:rPr>
          <w:rFonts w:ascii="Book Antiqua" w:hAnsi="Book Antiqua" w:cs="Times New Roman"/>
          <w:color w:val="auto"/>
          <w:shd w:val="clear" w:color="auto" w:fill="FFFFFF"/>
        </w:rPr>
        <w:t>herein</w:t>
      </w:r>
      <w:r w:rsidR="00AE5060" w:rsidRPr="008C311D">
        <w:rPr>
          <w:rFonts w:ascii="Book Antiqua" w:hAnsi="Book Antiqua" w:cs="Times New Roman"/>
          <w:color w:val="auto"/>
        </w:rPr>
        <w:t xml:space="preserve"> review the current literature regarding the gastrointestinal</w:t>
      </w:r>
      <w:r w:rsidR="000B4DC4">
        <w:rPr>
          <w:rFonts w:ascii="Book Antiqua" w:hAnsi="Book Antiqua" w:cs="Times New Roman" w:hint="eastAsia"/>
          <w:color w:val="auto"/>
          <w:lang w:eastAsia="zh-CN"/>
        </w:rPr>
        <w:t xml:space="preserve"> (GI)</w:t>
      </w:r>
      <w:r w:rsidR="00AE5060" w:rsidRPr="008C311D">
        <w:rPr>
          <w:rFonts w:ascii="Book Antiqua" w:hAnsi="Book Antiqua" w:cs="Times New Roman"/>
          <w:color w:val="auto"/>
        </w:rPr>
        <w:t xml:space="preserve"> involvement in SJS or TEN. </w:t>
      </w:r>
      <w:r w:rsidR="00AE5060" w:rsidRPr="008C311D">
        <w:rPr>
          <w:rFonts w:ascii="Book Antiqua" w:hAnsi="Book Antiqua" w:cs="Times New Roman"/>
          <w:color w:val="auto"/>
        </w:rPr>
        <w:t xml:space="preserve">The extent of </w:t>
      </w:r>
      <w:r w:rsidR="009C7AE6" w:rsidRPr="008C311D">
        <w:rPr>
          <w:rFonts w:ascii="Book Antiqua" w:hAnsi="Book Antiqua" w:cs="Times New Roman"/>
          <w:color w:val="auto"/>
        </w:rPr>
        <w:t xml:space="preserve">the </w:t>
      </w:r>
      <w:r w:rsidR="000B4DC4">
        <w:rPr>
          <w:rFonts w:ascii="Book Antiqua" w:hAnsi="Book Antiqua" w:cs="Times New Roman" w:hint="eastAsia"/>
          <w:color w:val="auto"/>
          <w:lang w:eastAsia="zh-CN"/>
        </w:rPr>
        <w:t>GI</w:t>
      </w:r>
      <w:r w:rsidR="00AE5060" w:rsidRPr="008C311D">
        <w:rPr>
          <w:rFonts w:ascii="Book Antiqua" w:hAnsi="Book Antiqua" w:cs="Times New Roman"/>
          <w:color w:val="auto"/>
        </w:rPr>
        <w:t xml:space="preserve"> involvement, clinical presentations, endoscopic and histopathological features, treatment options, and prognosis are described in this article.</w:t>
      </w:r>
    </w:p>
    <w:p w:rsidR="004C0A51" w:rsidRPr="008C311D" w:rsidRDefault="004C0A51" w:rsidP="008C311D">
      <w:pPr>
        <w:spacing w:line="360" w:lineRule="auto"/>
        <w:jc w:val="both"/>
        <w:rPr>
          <w:rFonts w:ascii="Book Antiqua" w:hAnsi="Book Antiqua" w:cs="Times New Roman"/>
          <w:color w:val="auto"/>
        </w:rPr>
      </w:pPr>
    </w:p>
    <w:p w:rsidR="00C11671" w:rsidRDefault="00C11671" w:rsidP="00C11671">
      <w:pPr>
        <w:spacing w:line="360" w:lineRule="auto"/>
        <w:rPr>
          <w:rFonts w:ascii="Book Antiqua" w:hAnsi="Book Antiqua" w:hint="eastAsia"/>
          <w:szCs w:val="21"/>
          <w:lang w:eastAsia="zh-CN"/>
        </w:rPr>
      </w:pPr>
      <w:r w:rsidRPr="00C11671">
        <w:rPr>
          <w:rFonts w:ascii="Book Antiqua" w:hAnsi="Book Antiqua" w:cs="Times New Roman"/>
          <w:b/>
          <w:lang w:val="en-GB"/>
        </w:rPr>
        <w:t>Citation</w:t>
      </w:r>
      <w:r w:rsidRPr="00C11671">
        <w:rPr>
          <w:rFonts w:ascii="Book Antiqua" w:hAnsi="Book Antiqua" w:cs="Times New Roman"/>
          <w:lang w:val="en-GB"/>
        </w:rPr>
        <w:t>:</w:t>
      </w:r>
      <w:r>
        <w:rPr>
          <w:rFonts w:ascii="Book Antiqua" w:hAnsi="Book Antiqua" w:cs="Times New Roman" w:hint="eastAsia"/>
          <w:lang w:val="en-GB" w:eastAsia="zh-CN"/>
        </w:rPr>
        <w:t xml:space="preserve"> </w:t>
      </w:r>
      <w:r w:rsidRPr="00F60F27">
        <w:rPr>
          <w:rFonts w:ascii="Book Antiqua" w:hAnsi="Book Antiqua"/>
          <w:szCs w:val="21"/>
        </w:rPr>
        <w:t xml:space="preserve">Jha AK, Suchismita A, Jha RK, Raj VK. </w:t>
      </w:r>
      <w:r w:rsidRPr="00F60F27">
        <w:rPr>
          <w:rFonts w:ascii="Book Antiqua" w:hAnsi="Book Antiqua" w:cs="Times New Roman"/>
          <w:bCs/>
          <w:szCs w:val="21"/>
        </w:rPr>
        <w:t xml:space="preserve">Spectrum of gastrointestinal involvement in Stevens </w:t>
      </w:r>
      <w:r w:rsidRPr="00F60F27">
        <w:rPr>
          <w:rFonts w:ascii="Book Antiqua" w:eastAsia="宋体" w:hAnsi="Book Antiqua" w:cs="宋体"/>
          <w:bCs/>
          <w:szCs w:val="21"/>
        </w:rPr>
        <w:t xml:space="preserve">- </w:t>
      </w:r>
      <w:r w:rsidRPr="00F60F27">
        <w:rPr>
          <w:rFonts w:ascii="Book Antiqua" w:hAnsi="Book Antiqua" w:cs="Times New Roman"/>
          <w:bCs/>
          <w:szCs w:val="21"/>
        </w:rPr>
        <w:t xml:space="preserve">Johnson syndrome. </w:t>
      </w:r>
      <w:r w:rsidRPr="00F60F27">
        <w:rPr>
          <w:rFonts w:ascii="Book Antiqua" w:hAnsi="Book Antiqua"/>
          <w:i/>
          <w:iCs/>
          <w:szCs w:val="21"/>
        </w:rPr>
        <w:t>World J Gastrointest Endosc</w:t>
      </w:r>
      <w:r w:rsidRPr="00F60F27">
        <w:rPr>
          <w:rFonts w:ascii="Book Antiqua" w:hAnsi="Book Antiqua"/>
          <w:szCs w:val="21"/>
        </w:rPr>
        <w:t xml:space="preserve"> 2019; 11(2): </w:t>
      </w:r>
      <w:r>
        <w:rPr>
          <w:rFonts w:ascii="Book Antiqua" w:hAnsi="Book Antiqua" w:hint="eastAsia"/>
          <w:szCs w:val="21"/>
        </w:rPr>
        <w:t>115</w:t>
      </w:r>
      <w:r w:rsidRPr="00F60F27">
        <w:rPr>
          <w:rFonts w:ascii="Book Antiqua" w:hAnsi="Book Antiqua"/>
          <w:szCs w:val="21"/>
        </w:rPr>
        <w:t>-</w:t>
      </w:r>
      <w:r>
        <w:rPr>
          <w:rFonts w:ascii="Book Antiqua" w:hAnsi="Book Antiqua" w:hint="eastAsia"/>
          <w:szCs w:val="21"/>
        </w:rPr>
        <w:t>123</w:t>
      </w:r>
    </w:p>
    <w:p w:rsidR="00C11671" w:rsidRDefault="00C11671" w:rsidP="00C11671">
      <w:pPr>
        <w:spacing w:line="360" w:lineRule="auto"/>
        <w:rPr>
          <w:rFonts w:ascii="Book Antiqua" w:hAnsi="Book Antiqua" w:hint="eastAsia"/>
          <w:szCs w:val="21"/>
          <w:lang w:eastAsia="zh-CN"/>
        </w:rPr>
      </w:pPr>
      <w:r w:rsidRPr="00C11671">
        <w:rPr>
          <w:rFonts w:ascii="Book Antiqua" w:hAnsi="Book Antiqua"/>
          <w:b/>
          <w:szCs w:val="21"/>
        </w:rPr>
        <w:t>URL:</w:t>
      </w:r>
      <w:r w:rsidRPr="00F60F27">
        <w:rPr>
          <w:rFonts w:ascii="Book Antiqua" w:hAnsi="Book Antiqua"/>
          <w:szCs w:val="21"/>
        </w:rPr>
        <w:t xml:space="preserve"> http</w:t>
      </w:r>
      <w:r w:rsidRPr="00F60F27">
        <w:rPr>
          <w:rFonts w:ascii="Book Antiqua" w:hAnsi="Book Antiqua" w:hint="eastAsia"/>
          <w:szCs w:val="21"/>
        </w:rPr>
        <w:t>s</w:t>
      </w:r>
      <w:r w:rsidRPr="00F60F27">
        <w:rPr>
          <w:rFonts w:ascii="Book Antiqua" w:hAnsi="Book Antiqua"/>
          <w:szCs w:val="21"/>
        </w:rPr>
        <w:t>://www.wjgnet.com/1948-5190/full/v11/i2/</w:t>
      </w:r>
      <w:r>
        <w:rPr>
          <w:rFonts w:ascii="Book Antiqua" w:hAnsi="Book Antiqua" w:hint="eastAsia"/>
          <w:szCs w:val="21"/>
        </w:rPr>
        <w:t>115</w:t>
      </w:r>
      <w:r>
        <w:rPr>
          <w:rFonts w:ascii="Book Antiqua" w:hAnsi="Book Antiqua"/>
          <w:szCs w:val="21"/>
        </w:rPr>
        <w:t>.htm</w:t>
      </w:r>
    </w:p>
    <w:p w:rsidR="00C11671" w:rsidRPr="00F60F27" w:rsidRDefault="00C11671" w:rsidP="00C11671">
      <w:pPr>
        <w:spacing w:line="360" w:lineRule="auto"/>
        <w:rPr>
          <w:rFonts w:ascii="Book Antiqua" w:hAnsi="Book Antiqua"/>
          <w:szCs w:val="21"/>
        </w:rPr>
      </w:pPr>
      <w:r w:rsidRPr="00C11671">
        <w:rPr>
          <w:rFonts w:ascii="Book Antiqua" w:hAnsi="Book Antiqua"/>
          <w:b/>
          <w:szCs w:val="21"/>
        </w:rPr>
        <w:t>DOI:</w:t>
      </w:r>
      <w:r w:rsidRPr="00F60F27">
        <w:rPr>
          <w:rFonts w:ascii="Book Antiqua" w:hAnsi="Book Antiqua"/>
          <w:szCs w:val="21"/>
        </w:rPr>
        <w:t xml:space="preserve"> http</w:t>
      </w:r>
      <w:r w:rsidRPr="00F60F27">
        <w:rPr>
          <w:rFonts w:ascii="Book Antiqua" w:hAnsi="Book Antiqua" w:hint="eastAsia"/>
          <w:szCs w:val="21"/>
        </w:rPr>
        <w:t>s</w:t>
      </w:r>
      <w:r w:rsidRPr="00F60F27">
        <w:rPr>
          <w:rFonts w:ascii="Book Antiqua" w:hAnsi="Book Antiqua"/>
          <w:szCs w:val="21"/>
        </w:rPr>
        <w:t>://dx.doi.org/10.4253/wjge.v11.i2.</w:t>
      </w:r>
      <w:r>
        <w:rPr>
          <w:rFonts w:ascii="Book Antiqua" w:hAnsi="Book Antiqua" w:hint="eastAsia"/>
          <w:szCs w:val="21"/>
        </w:rPr>
        <w:t>115</w:t>
      </w:r>
    </w:p>
    <w:p w:rsidR="00AE5060" w:rsidRPr="00C11671" w:rsidRDefault="00AE5060" w:rsidP="008C311D">
      <w:pPr>
        <w:spacing w:line="360" w:lineRule="auto"/>
        <w:jc w:val="both"/>
        <w:rPr>
          <w:rFonts w:ascii="Book Antiqua" w:hAnsi="Book Antiqua" w:cs="Times New Roman"/>
          <w:color w:val="auto"/>
          <w:lang w:eastAsia="zh-CN"/>
        </w:rPr>
      </w:pPr>
    </w:p>
    <w:p w:rsidR="007F5499" w:rsidRPr="008C311D" w:rsidRDefault="008C311D" w:rsidP="008C311D">
      <w:pPr>
        <w:autoSpaceDE w:val="0"/>
        <w:autoSpaceDN w:val="0"/>
        <w:adjustRightInd w:val="0"/>
        <w:spacing w:line="360" w:lineRule="auto"/>
        <w:jc w:val="both"/>
        <w:rPr>
          <w:rFonts w:ascii="Book Antiqua" w:hAnsi="Book Antiqua"/>
          <w:b/>
          <w:lang w:eastAsia="zh-CN"/>
        </w:rPr>
      </w:pPr>
      <w:r w:rsidRPr="008C311D">
        <w:rPr>
          <w:rFonts w:ascii="Book Antiqua" w:hAnsi="Book Antiqua"/>
          <w:b/>
        </w:rPr>
        <w:br w:type="page"/>
      </w:r>
      <w:r w:rsidRPr="008C311D">
        <w:rPr>
          <w:rFonts w:ascii="Book Antiqua" w:hAnsi="Book Antiqua"/>
          <w:b/>
        </w:rPr>
        <w:lastRenderedPageBreak/>
        <w:t>INTRODUCTION</w:t>
      </w:r>
    </w:p>
    <w:p w:rsidR="00B252BF" w:rsidRPr="008C311D" w:rsidRDefault="007F5499" w:rsidP="008C311D">
      <w:pPr>
        <w:spacing w:line="360" w:lineRule="auto"/>
        <w:jc w:val="both"/>
        <w:rPr>
          <w:rFonts w:ascii="Book Antiqua" w:hAnsi="Book Antiqua"/>
          <w:lang w:eastAsia="zh-CN"/>
        </w:rPr>
      </w:pPr>
      <w:r w:rsidRPr="008C311D">
        <w:rPr>
          <w:rFonts w:ascii="Book Antiqua" w:hAnsi="Book Antiqua" w:cs="Times New Roman"/>
          <w:color w:val="auto"/>
        </w:rPr>
        <w:t>Stevens</w:t>
      </w:r>
      <w:r w:rsidR="008C311D" w:rsidRPr="008C311D">
        <w:rPr>
          <w:rFonts w:ascii="Book Antiqua" w:hAnsi="Book Antiqua" w:cs="Times New Roman"/>
          <w:color w:val="auto"/>
          <w:lang w:eastAsia="zh-CN"/>
        </w:rPr>
        <w:t xml:space="preserve"> </w:t>
      </w:r>
      <w:r w:rsidR="008C311D" w:rsidRPr="008C311D">
        <w:rPr>
          <w:rFonts w:ascii="Book Antiqua" w:eastAsia="宋体" w:hAnsi="Book Antiqua" w:cs="宋体"/>
          <w:color w:val="auto"/>
          <w:lang w:eastAsia="zh-CN"/>
        </w:rPr>
        <w:t xml:space="preserve">- </w:t>
      </w:r>
      <w:r w:rsidRPr="008C311D">
        <w:rPr>
          <w:rFonts w:ascii="Book Antiqua" w:hAnsi="Book Antiqua" w:cs="Times New Roman"/>
          <w:color w:val="auto"/>
        </w:rPr>
        <w:t>Johnson syndrome (SJS) comprises a widespread, cutaneous eruption with features resembling erythema multiforme in combination with constitutional symptoms such as fever and malaise</w:t>
      </w:r>
      <w:r w:rsidR="00B252BF" w:rsidRPr="008C311D">
        <w:rPr>
          <w:rFonts w:ascii="Book Antiqua" w:hAnsi="Book Antiqua" w:cs="Times New Roman"/>
          <w:color w:val="auto"/>
        </w:rPr>
        <w:t>,</w:t>
      </w:r>
      <w:r w:rsidRPr="008C311D">
        <w:rPr>
          <w:rFonts w:ascii="Book Antiqua" w:hAnsi="Book Antiqua" w:cs="Times New Roman"/>
          <w:color w:val="auto"/>
        </w:rPr>
        <w:t xml:space="preserve"> and mucosal lesions classically affecting </w:t>
      </w:r>
      <w:r w:rsidR="008C311D" w:rsidRPr="008C311D">
        <w:rPr>
          <w:rFonts w:ascii="Book Antiqua" w:hAnsi="Book Antiqua" w:cs="Times New Roman"/>
          <w:color w:val="auto"/>
        </w:rPr>
        <w:t>the eyes, mouth, and genitalia</w:t>
      </w:r>
      <w:r w:rsidR="00F25C7E" w:rsidRPr="008C311D">
        <w:rPr>
          <w:rFonts w:ascii="Book Antiqua" w:hAnsi="Book Antiqua"/>
          <w:vertAlign w:val="superscript"/>
        </w:rPr>
        <w:t>[1]</w:t>
      </w:r>
      <w:r w:rsidR="00F25C7E" w:rsidRPr="008C311D">
        <w:rPr>
          <w:rFonts w:ascii="Book Antiqua" w:hAnsi="Book Antiqua"/>
        </w:rPr>
        <w:t xml:space="preserve">. </w:t>
      </w:r>
      <w:r w:rsidR="00CA262A" w:rsidRPr="008C311D">
        <w:rPr>
          <w:rFonts w:ascii="Book Antiqua" w:hAnsi="Book Antiqua" w:cs="Times New Roman"/>
          <w:color w:val="auto"/>
        </w:rPr>
        <w:t xml:space="preserve">Toxic epidermal necrolysis (TEN) </w:t>
      </w:r>
      <w:r w:rsidRPr="008C311D">
        <w:rPr>
          <w:rFonts w:ascii="Book Antiqua" w:hAnsi="Book Antiqua" w:cs="Times New Roman"/>
          <w:color w:val="auto"/>
        </w:rPr>
        <w:t>is defined by involvemen</w:t>
      </w:r>
      <w:r w:rsidR="00B252BF" w:rsidRPr="008C311D">
        <w:rPr>
          <w:rFonts w:ascii="Book Antiqua" w:hAnsi="Book Antiqua" w:cs="Times New Roman"/>
          <w:color w:val="auto"/>
        </w:rPr>
        <w:t xml:space="preserve">t of at least 30% of total body </w:t>
      </w:r>
      <w:r w:rsidRPr="008C311D">
        <w:rPr>
          <w:rFonts w:ascii="Book Antiqua" w:hAnsi="Book Antiqua" w:cs="Times New Roman"/>
          <w:color w:val="auto"/>
        </w:rPr>
        <w:t>surface area (TBSA) of the skin</w:t>
      </w:r>
      <w:r w:rsidR="009A0B0B" w:rsidRPr="008C311D">
        <w:rPr>
          <w:rFonts w:ascii="Book Antiqua" w:hAnsi="Book Antiqua" w:cs="Times New Roman"/>
          <w:color w:val="auto"/>
        </w:rPr>
        <w:t>,</w:t>
      </w:r>
      <w:r w:rsidRPr="008C311D">
        <w:rPr>
          <w:rFonts w:ascii="Book Antiqua" w:hAnsi="Book Antiqua" w:cs="Times New Roman"/>
          <w:color w:val="auto"/>
        </w:rPr>
        <w:t xml:space="preserve"> and frequently involves at least two mucus membranes</w:t>
      </w:r>
      <w:r w:rsidR="00F25C7E" w:rsidRPr="008C311D">
        <w:rPr>
          <w:rFonts w:ascii="Book Antiqua" w:hAnsi="Book Antiqua"/>
          <w:vertAlign w:val="superscript"/>
        </w:rPr>
        <w:t>[2]</w:t>
      </w:r>
      <w:r w:rsidR="00F25C7E" w:rsidRPr="008C311D">
        <w:rPr>
          <w:rFonts w:ascii="Book Antiqua" w:hAnsi="Book Antiqua"/>
        </w:rPr>
        <w:t>.</w:t>
      </w:r>
      <w:r w:rsidR="00F25C7E" w:rsidRPr="008C311D">
        <w:rPr>
          <w:rFonts w:ascii="Book Antiqua" w:hAnsi="Book Antiqua" w:cs="Times New Roman"/>
          <w:color w:val="auto"/>
        </w:rPr>
        <w:t xml:space="preserve"> </w:t>
      </w:r>
      <w:r w:rsidR="00837022" w:rsidRPr="008C311D">
        <w:rPr>
          <w:rFonts w:ascii="Book Antiqua" w:hAnsi="Book Antiqua" w:cs="Times New Roman"/>
          <w:color w:val="auto"/>
        </w:rPr>
        <w:t>T</w:t>
      </w:r>
      <w:r w:rsidRPr="008C311D">
        <w:rPr>
          <w:rFonts w:ascii="Book Antiqua" w:hAnsi="Book Antiqua" w:cs="Times New Roman"/>
          <w:color w:val="auto"/>
        </w:rPr>
        <w:t>he skin involvement in SJS and SJS/ TENS overlap is &lt; 10% and 10</w:t>
      </w:r>
      <w:r w:rsidR="008C311D" w:rsidRPr="008C311D">
        <w:rPr>
          <w:rFonts w:ascii="Book Antiqua" w:hAnsi="Book Antiqua" w:cs="Times New Roman"/>
          <w:color w:val="auto"/>
          <w:lang w:eastAsia="zh-CN"/>
        </w:rPr>
        <w:t>%-</w:t>
      </w:r>
      <w:r w:rsidRPr="008C311D">
        <w:rPr>
          <w:rFonts w:ascii="Book Antiqua" w:hAnsi="Book Antiqua" w:cs="Times New Roman"/>
          <w:color w:val="auto"/>
        </w:rPr>
        <w:t>30%</w:t>
      </w:r>
      <w:r w:rsidR="00837022" w:rsidRPr="008C311D">
        <w:rPr>
          <w:rFonts w:ascii="Book Antiqua" w:hAnsi="Book Antiqua" w:cs="Times New Roman"/>
          <w:color w:val="auto"/>
        </w:rPr>
        <w:t xml:space="preserve"> of TBSA</w:t>
      </w:r>
      <w:r w:rsidRPr="008C311D">
        <w:rPr>
          <w:rFonts w:ascii="Book Antiqua" w:hAnsi="Book Antiqua" w:cs="Times New Roman"/>
          <w:color w:val="auto"/>
        </w:rPr>
        <w:t>, respectively. Fuchs syndrome or atypical SJS a very rare entity is defined as SJS-like muc</w:t>
      </w:r>
      <w:r w:rsidR="00035499" w:rsidRPr="008C311D">
        <w:rPr>
          <w:rFonts w:ascii="Book Antiqua" w:hAnsi="Book Antiqua" w:cs="Times New Roman"/>
          <w:color w:val="auto"/>
        </w:rPr>
        <w:t>ositis without skin involvement</w:t>
      </w:r>
      <w:r w:rsidR="00F25C7E" w:rsidRPr="008C311D">
        <w:rPr>
          <w:rFonts w:ascii="Book Antiqua" w:hAnsi="Book Antiqua"/>
          <w:vertAlign w:val="superscript"/>
        </w:rPr>
        <w:t>[3]</w:t>
      </w:r>
      <w:r w:rsidR="00F25C7E" w:rsidRPr="008C311D">
        <w:rPr>
          <w:rFonts w:ascii="Book Antiqua" w:hAnsi="Book Antiqua"/>
        </w:rPr>
        <w:t>.</w:t>
      </w:r>
    </w:p>
    <w:p w:rsidR="007F5499" w:rsidRPr="008C311D" w:rsidRDefault="007F5499" w:rsidP="008C311D">
      <w:pPr>
        <w:spacing w:line="360" w:lineRule="auto"/>
        <w:ind w:firstLineChars="100" w:firstLine="240"/>
        <w:jc w:val="both"/>
        <w:rPr>
          <w:rFonts w:ascii="Book Antiqua" w:hAnsi="Book Antiqua" w:cs="Times New Roman"/>
          <w:color w:val="auto"/>
        </w:rPr>
      </w:pPr>
      <w:r w:rsidRPr="008C311D">
        <w:rPr>
          <w:rFonts w:ascii="Book Antiqua" w:hAnsi="Book Antiqua" w:cs="Times New Roman"/>
          <w:color w:val="auto"/>
        </w:rPr>
        <w:t xml:space="preserve">Extracutaneous manifestations of the SJS </w:t>
      </w:r>
      <w:r w:rsidR="00CA262A" w:rsidRPr="008C311D">
        <w:rPr>
          <w:rFonts w:ascii="Book Antiqua" w:hAnsi="Book Antiqua" w:cs="Times New Roman"/>
          <w:color w:val="auto"/>
        </w:rPr>
        <w:t xml:space="preserve">or TEN </w:t>
      </w:r>
      <w:r w:rsidR="00B252BF" w:rsidRPr="008C311D">
        <w:rPr>
          <w:rFonts w:ascii="Book Antiqua" w:hAnsi="Book Antiqua" w:cs="Times New Roman"/>
          <w:color w:val="auto"/>
        </w:rPr>
        <w:t xml:space="preserve">can occur and </w:t>
      </w:r>
      <w:r w:rsidRPr="008C311D">
        <w:rPr>
          <w:rFonts w:ascii="Book Antiqua" w:hAnsi="Book Antiqua" w:cs="Times New Roman"/>
          <w:color w:val="auto"/>
        </w:rPr>
        <w:t>may involve the conjunctiva, buccal mucosa, trachea, gastrointestinal</w:t>
      </w:r>
      <w:r w:rsidR="000B4DC4">
        <w:rPr>
          <w:rFonts w:ascii="Book Antiqua" w:hAnsi="Book Antiqua" w:cs="Times New Roman" w:hint="eastAsia"/>
          <w:color w:val="auto"/>
          <w:lang w:eastAsia="zh-CN"/>
        </w:rPr>
        <w:t xml:space="preserve"> (GI)</w:t>
      </w:r>
      <w:r w:rsidRPr="008C311D">
        <w:rPr>
          <w:rFonts w:ascii="Book Antiqua" w:hAnsi="Book Antiqua" w:cs="Times New Roman"/>
          <w:color w:val="auto"/>
        </w:rPr>
        <w:t xml:space="preserve"> tract, and genitourinary tract. </w:t>
      </w:r>
      <w:r w:rsidR="00B252BF" w:rsidRPr="008C311D">
        <w:rPr>
          <w:rFonts w:ascii="Book Antiqua" w:hAnsi="Book Antiqua" w:cs="Times New Roman"/>
          <w:color w:val="auto"/>
        </w:rPr>
        <w:t xml:space="preserve">Mucus membrane lesions usually involve the oral cavity, lips, bulbar conjunctiva and the anogenitalia. </w:t>
      </w:r>
      <w:r w:rsidRPr="008C311D">
        <w:rPr>
          <w:rFonts w:ascii="Book Antiqua" w:hAnsi="Book Antiqua" w:cs="Times New Roman"/>
          <w:color w:val="auto"/>
        </w:rPr>
        <w:t>The mucosal lesions may go parallel, may follow or even precede the rash</w:t>
      </w:r>
      <w:r w:rsidR="00F25C7E" w:rsidRPr="008C311D">
        <w:rPr>
          <w:rFonts w:ascii="Book Antiqua" w:hAnsi="Book Antiqua"/>
          <w:vertAlign w:val="superscript"/>
        </w:rPr>
        <w:t>[4</w:t>
      </w:r>
      <w:r w:rsidR="008C311D" w:rsidRPr="008C311D">
        <w:rPr>
          <w:rFonts w:ascii="Book Antiqua" w:hAnsi="Book Antiqua"/>
          <w:vertAlign w:val="superscript"/>
        </w:rPr>
        <w:t>,</w:t>
      </w:r>
      <w:r w:rsidR="00C46DB6" w:rsidRPr="008C311D">
        <w:rPr>
          <w:rFonts w:ascii="Book Antiqua" w:hAnsi="Book Antiqua"/>
          <w:vertAlign w:val="superscript"/>
        </w:rPr>
        <w:t>5</w:t>
      </w:r>
      <w:r w:rsidR="00F25C7E" w:rsidRPr="008C311D">
        <w:rPr>
          <w:rFonts w:ascii="Book Antiqua" w:hAnsi="Book Antiqua"/>
          <w:vertAlign w:val="superscript"/>
        </w:rPr>
        <w:t>]</w:t>
      </w:r>
      <w:r w:rsidR="00F25C7E" w:rsidRPr="008C311D">
        <w:rPr>
          <w:rFonts w:ascii="Book Antiqua" w:hAnsi="Book Antiqua"/>
        </w:rPr>
        <w:t xml:space="preserve">. </w:t>
      </w:r>
      <w:r w:rsidR="00035499" w:rsidRPr="008C311D">
        <w:rPr>
          <w:rFonts w:ascii="Book Antiqua" w:hAnsi="Book Antiqua" w:cs="Times New Roman"/>
          <w:color w:val="auto"/>
        </w:rPr>
        <w:t xml:space="preserve">We </w:t>
      </w:r>
      <w:r w:rsidR="00035499" w:rsidRPr="008C311D">
        <w:rPr>
          <w:rFonts w:ascii="Book Antiqua" w:hAnsi="Book Antiqua" w:cs="Times New Roman"/>
          <w:color w:val="auto"/>
          <w:shd w:val="clear" w:color="auto" w:fill="FFFFFF"/>
        </w:rPr>
        <w:t>herein</w:t>
      </w:r>
      <w:r w:rsidR="00035499" w:rsidRPr="008C311D">
        <w:rPr>
          <w:rFonts w:ascii="Book Antiqua" w:hAnsi="Book Antiqua" w:cs="Times New Roman"/>
          <w:color w:val="auto"/>
        </w:rPr>
        <w:t xml:space="preserve"> review the current literature regarding the GI involvement in</w:t>
      </w:r>
      <w:r w:rsidR="00CA262A" w:rsidRPr="008C311D">
        <w:rPr>
          <w:rFonts w:ascii="Book Antiqua" w:hAnsi="Book Antiqua" w:cs="Times New Roman"/>
          <w:color w:val="auto"/>
        </w:rPr>
        <w:t xml:space="preserve"> SJS or </w:t>
      </w:r>
      <w:r w:rsidR="00035499" w:rsidRPr="008C311D">
        <w:rPr>
          <w:rFonts w:ascii="Book Antiqua" w:hAnsi="Book Antiqua" w:cs="Times New Roman"/>
          <w:color w:val="auto"/>
        </w:rPr>
        <w:t xml:space="preserve">TEN. </w:t>
      </w:r>
      <w:r w:rsidR="00883307" w:rsidRPr="008C311D">
        <w:rPr>
          <w:rFonts w:ascii="Book Antiqua" w:hAnsi="Book Antiqua" w:cs="Times New Roman"/>
          <w:color w:val="auto"/>
        </w:rPr>
        <w:t xml:space="preserve">This review focuses mainly on the small bowel and colonic involvement in patients with SJS or TEN, </w:t>
      </w:r>
      <w:r w:rsidRPr="008C311D">
        <w:rPr>
          <w:rFonts w:ascii="Book Antiqua" w:hAnsi="Book Antiqua" w:cs="Times New Roman"/>
          <w:color w:val="auto"/>
        </w:rPr>
        <w:t>which are distinctly rare.</w:t>
      </w:r>
    </w:p>
    <w:p w:rsidR="007F5499" w:rsidRPr="008C311D" w:rsidRDefault="007F5499" w:rsidP="008C311D">
      <w:pPr>
        <w:spacing w:line="360" w:lineRule="auto"/>
        <w:jc w:val="both"/>
        <w:rPr>
          <w:rFonts w:ascii="Book Antiqua" w:hAnsi="Book Antiqua" w:cs="Times New Roman"/>
          <w:b/>
          <w:bCs/>
          <w:color w:val="auto"/>
          <w:vertAlign w:val="superscript"/>
        </w:rPr>
      </w:pPr>
    </w:p>
    <w:p w:rsidR="007F5499" w:rsidRPr="008C311D" w:rsidRDefault="008C311D" w:rsidP="008C311D">
      <w:pPr>
        <w:spacing w:line="360" w:lineRule="auto"/>
        <w:jc w:val="both"/>
        <w:rPr>
          <w:rFonts w:ascii="Book Antiqua" w:hAnsi="Book Antiqua" w:cs="Times New Roman"/>
          <w:b/>
          <w:bCs/>
          <w:color w:val="auto"/>
          <w:lang w:eastAsia="zh-CN"/>
        </w:rPr>
      </w:pPr>
      <w:r w:rsidRPr="008C311D">
        <w:rPr>
          <w:rFonts w:ascii="Book Antiqua" w:hAnsi="Book Antiqua" w:cs="Times New Roman"/>
          <w:b/>
          <w:bCs/>
          <w:color w:val="auto"/>
        </w:rPr>
        <w:t>ETIOPATHOGENESIS</w:t>
      </w:r>
    </w:p>
    <w:p w:rsidR="007F5499" w:rsidRPr="008C311D" w:rsidRDefault="007F5499" w:rsidP="008C311D">
      <w:pPr>
        <w:spacing w:line="360" w:lineRule="auto"/>
        <w:jc w:val="both"/>
        <w:rPr>
          <w:rFonts w:ascii="Book Antiqua" w:hAnsi="Book Antiqua" w:cs="Times New Roman"/>
          <w:color w:val="auto"/>
        </w:rPr>
      </w:pPr>
      <w:r w:rsidRPr="008C311D">
        <w:rPr>
          <w:rFonts w:ascii="Book Antiqua" w:hAnsi="Book Antiqua" w:cs="Times New Roman"/>
          <w:color w:val="auto"/>
        </w:rPr>
        <w:t xml:space="preserve">SJS </w:t>
      </w:r>
      <w:r w:rsidR="00CA262A" w:rsidRPr="008C311D">
        <w:rPr>
          <w:rFonts w:ascii="Book Antiqua" w:hAnsi="Book Antiqua" w:cs="Times New Roman"/>
          <w:color w:val="auto"/>
        </w:rPr>
        <w:t xml:space="preserve">or TEN </w:t>
      </w:r>
      <w:r w:rsidRPr="008C311D">
        <w:rPr>
          <w:rFonts w:ascii="Book Antiqua" w:hAnsi="Book Antiqua" w:cs="Times New Roman"/>
          <w:color w:val="auto"/>
        </w:rPr>
        <w:t>have been postulated to be a hypersensitivity reaction triggered by a variety of stimuli</w:t>
      </w:r>
      <w:r w:rsidR="00F25C7E" w:rsidRPr="008C311D">
        <w:rPr>
          <w:rFonts w:ascii="Book Antiqua" w:hAnsi="Book Antiqua"/>
          <w:vertAlign w:val="superscript"/>
        </w:rPr>
        <w:t>[4</w:t>
      </w:r>
      <w:r w:rsidR="008C311D" w:rsidRPr="008C311D">
        <w:rPr>
          <w:rFonts w:ascii="Book Antiqua" w:hAnsi="Book Antiqua"/>
          <w:vertAlign w:val="superscript"/>
        </w:rPr>
        <w:t>,</w:t>
      </w:r>
      <w:r w:rsidR="00C46DB6" w:rsidRPr="008C311D">
        <w:rPr>
          <w:rFonts w:ascii="Book Antiqua" w:hAnsi="Book Antiqua"/>
          <w:vertAlign w:val="superscript"/>
        </w:rPr>
        <w:t>6</w:t>
      </w:r>
      <w:r w:rsidR="00F25C7E" w:rsidRPr="008C311D">
        <w:rPr>
          <w:rFonts w:ascii="Book Antiqua" w:hAnsi="Book Antiqua"/>
          <w:vertAlign w:val="superscript"/>
        </w:rPr>
        <w:t>]</w:t>
      </w:r>
      <w:r w:rsidR="00F25C7E" w:rsidRPr="008C311D">
        <w:rPr>
          <w:rFonts w:ascii="Book Antiqua" w:hAnsi="Book Antiqua"/>
        </w:rPr>
        <w:t>.</w:t>
      </w:r>
      <w:r w:rsidR="002A1A05" w:rsidRPr="008C311D">
        <w:rPr>
          <w:rFonts w:ascii="Book Antiqua" w:hAnsi="Book Antiqua"/>
        </w:rPr>
        <w:t xml:space="preserve"> </w:t>
      </w:r>
      <w:r w:rsidRPr="008C311D">
        <w:rPr>
          <w:rFonts w:ascii="Book Antiqua" w:hAnsi="Book Antiqua" w:cs="Times New Roman"/>
          <w:color w:val="auto"/>
        </w:rPr>
        <w:t>The most common precipitants are drugs followed by infections with mycoplasm</w:t>
      </w:r>
      <w:r w:rsidR="003D75F3" w:rsidRPr="008C311D">
        <w:rPr>
          <w:rFonts w:ascii="Book Antiqua" w:hAnsi="Book Antiqua" w:cs="Times New Roman"/>
          <w:color w:val="auto"/>
        </w:rPr>
        <w:t>a, herpes and c</w:t>
      </w:r>
      <w:r w:rsidR="008C311D" w:rsidRPr="008C311D">
        <w:rPr>
          <w:rFonts w:ascii="Book Antiqua" w:hAnsi="Book Antiqua" w:cs="Times New Roman"/>
          <w:color w:val="auto"/>
        </w:rPr>
        <w:t>ytomegalo virus</w:t>
      </w:r>
      <w:r w:rsidR="00F25C7E" w:rsidRPr="008C311D">
        <w:rPr>
          <w:rFonts w:ascii="Book Antiqua" w:hAnsi="Book Antiqua"/>
          <w:vertAlign w:val="superscript"/>
        </w:rPr>
        <w:t>[7]</w:t>
      </w:r>
      <w:r w:rsidR="00F25C7E" w:rsidRPr="008C311D">
        <w:rPr>
          <w:rFonts w:ascii="Book Antiqua" w:hAnsi="Book Antiqua"/>
        </w:rPr>
        <w:t xml:space="preserve">. </w:t>
      </w:r>
      <w:r w:rsidRPr="008C311D">
        <w:rPr>
          <w:rFonts w:ascii="Book Antiqua" w:hAnsi="Book Antiqua" w:cs="Times New Roman"/>
          <w:color w:val="auto"/>
        </w:rPr>
        <w:t>Beta lactam/s</w:t>
      </w:r>
      <w:r w:rsidR="001B2173" w:rsidRPr="008C311D">
        <w:rPr>
          <w:rFonts w:ascii="Book Antiqua" w:hAnsi="Book Antiqua" w:cs="Times New Roman"/>
          <w:color w:val="auto"/>
        </w:rPr>
        <w:t xml:space="preserve">ulfonamide antibiotics, </w:t>
      </w:r>
      <w:r w:rsidRPr="008C311D">
        <w:rPr>
          <w:rFonts w:ascii="Book Antiqua" w:hAnsi="Book Antiqua" w:cs="Times New Roman"/>
          <w:color w:val="auto"/>
        </w:rPr>
        <w:t>NSAID</w:t>
      </w:r>
      <w:r w:rsidR="001B2173" w:rsidRPr="008C311D">
        <w:rPr>
          <w:rFonts w:ascii="Book Antiqua" w:hAnsi="Book Antiqua" w:cs="Times New Roman"/>
          <w:color w:val="auto"/>
        </w:rPr>
        <w:t>s</w:t>
      </w:r>
      <w:r w:rsidR="00D10FDE" w:rsidRPr="008C311D">
        <w:rPr>
          <w:rFonts w:ascii="Book Antiqua" w:hAnsi="Book Antiqua" w:cs="Times New Roman"/>
          <w:color w:val="auto"/>
        </w:rPr>
        <w:t xml:space="preserve"> (</w:t>
      </w:r>
      <w:r w:rsidRPr="008C311D">
        <w:rPr>
          <w:rFonts w:ascii="Book Antiqua" w:hAnsi="Book Antiqua" w:cs="Times New Roman"/>
          <w:color w:val="auto"/>
        </w:rPr>
        <w:t xml:space="preserve">diclofenac, ketorolac, sulindac, piroxicam, </w:t>
      </w:r>
      <w:r w:rsidR="00C46DB6" w:rsidRPr="008C311D">
        <w:rPr>
          <w:rFonts w:ascii="Book Antiqua" w:hAnsi="Book Antiqua" w:cs="Times New Roman"/>
          <w:color w:val="auto"/>
        </w:rPr>
        <w:t>and oxyphenbutazone</w:t>
      </w:r>
      <w:r w:rsidRPr="008C311D">
        <w:rPr>
          <w:rFonts w:ascii="Book Antiqua" w:hAnsi="Book Antiqua" w:cs="Times New Roman"/>
          <w:color w:val="auto"/>
        </w:rPr>
        <w:t xml:space="preserve">), chlormezanone, and aromatic anticonvulsant are </w:t>
      </w:r>
      <w:r w:rsidR="003D75F3" w:rsidRPr="008C311D">
        <w:rPr>
          <w:rFonts w:ascii="Book Antiqua" w:hAnsi="Book Antiqua" w:cs="Times New Roman"/>
          <w:color w:val="auto"/>
        </w:rPr>
        <w:t xml:space="preserve">the </w:t>
      </w:r>
      <w:r w:rsidR="001B2173" w:rsidRPr="008C311D">
        <w:rPr>
          <w:rFonts w:ascii="Book Antiqua" w:hAnsi="Book Antiqua" w:cs="Times New Roman"/>
          <w:color w:val="auto"/>
        </w:rPr>
        <w:t xml:space="preserve">most </w:t>
      </w:r>
      <w:r w:rsidRPr="008C311D">
        <w:rPr>
          <w:rFonts w:ascii="Book Antiqua" w:hAnsi="Book Antiqua" w:cs="Times New Roman"/>
          <w:color w:val="auto"/>
        </w:rPr>
        <w:t>common d</w:t>
      </w:r>
      <w:r w:rsidR="001B2173" w:rsidRPr="008C311D">
        <w:rPr>
          <w:rFonts w:ascii="Book Antiqua" w:hAnsi="Book Antiqua" w:cs="Times New Roman"/>
          <w:color w:val="auto"/>
        </w:rPr>
        <w:t xml:space="preserve">rugs </w:t>
      </w:r>
      <w:r w:rsidR="00363402" w:rsidRPr="008C311D">
        <w:rPr>
          <w:rFonts w:ascii="Book Antiqua" w:hAnsi="Book Antiqua" w:cs="Times New Roman"/>
          <w:color w:val="auto"/>
        </w:rPr>
        <w:t>responsible for</w:t>
      </w:r>
      <w:r w:rsidRPr="008C311D">
        <w:rPr>
          <w:rFonts w:ascii="Book Antiqua" w:hAnsi="Book Antiqua" w:cs="Times New Roman"/>
          <w:color w:val="auto"/>
        </w:rPr>
        <w:t xml:space="preserve"> SJS</w:t>
      </w:r>
      <w:r w:rsidR="00CA262A" w:rsidRPr="008C311D">
        <w:rPr>
          <w:rFonts w:ascii="Book Antiqua" w:hAnsi="Book Antiqua" w:cs="Times New Roman"/>
          <w:color w:val="auto"/>
        </w:rPr>
        <w:t xml:space="preserve"> or TEN</w:t>
      </w:r>
      <w:r w:rsidRPr="008C311D">
        <w:rPr>
          <w:rFonts w:ascii="Book Antiqua" w:hAnsi="Book Antiqua" w:cs="Times New Roman"/>
          <w:color w:val="auto"/>
        </w:rPr>
        <w:t>.</w:t>
      </w:r>
    </w:p>
    <w:p w:rsidR="007F5499" w:rsidRPr="008C311D" w:rsidRDefault="007F5499" w:rsidP="008C311D">
      <w:pPr>
        <w:spacing w:line="360" w:lineRule="auto"/>
        <w:ind w:firstLineChars="100" w:firstLine="240"/>
        <w:jc w:val="both"/>
        <w:rPr>
          <w:rFonts w:ascii="Book Antiqua" w:hAnsi="Book Antiqua" w:cs="Times New Roman"/>
          <w:color w:val="auto"/>
        </w:rPr>
      </w:pPr>
      <w:r w:rsidRPr="008C311D">
        <w:rPr>
          <w:rFonts w:ascii="Book Antiqua" w:hAnsi="Book Antiqua" w:cs="Times New Roman"/>
          <w:color w:val="auto"/>
        </w:rPr>
        <w:t xml:space="preserve">The pathogenesis of </w:t>
      </w:r>
      <w:r w:rsidR="00CA262A" w:rsidRPr="008C311D">
        <w:rPr>
          <w:rFonts w:ascii="Book Antiqua" w:hAnsi="Book Antiqua" w:cs="Times New Roman"/>
          <w:color w:val="auto"/>
        </w:rPr>
        <w:t xml:space="preserve">SJS or </w:t>
      </w:r>
      <w:r w:rsidRPr="008C311D">
        <w:rPr>
          <w:rFonts w:ascii="Book Antiqua" w:hAnsi="Book Antiqua" w:cs="Times New Roman"/>
          <w:color w:val="auto"/>
        </w:rPr>
        <w:t>TEN appears to</w:t>
      </w:r>
      <w:r w:rsidR="003D75F3" w:rsidRPr="008C311D">
        <w:rPr>
          <w:rFonts w:ascii="Book Antiqua" w:hAnsi="Book Antiqua" w:cs="Times New Roman"/>
          <w:color w:val="auto"/>
        </w:rPr>
        <w:t xml:space="preserve"> be an immune mediated process. </w:t>
      </w:r>
      <w:r w:rsidRPr="008C311D">
        <w:rPr>
          <w:rFonts w:ascii="Book Antiqua" w:hAnsi="Book Antiqua" w:cs="Times New Roman"/>
          <w:color w:val="auto"/>
        </w:rPr>
        <w:t>Damage of keratinocytes and mucosal epithelium is mediated by a cell-mediated</w:t>
      </w:r>
      <w:r w:rsidR="008C311D" w:rsidRPr="008C311D">
        <w:rPr>
          <w:rFonts w:ascii="Book Antiqua" w:hAnsi="Book Antiqua" w:cs="Times New Roman"/>
          <w:color w:val="auto"/>
        </w:rPr>
        <w:t xml:space="preserve"> and cytotoxic immune process. </w:t>
      </w:r>
      <w:r w:rsidRPr="008C311D">
        <w:rPr>
          <w:rFonts w:ascii="Book Antiqua" w:hAnsi="Book Antiqua" w:cs="Times New Roman"/>
          <w:color w:val="auto"/>
        </w:rPr>
        <w:t>Activated T</w:t>
      </w:r>
      <w:r w:rsidR="008C311D" w:rsidRPr="008C311D">
        <w:rPr>
          <w:rFonts w:ascii="Book Antiqua" w:hAnsi="Book Antiqua" w:cs="Times New Roman"/>
          <w:color w:val="auto"/>
          <w:lang w:eastAsia="zh-CN"/>
        </w:rPr>
        <w:t>-</w:t>
      </w:r>
      <w:r w:rsidRPr="008C311D">
        <w:rPr>
          <w:rFonts w:ascii="Book Antiqua" w:hAnsi="Book Antiqua" w:cs="Times New Roman"/>
          <w:color w:val="auto"/>
        </w:rPr>
        <w:t>cells stimulate extensive apoptosis by direct cell</w:t>
      </w:r>
      <w:r w:rsidR="008C311D" w:rsidRPr="008C311D">
        <w:rPr>
          <w:rFonts w:ascii="Book Antiqua" w:hAnsi="Book Antiqua" w:cs="Times New Roman"/>
          <w:color w:val="auto"/>
          <w:lang w:eastAsia="zh-CN"/>
        </w:rPr>
        <w:t>-</w:t>
      </w:r>
      <w:r w:rsidRPr="008C311D">
        <w:rPr>
          <w:rFonts w:ascii="Book Antiqua" w:hAnsi="Book Antiqua" w:cs="Times New Roman"/>
          <w:color w:val="auto"/>
        </w:rPr>
        <w:t>cell interactions (</w:t>
      </w:r>
      <w:r w:rsidRPr="008C311D">
        <w:rPr>
          <w:rFonts w:ascii="Book Antiqua" w:hAnsi="Book Antiqua" w:cs="Times New Roman"/>
          <w:i/>
          <w:color w:val="auto"/>
        </w:rPr>
        <w:t>via</w:t>
      </w:r>
      <w:r w:rsidRPr="008C311D">
        <w:rPr>
          <w:rFonts w:ascii="Book Antiqua" w:hAnsi="Book Antiqua" w:cs="Times New Roman"/>
          <w:color w:val="auto"/>
        </w:rPr>
        <w:t xml:space="preserve"> CD95</w:t>
      </w:r>
      <w:r w:rsidR="00917C84">
        <w:rPr>
          <w:rFonts w:ascii="Book Antiqua" w:hAnsi="Book Antiqua" w:cs="Times New Roman" w:hint="eastAsia"/>
          <w:color w:val="auto"/>
          <w:lang w:eastAsia="zh-CN"/>
        </w:rPr>
        <w:t xml:space="preserve"> </w:t>
      </w:r>
      <w:r w:rsidRPr="008C311D">
        <w:rPr>
          <w:rFonts w:ascii="Book Antiqua" w:hAnsi="Book Antiqua" w:cs="Times New Roman"/>
          <w:color w:val="auto"/>
        </w:rPr>
        <w:t>and Fas ligand-mediated signaling pathway)</w:t>
      </w:r>
      <w:r w:rsidR="00C60BDE" w:rsidRPr="008C311D">
        <w:rPr>
          <w:rFonts w:ascii="Book Antiqua" w:hAnsi="Book Antiqua" w:cs="Times New Roman"/>
          <w:color w:val="auto"/>
        </w:rPr>
        <w:t>,</w:t>
      </w:r>
      <w:r w:rsidRPr="008C311D">
        <w:rPr>
          <w:rFonts w:ascii="Book Antiqua" w:hAnsi="Book Antiqua" w:cs="Times New Roman"/>
          <w:color w:val="auto"/>
        </w:rPr>
        <w:t xml:space="preserve"> and by secretion of factors such as perforin, gra</w:t>
      </w:r>
      <w:r w:rsidR="003D75F3" w:rsidRPr="008C311D">
        <w:rPr>
          <w:rFonts w:ascii="Book Antiqua" w:hAnsi="Book Antiqua" w:cs="Times New Roman"/>
          <w:color w:val="auto"/>
        </w:rPr>
        <w:t>nulysin and cytokines (TNFa)</w:t>
      </w:r>
      <w:r w:rsidR="00F25C7E" w:rsidRPr="008C311D">
        <w:rPr>
          <w:rFonts w:ascii="Book Antiqua" w:hAnsi="Book Antiqua"/>
          <w:vertAlign w:val="superscript"/>
        </w:rPr>
        <w:t>[8-10]</w:t>
      </w:r>
      <w:r w:rsidR="00F25C7E" w:rsidRPr="008C311D">
        <w:rPr>
          <w:rFonts w:ascii="Book Antiqua" w:hAnsi="Book Antiqua"/>
        </w:rPr>
        <w:t>.</w:t>
      </w:r>
      <w:r w:rsidR="003D75F3" w:rsidRPr="008C311D">
        <w:rPr>
          <w:rFonts w:ascii="Book Antiqua" w:hAnsi="Book Antiqua" w:cs="Times New Roman"/>
          <w:color w:val="auto"/>
        </w:rPr>
        <w:t xml:space="preserve"> </w:t>
      </w:r>
      <w:r w:rsidRPr="008C311D">
        <w:rPr>
          <w:rFonts w:ascii="Book Antiqua" w:hAnsi="Book Antiqua" w:cs="Times New Roman"/>
          <w:color w:val="auto"/>
        </w:rPr>
        <w:t>The skin and other tissues appears to be affected by common mechanism of the Fas-</w:t>
      </w:r>
      <w:r w:rsidRPr="008C311D">
        <w:rPr>
          <w:rFonts w:ascii="Book Antiqua" w:hAnsi="Book Antiqua" w:cs="Times New Roman"/>
          <w:color w:val="auto"/>
        </w:rPr>
        <w:lastRenderedPageBreak/>
        <w:t>ligand and the perforin</w:t>
      </w:r>
      <w:r w:rsidR="008C311D" w:rsidRPr="008C311D">
        <w:rPr>
          <w:rFonts w:ascii="Book Antiqua" w:hAnsi="Book Antiqua" w:cs="Times New Roman"/>
          <w:color w:val="auto"/>
          <w:lang w:eastAsia="zh-CN"/>
        </w:rPr>
        <w:t>-</w:t>
      </w:r>
      <w:r w:rsidRPr="008C311D">
        <w:rPr>
          <w:rFonts w:ascii="Book Antiqua" w:hAnsi="Book Antiqua" w:cs="Times New Roman"/>
          <w:color w:val="auto"/>
        </w:rPr>
        <w:t xml:space="preserve">granulysin pathways. The mechanism by which SJS </w:t>
      </w:r>
      <w:r w:rsidR="00CA262A" w:rsidRPr="008C311D">
        <w:rPr>
          <w:rFonts w:ascii="Book Antiqua" w:hAnsi="Book Antiqua" w:cs="Times New Roman"/>
          <w:color w:val="auto"/>
        </w:rPr>
        <w:t xml:space="preserve">or TEN </w:t>
      </w:r>
      <w:r w:rsidRPr="008C311D">
        <w:rPr>
          <w:rFonts w:ascii="Book Antiqua" w:hAnsi="Book Antiqua" w:cs="Times New Roman"/>
          <w:color w:val="auto"/>
        </w:rPr>
        <w:t xml:space="preserve">affects the intestine is identical to one that causes skin lesions. The pathologic features of both the skin and </w:t>
      </w:r>
      <w:r w:rsidR="000B4DC4">
        <w:rPr>
          <w:rFonts w:ascii="Book Antiqua" w:hAnsi="Book Antiqua" w:cs="Times New Roman" w:hint="eastAsia"/>
          <w:color w:val="auto"/>
          <w:lang w:eastAsia="zh-CN"/>
        </w:rPr>
        <w:t>GI</w:t>
      </w:r>
      <w:r w:rsidRPr="008C311D">
        <w:rPr>
          <w:rFonts w:ascii="Book Antiqua" w:hAnsi="Book Antiqua" w:cs="Times New Roman"/>
          <w:color w:val="auto"/>
        </w:rPr>
        <w:t xml:space="preserve"> lesions are similar to acute graft-vs-host disease</w:t>
      </w:r>
      <w:r w:rsidRPr="008C311D">
        <w:rPr>
          <w:rFonts w:ascii="Book Antiqua" w:hAnsi="Book Antiqua" w:cs="Times New Roman"/>
          <w:color w:val="auto"/>
          <w:vertAlign w:val="superscript"/>
        </w:rPr>
        <w:t xml:space="preserve"> </w:t>
      </w:r>
      <w:r w:rsidRPr="008C311D">
        <w:rPr>
          <w:rFonts w:ascii="Book Antiqua" w:hAnsi="Book Antiqua" w:cs="Times New Roman"/>
          <w:color w:val="auto"/>
        </w:rPr>
        <w:t>such as full-thickness epithelial necrosis and detachment, epithelial crypt cells necrosis, and a relative sparing of lamina propria. However, lymphomononuclear cell infiltrations of lamina propria can be present in some patients</w:t>
      </w:r>
      <w:r w:rsidR="00F25C7E" w:rsidRPr="008C311D">
        <w:rPr>
          <w:rFonts w:ascii="Book Antiqua" w:hAnsi="Book Antiqua"/>
          <w:vertAlign w:val="superscript"/>
        </w:rPr>
        <w:t>[11</w:t>
      </w:r>
      <w:r w:rsidR="008C311D" w:rsidRPr="008C311D">
        <w:rPr>
          <w:rFonts w:ascii="Book Antiqua" w:hAnsi="Book Antiqua"/>
          <w:vertAlign w:val="superscript"/>
        </w:rPr>
        <w:t>,</w:t>
      </w:r>
      <w:r w:rsidR="00C46DB6" w:rsidRPr="008C311D">
        <w:rPr>
          <w:rFonts w:ascii="Book Antiqua" w:hAnsi="Book Antiqua"/>
          <w:vertAlign w:val="superscript"/>
        </w:rPr>
        <w:t>12</w:t>
      </w:r>
      <w:r w:rsidR="00F25C7E" w:rsidRPr="008C311D">
        <w:rPr>
          <w:rFonts w:ascii="Book Antiqua" w:hAnsi="Book Antiqua"/>
          <w:vertAlign w:val="superscript"/>
        </w:rPr>
        <w:t>]</w:t>
      </w:r>
      <w:r w:rsidR="00F25C7E" w:rsidRPr="008C311D">
        <w:rPr>
          <w:rFonts w:ascii="Book Antiqua" w:hAnsi="Book Antiqua"/>
        </w:rPr>
        <w:t>.</w:t>
      </w:r>
      <w:r w:rsidRPr="008C311D">
        <w:rPr>
          <w:rFonts w:ascii="Book Antiqua" w:hAnsi="Book Antiqua" w:cs="Times New Roman"/>
          <w:color w:val="auto"/>
        </w:rPr>
        <w:t xml:space="preserve"> The colonic mucosa is found t</w:t>
      </w:r>
      <w:r w:rsidR="003D75F3" w:rsidRPr="008C311D">
        <w:rPr>
          <w:rFonts w:ascii="Book Antiqua" w:hAnsi="Book Antiqua" w:cs="Times New Roman"/>
          <w:color w:val="auto"/>
        </w:rPr>
        <w:t xml:space="preserve">o constitutively </w:t>
      </w:r>
      <w:r w:rsidR="00F25C7E" w:rsidRPr="008C311D">
        <w:rPr>
          <w:rFonts w:ascii="Book Antiqua" w:hAnsi="Book Antiqua" w:cs="Times New Roman"/>
          <w:color w:val="auto"/>
        </w:rPr>
        <w:t>express</w:t>
      </w:r>
      <w:r w:rsidR="008C311D" w:rsidRPr="008C311D">
        <w:rPr>
          <w:rFonts w:ascii="Book Antiqua" w:hAnsi="Book Antiqua" w:cs="Times New Roman"/>
          <w:color w:val="auto"/>
        </w:rPr>
        <w:t xml:space="preserve"> CD95</w:t>
      </w:r>
      <w:r w:rsidR="00F25C7E" w:rsidRPr="008C311D">
        <w:rPr>
          <w:rFonts w:ascii="Book Antiqua" w:hAnsi="Book Antiqua"/>
          <w:vertAlign w:val="superscript"/>
        </w:rPr>
        <w:t>[13]</w:t>
      </w:r>
      <w:r w:rsidR="00F25C7E" w:rsidRPr="008C311D">
        <w:rPr>
          <w:rFonts w:ascii="Book Antiqua" w:hAnsi="Book Antiqua"/>
        </w:rPr>
        <w:t xml:space="preserve">. </w:t>
      </w:r>
      <w:r w:rsidRPr="008C311D">
        <w:rPr>
          <w:rFonts w:ascii="Book Antiqua" w:hAnsi="Book Antiqua" w:cs="Times New Roman"/>
          <w:color w:val="auto"/>
        </w:rPr>
        <w:t>The mechanism of delayed and/or persistent intestinal inflammation is not clear.</w:t>
      </w:r>
    </w:p>
    <w:p w:rsidR="007F5499" w:rsidRPr="008C311D" w:rsidRDefault="007F5499" w:rsidP="008C311D">
      <w:pPr>
        <w:spacing w:line="360" w:lineRule="auto"/>
        <w:jc w:val="both"/>
        <w:rPr>
          <w:rFonts w:ascii="Book Antiqua" w:hAnsi="Book Antiqua" w:cs="Times New Roman"/>
          <w:color w:val="auto"/>
        </w:rPr>
      </w:pPr>
    </w:p>
    <w:p w:rsidR="003D75F3" w:rsidRPr="008C311D" w:rsidRDefault="008C311D" w:rsidP="008C311D">
      <w:pPr>
        <w:spacing w:line="360" w:lineRule="auto"/>
        <w:jc w:val="both"/>
        <w:rPr>
          <w:rFonts w:ascii="Book Antiqua" w:hAnsi="Book Antiqua" w:cs="Times New Roman"/>
          <w:b/>
          <w:bCs/>
          <w:color w:val="auto"/>
        </w:rPr>
      </w:pPr>
      <w:r w:rsidRPr="008C311D">
        <w:rPr>
          <w:rFonts w:ascii="Book Antiqua" w:hAnsi="Book Antiqua" w:cs="Times New Roman"/>
          <w:b/>
          <w:bCs/>
          <w:color w:val="auto"/>
        </w:rPr>
        <w:t>SPECTRUM OF GASTROINTESINAL INVOLVEMENT</w:t>
      </w:r>
    </w:p>
    <w:p w:rsidR="007F5499" w:rsidRPr="008C311D" w:rsidRDefault="007F5499" w:rsidP="008C311D">
      <w:pPr>
        <w:spacing w:line="360" w:lineRule="auto"/>
        <w:jc w:val="both"/>
        <w:rPr>
          <w:rFonts w:ascii="Book Antiqua" w:hAnsi="Book Antiqua" w:cs="Times New Roman"/>
          <w:b/>
          <w:bCs/>
          <w:i/>
          <w:color w:val="auto"/>
        </w:rPr>
      </w:pPr>
      <w:r w:rsidRPr="008C311D">
        <w:rPr>
          <w:rFonts w:ascii="Book Antiqua" w:hAnsi="Book Antiqua" w:cs="Times New Roman"/>
          <w:b/>
          <w:bCs/>
          <w:i/>
          <w:color w:val="auto"/>
        </w:rPr>
        <w:t>Extent of Disease</w:t>
      </w:r>
    </w:p>
    <w:p w:rsidR="007F5499" w:rsidRPr="008C311D" w:rsidRDefault="000B4DC4" w:rsidP="008C311D">
      <w:pPr>
        <w:pStyle w:val="a6"/>
        <w:shd w:val="clear" w:color="auto" w:fill="FFFFFF"/>
        <w:spacing w:before="0" w:after="0" w:line="360" w:lineRule="auto"/>
        <w:jc w:val="both"/>
        <w:rPr>
          <w:rFonts w:ascii="Book Antiqua" w:hAnsi="Book Antiqua"/>
          <w:color w:val="auto"/>
        </w:rPr>
      </w:pPr>
      <w:r>
        <w:rPr>
          <w:rFonts w:ascii="Book Antiqua" w:hAnsi="Book Antiqua" w:cs="Times New Roman" w:hint="eastAsia"/>
          <w:color w:val="auto"/>
          <w:lang w:eastAsia="zh-CN"/>
        </w:rPr>
        <w:t>GI</w:t>
      </w:r>
      <w:r w:rsidR="00D10FDE" w:rsidRPr="008C311D">
        <w:rPr>
          <w:rFonts w:ascii="Book Antiqua" w:hAnsi="Book Antiqua" w:cs="Times New Roman"/>
          <w:color w:val="auto"/>
        </w:rPr>
        <w:t xml:space="preserve"> complications are not uncommon in SJS or TEN and are usually mild. </w:t>
      </w:r>
      <w:r w:rsidR="00B1754B" w:rsidRPr="008C311D">
        <w:rPr>
          <w:rFonts w:ascii="Book Antiqua" w:hAnsi="Book Antiqua" w:cs="Times New Roman"/>
          <w:color w:val="auto"/>
        </w:rPr>
        <w:t xml:space="preserve">Some </w:t>
      </w:r>
      <w:r w:rsidR="007F5499" w:rsidRPr="008C311D">
        <w:rPr>
          <w:rFonts w:ascii="Book Antiqua" w:hAnsi="Book Antiqua" w:cs="Times New Roman"/>
          <w:color w:val="auto"/>
        </w:rPr>
        <w:t xml:space="preserve">of </w:t>
      </w:r>
      <w:r w:rsidR="00B1754B" w:rsidRPr="008C311D">
        <w:rPr>
          <w:rFonts w:ascii="Book Antiqua" w:hAnsi="Book Antiqua" w:cs="Times New Roman"/>
          <w:color w:val="auto"/>
        </w:rPr>
        <w:t>the GI manifestations can be observed in about</w:t>
      </w:r>
      <w:r w:rsidR="00E23D28" w:rsidRPr="008C311D">
        <w:rPr>
          <w:rFonts w:ascii="Book Antiqua" w:hAnsi="Book Antiqua" w:cs="Times New Roman"/>
          <w:color w:val="auto"/>
        </w:rPr>
        <w:t xml:space="preserve"> 10% of patients with </w:t>
      </w:r>
      <w:r w:rsidR="00CA262A" w:rsidRPr="008C311D">
        <w:rPr>
          <w:rFonts w:ascii="Book Antiqua" w:hAnsi="Book Antiqua" w:cs="Times New Roman"/>
          <w:color w:val="auto"/>
        </w:rPr>
        <w:t xml:space="preserve">SJS or </w:t>
      </w:r>
      <w:r w:rsidR="008C311D" w:rsidRPr="008C311D">
        <w:rPr>
          <w:rFonts w:ascii="Book Antiqua" w:hAnsi="Book Antiqua" w:cs="Times New Roman"/>
          <w:color w:val="auto"/>
        </w:rPr>
        <w:t>TEN</w:t>
      </w:r>
      <w:r w:rsidR="00F25C7E" w:rsidRPr="008C311D">
        <w:rPr>
          <w:rFonts w:ascii="Book Antiqua" w:hAnsi="Book Antiqua"/>
          <w:vertAlign w:val="superscript"/>
        </w:rPr>
        <w:t>[4</w:t>
      </w:r>
      <w:r w:rsidR="008C311D" w:rsidRPr="008C311D">
        <w:rPr>
          <w:rFonts w:ascii="Book Antiqua" w:hAnsi="Book Antiqua"/>
          <w:vertAlign w:val="superscript"/>
        </w:rPr>
        <w:t>,</w:t>
      </w:r>
      <w:r w:rsidR="00C46DB6" w:rsidRPr="008C311D">
        <w:rPr>
          <w:rFonts w:ascii="Book Antiqua" w:hAnsi="Book Antiqua"/>
          <w:vertAlign w:val="superscript"/>
        </w:rPr>
        <w:t>14</w:t>
      </w:r>
      <w:r w:rsidR="00F25C7E" w:rsidRPr="008C311D">
        <w:rPr>
          <w:rFonts w:ascii="Book Antiqua" w:hAnsi="Book Antiqua"/>
          <w:vertAlign w:val="superscript"/>
        </w:rPr>
        <w:t>]</w:t>
      </w:r>
      <w:r w:rsidR="00F25C7E" w:rsidRPr="008C311D">
        <w:rPr>
          <w:rFonts w:ascii="Book Antiqua" w:hAnsi="Book Antiqua"/>
        </w:rPr>
        <w:t xml:space="preserve">. </w:t>
      </w:r>
      <w:r w:rsidR="00D10FDE" w:rsidRPr="008C311D">
        <w:rPr>
          <w:rStyle w:val="st1"/>
          <w:rFonts w:ascii="Book Antiqua" w:hAnsi="Book Antiqua" w:cs="Times New Roman"/>
          <w:lang w:val="en-IN"/>
        </w:rPr>
        <w:t xml:space="preserve">Severe </w:t>
      </w:r>
      <w:r>
        <w:rPr>
          <w:rStyle w:val="st1"/>
          <w:rFonts w:ascii="Book Antiqua" w:hAnsi="Book Antiqua" w:cs="Times New Roman" w:hint="eastAsia"/>
          <w:lang w:val="en-IN" w:eastAsia="zh-CN"/>
        </w:rPr>
        <w:t>GI</w:t>
      </w:r>
      <w:r w:rsidR="00D10FDE" w:rsidRPr="008C311D">
        <w:rPr>
          <w:rStyle w:val="st1"/>
          <w:rFonts w:ascii="Book Antiqua" w:hAnsi="Book Antiqua" w:cs="Times New Roman"/>
          <w:lang w:val="en-IN"/>
        </w:rPr>
        <w:t xml:space="preserve"> involvement of </w:t>
      </w:r>
      <w:r w:rsidR="00D10FDE" w:rsidRPr="008C311D">
        <w:rPr>
          <w:rFonts w:ascii="Book Antiqua" w:hAnsi="Book Antiqua" w:cs="Times New Roman"/>
        </w:rPr>
        <w:t xml:space="preserve">SJS or TEN </w:t>
      </w:r>
      <w:r w:rsidR="00D10FDE" w:rsidRPr="008C311D">
        <w:rPr>
          <w:rStyle w:val="st1"/>
          <w:rFonts w:ascii="Book Antiqua" w:hAnsi="Book Antiqua" w:cs="Times New Roman"/>
          <w:lang w:val="en-IN"/>
        </w:rPr>
        <w:t>is rare but potentially life-threatening.</w:t>
      </w:r>
      <w:r w:rsidR="00D10FDE" w:rsidRPr="008C311D">
        <w:rPr>
          <w:rFonts w:ascii="Book Antiqua" w:hAnsi="Book Antiqua" w:cs="Times New Roman"/>
          <w:color w:val="auto"/>
        </w:rPr>
        <w:t xml:space="preserve"> </w:t>
      </w:r>
      <w:r w:rsidR="007F5499" w:rsidRPr="008C311D">
        <w:rPr>
          <w:rFonts w:ascii="Book Antiqua" w:hAnsi="Book Antiqua" w:cs="Times New Roman"/>
          <w:color w:val="auto"/>
        </w:rPr>
        <w:t xml:space="preserve">In a study by Yamane </w:t>
      </w:r>
      <w:r w:rsidR="007F5499" w:rsidRPr="008C311D">
        <w:rPr>
          <w:rFonts w:ascii="Book Antiqua" w:hAnsi="Book Antiqua" w:cs="Times New Roman"/>
          <w:i/>
          <w:color w:val="auto"/>
        </w:rPr>
        <w:t>et al</w:t>
      </w:r>
      <w:r w:rsidR="008C311D" w:rsidRPr="008C311D">
        <w:rPr>
          <w:rFonts w:ascii="Book Antiqua" w:hAnsi="Book Antiqua" w:cs="Times New Roman"/>
          <w:color w:val="auto"/>
          <w:vertAlign w:val="superscript"/>
          <w:lang w:eastAsia="zh-CN"/>
        </w:rPr>
        <w:t>[14]</w:t>
      </w:r>
      <w:r w:rsidR="007F5499" w:rsidRPr="008C311D">
        <w:rPr>
          <w:rFonts w:ascii="Book Antiqua" w:hAnsi="Book Antiqua" w:cs="Times New Roman"/>
          <w:color w:val="auto"/>
        </w:rPr>
        <w:t xml:space="preserve">, </w:t>
      </w:r>
      <w:r w:rsidR="008C311D" w:rsidRPr="008C311D">
        <w:rPr>
          <w:rStyle w:val="fontstyle01"/>
          <w:rFonts w:ascii="Book Antiqua" w:hAnsi="Book Antiqua" w:cs="Times New Roman"/>
          <w:color w:val="auto"/>
          <w:sz w:val="24"/>
          <w:szCs w:val="24"/>
        </w:rPr>
        <w:t>GI involvement noted in 9 (10</w:t>
      </w:r>
      <w:r w:rsidR="007F5499" w:rsidRPr="008C311D">
        <w:rPr>
          <w:rStyle w:val="fontstyle01"/>
          <w:rFonts w:ascii="Book Antiqua" w:hAnsi="Book Antiqua" w:cs="Times New Roman"/>
          <w:color w:val="auto"/>
          <w:sz w:val="24"/>
          <w:szCs w:val="24"/>
        </w:rPr>
        <w:t xml:space="preserve">%) </w:t>
      </w:r>
      <w:r w:rsidR="003F19E2" w:rsidRPr="008C311D">
        <w:rPr>
          <w:rStyle w:val="fontstyle01"/>
          <w:rFonts w:ascii="Book Antiqua" w:hAnsi="Book Antiqua" w:cs="Times New Roman"/>
          <w:color w:val="auto"/>
          <w:sz w:val="24"/>
          <w:szCs w:val="24"/>
        </w:rPr>
        <w:t xml:space="preserve">of </w:t>
      </w:r>
      <w:r w:rsidR="007F5499" w:rsidRPr="008C311D">
        <w:rPr>
          <w:rStyle w:val="fontstyle01"/>
          <w:rFonts w:ascii="Book Antiqua" w:hAnsi="Book Antiqua" w:cs="Times New Roman"/>
          <w:color w:val="auto"/>
          <w:sz w:val="24"/>
          <w:szCs w:val="24"/>
        </w:rPr>
        <w:t xml:space="preserve">patients with </w:t>
      </w:r>
      <w:r w:rsidR="00CA262A" w:rsidRPr="008C311D">
        <w:rPr>
          <w:rStyle w:val="fontstyle01"/>
          <w:rFonts w:ascii="Book Antiqua" w:hAnsi="Book Antiqua" w:cs="Times New Roman"/>
          <w:color w:val="auto"/>
          <w:sz w:val="24"/>
          <w:szCs w:val="24"/>
        </w:rPr>
        <w:t xml:space="preserve">SJS or </w:t>
      </w:r>
      <w:r w:rsidR="007F5499" w:rsidRPr="008C311D">
        <w:rPr>
          <w:rStyle w:val="fontstyle01"/>
          <w:rFonts w:ascii="Book Antiqua" w:hAnsi="Book Antiqua" w:cs="Times New Roman"/>
          <w:color w:val="auto"/>
          <w:sz w:val="24"/>
          <w:szCs w:val="24"/>
        </w:rPr>
        <w:t>TEN (</w:t>
      </w:r>
      <w:r w:rsidR="008C311D" w:rsidRPr="008C311D">
        <w:rPr>
          <w:rStyle w:val="fontstyle01"/>
          <w:rFonts w:ascii="Book Antiqua" w:hAnsi="Book Antiqua" w:cs="Times New Roman"/>
          <w:i/>
          <w:color w:val="auto"/>
          <w:sz w:val="24"/>
          <w:szCs w:val="24"/>
        </w:rPr>
        <w:t>n</w:t>
      </w:r>
      <w:r w:rsidR="008C311D" w:rsidRPr="008C311D">
        <w:rPr>
          <w:rStyle w:val="fontstyle01"/>
          <w:rFonts w:ascii="Book Antiqua" w:hAnsi="Book Antiqua" w:cs="Times New Roman"/>
          <w:color w:val="auto"/>
          <w:sz w:val="24"/>
          <w:szCs w:val="24"/>
          <w:lang w:eastAsia="zh-CN"/>
        </w:rPr>
        <w:t xml:space="preserve"> </w:t>
      </w:r>
      <w:r w:rsidR="007F5499" w:rsidRPr="008C311D">
        <w:rPr>
          <w:rStyle w:val="fontstyle01"/>
          <w:rFonts w:ascii="Book Antiqua" w:hAnsi="Book Antiqua" w:cs="Times New Roman"/>
          <w:color w:val="auto"/>
          <w:sz w:val="24"/>
          <w:szCs w:val="24"/>
        </w:rPr>
        <w:t>=</w:t>
      </w:r>
      <w:r w:rsidR="00177B5A" w:rsidRPr="008C311D">
        <w:rPr>
          <w:rStyle w:val="fontstyle01"/>
          <w:rFonts w:ascii="Book Antiqua" w:hAnsi="Book Antiqua" w:cs="Times New Roman"/>
          <w:color w:val="auto"/>
          <w:sz w:val="24"/>
          <w:szCs w:val="24"/>
        </w:rPr>
        <w:t xml:space="preserve"> </w:t>
      </w:r>
      <w:r w:rsidR="007F5499" w:rsidRPr="008C311D">
        <w:rPr>
          <w:rStyle w:val="fontstyle01"/>
          <w:rFonts w:ascii="Book Antiqua" w:hAnsi="Book Antiqua" w:cs="Times New Roman"/>
          <w:color w:val="auto"/>
          <w:sz w:val="24"/>
          <w:szCs w:val="24"/>
        </w:rPr>
        <w:t xml:space="preserve">87). Common </w:t>
      </w:r>
      <w:r w:rsidR="007F5499" w:rsidRPr="008C311D">
        <w:rPr>
          <w:rFonts w:ascii="Book Antiqua" w:hAnsi="Book Antiqua" w:cs="Times New Roman"/>
          <w:color w:val="auto"/>
        </w:rPr>
        <w:t>GI symptoms were diarrhea, intestinal bleeding, and sev</w:t>
      </w:r>
      <w:r w:rsidR="0039393F" w:rsidRPr="008C311D">
        <w:rPr>
          <w:rFonts w:ascii="Book Antiqua" w:hAnsi="Book Antiqua" w:cs="Times New Roman"/>
          <w:color w:val="auto"/>
        </w:rPr>
        <w:t xml:space="preserve">ere appetite loss. One patient </w:t>
      </w:r>
      <w:r w:rsidR="007F5499" w:rsidRPr="008C311D">
        <w:rPr>
          <w:rFonts w:ascii="Book Antiqua" w:hAnsi="Book Antiqua" w:cs="Times New Roman"/>
          <w:color w:val="auto"/>
        </w:rPr>
        <w:t xml:space="preserve">was expired due </w:t>
      </w:r>
      <w:r w:rsidR="00D10FDE" w:rsidRPr="008C311D">
        <w:rPr>
          <w:rFonts w:ascii="Book Antiqua" w:hAnsi="Book Antiqua" w:cs="Times New Roman"/>
          <w:color w:val="auto"/>
        </w:rPr>
        <w:t xml:space="preserve">to </w:t>
      </w:r>
      <w:r w:rsidR="007F5499" w:rsidRPr="008C311D">
        <w:rPr>
          <w:rFonts w:ascii="Book Antiqua" w:hAnsi="Book Antiqua" w:cs="Times New Roman"/>
          <w:color w:val="auto"/>
        </w:rPr>
        <w:t xml:space="preserve">perforation </w:t>
      </w:r>
      <w:r w:rsidR="008C311D" w:rsidRPr="008C311D">
        <w:rPr>
          <w:rFonts w:ascii="Book Antiqua" w:hAnsi="Book Antiqua" w:cs="Times New Roman"/>
          <w:color w:val="auto"/>
        </w:rPr>
        <w:t>of intestine, DIC and pneumonia</w:t>
      </w:r>
      <w:r w:rsidR="00F25C7E" w:rsidRPr="008C311D">
        <w:rPr>
          <w:rFonts w:ascii="Book Antiqua" w:hAnsi="Book Antiqua"/>
          <w:vertAlign w:val="superscript"/>
        </w:rPr>
        <w:t>[14]</w:t>
      </w:r>
      <w:r w:rsidR="00F25C7E" w:rsidRPr="008C311D">
        <w:rPr>
          <w:rFonts w:ascii="Book Antiqua" w:hAnsi="Book Antiqua"/>
        </w:rPr>
        <w:t xml:space="preserve">. </w:t>
      </w:r>
      <w:r w:rsidR="007F5499" w:rsidRPr="008C311D">
        <w:rPr>
          <w:rFonts w:ascii="Book Antiqua" w:hAnsi="Book Antiqua" w:cs="Times New Roman"/>
          <w:color w:val="auto"/>
        </w:rPr>
        <w:t>The oral/anal mucosa and liver are frequently involved in patients with SJS</w:t>
      </w:r>
      <w:r w:rsidR="00CA262A" w:rsidRPr="008C311D">
        <w:rPr>
          <w:rFonts w:ascii="Book Antiqua" w:hAnsi="Book Antiqua" w:cs="Times New Roman"/>
          <w:color w:val="auto"/>
        </w:rPr>
        <w:t xml:space="preserve"> or TEN</w:t>
      </w:r>
      <w:r w:rsidR="00F25C7E" w:rsidRPr="008C311D">
        <w:rPr>
          <w:rFonts w:ascii="Book Antiqua" w:hAnsi="Book Antiqua"/>
          <w:vertAlign w:val="superscript"/>
        </w:rPr>
        <w:t>[14</w:t>
      </w:r>
      <w:r w:rsidR="008C311D" w:rsidRPr="008C311D">
        <w:rPr>
          <w:rFonts w:ascii="Book Antiqua" w:hAnsi="Book Antiqua"/>
          <w:vertAlign w:val="superscript"/>
        </w:rPr>
        <w:t>,</w:t>
      </w:r>
      <w:r w:rsidR="00C46DB6" w:rsidRPr="008C311D">
        <w:rPr>
          <w:rFonts w:ascii="Book Antiqua" w:hAnsi="Book Antiqua"/>
          <w:vertAlign w:val="superscript"/>
        </w:rPr>
        <w:t>15</w:t>
      </w:r>
      <w:r w:rsidR="00F25C7E" w:rsidRPr="008C311D">
        <w:rPr>
          <w:rFonts w:ascii="Book Antiqua" w:hAnsi="Book Antiqua"/>
          <w:vertAlign w:val="superscript"/>
        </w:rPr>
        <w:t>]</w:t>
      </w:r>
      <w:r w:rsidR="00F25C7E" w:rsidRPr="008C311D">
        <w:rPr>
          <w:rFonts w:ascii="Book Antiqua" w:hAnsi="Book Antiqua"/>
        </w:rPr>
        <w:t>.</w:t>
      </w:r>
      <w:r w:rsidR="007F5499" w:rsidRPr="008C311D">
        <w:rPr>
          <w:rFonts w:ascii="Book Antiqua" w:hAnsi="Book Antiqua" w:cs="Times New Roman"/>
          <w:color w:val="auto"/>
        </w:rPr>
        <w:t xml:space="preserve"> Esophageal involvement</w:t>
      </w:r>
      <w:r w:rsidR="008C3C40" w:rsidRPr="008C311D">
        <w:rPr>
          <w:rFonts w:ascii="Book Antiqua" w:hAnsi="Book Antiqua" w:cs="Times New Roman"/>
          <w:color w:val="auto"/>
        </w:rPr>
        <w:t xml:space="preserve"> in patients with SJS or TEN</w:t>
      </w:r>
      <w:r w:rsidR="007F5499" w:rsidRPr="008C311D">
        <w:rPr>
          <w:rFonts w:ascii="Book Antiqua" w:hAnsi="Book Antiqua" w:cs="Times New Roman"/>
          <w:color w:val="auto"/>
        </w:rPr>
        <w:t xml:space="preserve"> is not so rare</w:t>
      </w:r>
      <w:r w:rsidR="008C311D" w:rsidRPr="008C311D">
        <w:rPr>
          <w:rFonts w:ascii="Book Antiqua" w:hAnsi="Book Antiqua" w:cs="Times New Roman"/>
          <w:color w:val="auto"/>
        </w:rPr>
        <w:t xml:space="preserve">. </w:t>
      </w:r>
      <w:r w:rsidR="007F5499" w:rsidRPr="008C311D">
        <w:rPr>
          <w:rFonts w:ascii="Book Antiqua" w:hAnsi="Book Antiqua" w:cs="Times New Roman"/>
          <w:color w:val="auto"/>
        </w:rPr>
        <w:t xml:space="preserve">Esophageal ulcer and chronic esophageal stricture formation have been described </w:t>
      </w:r>
      <w:r w:rsidR="00D10FDE" w:rsidRPr="008C311D">
        <w:rPr>
          <w:rFonts w:ascii="Book Antiqua" w:hAnsi="Book Antiqua" w:cs="Times New Roman"/>
          <w:color w:val="auto"/>
        </w:rPr>
        <w:t xml:space="preserve">in </w:t>
      </w:r>
      <w:r w:rsidR="007F5499" w:rsidRPr="008C311D">
        <w:rPr>
          <w:rFonts w:ascii="Book Antiqua" w:hAnsi="Book Antiqua" w:cs="Times New Roman"/>
          <w:color w:val="auto"/>
        </w:rPr>
        <w:t>SJS</w:t>
      </w:r>
      <w:r w:rsidR="00CA262A" w:rsidRPr="008C311D">
        <w:rPr>
          <w:rFonts w:ascii="Book Antiqua" w:hAnsi="Book Antiqua" w:cs="Times New Roman"/>
          <w:color w:val="auto"/>
        </w:rPr>
        <w:t xml:space="preserve"> or TEN</w:t>
      </w:r>
      <w:r w:rsidR="00F25C7E" w:rsidRPr="008C311D">
        <w:rPr>
          <w:rFonts w:ascii="Book Antiqua" w:hAnsi="Book Antiqua"/>
          <w:vertAlign w:val="superscript"/>
        </w:rPr>
        <w:t>[16-20]</w:t>
      </w:r>
      <w:r w:rsidR="00F25C7E" w:rsidRPr="008C311D">
        <w:rPr>
          <w:rFonts w:ascii="Book Antiqua" w:hAnsi="Book Antiqua"/>
        </w:rPr>
        <w:t>.</w:t>
      </w:r>
      <w:r w:rsidR="009E4E69" w:rsidRPr="008C311D">
        <w:rPr>
          <w:rFonts w:ascii="Book Antiqua" w:hAnsi="Book Antiqua"/>
        </w:rPr>
        <w:t xml:space="preserve"> </w:t>
      </w:r>
      <w:r w:rsidR="007F5499" w:rsidRPr="008C311D">
        <w:rPr>
          <w:rFonts w:ascii="Book Antiqua" w:hAnsi="Book Antiqua" w:cs="Times New Roman"/>
          <w:color w:val="auto"/>
        </w:rPr>
        <w:t>Small bowel and colonic involvement are distinctly rare. W</w:t>
      </w:r>
      <w:r w:rsidR="007F5499" w:rsidRPr="008C311D">
        <w:rPr>
          <w:rFonts w:ascii="Book Antiqua" w:hAnsi="Book Antiqua" w:cs="Times New Roman"/>
          <w:bCs/>
          <w:color w:val="auto"/>
        </w:rPr>
        <w:t>e were able to find detailed r</w:t>
      </w:r>
      <w:r w:rsidR="00C70FF4" w:rsidRPr="008C311D">
        <w:rPr>
          <w:rFonts w:ascii="Book Antiqua" w:hAnsi="Book Antiqua" w:cs="Times New Roman"/>
          <w:bCs/>
          <w:color w:val="auto"/>
        </w:rPr>
        <w:t xml:space="preserve">eports of about 25 cases [age (range) 8-81 years; </w:t>
      </w:r>
      <w:r w:rsidR="009F5C0F" w:rsidRPr="008C311D">
        <w:rPr>
          <w:rFonts w:ascii="Book Antiqua" w:hAnsi="Book Antiqua" w:cs="Times New Roman"/>
          <w:bCs/>
          <w:color w:val="auto"/>
        </w:rPr>
        <w:t>male: female ratio</w:t>
      </w:r>
      <w:r w:rsidR="00C70FF4" w:rsidRPr="008C311D">
        <w:rPr>
          <w:rFonts w:ascii="Book Antiqua" w:hAnsi="Book Antiqua" w:cs="Times New Roman"/>
          <w:bCs/>
          <w:color w:val="auto"/>
        </w:rPr>
        <w:t xml:space="preserve"> of </w:t>
      </w:r>
      <w:r w:rsidR="003F19E2" w:rsidRPr="008C311D">
        <w:rPr>
          <w:rFonts w:ascii="Book Antiqua" w:hAnsi="Book Antiqua" w:cs="Times New Roman"/>
          <w:bCs/>
          <w:color w:val="auto"/>
        </w:rPr>
        <w:t xml:space="preserve">7:18] </w:t>
      </w:r>
      <w:r w:rsidR="00CA262A" w:rsidRPr="008C311D">
        <w:rPr>
          <w:rFonts w:ascii="Book Antiqua" w:hAnsi="Book Antiqua" w:cs="Times New Roman"/>
          <w:bCs/>
          <w:color w:val="auto"/>
        </w:rPr>
        <w:t xml:space="preserve">of SJS or </w:t>
      </w:r>
      <w:r w:rsidR="007F5499" w:rsidRPr="008C311D">
        <w:rPr>
          <w:rFonts w:ascii="Book Antiqua" w:hAnsi="Book Antiqua" w:cs="Times New Roman"/>
          <w:bCs/>
          <w:color w:val="auto"/>
        </w:rPr>
        <w:t xml:space="preserve">TEN with </w:t>
      </w:r>
      <w:r w:rsidR="009A0B0B" w:rsidRPr="008C311D">
        <w:rPr>
          <w:rFonts w:ascii="Book Antiqua" w:hAnsi="Book Antiqua" w:cs="Times New Roman"/>
          <w:bCs/>
          <w:color w:val="auto"/>
        </w:rPr>
        <w:t>GI</w:t>
      </w:r>
      <w:r w:rsidR="007F5499" w:rsidRPr="008C311D">
        <w:rPr>
          <w:rFonts w:ascii="Book Antiqua" w:hAnsi="Book Antiqua" w:cs="Times New Roman"/>
          <w:bCs/>
          <w:color w:val="auto"/>
        </w:rPr>
        <w:t xml:space="preserve"> involvement </w:t>
      </w:r>
      <w:r w:rsidR="008C311D" w:rsidRPr="008C311D">
        <w:rPr>
          <w:rFonts w:ascii="Book Antiqua" w:hAnsi="Book Antiqua" w:cs="Times New Roman"/>
          <w:color w:val="auto"/>
          <w:lang w:eastAsia="zh-CN"/>
        </w:rPr>
        <w:t>(</w:t>
      </w:r>
      <w:r w:rsidR="007F5499" w:rsidRPr="008C311D">
        <w:rPr>
          <w:rFonts w:ascii="Book Antiqua" w:hAnsi="Book Antiqua" w:cs="Times New Roman"/>
          <w:color w:val="auto"/>
        </w:rPr>
        <w:t>Table</w:t>
      </w:r>
      <w:r w:rsidR="00E506D5">
        <w:rPr>
          <w:rFonts w:ascii="Book Antiqua" w:hAnsi="Book Antiqua" w:cs="Times New Roman" w:hint="eastAsia"/>
          <w:color w:val="auto"/>
          <w:lang w:eastAsia="zh-CN"/>
        </w:rPr>
        <w:t>s</w:t>
      </w:r>
      <w:r w:rsidR="008C311D" w:rsidRPr="008C311D">
        <w:rPr>
          <w:rFonts w:ascii="Book Antiqua" w:hAnsi="Book Antiqua" w:cs="Times New Roman"/>
          <w:color w:val="auto"/>
          <w:lang w:eastAsia="zh-CN"/>
        </w:rPr>
        <w:t xml:space="preserve"> </w:t>
      </w:r>
      <w:r w:rsidR="007F5499" w:rsidRPr="008C311D">
        <w:rPr>
          <w:rFonts w:ascii="Book Antiqua" w:hAnsi="Book Antiqua" w:cs="Times New Roman"/>
          <w:color w:val="auto"/>
        </w:rPr>
        <w:t>1</w:t>
      </w:r>
      <w:r w:rsidR="008C311D" w:rsidRPr="008C311D">
        <w:rPr>
          <w:rFonts w:ascii="Book Antiqua" w:hAnsi="Book Antiqua" w:cs="Times New Roman"/>
          <w:color w:val="auto"/>
          <w:lang w:eastAsia="zh-CN"/>
        </w:rPr>
        <w:t xml:space="preserve"> and</w:t>
      </w:r>
      <w:r w:rsidR="00CB439B" w:rsidRPr="008C311D">
        <w:rPr>
          <w:rFonts w:ascii="Book Antiqua" w:hAnsi="Book Antiqua" w:cs="Times New Roman"/>
          <w:color w:val="auto"/>
        </w:rPr>
        <w:t xml:space="preserve"> 2</w:t>
      </w:r>
      <w:r w:rsidR="008C311D" w:rsidRPr="008C311D">
        <w:rPr>
          <w:rFonts w:ascii="Book Antiqua" w:hAnsi="Book Antiqua" w:cs="Times New Roman"/>
          <w:color w:val="auto"/>
          <w:lang w:eastAsia="zh-CN"/>
        </w:rPr>
        <w:t>)</w:t>
      </w:r>
      <w:r w:rsidR="00F25C7E" w:rsidRPr="008C311D">
        <w:rPr>
          <w:rFonts w:ascii="Book Antiqua" w:hAnsi="Book Antiqua"/>
          <w:vertAlign w:val="superscript"/>
        </w:rPr>
        <w:t>[</w:t>
      </w:r>
      <w:r w:rsidR="008C311D" w:rsidRPr="008C311D">
        <w:rPr>
          <w:rFonts w:ascii="Book Antiqua" w:hAnsi="Book Antiqua"/>
          <w:vertAlign w:val="superscript"/>
        </w:rPr>
        <w:t>11,12,</w:t>
      </w:r>
      <w:r w:rsidR="00F25C7E" w:rsidRPr="008C311D">
        <w:rPr>
          <w:rFonts w:ascii="Book Antiqua" w:hAnsi="Book Antiqua"/>
          <w:vertAlign w:val="superscript"/>
        </w:rPr>
        <w:t>21-39]</w:t>
      </w:r>
      <w:r w:rsidR="00F25C7E" w:rsidRPr="008C311D">
        <w:rPr>
          <w:rFonts w:ascii="Book Antiqua" w:hAnsi="Book Antiqua"/>
        </w:rPr>
        <w:t>.</w:t>
      </w:r>
      <w:r w:rsidR="00177B5A" w:rsidRPr="008C311D">
        <w:rPr>
          <w:rFonts w:ascii="Book Antiqua" w:hAnsi="Book Antiqua" w:cs="Times New Roman"/>
          <w:color w:val="auto"/>
        </w:rPr>
        <w:t xml:space="preserve"> </w:t>
      </w:r>
      <w:r w:rsidR="00FD22D2" w:rsidRPr="008C311D">
        <w:rPr>
          <w:rFonts w:ascii="Book Antiqua" w:hAnsi="Book Antiqua" w:cs="Times New Roman"/>
          <w:color w:val="auto"/>
        </w:rPr>
        <w:t xml:space="preserve">Details of patients with small bowel and colonic involvement are summarized in </w:t>
      </w:r>
      <w:r w:rsidR="008C311D" w:rsidRPr="008C311D">
        <w:rPr>
          <w:rFonts w:ascii="Book Antiqua" w:hAnsi="Book Antiqua" w:cs="Times New Roman"/>
          <w:color w:val="auto"/>
        </w:rPr>
        <w:t xml:space="preserve">Table </w:t>
      </w:r>
      <w:r w:rsidR="00FD22D2" w:rsidRPr="008C311D">
        <w:rPr>
          <w:rFonts w:ascii="Book Antiqua" w:hAnsi="Book Antiqua" w:cs="Times New Roman"/>
          <w:color w:val="auto"/>
        </w:rPr>
        <w:t xml:space="preserve">2. </w:t>
      </w:r>
      <w:r w:rsidR="00FD22D2" w:rsidRPr="008C311D">
        <w:rPr>
          <w:rFonts w:ascii="Book Antiqua" w:hAnsi="Book Antiqua"/>
          <w:color w:val="auto"/>
        </w:rPr>
        <w:t>Small bowel and colonic lesions are often associated with lesions in the other parts of GI tract.</w:t>
      </w:r>
      <w:r w:rsidR="00992B87" w:rsidRPr="008C311D">
        <w:rPr>
          <w:rFonts w:ascii="Book Antiqua" w:hAnsi="Book Antiqua"/>
          <w:b/>
          <w:color w:val="auto"/>
        </w:rPr>
        <w:t xml:space="preserve"> </w:t>
      </w:r>
      <w:r w:rsidR="00992B87" w:rsidRPr="008C311D">
        <w:rPr>
          <w:rStyle w:val="a9"/>
          <w:rFonts w:ascii="Book Antiqua" w:hAnsi="Book Antiqua" w:cs="Times New Roman"/>
          <w:b w:val="0"/>
          <w:color w:val="auto"/>
          <w:lang w:val="en-IN"/>
        </w:rPr>
        <w:t>Isolated involvement</w:t>
      </w:r>
      <w:r w:rsidR="00992B87" w:rsidRPr="008C311D">
        <w:rPr>
          <w:rStyle w:val="st1"/>
          <w:rFonts w:ascii="Book Antiqua" w:hAnsi="Book Antiqua" w:cs="Times New Roman"/>
          <w:b/>
          <w:color w:val="auto"/>
          <w:lang w:val="en-IN"/>
        </w:rPr>
        <w:t xml:space="preserve"> </w:t>
      </w:r>
      <w:r w:rsidR="00992B87" w:rsidRPr="008C311D">
        <w:rPr>
          <w:rStyle w:val="st1"/>
          <w:rFonts w:ascii="Book Antiqua" w:hAnsi="Book Antiqua" w:cs="Times New Roman"/>
          <w:color w:val="auto"/>
          <w:lang w:val="en-IN"/>
        </w:rPr>
        <w:t xml:space="preserve">of the </w:t>
      </w:r>
      <w:r w:rsidR="00992B87" w:rsidRPr="008C311D">
        <w:rPr>
          <w:rFonts w:ascii="Book Antiqua" w:hAnsi="Book Antiqua" w:cs="Times New Roman"/>
          <w:color w:val="auto"/>
        </w:rPr>
        <w:t>small bowel and colon</w:t>
      </w:r>
      <w:r w:rsidR="00992B87" w:rsidRPr="008C311D">
        <w:rPr>
          <w:rStyle w:val="st1"/>
          <w:rFonts w:ascii="Book Antiqua" w:hAnsi="Book Antiqua" w:cs="Times New Roman"/>
          <w:color w:val="auto"/>
          <w:lang w:val="en-IN"/>
        </w:rPr>
        <w:t xml:space="preserve"> does occur </w:t>
      </w:r>
      <w:r w:rsidR="00992B87" w:rsidRPr="008C311D">
        <w:rPr>
          <w:rStyle w:val="a9"/>
          <w:rFonts w:ascii="Book Antiqua" w:hAnsi="Book Antiqua" w:cs="Times New Roman"/>
          <w:b w:val="0"/>
          <w:color w:val="auto"/>
          <w:lang w:val="en-IN"/>
        </w:rPr>
        <w:t>but</w:t>
      </w:r>
      <w:r w:rsidR="00992B87" w:rsidRPr="008C311D">
        <w:rPr>
          <w:rStyle w:val="st1"/>
          <w:rFonts w:ascii="Book Antiqua" w:hAnsi="Book Antiqua" w:cs="Times New Roman"/>
          <w:color w:val="auto"/>
          <w:lang w:val="en-IN"/>
        </w:rPr>
        <w:t xml:space="preserve"> is </w:t>
      </w:r>
      <w:r w:rsidR="00992B87" w:rsidRPr="008C311D">
        <w:rPr>
          <w:rStyle w:val="a9"/>
          <w:rFonts w:ascii="Book Antiqua" w:hAnsi="Book Antiqua" w:cs="Times New Roman"/>
          <w:b w:val="0"/>
          <w:color w:val="auto"/>
          <w:lang w:val="en-IN"/>
        </w:rPr>
        <w:t>quite uncommon.</w:t>
      </w:r>
      <w:r w:rsidR="00992B87" w:rsidRPr="008C311D">
        <w:rPr>
          <w:rStyle w:val="a9"/>
          <w:rFonts w:ascii="Book Antiqua" w:hAnsi="Book Antiqua" w:cs="Times New Roman"/>
          <w:color w:val="auto"/>
          <w:lang w:val="en-IN"/>
        </w:rPr>
        <w:t xml:space="preserve"> </w:t>
      </w:r>
      <w:r w:rsidR="007F5499" w:rsidRPr="008C311D">
        <w:rPr>
          <w:rFonts w:ascii="Book Antiqua" w:hAnsi="Book Antiqua"/>
          <w:color w:val="auto"/>
        </w:rPr>
        <w:t xml:space="preserve">The “skip” involvement of the GI tract has been described in SJS </w:t>
      </w:r>
      <w:r w:rsidR="00CA262A" w:rsidRPr="008C311D">
        <w:rPr>
          <w:rFonts w:ascii="Book Antiqua" w:hAnsi="Book Antiqua" w:cs="Times New Roman"/>
          <w:color w:val="auto"/>
        </w:rPr>
        <w:t xml:space="preserve">or TEN </w:t>
      </w:r>
      <w:r w:rsidR="007F5499" w:rsidRPr="008C311D">
        <w:rPr>
          <w:rFonts w:ascii="Book Antiqua" w:hAnsi="Book Antiqua"/>
          <w:bCs/>
          <w:color w:val="auto"/>
        </w:rPr>
        <w:t>with the distal stomach and small and/or large bowel involvement, and sparing of the esophagus and proximal stomach</w:t>
      </w:r>
      <w:r w:rsidR="00F25C7E" w:rsidRPr="008C311D">
        <w:rPr>
          <w:rFonts w:ascii="Book Antiqua" w:hAnsi="Book Antiqua"/>
          <w:vertAlign w:val="superscript"/>
        </w:rPr>
        <w:t>[37]</w:t>
      </w:r>
      <w:r w:rsidR="00F25C7E" w:rsidRPr="008C311D">
        <w:rPr>
          <w:rFonts w:ascii="Book Antiqua" w:hAnsi="Book Antiqua"/>
        </w:rPr>
        <w:t>.</w:t>
      </w:r>
    </w:p>
    <w:p w:rsidR="004C0A51" w:rsidRPr="008C311D" w:rsidRDefault="004C0A51" w:rsidP="008C311D">
      <w:pPr>
        <w:pStyle w:val="a6"/>
        <w:shd w:val="clear" w:color="auto" w:fill="FFFFFF"/>
        <w:spacing w:before="0" w:after="0" w:line="360" w:lineRule="auto"/>
        <w:jc w:val="both"/>
        <w:rPr>
          <w:rFonts w:ascii="Book Antiqua" w:hAnsi="Book Antiqua" w:cs="Times New Roman"/>
          <w:color w:val="auto"/>
        </w:rPr>
      </w:pPr>
    </w:p>
    <w:p w:rsidR="007F5499" w:rsidRPr="008C311D" w:rsidRDefault="007F5499" w:rsidP="008C311D">
      <w:pPr>
        <w:spacing w:line="360" w:lineRule="auto"/>
        <w:jc w:val="both"/>
        <w:rPr>
          <w:rFonts w:ascii="Book Antiqua" w:hAnsi="Book Antiqua" w:cs="Times New Roman"/>
          <w:b/>
          <w:i/>
          <w:color w:val="auto"/>
        </w:rPr>
      </w:pPr>
      <w:r w:rsidRPr="008C311D">
        <w:rPr>
          <w:rFonts w:ascii="Book Antiqua" w:hAnsi="Book Antiqua" w:cs="Times New Roman"/>
          <w:b/>
          <w:i/>
          <w:color w:val="auto"/>
        </w:rPr>
        <w:t xml:space="preserve">Clinical </w:t>
      </w:r>
      <w:r w:rsidR="008C311D" w:rsidRPr="008C311D">
        <w:rPr>
          <w:rFonts w:ascii="Book Antiqua" w:hAnsi="Book Antiqua" w:cs="Times New Roman"/>
          <w:b/>
          <w:i/>
          <w:color w:val="auto"/>
        </w:rPr>
        <w:t>presentation</w:t>
      </w:r>
    </w:p>
    <w:p w:rsidR="007F5499" w:rsidRPr="008C311D" w:rsidRDefault="007F5499" w:rsidP="008C311D">
      <w:pPr>
        <w:spacing w:line="360" w:lineRule="auto"/>
        <w:jc w:val="both"/>
        <w:rPr>
          <w:rFonts w:ascii="Book Antiqua" w:hAnsi="Book Antiqua" w:cs="Times New Roman"/>
          <w:bCs/>
          <w:color w:val="auto"/>
          <w:lang w:eastAsia="zh-CN"/>
        </w:rPr>
      </w:pPr>
      <w:r w:rsidRPr="008C311D">
        <w:rPr>
          <w:rFonts w:ascii="Book Antiqua" w:hAnsi="Book Antiqua" w:cs="Times New Roman"/>
          <w:color w:val="auto"/>
        </w:rPr>
        <w:lastRenderedPageBreak/>
        <w:t>GI manifestations usually reveals within two weeks of cutaneous lesions, but it can present many weeks after initial cutaneous symptoms. Symptoms may persist for months after disappearance of skin lesions</w:t>
      </w:r>
      <w:r w:rsidR="00FD22D2" w:rsidRPr="008C311D">
        <w:rPr>
          <w:rFonts w:ascii="Book Antiqua" w:hAnsi="Book Antiqua" w:cs="Times New Roman"/>
          <w:color w:val="auto"/>
        </w:rPr>
        <w:t>,</w:t>
      </w:r>
      <w:r w:rsidRPr="008C311D">
        <w:rPr>
          <w:rFonts w:ascii="Book Antiqua" w:hAnsi="Book Antiqua" w:cs="Times New Roman"/>
          <w:color w:val="auto"/>
        </w:rPr>
        <w:t xml:space="preserve"> and duration of as long as 9 mo have been described (Table</w:t>
      </w:r>
      <w:r w:rsidR="00BB1638">
        <w:rPr>
          <w:rFonts w:ascii="Book Antiqua" w:hAnsi="Book Antiqua" w:cs="Times New Roman" w:hint="eastAsia"/>
          <w:color w:val="auto"/>
          <w:lang w:eastAsia="zh-CN"/>
        </w:rPr>
        <w:t>s</w:t>
      </w:r>
      <w:r w:rsidR="008C311D" w:rsidRPr="008C311D">
        <w:rPr>
          <w:rFonts w:ascii="Book Antiqua" w:hAnsi="Book Antiqua" w:cs="Times New Roman"/>
          <w:color w:val="auto"/>
          <w:lang w:eastAsia="zh-CN"/>
        </w:rPr>
        <w:t xml:space="preserve"> </w:t>
      </w:r>
      <w:r w:rsidRPr="008C311D">
        <w:rPr>
          <w:rFonts w:ascii="Book Antiqua" w:hAnsi="Book Antiqua" w:cs="Times New Roman"/>
          <w:color w:val="auto"/>
        </w:rPr>
        <w:t>1</w:t>
      </w:r>
      <w:r w:rsidR="008C311D" w:rsidRPr="008C311D">
        <w:rPr>
          <w:rFonts w:ascii="Book Antiqua" w:hAnsi="Book Antiqua" w:cs="Times New Roman"/>
          <w:color w:val="auto"/>
          <w:lang w:eastAsia="zh-CN"/>
        </w:rPr>
        <w:t xml:space="preserve"> and</w:t>
      </w:r>
      <w:r w:rsidR="00CB439B" w:rsidRPr="008C311D">
        <w:rPr>
          <w:rFonts w:ascii="Book Antiqua" w:hAnsi="Book Antiqua" w:cs="Times New Roman"/>
          <w:color w:val="auto"/>
        </w:rPr>
        <w:t xml:space="preserve"> 2</w:t>
      </w:r>
      <w:r w:rsidRPr="008C311D">
        <w:rPr>
          <w:rFonts w:ascii="Book Antiqua" w:hAnsi="Book Antiqua" w:cs="Times New Roman"/>
          <w:color w:val="auto"/>
        </w:rPr>
        <w:t>).</w:t>
      </w:r>
      <w:r w:rsidR="00255A63" w:rsidRPr="008C311D">
        <w:rPr>
          <w:rFonts w:ascii="Book Antiqua" w:hAnsi="Book Antiqua" w:cs="Times New Roman"/>
          <w:color w:val="auto"/>
        </w:rPr>
        <w:t xml:space="preserve"> </w:t>
      </w:r>
      <w:r w:rsidR="00D232FB" w:rsidRPr="008C311D">
        <w:rPr>
          <w:rFonts w:ascii="Book Antiqua" w:hAnsi="Book Antiqua" w:cs="Times New Roman"/>
          <w:color w:val="auto"/>
        </w:rPr>
        <w:t xml:space="preserve">Passage of </w:t>
      </w:r>
      <w:r w:rsidR="00D232FB" w:rsidRPr="008C311D">
        <w:rPr>
          <w:rStyle w:val="None"/>
          <w:rFonts w:ascii="Book Antiqua" w:hAnsi="Book Antiqua" w:cs="Times New Roman"/>
          <w:color w:val="auto"/>
        </w:rPr>
        <w:t>a tubular mass of necrotic epithelium and fibrinous exudates</w:t>
      </w:r>
      <w:r w:rsidR="00D232FB" w:rsidRPr="008C311D">
        <w:rPr>
          <w:rFonts w:ascii="Book Antiqua" w:hAnsi="Book Antiqua" w:cs="Times New Roman"/>
          <w:bCs/>
          <w:color w:val="auto"/>
        </w:rPr>
        <w:t xml:space="preserve"> in </w:t>
      </w:r>
      <w:r w:rsidR="00133E64" w:rsidRPr="008C311D">
        <w:rPr>
          <w:rFonts w:ascii="Book Antiqua" w:hAnsi="Book Antiqua" w:cs="Times New Roman"/>
          <w:bCs/>
          <w:color w:val="auto"/>
        </w:rPr>
        <w:t xml:space="preserve">the </w:t>
      </w:r>
      <w:r w:rsidR="00D232FB" w:rsidRPr="008C311D">
        <w:rPr>
          <w:rFonts w:ascii="Book Antiqua" w:hAnsi="Book Antiqua" w:cs="Times New Roman"/>
          <w:bCs/>
          <w:color w:val="auto"/>
        </w:rPr>
        <w:t>stool was reported after 25 d of skin lesion</w:t>
      </w:r>
      <w:r w:rsidR="00255A63" w:rsidRPr="008C311D">
        <w:rPr>
          <w:rFonts w:ascii="Book Antiqua" w:hAnsi="Book Antiqua"/>
          <w:vertAlign w:val="superscript"/>
        </w:rPr>
        <w:t>[35]</w:t>
      </w:r>
      <w:r w:rsidR="00255A63" w:rsidRPr="008C311D">
        <w:rPr>
          <w:rFonts w:ascii="Book Antiqua" w:hAnsi="Book Antiqua"/>
        </w:rPr>
        <w:t>.</w:t>
      </w:r>
    </w:p>
    <w:p w:rsidR="007F5499" w:rsidRPr="008C311D" w:rsidRDefault="007F5499" w:rsidP="008C311D">
      <w:pPr>
        <w:shd w:val="clear" w:color="auto" w:fill="FFFFFF"/>
        <w:spacing w:line="360" w:lineRule="auto"/>
        <w:ind w:firstLineChars="100" w:firstLine="240"/>
        <w:jc w:val="both"/>
        <w:rPr>
          <w:rStyle w:val="Hyperlink0"/>
          <w:rFonts w:ascii="Book Antiqua" w:hAnsi="Book Antiqua" w:cs="Times New Roman"/>
          <w:color w:val="auto"/>
          <w:lang w:eastAsia="zh-CN"/>
        </w:rPr>
      </w:pPr>
      <w:r w:rsidRPr="008C311D">
        <w:rPr>
          <w:rFonts w:ascii="Book Antiqua" w:hAnsi="Book Antiqua" w:cs="Times New Roman"/>
          <w:color w:val="auto"/>
        </w:rPr>
        <w:t xml:space="preserve">The usual </w:t>
      </w:r>
      <w:r w:rsidR="00ED26CE" w:rsidRPr="008C311D">
        <w:rPr>
          <w:rFonts w:ascii="Book Antiqua" w:hAnsi="Book Antiqua" w:cs="Times New Roman"/>
          <w:color w:val="auto"/>
        </w:rPr>
        <w:t>presenting symptoms</w:t>
      </w:r>
      <w:r w:rsidRPr="008C311D">
        <w:rPr>
          <w:rFonts w:ascii="Book Antiqua" w:hAnsi="Book Antiqua" w:cs="Times New Roman"/>
          <w:color w:val="auto"/>
        </w:rPr>
        <w:t xml:space="preserve"> include GI bleeding (hemetemesis, melena, </w:t>
      </w:r>
      <w:r w:rsidR="00C46DB6" w:rsidRPr="008C311D">
        <w:rPr>
          <w:rFonts w:ascii="Book Antiqua" w:hAnsi="Book Antiqua" w:cs="Times New Roman"/>
          <w:color w:val="auto"/>
        </w:rPr>
        <w:t>and hematochezia</w:t>
      </w:r>
      <w:r w:rsidRPr="008C311D">
        <w:rPr>
          <w:rFonts w:ascii="Book Antiqua" w:hAnsi="Book Antiqua" w:cs="Times New Roman"/>
          <w:color w:val="auto"/>
        </w:rPr>
        <w:t xml:space="preserve">), </w:t>
      </w:r>
      <w:r w:rsidR="003E3F5C" w:rsidRPr="008C311D">
        <w:rPr>
          <w:rFonts w:ascii="Book Antiqua" w:hAnsi="Book Antiqua" w:cs="Times New Roman"/>
          <w:color w:val="auto"/>
        </w:rPr>
        <w:t>diarrhea</w:t>
      </w:r>
      <w:r w:rsidRPr="008C311D">
        <w:rPr>
          <w:rFonts w:ascii="Book Antiqua" w:hAnsi="Book Antiqua" w:cs="Times New Roman"/>
          <w:color w:val="auto"/>
        </w:rPr>
        <w:t>, abdominal pain, abdominal distension</w:t>
      </w:r>
      <w:r w:rsidR="003E3F5C" w:rsidRPr="008C311D">
        <w:rPr>
          <w:rFonts w:ascii="Book Antiqua" w:hAnsi="Book Antiqua" w:cs="Times New Roman"/>
          <w:color w:val="auto"/>
        </w:rPr>
        <w:t xml:space="preserve"> and</w:t>
      </w:r>
      <w:r w:rsidRPr="008C311D">
        <w:rPr>
          <w:rFonts w:ascii="Book Antiqua" w:hAnsi="Book Antiqua" w:cs="Times New Roman"/>
          <w:color w:val="auto"/>
        </w:rPr>
        <w:t xml:space="preserve"> dysphagia.</w:t>
      </w:r>
      <w:r w:rsidRPr="008C311D">
        <w:rPr>
          <w:rFonts w:ascii="Book Antiqua" w:hAnsi="Book Antiqua" w:cs="Times New Roman"/>
          <w:b/>
          <w:bCs/>
          <w:color w:val="auto"/>
          <w:vertAlign w:val="superscript"/>
        </w:rPr>
        <w:t xml:space="preserve"> </w:t>
      </w:r>
      <w:r w:rsidRPr="008C311D">
        <w:rPr>
          <w:rFonts w:ascii="Book Antiqua" w:hAnsi="Book Antiqua" w:cs="Times New Roman"/>
          <w:color w:val="auto"/>
        </w:rPr>
        <w:t xml:space="preserve">Diarrhoea is usually profuse and watery. </w:t>
      </w:r>
      <w:r w:rsidR="00255A63" w:rsidRPr="008C311D">
        <w:rPr>
          <w:rFonts w:ascii="Book Antiqua" w:hAnsi="Book Antiqua" w:cs="Times New Roman"/>
        </w:rPr>
        <w:t>Patients may also</w:t>
      </w:r>
      <w:r w:rsidR="009A0B0B" w:rsidRPr="008C311D">
        <w:rPr>
          <w:rFonts w:ascii="Book Antiqua" w:hAnsi="Book Antiqua" w:cs="Times New Roman"/>
        </w:rPr>
        <w:t xml:space="preserve"> </w:t>
      </w:r>
      <w:r w:rsidR="006450CF" w:rsidRPr="008C311D">
        <w:rPr>
          <w:rFonts w:ascii="Book Antiqua" w:hAnsi="Book Antiqua" w:cs="Times New Roman"/>
          <w:shd w:val="clear" w:color="auto" w:fill="FFFFFF"/>
        </w:rPr>
        <w:t>present</w:t>
      </w:r>
      <w:r w:rsidR="008C311D" w:rsidRPr="008C311D">
        <w:rPr>
          <w:rFonts w:ascii="Book Antiqua" w:hAnsi="Book Antiqua" w:cs="Times New Roman"/>
          <w:shd w:val="clear" w:color="auto" w:fill="FFFFFF"/>
          <w:lang w:eastAsia="zh-CN"/>
        </w:rPr>
        <w:t xml:space="preserve"> </w:t>
      </w:r>
      <w:r w:rsidR="00FD22D2" w:rsidRPr="008C311D">
        <w:rPr>
          <w:rFonts w:ascii="Book Antiqua" w:hAnsi="Book Antiqua" w:cs="Times New Roman"/>
          <w:bCs/>
          <w:bdr w:val="none" w:sz="0" w:space="0" w:color="auto" w:frame="1"/>
          <w:shd w:val="clear" w:color="auto" w:fill="FFFFFF"/>
        </w:rPr>
        <w:t>with</w:t>
      </w:r>
      <w:r w:rsidR="006450CF" w:rsidRPr="008C311D">
        <w:rPr>
          <w:rFonts w:ascii="Book Antiqua" w:hAnsi="Book Antiqua" w:cs="Times New Roman"/>
          <w:shd w:val="clear" w:color="auto" w:fill="FFFFFF"/>
        </w:rPr>
        <w:t xml:space="preserve"> blood</w:t>
      </w:r>
      <w:r w:rsidR="008C311D" w:rsidRPr="008C311D">
        <w:rPr>
          <w:rFonts w:ascii="Book Antiqua" w:hAnsi="Book Antiqua" w:cs="Times New Roman"/>
          <w:shd w:val="clear" w:color="auto" w:fill="FFFFFF"/>
          <w:lang w:eastAsia="zh-CN"/>
        </w:rPr>
        <w:t xml:space="preserve"> </w:t>
      </w:r>
      <w:r w:rsidR="00FD22D2" w:rsidRPr="008C311D">
        <w:rPr>
          <w:rFonts w:ascii="Book Antiqua" w:hAnsi="Book Antiqua" w:cs="Times New Roman"/>
          <w:bCs/>
          <w:bdr w:val="none" w:sz="0" w:space="0" w:color="auto" w:frame="1"/>
          <w:shd w:val="clear" w:color="auto" w:fill="FFFFFF"/>
        </w:rPr>
        <w:t>mixed</w:t>
      </w:r>
      <w:r w:rsidR="008C311D" w:rsidRPr="008C311D">
        <w:rPr>
          <w:rFonts w:ascii="Book Antiqua" w:hAnsi="Book Antiqua" w:cs="Times New Roman"/>
          <w:shd w:val="clear" w:color="auto" w:fill="FFFFFF"/>
          <w:lang w:eastAsia="zh-CN"/>
        </w:rPr>
        <w:t xml:space="preserve"> </w:t>
      </w:r>
      <w:r w:rsidR="00FD22D2" w:rsidRPr="008C311D">
        <w:rPr>
          <w:rFonts w:ascii="Book Antiqua" w:hAnsi="Book Antiqua" w:cs="Times New Roman"/>
          <w:bCs/>
          <w:bdr w:val="none" w:sz="0" w:space="0" w:color="auto" w:frame="1"/>
          <w:shd w:val="clear" w:color="auto" w:fill="FFFFFF"/>
        </w:rPr>
        <w:t>in</w:t>
      </w:r>
      <w:r w:rsidR="008C311D" w:rsidRPr="008C311D">
        <w:rPr>
          <w:rFonts w:ascii="Book Antiqua" w:hAnsi="Book Antiqua" w:cs="Times New Roman"/>
          <w:shd w:val="clear" w:color="auto" w:fill="FFFFFF"/>
          <w:lang w:eastAsia="zh-CN"/>
        </w:rPr>
        <w:t xml:space="preserve"> </w:t>
      </w:r>
      <w:r w:rsidR="008C0566" w:rsidRPr="008C311D">
        <w:rPr>
          <w:rFonts w:ascii="Book Antiqua" w:hAnsi="Book Antiqua" w:cs="Times New Roman"/>
          <w:shd w:val="clear" w:color="auto" w:fill="FFFFFF"/>
        </w:rPr>
        <w:t xml:space="preserve">with </w:t>
      </w:r>
      <w:r w:rsidR="00FD22D2" w:rsidRPr="008C311D">
        <w:rPr>
          <w:rFonts w:ascii="Book Antiqua" w:hAnsi="Book Antiqua" w:cs="Times New Roman"/>
          <w:shd w:val="clear" w:color="auto" w:fill="FFFFFF"/>
        </w:rPr>
        <w:t>the</w:t>
      </w:r>
      <w:r w:rsidR="008C311D" w:rsidRPr="008C311D">
        <w:rPr>
          <w:rFonts w:ascii="Book Antiqua" w:hAnsi="Book Antiqua" w:cs="Times New Roman"/>
          <w:shd w:val="clear" w:color="auto" w:fill="FFFFFF"/>
          <w:lang w:eastAsia="zh-CN"/>
        </w:rPr>
        <w:t xml:space="preserve"> </w:t>
      </w:r>
      <w:r w:rsidR="00FD22D2" w:rsidRPr="008C311D">
        <w:rPr>
          <w:rFonts w:ascii="Book Antiqua" w:hAnsi="Book Antiqua" w:cs="Times New Roman"/>
          <w:bCs/>
          <w:bdr w:val="none" w:sz="0" w:space="0" w:color="auto" w:frame="1"/>
          <w:shd w:val="clear" w:color="auto" w:fill="FFFFFF"/>
        </w:rPr>
        <w:t>stool</w:t>
      </w:r>
      <w:r w:rsidR="00FD22D2" w:rsidRPr="008C311D">
        <w:rPr>
          <w:rFonts w:ascii="Book Antiqua" w:hAnsi="Book Antiqua" w:cs="Times New Roman"/>
          <w:shd w:val="clear" w:color="auto" w:fill="FFFFFF"/>
        </w:rPr>
        <w:t>.</w:t>
      </w:r>
      <w:r w:rsidR="00E87CB2" w:rsidRPr="008C311D">
        <w:rPr>
          <w:rFonts w:ascii="Book Antiqua" w:hAnsi="Book Antiqua" w:cs="Times New Roman"/>
          <w:color w:val="auto"/>
        </w:rPr>
        <w:t xml:space="preserve"> </w:t>
      </w:r>
      <w:r w:rsidRPr="008C311D">
        <w:rPr>
          <w:rFonts w:ascii="Book Antiqua" w:hAnsi="Book Antiqua" w:cs="Times New Roman"/>
          <w:color w:val="auto"/>
        </w:rPr>
        <w:t>Inflammation of GI tract such as esophagitis, gastritis, duodenitis, jejunitis, ileit</w:t>
      </w:r>
      <w:r w:rsidR="003D0B16" w:rsidRPr="008C311D">
        <w:rPr>
          <w:rFonts w:ascii="Book Antiqua" w:hAnsi="Book Antiqua" w:cs="Times New Roman"/>
          <w:color w:val="auto"/>
        </w:rPr>
        <w:t>is and colitis are</w:t>
      </w:r>
      <w:r w:rsidR="00E87CB2" w:rsidRPr="008C311D">
        <w:rPr>
          <w:rFonts w:ascii="Book Antiqua" w:hAnsi="Book Antiqua" w:cs="Times New Roman"/>
          <w:color w:val="auto"/>
        </w:rPr>
        <w:t xml:space="preserve"> </w:t>
      </w:r>
      <w:r w:rsidRPr="008C311D">
        <w:rPr>
          <w:rFonts w:ascii="Book Antiqua" w:hAnsi="Book Antiqua" w:cs="Times New Roman"/>
          <w:color w:val="auto"/>
        </w:rPr>
        <w:t xml:space="preserve">common </w:t>
      </w:r>
      <w:r w:rsidR="00E87CB2" w:rsidRPr="008C311D">
        <w:rPr>
          <w:rFonts w:ascii="Book Antiqua" w:hAnsi="Book Antiqua" w:cs="Times New Roman"/>
          <w:color w:val="auto"/>
        </w:rPr>
        <w:t>GI lesions</w:t>
      </w:r>
      <w:r w:rsidR="00AD7204" w:rsidRPr="008C311D">
        <w:rPr>
          <w:rFonts w:ascii="Book Antiqua" w:hAnsi="Book Antiqua" w:cs="Times New Roman"/>
          <w:color w:val="auto"/>
        </w:rPr>
        <w:t xml:space="preserve"> (60%)</w:t>
      </w:r>
      <w:r w:rsidR="003D0B16" w:rsidRPr="008C311D">
        <w:rPr>
          <w:rFonts w:ascii="Book Antiqua" w:hAnsi="Book Antiqua" w:cs="Times New Roman"/>
          <w:color w:val="auto"/>
        </w:rPr>
        <w:t>. Ulcers in the</w:t>
      </w:r>
      <w:r w:rsidRPr="008C311D">
        <w:rPr>
          <w:rFonts w:ascii="Book Antiqua" w:hAnsi="Book Antiqua" w:cs="Times New Roman"/>
          <w:color w:val="auto"/>
        </w:rPr>
        <w:t xml:space="preserve"> colon, small bowel, esophagus and stomach are </w:t>
      </w:r>
      <w:r w:rsidR="00E87CB2" w:rsidRPr="008C311D">
        <w:rPr>
          <w:rFonts w:ascii="Book Antiqua" w:hAnsi="Book Antiqua" w:cs="Times New Roman"/>
          <w:color w:val="auto"/>
        </w:rPr>
        <w:t>responsible for GI bleeding in these patients</w:t>
      </w:r>
      <w:r w:rsidR="00AD7204" w:rsidRPr="008C311D">
        <w:rPr>
          <w:rFonts w:ascii="Book Antiqua" w:hAnsi="Book Antiqua" w:cs="Times New Roman"/>
          <w:color w:val="auto"/>
        </w:rPr>
        <w:t xml:space="preserve"> (36%)</w:t>
      </w:r>
      <w:r w:rsidR="00E87CB2" w:rsidRPr="008C311D">
        <w:rPr>
          <w:rFonts w:ascii="Book Antiqua" w:hAnsi="Book Antiqua" w:cs="Times New Roman"/>
          <w:color w:val="auto"/>
        </w:rPr>
        <w:t xml:space="preserve">. </w:t>
      </w:r>
      <w:r w:rsidR="00F25A4F" w:rsidRPr="008C311D">
        <w:rPr>
          <w:rFonts w:ascii="Book Antiqua" w:hAnsi="Book Antiqua" w:cs="Times New Roman"/>
          <w:color w:val="auto"/>
        </w:rPr>
        <w:t>Patients can be diag</w:t>
      </w:r>
      <w:r w:rsidR="000656DF" w:rsidRPr="008C311D">
        <w:rPr>
          <w:rFonts w:ascii="Book Antiqua" w:hAnsi="Book Antiqua" w:cs="Times New Roman"/>
          <w:color w:val="auto"/>
        </w:rPr>
        <w:t>nosed with ulcers in multiple locations</w:t>
      </w:r>
      <w:r w:rsidR="00F25A4F" w:rsidRPr="008C311D">
        <w:rPr>
          <w:rFonts w:ascii="Book Antiqua" w:hAnsi="Book Antiqua" w:cs="Times New Roman"/>
          <w:color w:val="auto"/>
        </w:rPr>
        <w:t xml:space="preserve">. </w:t>
      </w:r>
      <w:r w:rsidR="00E87CB2" w:rsidRPr="008C311D">
        <w:rPr>
          <w:rFonts w:ascii="Book Antiqua" w:hAnsi="Book Antiqua" w:cs="Times New Roman"/>
          <w:color w:val="auto"/>
        </w:rPr>
        <w:t>Large bowel is</w:t>
      </w:r>
      <w:r w:rsidRPr="008C311D">
        <w:rPr>
          <w:rFonts w:ascii="Book Antiqua" w:hAnsi="Book Antiqua" w:cs="Times New Roman"/>
          <w:color w:val="auto"/>
        </w:rPr>
        <w:t xml:space="preserve"> most common site of ulcer follow</w:t>
      </w:r>
      <w:r w:rsidR="008C311D" w:rsidRPr="008C311D">
        <w:rPr>
          <w:rFonts w:ascii="Book Antiqua" w:hAnsi="Book Antiqua" w:cs="Times New Roman"/>
          <w:color w:val="auto"/>
        </w:rPr>
        <w:t xml:space="preserve">ed by small bowel and stomach. </w:t>
      </w:r>
      <w:r w:rsidRPr="008C311D">
        <w:rPr>
          <w:rFonts w:ascii="Book Antiqua" w:hAnsi="Book Antiqua" w:cs="Times New Roman"/>
          <w:color w:val="auto"/>
        </w:rPr>
        <w:t>Intestinal</w:t>
      </w:r>
      <w:r w:rsidR="00E87CB2" w:rsidRPr="008C311D">
        <w:rPr>
          <w:rFonts w:ascii="Book Antiqua" w:hAnsi="Book Antiqua" w:cs="Times New Roman"/>
          <w:color w:val="auto"/>
        </w:rPr>
        <w:t xml:space="preserve"> perforation and strictures</w:t>
      </w:r>
      <w:r w:rsidR="00AD7204" w:rsidRPr="008C311D">
        <w:rPr>
          <w:rFonts w:ascii="Book Antiqua" w:hAnsi="Book Antiqua" w:cs="Times New Roman"/>
          <w:color w:val="auto"/>
        </w:rPr>
        <w:t xml:space="preserve"> (single or multiple)</w:t>
      </w:r>
      <w:r w:rsidR="00E87CB2" w:rsidRPr="008C311D">
        <w:rPr>
          <w:rFonts w:ascii="Book Antiqua" w:hAnsi="Book Antiqua" w:cs="Times New Roman"/>
          <w:color w:val="auto"/>
        </w:rPr>
        <w:t xml:space="preserve"> have </w:t>
      </w:r>
      <w:r w:rsidR="000656DF" w:rsidRPr="008C311D">
        <w:rPr>
          <w:rFonts w:ascii="Book Antiqua" w:hAnsi="Book Antiqua" w:cs="Times New Roman"/>
          <w:color w:val="auto"/>
        </w:rPr>
        <w:t>b</w:t>
      </w:r>
      <w:r w:rsidR="0031215F" w:rsidRPr="008C311D">
        <w:rPr>
          <w:rFonts w:ascii="Book Antiqua" w:hAnsi="Book Antiqua" w:cs="Times New Roman"/>
          <w:color w:val="auto"/>
        </w:rPr>
        <w:t>een reporte</w:t>
      </w:r>
      <w:r w:rsidRPr="008C311D">
        <w:rPr>
          <w:rFonts w:ascii="Book Antiqua" w:hAnsi="Book Antiqua" w:cs="Times New Roman"/>
          <w:color w:val="auto"/>
        </w:rPr>
        <w:t>d in t</w:t>
      </w:r>
      <w:r w:rsidR="00E87CB2" w:rsidRPr="008C311D">
        <w:rPr>
          <w:rFonts w:ascii="Book Antiqua" w:hAnsi="Book Antiqua" w:cs="Times New Roman"/>
          <w:color w:val="auto"/>
        </w:rPr>
        <w:t>hree</w:t>
      </w:r>
      <w:r w:rsidR="00AD7204" w:rsidRPr="008C311D">
        <w:rPr>
          <w:rFonts w:ascii="Book Antiqua" w:hAnsi="Book Antiqua" w:cs="Times New Roman"/>
          <w:color w:val="auto"/>
        </w:rPr>
        <w:t xml:space="preserve"> (12%)</w:t>
      </w:r>
      <w:r w:rsidR="00E87CB2" w:rsidRPr="008C311D">
        <w:rPr>
          <w:rFonts w:ascii="Book Antiqua" w:hAnsi="Book Antiqua" w:cs="Times New Roman"/>
          <w:color w:val="auto"/>
        </w:rPr>
        <w:t xml:space="preserve"> and two</w:t>
      </w:r>
      <w:r w:rsidR="00AD7204" w:rsidRPr="008C311D">
        <w:rPr>
          <w:rFonts w:ascii="Book Antiqua" w:hAnsi="Book Antiqua" w:cs="Times New Roman"/>
          <w:color w:val="auto"/>
        </w:rPr>
        <w:t xml:space="preserve"> (8%)</w:t>
      </w:r>
      <w:r w:rsidR="00E87CB2" w:rsidRPr="008C311D">
        <w:rPr>
          <w:rFonts w:ascii="Book Antiqua" w:hAnsi="Book Antiqua" w:cs="Times New Roman"/>
          <w:color w:val="auto"/>
        </w:rPr>
        <w:t xml:space="preserve"> patients</w:t>
      </w:r>
      <w:r w:rsidRPr="008C311D">
        <w:rPr>
          <w:rFonts w:ascii="Book Antiqua" w:hAnsi="Book Antiqua" w:cs="Times New Roman"/>
          <w:color w:val="auto"/>
        </w:rPr>
        <w:t>, respectively.</w:t>
      </w:r>
      <w:r w:rsidR="000A7DB4" w:rsidRPr="008C311D">
        <w:rPr>
          <w:rFonts w:ascii="Book Antiqua" w:hAnsi="Book Antiqua" w:cs="Times New Roman"/>
          <w:color w:val="auto"/>
        </w:rPr>
        <w:t xml:space="preserve"> </w:t>
      </w:r>
      <w:r w:rsidRPr="008C311D">
        <w:rPr>
          <w:rFonts w:ascii="Book Antiqua" w:hAnsi="Book Antiqua" w:cs="Times New Roman"/>
          <w:color w:val="auto"/>
        </w:rPr>
        <w:t>Mesentric ischaemia, intestinal infarction,</w:t>
      </w:r>
      <w:r w:rsidR="000A7DB4" w:rsidRPr="008C311D">
        <w:rPr>
          <w:rStyle w:val="None"/>
          <w:rFonts w:ascii="Book Antiqua" w:hAnsi="Book Antiqua" w:cs="Times New Roman"/>
          <w:color w:val="auto"/>
        </w:rPr>
        <w:t xml:space="preserve"> i</w:t>
      </w:r>
      <w:r w:rsidR="000A7DB4" w:rsidRPr="008C311D">
        <w:rPr>
          <w:rStyle w:val="fontstyle01"/>
          <w:rFonts w:ascii="Book Antiqua" w:hAnsi="Book Antiqua" w:cs="Times New Roman"/>
          <w:color w:val="auto"/>
          <w:sz w:val="24"/>
          <w:szCs w:val="24"/>
        </w:rPr>
        <w:t>ntraabdominal abscess,</w:t>
      </w:r>
      <w:r w:rsidR="000A7DB4" w:rsidRPr="008C311D">
        <w:rPr>
          <w:rStyle w:val="None"/>
          <w:rFonts w:ascii="Book Antiqua" w:hAnsi="Book Antiqua" w:cs="Times New Roman"/>
          <w:color w:val="auto"/>
        </w:rPr>
        <w:t xml:space="preserve"> </w:t>
      </w:r>
      <w:r w:rsidRPr="008C311D">
        <w:rPr>
          <w:rFonts w:ascii="Book Antiqua" w:hAnsi="Book Antiqua" w:cs="Times New Roman"/>
          <w:color w:val="auto"/>
        </w:rPr>
        <w:t xml:space="preserve">ileoileal intussusceptions, </w:t>
      </w:r>
      <w:r w:rsidR="000A7DB4" w:rsidRPr="008C311D">
        <w:rPr>
          <w:rFonts w:ascii="Book Antiqua" w:hAnsi="Book Antiqua" w:cs="Times New Roman"/>
          <w:color w:val="auto"/>
        </w:rPr>
        <w:t xml:space="preserve">and </w:t>
      </w:r>
      <w:r w:rsidRPr="008C311D">
        <w:rPr>
          <w:rStyle w:val="Hyperlink0"/>
          <w:rFonts w:ascii="Book Antiqua" w:hAnsi="Book Antiqua" w:cs="Times New Roman"/>
          <w:bCs/>
          <w:color w:val="auto"/>
        </w:rPr>
        <w:t>s</w:t>
      </w:r>
      <w:r w:rsidRPr="008C311D">
        <w:rPr>
          <w:rStyle w:val="Hyperlink0"/>
          <w:rFonts w:ascii="Book Antiqua" w:hAnsi="Book Antiqua" w:cs="Times New Roman"/>
          <w:color w:val="auto"/>
        </w:rPr>
        <w:t>ubacute intestinal obstruction</w:t>
      </w:r>
      <w:r w:rsidR="000A7DB4" w:rsidRPr="008C311D">
        <w:rPr>
          <w:rStyle w:val="Hyperlink0"/>
          <w:rFonts w:ascii="Book Antiqua" w:hAnsi="Book Antiqua" w:cs="Times New Roman"/>
          <w:color w:val="auto"/>
        </w:rPr>
        <w:t xml:space="preserve"> (one patient each) have also </w:t>
      </w:r>
      <w:r w:rsidR="0031215F" w:rsidRPr="008C311D">
        <w:rPr>
          <w:rStyle w:val="Hyperlink0"/>
          <w:rFonts w:ascii="Book Antiqua" w:hAnsi="Book Antiqua" w:cs="Times New Roman"/>
          <w:color w:val="auto"/>
        </w:rPr>
        <w:t xml:space="preserve">been </w:t>
      </w:r>
      <w:r w:rsidR="000A7DB4" w:rsidRPr="008C311D">
        <w:rPr>
          <w:rStyle w:val="Hyperlink0"/>
          <w:rFonts w:ascii="Book Antiqua" w:hAnsi="Book Antiqua" w:cs="Times New Roman"/>
          <w:color w:val="auto"/>
        </w:rPr>
        <w:t xml:space="preserve">described in SJS. </w:t>
      </w:r>
      <w:r w:rsidR="000A7DB4" w:rsidRPr="008C311D">
        <w:rPr>
          <w:rStyle w:val="Hyperlink0"/>
          <w:rFonts w:ascii="Book Antiqua" w:hAnsi="Book Antiqua" w:cs="Times New Roman"/>
          <w:bCs/>
          <w:color w:val="auto"/>
        </w:rPr>
        <w:t xml:space="preserve">Patients can also presents with </w:t>
      </w:r>
      <w:r w:rsidR="000A7DB4" w:rsidRPr="008C311D">
        <w:rPr>
          <w:rStyle w:val="Hyperlink0"/>
          <w:rFonts w:ascii="Book Antiqua" w:hAnsi="Book Antiqua" w:cs="Times New Roman"/>
          <w:color w:val="auto"/>
        </w:rPr>
        <w:t>p</w:t>
      </w:r>
      <w:r w:rsidRPr="008C311D">
        <w:rPr>
          <w:rStyle w:val="Hyperlink0"/>
          <w:rFonts w:ascii="Book Antiqua" w:hAnsi="Book Antiqua" w:cs="Times New Roman"/>
          <w:color w:val="auto"/>
        </w:rPr>
        <w:t>rotein-losing enteropathy, malabsorption</w:t>
      </w:r>
      <w:r w:rsidR="000A7DB4" w:rsidRPr="008C311D">
        <w:rPr>
          <w:rStyle w:val="Hyperlink0"/>
          <w:rFonts w:ascii="Book Antiqua" w:hAnsi="Book Antiqua" w:cs="Times New Roman"/>
          <w:color w:val="auto"/>
        </w:rPr>
        <w:t xml:space="preserve"> syndromes</w:t>
      </w:r>
      <w:r w:rsidRPr="008C311D">
        <w:rPr>
          <w:rStyle w:val="Hyperlink0"/>
          <w:rFonts w:ascii="Book Antiqua" w:hAnsi="Book Antiqua" w:cs="Times New Roman"/>
          <w:color w:val="auto"/>
        </w:rPr>
        <w:t>, and hypoalbumenia.</w:t>
      </w:r>
      <w:r w:rsidRPr="008C311D">
        <w:rPr>
          <w:rFonts w:ascii="Book Antiqua" w:hAnsi="Book Antiqua" w:cs="Times New Roman"/>
          <w:color w:val="auto"/>
        </w:rPr>
        <w:t xml:space="preserve"> </w:t>
      </w:r>
      <w:r w:rsidR="000A7DB4" w:rsidRPr="008C311D">
        <w:rPr>
          <w:rFonts w:ascii="Book Antiqua" w:hAnsi="Book Antiqua" w:cs="Times New Roman"/>
          <w:color w:val="auto"/>
        </w:rPr>
        <w:t xml:space="preserve">Evaluation of a patient presented with diarrhea, </w:t>
      </w:r>
      <w:r w:rsidR="000A7DB4" w:rsidRPr="008C311D">
        <w:rPr>
          <w:rStyle w:val="Hyperlink0"/>
          <w:rFonts w:ascii="Book Antiqua" w:hAnsi="Book Antiqua" w:cs="Times New Roman"/>
          <w:color w:val="auto"/>
        </w:rPr>
        <w:t xml:space="preserve">protein-losing enteropathy and malabsorption syndrome revealed </w:t>
      </w:r>
      <w:r w:rsidR="000A7DB4" w:rsidRPr="008C311D">
        <w:rPr>
          <w:rFonts w:ascii="Book Antiqua" w:hAnsi="Book Antiqua" w:cs="Times New Roman"/>
          <w:color w:val="auto"/>
        </w:rPr>
        <w:t>multiple ileal strictures</w:t>
      </w:r>
      <w:r w:rsidR="00E02816" w:rsidRPr="008C311D">
        <w:rPr>
          <w:rFonts w:ascii="Book Antiqua" w:hAnsi="Book Antiqua" w:cs="Times New Roman"/>
          <w:color w:val="auto"/>
        </w:rPr>
        <w:t xml:space="preserve">, </w:t>
      </w:r>
      <w:r w:rsidR="000A7DB4" w:rsidRPr="008C311D">
        <w:rPr>
          <w:rFonts w:ascii="Book Antiqua" w:hAnsi="Book Antiqua" w:cs="Times New Roman"/>
          <w:color w:val="auto"/>
        </w:rPr>
        <w:t>p</w:t>
      </w:r>
      <w:r w:rsidR="000A7DB4" w:rsidRPr="008C311D">
        <w:rPr>
          <w:rStyle w:val="None"/>
          <w:rFonts w:ascii="Book Antiqua" w:hAnsi="Book Antiqua" w:cs="Times New Roman"/>
          <w:color w:val="auto"/>
        </w:rPr>
        <w:t>seudodiverticular sacs and p</w:t>
      </w:r>
      <w:r w:rsidR="000A7DB4" w:rsidRPr="008C311D">
        <w:rPr>
          <w:rStyle w:val="Hyperlink0"/>
          <w:rFonts w:ascii="Book Antiqua" w:hAnsi="Book Antiqua" w:cs="Times New Roman"/>
          <w:bCs/>
          <w:color w:val="auto"/>
        </w:rPr>
        <w:t>seudomembranes formation</w:t>
      </w:r>
      <w:r w:rsidR="000A7DB4" w:rsidRPr="008C311D">
        <w:rPr>
          <w:rStyle w:val="None"/>
          <w:rFonts w:ascii="Book Antiqua" w:hAnsi="Book Antiqua" w:cs="Times New Roman"/>
          <w:color w:val="auto"/>
        </w:rPr>
        <w:t xml:space="preserve">. </w:t>
      </w:r>
      <w:r w:rsidR="00E02816" w:rsidRPr="008C311D">
        <w:rPr>
          <w:rFonts w:ascii="Book Antiqua" w:hAnsi="Book Antiqua" w:cs="Times New Roman"/>
          <w:color w:val="auto"/>
        </w:rPr>
        <w:t>Stricture</w:t>
      </w:r>
      <w:r w:rsidR="00A70E6D" w:rsidRPr="008C311D">
        <w:rPr>
          <w:rFonts w:ascii="Book Antiqua" w:hAnsi="Book Antiqua" w:cs="Times New Roman"/>
          <w:color w:val="auto"/>
        </w:rPr>
        <w:t>, intestinal wall edema</w:t>
      </w:r>
      <w:r w:rsidR="00E02816" w:rsidRPr="008C311D">
        <w:rPr>
          <w:rFonts w:ascii="Book Antiqua" w:hAnsi="Book Antiqua" w:cs="Times New Roman"/>
          <w:color w:val="auto"/>
        </w:rPr>
        <w:t>, intussusception</w:t>
      </w:r>
      <w:r w:rsidRPr="008C311D">
        <w:rPr>
          <w:rFonts w:ascii="Book Antiqua" w:hAnsi="Book Antiqua" w:cs="Times New Roman"/>
          <w:color w:val="auto"/>
        </w:rPr>
        <w:t xml:space="preserve"> and luminal stenosis </w:t>
      </w:r>
      <w:r w:rsidRPr="008C311D">
        <w:rPr>
          <w:rStyle w:val="None"/>
          <w:rFonts w:ascii="Book Antiqua" w:eastAsia="Cambria" w:hAnsi="Book Antiqua" w:cs="Times New Roman"/>
          <w:bCs/>
          <w:color w:val="auto"/>
        </w:rPr>
        <w:t xml:space="preserve">caused by erosion and sublation of </w:t>
      </w:r>
      <w:r w:rsidR="000A7DB4" w:rsidRPr="008C311D">
        <w:rPr>
          <w:rStyle w:val="None"/>
          <w:rFonts w:ascii="Book Antiqua" w:eastAsia="Cambria" w:hAnsi="Book Antiqua" w:cs="Times New Roman"/>
          <w:bCs/>
          <w:color w:val="auto"/>
        </w:rPr>
        <w:t xml:space="preserve">intestinal </w:t>
      </w:r>
      <w:r w:rsidRPr="008C311D">
        <w:rPr>
          <w:rStyle w:val="None"/>
          <w:rFonts w:ascii="Book Antiqua" w:eastAsia="Cambria" w:hAnsi="Book Antiqua" w:cs="Times New Roman"/>
          <w:bCs/>
          <w:color w:val="auto"/>
        </w:rPr>
        <w:t>mucosa are the</w:t>
      </w:r>
      <w:r w:rsidRPr="008C311D">
        <w:rPr>
          <w:rStyle w:val="None"/>
          <w:rFonts w:ascii="Book Antiqua" w:eastAsia="Cambria" w:hAnsi="Book Antiqua" w:cs="Times New Roman"/>
          <w:b/>
          <w:bCs/>
          <w:color w:val="auto"/>
        </w:rPr>
        <w:t xml:space="preserve"> </w:t>
      </w:r>
      <w:r w:rsidRPr="008C311D">
        <w:rPr>
          <w:rFonts w:ascii="Book Antiqua" w:hAnsi="Book Antiqua" w:cs="Times New Roman"/>
          <w:color w:val="auto"/>
        </w:rPr>
        <w:t>reasons for intestinal obstruction in these patients</w:t>
      </w:r>
      <w:r w:rsidR="00A70E6D" w:rsidRPr="008C311D">
        <w:rPr>
          <w:rFonts w:ascii="Book Antiqua" w:hAnsi="Book Antiqua"/>
          <w:vertAlign w:val="superscript"/>
        </w:rPr>
        <w:t>[</w:t>
      </w:r>
      <w:r w:rsidR="008C311D" w:rsidRPr="008C311D">
        <w:rPr>
          <w:rFonts w:ascii="Book Antiqua" w:hAnsi="Book Antiqua"/>
          <w:vertAlign w:val="superscript"/>
        </w:rPr>
        <w:t>31,36,</w:t>
      </w:r>
      <w:r w:rsidR="00A70E6D" w:rsidRPr="008C311D">
        <w:rPr>
          <w:rFonts w:ascii="Book Antiqua" w:hAnsi="Book Antiqua"/>
          <w:vertAlign w:val="superscript"/>
        </w:rPr>
        <w:t>39]</w:t>
      </w:r>
      <w:r w:rsidR="00A70E6D" w:rsidRPr="008C311D">
        <w:rPr>
          <w:rFonts w:ascii="Book Antiqua" w:hAnsi="Book Antiqua"/>
        </w:rPr>
        <w:t>.</w:t>
      </w:r>
      <w:r w:rsidRPr="008C311D">
        <w:rPr>
          <w:rFonts w:ascii="Book Antiqua" w:hAnsi="Book Antiqua" w:cs="Times New Roman"/>
          <w:color w:val="auto"/>
        </w:rPr>
        <w:t xml:space="preserve"> </w:t>
      </w:r>
      <w:r w:rsidRPr="008C311D">
        <w:rPr>
          <w:rStyle w:val="Hyperlink0"/>
          <w:rFonts w:ascii="Book Antiqua" w:hAnsi="Book Antiqua" w:cs="Times New Roman"/>
          <w:color w:val="auto"/>
        </w:rPr>
        <w:t xml:space="preserve">Laprotomy and necropsy of a patient presented with </w:t>
      </w:r>
      <w:r w:rsidRPr="008C311D">
        <w:rPr>
          <w:rFonts w:ascii="Book Antiqua" w:hAnsi="Book Antiqua" w:cs="Times New Roman"/>
          <w:color w:val="auto"/>
        </w:rPr>
        <w:t>s</w:t>
      </w:r>
      <w:r w:rsidRPr="008C311D">
        <w:rPr>
          <w:rStyle w:val="Hyperlink0"/>
          <w:rFonts w:ascii="Book Antiqua" w:hAnsi="Book Antiqua" w:cs="Times New Roman"/>
          <w:color w:val="auto"/>
        </w:rPr>
        <w:t xml:space="preserve">ubacute intestinal obstruction showed hemorrhage, petechie, ecchymosis, and congestion in </w:t>
      </w:r>
      <w:r w:rsidR="0031215F" w:rsidRPr="008C311D">
        <w:rPr>
          <w:rStyle w:val="Hyperlink0"/>
          <w:rFonts w:ascii="Book Antiqua" w:hAnsi="Book Antiqua" w:cs="Times New Roman"/>
          <w:color w:val="auto"/>
        </w:rPr>
        <w:t xml:space="preserve">the </w:t>
      </w:r>
      <w:r w:rsidRPr="008C311D">
        <w:rPr>
          <w:rStyle w:val="Hyperlink0"/>
          <w:rFonts w:ascii="Book Antiqua" w:hAnsi="Book Antiqua" w:cs="Times New Roman"/>
          <w:color w:val="auto"/>
        </w:rPr>
        <w:t>stomach, small bowel, proximal large bowel and gall bladder</w:t>
      </w:r>
      <w:r w:rsidR="00A70E6D" w:rsidRPr="008C311D">
        <w:rPr>
          <w:rFonts w:ascii="Book Antiqua" w:hAnsi="Book Antiqua"/>
          <w:vertAlign w:val="superscript"/>
        </w:rPr>
        <w:t>[39]</w:t>
      </w:r>
      <w:r w:rsidR="00A70E6D" w:rsidRPr="008C311D">
        <w:rPr>
          <w:rFonts w:ascii="Book Antiqua" w:hAnsi="Book Antiqua"/>
        </w:rPr>
        <w:t xml:space="preserve">. </w:t>
      </w:r>
      <w:hyperlink r:id="rId11" w:history="1">
        <w:r w:rsidR="0088250E" w:rsidRPr="008C311D">
          <w:rPr>
            <w:rStyle w:val="Hyperlink11"/>
            <w:rFonts w:ascii="Book Antiqua" w:hAnsi="Book Antiqua" w:cs="Times New Roman"/>
            <w:color w:val="auto"/>
            <w:sz w:val="24"/>
            <w:szCs w:val="24"/>
            <w:u w:val="none"/>
          </w:rPr>
          <w:t>Heye</w:t>
        </w:r>
      </w:hyperlink>
      <w:r w:rsidR="0088250E" w:rsidRPr="008C311D">
        <w:rPr>
          <w:rFonts w:ascii="Book Antiqua" w:hAnsi="Book Antiqua" w:cs="Times New Roman"/>
          <w:color w:val="auto"/>
        </w:rPr>
        <w:t xml:space="preserve"> </w:t>
      </w:r>
      <w:r w:rsidR="0088250E" w:rsidRPr="008C311D">
        <w:rPr>
          <w:rFonts w:ascii="Book Antiqua" w:hAnsi="Book Antiqua" w:cs="Times New Roman"/>
          <w:i/>
          <w:color w:val="auto"/>
        </w:rPr>
        <w:t>et al</w:t>
      </w:r>
      <w:r w:rsidR="008C311D" w:rsidRPr="008C311D">
        <w:rPr>
          <w:rFonts w:ascii="Book Antiqua" w:hAnsi="Book Antiqua"/>
          <w:vertAlign w:val="superscript"/>
        </w:rPr>
        <w:t>[40]</w:t>
      </w:r>
      <w:r w:rsidR="0088250E" w:rsidRPr="008C311D">
        <w:rPr>
          <w:rStyle w:val="Hyperlink0"/>
          <w:rFonts w:ascii="Book Antiqua" w:hAnsi="Book Antiqua" w:cs="Times New Roman"/>
          <w:color w:val="auto"/>
        </w:rPr>
        <w:t xml:space="preserve"> </w:t>
      </w:r>
      <w:r w:rsidRPr="008C311D">
        <w:rPr>
          <w:rStyle w:val="Hyperlink0"/>
          <w:rFonts w:ascii="Book Antiqua" w:hAnsi="Book Antiqua" w:cs="Times New Roman"/>
          <w:color w:val="auto"/>
        </w:rPr>
        <w:t xml:space="preserve">showed </w:t>
      </w:r>
      <w:r w:rsidR="0088250E" w:rsidRPr="008C311D">
        <w:rPr>
          <w:rStyle w:val="Hyperlink0"/>
          <w:rFonts w:ascii="Book Antiqua" w:hAnsi="Book Antiqua" w:cs="Times New Roman"/>
          <w:color w:val="auto"/>
        </w:rPr>
        <w:t xml:space="preserve">an </w:t>
      </w:r>
      <w:r w:rsidRPr="008C311D">
        <w:rPr>
          <w:rStyle w:val="Hyperlink0"/>
          <w:rFonts w:ascii="Book Antiqua" w:hAnsi="Book Antiqua" w:cs="Times New Roman"/>
          <w:color w:val="auto"/>
        </w:rPr>
        <w:t>association</w:t>
      </w:r>
      <w:r w:rsidRPr="008C311D">
        <w:rPr>
          <w:rStyle w:val="Hyperlink0"/>
          <w:rFonts w:ascii="Book Antiqua" w:hAnsi="Book Antiqua" w:cs="Times New Roman"/>
          <w:b/>
          <w:color w:val="auto"/>
        </w:rPr>
        <w:t xml:space="preserve"> </w:t>
      </w:r>
      <w:r w:rsidRPr="008C311D">
        <w:rPr>
          <w:rStyle w:val="Hyperlink0"/>
          <w:rFonts w:ascii="Book Antiqua" w:hAnsi="Book Antiqua" w:cs="Times New Roman"/>
          <w:color w:val="auto"/>
        </w:rPr>
        <w:t xml:space="preserve">between perforation of sigmoid diverticulitis and SJS, though </w:t>
      </w:r>
      <w:r w:rsidR="000A7DB4" w:rsidRPr="008C311D">
        <w:rPr>
          <w:rStyle w:val="Hyperlink0"/>
          <w:rFonts w:ascii="Book Antiqua" w:hAnsi="Book Antiqua" w:cs="Times New Roman"/>
          <w:color w:val="auto"/>
        </w:rPr>
        <w:t xml:space="preserve">the </w:t>
      </w:r>
      <w:r w:rsidRPr="008C311D">
        <w:rPr>
          <w:rStyle w:val="Hyperlink0"/>
          <w:rFonts w:ascii="Book Antiqua" w:hAnsi="Book Antiqua" w:cs="Times New Roman"/>
          <w:color w:val="auto"/>
        </w:rPr>
        <w:t>casual relationship was unclear</w:t>
      </w:r>
      <w:r w:rsidR="00A70E6D" w:rsidRPr="008C311D">
        <w:rPr>
          <w:rFonts w:ascii="Book Antiqua" w:hAnsi="Book Antiqua"/>
        </w:rPr>
        <w:t>.</w:t>
      </w:r>
    </w:p>
    <w:p w:rsidR="007F5499" w:rsidRPr="008C311D" w:rsidRDefault="007F5499" w:rsidP="008C311D">
      <w:pPr>
        <w:spacing w:line="360" w:lineRule="auto"/>
        <w:ind w:firstLineChars="100" w:firstLine="240"/>
        <w:jc w:val="both"/>
        <w:rPr>
          <w:rFonts w:ascii="Book Antiqua" w:hAnsi="Book Antiqua" w:cs="Times New Roman"/>
          <w:color w:val="auto"/>
        </w:rPr>
      </w:pPr>
      <w:r w:rsidRPr="008C311D">
        <w:rPr>
          <w:rFonts w:ascii="Book Antiqua" w:hAnsi="Book Antiqua" w:cs="Times New Roman"/>
          <w:color w:val="auto"/>
        </w:rPr>
        <w:t xml:space="preserve">SJS </w:t>
      </w:r>
      <w:r w:rsidR="00CA262A" w:rsidRPr="008C311D">
        <w:rPr>
          <w:rFonts w:ascii="Book Antiqua" w:hAnsi="Book Antiqua" w:cs="Times New Roman"/>
          <w:color w:val="auto"/>
        </w:rPr>
        <w:t xml:space="preserve">or TEN </w:t>
      </w:r>
      <w:r w:rsidRPr="008C311D">
        <w:rPr>
          <w:rFonts w:ascii="Book Antiqua" w:hAnsi="Book Antiqua" w:cs="Times New Roman"/>
          <w:color w:val="auto"/>
        </w:rPr>
        <w:t xml:space="preserve">is mostly treated with prolonged antibiotic course and immunosuppressive drugs and the GI symptoms may appear late in the course of illness. The differential diagnosis in such clinical scenario often includes infective </w:t>
      </w:r>
      <w:r w:rsidRPr="008C311D">
        <w:rPr>
          <w:rFonts w:ascii="Book Antiqua" w:hAnsi="Book Antiqua" w:cs="Times New Roman"/>
          <w:color w:val="auto"/>
        </w:rPr>
        <w:lastRenderedPageBreak/>
        <w:t>colitis especially viral, antibiotic associated diarrhea, pseudomembranous colitis and first episode of inflammatory bowel disease.</w:t>
      </w:r>
    </w:p>
    <w:p w:rsidR="00C1440A" w:rsidRPr="008C311D" w:rsidRDefault="00C1440A" w:rsidP="008C311D">
      <w:pPr>
        <w:spacing w:line="360" w:lineRule="auto"/>
        <w:jc w:val="both"/>
        <w:rPr>
          <w:rStyle w:val="Hyperlink0"/>
          <w:rFonts w:ascii="Book Antiqua" w:hAnsi="Book Antiqua" w:cs="Times New Roman"/>
          <w:color w:val="auto"/>
        </w:rPr>
      </w:pPr>
    </w:p>
    <w:p w:rsidR="00FD563E" w:rsidRPr="008C311D" w:rsidRDefault="007F5499" w:rsidP="008C311D">
      <w:pPr>
        <w:spacing w:line="360" w:lineRule="auto"/>
        <w:jc w:val="both"/>
        <w:rPr>
          <w:rStyle w:val="Hyperlink0"/>
          <w:rFonts w:ascii="Book Antiqua" w:hAnsi="Book Antiqua" w:cs="Times New Roman"/>
          <w:b/>
          <w:i/>
          <w:color w:val="auto"/>
        </w:rPr>
      </w:pPr>
      <w:r w:rsidRPr="008C311D">
        <w:rPr>
          <w:rStyle w:val="Hyperlink0"/>
          <w:rFonts w:ascii="Book Antiqua" w:hAnsi="Book Antiqua" w:cs="Times New Roman"/>
          <w:b/>
          <w:i/>
          <w:color w:val="auto"/>
        </w:rPr>
        <w:t xml:space="preserve">Endoscopic and </w:t>
      </w:r>
      <w:r w:rsidR="008C311D" w:rsidRPr="008C311D">
        <w:rPr>
          <w:rFonts w:ascii="Book Antiqua" w:hAnsi="Book Antiqua" w:cs="Times New Roman"/>
          <w:b/>
          <w:i/>
          <w:color w:val="auto"/>
        </w:rPr>
        <w:t xml:space="preserve">histopathological </w:t>
      </w:r>
      <w:r w:rsidR="008C311D" w:rsidRPr="008C311D">
        <w:rPr>
          <w:rStyle w:val="Hyperlink0"/>
          <w:rFonts w:ascii="Book Antiqua" w:hAnsi="Book Antiqua" w:cs="Times New Roman"/>
          <w:b/>
          <w:i/>
          <w:color w:val="auto"/>
        </w:rPr>
        <w:t>features</w:t>
      </w:r>
    </w:p>
    <w:p w:rsidR="007F5499" w:rsidRPr="008C311D" w:rsidRDefault="000D6791" w:rsidP="008C311D">
      <w:pPr>
        <w:spacing w:line="360" w:lineRule="auto"/>
        <w:jc w:val="both"/>
        <w:rPr>
          <w:rFonts w:ascii="Book Antiqua" w:hAnsi="Book Antiqua" w:cs="Times New Roman"/>
          <w:color w:val="auto"/>
        </w:rPr>
      </w:pPr>
      <w:r w:rsidRPr="008C311D">
        <w:rPr>
          <w:rFonts w:ascii="Book Antiqua" w:hAnsi="Book Antiqua" w:cs="Times New Roman"/>
          <w:color w:val="auto"/>
        </w:rPr>
        <w:t>There are various endoscopic findings observed in patients with SJS/TEN. These include the</w:t>
      </w:r>
      <w:r w:rsidR="007F5499" w:rsidRPr="008C311D">
        <w:rPr>
          <w:rFonts w:ascii="Book Antiqua" w:hAnsi="Book Antiqua" w:cs="Times New Roman"/>
          <w:color w:val="auto"/>
        </w:rPr>
        <w:t xml:space="preserve"> hyperemia, erythema, congestion, friability, erosions, superficial or deep ulcerations and necrotic plaque formation with mucosal sloughing </w:t>
      </w:r>
      <w:r w:rsidR="008C311D" w:rsidRPr="008C311D">
        <w:rPr>
          <w:rFonts w:ascii="Book Antiqua" w:hAnsi="Book Antiqua" w:cs="Times New Roman"/>
          <w:color w:val="auto"/>
          <w:lang w:eastAsia="zh-CN"/>
        </w:rPr>
        <w:t>(</w:t>
      </w:r>
      <w:r w:rsidR="008C311D" w:rsidRPr="008C311D">
        <w:rPr>
          <w:rFonts w:ascii="Book Antiqua" w:hAnsi="Book Antiqua" w:cs="Times New Roman"/>
          <w:color w:val="auto"/>
        </w:rPr>
        <w:t>Table</w:t>
      </w:r>
      <w:r w:rsidR="008C311D" w:rsidRPr="008C311D">
        <w:rPr>
          <w:rFonts w:ascii="Book Antiqua" w:hAnsi="Book Antiqua" w:cs="Times New Roman"/>
          <w:color w:val="auto"/>
          <w:lang w:eastAsia="zh-CN"/>
        </w:rPr>
        <w:t xml:space="preserve"> </w:t>
      </w:r>
      <w:r w:rsidR="008C311D" w:rsidRPr="008C311D">
        <w:rPr>
          <w:rFonts w:ascii="Book Antiqua" w:hAnsi="Book Antiqua" w:cs="Times New Roman"/>
          <w:color w:val="auto"/>
        </w:rPr>
        <w:t>1</w:t>
      </w:r>
      <w:r w:rsidR="008C311D" w:rsidRPr="008C311D">
        <w:rPr>
          <w:rFonts w:ascii="Book Antiqua" w:hAnsi="Book Antiqua" w:cs="Times New Roman"/>
          <w:color w:val="auto"/>
          <w:lang w:eastAsia="zh-CN"/>
        </w:rPr>
        <w:t>)</w:t>
      </w:r>
      <w:r w:rsidR="007F5499" w:rsidRPr="008C311D">
        <w:rPr>
          <w:rFonts w:ascii="Book Antiqua" w:hAnsi="Book Antiqua" w:cs="Times New Roman"/>
          <w:color w:val="auto"/>
        </w:rPr>
        <w:t>. Ulcer may be irregular, friable and covered with whit</w:t>
      </w:r>
      <w:r w:rsidR="008C311D" w:rsidRPr="008C311D">
        <w:rPr>
          <w:rFonts w:ascii="Book Antiqua" w:hAnsi="Book Antiqua" w:cs="Times New Roman"/>
          <w:color w:val="auto"/>
        </w:rPr>
        <w:t>e fibrin-like exudates</w:t>
      </w:r>
      <w:r w:rsidR="00A70E6D" w:rsidRPr="008C311D">
        <w:rPr>
          <w:rFonts w:ascii="Book Antiqua" w:hAnsi="Book Antiqua"/>
          <w:vertAlign w:val="superscript"/>
        </w:rPr>
        <w:t>[21]</w:t>
      </w:r>
      <w:r w:rsidR="00A70E6D" w:rsidRPr="008C311D">
        <w:rPr>
          <w:rFonts w:ascii="Book Antiqua" w:hAnsi="Book Antiqua"/>
        </w:rPr>
        <w:t>.</w:t>
      </w:r>
      <w:r w:rsidR="00A70E6D" w:rsidRPr="008C311D">
        <w:rPr>
          <w:rFonts w:ascii="Book Antiqua" w:hAnsi="Book Antiqua" w:cs="Times New Roman"/>
          <w:color w:val="auto"/>
        </w:rPr>
        <w:t xml:space="preserve"> </w:t>
      </w:r>
      <w:r w:rsidR="000A7DB4" w:rsidRPr="008C311D">
        <w:rPr>
          <w:rFonts w:ascii="Book Antiqua" w:hAnsi="Book Antiqua" w:cs="Times New Roman"/>
          <w:color w:val="auto"/>
        </w:rPr>
        <w:t xml:space="preserve">Whitish plaques </w:t>
      </w:r>
      <w:r w:rsidR="007F5499" w:rsidRPr="008C311D">
        <w:rPr>
          <w:rFonts w:ascii="Book Antiqua" w:hAnsi="Book Antiqua" w:cs="Times New Roman"/>
          <w:color w:val="auto"/>
        </w:rPr>
        <w:t xml:space="preserve">and pseudomembrane formation over the damaged mucosa are </w:t>
      </w:r>
      <w:r w:rsidR="00553C67" w:rsidRPr="008C311D">
        <w:rPr>
          <w:rFonts w:ascii="Book Antiqua" w:hAnsi="Book Antiqua" w:cs="Times New Roman"/>
          <w:color w:val="auto"/>
        </w:rPr>
        <w:t>the other endoscopic findings in</w:t>
      </w:r>
      <w:r w:rsidR="007F5499" w:rsidRPr="008C311D">
        <w:rPr>
          <w:rFonts w:ascii="Book Antiqua" w:hAnsi="Book Antiqua" w:cs="Times New Roman"/>
          <w:color w:val="auto"/>
        </w:rPr>
        <w:t xml:space="preserve"> SJS</w:t>
      </w:r>
      <w:r w:rsidR="00CA262A" w:rsidRPr="008C311D">
        <w:rPr>
          <w:rFonts w:ascii="Book Antiqua" w:hAnsi="Book Antiqua" w:cs="Times New Roman"/>
          <w:color w:val="auto"/>
        </w:rPr>
        <w:t xml:space="preserve"> or TEN</w:t>
      </w:r>
      <w:r w:rsidR="007F5499" w:rsidRPr="008C311D">
        <w:rPr>
          <w:rFonts w:ascii="Book Antiqua" w:hAnsi="Book Antiqua" w:cs="Times New Roman"/>
          <w:color w:val="auto"/>
        </w:rPr>
        <w:t>. Although colonic pseudomembrane has not been reported</w:t>
      </w:r>
      <w:r w:rsidR="00553C67" w:rsidRPr="008C311D">
        <w:rPr>
          <w:rFonts w:ascii="Book Antiqua" w:hAnsi="Book Antiqua" w:cs="Times New Roman"/>
          <w:color w:val="auto"/>
        </w:rPr>
        <w:t xml:space="preserve"> yet</w:t>
      </w:r>
      <w:r w:rsidR="007F5499" w:rsidRPr="008C311D">
        <w:rPr>
          <w:rFonts w:ascii="Book Antiqua" w:hAnsi="Book Antiqua" w:cs="Times New Roman"/>
          <w:color w:val="auto"/>
        </w:rPr>
        <w:t xml:space="preserve">, ulcerations with adherent pseudomembrane have been described in </w:t>
      </w:r>
      <w:r w:rsidR="00553C67" w:rsidRPr="008C311D">
        <w:rPr>
          <w:rFonts w:ascii="Book Antiqua" w:hAnsi="Book Antiqua" w:cs="Times New Roman"/>
          <w:color w:val="auto"/>
        </w:rPr>
        <w:t xml:space="preserve">the </w:t>
      </w:r>
      <w:r w:rsidR="007F5499" w:rsidRPr="008C311D">
        <w:rPr>
          <w:rFonts w:ascii="Book Antiqua" w:hAnsi="Book Antiqua" w:cs="Times New Roman"/>
          <w:color w:val="auto"/>
        </w:rPr>
        <w:t>esophagus and ileum</w:t>
      </w:r>
      <w:r w:rsidR="00A70E6D" w:rsidRPr="008C311D">
        <w:rPr>
          <w:rFonts w:ascii="Book Antiqua" w:hAnsi="Book Antiqua"/>
          <w:vertAlign w:val="superscript"/>
        </w:rPr>
        <w:t>[16, 36]</w:t>
      </w:r>
      <w:r w:rsidR="00A70E6D" w:rsidRPr="008C311D">
        <w:rPr>
          <w:rFonts w:ascii="Book Antiqua" w:hAnsi="Book Antiqua"/>
        </w:rPr>
        <w:t>.</w:t>
      </w:r>
    </w:p>
    <w:p w:rsidR="007F5499" w:rsidRPr="008C311D" w:rsidRDefault="007F5499" w:rsidP="008C311D">
      <w:pPr>
        <w:spacing w:line="360" w:lineRule="auto"/>
        <w:ind w:firstLineChars="100" w:firstLine="240"/>
        <w:jc w:val="both"/>
        <w:rPr>
          <w:rFonts w:ascii="Book Antiqua" w:hAnsi="Book Antiqua" w:cs="Times New Roman"/>
          <w:color w:val="auto"/>
          <w:lang w:eastAsia="zh-CN"/>
        </w:rPr>
      </w:pPr>
      <w:r w:rsidRPr="008C311D">
        <w:rPr>
          <w:rFonts w:ascii="Book Antiqua" w:hAnsi="Book Antiqua" w:cs="Times New Roman"/>
          <w:color w:val="auto"/>
        </w:rPr>
        <w:t>Histopathological</w:t>
      </w:r>
      <w:r w:rsidR="00AE5060" w:rsidRPr="008C311D">
        <w:rPr>
          <w:rFonts w:ascii="Book Antiqua" w:hAnsi="Book Antiqua" w:cs="Times New Roman"/>
          <w:color w:val="auto"/>
        </w:rPr>
        <w:t xml:space="preserve"> (HPE)</w:t>
      </w:r>
      <w:r w:rsidRPr="008C311D">
        <w:rPr>
          <w:rFonts w:ascii="Book Antiqua" w:hAnsi="Book Antiqua" w:cs="Times New Roman"/>
          <w:color w:val="auto"/>
        </w:rPr>
        <w:t xml:space="preserve"> </w:t>
      </w:r>
      <w:r w:rsidR="000A7DB4" w:rsidRPr="008C311D">
        <w:rPr>
          <w:rFonts w:ascii="Book Antiqua" w:hAnsi="Book Antiqua" w:cs="Times New Roman"/>
          <w:color w:val="auto"/>
        </w:rPr>
        <w:t xml:space="preserve">features </w:t>
      </w:r>
      <w:r w:rsidRPr="008C311D">
        <w:rPr>
          <w:rFonts w:ascii="Book Antiqua" w:hAnsi="Book Antiqua" w:cs="Times New Roman"/>
          <w:bCs/>
          <w:color w:val="auto"/>
        </w:rPr>
        <w:t>of biopsy or autopsy specimen</w:t>
      </w:r>
      <w:r w:rsidRPr="008C311D">
        <w:rPr>
          <w:rFonts w:ascii="Book Antiqua" w:hAnsi="Book Antiqua" w:cs="Times New Roman"/>
          <w:b/>
          <w:bCs/>
          <w:color w:val="auto"/>
        </w:rPr>
        <w:t xml:space="preserve"> </w:t>
      </w:r>
      <w:r w:rsidR="00133E64" w:rsidRPr="008C311D">
        <w:rPr>
          <w:rFonts w:ascii="Book Antiqua" w:hAnsi="Book Antiqua" w:cs="Times New Roman"/>
          <w:color w:val="auto"/>
        </w:rPr>
        <w:t xml:space="preserve">include </w:t>
      </w:r>
      <w:r w:rsidRPr="008C311D">
        <w:rPr>
          <w:rFonts w:ascii="Book Antiqua" w:hAnsi="Book Antiqua" w:cs="Times New Roman"/>
          <w:color w:val="auto"/>
        </w:rPr>
        <w:t>mucosal ulceration with epithelial necrosis and lymphomononuclear cell infiltrations in early stage</w:t>
      </w:r>
      <w:r w:rsidR="00553C67" w:rsidRPr="008C311D">
        <w:rPr>
          <w:rFonts w:ascii="Book Antiqua" w:hAnsi="Book Antiqua" w:cs="Times New Roman"/>
          <w:color w:val="auto"/>
        </w:rPr>
        <w:t>,</w:t>
      </w:r>
      <w:r w:rsidRPr="008C311D">
        <w:rPr>
          <w:rFonts w:ascii="Book Antiqua" w:hAnsi="Book Antiqua" w:cs="Times New Roman"/>
          <w:color w:val="auto"/>
        </w:rPr>
        <w:t xml:space="preserve"> and severe necrotic ulcerations, lymphomononuclear infiltration of the lamina propria and inflamed granulation tissue, later in </w:t>
      </w:r>
      <w:r w:rsidR="000A7DB4" w:rsidRPr="008C311D">
        <w:rPr>
          <w:rFonts w:ascii="Book Antiqua" w:hAnsi="Book Antiqua" w:cs="Times New Roman"/>
          <w:color w:val="auto"/>
        </w:rPr>
        <w:t xml:space="preserve">the </w:t>
      </w:r>
      <w:r w:rsidRPr="008C311D">
        <w:rPr>
          <w:rFonts w:ascii="Book Antiqua" w:hAnsi="Book Antiqua" w:cs="Times New Roman"/>
          <w:color w:val="auto"/>
        </w:rPr>
        <w:t>course</w:t>
      </w:r>
      <w:r w:rsidR="00A70E6D" w:rsidRPr="008C311D">
        <w:rPr>
          <w:rFonts w:ascii="Book Antiqua" w:hAnsi="Book Antiqua"/>
          <w:vertAlign w:val="superscript"/>
        </w:rPr>
        <w:t>[</w:t>
      </w:r>
      <w:r w:rsidR="008C311D" w:rsidRPr="008C311D">
        <w:rPr>
          <w:rFonts w:ascii="Book Antiqua" w:hAnsi="Book Antiqua"/>
          <w:vertAlign w:val="superscript"/>
        </w:rPr>
        <w:t>11,12,</w:t>
      </w:r>
      <w:r w:rsidR="00A70E6D" w:rsidRPr="008C311D">
        <w:rPr>
          <w:rFonts w:ascii="Book Antiqua" w:hAnsi="Book Antiqua"/>
          <w:vertAlign w:val="superscript"/>
        </w:rPr>
        <w:t>37]</w:t>
      </w:r>
      <w:r w:rsidR="00A70E6D" w:rsidRPr="008C311D">
        <w:rPr>
          <w:rFonts w:ascii="Book Antiqua" w:hAnsi="Book Antiqua"/>
        </w:rPr>
        <w:t xml:space="preserve">. </w:t>
      </w:r>
      <w:r w:rsidRPr="008C311D">
        <w:rPr>
          <w:rFonts w:ascii="Book Antiqua" w:hAnsi="Book Antiqua" w:cs="Times New Roman"/>
          <w:color w:val="auto"/>
        </w:rPr>
        <w:t>Lamina propria is relatively spared in these patients. HPE of healing colonic ulcer showed marked crypt architectural distortion and significant crypt loss, suggesting injury to the crypt stem c</w:t>
      </w:r>
      <w:r w:rsidR="008C311D" w:rsidRPr="008C311D">
        <w:rPr>
          <w:rFonts w:ascii="Book Antiqua" w:hAnsi="Book Antiqua" w:cs="Times New Roman"/>
          <w:color w:val="auto"/>
        </w:rPr>
        <w:t>ell population</w:t>
      </w:r>
      <w:r w:rsidR="00A70E6D" w:rsidRPr="008C311D">
        <w:rPr>
          <w:rFonts w:ascii="Book Antiqua" w:hAnsi="Book Antiqua"/>
          <w:vertAlign w:val="superscript"/>
        </w:rPr>
        <w:t>[21]</w:t>
      </w:r>
      <w:r w:rsidR="008C311D" w:rsidRPr="008C311D">
        <w:rPr>
          <w:rFonts w:ascii="Book Antiqua" w:hAnsi="Book Antiqua" w:cs="Times New Roman"/>
          <w:color w:val="auto"/>
        </w:rPr>
        <w:t>.</w:t>
      </w:r>
    </w:p>
    <w:p w:rsidR="000A7DB4" w:rsidRPr="008C311D" w:rsidRDefault="000A7DB4" w:rsidP="008C311D">
      <w:pPr>
        <w:spacing w:line="360" w:lineRule="auto"/>
        <w:jc w:val="both"/>
        <w:rPr>
          <w:rFonts w:ascii="Book Antiqua" w:hAnsi="Book Antiqua" w:cs="Times New Roman"/>
          <w:b/>
          <w:color w:val="auto"/>
        </w:rPr>
      </w:pPr>
    </w:p>
    <w:p w:rsidR="007F5499" w:rsidRPr="008C311D" w:rsidRDefault="00117F1E" w:rsidP="008C311D">
      <w:pPr>
        <w:spacing w:line="360" w:lineRule="auto"/>
        <w:jc w:val="both"/>
        <w:rPr>
          <w:rFonts w:ascii="Book Antiqua" w:hAnsi="Book Antiqua" w:cs="Times New Roman"/>
          <w:b/>
          <w:color w:val="auto"/>
        </w:rPr>
      </w:pPr>
      <w:r w:rsidRPr="008C311D">
        <w:rPr>
          <w:rFonts w:ascii="Book Antiqua" w:hAnsi="Book Antiqua" w:cs="Times New Roman"/>
          <w:b/>
          <w:color w:val="auto"/>
        </w:rPr>
        <w:t>HEPATIC AND PANCREATIC MANIFESTATIONS</w:t>
      </w:r>
    </w:p>
    <w:p w:rsidR="007F5499" w:rsidRPr="008C311D" w:rsidRDefault="007F5499" w:rsidP="008C311D">
      <w:pPr>
        <w:spacing w:line="360" w:lineRule="auto"/>
        <w:jc w:val="both"/>
        <w:rPr>
          <w:rStyle w:val="None"/>
          <w:rFonts w:ascii="Book Antiqua" w:hAnsi="Book Antiqua" w:cs="Times New Roman"/>
          <w:color w:val="auto"/>
          <w:lang w:eastAsia="zh-CN"/>
        </w:rPr>
      </w:pPr>
      <w:r w:rsidRPr="008C311D">
        <w:rPr>
          <w:rFonts w:ascii="Book Antiqua" w:hAnsi="Book Antiqua" w:cs="Times New Roman"/>
          <w:color w:val="auto"/>
        </w:rPr>
        <w:t xml:space="preserve">Hepatic complications of SJS or TEN includes </w:t>
      </w:r>
      <w:r w:rsidR="00EC4FD9" w:rsidRPr="008C311D">
        <w:rPr>
          <w:rFonts w:ascii="Book Antiqua" w:hAnsi="Book Antiqua" w:cs="Times New Roman"/>
          <w:color w:val="auto"/>
        </w:rPr>
        <w:t xml:space="preserve">asymptomatic </w:t>
      </w:r>
      <w:r w:rsidRPr="008C311D">
        <w:rPr>
          <w:rFonts w:ascii="Book Antiqua" w:hAnsi="Book Antiqua" w:cs="Times New Roman"/>
          <w:color w:val="auto"/>
        </w:rPr>
        <w:t xml:space="preserve">hepatic enzymes elevation, hepatitis, cholestastic hepatitis, and hepatic failure. In a study by Yamane </w:t>
      </w:r>
      <w:r w:rsidRPr="008C311D">
        <w:rPr>
          <w:rFonts w:ascii="Book Antiqua" w:hAnsi="Book Antiqua" w:cs="Times New Roman"/>
          <w:i/>
          <w:color w:val="auto"/>
        </w:rPr>
        <w:t>et al</w:t>
      </w:r>
      <w:r w:rsidR="008C311D" w:rsidRPr="008C311D">
        <w:rPr>
          <w:rFonts w:ascii="Book Antiqua" w:hAnsi="Book Antiqua" w:cs="Times New Roman"/>
          <w:color w:val="auto"/>
          <w:vertAlign w:val="superscript"/>
          <w:lang w:eastAsia="zh-CN"/>
        </w:rPr>
        <w:t>[14]</w:t>
      </w:r>
      <w:r w:rsidRPr="008C311D">
        <w:rPr>
          <w:rFonts w:ascii="Book Antiqua" w:hAnsi="Book Antiqua" w:cs="Times New Roman"/>
          <w:color w:val="auto"/>
        </w:rPr>
        <w:t xml:space="preserve">, </w:t>
      </w:r>
      <w:r w:rsidRPr="008C311D">
        <w:rPr>
          <w:rStyle w:val="fontstyle01"/>
          <w:rFonts w:ascii="Book Antiqua" w:hAnsi="Book Antiqua" w:cs="Times New Roman"/>
          <w:color w:val="auto"/>
          <w:sz w:val="24"/>
          <w:szCs w:val="24"/>
        </w:rPr>
        <w:t>hepatitis was the most common comp</w:t>
      </w:r>
      <w:r w:rsidR="000A7DB4" w:rsidRPr="008C311D">
        <w:rPr>
          <w:rStyle w:val="fontstyle01"/>
          <w:rFonts w:ascii="Book Antiqua" w:hAnsi="Book Antiqua" w:cs="Times New Roman"/>
          <w:color w:val="auto"/>
          <w:sz w:val="24"/>
          <w:szCs w:val="24"/>
        </w:rPr>
        <w:t xml:space="preserve">lication in seen in 47% of </w:t>
      </w:r>
      <w:r w:rsidR="00EC4FD9" w:rsidRPr="008C311D">
        <w:rPr>
          <w:rStyle w:val="fontstyle01"/>
          <w:rFonts w:ascii="Book Antiqua" w:hAnsi="Book Antiqua" w:cs="Times New Roman"/>
          <w:color w:val="auto"/>
          <w:sz w:val="24"/>
          <w:szCs w:val="24"/>
        </w:rPr>
        <w:t xml:space="preserve">patients with </w:t>
      </w:r>
      <w:r w:rsidR="000A7DB4" w:rsidRPr="008C311D">
        <w:rPr>
          <w:rStyle w:val="fontstyle01"/>
          <w:rFonts w:ascii="Book Antiqua" w:hAnsi="Book Antiqua" w:cs="Times New Roman"/>
          <w:color w:val="auto"/>
          <w:sz w:val="24"/>
          <w:szCs w:val="24"/>
        </w:rPr>
        <w:t xml:space="preserve">SJS or </w:t>
      </w:r>
      <w:r w:rsidR="00EC4FD9" w:rsidRPr="008C311D">
        <w:rPr>
          <w:rStyle w:val="fontstyle01"/>
          <w:rFonts w:ascii="Book Antiqua" w:hAnsi="Book Antiqua" w:cs="Times New Roman"/>
          <w:color w:val="auto"/>
          <w:sz w:val="24"/>
          <w:szCs w:val="24"/>
        </w:rPr>
        <w:t>TEN</w:t>
      </w:r>
      <w:r w:rsidRPr="008C311D">
        <w:rPr>
          <w:rStyle w:val="fontstyle01"/>
          <w:rFonts w:ascii="Book Antiqua" w:hAnsi="Book Antiqua" w:cs="Times New Roman"/>
          <w:color w:val="auto"/>
          <w:sz w:val="24"/>
          <w:szCs w:val="24"/>
        </w:rPr>
        <w:t>.</w:t>
      </w:r>
      <w:r w:rsidRPr="008C311D">
        <w:rPr>
          <w:rFonts w:ascii="Book Antiqua" w:hAnsi="Book Antiqua" w:cs="Times New Roman"/>
          <w:color w:val="auto"/>
        </w:rPr>
        <w:t xml:space="preserve"> Cholestatic liver disease, which may precede the skin manifestations of SJS</w:t>
      </w:r>
      <w:r w:rsidR="00CA262A" w:rsidRPr="008C311D">
        <w:rPr>
          <w:rFonts w:ascii="Book Antiqua" w:hAnsi="Book Antiqua" w:cs="Times New Roman"/>
          <w:color w:val="auto"/>
        </w:rPr>
        <w:t xml:space="preserve"> or TEN</w:t>
      </w:r>
      <w:r w:rsidRPr="008C311D">
        <w:rPr>
          <w:rFonts w:ascii="Book Antiqua" w:hAnsi="Book Antiqua" w:cs="Times New Roman"/>
          <w:color w:val="auto"/>
        </w:rPr>
        <w:t>, has been reported in nearly 12 cases of SJS or TEN</w:t>
      </w:r>
      <w:r w:rsidR="00A70E6D" w:rsidRPr="008C311D">
        <w:rPr>
          <w:rFonts w:ascii="Book Antiqua" w:hAnsi="Book Antiqua"/>
          <w:vertAlign w:val="superscript"/>
        </w:rPr>
        <w:t>[41-45]</w:t>
      </w:r>
      <w:r w:rsidR="00A70E6D" w:rsidRPr="008C311D">
        <w:rPr>
          <w:rFonts w:ascii="Book Antiqua" w:hAnsi="Book Antiqua"/>
        </w:rPr>
        <w:t xml:space="preserve">. </w:t>
      </w:r>
      <w:r w:rsidRPr="008C311D">
        <w:rPr>
          <w:rStyle w:val="None"/>
          <w:rFonts w:ascii="Book Antiqua" w:hAnsi="Book Antiqua" w:cs="Times New Roman"/>
          <w:bCs/>
          <w:color w:val="auto"/>
        </w:rPr>
        <w:t>Acute liver failure also has been described in association</w:t>
      </w:r>
      <w:r w:rsidR="000A7DB4" w:rsidRPr="008C311D">
        <w:rPr>
          <w:rStyle w:val="None"/>
          <w:rFonts w:ascii="Book Antiqua" w:hAnsi="Book Antiqua" w:cs="Times New Roman"/>
          <w:bCs/>
          <w:color w:val="auto"/>
        </w:rPr>
        <w:t xml:space="preserve"> with SJS or TEN;</w:t>
      </w:r>
      <w:r w:rsidRPr="008C311D">
        <w:rPr>
          <w:rStyle w:val="None"/>
          <w:rFonts w:ascii="Book Antiqua" w:hAnsi="Book Antiqua" w:cs="Times New Roman"/>
          <w:bCs/>
          <w:color w:val="auto"/>
        </w:rPr>
        <w:t xml:space="preserve"> however the exact casual relationship was </w:t>
      </w:r>
      <w:r w:rsidR="000A7DB4" w:rsidRPr="008C311D">
        <w:rPr>
          <w:rStyle w:val="None"/>
          <w:rFonts w:ascii="Book Antiqua" w:hAnsi="Book Antiqua" w:cs="Times New Roman"/>
          <w:bCs/>
          <w:color w:val="auto"/>
        </w:rPr>
        <w:t xml:space="preserve">not </w:t>
      </w:r>
      <w:r w:rsidR="008C311D" w:rsidRPr="008C311D">
        <w:rPr>
          <w:rStyle w:val="None"/>
          <w:rFonts w:ascii="Book Antiqua" w:hAnsi="Book Antiqua" w:cs="Times New Roman"/>
          <w:bCs/>
          <w:color w:val="auto"/>
        </w:rPr>
        <w:t>established</w:t>
      </w:r>
      <w:r w:rsidR="00A70E6D" w:rsidRPr="008C311D">
        <w:rPr>
          <w:rFonts w:ascii="Book Antiqua" w:hAnsi="Book Antiqua"/>
          <w:vertAlign w:val="superscript"/>
        </w:rPr>
        <w:t>[46]</w:t>
      </w:r>
      <w:r w:rsidR="00A70E6D" w:rsidRPr="008C311D">
        <w:rPr>
          <w:rFonts w:ascii="Book Antiqua" w:hAnsi="Book Antiqua"/>
        </w:rPr>
        <w:t>.</w:t>
      </w:r>
    </w:p>
    <w:p w:rsidR="00A70E6D" w:rsidRPr="008C311D" w:rsidRDefault="007F5499" w:rsidP="008C311D">
      <w:pPr>
        <w:spacing w:line="360" w:lineRule="auto"/>
        <w:ind w:firstLineChars="100" w:firstLine="240"/>
        <w:jc w:val="both"/>
        <w:rPr>
          <w:rFonts w:ascii="Book Antiqua" w:hAnsi="Book Antiqua" w:cs="Times New Roman"/>
          <w:color w:val="auto"/>
          <w:lang w:eastAsia="zh-CN"/>
        </w:rPr>
      </w:pPr>
      <w:r w:rsidRPr="008C311D">
        <w:rPr>
          <w:rFonts w:ascii="Book Antiqua" w:hAnsi="Book Antiqua" w:cs="Times New Roman"/>
          <w:color w:val="auto"/>
        </w:rPr>
        <w:t xml:space="preserve">Pancreas involvement is </w:t>
      </w:r>
      <w:r w:rsidR="000A7DB4" w:rsidRPr="008C311D">
        <w:rPr>
          <w:rFonts w:ascii="Book Antiqua" w:hAnsi="Book Antiqua" w:cs="Times New Roman"/>
          <w:color w:val="auto"/>
        </w:rPr>
        <w:t xml:space="preserve">rarely described in patients with </w:t>
      </w:r>
      <w:r w:rsidRPr="008C311D">
        <w:rPr>
          <w:rFonts w:ascii="Book Antiqua" w:hAnsi="Book Antiqua" w:cs="Times New Roman"/>
          <w:color w:val="auto"/>
        </w:rPr>
        <w:t>SJS</w:t>
      </w:r>
      <w:r w:rsidR="000A7DB4" w:rsidRPr="008C311D">
        <w:rPr>
          <w:rFonts w:ascii="Book Antiqua" w:hAnsi="Book Antiqua" w:cs="Times New Roman"/>
          <w:color w:val="auto"/>
        </w:rPr>
        <w:t xml:space="preserve"> or TEN</w:t>
      </w:r>
      <w:r w:rsidRPr="008C311D">
        <w:rPr>
          <w:rFonts w:ascii="Book Antiqua" w:hAnsi="Book Antiqua" w:cs="Times New Roman"/>
          <w:color w:val="auto"/>
        </w:rPr>
        <w:t>. A few cases of asymptomatic pancreatic enzymes elevation and acute pancreatit</w:t>
      </w:r>
      <w:r w:rsidR="000A7DB4" w:rsidRPr="008C311D">
        <w:rPr>
          <w:rFonts w:ascii="Book Antiqua" w:hAnsi="Book Antiqua" w:cs="Times New Roman"/>
          <w:color w:val="auto"/>
        </w:rPr>
        <w:t xml:space="preserve">is are described in </w:t>
      </w:r>
      <w:r w:rsidRPr="008C311D">
        <w:rPr>
          <w:rFonts w:ascii="Book Antiqua" w:hAnsi="Book Antiqua" w:cs="Times New Roman"/>
          <w:color w:val="auto"/>
        </w:rPr>
        <w:t>SJS or TEN</w:t>
      </w:r>
      <w:r w:rsidR="00A70E6D" w:rsidRPr="008C311D">
        <w:rPr>
          <w:rFonts w:ascii="Book Antiqua" w:hAnsi="Book Antiqua"/>
          <w:vertAlign w:val="superscript"/>
        </w:rPr>
        <w:t>[47-49]</w:t>
      </w:r>
      <w:r w:rsidRPr="008C311D">
        <w:rPr>
          <w:rFonts w:ascii="Book Antiqua" w:hAnsi="Book Antiqua" w:cs="Times New Roman"/>
          <w:color w:val="auto"/>
        </w:rPr>
        <w:t xml:space="preserve">. In a study by Dylewski </w:t>
      </w:r>
      <w:r w:rsidRPr="000B4DC4">
        <w:rPr>
          <w:rFonts w:ascii="Book Antiqua" w:hAnsi="Book Antiqua" w:cs="Times New Roman"/>
          <w:i/>
          <w:color w:val="auto"/>
        </w:rPr>
        <w:t>et al</w:t>
      </w:r>
      <w:r w:rsidR="000B4DC4" w:rsidRPr="000B4DC4">
        <w:rPr>
          <w:rFonts w:ascii="Book Antiqua" w:hAnsi="Book Antiqua" w:cs="Times New Roman" w:hint="eastAsia"/>
          <w:color w:val="auto"/>
          <w:vertAlign w:val="superscript"/>
          <w:lang w:eastAsia="zh-CN"/>
        </w:rPr>
        <w:t>[47]</w:t>
      </w:r>
      <w:r w:rsidRPr="008C311D">
        <w:rPr>
          <w:rFonts w:ascii="Book Antiqua" w:hAnsi="Book Antiqua" w:cs="Times New Roman"/>
          <w:color w:val="auto"/>
        </w:rPr>
        <w:t xml:space="preserve">, enteral nutrition was tolerated by </w:t>
      </w:r>
      <w:r w:rsidRPr="008C311D">
        <w:rPr>
          <w:rFonts w:ascii="Book Antiqua" w:hAnsi="Book Antiqua" w:cs="Times New Roman"/>
          <w:color w:val="auto"/>
        </w:rPr>
        <w:lastRenderedPageBreak/>
        <w:t xml:space="preserve">all patients of TEN with asymptomatic pancreatic enzymes elevation. Therefore, in </w:t>
      </w:r>
      <w:r w:rsidRPr="008C311D">
        <w:rPr>
          <w:rFonts w:ascii="Book Antiqua" w:hAnsi="Book Antiqua" w:cs="Times New Roman"/>
          <w:bCs/>
          <w:color w:val="auto"/>
        </w:rPr>
        <w:t xml:space="preserve">the absence of symptomatic pancreatitis, patients with </w:t>
      </w:r>
      <w:r w:rsidR="00CA262A" w:rsidRPr="008C311D">
        <w:rPr>
          <w:rFonts w:ascii="Book Antiqua" w:hAnsi="Book Antiqua" w:cs="Times New Roman"/>
          <w:bCs/>
          <w:color w:val="auto"/>
        </w:rPr>
        <w:t xml:space="preserve">SJS or </w:t>
      </w:r>
      <w:r w:rsidRPr="008C311D">
        <w:rPr>
          <w:rFonts w:ascii="Book Antiqua" w:hAnsi="Book Antiqua" w:cs="Times New Roman"/>
          <w:bCs/>
          <w:color w:val="auto"/>
        </w:rPr>
        <w:t>TEN can be supported with enteral nutrition</w:t>
      </w:r>
      <w:r w:rsidR="00A70E6D" w:rsidRPr="008C311D">
        <w:rPr>
          <w:rFonts w:ascii="Book Antiqua" w:hAnsi="Book Antiqua"/>
          <w:vertAlign w:val="superscript"/>
        </w:rPr>
        <w:t>[47]</w:t>
      </w:r>
      <w:r w:rsidR="00A70E6D" w:rsidRPr="008C311D">
        <w:rPr>
          <w:rFonts w:ascii="Book Antiqua" w:hAnsi="Book Antiqua"/>
        </w:rPr>
        <w:t>.</w:t>
      </w:r>
    </w:p>
    <w:p w:rsidR="00A70E6D" w:rsidRPr="008C311D" w:rsidRDefault="00A70E6D" w:rsidP="008C311D">
      <w:pPr>
        <w:spacing w:line="360" w:lineRule="auto"/>
        <w:jc w:val="both"/>
        <w:rPr>
          <w:rFonts w:ascii="Book Antiqua" w:hAnsi="Book Antiqua" w:cs="Times New Roman"/>
          <w:color w:val="auto"/>
        </w:rPr>
      </w:pPr>
    </w:p>
    <w:p w:rsidR="000A7DB4" w:rsidRPr="008C311D" w:rsidRDefault="00117F1E" w:rsidP="008C311D">
      <w:pPr>
        <w:spacing w:line="360" w:lineRule="auto"/>
        <w:jc w:val="both"/>
        <w:rPr>
          <w:rFonts w:ascii="Book Antiqua" w:hAnsi="Book Antiqua" w:cs="Times New Roman"/>
          <w:b/>
          <w:color w:val="auto"/>
        </w:rPr>
      </w:pPr>
      <w:r w:rsidRPr="008C311D">
        <w:rPr>
          <w:rFonts w:ascii="Book Antiqua" w:hAnsi="Book Antiqua" w:cs="Times New Roman"/>
          <w:b/>
          <w:color w:val="auto"/>
        </w:rPr>
        <w:t xml:space="preserve">MANAGEMENT </w:t>
      </w:r>
    </w:p>
    <w:p w:rsidR="007F5499" w:rsidRPr="008C311D" w:rsidRDefault="00CA262A" w:rsidP="008C311D">
      <w:pPr>
        <w:spacing w:line="360" w:lineRule="auto"/>
        <w:jc w:val="both"/>
        <w:rPr>
          <w:rStyle w:val="None"/>
          <w:rFonts w:ascii="Book Antiqua" w:hAnsi="Book Antiqua" w:cs="Times New Roman"/>
          <w:b/>
          <w:bCs/>
          <w:color w:val="auto"/>
          <w:vertAlign w:val="superscript"/>
        </w:rPr>
      </w:pPr>
      <w:r w:rsidRPr="008C311D">
        <w:rPr>
          <w:rFonts w:ascii="Book Antiqua" w:hAnsi="Book Antiqua" w:cs="Times New Roman"/>
          <w:color w:val="auto"/>
        </w:rPr>
        <w:t xml:space="preserve">Treatment of SJS or </w:t>
      </w:r>
      <w:r w:rsidR="007F5499" w:rsidRPr="008C311D">
        <w:rPr>
          <w:rFonts w:ascii="Book Antiqua" w:hAnsi="Book Antiqua" w:cs="Times New Roman"/>
          <w:color w:val="auto"/>
        </w:rPr>
        <w:t>TEN is still controversial. Withdrawal of offending drugs and admission in a burn intensive care unit is recommended. Disease severity and prognosis can be assessed with the SCORTEN criteria</w:t>
      </w:r>
      <w:r w:rsidR="00A70E6D" w:rsidRPr="008C311D">
        <w:rPr>
          <w:rFonts w:ascii="Book Antiqua" w:hAnsi="Book Antiqua"/>
          <w:vertAlign w:val="superscript"/>
        </w:rPr>
        <w:t>[50]</w:t>
      </w:r>
      <w:r w:rsidR="00A70E6D" w:rsidRPr="008C311D">
        <w:rPr>
          <w:rFonts w:ascii="Book Antiqua" w:hAnsi="Book Antiqua"/>
        </w:rPr>
        <w:t>.</w:t>
      </w:r>
      <w:r w:rsidR="007F5499" w:rsidRPr="008C311D">
        <w:rPr>
          <w:rFonts w:ascii="Book Antiqua" w:hAnsi="Book Antiqua" w:cs="Times New Roman"/>
          <w:color w:val="auto"/>
        </w:rPr>
        <w:t>The treatment of SJS</w:t>
      </w:r>
      <w:r w:rsidRPr="008C311D">
        <w:rPr>
          <w:rFonts w:ascii="Book Antiqua" w:hAnsi="Book Antiqua" w:cs="Times New Roman"/>
          <w:color w:val="auto"/>
        </w:rPr>
        <w:t xml:space="preserve"> or TEN</w:t>
      </w:r>
      <w:r w:rsidR="007F5499" w:rsidRPr="008C311D">
        <w:rPr>
          <w:rFonts w:ascii="Book Antiqua" w:hAnsi="Book Antiqua" w:cs="Times New Roman"/>
          <w:color w:val="auto"/>
        </w:rPr>
        <w:t xml:space="preserve"> is largely s</w:t>
      </w:r>
      <w:r w:rsidR="00B0568F" w:rsidRPr="008C311D">
        <w:rPr>
          <w:rFonts w:ascii="Book Antiqua" w:hAnsi="Book Antiqua" w:cs="Times New Roman"/>
          <w:color w:val="auto"/>
        </w:rPr>
        <w:t xml:space="preserve">upportive. Supportive care </w:t>
      </w:r>
      <w:r w:rsidR="00BE3CC3" w:rsidRPr="008C311D">
        <w:rPr>
          <w:rFonts w:ascii="Book Antiqua" w:hAnsi="Book Antiqua" w:cs="Times New Roman"/>
          <w:color w:val="auto"/>
        </w:rPr>
        <w:t>include</w:t>
      </w:r>
      <w:r w:rsidR="007F5499" w:rsidRPr="008C311D">
        <w:rPr>
          <w:rFonts w:ascii="Book Antiqua" w:hAnsi="Book Antiqua" w:cs="Times New Roman"/>
          <w:color w:val="auto"/>
        </w:rPr>
        <w:t xml:space="preserve"> </w:t>
      </w:r>
      <w:r w:rsidR="00BE3CC3" w:rsidRPr="008C311D">
        <w:rPr>
          <w:rFonts w:ascii="Book Antiqua" w:hAnsi="Book Antiqua" w:cs="Times New Roman"/>
          <w:color w:val="auto"/>
        </w:rPr>
        <w:t>the</w:t>
      </w:r>
      <w:r w:rsidR="00BE3CC3" w:rsidRPr="008C311D">
        <w:rPr>
          <w:rFonts w:ascii="Book Antiqua" w:hAnsi="Book Antiqua" w:cs="Times New Roman"/>
          <w:b/>
          <w:color w:val="auto"/>
        </w:rPr>
        <w:t xml:space="preserve"> </w:t>
      </w:r>
      <w:r w:rsidR="007F5499" w:rsidRPr="008C311D">
        <w:rPr>
          <w:rFonts w:ascii="Book Antiqua" w:hAnsi="Book Antiqua" w:cs="Times New Roman"/>
          <w:color w:val="auto"/>
        </w:rPr>
        <w:t>management of airway, fluid and electrolyte balance, monitoring of renal functio</w:t>
      </w:r>
      <w:r w:rsidR="000A7DB4" w:rsidRPr="008C311D">
        <w:rPr>
          <w:rFonts w:ascii="Book Antiqua" w:hAnsi="Book Antiqua" w:cs="Times New Roman"/>
          <w:color w:val="auto"/>
        </w:rPr>
        <w:t>n, nutritional supplementation,</w:t>
      </w:r>
      <w:r w:rsidR="007F5499" w:rsidRPr="008C311D">
        <w:rPr>
          <w:rFonts w:ascii="Book Antiqua" w:hAnsi="Book Antiqua" w:cs="Times New Roman"/>
          <w:color w:val="auto"/>
        </w:rPr>
        <w:t xml:space="preserve"> adequate analgesia, care of skin and mucosal surfaces, and prevention of infection. Currently used medical thera</w:t>
      </w:r>
      <w:r w:rsidR="00BE3CC3" w:rsidRPr="008C311D">
        <w:rPr>
          <w:rFonts w:ascii="Book Antiqua" w:hAnsi="Book Antiqua" w:cs="Times New Roman"/>
          <w:color w:val="auto"/>
        </w:rPr>
        <w:t xml:space="preserve">py </w:t>
      </w:r>
      <w:r w:rsidR="00306066" w:rsidRPr="008C311D">
        <w:rPr>
          <w:rFonts w:ascii="Book Antiqua" w:hAnsi="Book Antiqua" w:cs="Times New Roman"/>
          <w:color w:val="auto"/>
        </w:rPr>
        <w:t>comprised of</w:t>
      </w:r>
      <w:r w:rsidR="00AF7C93" w:rsidRPr="008C311D">
        <w:rPr>
          <w:rFonts w:ascii="Book Antiqua" w:hAnsi="Book Antiqua" w:cs="Times New Roman"/>
          <w:color w:val="auto"/>
        </w:rPr>
        <w:t xml:space="preserve"> </w:t>
      </w:r>
      <w:r w:rsidR="007F5499" w:rsidRPr="008C311D">
        <w:rPr>
          <w:rFonts w:ascii="Book Antiqua" w:hAnsi="Book Antiqua" w:cs="Times New Roman"/>
          <w:color w:val="auto"/>
        </w:rPr>
        <w:t>systemic corticosteroids, intravenous immunoglobulins (IVIg), cyclosporine, plasmapheresis, plasma exchange, antitumor necrosis factor drugs and N-acetylcysteine, but none has been established as the most effective therapy.</w:t>
      </w:r>
      <w:r w:rsidR="008C311D" w:rsidRPr="008C311D">
        <w:rPr>
          <w:rStyle w:val="None"/>
          <w:rFonts w:ascii="Book Antiqua" w:hAnsi="Book Antiqua" w:cs="Times New Roman"/>
          <w:color w:val="auto"/>
        </w:rPr>
        <w:t xml:space="preserve"> </w:t>
      </w:r>
      <w:r w:rsidR="007F5499" w:rsidRPr="008C311D">
        <w:rPr>
          <w:rStyle w:val="None"/>
          <w:rFonts w:ascii="Book Antiqua" w:hAnsi="Book Antiqua" w:cs="Times New Roman"/>
          <w:color w:val="auto"/>
        </w:rPr>
        <w:t>Systemic steroids are used as standa</w:t>
      </w:r>
      <w:r w:rsidRPr="008C311D">
        <w:rPr>
          <w:rStyle w:val="None"/>
          <w:rFonts w:ascii="Book Antiqua" w:hAnsi="Book Antiqua" w:cs="Times New Roman"/>
          <w:color w:val="auto"/>
        </w:rPr>
        <w:t xml:space="preserve">rd of care for treatment of SJS or </w:t>
      </w:r>
      <w:r w:rsidR="00AF7C93" w:rsidRPr="008C311D">
        <w:rPr>
          <w:rStyle w:val="None"/>
          <w:rFonts w:ascii="Book Antiqua" w:hAnsi="Book Antiqua" w:cs="Times New Roman"/>
          <w:color w:val="auto"/>
        </w:rPr>
        <w:t>TEN. A</w:t>
      </w:r>
      <w:r w:rsidR="007F5499" w:rsidRPr="008C311D">
        <w:rPr>
          <w:rStyle w:val="None"/>
          <w:rFonts w:ascii="Book Antiqua" w:hAnsi="Book Antiqua" w:cs="Times New Roman"/>
          <w:color w:val="auto"/>
        </w:rPr>
        <w:t xml:space="preserve"> </w:t>
      </w:r>
      <w:r w:rsidR="007F5499" w:rsidRPr="008C311D">
        <w:rPr>
          <w:rFonts w:ascii="Book Antiqua" w:hAnsi="Book Antiqua" w:cs="Times New Roman"/>
          <w:color w:val="auto"/>
        </w:rPr>
        <w:t>few case series have reported favorable outcomes in patients treated with corticosteroids and immunoglobulin</w:t>
      </w:r>
      <w:r w:rsidR="00A70E6D" w:rsidRPr="008C311D">
        <w:rPr>
          <w:rFonts w:ascii="Book Antiqua" w:hAnsi="Book Antiqua"/>
          <w:vertAlign w:val="superscript"/>
        </w:rPr>
        <w:t>[</w:t>
      </w:r>
      <w:r w:rsidR="001B486C" w:rsidRPr="008C311D">
        <w:rPr>
          <w:rFonts w:ascii="Book Antiqua" w:hAnsi="Book Antiqua"/>
          <w:vertAlign w:val="superscript"/>
        </w:rPr>
        <w:t>8</w:t>
      </w:r>
      <w:r w:rsidR="008C311D" w:rsidRPr="008C311D">
        <w:rPr>
          <w:rFonts w:ascii="Book Antiqua" w:hAnsi="Book Antiqua"/>
          <w:vertAlign w:val="superscript"/>
          <w:lang w:eastAsia="zh-CN"/>
        </w:rPr>
        <w:t>,</w:t>
      </w:r>
      <w:r w:rsidR="008C311D" w:rsidRPr="008C311D">
        <w:rPr>
          <w:rFonts w:ascii="Book Antiqua" w:hAnsi="Book Antiqua"/>
          <w:vertAlign w:val="superscript"/>
        </w:rPr>
        <w:t>51,</w:t>
      </w:r>
      <w:r w:rsidR="006261E0" w:rsidRPr="008C311D">
        <w:rPr>
          <w:rFonts w:ascii="Book Antiqua" w:hAnsi="Book Antiqua"/>
          <w:vertAlign w:val="superscript"/>
        </w:rPr>
        <w:t>52</w:t>
      </w:r>
      <w:r w:rsidR="00A70E6D" w:rsidRPr="008C311D">
        <w:rPr>
          <w:rFonts w:ascii="Book Antiqua" w:hAnsi="Book Antiqua"/>
          <w:vertAlign w:val="superscript"/>
        </w:rPr>
        <w:t>]</w:t>
      </w:r>
      <w:r w:rsidR="00A70E6D" w:rsidRPr="008C311D">
        <w:rPr>
          <w:rFonts w:ascii="Book Antiqua" w:hAnsi="Book Antiqua"/>
        </w:rPr>
        <w:t>.</w:t>
      </w:r>
      <w:r w:rsidR="006261E0" w:rsidRPr="008C311D">
        <w:rPr>
          <w:rFonts w:ascii="Book Antiqua" w:hAnsi="Book Antiqua" w:cs="Times New Roman"/>
          <w:b/>
          <w:bCs/>
          <w:color w:val="auto"/>
          <w:vertAlign w:val="superscript"/>
        </w:rPr>
        <w:t xml:space="preserve"> </w:t>
      </w:r>
      <w:r w:rsidR="007F5499" w:rsidRPr="008C311D">
        <w:rPr>
          <w:rStyle w:val="None"/>
          <w:rFonts w:ascii="Book Antiqua" w:hAnsi="Book Antiqua" w:cs="Times New Roman"/>
          <w:color w:val="auto"/>
        </w:rPr>
        <w:t>But, data does not support use of steroid as sole therapy, and are no l</w:t>
      </w:r>
      <w:r w:rsidR="000A7DB4" w:rsidRPr="008C311D">
        <w:rPr>
          <w:rStyle w:val="None"/>
          <w:rFonts w:ascii="Book Antiqua" w:hAnsi="Book Antiqua" w:cs="Times New Roman"/>
          <w:color w:val="auto"/>
        </w:rPr>
        <w:t>onger recommended</w:t>
      </w:r>
      <w:r w:rsidR="006261E0" w:rsidRPr="008C311D">
        <w:rPr>
          <w:rFonts w:ascii="Book Antiqua" w:hAnsi="Book Antiqua"/>
          <w:vertAlign w:val="superscript"/>
        </w:rPr>
        <w:t>[53]</w:t>
      </w:r>
      <w:r w:rsidR="006261E0" w:rsidRPr="008C311D">
        <w:rPr>
          <w:rFonts w:ascii="Book Antiqua" w:hAnsi="Book Antiqua"/>
        </w:rPr>
        <w:t>.</w:t>
      </w:r>
      <w:r w:rsidR="007F5499" w:rsidRPr="008C311D">
        <w:rPr>
          <w:rStyle w:val="None"/>
          <w:rFonts w:ascii="Book Antiqua" w:hAnsi="Book Antiqua" w:cs="Times New Roman"/>
          <w:color w:val="auto"/>
        </w:rPr>
        <w:t xml:space="preserve"> A meta-analysis showe</w:t>
      </w:r>
      <w:r w:rsidRPr="008C311D">
        <w:rPr>
          <w:rStyle w:val="None"/>
          <w:rFonts w:ascii="Book Antiqua" w:hAnsi="Book Antiqua" w:cs="Times New Roman"/>
          <w:color w:val="auto"/>
        </w:rPr>
        <w:t xml:space="preserve">d no survival benefit among SJS or </w:t>
      </w:r>
      <w:r w:rsidR="007F5499" w:rsidRPr="008C311D">
        <w:rPr>
          <w:rStyle w:val="None"/>
          <w:rFonts w:ascii="Book Antiqua" w:hAnsi="Book Antiqua" w:cs="Times New Roman"/>
          <w:color w:val="auto"/>
        </w:rPr>
        <w:t>TEN patients treated with intravenous immunoglobulin</w:t>
      </w:r>
      <w:r w:rsidR="006261E0" w:rsidRPr="008C311D">
        <w:rPr>
          <w:rFonts w:ascii="Book Antiqua" w:hAnsi="Book Antiqua"/>
          <w:vertAlign w:val="superscript"/>
        </w:rPr>
        <w:t>[54]</w:t>
      </w:r>
      <w:r w:rsidR="006261E0" w:rsidRPr="008C311D">
        <w:rPr>
          <w:rFonts w:ascii="Book Antiqua" w:hAnsi="Book Antiqua"/>
        </w:rPr>
        <w:t>.</w:t>
      </w:r>
    </w:p>
    <w:p w:rsidR="003F6C81" w:rsidRPr="008C311D" w:rsidRDefault="007F5499" w:rsidP="008C311D">
      <w:pPr>
        <w:spacing w:line="360" w:lineRule="auto"/>
        <w:ind w:firstLineChars="100" w:firstLine="240"/>
        <w:jc w:val="both"/>
        <w:rPr>
          <w:rFonts w:ascii="Book Antiqua" w:hAnsi="Book Antiqua" w:cs="Times New Roman"/>
          <w:lang w:eastAsia="zh-CN"/>
        </w:rPr>
      </w:pPr>
      <w:r w:rsidRPr="008C311D">
        <w:rPr>
          <w:rFonts w:ascii="Book Antiqua" w:hAnsi="Book Antiqua" w:cs="Times New Roman"/>
          <w:color w:val="auto"/>
        </w:rPr>
        <w:t xml:space="preserve">Patients of SJS </w:t>
      </w:r>
      <w:r w:rsidR="00CA262A" w:rsidRPr="008C311D">
        <w:rPr>
          <w:rFonts w:ascii="Book Antiqua" w:hAnsi="Book Antiqua" w:cs="Times New Roman"/>
          <w:color w:val="auto"/>
        </w:rPr>
        <w:t xml:space="preserve">or TEN </w:t>
      </w:r>
      <w:r w:rsidRPr="008C311D">
        <w:rPr>
          <w:rFonts w:ascii="Book Antiqua" w:hAnsi="Book Antiqua" w:cs="Times New Roman"/>
          <w:color w:val="auto"/>
        </w:rPr>
        <w:t>with GI involvement may be treated conservatively or may require surgery. Con</w:t>
      </w:r>
      <w:r w:rsidR="00306066" w:rsidRPr="008C311D">
        <w:rPr>
          <w:rFonts w:ascii="Book Antiqua" w:hAnsi="Book Antiqua" w:cs="Times New Roman"/>
          <w:color w:val="auto"/>
        </w:rPr>
        <w:t>servative treatment consists of</w:t>
      </w:r>
      <w:r w:rsidRPr="008C311D">
        <w:rPr>
          <w:rFonts w:ascii="Book Antiqua" w:hAnsi="Book Antiqua" w:cs="Times New Roman"/>
          <w:color w:val="auto"/>
        </w:rPr>
        <w:t xml:space="preserve"> supportive measures, systemic steroids, intravenous immunoglobulin,</w:t>
      </w:r>
      <w:r w:rsidR="008C311D" w:rsidRPr="008C311D">
        <w:rPr>
          <w:rFonts w:ascii="Book Antiqua" w:hAnsi="Book Antiqua" w:cs="Times New Roman"/>
          <w:color w:val="auto"/>
        </w:rPr>
        <w:t xml:space="preserve"> probiotics, plasma exchange, </w:t>
      </w:r>
      <w:r w:rsidRPr="008C311D">
        <w:rPr>
          <w:rFonts w:ascii="Book Antiqua" w:hAnsi="Book Antiqua" w:cs="Times New Roman"/>
          <w:color w:val="auto"/>
        </w:rPr>
        <w:t>and supplemental nutrition.</w:t>
      </w:r>
      <w:r w:rsidRPr="008C311D">
        <w:rPr>
          <w:rStyle w:val="None"/>
          <w:rFonts w:ascii="Book Antiqua" w:hAnsi="Book Antiqua" w:cs="Times New Roman"/>
          <w:color w:val="auto"/>
        </w:rPr>
        <w:t xml:space="preserve"> Role </w:t>
      </w:r>
      <w:r w:rsidR="00CA262A" w:rsidRPr="008C311D">
        <w:rPr>
          <w:rStyle w:val="None"/>
          <w:rFonts w:ascii="Book Antiqua" w:hAnsi="Book Antiqua" w:cs="Times New Roman"/>
          <w:color w:val="auto"/>
        </w:rPr>
        <w:t xml:space="preserve">of steroid in patients with SJS or </w:t>
      </w:r>
      <w:r w:rsidRPr="008C311D">
        <w:rPr>
          <w:rStyle w:val="None"/>
          <w:rFonts w:ascii="Book Antiqua" w:hAnsi="Book Antiqua" w:cs="Times New Roman"/>
          <w:color w:val="auto"/>
        </w:rPr>
        <w:t>TEN with GI involvement is trickier. Steroids may exacerbate mucosal sloughing, GI bleedin</w:t>
      </w:r>
      <w:r w:rsidR="00CA262A" w:rsidRPr="008C311D">
        <w:rPr>
          <w:rStyle w:val="None"/>
          <w:rFonts w:ascii="Book Antiqua" w:hAnsi="Book Antiqua" w:cs="Times New Roman"/>
          <w:color w:val="auto"/>
        </w:rPr>
        <w:t xml:space="preserve">g and perforation in SJS or </w:t>
      </w:r>
      <w:r w:rsidR="006261E0" w:rsidRPr="008C311D">
        <w:rPr>
          <w:rStyle w:val="None"/>
          <w:rFonts w:ascii="Book Antiqua" w:hAnsi="Book Antiqua" w:cs="Times New Roman"/>
          <w:color w:val="auto"/>
        </w:rPr>
        <w:t xml:space="preserve">TEN. </w:t>
      </w:r>
      <w:r w:rsidRPr="008C311D">
        <w:rPr>
          <w:rStyle w:val="None"/>
          <w:rFonts w:ascii="Book Antiqua" w:hAnsi="Book Antiqua" w:cs="Times New Roman"/>
          <w:color w:val="auto"/>
        </w:rPr>
        <w:t>H</w:t>
      </w:r>
      <w:r w:rsidR="000B4DC4">
        <w:rPr>
          <w:rStyle w:val="None"/>
          <w:rFonts w:ascii="Book Antiqua" w:hAnsi="Book Antiqua" w:cs="Times New Roman" w:hint="eastAsia"/>
          <w:color w:val="auto"/>
          <w:lang w:eastAsia="zh-CN"/>
        </w:rPr>
        <w:t>uang</w:t>
      </w:r>
      <w:r w:rsidRPr="008C311D">
        <w:rPr>
          <w:rStyle w:val="None"/>
          <w:rFonts w:ascii="Book Antiqua" w:hAnsi="Book Antiqua" w:cs="Times New Roman"/>
          <w:color w:val="auto"/>
        </w:rPr>
        <w:t xml:space="preserve"> </w:t>
      </w:r>
      <w:r w:rsidRPr="000B4DC4">
        <w:rPr>
          <w:rStyle w:val="None"/>
          <w:rFonts w:ascii="Book Antiqua" w:hAnsi="Book Antiqua" w:cs="Times New Roman"/>
          <w:i/>
          <w:color w:val="auto"/>
        </w:rPr>
        <w:t>et al</w:t>
      </w:r>
      <w:r w:rsidR="000B4DC4" w:rsidRPr="008C311D">
        <w:rPr>
          <w:rFonts w:ascii="Book Antiqua" w:hAnsi="Book Antiqua"/>
          <w:vertAlign w:val="superscript"/>
        </w:rPr>
        <w:t>[54]</w:t>
      </w:r>
      <w:r w:rsidRPr="008C311D">
        <w:rPr>
          <w:rStyle w:val="None"/>
          <w:rFonts w:ascii="Book Antiqua" w:hAnsi="Book Antiqua" w:cs="Times New Roman"/>
          <w:color w:val="auto"/>
        </w:rPr>
        <w:t xml:space="preserve"> showed decreased r</w:t>
      </w:r>
      <w:r w:rsidR="00CA262A" w:rsidRPr="008C311D">
        <w:rPr>
          <w:rStyle w:val="None"/>
          <w:rFonts w:ascii="Book Antiqua" w:hAnsi="Book Antiqua" w:cs="Times New Roman"/>
          <w:color w:val="auto"/>
        </w:rPr>
        <w:t xml:space="preserve">ates of GI complications of SJS or </w:t>
      </w:r>
      <w:r w:rsidRPr="008C311D">
        <w:rPr>
          <w:rStyle w:val="None"/>
          <w:rFonts w:ascii="Book Antiqua" w:hAnsi="Book Antiqua" w:cs="Times New Roman"/>
          <w:color w:val="auto"/>
        </w:rPr>
        <w:t>TEN after steroids w</w:t>
      </w:r>
      <w:r w:rsidR="000A7DB4" w:rsidRPr="008C311D">
        <w:rPr>
          <w:rStyle w:val="None"/>
          <w:rFonts w:ascii="Book Antiqua" w:hAnsi="Book Antiqua" w:cs="Times New Roman"/>
          <w:color w:val="auto"/>
        </w:rPr>
        <w:t>ere removed from their treatment protocol</w:t>
      </w:r>
      <w:r w:rsidR="006261E0" w:rsidRPr="008C311D">
        <w:rPr>
          <w:rFonts w:ascii="Book Antiqua" w:hAnsi="Book Antiqua"/>
        </w:rPr>
        <w:t>.</w:t>
      </w:r>
      <w:r w:rsidRPr="008C311D">
        <w:rPr>
          <w:rStyle w:val="None"/>
          <w:rFonts w:ascii="Book Antiqua" w:hAnsi="Book Antiqua" w:cs="Times New Roman"/>
          <w:color w:val="auto"/>
        </w:rPr>
        <w:t xml:space="preserve"> </w:t>
      </w:r>
      <w:r w:rsidRPr="008C311D">
        <w:rPr>
          <w:rFonts w:ascii="Book Antiqua" w:hAnsi="Book Antiqua" w:cs="Times New Roman"/>
          <w:color w:val="auto"/>
        </w:rPr>
        <w:t>Therefore, the</w:t>
      </w:r>
      <w:r w:rsidR="000A7DB4" w:rsidRPr="008C311D">
        <w:rPr>
          <w:rFonts w:ascii="Book Antiqua" w:hAnsi="Book Antiqua" w:cs="Times New Roman"/>
          <w:color w:val="auto"/>
        </w:rPr>
        <w:t xml:space="preserve"> choice of treatment depends</w:t>
      </w:r>
      <w:r w:rsidRPr="008C311D">
        <w:rPr>
          <w:rFonts w:ascii="Book Antiqua" w:hAnsi="Book Antiqua" w:cs="Times New Roman"/>
          <w:color w:val="auto"/>
        </w:rPr>
        <w:t xml:space="preserve"> on the available guidelines and the experience of the treating physician.</w:t>
      </w:r>
      <w:r w:rsidR="003937E6" w:rsidRPr="008C311D">
        <w:rPr>
          <w:rFonts w:ascii="Book Antiqua" w:hAnsi="Book Antiqua" w:cs="Times New Roman"/>
          <w:color w:val="auto"/>
        </w:rPr>
        <w:t xml:space="preserve"> </w:t>
      </w:r>
      <w:r w:rsidR="003937E6" w:rsidRPr="008C311D">
        <w:rPr>
          <w:rFonts w:ascii="Book Antiqua" w:hAnsi="Book Antiqua" w:cs="Times New Roman"/>
          <w:shd w:val="clear" w:color="auto" w:fill="FFFFFF"/>
        </w:rPr>
        <w:t xml:space="preserve">A </w:t>
      </w:r>
      <w:r w:rsidR="003937E6" w:rsidRPr="008C311D">
        <w:rPr>
          <w:rFonts w:ascii="Book Antiqua" w:hAnsi="Book Antiqua" w:cs="Times New Roman"/>
          <w:bCs/>
          <w:bdr w:val="none" w:sz="0" w:space="0" w:color="auto" w:frame="1"/>
          <w:shd w:val="clear" w:color="auto" w:fill="FFFFFF"/>
        </w:rPr>
        <w:t>multidisciplinary</w:t>
      </w:r>
      <w:r w:rsidR="008C311D" w:rsidRPr="008C311D">
        <w:rPr>
          <w:rFonts w:ascii="Book Antiqua" w:hAnsi="Book Antiqua" w:cs="Times New Roman"/>
          <w:shd w:val="clear" w:color="auto" w:fill="FFFFFF"/>
          <w:lang w:eastAsia="zh-CN"/>
        </w:rPr>
        <w:t xml:space="preserve"> </w:t>
      </w:r>
      <w:r w:rsidR="006261E0" w:rsidRPr="008C311D">
        <w:rPr>
          <w:rFonts w:ascii="Book Antiqua" w:hAnsi="Book Antiqua" w:cs="Times New Roman"/>
          <w:shd w:val="clear" w:color="auto" w:fill="FFFFFF"/>
        </w:rPr>
        <w:t>approach</w:t>
      </w:r>
      <w:r w:rsidR="008C311D" w:rsidRPr="008C311D">
        <w:rPr>
          <w:rFonts w:ascii="Book Antiqua" w:hAnsi="Book Antiqua" w:cs="Times New Roman"/>
          <w:shd w:val="clear" w:color="auto" w:fill="FFFFFF"/>
          <w:lang w:eastAsia="zh-CN"/>
        </w:rPr>
        <w:t xml:space="preserve"> </w:t>
      </w:r>
      <w:r w:rsidR="003937E6" w:rsidRPr="008C311D">
        <w:rPr>
          <w:rFonts w:ascii="Book Antiqua" w:hAnsi="Book Antiqua" w:cs="Times New Roman"/>
          <w:shd w:val="clear" w:color="auto" w:fill="FFFFFF"/>
        </w:rPr>
        <w:t>is warranted</w:t>
      </w:r>
      <w:r w:rsidR="00306066" w:rsidRPr="008C311D">
        <w:rPr>
          <w:rFonts w:ascii="Book Antiqua" w:hAnsi="Book Antiqua" w:cs="Times New Roman"/>
          <w:shd w:val="clear" w:color="auto" w:fill="FFFFFF"/>
        </w:rPr>
        <w:t>,</w:t>
      </w:r>
      <w:r w:rsidR="003937E6" w:rsidRPr="008C311D">
        <w:rPr>
          <w:rFonts w:ascii="Book Antiqua" w:hAnsi="Book Antiqua" w:cs="Times New Roman"/>
          <w:shd w:val="clear" w:color="auto" w:fill="FFFFFF"/>
        </w:rPr>
        <w:t xml:space="preserve"> and</w:t>
      </w:r>
      <w:r w:rsidR="003937E6" w:rsidRPr="008C311D">
        <w:rPr>
          <w:rFonts w:ascii="Book Antiqua" w:hAnsi="Book Antiqua" w:cs="Arial"/>
          <w:color w:val="444444"/>
          <w:shd w:val="clear" w:color="auto" w:fill="FFFFFF"/>
        </w:rPr>
        <w:t xml:space="preserve"> </w:t>
      </w:r>
      <w:r w:rsidR="003937E6" w:rsidRPr="008C311D">
        <w:rPr>
          <w:rFonts w:ascii="Book Antiqua" w:hAnsi="Book Antiqua" w:cs="Times New Roman"/>
        </w:rPr>
        <w:t>t</w:t>
      </w:r>
      <w:r w:rsidRPr="008C311D">
        <w:rPr>
          <w:rFonts w:ascii="Book Antiqua" w:hAnsi="Book Antiqua" w:cs="Times New Roman"/>
        </w:rPr>
        <w:t>reatment</w:t>
      </w:r>
      <w:r w:rsidR="000A7DB4" w:rsidRPr="008C311D">
        <w:rPr>
          <w:rFonts w:ascii="Book Antiqua" w:hAnsi="Book Antiqua" w:cs="Times New Roman"/>
        </w:rPr>
        <w:t xml:space="preserve"> </w:t>
      </w:r>
      <w:r w:rsidR="000A7DB4" w:rsidRPr="008C311D">
        <w:rPr>
          <w:rFonts w:ascii="Book Antiqua" w:hAnsi="Book Antiqua" w:cs="Times New Roman"/>
          <w:bCs/>
          <w:bdr w:val="none" w:sz="0" w:space="0" w:color="auto" w:frame="1"/>
          <w:shd w:val="clear" w:color="auto" w:fill="FFFFFF"/>
        </w:rPr>
        <w:t>should</w:t>
      </w:r>
      <w:r w:rsidR="008C311D" w:rsidRPr="008C311D">
        <w:rPr>
          <w:rFonts w:ascii="Book Antiqua" w:hAnsi="Book Antiqua" w:cs="Times New Roman"/>
          <w:shd w:val="clear" w:color="auto" w:fill="FFFFFF"/>
          <w:lang w:eastAsia="zh-CN"/>
        </w:rPr>
        <w:t xml:space="preserve"> </w:t>
      </w:r>
      <w:r w:rsidR="007360D3" w:rsidRPr="008C311D">
        <w:rPr>
          <w:rFonts w:ascii="Book Antiqua" w:hAnsi="Book Antiqua" w:cs="Times New Roman"/>
          <w:shd w:val="clear" w:color="auto" w:fill="FFFFFF"/>
        </w:rPr>
        <w:t xml:space="preserve">be determined </w:t>
      </w:r>
      <w:r w:rsidR="000A7DB4" w:rsidRPr="008C311D">
        <w:rPr>
          <w:rFonts w:ascii="Book Antiqua" w:hAnsi="Book Antiqua" w:cs="Times New Roman"/>
          <w:bCs/>
          <w:bdr w:val="none" w:sz="0" w:space="0" w:color="auto" w:frame="1"/>
          <w:shd w:val="clear" w:color="auto" w:fill="FFFFFF"/>
        </w:rPr>
        <w:t>on</w:t>
      </w:r>
      <w:r w:rsidR="008C311D" w:rsidRPr="008C311D">
        <w:rPr>
          <w:rFonts w:ascii="Book Antiqua" w:hAnsi="Book Antiqua" w:cs="Times New Roman"/>
          <w:shd w:val="clear" w:color="auto" w:fill="FFFFFF"/>
          <w:lang w:eastAsia="zh-CN"/>
        </w:rPr>
        <w:t xml:space="preserve"> </w:t>
      </w:r>
      <w:r w:rsidR="000A7DB4" w:rsidRPr="008C311D">
        <w:rPr>
          <w:rFonts w:ascii="Book Antiqua" w:hAnsi="Book Antiqua" w:cs="Times New Roman"/>
          <w:shd w:val="clear" w:color="auto" w:fill="FFFFFF"/>
        </w:rPr>
        <w:t>an</w:t>
      </w:r>
      <w:r w:rsidR="008C311D" w:rsidRPr="008C311D">
        <w:rPr>
          <w:rFonts w:ascii="Book Antiqua" w:hAnsi="Book Antiqua" w:cs="Times New Roman"/>
          <w:shd w:val="clear" w:color="auto" w:fill="FFFFFF"/>
          <w:lang w:eastAsia="zh-CN"/>
        </w:rPr>
        <w:t xml:space="preserve"> </w:t>
      </w:r>
      <w:r w:rsidR="000A7DB4" w:rsidRPr="008C311D">
        <w:rPr>
          <w:rFonts w:ascii="Book Antiqua" w:hAnsi="Book Antiqua" w:cs="Times New Roman"/>
          <w:bCs/>
          <w:bdr w:val="none" w:sz="0" w:space="0" w:color="auto" w:frame="1"/>
          <w:shd w:val="clear" w:color="auto" w:fill="FFFFFF"/>
        </w:rPr>
        <w:t>individual basis.</w:t>
      </w:r>
      <w:r w:rsidR="000A7DB4" w:rsidRPr="008C311D">
        <w:rPr>
          <w:rFonts w:ascii="Book Antiqua" w:hAnsi="Book Antiqua" w:cs="Times New Roman"/>
        </w:rPr>
        <w:t xml:space="preserve"> </w:t>
      </w:r>
      <w:r w:rsidRPr="008C311D">
        <w:rPr>
          <w:rFonts w:ascii="Book Antiqua" w:hAnsi="Book Antiqua" w:cs="Times New Roman"/>
          <w:color w:val="auto"/>
        </w:rPr>
        <w:t xml:space="preserve">Out of 25 patients, surgery was performed in eight </w:t>
      </w:r>
      <w:r w:rsidR="00F50E40" w:rsidRPr="008C311D">
        <w:rPr>
          <w:rFonts w:ascii="Book Antiqua" w:hAnsi="Book Antiqua" w:cs="Times New Roman"/>
          <w:color w:val="auto"/>
        </w:rPr>
        <w:t xml:space="preserve">(32%) </w:t>
      </w:r>
      <w:r w:rsidRPr="008C311D">
        <w:rPr>
          <w:rFonts w:ascii="Book Antiqua" w:hAnsi="Book Antiqua" w:cs="Times New Roman"/>
          <w:color w:val="auto"/>
        </w:rPr>
        <w:t>cases.</w:t>
      </w:r>
      <w:r w:rsidR="003F6C81" w:rsidRPr="008C311D">
        <w:rPr>
          <w:rFonts w:ascii="Book Antiqua" w:hAnsi="Book Antiqua" w:cs="Times New Roman"/>
          <w:color w:val="auto"/>
        </w:rPr>
        <w:t xml:space="preserve"> It is worth mentioning that in the patients who required a surgical </w:t>
      </w:r>
      <w:r w:rsidR="003F6C81" w:rsidRPr="008C311D">
        <w:rPr>
          <w:rFonts w:ascii="Book Antiqua" w:hAnsi="Book Antiqua" w:cs="Times New Roman"/>
          <w:color w:val="auto"/>
        </w:rPr>
        <w:lastRenderedPageBreak/>
        <w:t xml:space="preserve">intervention (8 patients) for GI </w:t>
      </w:r>
      <w:r w:rsidR="00091F48" w:rsidRPr="008C311D">
        <w:rPr>
          <w:rFonts w:ascii="Book Antiqua" w:hAnsi="Book Antiqua" w:cs="Times New Roman"/>
          <w:color w:val="auto"/>
        </w:rPr>
        <w:t>manifestations</w:t>
      </w:r>
      <w:r w:rsidR="003F6C81" w:rsidRPr="008C311D">
        <w:rPr>
          <w:rFonts w:ascii="Book Antiqua" w:hAnsi="Book Antiqua" w:cs="Times New Roman"/>
          <w:color w:val="auto"/>
        </w:rPr>
        <w:t>, all but</w:t>
      </w:r>
      <w:r w:rsidR="00091F48" w:rsidRPr="008C311D">
        <w:rPr>
          <w:rFonts w:ascii="Book Antiqua" w:hAnsi="Book Antiqua" w:cs="Times New Roman"/>
          <w:color w:val="auto"/>
        </w:rPr>
        <w:t xml:space="preserve"> one patient </w:t>
      </w:r>
      <w:r w:rsidR="008C311D" w:rsidRPr="008C311D">
        <w:rPr>
          <w:rFonts w:ascii="Book Antiqua" w:hAnsi="Book Antiqua" w:cs="Times New Roman"/>
          <w:color w:val="auto"/>
        </w:rPr>
        <w:t>was</w:t>
      </w:r>
      <w:r w:rsidR="003F6C81" w:rsidRPr="008C311D">
        <w:rPr>
          <w:rFonts w:ascii="Book Antiqua" w:hAnsi="Book Antiqua" w:cs="Times New Roman"/>
          <w:color w:val="auto"/>
        </w:rPr>
        <w:t xml:space="preserve"> survived (Table</w:t>
      </w:r>
      <w:r w:rsidR="008C311D" w:rsidRPr="008C311D">
        <w:rPr>
          <w:rFonts w:ascii="Book Antiqua" w:hAnsi="Book Antiqua" w:cs="Times New Roman"/>
          <w:color w:val="auto"/>
          <w:lang w:eastAsia="zh-CN"/>
        </w:rPr>
        <w:t xml:space="preserve"> </w:t>
      </w:r>
      <w:r w:rsidR="003F6C81" w:rsidRPr="008C311D">
        <w:rPr>
          <w:rFonts w:ascii="Book Antiqua" w:hAnsi="Book Antiqua" w:cs="Times New Roman"/>
          <w:color w:val="auto"/>
        </w:rPr>
        <w:t>1).</w:t>
      </w:r>
      <w:r w:rsidR="003F6C81" w:rsidRPr="008C311D">
        <w:rPr>
          <w:rFonts w:ascii="Book Antiqua" w:hAnsi="Book Antiqua" w:cs="Times New Roman"/>
          <w:bCs/>
          <w:color w:val="auto"/>
          <w:vertAlign w:val="superscript"/>
        </w:rPr>
        <w:t xml:space="preserve"> </w:t>
      </w:r>
    </w:p>
    <w:p w:rsidR="007F5499" w:rsidRPr="008C311D" w:rsidRDefault="007F5499" w:rsidP="008C311D">
      <w:pPr>
        <w:spacing w:line="360" w:lineRule="auto"/>
        <w:jc w:val="both"/>
        <w:rPr>
          <w:rStyle w:val="Hyperlink0"/>
          <w:rFonts w:ascii="Book Antiqua" w:hAnsi="Book Antiqua" w:cs="Times New Roman"/>
          <w:color w:val="auto"/>
        </w:rPr>
      </w:pPr>
    </w:p>
    <w:p w:rsidR="003F6C81" w:rsidRPr="008C311D" w:rsidRDefault="00117F1E" w:rsidP="008C311D">
      <w:pPr>
        <w:spacing w:line="360" w:lineRule="auto"/>
        <w:jc w:val="both"/>
        <w:rPr>
          <w:rStyle w:val="Hyperlink0"/>
          <w:rFonts w:ascii="Book Antiqua" w:hAnsi="Book Antiqua" w:cs="Times New Roman"/>
          <w:b/>
          <w:color w:val="auto"/>
        </w:rPr>
      </w:pPr>
      <w:r w:rsidRPr="008C311D">
        <w:rPr>
          <w:rStyle w:val="Hyperlink0"/>
          <w:rFonts w:ascii="Book Antiqua" w:hAnsi="Book Antiqua" w:cs="Times New Roman"/>
          <w:b/>
          <w:color w:val="auto"/>
        </w:rPr>
        <w:t>PROGNOSIS</w:t>
      </w:r>
    </w:p>
    <w:p w:rsidR="007F5499" w:rsidRPr="008C311D" w:rsidRDefault="005B7E6E" w:rsidP="008C311D">
      <w:pPr>
        <w:spacing w:line="360" w:lineRule="auto"/>
        <w:jc w:val="both"/>
        <w:rPr>
          <w:rFonts w:ascii="Book Antiqua" w:hAnsi="Book Antiqua" w:cs="Times New Roman"/>
          <w:color w:val="auto"/>
          <w:lang w:eastAsia="zh-CN"/>
        </w:rPr>
      </w:pPr>
      <w:r w:rsidRPr="008C311D">
        <w:rPr>
          <w:rFonts w:ascii="Book Antiqua" w:hAnsi="Book Antiqua" w:cs="Times New Roman"/>
          <w:color w:val="auto"/>
        </w:rPr>
        <w:t xml:space="preserve">Patients with </w:t>
      </w:r>
      <w:r w:rsidR="007F5499" w:rsidRPr="008C311D">
        <w:rPr>
          <w:rFonts w:ascii="Book Antiqua" w:hAnsi="Book Antiqua" w:cs="Times New Roman"/>
          <w:color w:val="auto"/>
        </w:rPr>
        <w:t xml:space="preserve">SJS </w:t>
      </w:r>
      <w:r w:rsidR="00CA262A" w:rsidRPr="008C311D">
        <w:rPr>
          <w:rFonts w:ascii="Book Antiqua" w:hAnsi="Book Antiqua" w:cs="Times New Roman"/>
          <w:color w:val="auto"/>
        </w:rPr>
        <w:t xml:space="preserve">or TEN </w:t>
      </w:r>
      <w:r w:rsidRPr="008C311D">
        <w:rPr>
          <w:rFonts w:ascii="Book Antiqua" w:hAnsi="Book Antiqua" w:cs="Times New Roman"/>
          <w:color w:val="auto"/>
        </w:rPr>
        <w:t>and intestinal</w:t>
      </w:r>
      <w:r w:rsidR="007F5499" w:rsidRPr="008C311D">
        <w:rPr>
          <w:rFonts w:ascii="Book Antiqua" w:hAnsi="Book Antiqua" w:cs="Times New Roman"/>
          <w:color w:val="auto"/>
        </w:rPr>
        <w:t xml:space="preserve"> involvement have</w:t>
      </w:r>
      <w:r w:rsidR="004C0A51" w:rsidRPr="008C311D">
        <w:rPr>
          <w:rFonts w:ascii="Book Antiqua" w:hAnsi="Book Antiqua" w:cs="Times New Roman"/>
          <w:color w:val="auto"/>
        </w:rPr>
        <w:t xml:space="preserve"> a poor prognosis</w:t>
      </w:r>
      <w:r w:rsidRPr="008C311D">
        <w:rPr>
          <w:rFonts w:ascii="Book Antiqua" w:hAnsi="Book Antiqua" w:cs="Times New Roman"/>
          <w:color w:val="auto"/>
        </w:rPr>
        <w:t>.</w:t>
      </w:r>
      <w:r w:rsidR="00B35FC6" w:rsidRPr="008C311D">
        <w:rPr>
          <w:rFonts w:ascii="Book Antiqua" w:hAnsi="Book Antiqua" w:cs="Times New Roman"/>
          <w:color w:val="auto"/>
        </w:rPr>
        <w:t xml:space="preserve"> Nearly half (</w:t>
      </w:r>
      <w:r w:rsidR="008C311D" w:rsidRPr="008C311D">
        <w:rPr>
          <w:rFonts w:ascii="Book Antiqua" w:hAnsi="Book Antiqua" w:cs="Times New Roman"/>
          <w:color w:val="auto"/>
        </w:rPr>
        <w:t>44</w:t>
      </w:r>
      <w:r w:rsidR="007F5499" w:rsidRPr="008C311D">
        <w:rPr>
          <w:rFonts w:ascii="Book Antiqua" w:hAnsi="Book Antiqua" w:cs="Times New Roman"/>
          <w:color w:val="auto"/>
        </w:rPr>
        <w:t>%</w:t>
      </w:r>
      <w:r w:rsidR="00B35FC6" w:rsidRPr="008C311D">
        <w:rPr>
          <w:rFonts w:ascii="Book Antiqua" w:hAnsi="Book Antiqua" w:cs="Times New Roman"/>
          <w:color w:val="auto"/>
        </w:rPr>
        <w:t>) of reported cases had</w:t>
      </w:r>
      <w:r w:rsidR="007F5499" w:rsidRPr="008C311D">
        <w:rPr>
          <w:rFonts w:ascii="Book Antiqua" w:hAnsi="Book Antiqua" w:cs="Times New Roman"/>
          <w:color w:val="auto"/>
        </w:rPr>
        <w:t xml:space="preserve"> fatal outcome</w:t>
      </w:r>
      <w:r w:rsidR="00E4461B" w:rsidRPr="008C311D">
        <w:rPr>
          <w:rFonts w:ascii="Book Antiqua" w:hAnsi="Book Antiqua" w:cs="Times New Roman"/>
          <w:color w:val="auto"/>
        </w:rPr>
        <w:t xml:space="preserve"> (Table</w:t>
      </w:r>
      <w:r w:rsidR="008C311D" w:rsidRPr="008C311D">
        <w:rPr>
          <w:rFonts w:ascii="Book Antiqua" w:hAnsi="Book Antiqua" w:cs="Times New Roman"/>
          <w:color w:val="auto"/>
          <w:lang w:eastAsia="zh-CN"/>
        </w:rPr>
        <w:t xml:space="preserve"> </w:t>
      </w:r>
      <w:r w:rsidR="004C0A51" w:rsidRPr="008C311D">
        <w:rPr>
          <w:rFonts w:ascii="Book Antiqua" w:hAnsi="Book Antiqua" w:cs="Times New Roman"/>
          <w:color w:val="auto"/>
        </w:rPr>
        <w:t>2</w:t>
      </w:r>
      <w:r w:rsidR="00E4461B" w:rsidRPr="008C311D">
        <w:rPr>
          <w:rFonts w:ascii="Book Antiqua" w:hAnsi="Book Antiqua" w:cs="Times New Roman"/>
          <w:color w:val="auto"/>
        </w:rPr>
        <w:t>)</w:t>
      </w:r>
      <w:r w:rsidR="007F5499" w:rsidRPr="008C311D">
        <w:rPr>
          <w:rFonts w:ascii="Book Antiqua" w:hAnsi="Book Antiqua" w:cs="Times New Roman"/>
          <w:color w:val="auto"/>
        </w:rPr>
        <w:t>.</w:t>
      </w:r>
      <w:r w:rsidR="007F5499" w:rsidRPr="008C311D">
        <w:rPr>
          <w:rFonts w:ascii="Book Antiqua" w:hAnsi="Book Antiqua" w:cs="Times New Roman"/>
          <w:bCs/>
          <w:color w:val="auto"/>
          <w:vertAlign w:val="superscript"/>
        </w:rPr>
        <w:t xml:space="preserve"> </w:t>
      </w:r>
      <w:r w:rsidR="008E28F9" w:rsidRPr="008C311D">
        <w:rPr>
          <w:rFonts w:ascii="Book Antiqua" w:hAnsi="Book Antiqua" w:cs="Times New Roman"/>
          <w:color w:val="auto"/>
        </w:rPr>
        <w:t xml:space="preserve">Patients </w:t>
      </w:r>
      <w:r w:rsidR="00251714" w:rsidRPr="008C311D">
        <w:rPr>
          <w:rFonts w:ascii="Book Antiqua" w:hAnsi="Book Antiqua" w:cs="Times New Roman"/>
          <w:color w:val="auto"/>
        </w:rPr>
        <w:t xml:space="preserve">who survived have </w:t>
      </w:r>
      <w:r w:rsidR="008E28F9" w:rsidRPr="008C311D">
        <w:rPr>
          <w:rFonts w:ascii="Book Antiqua" w:hAnsi="Book Antiqua" w:cs="Times New Roman"/>
          <w:color w:val="auto"/>
        </w:rPr>
        <w:t xml:space="preserve">increased risk of </w:t>
      </w:r>
      <w:r w:rsidR="00251714" w:rsidRPr="008C311D">
        <w:rPr>
          <w:rFonts w:ascii="Book Antiqua" w:hAnsi="Book Antiqua" w:cs="Times New Roman"/>
          <w:color w:val="auto"/>
        </w:rPr>
        <w:t>late GI complications</w:t>
      </w:r>
      <w:r w:rsidR="00B3227D" w:rsidRPr="008C311D">
        <w:rPr>
          <w:rFonts w:ascii="Book Antiqua" w:hAnsi="Book Antiqua" w:cs="Times New Roman"/>
          <w:color w:val="auto"/>
        </w:rPr>
        <w:t>.</w:t>
      </w:r>
      <w:r w:rsidR="00251714" w:rsidRPr="008C311D">
        <w:rPr>
          <w:rFonts w:ascii="Book Antiqua" w:hAnsi="Book Antiqua" w:cs="Times New Roman"/>
          <w:color w:val="auto"/>
        </w:rPr>
        <w:t xml:space="preserve"> </w:t>
      </w:r>
      <w:r w:rsidR="00B35FC6" w:rsidRPr="008C311D">
        <w:rPr>
          <w:rFonts w:ascii="Book Antiqua" w:hAnsi="Book Antiqua" w:cs="Times New Roman"/>
          <w:color w:val="auto"/>
        </w:rPr>
        <w:t>These include</w:t>
      </w:r>
      <w:r w:rsidR="007F5499" w:rsidRPr="008C311D">
        <w:rPr>
          <w:rFonts w:ascii="Book Antiqua" w:hAnsi="Book Antiqua" w:cs="Times New Roman"/>
          <w:color w:val="auto"/>
        </w:rPr>
        <w:t xml:space="preserve"> strictures of the esophagus, ileum and anal canal as well as ileal pseu</w:t>
      </w:r>
      <w:r w:rsidR="00467821" w:rsidRPr="008C311D">
        <w:rPr>
          <w:rFonts w:ascii="Book Antiqua" w:hAnsi="Book Antiqua" w:cs="Times New Roman"/>
          <w:color w:val="auto"/>
        </w:rPr>
        <w:t>dodiverticulae</w:t>
      </w:r>
      <w:r w:rsidR="008C311D" w:rsidRPr="008C311D">
        <w:rPr>
          <w:rFonts w:ascii="Book Antiqua" w:hAnsi="Book Antiqua"/>
          <w:vertAlign w:val="superscript"/>
        </w:rPr>
        <w:t>[15,17,</w:t>
      </w:r>
      <w:r w:rsidR="006261E0" w:rsidRPr="008C311D">
        <w:rPr>
          <w:rFonts w:ascii="Book Antiqua" w:hAnsi="Book Antiqua"/>
          <w:vertAlign w:val="superscript"/>
        </w:rPr>
        <w:t>36]</w:t>
      </w:r>
      <w:r w:rsidR="006261E0" w:rsidRPr="008C311D">
        <w:rPr>
          <w:rFonts w:ascii="Book Antiqua" w:hAnsi="Book Antiqua"/>
        </w:rPr>
        <w:t>.</w:t>
      </w:r>
    </w:p>
    <w:p w:rsidR="008C311D" w:rsidRPr="008C311D" w:rsidRDefault="008C311D" w:rsidP="008C311D">
      <w:pPr>
        <w:spacing w:line="360" w:lineRule="auto"/>
        <w:jc w:val="both"/>
        <w:rPr>
          <w:rFonts w:ascii="Book Antiqua" w:hAnsi="Book Antiqua" w:cs="Times New Roman"/>
          <w:color w:val="auto"/>
          <w:lang w:eastAsia="zh-CN"/>
        </w:rPr>
      </w:pPr>
    </w:p>
    <w:p w:rsidR="007F5499" w:rsidRPr="008C311D" w:rsidRDefault="008C311D" w:rsidP="008C311D">
      <w:pPr>
        <w:spacing w:line="360" w:lineRule="auto"/>
        <w:jc w:val="both"/>
        <w:rPr>
          <w:rFonts w:ascii="Book Antiqua" w:hAnsi="Book Antiqua" w:cs="Times New Roman"/>
          <w:b/>
        </w:rPr>
      </w:pPr>
      <w:r w:rsidRPr="008C311D">
        <w:rPr>
          <w:rFonts w:ascii="Book Antiqua" w:hAnsi="Book Antiqua" w:cs="Times New Roman"/>
          <w:b/>
        </w:rPr>
        <w:t>CONCLUSION</w:t>
      </w:r>
    </w:p>
    <w:p w:rsidR="007F5499" w:rsidRPr="008C311D" w:rsidRDefault="000B4DC4" w:rsidP="008C311D">
      <w:pPr>
        <w:spacing w:line="360" w:lineRule="auto"/>
        <w:jc w:val="both"/>
        <w:rPr>
          <w:rFonts w:ascii="Book Antiqua" w:hAnsi="Book Antiqua" w:cs="Times New Roman"/>
          <w:color w:val="auto"/>
          <w:lang w:eastAsia="zh-CN"/>
        </w:rPr>
      </w:pPr>
      <w:r>
        <w:rPr>
          <w:rFonts w:ascii="Book Antiqua" w:hAnsi="Book Antiqua" w:cs="Times New Roman" w:hint="eastAsia"/>
          <w:color w:val="auto"/>
          <w:lang w:eastAsia="zh-CN"/>
        </w:rPr>
        <w:t>GI</w:t>
      </w:r>
      <w:r w:rsidR="00CF1A43" w:rsidRPr="008C311D">
        <w:rPr>
          <w:rFonts w:ascii="Book Antiqua" w:hAnsi="Book Antiqua" w:cs="Times New Roman"/>
          <w:color w:val="auto"/>
        </w:rPr>
        <w:t xml:space="preserve"> c</w:t>
      </w:r>
      <w:r w:rsidR="000D1DA2" w:rsidRPr="008C311D">
        <w:rPr>
          <w:rFonts w:ascii="Book Antiqua" w:hAnsi="Book Antiqua" w:cs="Times New Roman"/>
          <w:color w:val="auto"/>
        </w:rPr>
        <w:t xml:space="preserve">omplications are not uncommon in </w:t>
      </w:r>
      <w:r w:rsidR="007F5499" w:rsidRPr="008C311D">
        <w:rPr>
          <w:rFonts w:ascii="Book Antiqua" w:hAnsi="Book Antiqua" w:cs="Times New Roman"/>
          <w:color w:val="auto"/>
        </w:rPr>
        <w:t>SJS</w:t>
      </w:r>
      <w:r w:rsidR="00AA33E9" w:rsidRPr="008C311D">
        <w:rPr>
          <w:rFonts w:ascii="Book Antiqua" w:hAnsi="Book Antiqua" w:cs="Times New Roman"/>
          <w:color w:val="auto"/>
        </w:rPr>
        <w:t xml:space="preserve"> or TEN</w:t>
      </w:r>
      <w:r w:rsidR="007F5499" w:rsidRPr="008C311D">
        <w:rPr>
          <w:rFonts w:ascii="Book Antiqua" w:hAnsi="Book Antiqua" w:cs="Times New Roman"/>
          <w:color w:val="auto"/>
        </w:rPr>
        <w:t xml:space="preserve"> </w:t>
      </w:r>
      <w:r w:rsidR="000D1DA2" w:rsidRPr="008C311D">
        <w:rPr>
          <w:rFonts w:ascii="Book Antiqua" w:hAnsi="Book Antiqua" w:cs="Times New Roman"/>
          <w:color w:val="auto"/>
        </w:rPr>
        <w:t xml:space="preserve">and </w:t>
      </w:r>
      <w:r w:rsidR="003E3F5C" w:rsidRPr="008C311D">
        <w:rPr>
          <w:rFonts w:ascii="Book Antiqua" w:hAnsi="Book Antiqua" w:cs="Times New Roman"/>
          <w:color w:val="auto"/>
        </w:rPr>
        <w:t>are usually mil</w:t>
      </w:r>
      <w:r w:rsidR="00411A06" w:rsidRPr="008C311D">
        <w:rPr>
          <w:rFonts w:ascii="Book Antiqua" w:hAnsi="Book Antiqua" w:cs="Times New Roman"/>
          <w:color w:val="auto"/>
        </w:rPr>
        <w:t xml:space="preserve">d. </w:t>
      </w:r>
      <w:r w:rsidR="00CF1A43" w:rsidRPr="008C311D">
        <w:rPr>
          <w:rStyle w:val="st1"/>
          <w:rFonts w:ascii="Book Antiqua" w:hAnsi="Book Antiqua" w:cs="Times New Roman"/>
          <w:lang w:val="en-IN"/>
        </w:rPr>
        <w:t xml:space="preserve">Severe </w:t>
      </w:r>
      <w:r>
        <w:rPr>
          <w:rStyle w:val="st1"/>
          <w:rFonts w:ascii="Book Antiqua" w:hAnsi="Book Antiqua" w:cs="Times New Roman" w:hint="eastAsia"/>
          <w:lang w:val="en-IN" w:eastAsia="zh-CN"/>
        </w:rPr>
        <w:t>GI</w:t>
      </w:r>
      <w:r w:rsidR="00CF1A43" w:rsidRPr="008C311D">
        <w:rPr>
          <w:rStyle w:val="st1"/>
          <w:rFonts w:ascii="Book Antiqua" w:hAnsi="Book Antiqua" w:cs="Times New Roman"/>
          <w:lang w:val="en-IN"/>
        </w:rPr>
        <w:t xml:space="preserve"> involvement of </w:t>
      </w:r>
      <w:r w:rsidR="00CF1A43" w:rsidRPr="008C311D">
        <w:rPr>
          <w:rFonts w:ascii="Book Antiqua" w:hAnsi="Book Antiqua" w:cs="Times New Roman"/>
        </w:rPr>
        <w:t xml:space="preserve">SJS or TEN </w:t>
      </w:r>
      <w:r w:rsidR="00CF1A43" w:rsidRPr="008C311D">
        <w:rPr>
          <w:rStyle w:val="st1"/>
          <w:rFonts w:ascii="Book Antiqua" w:hAnsi="Book Antiqua" w:cs="Times New Roman"/>
          <w:lang w:val="en-IN"/>
        </w:rPr>
        <w:t>is rare but potentially life-threatening.</w:t>
      </w:r>
      <w:r w:rsidR="00EE4F79" w:rsidRPr="008C311D">
        <w:rPr>
          <w:rFonts w:ascii="Book Antiqua" w:hAnsi="Book Antiqua" w:cs="Times New Roman"/>
          <w:color w:val="auto"/>
        </w:rPr>
        <w:t xml:space="preserve"> </w:t>
      </w:r>
      <w:r w:rsidR="00411A06" w:rsidRPr="008C311D">
        <w:rPr>
          <w:rFonts w:ascii="Book Antiqua" w:hAnsi="Book Antiqua" w:cs="Times New Roman"/>
          <w:color w:val="auto"/>
        </w:rPr>
        <w:t>GI manifestations usually reveal</w:t>
      </w:r>
      <w:r w:rsidR="003E3F5C" w:rsidRPr="008C311D">
        <w:rPr>
          <w:rFonts w:ascii="Book Antiqua" w:hAnsi="Book Antiqua" w:cs="Times New Roman"/>
          <w:color w:val="auto"/>
        </w:rPr>
        <w:t xml:space="preserve"> within two weeks of cutaneous lesions, but </w:t>
      </w:r>
      <w:r w:rsidR="00411A06" w:rsidRPr="008C311D">
        <w:rPr>
          <w:rStyle w:val="st1"/>
          <w:rFonts w:ascii="Book Antiqua" w:hAnsi="Book Antiqua" w:cs="Times New Roman"/>
          <w:color w:val="auto"/>
          <w:lang w:val="en-IN"/>
        </w:rPr>
        <w:t>these symptoms may be delayed</w:t>
      </w:r>
      <w:r w:rsidR="00411A06" w:rsidRPr="008C311D">
        <w:rPr>
          <w:rFonts w:ascii="Book Antiqua" w:hAnsi="Book Antiqua" w:cs="Times New Roman"/>
          <w:color w:val="auto"/>
        </w:rPr>
        <w:t xml:space="preserve">. </w:t>
      </w:r>
      <w:r w:rsidR="00D84EC0" w:rsidRPr="008C311D">
        <w:rPr>
          <w:rFonts w:ascii="Book Antiqua" w:hAnsi="Book Antiqua" w:cs="Times New Roman"/>
          <w:color w:val="auto"/>
        </w:rPr>
        <w:t xml:space="preserve">These patients may be treated conservatively or may require surgery. </w:t>
      </w:r>
      <w:r w:rsidR="007F5499" w:rsidRPr="008C311D">
        <w:rPr>
          <w:rFonts w:ascii="Book Antiqua" w:hAnsi="Book Antiqua" w:cs="Times New Roman"/>
          <w:color w:val="auto"/>
        </w:rPr>
        <w:t xml:space="preserve">The </w:t>
      </w:r>
      <w:r w:rsidR="00D84EC0" w:rsidRPr="008C311D">
        <w:rPr>
          <w:rFonts w:ascii="Book Antiqua" w:hAnsi="Book Antiqua" w:cs="Times New Roman"/>
          <w:color w:val="auto"/>
        </w:rPr>
        <w:t xml:space="preserve">conservative </w:t>
      </w:r>
      <w:r w:rsidR="007F5499" w:rsidRPr="008C311D">
        <w:rPr>
          <w:rFonts w:ascii="Book Antiqua" w:hAnsi="Book Antiqua" w:cs="Times New Roman"/>
          <w:color w:val="auto"/>
        </w:rPr>
        <w:t xml:space="preserve">treatment is mainly supportive and </w:t>
      </w:r>
      <w:r w:rsidR="007F5499" w:rsidRPr="008C311D">
        <w:rPr>
          <w:rStyle w:val="None"/>
          <w:rFonts w:ascii="Book Antiqua" w:hAnsi="Book Antiqua" w:cs="Times New Roman"/>
          <w:color w:val="auto"/>
        </w:rPr>
        <w:t>current data does not support use of steroid or IVIg.</w:t>
      </w:r>
      <w:r w:rsidR="00AA33E9" w:rsidRPr="008C311D">
        <w:rPr>
          <w:rFonts w:ascii="Book Antiqua" w:hAnsi="Book Antiqua" w:cs="Times New Roman"/>
          <w:shd w:val="clear" w:color="auto" w:fill="FFFFFF"/>
        </w:rPr>
        <w:t xml:space="preserve"> A</w:t>
      </w:r>
      <w:r w:rsidR="0068779B" w:rsidRPr="008C311D">
        <w:rPr>
          <w:rFonts w:ascii="Book Antiqua" w:hAnsi="Book Antiqua" w:cs="Times New Roman"/>
          <w:shd w:val="clear" w:color="auto" w:fill="FFFFFF"/>
        </w:rPr>
        <w:t xml:space="preserve"> </w:t>
      </w:r>
      <w:r w:rsidR="00AA33E9" w:rsidRPr="008C311D">
        <w:rPr>
          <w:rFonts w:ascii="Book Antiqua" w:hAnsi="Book Antiqua" w:cs="Times New Roman"/>
          <w:bCs/>
          <w:bdr w:val="none" w:sz="0" w:space="0" w:color="auto" w:frame="1"/>
          <w:shd w:val="clear" w:color="auto" w:fill="FFFFFF"/>
        </w:rPr>
        <w:t>multidisciplinary</w:t>
      </w:r>
      <w:r w:rsidR="008C311D" w:rsidRPr="008C311D">
        <w:rPr>
          <w:rFonts w:ascii="Book Antiqua" w:hAnsi="Book Antiqua" w:cs="Times New Roman"/>
          <w:shd w:val="clear" w:color="auto" w:fill="FFFFFF"/>
          <w:lang w:eastAsia="zh-CN"/>
        </w:rPr>
        <w:t xml:space="preserve"> </w:t>
      </w:r>
      <w:r w:rsidR="00AA33E9" w:rsidRPr="008C311D">
        <w:rPr>
          <w:rFonts w:ascii="Book Antiqua" w:hAnsi="Book Antiqua" w:cs="Times New Roman"/>
          <w:bCs/>
          <w:bdr w:val="none" w:sz="0" w:space="0" w:color="auto" w:frame="1"/>
          <w:shd w:val="clear" w:color="auto" w:fill="FFFFFF"/>
        </w:rPr>
        <w:t>approach</w:t>
      </w:r>
      <w:r w:rsidR="0068779B" w:rsidRPr="008C311D">
        <w:rPr>
          <w:rFonts w:ascii="Book Antiqua" w:hAnsi="Book Antiqua" w:cs="Times New Roman"/>
          <w:bCs/>
          <w:bdr w:val="none" w:sz="0" w:space="0" w:color="auto" w:frame="1"/>
          <w:shd w:val="clear" w:color="auto" w:fill="FFFFFF"/>
        </w:rPr>
        <w:t xml:space="preserve"> </w:t>
      </w:r>
      <w:r w:rsidR="00AA33E9" w:rsidRPr="008C311D">
        <w:rPr>
          <w:rFonts w:ascii="Book Antiqua" w:hAnsi="Book Antiqua" w:cs="Times New Roman"/>
          <w:shd w:val="clear" w:color="auto" w:fill="FFFFFF"/>
        </w:rPr>
        <w:t>is warranted and</w:t>
      </w:r>
      <w:r w:rsidR="00AA33E9" w:rsidRPr="008C311D">
        <w:rPr>
          <w:rFonts w:ascii="Book Antiqua" w:hAnsi="Book Antiqua" w:cs="Arial"/>
          <w:color w:val="444444"/>
          <w:shd w:val="clear" w:color="auto" w:fill="FFFFFF"/>
        </w:rPr>
        <w:t xml:space="preserve"> </w:t>
      </w:r>
      <w:r w:rsidR="00AA33E9" w:rsidRPr="008C311D">
        <w:rPr>
          <w:rFonts w:ascii="Book Antiqua" w:hAnsi="Book Antiqua" w:cs="Times New Roman"/>
        </w:rPr>
        <w:t xml:space="preserve">treatment </w:t>
      </w:r>
      <w:r w:rsidR="00AA33E9" w:rsidRPr="008C311D">
        <w:rPr>
          <w:rFonts w:ascii="Book Antiqua" w:hAnsi="Book Antiqua" w:cs="Times New Roman"/>
          <w:bCs/>
          <w:bdr w:val="none" w:sz="0" w:space="0" w:color="auto" w:frame="1"/>
          <w:shd w:val="clear" w:color="auto" w:fill="FFFFFF"/>
        </w:rPr>
        <w:t>should</w:t>
      </w:r>
      <w:r w:rsidR="008C311D" w:rsidRPr="008C311D">
        <w:rPr>
          <w:rFonts w:ascii="Book Antiqua" w:hAnsi="Book Antiqua" w:cs="Times New Roman"/>
          <w:shd w:val="clear" w:color="auto" w:fill="FFFFFF"/>
          <w:lang w:eastAsia="zh-CN"/>
        </w:rPr>
        <w:t xml:space="preserve"> </w:t>
      </w:r>
      <w:r w:rsidR="00CF1A43" w:rsidRPr="008C311D">
        <w:rPr>
          <w:rFonts w:ascii="Book Antiqua" w:hAnsi="Book Antiqua" w:cs="Times New Roman"/>
          <w:shd w:val="clear" w:color="auto" w:fill="FFFFFF"/>
        </w:rPr>
        <w:t xml:space="preserve">be </w:t>
      </w:r>
      <w:r w:rsidR="007360D3" w:rsidRPr="008C311D">
        <w:rPr>
          <w:rFonts w:ascii="Book Antiqua" w:hAnsi="Book Antiqua" w:cs="Times New Roman"/>
          <w:shd w:val="clear" w:color="auto" w:fill="FFFFFF"/>
        </w:rPr>
        <w:t>determined</w:t>
      </w:r>
      <w:r w:rsidR="00CF1A43" w:rsidRPr="008C311D">
        <w:rPr>
          <w:rFonts w:ascii="Book Antiqua" w:hAnsi="Book Antiqua" w:cs="Times New Roman"/>
          <w:shd w:val="clear" w:color="auto" w:fill="FFFFFF"/>
        </w:rPr>
        <w:t xml:space="preserve"> </w:t>
      </w:r>
      <w:r w:rsidR="00AA33E9" w:rsidRPr="008C311D">
        <w:rPr>
          <w:rFonts w:ascii="Book Antiqua" w:hAnsi="Book Antiqua" w:cs="Times New Roman"/>
          <w:bCs/>
          <w:bdr w:val="none" w:sz="0" w:space="0" w:color="auto" w:frame="1"/>
          <w:shd w:val="clear" w:color="auto" w:fill="FFFFFF"/>
        </w:rPr>
        <w:t>on</w:t>
      </w:r>
      <w:r w:rsidR="00CF1A43" w:rsidRPr="008C311D">
        <w:rPr>
          <w:rFonts w:ascii="Book Antiqua" w:hAnsi="Book Antiqua" w:cs="Times New Roman"/>
          <w:bCs/>
          <w:bdr w:val="none" w:sz="0" w:space="0" w:color="auto" w:frame="1"/>
          <w:shd w:val="clear" w:color="auto" w:fill="FFFFFF"/>
        </w:rPr>
        <w:t xml:space="preserve"> </w:t>
      </w:r>
      <w:r w:rsidR="00AA33E9" w:rsidRPr="008C311D">
        <w:rPr>
          <w:rFonts w:ascii="Book Antiqua" w:hAnsi="Book Antiqua" w:cs="Times New Roman"/>
          <w:shd w:val="clear" w:color="auto" w:fill="FFFFFF"/>
        </w:rPr>
        <w:t>an</w:t>
      </w:r>
      <w:r w:rsidR="008C311D" w:rsidRPr="008C311D">
        <w:rPr>
          <w:rFonts w:ascii="Book Antiqua" w:hAnsi="Book Antiqua" w:cs="Times New Roman"/>
          <w:shd w:val="clear" w:color="auto" w:fill="FFFFFF"/>
          <w:lang w:eastAsia="zh-CN"/>
        </w:rPr>
        <w:t xml:space="preserve"> </w:t>
      </w:r>
      <w:r w:rsidR="00AA33E9" w:rsidRPr="008C311D">
        <w:rPr>
          <w:rFonts w:ascii="Book Antiqua" w:hAnsi="Book Antiqua" w:cs="Times New Roman"/>
          <w:bCs/>
          <w:bdr w:val="none" w:sz="0" w:space="0" w:color="auto" w:frame="1"/>
          <w:shd w:val="clear" w:color="auto" w:fill="FFFFFF"/>
        </w:rPr>
        <w:t>individual basis.</w:t>
      </w:r>
    </w:p>
    <w:p w:rsidR="003937E6" w:rsidRPr="008C311D" w:rsidRDefault="003937E6" w:rsidP="008C311D">
      <w:pPr>
        <w:spacing w:line="360" w:lineRule="auto"/>
        <w:jc w:val="both"/>
        <w:rPr>
          <w:rFonts w:ascii="Book Antiqua" w:hAnsi="Book Antiqua" w:cs="Times New Roman"/>
          <w:b/>
          <w:bCs/>
          <w:color w:val="auto"/>
          <w:vertAlign w:val="superscript"/>
        </w:rPr>
      </w:pPr>
    </w:p>
    <w:p w:rsidR="00AA33E9" w:rsidRPr="008C311D" w:rsidRDefault="00117F1E" w:rsidP="008C311D">
      <w:pPr>
        <w:spacing w:line="360" w:lineRule="auto"/>
        <w:jc w:val="both"/>
        <w:rPr>
          <w:rFonts w:ascii="Book Antiqua" w:hAnsi="Book Antiqua" w:cs="Times New Roman"/>
          <w:b/>
          <w:bCs/>
          <w:color w:val="auto"/>
        </w:rPr>
      </w:pPr>
      <w:r w:rsidRPr="008C311D">
        <w:rPr>
          <w:rFonts w:ascii="Book Antiqua" w:hAnsi="Book Antiqua" w:cs="Times New Roman"/>
          <w:b/>
          <w:bCs/>
          <w:color w:val="auto"/>
        </w:rPr>
        <w:t>FUTURE DIRECTIONS</w:t>
      </w:r>
    </w:p>
    <w:p w:rsidR="00875819" w:rsidRPr="000B4DC4" w:rsidRDefault="00AA33E9" w:rsidP="008C311D">
      <w:pPr>
        <w:spacing w:line="360" w:lineRule="auto"/>
        <w:jc w:val="both"/>
        <w:rPr>
          <w:rFonts w:ascii="Book Antiqua" w:hAnsi="Book Antiqua" w:cs="Times New Roman" w:hint="eastAsia"/>
          <w:color w:val="231F20"/>
          <w:lang w:eastAsia="zh-CN"/>
        </w:rPr>
      </w:pPr>
      <w:r w:rsidRPr="008C311D">
        <w:rPr>
          <w:rFonts w:ascii="Book Antiqua" w:hAnsi="Book Antiqua" w:cs="Times New Roman"/>
          <w:bCs/>
          <w:color w:val="auto"/>
        </w:rPr>
        <w:t>Pathogenesis of SJS or TEN is still not clear. Mechanism of patchy/skip involvement of GI tract are unknown.</w:t>
      </w:r>
      <w:r w:rsidRPr="008C311D">
        <w:rPr>
          <w:rFonts w:ascii="Book Antiqua" w:hAnsi="Book Antiqua" w:cs="Times New Roman"/>
          <w:color w:val="231F20"/>
        </w:rPr>
        <w:t xml:space="preserve"> Better understanding of pathogenesis may help to develop a new and effective therapy for this dangerous disease. Because of rarity of disease, the randomized controlled trials regarding the efficacy of various drugs are difficult to perform. Therefore, multicentre randomized controlled trials are warranted to compare the efficacy </w:t>
      </w:r>
      <w:r w:rsidR="008C311D" w:rsidRPr="008C311D">
        <w:rPr>
          <w:rFonts w:ascii="Book Antiqua" w:hAnsi="Book Antiqua" w:cs="Times New Roman"/>
          <w:color w:val="231F20"/>
        </w:rPr>
        <w:t>of available treatment options.</w:t>
      </w:r>
    </w:p>
    <w:p w:rsidR="007F5499" w:rsidRPr="008C311D" w:rsidRDefault="008C311D" w:rsidP="008C311D">
      <w:pPr>
        <w:spacing w:line="360" w:lineRule="auto"/>
        <w:jc w:val="both"/>
        <w:rPr>
          <w:rFonts w:ascii="Book Antiqua" w:hAnsi="Book Antiqua" w:cs="Times New Roman"/>
          <w:b/>
          <w:bCs/>
          <w:color w:val="auto"/>
        </w:rPr>
      </w:pPr>
      <w:r w:rsidRPr="008C311D">
        <w:rPr>
          <w:rFonts w:ascii="Book Antiqua" w:hAnsi="Book Antiqua" w:cs="Times New Roman"/>
          <w:b/>
          <w:bCs/>
          <w:color w:val="auto"/>
        </w:rPr>
        <w:br w:type="page"/>
      </w:r>
      <w:r w:rsidRPr="008C311D">
        <w:rPr>
          <w:rFonts w:ascii="Book Antiqua" w:hAnsi="Book Antiqua" w:cs="Times New Roman"/>
          <w:b/>
          <w:bCs/>
          <w:color w:val="auto"/>
        </w:rPr>
        <w:lastRenderedPageBreak/>
        <w:t>REFERENCES</w:t>
      </w:r>
    </w:p>
    <w:p w:rsidR="008C311D" w:rsidRPr="008C311D" w:rsidRDefault="008C311D" w:rsidP="008C311D">
      <w:pPr>
        <w:spacing w:line="360" w:lineRule="auto"/>
        <w:jc w:val="both"/>
        <w:rPr>
          <w:rFonts w:ascii="Book Antiqua" w:hAnsi="Book Antiqua" w:hint="eastAsia"/>
          <w:lang w:eastAsia="zh-CN"/>
        </w:rPr>
      </w:pPr>
      <w:r w:rsidRPr="00C11671">
        <w:rPr>
          <w:rFonts w:ascii="Book Antiqua" w:hAnsi="Book Antiqua"/>
        </w:rPr>
        <w:t xml:space="preserve">1 </w:t>
      </w:r>
      <w:r w:rsidRPr="00C11671">
        <w:rPr>
          <w:rFonts w:ascii="Book Antiqua" w:hAnsi="Book Antiqua"/>
          <w:b/>
        </w:rPr>
        <w:t>Warrell DA,</w:t>
      </w:r>
      <w:r w:rsidRPr="00C11671">
        <w:rPr>
          <w:rFonts w:ascii="Book Antiqua" w:hAnsi="Book Antiqua"/>
        </w:rPr>
        <w:t xml:space="preserve"> Cox TM, Firth JD. Oxford textbook of medicine. Oxford: Oxford University Press</w:t>
      </w:r>
      <w:r w:rsidR="006B26B3" w:rsidRPr="00C11671">
        <w:rPr>
          <w:rFonts w:ascii="Book Antiqua" w:hAnsi="Book Antiqua" w:hint="eastAsia"/>
          <w:lang w:eastAsia="zh-CN"/>
        </w:rPr>
        <w:t>,</w:t>
      </w:r>
      <w:r w:rsidRPr="00C11671">
        <w:rPr>
          <w:rFonts w:ascii="Book Antiqua" w:hAnsi="Book Antiqua"/>
        </w:rPr>
        <w:t xml:space="preserve"> 2003</w:t>
      </w:r>
      <w:r w:rsidR="006B26B3" w:rsidRPr="00C11671">
        <w:rPr>
          <w:rFonts w:ascii="Book Antiqua" w:hAnsi="Book Antiqua" w:hint="eastAsia"/>
          <w:lang w:eastAsia="zh-CN"/>
        </w:rPr>
        <w:t>:</w:t>
      </w:r>
      <w:r w:rsidRPr="00C11671">
        <w:rPr>
          <w:rFonts w:ascii="Book Antiqua" w:hAnsi="Book Antiqua"/>
        </w:rPr>
        <w:t xml:space="preserve"> 870–871</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2 </w:t>
      </w:r>
      <w:r w:rsidRPr="008C311D">
        <w:rPr>
          <w:rFonts w:ascii="Book Antiqua" w:hAnsi="Book Antiqua"/>
          <w:b/>
        </w:rPr>
        <w:t>Chan HL</w:t>
      </w:r>
      <w:r w:rsidRPr="008C311D">
        <w:rPr>
          <w:rFonts w:ascii="Book Antiqua" w:hAnsi="Book Antiqua"/>
        </w:rPr>
        <w:t xml:space="preserve">. Observations on drug-induced toxic epidermal necrolysis in Singapore. </w:t>
      </w:r>
      <w:r w:rsidRPr="008C311D">
        <w:rPr>
          <w:rFonts w:ascii="Book Antiqua" w:hAnsi="Book Antiqua"/>
          <w:i/>
        </w:rPr>
        <w:t>J Am Acad Dermatol</w:t>
      </w:r>
      <w:r w:rsidRPr="008C311D">
        <w:rPr>
          <w:rFonts w:ascii="Book Antiqua" w:hAnsi="Book Antiqua"/>
        </w:rPr>
        <w:t xml:space="preserve"> 1984; </w:t>
      </w:r>
      <w:r w:rsidRPr="008C311D">
        <w:rPr>
          <w:rFonts w:ascii="Book Antiqua" w:hAnsi="Book Antiqua"/>
          <w:b/>
        </w:rPr>
        <w:t>10</w:t>
      </w:r>
      <w:r w:rsidRPr="008C311D">
        <w:rPr>
          <w:rFonts w:ascii="Book Antiqua" w:hAnsi="Book Antiqua"/>
        </w:rPr>
        <w:t>: 973-978 [PMID: 6234330 DOI: 10.1016/S0190-9622(84)80317-5]</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3 </w:t>
      </w:r>
      <w:r w:rsidRPr="008C311D">
        <w:rPr>
          <w:rFonts w:ascii="Book Antiqua" w:hAnsi="Book Antiqua"/>
          <w:b/>
        </w:rPr>
        <w:t>Li K</w:t>
      </w:r>
      <w:r w:rsidRPr="008C311D">
        <w:rPr>
          <w:rFonts w:ascii="Book Antiqua" w:hAnsi="Book Antiqua"/>
        </w:rPr>
        <w:t xml:space="preserve">, Haber RM. Stevens-Johnson syndrome without skin lesions (Fuchs syndrome): a literature review of adult cases with Mycoplasma cause. </w:t>
      </w:r>
      <w:r w:rsidRPr="008C311D">
        <w:rPr>
          <w:rFonts w:ascii="Book Antiqua" w:hAnsi="Book Antiqua"/>
          <w:i/>
        </w:rPr>
        <w:t>Arch Dermatol</w:t>
      </w:r>
      <w:r w:rsidRPr="008C311D">
        <w:rPr>
          <w:rFonts w:ascii="Book Antiqua" w:hAnsi="Book Antiqua"/>
        </w:rPr>
        <w:t xml:space="preserve"> 2012; </w:t>
      </w:r>
      <w:r w:rsidRPr="008C311D">
        <w:rPr>
          <w:rFonts w:ascii="Book Antiqua" w:hAnsi="Book Antiqua"/>
          <w:b/>
        </w:rPr>
        <w:t>148</w:t>
      </w:r>
      <w:r w:rsidRPr="008C311D">
        <w:rPr>
          <w:rFonts w:ascii="Book Antiqua" w:hAnsi="Book Antiqua"/>
        </w:rPr>
        <w:t>: 963-964 [PMID: 22911206 DOI: 10.1001/archdermatol.2012.681]</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4 </w:t>
      </w:r>
      <w:r w:rsidRPr="008C311D">
        <w:rPr>
          <w:rFonts w:ascii="Book Antiqua" w:hAnsi="Book Antiqua"/>
          <w:b/>
        </w:rPr>
        <w:t>Palmieri TL</w:t>
      </w:r>
      <w:r w:rsidRPr="008C311D">
        <w:rPr>
          <w:rFonts w:ascii="Book Antiqua" w:hAnsi="Book Antiqua"/>
        </w:rPr>
        <w:t xml:space="preserve">, Greenhalgh DG, Saffle JR, Spence RJ, Peck MD, Jeng JC, Mozingo DW, Yowler CJ, Sheridan RL, Ahrenholz DH, Caruso DM, Foster KN, Kagan RJ, Voigt DW, Purdue GF, Hunt JL, Wolf S, Molitor F. A multicenter review of toxic epidermal necrolysis treated in U.S. burn centers at the end of the twentieth century. </w:t>
      </w:r>
      <w:r w:rsidRPr="008C311D">
        <w:rPr>
          <w:rFonts w:ascii="Book Antiqua" w:hAnsi="Book Antiqua"/>
          <w:i/>
        </w:rPr>
        <w:t>J Burn Care Rehabil</w:t>
      </w:r>
      <w:r w:rsidRPr="008C311D">
        <w:rPr>
          <w:rFonts w:ascii="Book Antiqua" w:hAnsi="Book Antiqua"/>
        </w:rPr>
        <w:t xml:space="preserve"> 2002; </w:t>
      </w:r>
      <w:r w:rsidRPr="008C311D">
        <w:rPr>
          <w:rFonts w:ascii="Book Antiqua" w:hAnsi="Book Antiqua"/>
          <w:b/>
        </w:rPr>
        <w:t>23</w:t>
      </w:r>
      <w:r w:rsidRPr="008C311D">
        <w:rPr>
          <w:rFonts w:ascii="Book Antiqua" w:hAnsi="Book Antiqua"/>
        </w:rPr>
        <w:t>: 87-96 [PMID: 11882797 DOI: 10.1097/00004630-200203000-00004]</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5 </w:t>
      </w:r>
      <w:r w:rsidRPr="008C311D">
        <w:rPr>
          <w:rFonts w:ascii="Book Antiqua" w:hAnsi="Book Antiqua"/>
          <w:b/>
        </w:rPr>
        <w:t>Roujeau JC</w:t>
      </w:r>
      <w:r w:rsidRPr="008C311D">
        <w:rPr>
          <w:rFonts w:ascii="Book Antiqua" w:hAnsi="Book Antiqua"/>
        </w:rPr>
        <w:t xml:space="preserve">. The spectrum of Stevens-Johnson syndrome and toxic epidermal necrolysis: a clinical classification. </w:t>
      </w:r>
      <w:r w:rsidRPr="008C311D">
        <w:rPr>
          <w:rFonts w:ascii="Book Antiqua" w:hAnsi="Book Antiqua"/>
          <w:i/>
        </w:rPr>
        <w:t>J Invest Dermatol</w:t>
      </w:r>
      <w:r w:rsidRPr="008C311D">
        <w:rPr>
          <w:rFonts w:ascii="Book Antiqua" w:hAnsi="Book Antiqua"/>
        </w:rPr>
        <w:t xml:space="preserve"> 1994; </w:t>
      </w:r>
      <w:r w:rsidRPr="008C311D">
        <w:rPr>
          <w:rFonts w:ascii="Book Antiqua" w:hAnsi="Book Antiqua"/>
          <w:b/>
        </w:rPr>
        <w:t>102</w:t>
      </w:r>
      <w:r w:rsidRPr="008C311D">
        <w:rPr>
          <w:rFonts w:ascii="Book Antiqua" w:hAnsi="Book Antiqua"/>
        </w:rPr>
        <w:t>: 28S-30S [PMID: 8006430 DOI: 10.1111/1523-1747.ep12388434]</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6 </w:t>
      </w:r>
      <w:r w:rsidRPr="008C311D">
        <w:rPr>
          <w:rFonts w:ascii="Book Antiqua" w:hAnsi="Book Antiqua"/>
          <w:b/>
        </w:rPr>
        <w:t>Sontheimer RD</w:t>
      </w:r>
      <w:r w:rsidRPr="008C311D">
        <w:rPr>
          <w:rFonts w:ascii="Book Antiqua" w:hAnsi="Book Antiqua"/>
        </w:rPr>
        <w:t xml:space="preserve">, Garibaldi RA, Krueger GG. Stevens-Johnson syndrome associated with Mycoplasma pneumoniae infections. </w:t>
      </w:r>
      <w:r w:rsidRPr="008C311D">
        <w:rPr>
          <w:rFonts w:ascii="Book Antiqua" w:hAnsi="Book Antiqua"/>
          <w:i/>
        </w:rPr>
        <w:t>Arch Dermatol</w:t>
      </w:r>
      <w:r w:rsidRPr="008C311D">
        <w:rPr>
          <w:rFonts w:ascii="Book Antiqua" w:hAnsi="Book Antiqua"/>
        </w:rPr>
        <w:t xml:space="preserve"> 1978; </w:t>
      </w:r>
      <w:r w:rsidRPr="008C311D">
        <w:rPr>
          <w:rFonts w:ascii="Book Antiqua" w:hAnsi="Book Antiqua"/>
          <w:b/>
        </w:rPr>
        <w:t>114</w:t>
      </w:r>
      <w:r w:rsidRPr="008C311D">
        <w:rPr>
          <w:rFonts w:ascii="Book Antiqua" w:hAnsi="Book Antiqua"/>
        </w:rPr>
        <w:t>: 241-244 [PMID: 629550 DOI: 10.1001/archderm.1978.01640140059014]</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7 </w:t>
      </w:r>
      <w:r w:rsidRPr="008C311D">
        <w:rPr>
          <w:rFonts w:ascii="Book Antiqua" w:hAnsi="Book Antiqua"/>
          <w:b/>
        </w:rPr>
        <w:t>Auquier-Dunant A</w:t>
      </w:r>
      <w:r w:rsidRPr="008C311D">
        <w:rPr>
          <w:rFonts w:ascii="Book Antiqua" w:hAnsi="Book Antiqua"/>
        </w:rPr>
        <w:t xml:space="preserve">, Mockenhaupt M, Naldi L, Correia O, Schröder W, Roujeau JC; SCAR Study Group. Severe Cutaneous Adverse Reactions. Correlations between clinical patterns and causes of erythema multiforme majus, Stevens-Johnson syndrome, and toxic epidermal necrolysis: results of an international prospective study. </w:t>
      </w:r>
      <w:r w:rsidRPr="008C311D">
        <w:rPr>
          <w:rFonts w:ascii="Book Antiqua" w:hAnsi="Book Antiqua"/>
          <w:i/>
        </w:rPr>
        <w:t>Arch Dermatol</w:t>
      </w:r>
      <w:r w:rsidRPr="008C311D">
        <w:rPr>
          <w:rFonts w:ascii="Book Antiqua" w:hAnsi="Book Antiqua"/>
        </w:rPr>
        <w:t xml:space="preserve"> 2002; </w:t>
      </w:r>
      <w:r w:rsidRPr="008C311D">
        <w:rPr>
          <w:rFonts w:ascii="Book Antiqua" w:hAnsi="Book Antiqua"/>
          <w:b/>
        </w:rPr>
        <w:t>138</w:t>
      </w:r>
      <w:r w:rsidRPr="008C311D">
        <w:rPr>
          <w:rFonts w:ascii="Book Antiqua" w:hAnsi="Book Antiqua"/>
        </w:rPr>
        <w:t>: 1019-1024 [PMID: 12164739 DOI: 10.1001/archderm.138.8.1019]</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8 </w:t>
      </w:r>
      <w:r w:rsidRPr="008C311D">
        <w:rPr>
          <w:rFonts w:ascii="Book Antiqua" w:hAnsi="Book Antiqua"/>
          <w:b/>
        </w:rPr>
        <w:t>Viard I</w:t>
      </w:r>
      <w:r w:rsidRPr="008C311D">
        <w:rPr>
          <w:rFonts w:ascii="Book Antiqua" w:hAnsi="Book Antiqua"/>
        </w:rPr>
        <w:t xml:space="preserve">, Wehrli P, Bullani R, Schneider P, Holler N, Salomon D, Hunziker T, Saurat JH, Tschopp J, French LE. Inhibition of toxic epidermal necrolysis by blockade of CD95 with human intravenous immunoglobulin. </w:t>
      </w:r>
      <w:r w:rsidRPr="008C311D">
        <w:rPr>
          <w:rFonts w:ascii="Book Antiqua" w:hAnsi="Book Antiqua"/>
          <w:i/>
        </w:rPr>
        <w:t>Science</w:t>
      </w:r>
      <w:r w:rsidRPr="008C311D">
        <w:rPr>
          <w:rFonts w:ascii="Book Antiqua" w:hAnsi="Book Antiqua"/>
        </w:rPr>
        <w:t xml:space="preserve"> 1998; </w:t>
      </w:r>
      <w:r w:rsidRPr="008C311D">
        <w:rPr>
          <w:rFonts w:ascii="Book Antiqua" w:hAnsi="Book Antiqua"/>
          <w:b/>
        </w:rPr>
        <w:t>282</w:t>
      </w:r>
      <w:r w:rsidRPr="008C311D">
        <w:rPr>
          <w:rFonts w:ascii="Book Antiqua" w:hAnsi="Book Antiqua"/>
        </w:rPr>
        <w:t>: 490-493 [PMID: 9774279 DOI: 10.1126/science.282.5388.490]</w:t>
      </w:r>
    </w:p>
    <w:p w:rsidR="008C311D" w:rsidRPr="008C311D" w:rsidRDefault="008C311D" w:rsidP="008C311D">
      <w:pPr>
        <w:spacing w:line="360" w:lineRule="auto"/>
        <w:jc w:val="both"/>
        <w:rPr>
          <w:rFonts w:ascii="Book Antiqua" w:hAnsi="Book Antiqua"/>
        </w:rPr>
      </w:pPr>
      <w:r w:rsidRPr="008C311D">
        <w:rPr>
          <w:rFonts w:ascii="Book Antiqua" w:hAnsi="Book Antiqua"/>
        </w:rPr>
        <w:lastRenderedPageBreak/>
        <w:t xml:space="preserve">9 </w:t>
      </w:r>
      <w:r w:rsidRPr="008C311D">
        <w:rPr>
          <w:rFonts w:ascii="Book Antiqua" w:hAnsi="Book Antiqua"/>
          <w:b/>
        </w:rPr>
        <w:t>Abe R</w:t>
      </w:r>
      <w:r w:rsidRPr="008C311D">
        <w:rPr>
          <w:rFonts w:ascii="Book Antiqua" w:hAnsi="Book Antiqua"/>
        </w:rPr>
        <w:t xml:space="preserve">, Yoshioka N, Murata J, Fujita Y, Shimizu H. Granulysin as a marker for early diagnosis of the Stevens-Johnson syndrome. </w:t>
      </w:r>
      <w:r w:rsidRPr="008C311D">
        <w:rPr>
          <w:rFonts w:ascii="Book Antiqua" w:hAnsi="Book Antiqua"/>
          <w:i/>
        </w:rPr>
        <w:t>Ann Intern Med</w:t>
      </w:r>
      <w:r w:rsidRPr="008C311D">
        <w:rPr>
          <w:rFonts w:ascii="Book Antiqua" w:hAnsi="Book Antiqua"/>
        </w:rPr>
        <w:t xml:space="preserve"> 2009; </w:t>
      </w:r>
      <w:r w:rsidRPr="008C311D">
        <w:rPr>
          <w:rFonts w:ascii="Book Antiqua" w:hAnsi="Book Antiqua"/>
          <w:b/>
        </w:rPr>
        <w:t>151</w:t>
      </w:r>
      <w:r w:rsidRPr="008C311D">
        <w:rPr>
          <w:rFonts w:ascii="Book Antiqua" w:hAnsi="Book Antiqua"/>
        </w:rPr>
        <w:t>: 514-515 [PMID: 19805776 DOI: 10.7326/0003-4819-151-7-200910060-00016]</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10 </w:t>
      </w:r>
      <w:r w:rsidRPr="008C311D">
        <w:rPr>
          <w:rFonts w:ascii="Book Antiqua" w:hAnsi="Book Antiqua"/>
          <w:b/>
        </w:rPr>
        <w:t>Chung WH</w:t>
      </w:r>
      <w:r w:rsidRPr="008C311D">
        <w:rPr>
          <w:rFonts w:ascii="Book Antiqua" w:hAnsi="Book Antiqua"/>
        </w:rPr>
        <w:t xml:space="preserve">, Hung SI, Yang JY, Su SC, Huang SP, Wei CY, Chin SW, Chiou CC, Chu SC, Ho HC, Yang CH, Lu CF, Wu JY, Liao YD, Chen YT. Granulysin is a key mediator for disseminated keratinocyte death in Stevens-Johnson syndrome and toxic epidermal necrolysis. </w:t>
      </w:r>
      <w:r w:rsidRPr="008C311D">
        <w:rPr>
          <w:rFonts w:ascii="Book Antiqua" w:hAnsi="Book Antiqua"/>
          <w:i/>
        </w:rPr>
        <w:t>Nat Med</w:t>
      </w:r>
      <w:r w:rsidRPr="008C311D">
        <w:rPr>
          <w:rFonts w:ascii="Book Antiqua" w:hAnsi="Book Antiqua"/>
        </w:rPr>
        <w:t xml:space="preserve"> 2008; </w:t>
      </w:r>
      <w:r w:rsidRPr="008C311D">
        <w:rPr>
          <w:rFonts w:ascii="Book Antiqua" w:hAnsi="Book Antiqua"/>
          <w:b/>
        </w:rPr>
        <w:t>14</w:t>
      </w:r>
      <w:r w:rsidRPr="008C311D">
        <w:rPr>
          <w:rFonts w:ascii="Book Antiqua" w:hAnsi="Book Antiqua"/>
        </w:rPr>
        <w:t>: 1343-1350 [PMID: 19029983 DOI: 10.1038/nm.1884]</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11 </w:t>
      </w:r>
      <w:r w:rsidRPr="008C311D">
        <w:rPr>
          <w:rFonts w:ascii="Book Antiqua" w:hAnsi="Book Antiqua"/>
          <w:b/>
        </w:rPr>
        <w:t>Chosidow O</w:t>
      </w:r>
      <w:r w:rsidRPr="008C311D">
        <w:rPr>
          <w:rFonts w:ascii="Book Antiqua" w:hAnsi="Book Antiqua"/>
        </w:rPr>
        <w:t xml:space="preserve">, Delchier JC, Chaumette MT, Wechsler J, Wolkenstein P, Bourgault I, Roujeau JC, Revuz J. Intestinal involvement in drug-induced toxic epidermal necrolysis. </w:t>
      </w:r>
      <w:r w:rsidRPr="008C311D">
        <w:rPr>
          <w:rFonts w:ascii="Book Antiqua" w:hAnsi="Book Antiqua"/>
          <w:i/>
        </w:rPr>
        <w:t>Lancet</w:t>
      </w:r>
      <w:r w:rsidRPr="008C311D">
        <w:rPr>
          <w:rFonts w:ascii="Book Antiqua" w:hAnsi="Book Antiqua"/>
        </w:rPr>
        <w:t xml:space="preserve"> 1991; </w:t>
      </w:r>
      <w:r w:rsidRPr="008C311D">
        <w:rPr>
          <w:rFonts w:ascii="Book Antiqua" w:hAnsi="Book Antiqua"/>
          <w:b/>
        </w:rPr>
        <w:t>337</w:t>
      </w:r>
      <w:r w:rsidRPr="008C311D">
        <w:rPr>
          <w:rFonts w:ascii="Book Antiqua" w:hAnsi="Book Antiqua"/>
        </w:rPr>
        <w:t>: 928 [PMID: 1673016 DOI: 10.1016/0140-6736(91)90273-R]</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12 </w:t>
      </w:r>
      <w:r w:rsidRPr="008C311D">
        <w:rPr>
          <w:rFonts w:ascii="Book Antiqua" w:hAnsi="Book Antiqua"/>
          <w:b/>
        </w:rPr>
        <w:t>Carter FM</w:t>
      </w:r>
      <w:r w:rsidRPr="008C311D">
        <w:rPr>
          <w:rFonts w:ascii="Book Antiqua" w:hAnsi="Book Antiqua"/>
        </w:rPr>
        <w:t xml:space="preserve">, Mitchell CK. Toxic epidermal necrolysis--an unusual cause of colonic perforation. Report of a case. </w:t>
      </w:r>
      <w:r w:rsidRPr="008C311D">
        <w:rPr>
          <w:rFonts w:ascii="Book Antiqua" w:hAnsi="Book Antiqua"/>
          <w:i/>
        </w:rPr>
        <w:t>Dis Colon Rectum</w:t>
      </w:r>
      <w:r w:rsidRPr="008C311D">
        <w:rPr>
          <w:rFonts w:ascii="Book Antiqua" w:hAnsi="Book Antiqua"/>
        </w:rPr>
        <w:t xml:space="preserve"> 1993; </w:t>
      </w:r>
      <w:r w:rsidRPr="008C311D">
        <w:rPr>
          <w:rFonts w:ascii="Book Antiqua" w:hAnsi="Book Antiqua"/>
          <w:b/>
        </w:rPr>
        <w:t>36</w:t>
      </w:r>
      <w:r w:rsidRPr="008C311D">
        <w:rPr>
          <w:rFonts w:ascii="Book Antiqua" w:hAnsi="Book Antiqua"/>
        </w:rPr>
        <w:t>: 773-777 [PMID: 8348869 DOI: 10.1007/BF02048370]</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13 </w:t>
      </w:r>
      <w:r w:rsidRPr="008C311D">
        <w:rPr>
          <w:rFonts w:ascii="Book Antiqua" w:hAnsi="Book Antiqua"/>
          <w:b/>
        </w:rPr>
        <w:t>Möller P</w:t>
      </w:r>
      <w:r w:rsidRPr="008C311D">
        <w:rPr>
          <w:rFonts w:ascii="Book Antiqua" w:hAnsi="Book Antiqua"/>
        </w:rPr>
        <w:t xml:space="preserve">, Koretz K, Leithäuser F, Brüderlein S, Henne C, Quentmeier A, Krammer PH. Expression of APO-1 (CD95), a member of the NGF/TNF receptor superfamily, in normal and neoplastic colon epithelium. </w:t>
      </w:r>
      <w:r w:rsidRPr="008C311D">
        <w:rPr>
          <w:rFonts w:ascii="Book Antiqua" w:hAnsi="Book Antiqua"/>
          <w:i/>
        </w:rPr>
        <w:t>Int J Cancer</w:t>
      </w:r>
      <w:r w:rsidRPr="008C311D">
        <w:rPr>
          <w:rFonts w:ascii="Book Antiqua" w:hAnsi="Book Antiqua"/>
        </w:rPr>
        <w:t xml:space="preserve"> 1994; </w:t>
      </w:r>
      <w:r w:rsidRPr="008C311D">
        <w:rPr>
          <w:rFonts w:ascii="Book Antiqua" w:hAnsi="Book Antiqua"/>
          <w:b/>
        </w:rPr>
        <w:t>57</w:t>
      </w:r>
      <w:r w:rsidRPr="008C311D">
        <w:rPr>
          <w:rFonts w:ascii="Book Antiqua" w:hAnsi="Book Antiqua"/>
        </w:rPr>
        <w:t>: 371-377 [PMID: 8168998 DOI: 10.1002/ijc.2910570314]</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14 </w:t>
      </w:r>
      <w:r w:rsidRPr="008C311D">
        <w:rPr>
          <w:rFonts w:ascii="Book Antiqua" w:hAnsi="Book Antiqua"/>
          <w:b/>
        </w:rPr>
        <w:t>Yamane Y</w:t>
      </w:r>
      <w:r w:rsidRPr="008C311D">
        <w:rPr>
          <w:rFonts w:ascii="Book Antiqua" w:hAnsi="Book Antiqua"/>
        </w:rPr>
        <w:t xml:space="preserve">, Matsukura S, Watanabe Y, Yamaguchi Y, Nakamura K, Kambara T, Ikezawa Z, Aihara M. Retrospective analysis of Stevens-Johnson syndrome and toxic epidermal necrolysis in 87 Japanese patients--Treatment and outcome. </w:t>
      </w:r>
      <w:r w:rsidRPr="008C311D">
        <w:rPr>
          <w:rFonts w:ascii="Book Antiqua" w:hAnsi="Book Antiqua"/>
          <w:i/>
        </w:rPr>
        <w:t>Allergol Int</w:t>
      </w:r>
      <w:r w:rsidRPr="008C311D">
        <w:rPr>
          <w:rFonts w:ascii="Book Antiqua" w:hAnsi="Book Antiqua"/>
        </w:rPr>
        <w:t xml:space="preserve"> 2016; </w:t>
      </w:r>
      <w:r w:rsidRPr="008C311D">
        <w:rPr>
          <w:rFonts w:ascii="Book Antiqua" w:hAnsi="Book Antiqua"/>
          <w:b/>
        </w:rPr>
        <w:t>65</w:t>
      </w:r>
      <w:r w:rsidRPr="008C311D">
        <w:rPr>
          <w:rFonts w:ascii="Book Antiqua" w:hAnsi="Book Antiqua"/>
        </w:rPr>
        <w:t>: 74-81 [PMID: 26666483 DOI: 10.1016/j.alit.2015.09.001]</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15 </w:t>
      </w:r>
      <w:r w:rsidRPr="008C311D">
        <w:rPr>
          <w:rFonts w:ascii="Book Antiqua" w:hAnsi="Book Antiqua"/>
          <w:b/>
        </w:rPr>
        <w:t>Ting HC</w:t>
      </w:r>
      <w:r w:rsidRPr="008C311D">
        <w:rPr>
          <w:rFonts w:ascii="Book Antiqua" w:hAnsi="Book Antiqua"/>
        </w:rPr>
        <w:t xml:space="preserve">, Adam BA. Stevens-Johnson syndrome. A review of 34 cases. </w:t>
      </w:r>
      <w:r w:rsidRPr="008C311D">
        <w:rPr>
          <w:rFonts w:ascii="Book Antiqua" w:hAnsi="Book Antiqua"/>
          <w:i/>
        </w:rPr>
        <w:t>Int J Dermatol</w:t>
      </w:r>
      <w:r w:rsidRPr="008C311D">
        <w:rPr>
          <w:rFonts w:ascii="Book Antiqua" w:hAnsi="Book Antiqua"/>
        </w:rPr>
        <w:t xml:space="preserve"> 1985; </w:t>
      </w:r>
      <w:r w:rsidRPr="008C311D">
        <w:rPr>
          <w:rFonts w:ascii="Book Antiqua" w:hAnsi="Book Antiqua"/>
          <w:b/>
        </w:rPr>
        <w:t>24</w:t>
      </w:r>
      <w:r w:rsidRPr="008C311D">
        <w:rPr>
          <w:rFonts w:ascii="Book Antiqua" w:hAnsi="Book Antiqua"/>
        </w:rPr>
        <w:t>: 587-591 [PMID: 4066102 DOI: 10.1111/j.1365-4362.1985.tb05580.x]</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16 </w:t>
      </w:r>
      <w:r w:rsidRPr="008C311D">
        <w:rPr>
          <w:rFonts w:ascii="Book Antiqua" w:hAnsi="Book Antiqua"/>
          <w:b/>
        </w:rPr>
        <w:t>Lamireau T</w:t>
      </w:r>
      <w:r w:rsidRPr="008C311D">
        <w:rPr>
          <w:rFonts w:ascii="Book Antiqua" w:hAnsi="Book Antiqua"/>
        </w:rPr>
        <w:t xml:space="preserve">, Leauté-Labrèze C, Le Bail B, Taieb A. Esophageal involvement in Stevens-Johnson syndrome. </w:t>
      </w:r>
      <w:r w:rsidRPr="008C311D">
        <w:rPr>
          <w:rFonts w:ascii="Book Antiqua" w:hAnsi="Book Antiqua"/>
          <w:i/>
        </w:rPr>
        <w:t>Endoscopy</w:t>
      </w:r>
      <w:r w:rsidRPr="008C311D">
        <w:rPr>
          <w:rFonts w:ascii="Book Antiqua" w:hAnsi="Book Antiqua"/>
        </w:rPr>
        <w:t xml:space="preserve"> 2001; </w:t>
      </w:r>
      <w:r w:rsidRPr="008C311D">
        <w:rPr>
          <w:rFonts w:ascii="Book Antiqua" w:hAnsi="Book Antiqua"/>
          <w:b/>
        </w:rPr>
        <w:t>33</w:t>
      </w:r>
      <w:r w:rsidRPr="008C311D">
        <w:rPr>
          <w:rFonts w:ascii="Book Antiqua" w:hAnsi="Book Antiqua"/>
        </w:rPr>
        <w:t>: 550-553 [PMID: 11437052 DOI: 10.1055/s-2001-15091]</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17 </w:t>
      </w:r>
      <w:r w:rsidRPr="008C311D">
        <w:rPr>
          <w:rFonts w:ascii="Book Antiqua" w:hAnsi="Book Antiqua"/>
          <w:b/>
        </w:rPr>
        <w:t>Misra SP</w:t>
      </w:r>
      <w:r w:rsidRPr="008C311D">
        <w:rPr>
          <w:rFonts w:ascii="Book Antiqua" w:hAnsi="Book Antiqua"/>
        </w:rPr>
        <w:t xml:space="preserve">, Dwivedi M, Misra V. Esophageal stricture as a late sequel of Stevens-Johnson syndrome in adults: incidental detection because of foreign body impaction. </w:t>
      </w:r>
      <w:r w:rsidRPr="008C311D">
        <w:rPr>
          <w:rFonts w:ascii="Book Antiqua" w:hAnsi="Book Antiqua"/>
          <w:i/>
        </w:rPr>
        <w:t>Gastrointest Endosc</w:t>
      </w:r>
      <w:r w:rsidRPr="008C311D">
        <w:rPr>
          <w:rFonts w:ascii="Book Antiqua" w:hAnsi="Book Antiqua"/>
        </w:rPr>
        <w:t xml:space="preserve"> 2004; </w:t>
      </w:r>
      <w:r w:rsidRPr="008C311D">
        <w:rPr>
          <w:rFonts w:ascii="Book Antiqua" w:hAnsi="Book Antiqua"/>
          <w:b/>
        </w:rPr>
        <w:t>59</w:t>
      </w:r>
      <w:r w:rsidRPr="008C311D">
        <w:rPr>
          <w:rFonts w:ascii="Book Antiqua" w:hAnsi="Book Antiqua"/>
        </w:rPr>
        <w:t>: 437-440 [PMID: 14997151 DOI: 10.1016/S0016-5107(03)02710-X]</w:t>
      </w:r>
    </w:p>
    <w:p w:rsidR="008C311D" w:rsidRPr="008C311D" w:rsidRDefault="008C311D" w:rsidP="008C311D">
      <w:pPr>
        <w:spacing w:line="360" w:lineRule="auto"/>
        <w:jc w:val="both"/>
        <w:rPr>
          <w:rFonts w:ascii="Book Antiqua" w:hAnsi="Book Antiqua"/>
        </w:rPr>
      </w:pPr>
      <w:r w:rsidRPr="008C311D">
        <w:rPr>
          <w:rFonts w:ascii="Book Antiqua" w:hAnsi="Book Antiqua"/>
        </w:rPr>
        <w:lastRenderedPageBreak/>
        <w:t xml:space="preserve">18 </w:t>
      </w:r>
      <w:r w:rsidRPr="008C311D">
        <w:rPr>
          <w:rFonts w:ascii="Book Antiqua" w:hAnsi="Book Antiqua"/>
          <w:b/>
        </w:rPr>
        <w:t>Carucci LR</w:t>
      </w:r>
      <w:r w:rsidRPr="008C311D">
        <w:rPr>
          <w:rFonts w:ascii="Book Antiqua" w:hAnsi="Book Antiqua"/>
        </w:rPr>
        <w:t xml:space="preserve">, Levine MS, Rubesin SE. Diffuse esophageal stricture caused by erythema multiforme major. </w:t>
      </w:r>
      <w:r w:rsidRPr="008C311D">
        <w:rPr>
          <w:rFonts w:ascii="Book Antiqua" w:hAnsi="Book Antiqua"/>
          <w:i/>
        </w:rPr>
        <w:t>AJR Am J Roentgenol</w:t>
      </w:r>
      <w:r w:rsidRPr="008C311D">
        <w:rPr>
          <w:rFonts w:ascii="Book Antiqua" w:hAnsi="Book Antiqua"/>
        </w:rPr>
        <w:t xml:space="preserve"> 2003; </w:t>
      </w:r>
      <w:r w:rsidRPr="008C311D">
        <w:rPr>
          <w:rFonts w:ascii="Book Antiqua" w:hAnsi="Book Antiqua"/>
          <w:b/>
        </w:rPr>
        <w:t>180</w:t>
      </w:r>
      <w:r w:rsidRPr="008C311D">
        <w:rPr>
          <w:rFonts w:ascii="Book Antiqua" w:hAnsi="Book Antiqua"/>
        </w:rPr>
        <w:t>: 749-750 [PMID: 12591689 DOI: 10.2214/ajr.180.3.1800749]</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19 </w:t>
      </w:r>
      <w:r w:rsidRPr="008C311D">
        <w:rPr>
          <w:rFonts w:ascii="Book Antiqua" w:hAnsi="Book Antiqua"/>
          <w:b/>
        </w:rPr>
        <w:t>Edell DS</w:t>
      </w:r>
      <w:r w:rsidRPr="008C311D">
        <w:rPr>
          <w:rFonts w:ascii="Book Antiqua" w:hAnsi="Book Antiqua"/>
        </w:rPr>
        <w:t xml:space="preserve">, Davidson JJ, Muelenaer AA, Majure M. Unusual manifestation of Stevens-Johnson syndrome involving the respiratory and gastrointestinal tract. </w:t>
      </w:r>
      <w:r w:rsidRPr="008C311D">
        <w:rPr>
          <w:rFonts w:ascii="Book Antiqua" w:hAnsi="Book Antiqua"/>
          <w:i/>
        </w:rPr>
        <w:t>Pediatrics</w:t>
      </w:r>
      <w:r w:rsidRPr="008C311D">
        <w:rPr>
          <w:rFonts w:ascii="Book Antiqua" w:hAnsi="Book Antiqua"/>
        </w:rPr>
        <w:t xml:space="preserve"> 1992; </w:t>
      </w:r>
      <w:r w:rsidRPr="008C311D">
        <w:rPr>
          <w:rFonts w:ascii="Book Antiqua" w:hAnsi="Book Antiqua"/>
          <w:b/>
        </w:rPr>
        <w:t>89</w:t>
      </w:r>
      <w:r w:rsidRPr="008C311D">
        <w:rPr>
          <w:rFonts w:ascii="Book Antiqua" w:hAnsi="Book Antiqua"/>
        </w:rPr>
        <w:t>: 429-432 [PMID: 1741216]</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20 </w:t>
      </w:r>
      <w:r w:rsidRPr="008C311D">
        <w:rPr>
          <w:rFonts w:ascii="Book Antiqua" w:hAnsi="Book Antiqua"/>
          <w:b/>
        </w:rPr>
        <w:t>Heer M</w:t>
      </w:r>
      <w:r w:rsidRPr="008C311D">
        <w:rPr>
          <w:rFonts w:ascii="Book Antiqua" w:hAnsi="Book Antiqua"/>
        </w:rPr>
        <w:t xml:space="preserve">, Altorfer J, Burger HR, Wälti M. Bullous esophageal lesions due to cotrimoxazole: an immune-mediated process? </w:t>
      </w:r>
      <w:r w:rsidRPr="008C311D">
        <w:rPr>
          <w:rFonts w:ascii="Book Antiqua" w:hAnsi="Book Antiqua"/>
          <w:i/>
        </w:rPr>
        <w:t>Gastroenterology</w:t>
      </w:r>
      <w:r w:rsidRPr="008C311D">
        <w:rPr>
          <w:rFonts w:ascii="Book Antiqua" w:hAnsi="Book Antiqua"/>
        </w:rPr>
        <w:t xml:space="preserve"> 1985; </w:t>
      </w:r>
      <w:r w:rsidRPr="008C311D">
        <w:rPr>
          <w:rFonts w:ascii="Book Antiqua" w:hAnsi="Book Antiqua"/>
          <w:b/>
        </w:rPr>
        <w:t>88</w:t>
      </w:r>
      <w:r w:rsidRPr="008C311D">
        <w:rPr>
          <w:rFonts w:ascii="Book Antiqua" w:hAnsi="Book Antiqua"/>
        </w:rPr>
        <w:t>: 1954-1957 [PMID: 3873374 DOI: 10.1016/0016-5085(85)90025-3]</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21 </w:t>
      </w:r>
      <w:r w:rsidRPr="008C311D">
        <w:rPr>
          <w:rFonts w:ascii="Book Antiqua" w:hAnsi="Book Antiqua"/>
          <w:b/>
        </w:rPr>
        <w:t>Brown CS</w:t>
      </w:r>
      <w:r w:rsidRPr="008C311D">
        <w:rPr>
          <w:rFonts w:ascii="Book Antiqua" w:hAnsi="Book Antiqua"/>
        </w:rPr>
        <w:t xml:space="preserve">, Defazio JR, An G, O'Connor A, Whitcomb E, Hart J, Gottlieb LJ. Toxic Epidermal Necrolysis with Gastrointestinal Involvement: A Case Report and Review of the Literature. </w:t>
      </w:r>
      <w:r w:rsidRPr="008C311D">
        <w:rPr>
          <w:rFonts w:ascii="Book Antiqua" w:hAnsi="Book Antiqua"/>
          <w:i/>
        </w:rPr>
        <w:t>J Burn Care Res</w:t>
      </w:r>
      <w:r w:rsidRPr="008C311D">
        <w:rPr>
          <w:rFonts w:ascii="Book Antiqua" w:hAnsi="Book Antiqua"/>
        </w:rPr>
        <w:t xml:space="preserve"> 2017; </w:t>
      </w:r>
      <w:r w:rsidRPr="008C311D">
        <w:rPr>
          <w:rFonts w:ascii="Book Antiqua" w:hAnsi="Book Antiqua"/>
          <w:b/>
        </w:rPr>
        <w:t>38</w:t>
      </w:r>
      <w:r w:rsidRPr="008C311D">
        <w:rPr>
          <w:rFonts w:ascii="Book Antiqua" w:hAnsi="Book Antiqua"/>
        </w:rPr>
        <w:t>: e450-e455 [PMID: 27058583 DOI: 10.1097/BCR.0000000000000336]</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22 </w:t>
      </w:r>
      <w:r w:rsidRPr="008C311D">
        <w:rPr>
          <w:rFonts w:ascii="Book Antiqua" w:hAnsi="Book Antiqua"/>
          <w:b/>
        </w:rPr>
        <w:t>Majima Y</w:t>
      </w:r>
      <w:r w:rsidRPr="008C311D">
        <w:rPr>
          <w:rFonts w:ascii="Book Antiqua" w:hAnsi="Book Antiqua"/>
        </w:rPr>
        <w:t xml:space="preserve">, Ikeda Y, Yagi H, Enokida K, Miura T, Tokura Y. Colonic involvement in Stevens-Johnson syndrome-like mucositis without skin lesions. </w:t>
      </w:r>
      <w:r w:rsidRPr="008C311D">
        <w:rPr>
          <w:rFonts w:ascii="Book Antiqua" w:hAnsi="Book Antiqua"/>
          <w:i/>
        </w:rPr>
        <w:t>Allergol Int</w:t>
      </w:r>
      <w:r w:rsidRPr="008C311D">
        <w:rPr>
          <w:rFonts w:ascii="Book Antiqua" w:hAnsi="Book Antiqua"/>
        </w:rPr>
        <w:t xml:space="preserve"> 2015; </w:t>
      </w:r>
      <w:r w:rsidRPr="008C311D">
        <w:rPr>
          <w:rFonts w:ascii="Book Antiqua" w:hAnsi="Book Antiqua"/>
          <w:b/>
        </w:rPr>
        <w:t>64</w:t>
      </w:r>
      <w:r w:rsidRPr="008C311D">
        <w:rPr>
          <w:rFonts w:ascii="Book Antiqua" w:hAnsi="Book Antiqua"/>
        </w:rPr>
        <w:t>: 106-108 [PMID: 25572567 DOI: 10.1016/j.alit.2014.08.010]</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23 </w:t>
      </w:r>
      <w:r w:rsidRPr="008C311D">
        <w:rPr>
          <w:rFonts w:ascii="Book Antiqua" w:hAnsi="Book Antiqua"/>
          <w:b/>
        </w:rPr>
        <w:t>Fava P</w:t>
      </w:r>
      <w:r w:rsidRPr="008C311D">
        <w:rPr>
          <w:rFonts w:ascii="Book Antiqua" w:hAnsi="Book Antiqua"/>
        </w:rPr>
        <w:t xml:space="preserve">, Astrua C, Cavaliere G, Brizio M, Savoia P, Quaglino P, Fierro MT. Intestinal involvement in toxic epidermal necrolysis. A case report and review of literature. </w:t>
      </w:r>
      <w:r w:rsidRPr="008C311D">
        <w:rPr>
          <w:rFonts w:ascii="Book Antiqua" w:hAnsi="Book Antiqua"/>
          <w:i/>
        </w:rPr>
        <w:t>J Eur Acad Dermatol Venereol</w:t>
      </w:r>
      <w:r w:rsidRPr="008C311D">
        <w:rPr>
          <w:rFonts w:ascii="Book Antiqua" w:hAnsi="Book Antiqua"/>
        </w:rPr>
        <w:t xml:space="preserve"> 2015; </w:t>
      </w:r>
      <w:r w:rsidRPr="008C311D">
        <w:rPr>
          <w:rFonts w:ascii="Book Antiqua" w:hAnsi="Book Antiqua"/>
          <w:b/>
        </w:rPr>
        <w:t>29</w:t>
      </w:r>
      <w:r w:rsidRPr="008C311D">
        <w:rPr>
          <w:rFonts w:ascii="Book Antiqua" w:hAnsi="Book Antiqua"/>
        </w:rPr>
        <w:t>: 1843-1845 [PMID: 24754517 DOI: 10.1111/jdv.12535]</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24 </w:t>
      </w:r>
      <w:r w:rsidRPr="008C311D">
        <w:rPr>
          <w:rFonts w:ascii="Book Antiqua" w:hAnsi="Book Antiqua"/>
          <w:b/>
        </w:rPr>
        <w:t>Pradka SP</w:t>
      </w:r>
      <w:r w:rsidRPr="008C311D">
        <w:rPr>
          <w:rFonts w:ascii="Book Antiqua" w:hAnsi="Book Antiqua"/>
        </w:rPr>
        <w:t xml:space="preserve">, Smith JR, Garrett MT, Fidler PE. Mesenteric ischemia secondary to toxic epidermal necrolysis: case report and review of the literature. </w:t>
      </w:r>
      <w:r w:rsidRPr="008C311D">
        <w:rPr>
          <w:rFonts w:ascii="Book Antiqua" w:hAnsi="Book Antiqua"/>
          <w:i/>
        </w:rPr>
        <w:t>J Burn Care Res</w:t>
      </w:r>
      <w:r w:rsidRPr="008C311D">
        <w:rPr>
          <w:rFonts w:ascii="Book Antiqua" w:hAnsi="Book Antiqua"/>
        </w:rPr>
        <w:t xml:space="preserve"> 2014; </w:t>
      </w:r>
      <w:r w:rsidRPr="008C311D">
        <w:rPr>
          <w:rFonts w:ascii="Book Antiqua" w:hAnsi="Book Antiqua"/>
          <w:b/>
        </w:rPr>
        <w:t>35</w:t>
      </w:r>
      <w:r w:rsidRPr="008C311D">
        <w:rPr>
          <w:rFonts w:ascii="Book Antiqua" w:hAnsi="Book Antiqua"/>
        </w:rPr>
        <w:t>: e346-e352 [PMID: 24496304 DOI: 10.1097/BCR.0000000000000006]</w:t>
      </w:r>
    </w:p>
    <w:p w:rsidR="008C311D" w:rsidRPr="008C311D" w:rsidRDefault="008C311D" w:rsidP="008C311D">
      <w:pPr>
        <w:spacing w:line="360" w:lineRule="auto"/>
        <w:jc w:val="both"/>
        <w:rPr>
          <w:rFonts w:ascii="Book Antiqua" w:hAnsi="Book Antiqua" w:hint="eastAsia"/>
          <w:lang w:eastAsia="zh-CN"/>
        </w:rPr>
      </w:pPr>
      <w:r w:rsidRPr="008C311D">
        <w:rPr>
          <w:rFonts w:ascii="Book Antiqua" w:hAnsi="Book Antiqua"/>
        </w:rPr>
        <w:t xml:space="preserve">25 </w:t>
      </w:r>
      <w:r w:rsidRPr="008C311D">
        <w:rPr>
          <w:rFonts w:ascii="Book Antiqua" w:hAnsi="Book Antiqua"/>
          <w:b/>
        </w:rPr>
        <w:t>Nishimura K,</w:t>
      </w:r>
      <w:r>
        <w:rPr>
          <w:rFonts w:ascii="Book Antiqua" w:hAnsi="Book Antiqua"/>
        </w:rPr>
        <w:t xml:space="preserve"> </w:t>
      </w:r>
      <w:r w:rsidRPr="008C311D">
        <w:rPr>
          <w:rFonts w:ascii="Book Antiqua" w:hAnsi="Book Antiqua"/>
        </w:rPr>
        <w:t>Abe R, Yamaguchi M</w:t>
      </w:r>
      <w:r>
        <w:rPr>
          <w:rFonts w:ascii="Book Antiqua" w:hAnsi="Book Antiqua"/>
        </w:rPr>
        <w:t xml:space="preserve">, Ito T, Nakazato S, Hamade Y, </w:t>
      </w:r>
      <w:r w:rsidRPr="008C311D">
        <w:rPr>
          <w:rFonts w:ascii="Book Antiqua" w:hAnsi="Book Antiqua"/>
        </w:rPr>
        <w:t xml:space="preserve">Saito N, Moriuchi R, Katsurada T, Watanabe M, Iitani MM, Shimizu H. A case of toxic epidermal necrolysis with extensive intestinal involvement. </w:t>
      </w:r>
      <w:r w:rsidRPr="008C311D">
        <w:rPr>
          <w:rFonts w:ascii="Book Antiqua" w:hAnsi="Book Antiqua"/>
          <w:i/>
        </w:rPr>
        <w:t>Clin Transl Allergy</w:t>
      </w:r>
      <w:r w:rsidRPr="008C311D">
        <w:rPr>
          <w:rFonts w:ascii="Book Antiqua" w:hAnsi="Book Antiqua"/>
        </w:rPr>
        <w:t xml:space="preserve"> 2014</w:t>
      </w:r>
      <w:r>
        <w:rPr>
          <w:rFonts w:ascii="Book Antiqua" w:hAnsi="Book Antiqua" w:hint="eastAsia"/>
          <w:lang w:eastAsia="zh-CN"/>
        </w:rPr>
        <w:t>;</w:t>
      </w:r>
      <w:r w:rsidRPr="008C311D">
        <w:rPr>
          <w:rFonts w:ascii="Book Antiqua" w:hAnsi="Book Antiqua"/>
        </w:rPr>
        <w:t xml:space="preserve"> </w:t>
      </w:r>
      <w:r w:rsidRPr="008C311D">
        <w:rPr>
          <w:rFonts w:ascii="Book Antiqua" w:hAnsi="Book Antiqua"/>
          <w:b/>
        </w:rPr>
        <w:t>4</w:t>
      </w:r>
      <w:r w:rsidRPr="008C311D">
        <w:rPr>
          <w:rFonts w:ascii="Book Antiqua" w:hAnsi="Book Antiqua"/>
        </w:rPr>
        <w:t>:</w:t>
      </w:r>
      <w:r>
        <w:rPr>
          <w:rFonts w:ascii="Book Antiqua" w:hAnsi="Book Antiqua" w:hint="eastAsia"/>
          <w:lang w:eastAsia="zh-CN"/>
        </w:rPr>
        <w:t xml:space="preserve"> </w:t>
      </w:r>
      <w:r w:rsidRPr="008C311D">
        <w:rPr>
          <w:rFonts w:ascii="Book Antiqua" w:hAnsi="Book Antiqua"/>
        </w:rPr>
        <w:t xml:space="preserve">P14 </w:t>
      </w:r>
      <w:r>
        <w:rPr>
          <w:rFonts w:ascii="Book Antiqua" w:hAnsi="Book Antiqua" w:hint="eastAsia"/>
          <w:lang w:eastAsia="zh-CN"/>
        </w:rPr>
        <w:t>[</w:t>
      </w:r>
      <w:r w:rsidRPr="008C311D">
        <w:rPr>
          <w:rFonts w:ascii="Book Antiqua" w:hAnsi="Book Antiqua"/>
        </w:rPr>
        <w:t>DOI: 10.1186/2045-7022-4-S3-P14</w:t>
      </w:r>
      <w:r>
        <w:rPr>
          <w:rFonts w:ascii="Book Antiqua" w:hAnsi="Book Antiqua" w:hint="eastAsia"/>
          <w:lang w:eastAsia="zh-CN"/>
        </w:rPr>
        <w:t>]</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26 </w:t>
      </w:r>
      <w:r w:rsidRPr="008C311D">
        <w:rPr>
          <w:rFonts w:ascii="Book Antiqua" w:hAnsi="Book Antiqua"/>
          <w:b/>
        </w:rPr>
        <w:t>Fortinsky KJ</w:t>
      </w:r>
      <w:r w:rsidRPr="008C311D">
        <w:rPr>
          <w:rFonts w:ascii="Book Antiqua" w:hAnsi="Book Antiqua"/>
        </w:rPr>
        <w:t xml:space="preserve">, Fournier MR, Saloojee N. Gastrointestinal involvement in Stevens-Johnson syndrome: prompt recognition and successful treatment. </w:t>
      </w:r>
      <w:r w:rsidRPr="008C311D">
        <w:rPr>
          <w:rFonts w:ascii="Book Antiqua" w:hAnsi="Book Antiqua"/>
          <w:i/>
        </w:rPr>
        <w:t>Int J Colorectal Dis</w:t>
      </w:r>
      <w:r w:rsidRPr="008C311D">
        <w:rPr>
          <w:rFonts w:ascii="Book Antiqua" w:hAnsi="Book Antiqua"/>
        </w:rPr>
        <w:t xml:space="preserve"> 2013; </w:t>
      </w:r>
      <w:r w:rsidRPr="008C311D">
        <w:rPr>
          <w:rFonts w:ascii="Book Antiqua" w:hAnsi="Book Antiqua"/>
          <w:b/>
        </w:rPr>
        <w:t>28</w:t>
      </w:r>
      <w:r w:rsidRPr="008C311D">
        <w:rPr>
          <w:rFonts w:ascii="Book Antiqua" w:hAnsi="Book Antiqua"/>
        </w:rPr>
        <w:t>: 285-286 [PMID: 22562261 DOI: 10.1007/s00384-012-1483-x]</w:t>
      </w:r>
    </w:p>
    <w:p w:rsidR="008C311D" w:rsidRPr="008C311D" w:rsidRDefault="008C311D" w:rsidP="008C311D">
      <w:pPr>
        <w:spacing w:line="360" w:lineRule="auto"/>
        <w:jc w:val="both"/>
        <w:rPr>
          <w:rFonts w:ascii="Book Antiqua" w:hAnsi="Book Antiqua"/>
        </w:rPr>
      </w:pPr>
      <w:r w:rsidRPr="008C311D">
        <w:rPr>
          <w:rFonts w:ascii="Book Antiqua" w:hAnsi="Book Antiqua"/>
        </w:rPr>
        <w:lastRenderedPageBreak/>
        <w:t xml:space="preserve">27 </w:t>
      </w:r>
      <w:r w:rsidRPr="008C311D">
        <w:rPr>
          <w:rFonts w:ascii="Book Antiqua" w:hAnsi="Book Antiqua"/>
          <w:b/>
        </w:rPr>
        <w:t>Jha AK</w:t>
      </w:r>
      <w:r w:rsidRPr="008C311D">
        <w:rPr>
          <w:rFonts w:ascii="Book Antiqua" w:hAnsi="Book Antiqua"/>
        </w:rPr>
        <w:t xml:space="preserve">, Goenka MK. Colonic involvement in Stevens-Johnson syndrome: a rare entity. </w:t>
      </w:r>
      <w:r w:rsidRPr="008C311D">
        <w:rPr>
          <w:rFonts w:ascii="Book Antiqua" w:hAnsi="Book Antiqua"/>
          <w:i/>
        </w:rPr>
        <w:t>Dig Endosc</w:t>
      </w:r>
      <w:r w:rsidRPr="008C311D">
        <w:rPr>
          <w:rFonts w:ascii="Book Antiqua" w:hAnsi="Book Antiqua"/>
        </w:rPr>
        <w:t xml:space="preserve"> 2012; </w:t>
      </w:r>
      <w:r w:rsidRPr="008C311D">
        <w:rPr>
          <w:rFonts w:ascii="Book Antiqua" w:hAnsi="Book Antiqua"/>
          <w:b/>
        </w:rPr>
        <w:t>24</w:t>
      </w:r>
      <w:r w:rsidRPr="008C311D">
        <w:rPr>
          <w:rFonts w:ascii="Book Antiqua" w:hAnsi="Book Antiqua"/>
        </w:rPr>
        <w:t>: 382 [PMID: 22925298 DOI: 10.1111/j.1443-1661.2012.01248.x]</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28 </w:t>
      </w:r>
      <w:r w:rsidRPr="008C311D">
        <w:rPr>
          <w:rFonts w:ascii="Book Antiqua" w:hAnsi="Book Antiqua"/>
          <w:b/>
        </w:rPr>
        <w:t>Bouziri A</w:t>
      </w:r>
      <w:r w:rsidRPr="008C311D">
        <w:rPr>
          <w:rFonts w:ascii="Book Antiqua" w:hAnsi="Book Antiqua"/>
        </w:rPr>
        <w:t xml:space="preserve">, Khaldi A, Hamdi A, Borgi A, Ghorbel S, Kharfi M, Hadj SB, Menif K, Ben Jaballah N. Toxic epidermal necrolysis complicated by small bowel intussusception: a case report. </w:t>
      </w:r>
      <w:r w:rsidRPr="008C311D">
        <w:rPr>
          <w:rFonts w:ascii="Book Antiqua" w:hAnsi="Book Antiqua"/>
          <w:i/>
        </w:rPr>
        <w:t>J Pediatr Surg</w:t>
      </w:r>
      <w:r w:rsidRPr="008C311D">
        <w:rPr>
          <w:rFonts w:ascii="Book Antiqua" w:hAnsi="Book Antiqua"/>
        </w:rPr>
        <w:t xml:space="preserve"> 2011; </w:t>
      </w:r>
      <w:r w:rsidRPr="008C311D">
        <w:rPr>
          <w:rFonts w:ascii="Book Antiqua" w:hAnsi="Book Antiqua"/>
          <w:b/>
        </w:rPr>
        <w:t>46</w:t>
      </w:r>
      <w:r w:rsidRPr="008C311D">
        <w:rPr>
          <w:rFonts w:ascii="Book Antiqua" w:hAnsi="Book Antiqua"/>
        </w:rPr>
        <w:t>: e9-11 [PMID: 21292071 DOI: 10.1016/j.jpedsurg.2010.09.011]</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29 </w:t>
      </w:r>
      <w:r w:rsidRPr="008C311D">
        <w:rPr>
          <w:rFonts w:ascii="Book Antiqua" w:hAnsi="Book Antiqua"/>
          <w:b/>
        </w:rPr>
        <w:t>Kedward AL</w:t>
      </w:r>
      <w:r w:rsidRPr="008C311D">
        <w:rPr>
          <w:rFonts w:ascii="Book Antiqua" w:hAnsi="Book Antiqua"/>
        </w:rPr>
        <w:t xml:space="preserve">, McKenna K. A fatal case of toxic epidermal necrolysis with extensive intestinal involvement. </w:t>
      </w:r>
      <w:r w:rsidRPr="008C311D">
        <w:rPr>
          <w:rFonts w:ascii="Book Antiqua" w:hAnsi="Book Antiqua"/>
          <w:i/>
        </w:rPr>
        <w:t>Clin Exp Dermatol</w:t>
      </w:r>
      <w:r w:rsidRPr="008C311D">
        <w:rPr>
          <w:rFonts w:ascii="Book Antiqua" w:hAnsi="Book Antiqua"/>
        </w:rPr>
        <w:t xml:space="preserve"> 2009; </w:t>
      </w:r>
      <w:r w:rsidRPr="008C311D">
        <w:rPr>
          <w:rFonts w:ascii="Book Antiqua" w:hAnsi="Book Antiqua"/>
          <w:b/>
        </w:rPr>
        <w:t>34</w:t>
      </w:r>
      <w:r w:rsidRPr="008C311D">
        <w:rPr>
          <w:rFonts w:ascii="Book Antiqua" w:hAnsi="Book Antiqua"/>
        </w:rPr>
        <w:t>: e484 [PMID: 19747323 DOI: 10.1111/j.1365-2230.2009.03553.x]</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30 </w:t>
      </w:r>
      <w:r w:rsidRPr="008C311D">
        <w:rPr>
          <w:rFonts w:ascii="Book Antiqua" w:hAnsi="Book Antiqua"/>
          <w:b/>
        </w:rPr>
        <w:t>Sakai N</w:t>
      </w:r>
      <w:r w:rsidRPr="008C311D">
        <w:rPr>
          <w:rFonts w:ascii="Book Antiqua" w:hAnsi="Book Antiqua"/>
        </w:rPr>
        <w:t xml:space="preserve">, Yoshizawa Y, Amano A, Higashi N, Aoki M, Seo T, Suzuki K, Tanaka S, Tsukui T, Sakamoto C, Arai M, Yamamoto Y, Kawana S. Toxic epidermal necrolysis complicated by multiple intestinal ulcers. </w:t>
      </w:r>
      <w:r w:rsidRPr="008C311D">
        <w:rPr>
          <w:rFonts w:ascii="Book Antiqua" w:hAnsi="Book Antiqua"/>
          <w:i/>
        </w:rPr>
        <w:t>Int J Dermatol</w:t>
      </w:r>
      <w:r w:rsidRPr="008C311D">
        <w:rPr>
          <w:rFonts w:ascii="Book Antiqua" w:hAnsi="Book Antiqua"/>
        </w:rPr>
        <w:t xml:space="preserve"> 2008; </w:t>
      </w:r>
      <w:r w:rsidRPr="008C311D">
        <w:rPr>
          <w:rFonts w:ascii="Book Antiqua" w:hAnsi="Book Antiqua"/>
          <w:b/>
        </w:rPr>
        <w:t>47</w:t>
      </w:r>
      <w:r w:rsidRPr="008C311D">
        <w:rPr>
          <w:rFonts w:ascii="Book Antiqua" w:hAnsi="Book Antiqua"/>
        </w:rPr>
        <w:t>: 180-182 [PMID: 18211494 DOI: 10.1111/j.1365-4632.2008.03389.x]</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31 </w:t>
      </w:r>
      <w:r w:rsidRPr="008C311D">
        <w:rPr>
          <w:rFonts w:ascii="Book Antiqua" w:hAnsi="Book Antiqua"/>
          <w:b/>
        </w:rPr>
        <w:t>Otomi M</w:t>
      </w:r>
      <w:r w:rsidRPr="008C311D">
        <w:rPr>
          <w:rFonts w:ascii="Book Antiqua" w:hAnsi="Book Antiqua"/>
        </w:rPr>
        <w:t xml:space="preserve">, Yano M, Aoki H, Takahashi K, Omoya T, Suzuki Y, Nakamoto J, Kataoka K, Yagi Y, Yamamoto Y. [A case of toxic epidermal necrolysis with severe intestinal manifestation]. </w:t>
      </w:r>
      <w:r w:rsidRPr="008C311D">
        <w:rPr>
          <w:rFonts w:ascii="Book Antiqua" w:hAnsi="Book Antiqua"/>
          <w:i/>
        </w:rPr>
        <w:t>Nihon Shokakibyo Gakkai Zasshi</w:t>
      </w:r>
      <w:r w:rsidRPr="008C311D">
        <w:rPr>
          <w:rFonts w:ascii="Book Antiqua" w:hAnsi="Book Antiqua"/>
        </w:rPr>
        <w:t xml:space="preserve"> 2008; </w:t>
      </w:r>
      <w:r w:rsidRPr="008C311D">
        <w:rPr>
          <w:rFonts w:ascii="Book Antiqua" w:hAnsi="Book Antiqua"/>
          <w:b/>
        </w:rPr>
        <w:t>105</w:t>
      </w:r>
      <w:r w:rsidRPr="008C311D">
        <w:rPr>
          <w:rFonts w:ascii="Book Antiqua" w:hAnsi="Book Antiqua"/>
        </w:rPr>
        <w:t>: 1353-1361 [PMID: 18772576]</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32 </w:t>
      </w:r>
      <w:r w:rsidRPr="008C311D">
        <w:rPr>
          <w:rFonts w:ascii="Book Antiqua" w:hAnsi="Book Antiqua"/>
          <w:b/>
        </w:rPr>
        <w:t>Powell N</w:t>
      </w:r>
      <w:r w:rsidRPr="008C311D">
        <w:rPr>
          <w:rFonts w:ascii="Book Antiqua" w:hAnsi="Book Antiqua"/>
        </w:rPr>
        <w:t xml:space="preserve">, Munro JM, Rowbotham D. Colonic involvement in Stevens-Johnson syndrome. </w:t>
      </w:r>
      <w:r w:rsidRPr="008C311D">
        <w:rPr>
          <w:rFonts w:ascii="Book Antiqua" w:hAnsi="Book Antiqua"/>
          <w:i/>
        </w:rPr>
        <w:t>Postgrad Med J</w:t>
      </w:r>
      <w:r w:rsidRPr="008C311D">
        <w:rPr>
          <w:rFonts w:ascii="Book Antiqua" w:hAnsi="Book Antiqua"/>
        </w:rPr>
        <w:t xml:space="preserve"> 2006; </w:t>
      </w:r>
      <w:r w:rsidRPr="008C311D">
        <w:rPr>
          <w:rFonts w:ascii="Book Antiqua" w:hAnsi="Book Antiqua"/>
          <w:b/>
        </w:rPr>
        <w:t>82</w:t>
      </w:r>
      <w:r w:rsidRPr="008C311D">
        <w:rPr>
          <w:rFonts w:ascii="Book Antiqua" w:hAnsi="Book Antiqua"/>
        </w:rPr>
        <w:t>: e10 [PMID: 16754699 DOI: 10.1136/pgmj.2005.042952]</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33 </w:t>
      </w:r>
      <w:r w:rsidRPr="008C311D">
        <w:rPr>
          <w:rFonts w:ascii="Book Antiqua" w:hAnsi="Book Antiqua"/>
          <w:b/>
        </w:rPr>
        <w:t>Garza A</w:t>
      </w:r>
      <w:r w:rsidRPr="008C311D">
        <w:rPr>
          <w:rFonts w:ascii="Book Antiqua" w:hAnsi="Book Antiqua"/>
        </w:rPr>
        <w:t xml:space="preserve">, Waldman AJ, Mamel J. A case of toxic epidermal necrolysis with involvement of the GI tract after systemic contrast agent application at cardiac catheterization. </w:t>
      </w:r>
      <w:r w:rsidRPr="008C311D">
        <w:rPr>
          <w:rFonts w:ascii="Book Antiqua" w:hAnsi="Book Antiqua"/>
          <w:i/>
        </w:rPr>
        <w:t>Gastrointest Endosc</w:t>
      </w:r>
      <w:r w:rsidRPr="008C311D">
        <w:rPr>
          <w:rFonts w:ascii="Book Antiqua" w:hAnsi="Book Antiqua"/>
        </w:rPr>
        <w:t xml:space="preserve"> 2005; </w:t>
      </w:r>
      <w:r w:rsidRPr="008C311D">
        <w:rPr>
          <w:rFonts w:ascii="Book Antiqua" w:hAnsi="Book Antiqua"/>
          <w:b/>
        </w:rPr>
        <w:t>62</w:t>
      </w:r>
      <w:r w:rsidRPr="008C311D">
        <w:rPr>
          <w:rFonts w:ascii="Book Antiqua" w:hAnsi="Book Antiqua"/>
        </w:rPr>
        <w:t>: 638-642 [PMID: 16185990 DOI: 10.1016/j.gie.2005.06.034]</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34 </w:t>
      </w:r>
      <w:r w:rsidRPr="008C311D">
        <w:rPr>
          <w:rFonts w:ascii="Book Antiqua" w:hAnsi="Book Antiqua"/>
          <w:b/>
        </w:rPr>
        <w:t>Huang DB</w:t>
      </w:r>
      <w:r w:rsidRPr="008C311D">
        <w:rPr>
          <w:rFonts w:ascii="Book Antiqua" w:hAnsi="Book Antiqua"/>
        </w:rPr>
        <w:t xml:space="preserve">, Wu JJ, Lahart CJ. Toxic epidermal necrolysis as a complication of treatment with voriconazole. </w:t>
      </w:r>
      <w:r w:rsidRPr="008C311D">
        <w:rPr>
          <w:rFonts w:ascii="Book Antiqua" w:hAnsi="Book Antiqua"/>
          <w:i/>
        </w:rPr>
        <w:t>South Med J</w:t>
      </w:r>
      <w:r w:rsidRPr="008C311D">
        <w:rPr>
          <w:rFonts w:ascii="Book Antiqua" w:hAnsi="Book Antiqua"/>
        </w:rPr>
        <w:t xml:space="preserve"> 2004; </w:t>
      </w:r>
      <w:r w:rsidRPr="008C311D">
        <w:rPr>
          <w:rFonts w:ascii="Book Antiqua" w:hAnsi="Book Antiqua"/>
          <w:b/>
        </w:rPr>
        <w:t>97</w:t>
      </w:r>
      <w:r w:rsidRPr="008C311D">
        <w:rPr>
          <w:rFonts w:ascii="Book Antiqua" w:hAnsi="Book Antiqua"/>
        </w:rPr>
        <w:t>: 1116-1117 [PMID: 15586606 DOI: 10.1097/01.SMJ.0000144618.80128.F9]</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35 </w:t>
      </w:r>
      <w:r w:rsidRPr="008C311D">
        <w:rPr>
          <w:rFonts w:ascii="Book Antiqua" w:hAnsi="Book Antiqua"/>
          <w:b/>
        </w:rPr>
        <w:t>Sugimoto Y</w:t>
      </w:r>
      <w:r w:rsidRPr="008C311D">
        <w:rPr>
          <w:rFonts w:ascii="Book Antiqua" w:hAnsi="Book Antiqua"/>
        </w:rPr>
        <w:t xml:space="preserve">, Mizutani H, Sato T, Kawamura N, Ohkouchi K, Shimizu M. Toxic epidermal necrolysis with severe gastrointestinal mucosal cell death: a patient who </w:t>
      </w:r>
      <w:r w:rsidRPr="008C311D">
        <w:rPr>
          <w:rFonts w:ascii="Book Antiqua" w:hAnsi="Book Antiqua"/>
        </w:rPr>
        <w:lastRenderedPageBreak/>
        <w:t xml:space="preserve">excreted long tubes of dead intestinal epithelium. </w:t>
      </w:r>
      <w:r w:rsidRPr="008C311D">
        <w:rPr>
          <w:rFonts w:ascii="Book Antiqua" w:hAnsi="Book Antiqua"/>
          <w:i/>
        </w:rPr>
        <w:t>J Dermatol</w:t>
      </w:r>
      <w:r w:rsidRPr="008C311D">
        <w:rPr>
          <w:rFonts w:ascii="Book Antiqua" w:hAnsi="Book Antiqua"/>
        </w:rPr>
        <w:t xml:space="preserve"> 1998; </w:t>
      </w:r>
      <w:r w:rsidRPr="008C311D">
        <w:rPr>
          <w:rFonts w:ascii="Book Antiqua" w:hAnsi="Book Antiqua"/>
          <w:b/>
        </w:rPr>
        <w:t>25</w:t>
      </w:r>
      <w:r w:rsidRPr="008C311D">
        <w:rPr>
          <w:rFonts w:ascii="Book Antiqua" w:hAnsi="Book Antiqua"/>
        </w:rPr>
        <w:t>: 533-538 [PMID: 9769600 DOI: 10.1111/j.1346-8138.1998.tb02450.x]</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36 </w:t>
      </w:r>
      <w:r w:rsidRPr="008C311D">
        <w:rPr>
          <w:rFonts w:ascii="Book Antiqua" w:hAnsi="Book Antiqua"/>
          <w:b/>
        </w:rPr>
        <w:t>Michel P</w:t>
      </w:r>
      <w:r w:rsidRPr="008C311D">
        <w:rPr>
          <w:rFonts w:ascii="Book Antiqua" w:hAnsi="Book Antiqua"/>
        </w:rPr>
        <w:t xml:space="preserve">, Joly P, Ducrotte P, Hemet J, Leblanc I, Lauret P, Lerebours E, Colin R. Ileal involvement in toxic epidermal necrolysis (Lyell syndrome). </w:t>
      </w:r>
      <w:r w:rsidRPr="008C311D">
        <w:rPr>
          <w:rFonts w:ascii="Book Antiqua" w:hAnsi="Book Antiqua"/>
          <w:i/>
        </w:rPr>
        <w:t>Dig Dis Sci</w:t>
      </w:r>
      <w:r w:rsidRPr="008C311D">
        <w:rPr>
          <w:rFonts w:ascii="Book Antiqua" w:hAnsi="Book Antiqua"/>
        </w:rPr>
        <w:t xml:space="preserve"> 1993; </w:t>
      </w:r>
      <w:r w:rsidRPr="008C311D">
        <w:rPr>
          <w:rFonts w:ascii="Book Antiqua" w:hAnsi="Book Antiqua"/>
          <w:b/>
        </w:rPr>
        <w:t>38</w:t>
      </w:r>
      <w:r w:rsidRPr="008C311D">
        <w:rPr>
          <w:rFonts w:ascii="Book Antiqua" w:hAnsi="Book Antiqua"/>
        </w:rPr>
        <w:t>: 1938-1941 [PMID: 8404419 DOI: 10.1007/BF01296123]</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37 </w:t>
      </w:r>
      <w:r w:rsidRPr="008C311D">
        <w:rPr>
          <w:rFonts w:ascii="Book Antiqua" w:hAnsi="Book Antiqua"/>
          <w:b/>
        </w:rPr>
        <w:t>Zweiban B</w:t>
      </w:r>
      <w:r w:rsidRPr="008C311D">
        <w:rPr>
          <w:rFonts w:ascii="Book Antiqua" w:hAnsi="Book Antiqua"/>
        </w:rPr>
        <w:t xml:space="preserve">, Cohen H, Chandrasoma P. Gastrointestinal involvement complicating Stevens-Johnson syndrome. </w:t>
      </w:r>
      <w:r w:rsidRPr="008C311D">
        <w:rPr>
          <w:rFonts w:ascii="Book Antiqua" w:hAnsi="Book Antiqua"/>
          <w:i/>
        </w:rPr>
        <w:t>Gastroenterology</w:t>
      </w:r>
      <w:r w:rsidRPr="008C311D">
        <w:rPr>
          <w:rFonts w:ascii="Book Antiqua" w:hAnsi="Book Antiqua"/>
        </w:rPr>
        <w:t xml:space="preserve"> 1986; </w:t>
      </w:r>
      <w:r w:rsidRPr="008C311D">
        <w:rPr>
          <w:rFonts w:ascii="Book Antiqua" w:hAnsi="Book Antiqua"/>
          <w:b/>
        </w:rPr>
        <w:t>91</w:t>
      </w:r>
      <w:r w:rsidRPr="008C311D">
        <w:rPr>
          <w:rFonts w:ascii="Book Antiqua" w:hAnsi="Book Antiqua"/>
        </w:rPr>
        <w:t>: 469-474 [PMID: 3721130 DOI: 10.1016/0016-5085(86)90585-8]</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38 </w:t>
      </w:r>
      <w:r w:rsidRPr="008C311D">
        <w:rPr>
          <w:rFonts w:ascii="Book Antiqua" w:hAnsi="Book Antiqua"/>
          <w:b/>
        </w:rPr>
        <w:t>Roupe G</w:t>
      </w:r>
      <w:r w:rsidRPr="008C311D">
        <w:rPr>
          <w:rFonts w:ascii="Book Antiqua" w:hAnsi="Book Antiqua"/>
        </w:rPr>
        <w:t xml:space="preserve">, Ahlmén M, Fagerberg B, Suurküla M. Toxic epidermal necrolysis with extensive mucosal erosions of the gastrointestinal and respiratory tracts. </w:t>
      </w:r>
      <w:r w:rsidRPr="008C311D">
        <w:rPr>
          <w:rFonts w:ascii="Book Antiqua" w:hAnsi="Book Antiqua"/>
          <w:i/>
        </w:rPr>
        <w:t>Int Arch Allergy Appl Immunol</w:t>
      </w:r>
      <w:r w:rsidRPr="008C311D">
        <w:rPr>
          <w:rFonts w:ascii="Book Antiqua" w:hAnsi="Book Antiqua"/>
        </w:rPr>
        <w:t xml:space="preserve"> 1986; </w:t>
      </w:r>
      <w:r w:rsidRPr="008C311D">
        <w:rPr>
          <w:rFonts w:ascii="Book Antiqua" w:hAnsi="Book Antiqua"/>
          <w:b/>
        </w:rPr>
        <w:t>80</w:t>
      </w:r>
      <w:r w:rsidRPr="008C311D">
        <w:rPr>
          <w:rFonts w:ascii="Book Antiqua" w:hAnsi="Book Antiqua"/>
        </w:rPr>
        <w:t>: 145-151 [PMID: 3710608 DOI: 10.1159/000234043]</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39 </w:t>
      </w:r>
      <w:r w:rsidRPr="008C311D">
        <w:rPr>
          <w:rFonts w:ascii="Book Antiqua" w:hAnsi="Book Antiqua"/>
          <w:b/>
        </w:rPr>
        <w:t>Beck MH</w:t>
      </w:r>
      <w:r w:rsidRPr="008C311D">
        <w:rPr>
          <w:rFonts w:ascii="Book Antiqua" w:hAnsi="Book Antiqua"/>
        </w:rPr>
        <w:t xml:space="preserve">, Portnoy B. Severe erythema multiforme complicated by fatal gastrointestinal involvement following co-trimoxazole therapy. </w:t>
      </w:r>
      <w:r w:rsidRPr="008C311D">
        <w:rPr>
          <w:rFonts w:ascii="Book Antiqua" w:hAnsi="Book Antiqua"/>
          <w:i/>
        </w:rPr>
        <w:t>Clin Exp Dermatol</w:t>
      </w:r>
      <w:r w:rsidRPr="008C311D">
        <w:rPr>
          <w:rFonts w:ascii="Book Antiqua" w:hAnsi="Book Antiqua"/>
        </w:rPr>
        <w:t xml:space="preserve"> 1979; </w:t>
      </w:r>
      <w:r w:rsidRPr="008C311D">
        <w:rPr>
          <w:rFonts w:ascii="Book Antiqua" w:hAnsi="Book Antiqua"/>
          <w:b/>
        </w:rPr>
        <w:t>4</w:t>
      </w:r>
      <w:r w:rsidRPr="008C311D">
        <w:rPr>
          <w:rFonts w:ascii="Book Antiqua" w:hAnsi="Book Antiqua"/>
        </w:rPr>
        <w:t>: 201-204 [PMID: 159145 DOI: 10.1111/j.1365-2230.1979.tb01618.x]</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40 </w:t>
      </w:r>
      <w:r w:rsidRPr="008C311D">
        <w:rPr>
          <w:rFonts w:ascii="Book Antiqua" w:hAnsi="Book Antiqua"/>
          <w:b/>
        </w:rPr>
        <w:t>Heye P</w:t>
      </w:r>
      <w:r w:rsidRPr="008C311D">
        <w:rPr>
          <w:rFonts w:ascii="Book Antiqua" w:hAnsi="Book Antiqua"/>
        </w:rPr>
        <w:t xml:space="preserve">, Descloux A, Singer G, Rosenberg R, Kocher T. Perforated sigmoid diverticulitis in the presence of toxic epidermal necrolysis. </w:t>
      </w:r>
      <w:r w:rsidRPr="008C311D">
        <w:rPr>
          <w:rFonts w:ascii="Book Antiqua" w:hAnsi="Book Antiqua"/>
          <w:i/>
        </w:rPr>
        <w:t>Case Rep Dermatol</w:t>
      </w:r>
      <w:r w:rsidRPr="008C311D">
        <w:rPr>
          <w:rFonts w:ascii="Book Antiqua" w:hAnsi="Book Antiqua"/>
        </w:rPr>
        <w:t xml:space="preserve"> 2014; </w:t>
      </w:r>
      <w:r w:rsidRPr="008C311D">
        <w:rPr>
          <w:rFonts w:ascii="Book Antiqua" w:hAnsi="Book Antiqua"/>
          <w:b/>
        </w:rPr>
        <w:t>6</w:t>
      </w:r>
      <w:r w:rsidRPr="008C311D">
        <w:rPr>
          <w:rFonts w:ascii="Book Antiqua" w:hAnsi="Book Antiqua"/>
        </w:rPr>
        <w:t>: 49-53 [PMID: 24707250 DOI: 10.1159/000360129]</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41 </w:t>
      </w:r>
      <w:r w:rsidRPr="008C311D">
        <w:rPr>
          <w:rFonts w:ascii="Book Antiqua" w:hAnsi="Book Antiqua"/>
          <w:b/>
        </w:rPr>
        <w:t>Morelli MS</w:t>
      </w:r>
      <w:r w:rsidRPr="008C311D">
        <w:rPr>
          <w:rFonts w:ascii="Book Antiqua" w:hAnsi="Book Antiqua"/>
        </w:rPr>
        <w:t xml:space="preserve">, O'Brien FX. Stevens-Johnson Syndrome and cholestatic hepatitis. </w:t>
      </w:r>
      <w:r w:rsidRPr="008C311D">
        <w:rPr>
          <w:rFonts w:ascii="Book Antiqua" w:hAnsi="Book Antiqua"/>
          <w:i/>
        </w:rPr>
        <w:t>Dig Dis Sci</w:t>
      </w:r>
      <w:r w:rsidRPr="008C311D">
        <w:rPr>
          <w:rFonts w:ascii="Book Antiqua" w:hAnsi="Book Antiqua"/>
        </w:rPr>
        <w:t xml:space="preserve"> 2001; </w:t>
      </w:r>
      <w:r w:rsidRPr="008C311D">
        <w:rPr>
          <w:rFonts w:ascii="Book Antiqua" w:hAnsi="Book Antiqua"/>
          <w:b/>
        </w:rPr>
        <w:t>46</w:t>
      </w:r>
      <w:r w:rsidRPr="008C311D">
        <w:rPr>
          <w:rFonts w:ascii="Book Antiqua" w:hAnsi="Book Antiqua"/>
        </w:rPr>
        <w:t>: 2385-2388 [PMID: 11713940 DOI: 10.1023/A:1012351231143]</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42 </w:t>
      </w:r>
      <w:r w:rsidRPr="008C311D">
        <w:rPr>
          <w:rFonts w:ascii="Book Antiqua" w:hAnsi="Book Antiqua"/>
          <w:b/>
        </w:rPr>
        <w:t>Maggio MC</w:t>
      </w:r>
      <w:r w:rsidRPr="008C311D">
        <w:rPr>
          <w:rFonts w:ascii="Book Antiqua" w:hAnsi="Book Antiqua"/>
        </w:rPr>
        <w:t xml:space="preserve">, Liotta A, Cardella F, Corsello G. Stevens-Johnson syndrome and cholestatic hepatitis induced by acute Epstein-Barr virus infection. </w:t>
      </w:r>
      <w:r w:rsidRPr="008C311D">
        <w:rPr>
          <w:rFonts w:ascii="Book Antiqua" w:hAnsi="Book Antiqua"/>
          <w:i/>
        </w:rPr>
        <w:t>Eur J Gastroenterol Hepatol</w:t>
      </w:r>
      <w:r w:rsidRPr="008C311D">
        <w:rPr>
          <w:rFonts w:ascii="Book Antiqua" w:hAnsi="Book Antiqua"/>
        </w:rPr>
        <w:t xml:space="preserve"> 2011; </w:t>
      </w:r>
      <w:r w:rsidRPr="008C311D">
        <w:rPr>
          <w:rFonts w:ascii="Book Antiqua" w:hAnsi="Book Antiqua"/>
          <w:b/>
        </w:rPr>
        <w:t>23</w:t>
      </w:r>
      <w:r w:rsidRPr="008C311D">
        <w:rPr>
          <w:rFonts w:ascii="Book Antiqua" w:hAnsi="Book Antiqua"/>
        </w:rPr>
        <w:t>: 289 [PMID: 21304320 DOI: 10.1097/MEG.0b013e32832b8e10]</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43 </w:t>
      </w:r>
      <w:r w:rsidRPr="008C311D">
        <w:rPr>
          <w:rFonts w:ascii="Book Antiqua" w:hAnsi="Book Antiqua"/>
          <w:b/>
        </w:rPr>
        <w:t>Slim R</w:t>
      </w:r>
      <w:r w:rsidRPr="008C311D">
        <w:rPr>
          <w:rFonts w:ascii="Book Antiqua" w:hAnsi="Book Antiqua"/>
        </w:rPr>
        <w:t xml:space="preserve">, Fathallah N, Aounallah A, Ksiaa M, Sriha B, Nouira R, Ben Salem C. Paracetamol-induced Stevens Johnson syndrome and cholestatic hepatitis. </w:t>
      </w:r>
      <w:r w:rsidRPr="008C311D">
        <w:rPr>
          <w:rFonts w:ascii="Book Antiqua" w:hAnsi="Book Antiqua"/>
          <w:i/>
        </w:rPr>
        <w:t>Curr Drug Saf</w:t>
      </w:r>
      <w:r w:rsidRPr="008C311D">
        <w:rPr>
          <w:rFonts w:ascii="Book Antiqua" w:hAnsi="Book Antiqua"/>
        </w:rPr>
        <w:t xml:space="preserve"> 2015; </w:t>
      </w:r>
      <w:r w:rsidRPr="008C311D">
        <w:rPr>
          <w:rFonts w:ascii="Book Antiqua" w:hAnsi="Book Antiqua"/>
          <w:b/>
        </w:rPr>
        <w:t>10</w:t>
      </w:r>
      <w:r w:rsidRPr="008C311D">
        <w:rPr>
          <w:rFonts w:ascii="Book Antiqua" w:hAnsi="Book Antiqua"/>
        </w:rPr>
        <w:t>: 187-189 [PMID: 25158788 DOI: 10.2174/1574886309666140827122735]</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44 </w:t>
      </w:r>
      <w:r w:rsidRPr="008C311D">
        <w:rPr>
          <w:rFonts w:ascii="Book Antiqua" w:hAnsi="Book Antiqua"/>
          <w:b/>
        </w:rPr>
        <w:t>Claes P</w:t>
      </w:r>
      <w:r w:rsidRPr="008C311D">
        <w:rPr>
          <w:rFonts w:ascii="Book Antiqua" w:hAnsi="Book Antiqua"/>
        </w:rPr>
        <w:t xml:space="preserve">, Wintzen M, Allard S, Simons P, De Coninck A, Lacor P. Nevirapine-induced toxic epidermal necrolysis and toxic hepatitis treated successfully with a combination of intravenous immunoglobulins and N-acetylcysteine. </w:t>
      </w:r>
      <w:r w:rsidRPr="008C311D">
        <w:rPr>
          <w:rFonts w:ascii="Book Antiqua" w:hAnsi="Book Antiqua"/>
          <w:i/>
        </w:rPr>
        <w:t>Eur J Intern Med</w:t>
      </w:r>
      <w:r w:rsidRPr="008C311D">
        <w:rPr>
          <w:rFonts w:ascii="Book Antiqua" w:hAnsi="Book Antiqua"/>
        </w:rPr>
        <w:t xml:space="preserve"> 2004; </w:t>
      </w:r>
      <w:r w:rsidRPr="008C311D">
        <w:rPr>
          <w:rFonts w:ascii="Book Antiqua" w:hAnsi="Book Antiqua"/>
          <w:b/>
        </w:rPr>
        <w:t>15</w:t>
      </w:r>
      <w:r w:rsidRPr="008C311D">
        <w:rPr>
          <w:rFonts w:ascii="Book Antiqua" w:hAnsi="Book Antiqua"/>
        </w:rPr>
        <w:t>: 255-258 [PMID: 15288682 DOI: 10.1016/j.ejim.2004.04.007]</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45 </w:t>
      </w:r>
      <w:r w:rsidRPr="008C311D">
        <w:rPr>
          <w:rFonts w:ascii="Book Antiqua" w:hAnsi="Book Antiqua"/>
          <w:b/>
        </w:rPr>
        <w:t>Klein SM</w:t>
      </w:r>
      <w:r w:rsidRPr="008C311D">
        <w:rPr>
          <w:rFonts w:ascii="Book Antiqua" w:hAnsi="Book Antiqua"/>
        </w:rPr>
        <w:t xml:space="preserve">, Khan MA. Hepatitis, toxic epidermal necrolysis and pancreatitis in association with sulindac therapy. </w:t>
      </w:r>
      <w:r w:rsidRPr="008C311D">
        <w:rPr>
          <w:rFonts w:ascii="Book Antiqua" w:hAnsi="Book Antiqua"/>
          <w:i/>
        </w:rPr>
        <w:t>J Rheumatol</w:t>
      </w:r>
      <w:r w:rsidRPr="008C311D">
        <w:rPr>
          <w:rFonts w:ascii="Book Antiqua" w:hAnsi="Book Antiqua"/>
        </w:rPr>
        <w:t xml:space="preserve"> 1983; </w:t>
      </w:r>
      <w:r w:rsidRPr="008C311D">
        <w:rPr>
          <w:rFonts w:ascii="Book Antiqua" w:hAnsi="Book Antiqua"/>
          <w:b/>
        </w:rPr>
        <w:t>10</w:t>
      </w:r>
      <w:r w:rsidRPr="008C311D">
        <w:rPr>
          <w:rFonts w:ascii="Book Antiqua" w:hAnsi="Book Antiqua"/>
        </w:rPr>
        <w:t>: 512-513 [PMID: 6224935]</w:t>
      </w:r>
    </w:p>
    <w:p w:rsidR="008C311D" w:rsidRPr="008C311D" w:rsidRDefault="008C311D" w:rsidP="008C311D">
      <w:pPr>
        <w:spacing w:line="360" w:lineRule="auto"/>
        <w:jc w:val="both"/>
        <w:rPr>
          <w:rFonts w:ascii="Book Antiqua" w:hAnsi="Book Antiqua"/>
        </w:rPr>
      </w:pPr>
      <w:r w:rsidRPr="008C311D">
        <w:rPr>
          <w:rFonts w:ascii="Book Antiqua" w:hAnsi="Book Antiqua"/>
        </w:rPr>
        <w:lastRenderedPageBreak/>
        <w:t xml:space="preserve">46 </w:t>
      </w:r>
      <w:r w:rsidRPr="008C311D">
        <w:rPr>
          <w:rFonts w:ascii="Book Antiqua" w:hAnsi="Book Antiqua"/>
          <w:b/>
        </w:rPr>
        <w:t>Limauro DL</w:t>
      </w:r>
      <w:r w:rsidRPr="008C311D">
        <w:rPr>
          <w:rFonts w:ascii="Book Antiqua" w:hAnsi="Book Antiqua"/>
        </w:rPr>
        <w:t xml:space="preserve">, Chan-Tompkins NH, Carter RW, Brodmerkel GJ Jr, Agrawal RM. Amoxicillin/clavulanate-associated hepatic failure with progression to Stevens-Johnson syndrome. </w:t>
      </w:r>
      <w:r w:rsidRPr="008C311D">
        <w:rPr>
          <w:rFonts w:ascii="Book Antiqua" w:hAnsi="Book Antiqua"/>
          <w:i/>
        </w:rPr>
        <w:t>Ann Pharmacother</w:t>
      </w:r>
      <w:r w:rsidRPr="008C311D">
        <w:rPr>
          <w:rFonts w:ascii="Book Antiqua" w:hAnsi="Book Antiqua"/>
        </w:rPr>
        <w:t xml:space="preserve"> 1999; </w:t>
      </w:r>
      <w:r w:rsidRPr="008C311D">
        <w:rPr>
          <w:rFonts w:ascii="Book Antiqua" w:hAnsi="Book Antiqua"/>
          <w:b/>
        </w:rPr>
        <w:t>33</w:t>
      </w:r>
      <w:r w:rsidRPr="008C311D">
        <w:rPr>
          <w:rFonts w:ascii="Book Antiqua" w:hAnsi="Book Antiqua"/>
        </w:rPr>
        <w:t>: 560-564 [PMID: 10369618 DOI: 10.1345/aph.18104]</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47 </w:t>
      </w:r>
      <w:r w:rsidRPr="008C311D">
        <w:rPr>
          <w:rFonts w:ascii="Book Antiqua" w:hAnsi="Book Antiqua"/>
          <w:b/>
        </w:rPr>
        <w:t>Dylewski ML</w:t>
      </w:r>
      <w:r w:rsidRPr="008C311D">
        <w:rPr>
          <w:rFonts w:ascii="Book Antiqua" w:hAnsi="Book Antiqua"/>
        </w:rPr>
        <w:t xml:space="preserve">, Prelack K, Keaney T, Sheridan RL. Asymptomatic hyperamylasemia and hyperlipasemia in pediatric patients with toxic epidermal necrolysis. </w:t>
      </w:r>
      <w:r w:rsidRPr="008C311D">
        <w:rPr>
          <w:rFonts w:ascii="Book Antiqua" w:hAnsi="Book Antiqua"/>
          <w:i/>
        </w:rPr>
        <w:t>J Burn Care Res</w:t>
      </w:r>
      <w:r w:rsidRPr="008C311D">
        <w:rPr>
          <w:rFonts w:ascii="Book Antiqua" w:hAnsi="Book Antiqua"/>
        </w:rPr>
        <w:t xml:space="preserve"> 2010; </w:t>
      </w:r>
      <w:r w:rsidRPr="008C311D">
        <w:rPr>
          <w:rFonts w:ascii="Book Antiqua" w:hAnsi="Book Antiqua"/>
          <w:b/>
        </w:rPr>
        <w:t>31</w:t>
      </w:r>
      <w:r w:rsidRPr="008C311D">
        <w:rPr>
          <w:rFonts w:ascii="Book Antiqua" w:hAnsi="Book Antiqua"/>
        </w:rPr>
        <w:t>: 292-296 [PMID: 20182382 DOI: 10.1097/BCR.0b013e3181d0f448]</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48 </w:t>
      </w:r>
      <w:r w:rsidRPr="008C311D">
        <w:rPr>
          <w:rFonts w:ascii="Book Antiqua" w:hAnsi="Book Antiqua"/>
          <w:b/>
        </w:rPr>
        <w:t>Tagami H</w:t>
      </w:r>
      <w:r w:rsidRPr="008C311D">
        <w:rPr>
          <w:rFonts w:ascii="Book Antiqua" w:hAnsi="Book Antiqua"/>
        </w:rPr>
        <w:t xml:space="preserve">, Iwatsuki K. Elevated serum amylase in toxic epidermal necrolysis. </w:t>
      </w:r>
      <w:r w:rsidRPr="008C311D">
        <w:rPr>
          <w:rFonts w:ascii="Book Antiqua" w:hAnsi="Book Antiqua"/>
          <w:i/>
        </w:rPr>
        <w:t>Br J Dermatol</w:t>
      </w:r>
      <w:r w:rsidRPr="008C311D">
        <w:rPr>
          <w:rFonts w:ascii="Book Antiqua" w:hAnsi="Book Antiqua"/>
        </w:rPr>
        <w:t xml:space="preserve"> 1986; </w:t>
      </w:r>
      <w:r w:rsidRPr="008C311D">
        <w:rPr>
          <w:rFonts w:ascii="Book Antiqua" w:hAnsi="Book Antiqua"/>
          <w:b/>
        </w:rPr>
        <w:t>115</w:t>
      </w:r>
      <w:r w:rsidRPr="008C311D">
        <w:rPr>
          <w:rFonts w:ascii="Book Antiqua" w:hAnsi="Book Antiqua"/>
        </w:rPr>
        <w:t>: 250-251 [PMID: 2427102 DOI: 10.1111/j.1365-2133.1986.tb05728.x]</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49 </w:t>
      </w:r>
      <w:r w:rsidRPr="008C311D">
        <w:rPr>
          <w:rFonts w:ascii="Book Antiqua" w:hAnsi="Book Antiqua"/>
          <w:b/>
        </w:rPr>
        <w:t>Coetzer M</w:t>
      </w:r>
      <w:r w:rsidRPr="008C311D">
        <w:rPr>
          <w:rFonts w:ascii="Book Antiqua" w:hAnsi="Book Antiqua"/>
        </w:rPr>
        <w:t xml:space="preserve">, van der Merwe AE, Warren BL. Toxic epidermal necrolysis in a burn patient complicated by acute pancreatitis. </w:t>
      </w:r>
      <w:r w:rsidRPr="008C311D">
        <w:rPr>
          <w:rFonts w:ascii="Book Antiqua" w:hAnsi="Book Antiqua"/>
          <w:i/>
        </w:rPr>
        <w:t>Burns</w:t>
      </w:r>
      <w:r w:rsidRPr="008C311D">
        <w:rPr>
          <w:rFonts w:ascii="Book Antiqua" w:hAnsi="Book Antiqua"/>
        </w:rPr>
        <w:t xml:space="preserve"> 1998; </w:t>
      </w:r>
      <w:r w:rsidRPr="008C311D">
        <w:rPr>
          <w:rFonts w:ascii="Book Antiqua" w:hAnsi="Book Antiqua"/>
          <w:b/>
        </w:rPr>
        <w:t>24</w:t>
      </w:r>
      <w:r w:rsidRPr="008C311D">
        <w:rPr>
          <w:rFonts w:ascii="Book Antiqua" w:hAnsi="Book Antiqua"/>
        </w:rPr>
        <w:t>: 181-183 [PMID: 9625248 DOI: 10.1016/S0305-4179(97)00107-1]</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50 </w:t>
      </w:r>
      <w:r w:rsidRPr="008C311D">
        <w:rPr>
          <w:rFonts w:ascii="Book Antiqua" w:hAnsi="Book Antiqua"/>
          <w:b/>
        </w:rPr>
        <w:t>Guégan S</w:t>
      </w:r>
      <w:r w:rsidRPr="008C311D">
        <w:rPr>
          <w:rFonts w:ascii="Book Antiqua" w:hAnsi="Book Antiqua"/>
        </w:rPr>
        <w:t xml:space="preserve">, Bastuji-Garin S, Poszepczynska-Guigné E, Roujeau JC, Revuz J. Performance of the SCORTEN during the first five days of hospitalization to predict the prognosis of epidermal necrolysis. </w:t>
      </w:r>
      <w:r w:rsidRPr="008C311D">
        <w:rPr>
          <w:rFonts w:ascii="Book Antiqua" w:hAnsi="Book Antiqua"/>
          <w:i/>
        </w:rPr>
        <w:t>J Invest Dermatol</w:t>
      </w:r>
      <w:r w:rsidRPr="008C311D">
        <w:rPr>
          <w:rFonts w:ascii="Book Antiqua" w:hAnsi="Book Antiqua"/>
        </w:rPr>
        <w:t xml:space="preserve"> 2006; </w:t>
      </w:r>
      <w:r w:rsidRPr="008C311D">
        <w:rPr>
          <w:rFonts w:ascii="Book Antiqua" w:hAnsi="Book Antiqua"/>
          <w:b/>
        </w:rPr>
        <w:t>126</w:t>
      </w:r>
      <w:r w:rsidRPr="008C311D">
        <w:rPr>
          <w:rFonts w:ascii="Book Antiqua" w:hAnsi="Book Antiqua"/>
        </w:rPr>
        <w:t>: 272-276 [PMID: 16374461 DOI: 10.1038/sj.jid.5700068]</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51 </w:t>
      </w:r>
      <w:r w:rsidRPr="008C311D">
        <w:rPr>
          <w:rFonts w:ascii="Book Antiqua" w:hAnsi="Book Antiqua"/>
          <w:b/>
        </w:rPr>
        <w:t>Tripathi A</w:t>
      </w:r>
      <w:r w:rsidRPr="008C311D">
        <w:rPr>
          <w:rFonts w:ascii="Book Antiqua" w:hAnsi="Book Antiqua"/>
        </w:rPr>
        <w:t xml:space="preserve">, Ditto AM, Grammer LC, Greenberger PA, McGrath KG, Zeiss CR, Patterson R. Corticosteroid therapy in an additional 13 cases of Stevens-Johnson syndrome: a total series of 67 cases. </w:t>
      </w:r>
      <w:r w:rsidRPr="008C311D">
        <w:rPr>
          <w:rFonts w:ascii="Book Antiqua" w:hAnsi="Book Antiqua"/>
          <w:i/>
        </w:rPr>
        <w:t>Allergy Asthma Proc</w:t>
      </w:r>
      <w:r w:rsidRPr="008C311D">
        <w:rPr>
          <w:rFonts w:ascii="Book Antiqua" w:hAnsi="Book Antiqua"/>
        </w:rPr>
        <w:t xml:space="preserve"> 2000; </w:t>
      </w:r>
      <w:r w:rsidRPr="008C311D">
        <w:rPr>
          <w:rFonts w:ascii="Book Antiqua" w:hAnsi="Book Antiqua"/>
          <w:b/>
        </w:rPr>
        <w:t>21</w:t>
      </w:r>
      <w:r w:rsidRPr="008C311D">
        <w:rPr>
          <w:rFonts w:ascii="Book Antiqua" w:hAnsi="Book Antiqua"/>
        </w:rPr>
        <w:t>: 101-105 [PMID: 10791111 DOI: 10.2500/108854100778250914]</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52 </w:t>
      </w:r>
      <w:r w:rsidRPr="008C311D">
        <w:rPr>
          <w:rFonts w:ascii="Book Antiqua" w:hAnsi="Book Antiqua"/>
          <w:b/>
        </w:rPr>
        <w:t>Metry DW</w:t>
      </w:r>
      <w:r w:rsidRPr="008C311D">
        <w:rPr>
          <w:rFonts w:ascii="Book Antiqua" w:hAnsi="Book Antiqua"/>
        </w:rPr>
        <w:t xml:space="preserve">, Jung P, Levy ML. Use of intravenous immunoglobulin in children with stevens-johnson syndrome and toxic epidermal necrolysis: seven cases and review of the literature. </w:t>
      </w:r>
      <w:r w:rsidRPr="008C311D">
        <w:rPr>
          <w:rFonts w:ascii="Book Antiqua" w:hAnsi="Book Antiqua"/>
          <w:i/>
        </w:rPr>
        <w:t>Pediatrics</w:t>
      </w:r>
      <w:r w:rsidRPr="008C311D">
        <w:rPr>
          <w:rFonts w:ascii="Book Antiqua" w:hAnsi="Book Antiqua"/>
        </w:rPr>
        <w:t xml:space="preserve"> 2003; </w:t>
      </w:r>
      <w:r w:rsidRPr="008C311D">
        <w:rPr>
          <w:rFonts w:ascii="Book Antiqua" w:hAnsi="Book Antiqua"/>
          <w:b/>
        </w:rPr>
        <w:t>112</w:t>
      </w:r>
      <w:r w:rsidRPr="008C311D">
        <w:rPr>
          <w:rFonts w:ascii="Book Antiqua" w:hAnsi="Book Antiqua"/>
        </w:rPr>
        <w:t>: 1430-1436 [PMID: 14654625 DOI: 10.1542/peds.112.6.1430]</w:t>
      </w:r>
    </w:p>
    <w:p w:rsidR="008C311D" w:rsidRPr="008C311D" w:rsidRDefault="008C311D" w:rsidP="008C311D">
      <w:pPr>
        <w:spacing w:line="360" w:lineRule="auto"/>
        <w:jc w:val="both"/>
        <w:rPr>
          <w:rFonts w:ascii="Book Antiqua" w:hAnsi="Book Antiqua"/>
        </w:rPr>
      </w:pPr>
      <w:r w:rsidRPr="008C311D">
        <w:rPr>
          <w:rFonts w:ascii="Book Antiqua" w:hAnsi="Book Antiqua"/>
        </w:rPr>
        <w:t xml:space="preserve">53 </w:t>
      </w:r>
      <w:r w:rsidRPr="008C311D">
        <w:rPr>
          <w:rFonts w:ascii="Book Antiqua" w:hAnsi="Book Antiqua"/>
          <w:b/>
        </w:rPr>
        <w:t>Schneider JA</w:t>
      </w:r>
      <w:r w:rsidRPr="008C311D">
        <w:rPr>
          <w:rFonts w:ascii="Book Antiqua" w:hAnsi="Book Antiqua"/>
        </w:rPr>
        <w:t xml:space="preserve">, Cohen PR. Stevens-Johnson Syndrome and Toxic Epidermal Necrolysis: A Concise Review with a Comprehensive Summary of Therapeutic Interventions Emphasizing Supportive Measures. </w:t>
      </w:r>
      <w:r w:rsidRPr="008C311D">
        <w:rPr>
          <w:rFonts w:ascii="Book Antiqua" w:hAnsi="Book Antiqua"/>
          <w:i/>
        </w:rPr>
        <w:t>Adv Ther</w:t>
      </w:r>
      <w:r w:rsidRPr="008C311D">
        <w:rPr>
          <w:rFonts w:ascii="Book Antiqua" w:hAnsi="Book Antiqua"/>
        </w:rPr>
        <w:t xml:space="preserve"> 2017; </w:t>
      </w:r>
      <w:r w:rsidRPr="008C311D">
        <w:rPr>
          <w:rFonts w:ascii="Book Antiqua" w:hAnsi="Book Antiqua"/>
          <w:b/>
        </w:rPr>
        <w:t>34</w:t>
      </w:r>
      <w:r w:rsidRPr="008C311D">
        <w:rPr>
          <w:rFonts w:ascii="Book Antiqua" w:hAnsi="Book Antiqua"/>
        </w:rPr>
        <w:t>: 1235-1244 [PMID: 28439852 DOI: 10.1007/s12325-017-0530-y]</w:t>
      </w:r>
    </w:p>
    <w:p w:rsidR="008C311D" w:rsidRDefault="008C311D" w:rsidP="008C311D">
      <w:pPr>
        <w:spacing w:line="360" w:lineRule="auto"/>
        <w:jc w:val="both"/>
        <w:rPr>
          <w:rFonts w:ascii="Book Antiqua" w:hAnsi="Book Antiqua" w:hint="eastAsia"/>
          <w:lang w:eastAsia="zh-CN"/>
        </w:rPr>
      </w:pPr>
      <w:r w:rsidRPr="008C311D">
        <w:rPr>
          <w:rFonts w:ascii="Book Antiqua" w:hAnsi="Book Antiqua"/>
        </w:rPr>
        <w:lastRenderedPageBreak/>
        <w:t xml:space="preserve">54 </w:t>
      </w:r>
      <w:r w:rsidRPr="008C311D">
        <w:rPr>
          <w:rFonts w:ascii="Book Antiqua" w:hAnsi="Book Antiqua"/>
          <w:b/>
        </w:rPr>
        <w:t>Huang YC</w:t>
      </w:r>
      <w:r w:rsidRPr="008C311D">
        <w:rPr>
          <w:rFonts w:ascii="Book Antiqua" w:hAnsi="Book Antiqua"/>
        </w:rPr>
        <w:t xml:space="preserve">, Li YC, Chen TJ. The efficacy of intravenous immunoglobulin for the treatment of toxic epidermal necrolysis: a systematic review and meta-analysis. </w:t>
      </w:r>
      <w:r w:rsidRPr="008C311D">
        <w:rPr>
          <w:rFonts w:ascii="Book Antiqua" w:hAnsi="Book Antiqua"/>
          <w:i/>
        </w:rPr>
        <w:t>Br J Dermatol</w:t>
      </w:r>
      <w:r w:rsidRPr="008C311D">
        <w:rPr>
          <w:rFonts w:ascii="Book Antiqua" w:hAnsi="Book Antiqua"/>
        </w:rPr>
        <w:t xml:space="preserve"> 2012; </w:t>
      </w:r>
      <w:r w:rsidRPr="008C311D">
        <w:rPr>
          <w:rFonts w:ascii="Book Antiqua" w:hAnsi="Book Antiqua"/>
          <w:b/>
        </w:rPr>
        <w:t>167</w:t>
      </w:r>
      <w:r w:rsidRPr="008C311D">
        <w:rPr>
          <w:rFonts w:ascii="Book Antiqua" w:hAnsi="Book Antiqua"/>
        </w:rPr>
        <w:t>: 424-432 [PMID: 22458671 DOI: 10.1111/j.1365-2133.2012.10965.x]</w:t>
      </w:r>
    </w:p>
    <w:p w:rsidR="008C311D" w:rsidRDefault="008C311D" w:rsidP="008C311D">
      <w:pPr>
        <w:spacing w:line="360" w:lineRule="auto"/>
        <w:jc w:val="both"/>
        <w:rPr>
          <w:rFonts w:ascii="Book Antiqua" w:hAnsi="Book Antiqua" w:hint="eastAsia"/>
          <w:lang w:eastAsia="zh-CN"/>
        </w:rPr>
      </w:pPr>
    </w:p>
    <w:p w:rsidR="008C311D" w:rsidRDefault="008C311D" w:rsidP="008C311D">
      <w:pPr>
        <w:suppressAutoHyphens/>
        <w:wordWrap w:val="0"/>
        <w:spacing w:line="360" w:lineRule="auto"/>
        <w:ind w:right="120"/>
        <w:jc w:val="right"/>
        <w:rPr>
          <w:rFonts w:ascii="Book Antiqua" w:hAnsi="Book Antiqua" w:cs="Mangal" w:hint="eastAsia"/>
          <w:b/>
          <w:bCs/>
          <w:kern w:val="2"/>
          <w:lang w:val="it-IT" w:eastAsia="zh-CN" w:bidi="hi-IN"/>
        </w:rPr>
      </w:pPr>
      <w:bookmarkStart w:id="21" w:name="OLE_LINK502"/>
      <w:bookmarkStart w:id="22" w:name="OLE_LINK480"/>
      <w:bookmarkStart w:id="23" w:name="OLE_LINK2090"/>
      <w:bookmarkStart w:id="24" w:name="OLE_LINK2200"/>
      <w:bookmarkStart w:id="25" w:name="OLE_LINK2199"/>
      <w:bookmarkStart w:id="26" w:name="OLE_LINK2198"/>
      <w:bookmarkStart w:id="27" w:name="OLE_LINK2162"/>
      <w:bookmarkStart w:id="28" w:name="OLE_LINK1964"/>
      <w:bookmarkStart w:id="29" w:name="OLE_LINK1963"/>
      <w:bookmarkStart w:id="30" w:name="OLE_LINK1962"/>
      <w:bookmarkStart w:id="31" w:name="OLE_LINK1813"/>
      <w:bookmarkStart w:id="32" w:name="OLE_LINK1812"/>
      <w:bookmarkStart w:id="33" w:name="OLE_LINK1811"/>
      <w:bookmarkStart w:id="34" w:name="OLE_LINK1807"/>
      <w:bookmarkStart w:id="35" w:name="OLE_LINK1806"/>
      <w:bookmarkStart w:id="36" w:name="OLE_LINK1755"/>
      <w:bookmarkStart w:id="37" w:name="OLE_LINK1636"/>
      <w:bookmarkStart w:id="38" w:name="OLE_LINK1845"/>
      <w:bookmarkStart w:id="39" w:name="OLE_LINK1844"/>
      <w:bookmarkStart w:id="40" w:name="OLE_LINK1843"/>
      <w:bookmarkStart w:id="41" w:name="OLE_LINK1803"/>
      <w:bookmarkStart w:id="42" w:name="OLE_LINK1802"/>
      <w:bookmarkStart w:id="43" w:name="OLE_LINK1801"/>
      <w:bookmarkStart w:id="44" w:name="OLE_LINK1800"/>
      <w:bookmarkStart w:id="45" w:name="OLE_LINK1282"/>
      <w:bookmarkStart w:id="46" w:name="OLE_LINK1266"/>
      <w:bookmarkStart w:id="47" w:name="OLE_LINK1265"/>
      <w:bookmarkStart w:id="48" w:name="OLE_LINK1264"/>
      <w:bookmarkStart w:id="49" w:name="OLE_LINK1261"/>
      <w:bookmarkStart w:id="50" w:name="OLE_LINK1260"/>
      <w:bookmarkStart w:id="51" w:name="OLE_LINK968"/>
      <w:bookmarkStart w:id="52" w:name="OLE_LINK1072"/>
      <w:bookmarkStart w:id="53" w:name="OLE_LINK1071"/>
      <w:bookmarkStart w:id="54" w:name="OLE_LINK1044"/>
      <w:bookmarkStart w:id="55" w:name="OLE_LINK1043"/>
      <w:bookmarkStart w:id="56" w:name="OLE_LINK1042"/>
      <w:bookmarkStart w:id="57" w:name="OLE_LINK1041"/>
      <w:bookmarkStart w:id="58" w:name="OLE_LINK1040"/>
      <w:bookmarkStart w:id="59" w:name="OLE_LINK1039"/>
      <w:bookmarkStart w:id="60" w:name="OLE_LINK1038"/>
      <w:bookmarkStart w:id="61" w:name="OLE_LINK1036"/>
      <w:bookmarkStart w:id="62" w:name="OLE_LINK1035"/>
      <w:bookmarkStart w:id="63" w:name="OLE_LINK987"/>
      <w:bookmarkStart w:id="64" w:name="OLE_LINK947"/>
      <w:bookmarkStart w:id="65" w:name="OLE_LINK946"/>
      <w:bookmarkStart w:id="66" w:name="OLE_LINK945"/>
      <w:bookmarkStart w:id="67" w:name="OLE_LINK1127"/>
      <w:bookmarkStart w:id="68" w:name="OLE_LINK962"/>
      <w:bookmarkStart w:id="69" w:name="OLE_LINK959"/>
      <w:bookmarkStart w:id="70" w:name="OLE_LINK958"/>
      <w:bookmarkStart w:id="71" w:name="OLE_LINK1185"/>
      <w:bookmarkStart w:id="72" w:name="OLE_LINK1159"/>
      <w:bookmarkStart w:id="73" w:name="OLE_LINK1158"/>
      <w:bookmarkStart w:id="74" w:name="OLE_LINK1157"/>
      <w:bookmarkStart w:id="75" w:name="OLE_LINK1156"/>
      <w:bookmarkStart w:id="76" w:name="OLE_LINK1065"/>
      <w:bookmarkStart w:id="77" w:name="OLE_LINK1064"/>
      <w:bookmarkStart w:id="78" w:name="OLE_LINK1023"/>
      <w:bookmarkStart w:id="79" w:name="OLE_LINK1022"/>
      <w:bookmarkStart w:id="80" w:name="OLE_LINK1021"/>
      <w:r>
        <w:rPr>
          <w:rFonts w:ascii="Book Antiqua" w:eastAsia="Lucida Sans Unicode" w:hAnsi="Book Antiqua" w:cs="Arial"/>
          <w:b/>
          <w:noProof/>
          <w:kern w:val="2"/>
          <w:lang w:val="it-IT" w:eastAsia="hi-IN" w:bidi="hi-IN"/>
        </w:rPr>
        <w:t>P-Reviewer</w:t>
      </w:r>
      <w:r>
        <w:rPr>
          <w:rFonts w:ascii="Book Antiqua" w:hAnsi="Book Antiqua" w:cs="Arial"/>
          <w:b/>
          <w:noProof/>
          <w:kern w:val="2"/>
          <w:lang w:val="it-IT" w:bidi="hi-IN"/>
        </w:rPr>
        <w:t>:</w:t>
      </w:r>
      <w:r>
        <w:rPr>
          <w:rFonts w:ascii="Book Antiqua" w:hAnsi="Book Antiqua" w:cs="Arial"/>
          <w:noProof/>
          <w:kern w:val="2"/>
          <w:lang w:val="it-IT" w:bidi="hi-IN"/>
        </w:rPr>
        <w:t xml:space="preserve"> </w:t>
      </w:r>
      <w:r w:rsidRPr="008C311D">
        <w:rPr>
          <w:rFonts w:ascii="Book Antiqua" w:hAnsi="Book Antiqua" w:cs="Arial"/>
          <w:noProof/>
          <w:kern w:val="2"/>
          <w:lang w:val="it-IT" w:bidi="hi-IN"/>
        </w:rPr>
        <w:t>Hashimoto</w:t>
      </w:r>
      <w:r>
        <w:rPr>
          <w:rFonts w:ascii="Book Antiqua" w:hAnsi="Book Antiqua" w:cs="Arial" w:hint="eastAsia"/>
          <w:noProof/>
          <w:kern w:val="2"/>
          <w:lang w:val="it-IT" w:eastAsia="zh-CN" w:bidi="hi-IN"/>
        </w:rPr>
        <w:t xml:space="preserve"> R, </w:t>
      </w:r>
      <w:r w:rsidRPr="008C311D">
        <w:rPr>
          <w:rFonts w:ascii="Book Antiqua" w:hAnsi="Book Antiqua" w:cs="Arial"/>
          <w:noProof/>
          <w:kern w:val="2"/>
          <w:lang w:val="it-IT" w:eastAsia="zh-CN" w:bidi="hi-IN"/>
        </w:rPr>
        <w:t>Huguet</w:t>
      </w:r>
      <w:r>
        <w:rPr>
          <w:rFonts w:ascii="Book Antiqua" w:hAnsi="Book Antiqua" w:cs="Arial" w:hint="eastAsia"/>
          <w:noProof/>
          <w:kern w:val="2"/>
          <w:lang w:val="it-IT" w:eastAsia="zh-CN" w:bidi="hi-IN"/>
        </w:rPr>
        <w:t xml:space="preserve"> JM, </w:t>
      </w:r>
      <w:r w:rsidRPr="008C311D">
        <w:rPr>
          <w:rFonts w:ascii="Book Antiqua" w:hAnsi="Book Antiqua" w:cs="Arial"/>
          <w:noProof/>
          <w:kern w:val="2"/>
          <w:lang w:val="it-IT" w:eastAsia="zh-CN" w:bidi="hi-IN"/>
        </w:rPr>
        <w:t>Fouad</w:t>
      </w:r>
      <w:r>
        <w:rPr>
          <w:rFonts w:ascii="Book Antiqua" w:hAnsi="Book Antiqua" w:cs="Arial" w:hint="eastAsia"/>
          <w:noProof/>
          <w:kern w:val="2"/>
          <w:lang w:val="it-IT" w:eastAsia="zh-CN" w:bidi="hi-IN"/>
        </w:rPr>
        <w:t xml:space="preserve"> YM</w:t>
      </w:r>
      <w:r>
        <w:rPr>
          <w:rFonts w:ascii="Book Antiqua" w:hAnsi="Book Antiqua" w:cs="Mangal"/>
          <w:bCs/>
          <w:kern w:val="2"/>
          <w:lang w:val="it-IT" w:bidi="hi-IN"/>
        </w:rPr>
        <w:t xml:space="preserve"> </w:t>
      </w:r>
      <w:r>
        <w:rPr>
          <w:rFonts w:ascii="Book Antiqua" w:eastAsia="Lucida Sans Unicode" w:hAnsi="Book Antiqua" w:cs="Mangal"/>
          <w:b/>
          <w:bCs/>
          <w:kern w:val="2"/>
          <w:lang w:val="it-IT" w:eastAsia="hi-IN" w:bidi="hi-IN"/>
        </w:rPr>
        <w:t>S-Editor</w:t>
      </w:r>
      <w:r>
        <w:rPr>
          <w:rFonts w:ascii="Book Antiqua" w:hAnsi="Book Antiqua" w:cs="Mangal"/>
          <w:b/>
          <w:bCs/>
          <w:kern w:val="2"/>
          <w:lang w:val="it-IT" w:bidi="hi-IN"/>
        </w:rPr>
        <w:t>:</w:t>
      </w:r>
      <w:r>
        <w:rPr>
          <w:rFonts w:ascii="Book Antiqua" w:eastAsia="Lucida Sans Unicode" w:hAnsi="Book Antiqua" w:cs="Mangal"/>
          <w:bCs/>
          <w:kern w:val="2"/>
          <w:lang w:val="it-IT" w:eastAsia="hi-IN" w:bidi="hi-IN"/>
        </w:rPr>
        <w:t xml:space="preserve"> </w:t>
      </w:r>
      <w:r>
        <w:rPr>
          <w:rFonts w:ascii="Book Antiqua" w:hAnsi="Book Antiqua" w:cs="Mangal"/>
          <w:bCs/>
          <w:kern w:val="2"/>
          <w:lang w:val="it-IT" w:bidi="hi-IN"/>
        </w:rPr>
        <w:t>Dou Y</w:t>
      </w:r>
      <w:r>
        <w:rPr>
          <w:rFonts w:ascii="Book Antiqua" w:eastAsia="Lucida Sans Unicode" w:hAnsi="Book Antiqua" w:cs="Mangal"/>
          <w:b/>
          <w:bCs/>
          <w:kern w:val="2"/>
          <w:lang w:val="it-IT" w:eastAsia="hi-IN" w:bidi="hi-IN"/>
        </w:rPr>
        <w:t xml:space="preserve"> L-Editor</w:t>
      </w:r>
      <w:r>
        <w:rPr>
          <w:rFonts w:ascii="Book Antiqua" w:hAnsi="Book Antiqua" w:cs="Mangal"/>
          <w:b/>
          <w:bCs/>
          <w:kern w:val="2"/>
          <w:lang w:val="it-IT" w:bidi="hi-IN"/>
        </w:rPr>
        <w:t>:</w:t>
      </w:r>
      <w:r>
        <w:rPr>
          <w:rFonts w:ascii="Book Antiqua" w:eastAsia="Lucida Sans Unicode" w:hAnsi="Book Antiqua" w:cs="Mangal"/>
          <w:b/>
          <w:bCs/>
          <w:kern w:val="2"/>
          <w:lang w:val="it-IT" w:eastAsia="hi-IN" w:bidi="hi-IN"/>
        </w:rPr>
        <w:t xml:space="preserve"> </w:t>
      </w:r>
      <w:r w:rsidR="00C11671" w:rsidRPr="00C11671">
        <w:rPr>
          <w:rFonts w:ascii="Book Antiqua" w:eastAsiaTheme="minorEastAsia" w:hAnsi="Book Antiqua" w:cs="Mangal" w:hint="eastAsia"/>
          <w:bCs/>
          <w:kern w:val="2"/>
          <w:lang w:val="it-IT" w:eastAsia="zh-CN" w:bidi="hi-IN"/>
        </w:rPr>
        <w:t>A</w:t>
      </w:r>
      <w:r w:rsidR="00C11671">
        <w:rPr>
          <w:rFonts w:ascii="Book Antiqua" w:eastAsiaTheme="minorEastAsia" w:hAnsi="Book Antiqua" w:cs="Mangal" w:hint="eastAsia"/>
          <w:b/>
          <w:bCs/>
          <w:kern w:val="2"/>
          <w:lang w:val="it-IT" w:eastAsia="zh-CN" w:bidi="hi-IN"/>
        </w:rPr>
        <w:t xml:space="preserve"> </w:t>
      </w:r>
      <w:r>
        <w:rPr>
          <w:rFonts w:ascii="Book Antiqua" w:eastAsia="Lucida Sans Unicode" w:hAnsi="Book Antiqua" w:cs="Mangal"/>
          <w:b/>
          <w:bCs/>
          <w:kern w:val="2"/>
          <w:lang w:val="it-IT" w:eastAsia="hi-IN" w:bidi="hi-IN"/>
        </w:rPr>
        <w:t>E-Editor</w:t>
      </w:r>
      <w:r>
        <w:rPr>
          <w:rFonts w:ascii="Book Antiqua" w:hAnsi="Book Antiqua" w:cs="Mangal"/>
          <w:b/>
          <w:bCs/>
          <w:kern w:val="2"/>
          <w:lang w:val="it-IT" w:bidi="hi-IN"/>
        </w:rPr>
        <w:t>:</w:t>
      </w:r>
      <w:r w:rsidR="00C11671">
        <w:rPr>
          <w:rFonts w:ascii="Book Antiqua" w:hAnsi="Book Antiqua" w:cs="Mangal" w:hint="eastAsia"/>
          <w:b/>
          <w:bCs/>
          <w:kern w:val="2"/>
          <w:lang w:val="it-IT" w:eastAsia="zh-CN" w:bidi="hi-IN"/>
        </w:rPr>
        <w:t xml:space="preserve"> </w:t>
      </w:r>
      <w:r w:rsidR="00C11671" w:rsidRPr="00C11671">
        <w:rPr>
          <w:rFonts w:ascii="Book Antiqua" w:hAnsi="Book Antiqua" w:cs="Mangal" w:hint="eastAsia"/>
          <w:bCs/>
          <w:kern w:val="2"/>
          <w:lang w:val="it-IT" w:eastAsia="zh-CN" w:bidi="hi-IN"/>
        </w:rPr>
        <w:t>Ta</w:t>
      </w:r>
      <w:bookmarkStart w:id="81" w:name="_GoBack"/>
      <w:bookmarkEnd w:id="81"/>
      <w:r w:rsidR="00C11671" w:rsidRPr="00C11671">
        <w:rPr>
          <w:rFonts w:ascii="Book Antiqua" w:hAnsi="Book Antiqua" w:cs="Mangal" w:hint="eastAsia"/>
          <w:bCs/>
          <w:kern w:val="2"/>
          <w:lang w:val="it-IT" w:eastAsia="zh-CN" w:bidi="hi-IN"/>
        </w:rPr>
        <w:t>n WW</w:t>
      </w:r>
    </w:p>
    <w:p w:rsidR="008C311D" w:rsidRDefault="008C311D" w:rsidP="008C311D">
      <w:pPr>
        <w:suppressAutoHyphens/>
        <w:spacing w:line="360" w:lineRule="auto"/>
        <w:ind w:right="120"/>
        <w:rPr>
          <w:rFonts w:ascii="Book Antiqua" w:hAnsi="Book Antiqua" w:cs="Mangal"/>
          <w:b/>
          <w:bCs/>
          <w:kern w:val="2"/>
          <w:lang w:val="it-IT" w:bidi="hi-IN"/>
        </w:rPr>
      </w:pPr>
    </w:p>
    <w:p w:rsidR="008C311D" w:rsidRDefault="008C311D" w:rsidP="008C311D">
      <w:pPr>
        <w:shd w:val="clear" w:color="auto" w:fill="FFFFFF"/>
        <w:snapToGrid w:val="0"/>
        <w:spacing w:line="360" w:lineRule="auto"/>
        <w:rPr>
          <w:rFonts w:ascii="Book Antiqua" w:hAnsi="Book Antiqua" w:cs="Helvetica"/>
          <w:b/>
          <w:lang w:val="el-GR"/>
        </w:rPr>
      </w:pPr>
      <w:r>
        <w:rPr>
          <w:rFonts w:ascii="Book Antiqua" w:hAnsi="Book Antiqua" w:cs="Helvetica"/>
          <w:b/>
        </w:rPr>
        <w:t xml:space="preserve">Specialty type: </w:t>
      </w:r>
      <w:r w:rsidRPr="00E700C2">
        <w:rPr>
          <w:rFonts w:ascii="Book Antiqua" w:eastAsia="微软雅黑" w:hAnsi="Book Antiqua" w:cs="宋体"/>
        </w:rPr>
        <w:t>Gastroenterology and hepatology</w:t>
      </w:r>
    </w:p>
    <w:p w:rsidR="008C311D" w:rsidRDefault="008C311D" w:rsidP="008C311D">
      <w:pPr>
        <w:shd w:val="clear" w:color="auto" w:fill="FFFFFF"/>
        <w:snapToGrid w:val="0"/>
        <w:spacing w:line="360" w:lineRule="auto"/>
        <w:rPr>
          <w:rFonts w:ascii="Book Antiqua" w:eastAsia="宋体" w:hAnsi="Book Antiqua" w:cs="Helvetica"/>
          <w:b/>
          <w:lang w:eastAsia="zh-CN"/>
        </w:rPr>
      </w:pPr>
      <w:r>
        <w:rPr>
          <w:rFonts w:ascii="Book Antiqua" w:hAnsi="Book Antiqua" w:cs="Helvetica"/>
          <w:b/>
        </w:rPr>
        <w:t xml:space="preserve">Country of origin: </w:t>
      </w:r>
      <w:r w:rsidRPr="008C311D">
        <w:rPr>
          <w:rFonts w:ascii="Book Antiqua" w:eastAsia="宋体" w:hAnsi="Book Antiqua" w:cs="Helvetica"/>
          <w:lang w:eastAsia="zh-CN"/>
        </w:rPr>
        <w:t>India</w:t>
      </w:r>
    </w:p>
    <w:p w:rsidR="008C311D" w:rsidRDefault="008C311D" w:rsidP="008C311D">
      <w:pPr>
        <w:shd w:val="clear" w:color="auto" w:fill="FFFFFF"/>
        <w:snapToGrid w:val="0"/>
        <w:spacing w:line="360" w:lineRule="auto"/>
        <w:rPr>
          <w:rFonts w:ascii="Book Antiqua" w:eastAsia="Times New Roman" w:hAnsi="Book Antiqua" w:cs="Helvetica"/>
          <w:b/>
          <w:lang w:eastAsia="el-GR"/>
        </w:rPr>
      </w:pPr>
      <w:r>
        <w:rPr>
          <w:rFonts w:ascii="Book Antiqua" w:hAnsi="Book Antiqua" w:cs="Helvetica"/>
          <w:b/>
        </w:rPr>
        <w:t>Peer-review report classification</w:t>
      </w:r>
    </w:p>
    <w:p w:rsidR="008C311D" w:rsidRDefault="008C311D" w:rsidP="008C311D">
      <w:pPr>
        <w:shd w:val="clear" w:color="auto" w:fill="FFFFFF"/>
        <w:snapToGrid w:val="0"/>
        <w:spacing w:line="360" w:lineRule="auto"/>
        <w:rPr>
          <w:rFonts w:ascii="Book Antiqua" w:hAnsi="Book Antiqua" w:cs="Helvetica"/>
        </w:rPr>
      </w:pPr>
      <w:r>
        <w:rPr>
          <w:rFonts w:ascii="Book Antiqua" w:hAnsi="Book Antiqua" w:cs="Helvetica"/>
        </w:rPr>
        <w:t>Grade A (Excellent): 0</w:t>
      </w:r>
    </w:p>
    <w:p w:rsidR="008C311D" w:rsidRDefault="008C311D" w:rsidP="008C311D">
      <w:pPr>
        <w:shd w:val="clear" w:color="auto" w:fill="FFFFFF"/>
        <w:snapToGrid w:val="0"/>
        <w:spacing w:line="360" w:lineRule="auto"/>
        <w:rPr>
          <w:rFonts w:ascii="Book Antiqua" w:eastAsia="宋体" w:hAnsi="Book Antiqua" w:cs="Helvetica"/>
          <w:lang w:eastAsia="zh-CN"/>
        </w:rPr>
      </w:pPr>
      <w:r>
        <w:rPr>
          <w:rFonts w:ascii="Book Antiqua" w:hAnsi="Book Antiqua" w:cs="Helvetica"/>
        </w:rPr>
        <w:t xml:space="preserve">Grade B (Very good): </w:t>
      </w:r>
      <w:r>
        <w:rPr>
          <w:rFonts w:ascii="Book Antiqua" w:eastAsia="宋体" w:hAnsi="Book Antiqua" w:cs="Helvetica" w:hint="eastAsia"/>
          <w:lang w:eastAsia="zh-CN"/>
        </w:rPr>
        <w:t>0</w:t>
      </w:r>
    </w:p>
    <w:p w:rsidR="008C311D" w:rsidRDefault="008C311D" w:rsidP="008C311D">
      <w:pPr>
        <w:shd w:val="clear" w:color="auto" w:fill="FFFFFF"/>
        <w:snapToGrid w:val="0"/>
        <w:spacing w:line="360" w:lineRule="auto"/>
        <w:rPr>
          <w:rFonts w:ascii="Book Antiqua" w:eastAsia="宋体" w:hAnsi="Book Antiqua" w:cs="Helvetica"/>
          <w:lang w:eastAsia="zh-CN"/>
        </w:rPr>
      </w:pPr>
      <w:r>
        <w:rPr>
          <w:rFonts w:ascii="Book Antiqua" w:hAnsi="Book Antiqua" w:cs="Helvetica"/>
        </w:rPr>
        <w:t xml:space="preserve">Grade C (Good): </w:t>
      </w:r>
      <w:r>
        <w:rPr>
          <w:rFonts w:ascii="Book Antiqua" w:eastAsia="宋体" w:hAnsi="Book Antiqua" w:cs="Helvetica"/>
          <w:lang w:eastAsia="zh-CN"/>
        </w:rPr>
        <w:t>C, C</w:t>
      </w:r>
      <w:r>
        <w:rPr>
          <w:rFonts w:ascii="Book Antiqua" w:eastAsia="宋体" w:hAnsi="Book Antiqua" w:cs="Helvetica" w:hint="eastAsia"/>
          <w:lang w:eastAsia="zh-CN"/>
        </w:rPr>
        <w:t>, C</w:t>
      </w:r>
    </w:p>
    <w:p w:rsidR="008C311D" w:rsidRDefault="008C311D" w:rsidP="008C311D">
      <w:pPr>
        <w:shd w:val="clear" w:color="auto" w:fill="FFFFFF"/>
        <w:snapToGrid w:val="0"/>
        <w:spacing w:line="360" w:lineRule="auto"/>
        <w:rPr>
          <w:rFonts w:ascii="Book Antiqua" w:eastAsia="Times New Roman" w:hAnsi="Book Antiqua" w:cs="Helvetica"/>
          <w:lang w:eastAsia="zh-CN"/>
        </w:rPr>
      </w:pPr>
      <w:r>
        <w:rPr>
          <w:rFonts w:ascii="Book Antiqua" w:hAnsi="Book Antiqua" w:cs="Helvetica"/>
        </w:rPr>
        <w:t xml:space="preserve">Grade D (Fair): </w:t>
      </w:r>
      <w:bookmarkEnd w:id="21"/>
      <w:bookmarkEnd w:id="22"/>
      <w:r>
        <w:rPr>
          <w:rFonts w:ascii="Book Antiqua" w:hAnsi="Book Antiqua" w:cs="Helvetica"/>
          <w:lang w:eastAsia="zh-CN"/>
        </w:rPr>
        <w:t>0</w:t>
      </w:r>
    </w:p>
    <w:p w:rsidR="008C311D" w:rsidRDefault="008C311D" w:rsidP="008C311D">
      <w:pPr>
        <w:shd w:val="clear" w:color="auto" w:fill="FFFFFF"/>
        <w:snapToGrid w:val="0"/>
        <w:spacing w:line="360" w:lineRule="auto"/>
        <w:rPr>
          <w:rFonts w:ascii="Book Antiqua" w:eastAsia="宋体" w:hAnsi="Book Antiqua" w:cs="Helvetica"/>
          <w:lang w:eastAsia="zh-CN"/>
        </w:rPr>
      </w:pPr>
      <w:r>
        <w:rPr>
          <w:rFonts w:ascii="Book Antiqua" w:hAnsi="Book Antiqua" w:cs="Helvetica"/>
        </w:rPr>
        <w:t xml:space="preserve">Grade E (Poor): </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Pr>
          <w:rFonts w:ascii="Book Antiqua" w:eastAsia="宋体" w:hAnsi="Book Antiqua" w:cs="Helvetica" w:hint="eastAsia"/>
          <w:lang w:eastAsia="zh-CN"/>
        </w:rPr>
        <w:t>0</w:t>
      </w:r>
    </w:p>
    <w:p w:rsidR="000753D5" w:rsidRPr="009F6457" w:rsidRDefault="008C311D" w:rsidP="008C311D">
      <w:pPr>
        <w:spacing w:line="360" w:lineRule="auto"/>
        <w:jc w:val="both"/>
        <w:rPr>
          <w:rFonts w:ascii="Book Antiqua" w:hAnsi="Book Antiqua"/>
          <w:b/>
        </w:rPr>
      </w:pPr>
      <w:r w:rsidRPr="008C311D">
        <w:rPr>
          <w:rFonts w:ascii="Book Antiqua" w:hAnsi="Book Antiqua" w:cs="Times New Roman"/>
          <w:b/>
          <w:bCs/>
          <w:color w:val="auto"/>
        </w:rPr>
        <w:t xml:space="preserve"> </w:t>
      </w:r>
      <w:r w:rsidRPr="008C311D">
        <w:rPr>
          <w:rFonts w:ascii="Book Antiqua" w:hAnsi="Book Antiqua" w:cs="Times New Roman"/>
          <w:b/>
          <w:bCs/>
          <w:color w:val="auto"/>
        </w:rPr>
        <w:br w:type="page"/>
      </w:r>
      <w:r w:rsidR="000753D5" w:rsidRPr="009F6457">
        <w:rPr>
          <w:rFonts w:ascii="Book Antiqua" w:hAnsi="Book Antiqua" w:cs="Times New Roman"/>
          <w:b/>
          <w:bCs/>
          <w:color w:val="auto"/>
        </w:rPr>
        <w:lastRenderedPageBreak/>
        <w:t>Table</w:t>
      </w:r>
      <w:r w:rsidR="003E67FB" w:rsidRPr="009F6457">
        <w:rPr>
          <w:rFonts w:ascii="Book Antiqua" w:hAnsi="Book Antiqua" w:cs="Times New Roman" w:hint="eastAsia"/>
          <w:b/>
          <w:bCs/>
          <w:color w:val="auto"/>
          <w:lang w:eastAsia="zh-CN"/>
        </w:rPr>
        <w:t xml:space="preserve"> </w:t>
      </w:r>
      <w:r w:rsidR="003E67FB" w:rsidRPr="009F6457">
        <w:rPr>
          <w:rFonts w:ascii="Book Antiqua" w:hAnsi="Book Antiqua" w:cs="Times New Roman"/>
          <w:b/>
          <w:bCs/>
          <w:color w:val="auto"/>
        </w:rPr>
        <w:t>1</w:t>
      </w:r>
      <w:r w:rsidR="000753D5" w:rsidRPr="009F6457">
        <w:rPr>
          <w:rFonts w:ascii="Book Antiqua" w:hAnsi="Book Antiqua" w:cs="Times New Roman"/>
          <w:b/>
          <w:bCs/>
          <w:color w:val="auto"/>
        </w:rPr>
        <w:t xml:space="preserve"> </w:t>
      </w:r>
      <w:r w:rsidR="000753D5" w:rsidRPr="009F6457">
        <w:rPr>
          <w:rFonts w:ascii="Book Antiqua" w:hAnsi="Book Antiqua"/>
          <w:b/>
        </w:rPr>
        <w:t xml:space="preserve">Reported cases of </w:t>
      </w:r>
      <w:r w:rsidR="00917C84" w:rsidRPr="009F6457">
        <w:rPr>
          <w:rFonts w:ascii="Book Antiqua" w:hAnsi="Book Antiqua" w:cs="Times New Roman"/>
          <w:b/>
          <w:color w:val="auto"/>
        </w:rPr>
        <w:t>Stevens</w:t>
      </w:r>
      <w:r w:rsidR="00917C84" w:rsidRPr="009F6457">
        <w:rPr>
          <w:rFonts w:ascii="Book Antiqua" w:hAnsi="Book Antiqua" w:cs="Times New Roman"/>
          <w:b/>
          <w:color w:val="auto"/>
          <w:lang w:eastAsia="zh-CN"/>
        </w:rPr>
        <w:t xml:space="preserve"> </w:t>
      </w:r>
      <w:r w:rsidR="00917C84" w:rsidRPr="009F6457">
        <w:rPr>
          <w:rFonts w:ascii="Book Antiqua" w:eastAsia="宋体" w:hAnsi="Book Antiqua" w:cs="宋体"/>
          <w:b/>
          <w:color w:val="auto"/>
          <w:lang w:eastAsia="zh-CN"/>
        </w:rPr>
        <w:t xml:space="preserve">- </w:t>
      </w:r>
      <w:r w:rsidR="00917C84" w:rsidRPr="009F6457">
        <w:rPr>
          <w:rFonts w:ascii="Book Antiqua" w:hAnsi="Book Antiqua" w:cs="Times New Roman"/>
          <w:b/>
          <w:color w:val="auto"/>
        </w:rPr>
        <w:t>Johnson syndrome</w:t>
      </w:r>
      <w:r w:rsidR="000753D5" w:rsidRPr="009F6457">
        <w:rPr>
          <w:rFonts w:ascii="Book Antiqua" w:hAnsi="Book Antiqua" w:cs="Times New Roman"/>
          <w:b/>
        </w:rPr>
        <w:t xml:space="preserve"> or </w:t>
      </w:r>
      <w:r w:rsidR="00917C84" w:rsidRPr="009F6457">
        <w:rPr>
          <w:rFonts w:ascii="Book Antiqua" w:hAnsi="Book Antiqua" w:cs="Times New Roman"/>
          <w:b/>
          <w:color w:val="auto"/>
        </w:rPr>
        <w:t>toxic epidermal necrolysis</w:t>
      </w:r>
      <w:r w:rsidR="000753D5" w:rsidRPr="009F6457">
        <w:rPr>
          <w:rFonts w:ascii="Book Antiqua" w:hAnsi="Book Antiqua"/>
          <w:b/>
        </w:rPr>
        <w:t xml:space="preserve"> with </w:t>
      </w:r>
      <w:r w:rsidR="00917C84" w:rsidRPr="009F6457">
        <w:rPr>
          <w:rFonts w:ascii="Book Antiqua" w:hAnsi="Book Antiqua" w:cs="Times New Roman"/>
          <w:b/>
          <w:color w:val="auto"/>
        </w:rPr>
        <w:t>gastrointestinal</w:t>
      </w:r>
      <w:r w:rsidR="000753D5" w:rsidRPr="009F6457">
        <w:rPr>
          <w:rFonts w:ascii="Book Antiqua" w:hAnsi="Book Antiqua"/>
          <w:b/>
        </w:rPr>
        <w:t xml:space="preserve"> </w:t>
      </w:r>
      <w:r w:rsidR="003E67FB" w:rsidRPr="009F6457">
        <w:rPr>
          <w:rFonts w:ascii="Book Antiqua" w:hAnsi="Book Antiqua"/>
          <w:b/>
        </w:rPr>
        <w:t>involvement</w:t>
      </w:r>
    </w:p>
    <w:tbl>
      <w:tblPr>
        <w:tblpPr w:leftFromText="180" w:rightFromText="180" w:vertAnchor="page" w:horzAnchor="margin" w:tblpX="-550" w:tblpY="4093"/>
        <w:tblW w:w="10632" w:type="dxa"/>
        <w:tblBorders>
          <w:top w:val="single" w:sz="4" w:space="0" w:color="000000"/>
          <w:bottom w:val="single" w:sz="4" w:space="0" w:color="000000"/>
        </w:tblBorders>
        <w:shd w:val="clear" w:color="auto" w:fill="CED7E7"/>
        <w:tblLayout w:type="fixed"/>
        <w:tblLook w:val="04A0" w:firstRow="1" w:lastRow="0" w:firstColumn="1" w:lastColumn="0" w:noHBand="0" w:noVBand="1"/>
      </w:tblPr>
      <w:tblGrid>
        <w:gridCol w:w="789"/>
        <w:gridCol w:w="1134"/>
        <w:gridCol w:w="849"/>
        <w:gridCol w:w="1170"/>
        <w:gridCol w:w="2700"/>
        <w:gridCol w:w="1800"/>
        <w:gridCol w:w="2190"/>
      </w:tblGrid>
      <w:tr w:rsidR="005031E4" w:rsidRPr="008C311D" w:rsidTr="005031E4">
        <w:trPr>
          <w:trHeight w:val="828"/>
        </w:trPr>
        <w:tc>
          <w:tcPr>
            <w:tcW w:w="789" w:type="dxa"/>
            <w:tcBorders>
              <w:top w:val="single" w:sz="4" w:space="0" w:color="000000"/>
              <w:bottom w:val="single" w:sz="4" w:space="0" w:color="000000"/>
            </w:tcBorders>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b/>
                <w:bCs/>
              </w:rPr>
              <w:t>Ref.</w:t>
            </w:r>
          </w:p>
        </w:tc>
        <w:tc>
          <w:tcPr>
            <w:tcW w:w="1134" w:type="dxa"/>
            <w:tcBorders>
              <w:top w:val="single" w:sz="4" w:space="0" w:color="000000"/>
              <w:bottom w:val="single" w:sz="4" w:space="0" w:color="000000"/>
            </w:tcBorders>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b/>
                <w:bCs/>
              </w:rPr>
              <w:t>Age (y</w:t>
            </w:r>
            <w:r w:rsidR="003E67FB">
              <w:rPr>
                <w:rFonts w:ascii="Book Antiqua" w:hAnsi="Book Antiqua" w:cs="Times New Roman"/>
                <w:b/>
                <w:bCs/>
              </w:rPr>
              <w:t>r</w:t>
            </w:r>
            <w:r w:rsidRPr="008C311D">
              <w:rPr>
                <w:rFonts w:ascii="Book Antiqua" w:hAnsi="Book Antiqua" w:cs="Times New Roman"/>
                <w:b/>
                <w:bCs/>
              </w:rPr>
              <w:t xml:space="preserve">), Sex </w:t>
            </w:r>
          </w:p>
        </w:tc>
        <w:tc>
          <w:tcPr>
            <w:tcW w:w="849" w:type="dxa"/>
            <w:tcBorders>
              <w:top w:val="single" w:sz="4" w:space="0" w:color="000000"/>
              <w:bottom w:val="single" w:sz="4" w:space="0" w:color="000000"/>
            </w:tcBorders>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b/>
                <w:bCs/>
              </w:rPr>
            </w:pPr>
            <w:r w:rsidRPr="008C311D">
              <w:rPr>
                <w:rFonts w:ascii="Book Antiqua" w:hAnsi="Book Antiqua" w:cs="Times New Roman"/>
                <w:b/>
                <w:bCs/>
              </w:rPr>
              <w:t xml:space="preserve">TBSA </w:t>
            </w:r>
          </w:p>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b/>
                <w:bCs/>
              </w:rPr>
              <w:t>(%)</w:t>
            </w:r>
          </w:p>
        </w:tc>
        <w:tc>
          <w:tcPr>
            <w:tcW w:w="1170" w:type="dxa"/>
            <w:tcBorders>
              <w:top w:val="single" w:sz="4" w:space="0" w:color="000000"/>
              <w:bottom w:val="single" w:sz="4" w:space="0" w:color="000000"/>
            </w:tcBorders>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b/>
                <w:bCs/>
              </w:rPr>
              <w:t>GI Symptoms</w:t>
            </w:r>
          </w:p>
        </w:tc>
        <w:tc>
          <w:tcPr>
            <w:tcW w:w="2700" w:type="dxa"/>
            <w:tcBorders>
              <w:top w:val="single" w:sz="4" w:space="0" w:color="000000"/>
              <w:bottom w:val="single" w:sz="4" w:space="0" w:color="000000"/>
            </w:tcBorders>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b/>
                <w:bCs/>
              </w:rPr>
              <w:t>Extent of GI involvement/Complications</w:t>
            </w:r>
            <w:r w:rsidRPr="008C311D">
              <w:rPr>
                <w:rFonts w:ascii="Book Antiqua" w:hAnsi="Book Antiqua" w:cs="Times New Roman"/>
              </w:rPr>
              <w:t xml:space="preserve"> </w:t>
            </w:r>
          </w:p>
        </w:tc>
        <w:tc>
          <w:tcPr>
            <w:tcW w:w="1800" w:type="dxa"/>
            <w:tcBorders>
              <w:top w:val="single" w:sz="4" w:space="0" w:color="000000"/>
              <w:bottom w:val="single" w:sz="4" w:space="0" w:color="000000"/>
            </w:tcBorders>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b/>
                <w:bCs/>
              </w:rPr>
              <w:t>Treatment</w:t>
            </w:r>
          </w:p>
        </w:tc>
        <w:tc>
          <w:tcPr>
            <w:tcW w:w="2190" w:type="dxa"/>
            <w:tcBorders>
              <w:top w:val="single" w:sz="4" w:space="0" w:color="000000"/>
              <w:bottom w:val="single" w:sz="4" w:space="0" w:color="000000"/>
            </w:tcBorders>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b/>
                <w:bCs/>
              </w:rPr>
              <w:t>Outcome</w:t>
            </w:r>
          </w:p>
        </w:tc>
      </w:tr>
      <w:tr w:rsidR="005031E4" w:rsidRPr="008C311D" w:rsidTr="005031E4">
        <w:trPr>
          <w:trHeight w:val="1161"/>
        </w:trPr>
        <w:tc>
          <w:tcPr>
            <w:tcW w:w="789" w:type="dxa"/>
            <w:tcBorders>
              <w:top w:val="single" w:sz="4" w:space="0" w:color="000000"/>
            </w:tcBorders>
            <w:shd w:val="clear" w:color="auto" w:fill="auto"/>
            <w:tcMar>
              <w:top w:w="80" w:type="dxa"/>
              <w:left w:w="80" w:type="dxa"/>
              <w:bottom w:w="80" w:type="dxa"/>
              <w:right w:w="80" w:type="dxa"/>
            </w:tcMar>
          </w:tcPr>
          <w:p w:rsidR="008C311D" w:rsidRPr="008C311D" w:rsidRDefault="00917C84" w:rsidP="003E67FB">
            <w:pPr>
              <w:spacing w:line="360" w:lineRule="auto"/>
              <w:jc w:val="both"/>
              <w:rPr>
                <w:rFonts w:ascii="Book Antiqua" w:hAnsi="Book Antiqua" w:cs="Times New Roman" w:hint="eastAsia"/>
                <w:lang w:eastAsia="zh-CN"/>
              </w:rPr>
            </w:pPr>
            <w:r>
              <w:rPr>
                <w:rFonts w:ascii="Book Antiqua" w:hAnsi="Book Antiqua" w:cs="Times New Roman" w:hint="eastAsia"/>
                <w:lang w:eastAsia="zh-CN"/>
              </w:rPr>
              <w:t>[</w:t>
            </w:r>
            <w:r w:rsidR="008C311D" w:rsidRPr="008C311D">
              <w:rPr>
                <w:rFonts w:ascii="Book Antiqua" w:hAnsi="Book Antiqua" w:cs="Times New Roman"/>
              </w:rPr>
              <w:t>21</w:t>
            </w:r>
            <w:r>
              <w:rPr>
                <w:rFonts w:ascii="Book Antiqua" w:hAnsi="Book Antiqua" w:cs="Times New Roman" w:hint="eastAsia"/>
                <w:lang w:eastAsia="zh-CN"/>
              </w:rPr>
              <w:t>]</w:t>
            </w:r>
          </w:p>
        </w:tc>
        <w:tc>
          <w:tcPr>
            <w:tcW w:w="1134" w:type="dxa"/>
            <w:tcBorders>
              <w:top w:val="single" w:sz="4" w:space="0" w:color="000000"/>
            </w:tcBorders>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71,</w:t>
            </w:r>
            <w:r w:rsidR="003E67FB">
              <w:rPr>
                <w:rFonts w:ascii="Book Antiqua" w:hAnsi="Book Antiqua" w:cs="Times New Roman" w:hint="eastAsia"/>
                <w:lang w:eastAsia="zh-CN"/>
              </w:rPr>
              <w:t xml:space="preserve"> </w:t>
            </w:r>
            <w:r w:rsidRPr="008C311D">
              <w:rPr>
                <w:rFonts w:ascii="Book Antiqua" w:hAnsi="Book Antiqua" w:cs="Times New Roman"/>
              </w:rPr>
              <w:t>F</w:t>
            </w:r>
          </w:p>
        </w:tc>
        <w:tc>
          <w:tcPr>
            <w:tcW w:w="849" w:type="dxa"/>
            <w:tcBorders>
              <w:top w:val="single" w:sz="4" w:space="0" w:color="000000"/>
            </w:tcBorders>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30</w:t>
            </w:r>
          </w:p>
        </w:tc>
        <w:tc>
          <w:tcPr>
            <w:tcW w:w="1170" w:type="dxa"/>
            <w:tcBorders>
              <w:top w:val="single" w:sz="4" w:space="0" w:color="000000"/>
            </w:tcBorders>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GI bleed, D</w:t>
            </w:r>
          </w:p>
          <w:p w:rsidR="008C311D" w:rsidRPr="008C311D" w:rsidRDefault="008C311D" w:rsidP="003E67FB">
            <w:pPr>
              <w:spacing w:line="360" w:lineRule="auto"/>
              <w:jc w:val="both"/>
              <w:rPr>
                <w:rFonts w:ascii="Book Antiqua" w:hAnsi="Book Antiqua" w:cs="Times New Roman"/>
              </w:rPr>
            </w:pPr>
          </w:p>
          <w:p w:rsidR="008C311D" w:rsidRPr="008C311D" w:rsidRDefault="008C311D" w:rsidP="003E67FB">
            <w:pPr>
              <w:spacing w:line="360" w:lineRule="auto"/>
              <w:jc w:val="both"/>
              <w:rPr>
                <w:rFonts w:ascii="Book Antiqua" w:hAnsi="Book Antiqua" w:cs="Times New Roman"/>
              </w:rPr>
            </w:pPr>
          </w:p>
        </w:tc>
        <w:tc>
          <w:tcPr>
            <w:tcW w:w="2700" w:type="dxa"/>
            <w:tcBorders>
              <w:top w:val="single" w:sz="4" w:space="0" w:color="000000"/>
            </w:tcBorders>
            <w:shd w:val="clear" w:color="auto" w:fill="auto"/>
            <w:tcMar>
              <w:top w:w="80" w:type="dxa"/>
              <w:left w:w="80" w:type="dxa"/>
              <w:bottom w:w="80" w:type="dxa"/>
              <w:right w:w="80" w:type="dxa"/>
            </w:tcMar>
          </w:tcPr>
          <w:p w:rsidR="008C311D" w:rsidRPr="00917C84" w:rsidRDefault="00917C84" w:rsidP="003E67FB">
            <w:pPr>
              <w:spacing w:line="360" w:lineRule="auto"/>
              <w:jc w:val="both"/>
              <w:rPr>
                <w:rFonts w:ascii="Book Antiqua" w:hAnsi="Book Antiqua" w:cs="Times New Roman"/>
              </w:rPr>
            </w:pPr>
            <w:r w:rsidRPr="00917C84">
              <w:rPr>
                <w:rFonts w:ascii="Book Antiqua" w:hAnsi="Book Antiqua" w:cs="Times New Roman" w:hint="eastAsia"/>
                <w:color w:val="231F20"/>
                <w:u w:color="231F20"/>
                <w:lang w:eastAsia="zh-CN"/>
              </w:rPr>
              <w:t>(1</w:t>
            </w:r>
            <w:r>
              <w:rPr>
                <w:rFonts w:ascii="Book Antiqua" w:hAnsi="Book Antiqua" w:cs="Times New Roman"/>
                <w:color w:val="231F20"/>
                <w:u w:color="231F20"/>
              </w:rPr>
              <w:t xml:space="preserve">) </w:t>
            </w:r>
            <w:r w:rsidR="008C311D" w:rsidRPr="008C311D">
              <w:rPr>
                <w:rFonts w:ascii="Book Antiqua" w:hAnsi="Book Antiqua" w:cs="Times New Roman"/>
                <w:color w:val="231F20"/>
                <w:u w:color="231F20"/>
              </w:rPr>
              <w:t xml:space="preserve">Ileus, </w:t>
            </w:r>
            <w:r w:rsidR="008C311D" w:rsidRPr="008C311D">
              <w:rPr>
                <w:rStyle w:val="fontstyle01"/>
                <w:rFonts w:ascii="Book Antiqua" w:hAnsi="Book Antiqua" w:cs="Times New Roman"/>
                <w:sz w:val="24"/>
                <w:szCs w:val="24"/>
              </w:rPr>
              <w:t>Intraabdominal abscess, Jejunal perf</w:t>
            </w:r>
            <w:r>
              <w:rPr>
                <w:rStyle w:val="fontstyle01"/>
                <w:rFonts w:ascii="Book Antiqua" w:hAnsi="Book Antiqua" w:cs="Times New Roman"/>
                <w:sz w:val="24"/>
                <w:szCs w:val="24"/>
              </w:rPr>
              <w:t>oration, Gastiric/colonic ulcer</w:t>
            </w:r>
            <w:r>
              <w:rPr>
                <w:rStyle w:val="fontstyle01"/>
                <w:rFonts w:ascii="Book Antiqua" w:hAnsi="Book Antiqua" w:cs="Times New Roman" w:hint="eastAsia"/>
                <w:sz w:val="24"/>
                <w:szCs w:val="24"/>
                <w:lang w:eastAsia="zh-CN"/>
              </w:rPr>
              <w:t xml:space="preserve">; (2) </w:t>
            </w:r>
            <w:r w:rsidR="008C311D" w:rsidRPr="008C311D">
              <w:rPr>
                <w:rStyle w:val="fontstyle01"/>
                <w:rFonts w:ascii="Book Antiqua" w:hAnsi="Book Antiqua" w:cs="Times New Roman"/>
                <w:sz w:val="24"/>
                <w:szCs w:val="24"/>
              </w:rPr>
              <w:t xml:space="preserve">LA grade C esophagitis </w:t>
            </w:r>
          </w:p>
        </w:tc>
        <w:tc>
          <w:tcPr>
            <w:tcW w:w="1800" w:type="dxa"/>
            <w:tcBorders>
              <w:top w:val="single" w:sz="4" w:space="0" w:color="000000"/>
            </w:tcBorders>
            <w:shd w:val="clear" w:color="auto" w:fill="auto"/>
            <w:tcMar>
              <w:top w:w="80" w:type="dxa"/>
              <w:left w:w="80" w:type="dxa"/>
              <w:bottom w:w="80" w:type="dxa"/>
              <w:right w:w="80" w:type="dxa"/>
            </w:tcMar>
          </w:tcPr>
          <w:p w:rsidR="008C311D" w:rsidRPr="008C311D" w:rsidRDefault="00917C84" w:rsidP="003E67FB">
            <w:pPr>
              <w:spacing w:line="360" w:lineRule="auto"/>
              <w:jc w:val="both"/>
              <w:rPr>
                <w:rFonts w:ascii="Book Antiqua" w:hAnsi="Book Antiqua" w:cs="Times New Roman"/>
              </w:rPr>
            </w:pPr>
            <w:r w:rsidRPr="00917C84">
              <w:rPr>
                <w:rFonts w:ascii="Book Antiqua" w:hAnsi="Book Antiqua" w:cs="Times New Roman" w:hint="eastAsia"/>
                <w:color w:val="231F20"/>
                <w:u w:color="231F20"/>
                <w:lang w:eastAsia="zh-CN"/>
              </w:rPr>
              <w:t>(1</w:t>
            </w:r>
            <w:r>
              <w:rPr>
                <w:rFonts w:ascii="Book Antiqua" w:hAnsi="Book Antiqua" w:cs="Times New Roman"/>
                <w:color w:val="231F20"/>
                <w:u w:color="231F20"/>
              </w:rPr>
              <w:t>)</w:t>
            </w:r>
            <w:r>
              <w:rPr>
                <w:rFonts w:ascii="Book Antiqua" w:hAnsi="Book Antiqua" w:cs="Times New Roman" w:hint="eastAsia"/>
                <w:color w:val="231F20"/>
                <w:u w:color="231F20"/>
                <w:lang w:eastAsia="zh-CN"/>
              </w:rPr>
              <w:t xml:space="preserve"> </w:t>
            </w:r>
            <w:r>
              <w:rPr>
                <w:rFonts w:ascii="Book Antiqua" w:hAnsi="Book Antiqua" w:cs="Times New Roman"/>
              </w:rPr>
              <w:t>Steroid, IVIg</w:t>
            </w:r>
            <w:r>
              <w:rPr>
                <w:rFonts w:ascii="Book Antiqua" w:hAnsi="Book Antiqua" w:cs="Times New Roman" w:hint="eastAsia"/>
                <w:lang w:eastAsia="zh-CN"/>
              </w:rPr>
              <w:t xml:space="preserve">; </w:t>
            </w:r>
            <w:r>
              <w:rPr>
                <w:rFonts w:ascii="Book Antiqua" w:hAnsi="Book Antiqua" w:cs="Times New Roman" w:hint="eastAsia"/>
                <w:color w:val="231F20"/>
                <w:u w:color="231F20"/>
                <w:lang w:eastAsia="zh-CN"/>
              </w:rPr>
              <w:t>(2</w:t>
            </w:r>
            <w:r>
              <w:rPr>
                <w:rFonts w:ascii="Book Antiqua" w:hAnsi="Book Antiqua" w:cs="Times New Roman"/>
                <w:color w:val="231F20"/>
                <w:u w:color="231F20"/>
              </w:rPr>
              <w:t>)</w:t>
            </w:r>
            <w:r>
              <w:rPr>
                <w:rFonts w:ascii="Book Antiqua" w:hAnsi="Book Antiqua" w:cs="Times New Roman" w:hint="eastAsia"/>
                <w:color w:val="231F20"/>
                <w:u w:color="231F20"/>
                <w:lang w:eastAsia="zh-CN"/>
              </w:rPr>
              <w:t xml:space="preserve"> </w:t>
            </w:r>
            <w:r>
              <w:rPr>
                <w:rFonts w:ascii="Book Antiqua" w:hAnsi="Book Antiqua" w:cs="Times New Roman"/>
              </w:rPr>
              <w:t>Plasmapheresis</w:t>
            </w:r>
            <w:r>
              <w:rPr>
                <w:rFonts w:ascii="Book Antiqua" w:hAnsi="Book Antiqua" w:cs="Times New Roman" w:hint="eastAsia"/>
                <w:lang w:eastAsia="zh-CN"/>
              </w:rPr>
              <w:t xml:space="preserve">; </w:t>
            </w:r>
            <w:r>
              <w:rPr>
                <w:rFonts w:ascii="Book Antiqua" w:hAnsi="Book Antiqua" w:cs="Times New Roman" w:hint="eastAsia"/>
                <w:color w:val="231F20"/>
                <w:u w:color="231F20"/>
                <w:lang w:eastAsia="zh-CN"/>
              </w:rPr>
              <w:t>(3</w:t>
            </w:r>
            <w:r>
              <w:rPr>
                <w:rFonts w:ascii="Book Antiqua" w:hAnsi="Book Antiqua" w:cs="Times New Roman"/>
                <w:color w:val="231F20"/>
                <w:u w:color="231F20"/>
              </w:rPr>
              <w:t>)</w:t>
            </w:r>
            <w:r>
              <w:rPr>
                <w:rFonts w:ascii="Book Antiqua" w:hAnsi="Book Antiqua" w:cs="Times New Roman" w:hint="eastAsia"/>
                <w:color w:val="231F20"/>
                <w:u w:color="231F20"/>
                <w:lang w:eastAsia="zh-CN"/>
              </w:rPr>
              <w:t xml:space="preserve"> </w:t>
            </w:r>
            <w:r w:rsidR="008C311D" w:rsidRPr="008C311D">
              <w:rPr>
                <w:rFonts w:ascii="Book Antiqua" w:hAnsi="Book Antiqua" w:cs="Times New Roman"/>
              </w:rPr>
              <w:t>Surgery</w:t>
            </w:r>
          </w:p>
        </w:tc>
        <w:tc>
          <w:tcPr>
            <w:tcW w:w="2190" w:type="dxa"/>
            <w:tcBorders>
              <w:top w:val="single" w:sz="4" w:space="0" w:color="000000"/>
            </w:tcBorders>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Survived (LOS-2 mo)</w:t>
            </w:r>
          </w:p>
        </w:tc>
      </w:tr>
      <w:tr w:rsidR="005031E4" w:rsidRPr="008C311D" w:rsidTr="005031E4">
        <w:trPr>
          <w:trHeight w:val="522"/>
        </w:trPr>
        <w:tc>
          <w:tcPr>
            <w:tcW w:w="789" w:type="dxa"/>
            <w:shd w:val="clear" w:color="auto" w:fill="auto"/>
            <w:tcMar>
              <w:top w:w="80" w:type="dxa"/>
              <w:left w:w="80" w:type="dxa"/>
              <w:bottom w:w="80" w:type="dxa"/>
              <w:right w:w="80" w:type="dxa"/>
            </w:tcMar>
          </w:tcPr>
          <w:p w:rsidR="008C311D" w:rsidRPr="008C311D" w:rsidRDefault="00917C84" w:rsidP="003E67FB">
            <w:pPr>
              <w:spacing w:line="360" w:lineRule="auto"/>
              <w:jc w:val="both"/>
              <w:rPr>
                <w:rFonts w:ascii="Book Antiqua" w:hAnsi="Book Antiqua" w:cs="Times New Roman" w:hint="eastAsia"/>
                <w:lang w:eastAsia="zh-CN"/>
              </w:rPr>
            </w:pPr>
            <w:r>
              <w:rPr>
                <w:rFonts w:ascii="Book Antiqua" w:hAnsi="Book Antiqua" w:cs="Times New Roman" w:hint="eastAsia"/>
                <w:lang w:eastAsia="zh-CN"/>
              </w:rPr>
              <w:t>[</w:t>
            </w:r>
            <w:r w:rsidR="008C311D" w:rsidRPr="008C311D">
              <w:rPr>
                <w:rFonts w:ascii="Book Antiqua" w:hAnsi="Book Antiqua" w:cs="Times New Roman"/>
              </w:rPr>
              <w:t>14</w:t>
            </w:r>
            <w:r>
              <w:rPr>
                <w:rFonts w:ascii="Book Antiqua" w:hAnsi="Book Antiqua" w:cs="Times New Roman" w:hint="eastAsia"/>
                <w:lang w:eastAsia="zh-CN"/>
              </w:rPr>
              <w:t>]</w:t>
            </w:r>
          </w:p>
        </w:tc>
        <w:tc>
          <w:tcPr>
            <w:tcW w:w="1134"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74,</w:t>
            </w:r>
            <w:r w:rsidR="003E67FB">
              <w:rPr>
                <w:rFonts w:ascii="Book Antiqua" w:hAnsi="Book Antiqua" w:cs="Times New Roman" w:hint="eastAsia"/>
                <w:lang w:eastAsia="zh-CN"/>
              </w:rPr>
              <w:t xml:space="preserve"> </w:t>
            </w:r>
            <w:r w:rsidRPr="008C311D">
              <w:rPr>
                <w:rFonts w:ascii="Book Antiqua" w:hAnsi="Book Antiqua" w:cs="Times New Roman"/>
              </w:rPr>
              <w:t>M</w:t>
            </w:r>
          </w:p>
        </w:tc>
        <w:tc>
          <w:tcPr>
            <w:tcW w:w="849"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40</w:t>
            </w:r>
          </w:p>
        </w:tc>
        <w:tc>
          <w:tcPr>
            <w:tcW w:w="117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w:t>
            </w:r>
          </w:p>
        </w:tc>
        <w:tc>
          <w:tcPr>
            <w:tcW w:w="27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color w:val="231F20"/>
                <w:u w:color="231F20"/>
              </w:rPr>
            </w:pPr>
            <w:r w:rsidRPr="008C311D">
              <w:rPr>
                <w:rFonts w:ascii="Book Antiqua" w:hAnsi="Book Antiqua" w:cs="Times New Roman"/>
                <w:color w:val="231F20"/>
                <w:u w:color="231F20"/>
              </w:rPr>
              <w:t>Intestinal perforation</w:t>
            </w:r>
          </w:p>
        </w:tc>
        <w:tc>
          <w:tcPr>
            <w:tcW w:w="18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Steroid, IVIg</w:t>
            </w:r>
          </w:p>
        </w:tc>
        <w:tc>
          <w:tcPr>
            <w:tcW w:w="219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Expired (after 31 d)</w:t>
            </w:r>
          </w:p>
        </w:tc>
      </w:tr>
      <w:tr w:rsidR="005031E4" w:rsidRPr="008C311D" w:rsidTr="005031E4">
        <w:trPr>
          <w:trHeight w:val="612"/>
        </w:trPr>
        <w:tc>
          <w:tcPr>
            <w:tcW w:w="789" w:type="dxa"/>
            <w:shd w:val="clear" w:color="auto" w:fill="auto"/>
            <w:tcMar>
              <w:top w:w="80" w:type="dxa"/>
              <w:left w:w="80" w:type="dxa"/>
              <w:bottom w:w="80" w:type="dxa"/>
              <w:right w:w="80" w:type="dxa"/>
            </w:tcMar>
          </w:tcPr>
          <w:p w:rsidR="008C311D" w:rsidRPr="008C311D" w:rsidRDefault="00917C84" w:rsidP="003E67FB">
            <w:pPr>
              <w:spacing w:line="360" w:lineRule="auto"/>
              <w:jc w:val="both"/>
              <w:rPr>
                <w:rFonts w:ascii="Book Antiqua" w:hAnsi="Book Antiqua" w:cs="Times New Roman" w:hint="eastAsia"/>
                <w:b/>
                <w:lang w:eastAsia="zh-CN"/>
              </w:rPr>
            </w:pPr>
            <w:r>
              <w:rPr>
                <w:rFonts w:ascii="Book Antiqua" w:hAnsi="Book Antiqua" w:cs="Times New Roman" w:hint="eastAsia"/>
                <w:lang w:eastAsia="zh-CN"/>
              </w:rPr>
              <w:t>[</w:t>
            </w:r>
            <w:r w:rsidR="008C311D" w:rsidRPr="008C311D">
              <w:rPr>
                <w:rFonts w:ascii="Book Antiqua" w:hAnsi="Book Antiqua" w:cs="Times New Roman"/>
              </w:rPr>
              <w:t>22</w:t>
            </w:r>
            <w:r>
              <w:rPr>
                <w:rFonts w:ascii="Book Antiqua" w:hAnsi="Book Antiqua" w:cs="Times New Roman" w:hint="eastAsia"/>
                <w:lang w:eastAsia="zh-CN"/>
              </w:rPr>
              <w:t>]</w:t>
            </w:r>
          </w:p>
        </w:tc>
        <w:tc>
          <w:tcPr>
            <w:tcW w:w="1134"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44,</w:t>
            </w:r>
            <w:r w:rsidR="003E67FB">
              <w:rPr>
                <w:rFonts w:ascii="Book Antiqua" w:hAnsi="Book Antiqua" w:cs="Times New Roman" w:hint="eastAsia"/>
                <w:lang w:eastAsia="zh-CN"/>
              </w:rPr>
              <w:t xml:space="preserve"> </w:t>
            </w:r>
            <w:r w:rsidRPr="008C311D">
              <w:rPr>
                <w:rFonts w:ascii="Book Antiqua" w:hAnsi="Book Antiqua" w:cs="Times New Roman"/>
              </w:rPr>
              <w:t>F</w:t>
            </w:r>
          </w:p>
        </w:tc>
        <w:tc>
          <w:tcPr>
            <w:tcW w:w="849"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0</w:t>
            </w:r>
          </w:p>
        </w:tc>
        <w:tc>
          <w:tcPr>
            <w:tcW w:w="117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GI bleed</w:t>
            </w:r>
          </w:p>
        </w:tc>
        <w:tc>
          <w:tcPr>
            <w:tcW w:w="27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Gastric/rectal erosions</w:t>
            </w:r>
          </w:p>
        </w:tc>
        <w:tc>
          <w:tcPr>
            <w:tcW w:w="1800" w:type="dxa"/>
            <w:shd w:val="clear" w:color="auto" w:fill="auto"/>
            <w:tcMar>
              <w:top w:w="80" w:type="dxa"/>
              <w:left w:w="80" w:type="dxa"/>
              <w:bottom w:w="80" w:type="dxa"/>
              <w:right w:w="80" w:type="dxa"/>
            </w:tcMar>
          </w:tcPr>
          <w:p w:rsidR="00917C84" w:rsidRPr="008C311D" w:rsidRDefault="008C311D" w:rsidP="00917C84">
            <w:pPr>
              <w:tabs>
                <w:tab w:val="left" w:pos="2295"/>
              </w:tabs>
              <w:spacing w:line="360" w:lineRule="auto"/>
              <w:jc w:val="both"/>
              <w:rPr>
                <w:rFonts w:ascii="Book Antiqua" w:hAnsi="Book Antiqua" w:cs="Times New Roman" w:hint="eastAsia"/>
                <w:lang w:eastAsia="zh-CN"/>
              </w:rPr>
            </w:pPr>
            <w:r w:rsidRPr="008C311D">
              <w:rPr>
                <w:rFonts w:ascii="Book Antiqua" w:hAnsi="Book Antiqua" w:cs="Times New Roman"/>
              </w:rPr>
              <w:t xml:space="preserve">Steroid </w:t>
            </w:r>
          </w:p>
        </w:tc>
        <w:tc>
          <w:tcPr>
            <w:tcW w:w="219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Survived (LOS-31 d)</w:t>
            </w:r>
          </w:p>
        </w:tc>
      </w:tr>
      <w:tr w:rsidR="005031E4" w:rsidRPr="008C311D" w:rsidTr="005031E4">
        <w:trPr>
          <w:trHeight w:val="810"/>
        </w:trPr>
        <w:tc>
          <w:tcPr>
            <w:tcW w:w="789" w:type="dxa"/>
            <w:shd w:val="clear" w:color="auto" w:fill="auto"/>
            <w:tcMar>
              <w:top w:w="80" w:type="dxa"/>
              <w:left w:w="80" w:type="dxa"/>
              <w:bottom w:w="80" w:type="dxa"/>
              <w:right w:w="80" w:type="dxa"/>
            </w:tcMar>
          </w:tcPr>
          <w:p w:rsidR="008C311D" w:rsidRPr="008C311D" w:rsidRDefault="00917C84" w:rsidP="003E67FB">
            <w:pPr>
              <w:spacing w:line="360" w:lineRule="auto"/>
              <w:jc w:val="both"/>
              <w:rPr>
                <w:rFonts w:ascii="Book Antiqua" w:hAnsi="Book Antiqua" w:cs="Times New Roman" w:hint="eastAsia"/>
                <w:lang w:eastAsia="zh-CN"/>
              </w:rPr>
            </w:pPr>
            <w:r>
              <w:rPr>
                <w:rFonts w:ascii="Book Antiqua" w:hAnsi="Book Antiqua" w:cs="Times New Roman" w:hint="eastAsia"/>
                <w:lang w:eastAsia="zh-CN"/>
              </w:rPr>
              <w:t>[</w:t>
            </w:r>
            <w:r w:rsidR="008C311D" w:rsidRPr="008C311D">
              <w:rPr>
                <w:rFonts w:ascii="Book Antiqua" w:hAnsi="Book Antiqua" w:cs="Times New Roman"/>
              </w:rPr>
              <w:t>23</w:t>
            </w:r>
            <w:r>
              <w:rPr>
                <w:rFonts w:ascii="Book Antiqua" w:hAnsi="Book Antiqua" w:cs="Times New Roman" w:hint="eastAsia"/>
                <w:lang w:eastAsia="zh-CN"/>
              </w:rPr>
              <w:t>]</w:t>
            </w:r>
          </w:p>
        </w:tc>
        <w:tc>
          <w:tcPr>
            <w:tcW w:w="1134"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62,</w:t>
            </w:r>
            <w:r w:rsidR="003E67FB">
              <w:rPr>
                <w:rFonts w:ascii="Book Antiqua" w:hAnsi="Book Antiqua" w:cs="Times New Roman" w:hint="eastAsia"/>
                <w:lang w:eastAsia="zh-CN"/>
              </w:rPr>
              <w:t xml:space="preserve"> </w:t>
            </w:r>
            <w:r w:rsidRPr="008C311D">
              <w:rPr>
                <w:rFonts w:ascii="Book Antiqua" w:hAnsi="Book Antiqua" w:cs="Times New Roman"/>
              </w:rPr>
              <w:t>F</w:t>
            </w:r>
          </w:p>
        </w:tc>
        <w:tc>
          <w:tcPr>
            <w:tcW w:w="849" w:type="dxa"/>
            <w:shd w:val="clear" w:color="auto" w:fill="auto"/>
            <w:tcMar>
              <w:top w:w="80" w:type="dxa"/>
              <w:left w:w="80" w:type="dxa"/>
              <w:bottom w:w="80" w:type="dxa"/>
              <w:right w:w="80" w:type="dxa"/>
            </w:tcMar>
          </w:tcPr>
          <w:p w:rsidR="008C311D" w:rsidRPr="008C311D" w:rsidRDefault="003E67FB" w:rsidP="003E67FB">
            <w:pPr>
              <w:spacing w:line="360" w:lineRule="auto"/>
              <w:jc w:val="both"/>
              <w:rPr>
                <w:rFonts w:ascii="Book Antiqua" w:hAnsi="Book Antiqua" w:cs="Times New Roman"/>
              </w:rPr>
            </w:pPr>
            <w:r w:rsidRPr="003E67FB">
              <w:rPr>
                <w:rFonts w:ascii="Book Antiqua" w:hAnsi="Book Antiqua" w:cs="Times New Roman"/>
              </w:rPr>
              <w:t>&gt;</w:t>
            </w:r>
            <w:r>
              <w:rPr>
                <w:rFonts w:ascii="Book Antiqua" w:hAnsi="Book Antiqua" w:cs="Times New Roman"/>
              </w:rPr>
              <w:t xml:space="preserve"> </w:t>
            </w:r>
            <w:r w:rsidR="008C311D" w:rsidRPr="008C311D">
              <w:rPr>
                <w:rFonts w:ascii="Book Antiqua" w:hAnsi="Book Antiqua" w:cs="Times New Roman"/>
              </w:rPr>
              <w:t>30</w:t>
            </w:r>
          </w:p>
        </w:tc>
        <w:tc>
          <w:tcPr>
            <w:tcW w:w="117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AP, V</w:t>
            </w:r>
          </w:p>
        </w:tc>
        <w:tc>
          <w:tcPr>
            <w:tcW w:w="27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Intestinal infarction</w:t>
            </w:r>
          </w:p>
        </w:tc>
        <w:tc>
          <w:tcPr>
            <w:tcW w:w="18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Intestinal resection</w:t>
            </w:r>
          </w:p>
        </w:tc>
        <w:tc>
          <w:tcPr>
            <w:tcW w:w="219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Expired (after few days)</w:t>
            </w:r>
          </w:p>
        </w:tc>
      </w:tr>
      <w:tr w:rsidR="005031E4" w:rsidRPr="008C311D" w:rsidTr="005031E4">
        <w:trPr>
          <w:trHeight w:val="810"/>
        </w:trPr>
        <w:tc>
          <w:tcPr>
            <w:tcW w:w="789" w:type="dxa"/>
            <w:shd w:val="clear" w:color="auto" w:fill="auto"/>
            <w:tcMar>
              <w:top w:w="80" w:type="dxa"/>
              <w:left w:w="80" w:type="dxa"/>
              <w:bottom w:w="80" w:type="dxa"/>
              <w:right w:w="80" w:type="dxa"/>
            </w:tcMar>
          </w:tcPr>
          <w:p w:rsidR="008C311D" w:rsidRPr="008C311D" w:rsidRDefault="00917C84" w:rsidP="003E67FB">
            <w:pPr>
              <w:spacing w:line="360" w:lineRule="auto"/>
              <w:jc w:val="both"/>
              <w:rPr>
                <w:rFonts w:ascii="Book Antiqua" w:hAnsi="Book Antiqua" w:cs="Times New Roman" w:hint="eastAsia"/>
                <w:lang w:eastAsia="zh-CN"/>
              </w:rPr>
            </w:pPr>
            <w:r>
              <w:rPr>
                <w:rFonts w:ascii="Book Antiqua" w:hAnsi="Book Antiqua" w:cs="Times New Roman" w:hint="eastAsia"/>
                <w:lang w:eastAsia="zh-CN"/>
              </w:rPr>
              <w:t>[</w:t>
            </w:r>
            <w:r w:rsidR="008C311D" w:rsidRPr="008C311D">
              <w:rPr>
                <w:rFonts w:ascii="Book Antiqua" w:hAnsi="Book Antiqua" w:cs="Times New Roman"/>
              </w:rPr>
              <w:t>24</w:t>
            </w:r>
            <w:r>
              <w:rPr>
                <w:rFonts w:ascii="Book Antiqua" w:hAnsi="Book Antiqua" w:cs="Times New Roman" w:hint="eastAsia"/>
                <w:lang w:eastAsia="zh-CN"/>
              </w:rPr>
              <w:t>]</w:t>
            </w:r>
          </w:p>
        </w:tc>
        <w:tc>
          <w:tcPr>
            <w:tcW w:w="1134"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28,</w:t>
            </w:r>
            <w:r w:rsidR="003E67FB">
              <w:rPr>
                <w:rFonts w:ascii="Book Antiqua" w:hAnsi="Book Antiqua" w:cs="Times New Roman" w:hint="eastAsia"/>
                <w:lang w:eastAsia="zh-CN"/>
              </w:rPr>
              <w:t xml:space="preserve"> </w:t>
            </w:r>
            <w:r w:rsidRPr="008C311D">
              <w:rPr>
                <w:rFonts w:ascii="Book Antiqua" w:hAnsi="Book Antiqua" w:cs="Times New Roman"/>
              </w:rPr>
              <w:t>M</w:t>
            </w:r>
          </w:p>
        </w:tc>
        <w:tc>
          <w:tcPr>
            <w:tcW w:w="849"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90</w:t>
            </w:r>
          </w:p>
        </w:tc>
        <w:tc>
          <w:tcPr>
            <w:tcW w:w="117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 xml:space="preserve">AD </w:t>
            </w:r>
          </w:p>
        </w:tc>
        <w:tc>
          <w:tcPr>
            <w:tcW w:w="27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color w:val="231F20"/>
                <w:u w:color="231F20"/>
              </w:rPr>
              <w:t>Mesentric ischaemia</w:t>
            </w:r>
          </w:p>
        </w:tc>
        <w:tc>
          <w:tcPr>
            <w:tcW w:w="1800" w:type="dxa"/>
            <w:shd w:val="clear" w:color="auto" w:fill="auto"/>
            <w:tcMar>
              <w:top w:w="80" w:type="dxa"/>
              <w:left w:w="80" w:type="dxa"/>
              <w:bottom w:w="80" w:type="dxa"/>
              <w:right w:w="80" w:type="dxa"/>
            </w:tcMar>
          </w:tcPr>
          <w:p w:rsidR="008C311D" w:rsidRPr="008C311D" w:rsidRDefault="00917C84" w:rsidP="00917C84">
            <w:pPr>
              <w:spacing w:line="360" w:lineRule="auto"/>
              <w:jc w:val="both"/>
              <w:rPr>
                <w:rFonts w:ascii="Book Antiqua" w:hAnsi="Book Antiqua" w:cs="Times New Roman"/>
                <w:lang w:eastAsia="zh-CN"/>
              </w:rPr>
            </w:pPr>
            <w:r w:rsidRPr="00917C84">
              <w:rPr>
                <w:rFonts w:ascii="Book Antiqua" w:hAnsi="Book Antiqua" w:cs="Times New Roman" w:hint="eastAsia"/>
                <w:color w:val="231F20"/>
                <w:u w:color="231F20"/>
                <w:lang w:eastAsia="zh-CN"/>
              </w:rPr>
              <w:t>(</w:t>
            </w:r>
            <w:r w:rsidRPr="00917C84">
              <w:rPr>
                <w:rFonts w:ascii="Book Antiqua" w:hAnsi="Book Antiqua" w:cs="Times New Roman"/>
                <w:color w:val="231F20"/>
                <w:u w:color="231F20"/>
              </w:rPr>
              <w:t>1</w:t>
            </w:r>
            <w:r>
              <w:rPr>
                <w:rFonts w:ascii="Book Antiqua" w:hAnsi="Book Antiqua" w:cs="Times New Roman"/>
              </w:rPr>
              <w:t>) IVIg</w:t>
            </w:r>
            <w:r>
              <w:rPr>
                <w:rFonts w:ascii="Book Antiqua" w:hAnsi="Book Antiqua" w:cs="Times New Roman" w:hint="eastAsia"/>
                <w:lang w:eastAsia="zh-CN"/>
              </w:rPr>
              <w:t xml:space="preserve">; </w:t>
            </w:r>
            <w:r w:rsidRPr="00917C84">
              <w:rPr>
                <w:rFonts w:ascii="Book Antiqua" w:hAnsi="Book Antiqua" w:cs="Times New Roman" w:hint="eastAsia"/>
                <w:color w:val="231F20"/>
                <w:u w:color="231F20"/>
                <w:lang w:eastAsia="zh-CN"/>
              </w:rPr>
              <w:t>(</w:t>
            </w:r>
            <w:r>
              <w:rPr>
                <w:rFonts w:ascii="Book Antiqua" w:hAnsi="Book Antiqua" w:cs="Times New Roman" w:hint="eastAsia"/>
                <w:color w:val="231F20"/>
                <w:u w:color="231F20"/>
                <w:lang w:eastAsia="zh-CN"/>
              </w:rPr>
              <w:t>2</w:t>
            </w:r>
            <w:r>
              <w:rPr>
                <w:rFonts w:ascii="Book Antiqua" w:hAnsi="Book Antiqua" w:cs="Times New Roman"/>
                <w:color w:val="231F20"/>
                <w:u w:color="231F20"/>
              </w:rPr>
              <w:t>)</w:t>
            </w:r>
            <w:r>
              <w:rPr>
                <w:rFonts w:ascii="Book Antiqua" w:hAnsi="Book Antiqua" w:cs="Times New Roman" w:hint="eastAsia"/>
                <w:color w:val="231F20"/>
                <w:u w:color="231F20"/>
                <w:lang w:eastAsia="zh-CN"/>
              </w:rPr>
              <w:t xml:space="preserve"> </w:t>
            </w:r>
            <w:r w:rsidR="008C311D" w:rsidRPr="008C311D">
              <w:rPr>
                <w:rFonts w:ascii="Book Antiqua" w:hAnsi="Book Antiqua" w:cs="Times New Roman"/>
                <w:color w:val="231F20"/>
                <w:u w:color="231F20"/>
              </w:rPr>
              <w:t>Jejeunal</w:t>
            </w:r>
            <w:r>
              <w:rPr>
                <w:rFonts w:ascii="Book Antiqua" w:hAnsi="Book Antiqua" w:cs="Times New Roman" w:hint="eastAsia"/>
                <w:color w:val="231F20"/>
                <w:u w:color="231F20"/>
                <w:lang w:eastAsia="zh-CN"/>
              </w:rPr>
              <w:t>-</w:t>
            </w:r>
            <w:r w:rsidR="008C311D" w:rsidRPr="008C311D">
              <w:rPr>
                <w:rFonts w:ascii="Book Antiqua" w:hAnsi="Book Antiqua" w:cs="Times New Roman"/>
                <w:color w:val="231F20"/>
                <w:u w:color="231F20"/>
              </w:rPr>
              <w:t>ileal resection</w:t>
            </w:r>
          </w:p>
        </w:tc>
        <w:tc>
          <w:tcPr>
            <w:tcW w:w="219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Survived (LOS-10 d)</w:t>
            </w:r>
          </w:p>
        </w:tc>
      </w:tr>
      <w:tr w:rsidR="005031E4" w:rsidRPr="008C311D" w:rsidTr="005031E4">
        <w:trPr>
          <w:trHeight w:val="477"/>
        </w:trPr>
        <w:tc>
          <w:tcPr>
            <w:tcW w:w="789" w:type="dxa"/>
            <w:shd w:val="clear" w:color="auto" w:fill="auto"/>
            <w:tcMar>
              <w:top w:w="80" w:type="dxa"/>
              <w:left w:w="80" w:type="dxa"/>
              <w:bottom w:w="80" w:type="dxa"/>
              <w:right w:w="80" w:type="dxa"/>
            </w:tcMar>
          </w:tcPr>
          <w:p w:rsidR="008C311D" w:rsidRPr="008C311D" w:rsidRDefault="00917C84" w:rsidP="003E67FB">
            <w:pPr>
              <w:spacing w:line="360" w:lineRule="auto"/>
              <w:jc w:val="both"/>
              <w:rPr>
                <w:rFonts w:ascii="Book Antiqua" w:hAnsi="Book Antiqua" w:cs="Times New Roman" w:hint="eastAsia"/>
                <w:lang w:eastAsia="zh-CN"/>
              </w:rPr>
            </w:pPr>
            <w:r>
              <w:rPr>
                <w:rFonts w:ascii="Book Antiqua" w:hAnsi="Book Antiqua" w:cs="Times New Roman" w:hint="eastAsia"/>
                <w:lang w:eastAsia="zh-CN"/>
              </w:rPr>
              <w:t>[</w:t>
            </w:r>
            <w:r w:rsidR="008C311D" w:rsidRPr="008C311D">
              <w:rPr>
                <w:rFonts w:ascii="Book Antiqua" w:hAnsi="Book Antiqua" w:cs="Times New Roman"/>
              </w:rPr>
              <w:t>25</w:t>
            </w:r>
            <w:r>
              <w:rPr>
                <w:rFonts w:ascii="Book Antiqua" w:hAnsi="Book Antiqua" w:cs="Times New Roman" w:hint="eastAsia"/>
                <w:lang w:eastAsia="zh-CN"/>
              </w:rPr>
              <w:t>]</w:t>
            </w:r>
          </w:p>
        </w:tc>
        <w:tc>
          <w:tcPr>
            <w:tcW w:w="1134"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56,</w:t>
            </w:r>
            <w:r w:rsidR="003E67FB">
              <w:rPr>
                <w:rFonts w:ascii="Book Antiqua" w:hAnsi="Book Antiqua" w:cs="Times New Roman" w:hint="eastAsia"/>
                <w:lang w:eastAsia="zh-CN"/>
              </w:rPr>
              <w:t xml:space="preserve"> </w:t>
            </w:r>
            <w:r w:rsidRPr="008C311D">
              <w:rPr>
                <w:rFonts w:ascii="Book Antiqua" w:hAnsi="Book Antiqua" w:cs="Times New Roman"/>
              </w:rPr>
              <w:t>F</w:t>
            </w:r>
          </w:p>
        </w:tc>
        <w:tc>
          <w:tcPr>
            <w:tcW w:w="849"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60</w:t>
            </w:r>
          </w:p>
        </w:tc>
        <w:tc>
          <w:tcPr>
            <w:tcW w:w="117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 xml:space="preserve">D, Hypoalbumenia </w:t>
            </w:r>
          </w:p>
        </w:tc>
        <w:tc>
          <w:tcPr>
            <w:tcW w:w="27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Esophageal/duodenal/ileocolonic erosions</w:t>
            </w:r>
          </w:p>
        </w:tc>
        <w:tc>
          <w:tcPr>
            <w:tcW w:w="18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Steroid, IVIg, TPN</w:t>
            </w:r>
          </w:p>
        </w:tc>
        <w:tc>
          <w:tcPr>
            <w:tcW w:w="219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Survived</w:t>
            </w:r>
          </w:p>
        </w:tc>
      </w:tr>
      <w:tr w:rsidR="005031E4" w:rsidRPr="008C311D" w:rsidTr="005031E4">
        <w:trPr>
          <w:trHeight w:val="810"/>
        </w:trPr>
        <w:tc>
          <w:tcPr>
            <w:tcW w:w="789" w:type="dxa"/>
            <w:shd w:val="clear" w:color="auto" w:fill="auto"/>
            <w:tcMar>
              <w:top w:w="80" w:type="dxa"/>
              <w:left w:w="80" w:type="dxa"/>
              <w:bottom w:w="80" w:type="dxa"/>
              <w:right w:w="80" w:type="dxa"/>
            </w:tcMar>
          </w:tcPr>
          <w:p w:rsidR="008C311D" w:rsidRPr="008C311D" w:rsidRDefault="00917C84" w:rsidP="003E67FB">
            <w:pPr>
              <w:spacing w:line="360" w:lineRule="auto"/>
              <w:jc w:val="both"/>
              <w:rPr>
                <w:rFonts w:ascii="Book Antiqua" w:hAnsi="Book Antiqua" w:cs="Times New Roman" w:hint="eastAsia"/>
                <w:lang w:eastAsia="zh-CN"/>
              </w:rPr>
            </w:pPr>
            <w:r>
              <w:rPr>
                <w:rFonts w:ascii="Book Antiqua" w:hAnsi="Book Antiqua" w:cs="Times New Roman" w:hint="eastAsia"/>
                <w:lang w:eastAsia="zh-CN"/>
              </w:rPr>
              <w:t>[</w:t>
            </w:r>
            <w:r w:rsidR="008C311D" w:rsidRPr="008C311D">
              <w:rPr>
                <w:rFonts w:ascii="Book Antiqua" w:hAnsi="Book Antiqua" w:cs="Times New Roman"/>
              </w:rPr>
              <w:t>26</w:t>
            </w:r>
            <w:r>
              <w:rPr>
                <w:rFonts w:ascii="Book Antiqua" w:hAnsi="Book Antiqua" w:cs="Times New Roman" w:hint="eastAsia"/>
                <w:lang w:eastAsia="zh-CN"/>
              </w:rPr>
              <w:t>]</w:t>
            </w:r>
          </w:p>
        </w:tc>
        <w:tc>
          <w:tcPr>
            <w:tcW w:w="1134"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61,</w:t>
            </w:r>
            <w:r w:rsidR="003E67FB">
              <w:rPr>
                <w:rFonts w:ascii="Book Antiqua" w:hAnsi="Book Antiqua" w:cs="Times New Roman" w:hint="eastAsia"/>
                <w:lang w:eastAsia="zh-CN"/>
              </w:rPr>
              <w:t xml:space="preserve"> </w:t>
            </w:r>
            <w:r w:rsidRPr="008C311D">
              <w:rPr>
                <w:rFonts w:ascii="Book Antiqua" w:hAnsi="Book Antiqua" w:cs="Times New Roman"/>
              </w:rPr>
              <w:t>F</w:t>
            </w:r>
          </w:p>
        </w:tc>
        <w:tc>
          <w:tcPr>
            <w:tcW w:w="849"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w:t>
            </w:r>
          </w:p>
        </w:tc>
        <w:tc>
          <w:tcPr>
            <w:tcW w:w="117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 xml:space="preserve">Odynophagia, </w:t>
            </w:r>
          </w:p>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GI bleed</w:t>
            </w:r>
          </w:p>
        </w:tc>
        <w:tc>
          <w:tcPr>
            <w:tcW w:w="27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Pr>
                <w:rFonts w:ascii="Book Antiqua" w:hAnsi="Book Antiqua" w:cs="Times New Roman"/>
              </w:rPr>
              <w:t xml:space="preserve">Esophageal/recto-sigmoid </w:t>
            </w:r>
            <w:r w:rsidRPr="008C311D">
              <w:rPr>
                <w:rFonts w:ascii="Book Antiqua" w:hAnsi="Book Antiqua" w:cs="Times New Roman"/>
              </w:rPr>
              <w:t>ulcers</w:t>
            </w:r>
          </w:p>
        </w:tc>
        <w:tc>
          <w:tcPr>
            <w:tcW w:w="18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Steroid</w:t>
            </w:r>
          </w:p>
        </w:tc>
        <w:tc>
          <w:tcPr>
            <w:tcW w:w="219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Survived (LOS-1 mo)</w:t>
            </w:r>
          </w:p>
        </w:tc>
      </w:tr>
      <w:tr w:rsidR="005031E4" w:rsidRPr="008C311D" w:rsidTr="005031E4">
        <w:trPr>
          <w:trHeight w:val="513"/>
        </w:trPr>
        <w:tc>
          <w:tcPr>
            <w:tcW w:w="789" w:type="dxa"/>
            <w:shd w:val="clear" w:color="auto" w:fill="auto"/>
            <w:tcMar>
              <w:top w:w="80" w:type="dxa"/>
              <w:left w:w="80" w:type="dxa"/>
              <w:bottom w:w="80" w:type="dxa"/>
              <w:right w:w="80" w:type="dxa"/>
            </w:tcMar>
          </w:tcPr>
          <w:p w:rsidR="008C311D" w:rsidRPr="008C311D" w:rsidRDefault="00917C84" w:rsidP="003E67FB">
            <w:pPr>
              <w:spacing w:line="360" w:lineRule="auto"/>
              <w:jc w:val="both"/>
              <w:rPr>
                <w:rFonts w:ascii="Book Antiqua" w:hAnsi="Book Antiqua" w:cs="Times New Roman" w:hint="eastAsia"/>
                <w:lang w:eastAsia="zh-CN"/>
              </w:rPr>
            </w:pPr>
            <w:r>
              <w:rPr>
                <w:rStyle w:val="Hyperlink0"/>
                <w:rFonts w:ascii="Book Antiqua" w:hAnsi="Book Antiqua" w:cs="Times New Roman" w:hint="eastAsia"/>
                <w:lang w:eastAsia="zh-CN"/>
              </w:rPr>
              <w:lastRenderedPageBreak/>
              <w:t>[</w:t>
            </w:r>
            <w:r w:rsidR="008C311D" w:rsidRPr="008C311D">
              <w:rPr>
                <w:rStyle w:val="Hyperlink0"/>
                <w:rFonts w:ascii="Book Antiqua" w:hAnsi="Book Antiqua" w:cs="Times New Roman"/>
              </w:rPr>
              <w:t>27</w:t>
            </w:r>
            <w:r>
              <w:rPr>
                <w:rStyle w:val="Hyperlink0"/>
                <w:rFonts w:ascii="Book Antiqua" w:hAnsi="Book Antiqua" w:cs="Times New Roman" w:hint="eastAsia"/>
                <w:lang w:eastAsia="zh-CN"/>
              </w:rPr>
              <w:t>]</w:t>
            </w:r>
          </w:p>
        </w:tc>
        <w:tc>
          <w:tcPr>
            <w:tcW w:w="1134"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23,</w:t>
            </w:r>
            <w:r w:rsidR="003E67FB">
              <w:rPr>
                <w:rStyle w:val="Hyperlink0"/>
                <w:rFonts w:ascii="Book Antiqua" w:hAnsi="Book Antiqua" w:cs="Times New Roman" w:hint="eastAsia"/>
                <w:lang w:eastAsia="zh-CN"/>
              </w:rPr>
              <w:t xml:space="preserve"> </w:t>
            </w:r>
            <w:r w:rsidRPr="008C311D">
              <w:rPr>
                <w:rStyle w:val="Hyperlink0"/>
                <w:rFonts w:ascii="Book Antiqua" w:hAnsi="Book Antiqua" w:cs="Times New Roman"/>
              </w:rPr>
              <w:t>M</w:t>
            </w:r>
          </w:p>
        </w:tc>
        <w:tc>
          <w:tcPr>
            <w:tcW w:w="849"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w:t>
            </w:r>
          </w:p>
        </w:tc>
        <w:tc>
          <w:tcPr>
            <w:tcW w:w="117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AP,D,</w:t>
            </w:r>
            <w:r w:rsidRPr="008C311D">
              <w:rPr>
                <w:rFonts w:ascii="Book Antiqua" w:hAnsi="Book Antiqua" w:cs="Times New Roman"/>
              </w:rPr>
              <w:t xml:space="preserve"> GI bleed</w:t>
            </w:r>
          </w:p>
        </w:tc>
        <w:tc>
          <w:tcPr>
            <w:tcW w:w="27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Colonic ulcers</w:t>
            </w:r>
          </w:p>
        </w:tc>
        <w:tc>
          <w:tcPr>
            <w:tcW w:w="18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 xml:space="preserve">Steroid, Probiotics </w:t>
            </w:r>
          </w:p>
        </w:tc>
        <w:tc>
          <w:tcPr>
            <w:tcW w:w="219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Survived (DOI-2 mo)</w:t>
            </w:r>
          </w:p>
        </w:tc>
      </w:tr>
      <w:tr w:rsidR="005031E4" w:rsidRPr="008C311D" w:rsidTr="005031E4">
        <w:trPr>
          <w:trHeight w:val="522"/>
        </w:trPr>
        <w:tc>
          <w:tcPr>
            <w:tcW w:w="789" w:type="dxa"/>
            <w:shd w:val="clear" w:color="auto" w:fill="auto"/>
            <w:tcMar>
              <w:top w:w="80" w:type="dxa"/>
              <w:left w:w="80" w:type="dxa"/>
              <w:bottom w:w="80" w:type="dxa"/>
              <w:right w:w="80" w:type="dxa"/>
            </w:tcMar>
          </w:tcPr>
          <w:p w:rsidR="008C311D" w:rsidRPr="008C311D" w:rsidRDefault="00917C84" w:rsidP="003E67FB">
            <w:pPr>
              <w:spacing w:line="360" w:lineRule="auto"/>
              <w:jc w:val="both"/>
              <w:rPr>
                <w:rFonts w:ascii="Book Antiqua" w:hAnsi="Book Antiqua" w:cs="Times New Roman" w:hint="eastAsia"/>
                <w:lang w:eastAsia="zh-CN"/>
              </w:rPr>
            </w:pPr>
            <w:r>
              <w:rPr>
                <w:rFonts w:ascii="Book Antiqua" w:hAnsi="Book Antiqua" w:cs="Times New Roman" w:hint="eastAsia"/>
                <w:lang w:eastAsia="zh-CN"/>
              </w:rPr>
              <w:t>[</w:t>
            </w:r>
            <w:r w:rsidR="008C311D" w:rsidRPr="008C311D">
              <w:rPr>
                <w:rFonts w:ascii="Book Antiqua" w:hAnsi="Book Antiqua" w:cs="Times New Roman"/>
              </w:rPr>
              <w:t>28</w:t>
            </w:r>
            <w:r>
              <w:rPr>
                <w:rFonts w:ascii="Book Antiqua" w:hAnsi="Book Antiqua" w:cs="Times New Roman" w:hint="eastAsia"/>
                <w:lang w:eastAsia="zh-CN"/>
              </w:rPr>
              <w:t>]</w:t>
            </w:r>
          </w:p>
        </w:tc>
        <w:tc>
          <w:tcPr>
            <w:tcW w:w="1134"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8,</w:t>
            </w:r>
            <w:r w:rsidR="003E67FB">
              <w:rPr>
                <w:rFonts w:ascii="Book Antiqua" w:hAnsi="Book Antiqua" w:cs="Times New Roman" w:hint="eastAsia"/>
                <w:lang w:eastAsia="zh-CN"/>
              </w:rPr>
              <w:t xml:space="preserve"> </w:t>
            </w:r>
            <w:r w:rsidRPr="008C311D">
              <w:rPr>
                <w:rFonts w:ascii="Book Antiqua" w:hAnsi="Book Antiqua" w:cs="Times New Roman"/>
              </w:rPr>
              <w:t>M</w:t>
            </w:r>
          </w:p>
        </w:tc>
        <w:tc>
          <w:tcPr>
            <w:tcW w:w="849"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40</w:t>
            </w:r>
          </w:p>
        </w:tc>
        <w:tc>
          <w:tcPr>
            <w:tcW w:w="117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V,</w:t>
            </w:r>
            <w:r w:rsidR="00917C84">
              <w:rPr>
                <w:rFonts w:ascii="Book Antiqua" w:hAnsi="Book Antiqua" w:cs="Times New Roman" w:hint="eastAsia"/>
                <w:lang w:eastAsia="zh-CN"/>
              </w:rPr>
              <w:t xml:space="preserve"> </w:t>
            </w:r>
            <w:r w:rsidRPr="008C311D">
              <w:rPr>
                <w:rFonts w:ascii="Book Antiqua" w:hAnsi="Book Antiqua" w:cs="Times New Roman"/>
              </w:rPr>
              <w:t>AD,</w:t>
            </w:r>
            <w:r w:rsidR="00917C84">
              <w:rPr>
                <w:rFonts w:ascii="Book Antiqua" w:hAnsi="Book Antiqua" w:cs="Times New Roman" w:hint="eastAsia"/>
                <w:lang w:eastAsia="zh-CN"/>
              </w:rPr>
              <w:t xml:space="preserve"> </w:t>
            </w:r>
            <w:r w:rsidRPr="008C311D">
              <w:rPr>
                <w:rFonts w:ascii="Book Antiqua" w:hAnsi="Book Antiqua" w:cs="Times New Roman"/>
              </w:rPr>
              <w:t>D</w:t>
            </w:r>
          </w:p>
        </w:tc>
        <w:tc>
          <w:tcPr>
            <w:tcW w:w="27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Ileoileal intussusception</w:t>
            </w:r>
          </w:p>
        </w:tc>
        <w:tc>
          <w:tcPr>
            <w:tcW w:w="18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 xml:space="preserve">Surgery </w:t>
            </w:r>
          </w:p>
        </w:tc>
        <w:tc>
          <w:tcPr>
            <w:tcW w:w="219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Survived (LOS-15 d)</w:t>
            </w:r>
          </w:p>
        </w:tc>
      </w:tr>
      <w:tr w:rsidR="005031E4" w:rsidRPr="008C311D" w:rsidTr="005031E4">
        <w:trPr>
          <w:trHeight w:val="684"/>
        </w:trPr>
        <w:tc>
          <w:tcPr>
            <w:tcW w:w="789" w:type="dxa"/>
            <w:shd w:val="clear" w:color="auto" w:fill="auto"/>
            <w:tcMar>
              <w:top w:w="80" w:type="dxa"/>
              <w:left w:w="80" w:type="dxa"/>
              <w:bottom w:w="80" w:type="dxa"/>
              <w:right w:w="80" w:type="dxa"/>
            </w:tcMar>
          </w:tcPr>
          <w:p w:rsidR="008C311D" w:rsidRPr="008C311D" w:rsidRDefault="00917C84" w:rsidP="003E67FB">
            <w:pPr>
              <w:spacing w:line="360" w:lineRule="auto"/>
              <w:jc w:val="both"/>
              <w:rPr>
                <w:rFonts w:ascii="Book Antiqua" w:hAnsi="Book Antiqua" w:cs="Times New Roman" w:hint="eastAsia"/>
                <w:lang w:eastAsia="zh-CN"/>
              </w:rPr>
            </w:pPr>
            <w:r>
              <w:rPr>
                <w:rFonts w:ascii="Book Antiqua" w:hAnsi="Book Antiqua" w:cs="Times New Roman" w:hint="eastAsia"/>
                <w:lang w:eastAsia="zh-CN"/>
              </w:rPr>
              <w:t>[</w:t>
            </w:r>
            <w:r w:rsidR="008C311D" w:rsidRPr="008C311D">
              <w:rPr>
                <w:rFonts w:ascii="Book Antiqua" w:hAnsi="Book Antiqua" w:cs="Times New Roman"/>
              </w:rPr>
              <w:t>29</w:t>
            </w:r>
            <w:r>
              <w:rPr>
                <w:rFonts w:ascii="Book Antiqua" w:hAnsi="Book Antiqua" w:cs="Times New Roman" w:hint="eastAsia"/>
                <w:lang w:eastAsia="zh-CN"/>
              </w:rPr>
              <w:t>]</w:t>
            </w:r>
          </w:p>
        </w:tc>
        <w:tc>
          <w:tcPr>
            <w:tcW w:w="1134"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71,</w:t>
            </w:r>
            <w:r w:rsidR="003E67FB">
              <w:rPr>
                <w:rStyle w:val="Hyperlink0"/>
                <w:rFonts w:ascii="Book Antiqua" w:hAnsi="Book Antiqua" w:cs="Times New Roman" w:hint="eastAsia"/>
                <w:lang w:eastAsia="zh-CN"/>
              </w:rPr>
              <w:t xml:space="preserve"> </w:t>
            </w:r>
            <w:r w:rsidRPr="008C311D">
              <w:rPr>
                <w:rStyle w:val="Hyperlink0"/>
                <w:rFonts w:ascii="Book Antiqua" w:hAnsi="Book Antiqua" w:cs="Times New Roman"/>
              </w:rPr>
              <w:t>F</w:t>
            </w:r>
          </w:p>
        </w:tc>
        <w:tc>
          <w:tcPr>
            <w:tcW w:w="849"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95</w:t>
            </w:r>
          </w:p>
        </w:tc>
        <w:tc>
          <w:tcPr>
            <w:tcW w:w="1170" w:type="dxa"/>
            <w:shd w:val="clear" w:color="auto" w:fill="auto"/>
            <w:tcMar>
              <w:top w:w="80" w:type="dxa"/>
              <w:left w:w="80" w:type="dxa"/>
              <w:bottom w:w="80" w:type="dxa"/>
              <w:right w:w="80" w:type="dxa"/>
            </w:tcMar>
          </w:tcPr>
          <w:p w:rsidR="008C311D" w:rsidRPr="008C311D" w:rsidRDefault="008C311D" w:rsidP="00917C84">
            <w:pPr>
              <w:spacing w:line="360" w:lineRule="auto"/>
              <w:ind w:left="120" w:hangingChars="50" w:hanging="120"/>
              <w:jc w:val="both"/>
              <w:rPr>
                <w:rFonts w:ascii="Book Antiqua" w:hAnsi="Book Antiqua" w:cs="Times New Roman"/>
              </w:rPr>
            </w:pPr>
            <w:r w:rsidRPr="008C311D">
              <w:rPr>
                <w:rStyle w:val="Hyperlink0"/>
                <w:rFonts w:ascii="Book Antiqua" w:hAnsi="Book Antiqua" w:cs="Times New Roman"/>
              </w:rPr>
              <w:t>AD,</w:t>
            </w:r>
            <w:r w:rsidR="00917C84">
              <w:rPr>
                <w:rStyle w:val="Hyperlink0"/>
                <w:rFonts w:ascii="Book Antiqua" w:hAnsi="Book Antiqua" w:cs="Times New Roman" w:hint="eastAsia"/>
                <w:lang w:eastAsia="zh-CN"/>
              </w:rPr>
              <w:t xml:space="preserve"> </w:t>
            </w:r>
            <w:r w:rsidRPr="008C311D">
              <w:rPr>
                <w:rStyle w:val="Hyperlink0"/>
                <w:rFonts w:ascii="Book Antiqua" w:hAnsi="Book Antiqua" w:cs="Times New Roman"/>
              </w:rPr>
              <w:t xml:space="preserve">D, </w:t>
            </w:r>
            <w:r w:rsidRPr="008C311D">
              <w:rPr>
                <w:rFonts w:ascii="Book Antiqua" w:hAnsi="Book Antiqua" w:cs="Times New Roman"/>
              </w:rPr>
              <w:t>GI bleed</w:t>
            </w:r>
          </w:p>
        </w:tc>
        <w:tc>
          <w:tcPr>
            <w:tcW w:w="27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Esophageal/gastric/sigmoid colonic erosions</w:t>
            </w:r>
          </w:p>
        </w:tc>
        <w:tc>
          <w:tcPr>
            <w:tcW w:w="18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IVIg</w:t>
            </w:r>
          </w:p>
        </w:tc>
        <w:tc>
          <w:tcPr>
            <w:tcW w:w="2190" w:type="dxa"/>
            <w:shd w:val="clear" w:color="auto" w:fill="auto"/>
            <w:tcMar>
              <w:top w:w="80" w:type="dxa"/>
              <w:left w:w="80" w:type="dxa"/>
              <w:bottom w:w="80" w:type="dxa"/>
              <w:right w:w="80" w:type="dxa"/>
            </w:tcMar>
          </w:tcPr>
          <w:p w:rsidR="008C311D" w:rsidRPr="008C311D" w:rsidRDefault="008C311D" w:rsidP="00917C84">
            <w:pPr>
              <w:spacing w:line="360" w:lineRule="auto"/>
              <w:jc w:val="both"/>
              <w:rPr>
                <w:rFonts w:ascii="Book Antiqua" w:hAnsi="Book Antiqua" w:cs="Times New Roman"/>
              </w:rPr>
            </w:pPr>
            <w:r w:rsidRPr="008C311D">
              <w:rPr>
                <w:rStyle w:val="Hyperlink0"/>
                <w:rFonts w:ascii="Book Antiqua" w:hAnsi="Book Antiqua" w:cs="Times New Roman"/>
              </w:rPr>
              <w:t>Expired (after 24 h)</w:t>
            </w:r>
          </w:p>
        </w:tc>
      </w:tr>
      <w:tr w:rsidR="005031E4" w:rsidRPr="008C311D" w:rsidTr="005031E4">
        <w:trPr>
          <w:trHeight w:val="558"/>
        </w:trPr>
        <w:tc>
          <w:tcPr>
            <w:tcW w:w="789" w:type="dxa"/>
            <w:shd w:val="clear" w:color="auto" w:fill="auto"/>
            <w:tcMar>
              <w:top w:w="80" w:type="dxa"/>
              <w:left w:w="80" w:type="dxa"/>
              <w:bottom w:w="80" w:type="dxa"/>
              <w:right w:w="80" w:type="dxa"/>
            </w:tcMar>
          </w:tcPr>
          <w:p w:rsidR="008C311D" w:rsidRPr="008C311D" w:rsidRDefault="00917C84" w:rsidP="003E67FB">
            <w:pPr>
              <w:spacing w:line="360" w:lineRule="auto"/>
              <w:jc w:val="both"/>
              <w:rPr>
                <w:rFonts w:ascii="Book Antiqua" w:hAnsi="Book Antiqua" w:cs="Times New Roman" w:hint="eastAsia"/>
                <w:b/>
                <w:bCs/>
                <w:vertAlign w:val="superscript"/>
                <w:lang w:eastAsia="zh-CN"/>
              </w:rPr>
            </w:pPr>
            <w:r>
              <w:rPr>
                <w:rStyle w:val="Hyperlink0"/>
                <w:rFonts w:ascii="Book Antiqua" w:hAnsi="Book Antiqua" w:cs="Times New Roman" w:hint="eastAsia"/>
                <w:lang w:eastAsia="zh-CN"/>
              </w:rPr>
              <w:t>[</w:t>
            </w:r>
            <w:r w:rsidR="008C311D" w:rsidRPr="008C311D">
              <w:rPr>
                <w:rStyle w:val="Hyperlink0"/>
                <w:rFonts w:ascii="Book Antiqua" w:hAnsi="Book Antiqua" w:cs="Times New Roman"/>
              </w:rPr>
              <w:t>30</w:t>
            </w:r>
            <w:r>
              <w:rPr>
                <w:rStyle w:val="Hyperlink0"/>
                <w:rFonts w:ascii="Book Antiqua" w:hAnsi="Book Antiqua" w:cs="Times New Roman" w:hint="eastAsia"/>
                <w:lang w:eastAsia="zh-CN"/>
              </w:rPr>
              <w:t>]</w:t>
            </w:r>
          </w:p>
        </w:tc>
        <w:tc>
          <w:tcPr>
            <w:tcW w:w="1134"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30,</w:t>
            </w:r>
            <w:r w:rsidR="003E67FB">
              <w:rPr>
                <w:rStyle w:val="Hyperlink0"/>
                <w:rFonts w:ascii="Book Antiqua" w:hAnsi="Book Antiqua" w:cs="Times New Roman" w:hint="eastAsia"/>
                <w:lang w:eastAsia="zh-CN"/>
              </w:rPr>
              <w:t xml:space="preserve"> </w:t>
            </w:r>
            <w:r w:rsidRPr="008C311D">
              <w:rPr>
                <w:rStyle w:val="Hyperlink0"/>
                <w:rFonts w:ascii="Book Antiqua" w:hAnsi="Book Antiqua" w:cs="Times New Roman"/>
              </w:rPr>
              <w:t>F</w:t>
            </w:r>
          </w:p>
        </w:tc>
        <w:tc>
          <w:tcPr>
            <w:tcW w:w="849"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61</w:t>
            </w:r>
          </w:p>
        </w:tc>
        <w:tc>
          <w:tcPr>
            <w:tcW w:w="117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D,</w:t>
            </w:r>
            <w:r w:rsidRPr="008C311D">
              <w:rPr>
                <w:rFonts w:ascii="Book Antiqua" w:hAnsi="Book Antiqua" w:cs="Times New Roman"/>
              </w:rPr>
              <w:t xml:space="preserve"> GI bleed</w:t>
            </w:r>
          </w:p>
        </w:tc>
        <w:tc>
          <w:tcPr>
            <w:tcW w:w="27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Jejunal/colonic ulcers</w:t>
            </w:r>
          </w:p>
        </w:tc>
        <w:tc>
          <w:tcPr>
            <w:tcW w:w="18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 xml:space="preserve">Steroid, TPN, PE </w:t>
            </w:r>
          </w:p>
        </w:tc>
        <w:tc>
          <w:tcPr>
            <w:tcW w:w="219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Survived (DOI-5 mo)</w:t>
            </w:r>
          </w:p>
        </w:tc>
      </w:tr>
      <w:tr w:rsidR="005031E4" w:rsidRPr="008C311D" w:rsidTr="005031E4">
        <w:trPr>
          <w:trHeight w:val="630"/>
        </w:trPr>
        <w:tc>
          <w:tcPr>
            <w:tcW w:w="789" w:type="dxa"/>
            <w:shd w:val="clear" w:color="auto" w:fill="auto"/>
            <w:tcMar>
              <w:top w:w="80" w:type="dxa"/>
              <w:left w:w="80" w:type="dxa"/>
              <w:bottom w:w="80" w:type="dxa"/>
              <w:right w:w="80" w:type="dxa"/>
            </w:tcMar>
          </w:tcPr>
          <w:p w:rsidR="008C311D" w:rsidRPr="00C64F48" w:rsidRDefault="00917C84" w:rsidP="003E67FB">
            <w:pPr>
              <w:spacing w:line="360" w:lineRule="auto"/>
              <w:jc w:val="both"/>
              <w:rPr>
                <w:rFonts w:ascii="Book Antiqua" w:eastAsia="宋体" w:hAnsi="Book Antiqua" w:cs="Times New Roman" w:hint="eastAsia"/>
                <w:lang w:eastAsia="zh-CN"/>
              </w:rPr>
            </w:pPr>
            <w:r w:rsidRPr="00C64F48">
              <w:rPr>
                <w:rFonts w:ascii="Book Antiqua" w:eastAsia="宋体" w:hAnsi="Book Antiqua" w:cs="Times New Roman" w:hint="eastAsia"/>
                <w:bCs/>
                <w:lang w:eastAsia="zh-CN"/>
              </w:rPr>
              <w:t>[</w:t>
            </w:r>
            <w:r w:rsidR="008C311D" w:rsidRPr="00917C84">
              <w:rPr>
                <w:rFonts w:ascii="Book Antiqua" w:eastAsia="Cambria" w:hAnsi="Book Antiqua" w:cs="Times New Roman"/>
                <w:bCs/>
              </w:rPr>
              <w:t>31</w:t>
            </w:r>
            <w:r w:rsidRPr="00C64F48">
              <w:rPr>
                <w:rFonts w:ascii="Book Antiqua" w:eastAsia="宋体" w:hAnsi="Book Antiqua" w:cs="Times New Roman" w:hint="eastAsia"/>
                <w:bCs/>
                <w:lang w:eastAsia="zh-CN"/>
              </w:rPr>
              <w:t>]</w:t>
            </w:r>
          </w:p>
        </w:tc>
        <w:tc>
          <w:tcPr>
            <w:tcW w:w="1134"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eastAsia="Cambria" w:hAnsi="Book Antiqua" w:cs="Times New Roman"/>
              </w:rPr>
              <w:t>52,</w:t>
            </w:r>
            <w:r w:rsidR="003E67FB" w:rsidRPr="00C64F48">
              <w:rPr>
                <w:rFonts w:ascii="Book Antiqua" w:eastAsia="宋体" w:hAnsi="Book Antiqua" w:cs="Times New Roman" w:hint="eastAsia"/>
                <w:lang w:eastAsia="zh-CN"/>
              </w:rPr>
              <w:t xml:space="preserve"> </w:t>
            </w:r>
            <w:r w:rsidRPr="008C311D">
              <w:rPr>
                <w:rFonts w:ascii="Book Antiqua" w:eastAsia="Cambria" w:hAnsi="Book Antiqua" w:cs="Times New Roman"/>
              </w:rPr>
              <w:t>F</w:t>
            </w:r>
          </w:p>
        </w:tc>
        <w:tc>
          <w:tcPr>
            <w:tcW w:w="849" w:type="dxa"/>
            <w:shd w:val="clear" w:color="auto" w:fill="auto"/>
            <w:tcMar>
              <w:top w:w="80" w:type="dxa"/>
              <w:left w:w="80" w:type="dxa"/>
              <w:bottom w:w="80" w:type="dxa"/>
              <w:right w:w="80" w:type="dxa"/>
            </w:tcMar>
          </w:tcPr>
          <w:p w:rsidR="008C311D" w:rsidRPr="008C311D" w:rsidRDefault="00917C84" w:rsidP="00917C84">
            <w:pPr>
              <w:spacing w:line="360" w:lineRule="auto"/>
              <w:jc w:val="both"/>
              <w:rPr>
                <w:rFonts w:ascii="Book Antiqua" w:hAnsi="Book Antiqua" w:cs="Times New Roman"/>
              </w:rPr>
            </w:pPr>
            <w:r w:rsidRPr="00917C84">
              <w:rPr>
                <w:rFonts w:ascii="Book Antiqua" w:eastAsia="Cambria" w:hAnsi="Book Antiqua" w:cs="Times New Roman"/>
              </w:rPr>
              <w:t>&gt;</w:t>
            </w:r>
            <w:r>
              <w:rPr>
                <w:rFonts w:ascii="Book Antiqua" w:eastAsia="Cambria" w:hAnsi="Book Antiqua" w:cs="Times New Roman"/>
              </w:rPr>
              <w:t xml:space="preserve"> </w:t>
            </w:r>
            <w:r w:rsidR="008C311D" w:rsidRPr="008C311D">
              <w:rPr>
                <w:rFonts w:ascii="Book Antiqua" w:eastAsia="Cambria" w:hAnsi="Book Antiqua" w:cs="Times New Roman"/>
              </w:rPr>
              <w:t xml:space="preserve">30 </w:t>
            </w:r>
          </w:p>
        </w:tc>
        <w:tc>
          <w:tcPr>
            <w:tcW w:w="117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eastAsia="Cambria" w:hAnsi="Book Antiqua" w:cs="Times New Roman"/>
              </w:rPr>
              <w:t>D,</w:t>
            </w:r>
            <w:r w:rsidRPr="008C311D">
              <w:rPr>
                <w:rFonts w:ascii="Book Antiqua" w:hAnsi="Book Antiqua" w:cs="Times New Roman"/>
              </w:rPr>
              <w:t xml:space="preserve"> GI bleed</w:t>
            </w:r>
          </w:p>
        </w:tc>
        <w:tc>
          <w:tcPr>
            <w:tcW w:w="27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 xml:space="preserve">Ileocolonic stenosis </w:t>
            </w:r>
          </w:p>
        </w:tc>
        <w:tc>
          <w:tcPr>
            <w:tcW w:w="18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eastAsia="Cambria" w:hAnsi="Book Antiqua" w:cs="Times New Roman"/>
              </w:rPr>
              <w:t>Ileo-cecal resection</w:t>
            </w:r>
          </w:p>
        </w:tc>
        <w:tc>
          <w:tcPr>
            <w:tcW w:w="219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eastAsia="Cambria" w:hAnsi="Book Antiqua" w:cs="Times New Roman"/>
              </w:rPr>
              <w:t>Survived</w:t>
            </w:r>
          </w:p>
        </w:tc>
      </w:tr>
      <w:tr w:rsidR="005031E4" w:rsidRPr="008C311D" w:rsidTr="005031E4">
        <w:trPr>
          <w:trHeight w:val="702"/>
        </w:trPr>
        <w:tc>
          <w:tcPr>
            <w:tcW w:w="789" w:type="dxa"/>
            <w:shd w:val="clear" w:color="auto" w:fill="auto"/>
            <w:tcMar>
              <w:top w:w="80" w:type="dxa"/>
              <w:left w:w="80" w:type="dxa"/>
              <w:bottom w:w="80" w:type="dxa"/>
              <w:right w:w="80" w:type="dxa"/>
            </w:tcMar>
          </w:tcPr>
          <w:p w:rsidR="008C311D" w:rsidRPr="008C311D" w:rsidRDefault="00917C84" w:rsidP="003E67FB">
            <w:pPr>
              <w:spacing w:line="360" w:lineRule="auto"/>
              <w:jc w:val="both"/>
              <w:rPr>
                <w:rFonts w:ascii="Book Antiqua" w:hAnsi="Book Antiqua" w:cs="Times New Roman" w:hint="eastAsia"/>
                <w:lang w:eastAsia="zh-CN"/>
              </w:rPr>
            </w:pPr>
            <w:r>
              <w:rPr>
                <w:rStyle w:val="Hyperlink0"/>
                <w:rFonts w:ascii="Book Antiqua" w:hAnsi="Book Antiqua" w:cs="Times New Roman" w:hint="eastAsia"/>
                <w:lang w:eastAsia="zh-CN"/>
              </w:rPr>
              <w:t>[</w:t>
            </w:r>
            <w:r w:rsidR="008C311D" w:rsidRPr="008C311D">
              <w:rPr>
                <w:rStyle w:val="Hyperlink0"/>
                <w:rFonts w:ascii="Book Antiqua" w:hAnsi="Book Antiqua" w:cs="Times New Roman"/>
              </w:rPr>
              <w:t>32</w:t>
            </w:r>
            <w:r>
              <w:rPr>
                <w:rStyle w:val="Hyperlink0"/>
                <w:rFonts w:ascii="Book Antiqua" w:hAnsi="Book Antiqua" w:cs="Times New Roman" w:hint="eastAsia"/>
                <w:lang w:eastAsia="zh-CN"/>
              </w:rPr>
              <w:t>]</w:t>
            </w:r>
          </w:p>
        </w:tc>
        <w:tc>
          <w:tcPr>
            <w:tcW w:w="1134"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17, M</w:t>
            </w:r>
          </w:p>
        </w:tc>
        <w:tc>
          <w:tcPr>
            <w:tcW w:w="849"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73</w:t>
            </w:r>
          </w:p>
        </w:tc>
        <w:tc>
          <w:tcPr>
            <w:tcW w:w="117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D,</w:t>
            </w:r>
            <w:r w:rsidRPr="008C311D">
              <w:rPr>
                <w:rFonts w:ascii="Book Antiqua" w:hAnsi="Book Antiqua" w:cs="Times New Roman"/>
              </w:rPr>
              <w:t xml:space="preserve"> GI bleed</w:t>
            </w:r>
          </w:p>
        </w:tc>
        <w:tc>
          <w:tcPr>
            <w:tcW w:w="2700" w:type="dxa"/>
            <w:shd w:val="clear" w:color="auto" w:fill="auto"/>
            <w:tcMar>
              <w:top w:w="80" w:type="dxa"/>
              <w:left w:w="80" w:type="dxa"/>
              <w:bottom w:w="80" w:type="dxa"/>
              <w:right w:w="80" w:type="dxa"/>
            </w:tcMar>
          </w:tcPr>
          <w:p w:rsidR="008C311D" w:rsidRPr="008C311D" w:rsidRDefault="00917C84" w:rsidP="00917C84">
            <w:pPr>
              <w:spacing w:line="360" w:lineRule="auto"/>
              <w:jc w:val="both"/>
              <w:rPr>
                <w:rFonts w:ascii="Book Antiqua" w:hAnsi="Book Antiqua" w:cs="Times New Roman"/>
              </w:rPr>
            </w:pPr>
            <w:r w:rsidRPr="00917C84">
              <w:rPr>
                <w:rStyle w:val="Hyperlink0"/>
                <w:rFonts w:ascii="Book Antiqua" w:hAnsi="Book Antiqua" w:cs="Times New Roman" w:hint="eastAsia"/>
                <w:color w:val="231F20"/>
                <w:u w:color="231F20"/>
                <w:lang w:eastAsia="zh-CN"/>
              </w:rPr>
              <w:t>(</w:t>
            </w:r>
            <w:r w:rsidRPr="00917C84">
              <w:rPr>
                <w:rStyle w:val="Hyperlink0"/>
                <w:rFonts w:ascii="Book Antiqua" w:hAnsi="Book Antiqua" w:cs="Times New Roman"/>
                <w:color w:val="231F20"/>
                <w:u w:color="231F20"/>
              </w:rPr>
              <w:t>1</w:t>
            </w:r>
            <w:r>
              <w:rPr>
                <w:rStyle w:val="Hyperlink0"/>
                <w:rFonts w:ascii="Book Antiqua" w:hAnsi="Book Antiqua" w:cs="Times New Roman"/>
              </w:rPr>
              <w:t>) Microscopic duodenitis</w:t>
            </w:r>
            <w:r>
              <w:rPr>
                <w:rStyle w:val="Hyperlink0"/>
                <w:rFonts w:ascii="Book Antiqua" w:hAnsi="Book Antiqua" w:cs="Times New Roman" w:hint="eastAsia"/>
                <w:lang w:eastAsia="zh-CN"/>
              </w:rPr>
              <w:t xml:space="preserve">; </w:t>
            </w:r>
            <w:r w:rsidRPr="00917C84">
              <w:rPr>
                <w:rFonts w:ascii="Book Antiqua" w:hAnsi="Book Antiqua" w:cs="Times New Roman" w:hint="eastAsia"/>
                <w:color w:val="231F20"/>
                <w:u w:color="231F20"/>
                <w:lang w:eastAsia="zh-CN"/>
              </w:rPr>
              <w:t>(</w:t>
            </w:r>
            <w:r>
              <w:rPr>
                <w:rFonts w:ascii="Book Antiqua" w:hAnsi="Book Antiqua" w:cs="Times New Roman" w:hint="eastAsia"/>
                <w:color w:val="231F20"/>
                <w:u w:color="231F20"/>
                <w:lang w:eastAsia="zh-CN"/>
              </w:rPr>
              <w:t>2</w:t>
            </w:r>
            <w:r>
              <w:rPr>
                <w:rFonts w:ascii="Book Antiqua" w:hAnsi="Book Antiqua" w:cs="Times New Roman"/>
                <w:color w:val="231F20"/>
                <w:u w:color="231F20"/>
              </w:rPr>
              <w:t>)</w:t>
            </w:r>
            <w:r>
              <w:rPr>
                <w:rFonts w:ascii="Book Antiqua" w:hAnsi="Book Antiqua" w:cs="Times New Roman" w:hint="eastAsia"/>
                <w:color w:val="231F20"/>
                <w:u w:color="231F20"/>
                <w:lang w:eastAsia="zh-CN"/>
              </w:rPr>
              <w:t xml:space="preserve"> </w:t>
            </w:r>
            <w:r w:rsidR="008C311D" w:rsidRPr="008C311D">
              <w:rPr>
                <w:rStyle w:val="Hyperlink0"/>
                <w:rFonts w:ascii="Book Antiqua" w:hAnsi="Book Antiqua" w:cs="Times New Roman"/>
              </w:rPr>
              <w:t>Ileocolonic ulcerations</w:t>
            </w:r>
          </w:p>
        </w:tc>
        <w:tc>
          <w:tcPr>
            <w:tcW w:w="18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Steroid, TPN, EN, Probiotics,</w:t>
            </w:r>
          </w:p>
        </w:tc>
        <w:tc>
          <w:tcPr>
            <w:tcW w:w="219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Survived (DOI-6 mo)</w:t>
            </w:r>
          </w:p>
        </w:tc>
      </w:tr>
      <w:tr w:rsidR="005031E4" w:rsidRPr="008C311D" w:rsidTr="005031E4">
        <w:trPr>
          <w:trHeight w:val="648"/>
        </w:trPr>
        <w:tc>
          <w:tcPr>
            <w:tcW w:w="789" w:type="dxa"/>
            <w:shd w:val="clear" w:color="auto" w:fill="auto"/>
            <w:tcMar>
              <w:top w:w="80" w:type="dxa"/>
              <w:left w:w="80" w:type="dxa"/>
              <w:bottom w:w="80" w:type="dxa"/>
              <w:right w:w="80" w:type="dxa"/>
            </w:tcMar>
          </w:tcPr>
          <w:p w:rsidR="008C311D" w:rsidRPr="008C311D" w:rsidRDefault="00917C84" w:rsidP="003E67FB">
            <w:pPr>
              <w:spacing w:line="360" w:lineRule="auto"/>
              <w:jc w:val="both"/>
              <w:rPr>
                <w:rFonts w:ascii="Book Antiqua" w:hAnsi="Book Antiqua" w:cs="Times New Roman" w:hint="eastAsia"/>
                <w:lang w:eastAsia="zh-CN"/>
              </w:rPr>
            </w:pPr>
            <w:r>
              <w:rPr>
                <w:rStyle w:val="None"/>
                <w:rFonts w:ascii="Book Antiqua" w:hAnsi="Book Antiqua" w:cs="Times New Roman" w:hint="eastAsia"/>
                <w:lang w:eastAsia="zh-CN"/>
              </w:rPr>
              <w:t>[</w:t>
            </w:r>
            <w:r w:rsidR="008C311D" w:rsidRPr="008C311D">
              <w:rPr>
                <w:rStyle w:val="None"/>
                <w:rFonts w:ascii="Book Antiqua" w:hAnsi="Book Antiqua" w:cs="Times New Roman"/>
              </w:rPr>
              <w:t>33</w:t>
            </w:r>
            <w:r>
              <w:rPr>
                <w:rStyle w:val="None"/>
                <w:rFonts w:ascii="Book Antiqua" w:hAnsi="Book Antiqua" w:cs="Times New Roman" w:hint="eastAsia"/>
                <w:lang w:eastAsia="zh-CN"/>
              </w:rPr>
              <w:t>]</w:t>
            </w:r>
          </w:p>
        </w:tc>
        <w:tc>
          <w:tcPr>
            <w:tcW w:w="1134"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62,</w:t>
            </w:r>
            <w:r w:rsidR="003E67FB">
              <w:rPr>
                <w:rStyle w:val="Hyperlink0"/>
                <w:rFonts w:ascii="Book Antiqua" w:hAnsi="Book Antiqua" w:cs="Times New Roman" w:hint="eastAsia"/>
                <w:lang w:eastAsia="zh-CN"/>
              </w:rPr>
              <w:t xml:space="preserve"> </w:t>
            </w:r>
            <w:r w:rsidRPr="008C311D">
              <w:rPr>
                <w:rStyle w:val="Hyperlink0"/>
                <w:rFonts w:ascii="Book Antiqua" w:hAnsi="Book Antiqua" w:cs="Times New Roman"/>
              </w:rPr>
              <w:t>M</w:t>
            </w:r>
          </w:p>
        </w:tc>
        <w:tc>
          <w:tcPr>
            <w:tcW w:w="849"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70</w:t>
            </w:r>
          </w:p>
        </w:tc>
        <w:tc>
          <w:tcPr>
            <w:tcW w:w="117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Massive GI bleed</w:t>
            </w:r>
          </w:p>
        </w:tc>
        <w:tc>
          <w:tcPr>
            <w:tcW w:w="27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hint="eastAsia"/>
                <w:lang w:eastAsia="zh-CN"/>
              </w:rPr>
            </w:pPr>
            <w:r w:rsidRPr="008C311D">
              <w:rPr>
                <w:rFonts w:ascii="Book Antiqua" w:hAnsi="Book Antiqua" w:cs="Times New Roman"/>
              </w:rPr>
              <w:t xml:space="preserve">Confluent </w:t>
            </w:r>
            <w:r w:rsidRPr="008C311D">
              <w:rPr>
                <w:rFonts w:ascii="Book Antiqua" w:hAnsi="Book Antiqua" w:cs="Times New Roman"/>
                <w:shd w:val="clear" w:color="auto" w:fill="FFFFFF"/>
              </w:rPr>
              <w:t>eso</w:t>
            </w:r>
            <w:r w:rsidR="00917C84">
              <w:rPr>
                <w:rFonts w:ascii="Book Antiqua" w:hAnsi="Book Antiqua" w:cs="Times New Roman"/>
                <w:shd w:val="clear" w:color="auto" w:fill="FFFFFF"/>
              </w:rPr>
              <w:t>phago-gastroduodenal ulceration</w:t>
            </w:r>
          </w:p>
        </w:tc>
        <w:tc>
          <w:tcPr>
            <w:tcW w:w="18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Steroids</w:t>
            </w:r>
          </w:p>
        </w:tc>
        <w:tc>
          <w:tcPr>
            <w:tcW w:w="219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Expired (after 21 d)</w:t>
            </w:r>
          </w:p>
        </w:tc>
      </w:tr>
      <w:tr w:rsidR="005031E4" w:rsidRPr="008C311D" w:rsidTr="005031E4">
        <w:trPr>
          <w:trHeight w:val="468"/>
        </w:trPr>
        <w:tc>
          <w:tcPr>
            <w:tcW w:w="789" w:type="dxa"/>
            <w:shd w:val="clear" w:color="auto" w:fill="auto"/>
            <w:tcMar>
              <w:top w:w="80" w:type="dxa"/>
              <w:left w:w="80" w:type="dxa"/>
              <w:bottom w:w="80" w:type="dxa"/>
              <w:right w:w="80" w:type="dxa"/>
            </w:tcMar>
          </w:tcPr>
          <w:p w:rsidR="008C311D" w:rsidRPr="008C311D" w:rsidRDefault="00917C84" w:rsidP="003E67FB">
            <w:pPr>
              <w:spacing w:line="360" w:lineRule="auto"/>
              <w:jc w:val="both"/>
              <w:rPr>
                <w:rFonts w:ascii="Book Antiqua" w:hAnsi="Book Antiqua" w:cs="Times New Roman" w:hint="eastAsia"/>
                <w:lang w:eastAsia="zh-CN"/>
              </w:rPr>
            </w:pPr>
            <w:r>
              <w:rPr>
                <w:rStyle w:val="Hyperlink0"/>
                <w:rFonts w:ascii="Book Antiqua" w:hAnsi="Book Antiqua" w:cs="Times New Roman" w:hint="eastAsia"/>
                <w:lang w:eastAsia="zh-CN"/>
              </w:rPr>
              <w:t>[</w:t>
            </w:r>
            <w:r w:rsidR="008C311D" w:rsidRPr="008C311D">
              <w:rPr>
                <w:rStyle w:val="Hyperlink0"/>
                <w:rFonts w:ascii="Book Antiqua" w:hAnsi="Book Antiqua" w:cs="Times New Roman"/>
              </w:rPr>
              <w:t>34</w:t>
            </w:r>
            <w:r>
              <w:rPr>
                <w:rStyle w:val="Hyperlink0"/>
                <w:rFonts w:ascii="Book Antiqua" w:hAnsi="Book Antiqua" w:cs="Times New Roman" w:hint="eastAsia"/>
                <w:lang w:eastAsia="zh-CN"/>
              </w:rPr>
              <w:t>]</w:t>
            </w:r>
          </w:p>
        </w:tc>
        <w:tc>
          <w:tcPr>
            <w:tcW w:w="1134"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81,</w:t>
            </w:r>
            <w:r w:rsidR="003E67FB">
              <w:rPr>
                <w:rStyle w:val="Hyperlink0"/>
                <w:rFonts w:ascii="Book Antiqua" w:hAnsi="Book Antiqua" w:cs="Times New Roman" w:hint="eastAsia"/>
                <w:lang w:eastAsia="zh-CN"/>
              </w:rPr>
              <w:t xml:space="preserve"> </w:t>
            </w:r>
            <w:r w:rsidRPr="008C311D">
              <w:rPr>
                <w:rStyle w:val="Hyperlink0"/>
                <w:rFonts w:ascii="Book Antiqua" w:hAnsi="Book Antiqua" w:cs="Times New Roman"/>
              </w:rPr>
              <w:t>F</w:t>
            </w:r>
          </w:p>
        </w:tc>
        <w:tc>
          <w:tcPr>
            <w:tcW w:w="849"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40</w:t>
            </w:r>
          </w:p>
        </w:tc>
        <w:tc>
          <w:tcPr>
            <w:tcW w:w="1170" w:type="dxa"/>
            <w:shd w:val="clear" w:color="auto" w:fill="auto"/>
            <w:tcMar>
              <w:top w:w="80" w:type="dxa"/>
              <w:left w:w="80" w:type="dxa"/>
              <w:bottom w:w="80" w:type="dxa"/>
              <w:right w:w="80" w:type="dxa"/>
            </w:tcMar>
          </w:tcPr>
          <w:p w:rsidR="008C311D" w:rsidRPr="008C311D" w:rsidRDefault="00917C84" w:rsidP="003E67FB">
            <w:pPr>
              <w:spacing w:line="360" w:lineRule="auto"/>
              <w:jc w:val="both"/>
              <w:rPr>
                <w:rFonts w:ascii="Book Antiqua" w:hAnsi="Book Antiqua" w:cs="Times New Roman" w:hint="eastAsia"/>
                <w:lang w:eastAsia="zh-CN"/>
              </w:rPr>
            </w:pPr>
            <w:r>
              <w:rPr>
                <w:rStyle w:val="Hyperlink0"/>
                <w:rFonts w:ascii="Book Antiqua" w:hAnsi="Book Antiqua" w:cs="Times New Roman"/>
              </w:rPr>
              <w:t>Jaundice</w:t>
            </w:r>
          </w:p>
        </w:tc>
        <w:tc>
          <w:tcPr>
            <w:tcW w:w="27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Mucosal erosions in up</w:t>
            </w:r>
            <w:r w:rsidR="000B4DC4">
              <w:rPr>
                <w:rFonts w:ascii="Book Antiqua" w:hAnsi="Book Antiqua" w:cs="Times New Roman"/>
              </w:rPr>
              <w:t xml:space="preserve">per </w:t>
            </w:r>
            <w:r w:rsidRPr="008C311D">
              <w:rPr>
                <w:rFonts w:ascii="Book Antiqua" w:hAnsi="Book Antiqua" w:cs="Times New Roman"/>
              </w:rPr>
              <w:t>GI tract</w:t>
            </w:r>
          </w:p>
        </w:tc>
        <w:tc>
          <w:tcPr>
            <w:tcW w:w="18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IVIg</w:t>
            </w:r>
          </w:p>
        </w:tc>
        <w:tc>
          <w:tcPr>
            <w:tcW w:w="219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Survived (LOS-14 d)</w:t>
            </w:r>
          </w:p>
        </w:tc>
      </w:tr>
      <w:tr w:rsidR="005031E4" w:rsidRPr="008C311D" w:rsidTr="005031E4">
        <w:trPr>
          <w:trHeight w:val="558"/>
        </w:trPr>
        <w:tc>
          <w:tcPr>
            <w:tcW w:w="789" w:type="dxa"/>
            <w:shd w:val="clear" w:color="auto" w:fill="auto"/>
            <w:tcMar>
              <w:top w:w="80" w:type="dxa"/>
              <w:left w:w="80" w:type="dxa"/>
              <w:bottom w:w="80" w:type="dxa"/>
              <w:right w:w="80" w:type="dxa"/>
            </w:tcMar>
          </w:tcPr>
          <w:p w:rsidR="008C311D" w:rsidRPr="008C311D" w:rsidRDefault="00917C84" w:rsidP="003E67FB">
            <w:pPr>
              <w:spacing w:line="360" w:lineRule="auto"/>
              <w:jc w:val="both"/>
              <w:rPr>
                <w:rFonts w:ascii="Book Antiqua" w:hAnsi="Book Antiqua" w:cs="Times New Roman" w:hint="eastAsia"/>
                <w:lang w:eastAsia="zh-CN"/>
              </w:rPr>
            </w:pPr>
            <w:r>
              <w:rPr>
                <w:rStyle w:val="Hyperlink0"/>
                <w:rFonts w:ascii="Book Antiqua" w:hAnsi="Book Antiqua" w:cs="Times New Roman" w:hint="eastAsia"/>
                <w:lang w:eastAsia="zh-CN"/>
              </w:rPr>
              <w:t>[</w:t>
            </w:r>
            <w:r w:rsidR="008C311D" w:rsidRPr="008C311D">
              <w:rPr>
                <w:rStyle w:val="Hyperlink0"/>
                <w:rFonts w:ascii="Book Antiqua" w:hAnsi="Book Antiqua" w:cs="Times New Roman"/>
              </w:rPr>
              <w:t>35</w:t>
            </w:r>
            <w:r>
              <w:rPr>
                <w:rStyle w:val="Hyperlink0"/>
                <w:rFonts w:ascii="Book Antiqua" w:hAnsi="Book Antiqua" w:cs="Times New Roman" w:hint="eastAsia"/>
                <w:lang w:eastAsia="zh-CN"/>
              </w:rPr>
              <w:t>]</w:t>
            </w:r>
          </w:p>
        </w:tc>
        <w:tc>
          <w:tcPr>
            <w:tcW w:w="1134"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46,</w:t>
            </w:r>
            <w:r w:rsidR="003E67FB">
              <w:rPr>
                <w:rStyle w:val="Hyperlink0"/>
                <w:rFonts w:ascii="Book Antiqua" w:hAnsi="Book Antiqua" w:cs="Times New Roman" w:hint="eastAsia"/>
                <w:lang w:eastAsia="zh-CN"/>
              </w:rPr>
              <w:t xml:space="preserve"> </w:t>
            </w:r>
            <w:r w:rsidRPr="008C311D">
              <w:rPr>
                <w:rStyle w:val="Hyperlink0"/>
                <w:rFonts w:ascii="Book Antiqua" w:hAnsi="Book Antiqua" w:cs="Times New Roman"/>
              </w:rPr>
              <w:t>F</w:t>
            </w:r>
          </w:p>
        </w:tc>
        <w:tc>
          <w:tcPr>
            <w:tcW w:w="849" w:type="dxa"/>
            <w:shd w:val="clear" w:color="auto" w:fill="auto"/>
            <w:tcMar>
              <w:top w:w="80" w:type="dxa"/>
              <w:left w:w="80" w:type="dxa"/>
              <w:bottom w:w="80" w:type="dxa"/>
              <w:right w:w="80" w:type="dxa"/>
            </w:tcMar>
          </w:tcPr>
          <w:p w:rsidR="008C311D" w:rsidRPr="008C311D" w:rsidRDefault="00917C84" w:rsidP="00917C84">
            <w:pPr>
              <w:spacing w:line="360" w:lineRule="auto"/>
              <w:jc w:val="both"/>
              <w:rPr>
                <w:rFonts w:ascii="Book Antiqua" w:hAnsi="Book Antiqua" w:cs="Times New Roman"/>
              </w:rPr>
            </w:pPr>
            <w:r w:rsidRPr="00917C84">
              <w:rPr>
                <w:rStyle w:val="Hyperlink0"/>
                <w:rFonts w:ascii="Book Antiqua" w:hAnsi="Book Antiqua" w:cs="Times New Roman"/>
              </w:rPr>
              <w:t>&gt;</w:t>
            </w:r>
            <w:r>
              <w:rPr>
                <w:rStyle w:val="Hyperlink0"/>
                <w:rFonts w:ascii="Book Antiqua" w:hAnsi="Book Antiqua" w:cs="Times New Roman"/>
              </w:rPr>
              <w:t xml:space="preserve"> </w:t>
            </w:r>
            <w:r w:rsidR="008C311D" w:rsidRPr="008C311D">
              <w:rPr>
                <w:rStyle w:val="Hyperlink0"/>
                <w:rFonts w:ascii="Book Antiqua" w:hAnsi="Book Antiqua" w:cs="Times New Roman"/>
              </w:rPr>
              <w:t>75</w:t>
            </w:r>
          </w:p>
        </w:tc>
        <w:tc>
          <w:tcPr>
            <w:tcW w:w="117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color w:val="231F20"/>
                <w:u w:color="231F20"/>
              </w:rPr>
            </w:pPr>
            <w:r w:rsidRPr="008C311D">
              <w:rPr>
                <w:rStyle w:val="None"/>
                <w:rFonts w:ascii="Book Antiqua" w:hAnsi="Book Antiqua" w:cs="Times New Roman"/>
                <w:u w:color="231F20"/>
              </w:rPr>
              <w:t>D</w:t>
            </w:r>
            <w:r w:rsidRPr="008C311D">
              <w:rPr>
                <w:rStyle w:val="Hyperlink0"/>
                <w:rFonts w:ascii="Book Antiqua" w:hAnsi="Book Antiqua" w:cs="Times New Roman"/>
              </w:rPr>
              <w:t>, GI bleed</w:t>
            </w:r>
          </w:p>
        </w:tc>
        <w:tc>
          <w:tcPr>
            <w:tcW w:w="27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 xml:space="preserve">Mucosal sloughs/ulcers </w:t>
            </w:r>
            <w:r w:rsidRPr="008C311D">
              <w:rPr>
                <w:rStyle w:val="None"/>
                <w:rFonts w:ascii="Book Antiqua" w:hAnsi="Book Antiqua" w:cs="Times New Roman"/>
                <w:u w:color="231F20"/>
              </w:rPr>
              <w:t>(autopsy)</w:t>
            </w:r>
          </w:p>
        </w:tc>
        <w:tc>
          <w:tcPr>
            <w:tcW w:w="18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Steroids, Cyclophosphamide</w:t>
            </w:r>
          </w:p>
        </w:tc>
        <w:tc>
          <w:tcPr>
            <w:tcW w:w="2190" w:type="dxa"/>
            <w:shd w:val="clear" w:color="auto" w:fill="auto"/>
            <w:tcMar>
              <w:top w:w="80" w:type="dxa"/>
              <w:left w:w="80" w:type="dxa"/>
              <w:bottom w:w="80" w:type="dxa"/>
              <w:right w:w="80" w:type="dxa"/>
            </w:tcMar>
          </w:tcPr>
          <w:p w:rsidR="008C311D" w:rsidRPr="008C311D" w:rsidRDefault="00917C84" w:rsidP="003E67FB">
            <w:pPr>
              <w:spacing w:line="360" w:lineRule="auto"/>
              <w:jc w:val="both"/>
              <w:rPr>
                <w:rFonts w:ascii="Book Antiqua" w:hAnsi="Book Antiqua" w:cs="Times New Roman"/>
              </w:rPr>
            </w:pPr>
            <w:r>
              <w:rPr>
                <w:rStyle w:val="Hyperlink0"/>
                <w:rFonts w:ascii="Book Antiqua" w:hAnsi="Book Antiqua" w:cs="Times New Roman"/>
              </w:rPr>
              <w:t>Expired (LOS</w:t>
            </w:r>
            <w:r w:rsidR="008C311D" w:rsidRPr="008C311D">
              <w:rPr>
                <w:rStyle w:val="Hyperlink0"/>
                <w:rFonts w:ascii="Book Antiqua" w:hAnsi="Book Antiqua" w:cs="Times New Roman"/>
              </w:rPr>
              <w:t xml:space="preserve">-9 mo) </w:t>
            </w:r>
          </w:p>
        </w:tc>
      </w:tr>
      <w:tr w:rsidR="005031E4" w:rsidRPr="008C311D" w:rsidTr="005031E4">
        <w:trPr>
          <w:trHeight w:val="828"/>
        </w:trPr>
        <w:tc>
          <w:tcPr>
            <w:tcW w:w="789" w:type="dxa"/>
            <w:shd w:val="clear" w:color="auto" w:fill="auto"/>
            <w:tcMar>
              <w:top w:w="80" w:type="dxa"/>
              <w:left w:w="80" w:type="dxa"/>
              <w:bottom w:w="80" w:type="dxa"/>
              <w:right w:w="80" w:type="dxa"/>
            </w:tcMar>
          </w:tcPr>
          <w:p w:rsidR="008C311D" w:rsidRPr="008C311D" w:rsidRDefault="00917C84" w:rsidP="003E67FB">
            <w:pPr>
              <w:spacing w:line="360" w:lineRule="auto"/>
              <w:jc w:val="both"/>
              <w:rPr>
                <w:rFonts w:ascii="Book Antiqua" w:hAnsi="Book Antiqua" w:cs="Times New Roman" w:hint="eastAsia"/>
                <w:lang w:eastAsia="zh-CN"/>
              </w:rPr>
            </w:pPr>
            <w:r>
              <w:rPr>
                <w:rStyle w:val="Hyperlink0"/>
                <w:rFonts w:ascii="Book Antiqua" w:hAnsi="Book Antiqua" w:cs="Times New Roman" w:hint="eastAsia"/>
                <w:lang w:eastAsia="zh-CN"/>
              </w:rPr>
              <w:t>[</w:t>
            </w:r>
            <w:r w:rsidR="008C311D" w:rsidRPr="008C311D">
              <w:rPr>
                <w:rStyle w:val="Hyperlink0"/>
                <w:rFonts w:ascii="Book Antiqua" w:hAnsi="Book Antiqua" w:cs="Times New Roman"/>
              </w:rPr>
              <w:t>36</w:t>
            </w:r>
            <w:r>
              <w:rPr>
                <w:rStyle w:val="Hyperlink0"/>
                <w:rFonts w:ascii="Book Antiqua" w:hAnsi="Book Antiqua" w:cs="Times New Roman" w:hint="eastAsia"/>
                <w:lang w:eastAsia="zh-CN"/>
              </w:rPr>
              <w:t>]</w:t>
            </w:r>
          </w:p>
        </w:tc>
        <w:tc>
          <w:tcPr>
            <w:tcW w:w="1134"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48,</w:t>
            </w:r>
            <w:r w:rsidR="003E67FB">
              <w:rPr>
                <w:rStyle w:val="Hyperlink0"/>
                <w:rFonts w:ascii="Book Antiqua" w:hAnsi="Book Antiqua" w:cs="Times New Roman" w:hint="eastAsia"/>
                <w:lang w:eastAsia="zh-CN"/>
              </w:rPr>
              <w:t xml:space="preserve"> </w:t>
            </w:r>
            <w:r w:rsidRPr="008C311D">
              <w:rPr>
                <w:rStyle w:val="Hyperlink0"/>
                <w:rFonts w:ascii="Book Antiqua" w:hAnsi="Book Antiqua" w:cs="Times New Roman"/>
              </w:rPr>
              <w:t>F</w:t>
            </w:r>
          </w:p>
        </w:tc>
        <w:tc>
          <w:tcPr>
            <w:tcW w:w="849"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40</w:t>
            </w:r>
          </w:p>
        </w:tc>
        <w:tc>
          <w:tcPr>
            <w:tcW w:w="117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D</w:t>
            </w:r>
            <w:r w:rsidRPr="008C311D">
              <w:rPr>
                <w:rFonts w:ascii="Book Antiqua" w:hAnsi="Book Antiqua" w:cs="Times New Roman"/>
              </w:rPr>
              <w:t xml:space="preserve">, </w:t>
            </w:r>
            <w:r w:rsidRPr="008C311D">
              <w:rPr>
                <w:rStyle w:val="Hyperlink0"/>
                <w:rFonts w:ascii="Book Antiqua" w:hAnsi="Book Antiqua" w:cs="Times New Roman"/>
              </w:rPr>
              <w:t xml:space="preserve">malabsorption, protein-losing </w:t>
            </w:r>
            <w:r w:rsidRPr="008C311D">
              <w:rPr>
                <w:rStyle w:val="Hyperlink0"/>
                <w:rFonts w:ascii="Book Antiqua" w:hAnsi="Book Antiqua" w:cs="Times New Roman"/>
              </w:rPr>
              <w:lastRenderedPageBreak/>
              <w:t>enteropathy</w:t>
            </w:r>
          </w:p>
        </w:tc>
        <w:tc>
          <w:tcPr>
            <w:tcW w:w="2700" w:type="dxa"/>
            <w:shd w:val="clear" w:color="auto" w:fill="auto"/>
            <w:tcMar>
              <w:top w:w="80" w:type="dxa"/>
              <w:left w:w="80" w:type="dxa"/>
              <w:bottom w:w="80" w:type="dxa"/>
              <w:right w:w="80" w:type="dxa"/>
            </w:tcMar>
          </w:tcPr>
          <w:p w:rsidR="008C311D" w:rsidRPr="008C311D" w:rsidRDefault="00917C84" w:rsidP="00917C84">
            <w:pPr>
              <w:spacing w:line="360" w:lineRule="auto"/>
              <w:jc w:val="both"/>
              <w:rPr>
                <w:rFonts w:ascii="Book Antiqua" w:hAnsi="Book Antiqua" w:cs="Times New Roman"/>
              </w:rPr>
            </w:pPr>
            <w:r w:rsidRPr="00917C84">
              <w:rPr>
                <w:rStyle w:val="None"/>
                <w:rFonts w:ascii="Book Antiqua" w:hAnsi="Book Antiqua" w:cs="Times New Roman" w:hint="eastAsia"/>
                <w:color w:val="231F20"/>
                <w:u w:color="231F20"/>
                <w:lang w:eastAsia="zh-CN"/>
              </w:rPr>
              <w:lastRenderedPageBreak/>
              <w:t>(</w:t>
            </w:r>
            <w:r w:rsidRPr="00917C84">
              <w:rPr>
                <w:rStyle w:val="None"/>
                <w:rFonts w:ascii="Book Antiqua" w:hAnsi="Book Antiqua" w:cs="Times New Roman"/>
                <w:color w:val="231F20"/>
                <w:u w:color="231F20"/>
              </w:rPr>
              <w:t>1</w:t>
            </w:r>
            <w:r>
              <w:rPr>
                <w:rStyle w:val="None"/>
                <w:rFonts w:ascii="Book Antiqua" w:hAnsi="Book Antiqua" w:cs="Times New Roman"/>
              </w:rPr>
              <w:t>) Gastritis</w:t>
            </w:r>
            <w:r>
              <w:rPr>
                <w:rStyle w:val="None"/>
                <w:rFonts w:ascii="Book Antiqua" w:hAnsi="Book Antiqua" w:cs="Times New Roman" w:hint="eastAsia"/>
                <w:lang w:eastAsia="zh-CN"/>
              </w:rPr>
              <w:t xml:space="preserve">; </w:t>
            </w:r>
            <w:r w:rsidRPr="00917C84">
              <w:rPr>
                <w:rFonts w:ascii="Book Antiqua" w:hAnsi="Book Antiqua" w:cs="Times New Roman" w:hint="eastAsia"/>
                <w:color w:val="231F20"/>
                <w:u w:color="231F20"/>
                <w:lang w:eastAsia="zh-CN"/>
              </w:rPr>
              <w:t>(</w:t>
            </w:r>
            <w:r>
              <w:rPr>
                <w:rFonts w:ascii="Book Antiqua" w:hAnsi="Book Antiqua" w:cs="Times New Roman" w:hint="eastAsia"/>
                <w:color w:val="231F20"/>
                <w:u w:color="231F20"/>
                <w:lang w:eastAsia="zh-CN"/>
              </w:rPr>
              <w:t>2</w:t>
            </w:r>
            <w:r>
              <w:rPr>
                <w:rFonts w:ascii="Book Antiqua" w:hAnsi="Book Antiqua" w:cs="Times New Roman"/>
                <w:color w:val="231F20"/>
                <w:u w:color="231F20"/>
              </w:rPr>
              <w:t>)</w:t>
            </w:r>
            <w:r>
              <w:rPr>
                <w:rFonts w:ascii="Book Antiqua" w:hAnsi="Book Antiqua" w:cs="Times New Roman" w:hint="eastAsia"/>
                <w:color w:val="231F20"/>
                <w:u w:color="231F20"/>
                <w:lang w:eastAsia="zh-CN"/>
              </w:rPr>
              <w:t xml:space="preserve"> </w:t>
            </w:r>
            <w:r>
              <w:rPr>
                <w:rStyle w:val="None"/>
                <w:rFonts w:ascii="Book Antiqua" w:hAnsi="Book Antiqua" w:cs="Times New Roman"/>
              </w:rPr>
              <w:t>Multiple ileal strictures</w:t>
            </w:r>
            <w:r>
              <w:rPr>
                <w:rStyle w:val="None"/>
                <w:rFonts w:ascii="Book Antiqua" w:hAnsi="Book Antiqua" w:cs="Times New Roman" w:hint="eastAsia"/>
                <w:lang w:eastAsia="zh-CN"/>
              </w:rPr>
              <w:t xml:space="preserve">; </w:t>
            </w:r>
            <w:r w:rsidRPr="00917C84">
              <w:rPr>
                <w:rFonts w:ascii="Book Antiqua" w:hAnsi="Book Antiqua" w:cs="Times New Roman" w:hint="eastAsia"/>
                <w:color w:val="231F20"/>
                <w:u w:color="231F20"/>
                <w:lang w:eastAsia="zh-CN"/>
              </w:rPr>
              <w:t>(</w:t>
            </w:r>
            <w:r>
              <w:rPr>
                <w:rFonts w:ascii="Book Antiqua" w:hAnsi="Book Antiqua" w:cs="Times New Roman" w:hint="eastAsia"/>
                <w:color w:val="231F20"/>
                <w:u w:color="231F20"/>
                <w:lang w:eastAsia="zh-CN"/>
              </w:rPr>
              <w:t>3</w:t>
            </w:r>
            <w:r>
              <w:rPr>
                <w:rFonts w:ascii="Book Antiqua" w:hAnsi="Book Antiqua" w:cs="Times New Roman"/>
                <w:color w:val="231F20"/>
                <w:u w:color="231F20"/>
              </w:rPr>
              <w:t>)</w:t>
            </w:r>
            <w:r>
              <w:rPr>
                <w:rFonts w:ascii="Book Antiqua" w:hAnsi="Book Antiqua" w:cs="Times New Roman" w:hint="eastAsia"/>
                <w:color w:val="231F20"/>
                <w:u w:color="231F20"/>
                <w:lang w:eastAsia="zh-CN"/>
              </w:rPr>
              <w:t xml:space="preserve"> </w:t>
            </w:r>
            <w:r w:rsidR="008C311D" w:rsidRPr="008C311D">
              <w:rPr>
                <w:rStyle w:val="None"/>
                <w:rFonts w:ascii="Book Antiqua" w:hAnsi="Book Antiqua" w:cs="Times New Roman"/>
              </w:rPr>
              <w:t>Multiple pseud</w:t>
            </w:r>
            <w:r>
              <w:rPr>
                <w:rStyle w:val="None"/>
                <w:rFonts w:ascii="Book Antiqua" w:hAnsi="Book Antiqua" w:cs="Times New Roman"/>
              </w:rPr>
              <w:t>odiverticular sacs</w:t>
            </w:r>
            <w:r>
              <w:rPr>
                <w:rStyle w:val="None"/>
                <w:rFonts w:ascii="Book Antiqua" w:hAnsi="Book Antiqua" w:cs="Times New Roman" w:hint="eastAsia"/>
                <w:lang w:eastAsia="zh-CN"/>
              </w:rPr>
              <w:t xml:space="preserve">; </w:t>
            </w:r>
            <w:r w:rsidRPr="00917C84">
              <w:rPr>
                <w:rFonts w:ascii="Book Antiqua" w:hAnsi="Book Antiqua" w:cs="Times New Roman" w:hint="eastAsia"/>
                <w:color w:val="231F20"/>
                <w:u w:color="231F20"/>
                <w:lang w:eastAsia="zh-CN"/>
              </w:rPr>
              <w:t>(</w:t>
            </w:r>
            <w:r>
              <w:rPr>
                <w:rFonts w:ascii="Book Antiqua" w:hAnsi="Book Antiqua" w:cs="Times New Roman" w:hint="eastAsia"/>
                <w:color w:val="231F20"/>
                <w:u w:color="231F20"/>
                <w:lang w:eastAsia="zh-CN"/>
              </w:rPr>
              <w:t>4</w:t>
            </w:r>
            <w:r>
              <w:rPr>
                <w:rFonts w:ascii="Book Antiqua" w:hAnsi="Book Antiqua" w:cs="Times New Roman"/>
                <w:color w:val="231F20"/>
                <w:u w:color="231F20"/>
              </w:rPr>
              <w:t>)</w:t>
            </w:r>
            <w:r>
              <w:rPr>
                <w:rFonts w:ascii="Book Antiqua" w:hAnsi="Book Antiqua" w:cs="Times New Roman" w:hint="eastAsia"/>
                <w:color w:val="231F20"/>
                <w:u w:color="231F20"/>
                <w:lang w:eastAsia="zh-CN"/>
              </w:rPr>
              <w:t xml:space="preserve"> </w:t>
            </w:r>
            <w:r w:rsidR="008C311D" w:rsidRPr="008C311D">
              <w:rPr>
                <w:rStyle w:val="Hyperlink0"/>
                <w:rFonts w:ascii="Book Antiqua" w:hAnsi="Book Antiqua" w:cs="Times New Roman"/>
              </w:rPr>
              <w:lastRenderedPageBreak/>
              <w:t>Pseudomembranes formation</w:t>
            </w:r>
          </w:p>
        </w:tc>
        <w:tc>
          <w:tcPr>
            <w:tcW w:w="1800" w:type="dxa"/>
            <w:shd w:val="clear" w:color="auto" w:fill="auto"/>
            <w:tcMar>
              <w:top w:w="80" w:type="dxa"/>
              <w:left w:w="80" w:type="dxa"/>
              <w:bottom w:w="80" w:type="dxa"/>
              <w:right w:w="80" w:type="dxa"/>
            </w:tcMar>
          </w:tcPr>
          <w:p w:rsidR="008C311D" w:rsidRPr="008C311D" w:rsidRDefault="00917C84" w:rsidP="003E67FB">
            <w:pPr>
              <w:spacing w:line="360" w:lineRule="auto"/>
              <w:jc w:val="both"/>
              <w:rPr>
                <w:rFonts w:ascii="Book Antiqua" w:hAnsi="Book Antiqua" w:cs="Times New Roman" w:hint="eastAsia"/>
                <w:lang w:eastAsia="zh-CN"/>
              </w:rPr>
            </w:pPr>
            <w:r>
              <w:rPr>
                <w:rStyle w:val="Hyperlink0"/>
                <w:rFonts w:ascii="Book Antiqua" w:hAnsi="Book Antiqua" w:cs="Times New Roman"/>
              </w:rPr>
              <w:lastRenderedPageBreak/>
              <w:t xml:space="preserve">TPN, Ileal resection </w:t>
            </w:r>
          </w:p>
        </w:tc>
        <w:tc>
          <w:tcPr>
            <w:tcW w:w="219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Survived (LOS &gt; 9 mo)</w:t>
            </w:r>
          </w:p>
        </w:tc>
      </w:tr>
      <w:tr w:rsidR="005031E4" w:rsidRPr="008C311D" w:rsidTr="005031E4">
        <w:trPr>
          <w:trHeight w:val="882"/>
        </w:trPr>
        <w:tc>
          <w:tcPr>
            <w:tcW w:w="789" w:type="dxa"/>
            <w:shd w:val="clear" w:color="auto" w:fill="auto"/>
            <w:tcMar>
              <w:top w:w="80" w:type="dxa"/>
              <w:left w:w="80" w:type="dxa"/>
              <w:bottom w:w="80" w:type="dxa"/>
              <w:right w:w="80" w:type="dxa"/>
            </w:tcMar>
          </w:tcPr>
          <w:p w:rsidR="008C311D" w:rsidRPr="008C311D" w:rsidRDefault="00917C84" w:rsidP="003E67FB">
            <w:pPr>
              <w:spacing w:line="360" w:lineRule="auto"/>
              <w:jc w:val="both"/>
              <w:rPr>
                <w:rFonts w:ascii="Book Antiqua" w:hAnsi="Book Antiqua" w:cs="Times New Roman" w:hint="eastAsia"/>
                <w:lang w:eastAsia="zh-CN"/>
              </w:rPr>
            </w:pPr>
            <w:r>
              <w:rPr>
                <w:rFonts w:ascii="Book Antiqua" w:hAnsi="Book Antiqua" w:cs="Times New Roman" w:hint="eastAsia"/>
                <w:lang w:eastAsia="zh-CN"/>
              </w:rPr>
              <w:lastRenderedPageBreak/>
              <w:t>[</w:t>
            </w:r>
            <w:r w:rsidR="008C311D" w:rsidRPr="008C311D">
              <w:rPr>
                <w:rFonts w:ascii="Book Antiqua" w:hAnsi="Book Antiqua" w:cs="Times New Roman"/>
              </w:rPr>
              <w:t>12</w:t>
            </w:r>
            <w:r>
              <w:rPr>
                <w:rFonts w:ascii="Book Antiqua" w:hAnsi="Book Antiqua" w:cs="Times New Roman" w:hint="eastAsia"/>
                <w:lang w:eastAsia="zh-CN"/>
              </w:rPr>
              <w:t>]</w:t>
            </w:r>
          </w:p>
        </w:tc>
        <w:tc>
          <w:tcPr>
            <w:tcW w:w="1134"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69,</w:t>
            </w:r>
            <w:r w:rsidR="003E67FB">
              <w:rPr>
                <w:rStyle w:val="Hyperlink0"/>
                <w:rFonts w:ascii="Book Antiqua" w:hAnsi="Book Antiqua" w:cs="Times New Roman" w:hint="eastAsia"/>
                <w:lang w:eastAsia="zh-CN"/>
              </w:rPr>
              <w:t xml:space="preserve"> </w:t>
            </w:r>
            <w:r w:rsidRPr="008C311D">
              <w:rPr>
                <w:rStyle w:val="Hyperlink0"/>
                <w:rFonts w:ascii="Book Antiqua" w:hAnsi="Book Antiqua" w:cs="Times New Roman"/>
              </w:rPr>
              <w:t>F</w:t>
            </w:r>
          </w:p>
        </w:tc>
        <w:tc>
          <w:tcPr>
            <w:tcW w:w="849"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37</w:t>
            </w:r>
          </w:p>
        </w:tc>
        <w:tc>
          <w:tcPr>
            <w:tcW w:w="117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 xml:space="preserve">AP, </w:t>
            </w:r>
            <w:r w:rsidRPr="008C311D">
              <w:rPr>
                <w:rFonts w:ascii="Book Antiqua" w:hAnsi="Book Antiqua" w:cs="Times New Roman"/>
              </w:rPr>
              <w:t>GI bleed</w:t>
            </w:r>
          </w:p>
          <w:p w:rsidR="008C311D" w:rsidRPr="008C311D" w:rsidRDefault="008C311D" w:rsidP="003E67FB">
            <w:pPr>
              <w:spacing w:line="360" w:lineRule="auto"/>
              <w:jc w:val="both"/>
              <w:rPr>
                <w:rFonts w:ascii="Book Antiqua" w:hAnsi="Book Antiqua" w:cs="Times New Roman"/>
              </w:rPr>
            </w:pPr>
          </w:p>
        </w:tc>
        <w:tc>
          <w:tcPr>
            <w:tcW w:w="2700" w:type="dxa"/>
            <w:shd w:val="clear" w:color="auto" w:fill="auto"/>
            <w:tcMar>
              <w:top w:w="80" w:type="dxa"/>
              <w:left w:w="80" w:type="dxa"/>
              <w:bottom w:w="80" w:type="dxa"/>
              <w:right w:w="80" w:type="dxa"/>
            </w:tcMar>
          </w:tcPr>
          <w:p w:rsidR="008C311D" w:rsidRPr="008C311D" w:rsidRDefault="00917C84" w:rsidP="00917C84">
            <w:pPr>
              <w:spacing w:line="360" w:lineRule="auto"/>
              <w:jc w:val="both"/>
              <w:rPr>
                <w:rFonts w:ascii="Book Antiqua" w:hAnsi="Book Antiqua" w:cs="Times New Roman" w:hint="eastAsia"/>
                <w:lang w:eastAsia="zh-CN"/>
              </w:rPr>
            </w:pPr>
            <w:r w:rsidRPr="00917C84">
              <w:rPr>
                <w:rFonts w:ascii="Book Antiqua" w:hAnsi="Book Antiqua" w:cs="Times New Roman" w:hint="eastAsia"/>
                <w:color w:val="231F20"/>
                <w:u w:color="231F20"/>
                <w:lang w:eastAsia="zh-CN"/>
              </w:rPr>
              <w:t>(</w:t>
            </w:r>
            <w:r w:rsidRPr="00917C84">
              <w:rPr>
                <w:rFonts w:ascii="Book Antiqua" w:hAnsi="Book Antiqua" w:cs="Times New Roman"/>
                <w:color w:val="231F20"/>
                <w:u w:color="231F20"/>
              </w:rPr>
              <w:t>1</w:t>
            </w:r>
            <w:r>
              <w:rPr>
                <w:rFonts w:ascii="Book Antiqua" w:hAnsi="Book Antiqua" w:cs="Times New Roman"/>
              </w:rPr>
              <w:t>) Sigmoid colon ulcers</w:t>
            </w:r>
            <w:r>
              <w:rPr>
                <w:rFonts w:ascii="Book Antiqua" w:hAnsi="Book Antiqua" w:cs="Times New Roman" w:hint="eastAsia"/>
                <w:lang w:eastAsia="zh-CN"/>
              </w:rPr>
              <w:t xml:space="preserve">; </w:t>
            </w:r>
            <w:r w:rsidRPr="00917C84">
              <w:rPr>
                <w:rFonts w:ascii="Book Antiqua" w:hAnsi="Book Antiqua" w:cs="Times New Roman" w:hint="eastAsia"/>
                <w:color w:val="231F20"/>
                <w:u w:color="231F20"/>
                <w:lang w:eastAsia="zh-CN"/>
              </w:rPr>
              <w:t>(</w:t>
            </w:r>
            <w:r>
              <w:rPr>
                <w:rFonts w:ascii="Book Antiqua" w:hAnsi="Book Antiqua" w:cs="Times New Roman" w:hint="eastAsia"/>
                <w:color w:val="231F20"/>
                <w:u w:color="231F20"/>
                <w:lang w:eastAsia="zh-CN"/>
              </w:rPr>
              <w:t>2</w:t>
            </w:r>
            <w:r>
              <w:rPr>
                <w:rFonts w:ascii="Book Antiqua" w:hAnsi="Book Antiqua" w:cs="Times New Roman"/>
                <w:color w:val="231F20"/>
                <w:u w:color="231F20"/>
              </w:rPr>
              <w:t>)</w:t>
            </w:r>
            <w:r>
              <w:rPr>
                <w:rFonts w:ascii="Book Antiqua" w:hAnsi="Book Antiqua" w:cs="Times New Roman" w:hint="eastAsia"/>
                <w:color w:val="231F20"/>
                <w:u w:color="231F20"/>
                <w:lang w:eastAsia="zh-CN"/>
              </w:rPr>
              <w:t xml:space="preserve"> </w:t>
            </w:r>
            <w:r w:rsidR="008C311D" w:rsidRPr="008C311D">
              <w:rPr>
                <w:rStyle w:val="Hyperlink0"/>
                <w:rFonts w:ascii="Book Antiqua" w:hAnsi="Book Antiqua" w:cs="Times New Roman"/>
              </w:rPr>
              <w:t>Perfor</w:t>
            </w:r>
            <w:r>
              <w:rPr>
                <w:rStyle w:val="Hyperlink0"/>
                <w:rFonts w:ascii="Book Antiqua" w:hAnsi="Book Antiqua" w:cs="Times New Roman"/>
              </w:rPr>
              <w:t>ations (sigmoid colon, cecum)</w:t>
            </w:r>
            <w:r>
              <w:rPr>
                <w:rStyle w:val="Hyperlink0"/>
                <w:rFonts w:ascii="Book Antiqua" w:hAnsi="Book Antiqua" w:cs="Times New Roman" w:hint="eastAsia"/>
                <w:lang w:eastAsia="zh-CN"/>
              </w:rPr>
              <w:t xml:space="preserve">; </w:t>
            </w:r>
            <w:r w:rsidRPr="00917C84">
              <w:rPr>
                <w:rFonts w:ascii="Book Antiqua" w:hAnsi="Book Antiqua" w:cs="Times New Roman" w:hint="eastAsia"/>
                <w:color w:val="231F20"/>
                <w:u w:color="231F20"/>
                <w:lang w:eastAsia="zh-CN"/>
              </w:rPr>
              <w:t>(</w:t>
            </w:r>
            <w:r>
              <w:rPr>
                <w:rFonts w:ascii="Book Antiqua" w:hAnsi="Book Antiqua" w:cs="Times New Roman" w:hint="eastAsia"/>
                <w:color w:val="231F20"/>
                <w:u w:color="231F20"/>
                <w:lang w:eastAsia="zh-CN"/>
              </w:rPr>
              <w:t>3</w:t>
            </w:r>
            <w:r>
              <w:rPr>
                <w:rFonts w:ascii="Book Antiqua" w:hAnsi="Book Antiqua" w:cs="Times New Roman"/>
                <w:color w:val="231F20"/>
                <w:u w:color="231F20"/>
              </w:rPr>
              <w:t>)</w:t>
            </w:r>
            <w:r>
              <w:rPr>
                <w:rFonts w:ascii="Book Antiqua" w:hAnsi="Book Antiqua" w:cs="Times New Roman" w:hint="eastAsia"/>
                <w:color w:val="231F20"/>
                <w:u w:color="231F20"/>
                <w:lang w:eastAsia="zh-CN"/>
              </w:rPr>
              <w:t xml:space="preserve"> </w:t>
            </w:r>
            <w:r w:rsidR="008C311D" w:rsidRPr="008C311D">
              <w:rPr>
                <w:rStyle w:val="Hyperlink0"/>
                <w:rFonts w:ascii="Book Antiqua" w:hAnsi="Book Antiqua" w:cs="Times New Roman"/>
              </w:rPr>
              <w:t>Ileal necrosis</w:t>
            </w:r>
          </w:p>
        </w:tc>
        <w:tc>
          <w:tcPr>
            <w:tcW w:w="18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Steroids, I</w:t>
            </w:r>
            <w:r w:rsidRPr="008C311D">
              <w:rPr>
                <w:rStyle w:val="None"/>
                <w:rFonts w:ascii="Book Antiqua" w:hAnsi="Book Antiqua" w:cs="Times New Roman"/>
                <w:u w:color="231F20"/>
              </w:rPr>
              <w:t>leal resection/ colectomy</w:t>
            </w:r>
          </w:p>
        </w:tc>
        <w:tc>
          <w:tcPr>
            <w:tcW w:w="219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Survived</w:t>
            </w:r>
            <w:r w:rsidRPr="008C311D">
              <w:rPr>
                <w:rFonts w:ascii="Book Antiqua" w:hAnsi="Book Antiqua" w:cs="Times New Roman"/>
              </w:rPr>
              <w:t xml:space="preserve"> </w:t>
            </w:r>
            <w:r w:rsidRPr="008C311D">
              <w:rPr>
                <w:rStyle w:val="Hyperlink0"/>
                <w:rFonts w:ascii="Book Antiqua" w:hAnsi="Book Antiqua" w:cs="Times New Roman"/>
              </w:rPr>
              <w:t>(LOS-5 mo)</w:t>
            </w:r>
          </w:p>
        </w:tc>
      </w:tr>
      <w:tr w:rsidR="005031E4" w:rsidRPr="008C311D" w:rsidTr="005031E4">
        <w:trPr>
          <w:trHeight w:val="1188"/>
        </w:trPr>
        <w:tc>
          <w:tcPr>
            <w:tcW w:w="789" w:type="dxa"/>
            <w:shd w:val="clear" w:color="auto" w:fill="auto"/>
            <w:tcMar>
              <w:top w:w="80" w:type="dxa"/>
              <w:left w:w="80" w:type="dxa"/>
              <w:bottom w:w="80" w:type="dxa"/>
              <w:right w:w="80" w:type="dxa"/>
            </w:tcMar>
          </w:tcPr>
          <w:p w:rsidR="008C311D" w:rsidRPr="008C311D" w:rsidRDefault="00917C84" w:rsidP="003E67FB">
            <w:pPr>
              <w:spacing w:line="360" w:lineRule="auto"/>
              <w:jc w:val="both"/>
              <w:rPr>
                <w:rFonts w:ascii="Book Antiqua" w:hAnsi="Book Antiqua" w:cs="Times New Roman" w:hint="eastAsia"/>
                <w:lang w:eastAsia="zh-CN"/>
              </w:rPr>
            </w:pPr>
            <w:r>
              <w:rPr>
                <w:rStyle w:val="Hyperlink0"/>
                <w:rFonts w:ascii="Book Antiqua" w:hAnsi="Book Antiqua" w:cs="Times New Roman" w:hint="eastAsia"/>
                <w:lang w:eastAsia="zh-CN"/>
              </w:rPr>
              <w:t>[</w:t>
            </w:r>
            <w:r w:rsidR="008C311D" w:rsidRPr="008C311D">
              <w:rPr>
                <w:rStyle w:val="Hyperlink0"/>
                <w:rFonts w:ascii="Book Antiqua" w:hAnsi="Book Antiqua" w:cs="Times New Roman"/>
              </w:rPr>
              <w:t>11</w:t>
            </w:r>
            <w:r>
              <w:rPr>
                <w:rStyle w:val="Hyperlink0"/>
                <w:rFonts w:ascii="Book Antiqua" w:hAnsi="Book Antiqua" w:cs="Times New Roman" w:hint="eastAsia"/>
                <w:lang w:eastAsia="zh-CN"/>
              </w:rPr>
              <w:t>]</w:t>
            </w:r>
          </w:p>
        </w:tc>
        <w:tc>
          <w:tcPr>
            <w:tcW w:w="1134"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4 cases (mean 42 (3F:1M)</w:t>
            </w:r>
          </w:p>
        </w:tc>
        <w:tc>
          <w:tcPr>
            <w:tcW w:w="849"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Mean 37</w:t>
            </w:r>
          </w:p>
        </w:tc>
        <w:tc>
          <w:tcPr>
            <w:tcW w:w="117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 xml:space="preserve"> AP and </w:t>
            </w:r>
            <w:r w:rsidR="00917C84">
              <w:rPr>
                <w:rFonts w:ascii="Book Antiqua" w:hAnsi="Book Antiqua" w:cs="Times New Roman"/>
              </w:rPr>
              <w:t>GI bleed</w:t>
            </w:r>
            <w:r w:rsidR="00917C84">
              <w:rPr>
                <w:rFonts w:ascii="Book Antiqua" w:hAnsi="Book Antiqua" w:cs="Times New Roman" w:hint="eastAsia"/>
                <w:lang w:eastAsia="zh-CN"/>
              </w:rPr>
              <w:t xml:space="preserve"> </w:t>
            </w:r>
            <w:r w:rsidRPr="008C311D">
              <w:rPr>
                <w:rStyle w:val="Hyperlink0"/>
                <w:rFonts w:ascii="Book Antiqua" w:hAnsi="Book Antiqua" w:cs="Times New Roman"/>
              </w:rPr>
              <w:t>in all</w:t>
            </w:r>
          </w:p>
        </w:tc>
        <w:tc>
          <w:tcPr>
            <w:tcW w:w="2700" w:type="dxa"/>
            <w:shd w:val="clear" w:color="auto" w:fill="auto"/>
            <w:tcMar>
              <w:top w:w="80" w:type="dxa"/>
              <w:left w:w="80" w:type="dxa"/>
              <w:bottom w:w="80" w:type="dxa"/>
              <w:right w:w="80" w:type="dxa"/>
            </w:tcMar>
          </w:tcPr>
          <w:p w:rsidR="008C311D" w:rsidRPr="008C311D" w:rsidRDefault="00917C84" w:rsidP="00917C84">
            <w:pPr>
              <w:spacing w:line="360" w:lineRule="auto"/>
              <w:jc w:val="both"/>
              <w:rPr>
                <w:rFonts w:ascii="Book Antiqua" w:hAnsi="Book Antiqua" w:cs="Times New Roman"/>
              </w:rPr>
            </w:pPr>
            <w:r w:rsidRPr="00917C84">
              <w:rPr>
                <w:rStyle w:val="Hyperlink0"/>
                <w:rFonts w:ascii="Book Antiqua" w:hAnsi="Book Antiqua" w:cs="Times New Roman" w:hint="eastAsia"/>
                <w:color w:val="231F20"/>
                <w:u w:color="231F20"/>
                <w:lang w:eastAsia="zh-CN"/>
              </w:rPr>
              <w:t>(</w:t>
            </w:r>
            <w:r>
              <w:rPr>
                <w:rStyle w:val="Hyperlink0"/>
                <w:rFonts w:ascii="Book Antiqua" w:hAnsi="Book Antiqua" w:cs="Times New Roman" w:hint="eastAsia"/>
                <w:color w:val="231F20"/>
                <w:u w:color="231F20"/>
                <w:lang w:eastAsia="zh-CN"/>
              </w:rPr>
              <w:t>1</w:t>
            </w:r>
            <w:r>
              <w:rPr>
                <w:rStyle w:val="Hyperlink0"/>
                <w:rFonts w:ascii="Book Antiqua" w:hAnsi="Book Antiqua" w:cs="Times New Roman"/>
              </w:rPr>
              <w:t>) Duodenitis (2 cases)</w:t>
            </w:r>
            <w:r>
              <w:rPr>
                <w:rStyle w:val="Hyperlink0"/>
                <w:rFonts w:ascii="Book Antiqua" w:hAnsi="Book Antiqua" w:cs="Times New Roman" w:hint="eastAsia"/>
                <w:lang w:eastAsia="zh-CN"/>
              </w:rPr>
              <w:t xml:space="preserve">; </w:t>
            </w:r>
            <w:r w:rsidRPr="00917C84">
              <w:rPr>
                <w:rFonts w:ascii="Book Antiqua" w:hAnsi="Book Antiqua" w:cs="Times New Roman" w:hint="eastAsia"/>
                <w:color w:val="231F20"/>
                <w:u w:color="231F20"/>
                <w:lang w:eastAsia="zh-CN"/>
              </w:rPr>
              <w:t>(</w:t>
            </w:r>
            <w:r>
              <w:rPr>
                <w:rFonts w:ascii="Book Antiqua" w:hAnsi="Book Antiqua" w:cs="Times New Roman" w:hint="eastAsia"/>
                <w:color w:val="231F20"/>
                <w:u w:color="231F20"/>
                <w:lang w:eastAsia="zh-CN"/>
              </w:rPr>
              <w:t>2</w:t>
            </w:r>
            <w:r>
              <w:rPr>
                <w:rFonts w:ascii="Book Antiqua" w:hAnsi="Book Antiqua" w:cs="Times New Roman"/>
                <w:color w:val="231F20"/>
                <w:u w:color="231F20"/>
              </w:rPr>
              <w:t>)</w:t>
            </w:r>
            <w:r>
              <w:rPr>
                <w:rFonts w:ascii="Book Antiqua" w:hAnsi="Book Antiqua" w:cs="Times New Roman" w:hint="eastAsia"/>
                <w:color w:val="231F20"/>
                <w:u w:color="231F20"/>
                <w:lang w:eastAsia="zh-CN"/>
              </w:rPr>
              <w:t xml:space="preserve"> </w:t>
            </w:r>
            <w:r>
              <w:rPr>
                <w:rStyle w:val="Hyperlink0"/>
                <w:rFonts w:ascii="Book Antiqua" w:hAnsi="Book Antiqua" w:cs="Times New Roman"/>
              </w:rPr>
              <w:t>Oesophagitis (1 case)</w:t>
            </w:r>
            <w:r>
              <w:rPr>
                <w:rStyle w:val="Hyperlink0"/>
                <w:rFonts w:ascii="Book Antiqua" w:hAnsi="Book Antiqua" w:cs="Times New Roman" w:hint="eastAsia"/>
                <w:lang w:eastAsia="zh-CN"/>
              </w:rPr>
              <w:t xml:space="preserve">; </w:t>
            </w:r>
            <w:r w:rsidRPr="00917C84">
              <w:rPr>
                <w:rFonts w:ascii="Book Antiqua" w:hAnsi="Book Antiqua" w:cs="Times New Roman" w:hint="eastAsia"/>
                <w:color w:val="231F20"/>
                <w:u w:color="231F20"/>
                <w:lang w:eastAsia="zh-CN"/>
              </w:rPr>
              <w:t>(</w:t>
            </w:r>
            <w:r>
              <w:rPr>
                <w:rFonts w:ascii="Book Antiqua" w:hAnsi="Book Antiqua" w:cs="Times New Roman" w:hint="eastAsia"/>
                <w:color w:val="231F20"/>
                <w:u w:color="231F20"/>
                <w:lang w:eastAsia="zh-CN"/>
              </w:rPr>
              <w:t>3</w:t>
            </w:r>
            <w:r>
              <w:rPr>
                <w:rFonts w:ascii="Book Antiqua" w:hAnsi="Book Antiqua" w:cs="Times New Roman"/>
                <w:color w:val="231F20"/>
                <w:u w:color="231F20"/>
              </w:rPr>
              <w:t>)</w:t>
            </w:r>
            <w:r>
              <w:rPr>
                <w:rFonts w:ascii="Book Antiqua" w:hAnsi="Book Antiqua" w:cs="Times New Roman" w:hint="eastAsia"/>
                <w:color w:val="231F20"/>
                <w:u w:color="231F20"/>
                <w:lang w:eastAsia="zh-CN"/>
              </w:rPr>
              <w:t xml:space="preserve"> </w:t>
            </w:r>
            <w:r>
              <w:rPr>
                <w:rStyle w:val="Hyperlink0"/>
                <w:rFonts w:ascii="Book Antiqua" w:hAnsi="Book Antiqua" w:cs="Times New Roman"/>
              </w:rPr>
              <w:t>Procosigmoiditis (4 cases)</w:t>
            </w:r>
            <w:r>
              <w:rPr>
                <w:rStyle w:val="Hyperlink0"/>
                <w:rFonts w:ascii="Book Antiqua" w:hAnsi="Book Antiqua" w:cs="Times New Roman" w:hint="eastAsia"/>
                <w:lang w:eastAsia="zh-CN"/>
              </w:rPr>
              <w:t xml:space="preserve">; </w:t>
            </w:r>
            <w:r w:rsidRPr="00917C84">
              <w:rPr>
                <w:rFonts w:ascii="Book Antiqua" w:hAnsi="Book Antiqua" w:cs="Times New Roman" w:hint="eastAsia"/>
                <w:color w:val="231F20"/>
                <w:u w:color="231F20"/>
                <w:lang w:eastAsia="zh-CN"/>
              </w:rPr>
              <w:t>(</w:t>
            </w:r>
            <w:r>
              <w:rPr>
                <w:rFonts w:ascii="Book Antiqua" w:hAnsi="Book Antiqua" w:cs="Times New Roman" w:hint="eastAsia"/>
                <w:color w:val="231F20"/>
                <w:u w:color="231F20"/>
                <w:lang w:eastAsia="zh-CN"/>
              </w:rPr>
              <w:t>4</w:t>
            </w:r>
            <w:r>
              <w:rPr>
                <w:rFonts w:ascii="Book Antiqua" w:hAnsi="Book Antiqua" w:cs="Times New Roman"/>
                <w:color w:val="231F20"/>
                <w:u w:color="231F20"/>
              </w:rPr>
              <w:t>)</w:t>
            </w:r>
            <w:r>
              <w:rPr>
                <w:rFonts w:ascii="Book Antiqua" w:hAnsi="Book Antiqua" w:cs="Times New Roman" w:hint="eastAsia"/>
                <w:color w:val="231F20"/>
                <w:u w:color="231F20"/>
                <w:lang w:eastAsia="zh-CN"/>
              </w:rPr>
              <w:t xml:space="preserve"> </w:t>
            </w:r>
            <w:r w:rsidR="008C311D" w:rsidRPr="008C311D">
              <w:rPr>
                <w:rStyle w:val="Hyperlink0"/>
                <w:rFonts w:ascii="Book Antiqua" w:hAnsi="Book Antiqua" w:cs="Times New Roman"/>
              </w:rPr>
              <w:t>Jejunoileal involvement (1 case)</w:t>
            </w:r>
          </w:p>
        </w:tc>
        <w:tc>
          <w:tcPr>
            <w:tcW w:w="18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Ileal resection (1case)</w:t>
            </w:r>
          </w:p>
        </w:tc>
        <w:tc>
          <w:tcPr>
            <w:tcW w:w="2190" w:type="dxa"/>
            <w:shd w:val="clear" w:color="auto" w:fill="auto"/>
            <w:tcMar>
              <w:top w:w="80" w:type="dxa"/>
              <w:left w:w="80" w:type="dxa"/>
              <w:bottom w:w="80" w:type="dxa"/>
              <w:right w:w="80" w:type="dxa"/>
            </w:tcMar>
          </w:tcPr>
          <w:p w:rsidR="008C311D" w:rsidRPr="008C311D" w:rsidRDefault="008C311D" w:rsidP="003E67FB">
            <w:pPr>
              <w:spacing w:line="360" w:lineRule="auto"/>
              <w:jc w:val="both"/>
              <w:rPr>
                <w:rStyle w:val="Hyperlink0"/>
                <w:rFonts w:ascii="Book Antiqua" w:hAnsi="Book Antiqua" w:cs="Times New Roman"/>
              </w:rPr>
            </w:pPr>
            <w:r w:rsidRPr="008C311D">
              <w:rPr>
                <w:rStyle w:val="Hyperlink0"/>
                <w:rFonts w:ascii="Book Antiqua" w:hAnsi="Book Antiqua" w:cs="Times New Roman"/>
              </w:rPr>
              <w:t xml:space="preserve">Expired (3 cases), </w:t>
            </w:r>
          </w:p>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Survived (1 case)</w:t>
            </w:r>
          </w:p>
        </w:tc>
      </w:tr>
      <w:tr w:rsidR="005031E4" w:rsidRPr="008C311D" w:rsidTr="005031E4">
        <w:trPr>
          <w:trHeight w:val="612"/>
        </w:trPr>
        <w:tc>
          <w:tcPr>
            <w:tcW w:w="789" w:type="dxa"/>
            <w:shd w:val="clear" w:color="auto" w:fill="auto"/>
            <w:tcMar>
              <w:top w:w="80" w:type="dxa"/>
              <w:left w:w="80" w:type="dxa"/>
              <w:bottom w:w="80" w:type="dxa"/>
              <w:right w:w="80" w:type="dxa"/>
            </w:tcMar>
          </w:tcPr>
          <w:p w:rsidR="008C311D" w:rsidRPr="008C311D" w:rsidRDefault="00917C84" w:rsidP="003E67FB">
            <w:pPr>
              <w:spacing w:line="360" w:lineRule="auto"/>
              <w:jc w:val="both"/>
              <w:rPr>
                <w:rFonts w:ascii="Book Antiqua" w:hAnsi="Book Antiqua" w:cs="Times New Roman" w:hint="eastAsia"/>
                <w:lang w:eastAsia="zh-CN"/>
              </w:rPr>
            </w:pPr>
            <w:r>
              <w:rPr>
                <w:rStyle w:val="Hyperlink0"/>
                <w:rFonts w:ascii="Book Antiqua" w:hAnsi="Book Antiqua" w:cs="Times New Roman" w:hint="eastAsia"/>
                <w:lang w:eastAsia="zh-CN"/>
              </w:rPr>
              <w:t>[</w:t>
            </w:r>
            <w:r w:rsidR="008C311D" w:rsidRPr="008C311D">
              <w:rPr>
                <w:rStyle w:val="Hyperlink0"/>
                <w:rFonts w:ascii="Book Antiqua" w:hAnsi="Book Antiqua" w:cs="Times New Roman"/>
              </w:rPr>
              <w:t>37</w:t>
            </w:r>
            <w:r>
              <w:rPr>
                <w:rStyle w:val="Hyperlink0"/>
                <w:rFonts w:ascii="Book Antiqua" w:hAnsi="Book Antiqua" w:cs="Times New Roman" w:hint="eastAsia"/>
                <w:lang w:eastAsia="zh-CN"/>
              </w:rPr>
              <w:t>]</w:t>
            </w:r>
          </w:p>
        </w:tc>
        <w:tc>
          <w:tcPr>
            <w:tcW w:w="1134"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41,</w:t>
            </w:r>
            <w:r w:rsidR="003E67FB">
              <w:rPr>
                <w:rStyle w:val="Hyperlink0"/>
                <w:rFonts w:ascii="Book Antiqua" w:hAnsi="Book Antiqua" w:cs="Times New Roman" w:hint="eastAsia"/>
                <w:lang w:eastAsia="zh-CN"/>
              </w:rPr>
              <w:t xml:space="preserve"> </w:t>
            </w:r>
            <w:r w:rsidRPr="008C311D">
              <w:rPr>
                <w:rStyle w:val="Hyperlink0"/>
                <w:rFonts w:ascii="Book Antiqua" w:hAnsi="Book Antiqua" w:cs="Times New Roman"/>
              </w:rPr>
              <w:t>F</w:t>
            </w:r>
          </w:p>
        </w:tc>
        <w:tc>
          <w:tcPr>
            <w:tcW w:w="849" w:type="dxa"/>
            <w:shd w:val="clear" w:color="auto" w:fill="auto"/>
            <w:tcMar>
              <w:top w:w="80" w:type="dxa"/>
              <w:left w:w="80" w:type="dxa"/>
              <w:bottom w:w="80" w:type="dxa"/>
              <w:right w:w="80" w:type="dxa"/>
            </w:tcMar>
          </w:tcPr>
          <w:p w:rsidR="008C311D" w:rsidRPr="008C311D" w:rsidRDefault="00917C84" w:rsidP="00917C84">
            <w:pPr>
              <w:spacing w:line="360" w:lineRule="auto"/>
              <w:jc w:val="both"/>
              <w:rPr>
                <w:rFonts w:ascii="Book Antiqua" w:hAnsi="Book Antiqua" w:cs="Times New Roman"/>
              </w:rPr>
            </w:pPr>
            <w:r w:rsidRPr="00917C84">
              <w:rPr>
                <w:rStyle w:val="Hyperlink0"/>
                <w:rFonts w:ascii="Book Antiqua" w:hAnsi="Book Antiqua" w:cs="Times New Roman"/>
              </w:rPr>
              <w:t>&gt;</w:t>
            </w:r>
            <w:r>
              <w:rPr>
                <w:rStyle w:val="Hyperlink0"/>
                <w:rFonts w:ascii="Book Antiqua" w:hAnsi="Book Antiqua" w:cs="Times New Roman"/>
              </w:rPr>
              <w:t xml:space="preserve"> </w:t>
            </w:r>
            <w:r w:rsidR="008C311D" w:rsidRPr="008C311D">
              <w:rPr>
                <w:rStyle w:val="Hyperlink0"/>
                <w:rFonts w:ascii="Book Antiqua" w:hAnsi="Book Antiqua" w:cs="Times New Roman"/>
              </w:rPr>
              <w:t>70</w:t>
            </w:r>
          </w:p>
        </w:tc>
        <w:tc>
          <w:tcPr>
            <w:tcW w:w="117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AP,</w:t>
            </w:r>
            <w:r w:rsidR="00917C84">
              <w:rPr>
                <w:rStyle w:val="Hyperlink0"/>
                <w:rFonts w:ascii="Book Antiqua" w:hAnsi="Book Antiqua" w:cs="Times New Roman" w:hint="eastAsia"/>
                <w:lang w:eastAsia="zh-CN"/>
              </w:rPr>
              <w:t xml:space="preserve"> </w:t>
            </w:r>
            <w:r w:rsidRPr="008C311D">
              <w:rPr>
                <w:rStyle w:val="Hyperlink0"/>
                <w:rFonts w:ascii="Book Antiqua" w:hAnsi="Book Antiqua" w:cs="Times New Roman"/>
              </w:rPr>
              <w:t>D,</w:t>
            </w:r>
            <w:r w:rsidR="00917C84">
              <w:rPr>
                <w:rStyle w:val="Hyperlink0"/>
                <w:rFonts w:ascii="Book Antiqua" w:hAnsi="Book Antiqua" w:cs="Times New Roman" w:hint="eastAsia"/>
                <w:lang w:eastAsia="zh-CN"/>
              </w:rPr>
              <w:t xml:space="preserve"> </w:t>
            </w:r>
            <w:r w:rsidRPr="008C311D">
              <w:rPr>
                <w:rFonts w:ascii="Book Antiqua" w:hAnsi="Book Antiqua" w:cs="Times New Roman"/>
              </w:rPr>
              <w:t>GI bleed</w:t>
            </w:r>
          </w:p>
        </w:tc>
        <w:tc>
          <w:tcPr>
            <w:tcW w:w="2700" w:type="dxa"/>
            <w:shd w:val="clear" w:color="auto" w:fill="auto"/>
            <w:tcMar>
              <w:top w:w="80" w:type="dxa"/>
              <w:left w:w="80" w:type="dxa"/>
              <w:bottom w:w="80" w:type="dxa"/>
              <w:right w:w="80" w:type="dxa"/>
            </w:tcMar>
          </w:tcPr>
          <w:p w:rsidR="008C311D" w:rsidRPr="008C311D" w:rsidRDefault="00917C84" w:rsidP="00917C84">
            <w:pPr>
              <w:spacing w:line="360" w:lineRule="auto"/>
              <w:jc w:val="both"/>
              <w:rPr>
                <w:rFonts w:ascii="Book Antiqua" w:hAnsi="Book Antiqua" w:cs="Times New Roman"/>
                <w:lang w:eastAsia="zh-CN"/>
              </w:rPr>
            </w:pPr>
            <w:r w:rsidRPr="00917C84">
              <w:rPr>
                <w:rStyle w:val="Hyperlink0"/>
                <w:rFonts w:ascii="Book Antiqua" w:hAnsi="Book Antiqua" w:cs="Times New Roman" w:hint="eastAsia"/>
                <w:color w:val="231F20"/>
                <w:u w:color="231F20"/>
                <w:lang w:eastAsia="zh-CN"/>
              </w:rPr>
              <w:t>(</w:t>
            </w:r>
            <w:r w:rsidRPr="00917C84">
              <w:rPr>
                <w:rStyle w:val="Hyperlink0"/>
                <w:rFonts w:ascii="Book Antiqua" w:hAnsi="Book Antiqua" w:cs="Times New Roman"/>
                <w:color w:val="231F20"/>
                <w:u w:color="231F20"/>
              </w:rPr>
              <w:t>1</w:t>
            </w:r>
            <w:r>
              <w:rPr>
                <w:rStyle w:val="Hyperlink0"/>
                <w:rFonts w:ascii="Book Antiqua" w:hAnsi="Book Antiqua" w:cs="Times New Roman"/>
              </w:rPr>
              <w:t xml:space="preserve">) </w:t>
            </w:r>
            <w:r w:rsidR="008C311D" w:rsidRPr="008C311D">
              <w:rPr>
                <w:rStyle w:val="Hyperlink0"/>
                <w:rFonts w:ascii="Book Antiqua" w:hAnsi="Book Antiqua" w:cs="Times New Roman"/>
              </w:rPr>
              <w:t>Gastroduodenitis</w:t>
            </w:r>
            <w:r>
              <w:rPr>
                <w:rStyle w:val="Hyperlink0"/>
                <w:rFonts w:ascii="Book Antiqua" w:hAnsi="Book Antiqua" w:cs="Times New Roman" w:hint="eastAsia"/>
                <w:lang w:eastAsia="zh-CN"/>
              </w:rPr>
              <w:t xml:space="preserve">; </w:t>
            </w:r>
            <w:r w:rsidRPr="00917C84">
              <w:rPr>
                <w:rFonts w:ascii="Book Antiqua" w:hAnsi="Book Antiqua" w:cs="Times New Roman" w:hint="eastAsia"/>
                <w:color w:val="231F20"/>
                <w:u w:color="231F20"/>
                <w:lang w:eastAsia="zh-CN"/>
              </w:rPr>
              <w:t>(</w:t>
            </w:r>
            <w:r>
              <w:rPr>
                <w:rFonts w:ascii="Book Antiqua" w:hAnsi="Book Antiqua" w:cs="Times New Roman" w:hint="eastAsia"/>
                <w:color w:val="231F20"/>
                <w:u w:color="231F20"/>
                <w:lang w:eastAsia="zh-CN"/>
              </w:rPr>
              <w:t>2</w:t>
            </w:r>
            <w:r>
              <w:rPr>
                <w:rFonts w:ascii="Book Antiqua" w:hAnsi="Book Antiqua" w:cs="Times New Roman"/>
                <w:color w:val="231F20"/>
                <w:u w:color="231F20"/>
              </w:rPr>
              <w:t>)</w:t>
            </w:r>
            <w:r>
              <w:rPr>
                <w:rFonts w:ascii="Book Antiqua" w:hAnsi="Book Antiqua" w:cs="Times New Roman" w:hint="eastAsia"/>
                <w:color w:val="231F20"/>
                <w:u w:color="231F20"/>
                <w:lang w:eastAsia="zh-CN"/>
              </w:rPr>
              <w:t xml:space="preserve"> </w:t>
            </w:r>
            <w:r w:rsidR="008C311D" w:rsidRPr="008C311D">
              <w:rPr>
                <w:rStyle w:val="Hyperlink0"/>
                <w:rFonts w:ascii="Book Antiqua" w:hAnsi="Book Antiqua" w:cs="Times New Roman"/>
              </w:rPr>
              <w:t>Sigmoiditis</w:t>
            </w:r>
          </w:p>
        </w:tc>
        <w:tc>
          <w:tcPr>
            <w:tcW w:w="18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Steroid</w:t>
            </w:r>
          </w:p>
        </w:tc>
        <w:tc>
          <w:tcPr>
            <w:tcW w:w="219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Expired (after 15 d)</w:t>
            </w:r>
          </w:p>
        </w:tc>
      </w:tr>
      <w:tr w:rsidR="005031E4" w:rsidRPr="008C311D" w:rsidTr="005031E4">
        <w:trPr>
          <w:trHeight w:val="468"/>
        </w:trPr>
        <w:tc>
          <w:tcPr>
            <w:tcW w:w="789" w:type="dxa"/>
            <w:shd w:val="clear" w:color="auto" w:fill="auto"/>
            <w:tcMar>
              <w:top w:w="80" w:type="dxa"/>
              <w:left w:w="80" w:type="dxa"/>
              <w:bottom w:w="80" w:type="dxa"/>
              <w:right w:w="80" w:type="dxa"/>
            </w:tcMar>
          </w:tcPr>
          <w:p w:rsidR="008C311D" w:rsidRPr="008C311D" w:rsidRDefault="00917C84" w:rsidP="003E67FB">
            <w:pPr>
              <w:spacing w:line="360" w:lineRule="auto"/>
              <w:jc w:val="both"/>
              <w:rPr>
                <w:rFonts w:ascii="Book Antiqua" w:hAnsi="Book Antiqua" w:cs="Times New Roman" w:hint="eastAsia"/>
                <w:lang w:eastAsia="zh-CN"/>
              </w:rPr>
            </w:pPr>
            <w:r>
              <w:rPr>
                <w:rStyle w:val="Hyperlink0"/>
                <w:rFonts w:ascii="Book Antiqua" w:hAnsi="Book Antiqua" w:cs="Times New Roman" w:hint="eastAsia"/>
                <w:lang w:eastAsia="zh-CN"/>
              </w:rPr>
              <w:t>[</w:t>
            </w:r>
            <w:r w:rsidR="008C311D" w:rsidRPr="008C311D">
              <w:rPr>
                <w:rStyle w:val="Hyperlink0"/>
                <w:rFonts w:ascii="Book Antiqua" w:hAnsi="Book Antiqua" w:cs="Times New Roman"/>
              </w:rPr>
              <w:t>38</w:t>
            </w:r>
            <w:r>
              <w:rPr>
                <w:rStyle w:val="Hyperlink0"/>
                <w:rFonts w:ascii="Book Antiqua" w:hAnsi="Book Antiqua" w:cs="Times New Roman" w:hint="eastAsia"/>
                <w:lang w:eastAsia="zh-CN"/>
              </w:rPr>
              <w:t>]</w:t>
            </w:r>
          </w:p>
        </w:tc>
        <w:tc>
          <w:tcPr>
            <w:tcW w:w="1134"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color w:val="231F20"/>
                <w:u w:color="231F20"/>
              </w:rPr>
              <w:t>53,</w:t>
            </w:r>
            <w:r w:rsidR="003E67FB">
              <w:rPr>
                <w:rStyle w:val="Hyperlink0"/>
                <w:rFonts w:ascii="Book Antiqua" w:hAnsi="Book Antiqua" w:cs="Times New Roman" w:hint="eastAsia"/>
                <w:color w:val="231F20"/>
                <w:u w:color="231F20"/>
                <w:lang w:eastAsia="zh-CN"/>
              </w:rPr>
              <w:t xml:space="preserve"> </w:t>
            </w:r>
            <w:r w:rsidRPr="008C311D">
              <w:rPr>
                <w:rStyle w:val="Hyperlink0"/>
                <w:rFonts w:ascii="Book Antiqua" w:hAnsi="Book Antiqua" w:cs="Times New Roman"/>
                <w:color w:val="231F20"/>
                <w:u w:color="231F20"/>
              </w:rPr>
              <w:t>F</w:t>
            </w:r>
          </w:p>
        </w:tc>
        <w:tc>
          <w:tcPr>
            <w:tcW w:w="849" w:type="dxa"/>
            <w:shd w:val="clear" w:color="auto" w:fill="auto"/>
            <w:tcMar>
              <w:top w:w="80" w:type="dxa"/>
              <w:left w:w="80" w:type="dxa"/>
              <w:bottom w:w="80" w:type="dxa"/>
              <w:right w:w="80" w:type="dxa"/>
            </w:tcMar>
          </w:tcPr>
          <w:p w:rsidR="008C311D" w:rsidRPr="008C311D" w:rsidRDefault="00917C84" w:rsidP="00917C84">
            <w:pPr>
              <w:spacing w:line="360" w:lineRule="auto"/>
              <w:jc w:val="both"/>
              <w:rPr>
                <w:rFonts w:ascii="Book Antiqua" w:hAnsi="Book Antiqua" w:cs="Times New Roman"/>
              </w:rPr>
            </w:pPr>
            <w:r w:rsidRPr="00917C84">
              <w:rPr>
                <w:rStyle w:val="Hyperlink0"/>
                <w:rFonts w:ascii="Book Antiqua" w:hAnsi="Book Antiqua" w:cs="Times New Roman"/>
              </w:rPr>
              <w:t>&gt;</w:t>
            </w:r>
            <w:r>
              <w:rPr>
                <w:rStyle w:val="Hyperlink0"/>
                <w:rFonts w:ascii="Book Antiqua" w:hAnsi="Book Antiqua" w:cs="Times New Roman"/>
              </w:rPr>
              <w:t xml:space="preserve"> </w:t>
            </w:r>
            <w:r w:rsidR="008C311D" w:rsidRPr="008C311D">
              <w:rPr>
                <w:rStyle w:val="Hyperlink0"/>
                <w:rFonts w:ascii="Book Antiqua" w:hAnsi="Book Antiqua" w:cs="Times New Roman"/>
              </w:rPr>
              <w:t>75</w:t>
            </w:r>
          </w:p>
        </w:tc>
        <w:tc>
          <w:tcPr>
            <w:tcW w:w="117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color w:val="231F20"/>
                <w:u w:color="231F20"/>
              </w:rPr>
            </w:pPr>
            <w:r w:rsidRPr="008C311D">
              <w:rPr>
                <w:rStyle w:val="Hyperlink0"/>
                <w:rFonts w:ascii="Book Antiqua" w:hAnsi="Book Antiqua" w:cs="Times New Roman"/>
                <w:color w:val="231F20"/>
                <w:u w:color="231F20"/>
              </w:rPr>
              <w:t>AP,</w:t>
            </w:r>
            <w:r w:rsidR="00917C84">
              <w:rPr>
                <w:rStyle w:val="Hyperlink0"/>
                <w:rFonts w:ascii="Book Antiqua" w:hAnsi="Book Antiqua" w:cs="Times New Roman" w:hint="eastAsia"/>
                <w:color w:val="231F20"/>
                <w:u w:color="231F20"/>
                <w:lang w:eastAsia="zh-CN"/>
              </w:rPr>
              <w:t xml:space="preserve"> </w:t>
            </w:r>
            <w:r w:rsidRPr="008C311D">
              <w:rPr>
                <w:rStyle w:val="Hyperlink0"/>
                <w:rFonts w:ascii="Book Antiqua" w:hAnsi="Book Antiqua" w:cs="Times New Roman"/>
                <w:color w:val="231F20"/>
                <w:u w:color="231F20"/>
              </w:rPr>
              <w:t xml:space="preserve">D </w:t>
            </w:r>
          </w:p>
        </w:tc>
        <w:tc>
          <w:tcPr>
            <w:tcW w:w="27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Fonts w:ascii="Book Antiqua" w:hAnsi="Book Antiqua" w:cs="Times New Roman"/>
              </w:rPr>
              <w:t>Small bowel ulcers</w:t>
            </w:r>
          </w:p>
        </w:tc>
        <w:tc>
          <w:tcPr>
            <w:tcW w:w="18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Steroid</w:t>
            </w:r>
          </w:p>
        </w:tc>
        <w:tc>
          <w:tcPr>
            <w:tcW w:w="219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Expired (after 17 d)</w:t>
            </w:r>
          </w:p>
        </w:tc>
      </w:tr>
      <w:tr w:rsidR="005031E4" w:rsidRPr="008C311D" w:rsidTr="005031E4">
        <w:trPr>
          <w:trHeight w:val="378"/>
        </w:trPr>
        <w:tc>
          <w:tcPr>
            <w:tcW w:w="789" w:type="dxa"/>
            <w:shd w:val="clear" w:color="auto" w:fill="auto"/>
            <w:tcMar>
              <w:top w:w="80" w:type="dxa"/>
              <w:left w:w="80" w:type="dxa"/>
              <w:bottom w:w="80" w:type="dxa"/>
              <w:right w:w="80" w:type="dxa"/>
            </w:tcMar>
          </w:tcPr>
          <w:p w:rsidR="008C311D" w:rsidRPr="008C311D" w:rsidRDefault="00917C84" w:rsidP="003E67FB">
            <w:pPr>
              <w:spacing w:line="360" w:lineRule="auto"/>
              <w:jc w:val="both"/>
              <w:rPr>
                <w:rFonts w:ascii="Book Antiqua" w:hAnsi="Book Antiqua" w:cs="Times New Roman" w:hint="eastAsia"/>
                <w:lang w:eastAsia="zh-CN"/>
              </w:rPr>
            </w:pPr>
            <w:r>
              <w:rPr>
                <w:rFonts w:ascii="Book Antiqua" w:hAnsi="Book Antiqua" w:cs="Times New Roman" w:hint="eastAsia"/>
                <w:lang w:eastAsia="zh-CN"/>
              </w:rPr>
              <w:t>[</w:t>
            </w:r>
            <w:r>
              <w:rPr>
                <w:rFonts w:ascii="Book Antiqua" w:hAnsi="Book Antiqua" w:cs="Times New Roman"/>
              </w:rPr>
              <w:t>39</w:t>
            </w:r>
            <w:r>
              <w:rPr>
                <w:rFonts w:ascii="Book Antiqua" w:hAnsi="Book Antiqua" w:cs="Times New Roman" w:hint="eastAsia"/>
                <w:lang w:eastAsia="zh-CN"/>
              </w:rPr>
              <w:t>]</w:t>
            </w:r>
          </w:p>
        </w:tc>
        <w:tc>
          <w:tcPr>
            <w:tcW w:w="1134"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48,</w:t>
            </w:r>
            <w:r w:rsidR="003E67FB">
              <w:rPr>
                <w:rStyle w:val="Hyperlink0"/>
                <w:rFonts w:ascii="Book Antiqua" w:hAnsi="Book Antiqua" w:cs="Times New Roman" w:hint="eastAsia"/>
                <w:lang w:eastAsia="zh-CN"/>
              </w:rPr>
              <w:t xml:space="preserve"> </w:t>
            </w:r>
            <w:r w:rsidRPr="008C311D">
              <w:rPr>
                <w:rStyle w:val="Hyperlink0"/>
                <w:rFonts w:ascii="Book Antiqua" w:hAnsi="Book Antiqua" w:cs="Times New Roman"/>
              </w:rPr>
              <w:t>F</w:t>
            </w:r>
          </w:p>
        </w:tc>
        <w:tc>
          <w:tcPr>
            <w:tcW w:w="849"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w:t>
            </w:r>
          </w:p>
        </w:tc>
        <w:tc>
          <w:tcPr>
            <w:tcW w:w="117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AP,</w:t>
            </w:r>
            <w:r w:rsidR="00917C84">
              <w:rPr>
                <w:rStyle w:val="Hyperlink0"/>
                <w:rFonts w:ascii="Book Antiqua" w:hAnsi="Book Antiqua" w:cs="Times New Roman" w:hint="eastAsia"/>
                <w:lang w:eastAsia="zh-CN"/>
              </w:rPr>
              <w:t xml:space="preserve"> </w:t>
            </w:r>
            <w:r w:rsidRPr="008C311D">
              <w:rPr>
                <w:rStyle w:val="Hyperlink0"/>
                <w:rFonts w:ascii="Book Antiqua" w:hAnsi="Book Antiqua" w:cs="Times New Roman"/>
              </w:rPr>
              <w:t>D,</w:t>
            </w:r>
            <w:r w:rsidR="00917C84">
              <w:rPr>
                <w:rStyle w:val="Hyperlink0"/>
                <w:rFonts w:ascii="Book Antiqua" w:hAnsi="Book Antiqua" w:cs="Times New Roman" w:hint="eastAsia"/>
                <w:lang w:eastAsia="zh-CN"/>
              </w:rPr>
              <w:t xml:space="preserve"> </w:t>
            </w:r>
            <w:r w:rsidRPr="008C311D">
              <w:rPr>
                <w:rFonts w:ascii="Book Antiqua" w:hAnsi="Book Antiqua" w:cs="Times New Roman"/>
              </w:rPr>
              <w:t>GI bleed</w:t>
            </w:r>
          </w:p>
        </w:tc>
        <w:tc>
          <w:tcPr>
            <w:tcW w:w="27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Subacute intestinal obstruction</w:t>
            </w:r>
            <w:r w:rsidRPr="008C311D">
              <w:rPr>
                <w:rFonts w:ascii="Book Antiqua" w:hAnsi="Book Antiqua" w:cs="Times New Roman"/>
              </w:rPr>
              <w:t xml:space="preserve"> </w:t>
            </w:r>
          </w:p>
        </w:tc>
        <w:tc>
          <w:tcPr>
            <w:tcW w:w="180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 xml:space="preserve">Steroid </w:t>
            </w:r>
          </w:p>
        </w:tc>
        <w:tc>
          <w:tcPr>
            <w:tcW w:w="2190" w:type="dxa"/>
            <w:shd w:val="clear" w:color="auto" w:fill="auto"/>
            <w:tcMar>
              <w:top w:w="80" w:type="dxa"/>
              <w:left w:w="80" w:type="dxa"/>
              <w:bottom w:w="80" w:type="dxa"/>
              <w:right w:w="80" w:type="dxa"/>
            </w:tcMar>
          </w:tcPr>
          <w:p w:rsidR="008C311D" w:rsidRPr="008C311D" w:rsidRDefault="008C311D" w:rsidP="003E67FB">
            <w:pPr>
              <w:spacing w:line="360" w:lineRule="auto"/>
              <w:jc w:val="both"/>
              <w:rPr>
                <w:rFonts w:ascii="Book Antiqua" w:hAnsi="Book Antiqua" w:cs="Times New Roman"/>
              </w:rPr>
            </w:pPr>
            <w:r w:rsidRPr="008C311D">
              <w:rPr>
                <w:rStyle w:val="Hyperlink0"/>
                <w:rFonts w:ascii="Book Antiqua" w:hAnsi="Book Antiqua" w:cs="Times New Roman"/>
              </w:rPr>
              <w:t xml:space="preserve">Expired (after 8 hrs) </w:t>
            </w:r>
          </w:p>
        </w:tc>
      </w:tr>
    </w:tbl>
    <w:p w:rsidR="000753D5" w:rsidRDefault="00917C84" w:rsidP="008C311D">
      <w:pPr>
        <w:spacing w:line="360" w:lineRule="auto"/>
        <w:jc w:val="both"/>
        <w:rPr>
          <w:rFonts w:ascii="Book Antiqua" w:hAnsi="Book Antiqua" w:cs="Times New Roman" w:hint="eastAsia"/>
          <w:b/>
          <w:bCs/>
          <w:color w:val="auto"/>
          <w:lang w:eastAsia="zh-CN"/>
        </w:rPr>
      </w:pPr>
      <w:r w:rsidRPr="00917C84">
        <w:rPr>
          <w:rFonts w:ascii="Book Antiqua" w:hAnsi="Book Antiqua" w:cs="Times New Roman" w:hint="eastAsia"/>
          <w:bCs/>
          <w:color w:val="auto"/>
          <w:lang w:eastAsia="zh-CN"/>
        </w:rPr>
        <w:t>TBSA:</w:t>
      </w:r>
      <w:r>
        <w:rPr>
          <w:rFonts w:ascii="Book Antiqua" w:hAnsi="Book Antiqua" w:cs="Times New Roman" w:hint="eastAsia"/>
          <w:b/>
          <w:bCs/>
          <w:color w:val="auto"/>
          <w:lang w:eastAsia="zh-CN"/>
        </w:rPr>
        <w:t xml:space="preserve"> </w:t>
      </w:r>
      <w:r w:rsidRPr="008C311D">
        <w:rPr>
          <w:rFonts w:ascii="Book Antiqua" w:hAnsi="Book Antiqua" w:cs="Times New Roman"/>
          <w:color w:val="auto"/>
        </w:rPr>
        <w:t>Total body surface area</w:t>
      </w:r>
      <w:r>
        <w:rPr>
          <w:rFonts w:ascii="Book Antiqua" w:hAnsi="Book Antiqua" w:cs="Times New Roman" w:hint="eastAsia"/>
          <w:color w:val="auto"/>
          <w:lang w:eastAsia="zh-CN"/>
        </w:rPr>
        <w:t xml:space="preserve">; GI: </w:t>
      </w:r>
      <w:r w:rsidRPr="008C311D">
        <w:rPr>
          <w:rFonts w:ascii="Book Antiqua" w:hAnsi="Book Antiqua" w:cs="Times New Roman"/>
          <w:color w:val="auto"/>
        </w:rPr>
        <w:t>Gastrointestinal</w:t>
      </w:r>
      <w:r>
        <w:rPr>
          <w:rFonts w:ascii="Book Antiqua" w:hAnsi="Book Antiqua" w:cs="Times New Roman" w:hint="eastAsia"/>
          <w:color w:val="auto"/>
          <w:lang w:eastAsia="zh-CN"/>
        </w:rPr>
        <w:t xml:space="preserve">; M: </w:t>
      </w:r>
      <w:r>
        <w:rPr>
          <w:rFonts w:ascii="Book Antiqua" w:hAnsi="Book Antiqua" w:cs="Times New Roman"/>
          <w:color w:val="auto"/>
          <w:lang w:eastAsia="zh-CN"/>
        </w:rPr>
        <w:t>Male</w:t>
      </w:r>
      <w:r>
        <w:rPr>
          <w:rFonts w:ascii="Book Antiqua" w:hAnsi="Book Antiqua" w:cs="Times New Roman" w:hint="eastAsia"/>
          <w:color w:val="auto"/>
          <w:lang w:eastAsia="zh-CN"/>
        </w:rPr>
        <w:t xml:space="preserve">; F: Female; TPN; </w:t>
      </w:r>
      <w:r w:rsidRPr="008C311D">
        <w:rPr>
          <w:rStyle w:val="None"/>
          <w:rFonts w:ascii="Book Antiqua" w:hAnsi="Book Antiqua"/>
        </w:rPr>
        <w:t>Total parenteral nutrition</w:t>
      </w:r>
      <w:r>
        <w:rPr>
          <w:rStyle w:val="None"/>
          <w:rFonts w:ascii="Book Antiqua" w:hAnsi="Book Antiqua" w:hint="eastAsia"/>
          <w:lang w:eastAsia="zh-CN"/>
        </w:rPr>
        <w:t xml:space="preserve">; LOS: </w:t>
      </w:r>
      <w:r w:rsidRPr="008C311D">
        <w:rPr>
          <w:rFonts w:ascii="Book Antiqua" w:hAnsi="Book Antiqua"/>
          <w:color w:val="231F20"/>
        </w:rPr>
        <w:t>Length of stay</w:t>
      </w:r>
      <w:r>
        <w:rPr>
          <w:rFonts w:ascii="Book Antiqua" w:hAnsi="Book Antiqua" w:hint="eastAsia"/>
          <w:color w:val="231F20"/>
          <w:lang w:eastAsia="zh-CN"/>
        </w:rPr>
        <w:t xml:space="preserve">; </w:t>
      </w:r>
      <w:r w:rsidRPr="008C311D">
        <w:rPr>
          <w:rStyle w:val="None"/>
          <w:rFonts w:ascii="Book Antiqua" w:hAnsi="Book Antiqua"/>
        </w:rPr>
        <w:t>D</w:t>
      </w:r>
      <w:r>
        <w:rPr>
          <w:rStyle w:val="None"/>
          <w:rFonts w:ascii="Book Antiqua" w:hAnsi="Book Antiqua" w:hint="eastAsia"/>
          <w:lang w:eastAsia="zh-CN"/>
        </w:rPr>
        <w:t xml:space="preserve">: </w:t>
      </w:r>
      <w:r>
        <w:rPr>
          <w:rStyle w:val="None"/>
          <w:rFonts w:ascii="Book Antiqua" w:hAnsi="Book Antiqua"/>
        </w:rPr>
        <w:t>Diarrhea</w:t>
      </w:r>
      <w:r w:rsidRPr="008C311D">
        <w:rPr>
          <w:rStyle w:val="None"/>
          <w:rFonts w:ascii="Book Antiqua" w:hAnsi="Book Antiqua"/>
        </w:rPr>
        <w:t>; V</w:t>
      </w:r>
      <w:r>
        <w:rPr>
          <w:rStyle w:val="None"/>
          <w:rFonts w:ascii="Book Antiqua" w:hAnsi="Book Antiqua" w:hint="eastAsia"/>
          <w:lang w:eastAsia="zh-CN"/>
        </w:rPr>
        <w:t xml:space="preserve">: </w:t>
      </w:r>
      <w:r w:rsidRPr="008C311D">
        <w:rPr>
          <w:rStyle w:val="None"/>
          <w:rFonts w:ascii="Book Antiqua" w:hAnsi="Book Antiqua"/>
        </w:rPr>
        <w:t>Vomiting; AP</w:t>
      </w:r>
      <w:r>
        <w:rPr>
          <w:rStyle w:val="None"/>
          <w:rFonts w:ascii="Book Antiqua" w:hAnsi="Book Antiqua" w:hint="eastAsia"/>
          <w:lang w:eastAsia="zh-CN"/>
        </w:rPr>
        <w:t xml:space="preserve">: </w:t>
      </w:r>
      <w:r>
        <w:rPr>
          <w:rStyle w:val="None"/>
          <w:rFonts w:ascii="Book Antiqua" w:hAnsi="Book Antiqua"/>
        </w:rPr>
        <w:t>Abdominal pain</w:t>
      </w:r>
      <w:r w:rsidRPr="008C311D">
        <w:rPr>
          <w:rStyle w:val="None"/>
          <w:rFonts w:ascii="Book Antiqua" w:hAnsi="Book Antiqua"/>
        </w:rPr>
        <w:t>; AD</w:t>
      </w:r>
      <w:r>
        <w:rPr>
          <w:rStyle w:val="None"/>
          <w:rFonts w:ascii="Book Antiqua" w:hAnsi="Book Antiqua" w:hint="eastAsia"/>
          <w:lang w:eastAsia="zh-CN"/>
        </w:rPr>
        <w:t xml:space="preserve">: </w:t>
      </w:r>
      <w:r>
        <w:rPr>
          <w:rStyle w:val="None"/>
          <w:rFonts w:ascii="Book Antiqua" w:hAnsi="Book Antiqua"/>
        </w:rPr>
        <w:t>Abdominal distension</w:t>
      </w:r>
      <w:r w:rsidRPr="008C311D">
        <w:rPr>
          <w:rStyle w:val="None"/>
          <w:rFonts w:ascii="Book Antiqua" w:hAnsi="Book Antiqua"/>
        </w:rPr>
        <w:t xml:space="preserve">; </w:t>
      </w:r>
      <w:r w:rsidRPr="008C311D">
        <w:rPr>
          <w:rStyle w:val="Hyperlink0"/>
          <w:rFonts w:ascii="Book Antiqua" w:hAnsi="Book Antiqua"/>
        </w:rPr>
        <w:t>IVIg</w:t>
      </w:r>
      <w:r>
        <w:rPr>
          <w:rStyle w:val="Hyperlink0"/>
          <w:rFonts w:ascii="Book Antiqua" w:hAnsi="Book Antiqua" w:hint="eastAsia"/>
          <w:lang w:eastAsia="zh-CN"/>
        </w:rPr>
        <w:t xml:space="preserve">: </w:t>
      </w:r>
      <w:r w:rsidRPr="008C311D">
        <w:rPr>
          <w:rFonts w:ascii="Book Antiqua" w:hAnsi="Book Antiqua"/>
          <w:shd w:val="clear" w:color="auto" w:fill="FFFFFF"/>
        </w:rPr>
        <w:t>Intravenous immunoglobulin</w:t>
      </w:r>
      <w:r w:rsidRPr="008C311D">
        <w:rPr>
          <w:rStyle w:val="Hyperlink0"/>
          <w:rFonts w:ascii="Book Antiqua" w:hAnsi="Book Antiqua"/>
        </w:rPr>
        <w:t>;</w:t>
      </w:r>
      <w:r w:rsidRPr="008C311D">
        <w:rPr>
          <w:rStyle w:val="None"/>
          <w:rFonts w:ascii="Book Antiqua" w:hAnsi="Book Antiqua"/>
        </w:rPr>
        <w:t xml:space="preserve"> PE</w:t>
      </w:r>
      <w:r>
        <w:rPr>
          <w:rStyle w:val="None"/>
          <w:rFonts w:ascii="Book Antiqua" w:hAnsi="Book Antiqua" w:hint="eastAsia"/>
          <w:lang w:eastAsia="zh-CN"/>
        </w:rPr>
        <w:t xml:space="preserve">: </w:t>
      </w:r>
      <w:r>
        <w:rPr>
          <w:rStyle w:val="None"/>
          <w:rFonts w:ascii="Book Antiqua" w:hAnsi="Book Antiqua"/>
        </w:rPr>
        <w:t>Plasma exchange</w:t>
      </w:r>
      <w:r w:rsidRPr="008C311D">
        <w:rPr>
          <w:rStyle w:val="None"/>
          <w:rFonts w:ascii="Book Antiqua" w:hAnsi="Book Antiqua"/>
        </w:rPr>
        <w:t>; EN</w:t>
      </w:r>
      <w:r>
        <w:rPr>
          <w:rStyle w:val="None"/>
          <w:rFonts w:ascii="Book Antiqua" w:hAnsi="Book Antiqua" w:hint="eastAsia"/>
          <w:lang w:eastAsia="zh-CN"/>
        </w:rPr>
        <w:t xml:space="preserve">: </w:t>
      </w:r>
      <w:r>
        <w:rPr>
          <w:rStyle w:val="None"/>
          <w:rFonts w:ascii="Book Antiqua" w:hAnsi="Book Antiqua"/>
        </w:rPr>
        <w:t>Enteral nutrition</w:t>
      </w:r>
      <w:r w:rsidRPr="008C311D">
        <w:rPr>
          <w:rStyle w:val="None"/>
          <w:rFonts w:ascii="Book Antiqua" w:hAnsi="Book Antiqua"/>
        </w:rPr>
        <w:t xml:space="preserve">; </w:t>
      </w:r>
      <w:r>
        <w:rPr>
          <w:rStyle w:val="Hyperlink0"/>
          <w:rFonts w:ascii="Book Antiqua" w:hAnsi="Book Antiqua"/>
        </w:rPr>
        <w:t>DOI</w:t>
      </w:r>
      <w:r>
        <w:rPr>
          <w:rStyle w:val="Hyperlink0"/>
          <w:rFonts w:ascii="Book Antiqua" w:hAnsi="Book Antiqua" w:hint="eastAsia"/>
          <w:lang w:eastAsia="zh-CN"/>
        </w:rPr>
        <w:t xml:space="preserve">: </w:t>
      </w:r>
      <w:r>
        <w:rPr>
          <w:rStyle w:val="Hyperlink0"/>
          <w:rFonts w:ascii="Book Antiqua" w:hAnsi="Book Antiqua"/>
        </w:rPr>
        <w:t>Duration of illness</w:t>
      </w:r>
      <w:r>
        <w:rPr>
          <w:rStyle w:val="Hyperlink0"/>
          <w:rFonts w:ascii="Book Antiqua" w:hAnsi="Book Antiqua" w:hint="eastAsia"/>
          <w:lang w:eastAsia="zh-CN"/>
        </w:rPr>
        <w:t>.</w:t>
      </w:r>
    </w:p>
    <w:p w:rsidR="00917C84" w:rsidRPr="008C311D" w:rsidRDefault="00917C84" w:rsidP="008C311D">
      <w:pPr>
        <w:spacing w:line="360" w:lineRule="auto"/>
        <w:jc w:val="both"/>
        <w:rPr>
          <w:rFonts w:ascii="Book Antiqua" w:hAnsi="Book Antiqua" w:cs="Times New Roman" w:hint="eastAsia"/>
          <w:b/>
          <w:bCs/>
          <w:color w:val="auto"/>
          <w:lang w:eastAsia="zh-CN"/>
        </w:rPr>
      </w:pPr>
    </w:p>
    <w:p w:rsidR="000753D5" w:rsidRPr="008C311D" w:rsidRDefault="003E67FB" w:rsidP="008C311D">
      <w:pPr>
        <w:spacing w:line="360" w:lineRule="auto"/>
        <w:jc w:val="both"/>
        <w:rPr>
          <w:rFonts w:ascii="Book Antiqua" w:hAnsi="Book Antiqua" w:cs="Times New Roman"/>
        </w:rPr>
      </w:pPr>
      <w:r>
        <w:rPr>
          <w:rFonts w:ascii="Book Antiqua" w:hAnsi="Book Antiqua" w:cs="Times New Roman"/>
          <w:b/>
          <w:bCs/>
          <w:color w:val="auto"/>
        </w:rPr>
        <w:br w:type="page"/>
      </w:r>
      <w:r w:rsidR="000753D5" w:rsidRPr="008C311D">
        <w:rPr>
          <w:rFonts w:ascii="Book Antiqua" w:hAnsi="Book Antiqua" w:cs="Times New Roman"/>
          <w:b/>
          <w:bCs/>
          <w:color w:val="auto"/>
        </w:rPr>
        <w:lastRenderedPageBreak/>
        <w:t>Table</w:t>
      </w:r>
      <w:r w:rsidR="005031E4">
        <w:rPr>
          <w:rFonts w:ascii="Book Antiqua" w:hAnsi="Book Antiqua" w:cs="Times New Roman" w:hint="eastAsia"/>
          <w:b/>
          <w:bCs/>
          <w:color w:val="auto"/>
          <w:lang w:eastAsia="zh-CN"/>
        </w:rPr>
        <w:t xml:space="preserve"> </w:t>
      </w:r>
      <w:r w:rsidR="000753D5" w:rsidRPr="008C311D">
        <w:rPr>
          <w:rFonts w:ascii="Book Antiqua" w:hAnsi="Book Antiqua" w:cs="Times New Roman"/>
          <w:b/>
          <w:bCs/>
          <w:color w:val="auto"/>
        </w:rPr>
        <w:t>2</w:t>
      </w:r>
      <w:r w:rsidR="000753D5" w:rsidRPr="008C311D">
        <w:rPr>
          <w:rFonts w:ascii="Book Antiqua" w:hAnsi="Book Antiqua" w:cs="Times New Roman"/>
          <w:b/>
        </w:rPr>
        <w:t xml:space="preserve"> </w:t>
      </w:r>
      <w:r w:rsidR="000753D5" w:rsidRPr="005031E4">
        <w:rPr>
          <w:rFonts w:ascii="Book Antiqua" w:hAnsi="Book Antiqua" w:cs="Times New Roman"/>
          <w:b/>
        </w:rPr>
        <w:t xml:space="preserve">Spectrum of gastrointestinal involvement in </w:t>
      </w:r>
      <w:r w:rsidR="005031E4" w:rsidRPr="005031E4">
        <w:rPr>
          <w:rFonts w:ascii="Book Antiqua" w:hAnsi="Book Antiqua" w:cs="Times New Roman"/>
          <w:b/>
          <w:color w:val="auto"/>
        </w:rPr>
        <w:t>Stevens</w:t>
      </w:r>
      <w:r w:rsidR="005031E4" w:rsidRPr="005031E4">
        <w:rPr>
          <w:rFonts w:ascii="Book Antiqua" w:hAnsi="Book Antiqua" w:cs="Times New Roman"/>
          <w:b/>
          <w:color w:val="auto"/>
          <w:lang w:eastAsia="zh-CN"/>
        </w:rPr>
        <w:t xml:space="preserve"> </w:t>
      </w:r>
      <w:r w:rsidR="005031E4" w:rsidRPr="005031E4">
        <w:rPr>
          <w:rFonts w:ascii="Book Antiqua" w:eastAsia="宋体" w:hAnsi="Book Antiqua" w:cs="宋体"/>
          <w:b/>
          <w:color w:val="auto"/>
          <w:lang w:eastAsia="zh-CN"/>
        </w:rPr>
        <w:t xml:space="preserve">- </w:t>
      </w:r>
      <w:r w:rsidR="005031E4" w:rsidRPr="005031E4">
        <w:rPr>
          <w:rFonts w:ascii="Book Antiqua" w:hAnsi="Book Antiqua" w:cs="Times New Roman"/>
          <w:b/>
          <w:color w:val="auto"/>
        </w:rPr>
        <w:t>Johnson syndrome</w:t>
      </w:r>
      <w:r w:rsidR="000753D5" w:rsidRPr="005031E4">
        <w:rPr>
          <w:rFonts w:ascii="Book Antiqua" w:hAnsi="Book Antiqua" w:cs="Times New Roman"/>
          <w:b/>
        </w:rPr>
        <w:t xml:space="preserve"> or </w:t>
      </w:r>
      <w:r w:rsidR="005031E4" w:rsidRPr="005031E4">
        <w:rPr>
          <w:rStyle w:val="None"/>
          <w:rFonts w:ascii="Book Antiqua" w:hAnsi="Book Antiqua"/>
          <w:b/>
        </w:rPr>
        <w:t>total parenteral nutrition</w:t>
      </w:r>
    </w:p>
    <w:p w:rsidR="000753D5" w:rsidRPr="008C311D" w:rsidRDefault="000753D5" w:rsidP="008C311D">
      <w:pPr>
        <w:spacing w:line="360" w:lineRule="auto"/>
        <w:jc w:val="both"/>
        <w:rPr>
          <w:rFonts w:ascii="Book Antiqua" w:hAnsi="Book Antiqua" w:cs="Times New Roman"/>
          <w:color w:val="auto"/>
        </w:rPr>
      </w:pPr>
    </w:p>
    <w:tbl>
      <w:tblPr>
        <w:tblW w:w="0" w:type="auto"/>
        <w:tblBorders>
          <w:top w:val="single" w:sz="4" w:space="0" w:color="000000"/>
          <w:bottom w:val="single" w:sz="4" w:space="0" w:color="000000"/>
        </w:tblBorders>
        <w:tblLook w:val="04A0" w:firstRow="1" w:lastRow="0" w:firstColumn="1" w:lastColumn="0" w:noHBand="0" w:noVBand="1"/>
      </w:tblPr>
      <w:tblGrid>
        <w:gridCol w:w="2316"/>
        <w:gridCol w:w="6920"/>
      </w:tblGrid>
      <w:tr w:rsidR="000753D5" w:rsidRPr="008C311D" w:rsidTr="005031E4">
        <w:tc>
          <w:tcPr>
            <w:tcW w:w="2316" w:type="dxa"/>
            <w:tcBorders>
              <w:top w:val="single" w:sz="4" w:space="0" w:color="000000"/>
              <w:bottom w:val="single" w:sz="4" w:space="0" w:color="000000"/>
            </w:tcBorders>
          </w:tcPr>
          <w:p w:rsidR="000753D5" w:rsidRPr="005031E4" w:rsidRDefault="000753D5" w:rsidP="008C311D">
            <w:pPr>
              <w:spacing w:line="360" w:lineRule="auto"/>
              <w:jc w:val="both"/>
              <w:rPr>
                <w:rFonts w:ascii="Book Antiqua" w:hAnsi="Book Antiqua" w:cs="Times New Roman"/>
                <w:b/>
              </w:rPr>
            </w:pPr>
            <w:r w:rsidRPr="005031E4">
              <w:rPr>
                <w:rFonts w:ascii="Book Antiqua" w:hAnsi="Book Antiqua" w:cs="Times New Roman"/>
                <w:b/>
              </w:rPr>
              <w:t xml:space="preserve">Total reported cases </w:t>
            </w:r>
          </w:p>
        </w:tc>
        <w:tc>
          <w:tcPr>
            <w:tcW w:w="6920" w:type="dxa"/>
            <w:tcBorders>
              <w:top w:val="single" w:sz="4" w:space="0" w:color="000000"/>
              <w:bottom w:val="single" w:sz="4" w:space="0" w:color="000000"/>
            </w:tcBorders>
          </w:tcPr>
          <w:p w:rsidR="000753D5" w:rsidRPr="005031E4" w:rsidRDefault="000753D5" w:rsidP="008C311D">
            <w:pPr>
              <w:spacing w:line="360" w:lineRule="auto"/>
              <w:jc w:val="both"/>
              <w:rPr>
                <w:rFonts w:ascii="Book Antiqua" w:hAnsi="Book Antiqua" w:cs="Times New Roman"/>
                <w:b/>
              </w:rPr>
            </w:pPr>
            <w:r w:rsidRPr="005031E4">
              <w:rPr>
                <w:rFonts w:ascii="Book Antiqua" w:hAnsi="Book Antiqua" w:cs="Times New Roman"/>
                <w:b/>
              </w:rPr>
              <w:t>25</w:t>
            </w:r>
          </w:p>
        </w:tc>
      </w:tr>
      <w:tr w:rsidR="000753D5" w:rsidRPr="008C311D" w:rsidTr="005031E4">
        <w:tc>
          <w:tcPr>
            <w:tcW w:w="2316" w:type="dxa"/>
            <w:tcBorders>
              <w:top w:val="single" w:sz="4" w:space="0" w:color="000000"/>
            </w:tcBorders>
          </w:tcPr>
          <w:p w:rsidR="000753D5" w:rsidRPr="008C311D" w:rsidRDefault="000753D5" w:rsidP="008C311D">
            <w:pPr>
              <w:spacing w:line="360" w:lineRule="auto"/>
              <w:jc w:val="both"/>
              <w:rPr>
                <w:rFonts w:ascii="Book Antiqua" w:hAnsi="Book Antiqua" w:cs="Times New Roman"/>
              </w:rPr>
            </w:pPr>
            <w:r w:rsidRPr="008C311D">
              <w:rPr>
                <w:rFonts w:ascii="Book Antiqua" w:hAnsi="Book Antiqua" w:cs="Times New Roman"/>
              </w:rPr>
              <w:t>Age (range)</w:t>
            </w:r>
          </w:p>
        </w:tc>
        <w:tc>
          <w:tcPr>
            <w:tcW w:w="6920" w:type="dxa"/>
            <w:tcBorders>
              <w:top w:val="single" w:sz="4" w:space="0" w:color="000000"/>
            </w:tcBorders>
          </w:tcPr>
          <w:p w:rsidR="000753D5" w:rsidRPr="008C311D" w:rsidRDefault="005031E4" w:rsidP="008C311D">
            <w:pPr>
              <w:spacing w:line="360" w:lineRule="auto"/>
              <w:jc w:val="both"/>
              <w:rPr>
                <w:rFonts w:ascii="Book Antiqua" w:hAnsi="Book Antiqua" w:cs="Times New Roman" w:hint="eastAsia"/>
                <w:lang w:eastAsia="zh-CN"/>
              </w:rPr>
            </w:pPr>
            <w:r>
              <w:rPr>
                <w:rFonts w:ascii="Book Antiqua" w:hAnsi="Book Antiqua" w:cs="Times New Roman"/>
              </w:rPr>
              <w:t>8-81 yr</w:t>
            </w:r>
          </w:p>
        </w:tc>
      </w:tr>
      <w:tr w:rsidR="000753D5" w:rsidRPr="008C311D" w:rsidTr="005031E4">
        <w:tc>
          <w:tcPr>
            <w:tcW w:w="2316" w:type="dxa"/>
          </w:tcPr>
          <w:p w:rsidR="000753D5" w:rsidRPr="008C311D" w:rsidRDefault="000753D5" w:rsidP="008C311D">
            <w:pPr>
              <w:spacing w:line="360" w:lineRule="auto"/>
              <w:jc w:val="both"/>
              <w:rPr>
                <w:rFonts w:ascii="Book Antiqua" w:hAnsi="Book Antiqua" w:cs="Times New Roman"/>
              </w:rPr>
            </w:pPr>
            <w:r w:rsidRPr="008C311D">
              <w:rPr>
                <w:rFonts w:ascii="Book Antiqua" w:hAnsi="Book Antiqua" w:cs="Times New Roman"/>
              </w:rPr>
              <w:t>M: F (ratio)</w:t>
            </w:r>
          </w:p>
        </w:tc>
        <w:tc>
          <w:tcPr>
            <w:tcW w:w="6920" w:type="dxa"/>
          </w:tcPr>
          <w:p w:rsidR="000753D5" w:rsidRPr="008C311D" w:rsidRDefault="000753D5" w:rsidP="008C311D">
            <w:pPr>
              <w:spacing w:line="360" w:lineRule="auto"/>
              <w:jc w:val="both"/>
              <w:rPr>
                <w:rFonts w:ascii="Book Antiqua" w:hAnsi="Book Antiqua" w:cs="Times New Roman"/>
              </w:rPr>
            </w:pPr>
            <w:r w:rsidRPr="008C311D">
              <w:rPr>
                <w:rFonts w:ascii="Book Antiqua" w:hAnsi="Book Antiqua" w:cs="Times New Roman"/>
              </w:rPr>
              <w:t>7:18</w:t>
            </w:r>
          </w:p>
        </w:tc>
      </w:tr>
      <w:tr w:rsidR="000753D5" w:rsidRPr="008C311D" w:rsidTr="005031E4">
        <w:tc>
          <w:tcPr>
            <w:tcW w:w="2316" w:type="dxa"/>
          </w:tcPr>
          <w:p w:rsidR="000753D5" w:rsidRPr="008C311D" w:rsidRDefault="005031E4" w:rsidP="008C311D">
            <w:pPr>
              <w:spacing w:line="360" w:lineRule="auto"/>
              <w:jc w:val="both"/>
              <w:rPr>
                <w:rFonts w:ascii="Book Antiqua" w:hAnsi="Book Antiqua" w:cs="Times New Roman"/>
                <w:bCs/>
              </w:rPr>
            </w:pPr>
            <w:r>
              <w:rPr>
                <w:rFonts w:ascii="Book Antiqua" w:hAnsi="Book Antiqua" w:cs="Times New Roman"/>
              </w:rPr>
              <w:t>TBSA</w:t>
            </w:r>
            <w:r>
              <w:rPr>
                <w:rFonts w:ascii="Book Antiqua" w:hAnsi="Book Antiqua" w:cs="Times New Roman" w:hint="eastAsia"/>
                <w:lang w:eastAsia="zh-CN"/>
              </w:rPr>
              <w:t xml:space="preserve"> </w:t>
            </w:r>
            <w:r w:rsidR="000753D5" w:rsidRPr="008C311D">
              <w:rPr>
                <w:rFonts w:ascii="Book Antiqua" w:hAnsi="Book Antiqua" w:cs="Times New Roman"/>
                <w:bCs/>
              </w:rPr>
              <w:t>(%)</w:t>
            </w:r>
          </w:p>
        </w:tc>
        <w:tc>
          <w:tcPr>
            <w:tcW w:w="6920" w:type="dxa"/>
          </w:tcPr>
          <w:p w:rsidR="000753D5" w:rsidRPr="008C311D" w:rsidRDefault="000753D5" w:rsidP="008C311D">
            <w:pPr>
              <w:spacing w:line="360" w:lineRule="auto"/>
              <w:jc w:val="both"/>
              <w:rPr>
                <w:rFonts w:ascii="Book Antiqua" w:hAnsi="Book Antiqua" w:cs="Times New Roman"/>
              </w:rPr>
            </w:pPr>
            <w:r w:rsidRPr="008C311D">
              <w:rPr>
                <w:rFonts w:ascii="Book Antiqua" w:hAnsi="Book Antiqua" w:cs="Times New Roman"/>
              </w:rPr>
              <w:t>0</w:t>
            </w:r>
            <w:r w:rsidR="005031E4">
              <w:rPr>
                <w:rFonts w:ascii="Book Antiqua" w:hAnsi="Book Antiqua" w:cs="Times New Roman"/>
              </w:rPr>
              <w:t>%</w:t>
            </w:r>
            <w:r w:rsidR="002A5A9C" w:rsidRPr="008C311D">
              <w:rPr>
                <w:rFonts w:ascii="Book Antiqua" w:hAnsi="Book Antiqua" w:cs="Times New Roman"/>
              </w:rPr>
              <w:t>-95% (all patients except one</w:t>
            </w:r>
            <w:r w:rsidRPr="008C311D">
              <w:rPr>
                <w:rFonts w:ascii="Book Antiqua" w:hAnsi="Book Antiqua" w:cs="Times New Roman"/>
              </w:rPr>
              <w:t xml:space="preserve"> had &gt;</w:t>
            </w:r>
            <w:r w:rsidR="005031E4">
              <w:rPr>
                <w:rFonts w:ascii="Book Antiqua" w:hAnsi="Book Antiqua" w:cs="Times New Roman" w:hint="eastAsia"/>
                <w:lang w:eastAsia="zh-CN"/>
              </w:rPr>
              <w:t xml:space="preserve"> </w:t>
            </w:r>
            <w:r w:rsidRPr="008C311D">
              <w:rPr>
                <w:rFonts w:ascii="Book Antiqua" w:hAnsi="Book Antiqua" w:cs="Times New Roman"/>
              </w:rPr>
              <w:t>30% of skin involvement)</w:t>
            </w:r>
          </w:p>
        </w:tc>
      </w:tr>
      <w:tr w:rsidR="000753D5" w:rsidRPr="008C311D" w:rsidTr="005031E4">
        <w:tc>
          <w:tcPr>
            <w:tcW w:w="2316" w:type="dxa"/>
          </w:tcPr>
          <w:p w:rsidR="000753D5" w:rsidRPr="008C311D" w:rsidRDefault="000753D5" w:rsidP="008C311D">
            <w:pPr>
              <w:tabs>
                <w:tab w:val="left" w:pos="1725"/>
              </w:tabs>
              <w:spacing w:line="360" w:lineRule="auto"/>
              <w:jc w:val="both"/>
              <w:rPr>
                <w:rFonts w:ascii="Book Antiqua" w:hAnsi="Book Antiqua" w:cs="Times New Roman"/>
                <w:bCs/>
              </w:rPr>
            </w:pPr>
            <w:r w:rsidRPr="008C311D">
              <w:rPr>
                <w:rFonts w:ascii="Book Antiqua" w:hAnsi="Book Antiqua" w:cs="Times New Roman"/>
                <w:bCs/>
              </w:rPr>
              <w:t>Time of appearance of GI symptoms</w:t>
            </w:r>
          </w:p>
        </w:tc>
        <w:tc>
          <w:tcPr>
            <w:tcW w:w="6920" w:type="dxa"/>
          </w:tcPr>
          <w:p w:rsidR="000753D5" w:rsidRPr="008C311D" w:rsidRDefault="005031E4" w:rsidP="008C311D">
            <w:pPr>
              <w:spacing w:line="360" w:lineRule="auto"/>
              <w:jc w:val="both"/>
              <w:rPr>
                <w:rFonts w:ascii="Book Antiqua" w:hAnsi="Book Antiqua" w:cs="Times New Roman" w:hint="eastAsia"/>
                <w:lang w:eastAsia="zh-CN"/>
              </w:rPr>
            </w:pPr>
            <w:r>
              <w:rPr>
                <w:rFonts w:ascii="Book Antiqua" w:hAnsi="Book Antiqua" w:cs="Times New Roman"/>
              </w:rPr>
              <w:t>0-7 wk</w:t>
            </w:r>
            <w:r w:rsidR="000753D5" w:rsidRPr="008C311D">
              <w:rPr>
                <w:rFonts w:ascii="Book Antiqua" w:hAnsi="Book Antiqua" w:cs="Times New Roman"/>
              </w:rPr>
              <w:t xml:space="preserve"> (u</w:t>
            </w:r>
            <w:r w:rsidR="000B4DC4">
              <w:rPr>
                <w:rFonts w:ascii="Book Antiqua" w:hAnsi="Book Antiqua" w:cs="Times New Roman"/>
              </w:rPr>
              <w:t xml:space="preserve">sually within two weeks) after </w:t>
            </w:r>
            <w:r w:rsidR="000753D5" w:rsidRPr="008C311D">
              <w:rPr>
                <w:rFonts w:ascii="Book Antiqua" w:hAnsi="Book Antiqua" w:cs="Times New Roman"/>
              </w:rPr>
              <w:t>app</w:t>
            </w:r>
            <w:r>
              <w:rPr>
                <w:rFonts w:ascii="Book Antiqua" w:hAnsi="Book Antiqua" w:cs="Times New Roman"/>
              </w:rPr>
              <w:t>earance of rash/mucosal lesions</w:t>
            </w:r>
          </w:p>
        </w:tc>
      </w:tr>
      <w:tr w:rsidR="000753D5" w:rsidRPr="008C311D" w:rsidTr="005031E4">
        <w:tc>
          <w:tcPr>
            <w:tcW w:w="2316" w:type="dxa"/>
          </w:tcPr>
          <w:p w:rsidR="000753D5" w:rsidRPr="008C311D" w:rsidRDefault="000753D5" w:rsidP="008C311D">
            <w:pPr>
              <w:spacing w:line="360" w:lineRule="auto"/>
              <w:jc w:val="both"/>
              <w:rPr>
                <w:rFonts w:ascii="Book Antiqua" w:hAnsi="Book Antiqua" w:cs="Times New Roman"/>
              </w:rPr>
            </w:pPr>
            <w:r w:rsidRPr="008C311D">
              <w:rPr>
                <w:rFonts w:ascii="Book Antiqua" w:hAnsi="Book Antiqua" w:cs="Times New Roman"/>
              </w:rPr>
              <w:t>Chief symptoms</w:t>
            </w:r>
          </w:p>
        </w:tc>
        <w:tc>
          <w:tcPr>
            <w:tcW w:w="6920" w:type="dxa"/>
          </w:tcPr>
          <w:p w:rsidR="000753D5" w:rsidRPr="008C311D" w:rsidRDefault="000753D5" w:rsidP="008C311D">
            <w:pPr>
              <w:spacing w:line="360" w:lineRule="auto"/>
              <w:jc w:val="both"/>
              <w:rPr>
                <w:rFonts w:ascii="Book Antiqua" w:hAnsi="Book Antiqua" w:cs="Times New Roman"/>
              </w:rPr>
            </w:pPr>
            <w:r w:rsidRPr="008C311D">
              <w:rPr>
                <w:rFonts w:ascii="Book Antiqua" w:hAnsi="Book Antiqua" w:cs="Times New Roman"/>
              </w:rPr>
              <w:t>GI bleeding-17 (68%)</w:t>
            </w:r>
          </w:p>
          <w:p w:rsidR="000753D5" w:rsidRPr="008C311D" w:rsidRDefault="000753D5" w:rsidP="008C311D">
            <w:pPr>
              <w:spacing w:line="360" w:lineRule="auto"/>
              <w:jc w:val="both"/>
              <w:rPr>
                <w:rFonts w:ascii="Book Antiqua" w:hAnsi="Book Antiqua" w:cs="Times New Roman"/>
              </w:rPr>
            </w:pPr>
            <w:r w:rsidRPr="008C311D">
              <w:rPr>
                <w:rFonts w:ascii="Book Antiqua" w:hAnsi="Book Antiqua" w:cs="Times New Roman"/>
              </w:rPr>
              <w:t>Diarrhoea-13 (52%)</w:t>
            </w:r>
          </w:p>
          <w:p w:rsidR="000753D5" w:rsidRPr="008C311D" w:rsidRDefault="000753D5" w:rsidP="008C311D">
            <w:pPr>
              <w:spacing w:line="360" w:lineRule="auto"/>
              <w:jc w:val="both"/>
              <w:rPr>
                <w:rFonts w:ascii="Book Antiqua" w:hAnsi="Book Antiqua" w:cs="Times New Roman"/>
              </w:rPr>
            </w:pPr>
            <w:r w:rsidRPr="008C311D">
              <w:rPr>
                <w:rFonts w:ascii="Book Antiqua" w:hAnsi="Book Antiqua" w:cs="Times New Roman"/>
              </w:rPr>
              <w:t>Abdominal pain-10 (40%)</w:t>
            </w:r>
          </w:p>
          <w:p w:rsidR="000753D5" w:rsidRPr="008C311D" w:rsidRDefault="000753D5" w:rsidP="008C311D">
            <w:pPr>
              <w:spacing w:line="360" w:lineRule="auto"/>
              <w:jc w:val="both"/>
              <w:rPr>
                <w:rFonts w:ascii="Book Antiqua" w:hAnsi="Book Antiqua" w:cs="Times New Roman"/>
              </w:rPr>
            </w:pPr>
            <w:r w:rsidRPr="008C311D">
              <w:rPr>
                <w:rFonts w:ascii="Book Antiqua" w:hAnsi="Book Antiqua" w:cs="Times New Roman"/>
              </w:rPr>
              <w:t>Abdominal distension-3 (12%)</w:t>
            </w:r>
          </w:p>
          <w:p w:rsidR="000753D5" w:rsidRPr="008C311D" w:rsidRDefault="000753D5" w:rsidP="008C311D">
            <w:pPr>
              <w:spacing w:line="360" w:lineRule="auto"/>
              <w:jc w:val="both"/>
              <w:rPr>
                <w:rFonts w:ascii="Book Antiqua" w:hAnsi="Book Antiqua" w:cs="Times New Roman"/>
              </w:rPr>
            </w:pPr>
            <w:r w:rsidRPr="008C311D">
              <w:rPr>
                <w:rStyle w:val="None"/>
                <w:rFonts w:ascii="Book Antiqua" w:hAnsi="Book Antiqua" w:cs="Times New Roman"/>
              </w:rPr>
              <w:t>Vomiting-2 (8%)</w:t>
            </w:r>
          </w:p>
        </w:tc>
      </w:tr>
      <w:tr w:rsidR="000753D5" w:rsidRPr="008C311D" w:rsidTr="005031E4">
        <w:tc>
          <w:tcPr>
            <w:tcW w:w="2316" w:type="dxa"/>
          </w:tcPr>
          <w:p w:rsidR="000753D5" w:rsidRPr="008C311D" w:rsidRDefault="000753D5" w:rsidP="008C311D">
            <w:pPr>
              <w:spacing w:line="360" w:lineRule="auto"/>
              <w:jc w:val="both"/>
              <w:rPr>
                <w:rFonts w:ascii="Book Antiqua" w:hAnsi="Book Antiqua" w:cs="Times New Roman"/>
              </w:rPr>
            </w:pPr>
            <w:r w:rsidRPr="008C311D">
              <w:rPr>
                <w:rFonts w:ascii="Book Antiqua" w:hAnsi="Book Antiqua" w:cs="Times New Roman"/>
              </w:rPr>
              <w:t>Complications/</w:t>
            </w:r>
            <w:r w:rsidRPr="008C311D">
              <w:rPr>
                <w:rFonts w:ascii="Book Antiqua" w:hAnsi="Book Antiqua" w:cs="Times New Roman"/>
                <w:bCs/>
              </w:rPr>
              <w:t xml:space="preserve"> Extent of GI involvement</w:t>
            </w:r>
          </w:p>
        </w:tc>
        <w:tc>
          <w:tcPr>
            <w:tcW w:w="6920" w:type="dxa"/>
          </w:tcPr>
          <w:p w:rsidR="000753D5" w:rsidRPr="008C311D" w:rsidRDefault="000753D5" w:rsidP="008C311D">
            <w:pPr>
              <w:spacing w:line="360" w:lineRule="auto"/>
              <w:jc w:val="both"/>
              <w:rPr>
                <w:rFonts w:ascii="Book Antiqua" w:hAnsi="Book Antiqua" w:cs="Times New Roman"/>
              </w:rPr>
            </w:pPr>
            <w:r w:rsidRPr="008C311D">
              <w:rPr>
                <w:rFonts w:ascii="Book Antiqua" w:hAnsi="Book Antiqua" w:cs="Times New Roman"/>
              </w:rPr>
              <w:t>Luminal erosions/inflammation-15 (60%)</w:t>
            </w:r>
          </w:p>
          <w:p w:rsidR="000753D5" w:rsidRPr="008C311D" w:rsidRDefault="000753D5" w:rsidP="008C311D">
            <w:pPr>
              <w:spacing w:line="360" w:lineRule="auto"/>
              <w:jc w:val="both"/>
              <w:rPr>
                <w:rFonts w:ascii="Book Antiqua" w:hAnsi="Book Antiqua" w:cs="Times New Roman"/>
              </w:rPr>
            </w:pPr>
            <w:r w:rsidRPr="008C311D">
              <w:rPr>
                <w:rFonts w:ascii="Book Antiqua" w:hAnsi="Book Antiqua" w:cs="Times New Roman"/>
              </w:rPr>
              <w:t>Ulcer (Single or multiple)-9 (36%) [Large bowel (6). Small bowel (3), Esophageal (3), Gastric (2)]</w:t>
            </w:r>
          </w:p>
          <w:p w:rsidR="000753D5" w:rsidRPr="008C311D" w:rsidRDefault="000753D5" w:rsidP="008C311D">
            <w:pPr>
              <w:spacing w:line="360" w:lineRule="auto"/>
              <w:jc w:val="both"/>
              <w:rPr>
                <w:rFonts w:ascii="Book Antiqua" w:hAnsi="Book Antiqua" w:cs="Times New Roman"/>
              </w:rPr>
            </w:pPr>
            <w:r w:rsidRPr="008C311D">
              <w:rPr>
                <w:rFonts w:ascii="Book Antiqua" w:hAnsi="Book Antiqua" w:cs="Times New Roman"/>
              </w:rPr>
              <w:t>Perforation-3</w:t>
            </w:r>
            <w:r w:rsidR="005031E4">
              <w:rPr>
                <w:rFonts w:ascii="Book Antiqua" w:hAnsi="Book Antiqua" w:cs="Times New Roman" w:hint="eastAsia"/>
                <w:lang w:eastAsia="zh-CN"/>
              </w:rPr>
              <w:t xml:space="preserve"> </w:t>
            </w:r>
            <w:r w:rsidRPr="008C311D">
              <w:rPr>
                <w:rFonts w:ascii="Book Antiqua" w:hAnsi="Book Antiqua" w:cs="Times New Roman"/>
              </w:rPr>
              <w:t>(12%) (small bowel/colon)</w:t>
            </w:r>
          </w:p>
          <w:p w:rsidR="000753D5" w:rsidRPr="008C311D" w:rsidRDefault="000753D5" w:rsidP="008C311D">
            <w:pPr>
              <w:spacing w:line="360" w:lineRule="auto"/>
              <w:jc w:val="both"/>
              <w:rPr>
                <w:rFonts w:ascii="Book Antiqua" w:hAnsi="Book Antiqua" w:cs="Times New Roman"/>
              </w:rPr>
            </w:pPr>
            <w:r w:rsidRPr="008C311D">
              <w:rPr>
                <w:rFonts w:ascii="Book Antiqua" w:hAnsi="Book Antiqua" w:cs="Times New Roman"/>
              </w:rPr>
              <w:t xml:space="preserve">Strictures-2 </w:t>
            </w:r>
            <w:r w:rsidRPr="008C311D">
              <w:rPr>
                <w:rStyle w:val="None"/>
                <w:rFonts w:ascii="Book Antiqua" w:hAnsi="Book Antiqua" w:cs="Times New Roman"/>
              </w:rPr>
              <w:t>(8%)</w:t>
            </w:r>
            <w:r w:rsidRPr="008C311D">
              <w:rPr>
                <w:rFonts w:ascii="Book Antiqua" w:hAnsi="Book Antiqua" w:cs="Times New Roman"/>
              </w:rPr>
              <w:t xml:space="preserve"> (ileal/ileo-colonic)</w:t>
            </w:r>
          </w:p>
          <w:p w:rsidR="000753D5" w:rsidRPr="008C311D" w:rsidRDefault="000753D5" w:rsidP="008C311D">
            <w:pPr>
              <w:spacing w:line="360" w:lineRule="auto"/>
              <w:jc w:val="both"/>
              <w:rPr>
                <w:rStyle w:val="Hyperlink0"/>
                <w:rFonts w:ascii="Book Antiqua" w:hAnsi="Book Antiqua" w:cs="Times New Roman"/>
              </w:rPr>
            </w:pPr>
            <w:r w:rsidRPr="008C311D">
              <w:rPr>
                <w:rFonts w:ascii="Book Antiqua" w:hAnsi="Book Antiqua" w:cs="Times New Roman"/>
                <w:color w:val="231F20"/>
                <w:u w:color="231F20"/>
              </w:rPr>
              <w:t xml:space="preserve">Mesentric ischaemia/ </w:t>
            </w:r>
            <w:r w:rsidRPr="008C311D">
              <w:rPr>
                <w:rFonts w:ascii="Book Antiqua" w:hAnsi="Book Antiqua" w:cs="Times New Roman"/>
              </w:rPr>
              <w:t xml:space="preserve">Intestinal infarction/ Ileoileal intussusceptions,/ </w:t>
            </w:r>
            <w:r w:rsidRPr="008C311D">
              <w:rPr>
                <w:rStyle w:val="None"/>
                <w:rFonts w:ascii="Book Antiqua" w:hAnsi="Book Antiqua" w:cs="Times New Roman"/>
              </w:rPr>
              <w:t xml:space="preserve">Pseudodiverticular sacs/ </w:t>
            </w:r>
            <w:r w:rsidRPr="008C311D">
              <w:rPr>
                <w:rStyle w:val="fontstyle01"/>
                <w:rFonts w:ascii="Book Antiqua" w:hAnsi="Book Antiqua" w:cs="Times New Roman"/>
                <w:sz w:val="24"/>
                <w:szCs w:val="24"/>
              </w:rPr>
              <w:t>Intraabdominal abscess,</w:t>
            </w:r>
            <w:r w:rsidRPr="008C311D">
              <w:rPr>
                <w:rStyle w:val="None"/>
                <w:rFonts w:ascii="Book Antiqua" w:hAnsi="Book Antiqua" w:cs="Times New Roman"/>
              </w:rPr>
              <w:t xml:space="preserve">/ </w:t>
            </w:r>
            <w:r w:rsidRPr="008C311D">
              <w:rPr>
                <w:rStyle w:val="Hyperlink0"/>
                <w:rFonts w:ascii="Book Antiqua" w:hAnsi="Book Antiqua" w:cs="Times New Roman"/>
              </w:rPr>
              <w:t>Pseudomembranes formation/ Subacute intestinal obstruction-One each</w:t>
            </w:r>
          </w:p>
          <w:p w:rsidR="000753D5" w:rsidRPr="005031E4" w:rsidRDefault="000753D5" w:rsidP="008C311D">
            <w:pPr>
              <w:spacing w:line="360" w:lineRule="auto"/>
              <w:jc w:val="both"/>
              <w:rPr>
                <w:rFonts w:ascii="Book Antiqua" w:hAnsi="Book Antiqua" w:cs="Times New Roman" w:hint="eastAsia"/>
                <w:lang w:eastAsia="zh-CN"/>
              </w:rPr>
            </w:pPr>
            <w:r w:rsidRPr="008C311D">
              <w:rPr>
                <w:rStyle w:val="Hyperlink0"/>
                <w:rFonts w:ascii="Book Antiqua" w:hAnsi="Book Antiqua" w:cs="Times New Roman"/>
              </w:rPr>
              <w:t>Malabsorption/ Hypoalbumenia/ Protein-losing enteropathy</w:t>
            </w:r>
            <w:r w:rsidRPr="008C311D">
              <w:rPr>
                <w:rStyle w:val="None"/>
                <w:rFonts w:ascii="Book Antiqua" w:hAnsi="Book Antiqua" w:cs="Times New Roman"/>
              </w:rPr>
              <w:t>- One ea</w:t>
            </w:r>
            <w:r w:rsidR="005031E4">
              <w:rPr>
                <w:rStyle w:val="None"/>
                <w:rFonts w:ascii="Book Antiqua" w:hAnsi="Book Antiqua" w:cs="Times New Roman"/>
              </w:rPr>
              <w:t>ch</w:t>
            </w:r>
          </w:p>
        </w:tc>
      </w:tr>
      <w:tr w:rsidR="000753D5" w:rsidRPr="008C311D" w:rsidTr="005031E4">
        <w:tc>
          <w:tcPr>
            <w:tcW w:w="2316" w:type="dxa"/>
          </w:tcPr>
          <w:p w:rsidR="000753D5" w:rsidRPr="008C311D" w:rsidRDefault="000753D5" w:rsidP="008C311D">
            <w:pPr>
              <w:spacing w:line="360" w:lineRule="auto"/>
              <w:jc w:val="both"/>
              <w:rPr>
                <w:rFonts w:ascii="Book Antiqua" w:hAnsi="Book Antiqua" w:cs="Times New Roman"/>
              </w:rPr>
            </w:pPr>
            <w:r w:rsidRPr="008C311D">
              <w:rPr>
                <w:rFonts w:ascii="Book Antiqua" w:hAnsi="Book Antiqua" w:cs="Times New Roman"/>
              </w:rPr>
              <w:t>Treatment</w:t>
            </w:r>
          </w:p>
        </w:tc>
        <w:tc>
          <w:tcPr>
            <w:tcW w:w="6920" w:type="dxa"/>
          </w:tcPr>
          <w:p w:rsidR="000753D5" w:rsidRPr="008C311D" w:rsidRDefault="000753D5" w:rsidP="008C311D">
            <w:pPr>
              <w:spacing w:line="360" w:lineRule="auto"/>
              <w:jc w:val="both"/>
              <w:rPr>
                <w:rFonts w:ascii="Book Antiqua" w:hAnsi="Book Antiqua" w:cs="Times New Roman"/>
              </w:rPr>
            </w:pPr>
            <w:r w:rsidRPr="008C311D">
              <w:rPr>
                <w:rFonts w:ascii="Book Antiqua" w:hAnsi="Book Antiqua" w:cs="Times New Roman"/>
              </w:rPr>
              <w:t>Medical [Steroids (14), IVig (4), TPN (4), Probiotics (2)</w:t>
            </w:r>
            <w:r w:rsidR="005031E4">
              <w:rPr>
                <w:rFonts w:ascii="Book Antiqua" w:hAnsi="Book Antiqua" w:cs="Times New Roman" w:hint="eastAsia"/>
                <w:lang w:eastAsia="zh-CN"/>
              </w:rPr>
              <w:t>,</w:t>
            </w:r>
            <w:r w:rsidRPr="008C311D">
              <w:rPr>
                <w:rFonts w:ascii="Book Antiqua" w:hAnsi="Book Antiqua" w:cs="Times New Roman"/>
              </w:rPr>
              <w:t xml:space="preserve"> PP (1), PE (1), EN (1)]</w:t>
            </w:r>
          </w:p>
          <w:p w:rsidR="000753D5" w:rsidRPr="008C311D" w:rsidRDefault="000753D5" w:rsidP="008C311D">
            <w:pPr>
              <w:spacing w:line="360" w:lineRule="auto"/>
              <w:jc w:val="both"/>
              <w:rPr>
                <w:rFonts w:ascii="Book Antiqua" w:hAnsi="Book Antiqua" w:cs="Times New Roman"/>
              </w:rPr>
            </w:pPr>
            <w:r w:rsidRPr="008C311D">
              <w:rPr>
                <w:rFonts w:ascii="Book Antiqua" w:hAnsi="Book Antiqua" w:cs="Times New Roman"/>
              </w:rPr>
              <w:t>Surgery-8 (32%)</w:t>
            </w:r>
          </w:p>
        </w:tc>
      </w:tr>
      <w:tr w:rsidR="000753D5" w:rsidRPr="008C311D" w:rsidTr="005031E4">
        <w:tc>
          <w:tcPr>
            <w:tcW w:w="2316" w:type="dxa"/>
          </w:tcPr>
          <w:p w:rsidR="000753D5" w:rsidRPr="008C311D" w:rsidRDefault="000753D5" w:rsidP="008C311D">
            <w:pPr>
              <w:spacing w:line="360" w:lineRule="auto"/>
              <w:jc w:val="both"/>
              <w:rPr>
                <w:rFonts w:ascii="Book Antiqua" w:hAnsi="Book Antiqua" w:cs="Times New Roman"/>
              </w:rPr>
            </w:pPr>
            <w:r w:rsidRPr="008C311D">
              <w:rPr>
                <w:rFonts w:ascii="Book Antiqua" w:hAnsi="Book Antiqua" w:cs="Times New Roman"/>
              </w:rPr>
              <w:t>Outcome</w:t>
            </w:r>
          </w:p>
        </w:tc>
        <w:tc>
          <w:tcPr>
            <w:tcW w:w="6920" w:type="dxa"/>
          </w:tcPr>
          <w:p w:rsidR="000753D5" w:rsidRPr="008C311D" w:rsidRDefault="000753D5" w:rsidP="008C311D">
            <w:pPr>
              <w:spacing w:line="360" w:lineRule="auto"/>
              <w:jc w:val="both"/>
              <w:rPr>
                <w:rFonts w:ascii="Book Antiqua" w:hAnsi="Book Antiqua" w:cs="Times New Roman"/>
              </w:rPr>
            </w:pPr>
            <w:r w:rsidRPr="008C311D">
              <w:rPr>
                <w:rFonts w:ascii="Book Antiqua" w:hAnsi="Book Antiqua" w:cs="Times New Roman"/>
              </w:rPr>
              <w:t>Survived- 14 (56%)</w:t>
            </w:r>
          </w:p>
          <w:p w:rsidR="000753D5" w:rsidRPr="008C311D" w:rsidRDefault="000753D5" w:rsidP="008C311D">
            <w:pPr>
              <w:spacing w:line="360" w:lineRule="auto"/>
              <w:jc w:val="both"/>
              <w:rPr>
                <w:rFonts w:ascii="Book Antiqua" w:hAnsi="Book Antiqua" w:cs="Times New Roman"/>
              </w:rPr>
            </w:pPr>
            <w:r w:rsidRPr="008C311D">
              <w:rPr>
                <w:rFonts w:ascii="Book Antiqua" w:hAnsi="Book Antiqua" w:cs="Times New Roman"/>
              </w:rPr>
              <w:lastRenderedPageBreak/>
              <w:t>[LOS (range)- 10 d -9 mo, DOI (range)-1-6 mo]</w:t>
            </w:r>
          </w:p>
          <w:p w:rsidR="000753D5" w:rsidRPr="008C311D" w:rsidRDefault="000753D5" w:rsidP="008C311D">
            <w:pPr>
              <w:spacing w:line="360" w:lineRule="auto"/>
              <w:jc w:val="both"/>
              <w:rPr>
                <w:rFonts w:ascii="Book Antiqua" w:hAnsi="Book Antiqua" w:cs="Times New Roman"/>
              </w:rPr>
            </w:pPr>
            <w:r w:rsidRPr="008C311D">
              <w:rPr>
                <w:rFonts w:ascii="Book Antiqua" w:hAnsi="Book Antiqua" w:cs="Times New Roman"/>
              </w:rPr>
              <w:t>Expired-11 (44%)</w:t>
            </w:r>
          </w:p>
        </w:tc>
      </w:tr>
    </w:tbl>
    <w:p w:rsidR="005031E4" w:rsidRDefault="005031E4" w:rsidP="005031E4">
      <w:pPr>
        <w:spacing w:line="360" w:lineRule="auto"/>
        <w:jc w:val="both"/>
        <w:rPr>
          <w:rFonts w:ascii="Book Antiqua" w:hAnsi="Book Antiqua" w:cs="Times New Roman" w:hint="eastAsia"/>
          <w:b/>
          <w:bCs/>
          <w:color w:val="auto"/>
          <w:lang w:eastAsia="zh-CN"/>
        </w:rPr>
      </w:pPr>
      <w:r w:rsidRPr="00917C84">
        <w:rPr>
          <w:rFonts w:ascii="Book Antiqua" w:hAnsi="Book Antiqua" w:cs="Times New Roman" w:hint="eastAsia"/>
          <w:bCs/>
          <w:color w:val="auto"/>
          <w:lang w:eastAsia="zh-CN"/>
        </w:rPr>
        <w:lastRenderedPageBreak/>
        <w:t>TBSA:</w:t>
      </w:r>
      <w:r>
        <w:rPr>
          <w:rFonts w:ascii="Book Antiqua" w:hAnsi="Book Antiqua" w:cs="Times New Roman" w:hint="eastAsia"/>
          <w:b/>
          <w:bCs/>
          <w:color w:val="auto"/>
          <w:lang w:eastAsia="zh-CN"/>
        </w:rPr>
        <w:t xml:space="preserve"> </w:t>
      </w:r>
      <w:r w:rsidRPr="008C311D">
        <w:rPr>
          <w:rFonts w:ascii="Book Antiqua" w:hAnsi="Book Antiqua" w:cs="Times New Roman"/>
          <w:color w:val="auto"/>
        </w:rPr>
        <w:t>Total body surface area</w:t>
      </w:r>
      <w:r>
        <w:rPr>
          <w:rFonts w:ascii="Book Antiqua" w:hAnsi="Book Antiqua" w:cs="Times New Roman" w:hint="eastAsia"/>
          <w:color w:val="auto"/>
          <w:lang w:eastAsia="zh-CN"/>
        </w:rPr>
        <w:t xml:space="preserve">; GI: </w:t>
      </w:r>
      <w:r w:rsidRPr="008C311D">
        <w:rPr>
          <w:rFonts w:ascii="Book Antiqua" w:hAnsi="Book Antiqua" w:cs="Times New Roman"/>
          <w:color w:val="auto"/>
        </w:rPr>
        <w:t>Gastrointestinal</w:t>
      </w:r>
      <w:r>
        <w:rPr>
          <w:rFonts w:ascii="Book Antiqua" w:hAnsi="Book Antiqua" w:cs="Times New Roman" w:hint="eastAsia"/>
          <w:color w:val="auto"/>
          <w:lang w:eastAsia="zh-CN"/>
        </w:rPr>
        <w:t xml:space="preserve">; M: </w:t>
      </w:r>
      <w:r>
        <w:rPr>
          <w:rFonts w:ascii="Book Antiqua" w:hAnsi="Book Antiqua" w:cs="Times New Roman"/>
          <w:color w:val="auto"/>
          <w:lang w:eastAsia="zh-CN"/>
        </w:rPr>
        <w:t>Male</w:t>
      </w:r>
      <w:r>
        <w:rPr>
          <w:rFonts w:ascii="Book Antiqua" w:hAnsi="Book Antiqua" w:cs="Times New Roman" w:hint="eastAsia"/>
          <w:color w:val="auto"/>
          <w:lang w:eastAsia="zh-CN"/>
        </w:rPr>
        <w:t xml:space="preserve">; F: Female; TPN; </w:t>
      </w:r>
      <w:r w:rsidRPr="008C311D">
        <w:rPr>
          <w:rStyle w:val="None"/>
          <w:rFonts w:ascii="Book Antiqua" w:hAnsi="Book Antiqua"/>
        </w:rPr>
        <w:t>Total parenteral nutrition</w:t>
      </w:r>
      <w:r>
        <w:rPr>
          <w:rStyle w:val="None"/>
          <w:rFonts w:ascii="Book Antiqua" w:hAnsi="Book Antiqua" w:hint="eastAsia"/>
          <w:lang w:eastAsia="zh-CN"/>
        </w:rPr>
        <w:t xml:space="preserve">; LOS: </w:t>
      </w:r>
      <w:r w:rsidRPr="008C311D">
        <w:rPr>
          <w:rFonts w:ascii="Book Antiqua" w:hAnsi="Book Antiqua"/>
          <w:color w:val="231F20"/>
        </w:rPr>
        <w:t>Length of stay</w:t>
      </w:r>
      <w:r>
        <w:rPr>
          <w:rFonts w:ascii="Book Antiqua" w:hAnsi="Book Antiqua" w:hint="eastAsia"/>
          <w:color w:val="231F20"/>
          <w:lang w:eastAsia="zh-CN"/>
        </w:rPr>
        <w:t xml:space="preserve">; </w:t>
      </w:r>
      <w:r w:rsidRPr="008C311D">
        <w:rPr>
          <w:rStyle w:val="Hyperlink0"/>
          <w:rFonts w:ascii="Book Antiqua" w:hAnsi="Book Antiqua"/>
        </w:rPr>
        <w:t>IVIg</w:t>
      </w:r>
      <w:r>
        <w:rPr>
          <w:rStyle w:val="Hyperlink0"/>
          <w:rFonts w:ascii="Book Antiqua" w:hAnsi="Book Antiqua" w:hint="eastAsia"/>
          <w:lang w:eastAsia="zh-CN"/>
        </w:rPr>
        <w:t xml:space="preserve">: </w:t>
      </w:r>
      <w:r w:rsidRPr="008C311D">
        <w:rPr>
          <w:rFonts w:ascii="Book Antiqua" w:hAnsi="Book Antiqua"/>
          <w:shd w:val="clear" w:color="auto" w:fill="FFFFFF"/>
        </w:rPr>
        <w:t>Intravenous immunoglobulin</w:t>
      </w:r>
      <w:r w:rsidRPr="008C311D">
        <w:rPr>
          <w:rStyle w:val="Hyperlink0"/>
          <w:rFonts w:ascii="Book Antiqua" w:hAnsi="Book Antiqua"/>
        </w:rPr>
        <w:t>;</w:t>
      </w:r>
      <w:r w:rsidRPr="008C311D">
        <w:rPr>
          <w:rStyle w:val="None"/>
          <w:rFonts w:ascii="Book Antiqua" w:hAnsi="Book Antiqua"/>
        </w:rPr>
        <w:t xml:space="preserve"> PE</w:t>
      </w:r>
      <w:r>
        <w:rPr>
          <w:rStyle w:val="None"/>
          <w:rFonts w:ascii="Book Antiqua" w:hAnsi="Book Antiqua" w:hint="eastAsia"/>
          <w:lang w:eastAsia="zh-CN"/>
        </w:rPr>
        <w:t xml:space="preserve">: </w:t>
      </w:r>
      <w:r>
        <w:rPr>
          <w:rStyle w:val="None"/>
          <w:rFonts w:ascii="Book Antiqua" w:hAnsi="Book Antiqua"/>
        </w:rPr>
        <w:t>Plasma exchange</w:t>
      </w:r>
      <w:r w:rsidRPr="008C311D">
        <w:rPr>
          <w:rStyle w:val="None"/>
          <w:rFonts w:ascii="Book Antiqua" w:hAnsi="Book Antiqua"/>
        </w:rPr>
        <w:t>; EN</w:t>
      </w:r>
      <w:r>
        <w:rPr>
          <w:rStyle w:val="None"/>
          <w:rFonts w:ascii="Book Antiqua" w:hAnsi="Book Antiqua" w:hint="eastAsia"/>
          <w:lang w:eastAsia="zh-CN"/>
        </w:rPr>
        <w:t xml:space="preserve">: </w:t>
      </w:r>
      <w:r>
        <w:rPr>
          <w:rStyle w:val="None"/>
          <w:rFonts w:ascii="Book Antiqua" w:hAnsi="Book Antiqua"/>
        </w:rPr>
        <w:t>Enteral nutrition</w:t>
      </w:r>
      <w:r w:rsidRPr="008C311D">
        <w:rPr>
          <w:rStyle w:val="None"/>
          <w:rFonts w:ascii="Book Antiqua" w:hAnsi="Book Antiqua"/>
        </w:rPr>
        <w:t xml:space="preserve">; </w:t>
      </w:r>
      <w:r>
        <w:rPr>
          <w:rStyle w:val="Hyperlink0"/>
          <w:rFonts w:ascii="Book Antiqua" w:hAnsi="Book Antiqua"/>
        </w:rPr>
        <w:t>DOI</w:t>
      </w:r>
      <w:r>
        <w:rPr>
          <w:rStyle w:val="Hyperlink0"/>
          <w:rFonts w:ascii="Book Antiqua" w:hAnsi="Book Antiqua" w:hint="eastAsia"/>
          <w:lang w:eastAsia="zh-CN"/>
        </w:rPr>
        <w:t xml:space="preserve">: </w:t>
      </w:r>
      <w:r>
        <w:rPr>
          <w:rStyle w:val="Hyperlink0"/>
          <w:rFonts w:ascii="Book Antiqua" w:hAnsi="Book Antiqua"/>
        </w:rPr>
        <w:t>Duration of illness</w:t>
      </w:r>
      <w:r>
        <w:rPr>
          <w:rStyle w:val="Hyperlink0"/>
          <w:rFonts w:ascii="Book Antiqua" w:hAnsi="Book Antiqua" w:hint="eastAsia"/>
          <w:lang w:eastAsia="zh-CN"/>
        </w:rPr>
        <w:t>.</w:t>
      </w:r>
    </w:p>
    <w:p w:rsidR="000753D5" w:rsidRPr="008C311D" w:rsidRDefault="000753D5" w:rsidP="008C311D">
      <w:pPr>
        <w:pStyle w:val="yiv1868592680msonormal"/>
        <w:spacing w:before="0" w:after="0" w:line="360" w:lineRule="auto"/>
        <w:jc w:val="both"/>
        <w:rPr>
          <w:rFonts w:ascii="Book Antiqua" w:hAnsi="Book Antiqua"/>
          <w:color w:val="auto"/>
        </w:rPr>
      </w:pPr>
    </w:p>
    <w:p w:rsidR="007F5499" w:rsidRPr="008C311D" w:rsidRDefault="003E67FB" w:rsidP="008C311D">
      <w:pPr>
        <w:pStyle w:val="yiv1868592680msonormal"/>
        <w:spacing w:before="0" w:after="0" w:line="360" w:lineRule="auto"/>
        <w:jc w:val="both"/>
        <w:rPr>
          <w:rFonts w:ascii="Book Antiqua" w:hAnsi="Book Antiqua"/>
          <w:color w:val="auto"/>
        </w:rPr>
      </w:pPr>
      <w:r>
        <w:rPr>
          <w:rFonts w:ascii="Book Antiqua" w:hAnsi="Book Antiqua"/>
          <w:b/>
          <w:bCs/>
          <w:color w:val="auto"/>
        </w:rPr>
        <w:br w:type="page"/>
      </w:r>
      <w:r w:rsidR="000753D5" w:rsidRPr="008C311D">
        <w:rPr>
          <w:rFonts w:ascii="Book Antiqua" w:hAnsi="Book Antiqua"/>
          <w:color w:val="auto"/>
        </w:rPr>
        <w:lastRenderedPageBreak/>
        <w:tab/>
      </w:r>
      <w:r w:rsidR="00C11671">
        <w:rPr>
          <w:rFonts w:ascii="Book Antiqua" w:hAnsi="Book Antiqua"/>
          <w:noProof/>
          <w:color w:val="auto"/>
          <w:lang w:eastAsia="zh-CN"/>
        </w:rPr>
        <w:drawing>
          <wp:inline distT="0" distB="0" distL="0" distR="0">
            <wp:extent cx="6429375" cy="2266950"/>
            <wp:effectExtent l="0" t="0" r="9525" b="0"/>
            <wp:docPr id="1" name="图片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9375" cy="2266950"/>
                    </a:xfrm>
                    <a:prstGeom prst="rect">
                      <a:avLst/>
                    </a:prstGeom>
                    <a:noFill/>
                    <a:ln>
                      <a:noFill/>
                    </a:ln>
                  </pic:spPr>
                </pic:pic>
              </a:graphicData>
            </a:graphic>
          </wp:inline>
        </w:drawing>
      </w:r>
    </w:p>
    <w:p w:rsidR="005031E4" w:rsidRPr="00C64F48" w:rsidRDefault="00C11671" w:rsidP="005031E4">
      <w:pPr>
        <w:pStyle w:val="yiv1868592680msonormal"/>
        <w:spacing w:before="0" w:after="0" w:line="360" w:lineRule="auto"/>
        <w:jc w:val="both"/>
        <w:rPr>
          <w:rFonts w:ascii="Book Antiqua" w:eastAsia="宋体" w:hAnsi="Book Antiqua" w:hint="eastAsia"/>
          <w:color w:val="auto"/>
          <w:lang w:eastAsia="zh-CN"/>
        </w:rPr>
      </w:pPr>
      <w:r>
        <w:rPr>
          <w:noProof/>
          <w:bdr w:val="none" w:sz="0" w:space="0" w:color="auto"/>
          <w:lang w:eastAsia="zh-CN"/>
        </w:rPr>
        <mc:AlternateContent>
          <mc:Choice Requires="wps">
            <w:drawing>
              <wp:anchor distT="0" distB="0" distL="114300" distR="114300" simplePos="0" relativeHeight="251656704" behindDoc="0" locked="0" layoutInCell="1" allowOverlap="1">
                <wp:simplePos x="0" y="0"/>
                <wp:positionH relativeFrom="column">
                  <wp:posOffset>5080</wp:posOffset>
                </wp:positionH>
                <wp:positionV relativeFrom="paragraph">
                  <wp:posOffset>-2331720</wp:posOffset>
                </wp:positionV>
                <wp:extent cx="336550" cy="266700"/>
                <wp:effectExtent l="0" t="1905" r="1270" b="0"/>
                <wp:wrapNone/>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50FF" w:rsidRPr="009550FF" w:rsidRDefault="009550FF">
                            <w:pPr>
                              <w:rPr>
                                <w:color w:val="FFFFFF"/>
                              </w:rPr>
                            </w:pPr>
                            <w:r w:rsidRPr="009550FF">
                              <w:rPr>
                                <w:rFonts w:hint="eastAsia"/>
                                <w:color w:val="FFFFFF"/>
                                <w:lang w:eastAsia="zh-CN"/>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4pt;margin-top:-183.6pt;width:26.5pt;height:21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" filled="f" stroked="f" strokecolor="white">
                <v:textbox style="mso-fit-shape-to-text:t">
                  <w:txbxContent>
                    <w:p w:rsidR="009550FF" w:rsidRPr="009550FF" w:rsidRDefault="009550FF">
                      <w:pPr>
                        <w:rPr>
                          <w:color w:val="FFFFFF"/>
                        </w:rPr>
                      </w:pPr>
                      <w:r w:rsidRPr="009550FF">
                        <w:rPr>
                          <w:rFonts w:hint="eastAsia"/>
                          <w:color w:val="FFFFFF"/>
                          <w:lang w:eastAsia="zh-CN"/>
                        </w:rPr>
                        <w:t>A</w:t>
                      </w:r>
                    </w:p>
                  </w:txbxContent>
                </v:textbox>
              </v:shape>
            </w:pict>
          </mc:Fallback>
        </mc:AlternateContent>
      </w:r>
      <w:r>
        <w:rPr>
          <w:noProof/>
          <w:bdr w:val="none" w:sz="0" w:space="0" w:color="auto"/>
          <w:lang w:eastAsia="zh-CN"/>
        </w:rPr>
        <mc:AlternateContent>
          <mc:Choice Requires="wps">
            <w:drawing>
              <wp:anchor distT="0" distB="0" distL="114300" distR="114300" simplePos="0" relativeHeight="251657728" behindDoc="0" locked="0" layoutInCell="1" allowOverlap="1">
                <wp:simplePos x="0" y="0"/>
                <wp:positionH relativeFrom="column">
                  <wp:posOffset>2277110</wp:posOffset>
                </wp:positionH>
                <wp:positionV relativeFrom="paragraph">
                  <wp:posOffset>-2331720</wp:posOffset>
                </wp:positionV>
                <wp:extent cx="336550" cy="266700"/>
                <wp:effectExtent l="635" t="1905" r="0" b="0"/>
                <wp:wrapNone/>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50FF" w:rsidRPr="009550FF" w:rsidRDefault="009550FF" w:rsidP="009550FF">
                            <w:pPr>
                              <w:rPr>
                                <w:color w:val="FFFFFF"/>
                              </w:rPr>
                            </w:pPr>
                            <w:r w:rsidRPr="009550FF">
                              <w:rPr>
                                <w:rFonts w:hint="eastAsia"/>
                                <w:color w:val="FFFFFF"/>
                                <w:lang w:eastAsia="zh-CN"/>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79.3pt;margin-top:-183.6pt;width:26.5pt;height:21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" filled="f" stroked="f" strokecolor="white">
                <v:textbox style="mso-fit-shape-to-text:t">
                  <w:txbxContent>
                    <w:p w:rsidR="009550FF" w:rsidRPr="009550FF" w:rsidRDefault="009550FF" w:rsidP="009550FF">
                      <w:pPr>
                        <w:rPr>
                          <w:color w:val="FFFFFF"/>
                        </w:rPr>
                      </w:pPr>
                      <w:r w:rsidRPr="009550FF">
                        <w:rPr>
                          <w:rFonts w:hint="eastAsia"/>
                          <w:color w:val="FFFFFF"/>
                          <w:lang w:eastAsia="zh-CN"/>
                        </w:rPr>
                        <w:t>B</w:t>
                      </w:r>
                    </w:p>
                  </w:txbxContent>
                </v:textbox>
              </v:shape>
            </w:pict>
          </mc:Fallback>
        </mc:AlternateContent>
      </w:r>
      <w:r>
        <w:rPr>
          <w:noProof/>
          <w:bdr w:val="none" w:sz="0" w:space="0" w:color="auto"/>
          <w:lang w:eastAsia="zh-CN"/>
        </w:rPr>
        <mc:AlternateContent>
          <mc:Choice Requires="wps">
            <w:drawing>
              <wp:anchor distT="0" distB="0" distL="114300" distR="114300" simplePos="0" relativeHeight="251658752" behindDoc="0" locked="0" layoutInCell="1" allowOverlap="1">
                <wp:simplePos x="0" y="0"/>
                <wp:positionH relativeFrom="column">
                  <wp:posOffset>4495165</wp:posOffset>
                </wp:positionH>
                <wp:positionV relativeFrom="paragraph">
                  <wp:posOffset>-2263140</wp:posOffset>
                </wp:positionV>
                <wp:extent cx="336550" cy="266700"/>
                <wp:effectExtent l="0" t="3810" r="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50FF" w:rsidRPr="009550FF" w:rsidRDefault="009550FF" w:rsidP="009550FF">
                            <w:pPr>
                              <w:rPr>
                                <w:color w:val="FFFFFF"/>
                              </w:rPr>
                            </w:pPr>
                            <w:r w:rsidRPr="009550FF">
                              <w:rPr>
                                <w:rFonts w:hint="eastAsia"/>
                                <w:color w:val="FFFFFF"/>
                                <w:lang w:eastAsia="zh-CN"/>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53.95pt;margin-top:-178.2pt;width:26.5pt;height:21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" filled="f" stroked="f" strokecolor="white">
                <v:textbox style="mso-fit-shape-to-text:t">
                  <w:txbxContent>
                    <w:p w:rsidR="009550FF" w:rsidRPr="009550FF" w:rsidRDefault="009550FF" w:rsidP="009550FF">
                      <w:pPr>
                        <w:rPr>
                          <w:color w:val="FFFFFF"/>
                        </w:rPr>
                      </w:pPr>
                      <w:r w:rsidRPr="009550FF">
                        <w:rPr>
                          <w:rFonts w:hint="eastAsia"/>
                          <w:color w:val="FFFFFF"/>
                          <w:lang w:eastAsia="zh-CN"/>
                        </w:rPr>
                        <w:t>C</w:t>
                      </w:r>
                    </w:p>
                  </w:txbxContent>
                </v:textbox>
              </v:shape>
            </w:pict>
          </mc:Fallback>
        </mc:AlternateContent>
      </w:r>
      <w:r w:rsidR="005031E4" w:rsidRPr="008C311D">
        <w:rPr>
          <w:rFonts w:ascii="Book Antiqua" w:hAnsi="Book Antiqua"/>
          <w:b/>
          <w:bCs/>
          <w:color w:val="auto"/>
        </w:rPr>
        <w:t>Figure</w:t>
      </w:r>
      <w:r w:rsidR="005031E4" w:rsidRPr="005031E4">
        <w:rPr>
          <w:rFonts w:ascii="Book Antiqua" w:eastAsia="宋体" w:hAnsi="Book Antiqua" w:hint="eastAsia"/>
          <w:b/>
          <w:bCs/>
          <w:color w:val="auto"/>
          <w:lang w:eastAsia="zh-CN"/>
        </w:rPr>
        <w:t xml:space="preserve"> </w:t>
      </w:r>
      <w:r w:rsidR="005031E4">
        <w:rPr>
          <w:rFonts w:ascii="Book Antiqua" w:hAnsi="Book Antiqua"/>
          <w:b/>
          <w:bCs/>
          <w:color w:val="auto"/>
        </w:rPr>
        <w:t>1</w:t>
      </w:r>
      <w:r w:rsidR="005031E4" w:rsidRPr="008C311D">
        <w:rPr>
          <w:rFonts w:ascii="Book Antiqua" w:hAnsi="Book Antiqua"/>
          <w:color w:val="auto"/>
        </w:rPr>
        <w:t xml:space="preserve"> </w:t>
      </w:r>
      <w:r w:rsidR="005031E4" w:rsidRPr="005031E4">
        <w:rPr>
          <w:rFonts w:ascii="Book Antiqua" w:hAnsi="Book Antiqua"/>
          <w:b/>
          <w:color w:val="auto"/>
        </w:rPr>
        <w:t>Colonoscopy image</w:t>
      </w:r>
      <w:r w:rsidR="005031E4" w:rsidRPr="005031E4">
        <w:rPr>
          <w:rFonts w:ascii="Book Antiqua" w:eastAsia="宋体" w:hAnsi="Book Antiqua" w:hint="eastAsia"/>
          <w:b/>
          <w:color w:val="auto"/>
          <w:lang w:eastAsia="zh-CN"/>
        </w:rPr>
        <w:t>.</w:t>
      </w:r>
      <w:r w:rsidR="005031E4" w:rsidRPr="005031E4">
        <w:rPr>
          <w:rFonts w:ascii="Book Antiqua" w:eastAsia="宋体" w:hAnsi="Book Antiqua" w:hint="eastAsia"/>
          <w:color w:val="auto"/>
          <w:lang w:eastAsia="zh-CN"/>
        </w:rPr>
        <w:t xml:space="preserve"> A-C: </w:t>
      </w:r>
      <w:r w:rsidR="005031E4" w:rsidRPr="008C311D">
        <w:rPr>
          <w:rFonts w:ascii="Book Antiqua" w:hAnsi="Book Antiqua"/>
          <w:color w:val="auto"/>
        </w:rPr>
        <w:t>Colonoscopy image showing erythema, congestion and exudates</w:t>
      </w:r>
      <w:r w:rsidR="005031E4" w:rsidRPr="00C64F48">
        <w:rPr>
          <w:rFonts w:ascii="Book Antiqua" w:eastAsia="宋体" w:hAnsi="Book Antiqua" w:hint="eastAsia"/>
          <w:color w:val="auto"/>
          <w:lang w:eastAsia="zh-CN"/>
        </w:rPr>
        <w:t>.</w:t>
      </w:r>
    </w:p>
    <w:p w:rsidR="00CC2EA7" w:rsidRPr="008C311D" w:rsidRDefault="00CC2EA7" w:rsidP="008C311D">
      <w:pPr>
        <w:spacing w:line="360" w:lineRule="auto"/>
        <w:jc w:val="both"/>
        <w:rPr>
          <w:rFonts w:ascii="Book Antiqua" w:hAnsi="Book Antiqua" w:cs="Times New Roman"/>
          <w:color w:val="auto"/>
        </w:rPr>
      </w:pPr>
    </w:p>
    <w:sectPr w:rsidR="00CC2EA7" w:rsidRPr="008C311D" w:rsidSect="00D74D90">
      <w:headerReference w:type="default" r:id="rId13"/>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33A" w:rsidRDefault="008E333A" w:rsidP="009D4873">
      <w:r>
        <w:separator/>
      </w:r>
    </w:p>
  </w:endnote>
  <w:endnote w:type="continuationSeparator" w:id="0">
    <w:p w:rsidR="008E333A" w:rsidRDefault="008E333A" w:rsidP="009D4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dvOT863180fb">
    <w:altName w:val="Times New Roman"/>
    <w:panose1 w:val="00000000000000000000"/>
    <w:charset w:val="00"/>
    <w:family w:val="roman"/>
    <w:notTrueType/>
    <w:pitch w:val="default"/>
  </w:font>
  <w:font w:name="AdvSTONE-SB">
    <w:altName w:val="Times New Roman"/>
    <w:panose1 w:val="00000000000000000000"/>
    <w:charset w:val="00"/>
    <w:family w:val="roman"/>
    <w:notTrueType/>
    <w:pitch w:val="default"/>
  </w:font>
  <w:font w:name="GgxvbrAdvOT3b30f6db.B">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33A" w:rsidRDefault="008E333A" w:rsidP="009D4873">
      <w:r>
        <w:separator/>
      </w:r>
    </w:p>
  </w:footnote>
  <w:footnote w:type="continuationSeparator" w:id="0">
    <w:p w:rsidR="008E333A" w:rsidRDefault="008E333A" w:rsidP="009D48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C0C" w:rsidRDefault="00DA7C0C">
    <w:pPr>
      <w:pStyle w:val="a4"/>
      <w:tabs>
        <w:tab w:val="clear" w:pos="9026"/>
        <w:tab w:val="right" w:pos="9000"/>
      </w:tabs>
    </w:pPr>
    <w:r>
      <w:fldChar w:fldCharType="begin"/>
    </w:r>
    <w:r>
      <w:instrText xml:space="preserve"> PAGE </w:instrText>
    </w:r>
    <w:r>
      <w:fldChar w:fldCharType="separate"/>
    </w:r>
    <w:r w:rsidR="00C11671">
      <w:rPr>
        <w:noProof/>
      </w:rP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52E4E"/>
    <w:multiLevelType w:val="hybridMultilevel"/>
    <w:tmpl w:val="D0C0FE3C"/>
    <w:lvl w:ilvl="0" w:tplc="A946912C">
      <w:start w:val="1"/>
      <w:numFmt w:val="decimal"/>
      <w:lvlText w:val="(%1)"/>
      <w:lvlJc w:val="left"/>
      <w:pPr>
        <w:ind w:left="360" w:hanging="360"/>
      </w:pPr>
      <w:rPr>
        <w:rFonts w:hint="default"/>
        <w:color w:val="231F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55C53A1"/>
    <w:multiLevelType w:val="hybridMultilevel"/>
    <w:tmpl w:val="CB786B70"/>
    <w:lvl w:ilvl="0" w:tplc="18E66FAE">
      <w:start w:val="1"/>
      <w:numFmt w:val="bullet"/>
      <w:lvlText w:val=""/>
      <w:lvlJc w:val="left"/>
      <w:pPr>
        <w:ind w:left="360" w:hanging="360"/>
      </w:pPr>
      <w:rPr>
        <w:rFonts w:ascii="Wingdings" w:eastAsia="Arial Unicode MS"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DD2677D"/>
    <w:multiLevelType w:val="hybridMultilevel"/>
    <w:tmpl w:val="84A41B12"/>
    <w:lvl w:ilvl="0" w:tplc="E18A1ED0">
      <w:start w:val="16"/>
      <w:numFmt w:val="bullet"/>
      <w:lvlText w:val=""/>
      <w:lvlJc w:val="left"/>
      <w:pPr>
        <w:ind w:left="360" w:hanging="360"/>
      </w:pPr>
      <w:rPr>
        <w:rFonts w:ascii="Wingdings" w:eastAsia="Arial Unicode MS"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1314768"/>
    <w:multiLevelType w:val="hybridMultilevel"/>
    <w:tmpl w:val="28DA9F34"/>
    <w:styleLink w:val="ImportedStyle1"/>
    <w:lvl w:ilvl="0" w:tplc="26781EC2">
      <w:start w:val="1"/>
      <w:numFmt w:val="decimal"/>
      <w:lvlText w:val="%1."/>
      <w:lvlJc w:val="left"/>
      <w:pPr>
        <w:ind w:left="765" w:hanging="40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13ABE8A">
      <w:start w:val="1"/>
      <w:numFmt w:val="lowerLetter"/>
      <w:lvlText w:val="%2."/>
      <w:lvlJc w:val="left"/>
      <w:pPr>
        <w:ind w:left="1485" w:hanging="40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4E6405E">
      <w:start w:val="1"/>
      <w:numFmt w:val="lowerRoman"/>
      <w:lvlText w:val="%3."/>
      <w:lvlJc w:val="left"/>
      <w:pPr>
        <w:ind w:left="2199" w:hanging="36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A712E5BA">
      <w:start w:val="1"/>
      <w:numFmt w:val="decimal"/>
      <w:lvlText w:val="%4."/>
      <w:lvlJc w:val="left"/>
      <w:pPr>
        <w:ind w:left="2925" w:hanging="40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A0C2AFCE">
      <w:start w:val="1"/>
      <w:numFmt w:val="lowerLetter"/>
      <w:lvlText w:val="%5."/>
      <w:lvlJc w:val="left"/>
      <w:pPr>
        <w:ind w:left="3645" w:hanging="40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9283A5A">
      <w:start w:val="1"/>
      <w:numFmt w:val="lowerRoman"/>
      <w:lvlText w:val="%6."/>
      <w:lvlJc w:val="left"/>
      <w:pPr>
        <w:ind w:left="4359" w:hanging="36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EDD6B56E">
      <w:start w:val="1"/>
      <w:numFmt w:val="decimal"/>
      <w:lvlText w:val="%7."/>
      <w:lvlJc w:val="left"/>
      <w:pPr>
        <w:ind w:left="5085" w:hanging="40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D74CF858">
      <w:start w:val="1"/>
      <w:numFmt w:val="lowerLetter"/>
      <w:lvlText w:val="%8."/>
      <w:lvlJc w:val="left"/>
      <w:pPr>
        <w:ind w:left="5805" w:hanging="40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69EBB1A">
      <w:start w:val="1"/>
      <w:numFmt w:val="lowerRoman"/>
      <w:lvlText w:val="%9."/>
      <w:lvlJc w:val="left"/>
      <w:pPr>
        <w:ind w:left="6519" w:hanging="36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nsid w:val="25D62C28"/>
    <w:multiLevelType w:val="hybridMultilevel"/>
    <w:tmpl w:val="9A622224"/>
    <w:lvl w:ilvl="0" w:tplc="9864B606">
      <w:start w:val="1"/>
      <w:numFmt w:val="bullet"/>
      <w:lvlText w:val=""/>
      <w:lvlJc w:val="left"/>
      <w:pPr>
        <w:ind w:left="360" w:hanging="360"/>
      </w:pPr>
      <w:rPr>
        <w:rFonts w:ascii="Wingdings" w:eastAsia="Arial Unicode MS"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5FB2B47"/>
    <w:multiLevelType w:val="hybridMultilevel"/>
    <w:tmpl w:val="B14A169C"/>
    <w:numStyleLink w:val="ImportedStyle2"/>
  </w:abstractNum>
  <w:abstractNum w:abstractNumId="6">
    <w:nsid w:val="39496F77"/>
    <w:multiLevelType w:val="hybridMultilevel"/>
    <w:tmpl w:val="DC3C78B8"/>
    <w:lvl w:ilvl="0" w:tplc="82C440E4">
      <w:start w:val="1"/>
      <w:numFmt w:val="decimal"/>
      <w:lvlText w:val="(%1)"/>
      <w:lvlJc w:val="left"/>
      <w:pPr>
        <w:ind w:left="360" w:hanging="360"/>
      </w:pPr>
      <w:rPr>
        <w:rFonts w:hint="default"/>
        <w:color w:val="231F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0182668"/>
    <w:multiLevelType w:val="hybridMultilevel"/>
    <w:tmpl w:val="7714A5CC"/>
    <w:lvl w:ilvl="0" w:tplc="006A5B78">
      <w:start w:val="1"/>
      <w:numFmt w:val="bullet"/>
      <w:lvlText w:val=""/>
      <w:lvlJc w:val="left"/>
      <w:pPr>
        <w:ind w:left="360" w:hanging="360"/>
      </w:pPr>
      <w:rPr>
        <w:rFonts w:ascii="Wingdings" w:eastAsia="Arial Unicode MS"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41B575DE"/>
    <w:multiLevelType w:val="hybridMultilevel"/>
    <w:tmpl w:val="47948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8834FA"/>
    <w:multiLevelType w:val="hybridMultilevel"/>
    <w:tmpl w:val="47948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693CBD"/>
    <w:multiLevelType w:val="hybridMultilevel"/>
    <w:tmpl w:val="28DA9F34"/>
    <w:numStyleLink w:val="ImportedStyle1"/>
  </w:abstractNum>
  <w:abstractNum w:abstractNumId="11">
    <w:nsid w:val="4C995E44"/>
    <w:multiLevelType w:val="hybridMultilevel"/>
    <w:tmpl w:val="CF1875F4"/>
    <w:lvl w:ilvl="0" w:tplc="A0AA3DE4">
      <w:start w:val="1"/>
      <w:numFmt w:val="bullet"/>
      <w:lvlText w:val=""/>
      <w:lvlJc w:val="left"/>
      <w:pPr>
        <w:ind w:left="360" w:hanging="360"/>
      </w:pPr>
      <w:rPr>
        <w:rFonts w:ascii="Wingdings" w:eastAsia="Cambr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4FFA637F"/>
    <w:multiLevelType w:val="hybridMultilevel"/>
    <w:tmpl w:val="B14A169C"/>
    <w:styleLink w:val="ImportedStyle2"/>
    <w:lvl w:ilvl="0" w:tplc="C45A274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600644B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EC8635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1B02C2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AD7624B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A444318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F8032C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CEC298FC">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78AE40D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nsid w:val="53F52183"/>
    <w:multiLevelType w:val="hybridMultilevel"/>
    <w:tmpl w:val="4B1E4EB6"/>
    <w:lvl w:ilvl="0" w:tplc="62A2735E">
      <w:start w:val="1"/>
      <w:numFmt w:val="decimal"/>
      <w:lvlText w:val="(%1)"/>
      <w:lvlJc w:val="left"/>
      <w:pPr>
        <w:ind w:left="360" w:hanging="360"/>
      </w:pPr>
      <w:rPr>
        <w:rFonts w:hint="default"/>
        <w:color w:val="231F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6816C71"/>
    <w:multiLevelType w:val="hybridMultilevel"/>
    <w:tmpl w:val="EAFED388"/>
    <w:lvl w:ilvl="0" w:tplc="C69E4A2C">
      <w:start w:val="1"/>
      <w:numFmt w:val="decimal"/>
      <w:lvlText w:val="(%1)"/>
      <w:lvlJc w:val="left"/>
      <w:pPr>
        <w:ind w:left="360" w:hanging="360"/>
      </w:pPr>
      <w:rPr>
        <w:rFonts w:hint="default"/>
        <w:color w:val="231F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57F360EC"/>
    <w:multiLevelType w:val="hybridMultilevel"/>
    <w:tmpl w:val="73CCEB9C"/>
    <w:lvl w:ilvl="0" w:tplc="134463F0">
      <w:start w:val="1"/>
      <w:numFmt w:val="decimal"/>
      <w:lvlText w:val="(%1)"/>
      <w:lvlJc w:val="left"/>
      <w:pPr>
        <w:ind w:left="360" w:hanging="360"/>
      </w:pPr>
      <w:rPr>
        <w:rFonts w:hint="default"/>
        <w:color w:val="231F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EFE0095"/>
    <w:multiLevelType w:val="hybridMultilevel"/>
    <w:tmpl w:val="BD726F82"/>
    <w:lvl w:ilvl="0" w:tplc="7D5EE340">
      <w:start w:val="1"/>
      <w:numFmt w:val="decimal"/>
      <w:lvlText w:val="(%1)"/>
      <w:lvlJc w:val="left"/>
      <w:pPr>
        <w:ind w:left="360" w:hanging="360"/>
      </w:pPr>
      <w:rPr>
        <w:rFonts w:hint="default"/>
        <w:color w:val="231F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62F27A2"/>
    <w:multiLevelType w:val="hybridMultilevel"/>
    <w:tmpl w:val="CF78CB92"/>
    <w:lvl w:ilvl="0" w:tplc="FA7C0908">
      <w:start w:val="1"/>
      <w:numFmt w:val="decimal"/>
      <w:lvlText w:val="(%1)"/>
      <w:lvlJc w:val="left"/>
      <w:pPr>
        <w:ind w:left="360" w:hanging="360"/>
      </w:pPr>
      <w:rPr>
        <w:rFonts w:hint="default"/>
        <w:color w:val="231F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0"/>
  </w:num>
  <w:num w:numId="3">
    <w:abstractNumId w:val="10"/>
    <w:lvlOverride w:ilvl="0">
      <w:lvl w:ilvl="0" w:tplc="19F644C0">
        <w:start w:val="1"/>
        <w:numFmt w:val="decimal"/>
        <w:lvlText w:val="%1."/>
        <w:lvlJc w:val="left"/>
        <w:pPr>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A140DE0">
        <w:start w:val="1"/>
        <w:numFmt w:val="lowerLetter"/>
        <w:lvlText w:val="%2."/>
        <w:lvlJc w:val="left"/>
        <w:pPr>
          <w:ind w:left="143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92EEEFC">
        <w:start w:val="1"/>
        <w:numFmt w:val="lowerRoman"/>
        <w:lvlText w:val="%3."/>
        <w:lvlJc w:val="left"/>
        <w:pPr>
          <w:ind w:left="2154" w:hanging="29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9E4A2DE">
        <w:start w:val="1"/>
        <w:numFmt w:val="decimal"/>
        <w:lvlText w:val="%4."/>
        <w:lvlJc w:val="left"/>
        <w:pPr>
          <w:ind w:left="287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962358C">
        <w:start w:val="1"/>
        <w:numFmt w:val="lowerLetter"/>
        <w:lvlText w:val="%5."/>
        <w:lvlJc w:val="left"/>
        <w:pPr>
          <w:ind w:left="359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88A2E8A">
        <w:start w:val="1"/>
        <w:numFmt w:val="lowerRoman"/>
        <w:lvlText w:val="%6."/>
        <w:lvlJc w:val="left"/>
        <w:pPr>
          <w:ind w:left="4314" w:hanging="29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27ED86E">
        <w:start w:val="1"/>
        <w:numFmt w:val="decimal"/>
        <w:lvlText w:val="%7."/>
        <w:lvlJc w:val="left"/>
        <w:pPr>
          <w:ind w:left="503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B06300C">
        <w:start w:val="1"/>
        <w:numFmt w:val="lowerLetter"/>
        <w:lvlText w:val="%8."/>
        <w:lvlJc w:val="left"/>
        <w:pPr>
          <w:ind w:left="575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12CCB9A">
        <w:start w:val="1"/>
        <w:numFmt w:val="lowerRoman"/>
        <w:lvlText w:val="%9."/>
        <w:lvlJc w:val="left"/>
        <w:pPr>
          <w:ind w:left="6474" w:hanging="29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12"/>
  </w:num>
  <w:num w:numId="5">
    <w:abstractNumId w:val="5"/>
  </w:num>
  <w:num w:numId="6">
    <w:abstractNumId w:val="5"/>
    <w:lvlOverride w:ilvl="0">
      <w:lvl w:ilvl="0" w:tplc="E19A779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BFC09F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E3CBBB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5366F8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38CB40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FA8C28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496B77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4ACBBF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45860E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abstractNumId w:val="5"/>
    <w:lvlOverride w:ilvl="0">
      <w:lvl w:ilvl="0" w:tplc="E19A779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BFC09F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E3CBBB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5366F8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38CB40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FA8C28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496B77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4ACBBF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45860E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5"/>
    <w:lvlOverride w:ilvl="0">
      <w:lvl w:ilvl="0" w:tplc="E19A779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BFC09F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E3CBBB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5366F8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38CB40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FA8C28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496B77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4ACBBF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45860E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5"/>
    <w:lvlOverride w:ilvl="0">
      <w:lvl w:ilvl="0" w:tplc="E19A779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BFC09F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E3CBBB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5366F8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38CB40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FA8C28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496B77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4ACBBF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45860E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
    <w:abstractNumId w:val="8"/>
  </w:num>
  <w:num w:numId="11">
    <w:abstractNumId w:val="9"/>
  </w:num>
  <w:num w:numId="12">
    <w:abstractNumId w:val="2"/>
  </w:num>
  <w:num w:numId="13">
    <w:abstractNumId w:val="4"/>
  </w:num>
  <w:num w:numId="14">
    <w:abstractNumId w:val="7"/>
  </w:num>
  <w:num w:numId="15">
    <w:abstractNumId w:val="11"/>
  </w:num>
  <w:num w:numId="16">
    <w:abstractNumId w:val="13"/>
  </w:num>
  <w:num w:numId="17">
    <w:abstractNumId w:val="6"/>
  </w:num>
  <w:num w:numId="18">
    <w:abstractNumId w:val="14"/>
  </w:num>
  <w:num w:numId="19">
    <w:abstractNumId w:val="1"/>
  </w:num>
  <w:num w:numId="20">
    <w:abstractNumId w:val="16"/>
  </w:num>
  <w:num w:numId="21">
    <w:abstractNumId w:val="17"/>
  </w:num>
  <w:num w:numId="22">
    <w:abstractNumId w:val="15"/>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2049" style="mso-height-percent:200;mso-width-relative:margin;mso-height-relative:margin" fillcolor="white" strokecolor="white">
      <v:fill color="white"/>
      <v:stroke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499"/>
    <w:rsid w:val="000169F2"/>
    <w:rsid w:val="00035499"/>
    <w:rsid w:val="00046E3A"/>
    <w:rsid w:val="00055491"/>
    <w:rsid w:val="000632FB"/>
    <w:rsid w:val="000656DF"/>
    <w:rsid w:val="000723ED"/>
    <w:rsid w:val="00073E4A"/>
    <w:rsid w:val="000753D5"/>
    <w:rsid w:val="00091A5E"/>
    <w:rsid w:val="00091F48"/>
    <w:rsid w:val="000A1CCB"/>
    <w:rsid w:val="000A7DB4"/>
    <w:rsid w:val="000B10DA"/>
    <w:rsid w:val="000B1446"/>
    <w:rsid w:val="000B4DC4"/>
    <w:rsid w:val="000C619F"/>
    <w:rsid w:val="000D1DA2"/>
    <w:rsid w:val="000D6791"/>
    <w:rsid w:val="000F5FAC"/>
    <w:rsid w:val="00117F1E"/>
    <w:rsid w:val="00133E64"/>
    <w:rsid w:val="00134A80"/>
    <w:rsid w:val="00146471"/>
    <w:rsid w:val="00161881"/>
    <w:rsid w:val="00177B5A"/>
    <w:rsid w:val="001A2647"/>
    <w:rsid w:val="001B2173"/>
    <w:rsid w:val="001B486C"/>
    <w:rsid w:val="001C1DA2"/>
    <w:rsid w:val="001C5EE0"/>
    <w:rsid w:val="001D759B"/>
    <w:rsid w:val="001F0AB8"/>
    <w:rsid w:val="001F565D"/>
    <w:rsid w:val="002147D7"/>
    <w:rsid w:val="00226B33"/>
    <w:rsid w:val="00231323"/>
    <w:rsid w:val="00250BDC"/>
    <w:rsid w:val="00251714"/>
    <w:rsid w:val="00255A63"/>
    <w:rsid w:val="002A1A05"/>
    <w:rsid w:val="002A5A9C"/>
    <w:rsid w:val="002B04E6"/>
    <w:rsid w:val="002B2B86"/>
    <w:rsid w:val="002C0486"/>
    <w:rsid w:val="00305D34"/>
    <w:rsid w:val="00306066"/>
    <w:rsid w:val="0031215F"/>
    <w:rsid w:val="003160DA"/>
    <w:rsid w:val="00317A88"/>
    <w:rsid w:val="00356E37"/>
    <w:rsid w:val="00363402"/>
    <w:rsid w:val="00364C69"/>
    <w:rsid w:val="00384308"/>
    <w:rsid w:val="003937E6"/>
    <w:rsid w:val="0039393F"/>
    <w:rsid w:val="003C0412"/>
    <w:rsid w:val="003D0B16"/>
    <w:rsid w:val="003D75F3"/>
    <w:rsid w:val="003E3F5C"/>
    <w:rsid w:val="003E5248"/>
    <w:rsid w:val="003E67FB"/>
    <w:rsid w:val="003E7E85"/>
    <w:rsid w:val="003F19E2"/>
    <w:rsid w:val="003F6C81"/>
    <w:rsid w:val="00405DDA"/>
    <w:rsid w:val="00411A06"/>
    <w:rsid w:val="004153EA"/>
    <w:rsid w:val="00417650"/>
    <w:rsid w:val="00425CCF"/>
    <w:rsid w:val="00427116"/>
    <w:rsid w:val="00455262"/>
    <w:rsid w:val="0046141D"/>
    <w:rsid w:val="00467821"/>
    <w:rsid w:val="00467BCD"/>
    <w:rsid w:val="00490B2D"/>
    <w:rsid w:val="004A3056"/>
    <w:rsid w:val="004C0A51"/>
    <w:rsid w:val="004C3E48"/>
    <w:rsid w:val="004E3DD8"/>
    <w:rsid w:val="004F37A7"/>
    <w:rsid w:val="005031E4"/>
    <w:rsid w:val="00524677"/>
    <w:rsid w:val="00544A6A"/>
    <w:rsid w:val="00553C67"/>
    <w:rsid w:val="00555141"/>
    <w:rsid w:val="00563201"/>
    <w:rsid w:val="00572392"/>
    <w:rsid w:val="005945A1"/>
    <w:rsid w:val="005B200D"/>
    <w:rsid w:val="005B7E6E"/>
    <w:rsid w:val="005C0BF2"/>
    <w:rsid w:val="005D70F4"/>
    <w:rsid w:val="006011BE"/>
    <w:rsid w:val="006261E0"/>
    <w:rsid w:val="00636B18"/>
    <w:rsid w:val="00644820"/>
    <w:rsid w:val="006450CF"/>
    <w:rsid w:val="0066398D"/>
    <w:rsid w:val="006866E3"/>
    <w:rsid w:val="0068779B"/>
    <w:rsid w:val="006905CF"/>
    <w:rsid w:val="006B0E41"/>
    <w:rsid w:val="006B26B3"/>
    <w:rsid w:val="006C64A1"/>
    <w:rsid w:val="00717799"/>
    <w:rsid w:val="007279EC"/>
    <w:rsid w:val="007360D3"/>
    <w:rsid w:val="007419AD"/>
    <w:rsid w:val="00795307"/>
    <w:rsid w:val="007B7511"/>
    <w:rsid w:val="007C2FDB"/>
    <w:rsid w:val="007D5429"/>
    <w:rsid w:val="007E7F2F"/>
    <w:rsid w:val="007F3A57"/>
    <w:rsid w:val="007F5499"/>
    <w:rsid w:val="007F687F"/>
    <w:rsid w:val="00827177"/>
    <w:rsid w:val="00837022"/>
    <w:rsid w:val="00841091"/>
    <w:rsid w:val="00857929"/>
    <w:rsid w:val="0086760D"/>
    <w:rsid w:val="00875819"/>
    <w:rsid w:val="00881BBF"/>
    <w:rsid w:val="0088250E"/>
    <w:rsid w:val="00883307"/>
    <w:rsid w:val="008C0566"/>
    <w:rsid w:val="008C311D"/>
    <w:rsid w:val="008C322D"/>
    <w:rsid w:val="008C3C40"/>
    <w:rsid w:val="008E28F9"/>
    <w:rsid w:val="008E333A"/>
    <w:rsid w:val="00914597"/>
    <w:rsid w:val="00917C84"/>
    <w:rsid w:val="00937697"/>
    <w:rsid w:val="009550FF"/>
    <w:rsid w:val="00963682"/>
    <w:rsid w:val="00992B87"/>
    <w:rsid w:val="009A0B0B"/>
    <w:rsid w:val="009C7AE6"/>
    <w:rsid w:val="009D34C0"/>
    <w:rsid w:val="009D4873"/>
    <w:rsid w:val="009E3F1C"/>
    <w:rsid w:val="009E4E69"/>
    <w:rsid w:val="009E7664"/>
    <w:rsid w:val="009F5C0F"/>
    <w:rsid w:val="009F6457"/>
    <w:rsid w:val="00A03470"/>
    <w:rsid w:val="00A10A2E"/>
    <w:rsid w:val="00A500EB"/>
    <w:rsid w:val="00A56FA1"/>
    <w:rsid w:val="00A65F3F"/>
    <w:rsid w:val="00A66AD2"/>
    <w:rsid w:val="00A70E6D"/>
    <w:rsid w:val="00AA33E9"/>
    <w:rsid w:val="00AD70EC"/>
    <w:rsid w:val="00AD7204"/>
    <w:rsid w:val="00AE5060"/>
    <w:rsid w:val="00AF2E74"/>
    <w:rsid w:val="00AF7C93"/>
    <w:rsid w:val="00B01635"/>
    <w:rsid w:val="00B0568F"/>
    <w:rsid w:val="00B06D7C"/>
    <w:rsid w:val="00B1754B"/>
    <w:rsid w:val="00B252BF"/>
    <w:rsid w:val="00B3227D"/>
    <w:rsid w:val="00B32580"/>
    <w:rsid w:val="00B35FC6"/>
    <w:rsid w:val="00B65A2A"/>
    <w:rsid w:val="00B82F49"/>
    <w:rsid w:val="00BA4CB4"/>
    <w:rsid w:val="00BB1638"/>
    <w:rsid w:val="00BB3AC8"/>
    <w:rsid w:val="00BC60B7"/>
    <w:rsid w:val="00BE3CC3"/>
    <w:rsid w:val="00C0357D"/>
    <w:rsid w:val="00C11671"/>
    <w:rsid w:val="00C1440A"/>
    <w:rsid w:val="00C344FB"/>
    <w:rsid w:val="00C428D0"/>
    <w:rsid w:val="00C46DB6"/>
    <w:rsid w:val="00C60BDE"/>
    <w:rsid w:val="00C6189F"/>
    <w:rsid w:val="00C64F48"/>
    <w:rsid w:val="00C70FF4"/>
    <w:rsid w:val="00C937AB"/>
    <w:rsid w:val="00C9422B"/>
    <w:rsid w:val="00CA262A"/>
    <w:rsid w:val="00CB439B"/>
    <w:rsid w:val="00CC2EA7"/>
    <w:rsid w:val="00CE2C51"/>
    <w:rsid w:val="00CF1A43"/>
    <w:rsid w:val="00CF430F"/>
    <w:rsid w:val="00D10FDE"/>
    <w:rsid w:val="00D232FB"/>
    <w:rsid w:val="00D37706"/>
    <w:rsid w:val="00D74D90"/>
    <w:rsid w:val="00D84EC0"/>
    <w:rsid w:val="00DA50A0"/>
    <w:rsid w:val="00DA7C0C"/>
    <w:rsid w:val="00DD5F50"/>
    <w:rsid w:val="00DE12F4"/>
    <w:rsid w:val="00DE56BD"/>
    <w:rsid w:val="00E02816"/>
    <w:rsid w:val="00E1703B"/>
    <w:rsid w:val="00E2202A"/>
    <w:rsid w:val="00E23D28"/>
    <w:rsid w:val="00E275F5"/>
    <w:rsid w:val="00E27A2F"/>
    <w:rsid w:val="00E40FF9"/>
    <w:rsid w:val="00E4461B"/>
    <w:rsid w:val="00E45008"/>
    <w:rsid w:val="00E506D5"/>
    <w:rsid w:val="00E729E1"/>
    <w:rsid w:val="00E75D26"/>
    <w:rsid w:val="00E7699F"/>
    <w:rsid w:val="00E87CB2"/>
    <w:rsid w:val="00EB65CF"/>
    <w:rsid w:val="00EC4FD9"/>
    <w:rsid w:val="00ED26CE"/>
    <w:rsid w:val="00ED701E"/>
    <w:rsid w:val="00EE10B6"/>
    <w:rsid w:val="00EE4F79"/>
    <w:rsid w:val="00EF5211"/>
    <w:rsid w:val="00EF5CB2"/>
    <w:rsid w:val="00F1700D"/>
    <w:rsid w:val="00F25A4F"/>
    <w:rsid w:val="00F25C7E"/>
    <w:rsid w:val="00F32052"/>
    <w:rsid w:val="00F32BFE"/>
    <w:rsid w:val="00F32CA7"/>
    <w:rsid w:val="00F34A3A"/>
    <w:rsid w:val="00F50E40"/>
    <w:rsid w:val="00F64A07"/>
    <w:rsid w:val="00F91413"/>
    <w:rsid w:val="00F92FE1"/>
    <w:rsid w:val="00F959FC"/>
    <w:rsid w:val="00FB11BF"/>
    <w:rsid w:val="00FB7AF6"/>
    <w:rsid w:val="00FD22D2"/>
    <w:rsid w:val="00FD563E"/>
    <w:rsid w:val="00FF14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yle="mso-height-percent:200;mso-width-relative:margin;mso-height-relative:margin" fillcolor="white" strokecolor="white">
      <v:fill color="white"/>
      <v:stroke color="white"/>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F5499"/>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eastAsia="en-US"/>
    </w:rPr>
  </w:style>
  <w:style w:type="paragraph" w:styleId="1">
    <w:name w:val="heading 1"/>
    <w:link w:val="1Char"/>
    <w:rsid w:val="007F5499"/>
    <w:pPr>
      <w:pBdr>
        <w:top w:val="nil"/>
        <w:left w:val="nil"/>
        <w:bottom w:val="nil"/>
        <w:right w:val="nil"/>
        <w:between w:val="nil"/>
        <w:bar w:val="nil"/>
      </w:pBdr>
      <w:spacing w:before="240" w:after="120"/>
      <w:outlineLvl w:val="0"/>
    </w:pPr>
    <w:rPr>
      <w:rFonts w:ascii="Times New Roman" w:eastAsia="Arial Unicode MS" w:hAnsi="Times New Roman" w:cs="Arial Unicode MS"/>
      <w:b/>
      <w:bCs/>
      <w:color w:val="000000"/>
      <w:kern w:val="36"/>
      <w:sz w:val="33"/>
      <w:szCs w:val="33"/>
      <w:u w:color="000000"/>
      <w:bdr w:val="nil"/>
      <w:lang w:eastAsia="en-US"/>
    </w:rPr>
  </w:style>
  <w:style w:type="paragraph" w:styleId="3">
    <w:name w:val="heading 3"/>
    <w:next w:val="a"/>
    <w:link w:val="3Char"/>
    <w:rsid w:val="007F5499"/>
    <w:pPr>
      <w:keepNext/>
      <w:pBdr>
        <w:top w:val="nil"/>
        <w:left w:val="nil"/>
        <w:bottom w:val="nil"/>
        <w:right w:val="nil"/>
        <w:between w:val="nil"/>
        <w:bar w:val="nil"/>
      </w:pBdr>
      <w:spacing w:before="240" w:after="60"/>
      <w:outlineLvl w:val="2"/>
    </w:pPr>
    <w:rPr>
      <w:rFonts w:ascii="Cambria" w:eastAsia="Cambria" w:hAnsi="Cambria" w:cs="Cambria"/>
      <w:b/>
      <w:bCs/>
      <w:color w:val="000000"/>
      <w:sz w:val="26"/>
      <w:szCs w:val="26"/>
      <w:u w:color="000000"/>
      <w:bdr w:val="nil"/>
      <w:lang w:eastAsia="en-US"/>
    </w:rPr>
  </w:style>
  <w:style w:type="paragraph" w:styleId="4">
    <w:name w:val="heading 4"/>
    <w:next w:val="a"/>
    <w:link w:val="4Char"/>
    <w:rsid w:val="007F5499"/>
    <w:pPr>
      <w:keepNext/>
      <w:pBdr>
        <w:top w:val="nil"/>
        <w:left w:val="nil"/>
        <w:bottom w:val="nil"/>
        <w:right w:val="nil"/>
        <w:between w:val="nil"/>
        <w:bar w:val="nil"/>
      </w:pBdr>
      <w:spacing w:before="240" w:after="60"/>
      <w:outlineLvl w:val="3"/>
    </w:pPr>
    <w:rPr>
      <w:rFonts w:cs="Calibri"/>
      <w:b/>
      <w:bCs/>
      <w:color w:val="000000"/>
      <w:sz w:val="28"/>
      <w:szCs w:val="28"/>
      <w:u w:color="000000"/>
      <w:bdr w:val="nil"/>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7F5499"/>
    <w:rPr>
      <w:rFonts w:ascii="Times New Roman" w:eastAsia="Arial Unicode MS" w:hAnsi="Times New Roman" w:cs="Arial Unicode MS"/>
      <w:b/>
      <w:bCs/>
      <w:color w:val="000000"/>
      <w:kern w:val="36"/>
      <w:sz w:val="33"/>
      <w:szCs w:val="33"/>
      <w:u w:color="000000"/>
      <w:bdr w:val="nil"/>
      <w:lang w:val="en-US" w:eastAsia="en-US" w:bidi="ar-SA"/>
    </w:rPr>
  </w:style>
  <w:style w:type="character" w:customStyle="1" w:styleId="3Char">
    <w:name w:val="标题 3 Char"/>
    <w:link w:val="3"/>
    <w:rsid w:val="007F5499"/>
    <w:rPr>
      <w:rFonts w:ascii="Cambria" w:eastAsia="Cambria" w:hAnsi="Cambria" w:cs="Cambria"/>
      <w:b/>
      <w:bCs/>
      <w:color w:val="000000"/>
      <w:sz w:val="26"/>
      <w:szCs w:val="26"/>
      <w:u w:color="000000"/>
      <w:bdr w:val="nil"/>
      <w:lang w:val="en-US" w:eastAsia="en-US" w:bidi="ar-SA"/>
    </w:rPr>
  </w:style>
  <w:style w:type="character" w:customStyle="1" w:styleId="4Char">
    <w:name w:val="标题 4 Char"/>
    <w:link w:val="4"/>
    <w:rsid w:val="007F5499"/>
    <w:rPr>
      <w:rFonts w:cs="Calibri"/>
      <w:b/>
      <w:bCs/>
      <w:color w:val="000000"/>
      <w:sz w:val="28"/>
      <w:szCs w:val="28"/>
      <w:u w:color="000000"/>
      <w:bdr w:val="nil"/>
      <w:lang w:val="en-US" w:eastAsia="en-US" w:bidi="ar-SA"/>
    </w:rPr>
  </w:style>
  <w:style w:type="character" w:styleId="a3">
    <w:name w:val="Hyperlink"/>
    <w:rsid w:val="007F5499"/>
    <w:rPr>
      <w:u w:val="single"/>
    </w:rPr>
  </w:style>
  <w:style w:type="paragraph" w:styleId="a4">
    <w:name w:val="header"/>
    <w:link w:val="Char"/>
    <w:rsid w:val="007F5499"/>
    <w:pPr>
      <w:pBdr>
        <w:top w:val="nil"/>
        <w:left w:val="nil"/>
        <w:bottom w:val="nil"/>
        <w:right w:val="nil"/>
        <w:between w:val="nil"/>
        <w:bar w:val="nil"/>
      </w:pBdr>
      <w:tabs>
        <w:tab w:val="center" w:pos="4513"/>
        <w:tab w:val="right" w:pos="9026"/>
      </w:tabs>
    </w:pPr>
    <w:rPr>
      <w:rFonts w:ascii="Times New Roman" w:eastAsia="Arial Unicode MS" w:hAnsi="Times New Roman" w:cs="Arial Unicode MS"/>
      <w:color w:val="000000"/>
      <w:sz w:val="24"/>
      <w:szCs w:val="24"/>
      <w:u w:color="000000"/>
      <w:bdr w:val="nil"/>
      <w:lang w:eastAsia="en-US"/>
    </w:rPr>
  </w:style>
  <w:style w:type="character" w:customStyle="1" w:styleId="Char">
    <w:name w:val="页眉 Char"/>
    <w:link w:val="a4"/>
    <w:rsid w:val="007F5499"/>
    <w:rPr>
      <w:rFonts w:ascii="Times New Roman" w:eastAsia="Arial Unicode MS" w:hAnsi="Times New Roman" w:cs="Arial Unicode MS"/>
      <w:color w:val="000000"/>
      <w:sz w:val="24"/>
      <w:szCs w:val="24"/>
      <w:u w:color="000000"/>
      <w:bdr w:val="nil"/>
      <w:lang w:val="en-US" w:eastAsia="en-US" w:bidi="ar-SA"/>
    </w:rPr>
  </w:style>
  <w:style w:type="paragraph" w:customStyle="1" w:styleId="HeaderFooter">
    <w:name w:val="Header &amp; Footer"/>
    <w:rsid w:val="007F5499"/>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lang w:eastAsia="en-US"/>
    </w:rPr>
  </w:style>
  <w:style w:type="character" w:customStyle="1" w:styleId="Link">
    <w:name w:val="Link"/>
    <w:rsid w:val="007F5499"/>
    <w:rPr>
      <w:color w:val="0000FF"/>
      <w:u w:val="single" w:color="0000FF"/>
      <w:lang w:val="en-US"/>
    </w:rPr>
  </w:style>
  <w:style w:type="character" w:customStyle="1" w:styleId="Hyperlink0">
    <w:name w:val="Hyperlink.0"/>
    <w:rsid w:val="007F5499"/>
    <w:rPr>
      <w:color w:val="000000"/>
      <w:u w:val="none" w:color="000000"/>
      <w:lang w:val="en-US"/>
    </w:rPr>
  </w:style>
  <w:style w:type="numbering" w:customStyle="1" w:styleId="ImportedStyle1">
    <w:name w:val="Imported Style 1"/>
    <w:rsid w:val="007F5499"/>
    <w:pPr>
      <w:numPr>
        <w:numId w:val="1"/>
      </w:numPr>
    </w:pPr>
  </w:style>
  <w:style w:type="paragraph" w:styleId="a5">
    <w:name w:val="List Paragraph"/>
    <w:rsid w:val="007F5499"/>
    <w:pPr>
      <w:pBdr>
        <w:top w:val="nil"/>
        <w:left w:val="nil"/>
        <w:bottom w:val="nil"/>
        <w:right w:val="nil"/>
        <w:between w:val="nil"/>
        <w:bar w:val="nil"/>
      </w:pBdr>
      <w:ind w:left="720"/>
    </w:pPr>
    <w:rPr>
      <w:rFonts w:ascii="Times New Roman" w:eastAsia="Arial Unicode MS" w:hAnsi="Times New Roman" w:cs="Arial Unicode MS"/>
      <w:color w:val="000000"/>
      <w:sz w:val="24"/>
      <w:szCs w:val="24"/>
      <w:u w:color="000000"/>
      <w:bdr w:val="nil"/>
      <w:lang w:eastAsia="en-US"/>
    </w:rPr>
  </w:style>
  <w:style w:type="character" w:customStyle="1" w:styleId="Hyperlink1">
    <w:name w:val="Hyperlink.1"/>
    <w:basedOn w:val="a3"/>
    <w:rsid w:val="007F5499"/>
    <w:rPr>
      <w:u w:val="single"/>
    </w:rPr>
  </w:style>
  <w:style w:type="character" w:customStyle="1" w:styleId="Hyperlink2">
    <w:name w:val="Hyperlink.2"/>
    <w:basedOn w:val="a3"/>
    <w:rsid w:val="007F5499"/>
    <w:rPr>
      <w:u w:val="single"/>
    </w:rPr>
  </w:style>
  <w:style w:type="character" w:customStyle="1" w:styleId="Hyperlink3">
    <w:name w:val="Hyperlink.3"/>
    <w:basedOn w:val="a3"/>
    <w:rsid w:val="007F5499"/>
    <w:rPr>
      <w:u w:val="single"/>
    </w:rPr>
  </w:style>
  <w:style w:type="character" w:customStyle="1" w:styleId="Hyperlink4">
    <w:name w:val="Hyperlink.4"/>
    <w:basedOn w:val="a3"/>
    <w:rsid w:val="007F5499"/>
    <w:rPr>
      <w:u w:val="single"/>
    </w:rPr>
  </w:style>
  <w:style w:type="paragraph" w:customStyle="1" w:styleId="yiv1868592680msonormal">
    <w:name w:val="yiv1868592680msonormal"/>
    <w:rsid w:val="007F5499"/>
    <w:pPr>
      <w:pBdr>
        <w:top w:val="nil"/>
        <w:left w:val="nil"/>
        <w:bottom w:val="nil"/>
        <w:right w:val="nil"/>
        <w:between w:val="nil"/>
        <w:bar w:val="nil"/>
      </w:pBdr>
      <w:spacing w:before="100" w:after="100"/>
    </w:pPr>
    <w:rPr>
      <w:rFonts w:ascii="Times New Roman" w:eastAsia="Times New Roman" w:hAnsi="Times New Roman"/>
      <w:color w:val="000000"/>
      <w:sz w:val="24"/>
      <w:szCs w:val="24"/>
      <w:u w:color="000000"/>
      <w:bdr w:val="nil"/>
      <w:lang w:eastAsia="en-US"/>
    </w:rPr>
  </w:style>
  <w:style w:type="character" w:customStyle="1" w:styleId="Hyperlink5">
    <w:name w:val="Hyperlink.5"/>
    <w:basedOn w:val="a3"/>
    <w:rsid w:val="007F5499"/>
    <w:rPr>
      <w:u w:val="single"/>
    </w:rPr>
  </w:style>
  <w:style w:type="numbering" w:customStyle="1" w:styleId="ImportedStyle2">
    <w:name w:val="Imported Style 2"/>
    <w:rsid w:val="007F5499"/>
    <w:pPr>
      <w:numPr>
        <w:numId w:val="4"/>
      </w:numPr>
    </w:pPr>
  </w:style>
  <w:style w:type="character" w:customStyle="1" w:styleId="Hyperlink6">
    <w:name w:val="Hyperlink.6"/>
    <w:rsid w:val="007F5499"/>
    <w:rPr>
      <w:color w:val="000000"/>
      <w:u w:val="none" w:color="000000"/>
      <w:lang w:val="en-US"/>
    </w:rPr>
  </w:style>
  <w:style w:type="character" w:customStyle="1" w:styleId="Hyperlink7">
    <w:name w:val="Hyperlink.7"/>
    <w:rsid w:val="007F5499"/>
    <w:rPr>
      <w:color w:val="000000"/>
      <w:kern w:val="36"/>
      <w:u w:val="none" w:color="000000"/>
      <w:lang w:val="en-US"/>
    </w:rPr>
  </w:style>
  <w:style w:type="character" w:customStyle="1" w:styleId="None">
    <w:name w:val="None"/>
    <w:rsid w:val="007F5499"/>
  </w:style>
  <w:style w:type="character" w:customStyle="1" w:styleId="Hyperlink8">
    <w:name w:val="Hyperlink.8"/>
    <w:rsid w:val="007F5499"/>
    <w:rPr>
      <w:lang w:val="en-US"/>
    </w:rPr>
  </w:style>
  <w:style w:type="character" w:customStyle="1" w:styleId="Hyperlink9">
    <w:name w:val="Hyperlink.9"/>
    <w:rsid w:val="007F5499"/>
    <w:rPr>
      <w:rFonts w:ascii="Times New Roman" w:eastAsia="Times New Roman" w:hAnsi="Times New Roman" w:cs="Times New Roman"/>
      <w:b/>
      <w:bCs/>
      <w:color w:val="0066CC"/>
      <w:u w:color="0066CC"/>
      <w:vertAlign w:val="superscript"/>
    </w:rPr>
  </w:style>
  <w:style w:type="character" w:customStyle="1" w:styleId="Hyperlink10">
    <w:name w:val="Hyperlink.10"/>
    <w:rsid w:val="007F5499"/>
    <w:rPr>
      <w:rFonts w:ascii="Times New Roman" w:eastAsia="Times New Roman" w:hAnsi="Times New Roman" w:cs="Times New Roman"/>
      <w:color w:val="0000FF"/>
      <w:sz w:val="28"/>
      <w:szCs w:val="28"/>
      <w:u w:color="0000FF"/>
    </w:rPr>
  </w:style>
  <w:style w:type="character" w:customStyle="1" w:styleId="Hyperlink11">
    <w:name w:val="Hyperlink.11"/>
    <w:rsid w:val="007F5499"/>
    <w:rPr>
      <w:rFonts w:ascii="Arial" w:eastAsia="Arial" w:hAnsi="Arial" w:cs="Arial"/>
      <w:color w:val="2F4A8B"/>
      <w:sz w:val="20"/>
      <w:szCs w:val="20"/>
      <w:u w:val="single" w:color="2F4A8B"/>
      <w:lang w:val="en-US"/>
    </w:rPr>
  </w:style>
  <w:style w:type="character" w:customStyle="1" w:styleId="Hyperlink12">
    <w:name w:val="Hyperlink.12"/>
    <w:rsid w:val="007F5499"/>
    <w:rPr>
      <w:rFonts w:ascii="Arial" w:eastAsia="Arial" w:hAnsi="Arial" w:cs="Arial"/>
      <w:color w:val="2F4A8B"/>
      <w:sz w:val="22"/>
      <w:szCs w:val="22"/>
      <w:u w:val="single" w:color="2F4A8B"/>
      <w:lang w:val="en-US"/>
    </w:rPr>
  </w:style>
  <w:style w:type="paragraph" w:styleId="a6">
    <w:name w:val="Normal (Web)"/>
    <w:uiPriority w:val="99"/>
    <w:rsid w:val="007F5499"/>
    <w:pPr>
      <w:pBdr>
        <w:top w:val="nil"/>
        <w:left w:val="nil"/>
        <w:bottom w:val="nil"/>
        <w:right w:val="nil"/>
        <w:between w:val="nil"/>
        <w:bar w:val="nil"/>
      </w:pBdr>
      <w:spacing w:before="100" w:after="100"/>
    </w:pPr>
    <w:rPr>
      <w:rFonts w:ascii="Times New Roman" w:eastAsia="Arial Unicode MS" w:hAnsi="Times New Roman" w:cs="Arial Unicode MS"/>
      <w:color w:val="000000"/>
      <w:sz w:val="24"/>
      <w:szCs w:val="24"/>
      <w:u w:color="000000"/>
      <w:bdr w:val="nil"/>
      <w:lang w:eastAsia="en-US"/>
    </w:rPr>
  </w:style>
  <w:style w:type="character" w:customStyle="1" w:styleId="Hyperlink13">
    <w:name w:val="Hyperlink.13"/>
    <w:rsid w:val="007F5499"/>
    <w:rPr>
      <w:rFonts w:ascii="Arial" w:eastAsia="Arial" w:hAnsi="Arial" w:cs="Arial"/>
      <w:color w:val="660066"/>
      <w:sz w:val="20"/>
      <w:szCs w:val="20"/>
      <w:u w:val="single" w:color="660066"/>
      <w:lang w:val="en-US"/>
    </w:rPr>
  </w:style>
  <w:style w:type="character" w:customStyle="1" w:styleId="Hyperlink14">
    <w:name w:val="Hyperlink.14"/>
    <w:rsid w:val="007F5499"/>
    <w:rPr>
      <w:rFonts w:ascii="Arial" w:eastAsia="Arial" w:hAnsi="Arial" w:cs="Arial"/>
      <w:color w:val="660066"/>
      <w:sz w:val="22"/>
      <w:szCs w:val="22"/>
      <w:u w:val="single" w:color="660066"/>
      <w:lang w:val="en-US"/>
    </w:rPr>
  </w:style>
  <w:style w:type="character" w:customStyle="1" w:styleId="Hyperlink15">
    <w:name w:val="Hyperlink.15"/>
    <w:rsid w:val="007F5499"/>
    <w:rPr>
      <w:rFonts w:ascii="Arial" w:eastAsia="Arial" w:hAnsi="Arial" w:cs="Arial"/>
      <w:color w:val="660066"/>
      <w:u w:val="single" w:color="660066"/>
    </w:rPr>
  </w:style>
  <w:style w:type="character" w:customStyle="1" w:styleId="Hyperlink16">
    <w:name w:val="Hyperlink.16"/>
    <w:rsid w:val="007F5499"/>
    <w:rPr>
      <w:rFonts w:ascii="Arial" w:eastAsia="Arial" w:hAnsi="Arial" w:cs="Arial"/>
      <w:color w:val="333333"/>
      <w:sz w:val="21"/>
      <w:szCs w:val="21"/>
      <w:u w:val="single" w:color="333333"/>
      <w:lang w:val="en-US"/>
    </w:rPr>
  </w:style>
  <w:style w:type="character" w:customStyle="1" w:styleId="Hyperlink17">
    <w:name w:val="Hyperlink.17"/>
    <w:rsid w:val="007F5499"/>
    <w:rPr>
      <w:color w:val="2F4A8B"/>
      <w:u w:val="single" w:color="2F4A8B"/>
      <w:lang w:val="en-US"/>
    </w:rPr>
  </w:style>
  <w:style w:type="paragraph" w:customStyle="1" w:styleId="Body">
    <w:name w:val="Body"/>
    <w:rsid w:val="007F5499"/>
    <w:pPr>
      <w:pBdr>
        <w:top w:val="nil"/>
        <w:left w:val="nil"/>
        <w:bottom w:val="nil"/>
        <w:right w:val="nil"/>
        <w:between w:val="nil"/>
        <w:bar w:val="nil"/>
      </w:pBdr>
      <w:spacing w:after="200" w:line="276" w:lineRule="auto"/>
    </w:pPr>
    <w:rPr>
      <w:rFonts w:cs="Calibri"/>
      <w:color w:val="000000"/>
      <w:sz w:val="22"/>
      <w:szCs w:val="22"/>
      <w:u w:color="000000"/>
      <w:bdr w:val="nil"/>
      <w:lang w:eastAsia="en-US"/>
    </w:rPr>
  </w:style>
  <w:style w:type="character" w:customStyle="1" w:styleId="highlight">
    <w:name w:val="highlight"/>
    <w:basedOn w:val="a0"/>
    <w:rsid w:val="007F5499"/>
  </w:style>
  <w:style w:type="character" w:customStyle="1" w:styleId="fontstyle01">
    <w:name w:val="fontstyle01"/>
    <w:rsid w:val="007F5499"/>
    <w:rPr>
      <w:rFonts w:ascii="AdvOT863180fb" w:hAnsi="AdvOT863180fb" w:hint="default"/>
      <w:b w:val="0"/>
      <w:bCs w:val="0"/>
      <w:i w:val="0"/>
      <w:iCs w:val="0"/>
      <w:color w:val="000000"/>
      <w:sz w:val="16"/>
      <w:szCs w:val="16"/>
    </w:rPr>
  </w:style>
  <w:style w:type="paragraph" w:styleId="a7">
    <w:name w:val="footer"/>
    <w:basedOn w:val="a"/>
    <w:link w:val="Char0"/>
    <w:uiPriority w:val="99"/>
    <w:unhideWhenUsed/>
    <w:rsid w:val="007F5499"/>
    <w:pPr>
      <w:tabs>
        <w:tab w:val="center" w:pos="4680"/>
        <w:tab w:val="right" w:pos="9360"/>
      </w:tabs>
    </w:pPr>
  </w:style>
  <w:style w:type="character" w:customStyle="1" w:styleId="Char0">
    <w:name w:val="页脚 Char"/>
    <w:link w:val="a7"/>
    <w:uiPriority w:val="99"/>
    <w:rsid w:val="007F5499"/>
    <w:rPr>
      <w:rFonts w:ascii="Times New Roman" w:eastAsia="Arial Unicode MS" w:hAnsi="Times New Roman" w:cs="Arial Unicode MS"/>
      <w:color w:val="000000"/>
      <w:sz w:val="24"/>
      <w:szCs w:val="24"/>
      <w:u w:color="000000"/>
      <w:bdr w:val="nil"/>
    </w:rPr>
  </w:style>
  <w:style w:type="character" w:customStyle="1" w:styleId="fontstyle21">
    <w:name w:val="fontstyle21"/>
    <w:rsid w:val="007F5499"/>
    <w:rPr>
      <w:rFonts w:ascii="AdvSTONE-SB" w:hAnsi="AdvSTONE-SB" w:hint="default"/>
      <w:b w:val="0"/>
      <w:bCs w:val="0"/>
      <w:i w:val="0"/>
      <w:iCs w:val="0"/>
      <w:color w:val="000000"/>
      <w:sz w:val="18"/>
      <w:szCs w:val="18"/>
    </w:rPr>
  </w:style>
  <w:style w:type="character" w:customStyle="1" w:styleId="ui-ncbitoggler-master-text">
    <w:name w:val="ui-ncbitoggler-master-text"/>
    <w:basedOn w:val="a0"/>
    <w:rsid w:val="007F5499"/>
  </w:style>
  <w:style w:type="paragraph" w:customStyle="1" w:styleId="title">
    <w:name w:val="title"/>
    <w:basedOn w:val="a"/>
    <w:rsid w:val="007F549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rPr>
  </w:style>
  <w:style w:type="paragraph" w:customStyle="1" w:styleId="desc">
    <w:name w:val="desc"/>
    <w:basedOn w:val="a"/>
    <w:rsid w:val="007F549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rPr>
  </w:style>
  <w:style w:type="paragraph" w:customStyle="1" w:styleId="details">
    <w:name w:val="details"/>
    <w:basedOn w:val="a"/>
    <w:rsid w:val="007F549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rPr>
  </w:style>
  <w:style w:type="character" w:customStyle="1" w:styleId="jrnl">
    <w:name w:val="jrnl"/>
    <w:basedOn w:val="a0"/>
    <w:rsid w:val="007F5499"/>
  </w:style>
  <w:style w:type="character" w:customStyle="1" w:styleId="fontstyle31">
    <w:name w:val="fontstyle31"/>
    <w:rsid w:val="007F5499"/>
    <w:rPr>
      <w:rFonts w:ascii="GgxvbrAdvOT3b30f6db.B" w:hAnsi="GgxvbrAdvOT3b30f6db.B" w:hint="default"/>
      <w:b w:val="0"/>
      <w:bCs w:val="0"/>
      <w:i w:val="0"/>
      <w:iCs w:val="0"/>
      <w:color w:val="000000"/>
      <w:sz w:val="16"/>
      <w:szCs w:val="16"/>
    </w:rPr>
  </w:style>
  <w:style w:type="table" w:styleId="a8">
    <w:name w:val="Table Grid"/>
    <w:basedOn w:val="a1"/>
    <w:uiPriority w:val="59"/>
    <w:unhideWhenUsed/>
    <w:rsid w:val="000753D5"/>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Emphasis"/>
    <w:uiPriority w:val="20"/>
    <w:qFormat/>
    <w:rsid w:val="00411A06"/>
    <w:rPr>
      <w:b/>
      <w:bCs/>
      <w:i w:val="0"/>
      <w:iCs w:val="0"/>
    </w:rPr>
  </w:style>
  <w:style w:type="character" w:customStyle="1" w:styleId="st1">
    <w:name w:val="st1"/>
    <w:basedOn w:val="a0"/>
    <w:rsid w:val="00411A06"/>
  </w:style>
  <w:style w:type="character" w:styleId="aa">
    <w:name w:val="Strong"/>
    <w:uiPriority w:val="22"/>
    <w:qFormat/>
    <w:rsid w:val="00F92FE1"/>
    <w:rPr>
      <w:b/>
      <w:bCs/>
    </w:rPr>
  </w:style>
  <w:style w:type="character" w:customStyle="1" w:styleId="publisherid">
    <w:name w:val="publisherid"/>
    <w:rsid w:val="008C311D"/>
  </w:style>
  <w:style w:type="paragraph" w:styleId="ab">
    <w:name w:val="Balloon Text"/>
    <w:basedOn w:val="a"/>
    <w:link w:val="Char1"/>
    <w:uiPriority w:val="99"/>
    <w:semiHidden/>
    <w:unhideWhenUsed/>
    <w:rsid w:val="009550FF"/>
    <w:rPr>
      <w:sz w:val="18"/>
      <w:szCs w:val="18"/>
    </w:rPr>
  </w:style>
  <w:style w:type="character" w:customStyle="1" w:styleId="Char1">
    <w:name w:val="批注框文本 Char"/>
    <w:link w:val="ab"/>
    <w:uiPriority w:val="99"/>
    <w:semiHidden/>
    <w:rsid w:val="009550FF"/>
    <w:rPr>
      <w:rFonts w:ascii="Times New Roman" w:eastAsia="Arial Unicode MS" w:hAnsi="Times New Roman" w:cs="Arial Unicode MS"/>
      <w:color w:val="000000"/>
      <w:sz w:val="18"/>
      <w:szCs w:val="18"/>
      <w:u w:color="000000"/>
      <w:bdr w:val="ni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F5499"/>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eastAsia="en-US"/>
    </w:rPr>
  </w:style>
  <w:style w:type="paragraph" w:styleId="1">
    <w:name w:val="heading 1"/>
    <w:link w:val="1Char"/>
    <w:rsid w:val="007F5499"/>
    <w:pPr>
      <w:pBdr>
        <w:top w:val="nil"/>
        <w:left w:val="nil"/>
        <w:bottom w:val="nil"/>
        <w:right w:val="nil"/>
        <w:between w:val="nil"/>
        <w:bar w:val="nil"/>
      </w:pBdr>
      <w:spacing w:before="240" w:after="120"/>
      <w:outlineLvl w:val="0"/>
    </w:pPr>
    <w:rPr>
      <w:rFonts w:ascii="Times New Roman" w:eastAsia="Arial Unicode MS" w:hAnsi="Times New Roman" w:cs="Arial Unicode MS"/>
      <w:b/>
      <w:bCs/>
      <w:color w:val="000000"/>
      <w:kern w:val="36"/>
      <w:sz w:val="33"/>
      <w:szCs w:val="33"/>
      <w:u w:color="000000"/>
      <w:bdr w:val="nil"/>
      <w:lang w:eastAsia="en-US"/>
    </w:rPr>
  </w:style>
  <w:style w:type="paragraph" w:styleId="3">
    <w:name w:val="heading 3"/>
    <w:next w:val="a"/>
    <w:link w:val="3Char"/>
    <w:rsid w:val="007F5499"/>
    <w:pPr>
      <w:keepNext/>
      <w:pBdr>
        <w:top w:val="nil"/>
        <w:left w:val="nil"/>
        <w:bottom w:val="nil"/>
        <w:right w:val="nil"/>
        <w:between w:val="nil"/>
        <w:bar w:val="nil"/>
      </w:pBdr>
      <w:spacing w:before="240" w:after="60"/>
      <w:outlineLvl w:val="2"/>
    </w:pPr>
    <w:rPr>
      <w:rFonts w:ascii="Cambria" w:eastAsia="Cambria" w:hAnsi="Cambria" w:cs="Cambria"/>
      <w:b/>
      <w:bCs/>
      <w:color w:val="000000"/>
      <w:sz w:val="26"/>
      <w:szCs w:val="26"/>
      <w:u w:color="000000"/>
      <w:bdr w:val="nil"/>
      <w:lang w:eastAsia="en-US"/>
    </w:rPr>
  </w:style>
  <w:style w:type="paragraph" w:styleId="4">
    <w:name w:val="heading 4"/>
    <w:next w:val="a"/>
    <w:link w:val="4Char"/>
    <w:rsid w:val="007F5499"/>
    <w:pPr>
      <w:keepNext/>
      <w:pBdr>
        <w:top w:val="nil"/>
        <w:left w:val="nil"/>
        <w:bottom w:val="nil"/>
        <w:right w:val="nil"/>
        <w:between w:val="nil"/>
        <w:bar w:val="nil"/>
      </w:pBdr>
      <w:spacing w:before="240" w:after="60"/>
      <w:outlineLvl w:val="3"/>
    </w:pPr>
    <w:rPr>
      <w:rFonts w:cs="Calibri"/>
      <w:b/>
      <w:bCs/>
      <w:color w:val="000000"/>
      <w:sz w:val="28"/>
      <w:szCs w:val="28"/>
      <w:u w:color="000000"/>
      <w:bdr w:val="nil"/>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7F5499"/>
    <w:rPr>
      <w:rFonts w:ascii="Times New Roman" w:eastAsia="Arial Unicode MS" w:hAnsi="Times New Roman" w:cs="Arial Unicode MS"/>
      <w:b/>
      <w:bCs/>
      <w:color w:val="000000"/>
      <w:kern w:val="36"/>
      <w:sz w:val="33"/>
      <w:szCs w:val="33"/>
      <w:u w:color="000000"/>
      <w:bdr w:val="nil"/>
      <w:lang w:val="en-US" w:eastAsia="en-US" w:bidi="ar-SA"/>
    </w:rPr>
  </w:style>
  <w:style w:type="character" w:customStyle="1" w:styleId="3Char">
    <w:name w:val="标题 3 Char"/>
    <w:link w:val="3"/>
    <w:rsid w:val="007F5499"/>
    <w:rPr>
      <w:rFonts w:ascii="Cambria" w:eastAsia="Cambria" w:hAnsi="Cambria" w:cs="Cambria"/>
      <w:b/>
      <w:bCs/>
      <w:color w:val="000000"/>
      <w:sz w:val="26"/>
      <w:szCs w:val="26"/>
      <w:u w:color="000000"/>
      <w:bdr w:val="nil"/>
      <w:lang w:val="en-US" w:eastAsia="en-US" w:bidi="ar-SA"/>
    </w:rPr>
  </w:style>
  <w:style w:type="character" w:customStyle="1" w:styleId="4Char">
    <w:name w:val="标题 4 Char"/>
    <w:link w:val="4"/>
    <w:rsid w:val="007F5499"/>
    <w:rPr>
      <w:rFonts w:cs="Calibri"/>
      <w:b/>
      <w:bCs/>
      <w:color w:val="000000"/>
      <w:sz w:val="28"/>
      <w:szCs w:val="28"/>
      <w:u w:color="000000"/>
      <w:bdr w:val="nil"/>
      <w:lang w:val="en-US" w:eastAsia="en-US" w:bidi="ar-SA"/>
    </w:rPr>
  </w:style>
  <w:style w:type="character" w:styleId="a3">
    <w:name w:val="Hyperlink"/>
    <w:rsid w:val="007F5499"/>
    <w:rPr>
      <w:u w:val="single"/>
    </w:rPr>
  </w:style>
  <w:style w:type="paragraph" w:styleId="a4">
    <w:name w:val="header"/>
    <w:link w:val="Char"/>
    <w:rsid w:val="007F5499"/>
    <w:pPr>
      <w:pBdr>
        <w:top w:val="nil"/>
        <w:left w:val="nil"/>
        <w:bottom w:val="nil"/>
        <w:right w:val="nil"/>
        <w:between w:val="nil"/>
        <w:bar w:val="nil"/>
      </w:pBdr>
      <w:tabs>
        <w:tab w:val="center" w:pos="4513"/>
        <w:tab w:val="right" w:pos="9026"/>
      </w:tabs>
    </w:pPr>
    <w:rPr>
      <w:rFonts w:ascii="Times New Roman" w:eastAsia="Arial Unicode MS" w:hAnsi="Times New Roman" w:cs="Arial Unicode MS"/>
      <w:color w:val="000000"/>
      <w:sz w:val="24"/>
      <w:szCs w:val="24"/>
      <w:u w:color="000000"/>
      <w:bdr w:val="nil"/>
      <w:lang w:eastAsia="en-US"/>
    </w:rPr>
  </w:style>
  <w:style w:type="character" w:customStyle="1" w:styleId="Char">
    <w:name w:val="页眉 Char"/>
    <w:link w:val="a4"/>
    <w:rsid w:val="007F5499"/>
    <w:rPr>
      <w:rFonts w:ascii="Times New Roman" w:eastAsia="Arial Unicode MS" w:hAnsi="Times New Roman" w:cs="Arial Unicode MS"/>
      <w:color w:val="000000"/>
      <w:sz w:val="24"/>
      <w:szCs w:val="24"/>
      <w:u w:color="000000"/>
      <w:bdr w:val="nil"/>
      <w:lang w:val="en-US" w:eastAsia="en-US" w:bidi="ar-SA"/>
    </w:rPr>
  </w:style>
  <w:style w:type="paragraph" w:customStyle="1" w:styleId="HeaderFooter">
    <w:name w:val="Header &amp; Footer"/>
    <w:rsid w:val="007F5499"/>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lang w:eastAsia="en-US"/>
    </w:rPr>
  </w:style>
  <w:style w:type="character" w:customStyle="1" w:styleId="Link">
    <w:name w:val="Link"/>
    <w:rsid w:val="007F5499"/>
    <w:rPr>
      <w:color w:val="0000FF"/>
      <w:u w:val="single" w:color="0000FF"/>
      <w:lang w:val="en-US"/>
    </w:rPr>
  </w:style>
  <w:style w:type="character" w:customStyle="1" w:styleId="Hyperlink0">
    <w:name w:val="Hyperlink.0"/>
    <w:rsid w:val="007F5499"/>
    <w:rPr>
      <w:color w:val="000000"/>
      <w:u w:val="none" w:color="000000"/>
      <w:lang w:val="en-US"/>
    </w:rPr>
  </w:style>
  <w:style w:type="numbering" w:customStyle="1" w:styleId="ImportedStyle1">
    <w:name w:val="Imported Style 1"/>
    <w:rsid w:val="007F5499"/>
    <w:pPr>
      <w:numPr>
        <w:numId w:val="1"/>
      </w:numPr>
    </w:pPr>
  </w:style>
  <w:style w:type="paragraph" w:styleId="a5">
    <w:name w:val="List Paragraph"/>
    <w:rsid w:val="007F5499"/>
    <w:pPr>
      <w:pBdr>
        <w:top w:val="nil"/>
        <w:left w:val="nil"/>
        <w:bottom w:val="nil"/>
        <w:right w:val="nil"/>
        <w:between w:val="nil"/>
        <w:bar w:val="nil"/>
      </w:pBdr>
      <w:ind w:left="720"/>
    </w:pPr>
    <w:rPr>
      <w:rFonts w:ascii="Times New Roman" w:eastAsia="Arial Unicode MS" w:hAnsi="Times New Roman" w:cs="Arial Unicode MS"/>
      <w:color w:val="000000"/>
      <w:sz w:val="24"/>
      <w:szCs w:val="24"/>
      <w:u w:color="000000"/>
      <w:bdr w:val="nil"/>
      <w:lang w:eastAsia="en-US"/>
    </w:rPr>
  </w:style>
  <w:style w:type="character" w:customStyle="1" w:styleId="Hyperlink1">
    <w:name w:val="Hyperlink.1"/>
    <w:basedOn w:val="a3"/>
    <w:rsid w:val="007F5499"/>
    <w:rPr>
      <w:u w:val="single"/>
    </w:rPr>
  </w:style>
  <w:style w:type="character" w:customStyle="1" w:styleId="Hyperlink2">
    <w:name w:val="Hyperlink.2"/>
    <w:basedOn w:val="a3"/>
    <w:rsid w:val="007F5499"/>
    <w:rPr>
      <w:u w:val="single"/>
    </w:rPr>
  </w:style>
  <w:style w:type="character" w:customStyle="1" w:styleId="Hyperlink3">
    <w:name w:val="Hyperlink.3"/>
    <w:basedOn w:val="a3"/>
    <w:rsid w:val="007F5499"/>
    <w:rPr>
      <w:u w:val="single"/>
    </w:rPr>
  </w:style>
  <w:style w:type="character" w:customStyle="1" w:styleId="Hyperlink4">
    <w:name w:val="Hyperlink.4"/>
    <w:basedOn w:val="a3"/>
    <w:rsid w:val="007F5499"/>
    <w:rPr>
      <w:u w:val="single"/>
    </w:rPr>
  </w:style>
  <w:style w:type="paragraph" w:customStyle="1" w:styleId="yiv1868592680msonormal">
    <w:name w:val="yiv1868592680msonormal"/>
    <w:rsid w:val="007F5499"/>
    <w:pPr>
      <w:pBdr>
        <w:top w:val="nil"/>
        <w:left w:val="nil"/>
        <w:bottom w:val="nil"/>
        <w:right w:val="nil"/>
        <w:between w:val="nil"/>
        <w:bar w:val="nil"/>
      </w:pBdr>
      <w:spacing w:before="100" w:after="100"/>
    </w:pPr>
    <w:rPr>
      <w:rFonts w:ascii="Times New Roman" w:eastAsia="Times New Roman" w:hAnsi="Times New Roman"/>
      <w:color w:val="000000"/>
      <w:sz w:val="24"/>
      <w:szCs w:val="24"/>
      <w:u w:color="000000"/>
      <w:bdr w:val="nil"/>
      <w:lang w:eastAsia="en-US"/>
    </w:rPr>
  </w:style>
  <w:style w:type="character" w:customStyle="1" w:styleId="Hyperlink5">
    <w:name w:val="Hyperlink.5"/>
    <w:basedOn w:val="a3"/>
    <w:rsid w:val="007F5499"/>
    <w:rPr>
      <w:u w:val="single"/>
    </w:rPr>
  </w:style>
  <w:style w:type="numbering" w:customStyle="1" w:styleId="ImportedStyle2">
    <w:name w:val="Imported Style 2"/>
    <w:rsid w:val="007F5499"/>
    <w:pPr>
      <w:numPr>
        <w:numId w:val="4"/>
      </w:numPr>
    </w:pPr>
  </w:style>
  <w:style w:type="character" w:customStyle="1" w:styleId="Hyperlink6">
    <w:name w:val="Hyperlink.6"/>
    <w:rsid w:val="007F5499"/>
    <w:rPr>
      <w:color w:val="000000"/>
      <w:u w:val="none" w:color="000000"/>
      <w:lang w:val="en-US"/>
    </w:rPr>
  </w:style>
  <w:style w:type="character" w:customStyle="1" w:styleId="Hyperlink7">
    <w:name w:val="Hyperlink.7"/>
    <w:rsid w:val="007F5499"/>
    <w:rPr>
      <w:color w:val="000000"/>
      <w:kern w:val="36"/>
      <w:u w:val="none" w:color="000000"/>
      <w:lang w:val="en-US"/>
    </w:rPr>
  </w:style>
  <w:style w:type="character" w:customStyle="1" w:styleId="None">
    <w:name w:val="None"/>
    <w:rsid w:val="007F5499"/>
  </w:style>
  <w:style w:type="character" w:customStyle="1" w:styleId="Hyperlink8">
    <w:name w:val="Hyperlink.8"/>
    <w:rsid w:val="007F5499"/>
    <w:rPr>
      <w:lang w:val="en-US"/>
    </w:rPr>
  </w:style>
  <w:style w:type="character" w:customStyle="1" w:styleId="Hyperlink9">
    <w:name w:val="Hyperlink.9"/>
    <w:rsid w:val="007F5499"/>
    <w:rPr>
      <w:rFonts w:ascii="Times New Roman" w:eastAsia="Times New Roman" w:hAnsi="Times New Roman" w:cs="Times New Roman"/>
      <w:b/>
      <w:bCs/>
      <w:color w:val="0066CC"/>
      <w:u w:color="0066CC"/>
      <w:vertAlign w:val="superscript"/>
    </w:rPr>
  </w:style>
  <w:style w:type="character" w:customStyle="1" w:styleId="Hyperlink10">
    <w:name w:val="Hyperlink.10"/>
    <w:rsid w:val="007F5499"/>
    <w:rPr>
      <w:rFonts w:ascii="Times New Roman" w:eastAsia="Times New Roman" w:hAnsi="Times New Roman" w:cs="Times New Roman"/>
      <w:color w:val="0000FF"/>
      <w:sz w:val="28"/>
      <w:szCs w:val="28"/>
      <w:u w:color="0000FF"/>
    </w:rPr>
  </w:style>
  <w:style w:type="character" w:customStyle="1" w:styleId="Hyperlink11">
    <w:name w:val="Hyperlink.11"/>
    <w:rsid w:val="007F5499"/>
    <w:rPr>
      <w:rFonts w:ascii="Arial" w:eastAsia="Arial" w:hAnsi="Arial" w:cs="Arial"/>
      <w:color w:val="2F4A8B"/>
      <w:sz w:val="20"/>
      <w:szCs w:val="20"/>
      <w:u w:val="single" w:color="2F4A8B"/>
      <w:lang w:val="en-US"/>
    </w:rPr>
  </w:style>
  <w:style w:type="character" w:customStyle="1" w:styleId="Hyperlink12">
    <w:name w:val="Hyperlink.12"/>
    <w:rsid w:val="007F5499"/>
    <w:rPr>
      <w:rFonts w:ascii="Arial" w:eastAsia="Arial" w:hAnsi="Arial" w:cs="Arial"/>
      <w:color w:val="2F4A8B"/>
      <w:sz w:val="22"/>
      <w:szCs w:val="22"/>
      <w:u w:val="single" w:color="2F4A8B"/>
      <w:lang w:val="en-US"/>
    </w:rPr>
  </w:style>
  <w:style w:type="paragraph" w:styleId="a6">
    <w:name w:val="Normal (Web)"/>
    <w:uiPriority w:val="99"/>
    <w:rsid w:val="007F5499"/>
    <w:pPr>
      <w:pBdr>
        <w:top w:val="nil"/>
        <w:left w:val="nil"/>
        <w:bottom w:val="nil"/>
        <w:right w:val="nil"/>
        <w:between w:val="nil"/>
        <w:bar w:val="nil"/>
      </w:pBdr>
      <w:spacing w:before="100" w:after="100"/>
    </w:pPr>
    <w:rPr>
      <w:rFonts w:ascii="Times New Roman" w:eastAsia="Arial Unicode MS" w:hAnsi="Times New Roman" w:cs="Arial Unicode MS"/>
      <w:color w:val="000000"/>
      <w:sz w:val="24"/>
      <w:szCs w:val="24"/>
      <w:u w:color="000000"/>
      <w:bdr w:val="nil"/>
      <w:lang w:eastAsia="en-US"/>
    </w:rPr>
  </w:style>
  <w:style w:type="character" w:customStyle="1" w:styleId="Hyperlink13">
    <w:name w:val="Hyperlink.13"/>
    <w:rsid w:val="007F5499"/>
    <w:rPr>
      <w:rFonts w:ascii="Arial" w:eastAsia="Arial" w:hAnsi="Arial" w:cs="Arial"/>
      <w:color w:val="660066"/>
      <w:sz w:val="20"/>
      <w:szCs w:val="20"/>
      <w:u w:val="single" w:color="660066"/>
      <w:lang w:val="en-US"/>
    </w:rPr>
  </w:style>
  <w:style w:type="character" w:customStyle="1" w:styleId="Hyperlink14">
    <w:name w:val="Hyperlink.14"/>
    <w:rsid w:val="007F5499"/>
    <w:rPr>
      <w:rFonts w:ascii="Arial" w:eastAsia="Arial" w:hAnsi="Arial" w:cs="Arial"/>
      <w:color w:val="660066"/>
      <w:sz w:val="22"/>
      <w:szCs w:val="22"/>
      <w:u w:val="single" w:color="660066"/>
      <w:lang w:val="en-US"/>
    </w:rPr>
  </w:style>
  <w:style w:type="character" w:customStyle="1" w:styleId="Hyperlink15">
    <w:name w:val="Hyperlink.15"/>
    <w:rsid w:val="007F5499"/>
    <w:rPr>
      <w:rFonts w:ascii="Arial" w:eastAsia="Arial" w:hAnsi="Arial" w:cs="Arial"/>
      <w:color w:val="660066"/>
      <w:u w:val="single" w:color="660066"/>
    </w:rPr>
  </w:style>
  <w:style w:type="character" w:customStyle="1" w:styleId="Hyperlink16">
    <w:name w:val="Hyperlink.16"/>
    <w:rsid w:val="007F5499"/>
    <w:rPr>
      <w:rFonts w:ascii="Arial" w:eastAsia="Arial" w:hAnsi="Arial" w:cs="Arial"/>
      <w:color w:val="333333"/>
      <w:sz w:val="21"/>
      <w:szCs w:val="21"/>
      <w:u w:val="single" w:color="333333"/>
      <w:lang w:val="en-US"/>
    </w:rPr>
  </w:style>
  <w:style w:type="character" w:customStyle="1" w:styleId="Hyperlink17">
    <w:name w:val="Hyperlink.17"/>
    <w:rsid w:val="007F5499"/>
    <w:rPr>
      <w:color w:val="2F4A8B"/>
      <w:u w:val="single" w:color="2F4A8B"/>
      <w:lang w:val="en-US"/>
    </w:rPr>
  </w:style>
  <w:style w:type="paragraph" w:customStyle="1" w:styleId="Body">
    <w:name w:val="Body"/>
    <w:rsid w:val="007F5499"/>
    <w:pPr>
      <w:pBdr>
        <w:top w:val="nil"/>
        <w:left w:val="nil"/>
        <w:bottom w:val="nil"/>
        <w:right w:val="nil"/>
        <w:between w:val="nil"/>
        <w:bar w:val="nil"/>
      </w:pBdr>
      <w:spacing w:after="200" w:line="276" w:lineRule="auto"/>
    </w:pPr>
    <w:rPr>
      <w:rFonts w:cs="Calibri"/>
      <w:color w:val="000000"/>
      <w:sz w:val="22"/>
      <w:szCs w:val="22"/>
      <w:u w:color="000000"/>
      <w:bdr w:val="nil"/>
      <w:lang w:eastAsia="en-US"/>
    </w:rPr>
  </w:style>
  <w:style w:type="character" w:customStyle="1" w:styleId="highlight">
    <w:name w:val="highlight"/>
    <w:basedOn w:val="a0"/>
    <w:rsid w:val="007F5499"/>
  </w:style>
  <w:style w:type="character" w:customStyle="1" w:styleId="fontstyle01">
    <w:name w:val="fontstyle01"/>
    <w:rsid w:val="007F5499"/>
    <w:rPr>
      <w:rFonts w:ascii="AdvOT863180fb" w:hAnsi="AdvOT863180fb" w:hint="default"/>
      <w:b w:val="0"/>
      <w:bCs w:val="0"/>
      <w:i w:val="0"/>
      <w:iCs w:val="0"/>
      <w:color w:val="000000"/>
      <w:sz w:val="16"/>
      <w:szCs w:val="16"/>
    </w:rPr>
  </w:style>
  <w:style w:type="paragraph" w:styleId="a7">
    <w:name w:val="footer"/>
    <w:basedOn w:val="a"/>
    <w:link w:val="Char0"/>
    <w:uiPriority w:val="99"/>
    <w:unhideWhenUsed/>
    <w:rsid w:val="007F5499"/>
    <w:pPr>
      <w:tabs>
        <w:tab w:val="center" w:pos="4680"/>
        <w:tab w:val="right" w:pos="9360"/>
      </w:tabs>
    </w:pPr>
  </w:style>
  <w:style w:type="character" w:customStyle="1" w:styleId="Char0">
    <w:name w:val="页脚 Char"/>
    <w:link w:val="a7"/>
    <w:uiPriority w:val="99"/>
    <w:rsid w:val="007F5499"/>
    <w:rPr>
      <w:rFonts w:ascii="Times New Roman" w:eastAsia="Arial Unicode MS" w:hAnsi="Times New Roman" w:cs="Arial Unicode MS"/>
      <w:color w:val="000000"/>
      <w:sz w:val="24"/>
      <w:szCs w:val="24"/>
      <w:u w:color="000000"/>
      <w:bdr w:val="nil"/>
    </w:rPr>
  </w:style>
  <w:style w:type="character" w:customStyle="1" w:styleId="fontstyle21">
    <w:name w:val="fontstyle21"/>
    <w:rsid w:val="007F5499"/>
    <w:rPr>
      <w:rFonts w:ascii="AdvSTONE-SB" w:hAnsi="AdvSTONE-SB" w:hint="default"/>
      <w:b w:val="0"/>
      <w:bCs w:val="0"/>
      <w:i w:val="0"/>
      <w:iCs w:val="0"/>
      <w:color w:val="000000"/>
      <w:sz w:val="18"/>
      <w:szCs w:val="18"/>
    </w:rPr>
  </w:style>
  <w:style w:type="character" w:customStyle="1" w:styleId="ui-ncbitoggler-master-text">
    <w:name w:val="ui-ncbitoggler-master-text"/>
    <w:basedOn w:val="a0"/>
    <w:rsid w:val="007F5499"/>
  </w:style>
  <w:style w:type="paragraph" w:customStyle="1" w:styleId="title">
    <w:name w:val="title"/>
    <w:basedOn w:val="a"/>
    <w:rsid w:val="007F549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rPr>
  </w:style>
  <w:style w:type="paragraph" w:customStyle="1" w:styleId="desc">
    <w:name w:val="desc"/>
    <w:basedOn w:val="a"/>
    <w:rsid w:val="007F549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rPr>
  </w:style>
  <w:style w:type="paragraph" w:customStyle="1" w:styleId="details">
    <w:name w:val="details"/>
    <w:basedOn w:val="a"/>
    <w:rsid w:val="007F549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rPr>
  </w:style>
  <w:style w:type="character" w:customStyle="1" w:styleId="jrnl">
    <w:name w:val="jrnl"/>
    <w:basedOn w:val="a0"/>
    <w:rsid w:val="007F5499"/>
  </w:style>
  <w:style w:type="character" w:customStyle="1" w:styleId="fontstyle31">
    <w:name w:val="fontstyle31"/>
    <w:rsid w:val="007F5499"/>
    <w:rPr>
      <w:rFonts w:ascii="GgxvbrAdvOT3b30f6db.B" w:hAnsi="GgxvbrAdvOT3b30f6db.B" w:hint="default"/>
      <w:b w:val="0"/>
      <w:bCs w:val="0"/>
      <w:i w:val="0"/>
      <w:iCs w:val="0"/>
      <w:color w:val="000000"/>
      <w:sz w:val="16"/>
      <w:szCs w:val="16"/>
    </w:rPr>
  </w:style>
  <w:style w:type="table" w:styleId="a8">
    <w:name w:val="Table Grid"/>
    <w:basedOn w:val="a1"/>
    <w:uiPriority w:val="59"/>
    <w:unhideWhenUsed/>
    <w:rsid w:val="000753D5"/>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Emphasis"/>
    <w:uiPriority w:val="20"/>
    <w:qFormat/>
    <w:rsid w:val="00411A06"/>
    <w:rPr>
      <w:b/>
      <w:bCs/>
      <w:i w:val="0"/>
      <w:iCs w:val="0"/>
    </w:rPr>
  </w:style>
  <w:style w:type="character" w:customStyle="1" w:styleId="st1">
    <w:name w:val="st1"/>
    <w:basedOn w:val="a0"/>
    <w:rsid w:val="00411A06"/>
  </w:style>
  <w:style w:type="character" w:styleId="aa">
    <w:name w:val="Strong"/>
    <w:uiPriority w:val="22"/>
    <w:qFormat/>
    <w:rsid w:val="00F92FE1"/>
    <w:rPr>
      <w:b/>
      <w:bCs/>
    </w:rPr>
  </w:style>
  <w:style w:type="character" w:customStyle="1" w:styleId="publisherid">
    <w:name w:val="publisherid"/>
    <w:rsid w:val="008C311D"/>
  </w:style>
  <w:style w:type="paragraph" w:styleId="ab">
    <w:name w:val="Balloon Text"/>
    <w:basedOn w:val="a"/>
    <w:link w:val="Char1"/>
    <w:uiPriority w:val="99"/>
    <w:semiHidden/>
    <w:unhideWhenUsed/>
    <w:rsid w:val="009550FF"/>
    <w:rPr>
      <w:sz w:val="18"/>
      <w:szCs w:val="18"/>
    </w:rPr>
  </w:style>
  <w:style w:type="character" w:customStyle="1" w:styleId="Char1">
    <w:name w:val="批注框文本 Char"/>
    <w:link w:val="ab"/>
    <w:uiPriority w:val="99"/>
    <w:semiHidden/>
    <w:rsid w:val="009550FF"/>
    <w:rPr>
      <w:rFonts w:ascii="Times New Roman" w:eastAsia="Arial Unicode MS" w:hAnsi="Times New Roman" w:cs="Arial Unicode MS"/>
      <w:color w:val="000000"/>
      <w:sz w:val="18"/>
      <w:szCs w:val="18"/>
      <w:u w:color="000000"/>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07944">
      <w:bodyDiv w:val="1"/>
      <w:marLeft w:val="0"/>
      <w:marRight w:val="0"/>
      <w:marTop w:val="0"/>
      <w:marBottom w:val="0"/>
      <w:divBdr>
        <w:top w:val="none" w:sz="0" w:space="0" w:color="auto"/>
        <w:left w:val="none" w:sz="0" w:space="0" w:color="auto"/>
        <w:bottom w:val="none" w:sz="0" w:space="0" w:color="auto"/>
        <w:right w:val="none" w:sz="0" w:space="0" w:color="auto"/>
      </w:divBdr>
    </w:div>
    <w:div w:id="125780236">
      <w:bodyDiv w:val="1"/>
      <w:marLeft w:val="0"/>
      <w:marRight w:val="0"/>
      <w:marTop w:val="0"/>
      <w:marBottom w:val="0"/>
      <w:divBdr>
        <w:top w:val="none" w:sz="0" w:space="0" w:color="auto"/>
        <w:left w:val="none" w:sz="0" w:space="0" w:color="auto"/>
        <w:bottom w:val="none" w:sz="0" w:space="0" w:color="auto"/>
        <w:right w:val="none" w:sz="0" w:space="0" w:color="auto"/>
      </w:divBdr>
    </w:div>
    <w:div w:id="151915896">
      <w:bodyDiv w:val="1"/>
      <w:marLeft w:val="0"/>
      <w:marRight w:val="0"/>
      <w:marTop w:val="0"/>
      <w:marBottom w:val="0"/>
      <w:divBdr>
        <w:top w:val="none" w:sz="0" w:space="0" w:color="auto"/>
        <w:left w:val="none" w:sz="0" w:space="0" w:color="auto"/>
        <w:bottom w:val="none" w:sz="0" w:space="0" w:color="auto"/>
        <w:right w:val="none" w:sz="0" w:space="0" w:color="auto"/>
      </w:divBdr>
    </w:div>
    <w:div w:id="218517310">
      <w:bodyDiv w:val="1"/>
      <w:marLeft w:val="0"/>
      <w:marRight w:val="0"/>
      <w:marTop w:val="0"/>
      <w:marBottom w:val="0"/>
      <w:divBdr>
        <w:top w:val="none" w:sz="0" w:space="0" w:color="auto"/>
        <w:left w:val="none" w:sz="0" w:space="0" w:color="auto"/>
        <w:bottom w:val="none" w:sz="0" w:space="0" w:color="auto"/>
        <w:right w:val="none" w:sz="0" w:space="0" w:color="auto"/>
      </w:divBdr>
    </w:div>
    <w:div w:id="305668025">
      <w:bodyDiv w:val="1"/>
      <w:marLeft w:val="0"/>
      <w:marRight w:val="0"/>
      <w:marTop w:val="0"/>
      <w:marBottom w:val="0"/>
      <w:divBdr>
        <w:top w:val="none" w:sz="0" w:space="0" w:color="auto"/>
        <w:left w:val="none" w:sz="0" w:space="0" w:color="auto"/>
        <w:bottom w:val="none" w:sz="0" w:space="0" w:color="auto"/>
        <w:right w:val="none" w:sz="0" w:space="0" w:color="auto"/>
      </w:divBdr>
    </w:div>
    <w:div w:id="329409337">
      <w:bodyDiv w:val="1"/>
      <w:marLeft w:val="0"/>
      <w:marRight w:val="0"/>
      <w:marTop w:val="0"/>
      <w:marBottom w:val="0"/>
      <w:divBdr>
        <w:top w:val="none" w:sz="0" w:space="0" w:color="auto"/>
        <w:left w:val="none" w:sz="0" w:space="0" w:color="auto"/>
        <w:bottom w:val="none" w:sz="0" w:space="0" w:color="auto"/>
        <w:right w:val="none" w:sz="0" w:space="0" w:color="auto"/>
      </w:divBdr>
    </w:div>
    <w:div w:id="393048320">
      <w:bodyDiv w:val="1"/>
      <w:marLeft w:val="0"/>
      <w:marRight w:val="0"/>
      <w:marTop w:val="0"/>
      <w:marBottom w:val="0"/>
      <w:divBdr>
        <w:top w:val="none" w:sz="0" w:space="0" w:color="auto"/>
        <w:left w:val="none" w:sz="0" w:space="0" w:color="auto"/>
        <w:bottom w:val="none" w:sz="0" w:space="0" w:color="auto"/>
        <w:right w:val="none" w:sz="0" w:space="0" w:color="auto"/>
      </w:divBdr>
    </w:div>
    <w:div w:id="394275816">
      <w:bodyDiv w:val="1"/>
      <w:marLeft w:val="0"/>
      <w:marRight w:val="0"/>
      <w:marTop w:val="0"/>
      <w:marBottom w:val="0"/>
      <w:divBdr>
        <w:top w:val="none" w:sz="0" w:space="0" w:color="auto"/>
        <w:left w:val="none" w:sz="0" w:space="0" w:color="auto"/>
        <w:bottom w:val="none" w:sz="0" w:space="0" w:color="auto"/>
        <w:right w:val="none" w:sz="0" w:space="0" w:color="auto"/>
      </w:divBdr>
    </w:div>
    <w:div w:id="502663915">
      <w:bodyDiv w:val="1"/>
      <w:marLeft w:val="0"/>
      <w:marRight w:val="0"/>
      <w:marTop w:val="0"/>
      <w:marBottom w:val="0"/>
      <w:divBdr>
        <w:top w:val="none" w:sz="0" w:space="0" w:color="auto"/>
        <w:left w:val="none" w:sz="0" w:space="0" w:color="auto"/>
        <w:bottom w:val="none" w:sz="0" w:space="0" w:color="auto"/>
        <w:right w:val="none" w:sz="0" w:space="0" w:color="auto"/>
      </w:divBdr>
    </w:div>
    <w:div w:id="539976364">
      <w:bodyDiv w:val="1"/>
      <w:marLeft w:val="0"/>
      <w:marRight w:val="0"/>
      <w:marTop w:val="0"/>
      <w:marBottom w:val="0"/>
      <w:divBdr>
        <w:top w:val="none" w:sz="0" w:space="0" w:color="auto"/>
        <w:left w:val="none" w:sz="0" w:space="0" w:color="auto"/>
        <w:bottom w:val="none" w:sz="0" w:space="0" w:color="auto"/>
        <w:right w:val="none" w:sz="0" w:space="0" w:color="auto"/>
      </w:divBdr>
    </w:div>
    <w:div w:id="589580465">
      <w:bodyDiv w:val="1"/>
      <w:marLeft w:val="0"/>
      <w:marRight w:val="0"/>
      <w:marTop w:val="0"/>
      <w:marBottom w:val="0"/>
      <w:divBdr>
        <w:top w:val="none" w:sz="0" w:space="0" w:color="auto"/>
        <w:left w:val="none" w:sz="0" w:space="0" w:color="auto"/>
        <w:bottom w:val="none" w:sz="0" w:space="0" w:color="auto"/>
        <w:right w:val="none" w:sz="0" w:space="0" w:color="auto"/>
      </w:divBdr>
    </w:div>
    <w:div w:id="619385171">
      <w:bodyDiv w:val="1"/>
      <w:marLeft w:val="0"/>
      <w:marRight w:val="0"/>
      <w:marTop w:val="0"/>
      <w:marBottom w:val="0"/>
      <w:divBdr>
        <w:top w:val="none" w:sz="0" w:space="0" w:color="auto"/>
        <w:left w:val="none" w:sz="0" w:space="0" w:color="auto"/>
        <w:bottom w:val="none" w:sz="0" w:space="0" w:color="auto"/>
        <w:right w:val="none" w:sz="0" w:space="0" w:color="auto"/>
      </w:divBdr>
    </w:div>
    <w:div w:id="680008085">
      <w:bodyDiv w:val="1"/>
      <w:marLeft w:val="0"/>
      <w:marRight w:val="0"/>
      <w:marTop w:val="0"/>
      <w:marBottom w:val="0"/>
      <w:divBdr>
        <w:top w:val="none" w:sz="0" w:space="0" w:color="auto"/>
        <w:left w:val="none" w:sz="0" w:space="0" w:color="auto"/>
        <w:bottom w:val="none" w:sz="0" w:space="0" w:color="auto"/>
        <w:right w:val="none" w:sz="0" w:space="0" w:color="auto"/>
      </w:divBdr>
    </w:div>
    <w:div w:id="723333768">
      <w:bodyDiv w:val="1"/>
      <w:marLeft w:val="0"/>
      <w:marRight w:val="0"/>
      <w:marTop w:val="0"/>
      <w:marBottom w:val="0"/>
      <w:divBdr>
        <w:top w:val="none" w:sz="0" w:space="0" w:color="auto"/>
        <w:left w:val="none" w:sz="0" w:space="0" w:color="auto"/>
        <w:bottom w:val="none" w:sz="0" w:space="0" w:color="auto"/>
        <w:right w:val="none" w:sz="0" w:space="0" w:color="auto"/>
      </w:divBdr>
    </w:div>
    <w:div w:id="739255759">
      <w:bodyDiv w:val="1"/>
      <w:marLeft w:val="0"/>
      <w:marRight w:val="0"/>
      <w:marTop w:val="0"/>
      <w:marBottom w:val="0"/>
      <w:divBdr>
        <w:top w:val="none" w:sz="0" w:space="0" w:color="auto"/>
        <w:left w:val="none" w:sz="0" w:space="0" w:color="auto"/>
        <w:bottom w:val="none" w:sz="0" w:space="0" w:color="auto"/>
        <w:right w:val="none" w:sz="0" w:space="0" w:color="auto"/>
      </w:divBdr>
    </w:div>
    <w:div w:id="754984489">
      <w:bodyDiv w:val="1"/>
      <w:marLeft w:val="0"/>
      <w:marRight w:val="0"/>
      <w:marTop w:val="0"/>
      <w:marBottom w:val="0"/>
      <w:divBdr>
        <w:top w:val="none" w:sz="0" w:space="0" w:color="auto"/>
        <w:left w:val="none" w:sz="0" w:space="0" w:color="auto"/>
        <w:bottom w:val="none" w:sz="0" w:space="0" w:color="auto"/>
        <w:right w:val="none" w:sz="0" w:space="0" w:color="auto"/>
      </w:divBdr>
    </w:div>
    <w:div w:id="799877982">
      <w:bodyDiv w:val="1"/>
      <w:marLeft w:val="0"/>
      <w:marRight w:val="0"/>
      <w:marTop w:val="0"/>
      <w:marBottom w:val="0"/>
      <w:divBdr>
        <w:top w:val="none" w:sz="0" w:space="0" w:color="auto"/>
        <w:left w:val="none" w:sz="0" w:space="0" w:color="auto"/>
        <w:bottom w:val="none" w:sz="0" w:space="0" w:color="auto"/>
        <w:right w:val="none" w:sz="0" w:space="0" w:color="auto"/>
      </w:divBdr>
    </w:div>
    <w:div w:id="849099076">
      <w:bodyDiv w:val="1"/>
      <w:marLeft w:val="0"/>
      <w:marRight w:val="0"/>
      <w:marTop w:val="0"/>
      <w:marBottom w:val="0"/>
      <w:divBdr>
        <w:top w:val="none" w:sz="0" w:space="0" w:color="auto"/>
        <w:left w:val="none" w:sz="0" w:space="0" w:color="auto"/>
        <w:bottom w:val="none" w:sz="0" w:space="0" w:color="auto"/>
        <w:right w:val="none" w:sz="0" w:space="0" w:color="auto"/>
      </w:divBdr>
    </w:div>
    <w:div w:id="938872410">
      <w:bodyDiv w:val="1"/>
      <w:marLeft w:val="0"/>
      <w:marRight w:val="0"/>
      <w:marTop w:val="0"/>
      <w:marBottom w:val="0"/>
      <w:divBdr>
        <w:top w:val="none" w:sz="0" w:space="0" w:color="auto"/>
        <w:left w:val="none" w:sz="0" w:space="0" w:color="auto"/>
        <w:bottom w:val="none" w:sz="0" w:space="0" w:color="auto"/>
        <w:right w:val="none" w:sz="0" w:space="0" w:color="auto"/>
      </w:divBdr>
    </w:div>
    <w:div w:id="1020356215">
      <w:bodyDiv w:val="1"/>
      <w:marLeft w:val="0"/>
      <w:marRight w:val="0"/>
      <w:marTop w:val="0"/>
      <w:marBottom w:val="0"/>
      <w:divBdr>
        <w:top w:val="none" w:sz="0" w:space="0" w:color="auto"/>
        <w:left w:val="none" w:sz="0" w:space="0" w:color="auto"/>
        <w:bottom w:val="none" w:sz="0" w:space="0" w:color="auto"/>
        <w:right w:val="none" w:sz="0" w:space="0" w:color="auto"/>
      </w:divBdr>
    </w:div>
    <w:div w:id="1042284951">
      <w:bodyDiv w:val="1"/>
      <w:marLeft w:val="0"/>
      <w:marRight w:val="0"/>
      <w:marTop w:val="0"/>
      <w:marBottom w:val="0"/>
      <w:divBdr>
        <w:top w:val="none" w:sz="0" w:space="0" w:color="auto"/>
        <w:left w:val="none" w:sz="0" w:space="0" w:color="auto"/>
        <w:bottom w:val="none" w:sz="0" w:space="0" w:color="auto"/>
        <w:right w:val="none" w:sz="0" w:space="0" w:color="auto"/>
      </w:divBdr>
    </w:div>
    <w:div w:id="1043822487">
      <w:bodyDiv w:val="1"/>
      <w:marLeft w:val="0"/>
      <w:marRight w:val="0"/>
      <w:marTop w:val="0"/>
      <w:marBottom w:val="0"/>
      <w:divBdr>
        <w:top w:val="none" w:sz="0" w:space="0" w:color="auto"/>
        <w:left w:val="none" w:sz="0" w:space="0" w:color="auto"/>
        <w:bottom w:val="none" w:sz="0" w:space="0" w:color="auto"/>
        <w:right w:val="none" w:sz="0" w:space="0" w:color="auto"/>
      </w:divBdr>
    </w:div>
    <w:div w:id="1056852326">
      <w:bodyDiv w:val="1"/>
      <w:marLeft w:val="0"/>
      <w:marRight w:val="0"/>
      <w:marTop w:val="0"/>
      <w:marBottom w:val="0"/>
      <w:divBdr>
        <w:top w:val="none" w:sz="0" w:space="0" w:color="auto"/>
        <w:left w:val="none" w:sz="0" w:space="0" w:color="auto"/>
        <w:bottom w:val="none" w:sz="0" w:space="0" w:color="auto"/>
        <w:right w:val="none" w:sz="0" w:space="0" w:color="auto"/>
      </w:divBdr>
    </w:div>
    <w:div w:id="1077362413">
      <w:bodyDiv w:val="1"/>
      <w:marLeft w:val="0"/>
      <w:marRight w:val="0"/>
      <w:marTop w:val="0"/>
      <w:marBottom w:val="0"/>
      <w:divBdr>
        <w:top w:val="none" w:sz="0" w:space="0" w:color="auto"/>
        <w:left w:val="none" w:sz="0" w:space="0" w:color="auto"/>
        <w:bottom w:val="none" w:sz="0" w:space="0" w:color="auto"/>
        <w:right w:val="none" w:sz="0" w:space="0" w:color="auto"/>
      </w:divBdr>
    </w:div>
    <w:div w:id="1092243373">
      <w:bodyDiv w:val="1"/>
      <w:marLeft w:val="0"/>
      <w:marRight w:val="0"/>
      <w:marTop w:val="0"/>
      <w:marBottom w:val="0"/>
      <w:divBdr>
        <w:top w:val="none" w:sz="0" w:space="0" w:color="auto"/>
        <w:left w:val="none" w:sz="0" w:space="0" w:color="auto"/>
        <w:bottom w:val="none" w:sz="0" w:space="0" w:color="auto"/>
        <w:right w:val="none" w:sz="0" w:space="0" w:color="auto"/>
      </w:divBdr>
    </w:div>
    <w:div w:id="1113089895">
      <w:bodyDiv w:val="1"/>
      <w:marLeft w:val="0"/>
      <w:marRight w:val="0"/>
      <w:marTop w:val="0"/>
      <w:marBottom w:val="0"/>
      <w:divBdr>
        <w:top w:val="none" w:sz="0" w:space="0" w:color="auto"/>
        <w:left w:val="none" w:sz="0" w:space="0" w:color="auto"/>
        <w:bottom w:val="none" w:sz="0" w:space="0" w:color="auto"/>
        <w:right w:val="none" w:sz="0" w:space="0" w:color="auto"/>
      </w:divBdr>
    </w:div>
    <w:div w:id="1251163155">
      <w:bodyDiv w:val="1"/>
      <w:marLeft w:val="0"/>
      <w:marRight w:val="0"/>
      <w:marTop w:val="0"/>
      <w:marBottom w:val="0"/>
      <w:divBdr>
        <w:top w:val="none" w:sz="0" w:space="0" w:color="auto"/>
        <w:left w:val="none" w:sz="0" w:space="0" w:color="auto"/>
        <w:bottom w:val="none" w:sz="0" w:space="0" w:color="auto"/>
        <w:right w:val="none" w:sz="0" w:space="0" w:color="auto"/>
      </w:divBdr>
    </w:div>
    <w:div w:id="1257133956">
      <w:bodyDiv w:val="1"/>
      <w:marLeft w:val="0"/>
      <w:marRight w:val="0"/>
      <w:marTop w:val="0"/>
      <w:marBottom w:val="0"/>
      <w:divBdr>
        <w:top w:val="none" w:sz="0" w:space="0" w:color="auto"/>
        <w:left w:val="none" w:sz="0" w:space="0" w:color="auto"/>
        <w:bottom w:val="none" w:sz="0" w:space="0" w:color="auto"/>
        <w:right w:val="none" w:sz="0" w:space="0" w:color="auto"/>
      </w:divBdr>
    </w:div>
    <w:div w:id="1347556467">
      <w:bodyDiv w:val="1"/>
      <w:marLeft w:val="0"/>
      <w:marRight w:val="0"/>
      <w:marTop w:val="0"/>
      <w:marBottom w:val="0"/>
      <w:divBdr>
        <w:top w:val="none" w:sz="0" w:space="0" w:color="auto"/>
        <w:left w:val="none" w:sz="0" w:space="0" w:color="auto"/>
        <w:bottom w:val="none" w:sz="0" w:space="0" w:color="auto"/>
        <w:right w:val="none" w:sz="0" w:space="0" w:color="auto"/>
      </w:divBdr>
    </w:div>
    <w:div w:id="1368722931">
      <w:bodyDiv w:val="1"/>
      <w:marLeft w:val="0"/>
      <w:marRight w:val="0"/>
      <w:marTop w:val="0"/>
      <w:marBottom w:val="0"/>
      <w:divBdr>
        <w:top w:val="none" w:sz="0" w:space="0" w:color="auto"/>
        <w:left w:val="none" w:sz="0" w:space="0" w:color="auto"/>
        <w:bottom w:val="none" w:sz="0" w:space="0" w:color="auto"/>
        <w:right w:val="none" w:sz="0" w:space="0" w:color="auto"/>
      </w:divBdr>
    </w:div>
    <w:div w:id="1484663574">
      <w:bodyDiv w:val="1"/>
      <w:marLeft w:val="0"/>
      <w:marRight w:val="0"/>
      <w:marTop w:val="0"/>
      <w:marBottom w:val="0"/>
      <w:divBdr>
        <w:top w:val="none" w:sz="0" w:space="0" w:color="auto"/>
        <w:left w:val="none" w:sz="0" w:space="0" w:color="auto"/>
        <w:bottom w:val="none" w:sz="0" w:space="0" w:color="auto"/>
        <w:right w:val="none" w:sz="0" w:space="0" w:color="auto"/>
      </w:divBdr>
    </w:div>
    <w:div w:id="1518035845">
      <w:bodyDiv w:val="1"/>
      <w:marLeft w:val="0"/>
      <w:marRight w:val="0"/>
      <w:marTop w:val="0"/>
      <w:marBottom w:val="0"/>
      <w:divBdr>
        <w:top w:val="none" w:sz="0" w:space="0" w:color="auto"/>
        <w:left w:val="none" w:sz="0" w:space="0" w:color="auto"/>
        <w:bottom w:val="none" w:sz="0" w:space="0" w:color="auto"/>
        <w:right w:val="none" w:sz="0" w:space="0" w:color="auto"/>
      </w:divBdr>
    </w:div>
    <w:div w:id="1576206427">
      <w:bodyDiv w:val="1"/>
      <w:marLeft w:val="0"/>
      <w:marRight w:val="0"/>
      <w:marTop w:val="0"/>
      <w:marBottom w:val="0"/>
      <w:divBdr>
        <w:top w:val="none" w:sz="0" w:space="0" w:color="auto"/>
        <w:left w:val="none" w:sz="0" w:space="0" w:color="auto"/>
        <w:bottom w:val="none" w:sz="0" w:space="0" w:color="auto"/>
        <w:right w:val="none" w:sz="0" w:space="0" w:color="auto"/>
      </w:divBdr>
    </w:div>
    <w:div w:id="1627277036">
      <w:bodyDiv w:val="1"/>
      <w:marLeft w:val="0"/>
      <w:marRight w:val="0"/>
      <w:marTop w:val="0"/>
      <w:marBottom w:val="0"/>
      <w:divBdr>
        <w:top w:val="none" w:sz="0" w:space="0" w:color="auto"/>
        <w:left w:val="none" w:sz="0" w:space="0" w:color="auto"/>
        <w:bottom w:val="none" w:sz="0" w:space="0" w:color="auto"/>
        <w:right w:val="none" w:sz="0" w:space="0" w:color="auto"/>
      </w:divBdr>
    </w:div>
    <w:div w:id="1632858664">
      <w:bodyDiv w:val="1"/>
      <w:marLeft w:val="0"/>
      <w:marRight w:val="0"/>
      <w:marTop w:val="0"/>
      <w:marBottom w:val="0"/>
      <w:divBdr>
        <w:top w:val="none" w:sz="0" w:space="0" w:color="auto"/>
        <w:left w:val="none" w:sz="0" w:space="0" w:color="auto"/>
        <w:bottom w:val="none" w:sz="0" w:space="0" w:color="auto"/>
        <w:right w:val="none" w:sz="0" w:space="0" w:color="auto"/>
      </w:divBdr>
    </w:div>
    <w:div w:id="1649748493">
      <w:bodyDiv w:val="1"/>
      <w:marLeft w:val="0"/>
      <w:marRight w:val="0"/>
      <w:marTop w:val="0"/>
      <w:marBottom w:val="0"/>
      <w:divBdr>
        <w:top w:val="none" w:sz="0" w:space="0" w:color="auto"/>
        <w:left w:val="none" w:sz="0" w:space="0" w:color="auto"/>
        <w:bottom w:val="none" w:sz="0" w:space="0" w:color="auto"/>
        <w:right w:val="none" w:sz="0" w:space="0" w:color="auto"/>
      </w:divBdr>
    </w:div>
    <w:div w:id="1671833819">
      <w:bodyDiv w:val="1"/>
      <w:marLeft w:val="0"/>
      <w:marRight w:val="0"/>
      <w:marTop w:val="0"/>
      <w:marBottom w:val="0"/>
      <w:divBdr>
        <w:top w:val="none" w:sz="0" w:space="0" w:color="auto"/>
        <w:left w:val="none" w:sz="0" w:space="0" w:color="auto"/>
        <w:bottom w:val="none" w:sz="0" w:space="0" w:color="auto"/>
        <w:right w:val="none" w:sz="0" w:space="0" w:color="auto"/>
      </w:divBdr>
    </w:div>
    <w:div w:id="1776901358">
      <w:bodyDiv w:val="1"/>
      <w:marLeft w:val="0"/>
      <w:marRight w:val="0"/>
      <w:marTop w:val="0"/>
      <w:marBottom w:val="0"/>
      <w:divBdr>
        <w:top w:val="none" w:sz="0" w:space="0" w:color="auto"/>
        <w:left w:val="none" w:sz="0" w:space="0" w:color="auto"/>
        <w:bottom w:val="none" w:sz="0" w:space="0" w:color="auto"/>
        <w:right w:val="none" w:sz="0" w:space="0" w:color="auto"/>
      </w:divBdr>
    </w:div>
    <w:div w:id="1802768270">
      <w:bodyDiv w:val="1"/>
      <w:marLeft w:val="0"/>
      <w:marRight w:val="0"/>
      <w:marTop w:val="0"/>
      <w:marBottom w:val="0"/>
      <w:divBdr>
        <w:top w:val="none" w:sz="0" w:space="0" w:color="auto"/>
        <w:left w:val="none" w:sz="0" w:space="0" w:color="auto"/>
        <w:bottom w:val="none" w:sz="0" w:space="0" w:color="auto"/>
        <w:right w:val="none" w:sz="0" w:space="0" w:color="auto"/>
      </w:divBdr>
    </w:div>
    <w:div w:id="1832679421">
      <w:bodyDiv w:val="1"/>
      <w:marLeft w:val="0"/>
      <w:marRight w:val="0"/>
      <w:marTop w:val="0"/>
      <w:marBottom w:val="0"/>
      <w:divBdr>
        <w:top w:val="none" w:sz="0" w:space="0" w:color="auto"/>
        <w:left w:val="none" w:sz="0" w:space="0" w:color="auto"/>
        <w:bottom w:val="none" w:sz="0" w:space="0" w:color="auto"/>
        <w:right w:val="none" w:sz="0" w:space="0" w:color="auto"/>
      </w:divBdr>
    </w:div>
    <w:div w:id="1858812192">
      <w:bodyDiv w:val="1"/>
      <w:marLeft w:val="0"/>
      <w:marRight w:val="0"/>
      <w:marTop w:val="0"/>
      <w:marBottom w:val="0"/>
      <w:divBdr>
        <w:top w:val="none" w:sz="0" w:space="0" w:color="auto"/>
        <w:left w:val="none" w:sz="0" w:space="0" w:color="auto"/>
        <w:bottom w:val="none" w:sz="0" w:space="0" w:color="auto"/>
        <w:right w:val="none" w:sz="0" w:space="0" w:color="auto"/>
      </w:divBdr>
    </w:div>
    <w:div w:id="1884630300">
      <w:bodyDiv w:val="1"/>
      <w:marLeft w:val="0"/>
      <w:marRight w:val="0"/>
      <w:marTop w:val="0"/>
      <w:marBottom w:val="0"/>
      <w:divBdr>
        <w:top w:val="none" w:sz="0" w:space="0" w:color="auto"/>
        <w:left w:val="none" w:sz="0" w:space="0" w:color="auto"/>
        <w:bottom w:val="none" w:sz="0" w:space="0" w:color="auto"/>
        <w:right w:val="none" w:sz="0" w:space="0" w:color="auto"/>
      </w:divBdr>
    </w:div>
    <w:div w:id="1891460409">
      <w:bodyDiv w:val="1"/>
      <w:marLeft w:val="0"/>
      <w:marRight w:val="0"/>
      <w:marTop w:val="0"/>
      <w:marBottom w:val="0"/>
      <w:divBdr>
        <w:top w:val="none" w:sz="0" w:space="0" w:color="auto"/>
        <w:left w:val="none" w:sz="0" w:space="0" w:color="auto"/>
        <w:bottom w:val="none" w:sz="0" w:space="0" w:color="auto"/>
        <w:right w:val="none" w:sz="0" w:space="0" w:color="auto"/>
      </w:divBdr>
    </w:div>
    <w:div w:id="1911885749">
      <w:bodyDiv w:val="1"/>
      <w:marLeft w:val="0"/>
      <w:marRight w:val="0"/>
      <w:marTop w:val="0"/>
      <w:marBottom w:val="0"/>
      <w:divBdr>
        <w:top w:val="none" w:sz="0" w:space="0" w:color="auto"/>
        <w:left w:val="none" w:sz="0" w:space="0" w:color="auto"/>
        <w:bottom w:val="none" w:sz="0" w:space="0" w:color="auto"/>
        <w:right w:val="none" w:sz="0" w:space="0" w:color="auto"/>
      </w:divBdr>
    </w:div>
    <w:div w:id="1965116042">
      <w:bodyDiv w:val="1"/>
      <w:marLeft w:val="0"/>
      <w:marRight w:val="0"/>
      <w:marTop w:val="0"/>
      <w:marBottom w:val="0"/>
      <w:divBdr>
        <w:top w:val="none" w:sz="0" w:space="0" w:color="auto"/>
        <w:left w:val="none" w:sz="0" w:space="0" w:color="auto"/>
        <w:bottom w:val="none" w:sz="0" w:space="0" w:color="auto"/>
        <w:right w:val="none" w:sz="0" w:space="0" w:color="auto"/>
      </w:divBdr>
    </w:div>
    <w:div w:id="1991445454">
      <w:bodyDiv w:val="1"/>
      <w:marLeft w:val="0"/>
      <w:marRight w:val="0"/>
      <w:marTop w:val="0"/>
      <w:marBottom w:val="0"/>
      <w:divBdr>
        <w:top w:val="none" w:sz="0" w:space="0" w:color="auto"/>
        <w:left w:val="none" w:sz="0" w:space="0" w:color="auto"/>
        <w:bottom w:val="none" w:sz="0" w:space="0" w:color="auto"/>
        <w:right w:val="none" w:sz="0" w:space="0" w:color="auto"/>
      </w:divBdr>
    </w:div>
    <w:div w:id="2018313176">
      <w:bodyDiv w:val="1"/>
      <w:marLeft w:val="0"/>
      <w:marRight w:val="0"/>
      <w:marTop w:val="0"/>
      <w:marBottom w:val="0"/>
      <w:divBdr>
        <w:top w:val="none" w:sz="0" w:space="0" w:color="auto"/>
        <w:left w:val="none" w:sz="0" w:space="0" w:color="auto"/>
        <w:bottom w:val="none" w:sz="0" w:space="0" w:color="auto"/>
        <w:right w:val="none" w:sz="0" w:space="0" w:color="auto"/>
      </w:divBdr>
    </w:div>
    <w:div w:id="2039508226">
      <w:bodyDiv w:val="1"/>
      <w:marLeft w:val="0"/>
      <w:marRight w:val="0"/>
      <w:marTop w:val="0"/>
      <w:marBottom w:val="0"/>
      <w:divBdr>
        <w:top w:val="none" w:sz="0" w:space="0" w:color="auto"/>
        <w:left w:val="none" w:sz="0" w:space="0" w:color="auto"/>
        <w:bottom w:val="none" w:sz="0" w:space="0" w:color="auto"/>
        <w:right w:val="none" w:sz="0" w:space="0" w:color="auto"/>
      </w:divBdr>
    </w:div>
    <w:div w:id="2048531007">
      <w:bodyDiv w:val="1"/>
      <w:marLeft w:val="0"/>
      <w:marRight w:val="0"/>
      <w:marTop w:val="0"/>
      <w:marBottom w:val="0"/>
      <w:divBdr>
        <w:top w:val="none" w:sz="0" w:space="0" w:color="auto"/>
        <w:left w:val="none" w:sz="0" w:space="0" w:color="auto"/>
        <w:bottom w:val="none" w:sz="0" w:space="0" w:color="auto"/>
        <w:right w:val="none" w:sz="0" w:space="0" w:color="auto"/>
      </w:divBdr>
    </w:div>
    <w:div w:id="2079785524">
      <w:bodyDiv w:val="1"/>
      <w:marLeft w:val="0"/>
      <w:marRight w:val="0"/>
      <w:marTop w:val="0"/>
      <w:marBottom w:val="0"/>
      <w:divBdr>
        <w:top w:val="none" w:sz="0" w:space="0" w:color="auto"/>
        <w:left w:val="none" w:sz="0" w:space="0" w:color="auto"/>
        <w:bottom w:val="none" w:sz="0" w:space="0" w:color="auto"/>
        <w:right w:val="none" w:sz="0" w:space="0" w:color="auto"/>
      </w:divBdr>
    </w:div>
    <w:div w:id="2091808687">
      <w:bodyDiv w:val="1"/>
      <w:marLeft w:val="0"/>
      <w:marRight w:val="0"/>
      <w:marTop w:val="0"/>
      <w:marBottom w:val="0"/>
      <w:divBdr>
        <w:top w:val="none" w:sz="0" w:space="0" w:color="auto"/>
        <w:left w:val="none" w:sz="0" w:space="0" w:color="auto"/>
        <w:bottom w:val="none" w:sz="0" w:space="0" w:color="auto"/>
        <w:right w:val="none" w:sz="0" w:space="0" w:color="auto"/>
      </w:divBdr>
    </w:div>
    <w:div w:id="211177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cbi.nlm.nih.gov/pubmed/?term=Heye%2520P%255BAuthor%255D&amp;cauthor=true&amp;cauthor_uid=24707250"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ashishjhabn@yahoo.co.in" TargetMode="Externa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411EC2B-9531-40E9-99E6-706D06723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5128</Words>
  <Characters>29231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34291</CharactersWithSpaces>
  <SharedDoc>false</SharedDoc>
  <HLinks>
    <vt:vector size="18" baseType="variant">
      <vt:variant>
        <vt:i4>1048619</vt:i4>
      </vt:variant>
      <vt:variant>
        <vt:i4>6</vt:i4>
      </vt:variant>
      <vt:variant>
        <vt:i4>0</vt:i4>
      </vt:variant>
      <vt:variant>
        <vt:i4>5</vt:i4>
      </vt:variant>
      <vt:variant>
        <vt:lpwstr>https://www.ncbi.nlm.nih.gov/pubmed/?term=Heye%2520P%255BAuthor%255D&amp;cauthor=true&amp;cauthor_uid=24707250</vt:lpwstr>
      </vt:variant>
      <vt:variant>
        <vt:lpwstr/>
      </vt:variant>
      <vt:variant>
        <vt:i4>2097236</vt:i4>
      </vt:variant>
      <vt:variant>
        <vt:i4>3</vt:i4>
      </vt:variant>
      <vt:variant>
        <vt:i4>0</vt:i4>
      </vt:variant>
      <vt:variant>
        <vt:i4>5</vt:i4>
      </vt:variant>
      <vt:variant>
        <vt:lpwstr>mailto:ashishjhabn@yahoo.co.in</vt:lpwstr>
      </vt:variant>
      <vt:variant>
        <vt:lpwstr/>
      </vt: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Ashish Jha</dc:creator>
  <cp:lastModifiedBy>user</cp:lastModifiedBy>
  <cp:revision>2</cp:revision>
  <dcterms:created xsi:type="dcterms:W3CDTF">2019-02-18T00:42:00Z</dcterms:created>
  <dcterms:modified xsi:type="dcterms:W3CDTF">2019-02-18T00:42:00Z</dcterms:modified>
</cp:coreProperties>
</file>