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5B1FB" w14:textId="41EA643D" w:rsidR="00583D80" w:rsidRPr="00B57E2D" w:rsidRDefault="00583D80" w:rsidP="00B57E2D">
      <w:pPr>
        <w:spacing w:after="0" w:line="360" w:lineRule="auto"/>
        <w:jc w:val="both"/>
        <w:rPr>
          <w:rStyle w:val="fontstyle21"/>
          <w:rFonts w:cs="Times New Roman"/>
        </w:rPr>
      </w:pPr>
      <w:r w:rsidRPr="00B57E2D">
        <w:rPr>
          <w:rFonts w:ascii="Book Antiqua" w:eastAsia="Book Antiqua" w:hAnsi="Book Antiqua"/>
          <w:b/>
          <w:color w:val="000000"/>
          <w:sz w:val="24"/>
          <w:szCs w:val="24"/>
        </w:rPr>
        <w:t xml:space="preserve">Name of journal: </w:t>
      </w:r>
      <w:r w:rsidRPr="00B57E2D">
        <w:rPr>
          <w:rStyle w:val="fontstyle21"/>
          <w:rFonts w:cs="Times New Roman"/>
        </w:rPr>
        <w:t>World Journal of Gastrointestinal Endoscopy</w:t>
      </w:r>
    </w:p>
    <w:p w14:paraId="1E78095F" w14:textId="77777777" w:rsidR="005E080D" w:rsidRDefault="00583D80" w:rsidP="00B57E2D">
      <w:pPr>
        <w:spacing w:after="0" w:line="360" w:lineRule="auto"/>
        <w:jc w:val="both"/>
        <w:rPr>
          <w:rStyle w:val="fontstyle21"/>
          <w:rFonts w:eastAsiaTheme="minorEastAsia" w:cs="Times New Roman"/>
          <w:lang w:eastAsia="zh-CN"/>
        </w:rPr>
      </w:pPr>
      <w:bookmarkStart w:id="0" w:name="OLE_LINK485"/>
      <w:bookmarkStart w:id="1" w:name="OLE_LINK486"/>
      <w:bookmarkStart w:id="2" w:name="OLE_LINK661"/>
      <w:bookmarkStart w:id="3" w:name="OLE_LINK768"/>
      <w:bookmarkStart w:id="4" w:name="OLE_LINK499"/>
      <w:bookmarkStart w:id="5" w:name="_Hlk535662656"/>
      <w:r w:rsidRPr="00B57E2D">
        <w:rPr>
          <w:rFonts w:ascii="Book Antiqua" w:hAnsi="Book Antiqua"/>
          <w:b/>
          <w:sz w:val="24"/>
          <w:szCs w:val="24"/>
          <w:highlight w:val="white"/>
        </w:rPr>
        <w:t>Manuscript NO:</w:t>
      </w:r>
      <w:bookmarkEnd w:id="0"/>
      <w:bookmarkEnd w:id="1"/>
      <w:bookmarkEnd w:id="2"/>
      <w:bookmarkEnd w:id="3"/>
      <w:bookmarkEnd w:id="4"/>
      <w:r w:rsidR="00912E70" w:rsidRPr="00B57E2D">
        <w:rPr>
          <w:rFonts w:ascii="Book Antiqua" w:hAnsi="Book Antiqua"/>
          <w:b/>
          <w:sz w:val="24"/>
          <w:szCs w:val="24"/>
          <w:highlight w:val="white"/>
        </w:rPr>
        <w:t xml:space="preserve"> </w:t>
      </w:r>
      <w:r w:rsidR="00912E70" w:rsidRPr="00B57E2D">
        <w:rPr>
          <w:rFonts w:ascii="Book Antiqua" w:hAnsi="Book Antiqua"/>
          <w:sz w:val="24"/>
          <w:szCs w:val="24"/>
          <w:highlight w:val="white"/>
        </w:rPr>
        <w:t>45422</w:t>
      </w:r>
      <w:bookmarkEnd w:id="5"/>
    </w:p>
    <w:p w14:paraId="19851B17" w14:textId="77777777" w:rsidR="005E080D" w:rsidRPr="00FD2071" w:rsidRDefault="00583D80" w:rsidP="005E080D">
      <w:pPr>
        <w:spacing w:after="0" w:line="360" w:lineRule="auto"/>
        <w:jc w:val="both"/>
        <w:rPr>
          <w:rFonts w:ascii="Book Antiqua" w:hAnsi="Book Antiqua"/>
          <w:b/>
          <w:sz w:val="24"/>
          <w:szCs w:val="24"/>
          <w:lang w:eastAsia="zh-CN"/>
        </w:rPr>
      </w:pPr>
      <w:r w:rsidRPr="00B57E2D">
        <w:rPr>
          <w:rFonts w:ascii="Book Antiqua" w:eastAsia="Book Antiqua" w:hAnsi="Book Antiqua"/>
          <w:b/>
          <w:color w:val="000000"/>
          <w:sz w:val="24"/>
          <w:szCs w:val="24"/>
        </w:rPr>
        <w:t xml:space="preserve">Manuscript Type: </w:t>
      </w:r>
      <w:r w:rsidR="005E080D" w:rsidRPr="00FD2071">
        <w:rPr>
          <w:rFonts w:ascii="Book Antiqua" w:hAnsi="Book Antiqua"/>
          <w:sz w:val="24"/>
          <w:szCs w:val="24"/>
          <w:lang w:eastAsia="zh-CN"/>
        </w:rPr>
        <w:t>ORIGINAL ARTIC</w:t>
      </w:r>
      <w:r w:rsidR="005E080D">
        <w:rPr>
          <w:rFonts w:ascii="Book Antiqua" w:hAnsi="Book Antiqua" w:hint="eastAsia"/>
          <w:sz w:val="24"/>
          <w:szCs w:val="24"/>
          <w:lang w:eastAsia="zh-CN"/>
        </w:rPr>
        <w:t>LE</w:t>
      </w:r>
    </w:p>
    <w:p w14:paraId="226D0D69" w14:textId="77777777" w:rsidR="005E080D" w:rsidRDefault="005E080D" w:rsidP="00B57E2D">
      <w:pPr>
        <w:spacing w:after="0" w:line="360" w:lineRule="auto"/>
        <w:jc w:val="both"/>
        <w:rPr>
          <w:rStyle w:val="fontstyle31"/>
          <w:rFonts w:eastAsiaTheme="minorEastAsia" w:cs="Times New Roman"/>
          <w:lang w:eastAsia="zh-CN"/>
        </w:rPr>
      </w:pPr>
    </w:p>
    <w:p w14:paraId="35B6F54D" w14:textId="0CFDD4A0" w:rsidR="00B54CCC" w:rsidRPr="005E080D" w:rsidRDefault="00583D80" w:rsidP="00B57E2D">
      <w:pPr>
        <w:spacing w:after="0" w:line="360" w:lineRule="auto"/>
        <w:jc w:val="both"/>
        <w:rPr>
          <w:rStyle w:val="fontstyle31"/>
          <w:rFonts w:eastAsiaTheme="minorEastAsia" w:cs="Times New Roman"/>
          <w:b/>
          <w:i/>
          <w:lang w:eastAsia="zh-CN"/>
        </w:rPr>
      </w:pPr>
      <w:r w:rsidRPr="005E080D">
        <w:rPr>
          <w:rStyle w:val="fontstyle31"/>
          <w:rFonts w:cs="Times New Roman"/>
          <w:b/>
          <w:i/>
        </w:rPr>
        <w:t xml:space="preserve">Retrospective </w:t>
      </w:r>
      <w:r w:rsidR="005E080D" w:rsidRPr="005E080D">
        <w:rPr>
          <w:rStyle w:val="fontstyle31"/>
          <w:rFonts w:cs="Times New Roman"/>
          <w:b/>
          <w:i/>
        </w:rPr>
        <w:t>Cohort Study</w:t>
      </w:r>
    </w:p>
    <w:p w14:paraId="1D16E92D" w14:textId="616F0494" w:rsidR="003C48DA" w:rsidRPr="00B23FA1" w:rsidRDefault="00607920" w:rsidP="00B57E2D">
      <w:pPr>
        <w:pStyle w:val="a5"/>
        <w:spacing w:line="360" w:lineRule="auto"/>
        <w:jc w:val="both"/>
        <w:rPr>
          <w:rFonts w:ascii="Book Antiqua" w:hAnsi="Book Antiqua" w:cs="Arial"/>
          <w:b/>
          <w:sz w:val="24"/>
          <w:szCs w:val="24"/>
        </w:rPr>
      </w:pPr>
      <w:r w:rsidRPr="00B23FA1">
        <w:rPr>
          <w:rFonts w:ascii="Book Antiqua" w:hAnsi="Book Antiqua" w:cs="Arial"/>
          <w:b/>
          <w:sz w:val="24"/>
          <w:szCs w:val="24"/>
        </w:rPr>
        <w:t xml:space="preserve">No </w:t>
      </w:r>
      <w:r w:rsidR="005E080D" w:rsidRPr="00B23FA1">
        <w:rPr>
          <w:rFonts w:ascii="Book Antiqua" w:hAnsi="Book Antiqua" w:cs="Arial"/>
          <w:b/>
          <w:sz w:val="24"/>
          <w:szCs w:val="24"/>
        </w:rPr>
        <w:t xml:space="preserve">significant difference </w:t>
      </w:r>
      <w:r w:rsidRPr="00B23FA1">
        <w:rPr>
          <w:rFonts w:ascii="Book Antiqua" w:hAnsi="Book Antiqua" w:cs="Arial"/>
          <w:b/>
          <w:sz w:val="24"/>
          <w:szCs w:val="24"/>
        </w:rPr>
        <w:t xml:space="preserve">in </w:t>
      </w:r>
      <w:r w:rsidR="005E080D" w:rsidRPr="00B23FA1">
        <w:rPr>
          <w:rFonts w:ascii="Book Antiqua" w:hAnsi="Book Antiqua" w:cs="Arial"/>
          <w:b/>
          <w:sz w:val="24"/>
          <w:szCs w:val="24"/>
        </w:rPr>
        <w:t xml:space="preserve">clinically relevant findings between </w:t>
      </w:r>
      <w:proofErr w:type="spellStart"/>
      <w:r w:rsidRPr="00B23FA1">
        <w:rPr>
          <w:rFonts w:ascii="Book Antiqua" w:hAnsi="Book Antiqua" w:cs="Arial"/>
          <w:b/>
          <w:sz w:val="24"/>
          <w:szCs w:val="24"/>
        </w:rPr>
        <w:t>Pillcam</w:t>
      </w:r>
      <w:proofErr w:type="spellEnd"/>
      <w:r w:rsidRPr="00AE41F6">
        <w:rPr>
          <w:rFonts w:ascii="Book Antiqua" w:hAnsi="Book Antiqua" w:cs="Arial"/>
          <w:b/>
          <w:sz w:val="24"/>
          <w:szCs w:val="24"/>
          <w:vertAlign w:val="superscript"/>
        </w:rPr>
        <w:t>®</w:t>
      </w:r>
      <w:r w:rsidRPr="00B23FA1">
        <w:rPr>
          <w:rFonts w:ascii="Book Antiqua" w:hAnsi="Book Antiqua" w:cs="Arial"/>
          <w:b/>
          <w:sz w:val="24"/>
          <w:szCs w:val="24"/>
        </w:rPr>
        <w:t xml:space="preserve"> SB3 and </w:t>
      </w:r>
      <w:proofErr w:type="spellStart"/>
      <w:r w:rsidRPr="00B23FA1">
        <w:rPr>
          <w:rFonts w:ascii="Book Antiqua" w:hAnsi="Book Antiqua" w:cs="Arial"/>
          <w:b/>
          <w:sz w:val="24"/>
          <w:szCs w:val="24"/>
        </w:rPr>
        <w:t>Pillcam</w:t>
      </w:r>
      <w:proofErr w:type="spellEnd"/>
      <w:r w:rsidR="00AE41F6" w:rsidRPr="00AE41F6">
        <w:rPr>
          <w:rFonts w:ascii="Book Antiqua" w:hAnsi="Book Antiqua" w:cs="Arial"/>
          <w:b/>
          <w:sz w:val="24"/>
          <w:szCs w:val="24"/>
          <w:vertAlign w:val="superscript"/>
        </w:rPr>
        <w:t>®</w:t>
      </w:r>
      <w:r w:rsidRPr="00B23FA1">
        <w:rPr>
          <w:rFonts w:ascii="Book Antiqua" w:hAnsi="Book Antiqua" w:cs="Arial"/>
          <w:b/>
          <w:sz w:val="24"/>
          <w:szCs w:val="24"/>
        </w:rPr>
        <w:t xml:space="preserve"> SB2 </w:t>
      </w:r>
      <w:r w:rsidR="003E2020" w:rsidRPr="00B23FA1">
        <w:rPr>
          <w:rFonts w:ascii="Book Antiqua" w:hAnsi="Book Antiqua" w:cs="Arial"/>
          <w:b/>
          <w:sz w:val="24"/>
          <w:szCs w:val="24"/>
        </w:rPr>
        <w:t xml:space="preserve">capsules </w:t>
      </w:r>
      <w:r w:rsidRPr="00B23FA1">
        <w:rPr>
          <w:rFonts w:ascii="Book Antiqua" w:hAnsi="Book Antiqua" w:cs="Arial"/>
          <w:b/>
          <w:sz w:val="24"/>
          <w:szCs w:val="24"/>
        </w:rPr>
        <w:t xml:space="preserve">in a United States </w:t>
      </w:r>
      <w:r w:rsidR="003E2020" w:rsidRPr="00B23FA1">
        <w:rPr>
          <w:rFonts w:ascii="Book Antiqua" w:hAnsi="Book Antiqua" w:cs="Arial"/>
          <w:b/>
          <w:sz w:val="24"/>
          <w:szCs w:val="24"/>
        </w:rPr>
        <w:t>veteran population</w:t>
      </w:r>
    </w:p>
    <w:p w14:paraId="015C9ED9" w14:textId="77777777" w:rsidR="00677B63" w:rsidRPr="00B57E2D" w:rsidRDefault="00677B63" w:rsidP="00B57E2D">
      <w:pPr>
        <w:pStyle w:val="a5"/>
        <w:spacing w:line="360" w:lineRule="auto"/>
        <w:jc w:val="both"/>
        <w:rPr>
          <w:rFonts w:ascii="Book Antiqua" w:hAnsi="Book Antiqua" w:cs="Arial"/>
          <w:sz w:val="24"/>
          <w:szCs w:val="24"/>
        </w:rPr>
      </w:pPr>
    </w:p>
    <w:p w14:paraId="0D0AFA97" w14:textId="6C6E335C" w:rsidR="00677B63" w:rsidRPr="00B57E2D" w:rsidRDefault="00912E70" w:rsidP="00B57E2D">
      <w:pPr>
        <w:pStyle w:val="a5"/>
        <w:spacing w:line="360" w:lineRule="auto"/>
        <w:jc w:val="both"/>
        <w:rPr>
          <w:rFonts w:ascii="Book Antiqua" w:hAnsi="Book Antiqua" w:cs="Arial"/>
          <w:sz w:val="24"/>
          <w:szCs w:val="24"/>
        </w:rPr>
      </w:pPr>
      <w:r w:rsidRPr="00B57E2D">
        <w:rPr>
          <w:rFonts w:ascii="Book Antiqua" w:hAnsi="Book Antiqua" w:cs="Arial"/>
          <w:sz w:val="24"/>
          <w:szCs w:val="24"/>
        </w:rPr>
        <w:t xml:space="preserve">Aasen T </w:t>
      </w:r>
      <w:r w:rsidRPr="003E2020">
        <w:rPr>
          <w:rFonts w:ascii="Book Antiqua" w:hAnsi="Book Antiqua" w:cs="Arial"/>
          <w:i/>
          <w:sz w:val="24"/>
          <w:szCs w:val="24"/>
        </w:rPr>
        <w:t>et al</w:t>
      </w:r>
      <w:r w:rsidRPr="00B57E2D">
        <w:rPr>
          <w:rFonts w:ascii="Book Antiqua" w:hAnsi="Book Antiqua" w:cs="Arial"/>
          <w:sz w:val="24"/>
          <w:szCs w:val="24"/>
        </w:rPr>
        <w:t xml:space="preserve">. </w:t>
      </w:r>
      <w:r w:rsidR="0010707D" w:rsidRPr="00B57E2D">
        <w:rPr>
          <w:rFonts w:ascii="Book Antiqua" w:hAnsi="Book Antiqua" w:cs="Arial"/>
          <w:sz w:val="24"/>
          <w:szCs w:val="24"/>
        </w:rPr>
        <w:t xml:space="preserve">SB3 </w:t>
      </w:r>
      <w:r w:rsidR="005C056E" w:rsidRPr="003E2020">
        <w:rPr>
          <w:rFonts w:ascii="Book Antiqua" w:hAnsi="Book Antiqua" w:cs="Arial"/>
          <w:i/>
          <w:sz w:val="24"/>
          <w:szCs w:val="24"/>
        </w:rPr>
        <w:t>vs</w:t>
      </w:r>
      <w:r w:rsidR="0010707D" w:rsidRPr="00B57E2D">
        <w:rPr>
          <w:rFonts w:ascii="Book Antiqua" w:hAnsi="Book Antiqua" w:cs="Arial"/>
          <w:sz w:val="24"/>
          <w:szCs w:val="24"/>
        </w:rPr>
        <w:t xml:space="preserve"> SB2 </w:t>
      </w:r>
      <w:r w:rsidR="003E2020" w:rsidRPr="00B57E2D">
        <w:rPr>
          <w:rFonts w:ascii="Book Antiqua" w:hAnsi="Book Antiqua" w:cs="Arial"/>
          <w:sz w:val="24"/>
          <w:szCs w:val="24"/>
        </w:rPr>
        <w:t>capsules</w:t>
      </w:r>
    </w:p>
    <w:p w14:paraId="19C69662" w14:textId="77777777" w:rsidR="003C48DA" w:rsidRPr="00B57E2D" w:rsidRDefault="003C48DA" w:rsidP="00B57E2D">
      <w:pPr>
        <w:pStyle w:val="a5"/>
        <w:spacing w:line="360" w:lineRule="auto"/>
        <w:jc w:val="both"/>
        <w:rPr>
          <w:rFonts w:ascii="Book Antiqua" w:hAnsi="Book Antiqua" w:cs="Arial"/>
          <w:sz w:val="24"/>
          <w:szCs w:val="24"/>
        </w:rPr>
      </w:pPr>
    </w:p>
    <w:p w14:paraId="4B5B2B89" w14:textId="69ABF73A" w:rsidR="003C48DA" w:rsidRPr="003E2020" w:rsidRDefault="003C48DA" w:rsidP="00B57E2D">
      <w:pPr>
        <w:pStyle w:val="a5"/>
        <w:spacing w:line="360" w:lineRule="auto"/>
        <w:jc w:val="both"/>
        <w:rPr>
          <w:rFonts w:ascii="Book Antiqua" w:hAnsi="Book Antiqua" w:cs="Arial"/>
          <w:sz w:val="24"/>
          <w:szCs w:val="24"/>
        </w:rPr>
      </w:pPr>
      <w:r w:rsidRPr="003E2020">
        <w:rPr>
          <w:rFonts w:ascii="Book Antiqua" w:hAnsi="Book Antiqua" w:cs="Arial"/>
          <w:sz w:val="24"/>
          <w:szCs w:val="24"/>
        </w:rPr>
        <w:t xml:space="preserve">Tyler D </w:t>
      </w:r>
      <w:proofErr w:type="spellStart"/>
      <w:r w:rsidRPr="003E2020">
        <w:rPr>
          <w:rFonts w:ascii="Book Antiqua" w:hAnsi="Book Antiqua" w:cs="Arial"/>
          <w:sz w:val="24"/>
          <w:szCs w:val="24"/>
        </w:rPr>
        <w:t>Aasen</w:t>
      </w:r>
      <w:proofErr w:type="spellEnd"/>
      <w:r w:rsidRPr="003E2020">
        <w:rPr>
          <w:rFonts w:ascii="Book Antiqua" w:hAnsi="Book Antiqua" w:cs="Arial"/>
          <w:sz w:val="24"/>
          <w:szCs w:val="24"/>
        </w:rPr>
        <w:t xml:space="preserve">, </w:t>
      </w:r>
      <w:r w:rsidR="00677B63" w:rsidRPr="003E2020">
        <w:rPr>
          <w:rFonts w:ascii="Book Antiqua" w:hAnsi="Book Antiqua" w:cs="Arial"/>
          <w:sz w:val="24"/>
          <w:szCs w:val="24"/>
        </w:rPr>
        <w:t xml:space="preserve">David </w:t>
      </w:r>
      <w:proofErr w:type="spellStart"/>
      <w:r w:rsidR="00677B63" w:rsidRPr="003E2020">
        <w:rPr>
          <w:rFonts w:ascii="Book Antiqua" w:hAnsi="Book Antiqua" w:cs="Arial"/>
          <w:sz w:val="24"/>
          <w:szCs w:val="24"/>
        </w:rPr>
        <w:t>Wilhoite</w:t>
      </w:r>
      <w:proofErr w:type="spellEnd"/>
      <w:r w:rsidR="00677B63" w:rsidRPr="003E2020">
        <w:rPr>
          <w:rFonts w:ascii="Book Antiqua" w:hAnsi="Book Antiqua" w:cs="Arial"/>
          <w:sz w:val="24"/>
          <w:szCs w:val="24"/>
        </w:rPr>
        <w:t xml:space="preserve">, </w:t>
      </w:r>
      <w:proofErr w:type="spellStart"/>
      <w:r w:rsidR="00677B63" w:rsidRPr="003E2020">
        <w:rPr>
          <w:rFonts w:ascii="Book Antiqua" w:hAnsi="Book Antiqua" w:cs="Arial"/>
          <w:sz w:val="24"/>
          <w:szCs w:val="24"/>
        </w:rPr>
        <w:t>Aynur</w:t>
      </w:r>
      <w:proofErr w:type="spellEnd"/>
      <w:r w:rsidR="00677B63" w:rsidRPr="003E2020">
        <w:rPr>
          <w:rFonts w:ascii="Book Antiqua" w:hAnsi="Book Antiqua" w:cs="Arial"/>
          <w:sz w:val="24"/>
          <w:szCs w:val="24"/>
        </w:rPr>
        <w:t xml:space="preserve"> </w:t>
      </w:r>
      <w:proofErr w:type="spellStart"/>
      <w:r w:rsidR="00677B63" w:rsidRPr="003E2020">
        <w:rPr>
          <w:rFonts w:ascii="Book Antiqua" w:hAnsi="Book Antiqua" w:cs="Arial"/>
          <w:sz w:val="24"/>
          <w:szCs w:val="24"/>
        </w:rPr>
        <w:t>Rahman</w:t>
      </w:r>
      <w:proofErr w:type="spellEnd"/>
      <w:r w:rsidR="00677B63" w:rsidRPr="003E2020">
        <w:rPr>
          <w:rFonts w:ascii="Book Antiqua" w:hAnsi="Book Antiqua" w:cs="Arial"/>
          <w:sz w:val="24"/>
          <w:szCs w:val="24"/>
        </w:rPr>
        <w:t>,</w:t>
      </w:r>
      <w:r w:rsidR="00707FDB" w:rsidRPr="003E2020">
        <w:rPr>
          <w:rFonts w:ascii="Book Antiqua" w:hAnsi="Book Antiqua" w:cs="Arial"/>
          <w:sz w:val="24"/>
          <w:szCs w:val="24"/>
        </w:rPr>
        <w:t xml:space="preserve"> </w:t>
      </w:r>
      <w:proofErr w:type="spellStart"/>
      <w:r w:rsidR="00707FDB" w:rsidRPr="003E2020">
        <w:rPr>
          <w:rFonts w:ascii="Book Antiqua" w:hAnsi="Book Antiqua" w:cs="Arial"/>
          <w:sz w:val="24"/>
          <w:szCs w:val="24"/>
        </w:rPr>
        <w:t>Kalpit</w:t>
      </w:r>
      <w:proofErr w:type="spellEnd"/>
      <w:r w:rsidR="00707FDB" w:rsidRPr="003E2020">
        <w:rPr>
          <w:rFonts w:ascii="Book Antiqua" w:hAnsi="Book Antiqua" w:cs="Arial"/>
          <w:sz w:val="24"/>
          <w:szCs w:val="24"/>
        </w:rPr>
        <w:t xml:space="preserve"> </w:t>
      </w:r>
      <w:proofErr w:type="spellStart"/>
      <w:r w:rsidR="00707FDB" w:rsidRPr="003E2020">
        <w:rPr>
          <w:rFonts w:ascii="Book Antiqua" w:hAnsi="Book Antiqua" w:cs="Arial"/>
          <w:sz w:val="24"/>
          <w:szCs w:val="24"/>
        </w:rPr>
        <w:t>Devani</w:t>
      </w:r>
      <w:proofErr w:type="spellEnd"/>
      <w:r w:rsidR="003B1F81" w:rsidRPr="003E2020">
        <w:rPr>
          <w:rFonts w:ascii="Book Antiqua" w:hAnsi="Book Antiqua" w:cs="Arial"/>
          <w:sz w:val="24"/>
          <w:szCs w:val="24"/>
        </w:rPr>
        <w:t>,</w:t>
      </w:r>
      <w:r w:rsidR="00677B63" w:rsidRPr="003E2020">
        <w:rPr>
          <w:rFonts w:ascii="Book Antiqua" w:hAnsi="Book Antiqua" w:cs="Arial"/>
          <w:sz w:val="24"/>
          <w:szCs w:val="24"/>
        </w:rPr>
        <w:t xml:space="preserve"> Mark Young, James Swenson</w:t>
      </w:r>
    </w:p>
    <w:p w14:paraId="4FFDD5E3" w14:textId="5CE900B4" w:rsidR="00BA64DA" w:rsidRPr="00B57E2D" w:rsidRDefault="00BA64DA" w:rsidP="00B57E2D">
      <w:pPr>
        <w:pStyle w:val="a5"/>
        <w:spacing w:line="360" w:lineRule="auto"/>
        <w:jc w:val="both"/>
        <w:rPr>
          <w:rFonts w:ascii="Book Antiqua" w:hAnsi="Book Antiqua" w:cs="Arial"/>
          <w:sz w:val="24"/>
          <w:szCs w:val="24"/>
          <w:vertAlign w:val="superscript"/>
        </w:rPr>
      </w:pPr>
    </w:p>
    <w:p w14:paraId="7B5F96EC" w14:textId="4094B8DE" w:rsidR="003C48DA" w:rsidRPr="00B57E2D" w:rsidRDefault="00BA64DA" w:rsidP="00B57E2D">
      <w:pPr>
        <w:pStyle w:val="a5"/>
        <w:spacing w:line="360" w:lineRule="auto"/>
        <w:jc w:val="both"/>
        <w:rPr>
          <w:rStyle w:val="xbe"/>
          <w:rFonts w:ascii="Book Antiqua" w:hAnsi="Book Antiqua" w:cs="Arial"/>
          <w:sz w:val="24"/>
          <w:szCs w:val="24"/>
          <w:lang w:val="en"/>
        </w:rPr>
      </w:pPr>
      <w:r w:rsidRPr="00B57E2D">
        <w:rPr>
          <w:rFonts w:ascii="Book Antiqua" w:hAnsi="Book Antiqua" w:cs="Arial"/>
          <w:b/>
          <w:sz w:val="24"/>
          <w:szCs w:val="24"/>
        </w:rPr>
        <w:t xml:space="preserve">Tyler D </w:t>
      </w:r>
      <w:proofErr w:type="spellStart"/>
      <w:r w:rsidRPr="00B57E2D">
        <w:rPr>
          <w:rFonts w:ascii="Book Antiqua" w:hAnsi="Book Antiqua" w:cs="Arial"/>
          <w:b/>
          <w:sz w:val="24"/>
          <w:szCs w:val="24"/>
        </w:rPr>
        <w:t>Aasen</w:t>
      </w:r>
      <w:proofErr w:type="spellEnd"/>
      <w:r w:rsidRPr="00B57E2D">
        <w:rPr>
          <w:rFonts w:ascii="Book Antiqua" w:hAnsi="Book Antiqua" w:cs="Arial"/>
          <w:b/>
          <w:sz w:val="24"/>
          <w:szCs w:val="24"/>
        </w:rPr>
        <w:t xml:space="preserve">, David </w:t>
      </w:r>
      <w:proofErr w:type="spellStart"/>
      <w:r w:rsidR="00964F86" w:rsidRPr="00B57E2D">
        <w:rPr>
          <w:rFonts w:ascii="Book Antiqua" w:hAnsi="Book Antiqua" w:cs="Arial"/>
          <w:b/>
          <w:sz w:val="24"/>
          <w:szCs w:val="24"/>
        </w:rPr>
        <w:t>Wilhoite</w:t>
      </w:r>
      <w:proofErr w:type="spellEnd"/>
      <w:r w:rsidRPr="00B57E2D">
        <w:rPr>
          <w:rFonts w:ascii="Book Antiqua" w:hAnsi="Book Antiqua" w:cs="Arial"/>
          <w:b/>
          <w:sz w:val="24"/>
          <w:szCs w:val="24"/>
        </w:rPr>
        <w:t xml:space="preserve">, </w:t>
      </w:r>
      <w:proofErr w:type="spellStart"/>
      <w:r w:rsidRPr="00B57E2D">
        <w:rPr>
          <w:rFonts w:ascii="Book Antiqua" w:hAnsi="Book Antiqua" w:cs="Arial"/>
          <w:b/>
          <w:sz w:val="24"/>
          <w:szCs w:val="24"/>
        </w:rPr>
        <w:t>Aynur</w:t>
      </w:r>
      <w:proofErr w:type="spellEnd"/>
      <w:r w:rsidRPr="00B57E2D">
        <w:rPr>
          <w:rFonts w:ascii="Book Antiqua" w:hAnsi="Book Antiqua" w:cs="Arial"/>
          <w:b/>
          <w:sz w:val="24"/>
          <w:szCs w:val="24"/>
        </w:rPr>
        <w:t xml:space="preserve"> </w:t>
      </w:r>
      <w:proofErr w:type="spellStart"/>
      <w:r w:rsidRPr="00B57E2D">
        <w:rPr>
          <w:rFonts w:ascii="Book Antiqua" w:hAnsi="Book Antiqua" w:cs="Arial"/>
          <w:b/>
          <w:sz w:val="24"/>
          <w:szCs w:val="24"/>
        </w:rPr>
        <w:t>Rahma</w:t>
      </w:r>
      <w:r w:rsidR="00964F86" w:rsidRPr="00B57E2D">
        <w:rPr>
          <w:rFonts w:ascii="Book Antiqua" w:hAnsi="Book Antiqua" w:cs="Arial"/>
          <w:b/>
          <w:sz w:val="24"/>
          <w:szCs w:val="24"/>
        </w:rPr>
        <w:t>n</w:t>
      </w:r>
      <w:proofErr w:type="spellEnd"/>
      <w:r w:rsidRPr="00B57E2D">
        <w:rPr>
          <w:rFonts w:ascii="Book Antiqua" w:hAnsi="Book Antiqua" w:cs="Arial"/>
          <w:b/>
          <w:sz w:val="24"/>
          <w:szCs w:val="24"/>
        </w:rPr>
        <w:t xml:space="preserve">, </w:t>
      </w:r>
      <w:proofErr w:type="spellStart"/>
      <w:r w:rsidRPr="00B57E2D">
        <w:rPr>
          <w:rFonts w:ascii="Book Antiqua" w:hAnsi="Book Antiqua" w:cs="Arial"/>
          <w:b/>
          <w:sz w:val="24"/>
          <w:szCs w:val="24"/>
        </w:rPr>
        <w:t>Kalpit</w:t>
      </w:r>
      <w:proofErr w:type="spellEnd"/>
      <w:r w:rsidRPr="00B57E2D">
        <w:rPr>
          <w:rFonts w:ascii="Book Antiqua" w:hAnsi="Book Antiqua" w:cs="Arial"/>
          <w:b/>
          <w:sz w:val="24"/>
          <w:szCs w:val="24"/>
        </w:rPr>
        <w:t xml:space="preserve"> </w:t>
      </w:r>
      <w:proofErr w:type="spellStart"/>
      <w:r w:rsidRPr="00B57E2D">
        <w:rPr>
          <w:rFonts w:ascii="Book Antiqua" w:hAnsi="Book Antiqua" w:cs="Arial"/>
          <w:b/>
          <w:sz w:val="24"/>
          <w:szCs w:val="24"/>
        </w:rPr>
        <w:t>Devani</w:t>
      </w:r>
      <w:proofErr w:type="spellEnd"/>
      <w:r w:rsidR="00B478F5" w:rsidRPr="00B57E2D">
        <w:rPr>
          <w:rFonts w:ascii="Book Antiqua" w:hAnsi="Book Antiqua" w:cs="Arial"/>
          <w:b/>
          <w:sz w:val="24"/>
          <w:szCs w:val="24"/>
        </w:rPr>
        <w:t>,</w:t>
      </w:r>
      <w:r w:rsidR="00020590" w:rsidRPr="00B57E2D">
        <w:rPr>
          <w:rFonts w:ascii="Book Antiqua" w:hAnsi="Book Antiqua" w:cs="Arial"/>
          <w:b/>
          <w:sz w:val="24"/>
          <w:szCs w:val="24"/>
        </w:rPr>
        <w:t xml:space="preserve"> Mark Young</w:t>
      </w:r>
      <w:r w:rsidR="003E2020">
        <w:rPr>
          <w:rFonts w:ascii="Book Antiqua" w:hAnsi="Book Antiqua" w:cs="Arial" w:hint="eastAsia"/>
          <w:b/>
          <w:sz w:val="24"/>
          <w:szCs w:val="24"/>
          <w:lang w:eastAsia="zh-CN"/>
        </w:rPr>
        <w:t>,</w:t>
      </w:r>
      <w:r w:rsidR="00B478F5" w:rsidRPr="00B57E2D">
        <w:rPr>
          <w:rFonts w:ascii="Book Antiqua" w:hAnsi="Book Antiqua" w:cs="Arial"/>
          <w:b/>
          <w:sz w:val="24"/>
          <w:szCs w:val="24"/>
        </w:rPr>
        <w:t xml:space="preserve"> </w:t>
      </w:r>
      <w:r w:rsidR="00B478F5" w:rsidRPr="00B57E2D">
        <w:rPr>
          <w:rFonts w:ascii="Book Antiqua" w:hAnsi="Book Antiqua" w:cs="Arial"/>
          <w:sz w:val="24"/>
          <w:szCs w:val="24"/>
        </w:rPr>
        <w:t>Gastroenterology Section,</w:t>
      </w:r>
      <w:r w:rsidR="00B478F5" w:rsidRPr="00B57E2D">
        <w:rPr>
          <w:rFonts w:ascii="Book Antiqua" w:hAnsi="Book Antiqua" w:cs="Arial"/>
          <w:b/>
          <w:sz w:val="24"/>
          <w:szCs w:val="24"/>
        </w:rPr>
        <w:t xml:space="preserve"> </w:t>
      </w:r>
      <w:r w:rsidR="003C48DA" w:rsidRPr="00B57E2D">
        <w:rPr>
          <w:rFonts w:ascii="Book Antiqua" w:hAnsi="Book Antiqua" w:cs="Arial"/>
          <w:sz w:val="24"/>
          <w:szCs w:val="24"/>
        </w:rPr>
        <w:t xml:space="preserve">East Tennessee State University Quillen College of Medicine, </w:t>
      </w:r>
      <w:r w:rsidR="003C48DA" w:rsidRPr="00B57E2D">
        <w:rPr>
          <w:rStyle w:val="xbe"/>
          <w:rFonts w:ascii="Book Antiqua" w:hAnsi="Book Antiqua" w:cs="Arial"/>
          <w:sz w:val="24"/>
          <w:szCs w:val="24"/>
          <w:lang w:val="en"/>
        </w:rPr>
        <w:t>Johnson City, TN</w:t>
      </w:r>
      <w:r w:rsidR="00A755A4">
        <w:rPr>
          <w:rStyle w:val="xbe"/>
          <w:rFonts w:ascii="Book Antiqua" w:hAnsi="Book Antiqua" w:cs="Arial" w:hint="eastAsia"/>
          <w:sz w:val="24"/>
          <w:szCs w:val="24"/>
          <w:lang w:val="en" w:eastAsia="zh-CN"/>
        </w:rPr>
        <w:t xml:space="preserve"> 37604</w:t>
      </w:r>
      <w:r w:rsidR="00B478F5" w:rsidRPr="00B57E2D">
        <w:rPr>
          <w:rStyle w:val="xbe"/>
          <w:rFonts w:ascii="Book Antiqua" w:hAnsi="Book Antiqua" w:cs="Arial"/>
          <w:sz w:val="24"/>
          <w:szCs w:val="24"/>
          <w:lang w:val="en"/>
        </w:rPr>
        <w:t xml:space="preserve">, </w:t>
      </w:r>
      <w:r w:rsidR="003E2020" w:rsidRPr="00B57E2D">
        <w:rPr>
          <w:rFonts w:ascii="Book Antiqua" w:hAnsi="Book Antiqua" w:cs="Arial"/>
          <w:sz w:val="24"/>
          <w:szCs w:val="24"/>
        </w:rPr>
        <w:t>United States</w:t>
      </w:r>
    </w:p>
    <w:p w14:paraId="4CFA1B62" w14:textId="77777777" w:rsidR="00B478F5" w:rsidRPr="00B57E2D" w:rsidRDefault="00B478F5" w:rsidP="00B57E2D">
      <w:pPr>
        <w:pStyle w:val="a5"/>
        <w:spacing w:line="360" w:lineRule="auto"/>
        <w:jc w:val="both"/>
        <w:rPr>
          <w:rStyle w:val="xbe"/>
          <w:rFonts w:ascii="Book Antiqua" w:hAnsi="Book Antiqua" w:cs="Arial"/>
          <w:sz w:val="24"/>
          <w:szCs w:val="24"/>
          <w:lang w:val="en"/>
        </w:rPr>
      </w:pPr>
    </w:p>
    <w:p w14:paraId="1D2DE42E" w14:textId="5D3669AC" w:rsidR="003C48DA" w:rsidRPr="00B57E2D" w:rsidRDefault="00B478F5" w:rsidP="00B57E2D">
      <w:pPr>
        <w:pStyle w:val="a5"/>
        <w:spacing w:line="360" w:lineRule="auto"/>
        <w:jc w:val="both"/>
        <w:rPr>
          <w:rFonts w:ascii="Book Antiqua" w:hAnsi="Book Antiqua" w:cs="Arial"/>
          <w:sz w:val="24"/>
          <w:szCs w:val="24"/>
          <w:lang w:eastAsia="zh-CN"/>
        </w:rPr>
      </w:pPr>
      <w:r w:rsidRPr="00B57E2D">
        <w:rPr>
          <w:rFonts w:ascii="Book Antiqua" w:hAnsi="Book Antiqua" w:cs="Arial"/>
          <w:b/>
          <w:sz w:val="24"/>
          <w:szCs w:val="24"/>
        </w:rPr>
        <w:t xml:space="preserve">James Swenson, </w:t>
      </w:r>
      <w:r w:rsidRPr="00B57E2D">
        <w:rPr>
          <w:rFonts w:ascii="Book Antiqua" w:hAnsi="Book Antiqua" w:cs="Arial"/>
          <w:sz w:val="24"/>
          <w:szCs w:val="24"/>
        </w:rPr>
        <w:t>Gastroenterology Section,</w:t>
      </w:r>
      <w:r w:rsidR="003C48DA" w:rsidRPr="00B57E2D">
        <w:rPr>
          <w:rFonts w:ascii="Book Antiqua" w:hAnsi="Book Antiqua" w:cs="Arial"/>
          <w:sz w:val="24"/>
          <w:szCs w:val="24"/>
        </w:rPr>
        <w:t xml:space="preserve"> </w:t>
      </w:r>
      <w:r w:rsidR="003C48DA" w:rsidRPr="00B57E2D">
        <w:rPr>
          <w:rFonts w:ascii="Book Antiqua" w:hAnsi="Book Antiqua" w:cs="Arial"/>
          <w:bCs/>
          <w:sz w:val="24"/>
          <w:szCs w:val="24"/>
        </w:rPr>
        <w:t xml:space="preserve">Mountain Home Veterans Affairs Healthcare System, </w:t>
      </w:r>
      <w:r w:rsidR="003C48DA" w:rsidRPr="00B57E2D">
        <w:rPr>
          <w:rFonts w:ascii="Book Antiqua" w:hAnsi="Book Antiqua" w:cs="Arial"/>
          <w:sz w:val="24"/>
          <w:szCs w:val="24"/>
          <w:lang w:val="en"/>
        </w:rPr>
        <w:t>Mountain Home, TN</w:t>
      </w:r>
      <w:r w:rsidR="00A755A4">
        <w:rPr>
          <w:rFonts w:ascii="Book Antiqua" w:hAnsi="Book Antiqua" w:cs="Arial" w:hint="eastAsia"/>
          <w:sz w:val="24"/>
          <w:szCs w:val="24"/>
          <w:lang w:val="en" w:eastAsia="zh-CN"/>
        </w:rPr>
        <w:t xml:space="preserve"> 37684</w:t>
      </w:r>
      <w:r w:rsidRPr="00B57E2D">
        <w:rPr>
          <w:rFonts w:ascii="Book Antiqua" w:hAnsi="Book Antiqua" w:cs="Arial"/>
          <w:sz w:val="24"/>
          <w:szCs w:val="24"/>
          <w:lang w:val="en"/>
        </w:rPr>
        <w:t xml:space="preserve">, </w:t>
      </w:r>
      <w:r w:rsidR="003E2020" w:rsidRPr="00B57E2D">
        <w:rPr>
          <w:rFonts w:ascii="Book Antiqua" w:hAnsi="Book Antiqua" w:cs="Arial"/>
          <w:sz w:val="24"/>
          <w:szCs w:val="24"/>
        </w:rPr>
        <w:t>United States</w:t>
      </w:r>
    </w:p>
    <w:p w14:paraId="049789B6" w14:textId="3B7AE8BD" w:rsidR="003C48DA" w:rsidRPr="00B57E2D" w:rsidRDefault="003C48DA" w:rsidP="00B57E2D">
      <w:pPr>
        <w:pStyle w:val="a5"/>
        <w:spacing w:line="360" w:lineRule="auto"/>
        <w:jc w:val="both"/>
        <w:rPr>
          <w:rFonts w:ascii="Book Antiqua" w:hAnsi="Book Antiqua" w:cs="Arial"/>
          <w:sz w:val="24"/>
          <w:szCs w:val="24"/>
        </w:rPr>
      </w:pPr>
    </w:p>
    <w:p w14:paraId="0B52A950" w14:textId="1538F739" w:rsidR="00420512" w:rsidRPr="00B57E2D" w:rsidRDefault="00A755A4" w:rsidP="00B57E2D">
      <w:pPr>
        <w:pStyle w:val="a5"/>
        <w:spacing w:line="360" w:lineRule="auto"/>
        <w:jc w:val="both"/>
        <w:rPr>
          <w:rFonts w:ascii="Book Antiqua" w:hAnsi="Book Antiqua" w:cs="Arial"/>
          <w:sz w:val="24"/>
          <w:szCs w:val="24"/>
        </w:rPr>
      </w:pPr>
      <w:r w:rsidRPr="00FD2071">
        <w:rPr>
          <w:rFonts w:ascii="Book Antiqua" w:hAnsi="Book Antiqua" w:cs="Cambria"/>
          <w:b/>
          <w:bCs/>
          <w:color w:val="000000"/>
          <w:sz w:val="24"/>
          <w:szCs w:val="24"/>
          <w:u w:color="0000FF"/>
        </w:rPr>
        <w:t>ORCID number:</w:t>
      </w:r>
      <w:r w:rsidRPr="00FD2071">
        <w:rPr>
          <w:rFonts w:ascii="Book Antiqua" w:hAnsi="Book Antiqua" w:cs="Cambria"/>
          <w:b/>
          <w:bCs/>
          <w:color w:val="000000"/>
          <w:sz w:val="24"/>
          <w:szCs w:val="24"/>
          <w:u w:color="0000FF"/>
          <w:lang w:eastAsia="zh-CN"/>
        </w:rPr>
        <w:t xml:space="preserve"> </w:t>
      </w:r>
      <w:r w:rsidR="00420512" w:rsidRPr="00B57E2D">
        <w:rPr>
          <w:rFonts w:ascii="Book Antiqua" w:hAnsi="Book Antiqua" w:cs="Arial"/>
          <w:sz w:val="24"/>
          <w:szCs w:val="24"/>
        </w:rPr>
        <w:t>Tyler D A</w:t>
      </w:r>
      <w:r w:rsidR="00420512" w:rsidRPr="003E2020">
        <w:rPr>
          <w:rFonts w:ascii="Book Antiqua" w:hAnsi="Book Antiqua" w:cs="Arial"/>
          <w:sz w:val="24"/>
          <w:szCs w:val="24"/>
        </w:rPr>
        <w:t>asen (0000-0003-0805-089X)</w:t>
      </w:r>
      <w:r>
        <w:rPr>
          <w:rFonts w:ascii="Book Antiqua" w:hAnsi="Book Antiqua" w:cs="Arial" w:hint="eastAsia"/>
          <w:sz w:val="24"/>
          <w:szCs w:val="24"/>
          <w:lang w:eastAsia="zh-CN"/>
        </w:rPr>
        <w:t>;</w:t>
      </w:r>
      <w:r w:rsidR="00420512" w:rsidRPr="003E2020">
        <w:rPr>
          <w:rFonts w:ascii="Book Antiqua" w:hAnsi="Book Antiqua" w:cs="Arial"/>
          <w:sz w:val="24"/>
          <w:szCs w:val="24"/>
        </w:rPr>
        <w:t xml:space="preserve"> David </w:t>
      </w:r>
      <w:proofErr w:type="spellStart"/>
      <w:r w:rsidR="00420512" w:rsidRPr="003E2020">
        <w:rPr>
          <w:rFonts w:ascii="Book Antiqua" w:hAnsi="Book Antiqua" w:cs="Arial"/>
          <w:sz w:val="24"/>
          <w:szCs w:val="24"/>
        </w:rPr>
        <w:t>Wilhoite</w:t>
      </w:r>
      <w:proofErr w:type="spellEnd"/>
      <w:r w:rsidR="00420512" w:rsidRPr="003E2020">
        <w:rPr>
          <w:rFonts w:ascii="Book Antiqua" w:hAnsi="Book Antiqua" w:cs="Arial"/>
          <w:sz w:val="24"/>
          <w:szCs w:val="24"/>
        </w:rPr>
        <w:t xml:space="preserve"> (</w:t>
      </w:r>
      <w:r w:rsidR="00794E4E" w:rsidRPr="003E2020">
        <w:rPr>
          <w:rFonts w:ascii="Book Antiqua" w:hAnsi="Book Antiqua" w:cs="Arial"/>
          <w:sz w:val="24"/>
          <w:szCs w:val="24"/>
        </w:rPr>
        <w:t>0000-0002-4001-8067</w:t>
      </w:r>
      <w:r w:rsidR="00420512" w:rsidRPr="003E2020">
        <w:rPr>
          <w:rFonts w:ascii="Book Antiqua" w:hAnsi="Book Antiqua" w:cs="Arial"/>
          <w:sz w:val="24"/>
          <w:szCs w:val="24"/>
        </w:rPr>
        <w:t>)</w:t>
      </w:r>
      <w:r>
        <w:rPr>
          <w:rFonts w:ascii="Book Antiqua" w:hAnsi="Book Antiqua" w:cs="Arial" w:hint="eastAsia"/>
          <w:sz w:val="24"/>
          <w:szCs w:val="24"/>
          <w:lang w:eastAsia="zh-CN"/>
        </w:rPr>
        <w:t>;</w:t>
      </w:r>
      <w:r w:rsidR="00420512" w:rsidRPr="003E2020">
        <w:rPr>
          <w:rFonts w:ascii="Book Antiqua" w:hAnsi="Book Antiqua" w:cs="Arial"/>
          <w:sz w:val="24"/>
          <w:szCs w:val="24"/>
        </w:rPr>
        <w:t xml:space="preserve"> </w:t>
      </w:r>
      <w:proofErr w:type="spellStart"/>
      <w:r w:rsidR="00420512" w:rsidRPr="003E2020">
        <w:rPr>
          <w:rFonts w:ascii="Book Antiqua" w:hAnsi="Book Antiqua" w:cs="Arial"/>
          <w:sz w:val="24"/>
          <w:szCs w:val="24"/>
        </w:rPr>
        <w:t>Aynur</w:t>
      </w:r>
      <w:proofErr w:type="spellEnd"/>
      <w:r w:rsidR="00420512" w:rsidRPr="003E2020">
        <w:rPr>
          <w:rFonts w:ascii="Book Antiqua" w:hAnsi="Book Antiqua" w:cs="Arial"/>
          <w:sz w:val="24"/>
          <w:szCs w:val="24"/>
        </w:rPr>
        <w:t xml:space="preserve"> </w:t>
      </w:r>
      <w:proofErr w:type="spellStart"/>
      <w:r w:rsidR="00420512" w:rsidRPr="003E2020">
        <w:rPr>
          <w:rFonts w:ascii="Book Antiqua" w:hAnsi="Book Antiqua" w:cs="Arial"/>
          <w:sz w:val="24"/>
          <w:szCs w:val="24"/>
        </w:rPr>
        <w:t>Rahman</w:t>
      </w:r>
      <w:proofErr w:type="spellEnd"/>
      <w:r w:rsidR="00420512" w:rsidRPr="003E2020">
        <w:rPr>
          <w:rFonts w:ascii="Book Antiqua" w:hAnsi="Book Antiqua" w:cs="Arial"/>
          <w:sz w:val="24"/>
          <w:szCs w:val="24"/>
        </w:rPr>
        <w:t xml:space="preserve"> (</w:t>
      </w:r>
      <w:r w:rsidR="00026984" w:rsidRPr="003E2020">
        <w:rPr>
          <w:rFonts w:ascii="Book Antiqua" w:hAnsi="Book Antiqua" w:cs="Arial"/>
          <w:sz w:val="24"/>
          <w:szCs w:val="24"/>
        </w:rPr>
        <w:t>0000-0002-0501-9267</w:t>
      </w:r>
      <w:r w:rsidR="00420512" w:rsidRPr="003E2020">
        <w:rPr>
          <w:rFonts w:ascii="Book Antiqua" w:hAnsi="Book Antiqua" w:cs="Arial"/>
          <w:sz w:val="24"/>
          <w:szCs w:val="24"/>
        </w:rPr>
        <w:t>)</w:t>
      </w:r>
      <w:r>
        <w:rPr>
          <w:rFonts w:ascii="Book Antiqua" w:hAnsi="Book Antiqua" w:cs="Arial" w:hint="eastAsia"/>
          <w:sz w:val="24"/>
          <w:szCs w:val="24"/>
          <w:lang w:eastAsia="zh-CN"/>
        </w:rPr>
        <w:t>;</w:t>
      </w:r>
      <w:r w:rsidR="00420512" w:rsidRPr="003E2020">
        <w:rPr>
          <w:rFonts w:ascii="Book Antiqua" w:hAnsi="Book Antiqua" w:cs="Arial"/>
          <w:sz w:val="24"/>
          <w:szCs w:val="24"/>
        </w:rPr>
        <w:t xml:space="preserve"> </w:t>
      </w:r>
      <w:proofErr w:type="spellStart"/>
      <w:r w:rsidR="00420512" w:rsidRPr="003E2020">
        <w:rPr>
          <w:rFonts w:ascii="Book Antiqua" w:hAnsi="Book Antiqua" w:cs="Arial"/>
          <w:sz w:val="24"/>
          <w:szCs w:val="24"/>
        </w:rPr>
        <w:t>Kalpit</w:t>
      </w:r>
      <w:proofErr w:type="spellEnd"/>
      <w:r w:rsidR="00420512" w:rsidRPr="003E2020">
        <w:rPr>
          <w:rFonts w:ascii="Book Antiqua" w:hAnsi="Book Antiqua" w:cs="Arial"/>
          <w:sz w:val="24"/>
          <w:szCs w:val="24"/>
        </w:rPr>
        <w:t xml:space="preserve"> </w:t>
      </w:r>
      <w:proofErr w:type="spellStart"/>
      <w:r w:rsidR="00420512" w:rsidRPr="003E2020">
        <w:rPr>
          <w:rFonts w:ascii="Book Antiqua" w:hAnsi="Book Antiqua" w:cs="Arial"/>
          <w:sz w:val="24"/>
          <w:szCs w:val="24"/>
        </w:rPr>
        <w:t>Devani</w:t>
      </w:r>
      <w:proofErr w:type="spellEnd"/>
      <w:r w:rsidR="00420512" w:rsidRPr="00B57E2D">
        <w:rPr>
          <w:rFonts w:ascii="Book Antiqua" w:hAnsi="Book Antiqua" w:cs="Arial"/>
          <w:sz w:val="24"/>
          <w:szCs w:val="24"/>
        </w:rPr>
        <w:t xml:space="preserve"> (</w:t>
      </w:r>
      <w:r w:rsidR="00420512" w:rsidRPr="00B57E2D">
        <w:rPr>
          <w:rFonts w:ascii="Book Antiqua" w:hAnsi="Book Antiqua" w:cs="Arial"/>
          <w:color w:val="000000" w:themeColor="text1"/>
          <w:sz w:val="24"/>
          <w:szCs w:val="24"/>
        </w:rPr>
        <w:t>0000-0003-1549-0105)</w:t>
      </w:r>
      <w:r>
        <w:rPr>
          <w:rFonts w:ascii="Book Antiqua" w:hAnsi="Book Antiqua" w:cs="Arial" w:hint="eastAsia"/>
          <w:sz w:val="24"/>
          <w:szCs w:val="24"/>
          <w:lang w:eastAsia="zh-CN"/>
        </w:rPr>
        <w:t xml:space="preserve">; </w:t>
      </w:r>
      <w:r w:rsidR="00420512" w:rsidRPr="00B57E2D">
        <w:rPr>
          <w:rFonts w:ascii="Book Antiqua" w:hAnsi="Book Antiqua" w:cs="Arial"/>
          <w:sz w:val="24"/>
          <w:szCs w:val="24"/>
        </w:rPr>
        <w:t>Mark Young (</w:t>
      </w:r>
      <w:r w:rsidR="00026984" w:rsidRPr="00B57E2D">
        <w:rPr>
          <w:rFonts w:ascii="Book Antiqua" w:hAnsi="Book Antiqua" w:cs="Arial"/>
          <w:sz w:val="24"/>
          <w:szCs w:val="24"/>
        </w:rPr>
        <w:t>0000-0002-8286-865X</w:t>
      </w:r>
      <w:r w:rsidR="00420512" w:rsidRPr="00B57E2D">
        <w:rPr>
          <w:rFonts w:ascii="Book Antiqua" w:hAnsi="Book Antiqua" w:cs="Arial"/>
          <w:sz w:val="24"/>
          <w:szCs w:val="24"/>
        </w:rPr>
        <w:t>)</w:t>
      </w:r>
      <w:r>
        <w:rPr>
          <w:rFonts w:ascii="Book Antiqua" w:hAnsi="Book Antiqua" w:cs="Arial" w:hint="eastAsia"/>
          <w:sz w:val="24"/>
          <w:szCs w:val="24"/>
          <w:lang w:eastAsia="zh-CN"/>
        </w:rPr>
        <w:t>;</w:t>
      </w:r>
      <w:r w:rsidR="00420512" w:rsidRPr="00B57E2D">
        <w:rPr>
          <w:rFonts w:ascii="Book Antiqua" w:hAnsi="Book Antiqua" w:cs="Arial"/>
          <w:sz w:val="24"/>
          <w:szCs w:val="24"/>
        </w:rPr>
        <w:t xml:space="preserve"> James Swenson (</w:t>
      </w:r>
      <w:r w:rsidR="00026984" w:rsidRPr="00B57E2D">
        <w:rPr>
          <w:rFonts w:ascii="Book Antiqua" w:hAnsi="Book Antiqua" w:cs="Arial"/>
          <w:sz w:val="24"/>
          <w:szCs w:val="24"/>
        </w:rPr>
        <w:t>0000-0001-6237-6116</w:t>
      </w:r>
      <w:r w:rsidR="00420512" w:rsidRPr="00B57E2D">
        <w:rPr>
          <w:rFonts w:ascii="Book Antiqua" w:hAnsi="Book Antiqua" w:cs="Arial"/>
          <w:sz w:val="24"/>
          <w:szCs w:val="24"/>
        </w:rPr>
        <w:t>)</w:t>
      </w:r>
      <w:r w:rsidR="00B54CCC" w:rsidRPr="00B57E2D">
        <w:rPr>
          <w:rFonts w:ascii="Book Antiqua" w:hAnsi="Book Antiqua" w:cs="Arial"/>
          <w:sz w:val="24"/>
          <w:szCs w:val="24"/>
        </w:rPr>
        <w:t>.</w:t>
      </w:r>
    </w:p>
    <w:p w14:paraId="23B42395" w14:textId="77777777" w:rsidR="00E835C1" w:rsidRPr="00B57E2D" w:rsidRDefault="00E835C1" w:rsidP="00B57E2D">
      <w:pPr>
        <w:pStyle w:val="a5"/>
        <w:spacing w:line="360" w:lineRule="auto"/>
        <w:jc w:val="both"/>
        <w:rPr>
          <w:rFonts w:ascii="Book Antiqua" w:hAnsi="Book Antiqua" w:cs="Arial"/>
          <w:sz w:val="24"/>
          <w:szCs w:val="24"/>
        </w:rPr>
      </w:pPr>
    </w:p>
    <w:p w14:paraId="5BA9944E" w14:textId="7169FE6E" w:rsidR="00E835C1" w:rsidRPr="003E2020" w:rsidRDefault="00A755A4" w:rsidP="00B57E2D">
      <w:pPr>
        <w:pStyle w:val="a5"/>
        <w:spacing w:line="360" w:lineRule="auto"/>
        <w:jc w:val="both"/>
        <w:rPr>
          <w:rFonts w:ascii="Book Antiqua" w:hAnsi="Book Antiqua" w:cs="Arial"/>
          <w:b/>
          <w:sz w:val="24"/>
          <w:szCs w:val="24"/>
        </w:rPr>
      </w:pPr>
      <w:r w:rsidRPr="00FD2071">
        <w:rPr>
          <w:rFonts w:ascii="Book Antiqua" w:hAnsi="Book Antiqua" w:cs="Cambria"/>
          <w:b/>
          <w:bCs/>
          <w:color w:val="000000"/>
          <w:sz w:val="24"/>
          <w:szCs w:val="24"/>
          <w:u w:color="0000FF"/>
        </w:rPr>
        <w:t>Author contributions:</w:t>
      </w:r>
      <w:r w:rsidRPr="00FD2071">
        <w:rPr>
          <w:rFonts w:ascii="Book Antiqua" w:hAnsi="Book Antiqua" w:cs="Cambria"/>
          <w:b/>
          <w:bCs/>
          <w:color w:val="000000"/>
          <w:sz w:val="24"/>
          <w:szCs w:val="24"/>
          <w:u w:color="0000FF"/>
          <w:lang w:eastAsia="zh-CN"/>
        </w:rPr>
        <w:t xml:space="preserve"> </w:t>
      </w:r>
      <w:r w:rsidR="00E835C1" w:rsidRPr="00B57E2D">
        <w:rPr>
          <w:rFonts w:ascii="Book Antiqua" w:hAnsi="Book Antiqua" w:cs="Arial"/>
          <w:sz w:val="24"/>
          <w:szCs w:val="24"/>
        </w:rPr>
        <w:t xml:space="preserve">Aasen T designed the research. Aasen T, Wilhoite D, </w:t>
      </w:r>
      <w:proofErr w:type="spellStart"/>
      <w:r w:rsidR="00E835C1" w:rsidRPr="00B57E2D">
        <w:rPr>
          <w:rFonts w:ascii="Book Antiqua" w:hAnsi="Book Antiqua" w:cs="Arial"/>
          <w:sz w:val="24"/>
          <w:szCs w:val="24"/>
        </w:rPr>
        <w:t>Rahman</w:t>
      </w:r>
      <w:proofErr w:type="spellEnd"/>
      <w:r w:rsidR="00E835C1" w:rsidRPr="00B57E2D">
        <w:rPr>
          <w:rFonts w:ascii="Book Antiqua" w:hAnsi="Book Antiqua" w:cs="Arial"/>
          <w:sz w:val="24"/>
          <w:szCs w:val="24"/>
        </w:rPr>
        <w:t xml:space="preserve"> A, </w:t>
      </w:r>
      <w:proofErr w:type="spellStart"/>
      <w:r w:rsidR="00E835C1" w:rsidRPr="00B57E2D">
        <w:rPr>
          <w:rFonts w:ascii="Book Antiqua" w:hAnsi="Book Antiqua" w:cs="Arial"/>
          <w:sz w:val="24"/>
          <w:szCs w:val="24"/>
        </w:rPr>
        <w:t>Devani</w:t>
      </w:r>
      <w:proofErr w:type="spellEnd"/>
      <w:r w:rsidR="00E835C1" w:rsidRPr="00B57E2D">
        <w:rPr>
          <w:rFonts w:ascii="Book Antiqua" w:hAnsi="Book Antiqua" w:cs="Arial"/>
          <w:sz w:val="24"/>
          <w:szCs w:val="24"/>
        </w:rPr>
        <w:t xml:space="preserve"> K performed the data collection. </w:t>
      </w:r>
      <w:proofErr w:type="spellStart"/>
      <w:r w:rsidR="00E835C1" w:rsidRPr="00B57E2D">
        <w:rPr>
          <w:rFonts w:ascii="Book Antiqua" w:hAnsi="Book Antiqua" w:cs="Arial"/>
          <w:sz w:val="24"/>
          <w:szCs w:val="24"/>
        </w:rPr>
        <w:t>Aasen</w:t>
      </w:r>
      <w:proofErr w:type="spellEnd"/>
      <w:r w:rsidR="00E835C1" w:rsidRPr="00B57E2D">
        <w:rPr>
          <w:rFonts w:ascii="Book Antiqua" w:hAnsi="Book Antiqua" w:cs="Arial"/>
          <w:sz w:val="24"/>
          <w:szCs w:val="24"/>
        </w:rPr>
        <w:t xml:space="preserve"> T, </w:t>
      </w:r>
      <w:proofErr w:type="spellStart"/>
      <w:r w:rsidR="00E835C1" w:rsidRPr="00B57E2D">
        <w:rPr>
          <w:rFonts w:ascii="Book Antiqua" w:hAnsi="Book Antiqua" w:cs="Arial"/>
          <w:sz w:val="24"/>
          <w:szCs w:val="24"/>
        </w:rPr>
        <w:t>Devani</w:t>
      </w:r>
      <w:proofErr w:type="spellEnd"/>
      <w:r w:rsidR="00E835C1" w:rsidRPr="00B57E2D">
        <w:rPr>
          <w:rFonts w:ascii="Book Antiqua" w:hAnsi="Book Antiqua" w:cs="Arial"/>
          <w:sz w:val="24"/>
          <w:szCs w:val="24"/>
        </w:rPr>
        <w:t xml:space="preserve"> K performed the statistical analysis. Young M, Swenson J participated in project guidance and supervision.</w:t>
      </w:r>
      <w:r w:rsidR="003638D1" w:rsidRPr="00B57E2D">
        <w:rPr>
          <w:rFonts w:ascii="Book Antiqua" w:hAnsi="Book Antiqua" w:cs="Arial"/>
          <w:sz w:val="24"/>
          <w:szCs w:val="24"/>
        </w:rPr>
        <w:t xml:space="preserve"> Aasen T wrote the paper.</w:t>
      </w:r>
    </w:p>
    <w:p w14:paraId="2392C7F9" w14:textId="510E5B72" w:rsidR="003638D1" w:rsidRPr="00B57E2D" w:rsidRDefault="003638D1" w:rsidP="00B57E2D">
      <w:pPr>
        <w:pStyle w:val="a5"/>
        <w:spacing w:line="360" w:lineRule="auto"/>
        <w:jc w:val="both"/>
        <w:rPr>
          <w:rFonts w:ascii="Book Antiqua" w:hAnsi="Book Antiqua" w:cs="Arial"/>
          <w:sz w:val="24"/>
          <w:szCs w:val="24"/>
        </w:rPr>
      </w:pPr>
    </w:p>
    <w:p w14:paraId="2ED702E6" w14:textId="77777777" w:rsidR="003638D1" w:rsidRPr="00B57E2D" w:rsidRDefault="003638D1" w:rsidP="00B57E2D">
      <w:pPr>
        <w:pStyle w:val="a5"/>
        <w:spacing w:line="360" w:lineRule="auto"/>
        <w:jc w:val="both"/>
        <w:rPr>
          <w:rFonts w:ascii="Book Antiqua" w:hAnsi="Book Antiqua" w:cs="Arial"/>
          <w:sz w:val="24"/>
          <w:szCs w:val="24"/>
        </w:rPr>
      </w:pPr>
    </w:p>
    <w:p w14:paraId="0B4C86CA" w14:textId="3AEEF92A" w:rsidR="00E835C1" w:rsidRPr="00B57E2D" w:rsidRDefault="00A755A4" w:rsidP="00B57E2D">
      <w:pPr>
        <w:pStyle w:val="a5"/>
        <w:spacing w:line="360" w:lineRule="auto"/>
        <w:jc w:val="both"/>
        <w:rPr>
          <w:rFonts w:ascii="Book Antiqua" w:hAnsi="Book Antiqua" w:cs="Arial"/>
          <w:sz w:val="24"/>
          <w:szCs w:val="24"/>
        </w:rPr>
      </w:pPr>
      <w:r w:rsidRPr="00FD2071">
        <w:rPr>
          <w:rFonts w:ascii="Book Antiqua" w:hAnsi="Book Antiqua" w:cs="Cambria"/>
          <w:b/>
          <w:bCs/>
          <w:color w:val="000000"/>
          <w:sz w:val="24"/>
          <w:szCs w:val="24"/>
          <w:u w:color="0000FF"/>
        </w:rPr>
        <w:t>Institutional review board statement:</w:t>
      </w:r>
      <w:r w:rsidRPr="00FD2071">
        <w:rPr>
          <w:rFonts w:ascii="Book Antiqua" w:hAnsi="Book Antiqua" w:cs="Cambria"/>
          <w:b/>
          <w:bCs/>
          <w:color w:val="000000"/>
          <w:sz w:val="24"/>
          <w:szCs w:val="24"/>
          <w:u w:color="0000FF"/>
          <w:lang w:eastAsia="zh-CN"/>
        </w:rPr>
        <w:t xml:space="preserve"> </w:t>
      </w:r>
      <w:r w:rsidR="00E835C1" w:rsidRPr="00B57E2D">
        <w:rPr>
          <w:rFonts w:ascii="Book Antiqua" w:hAnsi="Book Antiqua" w:cs="Arial"/>
          <w:sz w:val="24"/>
          <w:szCs w:val="24"/>
        </w:rPr>
        <w:t>Approval was obtained for this study from the East Tennessee State University Institution Review Board.</w:t>
      </w:r>
    </w:p>
    <w:p w14:paraId="403035F4" w14:textId="77777777" w:rsidR="003638D1" w:rsidRPr="00B57E2D" w:rsidRDefault="003638D1" w:rsidP="00B57E2D">
      <w:pPr>
        <w:pStyle w:val="a5"/>
        <w:spacing w:line="360" w:lineRule="auto"/>
        <w:jc w:val="both"/>
        <w:rPr>
          <w:rFonts w:ascii="Book Antiqua" w:hAnsi="Book Antiqua" w:cs="Arial"/>
          <w:sz w:val="24"/>
          <w:szCs w:val="24"/>
        </w:rPr>
      </w:pPr>
    </w:p>
    <w:p w14:paraId="34E1A105" w14:textId="6CF55DD4" w:rsidR="003638D1" w:rsidRPr="00B57E2D" w:rsidRDefault="00A755A4" w:rsidP="00B57E2D">
      <w:pPr>
        <w:pStyle w:val="a5"/>
        <w:spacing w:line="360" w:lineRule="auto"/>
        <w:jc w:val="both"/>
        <w:rPr>
          <w:rFonts w:ascii="Book Antiqua" w:hAnsi="Book Antiqua" w:cs="Arial"/>
          <w:sz w:val="24"/>
          <w:szCs w:val="24"/>
        </w:rPr>
      </w:pPr>
      <w:bookmarkStart w:id="6" w:name="OLE_LINK2178"/>
      <w:bookmarkStart w:id="7" w:name="OLE_LINK2179"/>
      <w:r w:rsidRPr="00FD2071">
        <w:rPr>
          <w:rFonts w:ascii="Book Antiqua" w:hAnsi="Book Antiqua" w:cs="Cambria"/>
          <w:b/>
          <w:bCs/>
          <w:color w:val="000000"/>
          <w:sz w:val="24"/>
          <w:szCs w:val="24"/>
          <w:u w:color="0000FF"/>
        </w:rPr>
        <w:t>Informed consent statement</w:t>
      </w:r>
      <w:bookmarkEnd w:id="6"/>
      <w:bookmarkEnd w:id="7"/>
      <w:r w:rsidRPr="00FD2071">
        <w:rPr>
          <w:rFonts w:ascii="Book Antiqua" w:hAnsi="Book Antiqua" w:cs="Cambria"/>
          <w:b/>
          <w:bCs/>
          <w:color w:val="000000"/>
          <w:sz w:val="24"/>
          <w:szCs w:val="24"/>
          <w:u w:color="0000FF"/>
        </w:rPr>
        <w:t>:</w:t>
      </w:r>
      <w:r w:rsidRPr="00FD2071">
        <w:rPr>
          <w:rFonts w:ascii="Book Antiqua" w:hAnsi="Book Antiqua"/>
          <w:sz w:val="24"/>
          <w:szCs w:val="24"/>
        </w:rPr>
        <w:t xml:space="preserve"> </w:t>
      </w:r>
      <w:r w:rsidR="003638D1" w:rsidRPr="00B57E2D">
        <w:rPr>
          <w:rFonts w:ascii="Book Antiqua" w:hAnsi="Book Antiqua" w:cs="Arial"/>
          <w:sz w:val="24"/>
          <w:szCs w:val="24"/>
        </w:rPr>
        <w:t xml:space="preserve">All subjects of the study had informed consent addressed prior to study inclusion in compliance with </w:t>
      </w:r>
      <w:r w:rsidR="00B54CCC" w:rsidRPr="00B57E2D">
        <w:rPr>
          <w:rFonts w:ascii="Book Antiqua" w:hAnsi="Book Antiqua" w:cs="Arial"/>
          <w:sz w:val="24"/>
          <w:szCs w:val="24"/>
        </w:rPr>
        <w:t>East Tennessee State University IRB</w:t>
      </w:r>
      <w:r w:rsidR="003638D1" w:rsidRPr="00B57E2D">
        <w:rPr>
          <w:rFonts w:ascii="Book Antiqua" w:hAnsi="Book Antiqua" w:cs="Arial"/>
          <w:sz w:val="24"/>
          <w:szCs w:val="24"/>
        </w:rPr>
        <w:t xml:space="preserve"> policy.</w:t>
      </w:r>
    </w:p>
    <w:p w14:paraId="6D748CE0" w14:textId="2B4D52FB" w:rsidR="00E835C1" w:rsidRPr="00B57E2D" w:rsidRDefault="00E835C1" w:rsidP="00B57E2D">
      <w:pPr>
        <w:pStyle w:val="a5"/>
        <w:spacing w:line="360" w:lineRule="auto"/>
        <w:jc w:val="both"/>
        <w:rPr>
          <w:rFonts w:ascii="Book Antiqua" w:hAnsi="Book Antiqua" w:cs="Arial"/>
          <w:b/>
          <w:sz w:val="24"/>
          <w:szCs w:val="24"/>
        </w:rPr>
      </w:pPr>
    </w:p>
    <w:p w14:paraId="50752659" w14:textId="1E3AD368" w:rsidR="00E835C1" w:rsidRPr="00B57E2D" w:rsidRDefault="00A755A4" w:rsidP="00B57E2D">
      <w:pPr>
        <w:pStyle w:val="a5"/>
        <w:spacing w:line="360" w:lineRule="auto"/>
        <w:jc w:val="both"/>
        <w:rPr>
          <w:rFonts w:ascii="Book Antiqua" w:hAnsi="Book Antiqua" w:cs="Arial"/>
          <w:sz w:val="24"/>
          <w:szCs w:val="24"/>
        </w:rPr>
      </w:pPr>
      <w:r w:rsidRPr="00FD2071">
        <w:rPr>
          <w:rFonts w:ascii="Book Antiqua" w:eastAsia="Calibri" w:hAnsi="Book Antiqua" w:cs="Cambria"/>
          <w:b/>
          <w:sz w:val="24"/>
          <w:szCs w:val="24"/>
        </w:rPr>
        <w:t>Conflict-of-interest statement:</w:t>
      </w:r>
      <w:r w:rsidRPr="00FD2071">
        <w:rPr>
          <w:rFonts w:ascii="Book Antiqua" w:eastAsia="Calibri" w:hAnsi="Book Antiqua" w:cs="Cambria"/>
          <w:sz w:val="24"/>
          <w:szCs w:val="24"/>
        </w:rPr>
        <w:t xml:space="preserve"> </w:t>
      </w:r>
      <w:r w:rsidR="00E835C1" w:rsidRPr="00B57E2D">
        <w:rPr>
          <w:rFonts w:ascii="Book Antiqua" w:hAnsi="Book Antiqua" w:cs="Arial"/>
          <w:sz w:val="24"/>
          <w:szCs w:val="24"/>
        </w:rPr>
        <w:t>All authors have no conflicts of interest to report</w:t>
      </w:r>
    </w:p>
    <w:p w14:paraId="308667A1" w14:textId="02E4D022" w:rsidR="00E835C1" w:rsidRPr="00B57E2D" w:rsidRDefault="00E835C1" w:rsidP="00B57E2D">
      <w:pPr>
        <w:pStyle w:val="a5"/>
        <w:spacing w:line="360" w:lineRule="auto"/>
        <w:jc w:val="both"/>
        <w:rPr>
          <w:rFonts w:ascii="Book Antiqua" w:hAnsi="Book Antiqua" w:cs="Arial"/>
          <w:color w:val="000000" w:themeColor="text1"/>
          <w:sz w:val="24"/>
          <w:szCs w:val="24"/>
        </w:rPr>
      </w:pPr>
    </w:p>
    <w:p w14:paraId="1F116772" w14:textId="4173D6F3" w:rsidR="003638D1" w:rsidRPr="00B57E2D" w:rsidRDefault="003638D1" w:rsidP="00B57E2D">
      <w:pPr>
        <w:pStyle w:val="a5"/>
        <w:spacing w:line="360" w:lineRule="auto"/>
        <w:jc w:val="both"/>
        <w:rPr>
          <w:rFonts w:ascii="Book Antiqua" w:hAnsi="Book Antiqua" w:cs="Arial"/>
          <w:color w:val="000000" w:themeColor="text1"/>
          <w:sz w:val="24"/>
          <w:szCs w:val="24"/>
          <w:lang w:eastAsia="zh-CN"/>
        </w:rPr>
      </w:pPr>
      <w:r w:rsidRPr="00B57E2D">
        <w:rPr>
          <w:rFonts w:ascii="Book Antiqua" w:hAnsi="Book Antiqua" w:cs="Arial"/>
          <w:b/>
          <w:color w:val="000000" w:themeColor="text1"/>
          <w:sz w:val="24"/>
          <w:szCs w:val="24"/>
        </w:rPr>
        <w:t>Data sharing statement:</w:t>
      </w:r>
      <w:r w:rsidRPr="00B57E2D">
        <w:rPr>
          <w:rFonts w:ascii="Book Antiqua" w:hAnsi="Book Antiqua" w:cs="Arial"/>
          <w:color w:val="000000" w:themeColor="text1"/>
          <w:sz w:val="24"/>
          <w:szCs w:val="24"/>
        </w:rPr>
        <w:t xml:space="preserve"> The original anonymous dataset is available upon request at aasent@etsu.edu</w:t>
      </w:r>
      <w:r w:rsidR="00A755A4">
        <w:rPr>
          <w:rFonts w:ascii="Book Antiqua" w:hAnsi="Book Antiqua" w:cs="Arial" w:hint="eastAsia"/>
          <w:color w:val="000000" w:themeColor="text1"/>
          <w:sz w:val="24"/>
          <w:szCs w:val="24"/>
          <w:lang w:eastAsia="zh-CN"/>
        </w:rPr>
        <w:t>.</w:t>
      </w:r>
    </w:p>
    <w:p w14:paraId="7C4AEA51" w14:textId="610C1810" w:rsidR="00A64888" w:rsidRPr="00B57E2D" w:rsidRDefault="00A64888" w:rsidP="00B57E2D">
      <w:pPr>
        <w:pStyle w:val="a5"/>
        <w:spacing w:line="360" w:lineRule="auto"/>
        <w:jc w:val="both"/>
        <w:rPr>
          <w:rFonts w:ascii="Book Antiqua" w:hAnsi="Book Antiqua" w:cs="Arial"/>
          <w:b/>
          <w:sz w:val="24"/>
          <w:szCs w:val="24"/>
        </w:rPr>
      </w:pPr>
    </w:p>
    <w:p w14:paraId="28041AB8" w14:textId="2A5CB40B" w:rsidR="00A64888" w:rsidRPr="00B57E2D" w:rsidRDefault="00A755A4" w:rsidP="00B57E2D">
      <w:pPr>
        <w:pStyle w:val="a5"/>
        <w:spacing w:line="360" w:lineRule="auto"/>
        <w:jc w:val="both"/>
        <w:rPr>
          <w:rFonts w:ascii="Book Antiqua" w:hAnsi="Book Antiqua" w:cs="Arial"/>
          <w:sz w:val="24"/>
          <w:szCs w:val="24"/>
        </w:rPr>
      </w:pPr>
      <w:r w:rsidRPr="00FD2071">
        <w:rPr>
          <w:rFonts w:ascii="Book Antiqua" w:hAnsi="Book Antiqua"/>
          <w:b/>
          <w:sz w:val="24"/>
          <w:szCs w:val="24"/>
        </w:rPr>
        <w:t>STROBE Statement</w:t>
      </w:r>
      <w:r w:rsidRPr="00FD2071">
        <w:rPr>
          <w:rFonts w:ascii="Book Antiqua" w:hAnsi="Book Antiqua"/>
          <w:b/>
          <w:sz w:val="24"/>
          <w:szCs w:val="24"/>
          <w:lang w:eastAsia="zh-CN"/>
        </w:rPr>
        <w:t xml:space="preserve">: </w:t>
      </w:r>
      <w:r w:rsidR="00A64888" w:rsidRPr="00B57E2D">
        <w:rPr>
          <w:rFonts w:ascii="Book Antiqua" w:hAnsi="Book Antiqua" w:cs="Arial"/>
          <w:sz w:val="24"/>
          <w:szCs w:val="24"/>
        </w:rPr>
        <w:t xml:space="preserve">The manuscript was drafted and adopted with respect to the </w:t>
      </w:r>
      <w:r w:rsidR="002531C3" w:rsidRPr="00B57E2D">
        <w:rPr>
          <w:rFonts w:ascii="Book Antiqua" w:hAnsi="Book Antiqua" w:cs="Arial"/>
          <w:sz w:val="24"/>
          <w:szCs w:val="24"/>
        </w:rPr>
        <w:t>STROBE Statement checklist of items for cohort studies.</w:t>
      </w:r>
    </w:p>
    <w:p w14:paraId="4F54B509" w14:textId="4C2A2FD5" w:rsidR="00420512" w:rsidRPr="00B57E2D" w:rsidRDefault="00420512" w:rsidP="00B57E2D">
      <w:pPr>
        <w:pStyle w:val="a5"/>
        <w:spacing w:line="360" w:lineRule="auto"/>
        <w:jc w:val="both"/>
        <w:rPr>
          <w:rFonts w:ascii="Book Antiqua" w:hAnsi="Book Antiqua" w:cs="Arial"/>
          <w:sz w:val="24"/>
          <w:szCs w:val="24"/>
        </w:rPr>
      </w:pPr>
    </w:p>
    <w:p w14:paraId="212538C9" w14:textId="77777777" w:rsidR="00A755A4" w:rsidRPr="00FD2071" w:rsidRDefault="00A755A4" w:rsidP="00A755A4">
      <w:pPr>
        <w:spacing w:after="0" w:line="360" w:lineRule="auto"/>
        <w:jc w:val="both"/>
        <w:rPr>
          <w:rFonts w:ascii="Book Antiqua" w:hAnsi="Book Antiqua"/>
          <w:b/>
          <w:color w:val="000000"/>
          <w:sz w:val="24"/>
          <w:szCs w:val="24"/>
          <w:lang w:eastAsia="zh-CN"/>
        </w:rPr>
      </w:pPr>
      <w:bookmarkStart w:id="8" w:name="OLE_LINK1839"/>
      <w:bookmarkStart w:id="9" w:name="OLE_LINK1840"/>
      <w:bookmarkStart w:id="10" w:name="OLE_LINK1024"/>
      <w:bookmarkStart w:id="11" w:name="OLE_LINK1025"/>
      <w:bookmarkStart w:id="12" w:name="OLE_LINK570"/>
      <w:bookmarkStart w:id="13" w:name="OLE_LINK1096"/>
      <w:bookmarkStart w:id="14" w:name="OLE_LINK1097"/>
      <w:bookmarkStart w:id="15" w:name="OLE_LINK1098"/>
      <w:bookmarkStart w:id="16" w:name="OLE_LINK985"/>
      <w:bookmarkStart w:id="17" w:name="OLE_LINK986"/>
      <w:bookmarkStart w:id="18" w:name="OLE_LINK1122"/>
      <w:bookmarkStart w:id="19" w:name="OLE_LINK649"/>
      <w:bookmarkStart w:id="20" w:name="OLE_LINK650"/>
      <w:bookmarkStart w:id="21" w:name="OLE_LINK1706"/>
      <w:bookmarkStart w:id="22" w:name="OLE_LINK1707"/>
      <w:bookmarkStart w:id="23" w:name="OLE_LINK1756"/>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3"/>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OLE_LINK2088"/>
      <w:bookmarkStart w:id="55" w:name="OLE_LINK1008"/>
      <w:bookmarkStart w:id="56" w:name="OLE_LINK1009"/>
      <w:bookmarkStart w:id="57" w:name="OLE_LINK1729"/>
      <w:bookmarkStart w:id="58" w:name="OLE_LINK1938"/>
      <w:bookmarkStart w:id="59" w:name="OLE_LINK1939"/>
      <w:bookmarkStart w:id="60" w:name="OLE_LINK1947"/>
      <w:r w:rsidRPr="00FD2071">
        <w:rPr>
          <w:rFonts w:ascii="Book Antiqua" w:hAnsi="Book Antiqua"/>
          <w:b/>
          <w:color w:val="000000"/>
          <w:sz w:val="24"/>
          <w:szCs w:val="24"/>
          <w:lang w:eastAsia="zh-CN"/>
        </w:rPr>
        <w:t>Open-Access:</w:t>
      </w:r>
      <w:bookmarkEnd w:id="8"/>
      <w:bookmarkEnd w:id="9"/>
      <w:r w:rsidRPr="00FD2071">
        <w:rPr>
          <w:rFonts w:ascii="Book Antiqua" w:hAnsi="Book Antiqua"/>
          <w:b/>
          <w:color w:val="000000"/>
          <w:sz w:val="24"/>
          <w:szCs w:val="24"/>
          <w:lang w:eastAsia="zh-CN"/>
        </w:rPr>
        <w:t xml:space="preserve"> </w:t>
      </w:r>
      <w:bookmarkStart w:id="61" w:name="OLE_LINK760"/>
      <w:bookmarkStart w:id="62" w:name="OLE_LINK907"/>
      <w:bookmarkStart w:id="63" w:name="OLE_LINK1365"/>
      <w:bookmarkStart w:id="64" w:name="OLE_LINK2164"/>
      <w:r w:rsidRPr="00FD2071">
        <w:rPr>
          <w:rFonts w:ascii="Book Antiqua" w:hAnsi="Book Antiqua"/>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61"/>
      <w:bookmarkEnd w:id="62"/>
      <w:bookmarkEnd w:id="63"/>
      <w:bookmarkEnd w:id="64"/>
    </w:p>
    <w:p w14:paraId="2C004266" w14:textId="77777777" w:rsidR="00A755A4" w:rsidRPr="00FD2071" w:rsidRDefault="00A755A4" w:rsidP="00A755A4">
      <w:pPr>
        <w:spacing w:after="0" w:line="360" w:lineRule="auto"/>
        <w:jc w:val="both"/>
        <w:rPr>
          <w:rFonts w:ascii="Book Antiqua" w:hAnsi="Book Antiqua" w:cs="Arial Unicode MS"/>
          <w:color w:val="000000"/>
          <w:sz w:val="24"/>
          <w:szCs w:val="24"/>
          <w:lang w:eastAsia="zh-CN"/>
        </w:rPr>
      </w:pPr>
      <w:bookmarkStart w:id="65" w:name="OLE_LINK144"/>
      <w:bookmarkStart w:id="66" w:name="OLE_LINK145"/>
      <w:bookmarkStart w:id="67" w:name="OLE_LINK465"/>
      <w:bookmarkStart w:id="68" w:name="OLE_LINK470"/>
      <w:bookmarkStart w:id="69" w:name="OLE_LINK483"/>
      <w:bookmarkStart w:id="70" w:name="OLE_LINK561"/>
      <w:bookmarkStart w:id="71" w:name="OLE_LINK688"/>
      <w:bookmarkStart w:id="72" w:name="OLE_LINK717"/>
      <w:bookmarkStart w:id="73" w:name="OLE_LINK795"/>
      <w:bookmarkStart w:id="74" w:name="OLE_LINK796"/>
      <w:bookmarkStart w:id="75" w:name="OLE_LINK797"/>
      <w:bookmarkStart w:id="76" w:name="OLE_LINK798"/>
      <w:bookmarkStart w:id="77" w:name="OLE_LINK799"/>
      <w:bookmarkStart w:id="78" w:name="OLE_LINK813"/>
      <w:bookmarkStart w:id="79" w:name="OLE_LINK81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100128E" w14:textId="77777777" w:rsidR="00A755A4" w:rsidRPr="00FD2071" w:rsidRDefault="00A755A4" w:rsidP="00A755A4">
      <w:pPr>
        <w:spacing w:after="0" w:line="360" w:lineRule="auto"/>
        <w:jc w:val="both"/>
        <w:rPr>
          <w:rFonts w:ascii="Book Antiqua" w:hAnsi="Book Antiqua" w:cs="Arial Unicode MS"/>
          <w:color w:val="000000"/>
          <w:sz w:val="24"/>
          <w:szCs w:val="24"/>
          <w:lang w:eastAsia="zh-CN"/>
        </w:rPr>
      </w:pPr>
      <w:bookmarkStart w:id="80" w:name="OLE_LINK1099"/>
      <w:bookmarkStart w:id="81" w:name="OLE_LINK1100"/>
      <w:bookmarkStart w:id="82" w:name="OLE_LINK1017"/>
      <w:bookmarkStart w:id="83" w:name="OLE_LINK1597"/>
      <w:bookmarkStart w:id="84" w:name="OLE_LINK1598"/>
      <w:bookmarkStart w:id="85" w:name="OLE_LINK1708"/>
      <w:bookmarkStart w:id="86" w:name="OLE_LINK1709"/>
      <w:bookmarkStart w:id="87" w:name="OLE_LINK565"/>
      <w:bookmarkStart w:id="88" w:name="OLE_LINK390"/>
      <w:bookmarkStart w:id="89" w:name="OLE_LINK391"/>
      <w:bookmarkStart w:id="90" w:name="OLE_LINK856"/>
      <w:bookmarkEnd w:id="55"/>
      <w:bookmarkEnd w:id="56"/>
      <w:bookmarkEnd w:id="5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FD2071">
        <w:rPr>
          <w:rFonts w:ascii="Book Antiqua" w:hAnsi="Book Antiqua" w:cs="Arial Unicode MS"/>
          <w:b/>
          <w:color w:val="000000"/>
          <w:sz w:val="24"/>
          <w:szCs w:val="24"/>
          <w:lang w:eastAsia="zh-CN"/>
        </w:rPr>
        <w:t xml:space="preserve">Manuscript source: </w:t>
      </w:r>
      <w:bookmarkStart w:id="91" w:name="OLE_LINK385"/>
      <w:bookmarkStart w:id="92" w:name="OLE_LINK389"/>
      <w:r w:rsidRPr="00FD2071">
        <w:rPr>
          <w:rFonts w:ascii="Book Antiqua" w:hAnsi="Book Antiqua" w:cs="Arial Unicode MS"/>
          <w:color w:val="000000"/>
          <w:sz w:val="24"/>
          <w:szCs w:val="24"/>
          <w:lang w:eastAsia="zh-CN"/>
        </w:rPr>
        <w:t xml:space="preserve">Unsolicited </w:t>
      </w:r>
      <w:bookmarkEnd w:id="91"/>
      <w:bookmarkEnd w:id="92"/>
      <w:r w:rsidRPr="00FD2071">
        <w:rPr>
          <w:rFonts w:ascii="Book Antiqua" w:hAnsi="Book Antiqua" w:cs="Arial Unicode MS"/>
          <w:color w:val="000000"/>
          <w:sz w:val="24"/>
          <w:szCs w:val="24"/>
          <w:lang w:eastAsia="zh-CN"/>
        </w:rPr>
        <w:t>manuscript</w:t>
      </w:r>
      <w:bookmarkEnd w:id="80"/>
      <w:bookmarkEnd w:id="81"/>
      <w:bookmarkEnd w:id="82"/>
      <w:bookmarkEnd w:id="83"/>
      <w:bookmarkEnd w:id="84"/>
      <w:bookmarkEnd w:id="85"/>
      <w:bookmarkEnd w:id="86"/>
      <w:bookmarkEnd w:id="87"/>
    </w:p>
    <w:bookmarkEnd w:id="58"/>
    <w:bookmarkEnd w:id="59"/>
    <w:bookmarkEnd w:id="60"/>
    <w:bookmarkEnd w:id="88"/>
    <w:bookmarkEnd w:id="89"/>
    <w:bookmarkEnd w:id="90"/>
    <w:p w14:paraId="1AD4A0B6" w14:textId="77777777" w:rsidR="00A755A4" w:rsidRPr="00FD2071" w:rsidRDefault="00A755A4" w:rsidP="00A755A4">
      <w:pPr>
        <w:tabs>
          <w:tab w:val="left" w:pos="9000"/>
        </w:tabs>
        <w:adjustRightInd w:val="0"/>
        <w:snapToGrid w:val="0"/>
        <w:spacing w:after="0" w:line="360" w:lineRule="auto"/>
        <w:jc w:val="both"/>
        <w:rPr>
          <w:rFonts w:ascii="Book Antiqua" w:hAnsi="Book Antiqua"/>
          <w:sz w:val="24"/>
          <w:szCs w:val="24"/>
          <w:lang w:eastAsia="zh-CN"/>
        </w:rPr>
      </w:pPr>
    </w:p>
    <w:p w14:paraId="6E3C3D5F" w14:textId="79AD37C4" w:rsidR="00677B63" w:rsidRDefault="00A755A4" w:rsidP="00A755A4">
      <w:pPr>
        <w:pStyle w:val="a5"/>
        <w:spacing w:line="360" w:lineRule="auto"/>
        <w:jc w:val="both"/>
        <w:rPr>
          <w:rFonts w:ascii="Book Antiqua" w:hAnsi="Book Antiqua"/>
          <w:sz w:val="24"/>
          <w:szCs w:val="24"/>
          <w:lang w:eastAsia="zh-CN"/>
        </w:rPr>
      </w:pPr>
      <w:r w:rsidRPr="00FD2071">
        <w:rPr>
          <w:rFonts w:ascii="Book Antiqua" w:hAnsi="Book Antiqua" w:cs="Cambria"/>
          <w:b/>
          <w:sz w:val="24"/>
          <w:szCs w:val="24"/>
        </w:rPr>
        <w:t>Correspond</w:t>
      </w:r>
      <w:r>
        <w:rPr>
          <w:rFonts w:ascii="Book Antiqua" w:hAnsi="Book Antiqua" w:cs="Cambria" w:hint="eastAsia"/>
          <w:b/>
          <w:sz w:val="24"/>
          <w:szCs w:val="24"/>
          <w:lang w:eastAsia="zh-CN"/>
        </w:rPr>
        <w:t>ing author</w:t>
      </w:r>
      <w:r w:rsidRPr="00FD2071">
        <w:rPr>
          <w:rFonts w:ascii="Book Antiqua" w:hAnsi="Book Antiqua" w:cs="Cambria"/>
          <w:b/>
          <w:sz w:val="24"/>
          <w:szCs w:val="24"/>
        </w:rPr>
        <w:t>:</w:t>
      </w:r>
      <w:r w:rsidRPr="00FD2071">
        <w:rPr>
          <w:rFonts w:ascii="Book Antiqua" w:hAnsi="Book Antiqua" w:cs="Cambria"/>
          <w:b/>
          <w:sz w:val="24"/>
          <w:szCs w:val="24"/>
          <w:lang w:eastAsia="zh-CN"/>
        </w:rPr>
        <w:t xml:space="preserve"> </w:t>
      </w:r>
      <w:r w:rsidR="003C48DA" w:rsidRPr="00B57E2D">
        <w:rPr>
          <w:rFonts w:ascii="Book Antiqua" w:hAnsi="Book Antiqua" w:cs="Arial"/>
          <w:b/>
          <w:sz w:val="24"/>
          <w:szCs w:val="24"/>
        </w:rPr>
        <w:t xml:space="preserve">Tyler D Aasen, </w:t>
      </w:r>
      <w:r w:rsidRPr="00A755A4">
        <w:rPr>
          <w:rFonts w:ascii="Book Antiqua" w:hAnsi="Book Antiqua" w:cs="Arial"/>
          <w:b/>
          <w:sz w:val="24"/>
          <w:szCs w:val="24"/>
        </w:rPr>
        <w:t xml:space="preserve">MD, Doctor, </w:t>
      </w:r>
      <w:r w:rsidRPr="00A755A4">
        <w:rPr>
          <w:rFonts w:ascii="Book Antiqua" w:hAnsi="Book Antiqua" w:cs="Arial"/>
          <w:sz w:val="24"/>
          <w:szCs w:val="24"/>
        </w:rPr>
        <w:t>Gastroenterology Section, East Tennessee State University Quillen College of Medicine, 178 W Maple St., Johnson City,</w:t>
      </w:r>
      <w:r w:rsidR="002531C3" w:rsidRPr="00A755A4">
        <w:rPr>
          <w:rStyle w:val="xbe"/>
          <w:rFonts w:ascii="Book Antiqua" w:hAnsi="Book Antiqua" w:cs="Arial"/>
          <w:sz w:val="24"/>
          <w:szCs w:val="24"/>
          <w:lang w:val="en"/>
        </w:rPr>
        <w:t xml:space="preserve"> </w:t>
      </w:r>
      <w:r w:rsidR="002531C3" w:rsidRPr="00B57E2D">
        <w:rPr>
          <w:rStyle w:val="xbe"/>
          <w:rFonts w:ascii="Book Antiqua" w:hAnsi="Book Antiqua" w:cs="Arial"/>
          <w:sz w:val="24"/>
          <w:szCs w:val="24"/>
          <w:lang w:val="en"/>
        </w:rPr>
        <w:t>TN</w:t>
      </w:r>
      <w:r>
        <w:rPr>
          <w:rStyle w:val="xbe"/>
          <w:rFonts w:ascii="Book Antiqua" w:hAnsi="Book Antiqua" w:cs="Arial" w:hint="eastAsia"/>
          <w:sz w:val="24"/>
          <w:szCs w:val="24"/>
          <w:lang w:val="en" w:eastAsia="zh-CN"/>
        </w:rPr>
        <w:t xml:space="preserve"> 37604</w:t>
      </w:r>
      <w:r w:rsidR="002531C3" w:rsidRPr="00B57E2D">
        <w:rPr>
          <w:rStyle w:val="xbe"/>
          <w:rFonts w:ascii="Book Antiqua" w:hAnsi="Book Antiqua" w:cs="Arial"/>
          <w:sz w:val="24"/>
          <w:szCs w:val="24"/>
          <w:lang w:val="en"/>
        </w:rPr>
        <w:t xml:space="preserve">, </w:t>
      </w:r>
      <w:r w:rsidR="003E2020" w:rsidRPr="00B57E2D">
        <w:rPr>
          <w:rFonts w:ascii="Book Antiqua" w:hAnsi="Book Antiqua" w:cs="Arial"/>
          <w:sz w:val="24"/>
          <w:szCs w:val="24"/>
        </w:rPr>
        <w:t>United States</w:t>
      </w:r>
      <w:r w:rsidR="002531C3" w:rsidRPr="00B57E2D">
        <w:rPr>
          <w:rStyle w:val="xbe"/>
          <w:rFonts w:ascii="Book Antiqua" w:hAnsi="Book Antiqua" w:cs="Arial"/>
          <w:sz w:val="24"/>
          <w:szCs w:val="24"/>
          <w:lang w:val="en"/>
        </w:rPr>
        <w:t>.</w:t>
      </w:r>
      <w:r w:rsidR="002531C3" w:rsidRPr="00B57E2D">
        <w:rPr>
          <w:rFonts w:ascii="Book Antiqua" w:hAnsi="Book Antiqua" w:cs="Arial"/>
          <w:sz w:val="24"/>
          <w:szCs w:val="24"/>
        </w:rPr>
        <w:t xml:space="preserve"> </w:t>
      </w:r>
      <w:r w:rsidR="003E2020" w:rsidRPr="00953E3B">
        <w:rPr>
          <w:rFonts w:ascii="Book Antiqua" w:hAnsi="Book Antiqua"/>
          <w:sz w:val="24"/>
          <w:szCs w:val="24"/>
        </w:rPr>
        <w:t>aasent@etsu.edu</w:t>
      </w:r>
    </w:p>
    <w:p w14:paraId="4173EB23" w14:textId="71145A8F" w:rsidR="003638D1" w:rsidRPr="00B57E2D" w:rsidRDefault="003638D1" w:rsidP="00B57E2D">
      <w:pPr>
        <w:pStyle w:val="a5"/>
        <w:spacing w:line="360" w:lineRule="auto"/>
        <w:jc w:val="both"/>
        <w:rPr>
          <w:rFonts w:ascii="Book Antiqua" w:hAnsi="Book Antiqua" w:cs="Arial"/>
          <w:b/>
          <w:sz w:val="24"/>
          <w:szCs w:val="24"/>
        </w:rPr>
      </w:pPr>
      <w:r w:rsidRPr="00B57E2D">
        <w:rPr>
          <w:rFonts w:ascii="Book Antiqua" w:hAnsi="Book Antiqua" w:cs="Arial"/>
          <w:b/>
          <w:sz w:val="24"/>
          <w:szCs w:val="24"/>
        </w:rPr>
        <w:t xml:space="preserve">Telephone: </w:t>
      </w:r>
      <w:r w:rsidR="003E2020">
        <w:rPr>
          <w:rFonts w:ascii="Book Antiqua" w:hAnsi="Book Antiqua" w:cs="Arial" w:hint="eastAsia"/>
          <w:sz w:val="24"/>
          <w:szCs w:val="24"/>
          <w:lang w:eastAsia="zh-CN"/>
        </w:rPr>
        <w:t>+1-</w:t>
      </w:r>
      <w:r w:rsidRPr="00B57E2D">
        <w:rPr>
          <w:rFonts w:ascii="Book Antiqua" w:hAnsi="Book Antiqua" w:cs="Arial"/>
          <w:sz w:val="24"/>
          <w:szCs w:val="24"/>
        </w:rPr>
        <w:t>423</w:t>
      </w:r>
      <w:r w:rsidR="003E2020">
        <w:rPr>
          <w:rFonts w:ascii="Book Antiqua" w:hAnsi="Book Antiqua" w:cs="Arial" w:hint="eastAsia"/>
          <w:sz w:val="24"/>
          <w:szCs w:val="24"/>
          <w:lang w:eastAsia="zh-CN"/>
        </w:rPr>
        <w:t>-</w:t>
      </w:r>
      <w:r w:rsidR="003E2020">
        <w:rPr>
          <w:rFonts w:ascii="Book Antiqua" w:hAnsi="Book Antiqua" w:cs="Arial"/>
          <w:sz w:val="24"/>
          <w:szCs w:val="24"/>
        </w:rPr>
        <w:t>534</w:t>
      </w:r>
      <w:r w:rsidRPr="00B57E2D">
        <w:rPr>
          <w:rFonts w:ascii="Book Antiqua" w:hAnsi="Book Antiqua" w:cs="Arial"/>
          <w:sz w:val="24"/>
          <w:szCs w:val="24"/>
        </w:rPr>
        <w:t>8397</w:t>
      </w:r>
    </w:p>
    <w:p w14:paraId="6FAC367D" w14:textId="0FE83199" w:rsidR="003C48DA" w:rsidRDefault="003638D1" w:rsidP="00B57E2D">
      <w:pPr>
        <w:pStyle w:val="a5"/>
        <w:spacing w:line="360" w:lineRule="auto"/>
        <w:jc w:val="both"/>
        <w:rPr>
          <w:rFonts w:ascii="Book Antiqua" w:hAnsi="Book Antiqua" w:cs="Arial"/>
          <w:sz w:val="24"/>
          <w:szCs w:val="24"/>
          <w:lang w:eastAsia="zh-CN"/>
        </w:rPr>
      </w:pPr>
      <w:r w:rsidRPr="00B57E2D">
        <w:rPr>
          <w:rFonts w:ascii="Book Antiqua" w:hAnsi="Book Antiqua" w:cs="Arial"/>
          <w:b/>
          <w:sz w:val="24"/>
          <w:szCs w:val="24"/>
        </w:rPr>
        <w:lastRenderedPageBreak/>
        <w:t xml:space="preserve">Fax: </w:t>
      </w:r>
      <w:r w:rsidR="003E2020">
        <w:rPr>
          <w:rFonts w:ascii="Book Antiqua" w:hAnsi="Book Antiqua" w:cs="Arial" w:hint="eastAsia"/>
          <w:sz w:val="24"/>
          <w:szCs w:val="24"/>
          <w:lang w:eastAsia="zh-CN"/>
        </w:rPr>
        <w:t>+1-</w:t>
      </w:r>
      <w:r w:rsidRPr="00B57E2D">
        <w:rPr>
          <w:rFonts w:ascii="Book Antiqua" w:hAnsi="Book Antiqua" w:cs="Arial"/>
          <w:sz w:val="24"/>
          <w:szCs w:val="24"/>
        </w:rPr>
        <w:t>423</w:t>
      </w:r>
      <w:r w:rsidR="003E2020">
        <w:rPr>
          <w:rFonts w:ascii="Book Antiqua" w:hAnsi="Book Antiqua" w:cs="Arial" w:hint="eastAsia"/>
          <w:sz w:val="24"/>
          <w:szCs w:val="24"/>
          <w:lang w:eastAsia="zh-CN"/>
        </w:rPr>
        <w:t>-</w:t>
      </w:r>
      <w:r w:rsidR="003E2020">
        <w:rPr>
          <w:rFonts w:ascii="Book Antiqua" w:hAnsi="Book Antiqua" w:cs="Arial"/>
          <w:sz w:val="24"/>
          <w:szCs w:val="24"/>
        </w:rPr>
        <w:t>439</w:t>
      </w:r>
      <w:r w:rsidRPr="00B57E2D">
        <w:rPr>
          <w:rFonts w:ascii="Book Antiqua" w:hAnsi="Book Antiqua" w:cs="Arial"/>
          <w:sz w:val="24"/>
          <w:szCs w:val="24"/>
        </w:rPr>
        <w:t>6386</w:t>
      </w:r>
    </w:p>
    <w:p w14:paraId="0A9F59BE" w14:textId="77777777" w:rsidR="00A755A4" w:rsidRPr="00B57E2D" w:rsidRDefault="00A755A4" w:rsidP="00B57E2D">
      <w:pPr>
        <w:pStyle w:val="a5"/>
        <w:spacing w:line="360" w:lineRule="auto"/>
        <w:jc w:val="both"/>
        <w:rPr>
          <w:rFonts w:ascii="Book Antiqua" w:hAnsi="Book Antiqua" w:cs="Arial"/>
          <w:sz w:val="24"/>
          <w:szCs w:val="24"/>
          <w:lang w:eastAsia="zh-CN"/>
        </w:rPr>
      </w:pPr>
    </w:p>
    <w:p w14:paraId="5D2B1C5F" w14:textId="1B2610C9" w:rsidR="00A755A4" w:rsidRPr="00FD2071" w:rsidRDefault="00A755A4" w:rsidP="00A755A4">
      <w:pPr>
        <w:spacing w:after="0" w:line="360" w:lineRule="auto"/>
        <w:jc w:val="both"/>
        <w:rPr>
          <w:rFonts w:ascii="Book Antiqua" w:hAnsi="Book Antiqua"/>
          <w:b/>
          <w:sz w:val="24"/>
          <w:szCs w:val="24"/>
          <w:lang w:eastAsia="zh-CN"/>
        </w:rPr>
      </w:pPr>
      <w:bookmarkStart w:id="93" w:name="OLE_LINK1712"/>
      <w:bookmarkStart w:id="94" w:name="OLE_LINK775"/>
      <w:bookmarkStart w:id="95" w:name="OLE_LINK923"/>
      <w:bookmarkStart w:id="96" w:name="OLE_LINK924"/>
      <w:bookmarkStart w:id="97" w:name="OLE_LINK64"/>
      <w:bookmarkStart w:id="98" w:name="OLE_LINK67"/>
      <w:bookmarkStart w:id="99" w:name="OLE_LINK218"/>
      <w:bookmarkStart w:id="100" w:name="OLE_LINK245"/>
      <w:bookmarkStart w:id="101" w:name="OLE_LINK934"/>
      <w:bookmarkStart w:id="102" w:name="OLE_LINK1107"/>
      <w:bookmarkStart w:id="103" w:name="OLE_LINK1108"/>
      <w:bookmarkStart w:id="104" w:name="OLE_LINK1109"/>
      <w:bookmarkStart w:id="105" w:name="OLE_LINK989"/>
      <w:bookmarkStart w:id="106" w:name="OLE_LINK990"/>
      <w:bookmarkStart w:id="107" w:name="OLE_LINK1124"/>
      <w:bookmarkStart w:id="108" w:name="OLE_LINK1213"/>
      <w:bookmarkStart w:id="109" w:name="OLE_LINK971"/>
      <w:bookmarkStart w:id="110" w:name="OLE_LINK1014"/>
      <w:bookmarkStart w:id="111" w:name="OLE_LINK1153"/>
      <w:bookmarkStart w:id="112" w:name="OLE_LINK906"/>
      <w:bookmarkStart w:id="113" w:name="OLE_LINK1541"/>
      <w:bookmarkStart w:id="114" w:name="OLE_LINK1542"/>
      <w:bookmarkStart w:id="115" w:name="OLE_LINK1509"/>
      <w:bookmarkStart w:id="116" w:name="OLE_LINK1601"/>
      <w:bookmarkStart w:id="117" w:name="OLE_LINK1602"/>
      <w:bookmarkStart w:id="118" w:name="OLE_LINK1757"/>
      <w:bookmarkStart w:id="119" w:name="OLE_LINK1779"/>
      <w:bookmarkStart w:id="120" w:name="OLE_LINK580"/>
      <w:bookmarkStart w:id="121" w:name="OLE_LINK2000"/>
      <w:bookmarkStart w:id="122" w:name="OLE_LINK2001"/>
      <w:bookmarkStart w:id="123" w:name="OLE_LINK1730"/>
      <w:bookmarkStart w:id="124" w:name="OLE_LINK1959"/>
      <w:bookmarkStart w:id="125" w:name="OLE_LINK1960"/>
      <w:bookmarkStart w:id="126" w:name="OLE_LINK1961"/>
      <w:bookmarkStart w:id="127" w:name="OLE_LINK1965"/>
      <w:bookmarkStart w:id="128" w:name="OLE_LINK1966"/>
      <w:bookmarkStart w:id="129" w:name="OLE_LINK1973"/>
      <w:bookmarkStart w:id="130" w:name="OLE_LINK1974"/>
      <w:bookmarkStart w:id="131" w:name="OLE_LINK1978"/>
      <w:bookmarkStart w:id="132" w:name="OLE_LINK1979"/>
      <w:bookmarkStart w:id="133" w:name="OLE_LINK1885"/>
      <w:bookmarkStart w:id="134" w:name="OLE_LINK2089"/>
      <w:r w:rsidRPr="00FD2071">
        <w:rPr>
          <w:rFonts w:ascii="Book Antiqua" w:hAnsi="Book Antiqua"/>
          <w:b/>
          <w:sz w:val="24"/>
          <w:szCs w:val="24"/>
        </w:rPr>
        <w:t>Received:</w:t>
      </w:r>
      <w:r w:rsidRPr="00FD2071">
        <w:rPr>
          <w:rFonts w:ascii="Book Antiqua" w:hAnsi="Book Antiqua"/>
          <w:b/>
          <w:sz w:val="24"/>
          <w:szCs w:val="24"/>
          <w:lang w:eastAsia="zh-CN"/>
        </w:rPr>
        <w:t xml:space="preserve"> </w:t>
      </w:r>
      <w:bookmarkStart w:id="135" w:name="OLE_LINK2123"/>
      <w:bookmarkStart w:id="136" w:name="OLE_LINK2124"/>
      <w:r>
        <w:rPr>
          <w:rFonts w:ascii="Book Antiqua" w:hAnsi="Book Antiqua" w:hint="eastAsia"/>
          <w:sz w:val="24"/>
          <w:szCs w:val="24"/>
          <w:lang w:eastAsia="zh-CN"/>
        </w:rPr>
        <w:t>December</w:t>
      </w:r>
      <w:r>
        <w:rPr>
          <w:rFonts w:ascii="Book Antiqua" w:hAnsi="Book Antiqua"/>
          <w:sz w:val="24"/>
          <w:szCs w:val="24"/>
          <w:lang w:eastAsia="zh-CN"/>
        </w:rPr>
        <w:t xml:space="preserve"> </w:t>
      </w:r>
      <w:r>
        <w:rPr>
          <w:rFonts w:ascii="Book Antiqua" w:hAnsi="Book Antiqua" w:hint="eastAsia"/>
          <w:sz w:val="24"/>
          <w:szCs w:val="24"/>
          <w:lang w:eastAsia="zh-CN"/>
        </w:rPr>
        <w:t>28</w:t>
      </w:r>
      <w:r w:rsidRPr="00FD2071">
        <w:rPr>
          <w:rFonts w:ascii="Book Antiqua" w:hAnsi="Book Antiqua"/>
          <w:sz w:val="24"/>
          <w:szCs w:val="24"/>
          <w:lang w:eastAsia="zh-CN"/>
        </w:rPr>
        <w:t>, 2018</w:t>
      </w:r>
      <w:bookmarkEnd w:id="135"/>
      <w:bookmarkEnd w:id="136"/>
    </w:p>
    <w:p w14:paraId="59EC3D67" w14:textId="34377ED7" w:rsidR="00A755A4" w:rsidRPr="00FD2071" w:rsidRDefault="00A755A4" w:rsidP="00A755A4">
      <w:pPr>
        <w:spacing w:after="0" w:line="360" w:lineRule="auto"/>
        <w:jc w:val="both"/>
        <w:rPr>
          <w:rFonts w:ascii="Book Antiqua" w:hAnsi="Book Antiqua"/>
          <w:b/>
          <w:sz w:val="24"/>
          <w:szCs w:val="24"/>
          <w:lang w:eastAsia="zh-CN"/>
        </w:rPr>
      </w:pPr>
      <w:r w:rsidRPr="00FD2071">
        <w:rPr>
          <w:rFonts w:ascii="Book Antiqua" w:hAnsi="Book Antiqua"/>
          <w:b/>
          <w:sz w:val="24"/>
          <w:szCs w:val="24"/>
        </w:rPr>
        <w:t>Peer-review started:</w:t>
      </w:r>
      <w:r w:rsidRPr="00FD2071">
        <w:rPr>
          <w:rFonts w:ascii="Book Antiqua" w:hAnsi="Book Antiqua"/>
          <w:b/>
          <w:sz w:val="24"/>
          <w:szCs w:val="24"/>
          <w:lang w:eastAsia="zh-CN"/>
        </w:rPr>
        <w:t xml:space="preserve"> </w:t>
      </w:r>
      <w:r>
        <w:rPr>
          <w:rFonts w:ascii="Book Antiqua" w:hAnsi="Book Antiqua" w:hint="eastAsia"/>
          <w:sz w:val="24"/>
          <w:szCs w:val="24"/>
          <w:lang w:eastAsia="zh-CN"/>
        </w:rPr>
        <w:t>December</w:t>
      </w:r>
      <w:r>
        <w:rPr>
          <w:rFonts w:ascii="Book Antiqua" w:hAnsi="Book Antiqua"/>
          <w:sz w:val="24"/>
          <w:szCs w:val="24"/>
          <w:lang w:eastAsia="zh-CN"/>
        </w:rPr>
        <w:t xml:space="preserve"> </w:t>
      </w:r>
      <w:r>
        <w:rPr>
          <w:rFonts w:ascii="Book Antiqua" w:hAnsi="Book Antiqua" w:hint="eastAsia"/>
          <w:sz w:val="24"/>
          <w:szCs w:val="24"/>
          <w:lang w:eastAsia="zh-CN"/>
        </w:rPr>
        <w:t>29</w:t>
      </w:r>
      <w:r w:rsidRPr="00FD2071">
        <w:rPr>
          <w:rFonts w:ascii="Book Antiqua" w:hAnsi="Book Antiqua"/>
          <w:sz w:val="24"/>
          <w:szCs w:val="24"/>
          <w:lang w:eastAsia="zh-CN"/>
        </w:rPr>
        <w:t>, 2018</w:t>
      </w:r>
    </w:p>
    <w:p w14:paraId="56FC90E7" w14:textId="2228B1E8" w:rsidR="00A755A4" w:rsidRPr="00FD2071" w:rsidRDefault="00A755A4" w:rsidP="00A755A4">
      <w:pPr>
        <w:spacing w:after="0" w:line="360" w:lineRule="auto"/>
        <w:jc w:val="both"/>
        <w:rPr>
          <w:rFonts w:ascii="Book Antiqua" w:hAnsi="Book Antiqua"/>
          <w:b/>
          <w:sz w:val="24"/>
          <w:szCs w:val="24"/>
          <w:lang w:eastAsia="zh-CN"/>
        </w:rPr>
      </w:pPr>
      <w:r w:rsidRPr="00FD2071">
        <w:rPr>
          <w:rFonts w:ascii="Book Antiqua" w:hAnsi="Book Antiqua"/>
          <w:b/>
          <w:sz w:val="24"/>
          <w:szCs w:val="24"/>
        </w:rPr>
        <w:t>First decision:</w:t>
      </w:r>
      <w:r w:rsidRPr="00FD2071">
        <w:rPr>
          <w:rFonts w:ascii="Book Antiqua" w:hAnsi="Book Antiqua"/>
          <w:b/>
          <w:sz w:val="24"/>
          <w:szCs w:val="24"/>
          <w:lang w:eastAsia="zh-CN"/>
        </w:rPr>
        <w:t xml:space="preserve"> </w:t>
      </w:r>
      <w:r>
        <w:rPr>
          <w:rFonts w:ascii="Book Antiqua" w:hAnsi="Book Antiqua" w:hint="eastAsia"/>
          <w:sz w:val="24"/>
          <w:szCs w:val="24"/>
          <w:lang w:eastAsia="zh-CN"/>
        </w:rPr>
        <w:t>January</w:t>
      </w:r>
      <w:r w:rsidRPr="00FD2071">
        <w:rPr>
          <w:rFonts w:ascii="Book Antiqua" w:hAnsi="Book Antiqua"/>
          <w:sz w:val="24"/>
          <w:szCs w:val="24"/>
          <w:lang w:eastAsia="zh-CN"/>
        </w:rPr>
        <w:t xml:space="preserve"> 1</w:t>
      </w:r>
      <w:r>
        <w:rPr>
          <w:rFonts w:ascii="Book Antiqua" w:hAnsi="Book Antiqua" w:hint="eastAsia"/>
          <w:sz w:val="24"/>
          <w:szCs w:val="24"/>
          <w:lang w:eastAsia="zh-CN"/>
        </w:rPr>
        <w:t>2</w:t>
      </w:r>
      <w:r>
        <w:rPr>
          <w:rFonts w:ascii="Book Antiqua" w:hAnsi="Book Antiqua"/>
          <w:sz w:val="24"/>
          <w:szCs w:val="24"/>
          <w:lang w:eastAsia="zh-CN"/>
        </w:rPr>
        <w:t>, 201</w:t>
      </w:r>
      <w:r>
        <w:rPr>
          <w:rFonts w:ascii="Book Antiqua" w:hAnsi="Book Antiqua" w:hint="eastAsia"/>
          <w:sz w:val="24"/>
          <w:szCs w:val="24"/>
          <w:lang w:eastAsia="zh-CN"/>
        </w:rPr>
        <w:t>9</w:t>
      </w:r>
    </w:p>
    <w:p w14:paraId="324FCAC1" w14:textId="7F106024" w:rsidR="00A755A4" w:rsidRPr="00FD2071" w:rsidRDefault="00A755A4" w:rsidP="00A755A4">
      <w:pPr>
        <w:spacing w:after="0" w:line="360" w:lineRule="auto"/>
        <w:jc w:val="both"/>
        <w:rPr>
          <w:rFonts w:ascii="Book Antiqua" w:hAnsi="Book Antiqua"/>
          <w:b/>
          <w:sz w:val="24"/>
          <w:szCs w:val="24"/>
          <w:lang w:eastAsia="zh-CN"/>
        </w:rPr>
      </w:pPr>
      <w:r w:rsidRPr="00FD2071">
        <w:rPr>
          <w:rFonts w:ascii="Book Antiqua" w:hAnsi="Book Antiqua"/>
          <w:b/>
          <w:sz w:val="24"/>
          <w:szCs w:val="24"/>
        </w:rPr>
        <w:t>Revised:</w:t>
      </w:r>
      <w:r w:rsidRPr="00FD2071">
        <w:rPr>
          <w:rFonts w:ascii="Book Antiqua" w:hAnsi="Book Antiqua"/>
          <w:b/>
          <w:sz w:val="24"/>
          <w:szCs w:val="24"/>
          <w:lang w:eastAsia="zh-CN"/>
        </w:rPr>
        <w:t xml:space="preserve"> </w:t>
      </w:r>
      <w:r>
        <w:rPr>
          <w:rFonts w:ascii="Book Antiqua" w:hAnsi="Book Antiqua" w:hint="eastAsia"/>
          <w:sz w:val="24"/>
          <w:szCs w:val="24"/>
          <w:lang w:eastAsia="zh-CN"/>
        </w:rPr>
        <w:t>January</w:t>
      </w:r>
      <w:r>
        <w:rPr>
          <w:rFonts w:ascii="Book Antiqua" w:hAnsi="Book Antiqua"/>
          <w:sz w:val="24"/>
          <w:szCs w:val="24"/>
          <w:lang w:eastAsia="zh-CN"/>
        </w:rPr>
        <w:t xml:space="preserve"> </w:t>
      </w:r>
      <w:r>
        <w:rPr>
          <w:rFonts w:ascii="Book Antiqua" w:hAnsi="Book Antiqua" w:hint="eastAsia"/>
          <w:sz w:val="24"/>
          <w:szCs w:val="24"/>
          <w:lang w:eastAsia="zh-CN"/>
        </w:rPr>
        <w:t>20</w:t>
      </w:r>
      <w:r>
        <w:rPr>
          <w:rFonts w:ascii="Book Antiqua" w:hAnsi="Book Antiqua"/>
          <w:sz w:val="24"/>
          <w:szCs w:val="24"/>
          <w:lang w:eastAsia="zh-CN"/>
        </w:rPr>
        <w:t>, 201</w:t>
      </w:r>
      <w:r>
        <w:rPr>
          <w:rFonts w:ascii="Book Antiqua" w:hAnsi="Book Antiqua" w:hint="eastAsia"/>
          <w:sz w:val="24"/>
          <w:szCs w:val="24"/>
          <w:lang w:eastAsia="zh-CN"/>
        </w:rPr>
        <w:t>9</w:t>
      </w:r>
    </w:p>
    <w:p w14:paraId="3A2229FA" w14:textId="68BEAD0A" w:rsidR="00A755A4" w:rsidRPr="00FD2071" w:rsidRDefault="00A755A4" w:rsidP="00A755A4">
      <w:pPr>
        <w:spacing w:after="0" w:line="360" w:lineRule="auto"/>
        <w:jc w:val="both"/>
        <w:rPr>
          <w:rFonts w:ascii="Book Antiqua" w:hAnsi="Book Antiqua"/>
          <w:b/>
          <w:sz w:val="24"/>
          <w:szCs w:val="24"/>
        </w:rPr>
      </w:pPr>
      <w:r w:rsidRPr="00FD2071">
        <w:rPr>
          <w:rFonts w:ascii="Book Antiqua" w:hAnsi="Book Antiqua"/>
          <w:b/>
          <w:sz w:val="24"/>
          <w:szCs w:val="24"/>
        </w:rPr>
        <w:t>Accepted:</w:t>
      </w:r>
      <w:r w:rsidR="00595CAB" w:rsidRPr="00595CAB">
        <w:t xml:space="preserve"> </w:t>
      </w:r>
      <w:r w:rsidR="00595CAB" w:rsidRPr="00595CAB">
        <w:rPr>
          <w:rFonts w:ascii="Book Antiqua" w:hAnsi="Book Antiqua"/>
          <w:sz w:val="24"/>
          <w:szCs w:val="24"/>
        </w:rPr>
        <w:t>January 26, 2019</w:t>
      </w:r>
    </w:p>
    <w:p w14:paraId="4BB129D2" w14:textId="0C41A9CB" w:rsidR="00A755A4" w:rsidRPr="00FD2071" w:rsidRDefault="00A755A4" w:rsidP="00A755A4">
      <w:pPr>
        <w:spacing w:after="0" w:line="360" w:lineRule="auto"/>
        <w:jc w:val="both"/>
        <w:rPr>
          <w:rFonts w:ascii="Book Antiqua" w:hAnsi="Book Antiqua"/>
          <w:b/>
          <w:sz w:val="24"/>
          <w:szCs w:val="24"/>
        </w:rPr>
      </w:pPr>
      <w:r w:rsidRPr="00FD2071">
        <w:rPr>
          <w:rFonts w:ascii="Book Antiqua" w:hAnsi="Book Antiqua"/>
          <w:b/>
          <w:sz w:val="24"/>
          <w:szCs w:val="24"/>
        </w:rPr>
        <w:t>Article in press:</w:t>
      </w:r>
      <w:r w:rsidR="00953E3B" w:rsidRPr="00953E3B">
        <w:rPr>
          <w:rFonts w:ascii="Book Antiqua" w:hAnsi="Book Antiqua"/>
          <w:sz w:val="24"/>
          <w:szCs w:val="24"/>
        </w:rPr>
        <w:t xml:space="preserve"> </w:t>
      </w:r>
      <w:r w:rsidR="00953E3B" w:rsidRPr="00595CAB">
        <w:rPr>
          <w:rFonts w:ascii="Book Antiqua" w:hAnsi="Book Antiqua"/>
          <w:sz w:val="24"/>
          <w:szCs w:val="24"/>
        </w:rPr>
        <w:t>January 26, 2019</w:t>
      </w:r>
    </w:p>
    <w:p w14:paraId="669E3A7F" w14:textId="2218D305" w:rsidR="00A755A4" w:rsidRPr="00FD2071" w:rsidRDefault="00A755A4" w:rsidP="00A755A4">
      <w:pPr>
        <w:autoSpaceDE w:val="0"/>
        <w:autoSpaceDN w:val="0"/>
        <w:adjustRightInd w:val="0"/>
        <w:spacing w:after="0" w:line="360" w:lineRule="auto"/>
        <w:jc w:val="both"/>
        <w:rPr>
          <w:rFonts w:ascii="Book Antiqua" w:hAnsi="Book Antiqua" w:cs="Cambria"/>
          <w:color w:val="000000"/>
          <w:sz w:val="24"/>
          <w:szCs w:val="24"/>
          <w:u w:color="0000FF"/>
        </w:rPr>
      </w:pPr>
      <w:r w:rsidRPr="00FD2071">
        <w:rPr>
          <w:rFonts w:ascii="Book Antiqua" w:hAnsi="Book Antiqua"/>
          <w:b/>
          <w:sz w:val="24"/>
          <w:szCs w:val="24"/>
        </w:rPr>
        <w:t>Published online</w:t>
      </w:r>
      <w:bookmarkEnd w:id="93"/>
      <w:r w:rsidRPr="00FD2071">
        <w:rPr>
          <w:rFonts w:ascii="Book Antiqua" w:hAnsi="Book Antiqua"/>
          <w:b/>
          <w:sz w:val="24"/>
          <w:szCs w:val="24"/>
        </w:rPr>
        <w: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953E3B" w:rsidRPr="00953E3B">
        <w:t xml:space="preserve"> </w:t>
      </w:r>
      <w:r w:rsidR="00953E3B" w:rsidRPr="00953E3B">
        <w:rPr>
          <w:rFonts w:ascii="Book Antiqua" w:hAnsi="Book Antiqua"/>
          <w:sz w:val="24"/>
          <w:szCs w:val="24"/>
        </w:rPr>
        <w:t>February 16, 2019</w:t>
      </w:r>
    </w:p>
    <w:p w14:paraId="3B59107D" w14:textId="77777777" w:rsidR="003E2020" w:rsidRDefault="003E2020">
      <w:pPr>
        <w:rPr>
          <w:rFonts w:ascii="Book Antiqua" w:hAnsi="Book Antiqua" w:cs="Arial"/>
          <w:b/>
          <w:sz w:val="24"/>
          <w:szCs w:val="24"/>
        </w:rPr>
      </w:pPr>
      <w:r>
        <w:rPr>
          <w:rFonts w:ascii="Book Antiqua" w:hAnsi="Book Antiqua" w:cs="Arial"/>
          <w:b/>
          <w:sz w:val="24"/>
          <w:szCs w:val="24"/>
        </w:rPr>
        <w:br w:type="page"/>
      </w:r>
    </w:p>
    <w:p w14:paraId="292957CE" w14:textId="59C37B2B" w:rsidR="00C51F97" w:rsidRPr="00B57E2D" w:rsidRDefault="003A7652" w:rsidP="00B57E2D">
      <w:pPr>
        <w:pStyle w:val="a5"/>
        <w:spacing w:line="360" w:lineRule="auto"/>
        <w:jc w:val="both"/>
        <w:rPr>
          <w:rFonts w:ascii="Book Antiqua" w:hAnsi="Book Antiqua" w:cs="Arial"/>
          <w:b/>
          <w:sz w:val="24"/>
          <w:szCs w:val="24"/>
          <w:lang w:eastAsia="zh-CN"/>
        </w:rPr>
      </w:pPr>
      <w:r w:rsidRPr="00B57E2D">
        <w:rPr>
          <w:rFonts w:ascii="Book Antiqua" w:hAnsi="Book Antiqua" w:cs="Arial"/>
          <w:b/>
          <w:sz w:val="24"/>
          <w:szCs w:val="24"/>
        </w:rPr>
        <w:lastRenderedPageBreak/>
        <w:t>Abstract</w:t>
      </w:r>
    </w:p>
    <w:p w14:paraId="62DA6C84" w14:textId="111EFDB5" w:rsidR="003E2020" w:rsidRPr="003E2020" w:rsidRDefault="003E2020" w:rsidP="00B57E2D">
      <w:pPr>
        <w:pStyle w:val="a5"/>
        <w:spacing w:line="360" w:lineRule="auto"/>
        <w:jc w:val="both"/>
        <w:rPr>
          <w:rFonts w:ascii="Book Antiqua" w:hAnsi="Book Antiqua" w:cs="Arial"/>
          <w:i/>
          <w:sz w:val="24"/>
          <w:szCs w:val="24"/>
          <w:lang w:eastAsia="zh-CN"/>
        </w:rPr>
      </w:pPr>
      <w:r w:rsidRPr="003E2020">
        <w:rPr>
          <w:rFonts w:ascii="Book Antiqua" w:hAnsi="Book Antiqua" w:cs="Arial"/>
          <w:b/>
          <w:i/>
          <w:sz w:val="24"/>
          <w:szCs w:val="24"/>
        </w:rPr>
        <w:t>BACKGROUND</w:t>
      </w:r>
    </w:p>
    <w:p w14:paraId="52BC9875" w14:textId="3B575934" w:rsidR="009B2565" w:rsidRPr="00B57E2D" w:rsidRDefault="009B2565" w:rsidP="00B57E2D">
      <w:pPr>
        <w:pStyle w:val="a5"/>
        <w:spacing w:line="360" w:lineRule="auto"/>
        <w:jc w:val="both"/>
        <w:rPr>
          <w:rFonts w:ascii="Book Antiqua" w:hAnsi="Book Antiqua" w:cs="Arial"/>
          <w:color w:val="000000"/>
          <w:sz w:val="24"/>
          <w:szCs w:val="24"/>
        </w:rPr>
      </w:pPr>
      <w:r w:rsidRPr="00B57E2D">
        <w:rPr>
          <w:rFonts w:ascii="Book Antiqua" w:hAnsi="Book Antiqua" w:cs="Arial"/>
          <w:sz w:val="24"/>
          <w:szCs w:val="24"/>
        </w:rPr>
        <w:t>Capsule endoscopy</w:t>
      </w:r>
      <w:r w:rsidR="00957B4D">
        <w:rPr>
          <w:rFonts w:ascii="Book Antiqua" w:hAnsi="Book Antiqua" w:cs="Arial" w:hint="eastAsia"/>
          <w:sz w:val="24"/>
          <w:szCs w:val="24"/>
          <w:lang w:eastAsia="zh-CN"/>
        </w:rPr>
        <w:t xml:space="preserve"> (CE)</w:t>
      </w:r>
      <w:r w:rsidRPr="00B57E2D">
        <w:rPr>
          <w:rFonts w:ascii="Book Antiqua" w:hAnsi="Book Antiqua" w:cs="Arial"/>
          <w:sz w:val="24"/>
          <w:szCs w:val="24"/>
        </w:rPr>
        <w:t xml:space="preserve"> allows for a non-invasive small bowel evaluation for a wide range of gastrointestinal (GI) symptoms and diseases. Capsule technology has been rapidly advancing over recent years, often improving image frequency and quality. </w:t>
      </w:r>
      <w:bookmarkStart w:id="137" w:name="_Hlk535661225"/>
      <w:r w:rsidRPr="00B57E2D">
        <w:rPr>
          <w:rFonts w:ascii="Book Antiqua" w:hAnsi="Book Antiqua" w:cs="Arial"/>
          <w:sz w:val="24"/>
          <w:szCs w:val="24"/>
        </w:rPr>
        <w:t xml:space="preserve">The </w:t>
      </w:r>
      <w:proofErr w:type="spellStart"/>
      <w:r w:rsidRPr="00B57E2D">
        <w:rPr>
          <w:rFonts w:ascii="Book Antiqua" w:hAnsi="Book Antiqua" w:cs="Arial"/>
          <w:sz w:val="24"/>
          <w:szCs w:val="24"/>
        </w:rPr>
        <w:t>Pillcam</w:t>
      </w:r>
      <w:proofErr w:type="spellEnd"/>
      <w:r w:rsidR="00AE41F6" w:rsidRPr="00AE41F6">
        <w:rPr>
          <w:rFonts w:ascii="Book Antiqua" w:hAnsi="Book Antiqua" w:cs="Arial"/>
          <w:b/>
          <w:sz w:val="24"/>
          <w:szCs w:val="24"/>
          <w:vertAlign w:val="superscript"/>
        </w:rPr>
        <w:t>®</w:t>
      </w:r>
      <w:r w:rsidRPr="00B57E2D">
        <w:rPr>
          <w:rFonts w:ascii="Book Antiqua" w:hAnsi="Book Antiqua" w:cs="Arial"/>
          <w:sz w:val="24"/>
          <w:szCs w:val="24"/>
        </w:rPr>
        <w:t xml:space="preserve"> SB3 (SB3) capsule is one such technology that offers an adaptive frame rate advantage over the previous versions of the capsule the </w:t>
      </w:r>
      <w:proofErr w:type="spellStart"/>
      <w:r w:rsidRPr="00B57E2D">
        <w:rPr>
          <w:rFonts w:ascii="Book Antiqua" w:hAnsi="Book Antiqua" w:cs="Arial"/>
          <w:color w:val="000000"/>
          <w:sz w:val="24"/>
          <w:szCs w:val="24"/>
        </w:rPr>
        <w:t>Pillcam</w:t>
      </w:r>
      <w:proofErr w:type="spellEnd"/>
      <w:r w:rsidR="00AE41F6" w:rsidRPr="00AE41F6">
        <w:rPr>
          <w:rFonts w:ascii="Book Antiqua" w:hAnsi="Book Antiqua" w:cs="Arial"/>
          <w:b/>
          <w:sz w:val="24"/>
          <w:szCs w:val="24"/>
          <w:vertAlign w:val="superscript"/>
        </w:rPr>
        <w:t>®</w:t>
      </w:r>
      <w:r w:rsidRPr="00B57E2D">
        <w:rPr>
          <w:rFonts w:ascii="Book Antiqua" w:hAnsi="Book Antiqua" w:cs="Arial"/>
          <w:color w:val="000000"/>
          <w:sz w:val="24"/>
          <w:szCs w:val="24"/>
        </w:rPr>
        <w:t xml:space="preserve"> SB2 (SB2)</w:t>
      </w:r>
      <w:r w:rsidRPr="00B57E2D">
        <w:rPr>
          <w:rFonts w:ascii="Book Antiqua" w:hAnsi="Book Antiqua" w:cs="Arial"/>
          <w:sz w:val="24"/>
          <w:szCs w:val="24"/>
        </w:rPr>
        <w:t xml:space="preserve">. </w:t>
      </w:r>
      <w:bookmarkEnd w:id="137"/>
      <w:r w:rsidRPr="00B57E2D">
        <w:rPr>
          <w:rFonts w:ascii="Book Antiqua" w:hAnsi="Book Antiqua" w:cs="Arial"/>
          <w:color w:val="000000"/>
          <w:sz w:val="24"/>
          <w:szCs w:val="24"/>
        </w:rPr>
        <w:t>Some have proposed that this improvement in capsule technology may lead to increased diagnostic yields; however, real world clinical data is currently lacking.</w:t>
      </w:r>
    </w:p>
    <w:p w14:paraId="012779AB" w14:textId="77777777" w:rsidR="00624CAB" w:rsidRPr="00B57E2D" w:rsidRDefault="00624CAB" w:rsidP="00B57E2D">
      <w:pPr>
        <w:pStyle w:val="a5"/>
        <w:spacing w:line="360" w:lineRule="auto"/>
        <w:jc w:val="both"/>
        <w:rPr>
          <w:rFonts w:ascii="Book Antiqua" w:hAnsi="Book Antiqua" w:cs="Arial"/>
          <w:color w:val="000000"/>
          <w:sz w:val="24"/>
          <w:szCs w:val="24"/>
        </w:rPr>
      </w:pPr>
    </w:p>
    <w:p w14:paraId="6CF7C3B8" w14:textId="41A4ABC8" w:rsidR="003E2020" w:rsidRPr="003E2020" w:rsidRDefault="003E2020" w:rsidP="00B57E2D">
      <w:pPr>
        <w:pStyle w:val="a5"/>
        <w:spacing w:line="360" w:lineRule="auto"/>
        <w:jc w:val="both"/>
        <w:rPr>
          <w:rFonts w:ascii="Book Antiqua" w:hAnsi="Book Antiqua" w:cs="Arial"/>
          <w:i/>
          <w:color w:val="000000"/>
          <w:sz w:val="24"/>
          <w:szCs w:val="24"/>
          <w:lang w:eastAsia="zh-CN"/>
        </w:rPr>
      </w:pPr>
      <w:bookmarkStart w:id="138" w:name="_Hlk535661259"/>
      <w:r w:rsidRPr="003E2020">
        <w:rPr>
          <w:rFonts w:ascii="Book Antiqua" w:hAnsi="Book Antiqua" w:cs="Arial"/>
          <w:b/>
          <w:i/>
          <w:color w:val="000000"/>
          <w:sz w:val="24"/>
          <w:szCs w:val="24"/>
        </w:rPr>
        <w:t>AIM</w:t>
      </w:r>
    </w:p>
    <w:p w14:paraId="04A287A3" w14:textId="0707B8B7" w:rsidR="002531C3" w:rsidRPr="00B57E2D" w:rsidRDefault="003E2020" w:rsidP="00B57E2D">
      <w:pPr>
        <w:pStyle w:val="a5"/>
        <w:spacing w:line="360" w:lineRule="auto"/>
        <w:jc w:val="both"/>
        <w:rPr>
          <w:rFonts w:ascii="Book Antiqua" w:hAnsi="Book Antiqua" w:cs="Arial"/>
          <w:b/>
          <w:color w:val="000000"/>
          <w:sz w:val="24"/>
          <w:szCs w:val="24"/>
        </w:rPr>
      </w:pPr>
      <w:r w:rsidRPr="00B57E2D">
        <w:rPr>
          <w:rFonts w:ascii="Book Antiqua" w:hAnsi="Book Antiqua" w:cs="Arial"/>
          <w:color w:val="000000"/>
          <w:sz w:val="24"/>
          <w:szCs w:val="24"/>
        </w:rPr>
        <w:t xml:space="preserve">To </w:t>
      </w:r>
      <w:r w:rsidR="002531C3" w:rsidRPr="00B57E2D">
        <w:rPr>
          <w:rFonts w:ascii="Book Antiqua" w:hAnsi="Book Antiqua" w:cs="Arial"/>
          <w:color w:val="000000"/>
          <w:sz w:val="24"/>
          <w:szCs w:val="24"/>
        </w:rPr>
        <w:t>evaluate the clinically relevant findings of SB3 and SB2 capsules in a population of United States veterans.</w:t>
      </w:r>
    </w:p>
    <w:bookmarkEnd w:id="138"/>
    <w:p w14:paraId="46E20B13" w14:textId="4AAC638D" w:rsidR="003A7652" w:rsidRPr="00B57E2D" w:rsidRDefault="003A7652" w:rsidP="00B57E2D">
      <w:pPr>
        <w:pStyle w:val="a5"/>
        <w:spacing w:line="360" w:lineRule="auto"/>
        <w:jc w:val="both"/>
        <w:rPr>
          <w:rFonts w:ascii="Book Antiqua" w:hAnsi="Book Antiqua" w:cs="Arial"/>
          <w:sz w:val="24"/>
          <w:szCs w:val="24"/>
        </w:rPr>
      </w:pPr>
    </w:p>
    <w:p w14:paraId="6669D72A" w14:textId="77777777" w:rsidR="003E2020" w:rsidRPr="003E2020" w:rsidRDefault="003E2020" w:rsidP="00B57E2D">
      <w:pPr>
        <w:pStyle w:val="a5"/>
        <w:spacing w:line="360" w:lineRule="auto"/>
        <w:jc w:val="both"/>
        <w:rPr>
          <w:rFonts w:ascii="Book Antiqua" w:hAnsi="Book Antiqua" w:cs="Arial"/>
          <w:b/>
          <w:i/>
          <w:sz w:val="24"/>
          <w:szCs w:val="24"/>
          <w:lang w:eastAsia="zh-CN"/>
        </w:rPr>
      </w:pPr>
      <w:bookmarkStart w:id="139" w:name="_Hlk535661271"/>
      <w:r w:rsidRPr="003E2020">
        <w:rPr>
          <w:rFonts w:ascii="Book Antiqua" w:hAnsi="Book Antiqua" w:cs="Arial"/>
          <w:b/>
          <w:i/>
          <w:sz w:val="24"/>
          <w:szCs w:val="24"/>
        </w:rPr>
        <w:t>METHODS</w:t>
      </w:r>
    </w:p>
    <w:p w14:paraId="068A0107" w14:textId="3E460B91" w:rsidR="003A7652" w:rsidRPr="00B57E2D" w:rsidRDefault="009B2565" w:rsidP="00B57E2D">
      <w:pPr>
        <w:pStyle w:val="a5"/>
        <w:spacing w:line="360" w:lineRule="auto"/>
        <w:jc w:val="both"/>
        <w:rPr>
          <w:rFonts w:ascii="Book Antiqua" w:hAnsi="Book Antiqua" w:cs="Arial"/>
          <w:sz w:val="24"/>
          <w:szCs w:val="24"/>
          <w:lang w:eastAsia="zh-CN"/>
        </w:rPr>
      </w:pPr>
      <w:r w:rsidRPr="00B57E2D">
        <w:rPr>
          <w:rFonts w:ascii="Book Antiqua" w:hAnsi="Book Antiqua" w:cs="Arial"/>
          <w:sz w:val="24"/>
          <w:szCs w:val="24"/>
        </w:rPr>
        <w:t xml:space="preserve">A retrospective analysis of 260 consecutive </w:t>
      </w:r>
      <w:r w:rsidR="00957B4D">
        <w:rPr>
          <w:rFonts w:ascii="Book Antiqua" w:hAnsi="Book Antiqua" w:cs="Arial" w:hint="eastAsia"/>
          <w:sz w:val="24"/>
          <w:szCs w:val="24"/>
          <w:lang w:eastAsia="zh-CN"/>
        </w:rPr>
        <w:t>CE</w:t>
      </w:r>
      <w:r w:rsidRPr="00B57E2D">
        <w:rPr>
          <w:rFonts w:ascii="Book Antiqua" w:hAnsi="Book Antiqua" w:cs="Arial"/>
          <w:sz w:val="24"/>
          <w:szCs w:val="24"/>
        </w:rPr>
        <w:t xml:space="preserve"> studies was performed including 130 </w:t>
      </w:r>
      <w:r w:rsidRPr="00B57E2D">
        <w:rPr>
          <w:rFonts w:ascii="Book Antiqua" w:hAnsi="Book Antiqua" w:cs="Arial"/>
          <w:color w:val="000000"/>
          <w:sz w:val="24"/>
          <w:szCs w:val="24"/>
        </w:rPr>
        <w:t xml:space="preserve">SB3 and 130 SB2 capsule studies. </w:t>
      </w:r>
      <w:bookmarkEnd w:id="139"/>
      <w:r w:rsidR="00361EBA" w:rsidRPr="00B57E2D">
        <w:rPr>
          <w:rFonts w:ascii="Book Antiqua" w:hAnsi="Book Antiqua" w:cs="Arial"/>
          <w:color w:val="000000"/>
          <w:sz w:val="24"/>
          <w:szCs w:val="24"/>
        </w:rPr>
        <w:t xml:space="preserve">Recorded variables included: </w:t>
      </w:r>
      <w:r w:rsidR="00A755A4" w:rsidRPr="00B57E2D">
        <w:rPr>
          <w:rFonts w:ascii="Book Antiqua" w:hAnsi="Book Antiqua" w:cs="Arial"/>
          <w:color w:val="000000"/>
          <w:sz w:val="24"/>
          <w:szCs w:val="24"/>
        </w:rPr>
        <w:t>age</w:t>
      </w:r>
      <w:r w:rsidR="00361EBA" w:rsidRPr="00B57E2D">
        <w:rPr>
          <w:rFonts w:ascii="Book Antiqua" w:hAnsi="Book Antiqua" w:cs="Arial"/>
          <w:color w:val="000000"/>
          <w:sz w:val="24"/>
          <w:szCs w:val="24"/>
        </w:rPr>
        <w:t>, gender, type of capsule, body mass index,</w:t>
      </w:r>
      <w:r w:rsidR="00361EBA" w:rsidRPr="00B57E2D">
        <w:rPr>
          <w:rFonts w:ascii="Book Antiqua" w:hAnsi="Book Antiqua" w:cs="Arial"/>
          <w:sz w:val="24"/>
          <w:szCs w:val="24"/>
        </w:rPr>
        <w:t xml:space="preserve"> exam completion, inpatient status, opioid use, diabetes, quality of preparation, gastric transit time, small bowel transit time, indication, finding, and if the exam resulted in a change in clinical management. </w:t>
      </w:r>
      <w:r w:rsidR="00414762" w:rsidRPr="00B57E2D">
        <w:rPr>
          <w:rFonts w:ascii="Book Antiqua" w:hAnsi="Book Antiqua" w:cs="Arial"/>
          <w:sz w:val="24"/>
          <w:szCs w:val="24"/>
        </w:rPr>
        <w:t xml:space="preserve">The </w:t>
      </w:r>
      <w:r w:rsidR="0005620D" w:rsidRPr="00B57E2D">
        <w:rPr>
          <w:rFonts w:ascii="Book Antiqua" w:hAnsi="Book Antiqua" w:cs="Arial"/>
          <w:color w:val="000000"/>
          <w:sz w:val="24"/>
          <w:szCs w:val="24"/>
        </w:rPr>
        <w:t>primary outcome measured was the detection of clinically relevant findings between SB3 and SB2 capsules.</w:t>
      </w:r>
    </w:p>
    <w:p w14:paraId="2AC5A248" w14:textId="7AEF638B" w:rsidR="003A7652" w:rsidRPr="00B57E2D" w:rsidRDefault="003A7652" w:rsidP="00B57E2D">
      <w:pPr>
        <w:pStyle w:val="a5"/>
        <w:spacing w:line="360" w:lineRule="auto"/>
        <w:jc w:val="both"/>
        <w:rPr>
          <w:rFonts w:ascii="Book Antiqua" w:hAnsi="Book Antiqua" w:cs="Arial"/>
          <w:b/>
          <w:sz w:val="24"/>
          <w:szCs w:val="24"/>
        </w:rPr>
      </w:pPr>
    </w:p>
    <w:p w14:paraId="40B9412E" w14:textId="77777777" w:rsidR="003E2020" w:rsidRPr="003E2020" w:rsidRDefault="003E2020" w:rsidP="00B57E2D">
      <w:pPr>
        <w:pStyle w:val="a5"/>
        <w:spacing w:line="360" w:lineRule="auto"/>
        <w:jc w:val="both"/>
        <w:rPr>
          <w:rFonts w:ascii="Book Antiqua" w:hAnsi="Book Antiqua" w:cs="Arial"/>
          <w:b/>
          <w:i/>
          <w:sz w:val="24"/>
          <w:szCs w:val="24"/>
          <w:lang w:eastAsia="zh-CN"/>
        </w:rPr>
      </w:pPr>
      <w:r w:rsidRPr="003E2020">
        <w:rPr>
          <w:rFonts w:ascii="Book Antiqua" w:hAnsi="Book Antiqua" w:cs="Arial"/>
          <w:b/>
          <w:i/>
          <w:sz w:val="24"/>
          <w:szCs w:val="24"/>
        </w:rPr>
        <w:t>RESULTS</w:t>
      </w:r>
    </w:p>
    <w:p w14:paraId="0C26A49F" w14:textId="720C4911" w:rsidR="003A7652" w:rsidRPr="00B57E2D" w:rsidRDefault="00515F41" w:rsidP="00B57E2D">
      <w:pPr>
        <w:pStyle w:val="a5"/>
        <w:spacing w:line="360" w:lineRule="auto"/>
        <w:jc w:val="both"/>
        <w:rPr>
          <w:rFonts w:ascii="Book Antiqua" w:hAnsi="Book Antiqua" w:cs="Arial"/>
          <w:sz w:val="24"/>
          <w:szCs w:val="24"/>
        </w:rPr>
      </w:pPr>
      <w:r w:rsidRPr="00B57E2D">
        <w:rPr>
          <w:rFonts w:ascii="Book Antiqua" w:hAnsi="Book Antiqua" w:cs="Arial"/>
          <w:color w:val="000000"/>
          <w:sz w:val="24"/>
          <w:szCs w:val="24"/>
        </w:rPr>
        <w:t xml:space="preserve">Mean age of the study population was </w:t>
      </w:r>
      <w:r w:rsidR="009B2565" w:rsidRPr="00B57E2D">
        <w:rPr>
          <w:rFonts w:ascii="Book Antiqua" w:eastAsia="Times New Roman" w:hAnsi="Book Antiqua" w:cs="Arial"/>
          <w:color w:val="000000"/>
          <w:sz w:val="24"/>
          <w:szCs w:val="24"/>
        </w:rPr>
        <w:t xml:space="preserve">67.1 ± 10.4 years and 94.2% of patients were male. </w:t>
      </w:r>
      <w:r w:rsidRPr="00B57E2D">
        <w:rPr>
          <w:rFonts w:ascii="Book Antiqua" w:eastAsia="Times New Roman" w:hAnsi="Book Antiqua" w:cs="Arial"/>
          <w:color w:val="000000"/>
          <w:sz w:val="24"/>
          <w:szCs w:val="24"/>
        </w:rPr>
        <w:t xml:space="preserve">Of these 28.1% were on opioid users. </w:t>
      </w:r>
      <w:r w:rsidR="009B2565" w:rsidRPr="00B57E2D">
        <w:rPr>
          <w:rFonts w:ascii="Book Antiqua" w:eastAsia="Times New Roman" w:hAnsi="Book Antiqua" w:cs="Arial"/>
          <w:color w:val="000000"/>
          <w:sz w:val="24"/>
          <w:szCs w:val="24"/>
        </w:rPr>
        <w:t xml:space="preserve">The most common indications for capsule procedure were occult GI bleeding (74.6%) and overt GI bleeding (14.6%). Rates of incomplete exam were similar between SB3 and SB2 groups </w:t>
      </w:r>
      <w:r w:rsidR="009B2565" w:rsidRPr="00B57E2D">
        <w:rPr>
          <w:rFonts w:ascii="Book Antiqua" w:hAnsi="Book Antiqua" w:cs="Arial"/>
          <w:color w:val="000000"/>
          <w:sz w:val="24"/>
          <w:szCs w:val="24"/>
        </w:rPr>
        <w:t xml:space="preserve">(16.9% </w:t>
      </w:r>
      <w:r w:rsidR="009B2565" w:rsidRPr="00A755A4">
        <w:rPr>
          <w:rFonts w:ascii="Book Antiqua" w:hAnsi="Book Antiqua" w:cs="Arial"/>
          <w:i/>
          <w:color w:val="000000"/>
          <w:sz w:val="24"/>
          <w:szCs w:val="24"/>
        </w:rPr>
        <w:t>vs</w:t>
      </w:r>
      <w:r w:rsidR="009B2565" w:rsidRPr="00B57E2D">
        <w:rPr>
          <w:rFonts w:ascii="Book Antiqua" w:hAnsi="Book Antiqua" w:cs="Arial"/>
          <w:color w:val="000000"/>
          <w:sz w:val="24"/>
          <w:szCs w:val="24"/>
        </w:rPr>
        <w:t xml:space="preserve"> 9.2%</w:t>
      </w:r>
      <w:r w:rsidR="00A755A4">
        <w:rPr>
          <w:rFonts w:ascii="Book Antiqua" w:hAnsi="Book Antiqua" w:cs="Arial" w:hint="eastAsia"/>
          <w:color w:val="000000"/>
          <w:sz w:val="24"/>
          <w:szCs w:val="24"/>
          <w:lang w:eastAsia="zh-CN"/>
        </w:rPr>
        <w:t>,</w:t>
      </w:r>
      <w:r w:rsidR="009B2565" w:rsidRPr="00B57E2D">
        <w:rPr>
          <w:rFonts w:ascii="Book Antiqua" w:hAnsi="Book Antiqua" w:cs="Arial"/>
          <w:color w:val="000000"/>
          <w:sz w:val="24"/>
          <w:szCs w:val="24"/>
        </w:rPr>
        <w:t xml:space="preserve"> </w:t>
      </w:r>
      <w:r w:rsidR="00A755A4" w:rsidRPr="00A755A4">
        <w:rPr>
          <w:rFonts w:ascii="Book Antiqua" w:hAnsi="Book Antiqua" w:cs="Arial"/>
          <w:i/>
          <w:color w:val="000000"/>
          <w:sz w:val="24"/>
          <w:szCs w:val="24"/>
        </w:rPr>
        <w:t>P</w:t>
      </w:r>
      <w:r w:rsidR="00A755A4">
        <w:rPr>
          <w:rFonts w:ascii="Book Antiqua" w:hAnsi="Book Antiqua" w:cs="Arial" w:hint="eastAsia"/>
          <w:i/>
          <w:color w:val="000000"/>
          <w:sz w:val="24"/>
          <w:szCs w:val="24"/>
          <w:lang w:eastAsia="zh-CN"/>
        </w:rPr>
        <w:t xml:space="preserve"> </w:t>
      </w:r>
      <w:r w:rsidR="009B2565" w:rsidRPr="00B57E2D">
        <w:rPr>
          <w:rFonts w:ascii="Book Antiqua" w:hAnsi="Book Antiqua" w:cs="Arial"/>
          <w:color w:val="000000"/>
          <w:sz w:val="24"/>
          <w:szCs w:val="24"/>
        </w:rPr>
        <w:t>=</w:t>
      </w:r>
      <w:r w:rsidR="00A755A4">
        <w:rPr>
          <w:rFonts w:ascii="Book Antiqua" w:hAnsi="Book Antiqua" w:cs="Arial" w:hint="eastAsia"/>
          <w:color w:val="000000"/>
          <w:sz w:val="24"/>
          <w:szCs w:val="24"/>
          <w:lang w:eastAsia="zh-CN"/>
        </w:rPr>
        <w:t xml:space="preserve"> </w:t>
      </w:r>
      <w:r w:rsidR="009B2565" w:rsidRPr="00B57E2D">
        <w:rPr>
          <w:rFonts w:ascii="Book Antiqua" w:hAnsi="Book Antiqua" w:cs="Arial"/>
          <w:color w:val="000000"/>
          <w:sz w:val="24"/>
          <w:szCs w:val="24"/>
        </w:rPr>
        <w:t>0.066).</w:t>
      </w:r>
      <w:r w:rsidR="0096542B" w:rsidRPr="00B57E2D">
        <w:rPr>
          <w:rFonts w:ascii="Book Antiqua" w:hAnsi="Book Antiqua" w:cs="Arial"/>
          <w:color w:val="000000"/>
          <w:sz w:val="24"/>
          <w:szCs w:val="24"/>
        </w:rPr>
        <w:t xml:space="preserve"> The </w:t>
      </w:r>
      <w:r w:rsidR="0096542B" w:rsidRPr="00B57E2D">
        <w:rPr>
          <w:rFonts w:ascii="Book Antiqua" w:hAnsi="Book Antiqua" w:cs="Arial"/>
          <w:sz w:val="24"/>
          <w:szCs w:val="24"/>
        </w:rPr>
        <w:t xml:space="preserve">overall </w:t>
      </w:r>
      <w:r w:rsidR="007B0F02" w:rsidRPr="00B57E2D">
        <w:rPr>
          <w:rFonts w:ascii="Book Antiqua" w:hAnsi="Book Antiqua" w:cs="Arial"/>
          <w:sz w:val="24"/>
          <w:szCs w:val="24"/>
        </w:rPr>
        <w:t>rate of clinically relevant finding</w:t>
      </w:r>
      <w:r w:rsidR="0096542B" w:rsidRPr="00B57E2D">
        <w:rPr>
          <w:rFonts w:ascii="Book Antiqua" w:hAnsi="Book Antiqua" w:cs="Arial"/>
          <w:sz w:val="24"/>
          <w:szCs w:val="24"/>
        </w:rPr>
        <w:t xml:space="preserve"> was 48.</w:t>
      </w:r>
      <w:r w:rsidR="00020A9E" w:rsidRPr="00B57E2D">
        <w:rPr>
          <w:rFonts w:ascii="Book Antiqua" w:hAnsi="Book Antiqua" w:cs="Arial"/>
          <w:sz w:val="24"/>
          <w:szCs w:val="24"/>
        </w:rPr>
        <w:t>9</w:t>
      </w:r>
      <w:r w:rsidR="0096542B" w:rsidRPr="00B57E2D">
        <w:rPr>
          <w:rFonts w:ascii="Book Antiqua" w:hAnsi="Book Antiqua" w:cs="Arial"/>
          <w:sz w:val="24"/>
          <w:szCs w:val="24"/>
        </w:rPr>
        <w:t xml:space="preserve">% in our study. </w:t>
      </w:r>
      <w:bookmarkStart w:id="140" w:name="_Hlk535661378"/>
      <w:r w:rsidR="009B2565" w:rsidRPr="00B57E2D">
        <w:rPr>
          <w:rFonts w:ascii="Book Antiqua" w:hAnsi="Book Antiqua" w:cs="Arial"/>
          <w:color w:val="000000"/>
          <w:sz w:val="24"/>
          <w:szCs w:val="24"/>
        </w:rPr>
        <w:t xml:space="preserve">No significant </w:t>
      </w:r>
      <w:r w:rsidR="009B2565" w:rsidRPr="00B57E2D">
        <w:rPr>
          <w:rFonts w:ascii="Book Antiqua" w:hAnsi="Book Antiqua" w:cs="Arial"/>
          <w:color w:val="000000"/>
          <w:sz w:val="24"/>
          <w:szCs w:val="24"/>
        </w:rPr>
        <w:lastRenderedPageBreak/>
        <w:t xml:space="preserve">difference was observed in SB3 </w:t>
      </w:r>
      <w:r w:rsidR="009B2565" w:rsidRPr="00A755A4">
        <w:rPr>
          <w:rFonts w:ascii="Book Antiqua" w:hAnsi="Book Antiqua" w:cs="Arial"/>
          <w:i/>
          <w:color w:val="000000"/>
          <w:sz w:val="24"/>
          <w:szCs w:val="24"/>
        </w:rPr>
        <w:t>vs</w:t>
      </w:r>
      <w:r w:rsidR="009B2565" w:rsidRPr="00B57E2D">
        <w:rPr>
          <w:rFonts w:ascii="Book Antiqua" w:hAnsi="Book Antiqua" w:cs="Arial"/>
          <w:color w:val="000000"/>
          <w:sz w:val="24"/>
          <w:szCs w:val="24"/>
        </w:rPr>
        <w:t xml:space="preserve"> SB2 capsules for clinically relevant findings (46.2% </w:t>
      </w:r>
      <w:r w:rsidR="009B2565" w:rsidRPr="00A755A4">
        <w:rPr>
          <w:rFonts w:ascii="Book Antiqua" w:hAnsi="Book Antiqua" w:cs="Arial"/>
          <w:i/>
          <w:color w:val="000000"/>
          <w:sz w:val="24"/>
          <w:szCs w:val="24"/>
        </w:rPr>
        <w:t>vs</w:t>
      </w:r>
      <w:r w:rsidR="009B2565" w:rsidRPr="00B57E2D">
        <w:rPr>
          <w:rFonts w:ascii="Book Antiqua" w:hAnsi="Book Antiqua" w:cs="Arial"/>
          <w:color w:val="000000"/>
          <w:sz w:val="24"/>
          <w:szCs w:val="24"/>
        </w:rPr>
        <w:t xml:space="preserve"> 51.5%, </w:t>
      </w:r>
      <w:r w:rsidR="00A755A4" w:rsidRPr="00A755A4">
        <w:rPr>
          <w:rFonts w:ascii="Book Antiqua" w:hAnsi="Book Antiqua" w:cs="Arial"/>
          <w:i/>
          <w:color w:val="000000"/>
          <w:sz w:val="24"/>
          <w:szCs w:val="24"/>
        </w:rPr>
        <w:t>P</w:t>
      </w:r>
      <w:r w:rsidR="00A755A4">
        <w:rPr>
          <w:rFonts w:ascii="Book Antiqua" w:hAnsi="Book Antiqua" w:cs="Arial" w:hint="eastAsia"/>
          <w:i/>
          <w:color w:val="000000"/>
          <w:sz w:val="24"/>
          <w:szCs w:val="24"/>
          <w:lang w:eastAsia="zh-CN"/>
        </w:rPr>
        <w:t xml:space="preserve"> </w:t>
      </w:r>
      <w:r w:rsidR="00A755A4" w:rsidRPr="00B57E2D">
        <w:rPr>
          <w:rFonts w:ascii="Book Antiqua" w:hAnsi="Book Antiqua" w:cs="Arial"/>
          <w:color w:val="000000"/>
          <w:sz w:val="24"/>
          <w:szCs w:val="24"/>
        </w:rPr>
        <w:t>=</w:t>
      </w:r>
      <w:r w:rsidR="00A755A4">
        <w:rPr>
          <w:rFonts w:ascii="Book Antiqua" w:hAnsi="Book Antiqua" w:cs="Arial" w:hint="eastAsia"/>
          <w:color w:val="000000"/>
          <w:sz w:val="24"/>
          <w:szCs w:val="24"/>
          <w:lang w:eastAsia="zh-CN"/>
        </w:rPr>
        <w:t xml:space="preserve"> </w:t>
      </w:r>
      <w:r w:rsidR="009B2565" w:rsidRPr="00B57E2D">
        <w:rPr>
          <w:rFonts w:ascii="Book Antiqua" w:hAnsi="Book Antiqua" w:cs="Arial"/>
          <w:color w:val="000000"/>
          <w:sz w:val="24"/>
          <w:szCs w:val="24"/>
        </w:rPr>
        <w:t xml:space="preserve">0.385) or change in clinical management (40.8% </w:t>
      </w:r>
      <w:r w:rsidR="009B2565" w:rsidRPr="00A755A4">
        <w:rPr>
          <w:rFonts w:ascii="Book Antiqua" w:hAnsi="Book Antiqua" w:cs="Arial"/>
          <w:i/>
          <w:color w:val="000000"/>
          <w:sz w:val="24"/>
          <w:szCs w:val="24"/>
        </w:rPr>
        <w:t>vs</w:t>
      </w:r>
      <w:r w:rsidR="009B2565" w:rsidRPr="00B57E2D">
        <w:rPr>
          <w:rFonts w:ascii="Book Antiqua" w:hAnsi="Book Antiqua" w:cs="Arial"/>
          <w:color w:val="000000"/>
          <w:sz w:val="24"/>
          <w:szCs w:val="24"/>
        </w:rPr>
        <w:t xml:space="preserve"> 50.0%, </w:t>
      </w:r>
      <w:r w:rsidR="00A755A4" w:rsidRPr="00A755A4">
        <w:rPr>
          <w:rFonts w:ascii="Book Antiqua" w:hAnsi="Book Antiqua" w:cs="Arial"/>
          <w:i/>
          <w:color w:val="000000"/>
          <w:sz w:val="24"/>
          <w:szCs w:val="24"/>
        </w:rPr>
        <w:t>P</w:t>
      </w:r>
      <w:r w:rsidR="00A755A4">
        <w:rPr>
          <w:rFonts w:ascii="Book Antiqua" w:hAnsi="Book Antiqua" w:cs="Arial" w:hint="eastAsia"/>
          <w:i/>
          <w:color w:val="000000"/>
          <w:sz w:val="24"/>
          <w:szCs w:val="24"/>
          <w:lang w:eastAsia="zh-CN"/>
        </w:rPr>
        <w:t xml:space="preserve"> </w:t>
      </w:r>
      <w:r w:rsidR="00A755A4" w:rsidRPr="00B57E2D">
        <w:rPr>
          <w:rFonts w:ascii="Book Antiqua" w:hAnsi="Book Antiqua" w:cs="Arial"/>
          <w:color w:val="000000"/>
          <w:sz w:val="24"/>
          <w:szCs w:val="24"/>
        </w:rPr>
        <w:t>=</w:t>
      </w:r>
      <w:r w:rsidR="00A755A4">
        <w:rPr>
          <w:rFonts w:ascii="Book Antiqua" w:hAnsi="Book Antiqua" w:cs="Arial" w:hint="eastAsia"/>
          <w:color w:val="000000"/>
          <w:sz w:val="24"/>
          <w:szCs w:val="24"/>
          <w:lang w:eastAsia="zh-CN"/>
        </w:rPr>
        <w:t xml:space="preserve"> </w:t>
      </w:r>
      <w:r w:rsidR="009B2565" w:rsidRPr="00B57E2D">
        <w:rPr>
          <w:rFonts w:ascii="Book Antiqua" w:hAnsi="Book Antiqua" w:cs="Arial"/>
          <w:color w:val="000000"/>
          <w:sz w:val="24"/>
          <w:szCs w:val="24"/>
        </w:rPr>
        <w:t>0.135).</w:t>
      </w:r>
      <w:bookmarkEnd w:id="140"/>
    </w:p>
    <w:p w14:paraId="40710FED" w14:textId="4C7CDBBA" w:rsidR="003A7652" w:rsidRPr="00B57E2D" w:rsidRDefault="003A7652" w:rsidP="00B57E2D">
      <w:pPr>
        <w:pStyle w:val="a5"/>
        <w:spacing w:line="360" w:lineRule="auto"/>
        <w:jc w:val="both"/>
        <w:rPr>
          <w:rFonts w:ascii="Book Antiqua" w:hAnsi="Book Antiqua" w:cs="Arial"/>
          <w:b/>
          <w:sz w:val="24"/>
          <w:szCs w:val="24"/>
        </w:rPr>
      </w:pPr>
    </w:p>
    <w:p w14:paraId="64C0A7DC" w14:textId="77777777" w:rsidR="003E2020" w:rsidRPr="003E2020" w:rsidRDefault="003E2020" w:rsidP="00B57E2D">
      <w:pPr>
        <w:pStyle w:val="a5"/>
        <w:spacing w:line="360" w:lineRule="auto"/>
        <w:jc w:val="both"/>
        <w:rPr>
          <w:rFonts w:ascii="Book Antiqua" w:hAnsi="Book Antiqua" w:cs="Arial"/>
          <w:b/>
          <w:i/>
          <w:sz w:val="24"/>
          <w:szCs w:val="24"/>
          <w:lang w:eastAsia="zh-CN"/>
        </w:rPr>
      </w:pPr>
      <w:bookmarkStart w:id="141" w:name="_Hlk535661428"/>
      <w:r w:rsidRPr="003E2020">
        <w:rPr>
          <w:rFonts w:ascii="Book Antiqua" w:hAnsi="Book Antiqua" w:cs="Arial"/>
          <w:b/>
          <w:i/>
          <w:sz w:val="24"/>
          <w:szCs w:val="24"/>
        </w:rPr>
        <w:t>CONCLUSION</w:t>
      </w:r>
    </w:p>
    <w:p w14:paraId="6321FE5E" w14:textId="4DF4957D" w:rsidR="003A7652" w:rsidRPr="00B57E2D" w:rsidRDefault="009B2565" w:rsidP="00B57E2D">
      <w:pPr>
        <w:pStyle w:val="a5"/>
        <w:spacing w:line="360" w:lineRule="auto"/>
        <w:jc w:val="both"/>
        <w:rPr>
          <w:rFonts w:ascii="Book Antiqua" w:hAnsi="Book Antiqua" w:cs="Arial"/>
          <w:color w:val="000000"/>
          <w:sz w:val="24"/>
          <w:szCs w:val="24"/>
        </w:rPr>
      </w:pPr>
      <w:r w:rsidRPr="00B57E2D">
        <w:rPr>
          <w:rFonts w:ascii="Book Antiqua" w:hAnsi="Book Antiqua" w:cs="Arial"/>
          <w:color w:val="000000"/>
          <w:sz w:val="24"/>
          <w:szCs w:val="24"/>
        </w:rPr>
        <w:t xml:space="preserve">Our study found no significant difference in clinically relevant findings between SB3 and SB2 capsules. </w:t>
      </w:r>
    </w:p>
    <w:bookmarkEnd w:id="141"/>
    <w:p w14:paraId="42D16AC7" w14:textId="5FBD5EFD" w:rsidR="00964F86" w:rsidRPr="00B57E2D" w:rsidRDefault="00964F86" w:rsidP="00B57E2D">
      <w:pPr>
        <w:pStyle w:val="a5"/>
        <w:spacing w:line="360" w:lineRule="auto"/>
        <w:jc w:val="both"/>
        <w:rPr>
          <w:rFonts w:ascii="Book Antiqua" w:hAnsi="Book Antiqua" w:cs="Arial"/>
          <w:sz w:val="24"/>
          <w:szCs w:val="24"/>
        </w:rPr>
      </w:pPr>
    </w:p>
    <w:p w14:paraId="5D730CA9" w14:textId="09361786" w:rsidR="009E1CD9" w:rsidRPr="00B57E2D" w:rsidRDefault="009E1CD9" w:rsidP="00B57E2D">
      <w:pPr>
        <w:pStyle w:val="a5"/>
        <w:spacing w:line="360" w:lineRule="auto"/>
        <w:jc w:val="both"/>
        <w:rPr>
          <w:rFonts w:ascii="Book Antiqua" w:hAnsi="Book Antiqua" w:cs="Arial"/>
          <w:sz w:val="24"/>
          <w:szCs w:val="24"/>
        </w:rPr>
      </w:pPr>
      <w:r w:rsidRPr="00B57E2D">
        <w:rPr>
          <w:rFonts w:ascii="Book Antiqua" w:hAnsi="Book Antiqua" w:cs="Arial"/>
          <w:b/>
          <w:sz w:val="24"/>
          <w:szCs w:val="24"/>
        </w:rPr>
        <w:t>Key</w:t>
      </w:r>
      <w:r w:rsidR="00624CAB" w:rsidRPr="00B57E2D">
        <w:rPr>
          <w:rFonts w:ascii="Book Antiqua" w:hAnsi="Book Antiqua" w:cs="Arial"/>
          <w:b/>
          <w:sz w:val="24"/>
          <w:szCs w:val="24"/>
        </w:rPr>
        <w:t xml:space="preserve"> </w:t>
      </w:r>
      <w:r w:rsidRPr="00B57E2D">
        <w:rPr>
          <w:rFonts w:ascii="Book Antiqua" w:hAnsi="Book Antiqua" w:cs="Arial"/>
          <w:b/>
          <w:sz w:val="24"/>
          <w:szCs w:val="24"/>
        </w:rPr>
        <w:t>words:</w:t>
      </w:r>
      <w:r w:rsidRPr="00B57E2D">
        <w:rPr>
          <w:rFonts w:ascii="Book Antiqua" w:hAnsi="Book Antiqua" w:cs="Arial"/>
          <w:sz w:val="24"/>
          <w:szCs w:val="24"/>
        </w:rPr>
        <w:t xml:space="preserve"> Capsule Endoscopy</w:t>
      </w:r>
      <w:r w:rsidR="007E0EB1" w:rsidRPr="00B57E2D">
        <w:rPr>
          <w:rFonts w:ascii="Book Antiqua" w:hAnsi="Book Antiqua" w:cs="Arial"/>
          <w:sz w:val="24"/>
          <w:szCs w:val="24"/>
        </w:rPr>
        <w:t xml:space="preserve">; </w:t>
      </w:r>
      <w:r w:rsidRPr="00B57E2D">
        <w:rPr>
          <w:rFonts w:ascii="Book Antiqua" w:hAnsi="Book Antiqua" w:cs="Arial"/>
          <w:sz w:val="24"/>
          <w:szCs w:val="24"/>
        </w:rPr>
        <w:t>Veteran</w:t>
      </w:r>
      <w:r w:rsidR="00870078" w:rsidRPr="00B57E2D">
        <w:rPr>
          <w:rFonts w:ascii="Book Antiqua" w:hAnsi="Book Antiqua" w:cs="Arial"/>
          <w:sz w:val="24"/>
          <w:szCs w:val="24"/>
        </w:rPr>
        <w:t>s</w:t>
      </w:r>
      <w:r w:rsidR="007E0EB1" w:rsidRPr="00B57E2D">
        <w:rPr>
          <w:rFonts w:ascii="Book Antiqua" w:hAnsi="Book Antiqua" w:cs="Arial"/>
          <w:sz w:val="24"/>
          <w:szCs w:val="24"/>
        </w:rPr>
        <w:t xml:space="preserve">; </w:t>
      </w:r>
      <w:r w:rsidR="00870078" w:rsidRPr="00B57E2D">
        <w:rPr>
          <w:rFonts w:ascii="Book Antiqua" w:hAnsi="Book Antiqua" w:cs="Arial"/>
          <w:sz w:val="24"/>
          <w:szCs w:val="24"/>
        </w:rPr>
        <w:t xml:space="preserve">Retrospective </w:t>
      </w:r>
      <w:r w:rsidR="007E0EB1" w:rsidRPr="00B57E2D">
        <w:rPr>
          <w:rFonts w:ascii="Book Antiqua" w:hAnsi="Book Antiqua" w:cs="Arial"/>
          <w:sz w:val="24"/>
          <w:szCs w:val="24"/>
        </w:rPr>
        <w:t>s</w:t>
      </w:r>
      <w:r w:rsidR="00870078" w:rsidRPr="00B57E2D">
        <w:rPr>
          <w:rFonts w:ascii="Book Antiqua" w:hAnsi="Book Antiqua" w:cs="Arial"/>
          <w:sz w:val="24"/>
          <w:szCs w:val="24"/>
        </w:rPr>
        <w:t>tudies</w:t>
      </w:r>
      <w:r w:rsidR="007E0EB1" w:rsidRPr="00B57E2D">
        <w:rPr>
          <w:rFonts w:ascii="Book Antiqua" w:hAnsi="Book Antiqua" w:cs="Arial"/>
          <w:sz w:val="24"/>
          <w:szCs w:val="24"/>
        </w:rPr>
        <w:t xml:space="preserve">; </w:t>
      </w:r>
      <w:r w:rsidR="00870078" w:rsidRPr="00B57E2D">
        <w:rPr>
          <w:rFonts w:ascii="Book Antiqua" w:hAnsi="Book Antiqua" w:cs="Arial"/>
          <w:sz w:val="24"/>
          <w:szCs w:val="24"/>
        </w:rPr>
        <w:t>Capsules</w:t>
      </w:r>
      <w:r w:rsidR="007E0EB1" w:rsidRPr="00B57E2D">
        <w:rPr>
          <w:rFonts w:ascii="Book Antiqua" w:hAnsi="Book Antiqua" w:cs="Arial"/>
          <w:sz w:val="24"/>
          <w:szCs w:val="24"/>
        </w:rPr>
        <w:t xml:space="preserve">; </w:t>
      </w:r>
      <w:r w:rsidR="00870078" w:rsidRPr="00B57E2D">
        <w:rPr>
          <w:rFonts w:ascii="Book Antiqua" w:hAnsi="Book Antiqua" w:cs="Arial"/>
          <w:sz w:val="24"/>
          <w:szCs w:val="24"/>
        </w:rPr>
        <w:t xml:space="preserve">Gastrointestinal </w:t>
      </w:r>
      <w:r w:rsidR="007E0EB1" w:rsidRPr="00B57E2D">
        <w:rPr>
          <w:rFonts w:ascii="Book Antiqua" w:hAnsi="Book Antiqua" w:cs="Arial"/>
          <w:sz w:val="24"/>
          <w:szCs w:val="24"/>
        </w:rPr>
        <w:t>d</w:t>
      </w:r>
      <w:r w:rsidR="00870078" w:rsidRPr="00B57E2D">
        <w:rPr>
          <w:rFonts w:ascii="Book Antiqua" w:hAnsi="Book Antiqua" w:cs="Arial"/>
          <w:sz w:val="24"/>
          <w:szCs w:val="24"/>
        </w:rPr>
        <w:t>iseases</w:t>
      </w:r>
      <w:r w:rsidR="007E0EB1" w:rsidRPr="00B57E2D">
        <w:rPr>
          <w:rFonts w:ascii="Book Antiqua" w:hAnsi="Book Antiqua" w:cs="Arial"/>
          <w:sz w:val="24"/>
          <w:szCs w:val="24"/>
        </w:rPr>
        <w:t xml:space="preserve">; </w:t>
      </w:r>
      <w:r w:rsidRPr="00B57E2D">
        <w:rPr>
          <w:rFonts w:ascii="Book Antiqua" w:hAnsi="Book Antiqua" w:cs="Arial"/>
          <w:sz w:val="24"/>
          <w:szCs w:val="24"/>
        </w:rPr>
        <w:t>SB3</w:t>
      </w:r>
      <w:r w:rsidR="007E0EB1" w:rsidRPr="00B57E2D">
        <w:rPr>
          <w:rFonts w:ascii="Book Antiqua" w:hAnsi="Book Antiqua" w:cs="Arial"/>
          <w:sz w:val="24"/>
          <w:szCs w:val="24"/>
        </w:rPr>
        <w:t xml:space="preserve">; </w:t>
      </w:r>
      <w:r w:rsidRPr="00B57E2D">
        <w:rPr>
          <w:rFonts w:ascii="Book Antiqua" w:hAnsi="Book Antiqua" w:cs="Arial"/>
          <w:sz w:val="24"/>
          <w:szCs w:val="24"/>
        </w:rPr>
        <w:t>SB2</w:t>
      </w:r>
    </w:p>
    <w:p w14:paraId="78587893" w14:textId="73439301" w:rsidR="00624CAB" w:rsidRPr="00B57E2D" w:rsidRDefault="00624CAB" w:rsidP="00B57E2D">
      <w:pPr>
        <w:pStyle w:val="a5"/>
        <w:spacing w:line="360" w:lineRule="auto"/>
        <w:jc w:val="both"/>
        <w:rPr>
          <w:rFonts w:ascii="Book Antiqua" w:hAnsi="Book Antiqua" w:cs="Arial"/>
          <w:sz w:val="24"/>
          <w:szCs w:val="24"/>
        </w:rPr>
      </w:pPr>
    </w:p>
    <w:p w14:paraId="0A4BC9A9" w14:textId="2F37F49F" w:rsidR="00A755A4" w:rsidRPr="00D83029" w:rsidRDefault="00A755A4" w:rsidP="00A755A4">
      <w:pPr>
        <w:autoSpaceDE w:val="0"/>
        <w:autoSpaceDN w:val="0"/>
        <w:adjustRightInd w:val="0"/>
        <w:spacing w:after="0" w:line="360" w:lineRule="auto"/>
        <w:jc w:val="both"/>
        <w:outlineLvl w:val="0"/>
        <w:rPr>
          <w:rFonts w:ascii="Book Antiqua" w:hAnsi="Book Antiqua" w:cs="Cambria"/>
          <w:bCs/>
          <w:color w:val="000000"/>
          <w:sz w:val="24"/>
          <w:szCs w:val="24"/>
          <w:u w:color="0000FF"/>
          <w:lang w:eastAsia="zh-CN"/>
        </w:rPr>
      </w:pPr>
      <w:bookmarkStart w:id="142" w:name="OLE_LINK55"/>
      <w:bookmarkStart w:id="143" w:name="OLE_LINK56"/>
      <w:bookmarkStart w:id="144" w:name="OLE_LINK779"/>
      <w:bookmarkStart w:id="145" w:name="OLE_LINK780"/>
      <w:bookmarkStart w:id="146" w:name="OLE_LINK935"/>
      <w:bookmarkStart w:id="147" w:name="OLE_LINK936"/>
      <w:bookmarkStart w:id="148" w:name="OLE_LINK255"/>
      <w:bookmarkStart w:id="149" w:name="OLE_LINK940"/>
      <w:bookmarkStart w:id="150" w:name="OLE_LINK941"/>
      <w:bookmarkStart w:id="151" w:name="OLE_LINK942"/>
      <w:bookmarkStart w:id="152" w:name="OLE_LINK1112"/>
      <w:bookmarkStart w:id="153" w:name="OLE_LINK1113"/>
      <w:bookmarkStart w:id="154" w:name="OLE_LINK1114"/>
      <w:bookmarkStart w:id="155" w:name="OLE_LINK1115"/>
      <w:bookmarkStart w:id="156" w:name="OLE_LINK929"/>
      <w:bookmarkStart w:id="157" w:name="OLE_LINK930"/>
      <w:bookmarkStart w:id="158" w:name="OLE_LINK931"/>
      <w:bookmarkStart w:id="159" w:name="OLE_LINK932"/>
      <w:bookmarkStart w:id="160" w:name="OLE_LINK1125"/>
      <w:bookmarkStart w:id="161" w:name="OLE_LINK1150"/>
      <w:bookmarkStart w:id="162" w:name="OLE_LINK1151"/>
      <w:bookmarkStart w:id="163" w:name="OLE_LINK1164"/>
      <w:bookmarkStart w:id="164" w:name="OLE_LINK1166"/>
      <w:bookmarkStart w:id="165" w:name="OLE_LINK1167"/>
      <w:bookmarkStart w:id="166" w:name="OLE_LINK1226"/>
      <w:bookmarkStart w:id="167" w:name="OLE_LINK1227"/>
      <w:bookmarkStart w:id="168" w:name="OLE_LINK1228"/>
      <w:bookmarkStart w:id="169" w:name="OLE_LINK1229"/>
      <w:bookmarkStart w:id="170" w:name="OLE_LINK1230"/>
      <w:bookmarkStart w:id="171" w:name="OLE_LINK1231"/>
      <w:bookmarkStart w:id="172" w:name="OLE_LINK1364"/>
      <w:bookmarkStart w:id="173" w:name="OLE_LINK1714"/>
      <w:bookmarkStart w:id="174" w:name="OLE_LINK1715"/>
      <w:bookmarkStart w:id="175" w:name="OLE_LINK1831"/>
      <w:bookmarkStart w:id="176" w:name="OLE_LINK1603"/>
      <w:bookmarkStart w:id="177" w:name="OLE_LINK1604"/>
      <w:bookmarkStart w:id="178" w:name="OLE_LINK1633"/>
      <w:bookmarkStart w:id="179" w:name="OLE_LINK1634"/>
      <w:bookmarkStart w:id="180" w:name="OLE_LINK1635"/>
      <w:bookmarkStart w:id="181" w:name="OLE_LINK1637"/>
      <w:bookmarkStart w:id="182" w:name="OLE_LINK1640"/>
      <w:bookmarkStart w:id="183" w:name="OLE_LINK1641"/>
      <w:bookmarkStart w:id="184" w:name="OLE_LINK1687"/>
      <w:bookmarkStart w:id="185" w:name="OLE_LINK1688"/>
      <w:bookmarkStart w:id="186" w:name="OLE_LINK1794"/>
      <w:bookmarkStart w:id="187" w:name="OLE_LINK1795"/>
      <w:bookmarkStart w:id="188" w:name="OLE_LINK1796"/>
      <w:bookmarkStart w:id="189" w:name="OLE_LINK1690"/>
      <w:bookmarkStart w:id="190" w:name="OLE_LINK1691"/>
      <w:bookmarkStart w:id="191" w:name="OLE_LINK1983"/>
      <w:bookmarkStart w:id="192" w:name="OLE_LINK1985"/>
      <w:bookmarkStart w:id="193" w:name="OLE_LINK1986"/>
      <w:bookmarkStart w:id="194" w:name="OLE_LINK1987"/>
      <w:bookmarkStart w:id="195" w:name="OLE_LINK2093"/>
      <w:bookmarkStart w:id="196" w:name="OLE_LINK2167"/>
      <w:bookmarkStart w:id="197" w:name="_Hlk535661194"/>
      <w:r w:rsidRPr="00D83029">
        <w:rPr>
          <w:rFonts w:ascii="Book Antiqua" w:hAnsi="Book Antiqua"/>
          <w:b/>
          <w:sz w:val="24"/>
          <w:szCs w:val="24"/>
        </w:rPr>
        <w:t>©</w:t>
      </w:r>
      <w:bookmarkEnd w:id="142"/>
      <w:bookmarkEnd w:id="143"/>
      <w:r w:rsidRPr="00D83029">
        <w:rPr>
          <w:rFonts w:ascii="Book Antiqua" w:hAnsi="Book Antiqua"/>
          <w:b/>
          <w:sz w:val="24"/>
          <w:szCs w:val="24"/>
        </w:rPr>
        <w:t xml:space="preserve"> </w:t>
      </w:r>
      <w:r w:rsidRPr="00D83029">
        <w:rPr>
          <w:rFonts w:ascii="Book Antiqua" w:hAnsi="Book Antiqua" w:cs="Arial"/>
          <w:b/>
          <w:sz w:val="24"/>
          <w:szCs w:val="24"/>
        </w:rPr>
        <w:t>The Author(s) 201</w:t>
      </w:r>
      <w:r>
        <w:rPr>
          <w:rFonts w:ascii="Book Antiqua" w:hAnsi="Book Antiqua" w:cs="Arial" w:hint="eastAsia"/>
          <w:b/>
          <w:sz w:val="24"/>
          <w:szCs w:val="24"/>
          <w:lang w:eastAsia="zh-CN"/>
        </w:rPr>
        <w:t>9</w:t>
      </w:r>
      <w:r w:rsidRPr="00D83029">
        <w:rPr>
          <w:rFonts w:ascii="Book Antiqua" w:hAnsi="Book Antiqua" w:cs="Arial"/>
          <w:b/>
          <w:sz w:val="24"/>
          <w:szCs w:val="24"/>
        </w:rPr>
        <w:t xml:space="preserve">. </w:t>
      </w:r>
      <w:r w:rsidRPr="00D83029">
        <w:rPr>
          <w:rFonts w:ascii="Book Antiqua" w:hAnsi="Book Antiqua" w:cs="Arial"/>
          <w:sz w:val="24"/>
          <w:szCs w:val="24"/>
        </w:rPr>
        <w:t xml:space="preserve">Published by </w:t>
      </w:r>
      <w:proofErr w:type="spellStart"/>
      <w:r w:rsidRPr="00D83029">
        <w:rPr>
          <w:rFonts w:ascii="Book Antiqua" w:hAnsi="Book Antiqua" w:cs="Arial"/>
          <w:sz w:val="24"/>
          <w:szCs w:val="24"/>
        </w:rPr>
        <w:t>Baishideng</w:t>
      </w:r>
      <w:proofErr w:type="spellEnd"/>
      <w:r w:rsidRPr="00D83029">
        <w:rPr>
          <w:rFonts w:ascii="Book Antiqua" w:hAnsi="Book Antiqua" w:cs="Arial"/>
          <w:sz w:val="24"/>
          <w:szCs w:val="24"/>
        </w:rPr>
        <w:t xml:space="preserve"> Publishing Group Inc. All rights reserved</w:t>
      </w:r>
      <w:bookmarkStart w:id="198" w:name="OLE_LINK969"/>
      <w:bookmarkStart w:id="199" w:name="OLE_LINK970"/>
      <w:bookmarkStart w:id="200" w:name="OLE_LINK972"/>
      <w:bookmarkStart w:id="201" w:name="OLE_LINK973"/>
      <w:bookmarkStart w:id="202" w:name="OLE_LINK974"/>
      <w:bookmarkStart w:id="203" w:name="OLE_LINK975"/>
      <w:bookmarkStart w:id="204" w:name="OLE_LINK976"/>
      <w:r w:rsidRPr="00D83029">
        <w:rPr>
          <w:rFonts w:ascii="Book Antiqua" w:hAnsi="Book Antiqua" w:cs="Arial"/>
          <w:sz w:val="24"/>
          <w:szCs w:val="24"/>
        </w:rPr>
        <w: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8"/>
      <w:bookmarkEnd w:id="199"/>
      <w:bookmarkEnd w:id="200"/>
      <w:bookmarkEnd w:id="201"/>
      <w:bookmarkEnd w:id="202"/>
      <w:bookmarkEnd w:id="203"/>
      <w:bookmarkEnd w:id="204"/>
    </w:p>
    <w:p w14:paraId="1884061B" w14:textId="77777777" w:rsidR="00A755A4" w:rsidRPr="00D83029" w:rsidRDefault="00A755A4" w:rsidP="00A755A4">
      <w:pPr>
        <w:spacing w:after="0" w:line="360" w:lineRule="auto"/>
        <w:jc w:val="both"/>
        <w:rPr>
          <w:rFonts w:ascii="Book Antiqua" w:hAnsi="Book Antiqua" w:cs="Arial"/>
          <w:sz w:val="24"/>
          <w:szCs w:val="24"/>
          <w:lang w:eastAsia="zh-CN"/>
        </w:rPr>
      </w:pPr>
    </w:p>
    <w:p w14:paraId="260C55F4" w14:textId="07468C46" w:rsidR="007E0EB1" w:rsidRPr="00B57E2D" w:rsidRDefault="00A755A4" w:rsidP="00A755A4">
      <w:pPr>
        <w:pStyle w:val="a5"/>
        <w:spacing w:line="360" w:lineRule="auto"/>
        <w:jc w:val="both"/>
        <w:rPr>
          <w:rFonts w:ascii="Book Antiqua" w:hAnsi="Book Antiqua" w:cs="Arial"/>
          <w:sz w:val="24"/>
          <w:szCs w:val="24"/>
        </w:rPr>
      </w:pPr>
      <w:r w:rsidRPr="00D83029">
        <w:rPr>
          <w:rFonts w:ascii="Book Antiqua" w:hAnsi="Book Antiqua" w:cs="Arial"/>
          <w:b/>
          <w:sz w:val="24"/>
          <w:szCs w:val="24"/>
        </w:rPr>
        <w:t>Core tip</w:t>
      </w:r>
      <w:r w:rsidRPr="00D83029">
        <w:rPr>
          <w:rFonts w:ascii="Book Antiqua" w:hAnsi="Book Antiqua" w:cs="Arial"/>
          <w:b/>
          <w:sz w:val="24"/>
          <w:szCs w:val="24"/>
          <w:lang w:eastAsia="zh-CN"/>
        </w:rPr>
        <w:t>:</w:t>
      </w:r>
      <w:r w:rsidRPr="00D83029">
        <w:rPr>
          <w:rFonts w:ascii="Book Antiqua" w:hAnsi="Book Antiqua" w:cs="Arial"/>
          <w:sz w:val="24"/>
          <w:szCs w:val="24"/>
          <w:lang w:eastAsia="zh-CN"/>
        </w:rPr>
        <w:t xml:space="preserve"> </w:t>
      </w:r>
      <w:r w:rsidR="0027602B" w:rsidRPr="00B57E2D">
        <w:rPr>
          <w:rFonts w:ascii="Book Antiqua" w:hAnsi="Book Antiqua" w:cs="Arial"/>
          <w:color w:val="000000"/>
          <w:sz w:val="24"/>
          <w:szCs w:val="24"/>
        </w:rPr>
        <w:t xml:space="preserve">Capsule endoscopy is a commonly employed diagnostic procedure to evaluate a variety of gastrointestinal symptoms and diseases. The </w:t>
      </w:r>
      <w:proofErr w:type="spellStart"/>
      <w:r w:rsidR="0027602B"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27602B" w:rsidRPr="00B57E2D">
        <w:rPr>
          <w:rFonts w:ascii="Book Antiqua" w:hAnsi="Book Antiqua" w:cs="Arial"/>
          <w:color w:val="000000"/>
          <w:sz w:val="24"/>
          <w:szCs w:val="24"/>
        </w:rPr>
        <w:t xml:space="preserve"> SB3 is a commonly used capsule that has largely replaced previous versions of the capsule.</w:t>
      </w:r>
      <w:r w:rsidR="0027602B" w:rsidRPr="00B57E2D">
        <w:rPr>
          <w:rFonts w:ascii="Book Antiqua" w:hAnsi="Book Antiqua" w:cs="Arial"/>
          <w:b/>
          <w:sz w:val="24"/>
          <w:szCs w:val="24"/>
        </w:rPr>
        <w:t xml:space="preserve"> </w:t>
      </w:r>
      <w:r w:rsidR="0027602B" w:rsidRPr="00B57E2D">
        <w:rPr>
          <w:rFonts w:ascii="Book Antiqua" w:hAnsi="Book Antiqua" w:cs="Arial"/>
          <w:color w:val="000000"/>
          <w:sz w:val="24"/>
          <w:szCs w:val="24"/>
        </w:rPr>
        <w:t xml:space="preserve">Data evaluating the effect of improvements in capsule technology on diagnostic yields is limited, particularly in the veteran population. This paper compared the diagnostic yields between </w:t>
      </w:r>
      <w:proofErr w:type="spellStart"/>
      <w:r w:rsidR="0027602B"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27602B" w:rsidRPr="00B57E2D">
        <w:rPr>
          <w:rFonts w:ascii="Book Antiqua" w:hAnsi="Book Antiqua" w:cs="Arial"/>
          <w:color w:val="000000"/>
          <w:sz w:val="24"/>
          <w:szCs w:val="24"/>
        </w:rPr>
        <w:t xml:space="preserve"> </w:t>
      </w:r>
      <w:r w:rsidR="0027602B" w:rsidRPr="00B57E2D">
        <w:rPr>
          <w:rFonts w:ascii="Book Antiqua" w:hAnsi="Book Antiqua" w:cs="Arial"/>
          <w:sz w:val="24"/>
          <w:szCs w:val="24"/>
        </w:rPr>
        <w:t xml:space="preserve">SB3 and </w:t>
      </w:r>
      <w:proofErr w:type="spellStart"/>
      <w:r w:rsidR="0027602B"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27602B" w:rsidRPr="00B57E2D">
        <w:rPr>
          <w:rFonts w:ascii="Book Antiqua" w:hAnsi="Book Antiqua" w:cs="Arial"/>
          <w:color w:val="000000"/>
          <w:sz w:val="24"/>
          <w:szCs w:val="24"/>
        </w:rPr>
        <w:t xml:space="preserve"> </w:t>
      </w:r>
      <w:r w:rsidR="0027602B" w:rsidRPr="00B57E2D">
        <w:rPr>
          <w:rFonts w:ascii="Book Antiqua" w:hAnsi="Book Antiqua" w:cs="Arial"/>
          <w:sz w:val="24"/>
          <w:szCs w:val="24"/>
        </w:rPr>
        <w:t>SB2 capsule groups amongst United States veterans and</w:t>
      </w:r>
      <w:r w:rsidR="0027602B" w:rsidRPr="00B57E2D">
        <w:rPr>
          <w:rFonts w:ascii="Book Antiqua" w:hAnsi="Book Antiqua" w:cs="Arial"/>
          <w:color w:val="000000"/>
          <w:sz w:val="24"/>
          <w:szCs w:val="24"/>
        </w:rPr>
        <w:t xml:space="preserve"> </w:t>
      </w:r>
      <w:r w:rsidR="0027602B" w:rsidRPr="00B57E2D">
        <w:rPr>
          <w:rFonts w:ascii="Book Antiqua" w:hAnsi="Book Antiqua" w:cs="Arial"/>
          <w:sz w:val="24"/>
          <w:szCs w:val="24"/>
        </w:rPr>
        <w:t>no significant difference in clinically relevant findings or change in clinical management was observed. Further prospective research is warranted to confirm the results of our study</w:t>
      </w:r>
      <w:r w:rsidR="009E1CD9" w:rsidRPr="00B57E2D">
        <w:rPr>
          <w:rFonts w:ascii="Book Antiqua" w:hAnsi="Book Antiqua" w:cs="Arial"/>
          <w:sz w:val="24"/>
          <w:szCs w:val="24"/>
        </w:rPr>
        <w:t>.</w:t>
      </w:r>
    </w:p>
    <w:p w14:paraId="1B6CCBD2" w14:textId="77777777" w:rsidR="00870078" w:rsidRPr="00B57E2D" w:rsidRDefault="00870078" w:rsidP="00B57E2D">
      <w:pPr>
        <w:pStyle w:val="a5"/>
        <w:spacing w:line="360" w:lineRule="auto"/>
        <w:jc w:val="both"/>
        <w:rPr>
          <w:rFonts w:ascii="Book Antiqua" w:hAnsi="Book Antiqua"/>
          <w:sz w:val="24"/>
          <w:szCs w:val="24"/>
        </w:rPr>
      </w:pPr>
      <w:bookmarkStart w:id="205" w:name="_Hlk535662795"/>
      <w:bookmarkEnd w:id="197"/>
    </w:p>
    <w:bookmarkEnd w:id="205"/>
    <w:p w14:paraId="710ABD82" w14:textId="77777777" w:rsidR="00953E3B" w:rsidRDefault="00953E3B" w:rsidP="00953E3B">
      <w:pPr>
        <w:pStyle w:val="a5"/>
        <w:spacing w:line="360" w:lineRule="auto"/>
        <w:rPr>
          <w:rFonts w:ascii="Book Antiqua" w:hAnsi="Book Antiqua" w:hint="eastAsia"/>
          <w:sz w:val="24"/>
          <w:szCs w:val="24"/>
          <w:lang w:eastAsia="zh-CN"/>
        </w:rPr>
      </w:pPr>
      <w:r w:rsidRPr="00953E3B">
        <w:rPr>
          <w:rFonts w:ascii="Book Antiqua" w:hAnsi="Book Antiqua" w:cs="Times New Roman"/>
          <w:b/>
          <w:sz w:val="24"/>
          <w:szCs w:val="24"/>
          <w:lang w:val="en-GB"/>
        </w:rPr>
        <w:t>Citation</w:t>
      </w:r>
      <w:r w:rsidRPr="00953E3B">
        <w:rPr>
          <w:rFonts w:ascii="Book Antiqua" w:hAnsi="Book Antiqua" w:cs="Times New Roman"/>
          <w:sz w:val="24"/>
          <w:szCs w:val="24"/>
          <w:lang w:val="en-GB"/>
        </w:rPr>
        <w:t>:</w:t>
      </w:r>
      <w:r>
        <w:rPr>
          <w:rFonts w:ascii="Book Antiqua" w:hAnsi="Book Antiqua" w:cs="Times New Roman" w:hint="eastAsia"/>
          <w:sz w:val="24"/>
          <w:szCs w:val="24"/>
          <w:lang w:val="en-GB" w:eastAsia="zh-CN"/>
        </w:rPr>
        <w:t xml:space="preserve"> </w:t>
      </w:r>
      <w:proofErr w:type="spellStart"/>
      <w:r w:rsidRPr="00B57E2D">
        <w:rPr>
          <w:rFonts w:ascii="Book Antiqua" w:hAnsi="Book Antiqua"/>
          <w:sz w:val="24"/>
          <w:szCs w:val="24"/>
        </w:rPr>
        <w:t>Aasen</w:t>
      </w:r>
      <w:proofErr w:type="spellEnd"/>
      <w:r w:rsidRPr="00B57E2D">
        <w:rPr>
          <w:rFonts w:ascii="Book Antiqua" w:hAnsi="Book Antiqua"/>
          <w:sz w:val="24"/>
          <w:szCs w:val="24"/>
        </w:rPr>
        <w:t xml:space="preserve"> T, </w:t>
      </w:r>
      <w:proofErr w:type="spellStart"/>
      <w:r w:rsidRPr="00B57E2D">
        <w:rPr>
          <w:rFonts w:ascii="Book Antiqua" w:hAnsi="Book Antiqua"/>
          <w:sz w:val="24"/>
          <w:szCs w:val="24"/>
        </w:rPr>
        <w:t>Wilhoite</w:t>
      </w:r>
      <w:proofErr w:type="spellEnd"/>
      <w:r w:rsidRPr="00B57E2D">
        <w:rPr>
          <w:rFonts w:ascii="Book Antiqua" w:hAnsi="Book Antiqua"/>
          <w:sz w:val="24"/>
          <w:szCs w:val="24"/>
        </w:rPr>
        <w:t xml:space="preserve"> D, </w:t>
      </w:r>
      <w:proofErr w:type="spellStart"/>
      <w:r w:rsidRPr="00B57E2D">
        <w:rPr>
          <w:rFonts w:ascii="Book Antiqua" w:hAnsi="Book Antiqua"/>
          <w:sz w:val="24"/>
          <w:szCs w:val="24"/>
        </w:rPr>
        <w:t>Rahman</w:t>
      </w:r>
      <w:proofErr w:type="spellEnd"/>
      <w:r w:rsidRPr="00B57E2D">
        <w:rPr>
          <w:rFonts w:ascii="Book Antiqua" w:hAnsi="Book Antiqua"/>
          <w:sz w:val="24"/>
          <w:szCs w:val="24"/>
        </w:rPr>
        <w:t xml:space="preserve"> A, </w:t>
      </w:r>
      <w:proofErr w:type="spellStart"/>
      <w:r w:rsidRPr="00B57E2D">
        <w:rPr>
          <w:rFonts w:ascii="Book Antiqua" w:hAnsi="Book Antiqua"/>
          <w:sz w:val="24"/>
          <w:szCs w:val="24"/>
        </w:rPr>
        <w:t>Devani</w:t>
      </w:r>
      <w:proofErr w:type="spellEnd"/>
      <w:r w:rsidRPr="00B57E2D">
        <w:rPr>
          <w:rFonts w:ascii="Book Antiqua" w:hAnsi="Book Antiqua"/>
          <w:sz w:val="24"/>
          <w:szCs w:val="24"/>
        </w:rPr>
        <w:t xml:space="preserve"> K, Young M, Swenson J. </w:t>
      </w:r>
      <w:r w:rsidRPr="00B57E2D">
        <w:rPr>
          <w:rFonts w:ascii="Book Antiqua" w:hAnsi="Book Antiqua" w:cs="Arial"/>
          <w:sz w:val="24"/>
          <w:szCs w:val="24"/>
        </w:rPr>
        <w:t xml:space="preserve">No significant difference in clinically relevant findings between </w:t>
      </w:r>
      <w:proofErr w:type="spellStart"/>
      <w:r w:rsidRPr="00B57E2D">
        <w:rPr>
          <w:rFonts w:ascii="Book Antiqua" w:hAnsi="Book Antiqua" w:cs="Arial"/>
          <w:sz w:val="24"/>
          <w:szCs w:val="24"/>
        </w:rPr>
        <w:t>Pillcam</w:t>
      </w:r>
      <w:proofErr w:type="spellEnd"/>
      <w:r w:rsidRPr="00AE41F6">
        <w:rPr>
          <w:rFonts w:ascii="Book Antiqua" w:hAnsi="Book Antiqua" w:cs="Arial"/>
          <w:sz w:val="24"/>
          <w:szCs w:val="24"/>
          <w:vertAlign w:val="superscript"/>
        </w:rPr>
        <w:t>®</w:t>
      </w:r>
      <w:r w:rsidRPr="00B57E2D">
        <w:rPr>
          <w:rFonts w:ascii="Book Antiqua" w:hAnsi="Book Antiqua" w:cs="Arial"/>
          <w:sz w:val="24"/>
          <w:szCs w:val="24"/>
        </w:rPr>
        <w:t xml:space="preserve"> SB3 and </w:t>
      </w:r>
      <w:proofErr w:type="spellStart"/>
      <w:r w:rsidRPr="00B57E2D">
        <w:rPr>
          <w:rFonts w:ascii="Book Antiqua" w:hAnsi="Book Antiqua" w:cs="Arial"/>
          <w:sz w:val="24"/>
          <w:szCs w:val="24"/>
        </w:rPr>
        <w:t>Pillcam</w:t>
      </w:r>
      <w:proofErr w:type="spellEnd"/>
      <w:r w:rsidRPr="00AE41F6">
        <w:rPr>
          <w:rFonts w:ascii="Book Antiqua" w:hAnsi="Book Antiqua" w:cs="Arial"/>
          <w:sz w:val="24"/>
          <w:szCs w:val="24"/>
          <w:vertAlign w:val="superscript"/>
        </w:rPr>
        <w:t>®</w:t>
      </w:r>
      <w:r w:rsidRPr="00B57E2D">
        <w:rPr>
          <w:rFonts w:ascii="Book Antiqua" w:hAnsi="Book Antiqua" w:cs="Arial"/>
          <w:sz w:val="24"/>
          <w:szCs w:val="24"/>
        </w:rPr>
        <w:t xml:space="preserve"> SB2 capsules in a United States veteran population</w:t>
      </w:r>
      <w:r w:rsidRPr="00B57E2D">
        <w:rPr>
          <w:rFonts w:ascii="Book Antiqua" w:hAnsi="Book Antiqua"/>
          <w:sz w:val="24"/>
          <w:szCs w:val="24"/>
        </w:rPr>
        <w:t xml:space="preserve">. </w:t>
      </w:r>
      <w:r w:rsidRPr="00871456">
        <w:rPr>
          <w:rFonts w:ascii="Book Antiqua" w:hAnsi="Book Antiqua"/>
          <w:i/>
          <w:iCs/>
          <w:sz w:val="24"/>
          <w:szCs w:val="24"/>
        </w:rPr>
        <w:t xml:space="preserve">World J </w:t>
      </w:r>
      <w:proofErr w:type="spellStart"/>
      <w:r w:rsidRPr="00871456">
        <w:rPr>
          <w:rFonts w:ascii="Book Antiqua" w:hAnsi="Book Antiqua"/>
          <w:i/>
          <w:iCs/>
          <w:sz w:val="24"/>
          <w:szCs w:val="24"/>
        </w:rPr>
        <w:t>Gastrointest</w:t>
      </w:r>
      <w:proofErr w:type="spellEnd"/>
      <w:r w:rsidRPr="00871456">
        <w:rPr>
          <w:rFonts w:ascii="Book Antiqua" w:hAnsi="Book Antiqua"/>
          <w:i/>
          <w:iCs/>
          <w:sz w:val="24"/>
          <w:szCs w:val="24"/>
        </w:rPr>
        <w:t xml:space="preserve"> </w:t>
      </w:r>
      <w:proofErr w:type="spellStart"/>
      <w:r w:rsidRPr="00871456">
        <w:rPr>
          <w:rFonts w:ascii="Book Antiqua" w:hAnsi="Book Antiqua"/>
          <w:i/>
          <w:iCs/>
          <w:sz w:val="24"/>
          <w:szCs w:val="24"/>
        </w:rPr>
        <w:t>Endosc</w:t>
      </w:r>
      <w:proofErr w:type="spellEnd"/>
      <w:r w:rsidRPr="00871456">
        <w:rPr>
          <w:rFonts w:ascii="Book Antiqua" w:hAnsi="Book Antiqua"/>
          <w:sz w:val="24"/>
          <w:szCs w:val="24"/>
        </w:rPr>
        <w:t xml:space="preserve"> 2019; 11(2): </w:t>
      </w:r>
      <w:r>
        <w:rPr>
          <w:rFonts w:ascii="Book Antiqua" w:hAnsi="Book Antiqua" w:hint="eastAsia"/>
          <w:sz w:val="24"/>
          <w:szCs w:val="24"/>
          <w:lang w:eastAsia="zh-CN"/>
        </w:rPr>
        <w:t>124</w:t>
      </w:r>
      <w:r w:rsidRPr="00871456">
        <w:rPr>
          <w:rFonts w:ascii="Book Antiqua" w:hAnsi="Book Antiqua"/>
          <w:sz w:val="24"/>
          <w:szCs w:val="24"/>
        </w:rPr>
        <w:t>-</w:t>
      </w:r>
      <w:r>
        <w:rPr>
          <w:rFonts w:ascii="Book Antiqua" w:hAnsi="Book Antiqua" w:hint="eastAsia"/>
          <w:sz w:val="24"/>
          <w:szCs w:val="24"/>
          <w:lang w:eastAsia="zh-CN"/>
        </w:rPr>
        <w:t>132</w:t>
      </w:r>
    </w:p>
    <w:p w14:paraId="7A6E1E58" w14:textId="77777777" w:rsidR="00953E3B" w:rsidRDefault="00953E3B" w:rsidP="00953E3B">
      <w:pPr>
        <w:pStyle w:val="a5"/>
        <w:spacing w:line="360" w:lineRule="auto"/>
        <w:rPr>
          <w:rFonts w:ascii="Book Antiqua" w:hAnsi="Book Antiqua" w:hint="eastAsia"/>
          <w:sz w:val="24"/>
          <w:szCs w:val="24"/>
          <w:lang w:eastAsia="zh-CN"/>
        </w:rPr>
      </w:pPr>
      <w:r w:rsidRPr="00953E3B">
        <w:rPr>
          <w:rFonts w:ascii="Book Antiqua" w:hAnsi="Book Antiqua"/>
          <w:b/>
          <w:sz w:val="24"/>
          <w:szCs w:val="24"/>
        </w:rPr>
        <w:t>URL:</w:t>
      </w:r>
      <w:r w:rsidRPr="00871456">
        <w:rPr>
          <w:rFonts w:ascii="Book Antiqua" w:hAnsi="Book Antiqua"/>
          <w:sz w:val="24"/>
          <w:szCs w:val="24"/>
        </w:rPr>
        <w:t xml:space="preserve"> http</w:t>
      </w:r>
      <w:r>
        <w:rPr>
          <w:rFonts w:ascii="Book Antiqua" w:hAnsi="Book Antiqua" w:hint="eastAsia"/>
          <w:sz w:val="24"/>
          <w:szCs w:val="24"/>
          <w:lang w:eastAsia="zh-CN"/>
        </w:rPr>
        <w:t>s</w:t>
      </w:r>
      <w:r w:rsidRPr="00871456">
        <w:rPr>
          <w:rFonts w:ascii="Book Antiqua" w:hAnsi="Book Antiqua"/>
          <w:sz w:val="24"/>
          <w:szCs w:val="24"/>
        </w:rPr>
        <w:t>://www.wjgnet.com/1948-5190/full/v11/i2/</w:t>
      </w:r>
      <w:r>
        <w:rPr>
          <w:rFonts w:ascii="Book Antiqua" w:hAnsi="Book Antiqua" w:hint="eastAsia"/>
          <w:sz w:val="24"/>
          <w:szCs w:val="24"/>
          <w:lang w:eastAsia="zh-CN"/>
        </w:rPr>
        <w:t>124</w:t>
      </w:r>
      <w:r w:rsidRPr="00871456">
        <w:rPr>
          <w:rFonts w:ascii="Book Antiqua" w:hAnsi="Book Antiqua"/>
          <w:sz w:val="24"/>
          <w:szCs w:val="24"/>
        </w:rPr>
        <w:t xml:space="preserve">.htm  </w:t>
      </w:r>
    </w:p>
    <w:p w14:paraId="53E1F149" w14:textId="6D8EFE44" w:rsidR="00953E3B" w:rsidRPr="00871456" w:rsidRDefault="00953E3B" w:rsidP="00953E3B">
      <w:pPr>
        <w:pStyle w:val="a5"/>
        <w:spacing w:line="360" w:lineRule="auto"/>
        <w:rPr>
          <w:rFonts w:ascii="Book Antiqua" w:hAnsi="Book Antiqua"/>
          <w:sz w:val="24"/>
          <w:szCs w:val="24"/>
          <w:lang w:eastAsia="zh-CN"/>
        </w:rPr>
      </w:pPr>
      <w:r w:rsidRPr="00953E3B">
        <w:rPr>
          <w:rFonts w:ascii="Book Antiqua" w:hAnsi="Book Antiqua"/>
          <w:b/>
          <w:sz w:val="24"/>
          <w:szCs w:val="24"/>
        </w:rPr>
        <w:t>DOI:</w:t>
      </w:r>
      <w:r w:rsidRPr="00871456">
        <w:rPr>
          <w:rFonts w:ascii="Book Antiqua" w:hAnsi="Book Antiqua"/>
          <w:sz w:val="24"/>
          <w:szCs w:val="24"/>
        </w:rPr>
        <w:t xml:space="preserve"> http</w:t>
      </w:r>
      <w:r>
        <w:rPr>
          <w:rFonts w:ascii="Book Antiqua" w:hAnsi="Book Antiqua" w:hint="eastAsia"/>
          <w:sz w:val="24"/>
          <w:szCs w:val="24"/>
          <w:lang w:eastAsia="zh-CN"/>
        </w:rPr>
        <w:t>s</w:t>
      </w:r>
      <w:r w:rsidRPr="00871456">
        <w:rPr>
          <w:rFonts w:ascii="Book Antiqua" w:hAnsi="Book Antiqua"/>
          <w:sz w:val="24"/>
          <w:szCs w:val="24"/>
        </w:rPr>
        <w:t>://dx.doi.org/10.4253/wjge.v11.i2.</w:t>
      </w:r>
      <w:r>
        <w:rPr>
          <w:rFonts w:ascii="Book Antiqua" w:hAnsi="Book Antiqua" w:hint="eastAsia"/>
          <w:sz w:val="24"/>
          <w:szCs w:val="24"/>
          <w:lang w:eastAsia="zh-CN"/>
        </w:rPr>
        <w:t>124</w:t>
      </w:r>
    </w:p>
    <w:p w14:paraId="37AEE8A9" w14:textId="77777777" w:rsidR="003E2020" w:rsidRDefault="003E2020">
      <w:pPr>
        <w:rPr>
          <w:rFonts w:ascii="Book Antiqua" w:hAnsi="Book Antiqua"/>
          <w:sz w:val="24"/>
          <w:szCs w:val="24"/>
        </w:rPr>
      </w:pPr>
      <w:r>
        <w:rPr>
          <w:rFonts w:ascii="Book Antiqua" w:hAnsi="Book Antiqua"/>
          <w:sz w:val="24"/>
          <w:szCs w:val="24"/>
        </w:rPr>
        <w:lastRenderedPageBreak/>
        <w:br w:type="page"/>
      </w:r>
    </w:p>
    <w:p w14:paraId="574757F5" w14:textId="70563EAA" w:rsidR="0044293C" w:rsidRPr="00B57E2D" w:rsidRDefault="00870078" w:rsidP="00B57E2D">
      <w:pPr>
        <w:pStyle w:val="a5"/>
        <w:spacing w:line="360" w:lineRule="auto"/>
        <w:jc w:val="both"/>
        <w:rPr>
          <w:rFonts w:ascii="Book Antiqua" w:hAnsi="Book Antiqua" w:cs="Arial"/>
          <w:b/>
          <w:sz w:val="24"/>
          <w:szCs w:val="24"/>
        </w:rPr>
      </w:pPr>
      <w:r w:rsidRPr="00B57E2D">
        <w:rPr>
          <w:rFonts w:ascii="Book Antiqua" w:hAnsi="Book Antiqua" w:cs="Arial"/>
          <w:b/>
          <w:sz w:val="24"/>
          <w:szCs w:val="24"/>
        </w:rPr>
        <w:lastRenderedPageBreak/>
        <w:t>INTRODUCTION</w:t>
      </w:r>
    </w:p>
    <w:p w14:paraId="2A0AC152" w14:textId="1BA6D169" w:rsidR="004D100F" w:rsidRPr="00B57E2D" w:rsidRDefault="005B2F5B" w:rsidP="003E2020">
      <w:pPr>
        <w:pStyle w:val="a5"/>
        <w:spacing w:line="360" w:lineRule="auto"/>
        <w:jc w:val="both"/>
        <w:rPr>
          <w:rFonts w:ascii="Book Antiqua" w:hAnsi="Book Antiqua" w:cs="Arial"/>
          <w:color w:val="000000"/>
          <w:sz w:val="24"/>
          <w:szCs w:val="24"/>
        </w:rPr>
      </w:pPr>
      <w:r w:rsidRPr="00B57E2D">
        <w:rPr>
          <w:rFonts w:ascii="Book Antiqua" w:hAnsi="Book Antiqua" w:cs="Arial"/>
          <w:sz w:val="24"/>
          <w:szCs w:val="24"/>
        </w:rPr>
        <w:t>C</w:t>
      </w:r>
      <w:r w:rsidR="003964D6" w:rsidRPr="00B57E2D">
        <w:rPr>
          <w:rFonts w:ascii="Book Antiqua" w:hAnsi="Book Antiqua" w:cs="Arial"/>
          <w:sz w:val="24"/>
          <w:szCs w:val="24"/>
        </w:rPr>
        <w:t>apsul</w:t>
      </w:r>
      <w:r w:rsidRPr="00B57E2D">
        <w:rPr>
          <w:rFonts w:ascii="Book Antiqua" w:hAnsi="Book Antiqua" w:cs="Arial"/>
          <w:sz w:val="24"/>
          <w:szCs w:val="24"/>
        </w:rPr>
        <w:t>e</w:t>
      </w:r>
      <w:r w:rsidR="003964D6" w:rsidRPr="00B57E2D">
        <w:rPr>
          <w:rFonts w:ascii="Book Antiqua" w:hAnsi="Book Antiqua" w:cs="Arial"/>
          <w:sz w:val="24"/>
          <w:szCs w:val="24"/>
        </w:rPr>
        <w:t xml:space="preserve"> endoscopy</w:t>
      </w:r>
      <w:r w:rsidR="0036546B" w:rsidRPr="00B57E2D">
        <w:rPr>
          <w:rFonts w:ascii="Book Antiqua" w:hAnsi="Book Antiqua" w:cs="Arial"/>
          <w:sz w:val="24"/>
          <w:szCs w:val="24"/>
        </w:rPr>
        <w:t xml:space="preserve"> (CE)</w:t>
      </w:r>
      <w:r w:rsidR="003964D6" w:rsidRPr="00B57E2D">
        <w:rPr>
          <w:rFonts w:ascii="Book Antiqua" w:hAnsi="Book Antiqua" w:cs="Arial"/>
          <w:sz w:val="24"/>
          <w:szCs w:val="24"/>
        </w:rPr>
        <w:t xml:space="preserve"> </w:t>
      </w:r>
      <w:r w:rsidR="007F15B9" w:rsidRPr="00B57E2D">
        <w:rPr>
          <w:rFonts w:ascii="Book Antiqua" w:hAnsi="Book Antiqua" w:cs="Arial"/>
          <w:sz w:val="24"/>
          <w:szCs w:val="24"/>
        </w:rPr>
        <w:t>offers a non-invasive form of small bowel evaluation for a variety of gastrointestinal</w:t>
      </w:r>
      <w:r w:rsidR="00807C3C" w:rsidRPr="00B57E2D">
        <w:rPr>
          <w:rFonts w:ascii="Book Antiqua" w:hAnsi="Book Antiqua" w:cs="Arial"/>
          <w:sz w:val="24"/>
          <w:szCs w:val="24"/>
        </w:rPr>
        <w:t xml:space="preserve"> (GI)</w:t>
      </w:r>
      <w:r w:rsidR="007F15B9" w:rsidRPr="00B57E2D">
        <w:rPr>
          <w:rFonts w:ascii="Book Antiqua" w:hAnsi="Book Antiqua" w:cs="Arial"/>
          <w:sz w:val="24"/>
          <w:szCs w:val="24"/>
        </w:rPr>
        <w:t xml:space="preserve"> </w:t>
      </w:r>
      <w:r w:rsidRPr="00B57E2D">
        <w:rPr>
          <w:rFonts w:ascii="Book Antiqua" w:hAnsi="Book Antiqua" w:cs="Arial"/>
          <w:sz w:val="24"/>
          <w:szCs w:val="24"/>
        </w:rPr>
        <w:t xml:space="preserve">symptoms and </w:t>
      </w:r>
      <w:proofErr w:type="gramStart"/>
      <w:r w:rsidR="007F15B9" w:rsidRPr="00B57E2D">
        <w:rPr>
          <w:rFonts w:ascii="Book Antiqua" w:hAnsi="Book Antiqua" w:cs="Arial"/>
          <w:sz w:val="24"/>
          <w:szCs w:val="24"/>
        </w:rPr>
        <w:t>diseases</w:t>
      </w:r>
      <w:r w:rsidR="005A4CF6" w:rsidRPr="00B57E2D">
        <w:rPr>
          <w:rFonts w:ascii="Book Antiqua" w:hAnsi="Book Antiqua" w:cs="Arial"/>
          <w:sz w:val="24"/>
          <w:szCs w:val="24"/>
          <w:vertAlign w:val="superscript"/>
        </w:rPr>
        <w:t>[</w:t>
      </w:r>
      <w:proofErr w:type="gramEnd"/>
      <w:r w:rsidR="00E95D26" w:rsidRPr="00B57E2D">
        <w:rPr>
          <w:rFonts w:ascii="Book Antiqua" w:hAnsi="Book Antiqua" w:cs="Arial"/>
          <w:noProof/>
          <w:sz w:val="24"/>
          <w:szCs w:val="24"/>
          <w:vertAlign w:val="superscript"/>
        </w:rPr>
        <w:t>1,2</w:t>
      </w:r>
      <w:r w:rsidR="005A4CF6" w:rsidRPr="00B57E2D">
        <w:rPr>
          <w:rFonts w:ascii="Book Antiqua" w:hAnsi="Book Antiqua" w:cs="Arial"/>
          <w:sz w:val="24"/>
          <w:szCs w:val="24"/>
          <w:vertAlign w:val="superscript"/>
        </w:rPr>
        <w:t>]</w:t>
      </w:r>
      <w:r w:rsidR="005A4CF6" w:rsidRPr="00B57E2D">
        <w:rPr>
          <w:rFonts w:ascii="Book Antiqua" w:hAnsi="Book Antiqua" w:cs="Arial"/>
          <w:sz w:val="24"/>
          <w:szCs w:val="24"/>
        </w:rPr>
        <w:t>.</w:t>
      </w:r>
      <w:r w:rsidR="00BC11C7" w:rsidRPr="00B57E2D">
        <w:rPr>
          <w:rFonts w:ascii="Book Antiqua" w:hAnsi="Book Antiqua" w:cs="Arial"/>
          <w:sz w:val="24"/>
          <w:szCs w:val="24"/>
        </w:rPr>
        <w:t xml:space="preserve"> Common indications for CE include </w:t>
      </w:r>
      <w:r w:rsidR="005F26D2" w:rsidRPr="00B57E2D">
        <w:rPr>
          <w:rFonts w:ascii="Book Antiqua" w:hAnsi="Book Antiqua" w:cs="Arial"/>
          <w:sz w:val="24"/>
          <w:szCs w:val="24"/>
        </w:rPr>
        <w:t xml:space="preserve">the </w:t>
      </w:r>
      <w:r w:rsidR="00BC11C7" w:rsidRPr="00B57E2D">
        <w:rPr>
          <w:rFonts w:ascii="Book Antiqua" w:hAnsi="Book Antiqua" w:cs="Arial"/>
          <w:sz w:val="24"/>
          <w:szCs w:val="24"/>
        </w:rPr>
        <w:t>evaluation obscure GI bleeding, suspected</w:t>
      </w:r>
      <w:r w:rsidR="00DB78A0" w:rsidRPr="00B57E2D">
        <w:rPr>
          <w:rFonts w:ascii="Book Antiqua" w:hAnsi="Book Antiqua" w:cs="Arial"/>
          <w:sz w:val="24"/>
          <w:szCs w:val="24"/>
        </w:rPr>
        <w:t xml:space="preserve"> or known</w:t>
      </w:r>
      <w:r w:rsidR="00BC11C7" w:rsidRPr="00B57E2D">
        <w:rPr>
          <w:rFonts w:ascii="Book Antiqua" w:hAnsi="Book Antiqua" w:cs="Arial"/>
          <w:sz w:val="24"/>
          <w:szCs w:val="24"/>
        </w:rPr>
        <w:t xml:space="preserve"> </w:t>
      </w:r>
      <w:r w:rsidR="00957B4D" w:rsidRPr="00B57E2D">
        <w:rPr>
          <w:rFonts w:ascii="Book Antiqua" w:hAnsi="Book Antiqua" w:cs="Arial"/>
          <w:sz w:val="24"/>
          <w:szCs w:val="24"/>
        </w:rPr>
        <w:t xml:space="preserve">Crohn’s </w:t>
      </w:r>
      <w:r w:rsidR="00BC11C7" w:rsidRPr="00B57E2D">
        <w:rPr>
          <w:rFonts w:ascii="Book Antiqua" w:hAnsi="Book Antiqua" w:cs="Arial"/>
          <w:sz w:val="24"/>
          <w:szCs w:val="24"/>
        </w:rPr>
        <w:t xml:space="preserve">disease, </w:t>
      </w:r>
      <w:r w:rsidR="00D40C37" w:rsidRPr="00B57E2D">
        <w:rPr>
          <w:rFonts w:ascii="Book Antiqua" w:hAnsi="Book Antiqua" w:cs="Arial"/>
          <w:sz w:val="24"/>
          <w:szCs w:val="24"/>
        </w:rPr>
        <w:t>surveillance</w:t>
      </w:r>
      <w:r w:rsidR="00BC11C7" w:rsidRPr="00B57E2D">
        <w:rPr>
          <w:rFonts w:ascii="Book Antiqua" w:hAnsi="Book Antiqua" w:cs="Arial"/>
          <w:sz w:val="24"/>
          <w:szCs w:val="24"/>
        </w:rPr>
        <w:t xml:space="preserve"> of polyps or masses, and evaluation of suspect </w:t>
      </w:r>
      <w:proofErr w:type="spellStart"/>
      <w:r w:rsidR="00DB78A0" w:rsidRPr="00B57E2D">
        <w:rPr>
          <w:rFonts w:ascii="Book Antiqua" w:hAnsi="Book Antiqua" w:cs="Arial"/>
          <w:sz w:val="24"/>
          <w:szCs w:val="24"/>
        </w:rPr>
        <w:t>malabsorption</w:t>
      </w:r>
      <w:proofErr w:type="spellEnd"/>
      <w:r w:rsidR="00BC11C7" w:rsidRPr="00B57E2D">
        <w:rPr>
          <w:rFonts w:ascii="Book Antiqua" w:hAnsi="Book Antiqua" w:cs="Arial"/>
          <w:sz w:val="24"/>
          <w:szCs w:val="24"/>
        </w:rPr>
        <w:t xml:space="preserve"> </w:t>
      </w:r>
      <w:proofErr w:type="gramStart"/>
      <w:r w:rsidR="00BC11C7" w:rsidRPr="00B57E2D">
        <w:rPr>
          <w:rFonts w:ascii="Book Antiqua" w:hAnsi="Book Antiqua" w:cs="Arial"/>
          <w:sz w:val="24"/>
          <w:szCs w:val="24"/>
        </w:rPr>
        <w:t>syndromes</w:t>
      </w:r>
      <w:r w:rsidR="005A4CF6" w:rsidRPr="00B57E2D">
        <w:rPr>
          <w:rFonts w:ascii="Book Antiqua" w:hAnsi="Book Antiqua" w:cs="Arial"/>
          <w:sz w:val="24"/>
          <w:szCs w:val="24"/>
          <w:vertAlign w:val="superscript"/>
        </w:rPr>
        <w:t>[</w:t>
      </w:r>
      <w:proofErr w:type="gramEnd"/>
      <w:r w:rsidR="00E95D26" w:rsidRPr="00B57E2D">
        <w:rPr>
          <w:rFonts w:ascii="Book Antiqua" w:hAnsi="Book Antiqua" w:cs="Arial"/>
          <w:noProof/>
          <w:sz w:val="24"/>
          <w:szCs w:val="24"/>
          <w:vertAlign w:val="superscript"/>
        </w:rPr>
        <w:t>1,2</w:t>
      </w:r>
      <w:r w:rsidR="005A4CF6" w:rsidRPr="00B57E2D">
        <w:rPr>
          <w:rFonts w:ascii="Book Antiqua" w:hAnsi="Book Antiqua" w:cs="Arial"/>
          <w:sz w:val="24"/>
          <w:szCs w:val="24"/>
          <w:vertAlign w:val="superscript"/>
        </w:rPr>
        <w:t>]</w:t>
      </w:r>
      <w:r w:rsidR="005A4CF6" w:rsidRPr="00B57E2D">
        <w:rPr>
          <w:rFonts w:ascii="Book Antiqua" w:hAnsi="Book Antiqua" w:cs="Arial"/>
          <w:sz w:val="24"/>
          <w:szCs w:val="24"/>
        </w:rPr>
        <w:t>.</w:t>
      </w:r>
      <w:r w:rsidR="003964D6" w:rsidRPr="00B57E2D">
        <w:rPr>
          <w:rFonts w:ascii="Book Antiqua" w:hAnsi="Book Antiqua" w:cs="Arial"/>
          <w:sz w:val="24"/>
          <w:szCs w:val="24"/>
        </w:rPr>
        <w:t xml:space="preserve"> </w:t>
      </w:r>
      <w:r w:rsidR="00735D04" w:rsidRPr="00B57E2D">
        <w:rPr>
          <w:rFonts w:ascii="Book Antiqua" w:hAnsi="Book Antiqua" w:cs="Arial"/>
          <w:color w:val="000000"/>
          <w:sz w:val="24"/>
          <w:szCs w:val="24"/>
        </w:rPr>
        <w:t>Since the first</w:t>
      </w:r>
      <w:r w:rsidR="00D40C37" w:rsidRPr="00B57E2D">
        <w:rPr>
          <w:rFonts w:ascii="Book Antiqua" w:hAnsi="Book Antiqua" w:cs="Arial"/>
          <w:color w:val="000000"/>
          <w:sz w:val="24"/>
          <w:szCs w:val="24"/>
        </w:rPr>
        <w:t xml:space="preserve"> wireless</w:t>
      </w:r>
      <w:r w:rsidR="00735D04" w:rsidRPr="00B57E2D">
        <w:rPr>
          <w:rFonts w:ascii="Book Antiqua" w:hAnsi="Book Antiqua" w:cs="Arial"/>
          <w:color w:val="000000"/>
          <w:sz w:val="24"/>
          <w:szCs w:val="24"/>
        </w:rPr>
        <w:t xml:space="preserve"> capsule was </w:t>
      </w:r>
      <w:r w:rsidR="009C5722" w:rsidRPr="00B57E2D">
        <w:rPr>
          <w:rFonts w:ascii="Book Antiqua" w:hAnsi="Book Antiqua" w:cs="Arial"/>
          <w:color w:val="000000"/>
          <w:sz w:val="24"/>
          <w:szCs w:val="24"/>
        </w:rPr>
        <w:t>approved for use</w:t>
      </w:r>
      <w:r w:rsidR="00735D04" w:rsidRPr="00B57E2D">
        <w:rPr>
          <w:rFonts w:ascii="Book Antiqua" w:hAnsi="Book Antiqua" w:cs="Arial"/>
          <w:color w:val="000000"/>
          <w:sz w:val="24"/>
          <w:szCs w:val="24"/>
        </w:rPr>
        <w:t xml:space="preserve"> in 200</w:t>
      </w:r>
      <w:r w:rsidR="004D100F" w:rsidRPr="00B57E2D">
        <w:rPr>
          <w:rFonts w:ascii="Book Antiqua" w:hAnsi="Book Antiqua" w:cs="Arial"/>
          <w:color w:val="000000"/>
          <w:sz w:val="24"/>
          <w:szCs w:val="24"/>
        </w:rPr>
        <w:t>1</w:t>
      </w:r>
      <w:r w:rsidR="00735D04" w:rsidRPr="00B57E2D">
        <w:rPr>
          <w:rFonts w:ascii="Book Antiqua" w:hAnsi="Book Antiqua" w:cs="Arial"/>
          <w:color w:val="000000"/>
          <w:sz w:val="24"/>
          <w:szCs w:val="24"/>
        </w:rPr>
        <w:t xml:space="preserve">, multiple capsule enhancements and upgrades have been made in attempt to improve diagnostic accuracy and expand the clinical indications of </w:t>
      </w:r>
      <w:proofErr w:type="gramStart"/>
      <w:r w:rsidR="00735D04" w:rsidRPr="00B57E2D">
        <w:rPr>
          <w:rFonts w:ascii="Book Antiqua" w:hAnsi="Book Antiqua" w:cs="Arial"/>
          <w:color w:val="000000"/>
          <w:sz w:val="24"/>
          <w:szCs w:val="24"/>
        </w:rPr>
        <w:t>CE</w:t>
      </w:r>
      <w:r w:rsidR="005A4CF6" w:rsidRPr="00B57E2D">
        <w:rPr>
          <w:rFonts w:ascii="Book Antiqua" w:hAnsi="Book Antiqua" w:cs="Arial"/>
          <w:color w:val="000000"/>
          <w:sz w:val="24"/>
          <w:szCs w:val="24"/>
          <w:vertAlign w:val="superscript"/>
        </w:rPr>
        <w:t>[</w:t>
      </w:r>
      <w:proofErr w:type="gramEnd"/>
      <w:r w:rsidR="00D40C37" w:rsidRPr="00B57E2D">
        <w:rPr>
          <w:rFonts w:ascii="Book Antiqua" w:hAnsi="Book Antiqua" w:cs="Arial"/>
          <w:noProof/>
          <w:color w:val="000000"/>
          <w:sz w:val="24"/>
          <w:szCs w:val="24"/>
          <w:vertAlign w:val="superscript"/>
        </w:rPr>
        <w:t>3</w:t>
      </w:r>
      <w:r w:rsidR="00DB78A0" w:rsidRPr="00B57E2D">
        <w:rPr>
          <w:rFonts w:ascii="Book Antiqua" w:hAnsi="Book Antiqua" w:cs="Arial"/>
          <w:color w:val="000000"/>
          <w:sz w:val="24"/>
          <w:szCs w:val="24"/>
          <w:vertAlign w:val="superscript"/>
        </w:rPr>
        <w:t>,</w:t>
      </w:r>
      <w:r w:rsidR="00DB78A0" w:rsidRPr="00B57E2D">
        <w:rPr>
          <w:rFonts w:ascii="Book Antiqua" w:hAnsi="Book Antiqua" w:cs="Arial"/>
          <w:noProof/>
          <w:color w:val="000000"/>
          <w:sz w:val="24"/>
          <w:szCs w:val="24"/>
          <w:vertAlign w:val="superscript"/>
        </w:rPr>
        <w:t>4</w:t>
      </w:r>
      <w:r w:rsidR="005A4CF6" w:rsidRPr="00B57E2D">
        <w:rPr>
          <w:rFonts w:ascii="Book Antiqua" w:hAnsi="Book Antiqua" w:cs="Arial"/>
          <w:color w:val="000000"/>
          <w:sz w:val="24"/>
          <w:szCs w:val="24"/>
          <w:vertAlign w:val="superscript"/>
        </w:rPr>
        <w:t>]</w:t>
      </w:r>
      <w:r w:rsidR="005A4CF6" w:rsidRPr="00B57E2D">
        <w:rPr>
          <w:rFonts w:ascii="Book Antiqua" w:hAnsi="Book Antiqua" w:cs="Arial"/>
          <w:color w:val="000000"/>
          <w:sz w:val="24"/>
          <w:szCs w:val="24"/>
        </w:rPr>
        <w:t>.</w:t>
      </w:r>
    </w:p>
    <w:p w14:paraId="67C4775B" w14:textId="6B9E4275" w:rsidR="00653C0B" w:rsidRPr="00B57E2D" w:rsidRDefault="004C1508" w:rsidP="003E2020">
      <w:pPr>
        <w:pStyle w:val="a5"/>
        <w:spacing w:line="360" w:lineRule="auto"/>
        <w:ind w:firstLineChars="200" w:firstLine="480"/>
        <w:jc w:val="both"/>
        <w:rPr>
          <w:rFonts w:ascii="Book Antiqua" w:hAnsi="Book Antiqua" w:cs="Arial"/>
          <w:sz w:val="24"/>
          <w:szCs w:val="24"/>
        </w:rPr>
      </w:pPr>
      <w:r w:rsidRPr="00B57E2D">
        <w:rPr>
          <w:rFonts w:ascii="Book Antiqua" w:hAnsi="Book Antiqua" w:cs="Arial"/>
          <w:color w:val="000000"/>
          <w:sz w:val="24"/>
          <w:szCs w:val="24"/>
        </w:rPr>
        <w:t xml:space="preserve">Several commercial </w:t>
      </w:r>
      <w:r w:rsidR="00957B4D">
        <w:rPr>
          <w:rFonts w:ascii="Book Antiqua" w:hAnsi="Book Antiqua" w:cs="Arial" w:hint="eastAsia"/>
          <w:color w:val="000000"/>
          <w:sz w:val="24"/>
          <w:szCs w:val="24"/>
          <w:lang w:eastAsia="zh-CN"/>
        </w:rPr>
        <w:t>CE</w:t>
      </w:r>
      <w:r w:rsidRPr="00B57E2D">
        <w:rPr>
          <w:rFonts w:ascii="Book Antiqua" w:hAnsi="Book Antiqua" w:cs="Arial"/>
          <w:color w:val="000000"/>
          <w:sz w:val="24"/>
          <w:szCs w:val="24"/>
        </w:rPr>
        <w:t xml:space="preserve"> products are currently available and the preference of capsule often is determined by institutional policy and price; however, the </w:t>
      </w:r>
      <w:proofErr w:type="spellStart"/>
      <w:r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Pr="00B57E2D">
        <w:rPr>
          <w:rFonts w:ascii="Book Antiqua" w:hAnsi="Book Antiqua" w:cs="Arial"/>
          <w:color w:val="000000"/>
          <w:sz w:val="24"/>
          <w:szCs w:val="24"/>
        </w:rPr>
        <w:t xml:space="preserve"> SB3 (SB3) (Medtronic, Minneapolis, MN, </w:t>
      </w:r>
      <w:r w:rsidR="00957B4D">
        <w:rPr>
          <w:rFonts w:ascii="Book Antiqua" w:hAnsi="Book Antiqua" w:cs="Arial" w:hint="eastAsia"/>
          <w:color w:val="000000"/>
          <w:sz w:val="24"/>
          <w:szCs w:val="24"/>
          <w:lang w:eastAsia="zh-CN"/>
        </w:rPr>
        <w:t>United States</w:t>
      </w:r>
      <w:r w:rsidRPr="00B57E2D">
        <w:rPr>
          <w:rFonts w:ascii="Book Antiqua" w:hAnsi="Book Antiqua" w:cs="Arial"/>
          <w:color w:val="000000"/>
          <w:sz w:val="24"/>
          <w:szCs w:val="24"/>
        </w:rPr>
        <w:t xml:space="preserve">) is currently one of the most widely used </w:t>
      </w:r>
      <w:proofErr w:type="gramStart"/>
      <w:r w:rsidRPr="00B57E2D">
        <w:rPr>
          <w:rFonts w:ascii="Book Antiqua" w:hAnsi="Book Antiqua" w:cs="Arial"/>
          <w:color w:val="000000"/>
          <w:sz w:val="24"/>
          <w:szCs w:val="24"/>
        </w:rPr>
        <w:t>capsules</w:t>
      </w:r>
      <w:r w:rsidRPr="00B57E2D">
        <w:rPr>
          <w:rFonts w:ascii="Book Antiqua" w:hAnsi="Book Antiqua" w:cs="Arial"/>
          <w:color w:val="000000"/>
          <w:sz w:val="24"/>
          <w:szCs w:val="24"/>
          <w:vertAlign w:val="superscript"/>
        </w:rPr>
        <w:t>[</w:t>
      </w:r>
      <w:proofErr w:type="gramEnd"/>
      <w:r w:rsidRPr="00B57E2D">
        <w:rPr>
          <w:rFonts w:ascii="Book Antiqua" w:hAnsi="Book Antiqua" w:cs="Arial"/>
          <w:color w:val="000000"/>
          <w:sz w:val="24"/>
          <w:szCs w:val="24"/>
          <w:vertAlign w:val="superscript"/>
        </w:rPr>
        <w:t>5]</w:t>
      </w:r>
      <w:r w:rsidRPr="00B57E2D">
        <w:rPr>
          <w:rFonts w:ascii="Book Antiqua" w:hAnsi="Book Antiqua" w:cs="Arial"/>
          <w:color w:val="000000"/>
          <w:sz w:val="24"/>
          <w:szCs w:val="24"/>
        </w:rPr>
        <w:t xml:space="preserve">. </w:t>
      </w:r>
      <w:r w:rsidR="00DB78A0" w:rsidRPr="00B57E2D">
        <w:rPr>
          <w:rFonts w:ascii="Book Antiqua" w:hAnsi="Book Antiqua" w:cs="Arial"/>
          <w:color w:val="000000"/>
          <w:sz w:val="24"/>
          <w:szCs w:val="24"/>
        </w:rPr>
        <w:t xml:space="preserve">Over time, advances in capsule technology have aimed to improve image capture quality, battery life, viewing angle, and rate of image </w:t>
      </w:r>
      <w:proofErr w:type="gramStart"/>
      <w:r w:rsidR="005A4CF6" w:rsidRPr="00B57E2D">
        <w:rPr>
          <w:rFonts w:ascii="Book Antiqua" w:hAnsi="Book Antiqua" w:cs="Arial"/>
          <w:color w:val="000000"/>
          <w:sz w:val="24"/>
          <w:szCs w:val="24"/>
        </w:rPr>
        <w:t>capture</w:t>
      </w:r>
      <w:r w:rsidR="005A4CF6" w:rsidRPr="00B57E2D">
        <w:rPr>
          <w:rFonts w:ascii="Book Antiqua" w:hAnsi="Book Antiqua" w:cs="Arial"/>
          <w:color w:val="000000"/>
          <w:sz w:val="24"/>
          <w:szCs w:val="24"/>
          <w:vertAlign w:val="superscript"/>
        </w:rPr>
        <w:t>[</w:t>
      </w:r>
      <w:proofErr w:type="gramEnd"/>
      <w:r w:rsidR="00D87851" w:rsidRPr="00B57E2D">
        <w:rPr>
          <w:rFonts w:ascii="Book Antiqua" w:hAnsi="Book Antiqua" w:cs="Arial"/>
          <w:noProof/>
          <w:color w:val="000000"/>
          <w:sz w:val="24"/>
          <w:szCs w:val="24"/>
          <w:vertAlign w:val="superscript"/>
        </w:rPr>
        <w:t>3–5</w:t>
      </w:r>
      <w:r w:rsidR="005A4CF6" w:rsidRPr="00B57E2D">
        <w:rPr>
          <w:rFonts w:ascii="Book Antiqua" w:hAnsi="Book Antiqua" w:cs="Arial"/>
          <w:color w:val="000000"/>
          <w:sz w:val="24"/>
          <w:szCs w:val="24"/>
          <w:vertAlign w:val="superscript"/>
        </w:rPr>
        <w:t>]</w:t>
      </w:r>
      <w:r w:rsidR="005A4CF6" w:rsidRPr="00B57E2D">
        <w:rPr>
          <w:rFonts w:ascii="Book Antiqua" w:hAnsi="Book Antiqua" w:cs="Arial"/>
          <w:color w:val="000000"/>
          <w:sz w:val="24"/>
          <w:szCs w:val="24"/>
        </w:rPr>
        <w:t>.</w:t>
      </w:r>
      <w:r w:rsidR="00B528E7" w:rsidRPr="00B57E2D">
        <w:rPr>
          <w:rFonts w:ascii="Book Antiqua" w:hAnsi="Book Antiqua" w:cs="Arial"/>
          <w:color w:val="000000"/>
          <w:sz w:val="24"/>
          <w:szCs w:val="24"/>
        </w:rPr>
        <w:t xml:space="preserve"> </w:t>
      </w:r>
      <w:r w:rsidR="009C5722" w:rsidRPr="00B57E2D">
        <w:rPr>
          <w:rFonts w:ascii="Book Antiqua" w:hAnsi="Book Antiqua" w:cs="Arial"/>
          <w:color w:val="000000"/>
          <w:sz w:val="24"/>
          <w:szCs w:val="24"/>
        </w:rPr>
        <w:t>In 2013,</w:t>
      </w:r>
      <w:r w:rsidR="004D100F" w:rsidRPr="00B57E2D">
        <w:rPr>
          <w:rFonts w:ascii="Book Antiqua" w:hAnsi="Book Antiqua" w:cs="Arial"/>
          <w:color w:val="000000"/>
          <w:sz w:val="24"/>
          <w:szCs w:val="24"/>
        </w:rPr>
        <w:t xml:space="preserve"> the SB3 capsule was introduced </w:t>
      </w:r>
      <w:r w:rsidR="009C5722" w:rsidRPr="00B57E2D">
        <w:rPr>
          <w:rFonts w:ascii="Book Antiqua" w:hAnsi="Book Antiqua" w:cs="Arial"/>
          <w:color w:val="000000"/>
          <w:sz w:val="24"/>
          <w:szCs w:val="24"/>
        </w:rPr>
        <w:t xml:space="preserve">and it has largely replaced the previous version of the capsule </w:t>
      </w:r>
      <w:proofErr w:type="spellStart"/>
      <w:r w:rsidR="009C5722"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9C5722" w:rsidRPr="00B57E2D">
        <w:rPr>
          <w:rFonts w:ascii="Book Antiqua" w:hAnsi="Book Antiqua" w:cs="Arial"/>
          <w:color w:val="000000"/>
          <w:sz w:val="24"/>
          <w:szCs w:val="24"/>
        </w:rPr>
        <w:t xml:space="preserve"> SB2 (SB2)</w:t>
      </w:r>
      <w:r w:rsidR="00961F18" w:rsidRPr="00B57E2D">
        <w:rPr>
          <w:rFonts w:ascii="Book Antiqua" w:hAnsi="Book Antiqua" w:cs="Arial"/>
          <w:color w:val="000000"/>
          <w:sz w:val="24"/>
          <w:szCs w:val="24"/>
        </w:rPr>
        <w:t xml:space="preserve"> in clinical practice</w:t>
      </w:r>
      <w:r w:rsidR="009C5722" w:rsidRPr="00B57E2D">
        <w:rPr>
          <w:rFonts w:ascii="Book Antiqua" w:hAnsi="Book Antiqua" w:cs="Arial"/>
          <w:color w:val="000000"/>
          <w:sz w:val="24"/>
          <w:szCs w:val="24"/>
        </w:rPr>
        <w:t xml:space="preserve">. </w:t>
      </w:r>
      <w:r w:rsidR="000C6C90" w:rsidRPr="00B57E2D">
        <w:rPr>
          <w:rFonts w:ascii="Book Antiqua" w:hAnsi="Book Antiqua" w:cs="Arial"/>
          <w:color w:val="000000"/>
          <w:sz w:val="24"/>
          <w:szCs w:val="24"/>
        </w:rPr>
        <w:t xml:space="preserve">The SB3 capsule offers an adaptive framerate technology </w:t>
      </w:r>
      <w:r w:rsidR="00F8072A" w:rsidRPr="00B57E2D">
        <w:rPr>
          <w:rFonts w:ascii="Book Antiqua" w:hAnsi="Book Antiqua" w:cs="Arial"/>
          <w:color w:val="000000"/>
          <w:sz w:val="24"/>
          <w:szCs w:val="24"/>
        </w:rPr>
        <w:t xml:space="preserve">which </w:t>
      </w:r>
      <w:r w:rsidR="00103D3F" w:rsidRPr="00B57E2D">
        <w:rPr>
          <w:rFonts w:ascii="Book Antiqua" w:hAnsi="Book Antiqua" w:cs="Arial"/>
          <w:color w:val="000000"/>
          <w:sz w:val="24"/>
          <w:szCs w:val="24"/>
        </w:rPr>
        <w:t xml:space="preserve">adjusts the image capture rate based on how fast the capsule is </w:t>
      </w:r>
      <w:proofErr w:type="gramStart"/>
      <w:r w:rsidR="00103D3F" w:rsidRPr="00B57E2D">
        <w:rPr>
          <w:rFonts w:ascii="Book Antiqua" w:hAnsi="Book Antiqua" w:cs="Arial"/>
          <w:color w:val="000000"/>
          <w:sz w:val="24"/>
          <w:szCs w:val="24"/>
        </w:rPr>
        <w:t>moving</w:t>
      </w:r>
      <w:r w:rsidR="005A4CF6" w:rsidRPr="00B57E2D">
        <w:rPr>
          <w:rFonts w:ascii="Book Antiqua" w:hAnsi="Book Antiqua" w:cs="Arial"/>
          <w:color w:val="000000"/>
          <w:sz w:val="24"/>
          <w:szCs w:val="24"/>
          <w:vertAlign w:val="superscript"/>
        </w:rPr>
        <w:t>[</w:t>
      </w:r>
      <w:proofErr w:type="gramEnd"/>
      <w:r w:rsidR="00D87851" w:rsidRPr="00B57E2D">
        <w:rPr>
          <w:rFonts w:ascii="Book Antiqua" w:hAnsi="Book Antiqua" w:cs="Arial"/>
          <w:noProof/>
          <w:color w:val="000000"/>
          <w:sz w:val="24"/>
          <w:szCs w:val="24"/>
          <w:vertAlign w:val="superscript"/>
        </w:rPr>
        <w:t>6</w:t>
      </w:r>
      <w:r w:rsidR="005A4CF6" w:rsidRPr="00B57E2D">
        <w:rPr>
          <w:rFonts w:ascii="Book Antiqua" w:hAnsi="Book Antiqua" w:cs="Arial"/>
          <w:color w:val="000000"/>
          <w:sz w:val="24"/>
          <w:szCs w:val="24"/>
          <w:vertAlign w:val="superscript"/>
        </w:rPr>
        <w:t>]</w:t>
      </w:r>
      <w:r w:rsidR="005A4CF6" w:rsidRPr="00B57E2D">
        <w:rPr>
          <w:rFonts w:ascii="Book Antiqua" w:hAnsi="Book Antiqua" w:cs="Arial"/>
          <w:color w:val="000000"/>
          <w:sz w:val="24"/>
          <w:szCs w:val="24"/>
        </w:rPr>
        <w:t>.</w:t>
      </w:r>
      <w:r w:rsidR="00103D3F" w:rsidRPr="00B57E2D">
        <w:rPr>
          <w:rFonts w:ascii="Book Antiqua" w:hAnsi="Book Antiqua" w:cs="Arial"/>
          <w:color w:val="000000"/>
          <w:sz w:val="24"/>
          <w:szCs w:val="24"/>
        </w:rPr>
        <w:t xml:space="preserve"> Additionally, i</w:t>
      </w:r>
      <w:r w:rsidR="000C6C90" w:rsidRPr="00B57E2D">
        <w:rPr>
          <w:rFonts w:ascii="Book Antiqua" w:hAnsi="Book Antiqua" w:cs="Arial"/>
          <w:color w:val="000000"/>
          <w:sz w:val="24"/>
          <w:szCs w:val="24"/>
        </w:rPr>
        <w:t>n a clinical validation study, images from the SB3 capsule w</w:t>
      </w:r>
      <w:r w:rsidR="00AA6414" w:rsidRPr="00B57E2D">
        <w:rPr>
          <w:rFonts w:ascii="Book Antiqua" w:hAnsi="Book Antiqua" w:cs="Arial"/>
          <w:color w:val="000000"/>
          <w:sz w:val="24"/>
          <w:szCs w:val="24"/>
        </w:rPr>
        <w:t>ere</w:t>
      </w:r>
      <w:r w:rsidR="000C6C90" w:rsidRPr="00B57E2D">
        <w:rPr>
          <w:rFonts w:ascii="Book Antiqua" w:hAnsi="Book Antiqua" w:cs="Arial"/>
          <w:color w:val="000000"/>
          <w:sz w:val="24"/>
          <w:szCs w:val="24"/>
        </w:rPr>
        <w:t xml:space="preserve"> rated superior to the SB2 capsule by </w:t>
      </w:r>
      <w:proofErr w:type="gramStart"/>
      <w:r w:rsidR="000C6C90" w:rsidRPr="00B57E2D">
        <w:rPr>
          <w:rFonts w:ascii="Book Antiqua" w:hAnsi="Book Antiqua" w:cs="Arial"/>
          <w:color w:val="000000"/>
          <w:sz w:val="24"/>
          <w:szCs w:val="24"/>
        </w:rPr>
        <w:t>physicians</w:t>
      </w:r>
      <w:r w:rsidR="005A4CF6" w:rsidRPr="00B57E2D">
        <w:rPr>
          <w:rFonts w:ascii="Book Antiqua" w:hAnsi="Book Antiqua" w:cs="Arial"/>
          <w:color w:val="000000"/>
          <w:sz w:val="24"/>
          <w:szCs w:val="24"/>
          <w:vertAlign w:val="superscript"/>
        </w:rPr>
        <w:t>[</w:t>
      </w:r>
      <w:proofErr w:type="gramEnd"/>
      <w:r w:rsidR="00D87851" w:rsidRPr="00B57E2D">
        <w:rPr>
          <w:rFonts w:ascii="Book Antiqua" w:hAnsi="Book Antiqua" w:cs="Arial"/>
          <w:noProof/>
          <w:color w:val="000000"/>
          <w:sz w:val="24"/>
          <w:szCs w:val="24"/>
          <w:vertAlign w:val="superscript"/>
        </w:rPr>
        <w:t>7</w:t>
      </w:r>
      <w:r w:rsidR="005A4CF6" w:rsidRPr="00B57E2D">
        <w:rPr>
          <w:rFonts w:ascii="Book Antiqua" w:hAnsi="Book Antiqua" w:cs="Arial"/>
          <w:color w:val="000000"/>
          <w:sz w:val="24"/>
          <w:szCs w:val="24"/>
          <w:vertAlign w:val="superscript"/>
        </w:rPr>
        <w:t>]</w:t>
      </w:r>
      <w:r w:rsidR="005A4CF6" w:rsidRPr="00B57E2D">
        <w:rPr>
          <w:rFonts w:ascii="Book Antiqua" w:hAnsi="Book Antiqua" w:cs="Arial"/>
          <w:color w:val="000000"/>
          <w:sz w:val="24"/>
          <w:szCs w:val="24"/>
        </w:rPr>
        <w:t>.</w:t>
      </w:r>
      <w:r w:rsidR="00D40C37" w:rsidRPr="00B57E2D">
        <w:rPr>
          <w:rFonts w:ascii="Book Antiqua" w:hAnsi="Book Antiqua" w:cs="Arial"/>
          <w:color w:val="000000"/>
          <w:sz w:val="24"/>
          <w:szCs w:val="24"/>
        </w:rPr>
        <w:t xml:space="preserve"> Some have proposed that this improvement in capsule technology may lead to increased diagnostic yields; however, real world clinical data is currently </w:t>
      </w:r>
      <w:proofErr w:type="gramStart"/>
      <w:r w:rsidR="00D40C37" w:rsidRPr="00B57E2D">
        <w:rPr>
          <w:rFonts w:ascii="Book Antiqua" w:hAnsi="Book Antiqua" w:cs="Arial"/>
          <w:color w:val="000000"/>
          <w:sz w:val="24"/>
          <w:szCs w:val="24"/>
        </w:rPr>
        <w:t>lacking</w:t>
      </w:r>
      <w:r w:rsidR="005A4CF6" w:rsidRPr="00B57E2D">
        <w:rPr>
          <w:rFonts w:ascii="Book Antiqua" w:hAnsi="Book Antiqua" w:cs="Arial"/>
          <w:color w:val="000000"/>
          <w:sz w:val="24"/>
          <w:szCs w:val="24"/>
          <w:vertAlign w:val="superscript"/>
        </w:rPr>
        <w:t>[</w:t>
      </w:r>
      <w:proofErr w:type="gramEnd"/>
      <w:r w:rsidR="00D87851" w:rsidRPr="00B57E2D">
        <w:rPr>
          <w:rFonts w:ascii="Book Antiqua" w:hAnsi="Book Antiqua" w:cs="Arial"/>
          <w:noProof/>
          <w:color w:val="000000"/>
          <w:sz w:val="24"/>
          <w:szCs w:val="24"/>
          <w:vertAlign w:val="superscript"/>
        </w:rPr>
        <w:t>8</w:t>
      </w:r>
      <w:r w:rsidR="005A4CF6" w:rsidRPr="00B57E2D">
        <w:rPr>
          <w:rFonts w:ascii="Book Antiqua" w:hAnsi="Book Antiqua" w:cs="Arial"/>
          <w:color w:val="000000"/>
          <w:sz w:val="24"/>
          <w:szCs w:val="24"/>
          <w:vertAlign w:val="superscript"/>
        </w:rPr>
        <w:t>]</w:t>
      </w:r>
      <w:r w:rsidR="005A4CF6" w:rsidRPr="00B57E2D">
        <w:rPr>
          <w:rFonts w:ascii="Book Antiqua" w:hAnsi="Book Antiqua" w:cs="Arial"/>
          <w:color w:val="000000"/>
          <w:sz w:val="24"/>
          <w:szCs w:val="24"/>
        </w:rPr>
        <w:t>.</w:t>
      </w:r>
      <w:r w:rsidR="004D100F" w:rsidRPr="00B57E2D">
        <w:rPr>
          <w:rFonts w:ascii="Book Antiqua" w:hAnsi="Book Antiqua" w:cs="Arial"/>
          <w:color w:val="000000"/>
          <w:sz w:val="24"/>
          <w:szCs w:val="24"/>
        </w:rPr>
        <w:t xml:space="preserve"> Small studies evaluating diagnostic yields between SB3 and SB2 capsules have had mixed results, with some suggesting an improvement in diagnostic yield and others showing no </w:t>
      </w:r>
      <w:proofErr w:type="gramStart"/>
      <w:r w:rsidR="004D100F" w:rsidRPr="00B57E2D">
        <w:rPr>
          <w:rFonts w:ascii="Book Antiqua" w:hAnsi="Book Antiqua" w:cs="Arial"/>
          <w:color w:val="000000"/>
          <w:sz w:val="24"/>
          <w:szCs w:val="24"/>
        </w:rPr>
        <w:t>benefit</w:t>
      </w:r>
      <w:r w:rsidR="005A4CF6" w:rsidRPr="00B57E2D">
        <w:rPr>
          <w:rFonts w:ascii="Book Antiqua" w:hAnsi="Book Antiqua" w:cs="Arial"/>
          <w:color w:val="000000"/>
          <w:sz w:val="24"/>
          <w:szCs w:val="24"/>
          <w:vertAlign w:val="superscript"/>
        </w:rPr>
        <w:t>[</w:t>
      </w:r>
      <w:proofErr w:type="gramEnd"/>
      <w:r w:rsidR="00EF3498" w:rsidRPr="00B57E2D">
        <w:rPr>
          <w:rFonts w:ascii="Book Antiqua" w:hAnsi="Book Antiqua" w:cs="Arial"/>
          <w:noProof/>
          <w:color w:val="000000"/>
          <w:sz w:val="24"/>
          <w:szCs w:val="24"/>
          <w:vertAlign w:val="superscript"/>
        </w:rPr>
        <w:t>9–11</w:t>
      </w:r>
      <w:r w:rsidR="005A4CF6" w:rsidRPr="00B57E2D">
        <w:rPr>
          <w:rFonts w:ascii="Book Antiqua" w:hAnsi="Book Antiqua" w:cs="Arial"/>
          <w:color w:val="000000"/>
          <w:sz w:val="24"/>
          <w:szCs w:val="24"/>
          <w:vertAlign w:val="superscript"/>
        </w:rPr>
        <w:t>]</w:t>
      </w:r>
      <w:r w:rsidR="005A4CF6" w:rsidRPr="00B57E2D">
        <w:rPr>
          <w:rFonts w:ascii="Book Antiqua" w:hAnsi="Book Antiqua" w:cs="Arial"/>
          <w:color w:val="000000"/>
          <w:sz w:val="24"/>
          <w:szCs w:val="24"/>
        </w:rPr>
        <w:t>.</w:t>
      </w:r>
      <w:r w:rsidR="00AA6414" w:rsidRPr="00B57E2D">
        <w:rPr>
          <w:rFonts w:ascii="Book Antiqua" w:hAnsi="Book Antiqua" w:cs="Arial"/>
          <w:color w:val="000000"/>
          <w:sz w:val="24"/>
          <w:szCs w:val="24"/>
        </w:rPr>
        <w:t xml:space="preserve"> Additionally, limited data exists evaluating if </w:t>
      </w:r>
      <w:r w:rsidR="00892195" w:rsidRPr="00B57E2D">
        <w:rPr>
          <w:rFonts w:ascii="Book Antiqua" w:hAnsi="Book Antiqua" w:cs="Arial"/>
          <w:color w:val="000000"/>
          <w:sz w:val="24"/>
          <w:szCs w:val="24"/>
        </w:rPr>
        <w:t>capsule upgrades</w:t>
      </w:r>
      <w:r w:rsidR="00AA6414" w:rsidRPr="00B57E2D">
        <w:rPr>
          <w:rFonts w:ascii="Book Antiqua" w:hAnsi="Book Antiqua" w:cs="Arial"/>
          <w:color w:val="000000"/>
          <w:sz w:val="24"/>
          <w:szCs w:val="24"/>
        </w:rPr>
        <w:t xml:space="preserve"> will alter clinical management.</w:t>
      </w:r>
      <w:r w:rsidR="00883AB9" w:rsidRPr="00B57E2D">
        <w:rPr>
          <w:rFonts w:ascii="Book Antiqua" w:hAnsi="Book Antiqua" w:cs="Arial"/>
          <w:color w:val="000000"/>
          <w:sz w:val="24"/>
          <w:szCs w:val="24"/>
        </w:rPr>
        <w:t xml:space="preserve"> </w:t>
      </w:r>
      <w:r w:rsidR="00A64BAA" w:rsidRPr="00B57E2D">
        <w:rPr>
          <w:rFonts w:ascii="Book Antiqua" w:hAnsi="Book Antiqua" w:cs="Arial"/>
          <w:color w:val="000000"/>
          <w:sz w:val="24"/>
          <w:szCs w:val="24"/>
        </w:rPr>
        <w:t xml:space="preserve">Data specific to the veteran population is particularly limited. </w:t>
      </w:r>
      <w:r w:rsidR="00AA6414" w:rsidRPr="00B57E2D">
        <w:rPr>
          <w:rFonts w:ascii="Book Antiqua" w:hAnsi="Book Antiqua" w:cs="Arial"/>
          <w:color w:val="000000"/>
          <w:sz w:val="24"/>
          <w:szCs w:val="24"/>
        </w:rPr>
        <w:t xml:space="preserve">This study aimed to evaluate the </w:t>
      </w:r>
      <w:r w:rsidR="00892195" w:rsidRPr="00B57E2D">
        <w:rPr>
          <w:rFonts w:ascii="Book Antiqua" w:hAnsi="Book Antiqua" w:cs="Arial"/>
          <w:color w:val="000000"/>
          <w:sz w:val="24"/>
          <w:szCs w:val="24"/>
        </w:rPr>
        <w:t>clinically relevant findings</w:t>
      </w:r>
      <w:r w:rsidR="00AA6414" w:rsidRPr="00B57E2D">
        <w:rPr>
          <w:rFonts w:ascii="Book Antiqua" w:hAnsi="Book Antiqua" w:cs="Arial"/>
          <w:color w:val="000000"/>
          <w:sz w:val="24"/>
          <w:szCs w:val="24"/>
        </w:rPr>
        <w:t xml:space="preserve"> of SB3 and SB2 capsules in a population of United States veterans.</w:t>
      </w:r>
    </w:p>
    <w:p w14:paraId="6FC55E28" w14:textId="77777777" w:rsidR="00A6387D" w:rsidRPr="00B57E2D" w:rsidRDefault="00A6387D" w:rsidP="00B57E2D">
      <w:pPr>
        <w:pStyle w:val="a5"/>
        <w:spacing w:line="360" w:lineRule="auto"/>
        <w:jc w:val="both"/>
        <w:rPr>
          <w:rFonts w:ascii="Book Antiqua" w:hAnsi="Book Antiqua" w:cs="Arial"/>
          <w:b/>
          <w:sz w:val="24"/>
          <w:szCs w:val="24"/>
        </w:rPr>
      </w:pPr>
    </w:p>
    <w:p w14:paraId="13A6B0F5" w14:textId="2636D4CF" w:rsidR="00867DFF" w:rsidRPr="00B57E2D" w:rsidRDefault="00870078" w:rsidP="00B57E2D">
      <w:pPr>
        <w:pStyle w:val="a5"/>
        <w:spacing w:line="360" w:lineRule="auto"/>
        <w:jc w:val="both"/>
        <w:rPr>
          <w:rFonts w:ascii="Book Antiqua" w:hAnsi="Book Antiqua" w:cs="Arial"/>
          <w:b/>
          <w:sz w:val="24"/>
          <w:szCs w:val="24"/>
        </w:rPr>
      </w:pPr>
      <w:r w:rsidRPr="00B57E2D">
        <w:rPr>
          <w:rFonts w:ascii="Book Antiqua" w:hAnsi="Book Antiqua" w:cs="Arial"/>
          <w:b/>
          <w:sz w:val="24"/>
          <w:szCs w:val="24"/>
        </w:rPr>
        <w:t>MATERIALS AND METHODS</w:t>
      </w:r>
    </w:p>
    <w:p w14:paraId="40E56A1B" w14:textId="4F6D4067" w:rsidR="00867DFF" w:rsidRPr="003E2020" w:rsidRDefault="00600B03" w:rsidP="00B57E2D">
      <w:pPr>
        <w:pStyle w:val="a5"/>
        <w:spacing w:line="360" w:lineRule="auto"/>
        <w:jc w:val="both"/>
        <w:rPr>
          <w:rFonts w:ascii="Book Antiqua" w:hAnsi="Book Antiqua" w:cs="Arial"/>
          <w:b/>
          <w:i/>
          <w:sz w:val="24"/>
          <w:szCs w:val="24"/>
        </w:rPr>
      </w:pPr>
      <w:r w:rsidRPr="003E2020">
        <w:rPr>
          <w:rFonts w:ascii="Book Antiqua" w:hAnsi="Book Antiqua" w:cs="Arial"/>
          <w:b/>
          <w:i/>
          <w:sz w:val="24"/>
          <w:szCs w:val="24"/>
        </w:rPr>
        <w:t xml:space="preserve">Study </w:t>
      </w:r>
      <w:r w:rsidR="00957B4D" w:rsidRPr="003E2020">
        <w:rPr>
          <w:rFonts w:ascii="Book Antiqua" w:hAnsi="Book Antiqua" w:cs="Arial"/>
          <w:b/>
          <w:i/>
          <w:sz w:val="24"/>
          <w:szCs w:val="24"/>
        </w:rPr>
        <w:t>population</w:t>
      </w:r>
    </w:p>
    <w:p w14:paraId="35CD2A72" w14:textId="03730456" w:rsidR="00320D0E" w:rsidRDefault="004514FD" w:rsidP="003E2020">
      <w:pPr>
        <w:pStyle w:val="a5"/>
        <w:spacing w:line="360" w:lineRule="auto"/>
        <w:jc w:val="both"/>
        <w:rPr>
          <w:rFonts w:ascii="Book Antiqua" w:hAnsi="Book Antiqua" w:cs="Arial"/>
          <w:sz w:val="24"/>
          <w:szCs w:val="24"/>
          <w:lang w:eastAsia="zh-CN"/>
        </w:rPr>
      </w:pPr>
      <w:r w:rsidRPr="00B57E2D">
        <w:rPr>
          <w:rFonts w:ascii="Book Antiqua" w:hAnsi="Book Antiqua" w:cs="Arial"/>
          <w:sz w:val="24"/>
          <w:szCs w:val="24"/>
        </w:rPr>
        <w:lastRenderedPageBreak/>
        <w:t xml:space="preserve">This </w:t>
      </w:r>
      <w:r w:rsidR="005F26D2" w:rsidRPr="00B57E2D">
        <w:rPr>
          <w:rFonts w:ascii="Book Antiqua" w:hAnsi="Book Antiqua" w:cs="Arial"/>
          <w:sz w:val="24"/>
          <w:szCs w:val="24"/>
        </w:rPr>
        <w:t>was</w:t>
      </w:r>
      <w:r w:rsidR="00B62A8A" w:rsidRPr="00B57E2D">
        <w:rPr>
          <w:rFonts w:ascii="Book Antiqua" w:hAnsi="Book Antiqua" w:cs="Arial"/>
          <w:sz w:val="24"/>
          <w:szCs w:val="24"/>
        </w:rPr>
        <w:t xml:space="preserve"> a</w:t>
      </w:r>
      <w:r w:rsidRPr="00B57E2D">
        <w:rPr>
          <w:rFonts w:ascii="Book Antiqua" w:hAnsi="Book Antiqua" w:cs="Arial"/>
          <w:sz w:val="24"/>
          <w:szCs w:val="24"/>
        </w:rPr>
        <w:t xml:space="preserve"> retrospective study</w:t>
      </w:r>
      <w:r w:rsidR="00867DFF" w:rsidRPr="00B57E2D">
        <w:rPr>
          <w:rFonts w:ascii="Book Antiqua" w:hAnsi="Book Antiqua" w:cs="Arial"/>
          <w:sz w:val="24"/>
          <w:szCs w:val="24"/>
        </w:rPr>
        <w:t xml:space="preserve"> conducted at the Mountain Home Veterans Affairs Medical Center after obtaining </w:t>
      </w:r>
      <w:r w:rsidR="008C4896" w:rsidRPr="00B57E2D">
        <w:rPr>
          <w:rFonts w:ascii="Book Antiqua" w:hAnsi="Book Antiqua" w:cs="Arial"/>
          <w:sz w:val="24"/>
          <w:szCs w:val="24"/>
        </w:rPr>
        <w:t>institutional review board approval.</w:t>
      </w:r>
      <w:r w:rsidR="00B62A8A" w:rsidRPr="00B57E2D">
        <w:rPr>
          <w:rFonts w:ascii="Book Antiqua" w:hAnsi="Book Antiqua" w:cs="Arial"/>
          <w:sz w:val="24"/>
          <w:szCs w:val="24"/>
        </w:rPr>
        <w:t xml:space="preserve"> </w:t>
      </w:r>
      <w:r w:rsidRPr="00B57E2D">
        <w:rPr>
          <w:rFonts w:ascii="Book Antiqua" w:hAnsi="Book Antiqua" w:cs="Arial"/>
          <w:sz w:val="24"/>
          <w:szCs w:val="24"/>
        </w:rPr>
        <w:t xml:space="preserve">The study period included patients undergoing </w:t>
      </w:r>
      <w:r w:rsidR="00957B4D">
        <w:rPr>
          <w:rFonts w:ascii="Book Antiqua" w:hAnsi="Book Antiqua" w:cs="Arial" w:hint="eastAsia"/>
          <w:sz w:val="24"/>
          <w:szCs w:val="24"/>
          <w:lang w:eastAsia="zh-CN"/>
        </w:rPr>
        <w:t>CE</w:t>
      </w:r>
      <w:r w:rsidRPr="00B57E2D">
        <w:rPr>
          <w:rFonts w:ascii="Book Antiqua" w:hAnsi="Book Antiqua" w:cs="Arial"/>
          <w:sz w:val="24"/>
          <w:szCs w:val="24"/>
        </w:rPr>
        <w:t xml:space="preserve"> from January 2014 to January 2017. </w:t>
      </w:r>
      <w:r w:rsidR="00B62A8A" w:rsidRPr="00B57E2D">
        <w:rPr>
          <w:rFonts w:ascii="Book Antiqua" w:hAnsi="Book Antiqua" w:cs="Arial"/>
          <w:sz w:val="24"/>
          <w:szCs w:val="24"/>
        </w:rPr>
        <w:t xml:space="preserve">All patients undergoing </w:t>
      </w:r>
      <w:r w:rsidR="00957B4D">
        <w:rPr>
          <w:rFonts w:ascii="Book Antiqua" w:hAnsi="Book Antiqua" w:cs="Arial" w:hint="eastAsia"/>
          <w:sz w:val="24"/>
          <w:szCs w:val="24"/>
          <w:lang w:eastAsia="zh-CN"/>
        </w:rPr>
        <w:t>CE</w:t>
      </w:r>
      <w:r w:rsidR="00B62A8A" w:rsidRPr="00B57E2D">
        <w:rPr>
          <w:rFonts w:ascii="Book Antiqua" w:hAnsi="Book Antiqua" w:cs="Arial"/>
          <w:sz w:val="24"/>
          <w:szCs w:val="24"/>
        </w:rPr>
        <w:t xml:space="preserve"> during the study period were included. During the study period from January 2014 through December 2015, the SB2 capsule was being utilized at our institution while from December 2015 through January 2017 </w:t>
      </w:r>
      <w:r w:rsidR="00E61C7B" w:rsidRPr="00B57E2D">
        <w:rPr>
          <w:rFonts w:ascii="Book Antiqua" w:hAnsi="Book Antiqua" w:cs="Arial"/>
          <w:sz w:val="24"/>
          <w:szCs w:val="24"/>
        </w:rPr>
        <w:t xml:space="preserve">the </w:t>
      </w:r>
      <w:r w:rsidR="00B62A8A" w:rsidRPr="00B57E2D">
        <w:rPr>
          <w:rFonts w:ascii="Book Antiqua" w:hAnsi="Book Antiqua" w:cs="Arial"/>
          <w:sz w:val="24"/>
          <w:szCs w:val="24"/>
        </w:rPr>
        <w:t xml:space="preserve">SB3 </w:t>
      </w:r>
      <w:r w:rsidR="00E61C7B" w:rsidRPr="00B57E2D">
        <w:rPr>
          <w:rFonts w:ascii="Book Antiqua" w:hAnsi="Book Antiqua" w:cs="Arial"/>
          <w:sz w:val="24"/>
          <w:szCs w:val="24"/>
        </w:rPr>
        <w:t xml:space="preserve">capsule </w:t>
      </w:r>
      <w:r w:rsidR="00B62A8A" w:rsidRPr="00B57E2D">
        <w:rPr>
          <w:rFonts w:ascii="Book Antiqua" w:hAnsi="Book Antiqua" w:cs="Arial"/>
          <w:sz w:val="24"/>
          <w:szCs w:val="24"/>
        </w:rPr>
        <w:t>was being u</w:t>
      </w:r>
      <w:r w:rsidR="00E61C7B" w:rsidRPr="00B57E2D">
        <w:rPr>
          <w:rFonts w:ascii="Book Antiqua" w:hAnsi="Book Antiqua" w:cs="Arial"/>
          <w:sz w:val="24"/>
          <w:szCs w:val="24"/>
        </w:rPr>
        <w:t>sed</w:t>
      </w:r>
      <w:r w:rsidR="00B62A8A" w:rsidRPr="00B57E2D">
        <w:rPr>
          <w:rFonts w:ascii="Book Antiqua" w:hAnsi="Book Antiqua" w:cs="Arial"/>
          <w:sz w:val="24"/>
          <w:szCs w:val="24"/>
        </w:rPr>
        <w:t xml:space="preserve">. </w:t>
      </w:r>
      <w:r w:rsidR="00E61C7B" w:rsidRPr="00B57E2D">
        <w:rPr>
          <w:rFonts w:ascii="Book Antiqua" w:hAnsi="Book Antiqua" w:cs="Arial"/>
          <w:sz w:val="24"/>
          <w:szCs w:val="24"/>
        </w:rPr>
        <w:t xml:space="preserve">A total of 130 SB3 and 130 SB2 capsule studies were included. </w:t>
      </w:r>
      <w:r w:rsidR="00000819" w:rsidRPr="00B57E2D">
        <w:rPr>
          <w:rFonts w:ascii="Book Antiqua" w:hAnsi="Book Antiqua" w:cs="Arial"/>
          <w:sz w:val="24"/>
          <w:szCs w:val="24"/>
        </w:rPr>
        <w:t xml:space="preserve">No studies were excluded. </w:t>
      </w:r>
      <w:r w:rsidR="00B62A8A" w:rsidRPr="00B57E2D">
        <w:rPr>
          <w:rFonts w:ascii="Book Antiqua" w:hAnsi="Book Antiqua" w:cs="Arial"/>
          <w:sz w:val="24"/>
          <w:szCs w:val="24"/>
        </w:rPr>
        <w:t>There was no financial support for this study.</w:t>
      </w:r>
    </w:p>
    <w:p w14:paraId="4C205A42" w14:textId="77777777" w:rsidR="003E2020" w:rsidRPr="00B57E2D" w:rsidRDefault="003E2020" w:rsidP="003E2020">
      <w:pPr>
        <w:pStyle w:val="a5"/>
        <w:spacing w:line="360" w:lineRule="auto"/>
        <w:jc w:val="both"/>
        <w:rPr>
          <w:rFonts w:ascii="Book Antiqua" w:hAnsi="Book Antiqua" w:cs="Arial"/>
          <w:sz w:val="24"/>
          <w:szCs w:val="24"/>
          <w:lang w:eastAsia="zh-CN"/>
        </w:rPr>
      </w:pPr>
    </w:p>
    <w:p w14:paraId="68B61F2B" w14:textId="006B2D06" w:rsidR="00600B03" w:rsidRPr="003E2020" w:rsidRDefault="00600B03" w:rsidP="00B57E2D">
      <w:pPr>
        <w:pStyle w:val="a5"/>
        <w:spacing w:line="360" w:lineRule="auto"/>
        <w:jc w:val="both"/>
        <w:rPr>
          <w:rFonts w:ascii="Book Antiqua" w:hAnsi="Book Antiqua" w:cs="Arial"/>
          <w:b/>
          <w:i/>
          <w:sz w:val="24"/>
          <w:szCs w:val="24"/>
        </w:rPr>
      </w:pPr>
      <w:r w:rsidRPr="003E2020">
        <w:rPr>
          <w:rFonts w:ascii="Book Antiqua" w:hAnsi="Book Antiqua" w:cs="Arial"/>
          <w:b/>
          <w:i/>
          <w:sz w:val="24"/>
          <w:szCs w:val="24"/>
        </w:rPr>
        <w:t xml:space="preserve">Variables and </w:t>
      </w:r>
      <w:r w:rsidR="00957B4D" w:rsidRPr="003E2020">
        <w:rPr>
          <w:rFonts w:ascii="Book Antiqua" w:hAnsi="Book Antiqua" w:cs="Arial"/>
          <w:b/>
          <w:i/>
          <w:sz w:val="24"/>
          <w:szCs w:val="24"/>
        </w:rPr>
        <w:t>outcomes</w:t>
      </w:r>
    </w:p>
    <w:p w14:paraId="5090A64F" w14:textId="715499AF" w:rsidR="00971B5D" w:rsidRDefault="00A6387D" w:rsidP="003E2020">
      <w:pPr>
        <w:pStyle w:val="a5"/>
        <w:spacing w:line="360" w:lineRule="auto"/>
        <w:jc w:val="both"/>
        <w:rPr>
          <w:rFonts w:ascii="Book Antiqua" w:hAnsi="Book Antiqua" w:cs="Arial"/>
          <w:sz w:val="24"/>
          <w:szCs w:val="24"/>
          <w:lang w:eastAsia="zh-CN"/>
        </w:rPr>
      </w:pPr>
      <w:r w:rsidRPr="00B57E2D">
        <w:rPr>
          <w:rFonts w:ascii="Book Antiqua" w:hAnsi="Book Antiqua" w:cs="Arial"/>
          <w:sz w:val="24"/>
          <w:szCs w:val="24"/>
        </w:rPr>
        <w:t xml:space="preserve">Charts were retrospectively accessed and pertinent demographic and study characteristics were recorded. </w:t>
      </w:r>
      <w:r w:rsidR="00C66744" w:rsidRPr="00B57E2D">
        <w:rPr>
          <w:rFonts w:ascii="Book Antiqua" w:hAnsi="Book Antiqua" w:cs="Arial"/>
          <w:sz w:val="24"/>
          <w:szCs w:val="24"/>
        </w:rPr>
        <w:t>Recorded p</w:t>
      </w:r>
      <w:r w:rsidRPr="00B57E2D">
        <w:rPr>
          <w:rFonts w:ascii="Book Antiqua" w:hAnsi="Book Antiqua" w:cs="Arial"/>
          <w:sz w:val="24"/>
          <w:szCs w:val="24"/>
        </w:rPr>
        <w:t>atient demographics included age, gender, body mass index (BMI) and co</w:t>
      </w:r>
      <w:r w:rsidR="00123557" w:rsidRPr="00B57E2D">
        <w:rPr>
          <w:rFonts w:ascii="Book Antiqua" w:hAnsi="Book Antiqua" w:cs="Arial"/>
          <w:sz w:val="24"/>
          <w:szCs w:val="24"/>
        </w:rPr>
        <w:t>morbidities</w:t>
      </w:r>
      <w:r w:rsidRPr="00B57E2D">
        <w:rPr>
          <w:rFonts w:ascii="Book Antiqua" w:hAnsi="Book Antiqua" w:cs="Arial"/>
          <w:sz w:val="24"/>
          <w:szCs w:val="24"/>
        </w:rPr>
        <w:t xml:space="preserve"> such as history of diabetes </w:t>
      </w:r>
      <w:r w:rsidR="00D2329A" w:rsidRPr="00B57E2D">
        <w:rPr>
          <w:rFonts w:ascii="Book Antiqua" w:hAnsi="Book Antiqua" w:cs="Arial"/>
          <w:sz w:val="24"/>
          <w:szCs w:val="24"/>
        </w:rPr>
        <w:t xml:space="preserve">and </w:t>
      </w:r>
      <w:r w:rsidRPr="00B57E2D">
        <w:rPr>
          <w:rFonts w:ascii="Book Antiqua" w:hAnsi="Book Antiqua" w:cs="Arial"/>
          <w:sz w:val="24"/>
          <w:szCs w:val="24"/>
        </w:rPr>
        <w:t xml:space="preserve">current opioid use. </w:t>
      </w:r>
      <w:r w:rsidR="00D2329A" w:rsidRPr="00B57E2D">
        <w:rPr>
          <w:rFonts w:ascii="Book Antiqua" w:hAnsi="Book Antiqua" w:cs="Arial"/>
          <w:sz w:val="24"/>
          <w:szCs w:val="24"/>
        </w:rPr>
        <w:t>CE</w:t>
      </w:r>
      <w:r w:rsidRPr="00B57E2D">
        <w:rPr>
          <w:rFonts w:ascii="Book Antiqua" w:hAnsi="Book Antiqua" w:cs="Arial"/>
          <w:sz w:val="24"/>
          <w:szCs w:val="24"/>
        </w:rPr>
        <w:t xml:space="preserve"> related variables such as indication, finding, exam completion, inpatient status, quality of preparation, gastric transit time (GTT), small bowel transit time (SBTT)</w:t>
      </w:r>
      <w:r w:rsidR="00D2329A" w:rsidRPr="00B57E2D">
        <w:rPr>
          <w:rFonts w:ascii="Book Antiqua" w:hAnsi="Book Antiqua" w:cs="Arial"/>
          <w:sz w:val="24"/>
          <w:szCs w:val="24"/>
        </w:rPr>
        <w:t xml:space="preserve"> were recorded</w:t>
      </w:r>
      <w:r w:rsidRPr="00B57E2D">
        <w:rPr>
          <w:rFonts w:ascii="Book Antiqua" w:hAnsi="Book Antiqua" w:cs="Arial"/>
          <w:sz w:val="24"/>
          <w:szCs w:val="24"/>
        </w:rPr>
        <w:t xml:space="preserve">. Incomplete </w:t>
      </w:r>
      <w:r w:rsidR="00D2329A" w:rsidRPr="00B57E2D">
        <w:rPr>
          <w:rFonts w:ascii="Book Antiqua" w:hAnsi="Book Antiqua" w:cs="Arial"/>
          <w:sz w:val="24"/>
          <w:szCs w:val="24"/>
        </w:rPr>
        <w:t>CE</w:t>
      </w:r>
      <w:r w:rsidRPr="00B57E2D">
        <w:rPr>
          <w:rFonts w:ascii="Book Antiqua" w:hAnsi="Book Antiqua" w:cs="Arial"/>
          <w:sz w:val="24"/>
          <w:szCs w:val="24"/>
        </w:rPr>
        <w:t xml:space="preserve"> examination was defined as the failure of the capsule to reach the cecum within the recording period of the study. Capsule retention was defined as evidence of capsule persistence within the body two weeks after capsule ingestions. Indications for the procedure were recorded as occult GI bleeding, overt GI bleeding, polyp</w:t>
      </w:r>
      <w:r w:rsidR="00D1041C" w:rsidRPr="00B57E2D">
        <w:rPr>
          <w:rFonts w:ascii="Book Antiqua" w:hAnsi="Book Antiqua" w:cs="Arial"/>
          <w:sz w:val="24"/>
          <w:szCs w:val="24"/>
        </w:rPr>
        <w:t xml:space="preserve"> or</w:t>
      </w:r>
      <w:r w:rsidR="006F068D" w:rsidRPr="00B57E2D">
        <w:rPr>
          <w:rFonts w:ascii="Book Antiqua" w:hAnsi="Book Antiqua" w:cs="Arial"/>
          <w:sz w:val="24"/>
          <w:szCs w:val="24"/>
        </w:rPr>
        <w:t xml:space="preserve"> </w:t>
      </w:r>
      <w:r w:rsidRPr="00B57E2D">
        <w:rPr>
          <w:rFonts w:ascii="Book Antiqua" w:hAnsi="Book Antiqua" w:cs="Arial"/>
          <w:sz w:val="24"/>
          <w:szCs w:val="24"/>
        </w:rPr>
        <w:t xml:space="preserve">mass evaluation, inflammatory bowel disease, or other indication. Iron deficiency anemia and occult positive stool samples were included in the occult GI bleeding indication group. Clinically relevant capsule findings included the following categories: </w:t>
      </w:r>
      <w:r w:rsidR="00AE41F6" w:rsidRPr="00B57E2D">
        <w:rPr>
          <w:rFonts w:ascii="Book Antiqua" w:hAnsi="Book Antiqua" w:cs="Arial"/>
          <w:sz w:val="24"/>
          <w:szCs w:val="24"/>
        </w:rPr>
        <w:t xml:space="preserve">Evidence </w:t>
      </w:r>
      <w:r w:rsidRPr="00B57E2D">
        <w:rPr>
          <w:rFonts w:ascii="Book Antiqua" w:hAnsi="Book Antiqua" w:cs="Arial"/>
          <w:sz w:val="24"/>
          <w:szCs w:val="24"/>
        </w:rPr>
        <w:t>of inflammatory bowel disease, polyps/masses, and identification of a bleeding source. Findings of ulcerative disease, erosive disease, arteriovenous malformations, and gross blood in the lumen were considered positive for bleeding source identification</w:t>
      </w:r>
      <w:r w:rsidR="00D2329A" w:rsidRPr="00B57E2D">
        <w:rPr>
          <w:rFonts w:ascii="Book Antiqua" w:hAnsi="Book Antiqua" w:cs="Arial"/>
          <w:sz w:val="24"/>
          <w:szCs w:val="24"/>
        </w:rPr>
        <w:t xml:space="preserve">. </w:t>
      </w:r>
      <w:r w:rsidR="00124F05" w:rsidRPr="00B57E2D">
        <w:rPr>
          <w:rFonts w:ascii="Book Antiqua" w:hAnsi="Book Antiqua" w:cs="Arial"/>
          <w:sz w:val="24"/>
          <w:szCs w:val="24"/>
        </w:rPr>
        <w:t>The primary outcome of the study was to evaluate clinically relevant findings</w:t>
      </w:r>
      <w:r w:rsidR="00D2329A" w:rsidRPr="00B57E2D">
        <w:rPr>
          <w:rFonts w:ascii="Book Antiqua" w:hAnsi="Book Antiqua" w:cs="Arial"/>
          <w:sz w:val="24"/>
          <w:szCs w:val="24"/>
        </w:rPr>
        <w:t xml:space="preserve"> in SB3 and SB2 capsule groups</w:t>
      </w:r>
      <w:r w:rsidR="00124F05" w:rsidRPr="00B57E2D">
        <w:rPr>
          <w:rFonts w:ascii="Book Antiqua" w:hAnsi="Book Antiqua" w:cs="Arial"/>
          <w:sz w:val="24"/>
          <w:szCs w:val="24"/>
        </w:rPr>
        <w:t>. The secondary outcome</w:t>
      </w:r>
      <w:r w:rsidR="00D2329A" w:rsidRPr="00B57E2D">
        <w:rPr>
          <w:rFonts w:ascii="Book Antiqua" w:hAnsi="Book Antiqua" w:cs="Arial"/>
          <w:sz w:val="24"/>
          <w:szCs w:val="24"/>
        </w:rPr>
        <w:t xml:space="preserve"> aimed</w:t>
      </w:r>
      <w:r w:rsidR="00124F05" w:rsidRPr="00B57E2D">
        <w:rPr>
          <w:rFonts w:ascii="Book Antiqua" w:hAnsi="Book Antiqua" w:cs="Arial"/>
          <w:sz w:val="24"/>
          <w:szCs w:val="24"/>
        </w:rPr>
        <w:t xml:space="preserve"> to analyze if the </w:t>
      </w:r>
      <w:r w:rsidR="00D2329A" w:rsidRPr="00B57E2D">
        <w:rPr>
          <w:rFonts w:ascii="Book Antiqua" w:hAnsi="Book Antiqua" w:cs="Arial"/>
          <w:sz w:val="24"/>
          <w:szCs w:val="24"/>
        </w:rPr>
        <w:t xml:space="preserve">capsule procedure resulted </w:t>
      </w:r>
      <w:r w:rsidRPr="00B57E2D">
        <w:rPr>
          <w:rFonts w:ascii="Book Antiqua" w:hAnsi="Book Antiqua" w:cs="Arial"/>
          <w:sz w:val="24"/>
          <w:szCs w:val="24"/>
        </w:rPr>
        <w:t xml:space="preserve">in </w:t>
      </w:r>
      <w:r w:rsidR="00D2329A" w:rsidRPr="00B57E2D">
        <w:rPr>
          <w:rFonts w:ascii="Book Antiqua" w:hAnsi="Book Antiqua" w:cs="Arial"/>
          <w:sz w:val="24"/>
          <w:szCs w:val="24"/>
        </w:rPr>
        <w:t xml:space="preserve">a </w:t>
      </w:r>
      <w:r w:rsidRPr="00B57E2D">
        <w:rPr>
          <w:rFonts w:ascii="Book Antiqua" w:hAnsi="Book Antiqua" w:cs="Arial"/>
          <w:sz w:val="24"/>
          <w:szCs w:val="24"/>
        </w:rPr>
        <w:t>change in clinical management.</w:t>
      </w:r>
      <w:r w:rsidR="00D2329A" w:rsidRPr="00B57E2D">
        <w:rPr>
          <w:rFonts w:ascii="Book Antiqua" w:hAnsi="Book Antiqua" w:cs="Arial"/>
          <w:sz w:val="24"/>
          <w:szCs w:val="24"/>
        </w:rPr>
        <w:t xml:space="preserve"> A change in clinical management following the CE study was defined as those studies that lead to </w:t>
      </w:r>
      <w:r w:rsidR="00D2329A" w:rsidRPr="00B57E2D">
        <w:rPr>
          <w:rFonts w:ascii="Book Antiqua" w:hAnsi="Book Antiqua" w:cs="Arial"/>
          <w:sz w:val="24"/>
          <w:szCs w:val="24"/>
        </w:rPr>
        <w:lastRenderedPageBreak/>
        <w:t>the ordering of an endoscopic procedure, ordering of a diagnostic study, or an addition or change</w:t>
      </w:r>
      <w:r w:rsidR="006676C5" w:rsidRPr="00B57E2D">
        <w:rPr>
          <w:rFonts w:ascii="Book Antiqua" w:hAnsi="Book Antiqua" w:cs="Arial"/>
          <w:sz w:val="24"/>
          <w:szCs w:val="24"/>
        </w:rPr>
        <w:t xml:space="preserve"> of dose</w:t>
      </w:r>
      <w:r w:rsidR="00D2329A" w:rsidRPr="00B57E2D">
        <w:rPr>
          <w:rFonts w:ascii="Book Antiqua" w:hAnsi="Book Antiqua" w:cs="Arial"/>
          <w:sz w:val="24"/>
          <w:szCs w:val="24"/>
        </w:rPr>
        <w:t xml:space="preserve"> in th</w:t>
      </w:r>
      <w:r w:rsidR="003E2020">
        <w:rPr>
          <w:rFonts w:ascii="Book Antiqua" w:hAnsi="Book Antiqua" w:cs="Arial"/>
          <w:sz w:val="24"/>
          <w:szCs w:val="24"/>
        </w:rPr>
        <w:t>e patient’s medication regimen.</w:t>
      </w:r>
    </w:p>
    <w:p w14:paraId="7B899CC6" w14:textId="77777777" w:rsidR="003E2020" w:rsidRPr="00B57E2D" w:rsidRDefault="003E2020" w:rsidP="003E2020">
      <w:pPr>
        <w:pStyle w:val="a5"/>
        <w:spacing w:line="360" w:lineRule="auto"/>
        <w:jc w:val="both"/>
        <w:rPr>
          <w:rFonts w:ascii="Book Antiqua" w:hAnsi="Book Antiqua" w:cs="Arial"/>
          <w:sz w:val="24"/>
          <w:szCs w:val="24"/>
          <w:lang w:eastAsia="zh-CN"/>
        </w:rPr>
      </w:pPr>
    </w:p>
    <w:p w14:paraId="7F3B2BE2" w14:textId="37028CE7" w:rsidR="00600B03" w:rsidRPr="003E2020" w:rsidRDefault="00600B03" w:rsidP="00B57E2D">
      <w:pPr>
        <w:pStyle w:val="a5"/>
        <w:spacing w:line="360" w:lineRule="auto"/>
        <w:jc w:val="both"/>
        <w:rPr>
          <w:rFonts w:ascii="Book Antiqua" w:hAnsi="Book Antiqua" w:cs="Arial"/>
          <w:b/>
          <w:i/>
          <w:sz w:val="24"/>
          <w:szCs w:val="24"/>
        </w:rPr>
      </w:pPr>
      <w:r w:rsidRPr="003E2020">
        <w:rPr>
          <w:rFonts w:ascii="Book Antiqua" w:hAnsi="Book Antiqua" w:cs="Arial"/>
          <w:b/>
          <w:i/>
          <w:sz w:val="24"/>
          <w:szCs w:val="24"/>
        </w:rPr>
        <w:t xml:space="preserve">Capsule </w:t>
      </w:r>
      <w:r w:rsidR="003E2020" w:rsidRPr="003E2020">
        <w:rPr>
          <w:rFonts w:ascii="Book Antiqua" w:hAnsi="Book Antiqua" w:cs="Arial"/>
          <w:b/>
          <w:i/>
          <w:sz w:val="24"/>
          <w:szCs w:val="24"/>
        </w:rPr>
        <w:t>procedure</w:t>
      </w:r>
    </w:p>
    <w:p w14:paraId="782B381E" w14:textId="0A6EAE45" w:rsidR="00867DFF" w:rsidRDefault="00320D0E" w:rsidP="003E2020">
      <w:pPr>
        <w:pStyle w:val="a5"/>
        <w:spacing w:line="360" w:lineRule="auto"/>
        <w:jc w:val="both"/>
        <w:rPr>
          <w:rFonts w:ascii="Book Antiqua" w:hAnsi="Book Antiqua" w:cs="Arial"/>
          <w:sz w:val="24"/>
          <w:szCs w:val="24"/>
          <w:lang w:eastAsia="zh-CN"/>
        </w:rPr>
      </w:pPr>
      <w:r w:rsidRPr="00B57E2D">
        <w:rPr>
          <w:rFonts w:ascii="Book Antiqua" w:hAnsi="Book Antiqua" w:cs="Arial"/>
          <w:sz w:val="24"/>
          <w:szCs w:val="24"/>
        </w:rPr>
        <w:t xml:space="preserve">Standard preparation for </w:t>
      </w:r>
      <w:r w:rsidR="00957B4D">
        <w:rPr>
          <w:rFonts w:ascii="Book Antiqua" w:hAnsi="Book Antiqua" w:cs="Arial"/>
          <w:sz w:val="24"/>
          <w:szCs w:val="24"/>
        </w:rPr>
        <w:t>CE</w:t>
      </w:r>
      <w:r w:rsidRPr="00B57E2D">
        <w:rPr>
          <w:rFonts w:ascii="Book Antiqua" w:hAnsi="Book Antiqua" w:cs="Arial"/>
          <w:sz w:val="24"/>
          <w:szCs w:val="24"/>
        </w:rPr>
        <w:t xml:space="preserve"> at our institution included 2 liters of </w:t>
      </w:r>
      <w:r w:rsidR="002F2DCD" w:rsidRPr="00B57E2D">
        <w:rPr>
          <w:rFonts w:ascii="Book Antiqua" w:hAnsi="Book Antiqua" w:cs="Arial"/>
          <w:sz w:val="24"/>
          <w:szCs w:val="24"/>
        </w:rPr>
        <w:t>polyethylene</w:t>
      </w:r>
      <w:r w:rsidRPr="00B57E2D">
        <w:rPr>
          <w:rFonts w:ascii="Book Antiqua" w:hAnsi="Book Antiqua" w:cs="Arial"/>
          <w:sz w:val="24"/>
          <w:szCs w:val="24"/>
        </w:rPr>
        <w:t xml:space="preserve"> </w:t>
      </w:r>
      <w:r w:rsidR="004E6DAE" w:rsidRPr="00B57E2D">
        <w:rPr>
          <w:rFonts w:ascii="Book Antiqua" w:hAnsi="Book Antiqua" w:cs="Arial"/>
          <w:sz w:val="24"/>
          <w:szCs w:val="24"/>
        </w:rPr>
        <w:t>glycol solution the evening before the procedure and 160 milligrams of simethicone one hour prior to capsule ingestion the morning of procedure. Patients were instructed to eat nothing by mouth starting midnight prior to procedure. After capsule ingestion patients could b</w:t>
      </w:r>
      <w:r w:rsidR="0048533D" w:rsidRPr="00B57E2D">
        <w:rPr>
          <w:rFonts w:ascii="Book Antiqua" w:hAnsi="Book Antiqua" w:cs="Arial"/>
          <w:sz w:val="24"/>
          <w:szCs w:val="24"/>
        </w:rPr>
        <w:t>egin</w:t>
      </w:r>
      <w:r w:rsidR="004E6DAE" w:rsidRPr="00B57E2D">
        <w:rPr>
          <w:rFonts w:ascii="Book Antiqua" w:hAnsi="Book Antiqua" w:cs="Arial"/>
          <w:sz w:val="24"/>
          <w:szCs w:val="24"/>
        </w:rPr>
        <w:t xml:space="preserve"> clear liquids two hours post </w:t>
      </w:r>
      <w:r w:rsidR="002F2DCD" w:rsidRPr="00B57E2D">
        <w:rPr>
          <w:rFonts w:ascii="Book Antiqua" w:hAnsi="Book Antiqua" w:cs="Arial"/>
          <w:sz w:val="24"/>
          <w:szCs w:val="24"/>
        </w:rPr>
        <w:t>ingestion and</w:t>
      </w:r>
      <w:r w:rsidR="004E6DAE" w:rsidRPr="00B57E2D">
        <w:rPr>
          <w:rFonts w:ascii="Book Antiqua" w:hAnsi="Book Antiqua" w:cs="Arial"/>
          <w:sz w:val="24"/>
          <w:szCs w:val="24"/>
        </w:rPr>
        <w:t xml:space="preserve"> could eat a </w:t>
      </w:r>
      <w:r w:rsidR="002F2DCD" w:rsidRPr="00B57E2D">
        <w:rPr>
          <w:rFonts w:ascii="Book Antiqua" w:hAnsi="Book Antiqua" w:cs="Arial"/>
          <w:sz w:val="24"/>
          <w:szCs w:val="24"/>
        </w:rPr>
        <w:t>regular</w:t>
      </w:r>
      <w:r w:rsidR="004E6DAE" w:rsidRPr="00B57E2D">
        <w:rPr>
          <w:rFonts w:ascii="Book Antiqua" w:hAnsi="Book Antiqua" w:cs="Arial"/>
          <w:sz w:val="24"/>
          <w:szCs w:val="24"/>
        </w:rPr>
        <w:t xml:space="preserve"> diet four hours after</w:t>
      </w:r>
      <w:r w:rsidR="00B970C3" w:rsidRPr="00B57E2D">
        <w:rPr>
          <w:rFonts w:ascii="Book Antiqua" w:hAnsi="Book Antiqua" w:cs="Arial"/>
          <w:sz w:val="24"/>
          <w:szCs w:val="24"/>
        </w:rPr>
        <w:t xml:space="preserve"> capsule</w:t>
      </w:r>
      <w:r w:rsidR="004E6DAE" w:rsidRPr="00B57E2D">
        <w:rPr>
          <w:rFonts w:ascii="Book Antiqua" w:hAnsi="Book Antiqua" w:cs="Arial"/>
          <w:sz w:val="24"/>
          <w:szCs w:val="24"/>
        </w:rPr>
        <w:t xml:space="preserve"> ingestion</w:t>
      </w:r>
      <w:r w:rsidR="00237B65" w:rsidRPr="00B57E2D">
        <w:rPr>
          <w:rFonts w:ascii="Book Antiqua" w:hAnsi="Book Antiqua" w:cs="Arial"/>
          <w:sz w:val="24"/>
          <w:szCs w:val="24"/>
        </w:rPr>
        <w:t xml:space="preserve">. </w:t>
      </w:r>
      <w:r w:rsidR="00E87C4B" w:rsidRPr="00B57E2D">
        <w:rPr>
          <w:rFonts w:ascii="Book Antiqua" w:hAnsi="Book Antiqua" w:cs="Arial"/>
          <w:sz w:val="24"/>
          <w:szCs w:val="24"/>
        </w:rPr>
        <w:t xml:space="preserve">The capsule studies were read by </w:t>
      </w:r>
      <w:r w:rsidR="00B970C3" w:rsidRPr="00B57E2D">
        <w:rPr>
          <w:rFonts w:ascii="Book Antiqua" w:hAnsi="Book Antiqua" w:cs="Arial"/>
          <w:sz w:val="24"/>
          <w:szCs w:val="24"/>
        </w:rPr>
        <w:t xml:space="preserve">gastroenterology fellows under the supervision of an experienced attending physician with expertise in </w:t>
      </w:r>
      <w:r w:rsidR="00957B4D">
        <w:rPr>
          <w:rFonts w:ascii="Book Antiqua" w:hAnsi="Book Antiqua" w:cs="Arial"/>
          <w:sz w:val="24"/>
          <w:szCs w:val="24"/>
        </w:rPr>
        <w:t>CE</w:t>
      </w:r>
      <w:r w:rsidR="00B970C3" w:rsidRPr="00B57E2D">
        <w:rPr>
          <w:rFonts w:ascii="Book Antiqua" w:hAnsi="Book Antiqua" w:cs="Arial"/>
          <w:sz w:val="24"/>
          <w:szCs w:val="24"/>
        </w:rPr>
        <w:t>. Studies were read using R</w:t>
      </w:r>
      <w:r w:rsidR="004252C6" w:rsidRPr="00B57E2D">
        <w:rPr>
          <w:rFonts w:ascii="Book Antiqua" w:hAnsi="Book Antiqua" w:cs="Arial"/>
          <w:sz w:val="24"/>
          <w:szCs w:val="24"/>
        </w:rPr>
        <w:t>APID</w:t>
      </w:r>
      <w:r w:rsidR="00AE41F6" w:rsidRPr="00AE41F6">
        <w:rPr>
          <w:rFonts w:ascii="Book Antiqua" w:hAnsi="Book Antiqua" w:cs="Arial"/>
          <w:sz w:val="24"/>
          <w:szCs w:val="24"/>
          <w:vertAlign w:val="superscript"/>
        </w:rPr>
        <w:t>®</w:t>
      </w:r>
      <w:r w:rsidR="00B970C3" w:rsidRPr="00B57E2D">
        <w:rPr>
          <w:rFonts w:ascii="Book Antiqua" w:hAnsi="Book Antiqua" w:cs="Arial"/>
          <w:sz w:val="24"/>
          <w:szCs w:val="24"/>
        </w:rPr>
        <w:t xml:space="preserve"> Reader software. </w:t>
      </w:r>
      <w:r w:rsidR="001046F4" w:rsidRPr="00B57E2D">
        <w:rPr>
          <w:rFonts w:ascii="Book Antiqua" w:hAnsi="Book Antiqua" w:cs="Arial"/>
          <w:sz w:val="24"/>
          <w:szCs w:val="24"/>
        </w:rPr>
        <w:t xml:space="preserve">The preparation was considered to be inadequate if </w:t>
      </w:r>
      <w:r w:rsidR="006676C5" w:rsidRPr="00B57E2D">
        <w:rPr>
          <w:rFonts w:ascii="Book Antiqua" w:hAnsi="Book Antiqua" w:cs="Arial"/>
          <w:sz w:val="24"/>
          <w:szCs w:val="24"/>
        </w:rPr>
        <w:t xml:space="preserve">less than </w:t>
      </w:r>
      <w:r w:rsidR="001046F4" w:rsidRPr="00B57E2D">
        <w:rPr>
          <w:rFonts w:ascii="Book Antiqua" w:hAnsi="Book Antiqua" w:cs="Arial"/>
          <w:sz w:val="24"/>
          <w:szCs w:val="24"/>
        </w:rPr>
        <w:t>50% of the small bowel was</w:t>
      </w:r>
      <w:r w:rsidR="00F81DEF" w:rsidRPr="00B57E2D">
        <w:rPr>
          <w:rFonts w:ascii="Book Antiqua" w:hAnsi="Book Antiqua" w:cs="Arial"/>
          <w:sz w:val="24"/>
          <w:szCs w:val="24"/>
        </w:rPr>
        <w:t xml:space="preserve"> seen during the study</w:t>
      </w:r>
      <w:r w:rsidR="00E87C4B" w:rsidRPr="00B57E2D">
        <w:rPr>
          <w:rFonts w:ascii="Book Antiqua" w:hAnsi="Book Antiqua" w:cs="Arial"/>
          <w:sz w:val="24"/>
          <w:szCs w:val="24"/>
        </w:rPr>
        <w:t>.</w:t>
      </w:r>
    </w:p>
    <w:p w14:paraId="77E44824" w14:textId="77777777" w:rsidR="003E2020" w:rsidRPr="00B57E2D" w:rsidRDefault="003E2020" w:rsidP="003E2020">
      <w:pPr>
        <w:pStyle w:val="a5"/>
        <w:spacing w:line="360" w:lineRule="auto"/>
        <w:jc w:val="both"/>
        <w:rPr>
          <w:rFonts w:ascii="Book Antiqua" w:hAnsi="Book Antiqua" w:cs="Arial"/>
          <w:sz w:val="24"/>
          <w:szCs w:val="24"/>
          <w:lang w:eastAsia="zh-CN"/>
        </w:rPr>
      </w:pPr>
    </w:p>
    <w:p w14:paraId="0E252DBA" w14:textId="020755A0" w:rsidR="00942FF7" w:rsidRPr="003E2020" w:rsidRDefault="00F937C9" w:rsidP="00B57E2D">
      <w:pPr>
        <w:pStyle w:val="a5"/>
        <w:spacing w:line="360" w:lineRule="auto"/>
        <w:jc w:val="both"/>
        <w:rPr>
          <w:rFonts w:ascii="Book Antiqua" w:hAnsi="Book Antiqua" w:cs="Arial"/>
          <w:b/>
          <w:i/>
          <w:sz w:val="24"/>
          <w:szCs w:val="24"/>
        </w:rPr>
      </w:pPr>
      <w:r w:rsidRPr="003E2020">
        <w:rPr>
          <w:rFonts w:ascii="Book Antiqua" w:hAnsi="Book Antiqua" w:cs="Arial"/>
          <w:b/>
          <w:i/>
          <w:sz w:val="24"/>
          <w:szCs w:val="24"/>
        </w:rPr>
        <w:t xml:space="preserve">Statistical </w:t>
      </w:r>
      <w:r w:rsidR="003E2020" w:rsidRPr="003E2020">
        <w:rPr>
          <w:rFonts w:ascii="Book Antiqua" w:hAnsi="Book Antiqua" w:cs="Arial"/>
          <w:b/>
          <w:i/>
          <w:sz w:val="24"/>
          <w:szCs w:val="24"/>
        </w:rPr>
        <w:t>analysis</w:t>
      </w:r>
    </w:p>
    <w:p w14:paraId="7094AB15" w14:textId="4061DCD9" w:rsidR="00A6387D" w:rsidRPr="00B57E2D" w:rsidRDefault="00867DFF" w:rsidP="003E2020">
      <w:pPr>
        <w:pStyle w:val="a5"/>
        <w:spacing w:line="360" w:lineRule="auto"/>
        <w:jc w:val="both"/>
        <w:rPr>
          <w:rFonts w:ascii="Book Antiqua" w:hAnsi="Book Antiqua" w:cs="Arial"/>
          <w:sz w:val="24"/>
          <w:szCs w:val="24"/>
        </w:rPr>
      </w:pPr>
      <w:r w:rsidRPr="00B57E2D">
        <w:rPr>
          <w:rFonts w:ascii="Book Antiqua" w:hAnsi="Book Antiqua" w:cs="Arial"/>
          <w:sz w:val="24"/>
          <w:szCs w:val="24"/>
        </w:rPr>
        <w:t>Continuous variables were reported as means</w:t>
      </w:r>
      <w:r w:rsidRPr="00B57E2D">
        <w:rPr>
          <w:rFonts w:ascii="Book Antiqua" w:hAnsi="Book Antiqua" w:cs="Arial"/>
          <w:color w:val="000000"/>
          <w:sz w:val="24"/>
          <w:szCs w:val="24"/>
        </w:rPr>
        <w:t xml:space="preserve"> ± standard deviation</w:t>
      </w:r>
      <w:r w:rsidR="00A12893" w:rsidRPr="00B57E2D">
        <w:rPr>
          <w:rFonts w:ascii="Book Antiqua" w:hAnsi="Book Antiqua" w:cs="Arial"/>
          <w:color w:val="000000"/>
          <w:sz w:val="24"/>
          <w:szCs w:val="24"/>
        </w:rPr>
        <w:t xml:space="preserve">. </w:t>
      </w:r>
      <w:r w:rsidR="00EB17CA" w:rsidRPr="00B57E2D">
        <w:rPr>
          <w:rFonts w:ascii="Book Antiqua" w:hAnsi="Book Antiqua" w:cs="Arial"/>
          <w:color w:val="000000"/>
          <w:sz w:val="24"/>
          <w:szCs w:val="24"/>
        </w:rPr>
        <w:t xml:space="preserve">Categorical variables were reported as frequencies and their respective percentage. </w:t>
      </w:r>
      <w:r w:rsidR="00A12893" w:rsidRPr="00B57E2D">
        <w:rPr>
          <w:rFonts w:ascii="Book Antiqua" w:hAnsi="Book Antiqua" w:cs="Arial"/>
          <w:color w:val="000000"/>
          <w:sz w:val="24"/>
          <w:szCs w:val="24"/>
        </w:rPr>
        <w:t>U</w:t>
      </w:r>
      <w:r w:rsidRPr="00B57E2D">
        <w:rPr>
          <w:rFonts w:ascii="Book Antiqua" w:hAnsi="Book Antiqua" w:cs="Arial"/>
          <w:sz w:val="24"/>
          <w:szCs w:val="24"/>
        </w:rPr>
        <w:t xml:space="preserve">npaired </w:t>
      </w:r>
      <w:r w:rsidRPr="00957B4D">
        <w:rPr>
          <w:rFonts w:ascii="Book Antiqua" w:hAnsi="Book Antiqua" w:cs="Arial"/>
          <w:i/>
          <w:sz w:val="24"/>
          <w:szCs w:val="24"/>
        </w:rPr>
        <w:t>t</w:t>
      </w:r>
      <w:r w:rsidRPr="00B57E2D">
        <w:rPr>
          <w:rFonts w:ascii="Book Antiqua" w:hAnsi="Book Antiqua" w:cs="Arial"/>
          <w:sz w:val="24"/>
          <w:szCs w:val="24"/>
        </w:rPr>
        <w:t>-test was used for normally distributed continuous variables</w:t>
      </w:r>
      <w:r w:rsidR="004E6DAE" w:rsidRPr="00B57E2D">
        <w:rPr>
          <w:rFonts w:ascii="Book Antiqua" w:hAnsi="Book Antiqua" w:cs="Arial"/>
          <w:sz w:val="24"/>
          <w:szCs w:val="24"/>
        </w:rPr>
        <w:t xml:space="preserve"> and Mann-Whitney test for non-normally distributed continuous variables</w:t>
      </w:r>
      <w:r w:rsidRPr="00B57E2D">
        <w:rPr>
          <w:rFonts w:ascii="Book Antiqua" w:hAnsi="Book Antiqua" w:cs="Arial"/>
          <w:sz w:val="24"/>
          <w:szCs w:val="24"/>
        </w:rPr>
        <w:t xml:space="preserve">. </w:t>
      </w:r>
      <w:r w:rsidR="00942FF7" w:rsidRPr="00B57E2D">
        <w:rPr>
          <w:rFonts w:ascii="Book Antiqua" w:hAnsi="Book Antiqua" w:cs="Arial"/>
          <w:sz w:val="24"/>
          <w:szCs w:val="24"/>
        </w:rPr>
        <w:t xml:space="preserve">For categorical variables, Pearson Chi Square was used or Fischer Exact </w:t>
      </w:r>
      <w:r w:rsidR="006676C5" w:rsidRPr="00B57E2D">
        <w:rPr>
          <w:rFonts w:ascii="Book Antiqua" w:hAnsi="Book Antiqua" w:cs="Arial"/>
          <w:sz w:val="24"/>
          <w:szCs w:val="24"/>
        </w:rPr>
        <w:t>T</w:t>
      </w:r>
      <w:r w:rsidR="00942FF7" w:rsidRPr="00B57E2D">
        <w:rPr>
          <w:rFonts w:ascii="Book Antiqua" w:hAnsi="Book Antiqua" w:cs="Arial"/>
          <w:sz w:val="24"/>
          <w:szCs w:val="24"/>
        </w:rPr>
        <w:t>est when appropriate.</w:t>
      </w:r>
      <w:r w:rsidRPr="00B57E2D">
        <w:rPr>
          <w:rFonts w:ascii="Book Antiqua" w:hAnsi="Book Antiqua" w:cs="Arial"/>
          <w:sz w:val="24"/>
          <w:szCs w:val="24"/>
        </w:rPr>
        <w:t xml:space="preserve"> Statistical significance was defined as</w:t>
      </w:r>
      <w:r w:rsidR="00EB17CA" w:rsidRPr="00B57E2D">
        <w:rPr>
          <w:rFonts w:ascii="Book Antiqua" w:hAnsi="Book Antiqua" w:cs="Arial"/>
          <w:sz w:val="24"/>
          <w:szCs w:val="24"/>
        </w:rPr>
        <w:t xml:space="preserve"> two-tailed</w:t>
      </w:r>
      <w:r w:rsidRPr="00B57E2D">
        <w:rPr>
          <w:rFonts w:ascii="Book Antiqua" w:hAnsi="Book Antiqua" w:cs="Arial"/>
          <w:sz w:val="24"/>
          <w:szCs w:val="24"/>
        </w:rPr>
        <w:t xml:space="preserve"> </w:t>
      </w:r>
      <w:r w:rsidR="00957B4D" w:rsidRPr="00957B4D">
        <w:rPr>
          <w:rFonts w:ascii="Book Antiqua" w:hAnsi="Book Antiqua" w:cs="Arial"/>
          <w:i/>
          <w:sz w:val="24"/>
          <w:szCs w:val="24"/>
        </w:rPr>
        <w:t>P</w:t>
      </w:r>
      <w:r w:rsidRPr="00B57E2D">
        <w:rPr>
          <w:rFonts w:ascii="Book Antiqua" w:hAnsi="Book Antiqua" w:cs="Arial"/>
          <w:sz w:val="24"/>
          <w:szCs w:val="24"/>
        </w:rPr>
        <w:t xml:space="preserve"> value &lt; 0.05.</w:t>
      </w:r>
      <w:r w:rsidR="00F37BC9" w:rsidRPr="00B57E2D">
        <w:rPr>
          <w:rFonts w:ascii="Book Antiqua" w:hAnsi="Book Antiqua" w:cs="Arial"/>
          <w:sz w:val="24"/>
          <w:szCs w:val="24"/>
        </w:rPr>
        <w:t xml:space="preserve"> Statistical calculations were performed using GraphPad software</w:t>
      </w:r>
      <w:r w:rsidR="00870078" w:rsidRPr="00B57E2D">
        <w:rPr>
          <w:rFonts w:ascii="Book Antiqua" w:hAnsi="Book Antiqua" w:cs="Arial"/>
          <w:sz w:val="24"/>
          <w:szCs w:val="24"/>
        </w:rPr>
        <w:t xml:space="preserve"> under the guidance of a biostatistical expert</w:t>
      </w:r>
      <w:r w:rsidR="002531C3" w:rsidRPr="00B57E2D">
        <w:rPr>
          <w:rFonts w:ascii="Book Antiqua" w:hAnsi="Book Antiqua" w:cs="Arial"/>
          <w:sz w:val="24"/>
          <w:szCs w:val="24"/>
        </w:rPr>
        <w:t>.</w:t>
      </w:r>
    </w:p>
    <w:p w14:paraId="1C7A3A5A" w14:textId="77777777" w:rsidR="007E0EB1" w:rsidRPr="00B57E2D" w:rsidRDefault="007E0EB1" w:rsidP="00B57E2D">
      <w:pPr>
        <w:pStyle w:val="a5"/>
        <w:spacing w:line="360" w:lineRule="auto"/>
        <w:ind w:firstLine="720"/>
        <w:jc w:val="both"/>
        <w:rPr>
          <w:rFonts w:ascii="Book Antiqua" w:hAnsi="Book Antiqua" w:cs="Arial"/>
          <w:sz w:val="24"/>
          <w:szCs w:val="24"/>
        </w:rPr>
      </w:pPr>
    </w:p>
    <w:p w14:paraId="2FBB2216" w14:textId="061E1BA6" w:rsidR="00EB17CA" w:rsidRPr="00B57E2D" w:rsidRDefault="00870078" w:rsidP="00B57E2D">
      <w:pPr>
        <w:pStyle w:val="a5"/>
        <w:spacing w:line="360" w:lineRule="auto"/>
        <w:jc w:val="both"/>
        <w:rPr>
          <w:rFonts w:ascii="Book Antiqua" w:hAnsi="Book Antiqua" w:cs="Arial"/>
          <w:sz w:val="24"/>
          <w:szCs w:val="24"/>
        </w:rPr>
      </w:pPr>
      <w:r w:rsidRPr="00B57E2D">
        <w:rPr>
          <w:rFonts w:ascii="Book Antiqua" w:hAnsi="Book Antiqua" w:cs="Arial"/>
          <w:b/>
          <w:sz w:val="24"/>
          <w:szCs w:val="24"/>
        </w:rPr>
        <w:t>RESULTS</w:t>
      </w:r>
    </w:p>
    <w:p w14:paraId="1CAD102B" w14:textId="1EB679FC" w:rsidR="0096526D" w:rsidRPr="003E2020" w:rsidRDefault="0096526D" w:rsidP="003E2020">
      <w:pPr>
        <w:pStyle w:val="a5"/>
        <w:spacing w:line="360" w:lineRule="auto"/>
        <w:jc w:val="both"/>
        <w:rPr>
          <w:rFonts w:ascii="Book Antiqua" w:hAnsi="Book Antiqua" w:cs="Arial"/>
          <w:color w:val="000000"/>
          <w:sz w:val="24"/>
          <w:szCs w:val="24"/>
          <w:lang w:eastAsia="zh-CN"/>
        </w:rPr>
      </w:pPr>
      <w:r w:rsidRPr="00B57E2D">
        <w:rPr>
          <w:rFonts w:ascii="Book Antiqua" w:hAnsi="Book Antiqua" w:cs="Arial"/>
          <w:color w:val="000000"/>
          <w:sz w:val="24"/>
          <w:szCs w:val="24"/>
        </w:rPr>
        <w:t xml:space="preserve">Total of 260 patients undergoing </w:t>
      </w:r>
      <w:r w:rsidR="0044019D" w:rsidRPr="00B57E2D">
        <w:rPr>
          <w:rFonts w:ascii="Book Antiqua" w:hAnsi="Book Antiqua" w:cs="Arial"/>
          <w:color w:val="000000"/>
          <w:sz w:val="24"/>
          <w:szCs w:val="24"/>
        </w:rPr>
        <w:t xml:space="preserve">consecutive </w:t>
      </w:r>
      <w:r w:rsidR="0036546B" w:rsidRPr="00B57E2D">
        <w:rPr>
          <w:rFonts w:ascii="Book Antiqua" w:hAnsi="Book Antiqua" w:cs="Arial"/>
          <w:color w:val="000000"/>
          <w:sz w:val="24"/>
          <w:szCs w:val="24"/>
        </w:rPr>
        <w:t>CE</w:t>
      </w:r>
      <w:r w:rsidR="0044019D" w:rsidRPr="00B57E2D">
        <w:rPr>
          <w:rFonts w:ascii="Book Antiqua" w:hAnsi="Book Antiqua" w:cs="Arial"/>
          <w:color w:val="000000"/>
          <w:sz w:val="24"/>
          <w:szCs w:val="24"/>
        </w:rPr>
        <w:t xml:space="preserve"> studies</w:t>
      </w:r>
      <w:r w:rsidRPr="00B57E2D">
        <w:rPr>
          <w:rFonts w:ascii="Book Antiqua" w:hAnsi="Book Antiqua" w:cs="Arial"/>
          <w:color w:val="000000"/>
          <w:sz w:val="24"/>
          <w:szCs w:val="24"/>
        </w:rPr>
        <w:t xml:space="preserve"> were included during the study period. Of these,</w:t>
      </w:r>
      <w:r w:rsidR="003E2020">
        <w:rPr>
          <w:rFonts w:ascii="Book Antiqua" w:hAnsi="Book Antiqua" w:cs="Arial" w:hint="eastAsia"/>
          <w:color w:val="000000"/>
          <w:sz w:val="24"/>
          <w:szCs w:val="24"/>
          <w:lang w:eastAsia="zh-CN"/>
        </w:rPr>
        <w:t xml:space="preserve"> </w:t>
      </w:r>
      <w:r w:rsidR="0044019D" w:rsidRPr="00B57E2D">
        <w:rPr>
          <w:rFonts w:ascii="Book Antiqua" w:hAnsi="Book Antiqua" w:cs="Arial"/>
          <w:color w:val="000000"/>
          <w:sz w:val="24"/>
          <w:szCs w:val="24"/>
        </w:rPr>
        <w:t>130</w:t>
      </w:r>
      <w:r w:rsidRPr="00B57E2D">
        <w:rPr>
          <w:rFonts w:ascii="Book Antiqua" w:hAnsi="Book Antiqua" w:cs="Arial"/>
          <w:color w:val="000000"/>
          <w:sz w:val="24"/>
          <w:szCs w:val="24"/>
        </w:rPr>
        <w:t xml:space="preserve"> </w:t>
      </w:r>
      <w:r w:rsidR="00417DE7" w:rsidRPr="00B57E2D">
        <w:rPr>
          <w:rFonts w:ascii="Book Antiqua" w:hAnsi="Book Antiqua" w:cs="Arial"/>
          <w:color w:val="000000"/>
          <w:sz w:val="24"/>
          <w:szCs w:val="24"/>
        </w:rPr>
        <w:t>patients utilized</w:t>
      </w:r>
      <w:r w:rsidR="0044019D" w:rsidRPr="00B57E2D">
        <w:rPr>
          <w:rFonts w:ascii="Book Antiqua" w:hAnsi="Book Antiqua" w:cs="Arial"/>
          <w:color w:val="000000"/>
          <w:sz w:val="24"/>
          <w:szCs w:val="24"/>
        </w:rPr>
        <w:t xml:space="preserve"> </w:t>
      </w:r>
      <w:proofErr w:type="spellStart"/>
      <w:r w:rsidR="0044019D"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44019D" w:rsidRPr="00B57E2D">
        <w:rPr>
          <w:rFonts w:ascii="Book Antiqua" w:hAnsi="Book Antiqua" w:cs="Arial"/>
          <w:color w:val="000000"/>
          <w:sz w:val="24"/>
          <w:szCs w:val="24"/>
        </w:rPr>
        <w:t xml:space="preserve"> SB3 capsules and </w:t>
      </w:r>
      <w:r w:rsidR="00417DE7" w:rsidRPr="00B57E2D">
        <w:rPr>
          <w:rFonts w:ascii="Book Antiqua" w:hAnsi="Book Antiqua" w:cs="Arial"/>
          <w:color w:val="000000"/>
          <w:sz w:val="24"/>
          <w:szCs w:val="24"/>
        </w:rPr>
        <w:t xml:space="preserve">another </w:t>
      </w:r>
      <w:r w:rsidR="0044019D" w:rsidRPr="00B57E2D">
        <w:rPr>
          <w:rFonts w:ascii="Book Antiqua" w:hAnsi="Book Antiqua" w:cs="Arial"/>
          <w:color w:val="000000"/>
          <w:sz w:val="24"/>
          <w:szCs w:val="24"/>
        </w:rPr>
        <w:t>130</w:t>
      </w:r>
      <w:r w:rsidR="00417DE7" w:rsidRPr="00B57E2D">
        <w:rPr>
          <w:rFonts w:ascii="Book Antiqua" w:hAnsi="Book Antiqua" w:cs="Arial"/>
          <w:color w:val="000000"/>
          <w:sz w:val="24"/>
          <w:szCs w:val="24"/>
        </w:rPr>
        <w:t xml:space="preserve"> used</w:t>
      </w:r>
      <w:r w:rsidR="0044019D" w:rsidRPr="00B57E2D">
        <w:rPr>
          <w:rFonts w:ascii="Book Antiqua" w:hAnsi="Book Antiqua" w:cs="Arial"/>
          <w:color w:val="000000"/>
          <w:sz w:val="24"/>
          <w:szCs w:val="24"/>
        </w:rPr>
        <w:t xml:space="preserve"> </w:t>
      </w:r>
      <w:proofErr w:type="spellStart"/>
      <w:r w:rsidR="0044019D"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44019D" w:rsidRPr="00B57E2D">
        <w:rPr>
          <w:rFonts w:ascii="Book Antiqua" w:hAnsi="Book Antiqua" w:cs="Arial"/>
          <w:color w:val="000000"/>
          <w:sz w:val="24"/>
          <w:szCs w:val="24"/>
        </w:rPr>
        <w:t xml:space="preserve"> SB2</w:t>
      </w:r>
      <w:r w:rsidR="00417DE7" w:rsidRPr="00B57E2D">
        <w:rPr>
          <w:rFonts w:ascii="Book Antiqua" w:hAnsi="Book Antiqua" w:cs="Arial"/>
          <w:color w:val="000000"/>
          <w:sz w:val="24"/>
          <w:szCs w:val="24"/>
        </w:rPr>
        <w:t xml:space="preserve"> capsules.</w:t>
      </w:r>
      <w:r w:rsidRPr="00B57E2D">
        <w:rPr>
          <w:rFonts w:ascii="Book Antiqua" w:hAnsi="Book Antiqua" w:cs="Arial"/>
          <w:color w:val="000000"/>
          <w:sz w:val="24"/>
          <w:szCs w:val="24"/>
        </w:rPr>
        <w:t xml:space="preserve"> Baseline characteristics of the patient population are as shown in</w:t>
      </w:r>
      <w:r w:rsidR="00417DE7" w:rsidRPr="00B57E2D">
        <w:rPr>
          <w:rFonts w:ascii="Book Antiqua" w:hAnsi="Book Antiqua" w:cs="Arial"/>
          <w:color w:val="000000"/>
          <w:sz w:val="24"/>
          <w:szCs w:val="24"/>
        </w:rPr>
        <w:t xml:space="preserve"> </w:t>
      </w:r>
      <w:r w:rsidR="003300CD" w:rsidRPr="00B57E2D">
        <w:rPr>
          <w:rFonts w:ascii="Book Antiqua" w:hAnsi="Book Antiqua" w:cs="Arial"/>
          <w:color w:val="000000"/>
          <w:sz w:val="24"/>
          <w:szCs w:val="24"/>
        </w:rPr>
        <w:t xml:space="preserve">Table </w:t>
      </w:r>
      <w:r w:rsidR="0036546B" w:rsidRPr="00B57E2D">
        <w:rPr>
          <w:rFonts w:ascii="Book Antiqua" w:hAnsi="Book Antiqua" w:cs="Arial"/>
          <w:color w:val="000000"/>
          <w:sz w:val="24"/>
          <w:szCs w:val="24"/>
        </w:rPr>
        <w:t>1.</w:t>
      </w:r>
      <w:r w:rsidRPr="00B57E2D">
        <w:rPr>
          <w:rFonts w:ascii="Book Antiqua" w:hAnsi="Book Antiqua" w:cs="Arial"/>
          <w:color w:val="000000"/>
          <w:sz w:val="24"/>
          <w:szCs w:val="24"/>
        </w:rPr>
        <w:t xml:space="preserve"> Overall mean age of the veterans included was </w:t>
      </w:r>
      <w:r w:rsidRPr="00B57E2D">
        <w:rPr>
          <w:rFonts w:ascii="Book Antiqua" w:eastAsia="Times New Roman" w:hAnsi="Book Antiqua" w:cs="Arial"/>
          <w:color w:val="000000"/>
          <w:sz w:val="24"/>
          <w:szCs w:val="24"/>
        </w:rPr>
        <w:t xml:space="preserve">67.1 ± 10.4 years 94.2% </w:t>
      </w:r>
      <w:r w:rsidR="006676C5" w:rsidRPr="00B57E2D">
        <w:rPr>
          <w:rFonts w:ascii="Book Antiqua" w:eastAsia="Times New Roman" w:hAnsi="Book Antiqua" w:cs="Arial"/>
          <w:color w:val="000000"/>
          <w:sz w:val="24"/>
          <w:szCs w:val="24"/>
        </w:rPr>
        <w:t xml:space="preserve">of the patients </w:t>
      </w:r>
      <w:r w:rsidRPr="00B57E2D">
        <w:rPr>
          <w:rFonts w:ascii="Book Antiqua" w:eastAsia="Times New Roman" w:hAnsi="Book Antiqua" w:cs="Arial"/>
          <w:color w:val="000000"/>
          <w:sz w:val="24"/>
          <w:szCs w:val="24"/>
        </w:rPr>
        <w:t>were male. Mean BMI of the study population was 30.3</w:t>
      </w:r>
      <w:r w:rsidR="00772937" w:rsidRPr="00B57E2D">
        <w:rPr>
          <w:rFonts w:ascii="Book Antiqua" w:eastAsia="Times New Roman" w:hAnsi="Book Antiqua" w:cs="Arial"/>
          <w:color w:val="000000"/>
          <w:sz w:val="24"/>
          <w:szCs w:val="24"/>
        </w:rPr>
        <w:t xml:space="preserve"> </w:t>
      </w:r>
      <w:r w:rsidR="00772937" w:rsidRPr="00B57E2D">
        <w:rPr>
          <w:rFonts w:ascii="Book Antiqua" w:hAnsi="Book Antiqua" w:cs="Arial"/>
          <w:sz w:val="24"/>
          <w:szCs w:val="24"/>
        </w:rPr>
        <w:t>kg/m</w:t>
      </w:r>
      <w:r w:rsidR="00772937" w:rsidRPr="00B57E2D">
        <w:rPr>
          <w:rFonts w:ascii="Book Antiqua" w:hAnsi="Book Antiqua" w:cs="Arial"/>
          <w:sz w:val="24"/>
          <w:szCs w:val="24"/>
          <w:vertAlign w:val="superscript"/>
        </w:rPr>
        <w:t>2</w:t>
      </w:r>
      <w:r w:rsidRPr="00B57E2D">
        <w:rPr>
          <w:rFonts w:ascii="Book Antiqua" w:eastAsia="Times New Roman" w:hAnsi="Book Antiqua" w:cs="Arial"/>
          <w:color w:val="000000"/>
          <w:sz w:val="24"/>
          <w:szCs w:val="24"/>
        </w:rPr>
        <w:t xml:space="preserve">, 45.85% </w:t>
      </w:r>
      <w:r w:rsidR="00417DE7" w:rsidRPr="00B57E2D">
        <w:rPr>
          <w:rFonts w:ascii="Book Antiqua" w:eastAsia="Times New Roman" w:hAnsi="Book Antiqua" w:cs="Arial"/>
          <w:color w:val="000000"/>
          <w:sz w:val="24"/>
          <w:szCs w:val="24"/>
        </w:rPr>
        <w:t xml:space="preserve">of </w:t>
      </w:r>
      <w:r w:rsidR="00417DE7" w:rsidRPr="00B57E2D">
        <w:rPr>
          <w:rFonts w:ascii="Book Antiqua" w:eastAsia="Times New Roman" w:hAnsi="Book Antiqua" w:cs="Arial"/>
          <w:color w:val="000000"/>
          <w:sz w:val="24"/>
          <w:szCs w:val="24"/>
        </w:rPr>
        <w:lastRenderedPageBreak/>
        <w:t xml:space="preserve">patients </w:t>
      </w:r>
      <w:r w:rsidRPr="00B57E2D">
        <w:rPr>
          <w:rFonts w:ascii="Book Antiqua" w:eastAsia="Times New Roman" w:hAnsi="Book Antiqua" w:cs="Arial"/>
          <w:color w:val="000000"/>
          <w:sz w:val="24"/>
          <w:szCs w:val="24"/>
        </w:rPr>
        <w:t>were diabetic</w:t>
      </w:r>
      <w:r w:rsidR="00417DE7" w:rsidRPr="00B57E2D">
        <w:rPr>
          <w:rFonts w:ascii="Book Antiqua" w:eastAsia="Times New Roman" w:hAnsi="Book Antiqua" w:cs="Arial"/>
          <w:color w:val="000000"/>
          <w:sz w:val="24"/>
          <w:szCs w:val="24"/>
        </w:rPr>
        <w:t>,</w:t>
      </w:r>
      <w:r w:rsidRPr="00B57E2D">
        <w:rPr>
          <w:rFonts w:ascii="Book Antiqua" w:eastAsia="Times New Roman" w:hAnsi="Book Antiqua" w:cs="Arial"/>
          <w:color w:val="000000"/>
          <w:sz w:val="24"/>
          <w:szCs w:val="24"/>
        </w:rPr>
        <w:t xml:space="preserve"> and 28.1% were on opioid therapy. </w:t>
      </w:r>
      <w:r w:rsidR="003C48DA" w:rsidRPr="00B57E2D">
        <w:rPr>
          <w:rFonts w:ascii="Book Antiqua" w:eastAsia="Times New Roman" w:hAnsi="Book Antiqua" w:cs="Arial"/>
          <w:color w:val="000000"/>
          <w:sz w:val="24"/>
          <w:szCs w:val="24"/>
        </w:rPr>
        <w:t>Incomplete capsule exams occurred in 13.1% of examinations, and inadequate preparatio</w:t>
      </w:r>
      <w:r w:rsidR="003E2020">
        <w:rPr>
          <w:rFonts w:ascii="Book Antiqua" w:eastAsia="Times New Roman" w:hAnsi="Book Antiqua" w:cs="Arial"/>
          <w:color w:val="000000"/>
          <w:sz w:val="24"/>
          <w:szCs w:val="24"/>
        </w:rPr>
        <w:t>n was seen in 12.7% of studies.</w:t>
      </w:r>
    </w:p>
    <w:p w14:paraId="4CB907CE" w14:textId="6C56B2DA" w:rsidR="00E03F22" w:rsidRPr="00B57E2D" w:rsidRDefault="003C48DA" w:rsidP="003E2020">
      <w:pPr>
        <w:pStyle w:val="a5"/>
        <w:spacing w:line="360" w:lineRule="auto"/>
        <w:ind w:firstLineChars="200" w:firstLine="480"/>
        <w:jc w:val="both"/>
        <w:rPr>
          <w:rFonts w:ascii="Book Antiqua" w:hAnsi="Book Antiqua" w:cs="Arial"/>
          <w:color w:val="000000"/>
          <w:sz w:val="24"/>
          <w:szCs w:val="24"/>
          <w:lang w:eastAsia="zh-CN"/>
        </w:rPr>
      </w:pPr>
      <w:r w:rsidRPr="00B57E2D">
        <w:rPr>
          <w:rFonts w:ascii="Book Antiqua" w:eastAsia="Times New Roman" w:hAnsi="Book Antiqua" w:cs="Arial"/>
          <w:color w:val="000000"/>
          <w:sz w:val="24"/>
          <w:szCs w:val="24"/>
        </w:rPr>
        <w:t>No significant difference was observed</w:t>
      </w:r>
      <w:r w:rsidR="0096526D" w:rsidRPr="00B57E2D">
        <w:rPr>
          <w:rFonts w:ascii="Book Antiqua" w:eastAsia="Times New Roman" w:hAnsi="Book Antiqua" w:cs="Arial"/>
          <w:color w:val="000000"/>
          <w:sz w:val="24"/>
          <w:szCs w:val="24"/>
        </w:rPr>
        <w:t xml:space="preserve"> in patient characteristics </w:t>
      </w:r>
      <w:r w:rsidRPr="00B57E2D">
        <w:rPr>
          <w:rFonts w:ascii="Book Antiqua" w:eastAsia="Times New Roman" w:hAnsi="Book Antiqua" w:cs="Arial"/>
          <w:color w:val="000000"/>
          <w:sz w:val="24"/>
          <w:szCs w:val="24"/>
        </w:rPr>
        <w:t>between SB3 and SB2 capsules for age, gender,</w:t>
      </w:r>
      <w:r w:rsidR="0096526D" w:rsidRPr="00B57E2D">
        <w:rPr>
          <w:rFonts w:ascii="Book Antiqua" w:eastAsia="Times New Roman" w:hAnsi="Book Antiqua" w:cs="Arial"/>
          <w:color w:val="000000"/>
          <w:sz w:val="24"/>
          <w:szCs w:val="24"/>
        </w:rPr>
        <w:t xml:space="preserve"> BMI</w:t>
      </w:r>
      <w:r w:rsidR="005E5815" w:rsidRPr="00B57E2D">
        <w:rPr>
          <w:rFonts w:ascii="Book Antiqua" w:eastAsia="Times New Roman" w:hAnsi="Book Antiqua" w:cs="Arial"/>
          <w:color w:val="000000"/>
          <w:sz w:val="24"/>
          <w:szCs w:val="24"/>
        </w:rPr>
        <w:t>, opioid use</w:t>
      </w:r>
      <w:r w:rsidR="00772937" w:rsidRPr="00B57E2D">
        <w:rPr>
          <w:rFonts w:ascii="Book Antiqua" w:eastAsia="Times New Roman" w:hAnsi="Book Antiqua" w:cs="Arial"/>
          <w:color w:val="000000"/>
          <w:sz w:val="24"/>
          <w:szCs w:val="24"/>
        </w:rPr>
        <w:t>, and inpatient status</w:t>
      </w:r>
      <w:r w:rsidR="00B3096D" w:rsidRPr="00B57E2D">
        <w:rPr>
          <w:rFonts w:ascii="Book Antiqua" w:eastAsia="Times New Roman" w:hAnsi="Book Antiqua" w:cs="Arial"/>
          <w:color w:val="000000"/>
          <w:sz w:val="24"/>
          <w:szCs w:val="24"/>
        </w:rPr>
        <w:t xml:space="preserve">: </w:t>
      </w:r>
      <w:r w:rsidR="00B3096D" w:rsidRPr="00B57E2D">
        <w:rPr>
          <w:rFonts w:ascii="Book Antiqua" w:hAnsi="Book Antiqua" w:cs="Arial"/>
          <w:color w:val="000000"/>
          <w:sz w:val="24"/>
          <w:szCs w:val="24"/>
        </w:rPr>
        <w:t xml:space="preserve">age (68.3 ± 11.1 </w:t>
      </w:r>
      <w:r w:rsidR="00B3096D" w:rsidRPr="00957B4D">
        <w:rPr>
          <w:rFonts w:ascii="Book Antiqua" w:hAnsi="Book Antiqua" w:cs="Arial"/>
          <w:i/>
          <w:color w:val="000000"/>
          <w:sz w:val="24"/>
          <w:szCs w:val="24"/>
        </w:rPr>
        <w:t>vs</w:t>
      </w:r>
      <w:r w:rsidR="00B3096D" w:rsidRPr="00B57E2D">
        <w:rPr>
          <w:rFonts w:ascii="Book Antiqua" w:hAnsi="Book Antiqua" w:cs="Arial"/>
          <w:color w:val="000000"/>
          <w:sz w:val="24"/>
          <w:szCs w:val="24"/>
        </w:rPr>
        <w:t xml:space="preserve"> 65.9 ± 9.5,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B3096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B3096D" w:rsidRPr="00B57E2D">
        <w:rPr>
          <w:rFonts w:ascii="Book Antiqua" w:hAnsi="Book Antiqua" w:cs="Arial"/>
          <w:color w:val="000000"/>
          <w:sz w:val="24"/>
          <w:szCs w:val="24"/>
        </w:rPr>
        <w:t xml:space="preserve">0.061), male gender (93.8% </w:t>
      </w:r>
      <w:r w:rsidR="00B3096D" w:rsidRPr="00957B4D">
        <w:rPr>
          <w:rFonts w:ascii="Book Antiqua" w:hAnsi="Book Antiqua" w:cs="Arial"/>
          <w:i/>
          <w:color w:val="000000"/>
          <w:sz w:val="24"/>
          <w:szCs w:val="24"/>
        </w:rPr>
        <w:t>vs</w:t>
      </w:r>
      <w:r w:rsidR="00B3096D" w:rsidRPr="00B57E2D">
        <w:rPr>
          <w:rFonts w:ascii="Book Antiqua" w:hAnsi="Book Antiqua" w:cs="Arial"/>
          <w:color w:val="000000"/>
          <w:sz w:val="24"/>
          <w:szCs w:val="24"/>
        </w:rPr>
        <w:t xml:space="preserve"> 94.6%,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B3096D" w:rsidRPr="00B57E2D">
        <w:rPr>
          <w:rFonts w:ascii="Book Antiqua" w:hAnsi="Book Antiqua" w:cs="Arial"/>
          <w:color w:val="000000"/>
          <w:sz w:val="24"/>
          <w:szCs w:val="24"/>
        </w:rPr>
        <w:t>0.790</w:t>
      </w:r>
      <w:r w:rsidR="00C96544" w:rsidRPr="00B57E2D">
        <w:rPr>
          <w:rFonts w:ascii="Book Antiqua" w:hAnsi="Book Antiqua" w:cs="Arial"/>
          <w:color w:val="000000"/>
          <w:sz w:val="24"/>
          <w:szCs w:val="24"/>
        </w:rPr>
        <w:t>)</w:t>
      </w:r>
      <w:r w:rsidR="00772937" w:rsidRPr="00B57E2D">
        <w:rPr>
          <w:rFonts w:ascii="Book Antiqua" w:hAnsi="Book Antiqua" w:cs="Arial"/>
          <w:color w:val="000000"/>
          <w:sz w:val="24"/>
          <w:szCs w:val="24"/>
        </w:rPr>
        <w:t xml:space="preserve">, </w:t>
      </w:r>
      <w:r w:rsidR="0096526D" w:rsidRPr="00B57E2D">
        <w:rPr>
          <w:rFonts w:ascii="Book Antiqua" w:hAnsi="Book Antiqua" w:cs="Arial"/>
          <w:color w:val="000000"/>
          <w:sz w:val="24"/>
          <w:szCs w:val="24"/>
        </w:rPr>
        <w:t xml:space="preserve">BMI (30.1 ± 6.1 </w:t>
      </w:r>
      <w:r w:rsidR="0096526D" w:rsidRPr="00B57E2D">
        <w:rPr>
          <w:rFonts w:ascii="Book Antiqua" w:hAnsi="Book Antiqua" w:cs="Arial"/>
          <w:sz w:val="24"/>
          <w:szCs w:val="24"/>
        </w:rPr>
        <w:t>kg/m</w:t>
      </w:r>
      <w:r w:rsidR="0096526D" w:rsidRPr="00B57E2D">
        <w:rPr>
          <w:rFonts w:ascii="Book Antiqua" w:hAnsi="Book Antiqua" w:cs="Arial"/>
          <w:sz w:val="24"/>
          <w:szCs w:val="24"/>
          <w:vertAlign w:val="superscript"/>
        </w:rPr>
        <w:t>2</w:t>
      </w:r>
      <w:r w:rsidR="0096526D" w:rsidRPr="00B57E2D">
        <w:rPr>
          <w:rFonts w:ascii="Book Antiqua" w:hAnsi="Book Antiqua" w:cs="Arial"/>
          <w:color w:val="000000"/>
          <w:sz w:val="24"/>
          <w:szCs w:val="24"/>
        </w:rPr>
        <w:t xml:space="preserve"> </w:t>
      </w:r>
      <w:r w:rsidR="0096526D" w:rsidRPr="00957B4D">
        <w:rPr>
          <w:rFonts w:ascii="Book Antiqua" w:hAnsi="Book Antiqua" w:cs="Arial"/>
          <w:i/>
          <w:color w:val="000000"/>
          <w:sz w:val="24"/>
          <w:szCs w:val="24"/>
        </w:rPr>
        <w:t>vs</w:t>
      </w:r>
      <w:r w:rsidR="0096526D" w:rsidRPr="00B57E2D">
        <w:rPr>
          <w:rFonts w:ascii="Book Antiqua" w:hAnsi="Book Antiqua" w:cs="Arial"/>
          <w:color w:val="000000"/>
          <w:sz w:val="24"/>
          <w:szCs w:val="24"/>
        </w:rPr>
        <w:t xml:space="preserve"> 30.5 ± 6.4 </w:t>
      </w:r>
      <w:r w:rsidR="0096526D" w:rsidRPr="00B57E2D">
        <w:rPr>
          <w:rFonts w:ascii="Book Antiqua" w:hAnsi="Book Antiqua" w:cs="Arial"/>
          <w:sz w:val="24"/>
          <w:szCs w:val="24"/>
        </w:rPr>
        <w:t>kg/m</w:t>
      </w:r>
      <w:r w:rsidR="0096526D" w:rsidRPr="00B57E2D">
        <w:rPr>
          <w:rFonts w:ascii="Book Antiqua" w:hAnsi="Book Antiqua" w:cs="Arial"/>
          <w:sz w:val="24"/>
          <w:szCs w:val="24"/>
          <w:vertAlign w:val="superscript"/>
        </w:rPr>
        <w:t>2</w:t>
      </w:r>
      <w:r w:rsidR="00C96544" w:rsidRPr="00B57E2D">
        <w:rPr>
          <w:rFonts w:ascii="Book Antiqua" w:hAnsi="Book Antiqua" w:cs="Arial"/>
          <w:color w:val="000000"/>
          <w:sz w:val="24"/>
          <w:szCs w:val="24"/>
        </w:rPr>
        <w:t xml:space="preserve">,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96526D" w:rsidRPr="00B57E2D">
        <w:rPr>
          <w:rFonts w:ascii="Book Antiqua" w:hAnsi="Book Antiqua" w:cs="Arial"/>
          <w:color w:val="000000"/>
          <w:sz w:val="24"/>
          <w:szCs w:val="24"/>
        </w:rPr>
        <w:t>0.618),</w:t>
      </w:r>
      <w:r w:rsidR="00772937" w:rsidRPr="00B57E2D">
        <w:rPr>
          <w:rFonts w:ascii="Book Antiqua" w:hAnsi="Book Antiqua" w:cs="Arial"/>
          <w:color w:val="000000"/>
          <w:sz w:val="24"/>
          <w:szCs w:val="24"/>
        </w:rPr>
        <w:t xml:space="preserve"> </w:t>
      </w:r>
      <w:r w:rsidR="0096526D" w:rsidRPr="00B57E2D">
        <w:rPr>
          <w:rFonts w:ascii="Book Antiqua" w:hAnsi="Book Antiqua" w:cs="Arial"/>
          <w:color w:val="000000"/>
          <w:sz w:val="24"/>
          <w:szCs w:val="24"/>
        </w:rPr>
        <w:t xml:space="preserve">opioid use (23.8% </w:t>
      </w:r>
      <w:r w:rsidR="0096526D" w:rsidRPr="00957B4D">
        <w:rPr>
          <w:rFonts w:ascii="Book Antiqua" w:hAnsi="Book Antiqua" w:cs="Arial"/>
          <w:i/>
          <w:color w:val="000000"/>
          <w:sz w:val="24"/>
          <w:szCs w:val="24"/>
        </w:rPr>
        <w:t>vs</w:t>
      </w:r>
      <w:r w:rsidR="0096526D" w:rsidRPr="00B57E2D">
        <w:rPr>
          <w:rFonts w:ascii="Book Antiqua" w:hAnsi="Book Antiqua" w:cs="Arial"/>
          <w:color w:val="000000"/>
          <w:sz w:val="24"/>
          <w:szCs w:val="24"/>
        </w:rPr>
        <w:t xml:space="preserve"> 32.3%,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96526D" w:rsidRPr="00B57E2D">
        <w:rPr>
          <w:rFonts w:ascii="Book Antiqua" w:hAnsi="Book Antiqua" w:cs="Arial"/>
          <w:color w:val="000000"/>
          <w:sz w:val="24"/>
          <w:szCs w:val="24"/>
        </w:rPr>
        <w:t>0.129)</w:t>
      </w:r>
      <w:r w:rsidR="00772937" w:rsidRPr="00B57E2D">
        <w:rPr>
          <w:rFonts w:ascii="Book Antiqua" w:hAnsi="Book Antiqua" w:cs="Arial"/>
          <w:color w:val="000000"/>
          <w:sz w:val="24"/>
          <w:szCs w:val="24"/>
        </w:rPr>
        <w:t xml:space="preserve">, </w:t>
      </w:r>
      <w:r w:rsidR="00C96544" w:rsidRPr="00B57E2D">
        <w:rPr>
          <w:rFonts w:ascii="Book Antiqua" w:hAnsi="Book Antiqua" w:cs="Arial"/>
          <w:color w:val="000000"/>
          <w:sz w:val="24"/>
          <w:szCs w:val="24"/>
        </w:rPr>
        <w:t xml:space="preserve">and </w:t>
      </w:r>
      <w:r w:rsidR="00772937" w:rsidRPr="00B57E2D">
        <w:rPr>
          <w:rFonts w:ascii="Book Antiqua" w:hAnsi="Book Antiqua" w:cs="Arial"/>
          <w:color w:val="000000"/>
          <w:sz w:val="24"/>
          <w:szCs w:val="24"/>
        </w:rPr>
        <w:t xml:space="preserve">inpatient status (14.6% </w:t>
      </w:r>
      <w:r w:rsidR="00772937" w:rsidRPr="00957B4D">
        <w:rPr>
          <w:rFonts w:ascii="Book Antiqua" w:hAnsi="Book Antiqua" w:cs="Arial"/>
          <w:i/>
          <w:color w:val="000000"/>
          <w:sz w:val="24"/>
          <w:szCs w:val="24"/>
        </w:rPr>
        <w:t>vs</w:t>
      </w:r>
      <w:r w:rsidR="00772937" w:rsidRPr="00B57E2D">
        <w:rPr>
          <w:rFonts w:ascii="Book Antiqua" w:hAnsi="Book Antiqua" w:cs="Arial"/>
          <w:color w:val="000000"/>
          <w:sz w:val="24"/>
          <w:szCs w:val="24"/>
        </w:rPr>
        <w:t xml:space="preserve"> 10%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772937" w:rsidRPr="00B57E2D">
        <w:rPr>
          <w:rFonts w:ascii="Book Antiqua" w:hAnsi="Book Antiqua" w:cs="Arial"/>
          <w:color w:val="000000"/>
          <w:sz w:val="24"/>
          <w:szCs w:val="24"/>
        </w:rPr>
        <w:t>0.257)</w:t>
      </w:r>
      <w:r w:rsidR="0096526D" w:rsidRPr="00B57E2D">
        <w:rPr>
          <w:rFonts w:ascii="Book Antiqua" w:hAnsi="Book Antiqua" w:cs="Arial"/>
          <w:color w:val="000000"/>
          <w:sz w:val="24"/>
          <w:szCs w:val="24"/>
        </w:rPr>
        <w:t xml:space="preserve">. A significant difference for diabetes as a comorbidity was seen between SB3 and SB2 groups (53.1% </w:t>
      </w:r>
      <w:r w:rsidR="0096526D" w:rsidRPr="00957B4D">
        <w:rPr>
          <w:rFonts w:ascii="Book Antiqua" w:hAnsi="Book Antiqua" w:cs="Arial"/>
          <w:i/>
          <w:color w:val="000000"/>
          <w:sz w:val="24"/>
          <w:szCs w:val="24"/>
        </w:rPr>
        <w:t>vs</w:t>
      </w:r>
      <w:r w:rsidR="0096526D" w:rsidRPr="00B57E2D">
        <w:rPr>
          <w:rFonts w:ascii="Book Antiqua" w:hAnsi="Book Antiqua" w:cs="Arial"/>
          <w:color w:val="000000"/>
          <w:sz w:val="24"/>
          <w:szCs w:val="24"/>
        </w:rPr>
        <w:t xml:space="preserve"> 38.5%,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96526D" w:rsidRPr="00B57E2D">
        <w:rPr>
          <w:rFonts w:ascii="Book Antiqua" w:hAnsi="Book Antiqua" w:cs="Arial"/>
          <w:color w:val="000000"/>
          <w:sz w:val="24"/>
          <w:szCs w:val="24"/>
        </w:rPr>
        <w:t>0.018).</w:t>
      </w:r>
      <w:r w:rsidR="00C96544" w:rsidRPr="00B57E2D">
        <w:rPr>
          <w:rFonts w:ascii="Book Antiqua" w:hAnsi="Book Antiqua" w:cs="Arial"/>
          <w:color w:val="000000"/>
          <w:sz w:val="24"/>
          <w:szCs w:val="24"/>
        </w:rPr>
        <w:t xml:space="preserve"> </w:t>
      </w:r>
      <w:r w:rsidR="0096526D" w:rsidRPr="00B57E2D">
        <w:rPr>
          <w:rFonts w:ascii="Book Antiqua" w:hAnsi="Book Antiqua" w:cs="Arial"/>
          <w:color w:val="000000"/>
          <w:sz w:val="24"/>
          <w:szCs w:val="24"/>
        </w:rPr>
        <w:t>There was also no significant difference in incomplete exam and inadequate preparation</w:t>
      </w:r>
      <w:r w:rsidR="00C96544" w:rsidRPr="00B57E2D">
        <w:rPr>
          <w:rFonts w:ascii="Book Antiqua" w:hAnsi="Book Antiqua" w:cs="Arial"/>
          <w:color w:val="000000"/>
          <w:sz w:val="24"/>
          <w:szCs w:val="24"/>
        </w:rPr>
        <w:t xml:space="preserve"> between SB3 and SB2 groups</w:t>
      </w:r>
      <w:r w:rsidR="0096526D" w:rsidRPr="00B57E2D">
        <w:rPr>
          <w:rFonts w:ascii="Book Antiqua" w:hAnsi="Book Antiqua" w:cs="Arial"/>
          <w:color w:val="000000"/>
          <w:sz w:val="24"/>
          <w:szCs w:val="24"/>
        </w:rPr>
        <w:t xml:space="preserve">: </w:t>
      </w:r>
      <w:r w:rsidR="00C96544" w:rsidRPr="00B57E2D">
        <w:rPr>
          <w:rFonts w:ascii="Book Antiqua" w:hAnsi="Book Antiqua" w:cs="Arial"/>
          <w:color w:val="000000"/>
          <w:sz w:val="24"/>
          <w:szCs w:val="24"/>
        </w:rPr>
        <w:t>in</w:t>
      </w:r>
      <w:r w:rsidR="00B3096D" w:rsidRPr="00B57E2D">
        <w:rPr>
          <w:rFonts w:ascii="Book Antiqua" w:hAnsi="Book Antiqua" w:cs="Arial"/>
          <w:color w:val="000000"/>
          <w:sz w:val="24"/>
          <w:szCs w:val="24"/>
        </w:rPr>
        <w:t xml:space="preserve">complete exam (16.9% </w:t>
      </w:r>
      <w:r w:rsidR="00B3096D" w:rsidRPr="00957B4D">
        <w:rPr>
          <w:rFonts w:ascii="Book Antiqua" w:hAnsi="Book Antiqua" w:cs="Arial"/>
          <w:i/>
          <w:color w:val="000000"/>
          <w:sz w:val="24"/>
          <w:szCs w:val="24"/>
        </w:rPr>
        <w:t>vs</w:t>
      </w:r>
      <w:r w:rsidR="00B3096D" w:rsidRPr="00B57E2D">
        <w:rPr>
          <w:rFonts w:ascii="Book Antiqua" w:hAnsi="Book Antiqua" w:cs="Arial"/>
          <w:color w:val="000000"/>
          <w:sz w:val="24"/>
          <w:szCs w:val="24"/>
        </w:rPr>
        <w:t xml:space="preserve"> 9.2%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B3096D" w:rsidRPr="00B57E2D">
        <w:rPr>
          <w:rFonts w:ascii="Book Antiqua" w:hAnsi="Book Antiqua" w:cs="Arial"/>
          <w:color w:val="000000"/>
          <w:sz w:val="24"/>
          <w:szCs w:val="24"/>
        </w:rPr>
        <w:t>0.066), inadequate preparation (11.5%</w:t>
      </w:r>
      <w:r w:rsidR="00957B4D">
        <w:rPr>
          <w:rFonts w:ascii="Book Antiqua" w:hAnsi="Book Antiqua" w:cs="Arial" w:hint="eastAsia"/>
          <w:color w:val="000000"/>
          <w:sz w:val="24"/>
          <w:szCs w:val="24"/>
          <w:lang w:eastAsia="zh-CN"/>
        </w:rPr>
        <w:t xml:space="preserve"> </w:t>
      </w:r>
      <w:r w:rsidR="00B3096D" w:rsidRPr="00957B4D">
        <w:rPr>
          <w:rFonts w:ascii="Book Antiqua" w:hAnsi="Book Antiqua" w:cs="Arial"/>
          <w:i/>
          <w:color w:val="000000"/>
          <w:sz w:val="24"/>
          <w:szCs w:val="24"/>
        </w:rPr>
        <w:t>vs</w:t>
      </w:r>
      <w:r w:rsidR="00B3096D" w:rsidRPr="00B57E2D">
        <w:rPr>
          <w:rFonts w:ascii="Book Antiqua" w:hAnsi="Book Antiqua" w:cs="Arial"/>
          <w:color w:val="000000"/>
          <w:sz w:val="24"/>
          <w:szCs w:val="24"/>
        </w:rPr>
        <w:t xml:space="preserve"> 13.8%,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B3096D" w:rsidRPr="00B57E2D">
        <w:rPr>
          <w:rFonts w:ascii="Book Antiqua" w:hAnsi="Book Antiqua" w:cs="Arial"/>
          <w:color w:val="000000"/>
          <w:sz w:val="24"/>
          <w:szCs w:val="24"/>
        </w:rPr>
        <w:t>0.576).</w:t>
      </w:r>
      <w:r w:rsidR="005B7AFA" w:rsidRPr="00B57E2D">
        <w:rPr>
          <w:rFonts w:ascii="Book Antiqua" w:eastAsia="Times New Roman" w:hAnsi="Book Antiqua" w:cs="Arial"/>
          <w:color w:val="000000"/>
          <w:sz w:val="24"/>
          <w:szCs w:val="24"/>
        </w:rPr>
        <w:t xml:space="preserve"> </w:t>
      </w:r>
      <w:r w:rsidR="005B7AFA" w:rsidRPr="00B57E2D">
        <w:rPr>
          <w:rFonts w:ascii="Book Antiqua" w:hAnsi="Book Antiqua" w:cs="Arial"/>
          <w:color w:val="000000"/>
          <w:sz w:val="24"/>
          <w:szCs w:val="24"/>
        </w:rPr>
        <w:t xml:space="preserve">No capsule retentions were observed and no capsule malfunctions were seen within the cohort. Mean GTT was </w:t>
      </w:r>
      <w:r w:rsidR="005B7AFA" w:rsidRPr="00B57E2D">
        <w:rPr>
          <w:rFonts w:ascii="Book Antiqua" w:eastAsia="Times New Roman" w:hAnsi="Book Antiqua" w:cs="Arial"/>
          <w:color w:val="000000"/>
          <w:sz w:val="24"/>
          <w:szCs w:val="24"/>
        </w:rPr>
        <w:t xml:space="preserve">39.6 ± 47.4 minutes and mean SBTT was 220.4 ± 85.7 min for the cohort. No significant difference in GTT or SBTT was observed between SB3 and SB2 capsule groups: </w:t>
      </w:r>
      <w:r w:rsidR="00957B4D">
        <w:rPr>
          <w:rFonts w:ascii="Book Antiqua" w:hAnsi="Book Antiqua" w:cs="Arial"/>
          <w:color w:val="000000"/>
          <w:sz w:val="24"/>
          <w:szCs w:val="24"/>
        </w:rPr>
        <w:t>GTT (37.7 ± 40.4 min</w:t>
      </w:r>
      <w:r w:rsidR="005B7AFA" w:rsidRPr="00B57E2D">
        <w:rPr>
          <w:rFonts w:ascii="Book Antiqua" w:hAnsi="Book Antiqua" w:cs="Arial"/>
          <w:color w:val="000000"/>
          <w:sz w:val="24"/>
          <w:szCs w:val="24"/>
        </w:rPr>
        <w:t xml:space="preserve"> </w:t>
      </w:r>
      <w:r w:rsidR="005B7AFA" w:rsidRPr="00957B4D">
        <w:rPr>
          <w:rFonts w:ascii="Book Antiqua" w:hAnsi="Book Antiqua" w:cs="Arial"/>
          <w:i/>
          <w:color w:val="000000"/>
          <w:sz w:val="24"/>
          <w:szCs w:val="24"/>
        </w:rPr>
        <w:t>vs</w:t>
      </w:r>
      <w:r w:rsidR="00957B4D">
        <w:rPr>
          <w:rFonts w:ascii="Book Antiqua" w:hAnsi="Book Antiqua" w:cs="Arial"/>
          <w:color w:val="000000"/>
          <w:sz w:val="24"/>
          <w:szCs w:val="24"/>
        </w:rPr>
        <w:t xml:space="preserve"> 41.4 ± 53.4 min</w:t>
      </w:r>
      <w:r w:rsidR="005B7AFA" w:rsidRPr="00B57E2D">
        <w:rPr>
          <w:rFonts w:ascii="Book Antiqua" w:hAnsi="Book Antiqua" w:cs="Arial"/>
          <w:color w:val="000000"/>
          <w:sz w:val="24"/>
          <w:szCs w:val="24"/>
        </w:rPr>
        <w:t xml:space="preserve">,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5B7AFA" w:rsidRPr="00B57E2D">
        <w:rPr>
          <w:rFonts w:ascii="Book Antiqua" w:hAnsi="Book Antiqua" w:cs="Arial"/>
          <w:color w:val="000000"/>
          <w:sz w:val="24"/>
          <w:szCs w:val="24"/>
        </w:rPr>
        <w:t>0.</w:t>
      </w:r>
      <w:r w:rsidR="00B3096D" w:rsidRPr="00B57E2D">
        <w:rPr>
          <w:rFonts w:ascii="Book Antiqua" w:hAnsi="Book Antiqua" w:cs="Arial"/>
          <w:color w:val="000000"/>
          <w:sz w:val="24"/>
          <w:szCs w:val="24"/>
        </w:rPr>
        <w:t>971</w:t>
      </w:r>
      <w:r w:rsidR="005B7AFA" w:rsidRPr="00B57E2D">
        <w:rPr>
          <w:rFonts w:ascii="Book Antiqua" w:hAnsi="Book Antiqua" w:cs="Arial"/>
          <w:color w:val="000000"/>
          <w:sz w:val="24"/>
          <w:szCs w:val="24"/>
        </w:rPr>
        <w:t>), SBTT (2</w:t>
      </w:r>
      <w:r w:rsidR="00B3096D" w:rsidRPr="00B57E2D">
        <w:rPr>
          <w:rFonts w:ascii="Book Antiqua" w:hAnsi="Book Antiqua" w:cs="Arial"/>
          <w:color w:val="000000"/>
          <w:sz w:val="24"/>
          <w:szCs w:val="24"/>
        </w:rPr>
        <w:t>33</w:t>
      </w:r>
      <w:r w:rsidR="005B7AFA" w:rsidRPr="00B57E2D">
        <w:rPr>
          <w:rFonts w:ascii="Book Antiqua" w:hAnsi="Book Antiqua" w:cs="Arial"/>
          <w:color w:val="000000"/>
          <w:sz w:val="24"/>
          <w:szCs w:val="24"/>
        </w:rPr>
        <w:t>.1 ± 8</w:t>
      </w:r>
      <w:r w:rsidR="00B3096D" w:rsidRPr="00B57E2D">
        <w:rPr>
          <w:rFonts w:ascii="Book Antiqua" w:hAnsi="Book Antiqua" w:cs="Arial"/>
          <w:color w:val="000000"/>
          <w:sz w:val="24"/>
          <w:szCs w:val="24"/>
        </w:rPr>
        <w:t>2</w:t>
      </w:r>
      <w:r w:rsidR="005B7AFA" w:rsidRPr="00B57E2D">
        <w:rPr>
          <w:rFonts w:ascii="Book Antiqua" w:hAnsi="Book Antiqua" w:cs="Arial"/>
          <w:color w:val="000000"/>
          <w:sz w:val="24"/>
          <w:szCs w:val="24"/>
        </w:rPr>
        <w:t xml:space="preserve">.4 </w:t>
      </w:r>
      <w:r w:rsidR="00957B4D">
        <w:rPr>
          <w:rFonts w:ascii="Book Antiqua" w:hAnsi="Book Antiqua" w:cs="Arial"/>
          <w:color w:val="000000"/>
          <w:sz w:val="24"/>
          <w:szCs w:val="24"/>
        </w:rPr>
        <w:t>min</w:t>
      </w:r>
      <w:r w:rsidR="005B7AFA" w:rsidRPr="00B57E2D">
        <w:rPr>
          <w:rFonts w:ascii="Book Antiqua" w:hAnsi="Book Antiqua" w:cs="Arial"/>
          <w:color w:val="000000"/>
          <w:sz w:val="24"/>
          <w:szCs w:val="24"/>
        </w:rPr>
        <w:t xml:space="preserve"> </w:t>
      </w:r>
      <w:r w:rsidR="005B7AFA" w:rsidRPr="00957B4D">
        <w:rPr>
          <w:rFonts w:ascii="Book Antiqua" w:hAnsi="Book Antiqua" w:cs="Arial"/>
          <w:i/>
          <w:color w:val="000000"/>
          <w:sz w:val="24"/>
          <w:szCs w:val="24"/>
        </w:rPr>
        <w:t>vs</w:t>
      </w:r>
      <w:r w:rsidR="00957B4D">
        <w:rPr>
          <w:rFonts w:ascii="Book Antiqua" w:hAnsi="Book Antiqua" w:cs="Arial"/>
          <w:color w:val="000000"/>
          <w:sz w:val="24"/>
          <w:szCs w:val="24"/>
        </w:rPr>
        <w:t xml:space="preserve"> 208.8 ± 87.3 min</w:t>
      </w:r>
      <w:r w:rsidR="005B7AFA" w:rsidRPr="00B57E2D">
        <w:rPr>
          <w:rFonts w:ascii="Book Antiqua" w:hAnsi="Book Antiqua" w:cs="Arial"/>
          <w:color w:val="000000"/>
          <w:sz w:val="24"/>
          <w:szCs w:val="24"/>
        </w:rPr>
        <w:t xml:space="preserve">, </w:t>
      </w:r>
      <w:r w:rsidR="00957B4D" w:rsidRPr="00957B4D">
        <w:rPr>
          <w:rFonts w:ascii="Book Antiqua" w:hAnsi="Book Antiqua" w:cs="Arial"/>
          <w:i/>
          <w:color w:val="000000"/>
          <w:sz w:val="24"/>
          <w:szCs w:val="24"/>
        </w:rPr>
        <w:t>P</w:t>
      </w:r>
      <w:r w:rsidR="00957B4D">
        <w:rPr>
          <w:rFonts w:ascii="Book Antiqua" w:hAnsi="Book Antiqua" w:cs="Arial" w:hint="eastAsia"/>
          <w:i/>
          <w:color w:val="000000"/>
          <w:sz w:val="24"/>
          <w:szCs w:val="24"/>
          <w:lang w:eastAsia="zh-CN"/>
        </w:rPr>
        <w:t xml:space="preserve"> </w:t>
      </w:r>
      <w:r w:rsidR="00957B4D" w:rsidRPr="00B57E2D">
        <w:rPr>
          <w:rFonts w:ascii="Book Antiqua" w:hAnsi="Book Antiqua" w:cs="Arial"/>
          <w:color w:val="000000"/>
          <w:sz w:val="24"/>
          <w:szCs w:val="24"/>
        </w:rPr>
        <w:t>=</w:t>
      </w:r>
      <w:r w:rsidR="00957B4D">
        <w:rPr>
          <w:rFonts w:ascii="Book Antiqua" w:hAnsi="Book Antiqua" w:cs="Arial" w:hint="eastAsia"/>
          <w:color w:val="000000"/>
          <w:sz w:val="24"/>
          <w:szCs w:val="24"/>
          <w:lang w:eastAsia="zh-CN"/>
        </w:rPr>
        <w:t xml:space="preserve"> </w:t>
      </w:r>
      <w:r w:rsidR="005B7AFA" w:rsidRPr="00B57E2D">
        <w:rPr>
          <w:rFonts w:ascii="Book Antiqua" w:hAnsi="Book Antiqua" w:cs="Arial"/>
          <w:color w:val="000000"/>
          <w:sz w:val="24"/>
          <w:szCs w:val="24"/>
        </w:rPr>
        <w:t>0.</w:t>
      </w:r>
      <w:r w:rsidR="00B3096D" w:rsidRPr="00B57E2D">
        <w:rPr>
          <w:rFonts w:ascii="Book Antiqua" w:hAnsi="Book Antiqua" w:cs="Arial"/>
          <w:color w:val="000000"/>
          <w:sz w:val="24"/>
          <w:szCs w:val="24"/>
        </w:rPr>
        <w:t>554</w:t>
      </w:r>
      <w:r w:rsidR="00957B4D">
        <w:rPr>
          <w:rFonts w:ascii="Book Antiqua" w:hAnsi="Book Antiqua" w:cs="Arial"/>
          <w:color w:val="000000"/>
          <w:sz w:val="24"/>
          <w:szCs w:val="24"/>
        </w:rPr>
        <w:t>).</w:t>
      </w:r>
    </w:p>
    <w:p w14:paraId="1C6C3A00" w14:textId="610B0801" w:rsidR="00E4062D" w:rsidRPr="00B57E2D" w:rsidRDefault="00E03F22" w:rsidP="003E2020">
      <w:pPr>
        <w:pStyle w:val="a5"/>
        <w:spacing w:line="360" w:lineRule="auto"/>
        <w:ind w:firstLineChars="200" w:firstLine="480"/>
        <w:jc w:val="both"/>
        <w:rPr>
          <w:rFonts w:ascii="Book Antiqua" w:hAnsi="Book Antiqua" w:cs="Arial"/>
          <w:color w:val="000000"/>
          <w:sz w:val="24"/>
          <w:szCs w:val="24"/>
        </w:rPr>
      </w:pPr>
      <w:r w:rsidRPr="00B57E2D">
        <w:rPr>
          <w:rFonts w:ascii="Book Antiqua" w:hAnsi="Book Antiqua" w:cs="Arial"/>
          <w:color w:val="000000"/>
          <w:sz w:val="24"/>
          <w:szCs w:val="24"/>
        </w:rPr>
        <w:t xml:space="preserve">CE indications and findings are presented in </w:t>
      </w:r>
      <w:r w:rsidR="00AE41F6" w:rsidRPr="00B57E2D">
        <w:rPr>
          <w:rFonts w:ascii="Book Antiqua" w:hAnsi="Book Antiqua" w:cs="Arial"/>
          <w:color w:val="000000"/>
          <w:sz w:val="24"/>
          <w:szCs w:val="24"/>
        </w:rPr>
        <w:t xml:space="preserve">Table </w:t>
      </w:r>
      <w:r w:rsidRPr="00B57E2D">
        <w:rPr>
          <w:rFonts w:ascii="Book Antiqua" w:hAnsi="Book Antiqua" w:cs="Arial"/>
          <w:color w:val="000000"/>
          <w:sz w:val="24"/>
          <w:szCs w:val="24"/>
        </w:rPr>
        <w:t xml:space="preserve">2. The most common indication for CE examination was occult GI bleeding (74.6%), followed by overt GI bleeding (14.6%), mass polyp evaluation (3.5%), </w:t>
      </w:r>
      <w:r w:rsidR="008D3F6B" w:rsidRPr="00B57E2D">
        <w:rPr>
          <w:rFonts w:ascii="Book Antiqua" w:eastAsia="Times New Roman" w:hAnsi="Book Antiqua" w:cs="Arial"/>
          <w:color w:val="000000"/>
          <w:sz w:val="24"/>
          <w:szCs w:val="24"/>
        </w:rPr>
        <w:t>inflammatory bowel disease</w:t>
      </w:r>
      <w:r w:rsidR="008D3F6B" w:rsidRPr="00B57E2D">
        <w:rPr>
          <w:rFonts w:ascii="Book Antiqua" w:hAnsi="Book Antiqua" w:cs="Arial"/>
          <w:color w:val="000000"/>
          <w:sz w:val="24"/>
          <w:szCs w:val="24"/>
        </w:rPr>
        <w:t xml:space="preserve"> </w:t>
      </w:r>
      <w:r w:rsidR="008D3F6B">
        <w:rPr>
          <w:rFonts w:ascii="Book Antiqua" w:hAnsi="Book Antiqua" w:cs="Arial" w:hint="eastAsia"/>
          <w:color w:val="000000"/>
          <w:sz w:val="24"/>
          <w:szCs w:val="24"/>
          <w:lang w:eastAsia="zh-CN"/>
        </w:rPr>
        <w:t>(</w:t>
      </w:r>
      <w:r w:rsidRPr="00B57E2D">
        <w:rPr>
          <w:rFonts w:ascii="Book Antiqua" w:hAnsi="Book Antiqua" w:cs="Arial"/>
          <w:color w:val="000000"/>
          <w:sz w:val="24"/>
          <w:szCs w:val="24"/>
        </w:rPr>
        <w:t>IBD</w:t>
      </w:r>
      <w:r w:rsidR="008D3F6B">
        <w:rPr>
          <w:rFonts w:ascii="Book Antiqua" w:hAnsi="Book Antiqua" w:cs="Arial" w:hint="eastAsia"/>
          <w:color w:val="000000"/>
          <w:sz w:val="24"/>
          <w:szCs w:val="24"/>
          <w:lang w:eastAsia="zh-CN"/>
        </w:rPr>
        <w:t>)</w:t>
      </w:r>
      <w:r w:rsidRPr="00B57E2D">
        <w:rPr>
          <w:rFonts w:ascii="Book Antiqua" w:hAnsi="Book Antiqua" w:cs="Arial"/>
          <w:color w:val="000000"/>
          <w:sz w:val="24"/>
          <w:szCs w:val="24"/>
        </w:rPr>
        <w:t xml:space="preserve"> (2.7%), and other (4.6%). Other indications included diarrhea, celiac disease evaluation, and abdominal pain. Overall clinically relevant finding rate was 48.</w:t>
      </w:r>
      <w:r w:rsidR="00020A9E" w:rsidRPr="00B57E2D">
        <w:rPr>
          <w:rFonts w:ascii="Book Antiqua" w:hAnsi="Book Antiqua" w:cs="Arial"/>
          <w:color w:val="000000"/>
          <w:sz w:val="24"/>
          <w:szCs w:val="24"/>
        </w:rPr>
        <w:t>9</w:t>
      </w:r>
      <w:r w:rsidRPr="00B57E2D">
        <w:rPr>
          <w:rFonts w:ascii="Book Antiqua" w:hAnsi="Book Antiqua" w:cs="Arial"/>
          <w:color w:val="000000"/>
          <w:sz w:val="24"/>
          <w:szCs w:val="24"/>
        </w:rPr>
        <w:t xml:space="preserve">% which included bleeding source identification (38.5%), mass/polyp (6.9%), and IBD (3.5%). </w:t>
      </w:r>
      <w:r w:rsidR="00E4062D" w:rsidRPr="00B57E2D">
        <w:rPr>
          <w:rFonts w:ascii="Book Antiqua" w:hAnsi="Book Antiqua" w:cs="Arial"/>
          <w:color w:val="000000"/>
          <w:sz w:val="24"/>
          <w:szCs w:val="24"/>
        </w:rPr>
        <w:t xml:space="preserve">No significant difference was observed in SB3 </w:t>
      </w:r>
      <w:r w:rsidR="00E4062D" w:rsidRPr="008D3F6B">
        <w:rPr>
          <w:rFonts w:ascii="Book Antiqua" w:hAnsi="Book Antiqua" w:cs="Arial"/>
          <w:i/>
          <w:color w:val="000000"/>
          <w:sz w:val="24"/>
          <w:szCs w:val="24"/>
        </w:rPr>
        <w:t>vs</w:t>
      </w:r>
      <w:r w:rsidR="00E4062D" w:rsidRPr="00B57E2D">
        <w:rPr>
          <w:rFonts w:ascii="Book Antiqua" w:hAnsi="Book Antiqua" w:cs="Arial"/>
          <w:color w:val="000000"/>
          <w:sz w:val="24"/>
          <w:szCs w:val="24"/>
        </w:rPr>
        <w:t xml:space="preserve"> SB2 capsules for clinically relevant findings (46.2% </w:t>
      </w:r>
      <w:r w:rsidR="00E4062D" w:rsidRPr="008D3F6B">
        <w:rPr>
          <w:rFonts w:ascii="Book Antiqua" w:hAnsi="Book Antiqua" w:cs="Arial"/>
          <w:i/>
          <w:color w:val="000000"/>
          <w:sz w:val="24"/>
          <w:szCs w:val="24"/>
        </w:rPr>
        <w:t>vs</w:t>
      </w:r>
      <w:r w:rsidR="00E4062D" w:rsidRPr="00B57E2D">
        <w:rPr>
          <w:rFonts w:ascii="Book Antiqua" w:hAnsi="Book Antiqua" w:cs="Arial"/>
          <w:color w:val="000000"/>
          <w:sz w:val="24"/>
          <w:szCs w:val="24"/>
        </w:rPr>
        <w:t xml:space="preserve"> 51.5%, </w:t>
      </w:r>
      <w:r w:rsidR="008D3F6B" w:rsidRPr="008D3F6B">
        <w:rPr>
          <w:rFonts w:ascii="Book Antiqua" w:hAnsi="Book Antiqua" w:cs="Arial"/>
          <w:i/>
          <w:color w:val="000000"/>
          <w:sz w:val="24"/>
          <w:szCs w:val="24"/>
        </w:rPr>
        <w:t>P</w:t>
      </w:r>
      <w:r w:rsidR="008D3F6B">
        <w:rPr>
          <w:rFonts w:ascii="Book Antiqua" w:hAnsi="Book Antiqua" w:cs="Arial" w:hint="eastAsia"/>
          <w:i/>
          <w:color w:val="000000"/>
          <w:sz w:val="24"/>
          <w:szCs w:val="24"/>
          <w:lang w:eastAsia="zh-CN"/>
        </w:rPr>
        <w:t xml:space="preserve"> </w:t>
      </w:r>
      <w:r w:rsidR="00E4062D" w:rsidRPr="00B57E2D">
        <w:rPr>
          <w:rFonts w:ascii="Book Antiqua" w:hAnsi="Book Antiqua" w:cs="Arial"/>
          <w:color w:val="000000"/>
          <w:sz w:val="24"/>
          <w:szCs w:val="24"/>
        </w:rPr>
        <w:t>=</w:t>
      </w:r>
      <w:r w:rsidR="008D3F6B">
        <w:rPr>
          <w:rFonts w:ascii="Book Antiqua" w:hAnsi="Book Antiqua" w:cs="Arial" w:hint="eastAsia"/>
          <w:color w:val="000000"/>
          <w:sz w:val="24"/>
          <w:szCs w:val="24"/>
          <w:lang w:eastAsia="zh-CN"/>
        </w:rPr>
        <w:t xml:space="preserve"> </w:t>
      </w:r>
      <w:r w:rsidR="00E4062D" w:rsidRPr="00B57E2D">
        <w:rPr>
          <w:rFonts w:ascii="Book Antiqua" w:hAnsi="Book Antiqua" w:cs="Arial"/>
          <w:color w:val="000000"/>
          <w:sz w:val="24"/>
          <w:szCs w:val="24"/>
        </w:rPr>
        <w:t xml:space="preserve">0.385). Additionally, </w:t>
      </w:r>
      <w:r w:rsidR="002E287A" w:rsidRPr="00B57E2D">
        <w:rPr>
          <w:rFonts w:ascii="Book Antiqua" w:hAnsi="Book Antiqua" w:cs="Arial"/>
          <w:sz w:val="24"/>
          <w:szCs w:val="24"/>
        </w:rPr>
        <w:t xml:space="preserve">45.4% of CE studies resulted in a change in clinical management and </w:t>
      </w:r>
      <w:r w:rsidR="00E4062D" w:rsidRPr="00B57E2D">
        <w:rPr>
          <w:rFonts w:ascii="Book Antiqua" w:hAnsi="Book Antiqua" w:cs="Arial"/>
          <w:color w:val="000000"/>
          <w:sz w:val="24"/>
          <w:szCs w:val="24"/>
        </w:rPr>
        <w:t>no significant difference in changes in clinical management were seen</w:t>
      </w:r>
      <w:r w:rsidR="002E287A" w:rsidRPr="00B57E2D">
        <w:rPr>
          <w:rFonts w:ascii="Book Antiqua" w:hAnsi="Book Antiqua" w:cs="Arial"/>
          <w:color w:val="000000"/>
          <w:sz w:val="24"/>
          <w:szCs w:val="24"/>
        </w:rPr>
        <w:t xml:space="preserve"> between SB3 and SB2 capsule groups</w:t>
      </w:r>
      <w:r w:rsidR="00E4062D" w:rsidRPr="00B57E2D">
        <w:rPr>
          <w:rFonts w:ascii="Book Antiqua" w:hAnsi="Book Antiqua" w:cs="Arial"/>
          <w:color w:val="000000"/>
          <w:sz w:val="24"/>
          <w:szCs w:val="24"/>
        </w:rPr>
        <w:t xml:space="preserve"> (40.8% </w:t>
      </w:r>
      <w:r w:rsidR="00E4062D" w:rsidRPr="008D3F6B">
        <w:rPr>
          <w:rFonts w:ascii="Book Antiqua" w:hAnsi="Book Antiqua" w:cs="Arial"/>
          <w:i/>
          <w:color w:val="000000"/>
          <w:sz w:val="24"/>
          <w:szCs w:val="24"/>
        </w:rPr>
        <w:t>vs</w:t>
      </w:r>
      <w:r w:rsidR="00E4062D" w:rsidRPr="00B57E2D">
        <w:rPr>
          <w:rFonts w:ascii="Book Antiqua" w:hAnsi="Book Antiqua" w:cs="Arial"/>
          <w:color w:val="000000"/>
          <w:sz w:val="24"/>
          <w:szCs w:val="24"/>
        </w:rPr>
        <w:t xml:space="preserve"> 50.0%, </w:t>
      </w:r>
      <w:r w:rsidR="008D3F6B" w:rsidRPr="008D3F6B">
        <w:rPr>
          <w:rFonts w:ascii="Book Antiqua" w:hAnsi="Book Antiqua" w:cs="Arial"/>
          <w:i/>
          <w:color w:val="000000"/>
          <w:sz w:val="24"/>
          <w:szCs w:val="24"/>
        </w:rPr>
        <w:t>P</w:t>
      </w:r>
      <w:r w:rsidR="008D3F6B">
        <w:rPr>
          <w:rFonts w:ascii="Book Antiqua" w:hAnsi="Book Antiqua" w:cs="Arial" w:hint="eastAsia"/>
          <w:i/>
          <w:color w:val="000000"/>
          <w:sz w:val="24"/>
          <w:szCs w:val="24"/>
          <w:lang w:eastAsia="zh-CN"/>
        </w:rPr>
        <w:t xml:space="preserve"> </w:t>
      </w:r>
      <w:r w:rsidR="008D3F6B" w:rsidRPr="00B57E2D">
        <w:rPr>
          <w:rFonts w:ascii="Book Antiqua" w:hAnsi="Book Antiqua" w:cs="Arial"/>
          <w:color w:val="000000"/>
          <w:sz w:val="24"/>
          <w:szCs w:val="24"/>
        </w:rPr>
        <w:t>=</w:t>
      </w:r>
      <w:r w:rsidR="008D3F6B">
        <w:rPr>
          <w:rFonts w:ascii="Book Antiqua" w:hAnsi="Book Antiqua" w:cs="Arial" w:hint="eastAsia"/>
          <w:color w:val="000000"/>
          <w:sz w:val="24"/>
          <w:szCs w:val="24"/>
          <w:lang w:eastAsia="zh-CN"/>
        </w:rPr>
        <w:t xml:space="preserve"> </w:t>
      </w:r>
      <w:r w:rsidR="00E4062D" w:rsidRPr="00B57E2D">
        <w:rPr>
          <w:rFonts w:ascii="Book Antiqua" w:hAnsi="Book Antiqua" w:cs="Arial"/>
          <w:color w:val="000000"/>
          <w:sz w:val="24"/>
          <w:szCs w:val="24"/>
        </w:rPr>
        <w:t>0.135).</w:t>
      </w:r>
    </w:p>
    <w:p w14:paraId="3962F6E9" w14:textId="77777777" w:rsidR="007E0EB1" w:rsidRPr="008D3F6B" w:rsidRDefault="007E0EB1" w:rsidP="003E2020">
      <w:pPr>
        <w:pStyle w:val="a5"/>
        <w:spacing w:line="360" w:lineRule="auto"/>
        <w:jc w:val="both"/>
        <w:rPr>
          <w:rFonts w:ascii="Book Antiqua" w:hAnsi="Book Antiqua" w:cs="Arial"/>
          <w:color w:val="000000"/>
          <w:sz w:val="24"/>
          <w:szCs w:val="24"/>
          <w:lang w:eastAsia="zh-CN"/>
        </w:rPr>
      </w:pPr>
    </w:p>
    <w:p w14:paraId="3AADC2E0" w14:textId="4C1754B2" w:rsidR="00D87851" w:rsidRPr="00B57E2D" w:rsidRDefault="00870078" w:rsidP="00B57E2D">
      <w:pPr>
        <w:pStyle w:val="a5"/>
        <w:spacing w:line="360" w:lineRule="auto"/>
        <w:jc w:val="both"/>
        <w:rPr>
          <w:rFonts w:ascii="Book Antiqua" w:hAnsi="Book Antiqua" w:cs="Arial"/>
          <w:b/>
          <w:color w:val="000000"/>
          <w:sz w:val="24"/>
          <w:szCs w:val="24"/>
        </w:rPr>
      </w:pPr>
      <w:r w:rsidRPr="00B57E2D">
        <w:rPr>
          <w:rFonts w:ascii="Book Antiqua" w:hAnsi="Book Antiqua" w:cs="Arial"/>
          <w:b/>
          <w:color w:val="000000"/>
          <w:sz w:val="24"/>
          <w:szCs w:val="24"/>
        </w:rPr>
        <w:t>DISCUSSION</w:t>
      </w:r>
    </w:p>
    <w:p w14:paraId="7E69D00C" w14:textId="657E1815" w:rsidR="00D450B7" w:rsidRPr="00B57E2D" w:rsidRDefault="003A7652" w:rsidP="003E2020">
      <w:pPr>
        <w:pStyle w:val="a5"/>
        <w:spacing w:line="360" w:lineRule="auto"/>
        <w:jc w:val="both"/>
        <w:rPr>
          <w:rFonts w:ascii="Book Antiqua" w:hAnsi="Book Antiqua" w:cs="Arial"/>
          <w:sz w:val="24"/>
          <w:szCs w:val="24"/>
        </w:rPr>
      </w:pPr>
      <w:r w:rsidRPr="00B57E2D">
        <w:rPr>
          <w:rFonts w:ascii="Book Antiqua" w:hAnsi="Book Antiqua" w:cs="Arial"/>
          <w:sz w:val="24"/>
          <w:szCs w:val="24"/>
        </w:rPr>
        <w:lastRenderedPageBreak/>
        <w:t xml:space="preserve">CE has now become a routine part of clinical practice for gastroenterologists and can be used as a non-invasive means to investigate a variety of </w:t>
      </w:r>
      <w:r w:rsidR="00A755A4">
        <w:rPr>
          <w:rFonts w:ascii="Book Antiqua" w:hAnsi="Book Antiqua" w:cs="Arial" w:hint="eastAsia"/>
          <w:sz w:val="24"/>
          <w:szCs w:val="24"/>
          <w:lang w:eastAsia="zh-CN"/>
        </w:rPr>
        <w:t>GI</w:t>
      </w:r>
      <w:r w:rsidRPr="00B57E2D">
        <w:rPr>
          <w:rFonts w:ascii="Book Antiqua" w:hAnsi="Book Antiqua" w:cs="Arial"/>
          <w:sz w:val="24"/>
          <w:szCs w:val="24"/>
        </w:rPr>
        <w:t xml:space="preserve"> </w:t>
      </w:r>
      <w:proofErr w:type="gramStart"/>
      <w:r w:rsidRPr="00B57E2D">
        <w:rPr>
          <w:rFonts w:ascii="Book Antiqua" w:hAnsi="Book Antiqua" w:cs="Arial"/>
          <w:sz w:val="24"/>
          <w:szCs w:val="24"/>
        </w:rPr>
        <w:t>symptoms</w:t>
      </w:r>
      <w:r w:rsidR="005A4CF6" w:rsidRPr="00B57E2D">
        <w:rPr>
          <w:rFonts w:ascii="Book Antiqua" w:hAnsi="Book Antiqua" w:cs="Arial"/>
          <w:sz w:val="24"/>
          <w:szCs w:val="24"/>
          <w:vertAlign w:val="superscript"/>
        </w:rPr>
        <w:t>[</w:t>
      </w:r>
      <w:proofErr w:type="gramEnd"/>
      <w:r w:rsidRPr="00B57E2D">
        <w:rPr>
          <w:rFonts w:ascii="Book Antiqua" w:hAnsi="Book Antiqua" w:cs="Arial"/>
          <w:noProof/>
          <w:sz w:val="24"/>
          <w:szCs w:val="24"/>
          <w:vertAlign w:val="superscript"/>
        </w:rPr>
        <w:t>1,2</w:t>
      </w:r>
      <w:r w:rsidR="005A4CF6" w:rsidRPr="00B57E2D">
        <w:rPr>
          <w:rFonts w:ascii="Book Antiqua" w:hAnsi="Book Antiqua" w:cs="Arial"/>
          <w:sz w:val="24"/>
          <w:szCs w:val="24"/>
          <w:vertAlign w:val="superscript"/>
        </w:rPr>
        <w:t>]</w:t>
      </w:r>
      <w:r w:rsidR="005A4CF6" w:rsidRPr="00B57E2D">
        <w:rPr>
          <w:rFonts w:ascii="Book Antiqua" w:hAnsi="Book Antiqua" w:cs="Arial"/>
          <w:sz w:val="24"/>
          <w:szCs w:val="24"/>
        </w:rPr>
        <w:t>.</w:t>
      </w:r>
      <w:r w:rsidR="008D3F6B">
        <w:rPr>
          <w:rFonts w:ascii="Book Antiqua" w:hAnsi="Book Antiqua" w:cs="Arial"/>
          <w:sz w:val="24"/>
          <w:szCs w:val="24"/>
        </w:rPr>
        <w:t xml:space="preserve"> </w:t>
      </w:r>
      <w:r w:rsidR="004E7C54" w:rsidRPr="00B57E2D">
        <w:rPr>
          <w:rFonts w:ascii="Book Antiqua" w:hAnsi="Book Antiqua" w:cs="Arial"/>
          <w:sz w:val="24"/>
          <w:szCs w:val="24"/>
        </w:rPr>
        <w:t>Though many capsule enhancements have been made since CE was first introduced, there is limited data to suggest that</w:t>
      </w:r>
      <w:r w:rsidR="00961F18" w:rsidRPr="00B57E2D">
        <w:rPr>
          <w:rFonts w:ascii="Book Antiqua" w:hAnsi="Book Antiqua" w:cs="Arial"/>
          <w:sz w:val="24"/>
          <w:szCs w:val="24"/>
        </w:rPr>
        <w:t xml:space="preserve"> recent</w:t>
      </w:r>
      <w:r w:rsidR="004E7C54" w:rsidRPr="00B57E2D">
        <w:rPr>
          <w:rFonts w:ascii="Book Antiqua" w:hAnsi="Book Antiqua" w:cs="Arial"/>
          <w:sz w:val="24"/>
          <w:szCs w:val="24"/>
        </w:rPr>
        <w:t xml:space="preserve"> improvements in capsule technology enhance diagnostic yield of the examinations. </w:t>
      </w:r>
      <w:r w:rsidR="00D450B7" w:rsidRPr="00B57E2D">
        <w:rPr>
          <w:rFonts w:ascii="Book Antiqua" w:hAnsi="Book Antiqua" w:cs="Arial"/>
          <w:sz w:val="24"/>
          <w:szCs w:val="24"/>
        </w:rPr>
        <w:t>Our study demonstrated no significant difference in clinically relevant findings detected between SB3 and SB2 capsules. As a</w:t>
      </w:r>
      <w:r w:rsidR="00222770" w:rsidRPr="00B57E2D">
        <w:rPr>
          <w:rFonts w:ascii="Book Antiqua" w:hAnsi="Book Antiqua" w:cs="Arial"/>
          <w:sz w:val="24"/>
          <w:szCs w:val="24"/>
        </w:rPr>
        <w:t xml:space="preserve"> secondary outcome, we also found no significant difference for changes of clinical management between the two capsule</w:t>
      </w:r>
      <w:r w:rsidR="00666922" w:rsidRPr="00B57E2D">
        <w:rPr>
          <w:rFonts w:ascii="Book Antiqua" w:hAnsi="Book Antiqua" w:cs="Arial"/>
          <w:sz w:val="24"/>
          <w:szCs w:val="24"/>
        </w:rPr>
        <w:t xml:space="preserve"> groups</w:t>
      </w:r>
      <w:r w:rsidR="00222770" w:rsidRPr="00B57E2D">
        <w:rPr>
          <w:rFonts w:ascii="Book Antiqua" w:hAnsi="Book Antiqua" w:cs="Arial"/>
          <w:sz w:val="24"/>
          <w:szCs w:val="24"/>
        </w:rPr>
        <w:t>.</w:t>
      </w:r>
      <w:r w:rsidR="00D450B7" w:rsidRPr="00B57E2D">
        <w:rPr>
          <w:rFonts w:ascii="Book Antiqua" w:hAnsi="Book Antiqua" w:cs="Arial"/>
          <w:sz w:val="24"/>
          <w:szCs w:val="24"/>
        </w:rPr>
        <w:t xml:space="preserve"> This study represents one of the largest studies to evaluate </w:t>
      </w:r>
      <w:r w:rsidR="00222770" w:rsidRPr="00B57E2D">
        <w:rPr>
          <w:rFonts w:ascii="Book Antiqua" w:hAnsi="Book Antiqua" w:cs="Arial"/>
          <w:sz w:val="24"/>
          <w:szCs w:val="24"/>
        </w:rPr>
        <w:t>clinically relevant findings between SB3 and SB2 capsules, and to our knowledge is the largest that exclusively looks at a veteran population.</w:t>
      </w:r>
    </w:p>
    <w:p w14:paraId="69AD4EF4" w14:textId="6449857D" w:rsidR="00BC55FC" w:rsidRPr="00B57E2D" w:rsidRDefault="00F660E5" w:rsidP="003E2020">
      <w:pPr>
        <w:pStyle w:val="a5"/>
        <w:spacing w:line="360" w:lineRule="auto"/>
        <w:ind w:firstLineChars="200" w:firstLine="480"/>
        <w:jc w:val="both"/>
        <w:rPr>
          <w:rFonts w:ascii="Book Antiqua" w:hAnsi="Book Antiqua" w:cs="Arial"/>
          <w:sz w:val="24"/>
          <w:szCs w:val="24"/>
        </w:rPr>
      </w:pPr>
      <w:r w:rsidRPr="00B57E2D">
        <w:rPr>
          <w:rFonts w:ascii="Book Antiqua" w:hAnsi="Book Antiqua" w:cs="Arial"/>
          <w:sz w:val="24"/>
          <w:szCs w:val="24"/>
        </w:rPr>
        <w:t>Over time, multiple enhancement</w:t>
      </w:r>
      <w:r w:rsidR="00C30CEC" w:rsidRPr="00B57E2D">
        <w:rPr>
          <w:rFonts w:ascii="Book Antiqua" w:hAnsi="Book Antiqua" w:cs="Arial"/>
          <w:sz w:val="24"/>
          <w:szCs w:val="24"/>
        </w:rPr>
        <w:t>s</w:t>
      </w:r>
      <w:r w:rsidRPr="00B57E2D">
        <w:rPr>
          <w:rFonts w:ascii="Book Antiqua" w:hAnsi="Book Antiqua" w:cs="Arial"/>
          <w:sz w:val="24"/>
          <w:szCs w:val="24"/>
        </w:rPr>
        <w:t xml:space="preserve"> in capsule technology have been made; however, a clear impact on improvements in capsule technology on key clinical endpoints has not clearly been demonstrated. </w:t>
      </w:r>
      <w:r w:rsidR="004E7C54" w:rsidRPr="00B57E2D">
        <w:rPr>
          <w:rFonts w:ascii="Book Antiqua" w:hAnsi="Book Antiqua" w:cs="Arial"/>
          <w:sz w:val="24"/>
          <w:szCs w:val="24"/>
        </w:rPr>
        <w:t>Improv</w:t>
      </w:r>
      <w:r w:rsidR="00222770" w:rsidRPr="00B57E2D">
        <w:rPr>
          <w:rFonts w:ascii="Book Antiqua" w:hAnsi="Book Antiqua" w:cs="Arial"/>
          <w:sz w:val="24"/>
          <w:szCs w:val="24"/>
        </w:rPr>
        <w:t>ing</w:t>
      </w:r>
      <w:r w:rsidR="004E7C54" w:rsidRPr="00B57E2D">
        <w:rPr>
          <w:rFonts w:ascii="Book Antiqua" w:hAnsi="Book Antiqua" w:cs="Arial"/>
          <w:sz w:val="24"/>
          <w:szCs w:val="24"/>
        </w:rPr>
        <w:t xml:space="preserve"> capsule viewing angle ha</w:t>
      </w:r>
      <w:r w:rsidR="00222770" w:rsidRPr="00B57E2D">
        <w:rPr>
          <w:rFonts w:ascii="Book Antiqua" w:hAnsi="Book Antiqua" w:cs="Arial"/>
          <w:sz w:val="24"/>
          <w:szCs w:val="24"/>
        </w:rPr>
        <w:t>s</w:t>
      </w:r>
      <w:r w:rsidR="004E7C54" w:rsidRPr="00B57E2D">
        <w:rPr>
          <w:rFonts w:ascii="Book Antiqua" w:hAnsi="Book Antiqua" w:cs="Arial"/>
          <w:sz w:val="24"/>
          <w:szCs w:val="24"/>
        </w:rPr>
        <w:t xml:space="preserve"> been investigated, including one study that</w:t>
      </w:r>
      <w:r w:rsidR="001463CF" w:rsidRPr="00B57E2D">
        <w:rPr>
          <w:rFonts w:ascii="Book Antiqua" w:hAnsi="Book Antiqua" w:cs="Arial"/>
          <w:sz w:val="24"/>
          <w:szCs w:val="24"/>
        </w:rPr>
        <w:t xml:space="preserve"> </w:t>
      </w:r>
      <w:r w:rsidR="004E7C54" w:rsidRPr="00B57E2D">
        <w:rPr>
          <w:rFonts w:ascii="Book Antiqua" w:hAnsi="Book Antiqua" w:cs="Arial"/>
          <w:sz w:val="24"/>
          <w:szCs w:val="24"/>
        </w:rPr>
        <w:t xml:space="preserve">showed no significant difference in diagnostic yields between SB2 capsules and a 360° viewing </w:t>
      </w:r>
      <w:proofErr w:type="gramStart"/>
      <w:r w:rsidR="004E7C54" w:rsidRPr="00B57E2D">
        <w:rPr>
          <w:rFonts w:ascii="Book Antiqua" w:hAnsi="Book Antiqua" w:cs="Arial"/>
          <w:sz w:val="24"/>
          <w:szCs w:val="24"/>
        </w:rPr>
        <w:t>capsules</w:t>
      </w:r>
      <w:r w:rsidR="005A4CF6" w:rsidRPr="00B57E2D">
        <w:rPr>
          <w:rFonts w:ascii="Book Antiqua" w:hAnsi="Book Antiqua" w:cs="Arial"/>
          <w:sz w:val="24"/>
          <w:szCs w:val="24"/>
          <w:vertAlign w:val="superscript"/>
        </w:rPr>
        <w:t>[</w:t>
      </w:r>
      <w:proofErr w:type="gramEnd"/>
      <w:r w:rsidR="00D87851" w:rsidRPr="00B57E2D">
        <w:rPr>
          <w:rFonts w:ascii="Book Antiqua" w:hAnsi="Book Antiqua" w:cs="Arial"/>
          <w:noProof/>
          <w:sz w:val="24"/>
          <w:szCs w:val="24"/>
          <w:vertAlign w:val="superscript"/>
        </w:rPr>
        <w:t>12</w:t>
      </w:r>
      <w:r w:rsidR="005A4CF6" w:rsidRPr="00B57E2D">
        <w:rPr>
          <w:rFonts w:ascii="Book Antiqua" w:hAnsi="Book Antiqua" w:cs="Arial"/>
          <w:sz w:val="24"/>
          <w:szCs w:val="24"/>
          <w:vertAlign w:val="superscript"/>
        </w:rPr>
        <w:t>]</w:t>
      </w:r>
      <w:r w:rsidR="005A4CF6" w:rsidRPr="00B57E2D">
        <w:rPr>
          <w:rFonts w:ascii="Book Antiqua" w:hAnsi="Book Antiqua" w:cs="Arial"/>
          <w:sz w:val="24"/>
          <w:szCs w:val="24"/>
        </w:rPr>
        <w:t>.</w:t>
      </w:r>
      <w:r w:rsidR="004E7C54" w:rsidRPr="00B57E2D">
        <w:rPr>
          <w:rFonts w:ascii="Book Antiqua" w:hAnsi="Book Antiqua" w:cs="Arial"/>
          <w:sz w:val="24"/>
          <w:szCs w:val="24"/>
        </w:rPr>
        <w:t xml:space="preserve"> </w:t>
      </w:r>
      <w:r w:rsidR="00B00D39" w:rsidRPr="00B57E2D">
        <w:rPr>
          <w:rFonts w:ascii="Book Antiqua" w:hAnsi="Book Antiqua" w:cs="Arial"/>
          <w:sz w:val="24"/>
          <w:szCs w:val="24"/>
        </w:rPr>
        <w:t xml:space="preserve">Alternatively, </w:t>
      </w:r>
      <w:r w:rsidR="00300AF0" w:rsidRPr="00B57E2D">
        <w:rPr>
          <w:rFonts w:ascii="Book Antiqua" w:hAnsi="Book Antiqua" w:cs="Arial"/>
          <w:sz w:val="24"/>
          <w:szCs w:val="24"/>
        </w:rPr>
        <w:t xml:space="preserve">Rahman et al </w:t>
      </w:r>
      <w:r w:rsidR="004E7C54" w:rsidRPr="00B57E2D">
        <w:rPr>
          <w:rFonts w:ascii="Book Antiqua" w:hAnsi="Book Antiqua" w:cs="Arial"/>
          <w:sz w:val="24"/>
          <w:szCs w:val="24"/>
        </w:rPr>
        <w:t>studied</w:t>
      </w:r>
      <w:r w:rsidR="00300AF0" w:rsidRPr="00B57E2D">
        <w:rPr>
          <w:rFonts w:ascii="Book Antiqua" w:hAnsi="Book Antiqua" w:cs="Arial"/>
          <w:sz w:val="24"/>
          <w:szCs w:val="24"/>
        </w:rPr>
        <w:t xml:space="preserve"> the effect of increasing capsule battery life on diagnostic yields of CE studies and found that the </w:t>
      </w:r>
      <w:proofErr w:type="spellStart"/>
      <w:r w:rsidR="00300AF0"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00300AF0" w:rsidRPr="00B57E2D">
        <w:rPr>
          <w:rFonts w:ascii="Book Antiqua" w:hAnsi="Book Antiqua" w:cs="Arial"/>
          <w:color w:val="000000"/>
          <w:sz w:val="24"/>
          <w:szCs w:val="24"/>
        </w:rPr>
        <w:t xml:space="preserve"> </w:t>
      </w:r>
      <w:r w:rsidR="00300AF0" w:rsidRPr="00B57E2D">
        <w:rPr>
          <w:rFonts w:ascii="Book Antiqua" w:hAnsi="Book Antiqua" w:cs="Arial"/>
          <w:sz w:val="24"/>
          <w:szCs w:val="24"/>
        </w:rPr>
        <w:t xml:space="preserve">SB2-ex (SB2-ex), which increased battery life from eight hours to twelve hours, lead to higher study completion rates when compared to SB2 capsules; however, no improvement in diagnostic yield was seen with the capsule upgrade and in fact the SB2 capsule outperformed the SB2-ex for diagnostic yields in this </w:t>
      </w:r>
      <w:proofErr w:type="gramStart"/>
      <w:r w:rsidR="00300AF0" w:rsidRPr="00B57E2D">
        <w:rPr>
          <w:rFonts w:ascii="Book Antiqua" w:hAnsi="Book Antiqua" w:cs="Arial"/>
          <w:sz w:val="24"/>
          <w:szCs w:val="24"/>
        </w:rPr>
        <w:t>study</w:t>
      </w:r>
      <w:r w:rsidR="00F84620" w:rsidRPr="00B57E2D">
        <w:rPr>
          <w:rFonts w:ascii="Book Antiqua" w:hAnsi="Book Antiqua" w:cs="Arial"/>
          <w:sz w:val="24"/>
          <w:szCs w:val="24"/>
          <w:vertAlign w:val="superscript"/>
        </w:rPr>
        <w:t>[</w:t>
      </w:r>
      <w:proofErr w:type="gramEnd"/>
      <w:r w:rsidR="00D87851" w:rsidRPr="00B57E2D">
        <w:rPr>
          <w:rFonts w:ascii="Book Antiqua" w:hAnsi="Book Antiqua" w:cs="Arial"/>
          <w:noProof/>
          <w:sz w:val="24"/>
          <w:szCs w:val="24"/>
          <w:vertAlign w:val="superscript"/>
        </w:rPr>
        <w:t>13</w:t>
      </w:r>
      <w:r w:rsidR="00F84620" w:rsidRPr="00B57E2D">
        <w:rPr>
          <w:rFonts w:ascii="Book Antiqua" w:hAnsi="Book Antiqua" w:cs="Arial"/>
          <w:sz w:val="24"/>
          <w:szCs w:val="24"/>
          <w:vertAlign w:val="superscript"/>
        </w:rPr>
        <w:t>]</w:t>
      </w:r>
      <w:r w:rsidR="00F84620" w:rsidRPr="00B57E2D">
        <w:rPr>
          <w:rFonts w:ascii="Book Antiqua" w:hAnsi="Book Antiqua" w:cs="Arial"/>
          <w:sz w:val="24"/>
          <w:szCs w:val="24"/>
        </w:rPr>
        <w:t>.</w:t>
      </w:r>
      <w:r w:rsidR="00BC55FC" w:rsidRPr="00B57E2D">
        <w:rPr>
          <w:rFonts w:ascii="Book Antiqua" w:hAnsi="Book Antiqua" w:cs="Arial"/>
          <w:sz w:val="24"/>
          <w:szCs w:val="24"/>
        </w:rPr>
        <w:t xml:space="preserve"> Given these findings, some have suggested that improving battery life may not be the key to improving diagnostic </w:t>
      </w:r>
      <w:proofErr w:type="gramStart"/>
      <w:r w:rsidR="00BC55FC" w:rsidRPr="00B57E2D">
        <w:rPr>
          <w:rFonts w:ascii="Book Antiqua" w:hAnsi="Book Antiqua" w:cs="Arial"/>
          <w:sz w:val="24"/>
          <w:szCs w:val="24"/>
        </w:rPr>
        <w:t>yields</w:t>
      </w:r>
      <w:r w:rsidR="00F84620" w:rsidRPr="00B57E2D">
        <w:rPr>
          <w:rFonts w:ascii="Book Antiqua" w:hAnsi="Book Antiqua" w:cs="Arial"/>
          <w:sz w:val="24"/>
          <w:szCs w:val="24"/>
          <w:vertAlign w:val="superscript"/>
        </w:rPr>
        <w:t>[</w:t>
      </w:r>
      <w:proofErr w:type="gramEnd"/>
      <w:r w:rsidR="00D87851" w:rsidRPr="00B57E2D">
        <w:rPr>
          <w:rFonts w:ascii="Book Antiqua" w:hAnsi="Book Antiqua" w:cs="Arial"/>
          <w:noProof/>
          <w:sz w:val="24"/>
          <w:szCs w:val="24"/>
          <w:vertAlign w:val="superscript"/>
        </w:rPr>
        <w:t>8</w:t>
      </w:r>
      <w:r w:rsidR="00F84620" w:rsidRPr="00B57E2D">
        <w:rPr>
          <w:rFonts w:ascii="Book Antiqua" w:hAnsi="Book Antiqua" w:cs="Arial"/>
          <w:sz w:val="24"/>
          <w:szCs w:val="24"/>
          <w:vertAlign w:val="superscript"/>
        </w:rPr>
        <w:t>]</w:t>
      </w:r>
      <w:r w:rsidR="00F84620" w:rsidRPr="00B57E2D">
        <w:rPr>
          <w:rFonts w:ascii="Book Antiqua" w:hAnsi="Book Antiqua" w:cs="Arial"/>
          <w:sz w:val="24"/>
          <w:szCs w:val="24"/>
        </w:rPr>
        <w:t>.</w:t>
      </w:r>
      <w:r w:rsidR="00C30CEC" w:rsidRPr="00B57E2D">
        <w:rPr>
          <w:rFonts w:ascii="Book Antiqua" w:hAnsi="Book Antiqua" w:cs="Arial"/>
          <w:sz w:val="24"/>
          <w:szCs w:val="24"/>
        </w:rPr>
        <w:t xml:space="preserve"> </w:t>
      </w:r>
      <w:r w:rsidR="00BC55FC" w:rsidRPr="00B57E2D">
        <w:rPr>
          <w:rFonts w:ascii="Book Antiqua" w:hAnsi="Book Antiqua" w:cs="Arial"/>
          <w:sz w:val="24"/>
          <w:szCs w:val="24"/>
        </w:rPr>
        <w:t xml:space="preserve">Alternatively, it was proposed that rapid transit times in the duodenum and jejunum may lead to missed lesions during CE; therefore, it was suggested that the adaptive frame rate of the SB3 capsule may enhance diagnostic </w:t>
      </w:r>
      <w:proofErr w:type="gramStart"/>
      <w:r w:rsidR="00BC55FC" w:rsidRPr="00B57E2D">
        <w:rPr>
          <w:rFonts w:ascii="Book Antiqua" w:hAnsi="Book Antiqua" w:cs="Arial"/>
          <w:sz w:val="24"/>
          <w:szCs w:val="24"/>
        </w:rPr>
        <w:t>yields</w:t>
      </w:r>
      <w:r w:rsidR="00370F6A" w:rsidRPr="00B57E2D">
        <w:rPr>
          <w:rFonts w:ascii="Book Antiqua" w:hAnsi="Book Antiqua" w:cs="Arial"/>
          <w:sz w:val="24"/>
          <w:szCs w:val="24"/>
          <w:vertAlign w:val="superscript"/>
        </w:rPr>
        <w:t>[</w:t>
      </w:r>
      <w:proofErr w:type="gramEnd"/>
      <w:r w:rsidR="00D87851" w:rsidRPr="00B57E2D">
        <w:rPr>
          <w:rFonts w:ascii="Book Antiqua" w:hAnsi="Book Antiqua" w:cs="Arial"/>
          <w:noProof/>
          <w:sz w:val="24"/>
          <w:szCs w:val="24"/>
          <w:vertAlign w:val="superscript"/>
        </w:rPr>
        <w:t>8</w:t>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BC55FC" w:rsidRPr="00B57E2D">
        <w:rPr>
          <w:rFonts w:ascii="Book Antiqua" w:hAnsi="Book Antiqua" w:cs="Arial"/>
          <w:sz w:val="24"/>
          <w:szCs w:val="24"/>
        </w:rPr>
        <w:t xml:space="preserve"> The SB3 adaptive frame rate technology was designed to combat CE limitations during periods of rapid </w:t>
      </w:r>
      <w:proofErr w:type="gramStart"/>
      <w:r w:rsidR="00BC55FC" w:rsidRPr="00B57E2D">
        <w:rPr>
          <w:rFonts w:ascii="Book Antiqua" w:hAnsi="Book Antiqua" w:cs="Arial"/>
          <w:sz w:val="24"/>
          <w:szCs w:val="24"/>
        </w:rPr>
        <w:t>transit</w:t>
      </w:r>
      <w:r w:rsidR="00370F6A" w:rsidRPr="00B57E2D">
        <w:rPr>
          <w:rFonts w:ascii="Book Antiqua" w:hAnsi="Book Antiqua" w:cs="Arial"/>
          <w:sz w:val="24"/>
          <w:szCs w:val="24"/>
          <w:vertAlign w:val="superscript"/>
        </w:rPr>
        <w:t>[</w:t>
      </w:r>
      <w:proofErr w:type="gramEnd"/>
      <w:r w:rsidR="00D87851" w:rsidRPr="00B57E2D">
        <w:rPr>
          <w:rFonts w:ascii="Book Antiqua" w:hAnsi="Book Antiqua" w:cs="Arial"/>
          <w:noProof/>
          <w:sz w:val="24"/>
          <w:szCs w:val="24"/>
          <w:vertAlign w:val="superscript"/>
        </w:rPr>
        <w:t>6</w:t>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BC55FC" w:rsidRPr="00B57E2D">
        <w:rPr>
          <w:rFonts w:ascii="Book Antiqua" w:hAnsi="Book Antiqua" w:cs="Arial"/>
          <w:sz w:val="24"/>
          <w:szCs w:val="24"/>
        </w:rPr>
        <w:t xml:space="preserve"> The SB3 capsules will perform a traditional image capture rate of two frames per second </w:t>
      </w:r>
      <w:r w:rsidR="004E7C54" w:rsidRPr="00B57E2D">
        <w:rPr>
          <w:rFonts w:ascii="Book Antiqua" w:hAnsi="Book Antiqua" w:cs="Arial"/>
          <w:sz w:val="24"/>
          <w:szCs w:val="24"/>
        </w:rPr>
        <w:t xml:space="preserve">(FPS) </w:t>
      </w:r>
      <w:r w:rsidR="00BC55FC" w:rsidRPr="00B57E2D">
        <w:rPr>
          <w:rFonts w:ascii="Book Antiqua" w:hAnsi="Book Antiqua" w:cs="Arial"/>
          <w:sz w:val="24"/>
          <w:szCs w:val="24"/>
        </w:rPr>
        <w:t xml:space="preserve">during periods of slow transit, and image capture rates will automatically increase to six </w:t>
      </w:r>
      <w:r w:rsidR="004E7C54" w:rsidRPr="00B57E2D">
        <w:rPr>
          <w:rFonts w:ascii="Book Antiqua" w:hAnsi="Book Antiqua" w:cs="Arial"/>
          <w:sz w:val="24"/>
          <w:szCs w:val="24"/>
        </w:rPr>
        <w:t>FPS</w:t>
      </w:r>
      <w:r w:rsidR="00BC55FC" w:rsidRPr="00B57E2D">
        <w:rPr>
          <w:rFonts w:ascii="Book Antiqua" w:hAnsi="Book Antiqua" w:cs="Arial"/>
          <w:sz w:val="24"/>
          <w:szCs w:val="24"/>
        </w:rPr>
        <w:t xml:space="preserve"> during periods of rapid transit</w:t>
      </w:r>
      <w:r w:rsidR="00370F6A" w:rsidRPr="00B57E2D">
        <w:rPr>
          <w:rFonts w:ascii="Book Antiqua" w:hAnsi="Book Antiqua" w:cs="Arial"/>
          <w:sz w:val="24"/>
          <w:szCs w:val="24"/>
          <w:vertAlign w:val="superscript"/>
        </w:rPr>
        <w:t>[</w:t>
      </w:r>
      <w:r w:rsidR="00D87851" w:rsidRPr="00B57E2D">
        <w:rPr>
          <w:rFonts w:ascii="Book Antiqua" w:hAnsi="Book Antiqua" w:cs="Arial"/>
          <w:noProof/>
          <w:sz w:val="24"/>
          <w:szCs w:val="24"/>
          <w:vertAlign w:val="superscript"/>
        </w:rPr>
        <w:t>6</w:t>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BC55FC" w:rsidRPr="00B57E2D">
        <w:rPr>
          <w:rFonts w:ascii="Book Antiqua" w:hAnsi="Book Antiqua" w:cs="Arial"/>
          <w:sz w:val="24"/>
          <w:szCs w:val="24"/>
        </w:rPr>
        <w:t xml:space="preserve"> </w:t>
      </w:r>
      <w:r w:rsidR="00C30CEC" w:rsidRPr="00B57E2D">
        <w:rPr>
          <w:rFonts w:ascii="Book Antiqua" w:hAnsi="Book Antiqua" w:cs="Arial"/>
          <w:sz w:val="24"/>
          <w:szCs w:val="24"/>
        </w:rPr>
        <w:t xml:space="preserve">The SB3 capsule also offers superior image quality in </w:t>
      </w:r>
      <w:r w:rsidR="00C30CEC" w:rsidRPr="00B57E2D">
        <w:rPr>
          <w:rFonts w:ascii="Book Antiqua" w:hAnsi="Book Antiqua" w:cs="Arial"/>
          <w:sz w:val="24"/>
          <w:szCs w:val="24"/>
        </w:rPr>
        <w:lastRenderedPageBreak/>
        <w:t>comparison to the SB2 capsule and representative images from our cohort are presented in Figure 1</w:t>
      </w:r>
      <w:r w:rsidR="00C30CEC" w:rsidRPr="00B57E2D">
        <w:rPr>
          <w:rFonts w:ascii="Book Antiqua" w:hAnsi="Book Antiqua" w:cs="Arial"/>
          <w:sz w:val="24"/>
          <w:szCs w:val="24"/>
          <w:vertAlign w:val="superscript"/>
        </w:rPr>
        <w:t>[6]</w:t>
      </w:r>
      <w:r w:rsidR="00C30CEC" w:rsidRPr="00B57E2D">
        <w:rPr>
          <w:rFonts w:ascii="Book Antiqua" w:hAnsi="Book Antiqua" w:cs="Arial"/>
          <w:sz w:val="24"/>
          <w:szCs w:val="24"/>
        </w:rPr>
        <w:t>.</w:t>
      </w:r>
    </w:p>
    <w:p w14:paraId="6F286743" w14:textId="19F62E9B" w:rsidR="001463CF" w:rsidRPr="00B57E2D" w:rsidRDefault="00335BA8" w:rsidP="003E2020">
      <w:pPr>
        <w:spacing w:after="0" w:line="360" w:lineRule="auto"/>
        <w:ind w:firstLineChars="200" w:firstLine="480"/>
        <w:jc w:val="both"/>
        <w:rPr>
          <w:rFonts w:ascii="Book Antiqua" w:hAnsi="Book Antiqua" w:cs="Arial"/>
          <w:sz w:val="24"/>
          <w:szCs w:val="24"/>
          <w:lang w:eastAsia="zh-CN"/>
        </w:rPr>
      </w:pPr>
      <w:r w:rsidRPr="00B57E2D">
        <w:rPr>
          <w:rFonts w:ascii="Book Antiqua" w:hAnsi="Book Antiqua" w:cs="Arial"/>
          <w:sz w:val="24"/>
          <w:szCs w:val="24"/>
        </w:rPr>
        <w:t xml:space="preserve">In theory, improving image quality and optimizing image capture rate may improve overall quality of CE examinations and improve its clinical usefulness. The SB3 capsule has been shown to provide improved image quality over the SB2 capsule and images were preferred by gastroenterologists in a feasibility </w:t>
      </w:r>
      <w:proofErr w:type="gramStart"/>
      <w:r w:rsidRPr="00B57E2D">
        <w:rPr>
          <w:rFonts w:ascii="Book Antiqua" w:hAnsi="Book Antiqua" w:cs="Arial"/>
          <w:sz w:val="24"/>
          <w:szCs w:val="24"/>
        </w:rPr>
        <w:t>study</w:t>
      </w:r>
      <w:r w:rsidR="00370F6A" w:rsidRPr="00B57E2D">
        <w:rPr>
          <w:rFonts w:ascii="Book Antiqua" w:hAnsi="Book Antiqua" w:cs="Arial"/>
          <w:sz w:val="24"/>
          <w:szCs w:val="24"/>
          <w:vertAlign w:val="superscript"/>
        </w:rPr>
        <w:t>[</w:t>
      </w:r>
      <w:proofErr w:type="gramEnd"/>
      <w:r w:rsidR="00D87851" w:rsidRPr="00B57E2D">
        <w:rPr>
          <w:rFonts w:ascii="Book Antiqua" w:hAnsi="Book Antiqua" w:cs="Arial"/>
          <w:noProof/>
          <w:sz w:val="24"/>
          <w:szCs w:val="24"/>
          <w:vertAlign w:val="superscript"/>
        </w:rPr>
        <w:t>7</w:t>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Pr="00B57E2D">
        <w:rPr>
          <w:rFonts w:ascii="Book Antiqua" w:hAnsi="Book Antiqua" w:cs="Arial"/>
          <w:sz w:val="24"/>
          <w:szCs w:val="24"/>
        </w:rPr>
        <w:t xml:space="preserve"> Whether this improvement in image quality along with the adaptive frame rate technology of the SB3 capsule results in improved diagnostic yields </w:t>
      </w:r>
      <w:r w:rsidR="008D3F6B">
        <w:rPr>
          <w:rFonts w:ascii="Book Antiqua" w:hAnsi="Book Antiqua" w:cs="Arial" w:hint="eastAsia"/>
          <w:sz w:val="24"/>
          <w:szCs w:val="24"/>
          <w:lang w:eastAsia="zh-CN"/>
        </w:rPr>
        <w:t>are</w:t>
      </w:r>
      <w:r w:rsidRPr="00B57E2D">
        <w:rPr>
          <w:rFonts w:ascii="Book Antiqua" w:hAnsi="Book Antiqua" w:cs="Arial"/>
          <w:sz w:val="24"/>
          <w:szCs w:val="24"/>
        </w:rPr>
        <w:t xml:space="preserve"> more uncertain. </w:t>
      </w:r>
      <w:r w:rsidR="00BC55FC" w:rsidRPr="00B57E2D">
        <w:rPr>
          <w:rFonts w:ascii="Book Antiqua" w:hAnsi="Book Antiqua" w:cs="Arial"/>
          <w:sz w:val="24"/>
          <w:szCs w:val="24"/>
        </w:rPr>
        <w:t xml:space="preserve">Studies have previously aimed to evaluate if SB3 capsules lead to improved diagnostic yields in comparison to SB2 capsules, though most are retrospective in nature and come with significant limitations. Dunn </w:t>
      </w:r>
      <w:r w:rsidR="00BC55FC" w:rsidRPr="008D3F6B">
        <w:rPr>
          <w:rFonts w:ascii="Book Antiqua" w:hAnsi="Book Antiqua" w:cs="Arial"/>
          <w:i/>
          <w:sz w:val="24"/>
          <w:szCs w:val="24"/>
        </w:rPr>
        <w:t xml:space="preserve">et </w:t>
      </w:r>
      <w:proofErr w:type="gramStart"/>
      <w:r w:rsidR="00BC55FC" w:rsidRPr="008D3F6B">
        <w:rPr>
          <w:rFonts w:ascii="Book Antiqua" w:hAnsi="Book Antiqua" w:cs="Arial"/>
          <w:i/>
          <w:sz w:val="24"/>
          <w:szCs w:val="24"/>
        </w:rPr>
        <w:t>al</w:t>
      </w:r>
      <w:r w:rsidR="008D3F6B" w:rsidRPr="00B57E2D">
        <w:rPr>
          <w:rFonts w:ascii="Book Antiqua" w:hAnsi="Book Antiqua" w:cs="Arial"/>
          <w:sz w:val="24"/>
          <w:szCs w:val="24"/>
          <w:vertAlign w:val="superscript"/>
        </w:rPr>
        <w:t>[</w:t>
      </w:r>
      <w:proofErr w:type="gramEnd"/>
      <w:r w:rsidR="008D3F6B" w:rsidRPr="00B57E2D">
        <w:rPr>
          <w:rFonts w:ascii="Book Antiqua" w:hAnsi="Book Antiqua" w:cs="Arial"/>
          <w:noProof/>
          <w:sz w:val="24"/>
          <w:szCs w:val="24"/>
          <w:vertAlign w:val="superscript"/>
        </w:rPr>
        <w:t>9</w:t>
      </w:r>
      <w:r w:rsidR="008D3F6B" w:rsidRPr="00B57E2D">
        <w:rPr>
          <w:rFonts w:ascii="Book Antiqua" w:hAnsi="Book Antiqua" w:cs="Arial"/>
          <w:sz w:val="24"/>
          <w:szCs w:val="24"/>
          <w:vertAlign w:val="superscript"/>
        </w:rPr>
        <w:t>]</w:t>
      </w:r>
      <w:r w:rsidR="00BC55FC" w:rsidRPr="00B57E2D">
        <w:rPr>
          <w:rFonts w:ascii="Book Antiqua" w:hAnsi="Book Antiqua" w:cs="Arial"/>
          <w:sz w:val="24"/>
          <w:szCs w:val="24"/>
        </w:rPr>
        <w:t xml:space="preserve"> reported increased diagnostic yields of SB3 capsules in comparison to SB2 capsules; however, their study is limited by small sample size and is only published in abstract form</w:t>
      </w:r>
      <w:r w:rsidR="00370F6A" w:rsidRPr="00B57E2D">
        <w:rPr>
          <w:rFonts w:ascii="Book Antiqua" w:hAnsi="Book Antiqua" w:cs="Arial"/>
          <w:sz w:val="24"/>
          <w:szCs w:val="24"/>
        </w:rPr>
        <w:t>.</w:t>
      </w:r>
      <w:r w:rsidR="00BC55FC" w:rsidRPr="00B57E2D">
        <w:rPr>
          <w:rFonts w:ascii="Book Antiqua" w:hAnsi="Book Antiqua" w:cs="Arial"/>
          <w:sz w:val="24"/>
          <w:szCs w:val="24"/>
        </w:rPr>
        <w:t xml:space="preserve"> </w:t>
      </w:r>
      <w:proofErr w:type="spellStart"/>
      <w:r w:rsidR="00BC55FC" w:rsidRPr="00B57E2D">
        <w:rPr>
          <w:rFonts w:ascii="Book Antiqua" w:hAnsi="Book Antiqua" w:cs="Arial"/>
          <w:sz w:val="24"/>
          <w:szCs w:val="24"/>
        </w:rPr>
        <w:t>Monteiro</w:t>
      </w:r>
      <w:proofErr w:type="spellEnd"/>
      <w:r w:rsidR="00BC55FC" w:rsidRPr="00B57E2D">
        <w:rPr>
          <w:rFonts w:ascii="Book Antiqua" w:hAnsi="Book Antiqua" w:cs="Arial"/>
          <w:sz w:val="24"/>
          <w:szCs w:val="24"/>
        </w:rPr>
        <w:t xml:space="preserve"> </w:t>
      </w:r>
      <w:r w:rsidR="00BC55FC" w:rsidRPr="008D3F6B">
        <w:rPr>
          <w:rFonts w:ascii="Book Antiqua" w:hAnsi="Book Antiqua" w:cs="Arial"/>
          <w:i/>
          <w:sz w:val="24"/>
          <w:szCs w:val="24"/>
        </w:rPr>
        <w:t xml:space="preserve">et </w:t>
      </w:r>
      <w:proofErr w:type="gramStart"/>
      <w:r w:rsidR="00BC55FC" w:rsidRPr="008D3F6B">
        <w:rPr>
          <w:rFonts w:ascii="Book Antiqua" w:hAnsi="Book Antiqua" w:cs="Arial"/>
          <w:i/>
          <w:sz w:val="24"/>
          <w:szCs w:val="24"/>
        </w:rPr>
        <w:t>al</w:t>
      </w:r>
      <w:r w:rsidR="008D3F6B" w:rsidRPr="00B57E2D">
        <w:rPr>
          <w:rFonts w:ascii="Book Antiqua" w:hAnsi="Book Antiqua" w:cs="Arial"/>
          <w:sz w:val="24"/>
          <w:szCs w:val="24"/>
          <w:vertAlign w:val="superscript"/>
        </w:rPr>
        <w:t>[</w:t>
      </w:r>
      <w:proofErr w:type="gramEnd"/>
      <w:r w:rsidR="008D3F6B" w:rsidRPr="00B57E2D">
        <w:rPr>
          <w:rFonts w:ascii="Book Antiqua" w:hAnsi="Book Antiqua" w:cs="Arial"/>
          <w:noProof/>
          <w:sz w:val="24"/>
          <w:szCs w:val="24"/>
          <w:vertAlign w:val="superscript"/>
        </w:rPr>
        <w:t>8</w:t>
      </w:r>
      <w:r w:rsidR="008D3F6B" w:rsidRPr="00B57E2D">
        <w:rPr>
          <w:rFonts w:ascii="Book Antiqua" w:hAnsi="Book Antiqua" w:cs="Arial"/>
          <w:sz w:val="24"/>
          <w:szCs w:val="24"/>
          <w:vertAlign w:val="superscript"/>
        </w:rPr>
        <w:t>]</w:t>
      </w:r>
      <w:r w:rsidR="00BC55FC" w:rsidRPr="00B57E2D">
        <w:rPr>
          <w:rFonts w:ascii="Book Antiqua" w:hAnsi="Book Antiqua" w:cs="Arial"/>
          <w:sz w:val="24"/>
          <w:szCs w:val="24"/>
        </w:rPr>
        <w:t xml:space="preserve"> reported a possible increase in diagnostic yields in favor of SB3 capsules over SB2 capsules</w:t>
      </w:r>
      <w:r w:rsidR="00370F6A" w:rsidRPr="00B57E2D">
        <w:rPr>
          <w:rFonts w:ascii="Book Antiqua" w:hAnsi="Book Antiqua" w:cs="Arial"/>
          <w:sz w:val="24"/>
          <w:szCs w:val="24"/>
        </w:rPr>
        <w:t>.</w:t>
      </w:r>
      <w:r w:rsidR="00BC55FC" w:rsidRPr="00B57E2D">
        <w:rPr>
          <w:rFonts w:ascii="Book Antiqua" w:hAnsi="Book Antiqua" w:cs="Arial"/>
          <w:sz w:val="24"/>
          <w:szCs w:val="24"/>
        </w:rPr>
        <w:t xml:space="preserve"> Likewise, the study was limited to small retrospective cohort and major duodenal papilla detection rate was used as a surrogate indicator of diagnostic </w:t>
      </w:r>
      <w:proofErr w:type="gramStart"/>
      <w:r w:rsidR="00BC55FC" w:rsidRPr="00B57E2D">
        <w:rPr>
          <w:rFonts w:ascii="Book Antiqua" w:hAnsi="Book Antiqua" w:cs="Arial"/>
          <w:sz w:val="24"/>
          <w:szCs w:val="24"/>
        </w:rPr>
        <w:t>yield</w:t>
      </w:r>
      <w:r w:rsidR="00370F6A" w:rsidRPr="00B57E2D">
        <w:rPr>
          <w:rFonts w:ascii="Book Antiqua" w:hAnsi="Book Antiqua" w:cs="Arial"/>
          <w:sz w:val="24"/>
          <w:szCs w:val="24"/>
          <w:vertAlign w:val="superscript"/>
        </w:rPr>
        <w:t>[</w:t>
      </w:r>
      <w:proofErr w:type="gramEnd"/>
      <w:r w:rsidR="00D87851" w:rsidRPr="00B57E2D">
        <w:rPr>
          <w:rFonts w:ascii="Book Antiqua" w:hAnsi="Book Antiqua" w:cs="Arial"/>
          <w:noProof/>
          <w:sz w:val="24"/>
          <w:szCs w:val="24"/>
          <w:vertAlign w:val="superscript"/>
        </w:rPr>
        <w:t>8</w:t>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E6412C" w:rsidRPr="00B57E2D">
        <w:rPr>
          <w:rFonts w:ascii="Book Antiqua" w:hAnsi="Book Antiqua" w:cs="Arial"/>
          <w:sz w:val="24"/>
          <w:szCs w:val="24"/>
        </w:rPr>
        <w:t xml:space="preserve"> </w:t>
      </w:r>
      <w:r w:rsidR="007B0F02" w:rsidRPr="00B57E2D">
        <w:rPr>
          <w:rFonts w:ascii="Book Antiqua" w:hAnsi="Book Antiqua" w:cs="Arial"/>
          <w:sz w:val="24"/>
          <w:szCs w:val="24"/>
        </w:rPr>
        <w:t>These data were further expanded upon</w:t>
      </w:r>
      <w:r w:rsidR="00133CE7" w:rsidRPr="00B57E2D">
        <w:rPr>
          <w:rFonts w:ascii="Book Antiqua" w:hAnsi="Book Antiqua" w:cs="Arial"/>
          <w:sz w:val="24"/>
          <w:szCs w:val="24"/>
        </w:rPr>
        <w:t xml:space="preserve"> by the same group</w:t>
      </w:r>
      <w:r w:rsidR="007B0F02" w:rsidRPr="00B57E2D">
        <w:rPr>
          <w:rFonts w:ascii="Book Antiqua" w:hAnsi="Book Antiqua" w:cs="Arial"/>
          <w:sz w:val="24"/>
          <w:szCs w:val="24"/>
        </w:rPr>
        <w:t xml:space="preserve"> and </w:t>
      </w:r>
      <w:r w:rsidR="00E6412C" w:rsidRPr="00B57E2D">
        <w:rPr>
          <w:rFonts w:ascii="Book Antiqua" w:hAnsi="Book Antiqua" w:cs="Arial"/>
          <w:sz w:val="24"/>
          <w:szCs w:val="24"/>
        </w:rPr>
        <w:t xml:space="preserve">Xavier </w:t>
      </w:r>
      <w:r w:rsidR="00E6412C" w:rsidRPr="008D3F6B">
        <w:rPr>
          <w:rFonts w:ascii="Book Antiqua" w:hAnsi="Book Antiqua" w:cs="Arial"/>
          <w:i/>
          <w:sz w:val="24"/>
          <w:szCs w:val="24"/>
        </w:rPr>
        <w:t xml:space="preserve">et </w:t>
      </w:r>
      <w:proofErr w:type="gramStart"/>
      <w:r w:rsidR="00E6412C" w:rsidRPr="008D3F6B">
        <w:rPr>
          <w:rFonts w:ascii="Book Antiqua" w:hAnsi="Book Antiqua" w:cs="Arial"/>
          <w:i/>
          <w:sz w:val="24"/>
          <w:szCs w:val="24"/>
        </w:rPr>
        <w:t>al</w:t>
      </w:r>
      <w:r w:rsidR="008D3F6B" w:rsidRPr="00B57E2D">
        <w:rPr>
          <w:rFonts w:ascii="Book Antiqua" w:hAnsi="Book Antiqua" w:cs="Arial"/>
          <w:sz w:val="24"/>
          <w:szCs w:val="24"/>
          <w:vertAlign w:val="superscript"/>
        </w:rPr>
        <w:t>[</w:t>
      </w:r>
      <w:proofErr w:type="gramEnd"/>
      <w:r w:rsidR="008D3F6B" w:rsidRPr="00B57E2D">
        <w:rPr>
          <w:rFonts w:ascii="Book Antiqua" w:hAnsi="Book Antiqua" w:cs="Arial"/>
          <w:noProof/>
          <w:sz w:val="24"/>
          <w:szCs w:val="24"/>
          <w:vertAlign w:val="superscript"/>
        </w:rPr>
        <w:t>10</w:t>
      </w:r>
      <w:r w:rsidR="008D3F6B" w:rsidRPr="00B57E2D">
        <w:rPr>
          <w:rFonts w:ascii="Book Antiqua" w:hAnsi="Book Antiqua" w:cs="Arial"/>
          <w:sz w:val="24"/>
          <w:szCs w:val="24"/>
          <w:vertAlign w:val="superscript"/>
        </w:rPr>
        <w:t>]</w:t>
      </w:r>
      <w:r w:rsidR="00E6412C" w:rsidRPr="00B57E2D">
        <w:rPr>
          <w:rFonts w:ascii="Book Antiqua" w:hAnsi="Book Antiqua" w:cs="Arial"/>
          <w:sz w:val="24"/>
          <w:szCs w:val="24"/>
        </w:rPr>
        <w:t xml:space="preserve"> </w:t>
      </w:r>
      <w:r w:rsidR="007B0F02" w:rsidRPr="00B57E2D">
        <w:rPr>
          <w:rFonts w:ascii="Book Antiqua" w:hAnsi="Book Antiqua" w:cs="Arial"/>
          <w:sz w:val="24"/>
          <w:szCs w:val="24"/>
        </w:rPr>
        <w:t xml:space="preserve">subsequently </w:t>
      </w:r>
      <w:r w:rsidR="00E6412C" w:rsidRPr="00B57E2D">
        <w:rPr>
          <w:rFonts w:ascii="Book Antiqua" w:hAnsi="Book Antiqua" w:cs="Arial"/>
          <w:sz w:val="24"/>
          <w:szCs w:val="24"/>
        </w:rPr>
        <w:t>published the largest retrospective series comparing diagnostic yields of SB3 and SB2 capsules and found no significant difference</w:t>
      </w:r>
      <w:r w:rsidR="00370F6A" w:rsidRPr="00B57E2D">
        <w:rPr>
          <w:rFonts w:ascii="Book Antiqua" w:hAnsi="Book Antiqua" w:cs="Arial"/>
          <w:sz w:val="24"/>
          <w:szCs w:val="24"/>
        </w:rPr>
        <w:t>.</w:t>
      </w:r>
      <w:r w:rsidR="00E6412C" w:rsidRPr="00B57E2D">
        <w:rPr>
          <w:rFonts w:ascii="Book Antiqua" w:hAnsi="Book Antiqua" w:cs="Arial"/>
          <w:sz w:val="24"/>
          <w:szCs w:val="24"/>
        </w:rPr>
        <w:t xml:space="preserve"> </w:t>
      </w:r>
      <w:r w:rsidR="008222D4" w:rsidRPr="00B57E2D">
        <w:rPr>
          <w:rFonts w:ascii="Book Antiqua" w:hAnsi="Book Antiqua" w:cs="Arial"/>
          <w:sz w:val="24"/>
          <w:szCs w:val="24"/>
        </w:rPr>
        <w:t xml:space="preserve">More recently, </w:t>
      </w:r>
      <w:proofErr w:type="spellStart"/>
      <w:r w:rsidR="008222D4" w:rsidRPr="00B57E2D">
        <w:rPr>
          <w:rFonts w:ascii="Book Antiqua" w:hAnsi="Book Antiqua" w:cs="Arial"/>
          <w:sz w:val="24"/>
          <w:szCs w:val="24"/>
        </w:rPr>
        <w:t>Kunihara</w:t>
      </w:r>
      <w:proofErr w:type="spellEnd"/>
      <w:r w:rsidR="008222D4" w:rsidRPr="00B57E2D">
        <w:rPr>
          <w:rFonts w:ascii="Book Antiqua" w:hAnsi="Book Antiqua" w:cs="Arial"/>
          <w:sz w:val="24"/>
          <w:szCs w:val="24"/>
        </w:rPr>
        <w:t xml:space="preserve"> </w:t>
      </w:r>
      <w:r w:rsidR="008222D4" w:rsidRPr="008D3F6B">
        <w:rPr>
          <w:rFonts w:ascii="Book Antiqua" w:hAnsi="Book Antiqua" w:cs="Arial"/>
          <w:i/>
          <w:sz w:val="24"/>
          <w:szCs w:val="24"/>
        </w:rPr>
        <w:t xml:space="preserve">et </w:t>
      </w:r>
      <w:proofErr w:type="gramStart"/>
      <w:r w:rsidR="008222D4" w:rsidRPr="008D3F6B">
        <w:rPr>
          <w:rFonts w:ascii="Book Antiqua" w:hAnsi="Book Antiqua" w:cs="Arial"/>
          <w:i/>
          <w:sz w:val="24"/>
          <w:szCs w:val="24"/>
        </w:rPr>
        <w:t>al</w:t>
      </w:r>
      <w:r w:rsidR="008D3F6B" w:rsidRPr="00B57E2D">
        <w:rPr>
          <w:rFonts w:ascii="Book Antiqua" w:hAnsi="Book Antiqua" w:cs="Arial"/>
          <w:sz w:val="24"/>
          <w:szCs w:val="24"/>
          <w:vertAlign w:val="superscript"/>
        </w:rPr>
        <w:t>[</w:t>
      </w:r>
      <w:proofErr w:type="gramEnd"/>
      <w:r w:rsidR="008D3F6B" w:rsidRPr="00B57E2D">
        <w:rPr>
          <w:rFonts w:ascii="Book Antiqua" w:hAnsi="Book Antiqua" w:cs="Arial"/>
          <w:noProof/>
          <w:sz w:val="24"/>
          <w:szCs w:val="24"/>
          <w:vertAlign w:val="superscript"/>
        </w:rPr>
        <w:t>14</w:t>
      </w:r>
      <w:r w:rsidR="008D3F6B" w:rsidRPr="00B57E2D">
        <w:rPr>
          <w:rFonts w:ascii="Book Antiqua" w:hAnsi="Book Antiqua" w:cs="Arial"/>
          <w:sz w:val="24"/>
          <w:szCs w:val="24"/>
          <w:vertAlign w:val="superscript"/>
        </w:rPr>
        <w:t>]</w:t>
      </w:r>
      <w:r w:rsidR="008222D4" w:rsidRPr="00B57E2D">
        <w:rPr>
          <w:rFonts w:ascii="Book Antiqua" w:hAnsi="Book Antiqua" w:cs="Arial"/>
          <w:sz w:val="24"/>
          <w:szCs w:val="24"/>
        </w:rPr>
        <w:t xml:space="preserve"> reported that SB3 capsules improved the detection of small esophageal varices in comparison to SB2 capsules; however, overall rate of variceal detection was not significantly different between the two capsules</w:t>
      </w:r>
      <w:r w:rsidR="00370F6A" w:rsidRPr="00B57E2D">
        <w:rPr>
          <w:rFonts w:ascii="Book Antiqua" w:hAnsi="Book Antiqua" w:cs="Arial"/>
          <w:sz w:val="24"/>
          <w:szCs w:val="24"/>
        </w:rPr>
        <w:t>.</w:t>
      </w:r>
      <w:r w:rsidR="008222D4" w:rsidRPr="00B57E2D">
        <w:rPr>
          <w:rFonts w:ascii="Book Antiqua" w:hAnsi="Book Antiqua" w:cs="Arial"/>
          <w:sz w:val="24"/>
          <w:szCs w:val="24"/>
        </w:rPr>
        <w:t xml:space="preserve"> </w:t>
      </w:r>
      <w:r w:rsidR="00E6412C" w:rsidRPr="00B57E2D">
        <w:rPr>
          <w:rFonts w:ascii="Book Antiqua" w:hAnsi="Book Antiqua" w:cs="Arial"/>
          <w:sz w:val="24"/>
          <w:szCs w:val="24"/>
        </w:rPr>
        <w:t xml:space="preserve">In our cohort, there was no significant difference of clinically relevant findings between SB3 and SB2 capsules. </w:t>
      </w:r>
      <w:r w:rsidR="001463CF" w:rsidRPr="00B57E2D">
        <w:rPr>
          <w:rFonts w:ascii="Book Antiqua" w:hAnsi="Book Antiqua" w:cs="Arial"/>
          <w:sz w:val="24"/>
          <w:szCs w:val="24"/>
        </w:rPr>
        <w:t>These results may also be supported by</w:t>
      </w:r>
      <w:r w:rsidR="004E7C54" w:rsidRPr="00B57E2D">
        <w:rPr>
          <w:rFonts w:ascii="Book Antiqua" w:hAnsi="Book Antiqua" w:cs="Arial"/>
          <w:sz w:val="24"/>
          <w:szCs w:val="24"/>
        </w:rPr>
        <w:t xml:space="preserve"> previous studies that </w:t>
      </w:r>
      <w:r w:rsidR="001463CF" w:rsidRPr="00B57E2D">
        <w:rPr>
          <w:rFonts w:ascii="Book Antiqua" w:hAnsi="Book Antiqua" w:cs="Arial"/>
          <w:sz w:val="24"/>
          <w:szCs w:val="24"/>
        </w:rPr>
        <w:t>failed to establish a significant effect</w:t>
      </w:r>
      <w:r w:rsidR="004E7C54" w:rsidRPr="00B57E2D">
        <w:rPr>
          <w:rFonts w:ascii="Book Antiqua" w:hAnsi="Book Antiqua" w:cs="Arial"/>
          <w:sz w:val="24"/>
          <w:szCs w:val="24"/>
        </w:rPr>
        <w:t xml:space="preserve"> </w:t>
      </w:r>
      <w:r w:rsidR="001463CF" w:rsidRPr="00B57E2D">
        <w:rPr>
          <w:rFonts w:ascii="Book Antiqua" w:hAnsi="Book Antiqua" w:cs="Arial"/>
          <w:sz w:val="24"/>
          <w:szCs w:val="24"/>
        </w:rPr>
        <w:t xml:space="preserve">on diagnostic yield by </w:t>
      </w:r>
      <w:r w:rsidR="004E7C54" w:rsidRPr="00B57E2D">
        <w:rPr>
          <w:rFonts w:ascii="Book Antiqua" w:hAnsi="Book Antiqua" w:cs="Arial"/>
          <w:sz w:val="24"/>
          <w:szCs w:val="24"/>
        </w:rPr>
        <w:t xml:space="preserve">increasing the FPS from 2 FPS to 3 or 4 </w:t>
      </w:r>
      <w:proofErr w:type="gramStart"/>
      <w:r w:rsidR="004E7C54" w:rsidRPr="00B57E2D">
        <w:rPr>
          <w:rFonts w:ascii="Book Antiqua" w:hAnsi="Book Antiqua" w:cs="Arial"/>
          <w:sz w:val="24"/>
          <w:szCs w:val="24"/>
        </w:rPr>
        <w:t>FPS</w:t>
      </w:r>
      <w:r w:rsidR="00370F6A" w:rsidRPr="00B57E2D">
        <w:rPr>
          <w:rFonts w:ascii="Book Antiqua" w:hAnsi="Book Antiqua" w:cs="Arial"/>
          <w:sz w:val="24"/>
          <w:szCs w:val="24"/>
          <w:vertAlign w:val="superscript"/>
        </w:rPr>
        <w:t>[</w:t>
      </w:r>
      <w:proofErr w:type="gramEnd"/>
      <w:r w:rsidR="00D87851" w:rsidRPr="00B57E2D">
        <w:rPr>
          <w:rFonts w:ascii="Book Antiqua" w:hAnsi="Book Antiqua" w:cs="Arial"/>
          <w:noProof/>
          <w:sz w:val="24"/>
          <w:szCs w:val="24"/>
          <w:vertAlign w:val="superscript"/>
        </w:rPr>
        <w:t>15</w:t>
      </w:r>
      <w:r w:rsidR="004E7C54" w:rsidRPr="00B57E2D">
        <w:rPr>
          <w:rFonts w:ascii="Book Antiqua" w:hAnsi="Book Antiqua" w:cs="Arial"/>
          <w:sz w:val="24"/>
          <w:szCs w:val="24"/>
          <w:vertAlign w:val="superscript"/>
        </w:rPr>
        <w:t>,</w:t>
      </w:r>
      <w:r w:rsidR="00D87851" w:rsidRPr="00B57E2D">
        <w:rPr>
          <w:rFonts w:ascii="Book Antiqua" w:hAnsi="Book Antiqua" w:cs="Arial"/>
          <w:noProof/>
          <w:sz w:val="24"/>
          <w:szCs w:val="24"/>
          <w:vertAlign w:val="superscript"/>
        </w:rPr>
        <w:t>16</w:t>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p>
    <w:p w14:paraId="38FE6DA3" w14:textId="6E08D699" w:rsidR="00807C3C" w:rsidRPr="00B57E2D" w:rsidRDefault="009E3D28" w:rsidP="003E2020">
      <w:pPr>
        <w:spacing w:after="0" w:line="360" w:lineRule="auto"/>
        <w:ind w:firstLineChars="200" w:firstLine="480"/>
        <w:jc w:val="both"/>
        <w:rPr>
          <w:rFonts w:ascii="Book Antiqua" w:hAnsi="Book Antiqua" w:cs="Arial"/>
          <w:sz w:val="24"/>
          <w:szCs w:val="24"/>
        </w:rPr>
      </w:pPr>
      <w:r w:rsidRPr="00B57E2D">
        <w:rPr>
          <w:rFonts w:ascii="Book Antiqua" w:hAnsi="Book Antiqua" w:cs="Arial"/>
          <w:sz w:val="24"/>
          <w:szCs w:val="24"/>
        </w:rPr>
        <w:t xml:space="preserve">CE continues to play a key role in clinical practice and CE studies often provide diagnostic information and impact clinical management. </w:t>
      </w:r>
      <w:r w:rsidR="00B82D22" w:rsidRPr="00B57E2D">
        <w:rPr>
          <w:rFonts w:ascii="Book Antiqua" w:hAnsi="Book Antiqua" w:cs="Arial"/>
          <w:sz w:val="24"/>
          <w:szCs w:val="24"/>
        </w:rPr>
        <w:t xml:space="preserve">Prior investigations have suggested that diagnostic yields of CE may range from 39%-69% depending on procedure indications and definitions of pertinent </w:t>
      </w:r>
      <w:proofErr w:type="gramStart"/>
      <w:r w:rsidR="00B82D22" w:rsidRPr="00B57E2D">
        <w:rPr>
          <w:rFonts w:ascii="Book Antiqua" w:hAnsi="Book Antiqua" w:cs="Arial"/>
          <w:sz w:val="24"/>
          <w:szCs w:val="24"/>
        </w:rPr>
        <w:t>findings</w:t>
      </w:r>
      <w:r w:rsidR="00370F6A" w:rsidRPr="00B57E2D">
        <w:rPr>
          <w:rFonts w:ascii="Book Antiqua" w:hAnsi="Book Antiqua" w:cs="Arial"/>
          <w:sz w:val="24"/>
          <w:szCs w:val="24"/>
          <w:vertAlign w:val="superscript"/>
        </w:rPr>
        <w:t>[</w:t>
      </w:r>
      <w:proofErr w:type="gramEnd"/>
      <w:r w:rsidR="00B82D22" w:rsidRPr="00B57E2D">
        <w:rPr>
          <w:rFonts w:ascii="Book Antiqua" w:hAnsi="Book Antiqua" w:cs="Arial"/>
          <w:noProof/>
          <w:sz w:val="24"/>
          <w:szCs w:val="24"/>
          <w:vertAlign w:val="superscript"/>
        </w:rPr>
        <w:t>17–20</w:t>
      </w:r>
      <w:r w:rsidR="00370F6A" w:rsidRPr="00B57E2D">
        <w:rPr>
          <w:rFonts w:ascii="Book Antiqua" w:hAnsi="Book Antiqua" w:cs="Arial"/>
          <w:sz w:val="24"/>
          <w:szCs w:val="24"/>
          <w:vertAlign w:val="superscript"/>
        </w:rPr>
        <w:t>].</w:t>
      </w:r>
      <w:r w:rsidR="00B82D22" w:rsidRPr="00B57E2D">
        <w:rPr>
          <w:rFonts w:ascii="Book Antiqua" w:hAnsi="Book Antiqua" w:cs="Arial"/>
          <w:sz w:val="24"/>
          <w:szCs w:val="24"/>
        </w:rPr>
        <w:t xml:space="preserve"> </w:t>
      </w:r>
      <w:r w:rsidR="00133CE7" w:rsidRPr="00B57E2D">
        <w:rPr>
          <w:rFonts w:ascii="Book Antiqua" w:hAnsi="Book Antiqua" w:cs="Arial"/>
          <w:sz w:val="24"/>
          <w:szCs w:val="24"/>
        </w:rPr>
        <w:t xml:space="preserve">The overall rate of </w:t>
      </w:r>
      <w:r w:rsidR="00133CE7" w:rsidRPr="00B57E2D">
        <w:rPr>
          <w:rFonts w:ascii="Book Antiqua" w:hAnsi="Book Antiqua" w:cs="Arial"/>
          <w:sz w:val="24"/>
          <w:szCs w:val="24"/>
        </w:rPr>
        <w:lastRenderedPageBreak/>
        <w:t>clinically relevant finding in our study was 48.</w:t>
      </w:r>
      <w:r w:rsidR="00020A9E" w:rsidRPr="00B57E2D">
        <w:rPr>
          <w:rFonts w:ascii="Book Antiqua" w:hAnsi="Book Antiqua" w:cs="Arial"/>
          <w:sz w:val="24"/>
          <w:szCs w:val="24"/>
        </w:rPr>
        <w:t>9</w:t>
      </w:r>
      <w:r w:rsidR="00133CE7" w:rsidRPr="00B57E2D">
        <w:rPr>
          <w:rFonts w:ascii="Book Antiqua" w:hAnsi="Book Antiqua" w:cs="Arial"/>
          <w:sz w:val="24"/>
          <w:szCs w:val="24"/>
        </w:rPr>
        <w:t>%</w:t>
      </w:r>
      <w:r w:rsidR="00B82D22" w:rsidRPr="00B57E2D">
        <w:rPr>
          <w:rFonts w:ascii="Book Antiqua" w:hAnsi="Book Antiqua" w:cs="Arial"/>
          <w:sz w:val="24"/>
          <w:szCs w:val="24"/>
        </w:rPr>
        <w:t xml:space="preserve"> and no difference in clinically relevant findings was observed between SB3 and SB2 groups.</w:t>
      </w:r>
      <w:r w:rsidR="00133CE7" w:rsidRPr="00B57E2D">
        <w:rPr>
          <w:rFonts w:ascii="Book Antiqua" w:hAnsi="Book Antiqua" w:cs="Arial"/>
          <w:sz w:val="24"/>
          <w:szCs w:val="24"/>
        </w:rPr>
        <w:t xml:space="preserve"> </w:t>
      </w:r>
      <w:r w:rsidR="00B82D22" w:rsidRPr="00B57E2D">
        <w:rPr>
          <w:rFonts w:ascii="Book Antiqua" w:hAnsi="Book Antiqua" w:cs="Arial"/>
          <w:sz w:val="24"/>
          <w:szCs w:val="24"/>
        </w:rPr>
        <w:t>CE</w:t>
      </w:r>
      <w:r w:rsidR="00D87851" w:rsidRPr="00B57E2D">
        <w:rPr>
          <w:rFonts w:ascii="Book Antiqua" w:hAnsi="Book Antiqua" w:cs="Arial"/>
          <w:sz w:val="24"/>
          <w:szCs w:val="24"/>
        </w:rPr>
        <w:t xml:space="preserve"> has previously been shown to significantly impact clinical management of patients undergoing the investigation, with changes in clinical management reported ranging from 26</w:t>
      </w:r>
      <w:r w:rsidR="008D3F6B">
        <w:rPr>
          <w:rFonts w:ascii="Book Antiqua" w:hAnsi="Book Antiqua" w:cs="Arial" w:hint="eastAsia"/>
          <w:sz w:val="24"/>
          <w:szCs w:val="24"/>
          <w:lang w:eastAsia="zh-CN"/>
        </w:rPr>
        <w:t>%</w:t>
      </w:r>
      <w:r w:rsidR="00D87851" w:rsidRPr="00B57E2D">
        <w:rPr>
          <w:rFonts w:ascii="Book Antiqua" w:hAnsi="Book Antiqua" w:cs="Arial"/>
          <w:sz w:val="24"/>
          <w:szCs w:val="24"/>
        </w:rPr>
        <w:t>-67</w:t>
      </w:r>
      <w:proofErr w:type="gramStart"/>
      <w:r w:rsidR="00D87851" w:rsidRPr="00B57E2D">
        <w:rPr>
          <w:rFonts w:ascii="Book Antiqua" w:hAnsi="Book Antiqua" w:cs="Arial"/>
          <w:sz w:val="24"/>
          <w:szCs w:val="24"/>
        </w:rPr>
        <w:t>%</w:t>
      </w:r>
      <w:r w:rsidR="00370F6A" w:rsidRPr="00B57E2D">
        <w:rPr>
          <w:rFonts w:ascii="Book Antiqua" w:hAnsi="Book Antiqua" w:cs="Arial"/>
          <w:sz w:val="24"/>
          <w:szCs w:val="24"/>
          <w:vertAlign w:val="superscript"/>
        </w:rPr>
        <w:t>[</w:t>
      </w:r>
      <w:proofErr w:type="gramEnd"/>
      <w:r w:rsidR="00B82D22" w:rsidRPr="00B57E2D">
        <w:rPr>
          <w:rFonts w:ascii="Book Antiqua" w:hAnsi="Book Antiqua" w:cs="Arial"/>
          <w:noProof/>
          <w:sz w:val="24"/>
          <w:szCs w:val="24"/>
          <w:vertAlign w:val="superscript"/>
        </w:rPr>
        <w:t>19–22</w:t>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D87851" w:rsidRPr="00B57E2D">
        <w:rPr>
          <w:rFonts w:ascii="Book Antiqua" w:hAnsi="Book Antiqua" w:cs="Arial"/>
          <w:sz w:val="24"/>
          <w:szCs w:val="24"/>
        </w:rPr>
        <w:t xml:space="preserve"> Our study found that 45.4% of CE studies result</w:t>
      </w:r>
      <w:r w:rsidR="003905B1" w:rsidRPr="00B57E2D">
        <w:rPr>
          <w:rFonts w:ascii="Book Antiqua" w:hAnsi="Book Antiqua" w:cs="Arial"/>
          <w:sz w:val="24"/>
          <w:szCs w:val="24"/>
        </w:rPr>
        <w:t>ed</w:t>
      </w:r>
      <w:r w:rsidR="00D87851" w:rsidRPr="00B57E2D">
        <w:rPr>
          <w:rFonts w:ascii="Book Antiqua" w:hAnsi="Book Antiqua" w:cs="Arial"/>
          <w:sz w:val="24"/>
          <w:szCs w:val="24"/>
        </w:rPr>
        <w:t xml:space="preserve"> in a change in clinical management, and</w:t>
      </w:r>
      <w:r w:rsidR="001463CF" w:rsidRPr="00B57E2D">
        <w:rPr>
          <w:rFonts w:ascii="Book Antiqua" w:hAnsi="Book Antiqua" w:cs="Arial"/>
          <w:sz w:val="24"/>
          <w:szCs w:val="24"/>
        </w:rPr>
        <w:t xml:space="preserve"> there was no significant difference </w:t>
      </w:r>
      <w:r w:rsidR="00D87851" w:rsidRPr="00B57E2D">
        <w:rPr>
          <w:rFonts w:ascii="Book Antiqua" w:hAnsi="Book Antiqua" w:cs="Arial"/>
          <w:sz w:val="24"/>
          <w:szCs w:val="24"/>
        </w:rPr>
        <w:t>was observed between SB3 and SB2 groups. These findings may suggest that both capsules have a strong role in clinical practice.</w:t>
      </w:r>
    </w:p>
    <w:p w14:paraId="6792E39C" w14:textId="0E087D71" w:rsidR="00DF1E12" w:rsidRPr="00B57E2D" w:rsidRDefault="00AB31E9" w:rsidP="003E2020">
      <w:pPr>
        <w:pStyle w:val="a5"/>
        <w:spacing w:line="360" w:lineRule="auto"/>
        <w:ind w:firstLineChars="200" w:firstLine="480"/>
        <w:jc w:val="both"/>
        <w:rPr>
          <w:rFonts w:ascii="Book Antiqua" w:hAnsi="Book Antiqua" w:cs="Arial"/>
          <w:sz w:val="24"/>
          <w:szCs w:val="24"/>
        </w:rPr>
      </w:pPr>
      <w:r w:rsidRPr="00B57E2D">
        <w:rPr>
          <w:rFonts w:ascii="Book Antiqua" w:hAnsi="Book Antiqua" w:cs="Arial"/>
          <w:sz w:val="24"/>
          <w:szCs w:val="24"/>
        </w:rPr>
        <w:t xml:space="preserve">Our study, like others investigating this topic, is limited by the retrospective study design. Additionally, our study examined a unique population of </w:t>
      </w:r>
      <w:r w:rsidR="008D3F6B">
        <w:rPr>
          <w:rFonts w:ascii="Book Antiqua" w:hAnsi="Book Antiqua" w:cs="Arial" w:hint="eastAsia"/>
          <w:sz w:val="24"/>
          <w:szCs w:val="24"/>
          <w:lang w:eastAsia="zh-CN"/>
        </w:rPr>
        <w:t>United States</w:t>
      </w:r>
      <w:r w:rsidRPr="00B57E2D">
        <w:rPr>
          <w:rFonts w:ascii="Book Antiqua" w:hAnsi="Book Antiqua" w:cs="Arial"/>
          <w:sz w:val="24"/>
          <w:szCs w:val="24"/>
        </w:rPr>
        <w:t xml:space="preserve"> veterans and may not be directly comparable to other studies investigating this </w:t>
      </w:r>
      <w:r w:rsidR="005F68EE" w:rsidRPr="00B57E2D">
        <w:rPr>
          <w:rFonts w:ascii="Book Antiqua" w:hAnsi="Book Antiqua" w:cs="Arial"/>
          <w:sz w:val="24"/>
          <w:szCs w:val="24"/>
        </w:rPr>
        <w:t>area</w:t>
      </w:r>
      <w:r w:rsidRPr="00B57E2D">
        <w:rPr>
          <w:rFonts w:ascii="Book Antiqua" w:hAnsi="Book Antiqua" w:cs="Arial"/>
          <w:sz w:val="24"/>
          <w:szCs w:val="24"/>
        </w:rPr>
        <w:t xml:space="preserve">. The </w:t>
      </w:r>
      <w:r w:rsidR="000A2031" w:rsidRPr="00B57E2D">
        <w:rPr>
          <w:rFonts w:ascii="Book Antiqua" w:hAnsi="Book Antiqua" w:cs="Arial"/>
          <w:sz w:val="24"/>
          <w:szCs w:val="24"/>
        </w:rPr>
        <w:t xml:space="preserve">cohort </w:t>
      </w:r>
      <w:r w:rsidR="005F68EE" w:rsidRPr="00B57E2D">
        <w:rPr>
          <w:rFonts w:ascii="Book Antiqua" w:hAnsi="Book Antiqua" w:cs="Arial"/>
          <w:sz w:val="24"/>
          <w:szCs w:val="24"/>
        </w:rPr>
        <w:t>in our study w</w:t>
      </w:r>
      <w:r w:rsidR="000A2031" w:rsidRPr="00B57E2D">
        <w:rPr>
          <w:rFonts w:ascii="Book Antiqua" w:hAnsi="Book Antiqua" w:cs="Arial"/>
          <w:sz w:val="24"/>
          <w:szCs w:val="24"/>
        </w:rPr>
        <w:t>as</w:t>
      </w:r>
      <w:r w:rsidR="005F68EE" w:rsidRPr="00B57E2D">
        <w:rPr>
          <w:rFonts w:ascii="Book Antiqua" w:hAnsi="Book Antiqua" w:cs="Arial"/>
          <w:sz w:val="24"/>
          <w:szCs w:val="24"/>
        </w:rPr>
        <w:t xml:space="preserve"> almost entirely male (94.2%) which reflects the overall demographics of our institution. </w:t>
      </w:r>
      <w:r w:rsidR="00FF1A8A" w:rsidRPr="00B57E2D">
        <w:rPr>
          <w:rFonts w:ascii="Book Antiqua" w:hAnsi="Book Antiqua" w:cs="Arial"/>
          <w:sz w:val="24"/>
          <w:szCs w:val="24"/>
        </w:rPr>
        <w:t xml:space="preserve">Data regarding the diagnostic yields of CE in the veteran population is extremely limited, though one study reported higher than average diagnostic yields in the veteran </w:t>
      </w:r>
      <w:proofErr w:type="gramStart"/>
      <w:r w:rsidR="00FF1A8A" w:rsidRPr="00B57E2D">
        <w:rPr>
          <w:rFonts w:ascii="Book Antiqua" w:hAnsi="Book Antiqua" w:cs="Arial"/>
          <w:sz w:val="24"/>
          <w:szCs w:val="24"/>
        </w:rPr>
        <w:t>population</w:t>
      </w:r>
      <w:r w:rsidR="00370F6A" w:rsidRPr="00B57E2D">
        <w:rPr>
          <w:rFonts w:ascii="Book Antiqua" w:hAnsi="Book Antiqua" w:cs="Arial"/>
          <w:sz w:val="24"/>
          <w:szCs w:val="24"/>
          <w:vertAlign w:val="superscript"/>
        </w:rPr>
        <w:t>[</w:t>
      </w:r>
      <w:proofErr w:type="gramEnd"/>
      <w:r w:rsidR="00FF1A8A" w:rsidRPr="00B57E2D">
        <w:rPr>
          <w:rFonts w:ascii="Book Antiqua" w:hAnsi="Book Antiqua" w:cs="Arial"/>
          <w:noProof/>
          <w:sz w:val="24"/>
          <w:szCs w:val="24"/>
          <w:vertAlign w:val="superscript"/>
        </w:rPr>
        <w:t>23</w:t>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FF1A8A" w:rsidRPr="00B57E2D">
        <w:rPr>
          <w:rFonts w:ascii="Book Antiqua" w:hAnsi="Book Antiqua" w:cs="Arial"/>
          <w:sz w:val="24"/>
          <w:szCs w:val="24"/>
        </w:rPr>
        <w:t xml:space="preserve"> </w:t>
      </w:r>
      <w:r w:rsidR="005F68EE" w:rsidRPr="00B57E2D">
        <w:rPr>
          <w:rFonts w:ascii="Book Antiqua" w:hAnsi="Book Antiqua" w:cs="Arial"/>
          <w:sz w:val="24"/>
          <w:szCs w:val="24"/>
        </w:rPr>
        <w:t xml:space="preserve">The most common indication </w:t>
      </w:r>
      <w:r w:rsidR="00FF1A8A" w:rsidRPr="00B57E2D">
        <w:rPr>
          <w:rFonts w:ascii="Book Antiqua" w:hAnsi="Book Antiqua" w:cs="Arial"/>
          <w:sz w:val="24"/>
          <w:szCs w:val="24"/>
        </w:rPr>
        <w:t xml:space="preserve">in our study </w:t>
      </w:r>
      <w:r w:rsidR="005F68EE" w:rsidRPr="00B57E2D">
        <w:rPr>
          <w:rFonts w:ascii="Book Antiqua" w:hAnsi="Book Antiqua" w:cs="Arial"/>
          <w:sz w:val="24"/>
          <w:szCs w:val="24"/>
        </w:rPr>
        <w:t>was occult GI bleeding</w:t>
      </w:r>
      <w:r w:rsidR="00FF1A8A" w:rsidRPr="00B57E2D">
        <w:rPr>
          <w:rFonts w:ascii="Book Antiqua" w:hAnsi="Book Antiqua" w:cs="Arial"/>
          <w:sz w:val="24"/>
          <w:szCs w:val="24"/>
        </w:rPr>
        <w:t xml:space="preserve"> (</w:t>
      </w:r>
      <w:r w:rsidR="005F68EE" w:rsidRPr="00B57E2D">
        <w:rPr>
          <w:rFonts w:ascii="Book Antiqua" w:hAnsi="Book Antiqua" w:cs="Arial"/>
          <w:sz w:val="24"/>
          <w:szCs w:val="24"/>
        </w:rPr>
        <w:t>74.6%</w:t>
      </w:r>
      <w:r w:rsidR="00FF1A8A" w:rsidRPr="00B57E2D">
        <w:rPr>
          <w:rFonts w:ascii="Book Antiqua" w:hAnsi="Book Antiqua" w:cs="Arial"/>
          <w:sz w:val="24"/>
          <w:szCs w:val="24"/>
        </w:rPr>
        <w:t>)</w:t>
      </w:r>
      <w:r w:rsidR="005F68EE" w:rsidRPr="00B57E2D">
        <w:rPr>
          <w:rFonts w:ascii="Book Antiqua" w:hAnsi="Book Antiqua" w:cs="Arial"/>
          <w:sz w:val="24"/>
          <w:szCs w:val="24"/>
        </w:rPr>
        <w:t>, which represents a larger portion of studies for this indication than large CE cohorts have previously suggested</w:t>
      </w:r>
      <w:r w:rsidR="00370F6A" w:rsidRPr="00B57E2D">
        <w:rPr>
          <w:rFonts w:ascii="Book Antiqua" w:hAnsi="Book Antiqua" w:cs="Arial"/>
          <w:sz w:val="24"/>
          <w:szCs w:val="24"/>
          <w:vertAlign w:val="superscript"/>
        </w:rPr>
        <w:t>[</w:t>
      </w:r>
      <w:r w:rsidR="00B82D22" w:rsidRPr="00B57E2D">
        <w:rPr>
          <w:rFonts w:ascii="Book Antiqua" w:hAnsi="Book Antiqua" w:cs="Arial"/>
          <w:noProof/>
          <w:sz w:val="24"/>
          <w:szCs w:val="24"/>
          <w:vertAlign w:val="superscript"/>
        </w:rPr>
        <w:t>18,24</w:t>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5F68EE" w:rsidRPr="00B57E2D">
        <w:rPr>
          <w:rFonts w:ascii="Book Antiqua" w:hAnsi="Book Antiqua" w:cs="Arial"/>
          <w:sz w:val="24"/>
          <w:szCs w:val="24"/>
        </w:rPr>
        <w:t xml:space="preserve"> This is likely explained by a below average use of CE for crohn’s disease evaluation and management at our institution.</w:t>
      </w:r>
      <w:r w:rsidR="00D87851" w:rsidRPr="00B57E2D">
        <w:rPr>
          <w:rFonts w:ascii="Book Antiqua" w:hAnsi="Book Antiqua" w:cs="Arial"/>
          <w:sz w:val="24"/>
          <w:szCs w:val="24"/>
        </w:rPr>
        <w:t xml:space="preserve"> </w:t>
      </w:r>
      <w:r w:rsidR="00971B5D" w:rsidRPr="00B57E2D">
        <w:rPr>
          <w:rFonts w:ascii="Book Antiqua" w:hAnsi="Book Antiqua" w:cs="Arial"/>
          <w:sz w:val="24"/>
          <w:szCs w:val="24"/>
        </w:rPr>
        <w:t xml:space="preserve">Our study included consecutive endoscopy examinations before and after SB3 capsules became the standard capsule at our institution. </w:t>
      </w:r>
      <w:r w:rsidR="00961F18" w:rsidRPr="00B57E2D">
        <w:rPr>
          <w:rFonts w:ascii="Book Antiqua" w:hAnsi="Book Antiqua" w:cs="Arial"/>
          <w:sz w:val="24"/>
          <w:szCs w:val="24"/>
        </w:rPr>
        <w:t>Although no significant changes in how capsules were read at our institution were made during this time, it is difficult to control for variations and changes in practice patterns over time</w:t>
      </w:r>
      <w:r w:rsidR="00D87851" w:rsidRPr="00B57E2D">
        <w:rPr>
          <w:rFonts w:ascii="Book Antiqua" w:hAnsi="Book Antiqua" w:cs="Arial"/>
          <w:sz w:val="24"/>
          <w:szCs w:val="24"/>
        </w:rPr>
        <w:t xml:space="preserve"> or any learning curves when the new capsule was implemented</w:t>
      </w:r>
      <w:r w:rsidR="00961F18" w:rsidRPr="00B57E2D">
        <w:rPr>
          <w:rFonts w:ascii="Book Antiqua" w:hAnsi="Book Antiqua" w:cs="Arial"/>
          <w:sz w:val="24"/>
          <w:szCs w:val="24"/>
        </w:rPr>
        <w:t>.</w:t>
      </w:r>
      <w:r w:rsidR="001947EB" w:rsidRPr="00B57E2D">
        <w:rPr>
          <w:rFonts w:ascii="Book Antiqua" w:hAnsi="Book Antiqua" w:cs="Arial"/>
          <w:sz w:val="24"/>
          <w:szCs w:val="24"/>
        </w:rPr>
        <w:t xml:space="preserve"> Our </w:t>
      </w:r>
      <w:r w:rsidR="00957B4D">
        <w:rPr>
          <w:rFonts w:ascii="Book Antiqua" w:hAnsi="Book Antiqua" w:cs="Arial"/>
          <w:sz w:val="24"/>
          <w:szCs w:val="24"/>
        </w:rPr>
        <w:t>CE</w:t>
      </w:r>
      <w:r w:rsidR="001947EB" w:rsidRPr="00B57E2D">
        <w:rPr>
          <w:rFonts w:ascii="Book Antiqua" w:hAnsi="Book Antiqua" w:cs="Arial"/>
          <w:sz w:val="24"/>
          <w:szCs w:val="24"/>
        </w:rPr>
        <w:t xml:space="preserve"> studies were also read by trainees under the supervision of experienced providers which may introduce </w:t>
      </w:r>
      <w:r w:rsidR="0039516C" w:rsidRPr="00B57E2D">
        <w:rPr>
          <w:rFonts w:ascii="Book Antiqua" w:hAnsi="Book Antiqua" w:cs="Arial"/>
          <w:sz w:val="24"/>
          <w:szCs w:val="24"/>
        </w:rPr>
        <w:t>inter-observer variability</w:t>
      </w:r>
      <w:r w:rsidR="001947EB" w:rsidRPr="00B57E2D">
        <w:rPr>
          <w:rFonts w:ascii="Book Antiqua" w:hAnsi="Book Antiqua" w:cs="Arial"/>
          <w:sz w:val="24"/>
          <w:szCs w:val="24"/>
        </w:rPr>
        <w:t>; however, t</w:t>
      </w:r>
      <w:r w:rsidR="0039516C" w:rsidRPr="00B57E2D">
        <w:rPr>
          <w:rFonts w:ascii="Book Antiqua" w:hAnsi="Book Antiqua" w:cs="Arial"/>
          <w:sz w:val="24"/>
          <w:szCs w:val="24"/>
        </w:rPr>
        <w:t>his method of reading</w:t>
      </w:r>
      <w:r w:rsidR="001947EB" w:rsidRPr="00B57E2D">
        <w:rPr>
          <w:rFonts w:ascii="Book Antiqua" w:hAnsi="Book Antiqua" w:cs="Arial"/>
          <w:sz w:val="24"/>
          <w:szCs w:val="24"/>
        </w:rPr>
        <w:t xml:space="preserve"> may be reflective of </w:t>
      </w:r>
      <w:r w:rsidR="0039516C" w:rsidRPr="00B57E2D">
        <w:rPr>
          <w:rFonts w:ascii="Book Antiqua" w:hAnsi="Book Antiqua" w:cs="Arial"/>
          <w:sz w:val="24"/>
          <w:szCs w:val="24"/>
        </w:rPr>
        <w:t>real-world</w:t>
      </w:r>
      <w:r w:rsidR="001947EB" w:rsidRPr="00B57E2D">
        <w:rPr>
          <w:rFonts w:ascii="Book Antiqua" w:hAnsi="Book Antiqua" w:cs="Arial"/>
          <w:sz w:val="24"/>
          <w:szCs w:val="24"/>
        </w:rPr>
        <w:t xml:space="preserve"> clinic practice.</w:t>
      </w:r>
      <w:r w:rsidR="00961F18" w:rsidRPr="00B57E2D">
        <w:rPr>
          <w:rFonts w:ascii="Book Antiqua" w:hAnsi="Book Antiqua" w:cs="Arial"/>
          <w:sz w:val="24"/>
          <w:szCs w:val="24"/>
        </w:rPr>
        <w:t xml:space="preserve"> </w:t>
      </w:r>
      <w:r w:rsidR="00971B5D" w:rsidRPr="00B57E2D">
        <w:rPr>
          <w:rFonts w:ascii="Book Antiqua" w:hAnsi="Book Antiqua" w:cs="Arial"/>
          <w:sz w:val="24"/>
          <w:szCs w:val="24"/>
        </w:rPr>
        <w:t>Group</w:t>
      </w:r>
      <w:r w:rsidR="001463CF" w:rsidRPr="00B57E2D">
        <w:rPr>
          <w:rFonts w:ascii="Book Antiqua" w:hAnsi="Book Antiqua" w:cs="Arial"/>
          <w:sz w:val="24"/>
          <w:szCs w:val="24"/>
        </w:rPr>
        <w:t xml:space="preserve"> characteristics between SB3 and SB2 groups in our study were mostly similar, however</w:t>
      </w:r>
      <w:r w:rsidR="00961F18" w:rsidRPr="00B57E2D">
        <w:rPr>
          <w:rFonts w:ascii="Book Antiqua" w:hAnsi="Book Antiqua" w:cs="Arial"/>
          <w:sz w:val="24"/>
          <w:szCs w:val="24"/>
        </w:rPr>
        <w:t xml:space="preserve"> the SB3 group had an overall higher age and great portion of patients with diabetes which previous studies have shown may potentially increase CE findings</w:t>
      </w:r>
      <w:r w:rsidR="00417DE7" w:rsidRPr="00B57E2D">
        <w:rPr>
          <w:rFonts w:ascii="Book Antiqua" w:hAnsi="Book Antiqua" w:cs="Arial"/>
          <w:sz w:val="24"/>
          <w:szCs w:val="24"/>
        </w:rPr>
        <w:t xml:space="preserve"> or lead to </w:t>
      </w:r>
      <w:r w:rsidR="00311C88" w:rsidRPr="00B57E2D">
        <w:rPr>
          <w:rFonts w:ascii="Book Antiqua" w:hAnsi="Book Antiqua" w:cs="Arial"/>
          <w:sz w:val="24"/>
          <w:szCs w:val="24"/>
        </w:rPr>
        <w:t>prolonged transit times</w:t>
      </w:r>
      <w:r w:rsidR="00370F6A" w:rsidRPr="00B57E2D">
        <w:rPr>
          <w:rFonts w:ascii="Book Antiqua" w:hAnsi="Book Antiqua" w:cs="Arial"/>
          <w:sz w:val="24"/>
          <w:szCs w:val="24"/>
          <w:vertAlign w:val="superscript"/>
        </w:rPr>
        <w:t>[</w:t>
      </w:r>
      <w:r w:rsidR="00311C88" w:rsidRPr="00B57E2D">
        <w:rPr>
          <w:rFonts w:ascii="Book Antiqua" w:hAnsi="Book Antiqua" w:cs="Arial"/>
          <w:noProof/>
          <w:sz w:val="24"/>
          <w:szCs w:val="24"/>
          <w:vertAlign w:val="superscript"/>
        </w:rPr>
        <w:t>25–27</w:t>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D87851" w:rsidRPr="00B57E2D">
        <w:rPr>
          <w:rFonts w:ascii="Book Antiqua" w:hAnsi="Book Antiqua" w:cs="Arial"/>
          <w:sz w:val="24"/>
          <w:szCs w:val="24"/>
        </w:rPr>
        <w:t xml:space="preserve"> </w:t>
      </w:r>
      <w:r w:rsidR="004D31BD" w:rsidRPr="00B57E2D">
        <w:rPr>
          <w:rFonts w:ascii="Book Antiqua" w:hAnsi="Book Antiqua" w:cs="Arial"/>
          <w:sz w:val="24"/>
          <w:szCs w:val="24"/>
        </w:rPr>
        <w:t xml:space="preserve">Diabetes has been shown </w:t>
      </w:r>
      <w:r w:rsidR="004D31BD" w:rsidRPr="00B57E2D">
        <w:rPr>
          <w:rFonts w:ascii="Book Antiqua" w:hAnsi="Book Antiqua" w:cs="Arial"/>
          <w:sz w:val="24"/>
          <w:szCs w:val="24"/>
        </w:rPr>
        <w:lastRenderedPageBreak/>
        <w:t xml:space="preserve">to be a risk factor for poor colon preparations, </w:t>
      </w:r>
      <w:r w:rsidR="007E5155" w:rsidRPr="00B57E2D">
        <w:rPr>
          <w:rFonts w:ascii="Book Antiqua" w:hAnsi="Book Antiqua" w:cs="Arial"/>
          <w:sz w:val="24"/>
          <w:szCs w:val="24"/>
        </w:rPr>
        <w:t xml:space="preserve">though the </w:t>
      </w:r>
      <w:r w:rsidR="004D31BD" w:rsidRPr="00B57E2D">
        <w:rPr>
          <w:rFonts w:ascii="Book Antiqua" w:hAnsi="Book Antiqua" w:cs="Arial"/>
          <w:sz w:val="24"/>
          <w:szCs w:val="24"/>
        </w:rPr>
        <w:t>effects</w:t>
      </w:r>
      <w:r w:rsidR="00C407B2" w:rsidRPr="00B57E2D">
        <w:rPr>
          <w:rFonts w:ascii="Book Antiqua" w:hAnsi="Book Antiqua" w:cs="Arial"/>
          <w:sz w:val="24"/>
          <w:szCs w:val="24"/>
        </w:rPr>
        <w:t xml:space="preserve"> of diabetes</w:t>
      </w:r>
      <w:r w:rsidR="004D31BD" w:rsidRPr="00B57E2D">
        <w:rPr>
          <w:rFonts w:ascii="Book Antiqua" w:hAnsi="Book Antiqua" w:cs="Arial"/>
          <w:sz w:val="24"/>
          <w:szCs w:val="24"/>
        </w:rPr>
        <w:t xml:space="preserve"> on CE preparation are poorly </w:t>
      </w:r>
      <w:proofErr w:type="gramStart"/>
      <w:r w:rsidR="004D31BD" w:rsidRPr="00B57E2D">
        <w:rPr>
          <w:rFonts w:ascii="Book Antiqua" w:hAnsi="Book Antiqua" w:cs="Arial"/>
          <w:sz w:val="24"/>
          <w:szCs w:val="24"/>
        </w:rPr>
        <w:t>characterized</w:t>
      </w:r>
      <w:r w:rsidR="00370F6A" w:rsidRPr="00B57E2D">
        <w:rPr>
          <w:rFonts w:ascii="Book Antiqua" w:hAnsi="Book Antiqua" w:cs="Arial"/>
          <w:sz w:val="24"/>
          <w:szCs w:val="24"/>
          <w:vertAlign w:val="superscript"/>
        </w:rPr>
        <w:t>[</w:t>
      </w:r>
      <w:proofErr w:type="gramEnd"/>
      <w:r w:rsidR="00311C88" w:rsidRPr="00B57E2D">
        <w:rPr>
          <w:rFonts w:ascii="Book Antiqua" w:hAnsi="Book Antiqua" w:cs="Arial"/>
          <w:noProof/>
          <w:sz w:val="24"/>
          <w:szCs w:val="24"/>
          <w:vertAlign w:val="superscript"/>
        </w:rPr>
        <w:t>28</w:t>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r w:rsidR="00417DE7" w:rsidRPr="00B57E2D">
        <w:rPr>
          <w:rFonts w:ascii="Book Antiqua" w:hAnsi="Book Antiqua" w:cs="Arial"/>
          <w:sz w:val="24"/>
          <w:szCs w:val="24"/>
        </w:rPr>
        <w:t xml:space="preserve"> Likewise, our study included a large percentage of current opioid users</w:t>
      </w:r>
      <w:r w:rsidR="00311C88" w:rsidRPr="00B57E2D">
        <w:rPr>
          <w:rFonts w:ascii="Book Antiqua" w:hAnsi="Book Antiqua" w:cs="Arial"/>
          <w:sz w:val="24"/>
          <w:szCs w:val="24"/>
        </w:rPr>
        <w:t xml:space="preserve"> at 28.1%; however opioid use has not clearly been shown to be associated with altered exam completion rates or diagnostic </w:t>
      </w:r>
      <w:proofErr w:type="gramStart"/>
      <w:r w:rsidR="00311C88" w:rsidRPr="00B57E2D">
        <w:rPr>
          <w:rFonts w:ascii="Book Antiqua" w:hAnsi="Book Antiqua" w:cs="Arial"/>
          <w:sz w:val="24"/>
          <w:szCs w:val="24"/>
        </w:rPr>
        <w:t>findings</w:t>
      </w:r>
      <w:r w:rsidR="00370F6A" w:rsidRPr="00B57E2D">
        <w:rPr>
          <w:rFonts w:ascii="Book Antiqua" w:hAnsi="Book Antiqua" w:cs="Arial"/>
          <w:sz w:val="24"/>
          <w:szCs w:val="24"/>
          <w:vertAlign w:val="superscript"/>
        </w:rPr>
        <w:t>[</w:t>
      </w:r>
      <w:proofErr w:type="gramEnd"/>
      <w:r w:rsidR="00311C88" w:rsidRPr="00B57E2D">
        <w:rPr>
          <w:rFonts w:ascii="Book Antiqua" w:hAnsi="Book Antiqua" w:cs="Arial"/>
          <w:noProof/>
          <w:sz w:val="24"/>
          <w:szCs w:val="24"/>
          <w:vertAlign w:val="superscript"/>
        </w:rPr>
        <w:t>29,30</w:t>
      </w:r>
      <w:r w:rsidR="00370F6A" w:rsidRPr="00B57E2D">
        <w:rPr>
          <w:rFonts w:ascii="Book Antiqua" w:hAnsi="Book Antiqua" w:cs="Arial"/>
          <w:sz w:val="24"/>
          <w:szCs w:val="24"/>
          <w:vertAlign w:val="superscript"/>
        </w:rPr>
        <w:t>]</w:t>
      </w:r>
      <w:r w:rsidR="00370F6A" w:rsidRPr="00B57E2D">
        <w:rPr>
          <w:rFonts w:ascii="Book Antiqua" w:hAnsi="Book Antiqua" w:cs="Arial"/>
          <w:sz w:val="24"/>
          <w:szCs w:val="24"/>
        </w:rPr>
        <w:t>.</w:t>
      </w:r>
    </w:p>
    <w:p w14:paraId="4964A61A" w14:textId="4E4B530F" w:rsidR="00D87851" w:rsidRPr="00B57E2D" w:rsidRDefault="00FE5A09" w:rsidP="003E2020">
      <w:pPr>
        <w:pStyle w:val="a5"/>
        <w:spacing w:line="360" w:lineRule="auto"/>
        <w:ind w:firstLineChars="200" w:firstLine="480"/>
        <w:jc w:val="both"/>
        <w:rPr>
          <w:rFonts w:ascii="Book Antiqua" w:hAnsi="Book Antiqua" w:cs="Arial"/>
          <w:sz w:val="24"/>
          <w:szCs w:val="24"/>
        </w:rPr>
      </w:pPr>
      <w:r w:rsidRPr="00B57E2D">
        <w:rPr>
          <w:rFonts w:ascii="Book Antiqua" w:hAnsi="Book Antiqua" w:cs="Arial"/>
          <w:sz w:val="24"/>
          <w:szCs w:val="24"/>
        </w:rPr>
        <w:t xml:space="preserve">The failure of our study to show a significant improvement in clinically relevant findings between SB3 and SB2 capsules may potentially suggest that there is a plateau of diagnostic yield during CE studies. There is a possibility that the adaptive frame rate technology of the SB3 capsule may lead to the detection of non-clinically relevant findings, or that the improved image quality of this capsule may lead to better visualization of lesions that would have still been detected by previous capsule versions. </w:t>
      </w:r>
      <w:r w:rsidR="009F0179" w:rsidRPr="00B57E2D">
        <w:rPr>
          <w:rFonts w:ascii="Book Antiqua" w:hAnsi="Book Antiqua" w:cs="Arial"/>
          <w:sz w:val="24"/>
          <w:szCs w:val="24"/>
        </w:rPr>
        <w:t>If a diagnostic yield plateau w</w:t>
      </w:r>
      <w:r w:rsidR="008D3F6B">
        <w:rPr>
          <w:rFonts w:ascii="Book Antiqua" w:hAnsi="Book Antiqua" w:cs="Arial" w:hint="eastAsia"/>
          <w:sz w:val="24"/>
          <w:szCs w:val="24"/>
          <w:lang w:eastAsia="zh-CN"/>
        </w:rPr>
        <w:t>as</w:t>
      </w:r>
      <w:r w:rsidR="008D3F6B">
        <w:rPr>
          <w:rFonts w:ascii="Book Antiqua" w:hAnsi="Book Antiqua" w:cs="Arial"/>
          <w:sz w:val="24"/>
          <w:szCs w:val="24"/>
        </w:rPr>
        <w:t xml:space="preserve"> </w:t>
      </w:r>
      <w:r w:rsidR="009F0179" w:rsidRPr="00B57E2D">
        <w:rPr>
          <w:rFonts w:ascii="Book Antiqua" w:hAnsi="Book Antiqua" w:cs="Arial"/>
          <w:sz w:val="24"/>
          <w:szCs w:val="24"/>
        </w:rPr>
        <w:t xml:space="preserve">exist, then potential cost savings may be created by using the most affordable capsule option under most circumstances. However, it remains to be seen if better capsule </w:t>
      </w:r>
      <w:r w:rsidR="00CD5778" w:rsidRPr="00B57E2D">
        <w:rPr>
          <w:rFonts w:ascii="Book Antiqua" w:hAnsi="Book Antiqua" w:cs="Arial"/>
          <w:sz w:val="24"/>
          <w:szCs w:val="24"/>
        </w:rPr>
        <w:t>technology</w:t>
      </w:r>
      <w:r w:rsidR="009F0179" w:rsidRPr="00B57E2D">
        <w:rPr>
          <w:rFonts w:ascii="Book Antiqua" w:hAnsi="Book Antiqua" w:cs="Arial"/>
          <w:sz w:val="24"/>
          <w:szCs w:val="24"/>
        </w:rPr>
        <w:t xml:space="preserve"> may result in improved diagnostic yields within particular subgroups of study indication</w:t>
      </w:r>
      <w:r w:rsidR="00CD5778" w:rsidRPr="00B57E2D">
        <w:rPr>
          <w:rFonts w:ascii="Book Antiqua" w:hAnsi="Book Antiqua" w:cs="Arial"/>
          <w:sz w:val="24"/>
          <w:szCs w:val="24"/>
        </w:rPr>
        <w:t>s</w:t>
      </w:r>
      <w:r w:rsidR="007E0EB1" w:rsidRPr="00B57E2D">
        <w:rPr>
          <w:rFonts w:ascii="Book Antiqua" w:hAnsi="Book Antiqua" w:cs="Arial"/>
          <w:sz w:val="24"/>
          <w:szCs w:val="24"/>
        </w:rPr>
        <w:t>;</w:t>
      </w:r>
      <w:r w:rsidR="009F0179" w:rsidRPr="00B57E2D">
        <w:rPr>
          <w:rFonts w:ascii="Book Antiqua" w:hAnsi="Book Antiqua" w:cs="Arial"/>
          <w:sz w:val="24"/>
          <w:szCs w:val="24"/>
        </w:rPr>
        <w:t xml:space="preserve"> therefore, s</w:t>
      </w:r>
      <w:r w:rsidRPr="00B57E2D">
        <w:rPr>
          <w:rFonts w:ascii="Book Antiqua" w:hAnsi="Book Antiqua" w:cs="Arial"/>
          <w:sz w:val="24"/>
          <w:szCs w:val="24"/>
        </w:rPr>
        <w:t xml:space="preserve">tudies evaluating SB3 </w:t>
      </w:r>
      <w:r w:rsidRPr="008D3F6B">
        <w:rPr>
          <w:rFonts w:ascii="Book Antiqua" w:hAnsi="Book Antiqua" w:cs="Arial"/>
          <w:i/>
          <w:sz w:val="24"/>
          <w:szCs w:val="24"/>
        </w:rPr>
        <w:t>vs</w:t>
      </w:r>
      <w:r w:rsidRPr="00B57E2D">
        <w:rPr>
          <w:rFonts w:ascii="Book Antiqua" w:hAnsi="Book Antiqua" w:cs="Arial"/>
          <w:sz w:val="24"/>
          <w:szCs w:val="24"/>
        </w:rPr>
        <w:t xml:space="preserve"> SB2 capsules or other similar improvements in capsule technology for more specific procedural indications may better elucidate if capsule enhancements would improve clinically relevant findings within </w:t>
      </w:r>
      <w:r w:rsidR="009F0179" w:rsidRPr="00B57E2D">
        <w:rPr>
          <w:rFonts w:ascii="Book Antiqua" w:hAnsi="Book Antiqua" w:cs="Arial"/>
          <w:sz w:val="24"/>
          <w:szCs w:val="24"/>
        </w:rPr>
        <w:t>these groups</w:t>
      </w:r>
      <w:r w:rsidRPr="00B57E2D">
        <w:rPr>
          <w:rFonts w:ascii="Book Antiqua" w:hAnsi="Book Antiqua" w:cs="Arial"/>
          <w:sz w:val="24"/>
          <w:szCs w:val="24"/>
        </w:rPr>
        <w:t>. Additionally, f</w:t>
      </w:r>
      <w:r w:rsidR="00807C3C" w:rsidRPr="00B57E2D">
        <w:rPr>
          <w:rFonts w:ascii="Book Antiqua" w:hAnsi="Book Antiqua" w:cs="Arial"/>
          <w:sz w:val="24"/>
          <w:szCs w:val="24"/>
        </w:rPr>
        <w:t xml:space="preserve">uture investigation to evaluate the effect of capsule enhancement on diagnostic yield will be warranted. The principle indications for </w:t>
      </w:r>
      <w:r w:rsidR="00957B4D">
        <w:rPr>
          <w:rFonts w:ascii="Book Antiqua" w:hAnsi="Book Antiqua" w:cs="Arial"/>
          <w:sz w:val="24"/>
          <w:szCs w:val="24"/>
        </w:rPr>
        <w:t>CE</w:t>
      </w:r>
      <w:r w:rsidR="00807C3C" w:rsidRPr="00B57E2D">
        <w:rPr>
          <w:rFonts w:ascii="Book Antiqua" w:hAnsi="Book Antiqua" w:cs="Arial"/>
          <w:sz w:val="24"/>
          <w:szCs w:val="24"/>
        </w:rPr>
        <w:t xml:space="preserve"> procedures in our study were primarily overt and occult GI bleeding. Future direction of research may seek to explore only these indications, and a post</w:t>
      </w:r>
      <w:r w:rsidR="006F068D" w:rsidRPr="00B57E2D">
        <w:rPr>
          <w:rFonts w:ascii="Book Antiqua" w:hAnsi="Book Antiqua" w:cs="Arial"/>
          <w:sz w:val="24"/>
          <w:szCs w:val="24"/>
        </w:rPr>
        <w:t xml:space="preserve"> </w:t>
      </w:r>
      <w:r w:rsidR="00807C3C" w:rsidRPr="00B57E2D">
        <w:rPr>
          <w:rFonts w:ascii="Book Antiqua" w:hAnsi="Book Antiqua" w:cs="Arial"/>
          <w:sz w:val="24"/>
          <w:szCs w:val="24"/>
        </w:rPr>
        <w:t>hoc analysis including only these principle indications may be beneficial to confirm the results obtained by the same total group. Likewise, studies investigating findings for procedures with the specific indication of IBD</w:t>
      </w:r>
      <w:r w:rsidR="00D1041C" w:rsidRPr="00B57E2D">
        <w:rPr>
          <w:rFonts w:ascii="Book Antiqua" w:hAnsi="Book Antiqua" w:cs="Arial"/>
          <w:sz w:val="24"/>
          <w:szCs w:val="24"/>
        </w:rPr>
        <w:t>,</w:t>
      </w:r>
      <w:r w:rsidR="00807C3C" w:rsidRPr="00B57E2D">
        <w:rPr>
          <w:rFonts w:ascii="Book Antiqua" w:hAnsi="Book Antiqua" w:cs="Arial"/>
          <w:sz w:val="24"/>
          <w:szCs w:val="24"/>
        </w:rPr>
        <w:t xml:space="preserve"> polyp</w:t>
      </w:r>
      <w:r w:rsidR="00D1041C" w:rsidRPr="00B57E2D">
        <w:rPr>
          <w:rFonts w:ascii="Book Antiqua" w:hAnsi="Book Antiqua" w:cs="Arial"/>
          <w:sz w:val="24"/>
          <w:szCs w:val="24"/>
        </w:rPr>
        <w:t xml:space="preserve"> or</w:t>
      </w:r>
      <w:r w:rsidR="006F068D" w:rsidRPr="00B57E2D">
        <w:rPr>
          <w:rFonts w:ascii="Book Antiqua" w:hAnsi="Book Antiqua" w:cs="Arial"/>
          <w:sz w:val="24"/>
          <w:szCs w:val="24"/>
        </w:rPr>
        <w:t xml:space="preserve"> </w:t>
      </w:r>
      <w:r w:rsidR="00807C3C" w:rsidRPr="00B57E2D">
        <w:rPr>
          <w:rFonts w:ascii="Book Antiqua" w:hAnsi="Book Antiqua" w:cs="Arial"/>
          <w:sz w:val="24"/>
          <w:szCs w:val="24"/>
        </w:rPr>
        <w:t>mass</w:t>
      </w:r>
      <w:r w:rsidR="00D1041C" w:rsidRPr="00B57E2D">
        <w:rPr>
          <w:rFonts w:ascii="Book Antiqua" w:hAnsi="Book Antiqua" w:cs="Arial"/>
          <w:sz w:val="24"/>
          <w:szCs w:val="24"/>
        </w:rPr>
        <w:t xml:space="preserve"> evaluation, or other indications</w:t>
      </w:r>
      <w:r w:rsidR="00807C3C" w:rsidRPr="00B57E2D">
        <w:rPr>
          <w:rFonts w:ascii="Book Antiqua" w:hAnsi="Book Antiqua" w:cs="Arial"/>
          <w:sz w:val="24"/>
          <w:szCs w:val="24"/>
        </w:rPr>
        <w:t xml:space="preserve"> may be required to further evaluate the effect of capsule upgrades within these groups.</w:t>
      </w:r>
    </w:p>
    <w:p w14:paraId="148E67C9" w14:textId="45FEFE53" w:rsidR="006F068D" w:rsidRDefault="007E5155" w:rsidP="003E2020">
      <w:pPr>
        <w:pStyle w:val="a5"/>
        <w:spacing w:line="360" w:lineRule="auto"/>
        <w:ind w:firstLineChars="200" w:firstLine="480"/>
        <w:jc w:val="both"/>
        <w:rPr>
          <w:rFonts w:ascii="Book Antiqua" w:hAnsi="Book Antiqua" w:cs="Arial"/>
          <w:color w:val="000000"/>
          <w:sz w:val="24"/>
          <w:szCs w:val="24"/>
          <w:lang w:eastAsia="zh-CN"/>
        </w:rPr>
      </w:pPr>
      <w:r w:rsidRPr="00B57E2D">
        <w:rPr>
          <w:rFonts w:ascii="Book Antiqua" w:hAnsi="Book Antiqua" w:cs="Arial"/>
          <w:color w:val="000000"/>
          <w:sz w:val="24"/>
          <w:szCs w:val="24"/>
        </w:rPr>
        <w:t>In conclusion, o</w:t>
      </w:r>
      <w:r w:rsidR="00E6412C" w:rsidRPr="00B57E2D">
        <w:rPr>
          <w:rFonts w:ascii="Book Antiqua" w:hAnsi="Book Antiqua" w:cs="Arial"/>
          <w:color w:val="000000"/>
          <w:sz w:val="24"/>
          <w:szCs w:val="24"/>
        </w:rPr>
        <w:t xml:space="preserve">ur study found no significant difference in clinically relevant findings between SB3 and SB2 capsules. Additionally, no significant change in clinical management was observed. Further prospective randomized research is needed to </w:t>
      </w:r>
      <w:r w:rsidR="00E6412C" w:rsidRPr="00B57E2D">
        <w:rPr>
          <w:rFonts w:ascii="Book Antiqua" w:hAnsi="Book Antiqua" w:cs="Arial"/>
          <w:color w:val="000000"/>
          <w:sz w:val="24"/>
          <w:szCs w:val="24"/>
        </w:rPr>
        <w:lastRenderedPageBreak/>
        <w:t>determine if this capsule improvement enhances clinical findings or impacts clinical management.</w:t>
      </w:r>
    </w:p>
    <w:p w14:paraId="0DB3458E" w14:textId="77777777" w:rsidR="003E2020" w:rsidRPr="00B57E2D" w:rsidRDefault="003E2020" w:rsidP="003E2020">
      <w:pPr>
        <w:pStyle w:val="a5"/>
        <w:spacing w:line="360" w:lineRule="auto"/>
        <w:ind w:firstLineChars="200" w:firstLine="480"/>
        <w:jc w:val="both"/>
        <w:rPr>
          <w:rFonts w:ascii="Book Antiqua" w:hAnsi="Book Antiqua" w:cs="Arial"/>
          <w:color w:val="000000"/>
          <w:sz w:val="24"/>
          <w:szCs w:val="24"/>
          <w:lang w:eastAsia="zh-CN"/>
        </w:rPr>
      </w:pPr>
    </w:p>
    <w:p w14:paraId="3039301A" w14:textId="6CC9626F" w:rsidR="00912E70" w:rsidRPr="00B57E2D" w:rsidRDefault="00870078" w:rsidP="00B57E2D">
      <w:pPr>
        <w:pStyle w:val="a5"/>
        <w:spacing w:line="360" w:lineRule="auto"/>
        <w:jc w:val="both"/>
        <w:rPr>
          <w:rFonts w:ascii="Book Antiqua" w:hAnsi="Book Antiqua" w:cs="Arial"/>
          <w:b/>
          <w:color w:val="000000"/>
          <w:sz w:val="24"/>
          <w:szCs w:val="24"/>
        </w:rPr>
      </w:pPr>
      <w:r w:rsidRPr="00B57E2D">
        <w:rPr>
          <w:rFonts w:ascii="Book Antiqua" w:hAnsi="Book Antiqua" w:cs="Arial"/>
          <w:b/>
          <w:color w:val="000000"/>
          <w:sz w:val="24"/>
          <w:szCs w:val="24"/>
        </w:rPr>
        <w:t>ARTICLE HIGHLIGHTS</w:t>
      </w:r>
    </w:p>
    <w:p w14:paraId="637A339B" w14:textId="04D2338A" w:rsidR="000455BC" w:rsidRPr="003E2020" w:rsidRDefault="00912E70"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background</w:t>
      </w:r>
    </w:p>
    <w:p w14:paraId="4D0174B2" w14:textId="506395F5" w:rsidR="00912E70" w:rsidRDefault="003F1007" w:rsidP="00B57E2D">
      <w:pPr>
        <w:spacing w:after="0" w:line="360" w:lineRule="auto"/>
        <w:jc w:val="both"/>
        <w:rPr>
          <w:rFonts w:ascii="Book Antiqua" w:hAnsi="Book Antiqua" w:cs="Arial"/>
          <w:sz w:val="24"/>
          <w:szCs w:val="24"/>
          <w:lang w:eastAsia="zh-CN"/>
        </w:rPr>
      </w:pPr>
      <w:r w:rsidRPr="00B57E2D">
        <w:rPr>
          <w:rFonts w:ascii="Book Antiqua" w:hAnsi="Book Antiqua" w:cs="Arial"/>
          <w:sz w:val="24"/>
          <w:szCs w:val="24"/>
        </w:rPr>
        <w:t>Capsule endoscopy</w:t>
      </w:r>
      <w:r w:rsidR="00957B4D">
        <w:rPr>
          <w:rFonts w:ascii="Book Antiqua" w:hAnsi="Book Antiqua" w:cs="Arial" w:hint="eastAsia"/>
          <w:sz w:val="24"/>
          <w:szCs w:val="24"/>
          <w:lang w:eastAsia="zh-CN"/>
        </w:rPr>
        <w:t xml:space="preserve"> (CE)</w:t>
      </w:r>
      <w:r w:rsidRPr="00B57E2D">
        <w:rPr>
          <w:rFonts w:ascii="Book Antiqua" w:hAnsi="Book Antiqua" w:cs="Arial"/>
          <w:sz w:val="24"/>
          <w:szCs w:val="24"/>
        </w:rPr>
        <w:t xml:space="preserve"> is </w:t>
      </w:r>
      <w:r w:rsidR="007E0EB1" w:rsidRPr="00B57E2D">
        <w:rPr>
          <w:rFonts w:ascii="Book Antiqua" w:hAnsi="Book Antiqua" w:cs="Arial"/>
          <w:sz w:val="24"/>
          <w:szCs w:val="24"/>
        </w:rPr>
        <w:t>frequently</w:t>
      </w:r>
      <w:r w:rsidRPr="00B57E2D">
        <w:rPr>
          <w:rFonts w:ascii="Book Antiqua" w:hAnsi="Book Antiqua" w:cs="Arial"/>
          <w:sz w:val="24"/>
          <w:szCs w:val="24"/>
        </w:rPr>
        <w:t xml:space="preserve"> used in clinical practice to evaluate a wide spectrum of gastrointestinal symptoms and diseases. Capsule technology has advanced over time; however, it remains unclear if upgrades in capsule technology enhance clinically relevant findings</w:t>
      </w:r>
      <w:r w:rsidR="00CE29B3" w:rsidRPr="00B57E2D">
        <w:rPr>
          <w:rFonts w:ascii="Book Antiqua" w:hAnsi="Book Antiqua" w:cs="Arial"/>
          <w:sz w:val="24"/>
          <w:szCs w:val="24"/>
        </w:rPr>
        <w:t xml:space="preserve"> during the procedure</w:t>
      </w:r>
      <w:r w:rsidRPr="00B57E2D">
        <w:rPr>
          <w:rFonts w:ascii="Book Antiqua" w:hAnsi="Book Antiqua" w:cs="Arial"/>
          <w:sz w:val="24"/>
          <w:szCs w:val="24"/>
        </w:rPr>
        <w:t>.</w:t>
      </w:r>
    </w:p>
    <w:p w14:paraId="31800120" w14:textId="77777777" w:rsidR="003E2020" w:rsidRPr="00B57E2D" w:rsidRDefault="003E2020" w:rsidP="00B57E2D">
      <w:pPr>
        <w:spacing w:after="0" w:line="360" w:lineRule="auto"/>
        <w:jc w:val="both"/>
        <w:rPr>
          <w:rFonts w:ascii="Book Antiqua" w:hAnsi="Book Antiqua" w:cs="Arial"/>
          <w:sz w:val="24"/>
          <w:szCs w:val="24"/>
          <w:lang w:eastAsia="zh-CN"/>
        </w:rPr>
      </w:pPr>
    </w:p>
    <w:p w14:paraId="5EC895A9" w14:textId="77777777" w:rsidR="000455BC" w:rsidRPr="003E2020" w:rsidRDefault="00912E70"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motivation</w:t>
      </w:r>
    </w:p>
    <w:p w14:paraId="0B797A0B" w14:textId="22B4BA89" w:rsidR="00912E70" w:rsidRDefault="003F1007" w:rsidP="00B57E2D">
      <w:pPr>
        <w:spacing w:after="0" w:line="360" w:lineRule="auto"/>
        <w:jc w:val="both"/>
        <w:rPr>
          <w:rFonts w:ascii="Book Antiqua" w:hAnsi="Book Antiqua" w:cs="Arial"/>
          <w:sz w:val="24"/>
          <w:szCs w:val="24"/>
          <w:lang w:eastAsia="zh-CN"/>
        </w:rPr>
      </w:pPr>
      <w:r w:rsidRPr="00B57E2D">
        <w:rPr>
          <w:rFonts w:ascii="Book Antiqua" w:hAnsi="Book Antiqua" w:cs="Arial"/>
          <w:sz w:val="24"/>
          <w:szCs w:val="24"/>
        </w:rPr>
        <w:t xml:space="preserve">The </w:t>
      </w:r>
      <w:proofErr w:type="spellStart"/>
      <w:r w:rsidRPr="00B57E2D">
        <w:rPr>
          <w:rFonts w:ascii="Book Antiqua" w:hAnsi="Book Antiqua" w:cs="Arial"/>
          <w:sz w:val="24"/>
          <w:szCs w:val="24"/>
        </w:rPr>
        <w:t>Pillcam</w:t>
      </w:r>
      <w:proofErr w:type="spellEnd"/>
      <w:r w:rsidR="00AE41F6" w:rsidRPr="00AE41F6">
        <w:rPr>
          <w:rFonts w:ascii="Book Antiqua" w:hAnsi="Book Antiqua" w:cs="Arial"/>
          <w:sz w:val="24"/>
          <w:szCs w:val="24"/>
          <w:vertAlign w:val="superscript"/>
        </w:rPr>
        <w:t>®</w:t>
      </w:r>
      <w:r w:rsidRPr="00B57E2D">
        <w:rPr>
          <w:rFonts w:ascii="Book Antiqua" w:hAnsi="Book Antiqua" w:cs="Arial"/>
          <w:sz w:val="24"/>
          <w:szCs w:val="24"/>
        </w:rPr>
        <w:t xml:space="preserve"> SB3 capsule is a commonly used capsule that provides superior image quality and an adaptive frame rate advantage over the previous versions of the capsule the </w:t>
      </w:r>
      <w:proofErr w:type="spellStart"/>
      <w:r w:rsidRPr="00B57E2D">
        <w:rPr>
          <w:rFonts w:ascii="Book Antiqua" w:hAnsi="Book Antiqua" w:cs="Arial"/>
          <w:color w:val="000000"/>
          <w:sz w:val="24"/>
          <w:szCs w:val="24"/>
        </w:rPr>
        <w:t>Pillcam</w:t>
      </w:r>
      <w:proofErr w:type="spellEnd"/>
      <w:r w:rsidR="00AE41F6" w:rsidRPr="00AE41F6">
        <w:rPr>
          <w:rFonts w:ascii="Book Antiqua" w:hAnsi="Book Antiqua" w:cs="Arial"/>
          <w:sz w:val="24"/>
          <w:szCs w:val="24"/>
          <w:vertAlign w:val="superscript"/>
        </w:rPr>
        <w:t>®</w:t>
      </w:r>
      <w:r w:rsidRPr="00B57E2D">
        <w:rPr>
          <w:rFonts w:ascii="Book Antiqua" w:hAnsi="Book Antiqua" w:cs="Arial"/>
          <w:color w:val="000000"/>
          <w:sz w:val="24"/>
          <w:szCs w:val="24"/>
        </w:rPr>
        <w:t xml:space="preserve"> SB2</w:t>
      </w:r>
      <w:r w:rsidRPr="00B57E2D">
        <w:rPr>
          <w:rFonts w:ascii="Book Antiqua" w:hAnsi="Book Antiqua" w:cs="Arial"/>
          <w:sz w:val="24"/>
          <w:szCs w:val="24"/>
        </w:rPr>
        <w:t xml:space="preserve">. </w:t>
      </w:r>
      <w:r w:rsidR="000455BC" w:rsidRPr="00B57E2D">
        <w:rPr>
          <w:rFonts w:ascii="Book Antiqua" w:hAnsi="Book Antiqua" w:cs="Arial"/>
          <w:sz w:val="24"/>
          <w:szCs w:val="24"/>
        </w:rPr>
        <w:t xml:space="preserve">It has been proposed that these improvements may result in improved diagnostic yields of the </w:t>
      </w:r>
      <w:r w:rsidR="00957B4D">
        <w:rPr>
          <w:rFonts w:ascii="Book Antiqua" w:hAnsi="Book Antiqua" w:cs="Arial" w:hint="eastAsia"/>
          <w:sz w:val="24"/>
          <w:szCs w:val="24"/>
          <w:lang w:eastAsia="zh-CN"/>
        </w:rPr>
        <w:t>CE</w:t>
      </w:r>
      <w:r w:rsidR="00CE29B3" w:rsidRPr="00B57E2D">
        <w:rPr>
          <w:rFonts w:ascii="Book Antiqua" w:hAnsi="Book Antiqua" w:cs="Arial"/>
          <w:sz w:val="24"/>
          <w:szCs w:val="24"/>
        </w:rPr>
        <w:t xml:space="preserve"> </w:t>
      </w:r>
      <w:r w:rsidR="000455BC" w:rsidRPr="00B57E2D">
        <w:rPr>
          <w:rFonts w:ascii="Book Antiqua" w:hAnsi="Book Antiqua" w:cs="Arial"/>
          <w:sz w:val="24"/>
          <w:szCs w:val="24"/>
        </w:rPr>
        <w:t>study.</w:t>
      </w:r>
    </w:p>
    <w:p w14:paraId="16B7E65E" w14:textId="77777777" w:rsidR="003E2020" w:rsidRPr="00B57E2D" w:rsidRDefault="003E2020" w:rsidP="00B57E2D">
      <w:pPr>
        <w:spacing w:after="0" w:line="360" w:lineRule="auto"/>
        <w:jc w:val="both"/>
        <w:rPr>
          <w:rFonts w:ascii="Book Antiqua" w:hAnsi="Book Antiqua" w:cs="Arial"/>
          <w:b/>
          <w:sz w:val="24"/>
          <w:szCs w:val="24"/>
          <w:lang w:eastAsia="zh-CN"/>
        </w:rPr>
      </w:pPr>
    </w:p>
    <w:p w14:paraId="3CAB6EB1" w14:textId="77777777" w:rsidR="000455BC" w:rsidRPr="003E2020" w:rsidRDefault="00912E70"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objectives</w:t>
      </w:r>
    </w:p>
    <w:p w14:paraId="13B18318" w14:textId="729E18BA" w:rsidR="00912E70" w:rsidRDefault="000455BC" w:rsidP="00B57E2D">
      <w:pPr>
        <w:spacing w:after="0" w:line="360" w:lineRule="auto"/>
        <w:jc w:val="both"/>
        <w:rPr>
          <w:rFonts w:ascii="Book Antiqua" w:hAnsi="Book Antiqua" w:cs="Arial"/>
          <w:sz w:val="24"/>
          <w:szCs w:val="24"/>
          <w:lang w:eastAsia="zh-CN"/>
        </w:rPr>
      </w:pPr>
      <w:r w:rsidRPr="00B57E2D">
        <w:rPr>
          <w:rFonts w:ascii="Book Antiqua" w:hAnsi="Book Antiqua" w:cs="Arial"/>
          <w:sz w:val="24"/>
          <w:szCs w:val="24"/>
        </w:rPr>
        <w:t>To assess</w:t>
      </w:r>
      <w:r w:rsidRPr="00B57E2D">
        <w:rPr>
          <w:rFonts w:ascii="Book Antiqua" w:hAnsi="Book Antiqua"/>
          <w:sz w:val="24"/>
          <w:szCs w:val="24"/>
        </w:rPr>
        <w:t xml:space="preserve"> </w:t>
      </w:r>
      <w:r w:rsidRPr="00B57E2D">
        <w:rPr>
          <w:rFonts w:ascii="Book Antiqua" w:hAnsi="Book Antiqua" w:cs="Arial"/>
          <w:sz w:val="24"/>
          <w:szCs w:val="24"/>
        </w:rPr>
        <w:t>clinically relevant findings of SB3 and SB2 capsules in a population of United States veterans.</w:t>
      </w:r>
    </w:p>
    <w:p w14:paraId="280D7167" w14:textId="77777777" w:rsidR="003E2020" w:rsidRPr="00B57E2D" w:rsidRDefault="003E2020" w:rsidP="00B57E2D">
      <w:pPr>
        <w:spacing w:after="0" w:line="360" w:lineRule="auto"/>
        <w:jc w:val="both"/>
        <w:rPr>
          <w:rFonts w:ascii="Book Antiqua" w:hAnsi="Book Antiqua" w:cs="Arial"/>
          <w:sz w:val="24"/>
          <w:szCs w:val="24"/>
          <w:lang w:eastAsia="zh-CN"/>
        </w:rPr>
      </w:pPr>
    </w:p>
    <w:p w14:paraId="1C2B092B" w14:textId="42C52302" w:rsidR="00912E70" w:rsidRPr="003E2020" w:rsidRDefault="00912E70"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methods</w:t>
      </w:r>
    </w:p>
    <w:p w14:paraId="0FC06A03" w14:textId="57E27955" w:rsidR="00912E70" w:rsidRDefault="000455BC" w:rsidP="00B57E2D">
      <w:pPr>
        <w:spacing w:after="0" w:line="360" w:lineRule="auto"/>
        <w:jc w:val="both"/>
        <w:rPr>
          <w:rFonts w:ascii="Book Antiqua" w:hAnsi="Book Antiqua" w:cs="Arial"/>
          <w:sz w:val="24"/>
          <w:szCs w:val="24"/>
          <w:lang w:eastAsia="zh-CN"/>
        </w:rPr>
      </w:pPr>
      <w:r w:rsidRPr="00B57E2D">
        <w:rPr>
          <w:rFonts w:ascii="Book Antiqua" w:hAnsi="Book Antiqua" w:cs="Arial"/>
          <w:sz w:val="24"/>
          <w:szCs w:val="24"/>
        </w:rPr>
        <w:t xml:space="preserve">A retrospective analysis of 260 consecutive </w:t>
      </w:r>
      <w:r w:rsidR="00957B4D">
        <w:rPr>
          <w:rFonts w:ascii="Book Antiqua" w:hAnsi="Book Antiqua" w:cs="Arial" w:hint="eastAsia"/>
          <w:sz w:val="24"/>
          <w:szCs w:val="24"/>
          <w:lang w:eastAsia="zh-CN"/>
        </w:rPr>
        <w:t>CE</w:t>
      </w:r>
      <w:r w:rsidRPr="00B57E2D">
        <w:rPr>
          <w:rFonts w:ascii="Book Antiqua" w:hAnsi="Book Antiqua" w:cs="Arial"/>
          <w:sz w:val="24"/>
          <w:szCs w:val="24"/>
        </w:rPr>
        <w:t xml:space="preserve"> studies was performed including 130 SB3 and 130 SB2 capsule studies. The primary outcome measured was the detection of clinically relevant findings between SB3 and SB2 capsules. Whether the capsule study resulted in a change in clinical management was evaluated as a secondary measure.</w:t>
      </w:r>
    </w:p>
    <w:p w14:paraId="26C43A50" w14:textId="77777777" w:rsidR="003E2020" w:rsidRPr="00B57E2D" w:rsidRDefault="003E2020" w:rsidP="00B57E2D">
      <w:pPr>
        <w:spacing w:after="0" w:line="360" w:lineRule="auto"/>
        <w:jc w:val="both"/>
        <w:rPr>
          <w:rFonts w:ascii="Book Antiqua" w:hAnsi="Book Antiqua" w:cs="Arial"/>
          <w:sz w:val="24"/>
          <w:szCs w:val="24"/>
          <w:lang w:eastAsia="zh-CN"/>
        </w:rPr>
      </w:pPr>
    </w:p>
    <w:p w14:paraId="63D74060" w14:textId="54D2D23B" w:rsidR="00912E70" w:rsidRPr="003E2020" w:rsidRDefault="00912E70"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results</w:t>
      </w:r>
    </w:p>
    <w:p w14:paraId="331C3AA0" w14:textId="62359BD3" w:rsidR="00912E70" w:rsidRDefault="000455BC" w:rsidP="00B57E2D">
      <w:pPr>
        <w:spacing w:after="0" w:line="360" w:lineRule="auto"/>
        <w:jc w:val="both"/>
        <w:rPr>
          <w:rFonts w:ascii="Book Antiqua" w:hAnsi="Book Antiqua" w:cs="Arial"/>
          <w:sz w:val="24"/>
          <w:szCs w:val="24"/>
          <w:lang w:eastAsia="zh-CN"/>
        </w:rPr>
      </w:pPr>
      <w:r w:rsidRPr="00B57E2D">
        <w:rPr>
          <w:rFonts w:ascii="Book Antiqua" w:hAnsi="Book Antiqua" w:cs="Arial"/>
          <w:sz w:val="24"/>
          <w:szCs w:val="24"/>
        </w:rPr>
        <w:lastRenderedPageBreak/>
        <w:t>The overall rate of clinically relevant f</w:t>
      </w:r>
      <w:r w:rsidR="008D3F6B">
        <w:rPr>
          <w:rFonts w:ascii="Book Antiqua" w:hAnsi="Book Antiqua" w:cs="Arial"/>
          <w:sz w:val="24"/>
          <w:szCs w:val="24"/>
        </w:rPr>
        <w:t xml:space="preserve">inding was 48.9% in our study. </w:t>
      </w:r>
      <w:r w:rsidRPr="00B57E2D">
        <w:rPr>
          <w:rFonts w:ascii="Book Antiqua" w:hAnsi="Book Antiqua" w:cs="Arial"/>
          <w:sz w:val="24"/>
          <w:szCs w:val="24"/>
        </w:rPr>
        <w:t xml:space="preserve">No significant difference was observed in SB3 </w:t>
      </w:r>
      <w:r w:rsidRPr="008D3F6B">
        <w:rPr>
          <w:rFonts w:ascii="Book Antiqua" w:hAnsi="Book Antiqua" w:cs="Arial"/>
          <w:i/>
          <w:sz w:val="24"/>
          <w:szCs w:val="24"/>
        </w:rPr>
        <w:t>vs</w:t>
      </w:r>
      <w:r w:rsidRPr="00B57E2D">
        <w:rPr>
          <w:rFonts w:ascii="Book Antiqua" w:hAnsi="Book Antiqua" w:cs="Arial"/>
          <w:sz w:val="24"/>
          <w:szCs w:val="24"/>
        </w:rPr>
        <w:t xml:space="preserve"> SB2 capsules for clinically relevant findings (46.2% </w:t>
      </w:r>
      <w:r w:rsidRPr="008D3F6B">
        <w:rPr>
          <w:rFonts w:ascii="Book Antiqua" w:hAnsi="Book Antiqua" w:cs="Arial"/>
          <w:i/>
          <w:sz w:val="24"/>
          <w:szCs w:val="24"/>
        </w:rPr>
        <w:t>vs</w:t>
      </w:r>
      <w:r w:rsidRPr="00B57E2D">
        <w:rPr>
          <w:rFonts w:ascii="Book Antiqua" w:hAnsi="Book Antiqua" w:cs="Arial"/>
          <w:sz w:val="24"/>
          <w:szCs w:val="24"/>
        </w:rPr>
        <w:t xml:space="preserve"> 51.5%, </w:t>
      </w:r>
      <w:r w:rsidR="008D3F6B" w:rsidRPr="008D3F6B">
        <w:rPr>
          <w:rFonts w:ascii="Book Antiqua" w:hAnsi="Book Antiqua" w:cs="Arial"/>
          <w:i/>
          <w:sz w:val="24"/>
          <w:szCs w:val="24"/>
        </w:rPr>
        <w:t>P</w:t>
      </w:r>
      <w:r w:rsidR="008D3F6B">
        <w:rPr>
          <w:rFonts w:ascii="Book Antiqua" w:hAnsi="Book Antiqua" w:cs="Arial" w:hint="eastAsia"/>
          <w:sz w:val="24"/>
          <w:szCs w:val="24"/>
          <w:lang w:eastAsia="zh-CN"/>
        </w:rPr>
        <w:t xml:space="preserve"> </w:t>
      </w:r>
      <w:r w:rsidRPr="00B57E2D">
        <w:rPr>
          <w:rFonts w:ascii="Book Antiqua" w:hAnsi="Book Antiqua" w:cs="Arial"/>
          <w:sz w:val="24"/>
          <w:szCs w:val="24"/>
        </w:rPr>
        <w:t>=</w:t>
      </w:r>
      <w:r w:rsidR="008D3F6B">
        <w:rPr>
          <w:rFonts w:ascii="Book Antiqua" w:hAnsi="Book Antiqua" w:cs="Arial" w:hint="eastAsia"/>
          <w:sz w:val="24"/>
          <w:szCs w:val="24"/>
          <w:lang w:eastAsia="zh-CN"/>
        </w:rPr>
        <w:t xml:space="preserve"> </w:t>
      </w:r>
      <w:r w:rsidRPr="00B57E2D">
        <w:rPr>
          <w:rFonts w:ascii="Book Antiqua" w:hAnsi="Book Antiqua" w:cs="Arial"/>
          <w:sz w:val="24"/>
          <w:szCs w:val="24"/>
        </w:rPr>
        <w:t xml:space="preserve">0.385) or change in clinical management (40.8% </w:t>
      </w:r>
      <w:r w:rsidRPr="008D3F6B">
        <w:rPr>
          <w:rFonts w:ascii="Book Antiqua" w:hAnsi="Book Antiqua" w:cs="Arial"/>
          <w:i/>
          <w:sz w:val="24"/>
          <w:szCs w:val="24"/>
        </w:rPr>
        <w:t>vs</w:t>
      </w:r>
      <w:r w:rsidRPr="00B57E2D">
        <w:rPr>
          <w:rFonts w:ascii="Book Antiqua" w:hAnsi="Book Antiqua" w:cs="Arial"/>
          <w:sz w:val="24"/>
          <w:szCs w:val="24"/>
        </w:rPr>
        <w:t xml:space="preserve"> 50.0%, </w:t>
      </w:r>
      <w:r w:rsidR="008D3F6B" w:rsidRPr="008D3F6B">
        <w:rPr>
          <w:rFonts w:ascii="Book Antiqua" w:hAnsi="Book Antiqua" w:cs="Arial"/>
          <w:i/>
          <w:sz w:val="24"/>
          <w:szCs w:val="24"/>
        </w:rPr>
        <w:t>P</w:t>
      </w:r>
      <w:r w:rsidR="008D3F6B">
        <w:rPr>
          <w:rFonts w:ascii="Book Antiqua" w:hAnsi="Book Antiqua" w:cs="Arial" w:hint="eastAsia"/>
          <w:sz w:val="24"/>
          <w:szCs w:val="24"/>
          <w:lang w:eastAsia="zh-CN"/>
        </w:rPr>
        <w:t xml:space="preserve"> </w:t>
      </w:r>
      <w:r w:rsidR="008D3F6B" w:rsidRPr="00B57E2D">
        <w:rPr>
          <w:rFonts w:ascii="Book Antiqua" w:hAnsi="Book Antiqua" w:cs="Arial"/>
          <w:sz w:val="24"/>
          <w:szCs w:val="24"/>
        </w:rPr>
        <w:t>=</w:t>
      </w:r>
      <w:r w:rsidR="008D3F6B">
        <w:rPr>
          <w:rFonts w:ascii="Book Antiqua" w:hAnsi="Book Antiqua" w:cs="Arial" w:hint="eastAsia"/>
          <w:sz w:val="24"/>
          <w:szCs w:val="24"/>
          <w:lang w:eastAsia="zh-CN"/>
        </w:rPr>
        <w:t xml:space="preserve"> </w:t>
      </w:r>
      <w:r w:rsidRPr="00B57E2D">
        <w:rPr>
          <w:rFonts w:ascii="Book Antiqua" w:hAnsi="Book Antiqua" w:cs="Arial"/>
          <w:sz w:val="24"/>
          <w:szCs w:val="24"/>
        </w:rPr>
        <w:t>0.135).</w:t>
      </w:r>
    </w:p>
    <w:p w14:paraId="50FDC3E3" w14:textId="77777777" w:rsidR="003E2020" w:rsidRPr="008D3F6B" w:rsidRDefault="003E2020" w:rsidP="00B57E2D">
      <w:pPr>
        <w:spacing w:after="0" w:line="360" w:lineRule="auto"/>
        <w:jc w:val="both"/>
        <w:rPr>
          <w:rFonts w:ascii="Book Antiqua" w:hAnsi="Book Antiqua" w:cs="Arial"/>
          <w:sz w:val="24"/>
          <w:szCs w:val="24"/>
          <w:lang w:eastAsia="zh-CN"/>
        </w:rPr>
      </w:pPr>
    </w:p>
    <w:p w14:paraId="2D951E42" w14:textId="2DCB52D7" w:rsidR="00912E70" w:rsidRPr="003E2020" w:rsidRDefault="00912E70"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conclusions</w:t>
      </w:r>
    </w:p>
    <w:p w14:paraId="6C35CDB5" w14:textId="69CDB0BC" w:rsidR="000455BC" w:rsidRDefault="000455BC" w:rsidP="00B57E2D">
      <w:pPr>
        <w:spacing w:after="0" w:line="360" w:lineRule="auto"/>
        <w:jc w:val="both"/>
        <w:rPr>
          <w:rFonts w:ascii="Book Antiqua" w:hAnsi="Book Antiqua" w:cs="Arial"/>
          <w:sz w:val="24"/>
          <w:szCs w:val="24"/>
          <w:lang w:eastAsia="zh-CN"/>
        </w:rPr>
      </w:pPr>
      <w:r w:rsidRPr="00B57E2D">
        <w:rPr>
          <w:rFonts w:ascii="Book Antiqua" w:hAnsi="Book Antiqua" w:cs="Arial"/>
          <w:sz w:val="24"/>
          <w:szCs w:val="24"/>
        </w:rPr>
        <w:t>Our study found no significant difference in clinically relevant finding</w:t>
      </w:r>
      <w:r w:rsidR="008D3F6B">
        <w:rPr>
          <w:rFonts w:ascii="Book Antiqua" w:hAnsi="Book Antiqua" w:cs="Arial"/>
          <w:sz w:val="24"/>
          <w:szCs w:val="24"/>
        </w:rPr>
        <w:t>s between SB3 and SB2 capsules.</w:t>
      </w:r>
    </w:p>
    <w:p w14:paraId="3250B77A" w14:textId="77777777" w:rsidR="003E2020" w:rsidRPr="00B57E2D" w:rsidRDefault="003E2020" w:rsidP="00B57E2D">
      <w:pPr>
        <w:spacing w:after="0" w:line="360" w:lineRule="auto"/>
        <w:jc w:val="both"/>
        <w:rPr>
          <w:rFonts w:ascii="Book Antiqua" w:hAnsi="Book Antiqua" w:cs="Arial"/>
          <w:sz w:val="24"/>
          <w:szCs w:val="24"/>
          <w:lang w:eastAsia="zh-CN"/>
        </w:rPr>
      </w:pPr>
    </w:p>
    <w:p w14:paraId="233E14BB" w14:textId="29837AF7" w:rsidR="00CF067A" w:rsidRPr="003E2020" w:rsidRDefault="00CF067A" w:rsidP="00B57E2D">
      <w:pPr>
        <w:spacing w:after="0" w:line="360" w:lineRule="auto"/>
        <w:jc w:val="both"/>
        <w:rPr>
          <w:rFonts w:ascii="Book Antiqua" w:hAnsi="Book Antiqua" w:cs="Arial"/>
          <w:b/>
          <w:i/>
          <w:sz w:val="24"/>
          <w:szCs w:val="24"/>
        </w:rPr>
      </w:pPr>
      <w:r w:rsidRPr="003E2020">
        <w:rPr>
          <w:rFonts w:ascii="Book Antiqua" w:hAnsi="Book Antiqua" w:cs="Arial"/>
          <w:b/>
          <w:i/>
          <w:sz w:val="24"/>
          <w:szCs w:val="24"/>
        </w:rPr>
        <w:t>Research perspectives</w:t>
      </w:r>
    </w:p>
    <w:p w14:paraId="6B2ACB03" w14:textId="4A48A7EE" w:rsidR="00870078" w:rsidRPr="00B57E2D" w:rsidRDefault="00CF067A" w:rsidP="00B57E2D">
      <w:pPr>
        <w:spacing w:after="0" w:line="360" w:lineRule="auto"/>
        <w:jc w:val="both"/>
        <w:rPr>
          <w:rFonts w:ascii="Book Antiqua" w:hAnsi="Book Antiqua" w:cs="Arial"/>
          <w:sz w:val="24"/>
          <w:szCs w:val="24"/>
        </w:rPr>
      </w:pPr>
      <w:r w:rsidRPr="00B57E2D">
        <w:rPr>
          <w:rFonts w:ascii="Book Antiqua" w:hAnsi="Book Antiqua" w:cs="Arial"/>
          <w:sz w:val="24"/>
          <w:szCs w:val="24"/>
        </w:rPr>
        <w:t>Improvements in capsule technology should be critically analyzed to determine their impact on clinical practice. Further prospective research is warranted to confirm the results of our study.</w:t>
      </w:r>
    </w:p>
    <w:p w14:paraId="5660673D" w14:textId="77777777" w:rsidR="00B57E2D" w:rsidRDefault="00B57E2D">
      <w:pPr>
        <w:rPr>
          <w:rFonts w:ascii="Book Antiqua" w:hAnsi="Book Antiqua" w:cs="Arial"/>
          <w:b/>
          <w:sz w:val="24"/>
          <w:szCs w:val="24"/>
        </w:rPr>
      </w:pPr>
      <w:r>
        <w:rPr>
          <w:rFonts w:ascii="Book Antiqua" w:hAnsi="Book Antiqua" w:cs="Arial"/>
          <w:b/>
          <w:sz w:val="24"/>
          <w:szCs w:val="24"/>
        </w:rPr>
        <w:br w:type="page"/>
      </w:r>
    </w:p>
    <w:p w14:paraId="2003B34E" w14:textId="59FCE816" w:rsidR="00870078" w:rsidRPr="00B57E2D" w:rsidRDefault="00870078" w:rsidP="00B57E2D">
      <w:pPr>
        <w:spacing w:after="0" w:line="360" w:lineRule="auto"/>
        <w:jc w:val="both"/>
        <w:rPr>
          <w:rFonts w:ascii="Book Antiqua" w:hAnsi="Book Antiqua" w:cs="Arial"/>
          <w:b/>
          <w:sz w:val="24"/>
          <w:szCs w:val="24"/>
        </w:rPr>
      </w:pPr>
      <w:r w:rsidRPr="00B57E2D">
        <w:rPr>
          <w:rFonts w:ascii="Book Antiqua" w:hAnsi="Book Antiqua" w:cs="Arial"/>
          <w:b/>
          <w:sz w:val="24"/>
          <w:szCs w:val="24"/>
        </w:rPr>
        <w:lastRenderedPageBreak/>
        <w:t>REFERENCES</w:t>
      </w:r>
    </w:p>
    <w:p w14:paraId="37A61773" w14:textId="7129A324"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 </w:t>
      </w:r>
      <w:proofErr w:type="spellStart"/>
      <w:r w:rsidRPr="00B57E2D">
        <w:rPr>
          <w:rFonts w:ascii="Book Antiqua" w:hAnsi="Book Antiqua"/>
          <w:b/>
          <w:sz w:val="24"/>
          <w:szCs w:val="24"/>
        </w:rPr>
        <w:t>Enns</w:t>
      </w:r>
      <w:proofErr w:type="spellEnd"/>
      <w:r w:rsidRPr="00B57E2D">
        <w:rPr>
          <w:rFonts w:ascii="Book Antiqua" w:hAnsi="Book Antiqua"/>
          <w:b/>
          <w:sz w:val="24"/>
          <w:szCs w:val="24"/>
        </w:rPr>
        <w:t xml:space="preserve"> RA</w:t>
      </w:r>
      <w:r w:rsidRPr="00B57E2D">
        <w:rPr>
          <w:rFonts w:ascii="Book Antiqua" w:hAnsi="Book Antiqua"/>
          <w:sz w:val="24"/>
          <w:szCs w:val="24"/>
        </w:rPr>
        <w:t xml:space="preserve">, </w:t>
      </w:r>
      <w:proofErr w:type="spellStart"/>
      <w:r w:rsidRPr="00B57E2D">
        <w:rPr>
          <w:rFonts w:ascii="Book Antiqua" w:hAnsi="Book Antiqua"/>
          <w:sz w:val="24"/>
          <w:szCs w:val="24"/>
        </w:rPr>
        <w:t>Hookey</w:t>
      </w:r>
      <w:proofErr w:type="spellEnd"/>
      <w:r w:rsidRPr="00B57E2D">
        <w:rPr>
          <w:rFonts w:ascii="Book Antiqua" w:hAnsi="Book Antiqua"/>
          <w:sz w:val="24"/>
          <w:szCs w:val="24"/>
        </w:rPr>
        <w:t xml:space="preserve"> L, Armstrong D, Bernstein CN, Heitman SJ, Teshima C, Leontiadis GI, Tse F, Sadowski D. Clinical Practice Guidelines for the Use of Video Capsule Endoscopy. </w:t>
      </w:r>
      <w:r w:rsidRPr="00B57E2D">
        <w:rPr>
          <w:rFonts w:ascii="Book Antiqua" w:hAnsi="Book Antiqua"/>
          <w:i/>
          <w:sz w:val="24"/>
          <w:szCs w:val="24"/>
        </w:rPr>
        <w:t>Gastroenterology</w:t>
      </w:r>
      <w:r w:rsidRPr="00B57E2D">
        <w:rPr>
          <w:rFonts w:ascii="Book Antiqua" w:hAnsi="Book Antiqua"/>
          <w:sz w:val="24"/>
          <w:szCs w:val="24"/>
        </w:rPr>
        <w:t xml:space="preserve"> 2017; </w:t>
      </w:r>
      <w:r w:rsidRPr="00B57E2D">
        <w:rPr>
          <w:rFonts w:ascii="Book Antiqua" w:hAnsi="Book Antiqua"/>
          <w:b/>
          <w:sz w:val="24"/>
          <w:szCs w:val="24"/>
        </w:rPr>
        <w:t>152</w:t>
      </w:r>
      <w:r w:rsidRPr="00B57E2D">
        <w:rPr>
          <w:rFonts w:ascii="Book Antiqua" w:hAnsi="Book Antiqua"/>
          <w:sz w:val="24"/>
          <w:szCs w:val="24"/>
        </w:rPr>
        <w:t>: 497-514 [PMID: 28063287 DOI: 10.1053/j.gastro.2016.12.032]</w:t>
      </w:r>
    </w:p>
    <w:p w14:paraId="79DE6812"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 </w:t>
      </w:r>
      <w:r w:rsidRPr="00B57E2D">
        <w:rPr>
          <w:rFonts w:ascii="Book Antiqua" w:hAnsi="Book Antiqua"/>
          <w:b/>
          <w:sz w:val="24"/>
          <w:szCs w:val="24"/>
        </w:rPr>
        <w:t>ASGE Technology Committee.</w:t>
      </w:r>
      <w:r w:rsidRPr="00B57E2D">
        <w:rPr>
          <w:rFonts w:ascii="Book Antiqua" w:hAnsi="Book Antiqua"/>
          <w:sz w:val="24"/>
          <w:szCs w:val="24"/>
        </w:rPr>
        <w:t xml:space="preserve">, Wang A, Banerjee S, Barth BA, Bhat YM, Chauhan S, Gottlieb KT, Konda V, Maple JT, Murad F, Pfau PR, Pleskow DK, Siddiqui UD, Tokar JL, Rodriguez SA. Wireless capsule endoscopy. </w:t>
      </w:r>
      <w:r w:rsidRPr="00B57E2D">
        <w:rPr>
          <w:rFonts w:ascii="Book Antiqua" w:hAnsi="Book Antiqua"/>
          <w:i/>
          <w:sz w:val="24"/>
          <w:szCs w:val="24"/>
        </w:rPr>
        <w:t>Gastrointest Endosc</w:t>
      </w:r>
      <w:r w:rsidRPr="00B57E2D">
        <w:rPr>
          <w:rFonts w:ascii="Book Antiqua" w:hAnsi="Book Antiqua"/>
          <w:sz w:val="24"/>
          <w:szCs w:val="24"/>
        </w:rPr>
        <w:t xml:space="preserve"> 2013; </w:t>
      </w:r>
      <w:r w:rsidRPr="00B57E2D">
        <w:rPr>
          <w:rFonts w:ascii="Book Antiqua" w:hAnsi="Book Antiqua"/>
          <w:b/>
          <w:sz w:val="24"/>
          <w:szCs w:val="24"/>
        </w:rPr>
        <w:t>78</w:t>
      </w:r>
      <w:r w:rsidRPr="00B57E2D">
        <w:rPr>
          <w:rFonts w:ascii="Book Antiqua" w:hAnsi="Book Antiqua"/>
          <w:sz w:val="24"/>
          <w:szCs w:val="24"/>
        </w:rPr>
        <w:t>: 805-815 [PMID: 24119509 DOI: 10.1016/j.gie.2013.06.026]</w:t>
      </w:r>
    </w:p>
    <w:p w14:paraId="644B7DD0"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3 </w:t>
      </w:r>
      <w:r w:rsidRPr="00B57E2D">
        <w:rPr>
          <w:rFonts w:ascii="Book Antiqua" w:hAnsi="Book Antiqua"/>
          <w:b/>
          <w:sz w:val="24"/>
          <w:szCs w:val="24"/>
        </w:rPr>
        <w:t>Nakamura T</w:t>
      </w:r>
      <w:r w:rsidRPr="00B57E2D">
        <w:rPr>
          <w:rFonts w:ascii="Book Antiqua" w:hAnsi="Book Antiqua"/>
          <w:sz w:val="24"/>
          <w:szCs w:val="24"/>
        </w:rPr>
        <w:t xml:space="preserve">, Terano A. Capsule endoscopy: past, present, and future. </w:t>
      </w:r>
      <w:r w:rsidRPr="00B57E2D">
        <w:rPr>
          <w:rFonts w:ascii="Book Antiqua" w:hAnsi="Book Antiqua"/>
          <w:i/>
          <w:sz w:val="24"/>
          <w:szCs w:val="24"/>
        </w:rPr>
        <w:t>J Gastroenterol</w:t>
      </w:r>
      <w:r w:rsidRPr="00B57E2D">
        <w:rPr>
          <w:rFonts w:ascii="Book Antiqua" w:hAnsi="Book Antiqua"/>
          <w:sz w:val="24"/>
          <w:szCs w:val="24"/>
        </w:rPr>
        <w:t xml:space="preserve"> 2008; </w:t>
      </w:r>
      <w:r w:rsidRPr="00B57E2D">
        <w:rPr>
          <w:rFonts w:ascii="Book Antiqua" w:hAnsi="Book Antiqua"/>
          <w:b/>
          <w:sz w:val="24"/>
          <w:szCs w:val="24"/>
        </w:rPr>
        <w:t>43</w:t>
      </w:r>
      <w:r w:rsidRPr="00B57E2D">
        <w:rPr>
          <w:rFonts w:ascii="Book Antiqua" w:hAnsi="Book Antiqua"/>
          <w:sz w:val="24"/>
          <w:szCs w:val="24"/>
        </w:rPr>
        <w:t>: 93-99 [PMID: 18306982 DOI: 10.1007/s00535-007-2153-6]</w:t>
      </w:r>
    </w:p>
    <w:p w14:paraId="3F267765"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4 </w:t>
      </w:r>
      <w:r w:rsidRPr="00B57E2D">
        <w:rPr>
          <w:rFonts w:ascii="Book Antiqua" w:hAnsi="Book Antiqua"/>
          <w:b/>
          <w:sz w:val="24"/>
          <w:szCs w:val="24"/>
        </w:rPr>
        <w:t>Goenka MK</w:t>
      </w:r>
      <w:r w:rsidRPr="00B57E2D">
        <w:rPr>
          <w:rFonts w:ascii="Book Antiqua" w:hAnsi="Book Antiqua"/>
          <w:sz w:val="24"/>
          <w:szCs w:val="24"/>
        </w:rPr>
        <w:t xml:space="preserve">, Majumder S, Goenka U. Capsule endoscopy: Present status and future expectation. </w:t>
      </w:r>
      <w:r w:rsidRPr="00B57E2D">
        <w:rPr>
          <w:rFonts w:ascii="Book Antiqua" w:hAnsi="Book Antiqua"/>
          <w:i/>
          <w:sz w:val="24"/>
          <w:szCs w:val="24"/>
        </w:rPr>
        <w:t>World J Gastroenterol</w:t>
      </w:r>
      <w:r w:rsidRPr="00B57E2D">
        <w:rPr>
          <w:rFonts w:ascii="Book Antiqua" w:hAnsi="Book Antiqua"/>
          <w:sz w:val="24"/>
          <w:szCs w:val="24"/>
        </w:rPr>
        <w:t xml:space="preserve"> 2014; </w:t>
      </w:r>
      <w:r w:rsidRPr="00B57E2D">
        <w:rPr>
          <w:rFonts w:ascii="Book Antiqua" w:hAnsi="Book Antiqua"/>
          <w:b/>
          <w:sz w:val="24"/>
          <w:szCs w:val="24"/>
        </w:rPr>
        <w:t>20</w:t>
      </w:r>
      <w:r w:rsidRPr="00B57E2D">
        <w:rPr>
          <w:rFonts w:ascii="Book Antiqua" w:hAnsi="Book Antiqua"/>
          <w:sz w:val="24"/>
          <w:szCs w:val="24"/>
        </w:rPr>
        <w:t>: 10024-10037 [PMID: 25110430 DOI: 10.3748/wjg.v20.i29.10024]</w:t>
      </w:r>
    </w:p>
    <w:p w14:paraId="41BF2792"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5 </w:t>
      </w:r>
      <w:r w:rsidRPr="00B57E2D">
        <w:rPr>
          <w:rFonts w:ascii="Book Antiqua" w:hAnsi="Book Antiqua"/>
          <w:b/>
          <w:sz w:val="24"/>
          <w:szCs w:val="24"/>
        </w:rPr>
        <w:t>Slawinski PR</w:t>
      </w:r>
      <w:r w:rsidRPr="00B57E2D">
        <w:rPr>
          <w:rFonts w:ascii="Book Antiqua" w:hAnsi="Book Antiqua"/>
          <w:sz w:val="24"/>
          <w:szCs w:val="24"/>
        </w:rPr>
        <w:t xml:space="preserve">, Obstein KL, Valdastri P. Emerging Issues and Future Developments in Capsule Endoscopy. </w:t>
      </w:r>
      <w:r w:rsidRPr="00B57E2D">
        <w:rPr>
          <w:rFonts w:ascii="Book Antiqua" w:hAnsi="Book Antiqua"/>
          <w:i/>
          <w:sz w:val="24"/>
          <w:szCs w:val="24"/>
        </w:rPr>
        <w:t>Tech Gastrointest Endosc</w:t>
      </w:r>
      <w:r w:rsidRPr="00B57E2D">
        <w:rPr>
          <w:rFonts w:ascii="Book Antiqua" w:hAnsi="Book Antiqua"/>
          <w:sz w:val="24"/>
          <w:szCs w:val="24"/>
        </w:rPr>
        <w:t xml:space="preserve"> 2015; </w:t>
      </w:r>
      <w:r w:rsidRPr="00B57E2D">
        <w:rPr>
          <w:rFonts w:ascii="Book Antiqua" w:hAnsi="Book Antiqua"/>
          <w:b/>
          <w:sz w:val="24"/>
          <w:szCs w:val="24"/>
        </w:rPr>
        <w:t>17</w:t>
      </w:r>
      <w:r w:rsidRPr="00B57E2D">
        <w:rPr>
          <w:rFonts w:ascii="Book Antiqua" w:hAnsi="Book Antiqua"/>
          <w:sz w:val="24"/>
          <w:szCs w:val="24"/>
        </w:rPr>
        <w:t>: 40-46 [PMID: 26028956 DOI: 10.1016/j.tgie.2015.02.006]</w:t>
      </w:r>
    </w:p>
    <w:p w14:paraId="5D5DE99F" w14:textId="453E13D1" w:rsidR="00B57E2D" w:rsidRPr="00953E3B" w:rsidRDefault="00B57E2D" w:rsidP="00B57E2D">
      <w:pPr>
        <w:spacing w:after="0" w:line="360" w:lineRule="auto"/>
        <w:jc w:val="both"/>
        <w:rPr>
          <w:rFonts w:ascii="Book Antiqua" w:hAnsi="Book Antiqua"/>
          <w:sz w:val="24"/>
          <w:szCs w:val="24"/>
          <w:lang w:eastAsia="zh-CN"/>
        </w:rPr>
      </w:pPr>
      <w:r w:rsidRPr="00953E3B">
        <w:rPr>
          <w:rFonts w:ascii="Book Antiqua" w:hAnsi="Book Antiqua"/>
          <w:sz w:val="24"/>
          <w:szCs w:val="24"/>
        </w:rPr>
        <w:t xml:space="preserve">6 </w:t>
      </w:r>
      <w:r w:rsidRPr="00953E3B">
        <w:rPr>
          <w:rFonts w:ascii="Book Antiqua" w:hAnsi="Book Antiqua"/>
          <w:b/>
          <w:sz w:val="24"/>
          <w:szCs w:val="24"/>
        </w:rPr>
        <w:t xml:space="preserve">PillCam SB3 Product Brochure. </w:t>
      </w:r>
      <w:r w:rsidR="00EF0BD0" w:rsidRPr="00953E3B">
        <w:rPr>
          <w:rFonts w:ascii="Book Antiqua" w:hAnsi="Book Antiqua"/>
          <w:sz w:val="24"/>
          <w:szCs w:val="24"/>
        </w:rPr>
        <w:t>Minneapolis</w:t>
      </w:r>
      <w:r w:rsidR="00472E95" w:rsidRPr="00953E3B">
        <w:rPr>
          <w:rFonts w:ascii="Book Antiqua" w:hAnsi="Book Antiqua"/>
          <w:sz w:val="24"/>
          <w:szCs w:val="24"/>
        </w:rPr>
        <w:t>: Medtronic, 2018</w:t>
      </w:r>
      <w:r w:rsidR="00EF0BD0" w:rsidRPr="00953E3B">
        <w:rPr>
          <w:rFonts w:ascii="Book Antiqua" w:hAnsi="Book Antiqua" w:hint="eastAsia"/>
          <w:sz w:val="24"/>
          <w:szCs w:val="24"/>
          <w:lang w:eastAsia="zh-CN"/>
        </w:rPr>
        <w:t xml:space="preserve"> Available from: </w:t>
      </w:r>
      <w:r w:rsidR="00EF0BD0" w:rsidRPr="00953E3B">
        <w:rPr>
          <w:rFonts w:ascii="Book Antiqua" w:hAnsi="Book Antiqua"/>
          <w:sz w:val="24"/>
          <w:szCs w:val="24"/>
          <w:lang w:eastAsia="zh-CN"/>
        </w:rPr>
        <w:t>https://www.medtronic.com/covidien/en-us/products/capsule-endoscopy/pillcam-sb-3-system.html</w:t>
      </w:r>
    </w:p>
    <w:p w14:paraId="76D873F1" w14:textId="2FC6AC0F" w:rsidR="00B57E2D" w:rsidRPr="00472E95" w:rsidRDefault="00B57E2D" w:rsidP="00B57E2D">
      <w:pPr>
        <w:spacing w:after="0" w:line="360" w:lineRule="auto"/>
        <w:jc w:val="both"/>
        <w:rPr>
          <w:rFonts w:ascii="Book Antiqua" w:hAnsi="Book Antiqua"/>
          <w:sz w:val="24"/>
          <w:szCs w:val="24"/>
          <w:lang w:eastAsia="zh-CN"/>
        </w:rPr>
      </w:pPr>
      <w:r w:rsidRPr="00953E3B">
        <w:rPr>
          <w:rFonts w:ascii="Book Antiqua" w:hAnsi="Book Antiqua"/>
          <w:sz w:val="24"/>
          <w:szCs w:val="24"/>
        </w:rPr>
        <w:t xml:space="preserve">7 </w:t>
      </w:r>
      <w:r w:rsidR="00472E95" w:rsidRPr="00953E3B">
        <w:rPr>
          <w:rFonts w:ascii="Book Antiqua" w:hAnsi="Book Antiqua"/>
          <w:b/>
          <w:sz w:val="24"/>
          <w:szCs w:val="24"/>
        </w:rPr>
        <w:t>Adler</w:t>
      </w:r>
      <w:r w:rsidR="00472E95" w:rsidRPr="00953E3B">
        <w:rPr>
          <w:rFonts w:ascii="Book Antiqua" w:hAnsi="Book Antiqua" w:hint="eastAsia"/>
          <w:b/>
          <w:sz w:val="24"/>
          <w:szCs w:val="24"/>
          <w:lang w:eastAsia="zh-CN"/>
        </w:rPr>
        <w:t xml:space="preserve"> S.</w:t>
      </w:r>
      <w:r w:rsidR="00472E95" w:rsidRPr="00953E3B">
        <w:rPr>
          <w:rFonts w:ascii="Book Antiqua" w:hAnsi="Book Antiqua" w:hint="eastAsia"/>
          <w:sz w:val="24"/>
          <w:szCs w:val="24"/>
          <w:lang w:eastAsia="zh-CN"/>
        </w:rPr>
        <w:t xml:space="preserve"> </w:t>
      </w:r>
      <w:r w:rsidR="00472E95" w:rsidRPr="00953E3B">
        <w:rPr>
          <w:rFonts w:ascii="Book Antiqua" w:hAnsi="Book Antiqua"/>
          <w:sz w:val="24"/>
          <w:szCs w:val="24"/>
        </w:rPr>
        <w:t>PillCam SB3 Capsule- Feasibility Study</w:t>
      </w:r>
      <w:r w:rsidRPr="00953E3B">
        <w:rPr>
          <w:rFonts w:ascii="Book Antiqua" w:hAnsi="Book Antiqua"/>
          <w:sz w:val="24"/>
          <w:szCs w:val="24"/>
        </w:rPr>
        <w:t xml:space="preserve">. </w:t>
      </w:r>
      <w:r w:rsidR="00472E95" w:rsidRPr="00953E3B">
        <w:rPr>
          <w:rFonts w:ascii="Book Antiqua" w:hAnsi="Book Antiqua" w:hint="eastAsia"/>
          <w:sz w:val="24"/>
          <w:szCs w:val="24"/>
          <w:lang w:eastAsia="zh-CN"/>
        </w:rPr>
        <w:t>[</w:t>
      </w:r>
      <w:r w:rsidR="00472E95" w:rsidRPr="00953E3B">
        <w:rPr>
          <w:rFonts w:ascii="Book Antiqua" w:hAnsi="Book Antiqua"/>
          <w:sz w:val="24"/>
          <w:szCs w:val="24"/>
        </w:rPr>
        <w:t>Accessed 2018 Aug 3</w:t>
      </w:r>
      <w:r w:rsidR="00472E95" w:rsidRPr="00953E3B">
        <w:rPr>
          <w:rFonts w:ascii="Book Antiqua" w:hAnsi="Book Antiqua" w:hint="eastAsia"/>
          <w:sz w:val="24"/>
          <w:szCs w:val="24"/>
          <w:lang w:eastAsia="zh-CN"/>
        </w:rPr>
        <w:t xml:space="preserve">]. </w:t>
      </w:r>
      <w:r w:rsidR="00472E95" w:rsidRPr="00953E3B">
        <w:rPr>
          <w:rFonts w:ascii="Book Antiqua" w:eastAsia="Times New Roman" w:hAnsi="Book Antiqua"/>
          <w:bCs/>
          <w:color w:val="000000" w:themeColor="text1"/>
          <w:sz w:val="24"/>
          <w:szCs w:val="24"/>
        </w:rPr>
        <w:t>In: ClinicalTrials.gov [Internet]. Bethesda (MD): U.S. National Library of Medicine. Available from:</w:t>
      </w:r>
      <w:r w:rsidR="00472E95" w:rsidRPr="00953E3B">
        <w:rPr>
          <w:rFonts w:ascii="Book Antiqua" w:eastAsia="Times New Roman" w:hAnsi="Book Antiqua" w:hint="eastAsia"/>
          <w:bCs/>
          <w:color w:val="000000" w:themeColor="text1"/>
          <w:sz w:val="24"/>
          <w:szCs w:val="24"/>
          <w:lang w:eastAsia="zh-CN"/>
        </w:rPr>
        <w:t xml:space="preserve"> </w:t>
      </w:r>
      <w:r w:rsidRPr="00953E3B">
        <w:rPr>
          <w:rFonts w:ascii="Book Antiqua" w:hAnsi="Book Antiqua"/>
          <w:sz w:val="24"/>
          <w:szCs w:val="24"/>
        </w:rPr>
        <w:t>https://clinical</w:t>
      </w:r>
      <w:r w:rsidR="00472E95" w:rsidRPr="00953E3B">
        <w:rPr>
          <w:rFonts w:ascii="Book Antiqua" w:hAnsi="Book Antiqua"/>
          <w:sz w:val="24"/>
          <w:szCs w:val="24"/>
        </w:rPr>
        <w:t xml:space="preserve">trials.gov/ct2/show/NCT01433042 </w:t>
      </w:r>
      <w:r w:rsidR="00472E95" w:rsidRPr="00953E3B">
        <w:rPr>
          <w:rFonts w:ascii="Book Antiqua" w:eastAsia="Times New Roman" w:hAnsi="Book Antiqua"/>
          <w:bCs/>
          <w:color w:val="000000" w:themeColor="text1"/>
          <w:sz w:val="24"/>
          <w:szCs w:val="24"/>
        </w:rPr>
        <w:t>ClinicalTrials.gov Identifier:</w:t>
      </w:r>
      <w:r w:rsidR="00472E95" w:rsidRPr="00953E3B">
        <w:rPr>
          <w:rFonts w:ascii="Book Antiqua" w:hAnsi="Book Antiqua"/>
          <w:sz w:val="24"/>
          <w:szCs w:val="24"/>
        </w:rPr>
        <w:t xml:space="preserve"> NCT01433042</w:t>
      </w:r>
    </w:p>
    <w:p w14:paraId="68E4D611" w14:textId="59CC286B"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8 </w:t>
      </w:r>
      <w:r w:rsidRPr="00B57E2D">
        <w:rPr>
          <w:rFonts w:ascii="Book Antiqua" w:hAnsi="Book Antiqua"/>
          <w:b/>
          <w:sz w:val="24"/>
          <w:szCs w:val="24"/>
        </w:rPr>
        <w:t>Monteiro S</w:t>
      </w:r>
      <w:r w:rsidRPr="00B57E2D">
        <w:rPr>
          <w:rFonts w:ascii="Book Antiqua" w:hAnsi="Book Antiqua"/>
          <w:sz w:val="24"/>
          <w:szCs w:val="24"/>
        </w:rPr>
        <w:t>, de Castro FD, Carvalho PB, Moreira MJ, Rosa B, Cotter J. PillCam</w:t>
      </w:r>
      <w:r w:rsidR="00AE41F6" w:rsidRPr="00AE41F6">
        <w:rPr>
          <w:rFonts w:ascii="Book Antiqua" w:hAnsi="Book Antiqua" w:cs="Arial"/>
          <w:sz w:val="24"/>
          <w:szCs w:val="24"/>
          <w:vertAlign w:val="superscript"/>
        </w:rPr>
        <w:t>®</w:t>
      </w:r>
      <w:r w:rsidRPr="00B57E2D">
        <w:rPr>
          <w:rFonts w:ascii="Book Antiqua" w:hAnsi="Book Antiqua"/>
          <w:sz w:val="24"/>
          <w:szCs w:val="24"/>
        </w:rPr>
        <w:t xml:space="preserve"> SB3 capsule: Does the increased frame rate eliminate the risk of missing lesions? </w:t>
      </w:r>
      <w:r w:rsidRPr="00B57E2D">
        <w:rPr>
          <w:rFonts w:ascii="Book Antiqua" w:hAnsi="Book Antiqua"/>
          <w:i/>
          <w:sz w:val="24"/>
          <w:szCs w:val="24"/>
        </w:rPr>
        <w:t>World J Gastroenterol</w:t>
      </w:r>
      <w:r w:rsidRPr="00B57E2D">
        <w:rPr>
          <w:rFonts w:ascii="Book Antiqua" w:hAnsi="Book Antiqua"/>
          <w:sz w:val="24"/>
          <w:szCs w:val="24"/>
        </w:rPr>
        <w:t xml:space="preserve"> 2016; </w:t>
      </w:r>
      <w:r w:rsidRPr="00B57E2D">
        <w:rPr>
          <w:rFonts w:ascii="Book Antiqua" w:hAnsi="Book Antiqua"/>
          <w:b/>
          <w:sz w:val="24"/>
          <w:szCs w:val="24"/>
        </w:rPr>
        <w:t>22</w:t>
      </w:r>
      <w:r w:rsidRPr="00B57E2D">
        <w:rPr>
          <w:rFonts w:ascii="Book Antiqua" w:hAnsi="Book Antiqua"/>
          <w:sz w:val="24"/>
          <w:szCs w:val="24"/>
        </w:rPr>
        <w:t>: 3066-3068 [PMID: 26973404 DOI: 10.3748/wjg.v22.i10.3066]</w:t>
      </w:r>
    </w:p>
    <w:p w14:paraId="2DF52B36" w14:textId="7D32BB7A" w:rsidR="00B57E2D" w:rsidRPr="00B57E2D" w:rsidRDefault="00B57E2D" w:rsidP="00B57E2D">
      <w:pPr>
        <w:spacing w:after="0" w:line="360" w:lineRule="auto"/>
        <w:jc w:val="both"/>
        <w:rPr>
          <w:rFonts w:ascii="Book Antiqua" w:hAnsi="Book Antiqua"/>
          <w:sz w:val="24"/>
          <w:szCs w:val="24"/>
          <w:lang w:eastAsia="zh-CN"/>
        </w:rPr>
      </w:pPr>
      <w:r w:rsidRPr="00143DE1">
        <w:rPr>
          <w:rFonts w:ascii="Book Antiqua" w:hAnsi="Book Antiqua"/>
          <w:sz w:val="24"/>
          <w:szCs w:val="24"/>
        </w:rPr>
        <w:lastRenderedPageBreak/>
        <w:t xml:space="preserve">9 </w:t>
      </w:r>
      <w:r w:rsidRPr="00143DE1">
        <w:rPr>
          <w:rFonts w:ascii="Book Antiqua" w:hAnsi="Book Antiqua"/>
          <w:b/>
          <w:sz w:val="24"/>
          <w:szCs w:val="24"/>
        </w:rPr>
        <w:t>Dunn S,</w:t>
      </w:r>
      <w:r w:rsidR="00143DE1" w:rsidRPr="00143DE1">
        <w:rPr>
          <w:rFonts w:ascii="Book Antiqua" w:hAnsi="Book Antiqua"/>
          <w:sz w:val="24"/>
          <w:szCs w:val="24"/>
        </w:rPr>
        <w:t xml:space="preserve"> </w:t>
      </w:r>
      <w:r w:rsidRPr="00143DE1">
        <w:rPr>
          <w:rFonts w:ascii="Book Antiqua" w:hAnsi="Book Antiqua"/>
          <w:sz w:val="24"/>
          <w:szCs w:val="24"/>
        </w:rPr>
        <w:t>Bevan R, Neilson L, Keay R, Davison C, Butt F, Panter S. PTU-053 Is It Worth Repeating Previous Unremarkable Sb2</w:t>
      </w:r>
      <w:r w:rsidR="00143DE1" w:rsidRPr="00143DE1">
        <w:rPr>
          <w:rFonts w:ascii="Book Antiqua" w:hAnsi="Book Antiqua"/>
          <w:sz w:val="24"/>
          <w:szCs w:val="24"/>
        </w:rPr>
        <w:t xml:space="preserve"> Capsules With The New Sb3? </w:t>
      </w:r>
      <w:r w:rsidR="00143DE1" w:rsidRPr="00143DE1">
        <w:rPr>
          <w:rFonts w:ascii="Book Antiqua" w:hAnsi="Book Antiqua"/>
          <w:i/>
          <w:sz w:val="24"/>
          <w:szCs w:val="24"/>
        </w:rPr>
        <w:t>Gut</w:t>
      </w:r>
      <w:r w:rsidRPr="00143DE1">
        <w:rPr>
          <w:rFonts w:ascii="Book Antiqua" w:hAnsi="Book Antiqua"/>
          <w:sz w:val="24"/>
          <w:szCs w:val="24"/>
        </w:rPr>
        <w:t xml:space="preserve"> 2014;</w:t>
      </w:r>
      <w:r w:rsidR="00143DE1" w:rsidRPr="00143DE1">
        <w:rPr>
          <w:rFonts w:ascii="Book Antiqua" w:hAnsi="Book Antiqua" w:hint="eastAsia"/>
          <w:sz w:val="24"/>
          <w:szCs w:val="24"/>
          <w:lang w:eastAsia="zh-CN"/>
        </w:rPr>
        <w:t xml:space="preserve"> </w:t>
      </w:r>
      <w:r w:rsidRPr="00143DE1">
        <w:rPr>
          <w:rFonts w:ascii="Book Antiqua" w:hAnsi="Book Antiqua"/>
          <w:b/>
          <w:sz w:val="24"/>
          <w:szCs w:val="24"/>
        </w:rPr>
        <w:t>63</w:t>
      </w:r>
      <w:r w:rsidRPr="00143DE1">
        <w:rPr>
          <w:rFonts w:ascii="Book Antiqua" w:hAnsi="Book Antiqua"/>
          <w:sz w:val="24"/>
          <w:szCs w:val="24"/>
        </w:rPr>
        <w:t>:</w:t>
      </w:r>
      <w:r w:rsidR="00143DE1" w:rsidRPr="00143DE1">
        <w:rPr>
          <w:rFonts w:ascii="Book Antiqua" w:hAnsi="Book Antiqua" w:hint="eastAsia"/>
          <w:sz w:val="24"/>
          <w:szCs w:val="24"/>
          <w:lang w:eastAsia="zh-CN"/>
        </w:rPr>
        <w:t xml:space="preserve"> </w:t>
      </w:r>
      <w:r w:rsidR="00143DE1" w:rsidRPr="00143DE1">
        <w:rPr>
          <w:rFonts w:ascii="Book Antiqua" w:hAnsi="Book Antiqua"/>
          <w:sz w:val="24"/>
          <w:szCs w:val="24"/>
        </w:rPr>
        <w:t>A61-A62</w:t>
      </w:r>
      <w:r w:rsidR="00143DE1" w:rsidRPr="00143DE1">
        <w:rPr>
          <w:rFonts w:ascii="Book Antiqua" w:hAnsi="Book Antiqua" w:hint="eastAsia"/>
          <w:sz w:val="24"/>
          <w:szCs w:val="24"/>
          <w:lang w:eastAsia="zh-CN"/>
        </w:rPr>
        <w:t xml:space="preserve"> [DOI: </w:t>
      </w:r>
      <w:r w:rsidR="00143DE1" w:rsidRPr="00143DE1">
        <w:rPr>
          <w:rFonts w:ascii="Book Antiqua" w:hAnsi="Book Antiqua"/>
          <w:sz w:val="24"/>
          <w:szCs w:val="24"/>
          <w:lang w:eastAsia="zh-CN"/>
        </w:rPr>
        <w:t>10.1136/gutjnl-2014-307263.127</w:t>
      </w:r>
      <w:r w:rsidR="00143DE1" w:rsidRPr="00143DE1">
        <w:rPr>
          <w:rFonts w:ascii="Book Antiqua" w:hAnsi="Book Antiqua" w:hint="eastAsia"/>
          <w:sz w:val="24"/>
          <w:szCs w:val="24"/>
          <w:lang w:eastAsia="zh-CN"/>
        </w:rPr>
        <w:t>]</w:t>
      </w:r>
    </w:p>
    <w:p w14:paraId="318772B6"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10 </w:t>
      </w:r>
      <w:r w:rsidRPr="00B57E2D">
        <w:rPr>
          <w:rFonts w:ascii="Book Antiqua" w:hAnsi="Book Antiqua"/>
          <w:b/>
          <w:sz w:val="24"/>
          <w:szCs w:val="24"/>
        </w:rPr>
        <w:t>Xavier S</w:t>
      </w:r>
      <w:r w:rsidRPr="00B57E2D">
        <w:rPr>
          <w:rFonts w:ascii="Book Antiqua" w:hAnsi="Book Antiqua"/>
          <w:sz w:val="24"/>
          <w:szCs w:val="24"/>
        </w:rPr>
        <w:t xml:space="preserve">, Monteiro S, Magalhães J, Rosa B, Moreira MJ, Cotter J. Capsule endoscopy with PillCamSB2 versus PillCamSB3: has the improvement in technology resulted in a step forward? </w:t>
      </w:r>
      <w:r w:rsidRPr="00B57E2D">
        <w:rPr>
          <w:rFonts w:ascii="Book Antiqua" w:hAnsi="Book Antiqua"/>
          <w:i/>
          <w:sz w:val="24"/>
          <w:szCs w:val="24"/>
        </w:rPr>
        <w:t>Rev Esp Enferm Dig</w:t>
      </w:r>
      <w:r w:rsidRPr="00B57E2D">
        <w:rPr>
          <w:rFonts w:ascii="Book Antiqua" w:hAnsi="Book Antiqua"/>
          <w:sz w:val="24"/>
          <w:szCs w:val="24"/>
        </w:rPr>
        <w:t xml:space="preserve"> 2018; </w:t>
      </w:r>
      <w:r w:rsidRPr="00B57E2D">
        <w:rPr>
          <w:rFonts w:ascii="Book Antiqua" w:hAnsi="Book Antiqua"/>
          <w:b/>
          <w:sz w:val="24"/>
          <w:szCs w:val="24"/>
        </w:rPr>
        <w:t>110</w:t>
      </w:r>
      <w:r w:rsidRPr="00B57E2D">
        <w:rPr>
          <w:rFonts w:ascii="Book Antiqua" w:hAnsi="Book Antiqua"/>
          <w:sz w:val="24"/>
          <w:szCs w:val="24"/>
        </w:rPr>
        <w:t>: 155-159 [PMID: 29278000 DOI: 10.17235/reed.2017.5071/2017]</w:t>
      </w:r>
    </w:p>
    <w:p w14:paraId="34487D85" w14:textId="364DED38" w:rsidR="00B57E2D" w:rsidRPr="00B57E2D" w:rsidRDefault="00B57E2D" w:rsidP="00B57E2D">
      <w:pPr>
        <w:spacing w:after="0" w:line="360" w:lineRule="auto"/>
        <w:jc w:val="both"/>
        <w:rPr>
          <w:rFonts w:ascii="Book Antiqua" w:hAnsi="Book Antiqua"/>
          <w:sz w:val="24"/>
          <w:szCs w:val="24"/>
        </w:rPr>
      </w:pPr>
      <w:r w:rsidRPr="00143DE1">
        <w:rPr>
          <w:rFonts w:ascii="Book Antiqua" w:hAnsi="Book Antiqua"/>
          <w:sz w:val="24"/>
          <w:szCs w:val="24"/>
        </w:rPr>
        <w:t xml:space="preserve">11 </w:t>
      </w:r>
      <w:r w:rsidRPr="00143DE1">
        <w:rPr>
          <w:rFonts w:ascii="Book Antiqua" w:hAnsi="Book Antiqua"/>
          <w:b/>
          <w:sz w:val="24"/>
          <w:szCs w:val="24"/>
        </w:rPr>
        <w:t>Omori T,</w:t>
      </w:r>
      <w:r w:rsidR="00143DE1" w:rsidRPr="00143DE1">
        <w:rPr>
          <w:rFonts w:ascii="Book Antiqua" w:hAnsi="Book Antiqua"/>
          <w:sz w:val="24"/>
          <w:szCs w:val="24"/>
        </w:rPr>
        <w:t xml:space="preserve"> </w:t>
      </w:r>
      <w:r w:rsidRPr="00143DE1">
        <w:rPr>
          <w:rFonts w:ascii="Book Antiqua" w:hAnsi="Book Antiqua"/>
          <w:sz w:val="24"/>
          <w:szCs w:val="24"/>
        </w:rPr>
        <w:t xml:space="preserve">Kuriyama T, Ito A, Konishi H, Nakamura S, Shiratori K. Mo1587 The Detection of Small Intestine Lesion Using PillCam SB3. -Has the Efficiency Been Achieved? </w:t>
      </w:r>
      <w:r w:rsidRPr="00143DE1">
        <w:rPr>
          <w:rFonts w:ascii="Book Antiqua" w:hAnsi="Book Antiqua"/>
          <w:i/>
          <w:sz w:val="24"/>
          <w:szCs w:val="24"/>
        </w:rPr>
        <w:t>Gastrointest Endosc</w:t>
      </w:r>
      <w:r w:rsidRPr="00143DE1">
        <w:rPr>
          <w:rFonts w:ascii="Book Antiqua" w:hAnsi="Book Antiqua"/>
          <w:sz w:val="24"/>
          <w:szCs w:val="24"/>
        </w:rPr>
        <w:t xml:space="preserve"> 2015;</w:t>
      </w:r>
      <w:r w:rsidR="00143DE1" w:rsidRPr="00143DE1">
        <w:rPr>
          <w:rFonts w:ascii="Book Antiqua" w:hAnsi="Book Antiqua" w:hint="eastAsia"/>
          <w:sz w:val="24"/>
          <w:szCs w:val="24"/>
          <w:lang w:eastAsia="zh-CN"/>
        </w:rPr>
        <w:t xml:space="preserve"> </w:t>
      </w:r>
      <w:r w:rsidRPr="00143DE1">
        <w:rPr>
          <w:rFonts w:ascii="Book Antiqua" w:hAnsi="Book Antiqua"/>
          <w:b/>
          <w:sz w:val="24"/>
          <w:szCs w:val="24"/>
        </w:rPr>
        <w:t>81</w:t>
      </w:r>
      <w:r w:rsidRPr="00143DE1">
        <w:rPr>
          <w:rFonts w:ascii="Book Antiqua" w:hAnsi="Book Antiqua"/>
          <w:sz w:val="24"/>
          <w:szCs w:val="24"/>
        </w:rPr>
        <w:t>:</w:t>
      </w:r>
      <w:r w:rsidR="00143DE1" w:rsidRPr="00143DE1">
        <w:rPr>
          <w:rFonts w:ascii="Book Antiqua" w:hAnsi="Book Antiqua" w:hint="eastAsia"/>
          <w:sz w:val="24"/>
          <w:szCs w:val="24"/>
          <w:lang w:eastAsia="zh-CN"/>
        </w:rPr>
        <w:t xml:space="preserve"> </w:t>
      </w:r>
      <w:r w:rsidR="00143DE1" w:rsidRPr="00143DE1">
        <w:rPr>
          <w:rFonts w:ascii="Book Antiqua" w:hAnsi="Book Antiqua"/>
          <w:sz w:val="24"/>
          <w:szCs w:val="24"/>
        </w:rPr>
        <w:t>AB475-AB476</w:t>
      </w:r>
      <w:r w:rsidRPr="00143DE1">
        <w:rPr>
          <w:rFonts w:ascii="Book Antiqua" w:hAnsi="Book Antiqua"/>
          <w:sz w:val="24"/>
          <w:szCs w:val="24"/>
        </w:rPr>
        <w:t xml:space="preserve"> [</w:t>
      </w:r>
      <w:r w:rsidR="00143DE1" w:rsidRPr="00143DE1">
        <w:rPr>
          <w:rFonts w:ascii="Book Antiqua" w:hAnsi="Book Antiqua"/>
          <w:sz w:val="24"/>
          <w:szCs w:val="24"/>
        </w:rPr>
        <w:t>DOI</w:t>
      </w:r>
      <w:r w:rsidRPr="00143DE1">
        <w:rPr>
          <w:rFonts w:ascii="Book Antiqua" w:hAnsi="Book Antiqua"/>
          <w:sz w:val="24"/>
          <w:szCs w:val="24"/>
        </w:rPr>
        <w:t>:</w:t>
      </w:r>
      <w:r w:rsidR="00143DE1" w:rsidRPr="00143DE1">
        <w:rPr>
          <w:rFonts w:ascii="Book Antiqua" w:hAnsi="Book Antiqua" w:hint="eastAsia"/>
          <w:sz w:val="24"/>
          <w:szCs w:val="24"/>
          <w:lang w:eastAsia="zh-CN"/>
        </w:rPr>
        <w:t xml:space="preserve"> </w:t>
      </w:r>
      <w:r w:rsidRPr="00143DE1">
        <w:rPr>
          <w:rFonts w:ascii="Book Antiqua" w:hAnsi="Book Antiqua"/>
          <w:sz w:val="24"/>
          <w:szCs w:val="24"/>
        </w:rPr>
        <w:t>10.1016/j.gie.2015.03.1704]</w:t>
      </w:r>
    </w:p>
    <w:p w14:paraId="5C042324"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12 </w:t>
      </w:r>
      <w:r w:rsidRPr="00B57E2D">
        <w:rPr>
          <w:rFonts w:ascii="Book Antiqua" w:hAnsi="Book Antiqua"/>
          <w:b/>
          <w:sz w:val="24"/>
          <w:szCs w:val="24"/>
        </w:rPr>
        <w:t>Pioche M</w:t>
      </w:r>
      <w:r w:rsidRPr="00B57E2D">
        <w:rPr>
          <w:rFonts w:ascii="Book Antiqua" w:hAnsi="Book Antiqua"/>
          <w:sz w:val="24"/>
          <w:szCs w:val="24"/>
        </w:rPr>
        <w:t xml:space="preserve">, Vanbiervliet G, Jacob P, Duburque C, Gincul R, Filoche B, Daudet J, Filippi J, Saurin JC; French Society of Digestive Endoscopy (SFED). Prospective randomized comparison between axial- and lateral-viewing capsule endoscopy systems in patients with obscure digestive bleeding. </w:t>
      </w:r>
      <w:r w:rsidRPr="00B57E2D">
        <w:rPr>
          <w:rFonts w:ascii="Book Antiqua" w:hAnsi="Book Antiqua"/>
          <w:i/>
          <w:sz w:val="24"/>
          <w:szCs w:val="24"/>
        </w:rPr>
        <w:t>Endoscopy</w:t>
      </w:r>
      <w:r w:rsidRPr="00B57E2D">
        <w:rPr>
          <w:rFonts w:ascii="Book Antiqua" w:hAnsi="Book Antiqua"/>
          <w:sz w:val="24"/>
          <w:szCs w:val="24"/>
        </w:rPr>
        <w:t xml:space="preserve"> 2014; </w:t>
      </w:r>
      <w:r w:rsidRPr="00B57E2D">
        <w:rPr>
          <w:rFonts w:ascii="Book Antiqua" w:hAnsi="Book Antiqua"/>
          <w:b/>
          <w:sz w:val="24"/>
          <w:szCs w:val="24"/>
        </w:rPr>
        <w:t>46</w:t>
      </w:r>
      <w:r w:rsidRPr="00B57E2D">
        <w:rPr>
          <w:rFonts w:ascii="Book Antiqua" w:hAnsi="Book Antiqua"/>
          <w:sz w:val="24"/>
          <w:szCs w:val="24"/>
        </w:rPr>
        <w:t>: 479-484 [PMID: 24285122 DOI: 10.1055/s-0033-1358832]</w:t>
      </w:r>
    </w:p>
    <w:p w14:paraId="25C51564"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13 </w:t>
      </w:r>
      <w:r w:rsidRPr="00B57E2D">
        <w:rPr>
          <w:rFonts w:ascii="Book Antiqua" w:hAnsi="Book Antiqua"/>
          <w:b/>
          <w:sz w:val="24"/>
          <w:szCs w:val="24"/>
        </w:rPr>
        <w:t>Rahman M</w:t>
      </w:r>
      <w:r w:rsidRPr="00B57E2D">
        <w:rPr>
          <w:rFonts w:ascii="Book Antiqua" w:hAnsi="Book Antiqua"/>
          <w:sz w:val="24"/>
          <w:szCs w:val="24"/>
        </w:rPr>
        <w:t xml:space="preserve">, Akerman S, DeVito B, Miller L, Akerman M, Sultan K. Comparison of the diagnostic yield and outcomes between standard 8 h capsule endoscopy and the new 12 h capsule endoscopy for investigating small bowel pathology. </w:t>
      </w:r>
      <w:r w:rsidRPr="00B57E2D">
        <w:rPr>
          <w:rFonts w:ascii="Book Antiqua" w:hAnsi="Book Antiqua"/>
          <w:i/>
          <w:sz w:val="24"/>
          <w:szCs w:val="24"/>
        </w:rPr>
        <w:t>World J Gastroenterol</w:t>
      </w:r>
      <w:r w:rsidRPr="00B57E2D">
        <w:rPr>
          <w:rFonts w:ascii="Book Antiqua" w:hAnsi="Book Antiqua"/>
          <w:sz w:val="24"/>
          <w:szCs w:val="24"/>
        </w:rPr>
        <w:t xml:space="preserve"> 2015; </w:t>
      </w:r>
      <w:r w:rsidRPr="00B57E2D">
        <w:rPr>
          <w:rFonts w:ascii="Book Antiqua" w:hAnsi="Book Antiqua"/>
          <w:b/>
          <w:sz w:val="24"/>
          <w:szCs w:val="24"/>
        </w:rPr>
        <w:t>21</w:t>
      </w:r>
      <w:r w:rsidRPr="00B57E2D">
        <w:rPr>
          <w:rFonts w:ascii="Book Antiqua" w:hAnsi="Book Antiqua"/>
          <w:sz w:val="24"/>
          <w:szCs w:val="24"/>
        </w:rPr>
        <w:t>: 5542-5547 [PMID: 25987777 DOI: 10.3748/wjg.v21.i18.5542]</w:t>
      </w:r>
    </w:p>
    <w:p w14:paraId="14D253BB"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14 </w:t>
      </w:r>
      <w:r w:rsidRPr="00B57E2D">
        <w:rPr>
          <w:rFonts w:ascii="Book Antiqua" w:hAnsi="Book Antiqua"/>
          <w:b/>
          <w:sz w:val="24"/>
          <w:szCs w:val="24"/>
        </w:rPr>
        <w:t>Kunihara S</w:t>
      </w:r>
      <w:r w:rsidRPr="00B57E2D">
        <w:rPr>
          <w:rFonts w:ascii="Book Antiqua" w:hAnsi="Book Antiqua"/>
          <w:sz w:val="24"/>
          <w:szCs w:val="24"/>
        </w:rPr>
        <w:t xml:space="preserve">, Oka S, Tanaka S, Otani I, Igawa A, Nagaoki Y, Aikata H, Chayama K. Third-Generation Capsule Endoscopy Outperforms Second-Generation Based on the Detectability of Esophageal Varices. </w:t>
      </w:r>
      <w:r w:rsidRPr="00B57E2D">
        <w:rPr>
          <w:rFonts w:ascii="Book Antiqua" w:hAnsi="Book Antiqua"/>
          <w:i/>
          <w:sz w:val="24"/>
          <w:szCs w:val="24"/>
        </w:rPr>
        <w:t>Gastroenterol Res Pract</w:t>
      </w:r>
      <w:r w:rsidRPr="00B57E2D">
        <w:rPr>
          <w:rFonts w:ascii="Book Antiqua" w:hAnsi="Book Antiqua"/>
          <w:sz w:val="24"/>
          <w:szCs w:val="24"/>
        </w:rPr>
        <w:t xml:space="preserve"> 2016; </w:t>
      </w:r>
      <w:r w:rsidRPr="00B57E2D">
        <w:rPr>
          <w:rFonts w:ascii="Book Antiqua" w:hAnsi="Book Antiqua"/>
          <w:b/>
          <w:sz w:val="24"/>
          <w:szCs w:val="24"/>
        </w:rPr>
        <w:t>2016</w:t>
      </w:r>
      <w:r w:rsidRPr="00B57E2D">
        <w:rPr>
          <w:rFonts w:ascii="Book Antiqua" w:hAnsi="Book Antiqua"/>
          <w:sz w:val="24"/>
          <w:szCs w:val="24"/>
        </w:rPr>
        <w:t>: 9671327 [PMID: 27980536 DOI: 10.1155/2016/9671327]</w:t>
      </w:r>
    </w:p>
    <w:p w14:paraId="63E2DB76"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15 </w:t>
      </w:r>
      <w:r w:rsidRPr="00B57E2D">
        <w:rPr>
          <w:rFonts w:ascii="Book Antiqua" w:hAnsi="Book Antiqua"/>
          <w:b/>
          <w:sz w:val="24"/>
          <w:szCs w:val="24"/>
        </w:rPr>
        <w:t>Fernandez-Urien I</w:t>
      </w:r>
      <w:r w:rsidRPr="00B57E2D">
        <w:rPr>
          <w:rFonts w:ascii="Book Antiqua" w:hAnsi="Book Antiqua"/>
          <w:sz w:val="24"/>
          <w:szCs w:val="24"/>
        </w:rPr>
        <w:t xml:space="preserve">, Carretero C, Borobio E, Borda A, Estevez E, Galter S, Gonzalez-Suarez B, Gonzalez B, Lujan M, Martinez JL, Martínez V, Menchén P, Navajas J, Pons V, Prieto C, Valle J. Capsule endoscopy capture rate: has 4 frames-per-second any impact over 2 frames-per-second? </w:t>
      </w:r>
      <w:r w:rsidRPr="00B57E2D">
        <w:rPr>
          <w:rFonts w:ascii="Book Antiqua" w:hAnsi="Book Antiqua"/>
          <w:i/>
          <w:sz w:val="24"/>
          <w:szCs w:val="24"/>
        </w:rPr>
        <w:t>World J Gastroenterol</w:t>
      </w:r>
      <w:r w:rsidRPr="00B57E2D">
        <w:rPr>
          <w:rFonts w:ascii="Book Antiqua" w:hAnsi="Book Antiqua"/>
          <w:sz w:val="24"/>
          <w:szCs w:val="24"/>
        </w:rPr>
        <w:t xml:space="preserve"> 2014; </w:t>
      </w:r>
      <w:r w:rsidRPr="00B57E2D">
        <w:rPr>
          <w:rFonts w:ascii="Book Antiqua" w:hAnsi="Book Antiqua"/>
          <w:b/>
          <w:sz w:val="24"/>
          <w:szCs w:val="24"/>
        </w:rPr>
        <w:t>20</w:t>
      </w:r>
      <w:r w:rsidRPr="00B57E2D">
        <w:rPr>
          <w:rFonts w:ascii="Book Antiqua" w:hAnsi="Book Antiqua"/>
          <w:sz w:val="24"/>
          <w:szCs w:val="24"/>
        </w:rPr>
        <w:t>: 14472-14478 [PMID: 25339834 DOI: 10.3748/wjg.v20.i39.14472]</w:t>
      </w:r>
    </w:p>
    <w:p w14:paraId="110A365B"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lastRenderedPageBreak/>
        <w:t xml:space="preserve">16 </w:t>
      </w:r>
      <w:r w:rsidRPr="00B57E2D">
        <w:rPr>
          <w:rFonts w:ascii="Book Antiqua" w:hAnsi="Book Antiqua"/>
          <w:b/>
          <w:sz w:val="24"/>
          <w:szCs w:val="24"/>
        </w:rPr>
        <w:t>Choi EH</w:t>
      </w:r>
      <w:r w:rsidRPr="00B57E2D">
        <w:rPr>
          <w:rFonts w:ascii="Book Antiqua" w:hAnsi="Book Antiqua"/>
          <w:sz w:val="24"/>
          <w:szCs w:val="24"/>
        </w:rPr>
        <w:t xml:space="preserve">, Mergener K, Semrad C, Fisher L, Cave DR, Dodig M, Burke C, Leighton JA, Kastenberg D, Simpson P, Sul J, Bhattacharya K, Charles R, Gerson L, Weber L, Eisen G, Reidel W, Vargo JJ, Wakim-Fleming J, Lo SK. A multicenter, prospective, randomized comparison of a novel signal transmission capsule endoscope to an existing capsule endoscope. </w:t>
      </w:r>
      <w:r w:rsidRPr="00B57E2D">
        <w:rPr>
          <w:rFonts w:ascii="Book Antiqua" w:hAnsi="Book Antiqua"/>
          <w:i/>
          <w:sz w:val="24"/>
          <w:szCs w:val="24"/>
        </w:rPr>
        <w:t>Gastrointest Endosc</w:t>
      </w:r>
      <w:r w:rsidRPr="00B57E2D">
        <w:rPr>
          <w:rFonts w:ascii="Book Antiqua" w:hAnsi="Book Antiqua"/>
          <w:sz w:val="24"/>
          <w:szCs w:val="24"/>
        </w:rPr>
        <w:t xml:space="preserve"> 2013; </w:t>
      </w:r>
      <w:r w:rsidRPr="00B57E2D">
        <w:rPr>
          <w:rFonts w:ascii="Book Antiqua" w:hAnsi="Book Antiqua"/>
          <w:b/>
          <w:sz w:val="24"/>
          <w:szCs w:val="24"/>
        </w:rPr>
        <w:t>78</w:t>
      </w:r>
      <w:r w:rsidRPr="00B57E2D">
        <w:rPr>
          <w:rFonts w:ascii="Book Antiqua" w:hAnsi="Book Antiqua"/>
          <w:sz w:val="24"/>
          <w:szCs w:val="24"/>
        </w:rPr>
        <w:t>: 325-332 [PMID: 23664161 DOI: 10.1016/j.gie.2013.02.039]</w:t>
      </w:r>
    </w:p>
    <w:p w14:paraId="4FD3F788"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17 </w:t>
      </w:r>
      <w:r w:rsidRPr="00B57E2D">
        <w:rPr>
          <w:rFonts w:ascii="Book Antiqua" w:hAnsi="Book Antiqua"/>
          <w:b/>
          <w:sz w:val="24"/>
          <w:szCs w:val="24"/>
        </w:rPr>
        <w:t>Koulaouzidis A</w:t>
      </w:r>
      <w:r w:rsidRPr="00B57E2D">
        <w:rPr>
          <w:rFonts w:ascii="Book Antiqua" w:hAnsi="Book Antiqua"/>
          <w:sz w:val="24"/>
          <w:szCs w:val="24"/>
        </w:rPr>
        <w:t xml:space="preserve">, Rondonotti E, Giannakou A, Plevris JN. Diagnostic yield of small-bowel capsule endoscopy in patients with iron-deficiency anemia: a systematic review. </w:t>
      </w:r>
      <w:r w:rsidRPr="00B57E2D">
        <w:rPr>
          <w:rFonts w:ascii="Book Antiqua" w:hAnsi="Book Antiqua"/>
          <w:i/>
          <w:sz w:val="24"/>
          <w:szCs w:val="24"/>
        </w:rPr>
        <w:t>Gastrointest Endosc</w:t>
      </w:r>
      <w:r w:rsidRPr="00B57E2D">
        <w:rPr>
          <w:rFonts w:ascii="Book Antiqua" w:hAnsi="Book Antiqua"/>
          <w:sz w:val="24"/>
          <w:szCs w:val="24"/>
        </w:rPr>
        <w:t xml:space="preserve"> 2012; </w:t>
      </w:r>
      <w:r w:rsidRPr="00B57E2D">
        <w:rPr>
          <w:rFonts w:ascii="Book Antiqua" w:hAnsi="Book Antiqua"/>
          <w:b/>
          <w:sz w:val="24"/>
          <w:szCs w:val="24"/>
        </w:rPr>
        <w:t>76</w:t>
      </w:r>
      <w:r w:rsidRPr="00B57E2D">
        <w:rPr>
          <w:rFonts w:ascii="Book Antiqua" w:hAnsi="Book Antiqua"/>
          <w:sz w:val="24"/>
          <w:szCs w:val="24"/>
        </w:rPr>
        <w:t>: 983-992 [PMID: 23078923 DOI: 10.1016/j.gie.2012.07.035]</w:t>
      </w:r>
    </w:p>
    <w:p w14:paraId="11CBF845"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18 </w:t>
      </w:r>
      <w:r w:rsidRPr="00B57E2D">
        <w:rPr>
          <w:rFonts w:ascii="Book Antiqua" w:hAnsi="Book Antiqua"/>
          <w:b/>
          <w:sz w:val="24"/>
          <w:szCs w:val="24"/>
        </w:rPr>
        <w:t>Liao Z</w:t>
      </w:r>
      <w:r w:rsidRPr="00B57E2D">
        <w:rPr>
          <w:rFonts w:ascii="Book Antiqua" w:hAnsi="Book Antiqua"/>
          <w:sz w:val="24"/>
          <w:szCs w:val="24"/>
        </w:rPr>
        <w:t xml:space="preserve">, Gao R, Xu C, Li ZS. Indications and detection, completion, and retention rates of small-bowel capsule endoscopy: a systematic review. </w:t>
      </w:r>
      <w:r w:rsidRPr="00B57E2D">
        <w:rPr>
          <w:rFonts w:ascii="Book Antiqua" w:hAnsi="Book Antiqua"/>
          <w:i/>
          <w:sz w:val="24"/>
          <w:szCs w:val="24"/>
        </w:rPr>
        <w:t>Gastrointest Endosc</w:t>
      </w:r>
      <w:r w:rsidRPr="00B57E2D">
        <w:rPr>
          <w:rFonts w:ascii="Book Antiqua" w:hAnsi="Book Antiqua"/>
          <w:sz w:val="24"/>
          <w:szCs w:val="24"/>
        </w:rPr>
        <w:t xml:space="preserve"> 2010; </w:t>
      </w:r>
      <w:r w:rsidRPr="00B57E2D">
        <w:rPr>
          <w:rFonts w:ascii="Book Antiqua" w:hAnsi="Book Antiqua"/>
          <w:b/>
          <w:sz w:val="24"/>
          <w:szCs w:val="24"/>
        </w:rPr>
        <w:t>71</w:t>
      </w:r>
      <w:r w:rsidRPr="00B57E2D">
        <w:rPr>
          <w:rFonts w:ascii="Book Antiqua" w:hAnsi="Book Antiqua"/>
          <w:sz w:val="24"/>
          <w:szCs w:val="24"/>
        </w:rPr>
        <w:t>: 280-286 [PMID: 20152309 DOI: 10.1016/j.gie.2009.09.031]</w:t>
      </w:r>
    </w:p>
    <w:p w14:paraId="59003D11"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19 </w:t>
      </w:r>
      <w:r w:rsidRPr="00B57E2D">
        <w:rPr>
          <w:rFonts w:ascii="Book Antiqua" w:hAnsi="Book Antiqua"/>
          <w:b/>
          <w:sz w:val="24"/>
          <w:szCs w:val="24"/>
        </w:rPr>
        <w:t>Toy E</w:t>
      </w:r>
      <w:r w:rsidRPr="00B57E2D">
        <w:rPr>
          <w:rFonts w:ascii="Book Antiqua" w:hAnsi="Book Antiqua"/>
          <w:sz w:val="24"/>
          <w:szCs w:val="24"/>
        </w:rPr>
        <w:t xml:space="preserve">, Rojany M, Sheikh R, Mann S, Prindiville T. Capsule endoscopy's impact on clinical management and outcomes: a single-center experience with 145 patients. </w:t>
      </w:r>
      <w:r w:rsidRPr="00B57E2D">
        <w:rPr>
          <w:rFonts w:ascii="Book Antiqua" w:hAnsi="Book Antiqua"/>
          <w:i/>
          <w:sz w:val="24"/>
          <w:szCs w:val="24"/>
        </w:rPr>
        <w:t>Am J Gastroenterol</w:t>
      </w:r>
      <w:r w:rsidRPr="00B57E2D">
        <w:rPr>
          <w:rFonts w:ascii="Book Antiqua" w:hAnsi="Book Antiqua"/>
          <w:sz w:val="24"/>
          <w:szCs w:val="24"/>
        </w:rPr>
        <w:t xml:space="preserve"> 2008; </w:t>
      </w:r>
      <w:r w:rsidRPr="00B57E2D">
        <w:rPr>
          <w:rFonts w:ascii="Book Antiqua" w:hAnsi="Book Antiqua"/>
          <w:b/>
          <w:sz w:val="24"/>
          <w:szCs w:val="24"/>
        </w:rPr>
        <w:t>103</w:t>
      </w:r>
      <w:r w:rsidRPr="00B57E2D">
        <w:rPr>
          <w:rFonts w:ascii="Book Antiqua" w:hAnsi="Book Antiqua"/>
          <w:sz w:val="24"/>
          <w:szCs w:val="24"/>
        </w:rPr>
        <w:t>: 3022-3028 [PMID: 19086954 DOI: 10.1111/j.1572-0241.2008.02154.x]</w:t>
      </w:r>
    </w:p>
    <w:p w14:paraId="79339262"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20 </w:t>
      </w:r>
      <w:r w:rsidRPr="00B57E2D">
        <w:rPr>
          <w:rFonts w:ascii="Book Antiqua" w:hAnsi="Book Antiqua"/>
          <w:b/>
          <w:sz w:val="24"/>
          <w:szCs w:val="24"/>
        </w:rPr>
        <w:t>Sidhu R</w:t>
      </w:r>
      <w:r w:rsidRPr="00B57E2D">
        <w:rPr>
          <w:rFonts w:ascii="Book Antiqua" w:hAnsi="Book Antiqua"/>
          <w:sz w:val="24"/>
          <w:szCs w:val="24"/>
        </w:rPr>
        <w:t xml:space="preserve">, Sanders DS, Kapur K, Hurlstone DP, McAlindon ME. Capsule endoscopy changes patient management in routine clinical practice. </w:t>
      </w:r>
      <w:r w:rsidRPr="00B57E2D">
        <w:rPr>
          <w:rFonts w:ascii="Book Antiqua" w:hAnsi="Book Antiqua"/>
          <w:i/>
          <w:sz w:val="24"/>
          <w:szCs w:val="24"/>
        </w:rPr>
        <w:t>Dig Dis Sci</w:t>
      </w:r>
      <w:r w:rsidRPr="00B57E2D">
        <w:rPr>
          <w:rFonts w:ascii="Book Antiqua" w:hAnsi="Book Antiqua"/>
          <w:sz w:val="24"/>
          <w:szCs w:val="24"/>
        </w:rPr>
        <w:t xml:space="preserve"> 2007; </w:t>
      </w:r>
      <w:r w:rsidRPr="00B57E2D">
        <w:rPr>
          <w:rFonts w:ascii="Book Antiqua" w:hAnsi="Book Antiqua"/>
          <w:b/>
          <w:sz w:val="24"/>
          <w:szCs w:val="24"/>
        </w:rPr>
        <w:t>52</w:t>
      </w:r>
      <w:r w:rsidRPr="00B57E2D">
        <w:rPr>
          <w:rFonts w:ascii="Book Antiqua" w:hAnsi="Book Antiqua"/>
          <w:sz w:val="24"/>
          <w:szCs w:val="24"/>
        </w:rPr>
        <w:t>: 1382-1386 [PMID: 17357836 DOI: 10.1007/s10620-006-9610-6]</w:t>
      </w:r>
    </w:p>
    <w:p w14:paraId="4A83B84E"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21 </w:t>
      </w:r>
      <w:r w:rsidRPr="00B57E2D">
        <w:rPr>
          <w:rFonts w:ascii="Book Antiqua" w:hAnsi="Book Antiqua"/>
          <w:b/>
          <w:sz w:val="24"/>
          <w:szCs w:val="24"/>
        </w:rPr>
        <w:t>Barnett CB</w:t>
      </w:r>
      <w:r w:rsidRPr="00B57E2D">
        <w:rPr>
          <w:rFonts w:ascii="Book Antiqua" w:hAnsi="Book Antiqua"/>
          <w:sz w:val="24"/>
          <w:szCs w:val="24"/>
        </w:rPr>
        <w:t xml:space="preserve">, Dipalma JA, Olden KW. Capsule endoscopy: impact on patient management. </w:t>
      </w:r>
      <w:r w:rsidRPr="00B57E2D">
        <w:rPr>
          <w:rFonts w:ascii="Book Antiqua" w:hAnsi="Book Antiqua"/>
          <w:i/>
          <w:sz w:val="24"/>
          <w:szCs w:val="24"/>
        </w:rPr>
        <w:t>Gastroenterol Hepatol (N Y)</w:t>
      </w:r>
      <w:r w:rsidRPr="00B57E2D">
        <w:rPr>
          <w:rFonts w:ascii="Book Antiqua" w:hAnsi="Book Antiqua"/>
          <w:sz w:val="24"/>
          <w:szCs w:val="24"/>
        </w:rPr>
        <w:t xml:space="preserve"> 2007; </w:t>
      </w:r>
      <w:r w:rsidRPr="00B57E2D">
        <w:rPr>
          <w:rFonts w:ascii="Book Antiqua" w:hAnsi="Book Antiqua"/>
          <w:b/>
          <w:sz w:val="24"/>
          <w:szCs w:val="24"/>
        </w:rPr>
        <w:t>3</w:t>
      </w:r>
      <w:r w:rsidRPr="00B57E2D">
        <w:rPr>
          <w:rFonts w:ascii="Book Antiqua" w:hAnsi="Book Antiqua"/>
          <w:sz w:val="24"/>
          <w:szCs w:val="24"/>
        </w:rPr>
        <w:t>: 124-126 [PMID: 21960821]</w:t>
      </w:r>
    </w:p>
    <w:p w14:paraId="3A42682B"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22 </w:t>
      </w:r>
      <w:r w:rsidRPr="00B57E2D">
        <w:rPr>
          <w:rFonts w:ascii="Book Antiqua" w:hAnsi="Book Antiqua"/>
          <w:b/>
          <w:sz w:val="24"/>
          <w:szCs w:val="24"/>
        </w:rPr>
        <w:t>Ahmad NA</w:t>
      </w:r>
      <w:r w:rsidRPr="00B57E2D">
        <w:rPr>
          <w:rFonts w:ascii="Book Antiqua" w:hAnsi="Book Antiqua"/>
          <w:sz w:val="24"/>
          <w:szCs w:val="24"/>
        </w:rPr>
        <w:t xml:space="preserve">, Iqbal N, Joyce A. Clinical impact of capsule endoscopy on management of gastrointestinal disorders. </w:t>
      </w:r>
      <w:r w:rsidRPr="00B57E2D">
        <w:rPr>
          <w:rFonts w:ascii="Book Antiqua" w:hAnsi="Book Antiqua"/>
          <w:i/>
          <w:sz w:val="24"/>
          <w:szCs w:val="24"/>
        </w:rPr>
        <w:t>Clin Gastroenterol Hepatol</w:t>
      </w:r>
      <w:r w:rsidRPr="00B57E2D">
        <w:rPr>
          <w:rFonts w:ascii="Book Antiqua" w:hAnsi="Book Antiqua"/>
          <w:sz w:val="24"/>
          <w:szCs w:val="24"/>
        </w:rPr>
        <w:t xml:space="preserve"> 2008; </w:t>
      </w:r>
      <w:r w:rsidRPr="00B57E2D">
        <w:rPr>
          <w:rFonts w:ascii="Book Antiqua" w:hAnsi="Book Antiqua"/>
          <w:b/>
          <w:sz w:val="24"/>
          <w:szCs w:val="24"/>
        </w:rPr>
        <w:t>6</w:t>
      </w:r>
      <w:r w:rsidRPr="00B57E2D">
        <w:rPr>
          <w:rFonts w:ascii="Book Antiqua" w:hAnsi="Book Antiqua"/>
          <w:sz w:val="24"/>
          <w:szCs w:val="24"/>
        </w:rPr>
        <w:t>: 433-437 [PMID: 18325843 DOI: 10.1016/j.cgh.2007.12.035]</w:t>
      </w:r>
    </w:p>
    <w:p w14:paraId="20A31FAD"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23 </w:t>
      </w:r>
      <w:r w:rsidRPr="00B57E2D">
        <w:rPr>
          <w:rFonts w:ascii="Book Antiqua" w:hAnsi="Book Antiqua"/>
          <w:b/>
          <w:sz w:val="24"/>
          <w:szCs w:val="24"/>
        </w:rPr>
        <w:t>Grigg-Gutierrez N</w:t>
      </w:r>
      <w:r w:rsidRPr="00B57E2D">
        <w:rPr>
          <w:rFonts w:ascii="Book Antiqua" w:hAnsi="Book Antiqua"/>
          <w:sz w:val="24"/>
          <w:szCs w:val="24"/>
        </w:rPr>
        <w:t xml:space="preserve">, Laboy C, Ramos L, Amaral K, Toro DH. Diagnostic Yield of Video Capsule Endoscopy for Small Bowel Bleeding: Eight Consecutive Years of Experience at the VA Caribbean Healthcare System. </w:t>
      </w:r>
      <w:r w:rsidRPr="00B57E2D">
        <w:rPr>
          <w:rFonts w:ascii="Book Antiqua" w:hAnsi="Book Antiqua"/>
          <w:i/>
          <w:sz w:val="24"/>
          <w:szCs w:val="24"/>
        </w:rPr>
        <w:t>P R Health Sci J</w:t>
      </w:r>
      <w:r w:rsidRPr="00B57E2D">
        <w:rPr>
          <w:rFonts w:ascii="Book Antiqua" w:hAnsi="Book Antiqua"/>
          <w:sz w:val="24"/>
          <w:szCs w:val="24"/>
        </w:rPr>
        <w:t xml:space="preserve"> 2016; </w:t>
      </w:r>
      <w:r w:rsidRPr="00B57E2D">
        <w:rPr>
          <w:rFonts w:ascii="Book Antiqua" w:hAnsi="Book Antiqua"/>
          <w:b/>
          <w:sz w:val="24"/>
          <w:szCs w:val="24"/>
        </w:rPr>
        <w:t>35</w:t>
      </w:r>
      <w:r w:rsidRPr="00B57E2D">
        <w:rPr>
          <w:rFonts w:ascii="Book Antiqua" w:hAnsi="Book Antiqua"/>
          <w:sz w:val="24"/>
          <w:szCs w:val="24"/>
        </w:rPr>
        <w:t>: 93-96 [PMID: 27232871]</w:t>
      </w:r>
    </w:p>
    <w:p w14:paraId="2D02F276"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lastRenderedPageBreak/>
        <w:t xml:space="preserve">24 </w:t>
      </w:r>
      <w:r w:rsidRPr="00B57E2D">
        <w:rPr>
          <w:rFonts w:ascii="Book Antiqua" w:hAnsi="Book Antiqua"/>
          <w:b/>
          <w:sz w:val="24"/>
          <w:szCs w:val="24"/>
        </w:rPr>
        <w:t>Höög CM</w:t>
      </w:r>
      <w:r w:rsidRPr="00B57E2D">
        <w:rPr>
          <w:rFonts w:ascii="Book Antiqua" w:hAnsi="Book Antiqua"/>
          <w:sz w:val="24"/>
          <w:szCs w:val="24"/>
        </w:rPr>
        <w:t xml:space="preserve">, Bark LÅ, Arkani J, Gorsetman J, Broström O, Sjöqvist U. Capsule retentions and incomplete capsule endoscopy examinations: an analysis of 2300 examinations. </w:t>
      </w:r>
      <w:r w:rsidRPr="00B57E2D">
        <w:rPr>
          <w:rFonts w:ascii="Book Antiqua" w:hAnsi="Book Antiqua"/>
          <w:i/>
          <w:sz w:val="24"/>
          <w:szCs w:val="24"/>
        </w:rPr>
        <w:t>Gastroenterol Res Pract</w:t>
      </w:r>
      <w:r w:rsidRPr="00B57E2D">
        <w:rPr>
          <w:rFonts w:ascii="Book Antiqua" w:hAnsi="Book Antiqua"/>
          <w:sz w:val="24"/>
          <w:szCs w:val="24"/>
        </w:rPr>
        <w:t xml:space="preserve"> 2012; </w:t>
      </w:r>
      <w:r w:rsidRPr="00B57E2D">
        <w:rPr>
          <w:rFonts w:ascii="Book Antiqua" w:hAnsi="Book Antiqua"/>
          <w:b/>
          <w:sz w:val="24"/>
          <w:szCs w:val="24"/>
        </w:rPr>
        <w:t>2012</w:t>
      </w:r>
      <w:r w:rsidRPr="00B57E2D">
        <w:rPr>
          <w:rFonts w:ascii="Book Antiqua" w:hAnsi="Book Antiqua"/>
          <w:sz w:val="24"/>
          <w:szCs w:val="24"/>
        </w:rPr>
        <w:t>: 518718 [PMID: 21969823 DOI: 10.1155/2012/518718]</w:t>
      </w:r>
    </w:p>
    <w:p w14:paraId="651C5EB3"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25 </w:t>
      </w:r>
      <w:r w:rsidRPr="00B57E2D">
        <w:rPr>
          <w:rFonts w:ascii="Book Antiqua" w:hAnsi="Book Antiqua"/>
          <w:b/>
          <w:sz w:val="24"/>
          <w:szCs w:val="24"/>
        </w:rPr>
        <w:t>Triantafyllou K</w:t>
      </w:r>
      <w:r w:rsidRPr="00B57E2D">
        <w:rPr>
          <w:rFonts w:ascii="Book Antiqua" w:hAnsi="Book Antiqua"/>
          <w:sz w:val="24"/>
          <w:szCs w:val="24"/>
        </w:rPr>
        <w:t xml:space="preserve">, Kalantzis C, Papadopoulos AA, Apostolopoulos P, Rokkas T, Kalantzis N, Ladas SD. Video-capsule endoscopy gastric and small bowel transit time and completeness of the examination in patients with diabetes mellitus. </w:t>
      </w:r>
      <w:r w:rsidRPr="00B57E2D">
        <w:rPr>
          <w:rFonts w:ascii="Book Antiqua" w:hAnsi="Book Antiqua"/>
          <w:i/>
          <w:sz w:val="24"/>
          <w:szCs w:val="24"/>
        </w:rPr>
        <w:t>Dig Liver Dis</w:t>
      </w:r>
      <w:r w:rsidRPr="00B57E2D">
        <w:rPr>
          <w:rFonts w:ascii="Book Antiqua" w:hAnsi="Book Antiqua"/>
          <w:sz w:val="24"/>
          <w:szCs w:val="24"/>
        </w:rPr>
        <w:t xml:space="preserve"> 2007; </w:t>
      </w:r>
      <w:r w:rsidRPr="00B57E2D">
        <w:rPr>
          <w:rFonts w:ascii="Book Antiqua" w:hAnsi="Book Antiqua"/>
          <w:b/>
          <w:sz w:val="24"/>
          <w:szCs w:val="24"/>
        </w:rPr>
        <w:t>39</w:t>
      </w:r>
      <w:r w:rsidRPr="00B57E2D">
        <w:rPr>
          <w:rFonts w:ascii="Book Antiqua" w:hAnsi="Book Antiqua"/>
          <w:sz w:val="24"/>
          <w:szCs w:val="24"/>
        </w:rPr>
        <w:t>: 575-580 [PMID: 17433797 DOI: 10.1016/j.dld.2007.01.024]</w:t>
      </w:r>
    </w:p>
    <w:p w14:paraId="0C69DDF6"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26 </w:t>
      </w:r>
      <w:r w:rsidRPr="00B57E2D">
        <w:rPr>
          <w:rFonts w:ascii="Book Antiqua" w:hAnsi="Book Antiqua"/>
          <w:b/>
          <w:sz w:val="24"/>
          <w:szCs w:val="24"/>
        </w:rPr>
        <w:t>Zhong HJ</w:t>
      </w:r>
      <w:r w:rsidRPr="00B57E2D">
        <w:rPr>
          <w:rFonts w:ascii="Book Antiqua" w:hAnsi="Book Antiqua"/>
          <w:sz w:val="24"/>
          <w:szCs w:val="24"/>
        </w:rPr>
        <w:t xml:space="preserve">, Yuan Y, Xie WR, Chen MH, He XX. Type 2 Diabetes Mellitus Is Associated with More Serious Small Intestinal Mucosal Injuries. </w:t>
      </w:r>
      <w:r w:rsidRPr="00B57E2D">
        <w:rPr>
          <w:rFonts w:ascii="Book Antiqua" w:hAnsi="Book Antiqua"/>
          <w:i/>
          <w:sz w:val="24"/>
          <w:szCs w:val="24"/>
        </w:rPr>
        <w:t>PLoS One</w:t>
      </w:r>
      <w:r w:rsidRPr="00B57E2D">
        <w:rPr>
          <w:rFonts w:ascii="Book Antiqua" w:hAnsi="Book Antiqua"/>
          <w:sz w:val="24"/>
          <w:szCs w:val="24"/>
        </w:rPr>
        <w:t xml:space="preserve"> 2016; </w:t>
      </w:r>
      <w:r w:rsidRPr="00B57E2D">
        <w:rPr>
          <w:rFonts w:ascii="Book Antiqua" w:hAnsi="Book Antiqua"/>
          <w:b/>
          <w:sz w:val="24"/>
          <w:szCs w:val="24"/>
        </w:rPr>
        <w:t>11</w:t>
      </w:r>
      <w:r w:rsidRPr="00B57E2D">
        <w:rPr>
          <w:rFonts w:ascii="Book Antiqua" w:hAnsi="Book Antiqua"/>
          <w:sz w:val="24"/>
          <w:szCs w:val="24"/>
        </w:rPr>
        <w:t>: e0162354 [PMID: 27598308 DOI: 10.1371/journal.pone.0162354]</w:t>
      </w:r>
    </w:p>
    <w:p w14:paraId="5474CD2E"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27 </w:t>
      </w:r>
      <w:r w:rsidRPr="00B57E2D">
        <w:rPr>
          <w:rFonts w:ascii="Book Antiqua" w:hAnsi="Book Antiqua"/>
          <w:b/>
          <w:sz w:val="24"/>
          <w:szCs w:val="24"/>
        </w:rPr>
        <w:t>Pérez-Cuadrado-Robles E</w:t>
      </w:r>
      <w:r w:rsidRPr="00B57E2D">
        <w:rPr>
          <w:rFonts w:ascii="Book Antiqua" w:hAnsi="Book Antiqua"/>
          <w:sz w:val="24"/>
          <w:szCs w:val="24"/>
        </w:rPr>
        <w:t xml:space="preserve">, Zamora-Nava LE, Jiménez-García VA, Pérez-Cuadrado-Martínez E. Indications for and diagnostic yield of capsule endoscopy in the elderly. </w:t>
      </w:r>
      <w:r w:rsidRPr="00B57E2D">
        <w:rPr>
          <w:rFonts w:ascii="Book Antiqua" w:hAnsi="Book Antiqua"/>
          <w:i/>
          <w:sz w:val="24"/>
          <w:szCs w:val="24"/>
        </w:rPr>
        <w:t>Rev Gastroenterol Mex</w:t>
      </w:r>
      <w:r w:rsidRPr="00B57E2D">
        <w:rPr>
          <w:rFonts w:ascii="Book Antiqua" w:hAnsi="Book Antiqua"/>
          <w:sz w:val="24"/>
          <w:szCs w:val="24"/>
        </w:rPr>
        <w:t xml:space="preserve"> 2018; </w:t>
      </w:r>
      <w:r w:rsidRPr="00B57E2D">
        <w:rPr>
          <w:rFonts w:ascii="Book Antiqua" w:hAnsi="Book Antiqua"/>
          <w:b/>
          <w:sz w:val="24"/>
          <w:szCs w:val="24"/>
        </w:rPr>
        <w:t>83</w:t>
      </w:r>
      <w:r w:rsidRPr="00B57E2D">
        <w:rPr>
          <w:rFonts w:ascii="Book Antiqua" w:hAnsi="Book Antiqua"/>
          <w:sz w:val="24"/>
          <w:szCs w:val="24"/>
        </w:rPr>
        <w:t>: 238-244 [PMID: 29456092 DOI: 10.1016/j.rgmx.2017.08.004]</w:t>
      </w:r>
    </w:p>
    <w:p w14:paraId="1FF03B00"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28 </w:t>
      </w:r>
      <w:r w:rsidRPr="00B57E2D">
        <w:rPr>
          <w:rFonts w:ascii="Book Antiqua" w:hAnsi="Book Antiqua"/>
          <w:b/>
          <w:sz w:val="24"/>
          <w:szCs w:val="24"/>
        </w:rPr>
        <w:t>Romero RV</w:t>
      </w:r>
      <w:r w:rsidRPr="00B57E2D">
        <w:rPr>
          <w:rFonts w:ascii="Book Antiqua" w:hAnsi="Book Antiqua"/>
          <w:sz w:val="24"/>
          <w:szCs w:val="24"/>
        </w:rPr>
        <w:t xml:space="preserve">, Mahadeva S. Factors influencing quality of bowel preparation for colonoscopy. </w:t>
      </w:r>
      <w:r w:rsidRPr="00B57E2D">
        <w:rPr>
          <w:rFonts w:ascii="Book Antiqua" w:hAnsi="Book Antiqua"/>
          <w:i/>
          <w:sz w:val="24"/>
          <w:szCs w:val="24"/>
        </w:rPr>
        <w:t>World J Gastrointest Endosc</w:t>
      </w:r>
      <w:r w:rsidRPr="00B57E2D">
        <w:rPr>
          <w:rFonts w:ascii="Book Antiqua" w:hAnsi="Book Antiqua"/>
          <w:sz w:val="24"/>
          <w:szCs w:val="24"/>
        </w:rPr>
        <w:t xml:space="preserve"> 2013; </w:t>
      </w:r>
      <w:r w:rsidRPr="00B57E2D">
        <w:rPr>
          <w:rFonts w:ascii="Book Antiqua" w:hAnsi="Book Antiqua"/>
          <w:b/>
          <w:sz w:val="24"/>
          <w:szCs w:val="24"/>
        </w:rPr>
        <w:t>5</w:t>
      </w:r>
      <w:r w:rsidRPr="00B57E2D">
        <w:rPr>
          <w:rFonts w:ascii="Book Antiqua" w:hAnsi="Book Antiqua"/>
          <w:sz w:val="24"/>
          <w:szCs w:val="24"/>
        </w:rPr>
        <w:t>: 39-46 [PMID: 23424015 DOI: 10.4253/wjge.v5.i2.39]</w:t>
      </w:r>
    </w:p>
    <w:p w14:paraId="5E1427F2"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29 </w:t>
      </w:r>
      <w:r w:rsidRPr="00B57E2D">
        <w:rPr>
          <w:rFonts w:ascii="Book Antiqua" w:hAnsi="Book Antiqua"/>
          <w:b/>
          <w:sz w:val="24"/>
          <w:szCs w:val="24"/>
        </w:rPr>
        <w:t>Lee MM</w:t>
      </w:r>
      <w:r w:rsidRPr="00B57E2D">
        <w:rPr>
          <w:rFonts w:ascii="Book Antiqua" w:hAnsi="Book Antiqua"/>
          <w:sz w:val="24"/>
          <w:szCs w:val="24"/>
        </w:rPr>
        <w:t xml:space="preserve">, Jacques A, Lam E, Kwok R, Lakzadeh P, Sandhar A, Segal B, Svarta S, Law J, Enns R. Factors associated with incomplete small bowel capsule endoscopy studies. </w:t>
      </w:r>
      <w:r w:rsidRPr="00B57E2D">
        <w:rPr>
          <w:rFonts w:ascii="Book Antiqua" w:hAnsi="Book Antiqua"/>
          <w:i/>
          <w:sz w:val="24"/>
          <w:szCs w:val="24"/>
        </w:rPr>
        <w:t>World J Gastroenterol</w:t>
      </w:r>
      <w:r w:rsidRPr="00B57E2D">
        <w:rPr>
          <w:rFonts w:ascii="Book Antiqua" w:hAnsi="Book Antiqua"/>
          <w:sz w:val="24"/>
          <w:szCs w:val="24"/>
        </w:rPr>
        <w:t xml:space="preserve"> 2010; </w:t>
      </w:r>
      <w:r w:rsidRPr="00B57E2D">
        <w:rPr>
          <w:rFonts w:ascii="Book Antiqua" w:hAnsi="Book Antiqua"/>
          <w:b/>
          <w:sz w:val="24"/>
          <w:szCs w:val="24"/>
        </w:rPr>
        <w:t>16</w:t>
      </w:r>
      <w:r w:rsidRPr="00B57E2D">
        <w:rPr>
          <w:rFonts w:ascii="Book Antiqua" w:hAnsi="Book Antiqua"/>
          <w:sz w:val="24"/>
          <w:szCs w:val="24"/>
        </w:rPr>
        <w:t>: 5329-5333 [PMID: 21072896 DOI: 10.3748/wjg.v16.i42.5329]</w:t>
      </w:r>
    </w:p>
    <w:p w14:paraId="464D4A8D" w14:textId="77777777" w:rsidR="00B57E2D" w:rsidRPr="00B57E2D" w:rsidRDefault="00B57E2D" w:rsidP="00B57E2D">
      <w:pPr>
        <w:spacing w:after="0" w:line="360" w:lineRule="auto"/>
        <w:jc w:val="both"/>
        <w:rPr>
          <w:rFonts w:ascii="Book Antiqua" w:hAnsi="Book Antiqua"/>
          <w:sz w:val="24"/>
          <w:szCs w:val="24"/>
        </w:rPr>
      </w:pPr>
      <w:r w:rsidRPr="00B57E2D">
        <w:rPr>
          <w:rFonts w:ascii="Book Antiqua" w:hAnsi="Book Antiqua"/>
          <w:sz w:val="24"/>
          <w:szCs w:val="24"/>
        </w:rPr>
        <w:t xml:space="preserve">30 </w:t>
      </w:r>
      <w:r w:rsidRPr="00B57E2D">
        <w:rPr>
          <w:rFonts w:ascii="Book Antiqua" w:hAnsi="Book Antiqua"/>
          <w:b/>
          <w:sz w:val="24"/>
          <w:szCs w:val="24"/>
        </w:rPr>
        <w:t>Kleinman B</w:t>
      </w:r>
      <w:r w:rsidRPr="00B57E2D">
        <w:rPr>
          <w:rFonts w:ascii="Book Antiqua" w:hAnsi="Book Antiqua"/>
          <w:sz w:val="24"/>
          <w:szCs w:val="24"/>
        </w:rPr>
        <w:t xml:space="preserve">, Stanich PP, Betkerur K, Porter K, Meyer MM. Opioid use is not associated with incomplete wireless capsule endoscopy for inpatient or outpatient procedures. </w:t>
      </w:r>
      <w:r w:rsidRPr="00B57E2D">
        <w:rPr>
          <w:rFonts w:ascii="Book Antiqua" w:hAnsi="Book Antiqua"/>
          <w:i/>
          <w:sz w:val="24"/>
          <w:szCs w:val="24"/>
        </w:rPr>
        <w:t>Diagn Ther Endosc</w:t>
      </w:r>
      <w:r w:rsidRPr="00B57E2D">
        <w:rPr>
          <w:rFonts w:ascii="Book Antiqua" w:hAnsi="Book Antiqua"/>
          <w:sz w:val="24"/>
          <w:szCs w:val="24"/>
        </w:rPr>
        <w:t xml:space="preserve"> 2014; </w:t>
      </w:r>
      <w:r w:rsidRPr="00B57E2D">
        <w:rPr>
          <w:rFonts w:ascii="Book Antiqua" w:hAnsi="Book Antiqua"/>
          <w:b/>
          <w:sz w:val="24"/>
          <w:szCs w:val="24"/>
        </w:rPr>
        <w:t>2014</w:t>
      </w:r>
      <w:r w:rsidRPr="00B57E2D">
        <w:rPr>
          <w:rFonts w:ascii="Book Antiqua" w:hAnsi="Book Antiqua"/>
          <w:sz w:val="24"/>
          <w:szCs w:val="24"/>
        </w:rPr>
        <w:t>: 651259 [PMID: 25214757 DOI: 10.1155/2014/651259]</w:t>
      </w:r>
    </w:p>
    <w:p w14:paraId="43813234" w14:textId="3321EDA1" w:rsidR="00311C88" w:rsidRPr="00B57E2D" w:rsidRDefault="00311C88" w:rsidP="00B57E2D">
      <w:pPr>
        <w:widowControl w:val="0"/>
        <w:autoSpaceDE w:val="0"/>
        <w:autoSpaceDN w:val="0"/>
        <w:adjustRightInd w:val="0"/>
        <w:spacing w:after="0" w:line="360" w:lineRule="auto"/>
        <w:ind w:left="640" w:hanging="640"/>
        <w:jc w:val="both"/>
        <w:rPr>
          <w:rFonts w:ascii="Book Antiqua" w:hAnsi="Book Antiqua" w:cs="Arial"/>
          <w:noProof/>
          <w:sz w:val="24"/>
          <w:szCs w:val="24"/>
        </w:rPr>
      </w:pPr>
    </w:p>
    <w:p w14:paraId="1F2834D2" w14:textId="7F3A0DA0" w:rsidR="008174C4" w:rsidRPr="00714CA9" w:rsidRDefault="008174C4" w:rsidP="008174C4">
      <w:pPr>
        <w:widowControl w:val="0"/>
        <w:autoSpaceDE w:val="0"/>
        <w:autoSpaceDN w:val="0"/>
        <w:adjustRightInd w:val="0"/>
        <w:spacing w:after="0" w:line="360" w:lineRule="auto"/>
        <w:jc w:val="both"/>
        <w:rPr>
          <w:rFonts w:ascii="Book Antiqua" w:hAnsi="Book Antiqua"/>
          <w:sz w:val="24"/>
          <w:szCs w:val="24"/>
          <w:lang w:eastAsia="zh-CN"/>
        </w:rPr>
      </w:pPr>
    </w:p>
    <w:p w14:paraId="647F190E" w14:textId="68E2BCDC" w:rsidR="008174C4" w:rsidRPr="00714CA9" w:rsidRDefault="008174C4" w:rsidP="00953E3B">
      <w:pPr>
        <w:suppressAutoHyphens/>
        <w:wordWrap w:val="0"/>
        <w:spacing w:after="0" w:line="360" w:lineRule="auto"/>
        <w:ind w:right="120"/>
        <w:jc w:val="right"/>
        <w:rPr>
          <w:rFonts w:ascii="Book Antiqua" w:eastAsia="宋体" w:hAnsi="Book Antiqua" w:cs="Mangal"/>
          <w:b/>
          <w:bCs/>
          <w:color w:val="000000"/>
          <w:kern w:val="1"/>
          <w:sz w:val="24"/>
          <w:szCs w:val="24"/>
          <w:lang w:val="it-IT" w:eastAsia="zh-CN" w:bidi="hi-IN"/>
        </w:rPr>
      </w:pPr>
      <w:bookmarkStart w:id="206" w:name="OLE_LINK480"/>
      <w:bookmarkStart w:id="207" w:name="OLE_LINK502"/>
      <w:bookmarkStart w:id="208" w:name="OLE_LINK1021"/>
      <w:bookmarkStart w:id="209" w:name="OLE_LINK1022"/>
      <w:bookmarkStart w:id="210" w:name="OLE_LINK1023"/>
      <w:bookmarkStart w:id="211" w:name="OLE_LINK1064"/>
      <w:bookmarkStart w:id="212" w:name="OLE_LINK1065"/>
      <w:bookmarkStart w:id="213" w:name="OLE_LINK1156"/>
      <w:bookmarkStart w:id="214" w:name="OLE_LINK1157"/>
      <w:bookmarkStart w:id="215" w:name="OLE_LINK1158"/>
      <w:bookmarkStart w:id="216" w:name="OLE_LINK1159"/>
      <w:bookmarkStart w:id="217" w:name="OLE_LINK1185"/>
      <w:bookmarkStart w:id="218" w:name="OLE_LINK958"/>
      <w:bookmarkStart w:id="219" w:name="OLE_LINK959"/>
      <w:bookmarkStart w:id="220" w:name="OLE_LINK962"/>
      <w:bookmarkStart w:id="221" w:name="OLE_LINK1127"/>
      <w:bookmarkStart w:id="222" w:name="OLE_LINK945"/>
      <w:bookmarkStart w:id="223" w:name="OLE_LINK946"/>
      <w:bookmarkStart w:id="224" w:name="OLE_LINK947"/>
      <w:bookmarkStart w:id="225" w:name="OLE_LINK987"/>
      <w:bookmarkStart w:id="226" w:name="OLE_LINK1035"/>
      <w:bookmarkStart w:id="227" w:name="OLE_LINK1036"/>
      <w:bookmarkStart w:id="228" w:name="OLE_LINK1037"/>
      <w:bookmarkStart w:id="229" w:name="OLE_LINK1038"/>
      <w:bookmarkStart w:id="230" w:name="OLE_LINK1039"/>
      <w:bookmarkStart w:id="231" w:name="OLE_LINK1040"/>
      <w:bookmarkStart w:id="232" w:name="OLE_LINK1041"/>
      <w:bookmarkStart w:id="233" w:name="OLE_LINK1042"/>
      <w:bookmarkStart w:id="234" w:name="OLE_LINK1043"/>
      <w:bookmarkStart w:id="235" w:name="OLE_LINK1044"/>
      <w:bookmarkStart w:id="236" w:name="OLE_LINK1071"/>
      <w:bookmarkStart w:id="237" w:name="OLE_LINK1072"/>
      <w:bookmarkStart w:id="238" w:name="OLE_LINK968"/>
      <w:bookmarkStart w:id="239" w:name="OLE_LINK1260"/>
      <w:bookmarkStart w:id="240" w:name="OLE_LINK1261"/>
      <w:bookmarkStart w:id="241" w:name="OLE_LINK1264"/>
      <w:bookmarkStart w:id="242" w:name="OLE_LINK1265"/>
      <w:bookmarkStart w:id="243" w:name="OLE_LINK1266"/>
      <w:bookmarkStart w:id="244" w:name="OLE_LINK1282"/>
      <w:bookmarkStart w:id="245" w:name="OLE_LINK1800"/>
      <w:bookmarkStart w:id="246" w:name="OLE_LINK1801"/>
      <w:bookmarkStart w:id="247" w:name="OLE_LINK1802"/>
      <w:bookmarkStart w:id="248" w:name="OLE_LINK1803"/>
      <w:bookmarkStart w:id="249" w:name="OLE_LINK1843"/>
      <w:bookmarkStart w:id="250" w:name="OLE_LINK1844"/>
      <w:bookmarkStart w:id="251" w:name="OLE_LINK1845"/>
      <w:bookmarkStart w:id="252" w:name="OLE_LINK1636"/>
      <w:bookmarkStart w:id="253" w:name="OLE_LINK1755"/>
      <w:bookmarkStart w:id="254" w:name="OLE_LINK1806"/>
      <w:bookmarkStart w:id="255" w:name="OLE_LINK1807"/>
      <w:bookmarkStart w:id="256" w:name="OLE_LINK1811"/>
      <w:bookmarkStart w:id="257" w:name="OLE_LINK1812"/>
      <w:bookmarkStart w:id="258" w:name="OLE_LINK1813"/>
      <w:bookmarkStart w:id="259" w:name="OLE_LINK1962"/>
      <w:bookmarkStart w:id="260" w:name="OLE_LINK1963"/>
      <w:bookmarkStart w:id="261" w:name="OLE_LINK1964"/>
      <w:bookmarkStart w:id="262" w:name="OLE_LINK2162"/>
      <w:bookmarkStart w:id="263" w:name="OLE_LINK2198"/>
      <w:bookmarkStart w:id="264" w:name="OLE_LINK2199"/>
      <w:bookmarkStart w:id="265" w:name="OLE_LINK2200"/>
      <w:bookmarkStart w:id="266" w:name="OLE_LINK2090"/>
      <w:bookmarkStart w:id="267" w:name="OLE_LINK2181"/>
      <w:bookmarkStart w:id="268" w:name="OLE_LINK2182"/>
      <w:bookmarkStart w:id="269" w:name="OLE_LINK2183"/>
      <w:r w:rsidRPr="00714CA9">
        <w:rPr>
          <w:rFonts w:ascii="Book Antiqua" w:eastAsia="Lucida Sans Unicode" w:hAnsi="Book Antiqua" w:cs="Arial"/>
          <w:b/>
          <w:noProof/>
          <w:color w:val="000000"/>
          <w:kern w:val="1"/>
          <w:sz w:val="24"/>
          <w:szCs w:val="24"/>
          <w:lang w:val="it-IT" w:eastAsia="hi-IN" w:bidi="hi-IN"/>
        </w:rPr>
        <w:t>P-Reviewer</w:t>
      </w:r>
      <w:r w:rsidRPr="00714CA9">
        <w:rPr>
          <w:rFonts w:ascii="Book Antiqua" w:eastAsia="宋体" w:hAnsi="Book Antiqua" w:cs="Arial"/>
          <w:b/>
          <w:noProof/>
          <w:color w:val="000000"/>
          <w:kern w:val="1"/>
          <w:sz w:val="24"/>
          <w:szCs w:val="24"/>
          <w:lang w:val="it-IT" w:eastAsia="zh-CN" w:bidi="hi-IN"/>
        </w:rPr>
        <w:t>:</w:t>
      </w:r>
      <w:r w:rsidRPr="00714CA9">
        <w:rPr>
          <w:rFonts w:ascii="Book Antiqua" w:eastAsia="Lucida Sans Unicode" w:hAnsi="Book Antiqua" w:cs="Mangal"/>
          <w:bCs/>
          <w:color w:val="000000"/>
          <w:kern w:val="1"/>
          <w:sz w:val="24"/>
          <w:szCs w:val="24"/>
          <w:lang w:val="it-IT" w:eastAsia="hi-IN" w:bidi="hi-IN"/>
        </w:rPr>
        <w:t xml:space="preserve"> </w:t>
      </w:r>
      <w:r w:rsidRPr="008174C4">
        <w:rPr>
          <w:rFonts w:ascii="Book Antiqua" w:eastAsia="Lucida Sans Unicode" w:hAnsi="Book Antiqua" w:cs="Mangal"/>
          <w:bCs/>
          <w:color w:val="000000"/>
          <w:kern w:val="1"/>
          <w:sz w:val="24"/>
          <w:szCs w:val="24"/>
          <w:lang w:val="it-IT" w:eastAsia="hi-IN" w:bidi="hi-IN"/>
        </w:rPr>
        <w:t>Rabago</w:t>
      </w:r>
      <w:r>
        <w:rPr>
          <w:rFonts w:ascii="Book Antiqua" w:eastAsia="Lucida Sans Unicode" w:hAnsi="Book Antiqua" w:cs="Mangal" w:hint="eastAsia"/>
          <w:bCs/>
          <w:color w:val="000000"/>
          <w:kern w:val="1"/>
          <w:sz w:val="24"/>
          <w:szCs w:val="24"/>
          <w:lang w:val="it-IT" w:eastAsia="zh-CN" w:bidi="hi-IN"/>
        </w:rPr>
        <w:t xml:space="preserve"> LR</w:t>
      </w:r>
      <w:r w:rsidRPr="00714CA9">
        <w:rPr>
          <w:rFonts w:ascii="Book Antiqua" w:eastAsia="Lucida Sans Unicode" w:hAnsi="Book Antiqua" w:cs="Mangal"/>
          <w:bCs/>
          <w:color w:val="000000"/>
          <w:kern w:val="1"/>
          <w:sz w:val="24"/>
          <w:szCs w:val="24"/>
          <w:lang w:val="it-IT" w:eastAsia="hi-IN" w:bidi="hi-IN"/>
        </w:rPr>
        <w:t xml:space="preserve"> </w:t>
      </w:r>
      <w:r w:rsidRPr="00714CA9">
        <w:rPr>
          <w:rFonts w:ascii="Book Antiqua" w:eastAsia="Lucida Sans Unicode" w:hAnsi="Book Antiqua" w:cs="Mangal"/>
          <w:b/>
          <w:bCs/>
          <w:color w:val="000000"/>
          <w:kern w:val="1"/>
          <w:sz w:val="24"/>
          <w:szCs w:val="24"/>
          <w:lang w:val="it-IT" w:eastAsia="hi-IN" w:bidi="hi-IN"/>
        </w:rPr>
        <w:t>S-Editor</w:t>
      </w:r>
      <w:r w:rsidRPr="00714CA9">
        <w:rPr>
          <w:rFonts w:ascii="Book Antiqua" w:eastAsia="宋体" w:hAnsi="Book Antiqua" w:cs="Mangal"/>
          <w:b/>
          <w:bCs/>
          <w:color w:val="000000"/>
          <w:kern w:val="1"/>
          <w:sz w:val="24"/>
          <w:szCs w:val="24"/>
          <w:lang w:val="it-IT" w:eastAsia="zh-CN" w:bidi="hi-IN"/>
        </w:rPr>
        <w:t>:</w:t>
      </w:r>
      <w:r w:rsidRPr="00714CA9">
        <w:rPr>
          <w:rFonts w:ascii="Book Antiqua" w:eastAsia="Lucida Sans Unicode" w:hAnsi="Book Antiqua" w:cs="Mangal"/>
          <w:bCs/>
          <w:color w:val="000000"/>
          <w:kern w:val="1"/>
          <w:sz w:val="24"/>
          <w:szCs w:val="24"/>
          <w:lang w:val="it-IT" w:eastAsia="hi-IN" w:bidi="hi-IN"/>
        </w:rPr>
        <w:t xml:space="preserve"> </w:t>
      </w:r>
      <w:r w:rsidRPr="00714CA9">
        <w:rPr>
          <w:rFonts w:ascii="Book Antiqua" w:eastAsia="宋体" w:hAnsi="Book Antiqua" w:cs="Mangal"/>
          <w:bCs/>
          <w:color w:val="000000"/>
          <w:kern w:val="1"/>
          <w:sz w:val="24"/>
          <w:szCs w:val="24"/>
          <w:lang w:val="it-IT" w:eastAsia="zh-CN" w:bidi="hi-IN"/>
        </w:rPr>
        <w:t>Dou Y</w:t>
      </w:r>
      <w:r>
        <w:rPr>
          <w:rFonts w:ascii="Book Antiqua" w:eastAsia="Lucida Sans Unicode" w:hAnsi="Book Antiqua" w:cs="Mangal"/>
          <w:b/>
          <w:bCs/>
          <w:color w:val="000000"/>
          <w:kern w:val="1"/>
          <w:sz w:val="24"/>
          <w:szCs w:val="24"/>
          <w:lang w:val="it-IT" w:eastAsia="hi-IN" w:bidi="hi-IN"/>
        </w:rPr>
        <w:t xml:space="preserve"> </w:t>
      </w:r>
      <w:r w:rsidRPr="00714CA9">
        <w:rPr>
          <w:rFonts w:ascii="Book Antiqua" w:eastAsia="Lucida Sans Unicode" w:hAnsi="Book Antiqua" w:cs="Mangal"/>
          <w:b/>
          <w:bCs/>
          <w:color w:val="000000"/>
          <w:kern w:val="1"/>
          <w:sz w:val="24"/>
          <w:szCs w:val="24"/>
          <w:lang w:val="it-IT" w:eastAsia="hi-IN" w:bidi="hi-IN"/>
        </w:rPr>
        <w:t>L-Editor</w:t>
      </w:r>
      <w:r w:rsidRPr="00714CA9">
        <w:rPr>
          <w:rFonts w:ascii="Book Antiqua" w:eastAsia="宋体" w:hAnsi="Book Antiqua" w:cs="Mangal"/>
          <w:b/>
          <w:bCs/>
          <w:color w:val="000000"/>
          <w:kern w:val="1"/>
          <w:sz w:val="24"/>
          <w:szCs w:val="24"/>
          <w:lang w:val="it-IT" w:eastAsia="zh-CN" w:bidi="hi-IN"/>
        </w:rPr>
        <w:t>:</w:t>
      </w:r>
      <w:r>
        <w:rPr>
          <w:rFonts w:ascii="Book Antiqua" w:eastAsia="Lucida Sans Unicode" w:hAnsi="Book Antiqua" w:cs="Mangal"/>
          <w:b/>
          <w:bCs/>
          <w:color w:val="000000"/>
          <w:kern w:val="1"/>
          <w:sz w:val="24"/>
          <w:szCs w:val="24"/>
          <w:lang w:val="it-IT" w:eastAsia="hi-IN" w:bidi="hi-IN"/>
        </w:rPr>
        <w:t xml:space="preserve"> </w:t>
      </w:r>
      <w:r w:rsidR="00953E3B" w:rsidRPr="00953E3B">
        <w:rPr>
          <w:rFonts w:ascii="Book Antiqua" w:hAnsi="Book Antiqua" w:cs="Mangal" w:hint="eastAsia"/>
          <w:bCs/>
          <w:color w:val="000000"/>
          <w:kern w:val="1"/>
          <w:sz w:val="24"/>
          <w:szCs w:val="24"/>
          <w:lang w:val="it-IT" w:eastAsia="zh-CN" w:bidi="hi-IN"/>
        </w:rPr>
        <w:t>A</w:t>
      </w:r>
      <w:r w:rsidR="00953E3B">
        <w:rPr>
          <w:rFonts w:ascii="Book Antiqua" w:hAnsi="Book Antiqua" w:cs="Mangal" w:hint="eastAsia"/>
          <w:b/>
          <w:bCs/>
          <w:color w:val="000000"/>
          <w:kern w:val="1"/>
          <w:sz w:val="24"/>
          <w:szCs w:val="24"/>
          <w:lang w:val="it-IT" w:eastAsia="zh-CN" w:bidi="hi-IN"/>
        </w:rPr>
        <w:t xml:space="preserve"> </w:t>
      </w:r>
      <w:r w:rsidRPr="00714CA9">
        <w:rPr>
          <w:rFonts w:ascii="Book Antiqua" w:eastAsia="Lucida Sans Unicode" w:hAnsi="Book Antiqua" w:cs="Mangal"/>
          <w:b/>
          <w:bCs/>
          <w:color w:val="000000"/>
          <w:kern w:val="1"/>
          <w:sz w:val="24"/>
          <w:szCs w:val="24"/>
          <w:lang w:val="it-IT" w:eastAsia="hi-IN" w:bidi="hi-IN"/>
        </w:rPr>
        <w:t>E-Editor</w:t>
      </w:r>
      <w:r w:rsidRPr="00714CA9">
        <w:rPr>
          <w:rFonts w:ascii="Book Antiqua" w:eastAsia="宋体" w:hAnsi="Book Antiqua" w:cs="Mangal"/>
          <w:b/>
          <w:bCs/>
          <w:color w:val="000000"/>
          <w:kern w:val="1"/>
          <w:sz w:val="24"/>
          <w:szCs w:val="24"/>
          <w:lang w:val="it-IT" w:eastAsia="zh-CN" w:bidi="hi-IN"/>
        </w:rPr>
        <w:t>:</w:t>
      </w:r>
      <w:r w:rsidR="00953E3B">
        <w:rPr>
          <w:rFonts w:ascii="Book Antiqua" w:eastAsia="宋体" w:hAnsi="Book Antiqua" w:cs="Mangal" w:hint="eastAsia"/>
          <w:b/>
          <w:bCs/>
          <w:color w:val="000000"/>
          <w:kern w:val="1"/>
          <w:sz w:val="24"/>
          <w:szCs w:val="24"/>
          <w:lang w:val="it-IT" w:eastAsia="zh-CN" w:bidi="hi-IN"/>
        </w:rPr>
        <w:t xml:space="preserve"> </w:t>
      </w:r>
      <w:r w:rsidR="00953E3B" w:rsidRPr="00953E3B">
        <w:rPr>
          <w:rFonts w:ascii="Book Antiqua" w:eastAsia="宋体" w:hAnsi="Book Antiqua" w:cs="Mangal" w:hint="eastAsia"/>
          <w:bCs/>
          <w:color w:val="000000"/>
          <w:kern w:val="1"/>
          <w:sz w:val="24"/>
          <w:szCs w:val="24"/>
          <w:lang w:val="it-IT" w:eastAsia="zh-CN" w:bidi="hi-IN"/>
        </w:rPr>
        <w:t xml:space="preserve">Tan </w:t>
      </w:r>
      <w:bookmarkStart w:id="270" w:name="_GoBack"/>
      <w:bookmarkEnd w:id="270"/>
      <w:r w:rsidR="00953E3B" w:rsidRPr="00953E3B">
        <w:rPr>
          <w:rFonts w:ascii="Book Antiqua" w:eastAsia="宋体" w:hAnsi="Book Antiqua" w:cs="Mangal" w:hint="eastAsia"/>
          <w:bCs/>
          <w:color w:val="000000"/>
          <w:kern w:val="1"/>
          <w:sz w:val="24"/>
          <w:szCs w:val="24"/>
          <w:lang w:val="it-IT" w:eastAsia="zh-CN" w:bidi="hi-IN"/>
        </w:rPr>
        <w:t>WW</w:t>
      </w:r>
    </w:p>
    <w:p w14:paraId="7AF113D6" w14:textId="77777777" w:rsidR="008174C4" w:rsidRPr="00714CA9" w:rsidRDefault="008174C4" w:rsidP="008174C4">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714CA9">
        <w:rPr>
          <w:rFonts w:ascii="Book Antiqua" w:eastAsia="宋体" w:hAnsi="Book Antiqua" w:cs="Helvetica"/>
          <w:b/>
          <w:kern w:val="2"/>
          <w:sz w:val="24"/>
          <w:szCs w:val="24"/>
          <w:lang w:eastAsia="zh-CN"/>
        </w:rPr>
        <w:t xml:space="preserve">Specialty type: </w:t>
      </w:r>
      <w:r w:rsidRPr="00714CA9">
        <w:rPr>
          <w:rFonts w:ascii="Book Antiqua" w:eastAsia="微软雅黑" w:hAnsi="Book Antiqua" w:cs="宋体"/>
          <w:sz w:val="24"/>
          <w:szCs w:val="24"/>
        </w:rPr>
        <w:t>Gastroenterology and hepatology</w:t>
      </w:r>
    </w:p>
    <w:p w14:paraId="0D92EC36" w14:textId="2203B99C" w:rsidR="008174C4" w:rsidRPr="00714CA9" w:rsidRDefault="008174C4" w:rsidP="008174C4">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714CA9">
        <w:rPr>
          <w:rFonts w:ascii="Book Antiqua" w:eastAsia="宋体" w:hAnsi="Book Antiqua" w:cs="Helvetica"/>
          <w:b/>
          <w:kern w:val="2"/>
          <w:sz w:val="24"/>
          <w:szCs w:val="24"/>
          <w:lang w:eastAsia="zh-CN"/>
        </w:rPr>
        <w:lastRenderedPageBreak/>
        <w:t xml:space="preserve">Country of origin: </w:t>
      </w:r>
      <w:r w:rsidRPr="008174C4">
        <w:rPr>
          <w:rFonts w:ascii="Book Antiqua" w:eastAsia="宋体" w:hAnsi="Book Antiqua" w:cs="Helvetica"/>
          <w:kern w:val="2"/>
          <w:sz w:val="24"/>
          <w:szCs w:val="24"/>
          <w:lang w:eastAsia="zh-CN"/>
        </w:rPr>
        <w:t>United States</w:t>
      </w:r>
    </w:p>
    <w:p w14:paraId="587C83A5" w14:textId="77777777" w:rsidR="008174C4" w:rsidRPr="00714CA9" w:rsidRDefault="008174C4" w:rsidP="008174C4">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714CA9">
        <w:rPr>
          <w:rFonts w:ascii="Book Antiqua" w:eastAsia="宋体" w:hAnsi="Book Antiqua" w:cs="Helvetica"/>
          <w:b/>
          <w:kern w:val="2"/>
          <w:sz w:val="24"/>
          <w:szCs w:val="24"/>
          <w:lang w:eastAsia="zh-CN"/>
        </w:rPr>
        <w:t>Peer-review report classification</w:t>
      </w:r>
    </w:p>
    <w:p w14:paraId="3BD33B57" w14:textId="77777777" w:rsidR="008174C4" w:rsidRPr="00714CA9" w:rsidRDefault="008174C4" w:rsidP="008174C4">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14CA9">
        <w:rPr>
          <w:rFonts w:ascii="Book Antiqua" w:eastAsia="宋体" w:hAnsi="Book Antiqua" w:cs="Helvetica"/>
          <w:kern w:val="2"/>
          <w:sz w:val="24"/>
          <w:szCs w:val="24"/>
          <w:lang w:eastAsia="zh-CN"/>
        </w:rPr>
        <w:t>Grade A (Excellent): 0</w:t>
      </w:r>
    </w:p>
    <w:p w14:paraId="31984FC0" w14:textId="77777777" w:rsidR="008174C4" w:rsidRPr="00714CA9" w:rsidRDefault="008174C4" w:rsidP="008174C4">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14CA9">
        <w:rPr>
          <w:rFonts w:ascii="Book Antiqua" w:eastAsia="宋体" w:hAnsi="Book Antiqua" w:cs="Helvetica"/>
          <w:kern w:val="2"/>
          <w:sz w:val="24"/>
          <w:szCs w:val="24"/>
          <w:lang w:eastAsia="zh-CN"/>
        </w:rPr>
        <w:t>Grade B (Very good): 0</w:t>
      </w:r>
    </w:p>
    <w:p w14:paraId="3B3835BE" w14:textId="2A327BC7" w:rsidR="008174C4" w:rsidRPr="00714CA9" w:rsidRDefault="008174C4" w:rsidP="008174C4">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14CA9">
        <w:rPr>
          <w:rFonts w:ascii="Book Antiqua" w:eastAsia="宋体" w:hAnsi="Book Antiqua" w:cs="Helvetica"/>
          <w:kern w:val="2"/>
          <w:sz w:val="24"/>
          <w:szCs w:val="24"/>
          <w:lang w:eastAsia="zh-CN"/>
        </w:rPr>
        <w:t>Grade C (Good): C</w:t>
      </w:r>
    </w:p>
    <w:p w14:paraId="76728E51" w14:textId="77777777" w:rsidR="008174C4" w:rsidRPr="00714CA9" w:rsidRDefault="008174C4" w:rsidP="008174C4">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14CA9">
        <w:rPr>
          <w:rFonts w:ascii="Book Antiqua" w:eastAsia="宋体" w:hAnsi="Book Antiqua" w:cs="Helvetica"/>
          <w:kern w:val="2"/>
          <w:sz w:val="24"/>
          <w:szCs w:val="24"/>
          <w:lang w:eastAsia="zh-CN"/>
        </w:rPr>
        <w:t>Grade D (Fair): 0</w:t>
      </w:r>
      <w:bookmarkEnd w:id="206"/>
      <w:bookmarkEnd w:id="207"/>
    </w:p>
    <w:p w14:paraId="23CAA087" w14:textId="77777777" w:rsidR="008174C4" w:rsidRPr="00714CA9" w:rsidRDefault="008174C4" w:rsidP="008174C4">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14CA9">
        <w:rPr>
          <w:rFonts w:ascii="Book Antiqua" w:eastAsia="宋体" w:hAnsi="Book Antiqua" w:cs="Helvetica"/>
          <w:kern w:val="2"/>
          <w:sz w:val="24"/>
          <w:szCs w:val="24"/>
          <w:lang w:eastAsia="zh-CN"/>
        </w:rPr>
        <w:t>Grade E (Poor): 0</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bookmarkEnd w:id="267"/>
    <w:bookmarkEnd w:id="268"/>
    <w:bookmarkEnd w:id="269"/>
    <w:p w14:paraId="06A45F1E" w14:textId="776C3ABB" w:rsidR="006F068D" w:rsidRPr="00B57E2D" w:rsidRDefault="006F068D" w:rsidP="00B57E2D">
      <w:pPr>
        <w:spacing w:after="0" w:line="360" w:lineRule="auto"/>
        <w:jc w:val="both"/>
        <w:rPr>
          <w:rFonts w:ascii="Book Antiqua" w:hAnsi="Book Antiqua" w:cs="Arial"/>
          <w:sz w:val="24"/>
          <w:szCs w:val="24"/>
        </w:rPr>
      </w:pPr>
    </w:p>
    <w:p w14:paraId="3E0F98F8" w14:textId="77777777" w:rsidR="008174C4" w:rsidRDefault="008174C4">
      <w:pPr>
        <w:rPr>
          <w:rFonts w:ascii="Book Antiqua" w:eastAsia="Times New Roman" w:hAnsi="Book Antiqua" w:cs="Arial"/>
          <w:b/>
          <w:color w:val="000000"/>
          <w:sz w:val="24"/>
          <w:szCs w:val="24"/>
        </w:rPr>
      </w:pPr>
      <w:r>
        <w:rPr>
          <w:rFonts w:ascii="Book Antiqua" w:eastAsia="Times New Roman" w:hAnsi="Book Antiqua" w:cs="Arial"/>
          <w:b/>
          <w:color w:val="000000"/>
          <w:sz w:val="24"/>
          <w:szCs w:val="24"/>
        </w:rPr>
        <w:br w:type="page"/>
      </w:r>
    </w:p>
    <w:p w14:paraId="57735129" w14:textId="25B025DE" w:rsidR="00D541E1" w:rsidRPr="008174C4" w:rsidRDefault="008174C4" w:rsidP="00B57E2D">
      <w:pPr>
        <w:spacing w:after="0" w:line="360" w:lineRule="auto"/>
        <w:jc w:val="both"/>
        <w:rPr>
          <w:rFonts w:ascii="Book Antiqua" w:hAnsi="Book Antiqua" w:cs="Arial"/>
          <w:b/>
          <w:sz w:val="24"/>
          <w:szCs w:val="24"/>
        </w:rPr>
      </w:pPr>
      <w:r>
        <w:rPr>
          <w:rFonts w:ascii="Book Antiqua" w:eastAsia="Times New Roman" w:hAnsi="Book Antiqua" w:cs="Arial"/>
          <w:b/>
          <w:color w:val="000000"/>
          <w:sz w:val="24"/>
          <w:szCs w:val="24"/>
        </w:rPr>
        <w:lastRenderedPageBreak/>
        <w:t xml:space="preserve">Table 1 </w:t>
      </w:r>
      <w:r w:rsidR="00B57E2D" w:rsidRPr="008174C4">
        <w:rPr>
          <w:rFonts w:ascii="Book Antiqua" w:eastAsia="Times New Roman" w:hAnsi="Book Antiqua" w:cs="Arial"/>
          <w:b/>
          <w:color w:val="000000"/>
          <w:sz w:val="24"/>
          <w:szCs w:val="24"/>
        </w:rPr>
        <w:t xml:space="preserve">Baseline </w:t>
      </w:r>
      <w:r w:rsidRPr="008174C4">
        <w:rPr>
          <w:rFonts w:ascii="Book Antiqua" w:eastAsia="Times New Roman" w:hAnsi="Book Antiqua" w:cs="Arial"/>
          <w:b/>
          <w:color w:val="000000"/>
          <w:sz w:val="24"/>
          <w:szCs w:val="24"/>
        </w:rPr>
        <w:t>demographics</w:t>
      </w:r>
    </w:p>
    <w:tbl>
      <w:tblPr>
        <w:tblStyle w:val="ListTable1Light-Accent31"/>
        <w:tblpPr w:leftFromText="180" w:rightFromText="180" w:vertAnchor="text" w:tblpY="160"/>
        <w:tblW w:w="9540" w:type="dxa"/>
        <w:tblLook w:val="04A0" w:firstRow="1" w:lastRow="0" w:firstColumn="1" w:lastColumn="0" w:noHBand="0" w:noVBand="1"/>
      </w:tblPr>
      <w:tblGrid>
        <w:gridCol w:w="2980"/>
        <w:gridCol w:w="1869"/>
        <w:gridCol w:w="1869"/>
        <w:gridCol w:w="1787"/>
        <w:gridCol w:w="1035"/>
      </w:tblGrid>
      <w:tr w:rsidR="00B57E2D" w:rsidRPr="00B57E2D" w14:paraId="7BF1BD46" w14:textId="77777777" w:rsidTr="00286B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auto"/>
              <w:bottom w:val="single" w:sz="4" w:space="0" w:color="auto"/>
            </w:tcBorders>
            <w:shd w:val="clear" w:color="auto" w:fill="auto"/>
            <w:noWrap/>
            <w:hideMark/>
          </w:tcPr>
          <w:p w14:paraId="7CB34329" w14:textId="77777777" w:rsidR="00D87851" w:rsidRPr="00B57E2D" w:rsidRDefault="00D87851" w:rsidP="00B57E2D">
            <w:pPr>
              <w:spacing w:line="360" w:lineRule="auto"/>
              <w:jc w:val="both"/>
              <w:rPr>
                <w:rFonts w:ascii="Book Antiqua" w:eastAsia="Times New Roman" w:hAnsi="Book Antiqua" w:cs="Arial"/>
                <w:color w:val="000000"/>
                <w:sz w:val="24"/>
                <w:szCs w:val="24"/>
              </w:rPr>
            </w:pPr>
          </w:p>
        </w:tc>
        <w:tc>
          <w:tcPr>
            <w:tcW w:w="1869" w:type="dxa"/>
            <w:tcBorders>
              <w:top w:val="single" w:sz="4" w:space="0" w:color="auto"/>
              <w:bottom w:val="single" w:sz="4" w:space="0" w:color="auto"/>
            </w:tcBorders>
            <w:shd w:val="clear" w:color="auto" w:fill="auto"/>
          </w:tcPr>
          <w:p w14:paraId="042470C9"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color w:val="000000"/>
                <w:sz w:val="24"/>
                <w:szCs w:val="24"/>
              </w:rPr>
              <w:t>Total</w:t>
            </w:r>
          </w:p>
          <w:p w14:paraId="05079049"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p>
        </w:tc>
        <w:tc>
          <w:tcPr>
            <w:tcW w:w="1869" w:type="dxa"/>
            <w:tcBorders>
              <w:top w:val="single" w:sz="4" w:space="0" w:color="auto"/>
              <w:bottom w:val="single" w:sz="4" w:space="0" w:color="auto"/>
            </w:tcBorders>
            <w:shd w:val="clear" w:color="auto" w:fill="auto"/>
            <w:noWrap/>
            <w:hideMark/>
          </w:tcPr>
          <w:p w14:paraId="0E36FC04"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color w:val="000000"/>
                <w:sz w:val="24"/>
                <w:szCs w:val="24"/>
              </w:rPr>
              <w:t>Pillcam</w:t>
            </w:r>
            <w:r w:rsidRPr="00AE41F6">
              <w:rPr>
                <w:rFonts w:ascii="Book Antiqua" w:eastAsia="Times New Roman" w:hAnsi="Book Antiqua" w:cs="Arial"/>
                <w:bCs w:val="0"/>
                <w:color w:val="000000"/>
                <w:sz w:val="24"/>
                <w:szCs w:val="24"/>
                <w:vertAlign w:val="superscript"/>
              </w:rPr>
              <w:t>®</w:t>
            </w:r>
            <w:r w:rsidRPr="00B57E2D">
              <w:rPr>
                <w:rFonts w:ascii="Book Antiqua" w:eastAsia="Times New Roman" w:hAnsi="Book Antiqua" w:cs="Arial"/>
                <w:bCs w:val="0"/>
                <w:color w:val="000000"/>
                <w:sz w:val="24"/>
                <w:szCs w:val="24"/>
              </w:rPr>
              <w:t xml:space="preserve"> SB3 </w:t>
            </w:r>
          </w:p>
        </w:tc>
        <w:tc>
          <w:tcPr>
            <w:tcW w:w="1787" w:type="dxa"/>
            <w:tcBorders>
              <w:top w:val="single" w:sz="4" w:space="0" w:color="auto"/>
              <w:bottom w:val="single" w:sz="4" w:space="0" w:color="auto"/>
            </w:tcBorders>
            <w:shd w:val="clear" w:color="auto" w:fill="auto"/>
            <w:noWrap/>
            <w:hideMark/>
          </w:tcPr>
          <w:p w14:paraId="6E6EE178"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color w:val="000000"/>
                <w:sz w:val="24"/>
                <w:szCs w:val="24"/>
              </w:rPr>
              <w:t>Pillcam</w:t>
            </w:r>
            <w:r w:rsidRPr="00AE41F6">
              <w:rPr>
                <w:rFonts w:ascii="Book Antiqua" w:eastAsia="Times New Roman" w:hAnsi="Book Antiqua" w:cs="Arial"/>
                <w:bCs w:val="0"/>
                <w:color w:val="000000"/>
                <w:sz w:val="24"/>
                <w:szCs w:val="24"/>
                <w:vertAlign w:val="superscript"/>
              </w:rPr>
              <w:t>®</w:t>
            </w:r>
            <w:r w:rsidRPr="00B57E2D">
              <w:rPr>
                <w:rFonts w:ascii="Book Antiqua" w:eastAsia="Times New Roman" w:hAnsi="Book Antiqua" w:cs="Arial"/>
                <w:bCs w:val="0"/>
                <w:color w:val="000000"/>
                <w:sz w:val="24"/>
                <w:szCs w:val="24"/>
              </w:rPr>
              <w:t xml:space="preserve"> SB2 </w:t>
            </w:r>
          </w:p>
        </w:tc>
        <w:tc>
          <w:tcPr>
            <w:tcW w:w="1035" w:type="dxa"/>
            <w:tcBorders>
              <w:top w:val="single" w:sz="4" w:space="0" w:color="auto"/>
              <w:bottom w:val="single" w:sz="4" w:space="0" w:color="auto"/>
            </w:tcBorders>
            <w:shd w:val="clear" w:color="auto" w:fill="auto"/>
            <w:noWrap/>
            <w:hideMark/>
          </w:tcPr>
          <w:p w14:paraId="2ECCA564" w14:textId="7101C474" w:rsidR="00D87851" w:rsidRPr="00B57E2D" w:rsidRDefault="00B57E2D"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i/>
                <w:color w:val="000000"/>
                <w:sz w:val="24"/>
                <w:szCs w:val="24"/>
              </w:rPr>
              <w:t>P</w:t>
            </w:r>
            <w:r w:rsidR="00D87851" w:rsidRPr="00B57E2D">
              <w:rPr>
                <w:rFonts w:ascii="Book Antiqua" w:eastAsia="Times New Roman" w:hAnsi="Book Antiqua" w:cs="Arial"/>
                <w:bCs w:val="0"/>
                <w:color w:val="000000"/>
                <w:sz w:val="24"/>
                <w:szCs w:val="24"/>
              </w:rPr>
              <w:t xml:space="preserve"> value</w:t>
            </w:r>
          </w:p>
        </w:tc>
      </w:tr>
      <w:tr w:rsidR="00D87851" w:rsidRPr="00B57E2D" w14:paraId="0C2805CC"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auto"/>
            </w:tcBorders>
            <w:shd w:val="clear" w:color="auto" w:fill="auto"/>
            <w:noWrap/>
            <w:hideMark/>
          </w:tcPr>
          <w:p w14:paraId="03F71F5E"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Patients</w:t>
            </w:r>
          </w:p>
        </w:tc>
        <w:tc>
          <w:tcPr>
            <w:tcW w:w="1869" w:type="dxa"/>
            <w:tcBorders>
              <w:top w:val="single" w:sz="4" w:space="0" w:color="auto"/>
            </w:tcBorders>
            <w:shd w:val="clear" w:color="auto" w:fill="auto"/>
          </w:tcPr>
          <w:p w14:paraId="3A7B1338"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260</w:t>
            </w:r>
          </w:p>
        </w:tc>
        <w:tc>
          <w:tcPr>
            <w:tcW w:w="1869" w:type="dxa"/>
            <w:tcBorders>
              <w:top w:val="single" w:sz="4" w:space="0" w:color="auto"/>
            </w:tcBorders>
            <w:shd w:val="clear" w:color="auto" w:fill="auto"/>
            <w:noWrap/>
            <w:hideMark/>
          </w:tcPr>
          <w:p w14:paraId="1E9D1C6B"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130</w:t>
            </w:r>
          </w:p>
        </w:tc>
        <w:tc>
          <w:tcPr>
            <w:tcW w:w="1787" w:type="dxa"/>
            <w:tcBorders>
              <w:top w:val="single" w:sz="4" w:space="0" w:color="auto"/>
            </w:tcBorders>
            <w:shd w:val="clear" w:color="auto" w:fill="auto"/>
            <w:noWrap/>
            <w:hideMark/>
          </w:tcPr>
          <w:p w14:paraId="0C57FCE1"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130</w:t>
            </w:r>
          </w:p>
        </w:tc>
        <w:tc>
          <w:tcPr>
            <w:tcW w:w="1035" w:type="dxa"/>
            <w:tcBorders>
              <w:top w:val="single" w:sz="4" w:space="0" w:color="auto"/>
            </w:tcBorders>
            <w:shd w:val="clear" w:color="auto" w:fill="auto"/>
            <w:noWrap/>
            <w:hideMark/>
          </w:tcPr>
          <w:p w14:paraId="268D0C92"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p>
        </w:tc>
      </w:tr>
      <w:tr w:rsidR="00B57E2D" w:rsidRPr="00B57E2D" w14:paraId="020A4135"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hideMark/>
          </w:tcPr>
          <w:p w14:paraId="767324E5" w14:textId="464715C9" w:rsidR="00D87851" w:rsidRPr="00B57E2D" w:rsidRDefault="00B57E2D" w:rsidP="00B57E2D">
            <w:pPr>
              <w:spacing w:line="360" w:lineRule="auto"/>
              <w:jc w:val="both"/>
              <w:rPr>
                <w:rFonts w:ascii="Book Antiqua" w:eastAsia="Times New Roman" w:hAnsi="Book Antiqua" w:cs="Arial"/>
                <w:b w:val="0"/>
                <w:color w:val="000000"/>
                <w:sz w:val="24"/>
                <w:szCs w:val="24"/>
              </w:rPr>
            </w:pPr>
            <w:r>
              <w:rPr>
                <w:rFonts w:ascii="Book Antiqua" w:eastAsia="Times New Roman" w:hAnsi="Book Antiqua" w:cs="Arial"/>
                <w:b w:val="0"/>
                <w:color w:val="000000"/>
                <w:sz w:val="24"/>
                <w:szCs w:val="24"/>
              </w:rPr>
              <w:t>Age (</w:t>
            </w:r>
            <w:proofErr w:type="spellStart"/>
            <w:r>
              <w:rPr>
                <w:rFonts w:ascii="Book Antiqua" w:eastAsia="Times New Roman" w:hAnsi="Book Antiqua" w:cs="Arial"/>
                <w:b w:val="0"/>
                <w:color w:val="000000"/>
                <w:sz w:val="24"/>
                <w:szCs w:val="24"/>
              </w:rPr>
              <w:t>yr</w:t>
            </w:r>
            <w:proofErr w:type="spellEnd"/>
            <w:r w:rsidR="00D87851" w:rsidRPr="00B57E2D">
              <w:rPr>
                <w:rFonts w:ascii="Book Antiqua" w:eastAsia="Times New Roman" w:hAnsi="Book Antiqua" w:cs="Arial"/>
                <w:b w:val="0"/>
                <w:color w:val="000000"/>
                <w:sz w:val="24"/>
                <w:szCs w:val="24"/>
              </w:rPr>
              <w:t>)</w:t>
            </w:r>
          </w:p>
        </w:tc>
        <w:tc>
          <w:tcPr>
            <w:tcW w:w="1869" w:type="dxa"/>
            <w:shd w:val="clear" w:color="auto" w:fill="auto"/>
          </w:tcPr>
          <w:p w14:paraId="3A5B5177"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67.1 ± 10.4</w:t>
            </w:r>
          </w:p>
        </w:tc>
        <w:tc>
          <w:tcPr>
            <w:tcW w:w="1869" w:type="dxa"/>
            <w:shd w:val="clear" w:color="auto" w:fill="auto"/>
            <w:noWrap/>
            <w:hideMark/>
          </w:tcPr>
          <w:p w14:paraId="5C5107D6"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68.3 ± 11.1</w:t>
            </w:r>
          </w:p>
        </w:tc>
        <w:tc>
          <w:tcPr>
            <w:tcW w:w="1787" w:type="dxa"/>
            <w:shd w:val="clear" w:color="auto" w:fill="auto"/>
            <w:noWrap/>
            <w:hideMark/>
          </w:tcPr>
          <w:p w14:paraId="2BA69321"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65.9 ± 9.5</w:t>
            </w:r>
          </w:p>
        </w:tc>
        <w:tc>
          <w:tcPr>
            <w:tcW w:w="1035" w:type="dxa"/>
            <w:shd w:val="clear" w:color="auto" w:fill="auto"/>
            <w:noWrap/>
            <w:hideMark/>
          </w:tcPr>
          <w:p w14:paraId="30673287"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0.061</w:t>
            </w:r>
          </w:p>
        </w:tc>
      </w:tr>
      <w:tr w:rsidR="00D87851" w:rsidRPr="00B57E2D" w14:paraId="515C3F5A"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hideMark/>
          </w:tcPr>
          <w:p w14:paraId="5E7451C3"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Male gender</w:t>
            </w:r>
          </w:p>
        </w:tc>
        <w:tc>
          <w:tcPr>
            <w:tcW w:w="1869" w:type="dxa"/>
            <w:shd w:val="clear" w:color="auto" w:fill="auto"/>
          </w:tcPr>
          <w:p w14:paraId="2F7198EF"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245 (94.2%)</w:t>
            </w:r>
          </w:p>
        </w:tc>
        <w:tc>
          <w:tcPr>
            <w:tcW w:w="1869" w:type="dxa"/>
            <w:shd w:val="clear" w:color="auto" w:fill="auto"/>
            <w:noWrap/>
            <w:hideMark/>
          </w:tcPr>
          <w:p w14:paraId="3404D34E"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122 (93.8%)</w:t>
            </w:r>
          </w:p>
        </w:tc>
        <w:tc>
          <w:tcPr>
            <w:tcW w:w="1787" w:type="dxa"/>
            <w:shd w:val="clear" w:color="auto" w:fill="auto"/>
            <w:noWrap/>
            <w:hideMark/>
          </w:tcPr>
          <w:p w14:paraId="382B1FF1"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123 (94.6%)</w:t>
            </w:r>
          </w:p>
        </w:tc>
        <w:tc>
          <w:tcPr>
            <w:tcW w:w="1035" w:type="dxa"/>
            <w:shd w:val="clear" w:color="auto" w:fill="auto"/>
            <w:noWrap/>
            <w:hideMark/>
          </w:tcPr>
          <w:p w14:paraId="69753AC3"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0.790</w:t>
            </w:r>
          </w:p>
        </w:tc>
      </w:tr>
      <w:tr w:rsidR="00B57E2D" w:rsidRPr="00B57E2D" w14:paraId="5AE13439"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hideMark/>
          </w:tcPr>
          <w:p w14:paraId="5AF74AD7"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BMI (</w:t>
            </w:r>
            <w:r w:rsidRPr="00B57E2D">
              <w:rPr>
                <w:rFonts w:ascii="Book Antiqua" w:hAnsi="Book Antiqua" w:cs="Arial"/>
                <w:b w:val="0"/>
                <w:sz w:val="24"/>
                <w:szCs w:val="24"/>
              </w:rPr>
              <w:t>kg/m</w:t>
            </w:r>
            <w:r w:rsidRPr="00B57E2D">
              <w:rPr>
                <w:rFonts w:ascii="Book Antiqua" w:hAnsi="Book Antiqua" w:cs="Arial"/>
                <w:b w:val="0"/>
                <w:sz w:val="24"/>
                <w:szCs w:val="24"/>
                <w:vertAlign w:val="superscript"/>
              </w:rPr>
              <w:t>2</w:t>
            </w:r>
            <w:r w:rsidRPr="00B57E2D">
              <w:rPr>
                <w:rFonts w:ascii="Book Antiqua" w:hAnsi="Book Antiqua" w:cs="Arial"/>
                <w:b w:val="0"/>
                <w:sz w:val="24"/>
                <w:szCs w:val="24"/>
              </w:rPr>
              <w:t>)</w:t>
            </w:r>
          </w:p>
        </w:tc>
        <w:tc>
          <w:tcPr>
            <w:tcW w:w="1869" w:type="dxa"/>
            <w:shd w:val="clear" w:color="auto" w:fill="auto"/>
          </w:tcPr>
          <w:p w14:paraId="5BFF1091"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30.3 ± 6.3</w:t>
            </w:r>
          </w:p>
        </w:tc>
        <w:tc>
          <w:tcPr>
            <w:tcW w:w="1869" w:type="dxa"/>
            <w:shd w:val="clear" w:color="auto" w:fill="auto"/>
            <w:noWrap/>
            <w:hideMark/>
          </w:tcPr>
          <w:p w14:paraId="632B6B2E"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30.1 ± 6.1</w:t>
            </w:r>
          </w:p>
        </w:tc>
        <w:tc>
          <w:tcPr>
            <w:tcW w:w="1787" w:type="dxa"/>
            <w:shd w:val="clear" w:color="auto" w:fill="auto"/>
            <w:noWrap/>
            <w:hideMark/>
          </w:tcPr>
          <w:p w14:paraId="13BBC21E"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30.5 ± 6.4</w:t>
            </w:r>
          </w:p>
        </w:tc>
        <w:tc>
          <w:tcPr>
            <w:tcW w:w="1035" w:type="dxa"/>
            <w:shd w:val="clear" w:color="auto" w:fill="auto"/>
            <w:noWrap/>
            <w:hideMark/>
          </w:tcPr>
          <w:p w14:paraId="2512BCC9"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0.618</w:t>
            </w:r>
          </w:p>
        </w:tc>
      </w:tr>
      <w:tr w:rsidR="00513E36" w:rsidRPr="00B57E2D" w14:paraId="1A7D258D"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tcPr>
          <w:p w14:paraId="41E69581" w14:textId="4A94ECB2" w:rsidR="00513E36" w:rsidRPr="00B57E2D" w:rsidRDefault="00513E36" w:rsidP="00B57E2D">
            <w:pPr>
              <w:spacing w:line="360" w:lineRule="auto"/>
              <w:jc w:val="both"/>
              <w:rPr>
                <w:rFonts w:ascii="Book Antiqua" w:eastAsia="Times New Roman" w:hAnsi="Book Antiqua" w:cs="Arial"/>
                <w:color w:val="000000"/>
                <w:sz w:val="24"/>
                <w:szCs w:val="24"/>
              </w:rPr>
            </w:pPr>
            <w:r w:rsidRPr="00B57E2D">
              <w:rPr>
                <w:rFonts w:ascii="Book Antiqua" w:eastAsia="Times New Roman" w:hAnsi="Book Antiqua" w:cs="Arial"/>
                <w:b w:val="0"/>
                <w:color w:val="000000"/>
                <w:sz w:val="24"/>
                <w:szCs w:val="24"/>
              </w:rPr>
              <w:t>Inpatient status</w:t>
            </w:r>
          </w:p>
        </w:tc>
        <w:tc>
          <w:tcPr>
            <w:tcW w:w="1869" w:type="dxa"/>
            <w:shd w:val="clear" w:color="auto" w:fill="auto"/>
          </w:tcPr>
          <w:p w14:paraId="46024344" w14:textId="4E493C0F"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32 (12.3%)</w:t>
            </w:r>
          </w:p>
        </w:tc>
        <w:tc>
          <w:tcPr>
            <w:tcW w:w="1869" w:type="dxa"/>
            <w:shd w:val="clear" w:color="auto" w:fill="auto"/>
            <w:noWrap/>
          </w:tcPr>
          <w:p w14:paraId="5FDB5387" w14:textId="6A91EBA8"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19 (14.6%)</w:t>
            </w:r>
          </w:p>
        </w:tc>
        <w:tc>
          <w:tcPr>
            <w:tcW w:w="1787" w:type="dxa"/>
            <w:shd w:val="clear" w:color="auto" w:fill="auto"/>
            <w:noWrap/>
          </w:tcPr>
          <w:p w14:paraId="7C205B59" w14:textId="7B0A6E8F"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13 (10.0%)</w:t>
            </w:r>
          </w:p>
        </w:tc>
        <w:tc>
          <w:tcPr>
            <w:tcW w:w="1035" w:type="dxa"/>
            <w:shd w:val="clear" w:color="auto" w:fill="auto"/>
            <w:noWrap/>
          </w:tcPr>
          <w:p w14:paraId="005D6876" w14:textId="5A405EAE"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0.257</w:t>
            </w:r>
          </w:p>
        </w:tc>
      </w:tr>
      <w:tr w:rsidR="00B57E2D" w:rsidRPr="00B57E2D" w14:paraId="56D9273E"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tcPr>
          <w:p w14:paraId="26C80603" w14:textId="62F3D178" w:rsidR="00513E36" w:rsidRPr="00B57E2D" w:rsidRDefault="00513E36" w:rsidP="00B57E2D">
            <w:pPr>
              <w:spacing w:line="360" w:lineRule="auto"/>
              <w:jc w:val="both"/>
              <w:rPr>
                <w:rFonts w:ascii="Book Antiqua" w:eastAsia="Times New Roman" w:hAnsi="Book Antiqua" w:cs="Arial"/>
                <w:color w:val="000000"/>
                <w:sz w:val="24"/>
                <w:szCs w:val="24"/>
              </w:rPr>
            </w:pPr>
            <w:r w:rsidRPr="00B57E2D">
              <w:rPr>
                <w:rFonts w:ascii="Book Antiqua" w:eastAsia="Times New Roman" w:hAnsi="Book Antiqua" w:cs="Arial"/>
                <w:b w:val="0"/>
                <w:color w:val="000000"/>
                <w:sz w:val="24"/>
                <w:szCs w:val="24"/>
              </w:rPr>
              <w:t>Diabetes</w:t>
            </w:r>
          </w:p>
        </w:tc>
        <w:tc>
          <w:tcPr>
            <w:tcW w:w="1869" w:type="dxa"/>
            <w:shd w:val="clear" w:color="auto" w:fill="auto"/>
          </w:tcPr>
          <w:p w14:paraId="629B66B2" w14:textId="3EB7D8C3"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119 (45.8%)</w:t>
            </w:r>
          </w:p>
        </w:tc>
        <w:tc>
          <w:tcPr>
            <w:tcW w:w="1869" w:type="dxa"/>
            <w:shd w:val="clear" w:color="auto" w:fill="auto"/>
            <w:noWrap/>
          </w:tcPr>
          <w:p w14:paraId="7EBFB10C" w14:textId="2E038775"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69 (53.1%)</w:t>
            </w:r>
          </w:p>
        </w:tc>
        <w:tc>
          <w:tcPr>
            <w:tcW w:w="1787" w:type="dxa"/>
            <w:shd w:val="clear" w:color="auto" w:fill="auto"/>
            <w:noWrap/>
          </w:tcPr>
          <w:p w14:paraId="1AF81944" w14:textId="58706C71"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50 (38.5%)</w:t>
            </w:r>
          </w:p>
        </w:tc>
        <w:tc>
          <w:tcPr>
            <w:tcW w:w="1035" w:type="dxa"/>
            <w:shd w:val="clear" w:color="auto" w:fill="auto"/>
            <w:noWrap/>
          </w:tcPr>
          <w:p w14:paraId="3AEDFB94" w14:textId="6BFD1C31"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0.018</w:t>
            </w:r>
          </w:p>
        </w:tc>
      </w:tr>
      <w:tr w:rsidR="00513E36" w:rsidRPr="00B57E2D" w14:paraId="78287AEA"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tcPr>
          <w:p w14:paraId="76506DB7" w14:textId="7FAC38CB" w:rsidR="00513E36" w:rsidRPr="00B57E2D" w:rsidRDefault="00513E36" w:rsidP="00B57E2D">
            <w:pPr>
              <w:spacing w:line="360" w:lineRule="auto"/>
              <w:jc w:val="both"/>
              <w:rPr>
                <w:rFonts w:ascii="Book Antiqua" w:eastAsia="Times New Roman" w:hAnsi="Book Antiqua" w:cs="Arial"/>
                <w:color w:val="000000"/>
                <w:sz w:val="24"/>
                <w:szCs w:val="24"/>
              </w:rPr>
            </w:pPr>
            <w:r w:rsidRPr="00B57E2D">
              <w:rPr>
                <w:rFonts w:ascii="Book Antiqua" w:eastAsia="Times New Roman" w:hAnsi="Book Antiqua" w:cs="Arial"/>
                <w:b w:val="0"/>
                <w:color w:val="000000"/>
                <w:sz w:val="24"/>
                <w:szCs w:val="24"/>
              </w:rPr>
              <w:t>Opioid use</w:t>
            </w:r>
          </w:p>
        </w:tc>
        <w:tc>
          <w:tcPr>
            <w:tcW w:w="1869" w:type="dxa"/>
            <w:shd w:val="clear" w:color="auto" w:fill="auto"/>
          </w:tcPr>
          <w:p w14:paraId="068E03E3" w14:textId="0D0BC9F2"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73 (28.1%)</w:t>
            </w:r>
          </w:p>
        </w:tc>
        <w:tc>
          <w:tcPr>
            <w:tcW w:w="1869" w:type="dxa"/>
            <w:shd w:val="clear" w:color="auto" w:fill="auto"/>
            <w:noWrap/>
          </w:tcPr>
          <w:p w14:paraId="1137DF6E" w14:textId="184F08AE"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31 (23.8%)</w:t>
            </w:r>
          </w:p>
        </w:tc>
        <w:tc>
          <w:tcPr>
            <w:tcW w:w="1787" w:type="dxa"/>
            <w:shd w:val="clear" w:color="auto" w:fill="auto"/>
            <w:noWrap/>
          </w:tcPr>
          <w:p w14:paraId="278328C6" w14:textId="2B0CC4CB"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42 (32.3%)</w:t>
            </w:r>
          </w:p>
        </w:tc>
        <w:tc>
          <w:tcPr>
            <w:tcW w:w="1035" w:type="dxa"/>
            <w:shd w:val="clear" w:color="auto" w:fill="auto"/>
            <w:noWrap/>
          </w:tcPr>
          <w:p w14:paraId="6DBFF50A" w14:textId="23E66176"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0.129</w:t>
            </w:r>
          </w:p>
        </w:tc>
      </w:tr>
      <w:tr w:rsidR="00B57E2D" w:rsidRPr="00B57E2D" w14:paraId="6E12DF70"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hideMark/>
          </w:tcPr>
          <w:p w14:paraId="0C9D5A4F" w14:textId="301B961D" w:rsidR="00513E36" w:rsidRPr="00B57E2D" w:rsidRDefault="00513E36"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GTT (min)</w:t>
            </w:r>
          </w:p>
        </w:tc>
        <w:tc>
          <w:tcPr>
            <w:tcW w:w="1869" w:type="dxa"/>
            <w:shd w:val="clear" w:color="auto" w:fill="auto"/>
          </w:tcPr>
          <w:p w14:paraId="0B9E35E2" w14:textId="77777777"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39.6 ± 47.4</w:t>
            </w:r>
          </w:p>
        </w:tc>
        <w:tc>
          <w:tcPr>
            <w:tcW w:w="1869" w:type="dxa"/>
            <w:shd w:val="clear" w:color="auto" w:fill="auto"/>
            <w:noWrap/>
            <w:hideMark/>
          </w:tcPr>
          <w:p w14:paraId="4F85E6E2" w14:textId="77777777"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37.7 ± 40.4</w:t>
            </w:r>
          </w:p>
        </w:tc>
        <w:tc>
          <w:tcPr>
            <w:tcW w:w="1787" w:type="dxa"/>
            <w:shd w:val="clear" w:color="auto" w:fill="auto"/>
            <w:noWrap/>
            <w:hideMark/>
          </w:tcPr>
          <w:p w14:paraId="5EF74663" w14:textId="77777777"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41.4 ± 53.4</w:t>
            </w:r>
          </w:p>
        </w:tc>
        <w:tc>
          <w:tcPr>
            <w:tcW w:w="1035" w:type="dxa"/>
            <w:shd w:val="clear" w:color="auto" w:fill="auto"/>
            <w:noWrap/>
            <w:hideMark/>
          </w:tcPr>
          <w:p w14:paraId="4F543F72" w14:textId="77777777"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0.971</w:t>
            </w:r>
          </w:p>
        </w:tc>
      </w:tr>
      <w:tr w:rsidR="00513E36" w:rsidRPr="00B57E2D" w14:paraId="69C92A83"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hideMark/>
          </w:tcPr>
          <w:p w14:paraId="6512C286" w14:textId="2D5AA510" w:rsidR="00513E36" w:rsidRPr="00B57E2D" w:rsidRDefault="00513E36"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SBTT (min)</w:t>
            </w:r>
          </w:p>
        </w:tc>
        <w:tc>
          <w:tcPr>
            <w:tcW w:w="1869" w:type="dxa"/>
            <w:shd w:val="clear" w:color="auto" w:fill="auto"/>
          </w:tcPr>
          <w:p w14:paraId="1BBD6BD1" w14:textId="77777777"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220.4 ± 85.7</w:t>
            </w:r>
          </w:p>
        </w:tc>
        <w:tc>
          <w:tcPr>
            <w:tcW w:w="1869" w:type="dxa"/>
            <w:shd w:val="clear" w:color="auto" w:fill="auto"/>
            <w:noWrap/>
            <w:hideMark/>
          </w:tcPr>
          <w:p w14:paraId="4CDE024C" w14:textId="77777777"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233.1 ± 82.4</w:t>
            </w:r>
          </w:p>
        </w:tc>
        <w:tc>
          <w:tcPr>
            <w:tcW w:w="1787" w:type="dxa"/>
            <w:shd w:val="clear" w:color="auto" w:fill="auto"/>
            <w:noWrap/>
            <w:hideMark/>
          </w:tcPr>
          <w:p w14:paraId="7C0B017C" w14:textId="77777777"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208.8 ± 87.3</w:t>
            </w:r>
          </w:p>
        </w:tc>
        <w:tc>
          <w:tcPr>
            <w:tcW w:w="1035" w:type="dxa"/>
            <w:shd w:val="clear" w:color="auto" w:fill="auto"/>
            <w:noWrap/>
            <w:hideMark/>
          </w:tcPr>
          <w:p w14:paraId="4D44F71E" w14:textId="77777777"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0.554</w:t>
            </w:r>
          </w:p>
        </w:tc>
      </w:tr>
      <w:tr w:rsidR="00B57E2D" w:rsidRPr="00B57E2D" w14:paraId="6654B4A8"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noWrap/>
          </w:tcPr>
          <w:p w14:paraId="6570E404" w14:textId="3BA60F1D" w:rsidR="00513E36" w:rsidRPr="00B57E2D" w:rsidRDefault="00513E36"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Inadequate preparation</w:t>
            </w:r>
          </w:p>
        </w:tc>
        <w:tc>
          <w:tcPr>
            <w:tcW w:w="1869" w:type="dxa"/>
            <w:shd w:val="clear" w:color="auto" w:fill="auto"/>
          </w:tcPr>
          <w:p w14:paraId="36E85408" w14:textId="6C9E99FC"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33 (12.7%)</w:t>
            </w:r>
          </w:p>
        </w:tc>
        <w:tc>
          <w:tcPr>
            <w:tcW w:w="1869" w:type="dxa"/>
            <w:shd w:val="clear" w:color="auto" w:fill="auto"/>
            <w:noWrap/>
          </w:tcPr>
          <w:p w14:paraId="09EC83F0" w14:textId="1B863935"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15 (11.5%)</w:t>
            </w:r>
          </w:p>
        </w:tc>
        <w:tc>
          <w:tcPr>
            <w:tcW w:w="1787" w:type="dxa"/>
            <w:shd w:val="clear" w:color="auto" w:fill="auto"/>
            <w:noWrap/>
          </w:tcPr>
          <w:p w14:paraId="518E372C" w14:textId="074D6606"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18 (13.8%)</w:t>
            </w:r>
          </w:p>
        </w:tc>
        <w:tc>
          <w:tcPr>
            <w:tcW w:w="1035" w:type="dxa"/>
            <w:shd w:val="clear" w:color="auto" w:fill="auto"/>
            <w:noWrap/>
          </w:tcPr>
          <w:p w14:paraId="57E77A89" w14:textId="3F4F9765"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0.576</w:t>
            </w:r>
          </w:p>
        </w:tc>
      </w:tr>
      <w:tr w:rsidR="00513E36" w:rsidRPr="00B57E2D" w14:paraId="6EC8329A"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dxa"/>
            <w:tcBorders>
              <w:bottom w:val="single" w:sz="4" w:space="0" w:color="auto"/>
            </w:tcBorders>
            <w:shd w:val="clear" w:color="auto" w:fill="auto"/>
            <w:noWrap/>
          </w:tcPr>
          <w:p w14:paraId="3F89E863" w14:textId="40F32F37" w:rsidR="00513E36" w:rsidRPr="00B57E2D" w:rsidRDefault="00513E36"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 xml:space="preserve">Incomplete exam </w:t>
            </w:r>
          </w:p>
        </w:tc>
        <w:tc>
          <w:tcPr>
            <w:tcW w:w="1869" w:type="dxa"/>
            <w:tcBorders>
              <w:bottom w:val="single" w:sz="4" w:space="0" w:color="auto"/>
            </w:tcBorders>
            <w:shd w:val="clear" w:color="auto" w:fill="auto"/>
          </w:tcPr>
          <w:p w14:paraId="28A4F688" w14:textId="4C673635"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34 (13.1%)</w:t>
            </w:r>
          </w:p>
        </w:tc>
        <w:tc>
          <w:tcPr>
            <w:tcW w:w="1869" w:type="dxa"/>
            <w:tcBorders>
              <w:bottom w:val="single" w:sz="4" w:space="0" w:color="auto"/>
            </w:tcBorders>
            <w:shd w:val="clear" w:color="auto" w:fill="auto"/>
            <w:noWrap/>
          </w:tcPr>
          <w:p w14:paraId="5B928DB4" w14:textId="2E97784E"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22 (16.9%)</w:t>
            </w:r>
          </w:p>
        </w:tc>
        <w:tc>
          <w:tcPr>
            <w:tcW w:w="1787" w:type="dxa"/>
            <w:tcBorders>
              <w:bottom w:val="single" w:sz="4" w:space="0" w:color="auto"/>
            </w:tcBorders>
            <w:shd w:val="clear" w:color="auto" w:fill="auto"/>
            <w:noWrap/>
          </w:tcPr>
          <w:p w14:paraId="20532B7A" w14:textId="03EF1524"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12 (9.2%)</w:t>
            </w:r>
          </w:p>
        </w:tc>
        <w:tc>
          <w:tcPr>
            <w:tcW w:w="1035" w:type="dxa"/>
            <w:tcBorders>
              <w:bottom w:val="single" w:sz="4" w:space="0" w:color="auto"/>
            </w:tcBorders>
            <w:shd w:val="clear" w:color="auto" w:fill="auto"/>
            <w:noWrap/>
          </w:tcPr>
          <w:p w14:paraId="31B7AF2E" w14:textId="060AC087"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0.066</w:t>
            </w:r>
          </w:p>
        </w:tc>
      </w:tr>
    </w:tbl>
    <w:p w14:paraId="5EE89B74" w14:textId="77777777" w:rsidR="00286B1A" w:rsidRPr="00B57E2D" w:rsidRDefault="00286B1A" w:rsidP="00286B1A">
      <w:pPr>
        <w:spacing w:line="360" w:lineRule="auto"/>
        <w:jc w:val="both"/>
        <w:rPr>
          <w:rFonts w:ascii="Book Antiqua" w:eastAsia="Times New Roman" w:hAnsi="Book Antiqua" w:cs="Arial"/>
          <w:color w:val="000000"/>
          <w:sz w:val="24"/>
          <w:szCs w:val="24"/>
          <w:lang w:eastAsia="zh-CN"/>
        </w:rPr>
      </w:pPr>
      <w:r w:rsidRPr="00B57E2D">
        <w:rPr>
          <w:rFonts w:ascii="Book Antiqua" w:eastAsia="Times New Roman" w:hAnsi="Book Antiqua" w:cs="Arial"/>
          <w:color w:val="000000"/>
          <w:sz w:val="24"/>
          <w:szCs w:val="24"/>
        </w:rPr>
        <w:t>BMI</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Body mass index</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GTT</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Gastric transit time</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SBTT</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Small bowel transit time</w:t>
      </w:r>
      <w:r>
        <w:rPr>
          <w:rFonts w:ascii="Book Antiqua" w:eastAsia="Times New Roman" w:hAnsi="Book Antiqua" w:cs="Arial" w:hint="eastAsia"/>
          <w:color w:val="000000"/>
          <w:sz w:val="24"/>
          <w:szCs w:val="24"/>
          <w:lang w:eastAsia="zh-CN"/>
        </w:rPr>
        <w:t>.</w:t>
      </w:r>
    </w:p>
    <w:p w14:paraId="18E590EA" w14:textId="77777777" w:rsidR="00B57E2D" w:rsidRDefault="00B57E2D">
      <w:r>
        <w:rPr>
          <w:b/>
          <w:bCs/>
        </w:rPr>
        <w:br w:type="page"/>
      </w:r>
    </w:p>
    <w:tbl>
      <w:tblPr>
        <w:tblStyle w:val="ListTable1Light-Accent31"/>
        <w:tblpPr w:leftFromText="180" w:rightFromText="180" w:horzAnchor="margin" w:tblpY="528"/>
        <w:tblW w:w="9630" w:type="dxa"/>
        <w:tblLook w:val="04A0" w:firstRow="1" w:lastRow="0" w:firstColumn="1" w:lastColumn="0" w:noHBand="0" w:noVBand="1"/>
      </w:tblPr>
      <w:tblGrid>
        <w:gridCol w:w="2462"/>
        <w:gridCol w:w="2029"/>
        <w:gridCol w:w="2029"/>
        <w:gridCol w:w="2029"/>
        <w:gridCol w:w="1081"/>
      </w:tblGrid>
      <w:tr w:rsidR="00B57E2D" w:rsidRPr="00B57E2D" w14:paraId="4B9E9184" w14:textId="77777777" w:rsidTr="00286B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tcBorders>
              <w:top w:val="single" w:sz="4" w:space="0" w:color="auto"/>
              <w:bottom w:val="single" w:sz="4" w:space="0" w:color="auto"/>
            </w:tcBorders>
            <w:shd w:val="clear" w:color="auto" w:fill="auto"/>
            <w:noWrap/>
            <w:hideMark/>
          </w:tcPr>
          <w:p w14:paraId="0423C632" w14:textId="77777777" w:rsidR="00D87851" w:rsidRPr="00B57E2D" w:rsidRDefault="00D87851" w:rsidP="00B57E2D">
            <w:pPr>
              <w:spacing w:line="360" w:lineRule="auto"/>
              <w:jc w:val="both"/>
              <w:rPr>
                <w:rFonts w:ascii="Book Antiqua" w:eastAsia="Times New Roman" w:hAnsi="Book Antiqua" w:cs="Arial"/>
                <w:color w:val="000000"/>
                <w:sz w:val="24"/>
                <w:szCs w:val="24"/>
              </w:rPr>
            </w:pPr>
          </w:p>
        </w:tc>
        <w:tc>
          <w:tcPr>
            <w:tcW w:w="2029" w:type="dxa"/>
            <w:tcBorders>
              <w:top w:val="single" w:sz="4" w:space="0" w:color="auto"/>
              <w:bottom w:val="single" w:sz="4" w:space="0" w:color="auto"/>
            </w:tcBorders>
            <w:shd w:val="clear" w:color="auto" w:fill="auto"/>
          </w:tcPr>
          <w:p w14:paraId="6B7719F1"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color w:val="000000"/>
                <w:sz w:val="24"/>
                <w:szCs w:val="24"/>
              </w:rPr>
              <w:t>Total</w:t>
            </w:r>
          </w:p>
          <w:p w14:paraId="532B3214"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i/>
                <w:color w:val="000000"/>
                <w:sz w:val="24"/>
                <w:szCs w:val="24"/>
              </w:rPr>
              <w:t>n</w:t>
            </w:r>
            <w:r w:rsidRPr="00B57E2D">
              <w:rPr>
                <w:rFonts w:ascii="Book Antiqua" w:eastAsia="Times New Roman" w:hAnsi="Book Antiqua" w:cs="Arial"/>
                <w:color w:val="000000"/>
                <w:sz w:val="24"/>
                <w:szCs w:val="24"/>
              </w:rPr>
              <w:t xml:space="preserve"> (%)</w:t>
            </w:r>
          </w:p>
        </w:tc>
        <w:tc>
          <w:tcPr>
            <w:tcW w:w="2029" w:type="dxa"/>
            <w:tcBorders>
              <w:top w:val="single" w:sz="4" w:space="0" w:color="auto"/>
              <w:bottom w:val="single" w:sz="4" w:space="0" w:color="auto"/>
            </w:tcBorders>
            <w:shd w:val="clear" w:color="auto" w:fill="auto"/>
            <w:noWrap/>
            <w:hideMark/>
          </w:tcPr>
          <w:p w14:paraId="3B2D0919"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color w:val="000000"/>
                <w:sz w:val="24"/>
                <w:szCs w:val="24"/>
              </w:rPr>
              <w:t>Pillcam</w:t>
            </w:r>
            <w:r w:rsidRPr="00286B1A">
              <w:rPr>
                <w:rFonts w:ascii="Book Antiqua" w:eastAsia="Times New Roman" w:hAnsi="Book Antiqua" w:cs="Arial"/>
                <w:bCs w:val="0"/>
                <w:color w:val="000000"/>
                <w:sz w:val="24"/>
                <w:szCs w:val="24"/>
                <w:vertAlign w:val="superscript"/>
              </w:rPr>
              <w:t>®</w:t>
            </w:r>
            <w:r w:rsidRPr="00B57E2D">
              <w:rPr>
                <w:rFonts w:ascii="Book Antiqua" w:eastAsia="Times New Roman" w:hAnsi="Book Antiqua" w:cs="Arial"/>
                <w:bCs w:val="0"/>
                <w:color w:val="000000"/>
                <w:sz w:val="24"/>
                <w:szCs w:val="24"/>
              </w:rPr>
              <w:t xml:space="preserve"> SB3 </w:t>
            </w:r>
          </w:p>
          <w:p w14:paraId="49C2EA22"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i/>
                <w:color w:val="000000"/>
                <w:sz w:val="24"/>
                <w:szCs w:val="24"/>
              </w:rPr>
              <w:t>n</w:t>
            </w:r>
            <w:r w:rsidRPr="00B57E2D">
              <w:rPr>
                <w:rFonts w:ascii="Book Antiqua" w:eastAsia="Times New Roman" w:hAnsi="Book Antiqua" w:cs="Arial"/>
                <w:bCs w:val="0"/>
                <w:color w:val="000000"/>
                <w:sz w:val="24"/>
                <w:szCs w:val="24"/>
              </w:rPr>
              <w:t xml:space="preserve"> (%)</w:t>
            </w:r>
          </w:p>
        </w:tc>
        <w:tc>
          <w:tcPr>
            <w:tcW w:w="2029" w:type="dxa"/>
            <w:tcBorders>
              <w:top w:val="single" w:sz="4" w:space="0" w:color="auto"/>
              <w:bottom w:val="single" w:sz="4" w:space="0" w:color="auto"/>
            </w:tcBorders>
            <w:shd w:val="clear" w:color="auto" w:fill="auto"/>
            <w:noWrap/>
            <w:hideMark/>
          </w:tcPr>
          <w:p w14:paraId="559D0353"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color w:val="000000"/>
                <w:sz w:val="24"/>
                <w:szCs w:val="24"/>
              </w:rPr>
              <w:t>Pillcam</w:t>
            </w:r>
            <w:r w:rsidRPr="00286B1A">
              <w:rPr>
                <w:rFonts w:ascii="Book Antiqua" w:eastAsia="Times New Roman" w:hAnsi="Book Antiqua" w:cs="Arial"/>
                <w:bCs w:val="0"/>
                <w:color w:val="000000"/>
                <w:sz w:val="24"/>
                <w:szCs w:val="24"/>
                <w:vertAlign w:val="superscript"/>
              </w:rPr>
              <w:t>®</w:t>
            </w:r>
            <w:r w:rsidRPr="00B57E2D">
              <w:rPr>
                <w:rFonts w:ascii="Book Antiqua" w:eastAsia="Times New Roman" w:hAnsi="Book Antiqua" w:cs="Arial"/>
                <w:bCs w:val="0"/>
                <w:color w:val="000000"/>
                <w:sz w:val="24"/>
                <w:szCs w:val="24"/>
              </w:rPr>
              <w:t xml:space="preserve"> SB2 </w:t>
            </w:r>
          </w:p>
          <w:p w14:paraId="0395735A" w14:textId="77777777" w:rsidR="00D87851" w:rsidRPr="00B57E2D" w:rsidRDefault="00D87851"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i/>
                <w:color w:val="000000"/>
                <w:sz w:val="24"/>
                <w:szCs w:val="24"/>
              </w:rPr>
              <w:t>n</w:t>
            </w:r>
            <w:r w:rsidRPr="00B57E2D">
              <w:rPr>
                <w:rFonts w:ascii="Book Antiqua" w:eastAsia="Times New Roman" w:hAnsi="Book Antiqua" w:cs="Arial"/>
                <w:bCs w:val="0"/>
                <w:color w:val="000000"/>
                <w:sz w:val="24"/>
                <w:szCs w:val="24"/>
              </w:rPr>
              <w:t xml:space="preserve"> (%)</w:t>
            </w:r>
          </w:p>
        </w:tc>
        <w:tc>
          <w:tcPr>
            <w:tcW w:w="1081" w:type="dxa"/>
            <w:tcBorders>
              <w:top w:val="single" w:sz="4" w:space="0" w:color="auto"/>
              <w:bottom w:val="single" w:sz="4" w:space="0" w:color="auto"/>
            </w:tcBorders>
            <w:shd w:val="clear" w:color="auto" w:fill="auto"/>
            <w:noWrap/>
            <w:hideMark/>
          </w:tcPr>
          <w:p w14:paraId="17770243" w14:textId="67B8A398" w:rsidR="00D87851" w:rsidRPr="00B57E2D" w:rsidRDefault="00B57E2D" w:rsidP="00B57E2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sz w:val="24"/>
                <w:szCs w:val="24"/>
              </w:rPr>
            </w:pPr>
            <w:r w:rsidRPr="00B57E2D">
              <w:rPr>
                <w:rFonts w:ascii="Book Antiqua" w:eastAsia="Times New Roman" w:hAnsi="Book Antiqua" w:cs="Arial"/>
                <w:bCs w:val="0"/>
                <w:i/>
                <w:color w:val="000000"/>
                <w:sz w:val="24"/>
                <w:szCs w:val="24"/>
              </w:rPr>
              <w:t>P</w:t>
            </w:r>
            <w:r w:rsidR="00D87851" w:rsidRPr="00B57E2D">
              <w:rPr>
                <w:rFonts w:ascii="Book Antiqua" w:eastAsia="Times New Roman" w:hAnsi="Book Antiqua" w:cs="Arial"/>
                <w:bCs w:val="0"/>
                <w:color w:val="000000"/>
                <w:sz w:val="24"/>
                <w:szCs w:val="24"/>
              </w:rPr>
              <w:t xml:space="preserve"> value</w:t>
            </w:r>
          </w:p>
        </w:tc>
      </w:tr>
      <w:tr w:rsidR="00B57E2D" w:rsidRPr="00B57E2D" w14:paraId="7B09C6F7"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tcBorders>
              <w:top w:val="single" w:sz="4" w:space="0" w:color="auto"/>
            </w:tcBorders>
            <w:shd w:val="clear" w:color="auto" w:fill="auto"/>
            <w:noWrap/>
            <w:hideMark/>
          </w:tcPr>
          <w:p w14:paraId="1D41523E"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Indication</w:t>
            </w:r>
          </w:p>
        </w:tc>
        <w:tc>
          <w:tcPr>
            <w:tcW w:w="2029" w:type="dxa"/>
            <w:tcBorders>
              <w:top w:val="single" w:sz="4" w:space="0" w:color="auto"/>
            </w:tcBorders>
            <w:shd w:val="clear" w:color="auto" w:fill="auto"/>
          </w:tcPr>
          <w:p w14:paraId="6DFCCD77"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p>
        </w:tc>
        <w:tc>
          <w:tcPr>
            <w:tcW w:w="5139" w:type="dxa"/>
            <w:gridSpan w:val="3"/>
            <w:tcBorders>
              <w:top w:val="single" w:sz="4" w:space="0" w:color="auto"/>
            </w:tcBorders>
            <w:shd w:val="clear" w:color="auto" w:fill="auto"/>
            <w:noWrap/>
            <w:hideMark/>
          </w:tcPr>
          <w:p w14:paraId="1663503C"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p>
        </w:tc>
      </w:tr>
      <w:tr w:rsidR="00B57E2D" w:rsidRPr="00B57E2D" w14:paraId="42283636"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4122E246"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Occult GIB</w:t>
            </w:r>
          </w:p>
        </w:tc>
        <w:tc>
          <w:tcPr>
            <w:tcW w:w="2029" w:type="dxa"/>
            <w:shd w:val="clear" w:color="auto" w:fill="auto"/>
          </w:tcPr>
          <w:p w14:paraId="724F6AAC" w14:textId="22A4F60A"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194 (74.6</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6BBC411E" w14:textId="1521EBFD"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92 (70.8</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301B06D3" w14:textId="79123AEF"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102 (78.5</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17E187EC"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0.154</w:t>
            </w:r>
          </w:p>
        </w:tc>
      </w:tr>
      <w:tr w:rsidR="00B57E2D" w:rsidRPr="00B57E2D" w14:paraId="2C1E8928"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1BB4886A"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Overt GIB</w:t>
            </w:r>
          </w:p>
        </w:tc>
        <w:tc>
          <w:tcPr>
            <w:tcW w:w="2029" w:type="dxa"/>
            <w:shd w:val="clear" w:color="auto" w:fill="auto"/>
          </w:tcPr>
          <w:p w14:paraId="77E21954" w14:textId="5FE9EB23"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38 (14.6</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37F2AF04" w14:textId="0DA23BCB"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 xml:space="preserve">24 </w:t>
            </w:r>
            <w:r w:rsidR="00B57E2D">
              <w:rPr>
                <w:rFonts w:ascii="Book Antiqua" w:eastAsia="Times New Roman" w:hAnsi="Book Antiqua" w:cs="Arial"/>
                <w:color w:val="000000"/>
                <w:sz w:val="24"/>
                <w:szCs w:val="24"/>
              </w:rPr>
              <w:t>(18.5</w:t>
            </w:r>
            <w:r w:rsidRPr="00B57E2D">
              <w:rPr>
                <w:rFonts w:ascii="Book Antiqua" w:eastAsia="Times New Roman" w:hAnsi="Book Antiqua" w:cs="Arial"/>
                <w:color w:val="000000"/>
                <w:sz w:val="24"/>
                <w:szCs w:val="24"/>
              </w:rPr>
              <w:t>)</w:t>
            </w:r>
          </w:p>
        </w:tc>
        <w:tc>
          <w:tcPr>
            <w:tcW w:w="2029" w:type="dxa"/>
            <w:shd w:val="clear" w:color="auto" w:fill="auto"/>
            <w:noWrap/>
            <w:hideMark/>
          </w:tcPr>
          <w:p w14:paraId="7430FDE6" w14:textId="01E65844"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14 (10.8</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16894B68"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0.079</w:t>
            </w:r>
          </w:p>
        </w:tc>
      </w:tr>
      <w:tr w:rsidR="00B57E2D" w:rsidRPr="00B57E2D" w14:paraId="70C6F88B"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2A809C19"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 xml:space="preserve">Mass/Polyp </w:t>
            </w:r>
          </w:p>
        </w:tc>
        <w:tc>
          <w:tcPr>
            <w:tcW w:w="2029" w:type="dxa"/>
            <w:shd w:val="clear" w:color="auto" w:fill="auto"/>
          </w:tcPr>
          <w:p w14:paraId="22F13962" w14:textId="76451611"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9 (3.5</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1B333753" w14:textId="031A1E9D"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4 (3.1</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16DE3303" w14:textId="721FACAA"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5 (3.8</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6557B4FB"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0.999</w:t>
            </w:r>
          </w:p>
        </w:tc>
      </w:tr>
      <w:tr w:rsidR="00B57E2D" w:rsidRPr="00B57E2D" w14:paraId="1DCDDC79"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1C39D3E6"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IBD</w:t>
            </w:r>
          </w:p>
        </w:tc>
        <w:tc>
          <w:tcPr>
            <w:tcW w:w="2029" w:type="dxa"/>
            <w:shd w:val="clear" w:color="auto" w:fill="auto"/>
          </w:tcPr>
          <w:p w14:paraId="7182EB81" w14:textId="3696CBE1"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7 (2.7</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4691A29B" w14:textId="0BFF2EA7"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2 (1.5</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5C180021" w14:textId="7F9CA8DE"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5 (3.8</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1FC9DA71"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0.447</w:t>
            </w:r>
          </w:p>
        </w:tc>
      </w:tr>
      <w:tr w:rsidR="00B57E2D" w:rsidRPr="00B57E2D" w14:paraId="49A15A01"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7D8FC301"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Other</w:t>
            </w:r>
          </w:p>
        </w:tc>
        <w:tc>
          <w:tcPr>
            <w:tcW w:w="2029" w:type="dxa"/>
            <w:shd w:val="clear" w:color="auto" w:fill="auto"/>
          </w:tcPr>
          <w:p w14:paraId="0F38EE49" w14:textId="0648D870"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12 (4.6</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161A0FCF" w14:textId="34171E37"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8 (6.2</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00DD2EE7" w14:textId="6B0264AD"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4 (3.1</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405CF7F5"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0.237</w:t>
            </w:r>
          </w:p>
        </w:tc>
      </w:tr>
      <w:tr w:rsidR="00B57E2D" w:rsidRPr="00B57E2D" w14:paraId="26E211F5"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4E06C229"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Finding</w:t>
            </w:r>
          </w:p>
        </w:tc>
        <w:tc>
          <w:tcPr>
            <w:tcW w:w="2029" w:type="dxa"/>
            <w:shd w:val="clear" w:color="auto" w:fill="auto"/>
          </w:tcPr>
          <w:p w14:paraId="74538B03"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p>
        </w:tc>
        <w:tc>
          <w:tcPr>
            <w:tcW w:w="5139" w:type="dxa"/>
            <w:gridSpan w:val="3"/>
            <w:shd w:val="clear" w:color="auto" w:fill="auto"/>
            <w:noWrap/>
            <w:hideMark/>
          </w:tcPr>
          <w:p w14:paraId="4408F66A"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p>
        </w:tc>
      </w:tr>
      <w:tr w:rsidR="00B57E2D" w:rsidRPr="00B57E2D" w14:paraId="7078D9A3"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49D7A87D" w14:textId="7EED2746" w:rsidR="00D87851" w:rsidRPr="00B57E2D" w:rsidRDefault="00D87851" w:rsidP="00B57E2D">
            <w:pPr>
              <w:spacing w:line="360" w:lineRule="auto"/>
              <w:jc w:val="both"/>
              <w:rPr>
                <w:rFonts w:ascii="Book Antiqua" w:eastAsia="Times New Roman" w:hAnsi="Book Antiqua" w:cs="Arial"/>
                <w:b w:val="0"/>
                <w:color w:val="000000"/>
                <w:sz w:val="24"/>
                <w:szCs w:val="24"/>
                <w:lang w:eastAsia="zh-CN"/>
              </w:rPr>
            </w:pPr>
            <w:r w:rsidRPr="00B57E2D">
              <w:rPr>
                <w:rFonts w:ascii="Book Antiqua" w:eastAsia="Times New Roman" w:hAnsi="Book Antiqua" w:cs="Arial"/>
                <w:b w:val="0"/>
                <w:color w:val="000000"/>
                <w:sz w:val="24"/>
                <w:szCs w:val="24"/>
              </w:rPr>
              <w:t>Bleeding source</w:t>
            </w:r>
            <w:r w:rsidR="00B57E2D" w:rsidRPr="00B57E2D">
              <w:rPr>
                <w:rFonts w:ascii="Book Antiqua" w:eastAsia="Times New Roman" w:hAnsi="Book Antiqua" w:cs="Arial" w:hint="eastAsia"/>
                <w:b w:val="0"/>
                <w:color w:val="000000"/>
                <w:sz w:val="24"/>
                <w:szCs w:val="24"/>
                <w:vertAlign w:val="superscript"/>
                <w:lang w:eastAsia="zh-CN"/>
              </w:rPr>
              <w:t>1</w:t>
            </w:r>
          </w:p>
        </w:tc>
        <w:tc>
          <w:tcPr>
            <w:tcW w:w="2029" w:type="dxa"/>
            <w:shd w:val="clear" w:color="auto" w:fill="auto"/>
          </w:tcPr>
          <w:p w14:paraId="71679DFF" w14:textId="75825D71"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100 (38.5</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2F2530A1" w14:textId="17981455"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47 (36.1</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40C76708" w14:textId="226634DF"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53 (40.8</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3CC86FE1"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0.444</w:t>
            </w:r>
          </w:p>
        </w:tc>
      </w:tr>
      <w:tr w:rsidR="00B57E2D" w:rsidRPr="00B57E2D" w14:paraId="3CF7B7CD"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67422651"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IBD</w:t>
            </w:r>
          </w:p>
        </w:tc>
        <w:tc>
          <w:tcPr>
            <w:tcW w:w="2029" w:type="dxa"/>
            <w:shd w:val="clear" w:color="auto" w:fill="auto"/>
          </w:tcPr>
          <w:p w14:paraId="6FC4E50A" w14:textId="478EF429"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9 (3.5</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6F9394E2" w14:textId="09A8E683"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3 (2.3</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0BC3A3CE" w14:textId="26A294A6" w:rsidR="00D87851"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6 (4.6</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6B6FD97E" w14:textId="77777777" w:rsidR="00D87851" w:rsidRPr="00B57E2D" w:rsidRDefault="00D87851"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0.500</w:t>
            </w:r>
          </w:p>
        </w:tc>
      </w:tr>
      <w:tr w:rsidR="00B57E2D" w:rsidRPr="00B57E2D" w14:paraId="0741CE2D"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hideMark/>
          </w:tcPr>
          <w:p w14:paraId="06530539" w14:textId="77777777" w:rsidR="00D87851" w:rsidRPr="00B57E2D" w:rsidRDefault="00D87851"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Mass/Polyp</w:t>
            </w:r>
          </w:p>
        </w:tc>
        <w:tc>
          <w:tcPr>
            <w:tcW w:w="2029" w:type="dxa"/>
            <w:shd w:val="clear" w:color="auto" w:fill="auto"/>
          </w:tcPr>
          <w:p w14:paraId="39FC15B4" w14:textId="5CDF3EA7"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18 (6.9</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16D9647F" w14:textId="7126BB72"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10 (7.7</w:t>
            </w:r>
            <w:r w:rsidR="00D87851" w:rsidRPr="00B57E2D">
              <w:rPr>
                <w:rFonts w:ascii="Book Antiqua" w:eastAsia="Times New Roman" w:hAnsi="Book Antiqua" w:cs="Arial"/>
                <w:color w:val="000000"/>
                <w:sz w:val="24"/>
                <w:szCs w:val="24"/>
              </w:rPr>
              <w:t>)</w:t>
            </w:r>
          </w:p>
        </w:tc>
        <w:tc>
          <w:tcPr>
            <w:tcW w:w="2029" w:type="dxa"/>
            <w:shd w:val="clear" w:color="auto" w:fill="auto"/>
            <w:noWrap/>
            <w:hideMark/>
          </w:tcPr>
          <w:p w14:paraId="2CF12844" w14:textId="55EEF56C" w:rsidR="00D87851"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8 (6.2</w:t>
            </w:r>
            <w:r w:rsidR="00D87851" w:rsidRPr="00B57E2D">
              <w:rPr>
                <w:rFonts w:ascii="Book Antiqua" w:eastAsia="Times New Roman" w:hAnsi="Book Antiqua" w:cs="Arial"/>
                <w:color w:val="000000"/>
                <w:sz w:val="24"/>
                <w:szCs w:val="24"/>
              </w:rPr>
              <w:t>)</w:t>
            </w:r>
          </w:p>
        </w:tc>
        <w:tc>
          <w:tcPr>
            <w:tcW w:w="1081" w:type="dxa"/>
            <w:shd w:val="clear" w:color="auto" w:fill="auto"/>
            <w:noWrap/>
            <w:hideMark/>
          </w:tcPr>
          <w:p w14:paraId="3AA28129" w14:textId="77777777" w:rsidR="00D87851" w:rsidRPr="00B57E2D" w:rsidRDefault="00D87851"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0.625</w:t>
            </w:r>
          </w:p>
        </w:tc>
      </w:tr>
      <w:tr w:rsidR="00B57E2D" w:rsidRPr="00B57E2D" w14:paraId="153B5E16" w14:textId="77777777" w:rsidTr="00286B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2" w:type="dxa"/>
            <w:shd w:val="clear" w:color="auto" w:fill="auto"/>
            <w:noWrap/>
          </w:tcPr>
          <w:p w14:paraId="028F4461" w14:textId="45AA6272" w:rsidR="00513E36" w:rsidRPr="00B57E2D" w:rsidRDefault="00513E36"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Change in clinical management</w:t>
            </w:r>
          </w:p>
        </w:tc>
        <w:tc>
          <w:tcPr>
            <w:tcW w:w="2029" w:type="dxa"/>
            <w:shd w:val="clear" w:color="auto" w:fill="auto"/>
          </w:tcPr>
          <w:p w14:paraId="4D3F0146" w14:textId="164A0E3A" w:rsidR="00513E36"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118 (45.4</w:t>
            </w:r>
            <w:r w:rsidR="00513E36" w:rsidRPr="00B57E2D">
              <w:rPr>
                <w:rFonts w:ascii="Book Antiqua" w:eastAsia="Times New Roman" w:hAnsi="Book Antiqua" w:cs="Arial"/>
                <w:color w:val="000000"/>
                <w:sz w:val="24"/>
                <w:szCs w:val="24"/>
              </w:rPr>
              <w:t>)</w:t>
            </w:r>
          </w:p>
        </w:tc>
        <w:tc>
          <w:tcPr>
            <w:tcW w:w="2029" w:type="dxa"/>
            <w:shd w:val="clear" w:color="auto" w:fill="auto"/>
            <w:noWrap/>
          </w:tcPr>
          <w:p w14:paraId="0520B194" w14:textId="3FE08003" w:rsidR="00513E36"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53 (40.8</w:t>
            </w:r>
            <w:r w:rsidR="00513E36" w:rsidRPr="00B57E2D">
              <w:rPr>
                <w:rFonts w:ascii="Book Antiqua" w:eastAsia="Times New Roman" w:hAnsi="Book Antiqua" w:cs="Arial"/>
                <w:color w:val="000000"/>
                <w:sz w:val="24"/>
                <w:szCs w:val="24"/>
              </w:rPr>
              <w:t>)</w:t>
            </w:r>
          </w:p>
        </w:tc>
        <w:tc>
          <w:tcPr>
            <w:tcW w:w="2029" w:type="dxa"/>
            <w:shd w:val="clear" w:color="auto" w:fill="auto"/>
            <w:noWrap/>
          </w:tcPr>
          <w:p w14:paraId="52492865" w14:textId="4BFAF030" w:rsidR="00513E36" w:rsidRPr="00B57E2D" w:rsidRDefault="00B57E2D"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65 (50.0</w:t>
            </w:r>
            <w:r w:rsidR="00513E36" w:rsidRPr="00B57E2D">
              <w:rPr>
                <w:rFonts w:ascii="Book Antiqua" w:eastAsia="Times New Roman" w:hAnsi="Book Antiqua" w:cs="Arial"/>
                <w:color w:val="000000"/>
                <w:sz w:val="24"/>
                <w:szCs w:val="24"/>
              </w:rPr>
              <w:t>)</w:t>
            </w:r>
          </w:p>
        </w:tc>
        <w:tc>
          <w:tcPr>
            <w:tcW w:w="1081" w:type="dxa"/>
            <w:shd w:val="clear" w:color="auto" w:fill="auto"/>
            <w:noWrap/>
          </w:tcPr>
          <w:p w14:paraId="5B9F9C48" w14:textId="26A510B6" w:rsidR="00513E36" w:rsidRPr="00B57E2D" w:rsidRDefault="00513E36" w:rsidP="00B57E2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0.135</w:t>
            </w:r>
          </w:p>
        </w:tc>
      </w:tr>
      <w:tr w:rsidR="00B57E2D" w:rsidRPr="00B57E2D" w14:paraId="7832A620" w14:textId="77777777" w:rsidTr="00286B1A">
        <w:trPr>
          <w:trHeight w:val="300"/>
        </w:trPr>
        <w:tc>
          <w:tcPr>
            <w:cnfStyle w:val="001000000000" w:firstRow="0" w:lastRow="0" w:firstColumn="1" w:lastColumn="0" w:oddVBand="0" w:evenVBand="0" w:oddHBand="0" w:evenHBand="0" w:firstRowFirstColumn="0" w:firstRowLastColumn="0" w:lastRowFirstColumn="0" w:lastRowLastColumn="0"/>
            <w:tcW w:w="2462" w:type="dxa"/>
            <w:tcBorders>
              <w:bottom w:val="single" w:sz="4" w:space="0" w:color="auto"/>
            </w:tcBorders>
            <w:shd w:val="clear" w:color="auto" w:fill="auto"/>
            <w:noWrap/>
          </w:tcPr>
          <w:p w14:paraId="797ECDC6" w14:textId="5B1521AF" w:rsidR="00513E36" w:rsidRPr="00B57E2D" w:rsidRDefault="00513E36" w:rsidP="00B57E2D">
            <w:pPr>
              <w:spacing w:line="360" w:lineRule="auto"/>
              <w:jc w:val="both"/>
              <w:rPr>
                <w:rFonts w:ascii="Book Antiqua" w:eastAsia="Times New Roman" w:hAnsi="Book Antiqua" w:cs="Arial"/>
                <w:b w:val="0"/>
                <w:color w:val="000000"/>
                <w:sz w:val="24"/>
                <w:szCs w:val="24"/>
              </w:rPr>
            </w:pPr>
            <w:r w:rsidRPr="00B57E2D">
              <w:rPr>
                <w:rFonts w:ascii="Book Antiqua" w:eastAsia="Times New Roman" w:hAnsi="Book Antiqua" w:cs="Arial"/>
                <w:b w:val="0"/>
                <w:color w:val="000000"/>
                <w:sz w:val="24"/>
                <w:szCs w:val="24"/>
              </w:rPr>
              <w:t>Clinically relevant finding</w:t>
            </w:r>
          </w:p>
        </w:tc>
        <w:tc>
          <w:tcPr>
            <w:tcW w:w="2029" w:type="dxa"/>
            <w:tcBorders>
              <w:bottom w:val="single" w:sz="4" w:space="0" w:color="auto"/>
            </w:tcBorders>
            <w:shd w:val="clear" w:color="auto" w:fill="auto"/>
          </w:tcPr>
          <w:p w14:paraId="10A92BBB" w14:textId="561DCEC2"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127 (48.</w:t>
            </w:r>
            <w:r w:rsidR="00020A9E" w:rsidRPr="00B57E2D">
              <w:rPr>
                <w:rFonts w:ascii="Book Antiqua" w:eastAsia="Times New Roman" w:hAnsi="Book Antiqua" w:cs="Arial"/>
                <w:color w:val="000000"/>
                <w:sz w:val="24"/>
                <w:szCs w:val="24"/>
              </w:rPr>
              <w:t>9</w:t>
            </w:r>
            <w:r w:rsidRPr="00B57E2D">
              <w:rPr>
                <w:rFonts w:ascii="Book Antiqua" w:eastAsia="Times New Roman" w:hAnsi="Book Antiqua" w:cs="Arial"/>
                <w:color w:val="000000"/>
                <w:sz w:val="24"/>
                <w:szCs w:val="24"/>
              </w:rPr>
              <w:t>)</w:t>
            </w:r>
          </w:p>
        </w:tc>
        <w:tc>
          <w:tcPr>
            <w:tcW w:w="2029" w:type="dxa"/>
            <w:tcBorders>
              <w:bottom w:val="single" w:sz="4" w:space="0" w:color="auto"/>
            </w:tcBorders>
            <w:shd w:val="clear" w:color="auto" w:fill="auto"/>
            <w:noWrap/>
          </w:tcPr>
          <w:p w14:paraId="44FF4FB8" w14:textId="6F8ED8BD" w:rsidR="00513E36"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60 (46.2</w:t>
            </w:r>
            <w:r w:rsidR="00513E36" w:rsidRPr="00B57E2D">
              <w:rPr>
                <w:rFonts w:ascii="Book Antiqua" w:eastAsia="Times New Roman" w:hAnsi="Book Antiqua" w:cs="Arial"/>
                <w:color w:val="000000"/>
                <w:sz w:val="24"/>
                <w:szCs w:val="24"/>
              </w:rPr>
              <w:t>)</w:t>
            </w:r>
          </w:p>
        </w:tc>
        <w:tc>
          <w:tcPr>
            <w:tcW w:w="2029" w:type="dxa"/>
            <w:tcBorders>
              <w:bottom w:val="single" w:sz="4" w:space="0" w:color="auto"/>
            </w:tcBorders>
            <w:shd w:val="clear" w:color="auto" w:fill="auto"/>
            <w:noWrap/>
          </w:tcPr>
          <w:p w14:paraId="11A214D2" w14:textId="6609E688" w:rsidR="00513E36" w:rsidRPr="00B57E2D" w:rsidRDefault="00B57E2D"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Pr>
                <w:rFonts w:ascii="Book Antiqua" w:eastAsia="Times New Roman" w:hAnsi="Book Antiqua" w:cs="Arial"/>
                <w:color w:val="000000"/>
                <w:sz w:val="24"/>
                <w:szCs w:val="24"/>
              </w:rPr>
              <w:t>67 (51.5</w:t>
            </w:r>
            <w:r w:rsidR="00513E36" w:rsidRPr="00B57E2D">
              <w:rPr>
                <w:rFonts w:ascii="Book Antiqua" w:eastAsia="Times New Roman" w:hAnsi="Book Antiqua" w:cs="Arial"/>
                <w:color w:val="000000"/>
                <w:sz w:val="24"/>
                <w:szCs w:val="24"/>
              </w:rPr>
              <w:t>)</w:t>
            </w:r>
          </w:p>
        </w:tc>
        <w:tc>
          <w:tcPr>
            <w:tcW w:w="1081" w:type="dxa"/>
            <w:tcBorders>
              <w:bottom w:val="single" w:sz="4" w:space="0" w:color="auto"/>
            </w:tcBorders>
            <w:shd w:val="clear" w:color="auto" w:fill="auto"/>
            <w:noWrap/>
          </w:tcPr>
          <w:p w14:paraId="12058100" w14:textId="0952AA58" w:rsidR="00513E36" w:rsidRPr="00B57E2D" w:rsidRDefault="00513E36" w:rsidP="00B57E2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rPr>
            </w:pPr>
            <w:r w:rsidRPr="00B57E2D">
              <w:rPr>
                <w:rFonts w:ascii="Book Antiqua" w:eastAsia="Times New Roman" w:hAnsi="Book Antiqua" w:cs="Arial"/>
                <w:color w:val="000000"/>
                <w:sz w:val="24"/>
                <w:szCs w:val="24"/>
              </w:rPr>
              <w:t>0.385</w:t>
            </w:r>
          </w:p>
        </w:tc>
      </w:tr>
    </w:tbl>
    <w:p w14:paraId="4B6F62C6" w14:textId="765248FD" w:rsidR="000C6C90" w:rsidRPr="00B57E2D" w:rsidRDefault="00B57E2D" w:rsidP="00B57E2D">
      <w:pPr>
        <w:spacing w:after="0" w:line="360" w:lineRule="auto"/>
        <w:jc w:val="both"/>
        <w:rPr>
          <w:rFonts w:ascii="Book Antiqua" w:hAnsi="Book Antiqua" w:cs="Arial"/>
          <w:b/>
          <w:sz w:val="24"/>
          <w:szCs w:val="24"/>
        </w:rPr>
      </w:pPr>
      <w:r w:rsidRPr="00B57E2D">
        <w:rPr>
          <w:rFonts w:ascii="Book Antiqua" w:eastAsia="Times New Roman" w:hAnsi="Book Antiqua" w:cs="Arial"/>
          <w:b/>
          <w:color w:val="000000"/>
          <w:sz w:val="24"/>
          <w:szCs w:val="24"/>
        </w:rPr>
        <w:t xml:space="preserve">Table 2 Indications and findings of </w:t>
      </w:r>
      <w:proofErr w:type="spellStart"/>
      <w:r w:rsidRPr="00B57E2D">
        <w:rPr>
          <w:rFonts w:ascii="Book Antiqua" w:eastAsia="Times New Roman" w:hAnsi="Book Antiqua" w:cs="Arial"/>
          <w:b/>
          <w:color w:val="000000"/>
          <w:sz w:val="24"/>
          <w:szCs w:val="24"/>
        </w:rPr>
        <w:t>Pillcam</w:t>
      </w:r>
      <w:proofErr w:type="spellEnd"/>
      <w:r w:rsidRPr="00286B1A">
        <w:rPr>
          <w:rFonts w:ascii="Book Antiqua" w:eastAsia="Times New Roman" w:hAnsi="Book Antiqua" w:cs="Arial"/>
          <w:b/>
          <w:color w:val="000000"/>
          <w:sz w:val="24"/>
          <w:szCs w:val="24"/>
          <w:vertAlign w:val="superscript"/>
        </w:rPr>
        <w:t>®</w:t>
      </w:r>
      <w:r w:rsidRPr="00B57E2D">
        <w:rPr>
          <w:rFonts w:ascii="Book Antiqua" w:eastAsia="Times New Roman" w:hAnsi="Book Antiqua" w:cs="Arial"/>
          <w:b/>
          <w:color w:val="000000"/>
          <w:sz w:val="24"/>
          <w:szCs w:val="24"/>
        </w:rPr>
        <w:t xml:space="preserve"> SB3 </w:t>
      </w:r>
      <w:proofErr w:type="spellStart"/>
      <w:r w:rsidRPr="00B57E2D">
        <w:rPr>
          <w:rFonts w:ascii="Book Antiqua" w:eastAsia="Times New Roman" w:hAnsi="Book Antiqua" w:cs="Arial"/>
          <w:b/>
          <w:i/>
          <w:color w:val="000000"/>
          <w:sz w:val="24"/>
          <w:szCs w:val="24"/>
        </w:rPr>
        <w:t>vs</w:t>
      </w:r>
      <w:proofErr w:type="spellEnd"/>
      <w:r w:rsidRPr="00B57E2D">
        <w:rPr>
          <w:rFonts w:ascii="Book Antiqua" w:eastAsia="Times New Roman" w:hAnsi="Book Antiqua" w:cs="Arial"/>
          <w:b/>
          <w:color w:val="000000"/>
          <w:sz w:val="24"/>
          <w:szCs w:val="24"/>
        </w:rPr>
        <w:t xml:space="preserve"> </w:t>
      </w:r>
      <w:proofErr w:type="spellStart"/>
      <w:r w:rsidRPr="00B57E2D">
        <w:rPr>
          <w:rFonts w:ascii="Book Antiqua" w:eastAsia="Times New Roman" w:hAnsi="Book Antiqua" w:cs="Arial"/>
          <w:b/>
          <w:color w:val="000000"/>
          <w:sz w:val="24"/>
          <w:szCs w:val="24"/>
        </w:rPr>
        <w:t>Pillcam</w:t>
      </w:r>
      <w:proofErr w:type="spellEnd"/>
      <w:r w:rsidRPr="00286B1A">
        <w:rPr>
          <w:rFonts w:ascii="Book Antiqua" w:eastAsia="Times New Roman" w:hAnsi="Book Antiqua" w:cs="Arial"/>
          <w:b/>
          <w:color w:val="000000"/>
          <w:sz w:val="24"/>
          <w:szCs w:val="24"/>
          <w:vertAlign w:val="superscript"/>
        </w:rPr>
        <w:t>®</w:t>
      </w:r>
      <w:r w:rsidRPr="00B57E2D">
        <w:rPr>
          <w:rFonts w:ascii="Book Antiqua" w:eastAsia="Times New Roman" w:hAnsi="Book Antiqua" w:cs="Arial"/>
          <w:b/>
          <w:color w:val="000000"/>
          <w:sz w:val="24"/>
          <w:szCs w:val="24"/>
        </w:rPr>
        <w:t xml:space="preserve"> SB2 capsule studies</w:t>
      </w:r>
    </w:p>
    <w:p w14:paraId="4DB7F259" w14:textId="77777777" w:rsidR="00F35609" w:rsidRDefault="00F35609" w:rsidP="00F35609">
      <w:pPr>
        <w:spacing w:after="0" w:line="360" w:lineRule="auto"/>
        <w:jc w:val="both"/>
        <w:rPr>
          <w:rFonts w:ascii="Book Antiqua" w:hAnsi="Book Antiqua" w:cs="Arial"/>
          <w:color w:val="000000"/>
          <w:sz w:val="24"/>
          <w:szCs w:val="24"/>
          <w:vertAlign w:val="superscript"/>
          <w:lang w:eastAsia="zh-CN"/>
        </w:rPr>
      </w:pPr>
    </w:p>
    <w:p w14:paraId="0ABE9DCA" w14:textId="5A3F1FF8" w:rsidR="00F35609" w:rsidRPr="00B57E2D" w:rsidRDefault="00F35609" w:rsidP="00F35609">
      <w:pPr>
        <w:spacing w:after="0" w:line="360" w:lineRule="auto"/>
        <w:jc w:val="both"/>
        <w:rPr>
          <w:rFonts w:ascii="Book Antiqua" w:eastAsia="Times New Roman" w:hAnsi="Book Antiqua" w:cs="Arial"/>
          <w:bCs/>
          <w:color w:val="000000"/>
          <w:sz w:val="24"/>
          <w:szCs w:val="24"/>
          <w:lang w:eastAsia="zh-CN"/>
        </w:rPr>
      </w:pPr>
      <w:r w:rsidRPr="00B57E2D">
        <w:rPr>
          <w:rFonts w:ascii="Book Antiqua" w:eastAsia="Times New Roman" w:hAnsi="Book Antiqua" w:cs="Arial" w:hint="eastAsia"/>
          <w:color w:val="000000"/>
          <w:sz w:val="24"/>
          <w:szCs w:val="24"/>
          <w:vertAlign w:val="superscript"/>
          <w:lang w:eastAsia="zh-CN"/>
        </w:rPr>
        <w:t>1</w:t>
      </w:r>
      <w:r w:rsidRPr="00B57E2D">
        <w:rPr>
          <w:rFonts w:ascii="Book Antiqua" w:eastAsia="Times New Roman" w:hAnsi="Book Antiqua" w:cs="Arial"/>
          <w:color w:val="000000"/>
          <w:sz w:val="24"/>
          <w:szCs w:val="24"/>
        </w:rPr>
        <w:t>Blood in lumen, ulcerative disease, erosive disease, arteriovenous malformation</w:t>
      </w:r>
      <w:r>
        <w:rPr>
          <w:rFonts w:ascii="Book Antiqua" w:eastAsia="Times New Roman" w:hAnsi="Book Antiqua" w:cs="Arial" w:hint="eastAsia"/>
          <w:color w:val="000000"/>
          <w:sz w:val="24"/>
          <w:szCs w:val="24"/>
          <w:lang w:eastAsia="zh-CN"/>
        </w:rPr>
        <w:t>.</w:t>
      </w:r>
      <w:r w:rsidR="00286B1A">
        <w:rPr>
          <w:rFonts w:ascii="Book Antiqua" w:hAnsi="Book Antiqua" w:cs="Arial" w:hint="eastAsia"/>
          <w:bCs/>
          <w:color w:val="000000"/>
          <w:sz w:val="24"/>
          <w:szCs w:val="24"/>
          <w:lang w:eastAsia="zh-CN"/>
        </w:rPr>
        <w:t xml:space="preserve"> </w:t>
      </w:r>
      <w:r w:rsidRPr="00B57E2D">
        <w:rPr>
          <w:rFonts w:ascii="Book Antiqua" w:eastAsia="Times New Roman" w:hAnsi="Book Antiqua" w:cs="Arial"/>
          <w:color w:val="000000"/>
          <w:sz w:val="24"/>
          <w:szCs w:val="24"/>
        </w:rPr>
        <w:t>IBD</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Inflammatory bowel disease</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GIB</w:t>
      </w:r>
      <w:r>
        <w:rPr>
          <w:rFonts w:ascii="Book Antiqua" w:eastAsia="Times New Roman" w:hAnsi="Book Antiqua" w:cs="Arial" w:hint="eastAsia"/>
          <w:color w:val="000000"/>
          <w:sz w:val="24"/>
          <w:szCs w:val="24"/>
          <w:lang w:eastAsia="zh-CN"/>
        </w:rPr>
        <w:t>:</w:t>
      </w:r>
      <w:r w:rsidRPr="00B57E2D">
        <w:rPr>
          <w:rFonts w:ascii="Book Antiqua" w:eastAsia="Times New Roman" w:hAnsi="Book Antiqua" w:cs="Arial"/>
          <w:color w:val="000000"/>
          <w:sz w:val="24"/>
          <w:szCs w:val="24"/>
        </w:rPr>
        <w:t xml:space="preserve"> Gastrointestinal bleeding</w:t>
      </w:r>
      <w:r>
        <w:rPr>
          <w:rFonts w:ascii="Book Antiqua" w:eastAsia="Times New Roman" w:hAnsi="Book Antiqua" w:cs="Arial" w:hint="eastAsia"/>
          <w:color w:val="000000"/>
          <w:sz w:val="24"/>
          <w:szCs w:val="24"/>
          <w:lang w:eastAsia="zh-CN"/>
        </w:rPr>
        <w:t>.</w:t>
      </w:r>
    </w:p>
    <w:p w14:paraId="4DF0A6BF" w14:textId="77777777" w:rsidR="006F068D" w:rsidRPr="00B57E2D" w:rsidRDefault="006F068D" w:rsidP="00B57E2D">
      <w:pPr>
        <w:spacing w:after="0" w:line="360" w:lineRule="auto"/>
        <w:jc w:val="both"/>
        <w:rPr>
          <w:rFonts w:ascii="Book Antiqua" w:hAnsi="Book Antiqua" w:cs="Arial"/>
          <w:sz w:val="24"/>
          <w:szCs w:val="24"/>
          <w:lang w:eastAsia="zh-CN"/>
        </w:rPr>
      </w:pPr>
    </w:p>
    <w:p w14:paraId="6E04C1A7" w14:textId="551E5BAE" w:rsidR="00704CDA" w:rsidRPr="00B57E2D" w:rsidRDefault="00704CDA" w:rsidP="00B57E2D">
      <w:pPr>
        <w:spacing w:after="0" w:line="360" w:lineRule="auto"/>
        <w:jc w:val="both"/>
        <w:rPr>
          <w:rFonts w:ascii="Book Antiqua" w:hAnsi="Book Antiqua"/>
          <w:b/>
          <w:sz w:val="24"/>
          <w:szCs w:val="24"/>
        </w:rPr>
      </w:pPr>
      <w:r w:rsidRPr="00B57E2D">
        <w:rPr>
          <w:rFonts w:ascii="Book Antiqua" w:hAnsi="Book Antiqua"/>
          <w:noProof/>
          <w:sz w:val="24"/>
          <w:szCs w:val="24"/>
          <w:lang w:eastAsia="zh-CN"/>
        </w:rPr>
        <w:lastRenderedPageBreak/>
        <w:drawing>
          <wp:inline distT="0" distB="0" distL="0" distR="0" wp14:anchorId="010A13C0" wp14:editId="760FBEF9">
            <wp:extent cx="58293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3886200"/>
                    </a:xfrm>
                    <a:prstGeom prst="rect">
                      <a:avLst/>
                    </a:prstGeom>
                    <a:noFill/>
                    <a:ln>
                      <a:noFill/>
                    </a:ln>
                  </pic:spPr>
                </pic:pic>
              </a:graphicData>
            </a:graphic>
          </wp:inline>
        </w:drawing>
      </w:r>
    </w:p>
    <w:p w14:paraId="37F08B0A" w14:textId="3EE82B79" w:rsidR="00EE66E5" w:rsidRPr="00F35609" w:rsidRDefault="00EE66E5" w:rsidP="00B57E2D">
      <w:pPr>
        <w:spacing w:after="0" w:line="360" w:lineRule="auto"/>
        <w:jc w:val="both"/>
        <w:rPr>
          <w:rFonts w:ascii="Book Antiqua" w:hAnsi="Book Antiqua"/>
          <w:b/>
          <w:sz w:val="24"/>
          <w:szCs w:val="24"/>
          <w:lang w:eastAsia="zh-CN"/>
        </w:rPr>
      </w:pPr>
      <w:r w:rsidRPr="00B57E2D">
        <w:rPr>
          <w:rFonts w:ascii="Book Antiqua" w:hAnsi="Book Antiqua"/>
          <w:b/>
          <w:sz w:val="24"/>
          <w:szCs w:val="24"/>
        </w:rPr>
        <w:t>Figure 1</w:t>
      </w:r>
      <w:r w:rsidR="00F660E5" w:rsidRPr="00B57E2D">
        <w:rPr>
          <w:rFonts w:ascii="Book Antiqua" w:hAnsi="Book Antiqua"/>
          <w:b/>
          <w:sz w:val="24"/>
          <w:szCs w:val="24"/>
        </w:rPr>
        <w:t xml:space="preserve"> Image quality comparison between Pillcam® SB3 </w:t>
      </w:r>
      <w:r w:rsidR="00A97827" w:rsidRPr="00B57E2D">
        <w:rPr>
          <w:rFonts w:ascii="Book Antiqua" w:hAnsi="Book Antiqua"/>
          <w:b/>
          <w:sz w:val="24"/>
          <w:szCs w:val="24"/>
        </w:rPr>
        <w:t>and</w:t>
      </w:r>
      <w:r w:rsidR="00F660E5" w:rsidRPr="00B57E2D">
        <w:rPr>
          <w:rFonts w:ascii="Book Antiqua" w:hAnsi="Book Antiqua"/>
          <w:b/>
          <w:sz w:val="24"/>
          <w:szCs w:val="24"/>
        </w:rPr>
        <w:t xml:space="preserve"> Pillcam® SB2 </w:t>
      </w:r>
      <w:r w:rsidR="00A97827" w:rsidRPr="00B57E2D">
        <w:rPr>
          <w:rFonts w:ascii="Book Antiqua" w:hAnsi="Book Antiqua"/>
          <w:b/>
          <w:sz w:val="24"/>
          <w:szCs w:val="24"/>
        </w:rPr>
        <w:t>c</w:t>
      </w:r>
      <w:r w:rsidR="00F660E5" w:rsidRPr="00B57E2D">
        <w:rPr>
          <w:rFonts w:ascii="Book Antiqua" w:hAnsi="Book Antiqua"/>
          <w:b/>
          <w:sz w:val="24"/>
          <w:szCs w:val="24"/>
        </w:rPr>
        <w:t>apsule</w:t>
      </w:r>
      <w:r w:rsidR="00A97827" w:rsidRPr="00B57E2D">
        <w:rPr>
          <w:rFonts w:ascii="Book Antiqua" w:hAnsi="Book Antiqua"/>
          <w:b/>
          <w:sz w:val="24"/>
          <w:szCs w:val="24"/>
        </w:rPr>
        <w:t xml:space="preserve">s for </w:t>
      </w:r>
      <w:r w:rsidR="007F2E3A" w:rsidRPr="00B57E2D">
        <w:rPr>
          <w:rFonts w:ascii="Book Antiqua" w:hAnsi="Book Antiqua"/>
          <w:b/>
          <w:sz w:val="24"/>
          <w:szCs w:val="24"/>
        </w:rPr>
        <w:t>selected</w:t>
      </w:r>
      <w:r w:rsidR="00A97827" w:rsidRPr="00B57E2D">
        <w:rPr>
          <w:rFonts w:ascii="Book Antiqua" w:hAnsi="Book Antiqua"/>
          <w:b/>
          <w:sz w:val="24"/>
          <w:szCs w:val="24"/>
        </w:rPr>
        <w:t xml:space="preserve"> clinical findings. </w:t>
      </w:r>
      <w:r w:rsidR="00A97827" w:rsidRPr="00B57E2D">
        <w:rPr>
          <w:rFonts w:ascii="Book Antiqua" w:hAnsi="Book Antiqua"/>
          <w:sz w:val="24"/>
          <w:szCs w:val="24"/>
        </w:rPr>
        <w:t>A: Normal small intestinal lumen visualized with SB2 capsule</w:t>
      </w:r>
      <w:r w:rsidR="00F35609">
        <w:rPr>
          <w:rFonts w:ascii="Book Antiqua" w:hAnsi="Book Antiqua" w:hint="eastAsia"/>
          <w:sz w:val="24"/>
          <w:szCs w:val="24"/>
          <w:lang w:eastAsia="zh-CN"/>
        </w:rPr>
        <w:t>;</w:t>
      </w:r>
      <w:r w:rsidR="00A97827" w:rsidRPr="00B57E2D">
        <w:rPr>
          <w:rFonts w:ascii="Book Antiqua" w:hAnsi="Book Antiqua"/>
          <w:sz w:val="24"/>
          <w:szCs w:val="24"/>
        </w:rPr>
        <w:t xml:space="preserve"> B: Vascular malformation visualized with SB2 capsule</w:t>
      </w:r>
      <w:r w:rsidR="00F35609">
        <w:rPr>
          <w:rFonts w:ascii="Book Antiqua" w:hAnsi="Book Antiqua" w:hint="eastAsia"/>
          <w:sz w:val="24"/>
          <w:szCs w:val="24"/>
          <w:lang w:eastAsia="zh-CN"/>
        </w:rPr>
        <w:t>;</w:t>
      </w:r>
      <w:r w:rsidR="00A97827" w:rsidRPr="00B57E2D">
        <w:rPr>
          <w:rFonts w:ascii="Book Antiqua" w:hAnsi="Book Antiqua"/>
          <w:sz w:val="24"/>
          <w:szCs w:val="24"/>
        </w:rPr>
        <w:t xml:space="preserve"> C: Z-line visualized with SB2 capsule</w:t>
      </w:r>
      <w:r w:rsidR="00F35609">
        <w:rPr>
          <w:rFonts w:ascii="Book Antiqua" w:hAnsi="Book Antiqua" w:hint="eastAsia"/>
          <w:sz w:val="24"/>
          <w:szCs w:val="24"/>
          <w:lang w:eastAsia="zh-CN"/>
        </w:rPr>
        <w:t>;</w:t>
      </w:r>
      <w:r w:rsidR="00A97827" w:rsidRPr="00B57E2D">
        <w:rPr>
          <w:rFonts w:ascii="Book Antiqua" w:hAnsi="Book Antiqua"/>
          <w:sz w:val="24"/>
          <w:szCs w:val="24"/>
        </w:rPr>
        <w:t xml:space="preserve"> D: Normal small intestinal lumen visualized with SB3 capsule</w:t>
      </w:r>
      <w:r w:rsidR="00F35609">
        <w:rPr>
          <w:rFonts w:ascii="Book Antiqua" w:hAnsi="Book Antiqua" w:hint="eastAsia"/>
          <w:sz w:val="24"/>
          <w:szCs w:val="24"/>
          <w:lang w:eastAsia="zh-CN"/>
        </w:rPr>
        <w:t>;</w:t>
      </w:r>
      <w:r w:rsidR="00A97827" w:rsidRPr="00B57E2D">
        <w:rPr>
          <w:rFonts w:ascii="Book Antiqua" w:hAnsi="Book Antiqua"/>
          <w:sz w:val="24"/>
          <w:szCs w:val="24"/>
        </w:rPr>
        <w:t xml:space="preserve"> E: Vascular malformation visualized with SB3 capsule</w:t>
      </w:r>
      <w:r w:rsidR="00F35609">
        <w:rPr>
          <w:rFonts w:ascii="Book Antiqua" w:hAnsi="Book Antiqua" w:hint="eastAsia"/>
          <w:sz w:val="24"/>
          <w:szCs w:val="24"/>
          <w:lang w:eastAsia="zh-CN"/>
        </w:rPr>
        <w:t>;</w:t>
      </w:r>
      <w:r w:rsidR="00A97827" w:rsidRPr="00B57E2D">
        <w:rPr>
          <w:rFonts w:ascii="Book Antiqua" w:hAnsi="Book Antiqua"/>
          <w:sz w:val="24"/>
          <w:szCs w:val="24"/>
        </w:rPr>
        <w:t xml:space="preserve"> F: Z-line visualized with SB3 capsule.</w:t>
      </w:r>
    </w:p>
    <w:sectPr w:rsidR="00EE66E5" w:rsidRPr="00F356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B803" w14:textId="77777777" w:rsidR="00455BDB" w:rsidRDefault="00455BDB" w:rsidP="00953E3B">
      <w:pPr>
        <w:spacing w:after="0" w:line="240" w:lineRule="auto"/>
      </w:pPr>
      <w:r>
        <w:separator/>
      </w:r>
    </w:p>
  </w:endnote>
  <w:endnote w:type="continuationSeparator" w:id="0">
    <w:p w14:paraId="7C20F499" w14:textId="77777777" w:rsidR="00455BDB" w:rsidRDefault="00455BDB" w:rsidP="0095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7576F" w14:textId="77777777" w:rsidR="00455BDB" w:rsidRDefault="00455BDB" w:rsidP="00953E3B">
      <w:pPr>
        <w:spacing w:after="0" w:line="240" w:lineRule="auto"/>
      </w:pPr>
      <w:r>
        <w:separator/>
      </w:r>
    </w:p>
  </w:footnote>
  <w:footnote w:type="continuationSeparator" w:id="0">
    <w:p w14:paraId="1C8579E3" w14:textId="77777777" w:rsidR="00455BDB" w:rsidRDefault="00455BDB" w:rsidP="00953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A94"/>
    <w:multiLevelType w:val="multilevel"/>
    <w:tmpl w:val="CEA0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676EB"/>
    <w:multiLevelType w:val="hybridMultilevel"/>
    <w:tmpl w:val="DA6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D225A"/>
    <w:multiLevelType w:val="hybridMultilevel"/>
    <w:tmpl w:val="C534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875CD"/>
    <w:multiLevelType w:val="hybridMultilevel"/>
    <w:tmpl w:val="203E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C2MDY0MDE2NzQ1NDBQ0lEKTi0uzszPAykwrAUA3Pc79ywAAAA="/>
  </w:docVars>
  <w:rsids>
    <w:rsidRoot w:val="00BF1DB3"/>
    <w:rsid w:val="00000819"/>
    <w:rsid w:val="0000444E"/>
    <w:rsid w:val="000150C1"/>
    <w:rsid w:val="00020590"/>
    <w:rsid w:val="00020A9E"/>
    <w:rsid w:val="000213C6"/>
    <w:rsid w:val="00026984"/>
    <w:rsid w:val="000455BC"/>
    <w:rsid w:val="0005572D"/>
    <w:rsid w:val="0005620D"/>
    <w:rsid w:val="00060EAD"/>
    <w:rsid w:val="00067C65"/>
    <w:rsid w:val="000755E1"/>
    <w:rsid w:val="00094E16"/>
    <w:rsid w:val="000A2031"/>
    <w:rsid w:val="000C6C90"/>
    <w:rsid w:val="000D7EF7"/>
    <w:rsid w:val="000E20AB"/>
    <w:rsid w:val="00103D3F"/>
    <w:rsid w:val="001046F4"/>
    <w:rsid w:val="0010707D"/>
    <w:rsid w:val="001203AC"/>
    <w:rsid w:val="00123557"/>
    <w:rsid w:val="00124F05"/>
    <w:rsid w:val="00133CE7"/>
    <w:rsid w:val="00135FE4"/>
    <w:rsid w:val="00143DE1"/>
    <w:rsid w:val="001463CF"/>
    <w:rsid w:val="001502E1"/>
    <w:rsid w:val="00163ECA"/>
    <w:rsid w:val="00177F72"/>
    <w:rsid w:val="001947EB"/>
    <w:rsid w:val="00196BDF"/>
    <w:rsid w:val="001B1722"/>
    <w:rsid w:val="001E0718"/>
    <w:rsid w:val="0021768F"/>
    <w:rsid w:val="00222770"/>
    <w:rsid w:val="002309DC"/>
    <w:rsid w:val="002346D8"/>
    <w:rsid w:val="00237B65"/>
    <w:rsid w:val="00252EED"/>
    <w:rsid w:val="002531C3"/>
    <w:rsid w:val="0026165C"/>
    <w:rsid w:val="0027602B"/>
    <w:rsid w:val="00276A95"/>
    <w:rsid w:val="00286B1A"/>
    <w:rsid w:val="002E287A"/>
    <w:rsid w:val="002F2DCD"/>
    <w:rsid w:val="00300AF0"/>
    <w:rsid w:val="00311C88"/>
    <w:rsid w:val="00320D0E"/>
    <w:rsid w:val="003300CD"/>
    <w:rsid w:val="00335BA8"/>
    <w:rsid w:val="00345CB4"/>
    <w:rsid w:val="00361EBA"/>
    <w:rsid w:val="003638D1"/>
    <w:rsid w:val="0036546B"/>
    <w:rsid w:val="00366584"/>
    <w:rsid w:val="00370F6A"/>
    <w:rsid w:val="003741FE"/>
    <w:rsid w:val="00381C1E"/>
    <w:rsid w:val="003905B1"/>
    <w:rsid w:val="0039516C"/>
    <w:rsid w:val="003964D6"/>
    <w:rsid w:val="003A7652"/>
    <w:rsid w:val="003B1F81"/>
    <w:rsid w:val="003C48DA"/>
    <w:rsid w:val="003C5250"/>
    <w:rsid w:val="003E2020"/>
    <w:rsid w:val="003F1007"/>
    <w:rsid w:val="003F75FA"/>
    <w:rsid w:val="00414762"/>
    <w:rsid w:val="00417DE7"/>
    <w:rsid w:val="00420512"/>
    <w:rsid w:val="004252C6"/>
    <w:rsid w:val="00427562"/>
    <w:rsid w:val="00431251"/>
    <w:rsid w:val="0044019D"/>
    <w:rsid w:val="0044293C"/>
    <w:rsid w:val="004514FD"/>
    <w:rsid w:val="00455BDB"/>
    <w:rsid w:val="00472E95"/>
    <w:rsid w:val="00480F4E"/>
    <w:rsid w:val="00483B3B"/>
    <w:rsid w:val="0048533D"/>
    <w:rsid w:val="004B0228"/>
    <w:rsid w:val="004C1508"/>
    <w:rsid w:val="004C2B2F"/>
    <w:rsid w:val="004C75CB"/>
    <w:rsid w:val="004D100F"/>
    <w:rsid w:val="004D31BD"/>
    <w:rsid w:val="004D4A3A"/>
    <w:rsid w:val="004E6DAE"/>
    <w:rsid w:val="004E7C54"/>
    <w:rsid w:val="00513E36"/>
    <w:rsid w:val="00515F41"/>
    <w:rsid w:val="00546731"/>
    <w:rsid w:val="00583D80"/>
    <w:rsid w:val="00595CAB"/>
    <w:rsid w:val="005A0DEB"/>
    <w:rsid w:val="005A4015"/>
    <w:rsid w:val="005A4CF6"/>
    <w:rsid w:val="005A5C3A"/>
    <w:rsid w:val="005B1601"/>
    <w:rsid w:val="005B2F5B"/>
    <w:rsid w:val="005B5819"/>
    <w:rsid w:val="005B7AFA"/>
    <w:rsid w:val="005C056E"/>
    <w:rsid w:val="005C5BE5"/>
    <w:rsid w:val="005C7538"/>
    <w:rsid w:val="005E080D"/>
    <w:rsid w:val="005E0A62"/>
    <w:rsid w:val="005E31E1"/>
    <w:rsid w:val="005E40D6"/>
    <w:rsid w:val="005E5815"/>
    <w:rsid w:val="005F26D2"/>
    <w:rsid w:val="005F68EE"/>
    <w:rsid w:val="00600B03"/>
    <w:rsid w:val="00607920"/>
    <w:rsid w:val="00620C1C"/>
    <w:rsid w:val="00624CAB"/>
    <w:rsid w:val="0063270B"/>
    <w:rsid w:val="00653C0B"/>
    <w:rsid w:val="00666922"/>
    <w:rsid w:val="006676C5"/>
    <w:rsid w:val="00677B63"/>
    <w:rsid w:val="0068128D"/>
    <w:rsid w:val="00693BE1"/>
    <w:rsid w:val="006B2544"/>
    <w:rsid w:val="006F068D"/>
    <w:rsid w:val="007021A8"/>
    <w:rsid w:val="00704CDA"/>
    <w:rsid w:val="00707FDB"/>
    <w:rsid w:val="00735D04"/>
    <w:rsid w:val="00772937"/>
    <w:rsid w:val="00782D04"/>
    <w:rsid w:val="00794E4E"/>
    <w:rsid w:val="007A08C3"/>
    <w:rsid w:val="007A4A8F"/>
    <w:rsid w:val="007B0F02"/>
    <w:rsid w:val="007E03AA"/>
    <w:rsid w:val="007E0EB1"/>
    <w:rsid w:val="007E5155"/>
    <w:rsid w:val="007F15B9"/>
    <w:rsid w:val="007F2E3A"/>
    <w:rsid w:val="00807C3C"/>
    <w:rsid w:val="00813FD7"/>
    <w:rsid w:val="008174C4"/>
    <w:rsid w:val="008222D4"/>
    <w:rsid w:val="008352AA"/>
    <w:rsid w:val="00867DFF"/>
    <w:rsid w:val="00870078"/>
    <w:rsid w:val="00883AB9"/>
    <w:rsid w:val="0088565B"/>
    <w:rsid w:val="00892195"/>
    <w:rsid w:val="008C4736"/>
    <w:rsid w:val="008C4896"/>
    <w:rsid w:val="008C49C8"/>
    <w:rsid w:val="008D3F6B"/>
    <w:rsid w:val="00907ED4"/>
    <w:rsid w:val="00912E70"/>
    <w:rsid w:val="009251BD"/>
    <w:rsid w:val="00942FF7"/>
    <w:rsid w:val="00944FA8"/>
    <w:rsid w:val="00946FB7"/>
    <w:rsid w:val="009476F9"/>
    <w:rsid w:val="00953E3B"/>
    <w:rsid w:val="00957B4D"/>
    <w:rsid w:val="00961F18"/>
    <w:rsid w:val="00964F86"/>
    <w:rsid w:val="0096526D"/>
    <w:rsid w:val="0096542B"/>
    <w:rsid w:val="00971B5D"/>
    <w:rsid w:val="009814C4"/>
    <w:rsid w:val="009A74F4"/>
    <w:rsid w:val="009B2565"/>
    <w:rsid w:val="009C5722"/>
    <w:rsid w:val="009D4C06"/>
    <w:rsid w:val="009E0DD6"/>
    <w:rsid w:val="009E1CD9"/>
    <w:rsid w:val="009E3D28"/>
    <w:rsid w:val="009E76DA"/>
    <w:rsid w:val="009F0179"/>
    <w:rsid w:val="00A12618"/>
    <w:rsid w:val="00A12893"/>
    <w:rsid w:val="00A24CCA"/>
    <w:rsid w:val="00A32EA5"/>
    <w:rsid w:val="00A55F35"/>
    <w:rsid w:val="00A6387D"/>
    <w:rsid w:val="00A64888"/>
    <w:rsid w:val="00A64BAA"/>
    <w:rsid w:val="00A64D8A"/>
    <w:rsid w:val="00A726B0"/>
    <w:rsid w:val="00A755A4"/>
    <w:rsid w:val="00A97827"/>
    <w:rsid w:val="00AA6414"/>
    <w:rsid w:val="00AB31E9"/>
    <w:rsid w:val="00AB536E"/>
    <w:rsid w:val="00AC3F22"/>
    <w:rsid w:val="00AE41F6"/>
    <w:rsid w:val="00AF2AA9"/>
    <w:rsid w:val="00B00D39"/>
    <w:rsid w:val="00B23FA1"/>
    <w:rsid w:val="00B25D89"/>
    <w:rsid w:val="00B3096D"/>
    <w:rsid w:val="00B36337"/>
    <w:rsid w:val="00B478F5"/>
    <w:rsid w:val="00B528E7"/>
    <w:rsid w:val="00B54CCC"/>
    <w:rsid w:val="00B57E2D"/>
    <w:rsid w:val="00B62A8A"/>
    <w:rsid w:val="00B82D22"/>
    <w:rsid w:val="00B970C3"/>
    <w:rsid w:val="00BA64DA"/>
    <w:rsid w:val="00BC11C7"/>
    <w:rsid w:val="00BC4C8F"/>
    <w:rsid w:val="00BC55FC"/>
    <w:rsid w:val="00BF1DB3"/>
    <w:rsid w:val="00C2683D"/>
    <w:rsid w:val="00C3016A"/>
    <w:rsid w:val="00C30CEC"/>
    <w:rsid w:val="00C407B2"/>
    <w:rsid w:val="00C51F97"/>
    <w:rsid w:val="00C66744"/>
    <w:rsid w:val="00C76ED6"/>
    <w:rsid w:val="00C77613"/>
    <w:rsid w:val="00C96544"/>
    <w:rsid w:val="00CA187D"/>
    <w:rsid w:val="00CB28B2"/>
    <w:rsid w:val="00CB67E5"/>
    <w:rsid w:val="00CD533B"/>
    <w:rsid w:val="00CD5778"/>
    <w:rsid w:val="00CE29B3"/>
    <w:rsid w:val="00CE73C2"/>
    <w:rsid w:val="00CF067A"/>
    <w:rsid w:val="00CF5E6E"/>
    <w:rsid w:val="00D1041C"/>
    <w:rsid w:val="00D21761"/>
    <w:rsid w:val="00D2329A"/>
    <w:rsid w:val="00D40C37"/>
    <w:rsid w:val="00D450B7"/>
    <w:rsid w:val="00D541E1"/>
    <w:rsid w:val="00D73529"/>
    <w:rsid w:val="00D755CC"/>
    <w:rsid w:val="00D75E48"/>
    <w:rsid w:val="00D77ED0"/>
    <w:rsid w:val="00D82670"/>
    <w:rsid w:val="00D87851"/>
    <w:rsid w:val="00D90182"/>
    <w:rsid w:val="00DA757C"/>
    <w:rsid w:val="00DB78A0"/>
    <w:rsid w:val="00DC7AED"/>
    <w:rsid w:val="00DF1E12"/>
    <w:rsid w:val="00E03F22"/>
    <w:rsid w:val="00E06658"/>
    <w:rsid w:val="00E31394"/>
    <w:rsid w:val="00E37E77"/>
    <w:rsid w:val="00E4062D"/>
    <w:rsid w:val="00E474FD"/>
    <w:rsid w:val="00E61C7B"/>
    <w:rsid w:val="00E6412C"/>
    <w:rsid w:val="00E835C1"/>
    <w:rsid w:val="00E87C4B"/>
    <w:rsid w:val="00E92771"/>
    <w:rsid w:val="00E95D26"/>
    <w:rsid w:val="00EB17CA"/>
    <w:rsid w:val="00EB38EC"/>
    <w:rsid w:val="00EC0B8A"/>
    <w:rsid w:val="00EE08E4"/>
    <w:rsid w:val="00EE66E5"/>
    <w:rsid w:val="00EE675F"/>
    <w:rsid w:val="00EF0BD0"/>
    <w:rsid w:val="00EF3498"/>
    <w:rsid w:val="00EF3813"/>
    <w:rsid w:val="00EF633D"/>
    <w:rsid w:val="00F02656"/>
    <w:rsid w:val="00F35609"/>
    <w:rsid w:val="00F37BC9"/>
    <w:rsid w:val="00F52C14"/>
    <w:rsid w:val="00F5722E"/>
    <w:rsid w:val="00F64D51"/>
    <w:rsid w:val="00F656E5"/>
    <w:rsid w:val="00F660E5"/>
    <w:rsid w:val="00F8072A"/>
    <w:rsid w:val="00F81DEF"/>
    <w:rsid w:val="00F84620"/>
    <w:rsid w:val="00F937C9"/>
    <w:rsid w:val="00F9465C"/>
    <w:rsid w:val="00FC4069"/>
    <w:rsid w:val="00FD736A"/>
    <w:rsid w:val="00FE5A09"/>
    <w:rsid w:val="00FF1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6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2309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C1E"/>
    <w:pPr>
      <w:ind w:left="720"/>
      <w:contextualSpacing/>
    </w:pPr>
  </w:style>
  <w:style w:type="paragraph" w:styleId="a4">
    <w:name w:val="Normal (Web)"/>
    <w:basedOn w:val="a"/>
    <w:uiPriority w:val="99"/>
    <w:unhideWhenUsed/>
    <w:rsid w:val="00944FA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B2F5B"/>
    <w:pPr>
      <w:spacing w:after="0" w:line="240" w:lineRule="auto"/>
    </w:pPr>
  </w:style>
  <w:style w:type="table" w:customStyle="1" w:styleId="ListTable1Light-Accent31">
    <w:name w:val="List Table 1 Light - Accent 31"/>
    <w:basedOn w:val="a1"/>
    <w:uiPriority w:val="46"/>
    <w:rsid w:val="00E066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o">
    <w:name w:val="go"/>
    <w:basedOn w:val="a0"/>
    <w:rsid w:val="003C48DA"/>
  </w:style>
  <w:style w:type="character" w:customStyle="1" w:styleId="xbe">
    <w:name w:val="_xbe"/>
    <w:basedOn w:val="a0"/>
    <w:rsid w:val="003C48DA"/>
  </w:style>
  <w:style w:type="character" w:customStyle="1" w:styleId="2Char">
    <w:name w:val="标题 2 Char"/>
    <w:basedOn w:val="a0"/>
    <w:link w:val="2"/>
    <w:uiPriority w:val="9"/>
    <w:rsid w:val="002309DC"/>
    <w:rPr>
      <w:rFonts w:asciiTheme="majorHAnsi" w:eastAsiaTheme="majorEastAsia" w:hAnsiTheme="majorHAnsi" w:cstheme="majorBidi"/>
      <w:color w:val="2F5496" w:themeColor="accent1" w:themeShade="BF"/>
      <w:sz w:val="26"/>
      <w:szCs w:val="26"/>
    </w:rPr>
  </w:style>
  <w:style w:type="character" w:styleId="a6">
    <w:name w:val="annotation reference"/>
    <w:basedOn w:val="a0"/>
    <w:uiPriority w:val="99"/>
    <w:semiHidden/>
    <w:unhideWhenUsed/>
    <w:rsid w:val="002309DC"/>
    <w:rPr>
      <w:sz w:val="16"/>
      <w:szCs w:val="16"/>
    </w:rPr>
  </w:style>
  <w:style w:type="paragraph" w:styleId="a7">
    <w:name w:val="annotation text"/>
    <w:basedOn w:val="a"/>
    <w:link w:val="Char"/>
    <w:uiPriority w:val="99"/>
    <w:unhideWhenUsed/>
    <w:rsid w:val="002309DC"/>
    <w:pPr>
      <w:spacing w:line="240" w:lineRule="auto"/>
    </w:pPr>
    <w:rPr>
      <w:sz w:val="20"/>
      <w:szCs w:val="20"/>
    </w:rPr>
  </w:style>
  <w:style w:type="character" w:customStyle="1" w:styleId="Char">
    <w:name w:val="批注文字 Char"/>
    <w:basedOn w:val="a0"/>
    <w:link w:val="a7"/>
    <w:uiPriority w:val="99"/>
    <w:rsid w:val="002309DC"/>
    <w:rPr>
      <w:sz w:val="20"/>
      <w:szCs w:val="20"/>
    </w:rPr>
  </w:style>
  <w:style w:type="paragraph" w:styleId="a8">
    <w:name w:val="annotation subject"/>
    <w:basedOn w:val="a7"/>
    <w:next w:val="a7"/>
    <w:link w:val="Char0"/>
    <w:uiPriority w:val="99"/>
    <w:semiHidden/>
    <w:unhideWhenUsed/>
    <w:rsid w:val="002309DC"/>
    <w:rPr>
      <w:b/>
      <w:bCs/>
    </w:rPr>
  </w:style>
  <w:style w:type="character" w:customStyle="1" w:styleId="Char0">
    <w:name w:val="批注主题 Char"/>
    <w:basedOn w:val="Char"/>
    <w:link w:val="a8"/>
    <w:uiPriority w:val="99"/>
    <w:semiHidden/>
    <w:rsid w:val="002309DC"/>
    <w:rPr>
      <w:b/>
      <w:bCs/>
      <w:sz w:val="20"/>
      <w:szCs w:val="20"/>
    </w:rPr>
  </w:style>
  <w:style w:type="paragraph" w:styleId="a9">
    <w:name w:val="Balloon Text"/>
    <w:basedOn w:val="a"/>
    <w:link w:val="Char1"/>
    <w:uiPriority w:val="99"/>
    <w:semiHidden/>
    <w:unhideWhenUsed/>
    <w:rsid w:val="002309DC"/>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2309DC"/>
    <w:rPr>
      <w:rFonts w:ascii="Segoe UI" w:hAnsi="Segoe UI" w:cs="Segoe UI"/>
      <w:sz w:val="18"/>
      <w:szCs w:val="18"/>
    </w:rPr>
  </w:style>
  <w:style w:type="character" w:styleId="aa">
    <w:name w:val="Hyperlink"/>
    <w:basedOn w:val="a0"/>
    <w:uiPriority w:val="99"/>
    <w:unhideWhenUsed/>
    <w:rsid w:val="00BA64DA"/>
    <w:rPr>
      <w:color w:val="0563C1" w:themeColor="hyperlink"/>
      <w:u w:val="single"/>
    </w:rPr>
  </w:style>
  <w:style w:type="character" w:customStyle="1" w:styleId="UnresolvedMention1">
    <w:name w:val="Unresolved Mention1"/>
    <w:basedOn w:val="a0"/>
    <w:uiPriority w:val="99"/>
    <w:semiHidden/>
    <w:unhideWhenUsed/>
    <w:rsid w:val="00BA64DA"/>
    <w:rPr>
      <w:color w:val="605E5C"/>
      <w:shd w:val="clear" w:color="auto" w:fill="E1DFDD"/>
    </w:rPr>
  </w:style>
  <w:style w:type="character" w:customStyle="1" w:styleId="fontstyle21">
    <w:name w:val="fontstyle21"/>
    <w:basedOn w:val="a0"/>
    <w:qFormat/>
    <w:rsid w:val="00583D80"/>
    <w:rPr>
      <w:rFonts w:ascii="Book Antiqua" w:eastAsia="Book Antiqua" w:hAnsi="Book Antiqua" w:cs="Book Antiqua" w:hint="default"/>
      <w:i/>
      <w:color w:val="000000"/>
      <w:sz w:val="24"/>
      <w:szCs w:val="24"/>
    </w:rPr>
  </w:style>
  <w:style w:type="character" w:customStyle="1" w:styleId="fontstyle31">
    <w:name w:val="fontstyle31"/>
    <w:basedOn w:val="a0"/>
    <w:qFormat/>
    <w:rsid w:val="00583D80"/>
    <w:rPr>
      <w:rFonts w:ascii="Book Antiqua" w:eastAsia="Book Antiqua" w:hAnsi="Book Antiqua" w:cs="Book Antiqua" w:hint="default"/>
      <w:color w:val="000000"/>
      <w:sz w:val="24"/>
      <w:szCs w:val="24"/>
    </w:rPr>
  </w:style>
  <w:style w:type="paragraph" w:customStyle="1" w:styleId="1">
    <w:name w:val="正文1"/>
    <w:uiPriority w:val="99"/>
    <w:rsid w:val="00583D80"/>
    <w:pPr>
      <w:spacing w:after="0" w:line="276" w:lineRule="auto"/>
    </w:pPr>
    <w:rPr>
      <w:rFonts w:ascii="Arial" w:eastAsia="宋体" w:hAnsi="Arial" w:cs="Arial"/>
      <w:color w:val="000000"/>
      <w:szCs w:val="20"/>
      <w:lang w:val="pl-PL" w:eastAsia="pl-PL"/>
    </w:rPr>
  </w:style>
  <w:style w:type="paragraph" w:customStyle="1" w:styleId="src">
    <w:name w:val="src"/>
    <w:basedOn w:val="a"/>
    <w:rsid w:val="00583D80"/>
    <w:pPr>
      <w:spacing w:before="100" w:beforeAutospacing="1" w:after="100" w:afterAutospacing="1" w:line="240" w:lineRule="auto"/>
    </w:pPr>
    <w:rPr>
      <w:rFonts w:ascii="宋体" w:eastAsia="宋体" w:hAnsi="宋体" w:cs="宋体"/>
      <w:sz w:val="24"/>
      <w:szCs w:val="24"/>
      <w:lang w:eastAsia="zh-CN"/>
    </w:rPr>
  </w:style>
  <w:style w:type="character" w:customStyle="1" w:styleId="UnresolvedMention2">
    <w:name w:val="Unresolved Mention2"/>
    <w:basedOn w:val="a0"/>
    <w:uiPriority w:val="99"/>
    <w:semiHidden/>
    <w:unhideWhenUsed/>
    <w:rsid w:val="003638D1"/>
    <w:rPr>
      <w:color w:val="605E5C"/>
      <w:shd w:val="clear" w:color="auto" w:fill="E1DFDD"/>
    </w:rPr>
  </w:style>
  <w:style w:type="paragraph" w:styleId="20">
    <w:name w:val="Body Text 2"/>
    <w:basedOn w:val="a"/>
    <w:link w:val="2Char0"/>
    <w:uiPriority w:val="99"/>
    <w:unhideWhenUsed/>
    <w:rsid w:val="00A755A4"/>
    <w:pPr>
      <w:spacing w:after="200" w:line="480" w:lineRule="auto"/>
      <w:jc w:val="both"/>
    </w:pPr>
    <w:rPr>
      <w:rFonts w:ascii="Garamond" w:eastAsia="宋体" w:hAnsi="Garamond" w:cs="Times New Roman"/>
      <w:sz w:val="24"/>
    </w:rPr>
  </w:style>
  <w:style w:type="character" w:customStyle="1" w:styleId="2Char0">
    <w:name w:val="正文文本 2 Char"/>
    <w:basedOn w:val="a0"/>
    <w:link w:val="20"/>
    <w:uiPriority w:val="99"/>
    <w:rsid w:val="00A755A4"/>
    <w:rPr>
      <w:rFonts w:ascii="Garamond" w:eastAsia="宋体" w:hAnsi="Garamond" w:cs="Times New Roman"/>
      <w:sz w:val="24"/>
    </w:rPr>
  </w:style>
  <w:style w:type="paragraph" w:styleId="ab">
    <w:name w:val="header"/>
    <w:basedOn w:val="a"/>
    <w:link w:val="Char2"/>
    <w:uiPriority w:val="99"/>
    <w:unhideWhenUsed/>
    <w:rsid w:val="00953E3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953E3B"/>
    <w:rPr>
      <w:sz w:val="18"/>
      <w:szCs w:val="18"/>
    </w:rPr>
  </w:style>
  <w:style w:type="paragraph" w:styleId="ac">
    <w:name w:val="footer"/>
    <w:basedOn w:val="a"/>
    <w:link w:val="Char3"/>
    <w:uiPriority w:val="99"/>
    <w:unhideWhenUsed/>
    <w:rsid w:val="00953E3B"/>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953E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2309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C1E"/>
    <w:pPr>
      <w:ind w:left="720"/>
      <w:contextualSpacing/>
    </w:pPr>
  </w:style>
  <w:style w:type="paragraph" w:styleId="a4">
    <w:name w:val="Normal (Web)"/>
    <w:basedOn w:val="a"/>
    <w:uiPriority w:val="99"/>
    <w:unhideWhenUsed/>
    <w:rsid w:val="00944FA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B2F5B"/>
    <w:pPr>
      <w:spacing w:after="0" w:line="240" w:lineRule="auto"/>
    </w:pPr>
  </w:style>
  <w:style w:type="table" w:customStyle="1" w:styleId="ListTable1Light-Accent31">
    <w:name w:val="List Table 1 Light - Accent 31"/>
    <w:basedOn w:val="a1"/>
    <w:uiPriority w:val="46"/>
    <w:rsid w:val="00E066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o">
    <w:name w:val="go"/>
    <w:basedOn w:val="a0"/>
    <w:rsid w:val="003C48DA"/>
  </w:style>
  <w:style w:type="character" w:customStyle="1" w:styleId="xbe">
    <w:name w:val="_xbe"/>
    <w:basedOn w:val="a0"/>
    <w:rsid w:val="003C48DA"/>
  </w:style>
  <w:style w:type="character" w:customStyle="1" w:styleId="2Char">
    <w:name w:val="标题 2 Char"/>
    <w:basedOn w:val="a0"/>
    <w:link w:val="2"/>
    <w:uiPriority w:val="9"/>
    <w:rsid w:val="002309DC"/>
    <w:rPr>
      <w:rFonts w:asciiTheme="majorHAnsi" w:eastAsiaTheme="majorEastAsia" w:hAnsiTheme="majorHAnsi" w:cstheme="majorBidi"/>
      <w:color w:val="2F5496" w:themeColor="accent1" w:themeShade="BF"/>
      <w:sz w:val="26"/>
      <w:szCs w:val="26"/>
    </w:rPr>
  </w:style>
  <w:style w:type="character" w:styleId="a6">
    <w:name w:val="annotation reference"/>
    <w:basedOn w:val="a0"/>
    <w:uiPriority w:val="99"/>
    <w:semiHidden/>
    <w:unhideWhenUsed/>
    <w:rsid w:val="002309DC"/>
    <w:rPr>
      <w:sz w:val="16"/>
      <w:szCs w:val="16"/>
    </w:rPr>
  </w:style>
  <w:style w:type="paragraph" w:styleId="a7">
    <w:name w:val="annotation text"/>
    <w:basedOn w:val="a"/>
    <w:link w:val="Char"/>
    <w:uiPriority w:val="99"/>
    <w:unhideWhenUsed/>
    <w:rsid w:val="002309DC"/>
    <w:pPr>
      <w:spacing w:line="240" w:lineRule="auto"/>
    </w:pPr>
    <w:rPr>
      <w:sz w:val="20"/>
      <w:szCs w:val="20"/>
    </w:rPr>
  </w:style>
  <w:style w:type="character" w:customStyle="1" w:styleId="Char">
    <w:name w:val="批注文字 Char"/>
    <w:basedOn w:val="a0"/>
    <w:link w:val="a7"/>
    <w:uiPriority w:val="99"/>
    <w:rsid w:val="002309DC"/>
    <w:rPr>
      <w:sz w:val="20"/>
      <w:szCs w:val="20"/>
    </w:rPr>
  </w:style>
  <w:style w:type="paragraph" w:styleId="a8">
    <w:name w:val="annotation subject"/>
    <w:basedOn w:val="a7"/>
    <w:next w:val="a7"/>
    <w:link w:val="Char0"/>
    <w:uiPriority w:val="99"/>
    <w:semiHidden/>
    <w:unhideWhenUsed/>
    <w:rsid w:val="002309DC"/>
    <w:rPr>
      <w:b/>
      <w:bCs/>
    </w:rPr>
  </w:style>
  <w:style w:type="character" w:customStyle="1" w:styleId="Char0">
    <w:name w:val="批注主题 Char"/>
    <w:basedOn w:val="Char"/>
    <w:link w:val="a8"/>
    <w:uiPriority w:val="99"/>
    <w:semiHidden/>
    <w:rsid w:val="002309DC"/>
    <w:rPr>
      <w:b/>
      <w:bCs/>
      <w:sz w:val="20"/>
      <w:szCs w:val="20"/>
    </w:rPr>
  </w:style>
  <w:style w:type="paragraph" w:styleId="a9">
    <w:name w:val="Balloon Text"/>
    <w:basedOn w:val="a"/>
    <w:link w:val="Char1"/>
    <w:uiPriority w:val="99"/>
    <w:semiHidden/>
    <w:unhideWhenUsed/>
    <w:rsid w:val="002309DC"/>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2309DC"/>
    <w:rPr>
      <w:rFonts w:ascii="Segoe UI" w:hAnsi="Segoe UI" w:cs="Segoe UI"/>
      <w:sz w:val="18"/>
      <w:szCs w:val="18"/>
    </w:rPr>
  </w:style>
  <w:style w:type="character" w:styleId="aa">
    <w:name w:val="Hyperlink"/>
    <w:basedOn w:val="a0"/>
    <w:uiPriority w:val="99"/>
    <w:unhideWhenUsed/>
    <w:rsid w:val="00BA64DA"/>
    <w:rPr>
      <w:color w:val="0563C1" w:themeColor="hyperlink"/>
      <w:u w:val="single"/>
    </w:rPr>
  </w:style>
  <w:style w:type="character" w:customStyle="1" w:styleId="UnresolvedMention1">
    <w:name w:val="Unresolved Mention1"/>
    <w:basedOn w:val="a0"/>
    <w:uiPriority w:val="99"/>
    <w:semiHidden/>
    <w:unhideWhenUsed/>
    <w:rsid w:val="00BA64DA"/>
    <w:rPr>
      <w:color w:val="605E5C"/>
      <w:shd w:val="clear" w:color="auto" w:fill="E1DFDD"/>
    </w:rPr>
  </w:style>
  <w:style w:type="character" w:customStyle="1" w:styleId="fontstyle21">
    <w:name w:val="fontstyle21"/>
    <w:basedOn w:val="a0"/>
    <w:qFormat/>
    <w:rsid w:val="00583D80"/>
    <w:rPr>
      <w:rFonts w:ascii="Book Antiqua" w:eastAsia="Book Antiqua" w:hAnsi="Book Antiqua" w:cs="Book Antiqua" w:hint="default"/>
      <w:i/>
      <w:color w:val="000000"/>
      <w:sz w:val="24"/>
      <w:szCs w:val="24"/>
    </w:rPr>
  </w:style>
  <w:style w:type="character" w:customStyle="1" w:styleId="fontstyle31">
    <w:name w:val="fontstyle31"/>
    <w:basedOn w:val="a0"/>
    <w:qFormat/>
    <w:rsid w:val="00583D80"/>
    <w:rPr>
      <w:rFonts w:ascii="Book Antiqua" w:eastAsia="Book Antiqua" w:hAnsi="Book Antiqua" w:cs="Book Antiqua" w:hint="default"/>
      <w:color w:val="000000"/>
      <w:sz w:val="24"/>
      <w:szCs w:val="24"/>
    </w:rPr>
  </w:style>
  <w:style w:type="paragraph" w:customStyle="1" w:styleId="1">
    <w:name w:val="正文1"/>
    <w:uiPriority w:val="99"/>
    <w:rsid w:val="00583D80"/>
    <w:pPr>
      <w:spacing w:after="0" w:line="276" w:lineRule="auto"/>
    </w:pPr>
    <w:rPr>
      <w:rFonts w:ascii="Arial" w:eastAsia="宋体" w:hAnsi="Arial" w:cs="Arial"/>
      <w:color w:val="000000"/>
      <w:szCs w:val="20"/>
      <w:lang w:val="pl-PL" w:eastAsia="pl-PL"/>
    </w:rPr>
  </w:style>
  <w:style w:type="paragraph" w:customStyle="1" w:styleId="src">
    <w:name w:val="src"/>
    <w:basedOn w:val="a"/>
    <w:rsid w:val="00583D80"/>
    <w:pPr>
      <w:spacing w:before="100" w:beforeAutospacing="1" w:after="100" w:afterAutospacing="1" w:line="240" w:lineRule="auto"/>
    </w:pPr>
    <w:rPr>
      <w:rFonts w:ascii="宋体" w:eastAsia="宋体" w:hAnsi="宋体" w:cs="宋体"/>
      <w:sz w:val="24"/>
      <w:szCs w:val="24"/>
      <w:lang w:eastAsia="zh-CN"/>
    </w:rPr>
  </w:style>
  <w:style w:type="character" w:customStyle="1" w:styleId="UnresolvedMention2">
    <w:name w:val="Unresolved Mention2"/>
    <w:basedOn w:val="a0"/>
    <w:uiPriority w:val="99"/>
    <w:semiHidden/>
    <w:unhideWhenUsed/>
    <w:rsid w:val="003638D1"/>
    <w:rPr>
      <w:color w:val="605E5C"/>
      <w:shd w:val="clear" w:color="auto" w:fill="E1DFDD"/>
    </w:rPr>
  </w:style>
  <w:style w:type="paragraph" w:styleId="20">
    <w:name w:val="Body Text 2"/>
    <w:basedOn w:val="a"/>
    <w:link w:val="2Char0"/>
    <w:uiPriority w:val="99"/>
    <w:unhideWhenUsed/>
    <w:rsid w:val="00A755A4"/>
    <w:pPr>
      <w:spacing w:after="200" w:line="480" w:lineRule="auto"/>
      <w:jc w:val="both"/>
    </w:pPr>
    <w:rPr>
      <w:rFonts w:ascii="Garamond" w:eastAsia="宋体" w:hAnsi="Garamond" w:cs="Times New Roman"/>
      <w:sz w:val="24"/>
    </w:rPr>
  </w:style>
  <w:style w:type="character" w:customStyle="1" w:styleId="2Char0">
    <w:name w:val="正文文本 2 Char"/>
    <w:basedOn w:val="a0"/>
    <w:link w:val="20"/>
    <w:uiPriority w:val="99"/>
    <w:rsid w:val="00A755A4"/>
    <w:rPr>
      <w:rFonts w:ascii="Garamond" w:eastAsia="宋体" w:hAnsi="Garamond" w:cs="Times New Roman"/>
      <w:sz w:val="24"/>
    </w:rPr>
  </w:style>
  <w:style w:type="paragraph" w:styleId="ab">
    <w:name w:val="header"/>
    <w:basedOn w:val="a"/>
    <w:link w:val="Char2"/>
    <w:uiPriority w:val="99"/>
    <w:unhideWhenUsed/>
    <w:rsid w:val="00953E3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953E3B"/>
    <w:rPr>
      <w:sz w:val="18"/>
      <w:szCs w:val="18"/>
    </w:rPr>
  </w:style>
  <w:style w:type="paragraph" w:styleId="ac">
    <w:name w:val="footer"/>
    <w:basedOn w:val="a"/>
    <w:link w:val="Char3"/>
    <w:uiPriority w:val="99"/>
    <w:unhideWhenUsed/>
    <w:rsid w:val="00953E3B"/>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953E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6042">
      <w:bodyDiv w:val="1"/>
      <w:marLeft w:val="0"/>
      <w:marRight w:val="0"/>
      <w:marTop w:val="0"/>
      <w:marBottom w:val="0"/>
      <w:divBdr>
        <w:top w:val="none" w:sz="0" w:space="0" w:color="auto"/>
        <w:left w:val="none" w:sz="0" w:space="0" w:color="auto"/>
        <w:bottom w:val="none" w:sz="0" w:space="0" w:color="auto"/>
        <w:right w:val="none" w:sz="0" w:space="0" w:color="auto"/>
      </w:divBdr>
    </w:div>
    <w:div w:id="488521791">
      <w:bodyDiv w:val="1"/>
      <w:marLeft w:val="0"/>
      <w:marRight w:val="0"/>
      <w:marTop w:val="0"/>
      <w:marBottom w:val="0"/>
      <w:divBdr>
        <w:top w:val="none" w:sz="0" w:space="0" w:color="auto"/>
        <w:left w:val="none" w:sz="0" w:space="0" w:color="auto"/>
        <w:bottom w:val="none" w:sz="0" w:space="0" w:color="auto"/>
        <w:right w:val="none" w:sz="0" w:space="0" w:color="auto"/>
      </w:divBdr>
    </w:div>
    <w:div w:id="617028355">
      <w:bodyDiv w:val="1"/>
      <w:marLeft w:val="0"/>
      <w:marRight w:val="0"/>
      <w:marTop w:val="0"/>
      <w:marBottom w:val="0"/>
      <w:divBdr>
        <w:top w:val="none" w:sz="0" w:space="0" w:color="auto"/>
        <w:left w:val="none" w:sz="0" w:space="0" w:color="auto"/>
        <w:bottom w:val="none" w:sz="0" w:space="0" w:color="auto"/>
        <w:right w:val="none" w:sz="0" w:space="0" w:color="auto"/>
      </w:divBdr>
    </w:div>
    <w:div w:id="681081549">
      <w:bodyDiv w:val="1"/>
      <w:marLeft w:val="0"/>
      <w:marRight w:val="0"/>
      <w:marTop w:val="0"/>
      <w:marBottom w:val="0"/>
      <w:divBdr>
        <w:top w:val="none" w:sz="0" w:space="0" w:color="auto"/>
        <w:left w:val="none" w:sz="0" w:space="0" w:color="auto"/>
        <w:bottom w:val="none" w:sz="0" w:space="0" w:color="auto"/>
        <w:right w:val="none" w:sz="0" w:space="0" w:color="auto"/>
      </w:divBdr>
    </w:div>
    <w:div w:id="911309947">
      <w:bodyDiv w:val="1"/>
      <w:marLeft w:val="0"/>
      <w:marRight w:val="0"/>
      <w:marTop w:val="0"/>
      <w:marBottom w:val="0"/>
      <w:divBdr>
        <w:top w:val="none" w:sz="0" w:space="0" w:color="auto"/>
        <w:left w:val="none" w:sz="0" w:space="0" w:color="auto"/>
        <w:bottom w:val="none" w:sz="0" w:space="0" w:color="auto"/>
        <w:right w:val="none" w:sz="0" w:space="0" w:color="auto"/>
      </w:divBdr>
      <w:divsChild>
        <w:div w:id="191966120">
          <w:marLeft w:val="0"/>
          <w:marRight w:val="0"/>
          <w:marTop w:val="0"/>
          <w:marBottom w:val="0"/>
          <w:divBdr>
            <w:top w:val="none" w:sz="0" w:space="0" w:color="auto"/>
            <w:left w:val="none" w:sz="0" w:space="0" w:color="auto"/>
            <w:bottom w:val="none" w:sz="0" w:space="0" w:color="auto"/>
            <w:right w:val="none" w:sz="0" w:space="0" w:color="auto"/>
          </w:divBdr>
          <w:divsChild>
            <w:div w:id="345864788">
              <w:marLeft w:val="0"/>
              <w:marRight w:val="0"/>
              <w:marTop w:val="0"/>
              <w:marBottom w:val="0"/>
              <w:divBdr>
                <w:top w:val="none" w:sz="0" w:space="0" w:color="auto"/>
                <w:left w:val="none" w:sz="0" w:space="0" w:color="auto"/>
                <w:bottom w:val="none" w:sz="0" w:space="0" w:color="auto"/>
                <w:right w:val="none" w:sz="0" w:space="0" w:color="auto"/>
              </w:divBdr>
            </w:div>
          </w:divsChild>
        </w:div>
        <w:div w:id="218979589">
          <w:marLeft w:val="0"/>
          <w:marRight w:val="0"/>
          <w:marTop w:val="0"/>
          <w:marBottom w:val="0"/>
          <w:divBdr>
            <w:top w:val="none" w:sz="0" w:space="0" w:color="auto"/>
            <w:left w:val="none" w:sz="0" w:space="0" w:color="auto"/>
            <w:bottom w:val="none" w:sz="0" w:space="0" w:color="auto"/>
            <w:right w:val="none" w:sz="0" w:space="0" w:color="auto"/>
          </w:divBdr>
          <w:divsChild>
            <w:div w:id="242838883">
              <w:marLeft w:val="0"/>
              <w:marRight w:val="0"/>
              <w:marTop w:val="0"/>
              <w:marBottom w:val="0"/>
              <w:divBdr>
                <w:top w:val="none" w:sz="0" w:space="0" w:color="auto"/>
                <w:left w:val="none" w:sz="0" w:space="0" w:color="auto"/>
                <w:bottom w:val="none" w:sz="0" w:space="0" w:color="auto"/>
                <w:right w:val="none" w:sz="0" w:space="0" w:color="auto"/>
              </w:divBdr>
            </w:div>
          </w:divsChild>
        </w:div>
        <w:div w:id="1267883913">
          <w:marLeft w:val="0"/>
          <w:marRight w:val="0"/>
          <w:marTop w:val="0"/>
          <w:marBottom w:val="0"/>
          <w:divBdr>
            <w:top w:val="none" w:sz="0" w:space="0" w:color="auto"/>
            <w:left w:val="none" w:sz="0" w:space="0" w:color="auto"/>
            <w:bottom w:val="none" w:sz="0" w:space="0" w:color="auto"/>
            <w:right w:val="none" w:sz="0" w:space="0" w:color="auto"/>
          </w:divBdr>
          <w:divsChild>
            <w:div w:id="1724325862">
              <w:marLeft w:val="0"/>
              <w:marRight w:val="0"/>
              <w:marTop w:val="0"/>
              <w:marBottom w:val="0"/>
              <w:divBdr>
                <w:top w:val="none" w:sz="0" w:space="0" w:color="auto"/>
                <w:left w:val="none" w:sz="0" w:space="0" w:color="auto"/>
                <w:bottom w:val="none" w:sz="0" w:space="0" w:color="auto"/>
                <w:right w:val="none" w:sz="0" w:space="0" w:color="auto"/>
              </w:divBdr>
            </w:div>
          </w:divsChild>
        </w:div>
        <w:div w:id="1427266273">
          <w:marLeft w:val="0"/>
          <w:marRight w:val="0"/>
          <w:marTop w:val="0"/>
          <w:marBottom w:val="0"/>
          <w:divBdr>
            <w:top w:val="none" w:sz="0" w:space="0" w:color="auto"/>
            <w:left w:val="none" w:sz="0" w:space="0" w:color="auto"/>
            <w:bottom w:val="none" w:sz="0" w:space="0" w:color="auto"/>
            <w:right w:val="none" w:sz="0" w:space="0" w:color="auto"/>
          </w:divBdr>
          <w:divsChild>
            <w:div w:id="1033926049">
              <w:marLeft w:val="0"/>
              <w:marRight w:val="0"/>
              <w:marTop w:val="0"/>
              <w:marBottom w:val="0"/>
              <w:divBdr>
                <w:top w:val="none" w:sz="0" w:space="0" w:color="auto"/>
                <w:left w:val="none" w:sz="0" w:space="0" w:color="auto"/>
                <w:bottom w:val="none" w:sz="0" w:space="0" w:color="auto"/>
                <w:right w:val="none" w:sz="0" w:space="0" w:color="auto"/>
              </w:divBdr>
            </w:div>
          </w:divsChild>
        </w:div>
        <w:div w:id="1525099120">
          <w:marLeft w:val="0"/>
          <w:marRight w:val="0"/>
          <w:marTop w:val="0"/>
          <w:marBottom w:val="0"/>
          <w:divBdr>
            <w:top w:val="none" w:sz="0" w:space="0" w:color="auto"/>
            <w:left w:val="none" w:sz="0" w:space="0" w:color="auto"/>
            <w:bottom w:val="none" w:sz="0" w:space="0" w:color="auto"/>
            <w:right w:val="none" w:sz="0" w:space="0" w:color="auto"/>
          </w:divBdr>
          <w:divsChild>
            <w:div w:id="1617831744">
              <w:marLeft w:val="0"/>
              <w:marRight w:val="0"/>
              <w:marTop w:val="0"/>
              <w:marBottom w:val="0"/>
              <w:divBdr>
                <w:top w:val="none" w:sz="0" w:space="0" w:color="auto"/>
                <w:left w:val="none" w:sz="0" w:space="0" w:color="auto"/>
                <w:bottom w:val="none" w:sz="0" w:space="0" w:color="auto"/>
                <w:right w:val="none" w:sz="0" w:space="0" w:color="auto"/>
              </w:divBdr>
            </w:div>
          </w:divsChild>
        </w:div>
        <w:div w:id="1591428465">
          <w:marLeft w:val="0"/>
          <w:marRight w:val="0"/>
          <w:marTop w:val="0"/>
          <w:marBottom w:val="0"/>
          <w:divBdr>
            <w:top w:val="none" w:sz="0" w:space="0" w:color="auto"/>
            <w:left w:val="none" w:sz="0" w:space="0" w:color="auto"/>
            <w:bottom w:val="none" w:sz="0" w:space="0" w:color="auto"/>
            <w:right w:val="none" w:sz="0" w:space="0" w:color="auto"/>
          </w:divBdr>
          <w:divsChild>
            <w:div w:id="318392214">
              <w:marLeft w:val="0"/>
              <w:marRight w:val="0"/>
              <w:marTop w:val="0"/>
              <w:marBottom w:val="0"/>
              <w:divBdr>
                <w:top w:val="none" w:sz="0" w:space="0" w:color="auto"/>
                <w:left w:val="none" w:sz="0" w:space="0" w:color="auto"/>
                <w:bottom w:val="none" w:sz="0" w:space="0" w:color="auto"/>
                <w:right w:val="none" w:sz="0" w:space="0" w:color="auto"/>
              </w:divBdr>
            </w:div>
          </w:divsChild>
        </w:div>
        <w:div w:id="1775977096">
          <w:marLeft w:val="0"/>
          <w:marRight w:val="0"/>
          <w:marTop w:val="0"/>
          <w:marBottom w:val="0"/>
          <w:divBdr>
            <w:top w:val="none" w:sz="0" w:space="0" w:color="auto"/>
            <w:left w:val="none" w:sz="0" w:space="0" w:color="auto"/>
            <w:bottom w:val="none" w:sz="0" w:space="0" w:color="auto"/>
            <w:right w:val="none" w:sz="0" w:space="0" w:color="auto"/>
          </w:divBdr>
          <w:divsChild>
            <w:div w:id="5300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9896">
      <w:bodyDiv w:val="1"/>
      <w:marLeft w:val="0"/>
      <w:marRight w:val="0"/>
      <w:marTop w:val="0"/>
      <w:marBottom w:val="0"/>
      <w:divBdr>
        <w:top w:val="none" w:sz="0" w:space="0" w:color="auto"/>
        <w:left w:val="none" w:sz="0" w:space="0" w:color="auto"/>
        <w:bottom w:val="none" w:sz="0" w:space="0" w:color="auto"/>
        <w:right w:val="none" w:sz="0" w:space="0" w:color="auto"/>
      </w:divBdr>
    </w:div>
    <w:div w:id="1136945934">
      <w:bodyDiv w:val="1"/>
      <w:marLeft w:val="0"/>
      <w:marRight w:val="0"/>
      <w:marTop w:val="0"/>
      <w:marBottom w:val="0"/>
      <w:divBdr>
        <w:top w:val="none" w:sz="0" w:space="0" w:color="auto"/>
        <w:left w:val="none" w:sz="0" w:space="0" w:color="auto"/>
        <w:bottom w:val="none" w:sz="0" w:space="0" w:color="auto"/>
        <w:right w:val="none" w:sz="0" w:space="0" w:color="auto"/>
      </w:divBdr>
      <w:divsChild>
        <w:div w:id="2022581322">
          <w:marLeft w:val="0"/>
          <w:marRight w:val="0"/>
          <w:marTop w:val="0"/>
          <w:marBottom w:val="0"/>
          <w:divBdr>
            <w:top w:val="none" w:sz="0" w:space="0" w:color="auto"/>
            <w:left w:val="none" w:sz="0" w:space="0" w:color="auto"/>
            <w:bottom w:val="none" w:sz="0" w:space="0" w:color="auto"/>
            <w:right w:val="none" w:sz="0" w:space="0" w:color="auto"/>
          </w:divBdr>
        </w:div>
      </w:divsChild>
    </w:div>
    <w:div w:id="1160852029">
      <w:bodyDiv w:val="1"/>
      <w:marLeft w:val="0"/>
      <w:marRight w:val="0"/>
      <w:marTop w:val="0"/>
      <w:marBottom w:val="0"/>
      <w:divBdr>
        <w:top w:val="none" w:sz="0" w:space="0" w:color="auto"/>
        <w:left w:val="none" w:sz="0" w:space="0" w:color="auto"/>
        <w:bottom w:val="none" w:sz="0" w:space="0" w:color="auto"/>
        <w:right w:val="none" w:sz="0" w:space="0" w:color="auto"/>
      </w:divBdr>
      <w:divsChild>
        <w:div w:id="710689952">
          <w:marLeft w:val="0"/>
          <w:marRight w:val="0"/>
          <w:marTop w:val="0"/>
          <w:marBottom w:val="0"/>
          <w:divBdr>
            <w:top w:val="none" w:sz="0" w:space="0" w:color="auto"/>
            <w:left w:val="none" w:sz="0" w:space="0" w:color="auto"/>
            <w:bottom w:val="none" w:sz="0" w:space="0" w:color="auto"/>
            <w:right w:val="none" w:sz="0" w:space="0" w:color="auto"/>
          </w:divBdr>
        </w:div>
      </w:divsChild>
    </w:div>
    <w:div w:id="1351446049">
      <w:bodyDiv w:val="1"/>
      <w:marLeft w:val="0"/>
      <w:marRight w:val="0"/>
      <w:marTop w:val="0"/>
      <w:marBottom w:val="0"/>
      <w:divBdr>
        <w:top w:val="none" w:sz="0" w:space="0" w:color="auto"/>
        <w:left w:val="none" w:sz="0" w:space="0" w:color="auto"/>
        <w:bottom w:val="none" w:sz="0" w:space="0" w:color="auto"/>
        <w:right w:val="none" w:sz="0" w:space="0" w:color="auto"/>
      </w:divBdr>
    </w:div>
    <w:div w:id="1836260357">
      <w:bodyDiv w:val="1"/>
      <w:marLeft w:val="0"/>
      <w:marRight w:val="0"/>
      <w:marTop w:val="0"/>
      <w:marBottom w:val="0"/>
      <w:divBdr>
        <w:top w:val="none" w:sz="0" w:space="0" w:color="auto"/>
        <w:left w:val="none" w:sz="0" w:space="0" w:color="auto"/>
        <w:bottom w:val="none" w:sz="0" w:space="0" w:color="auto"/>
        <w:right w:val="none" w:sz="0" w:space="0" w:color="auto"/>
      </w:divBdr>
    </w:div>
    <w:div w:id="19681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D1C85-A6C0-4B9A-A088-436CC7CA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5314</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tdaasen@gmail.com</dc:creator>
  <cp:lastModifiedBy>user</cp:lastModifiedBy>
  <cp:revision>2</cp:revision>
  <dcterms:created xsi:type="dcterms:W3CDTF">2019-02-18T01:06:00Z</dcterms:created>
  <dcterms:modified xsi:type="dcterms:W3CDTF">2019-02-18T01:06:00Z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5dad344c-4feb-3da1-97c2-18333a2b098a</vt:lpwstr>
  </property>
  <property fmtid="{D5CDD505-2E9C-101B-9397-08002B2CF9AE}" pid="24" name="Mendeley Citation Style_1">
    <vt:lpwstr>http://www.zotero.org/styles/vancouver</vt:lpwstr>
  </property>
</Properties>
</file>