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611E49" w14:textId="77777777" w:rsidR="005F4A40" w:rsidRPr="005D2DA1" w:rsidRDefault="005F4A40" w:rsidP="005D2DA1">
      <w:pPr>
        <w:spacing w:line="360" w:lineRule="auto"/>
        <w:jc w:val="both"/>
        <w:rPr>
          <w:rFonts w:ascii="Book Antiqua" w:eastAsia="Book Antiqua" w:hAnsi="Book Antiqua" w:cs="Book Antiqua"/>
          <w:noProof/>
          <w:lang w:val="en-US"/>
        </w:rPr>
      </w:pPr>
      <w:r w:rsidRPr="005D2DA1">
        <w:rPr>
          <w:rFonts w:ascii="Book Antiqua" w:eastAsia="Book Antiqua" w:hAnsi="Book Antiqua" w:cs="Book Antiqua"/>
          <w:b/>
          <w:noProof/>
          <w:lang w:val="en-US"/>
        </w:rPr>
        <w:t>Name of Journal</w:t>
      </w:r>
      <w:r w:rsidRPr="005D2DA1">
        <w:rPr>
          <w:rFonts w:ascii="Book Antiqua" w:eastAsia="Book Antiqua" w:hAnsi="Book Antiqua" w:cs="Book Antiqua"/>
          <w:noProof/>
          <w:lang w:val="en-US"/>
        </w:rPr>
        <w:t xml:space="preserve">: </w:t>
      </w:r>
      <w:r w:rsidRPr="005D2DA1">
        <w:rPr>
          <w:rFonts w:ascii="Book Antiqua" w:eastAsia="Book Antiqua" w:hAnsi="Book Antiqua" w:cs="Book Antiqua"/>
          <w:i/>
          <w:noProof/>
          <w:lang w:val="en-US"/>
        </w:rPr>
        <w:t>World Journal of Gastrointestinal Endoscopy</w:t>
      </w:r>
    </w:p>
    <w:p w14:paraId="21D3C198" w14:textId="44C08C9D" w:rsidR="005F4A40" w:rsidRPr="005D2DA1" w:rsidRDefault="005F4A40" w:rsidP="005D2DA1">
      <w:pPr>
        <w:adjustRightInd w:val="0"/>
        <w:snapToGrid w:val="0"/>
        <w:spacing w:line="360" w:lineRule="auto"/>
        <w:jc w:val="both"/>
        <w:rPr>
          <w:rFonts w:ascii="Book Antiqua" w:eastAsia="Times New Roman" w:hAnsi="Book Antiqua" w:cs="宋体"/>
          <w:noProof/>
          <w:lang w:val="en-US"/>
        </w:rPr>
      </w:pPr>
      <w:bookmarkStart w:id="0" w:name="OLE_LINK806"/>
      <w:bookmarkStart w:id="1" w:name="OLE_LINK807"/>
      <w:bookmarkStart w:id="2" w:name="OLE_LINK1218"/>
      <w:bookmarkStart w:id="3" w:name="OLE_LINK1219"/>
      <w:bookmarkStart w:id="4" w:name="OLE_LINK675"/>
      <w:bookmarkStart w:id="5" w:name="OLE_LINK676"/>
      <w:bookmarkStart w:id="6" w:name="OLE_LINK706"/>
      <w:r w:rsidRPr="005D2DA1">
        <w:rPr>
          <w:rFonts w:ascii="Book Antiqua" w:hAnsi="Book Antiqua" w:cs="Arial"/>
          <w:b/>
          <w:noProof/>
          <w:lang w:val="en-US"/>
        </w:rPr>
        <w:t>Manuscript NO:</w:t>
      </w:r>
      <w:bookmarkEnd w:id="0"/>
      <w:bookmarkEnd w:id="1"/>
      <w:r w:rsidRPr="005D2DA1">
        <w:rPr>
          <w:rFonts w:ascii="Book Antiqua" w:hAnsi="Book Antiqua" w:cs="Arial"/>
          <w:b/>
          <w:noProof/>
          <w:lang w:val="en-US"/>
        </w:rPr>
        <w:t xml:space="preserve"> </w:t>
      </w:r>
      <w:bookmarkEnd w:id="2"/>
      <w:bookmarkEnd w:id="3"/>
      <w:bookmarkEnd w:id="4"/>
      <w:bookmarkEnd w:id="5"/>
      <w:bookmarkEnd w:id="6"/>
      <w:r w:rsidR="00016C4A" w:rsidRPr="005D2DA1">
        <w:rPr>
          <w:rFonts w:ascii="Book Antiqua" w:eastAsia="Times New Roman" w:hAnsi="Book Antiqua" w:cs="宋体"/>
          <w:noProof/>
          <w:lang w:val="en-US"/>
        </w:rPr>
        <w:t>47091</w:t>
      </w:r>
    </w:p>
    <w:p w14:paraId="53B6AD59" w14:textId="1EB7F392" w:rsidR="005F4A40" w:rsidRPr="005D2DA1" w:rsidRDefault="005F4A40" w:rsidP="005D2DA1">
      <w:pPr>
        <w:adjustRightInd w:val="0"/>
        <w:snapToGrid w:val="0"/>
        <w:spacing w:line="360" w:lineRule="auto"/>
        <w:jc w:val="both"/>
        <w:rPr>
          <w:rFonts w:ascii="Book Antiqua" w:hAnsi="Book Antiqua" w:cs="Arial"/>
          <w:noProof/>
          <w:lang w:val="en-US" w:eastAsia="zh-CN"/>
        </w:rPr>
      </w:pPr>
      <w:r w:rsidRPr="005D2DA1">
        <w:rPr>
          <w:rFonts w:ascii="Book Antiqua" w:eastAsia="Book Antiqua" w:hAnsi="Book Antiqua" w:cs="Book Antiqua"/>
          <w:b/>
          <w:noProof/>
          <w:lang w:val="en-US"/>
        </w:rPr>
        <w:t>Manuscript Type:</w:t>
      </w:r>
      <w:r w:rsidRPr="005D2DA1">
        <w:rPr>
          <w:rFonts w:ascii="Book Antiqua" w:eastAsia="Book Antiqua" w:hAnsi="Book Antiqua" w:cs="Book Antiqua"/>
          <w:noProof/>
          <w:lang w:val="en-US"/>
        </w:rPr>
        <w:t xml:space="preserve"> REVIEW</w:t>
      </w:r>
    </w:p>
    <w:p w14:paraId="222513F6" w14:textId="0FF1344F" w:rsidR="005F4A40" w:rsidRPr="005D2DA1" w:rsidRDefault="005F4A40" w:rsidP="005D2DA1">
      <w:pPr>
        <w:spacing w:line="360" w:lineRule="auto"/>
        <w:jc w:val="both"/>
        <w:rPr>
          <w:rFonts w:ascii="Book Antiqua" w:hAnsi="Book Antiqua" w:cs="Book Antiqua"/>
          <w:b/>
          <w:noProof/>
          <w:lang w:val="en-US" w:eastAsia="zh-CN"/>
        </w:rPr>
      </w:pPr>
      <w:r w:rsidRPr="005D2DA1">
        <w:rPr>
          <w:rFonts w:ascii="Book Antiqua" w:eastAsia="Book Antiqua" w:hAnsi="Book Antiqua" w:cs="Book Antiqua"/>
          <w:noProof/>
          <w:lang w:val="en-US"/>
        </w:rPr>
        <w:br/>
      </w:r>
      <w:r w:rsidR="00016C4A" w:rsidRPr="005D2DA1">
        <w:rPr>
          <w:rFonts w:ascii="Book Antiqua" w:eastAsia="Book Antiqua" w:hAnsi="Book Antiqua" w:cs="Book Antiqua"/>
          <w:b/>
          <w:noProof/>
          <w:lang w:val="en-US"/>
        </w:rPr>
        <w:t>Role o</w:t>
      </w:r>
      <w:r w:rsidR="00DC72CD" w:rsidRPr="005D2DA1">
        <w:rPr>
          <w:rFonts w:ascii="Book Antiqua" w:eastAsia="Book Antiqua" w:hAnsi="Book Antiqua" w:cs="Book Antiqua"/>
          <w:b/>
          <w:noProof/>
          <w:lang w:val="en-US"/>
        </w:rPr>
        <w:t>f endoscopic vacuum therapy in the management of gastrointestinal transmural defects</w:t>
      </w:r>
    </w:p>
    <w:p w14:paraId="037B9C0A" w14:textId="77777777" w:rsidR="005F4A40" w:rsidRPr="005D2DA1" w:rsidRDefault="005F4A40" w:rsidP="005D2DA1">
      <w:pPr>
        <w:spacing w:line="360" w:lineRule="auto"/>
        <w:jc w:val="both"/>
        <w:rPr>
          <w:rFonts w:ascii="Book Antiqua" w:hAnsi="Book Antiqua" w:cs="Book Antiqua"/>
          <w:noProof/>
          <w:lang w:val="en-US" w:eastAsia="zh-CN"/>
        </w:rPr>
      </w:pPr>
    </w:p>
    <w:p w14:paraId="381DCCAD" w14:textId="18674BC7" w:rsidR="005F4A40" w:rsidRPr="005D2DA1" w:rsidRDefault="00C81254" w:rsidP="005D2DA1">
      <w:pPr>
        <w:spacing w:line="360" w:lineRule="auto"/>
        <w:jc w:val="both"/>
        <w:rPr>
          <w:rFonts w:ascii="Book Antiqua" w:hAnsi="Book Antiqua" w:cs="Book Antiqua"/>
          <w:noProof/>
          <w:lang w:val="en-US" w:eastAsia="zh-CN"/>
        </w:rPr>
      </w:pPr>
      <w:r w:rsidRPr="005D2DA1">
        <w:rPr>
          <w:rFonts w:ascii="Book Antiqua" w:eastAsia="Book Antiqua" w:hAnsi="Book Antiqua" w:cs="Book Antiqua"/>
          <w:noProof/>
          <w:lang w:val="en-US"/>
        </w:rPr>
        <w:t>d</w:t>
      </w:r>
      <w:r w:rsidR="00016C4A" w:rsidRPr="005D2DA1">
        <w:rPr>
          <w:rFonts w:ascii="Book Antiqua" w:eastAsia="Book Antiqua" w:hAnsi="Book Antiqua" w:cs="Book Antiqua"/>
          <w:noProof/>
          <w:lang w:val="en-US"/>
        </w:rPr>
        <w:t>e Moura</w:t>
      </w:r>
      <w:r w:rsidR="005D2DA1" w:rsidRPr="005D2DA1">
        <w:rPr>
          <w:rFonts w:ascii="Book Antiqua" w:hAnsi="Book Antiqua" w:cs="Book Antiqua"/>
          <w:noProof/>
          <w:lang w:val="en-US" w:eastAsia="zh-CN"/>
        </w:rPr>
        <w:t xml:space="preserve"> DTH </w:t>
      </w:r>
      <w:r w:rsidR="005F4A40" w:rsidRPr="005D2DA1">
        <w:rPr>
          <w:rFonts w:ascii="Book Antiqua" w:hAnsi="Book Antiqua" w:cs="Book Antiqua"/>
          <w:i/>
          <w:noProof/>
          <w:lang w:val="en-US" w:eastAsia="zh-CN"/>
        </w:rPr>
        <w:t>et al</w:t>
      </w:r>
      <w:r w:rsidRPr="005D2DA1">
        <w:rPr>
          <w:rFonts w:ascii="Book Antiqua" w:hAnsi="Book Antiqua" w:cs="Book Antiqua"/>
          <w:i/>
          <w:noProof/>
          <w:lang w:val="en-US" w:eastAsia="zh-CN"/>
        </w:rPr>
        <w:t>.</w:t>
      </w:r>
      <w:r w:rsidR="005F4A40" w:rsidRPr="005D2DA1">
        <w:rPr>
          <w:rFonts w:ascii="Book Antiqua" w:hAnsi="Book Antiqua" w:cs="Book Antiqua"/>
          <w:noProof/>
          <w:lang w:val="en-US" w:eastAsia="zh-CN"/>
        </w:rPr>
        <w:t xml:space="preserve"> </w:t>
      </w:r>
      <w:r w:rsidR="00F00538" w:rsidRPr="005D2DA1">
        <w:rPr>
          <w:rFonts w:ascii="Book Antiqua" w:hAnsi="Book Antiqua" w:cs="Book Antiqua"/>
          <w:noProof/>
          <w:lang w:val="en-US" w:eastAsia="zh-CN"/>
        </w:rPr>
        <w:t>Vacuum</w:t>
      </w:r>
      <w:r w:rsidRPr="005D2DA1">
        <w:rPr>
          <w:rFonts w:ascii="Book Antiqua" w:hAnsi="Book Antiqua" w:cs="Book Antiqua"/>
          <w:noProof/>
          <w:lang w:val="en-US" w:eastAsia="zh-CN"/>
        </w:rPr>
        <w:t xml:space="preserve"> therapy in the management of </w:t>
      </w:r>
      <w:r w:rsidR="005D2DA1" w:rsidRPr="005D2DA1">
        <w:rPr>
          <w:rFonts w:ascii="Book Antiqua" w:eastAsiaTheme="majorEastAsia" w:hAnsi="Book Antiqua" w:cs="Calibri"/>
          <w:bCs/>
          <w:lang w:val="en-US"/>
        </w:rPr>
        <w:t>GI</w:t>
      </w:r>
      <w:r w:rsidRPr="005D2DA1">
        <w:rPr>
          <w:rFonts w:ascii="Book Antiqua" w:hAnsi="Book Antiqua" w:cs="Book Antiqua"/>
          <w:noProof/>
          <w:lang w:val="en-US" w:eastAsia="zh-CN"/>
        </w:rPr>
        <w:t xml:space="preserve"> transmural defects</w:t>
      </w:r>
    </w:p>
    <w:p w14:paraId="6A41E6A8" w14:textId="77777777" w:rsidR="005F4A40" w:rsidRPr="005D2DA1" w:rsidRDefault="005F4A40" w:rsidP="005D2DA1">
      <w:pPr>
        <w:spacing w:line="360" w:lineRule="auto"/>
        <w:jc w:val="both"/>
        <w:rPr>
          <w:rFonts w:ascii="Book Antiqua" w:hAnsi="Book Antiqua" w:cs="Book Antiqua"/>
          <w:noProof/>
          <w:lang w:val="en-US" w:eastAsia="zh-CN"/>
        </w:rPr>
      </w:pPr>
    </w:p>
    <w:p w14:paraId="4DCF6544" w14:textId="168582B8" w:rsidR="005F4A40" w:rsidRPr="005D2DA1" w:rsidRDefault="005F4A40" w:rsidP="005D2DA1">
      <w:pPr>
        <w:spacing w:line="360" w:lineRule="auto"/>
        <w:jc w:val="both"/>
        <w:rPr>
          <w:rFonts w:ascii="Book Antiqua" w:eastAsia="Book Antiqua" w:hAnsi="Book Antiqua" w:cs="Book Antiqua"/>
          <w:noProof/>
          <w:lang w:val="en-US"/>
        </w:rPr>
      </w:pPr>
      <w:r w:rsidRPr="005D2DA1">
        <w:rPr>
          <w:rFonts w:ascii="Book Antiqua" w:eastAsia="Book Antiqua" w:hAnsi="Book Antiqua" w:cs="Book Antiqua"/>
          <w:noProof/>
          <w:lang w:val="en-US"/>
        </w:rPr>
        <w:t>Diogo Turiani Hourneaux de Moura</w:t>
      </w:r>
      <w:r w:rsidR="00DC72CD" w:rsidRPr="005D2DA1">
        <w:rPr>
          <w:rFonts w:ascii="Book Antiqua" w:eastAsia="Book Antiqua" w:hAnsi="Book Antiqua" w:cs="Book Antiqua"/>
          <w:noProof/>
          <w:lang w:val="en-US"/>
        </w:rPr>
        <w:t>,</w:t>
      </w:r>
      <w:r w:rsidRPr="005D2DA1">
        <w:rPr>
          <w:rFonts w:ascii="Book Antiqua" w:eastAsia="Book Antiqua" w:hAnsi="Book Antiqua" w:cs="Book Antiqua"/>
          <w:noProof/>
          <w:lang w:val="en-US"/>
        </w:rPr>
        <w:t xml:space="preserve"> </w:t>
      </w:r>
      <w:r w:rsidR="00016C4A" w:rsidRPr="005D2DA1">
        <w:rPr>
          <w:rFonts w:ascii="Book Antiqua" w:hAnsi="Book Antiqua" w:cs="Segoe UI"/>
          <w:noProof/>
          <w:lang w:val="en-US"/>
        </w:rPr>
        <w:t>Bruna Furia Buzetti Hourneaux de Moura</w:t>
      </w:r>
      <w:r w:rsidR="00DC72CD" w:rsidRPr="005D2DA1">
        <w:rPr>
          <w:rFonts w:ascii="Book Antiqua" w:eastAsia="Book Antiqua" w:hAnsi="Book Antiqua" w:cs="Book Antiqua"/>
          <w:noProof/>
          <w:lang w:val="en-US"/>
        </w:rPr>
        <w:t>,</w:t>
      </w:r>
      <w:r w:rsidR="00016C4A" w:rsidRPr="005D2DA1">
        <w:rPr>
          <w:rFonts w:ascii="Book Antiqua" w:eastAsia="Book Antiqua" w:hAnsi="Book Antiqua" w:cs="Book Antiqua"/>
          <w:noProof/>
          <w:lang w:val="en-US"/>
        </w:rPr>
        <w:t xml:space="preserve"> </w:t>
      </w:r>
      <w:r w:rsidR="00016C4A" w:rsidRPr="005D2DA1">
        <w:rPr>
          <w:rFonts w:ascii="Book Antiqua" w:hAnsi="Book Antiqua" w:cs="Segoe UI"/>
          <w:noProof/>
          <w:lang w:val="en-US"/>
        </w:rPr>
        <w:t>Michael A Manfredi</w:t>
      </w:r>
      <w:r w:rsidR="00DC72CD" w:rsidRPr="005D2DA1">
        <w:rPr>
          <w:rFonts w:ascii="Book Antiqua" w:eastAsia="Book Antiqua" w:hAnsi="Book Antiqua" w:cs="Book Antiqua"/>
          <w:noProof/>
          <w:lang w:val="en-US"/>
        </w:rPr>
        <w:t>,</w:t>
      </w:r>
      <w:r w:rsidR="00016C4A" w:rsidRPr="005D2DA1">
        <w:rPr>
          <w:rFonts w:ascii="Book Antiqua" w:eastAsia="Book Antiqua" w:hAnsi="Book Antiqua" w:cs="Book Antiqua"/>
          <w:noProof/>
          <w:lang w:val="en-US"/>
        </w:rPr>
        <w:t xml:space="preserve"> </w:t>
      </w:r>
      <w:r w:rsidR="00016C4A" w:rsidRPr="005D2DA1">
        <w:rPr>
          <w:rFonts w:ascii="Book Antiqua" w:hAnsi="Book Antiqua" w:cs="Arial"/>
          <w:noProof/>
          <w:lang w:val="en-US"/>
        </w:rPr>
        <w:t>Kelly E Harthon</w:t>
      </w:r>
      <w:r w:rsidR="00DC72CD" w:rsidRPr="005D2DA1">
        <w:rPr>
          <w:rFonts w:ascii="Book Antiqua" w:eastAsia="Book Antiqua" w:hAnsi="Book Antiqua" w:cs="Book Antiqua"/>
          <w:noProof/>
          <w:lang w:val="en-US"/>
        </w:rPr>
        <w:t>,</w:t>
      </w:r>
      <w:r w:rsidR="00016C4A" w:rsidRPr="005D2DA1">
        <w:rPr>
          <w:rFonts w:ascii="Book Antiqua" w:eastAsia="Book Antiqua" w:hAnsi="Book Antiqua" w:cs="Book Antiqua"/>
          <w:noProof/>
          <w:lang w:val="en-US"/>
        </w:rPr>
        <w:t xml:space="preserve"> </w:t>
      </w:r>
      <w:r w:rsidR="00016C4A" w:rsidRPr="005D2DA1">
        <w:rPr>
          <w:rFonts w:ascii="Book Antiqua" w:hAnsi="Book Antiqua" w:cs="Arial"/>
          <w:noProof/>
          <w:lang w:val="en-US"/>
        </w:rPr>
        <w:t>Ahmed N Bazerbashi</w:t>
      </w:r>
      <w:r w:rsidR="00DC72CD" w:rsidRPr="005D2DA1">
        <w:rPr>
          <w:rFonts w:ascii="Book Antiqua" w:eastAsia="Book Antiqua" w:hAnsi="Book Antiqua" w:cs="Book Antiqua"/>
          <w:noProof/>
          <w:lang w:val="en-US"/>
        </w:rPr>
        <w:t xml:space="preserve">, </w:t>
      </w:r>
      <w:r w:rsidR="00016C4A" w:rsidRPr="005D2DA1">
        <w:rPr>
          <w:rFonts w:ascii="Book Antiqua" w:eastAsia="Book Antiqua" w:hAnsi="Book Antiqua" w:cs="Book Antiqua"/>
          <w:noProof/>
          <w:lang w:val="en-US"/>
        </w:rPr>
        <w:t>Igor Braga Ribeiro</w:t>
      </w:r>
      <w:r w:rsidR="00DC72CD" w:rsidRPr="005D2DA1">
        <w:rPr>
          <w:rFonts w:ascii="Book Antiqua" w:eastAsia="Book Antiqua" w:hAnsi="Book Antiqua" w:cs="Book Antiqua"/>
          <w:noProof/>
          <w:lang w:val="en-US"/>
        </w:rPr>
        <w:t>,</w:t>
      </w:r>
      <w:r w:rsidR="00016C4A" w:rsidRPr="005D2DA1">
        <w:rPr>
          <w:rFonts w:ascii="Book Antiqua" w:eastAsia="Book Antiqua" w:hAnsi="Book Antiqua" w:cs="Book Antiqua"/>
          <w:noProof/>
          <w:lang w:val="en-US"/>
        </w:rPr>
        <w:t xml:space="preserve"> </w:t>
      </w:r>
      <w:r w:rsidRPr="005D2DA1">
        <w:rPr>
          <w:rFonts w:ascii="Book Antiqua" w:eastAsia="Book Antiqua" w:hAnsi="Book Antiqua" w:cs="Book Antiqua"/>
          <w:noProof/>
          <w:lang w:val="en-US"/>
        </w:rPr>
        <w:t>Eduardo Guimarães Hourneaux de Moura</w:t>
      </w:r>
      <w:r w:rsidR="00DC72CD" w:rsidRPr="005D2DA1">
        <w:rPr>
          <w:rFonts w:ascii="Book Antiqua" w:eastAsia="Book Antiqua" w:hAnsi="Book Antiqua" w:cs="Book Antiqua"/>
          <w:noProof/>
          <w:lang w:val="en-US"/>
        </w:rPr>
        <w:t>,</w:t>
      </w:r>
      <w:r w:rsidR="00016C4A" w:rsidRPr="005D2DA1">
        <w:rPr>
          <w:rFonts w:ascii="Book Antiqua" w:eastAsia="Book Antiqua" w:hAnsi="Book Antiqua" w:cs="Book Antiqua"/>
          <w:noProof/>
          <w:lang w:val="en-US"/>
        </w:rPr>
        <w:t xml:space="preserve"> Christopher C Thompson</w:t>
      </w:r>
    </w:p>
    <w:p w14:paraId="1C152AD9" w14:textId="21955971" w:rsidR="005F4A40" w:rsidRPr="005D2DA1" w:rsidRDefault="005F4A40" w:rsidP="005D2DA1">
      <w:pPr>
        <w:spacing w:line="360" w:lineRule="auto"/>
        <w:jc w:val="both"/>
        <w:rPr>
          <w:rFonts w:ascii="Book Antiqua" w:hAnsi="Book Antiqua" w:cs="Book Antiqua"/>
          <w:noProof/>
          <w:lang w:val="en-US" w:eastAsia="zh-CN"/>
        </w:rPr>
      </w:pPr>
    </w:p>
    <w:p w14:paraId="5A299D6A" w14:textId="03B56C41" w:rsidR="00016C4A" w:rsidRPr="005D2DA1" w:rsidRDefault="00016C4A" w:rsidP="005D2DA1">
      <w:pPr>
        <w:pBdr>
          <w:top w:val="nil"/>
          <w:left w:val="nil"/>
          <w:bottom w:val="nil"/>
          <w:right w:val="nil"/>
          <w:between w:val="nil"/>
        </w:pBdr>
        <w:spacing w:line="360" w:lineRule="auto"/>
        <w:contextualSpacing/>
        <w:jc w:val="both"/>
        <w:rPr>
          <w:rFonts w:ascii="Book Antiqua" w:eastAsia="Book Antiqua" w:hAnsi="Book Antiqua" w:cs="Book Antiqua"/>
          <w:noProof/>
          <w:lang w:val="en-US"/>
        </w:rPr>
      </w:pPr>
      <w:r w:rsidRPr="005D2DA1">
        <w:rPr>
          <w:rFonts w:ascii="Book Antiqua" w:eastAsia="Book Antiqua" w:hAnsi="Book Antiqua" w:cs="Book Antiqua"/>
          <w:b/>
          <w:noProof/>
          <w:lang w:val="en-US"/>
        </w:rPr>
        <w:t xml:space="preserve">Diogo Turiani Hourneaux de Moura, </w:t>
      </w:r>
      <w:r w:rsidRPr="005D2DA1">
        <w:rPr>
          <w:rFonts w:ascii="Book Antiqua" w:hAnsi="Book Antiqua" w:cs="Arial"/>
          <w:b/>
          <w:noProof/>
          <w:lang w:val="en-US"/>
        </w:rPr>
        <w:t>Kelly E Harthon</w:t>
      </w:r>
      <w:r w:rsidRPr="005D2DA1">
        <w:rPr>
          <w:rFonts w:ascii="Book Antiqua" w:eastAsia="Book Antiqua" w:hAnsi="Book Antiqua" w:cs="Book Antiqua"/>
          <w:b/>
          <w:noProof/>
          <w:lang w:val="en-US"/>
        </w:rPr>
        <w:t xml:space="preserve">, </w:t>
      </w:r>
      <w:r w:rsidRPr="005D2DA1">
        <w:rPr>
          <w:rFonts w:ascii="Book Antiqua" w:hAnsi="Book Antiqua" w:cs="Arial"/>
          <w:b/>
          <w:noProof/>
          <w:lang w:val="en-US"/>
        </w:rPr>
        <w:t>Ahmed N Bazerbashi</w:t>
      </w:r>
      <w:r w:rsidRPr="005D2DA1">
        <w:rPr>
          <w:rFonts w:ascii="Book Antiqua" w:eastAsia="Book Antiqua" w:hAnsi="Book Antiqua" w:cs="Book Antiqua"/>
          <w:b/>
          <w:noProof/>
          <w:lang w:val="en-US"/>
        </w:rPr>
        <w:t>, Christopher C Thompson,</w:t>
      </w:r>
      <w:r w:rsidRPr="005D2DA1">
        <w:rPr>
          <w:rFonts w:ascii="Book Antiqua" w:eastAsia="Book Antiqua" w:hAnsi="Book Antiqua" w:cs="Book Antiqua"/>
          <w:noProof/>
          <w:lang w:val="en-US"/>
        </w:rPr>
        <w:t xml:space="preserve"> Division of Gastroenterology, Hepatology and Endoscopy</w:t>
      </w:r>
      <w:r w:rsidR="00303F2E" w:rsidRPr="005D2DA1">
        <w:rPr>
          <w:rFonts w:ascii="Book Antiqua" w:eastAsia="Book Antiqua" w:hAnsi="Book Antiqua" w:cs="Book Antiqua"/>
          <w:noProof/>
          <w:lang w:val="en-US"/>
        </w:rPr>
        <w:t>,</w:t>
      </w:r>
      <w:r w:rsidRPr="005D2DA1">
        <w:rPr>
          <w:rFonts w:ascii="Book Antiqua" w:eastAsia="Book Antiqua" w:hAnsi="Book Antiqua" w:cs="Book Antiqua"/>
          <w:noProof/>
          <w:lang w:val="en-US"/>
        </w:rPr>
        <w:t xml:space="preserve"> Brigham and Women’s Hospital</w:t>
      </w:r>
      <w:r w:rsidR="00751610" w:rsidRPr="005D2DA1">
        <w:rPr>
          <w:rFonts w:ascii="Book Antiqua" w:eastAsia="Book Antiqua" w:hAnsi="Book Antiqua" w:cs="Book Antiqua"/>
          <w:noProof/>
          <w:lang w:val="en-US"/>
        </w:rPr>
        <w:t xml:space="preserve"> - </w:t>
      </w:r>
      <w:r w:rsidRPr="005D2DA1">
        <w:rPr>
          <w:rFonts w:ascii="Book Antiqua" w:eastAsia="Book Antiqua" w:hAnsi="Book Antiqua" w:cs="Book Antiqua"/>
          <w:noProof/>
          <w:lang w:val="en-US"/>
        </w:rPr>
        <w:t>Harvard Medical Schoo</w:t>
      </w:r>
      <w:r w:rsidR="00867581" w:rsidRPr="005D2DA1">
        <w:rPr>
          <w:rFonts w:ascii="Book Antiqua" w:eastAsia="Book Antiqua" w:hAnsi="Book Antiqua" w:cs="Book Antiqua"/>
          <w:noProof/>
          <w:lang w:val="en-US"/>
        </w:rPr>
        <w:t>l</w:t>
      </w:r>
      <w:r w:rsidRPr="005D2DA1">
        <w:rPr>
          <w:rFonts w:ascii="Book Antiqua" w:eastAsia="Book Antiqua" w:hAnsi="Book Antiqua" w:cs="Book Antiqua"/>
          <w:noProof/>
          <w:lang w:val="en-US"/>
        </w:rPr>
        <w:t>,</w:t>
      </w:r>
      <w:r w:rsidR="005D2DA1">
        <w:rPr>
          <w:rFonts w:ascii="Book Antiqua" w:eastAsia="Book Antiqua" w:hAnsi="Book Antiqua" w:cs="Book Antiqua"/>
          <w:noProof/>
          <w:lang w:val="en-US"/>
        </w:rPr>
        <w:t xml:space="preserve"> </w:t>
      </w:r>
      <w:r w:rsidRPr="005D2DA1">
        <w:rPr>
          <w:rFonts w:ascii="Book Antiqua" w:eastAsia="Book Antiqua" w:hAnsi="Book Antiqua" w:cs="Book Antiqua"/>
          <w:noProof/>
          <w:lang w:val="en-US"/>
        </w:rPr>
        <w:t>Boston, MA</w:t>
      </w:r>
      <w:r w:rsidR="00303F2E" w:rsidRPr="005D2DA1">
        <w:rPr>
          <w:rFonts w:ascii="Book Antiqua" w:eastAsia="Book Antiqua" w:hAnsi="Book Antiqua" w:cs="Book Antiqua"/>
          <w:noProof/>
          <w:lang w:val="en-US"/>
        </w:rPr>
        <w:t xml:space="preserve"> 02115</w:t>
      </w:r>
      <w:r w:rsidRPr="005D2DA1">
        <w:rPr>
          <w:rFonts w:ascii="Book Antiqua" w:eastAsia="Book Antiqua" w:hAnsi="Book Antiqua" w:cs="Book Antiqua"/>
          <w:noProof/>
          <w:lang w:val="en-US"/>
        </w:rPr>
        <w:t>, United States</w:t>
      </w:r>
    </w:p>
    <w:p w14:paraId="79951771" w14:textId="44A967BF" w:rsidR="00016C4A" w:rsidRPr="005D2DA1" w:rsidRDefault="00016C4A" w:rsidP="005D2DA1">
      <w:pPr>
        <w:pBdr>
          <w:top w:val="nil"/>
          <w:left w:val="nil"/>
          <w:bottom w:val="nil"/>
          <w:right w:val="nil"/>
          <w:between w:val="nil"/>
        </w:pBdr>
        <w:spacing w:line="360" w:lineRule="auto"/>
        <w:contextualSpacing/>
        <w:jc w:val="both"/>
        <w:rPr>
          <w:rFonts w:ascii="Book Antiqua" w:hAnsi="Book Antiqua" w:cs="Book Antiqua"/>
          <w:noProof/>
          <w:lang w:val="en-US" w:eastAsia="zh-CN"/>
        </w:rPr>
      </w:pPr>
    </w:p>
    <w:p w14:paraId="757C877B" w14:textId="08AD6DCA" w:rsidR="00303F2E" w:rsidRPr="005D2DA1" w:rsidRDefault="00303F2E" w:rsidP="005D2DA1">
      <w:pPr>
        <w:spacing w:line="360" w:lineRule="auto"/>
        <w:jc w:val="both"/>
        <w:rPr>
          <w:rFonts w:ascii="Book Antiqua" w:hAnsi="Book Antiqua" w:cs="Book Antiqua"/>
          <w:noProof/>
          <w:lang w:eastAsia="zh-CN"/>
        </w:rPr>
      </w:pPr>
      <w:r w:rsidRPr="005D2DA1">
        <w:rPr>
          <w:rFonts w:ascii="Book Antiqua" w:eastAsia="Book Antiqua" w:hAnsi="Book Antiqua" w:cs="Book Antiqua"/>
          <w:b/>
          <w:noProof/>
        </w:rPr>
        <w:t>Diogo Turiani Hourneaux de Moura, Igor Braga Ribeiro, Eduardo Guimarães Hourneaux de Moura</w:t>
      </w:r>
      <w:r w:rsidRPr="005D2DA1">
        <w:rPr>
          <w:rFonts w:ascii="Book Antiqua" w:hAnsi="Book Antiqua" w:cs="Book Antiqua"/>
          <w:b/>
          <w:noProof/>
          <w:lang w:eastAsia="zh-CN"/>
        </w:rPr>
        <w:t xml:space="preserve">, </w:t>
      </w:r>
      <w:r w:rsidRPr="005D2DA1">
        <w:rPr>
          <w:rFonts w:ascii="Book Antiqua" w:eastAsia="Book Antiqua" w:hAnsi="Book Antiqua" w:cs="Book Antiqua"/>
          <w:noProof/>
        </w:rPr>
        <w:t>Department of Endoscopy of Clinics Hospital of São Paulo University, São Paulo 05403-00</w:t>
      </w:r>
      <w:r w:rsidR="00D607A5" w:rsidRPr="005D2DA1">
        <w:rPr>
          <w:rFonts w:ascii="Book Antiqua" w:eastAsia="Book Antiqua" w:hAnsi="Book Antiqua" w:cs="Book Antiqua"/>
          <w:noProof/>
        </w:rPr>
        <w:t>0</w:t>
      </w:r>
      <w:r w:rsidRPr="005D2DA1">
        <w:rPr>
          <w:rFonts w:ascii="Book Antiqua" w:eastAsia="Book Antiqua" w:hAnsi="Book Antiqua" w:cs="Book Antiqua"/>
          <w:noProof/>
        </w:rPr>
        <w:t>, Brazil</w:t>
      </w:r>
    </w:p>
    <w:p w14:paraId="31FDED12" w14:textId="77777777" w:rsidR="00303F2E" w:rsidRPr="005D2DA1" w:rsidRDefault="00303F2E" w:rsidP="005D2DA1">
      <w:pPr>
        <w:pBdr>
          <w:top w:val="nil"/>
          <w:left w:val="nil"/>
          <w:bottom w:val="nil"/>
          <w:right w:val="nil"/>
          <w:between w:val="nil"/>
        </w:pBdr>
        <w:spacing w:line="360" w:lineRule="auto"/>
        <w:contextualSpacing/>
        <w:jc w:val="both"/>
        <w:rPr>
          <w:rFonts w:ascii="Book Antiqua" w:hAnsi="Book Antiqua" w:cs="Book Antiqua"/>
          <w:noProof/>
          <w:lang w:eastAsia="zh-CN"/>
        </w:rPr>
      </w:pPr>
    </w:p>
    <w:p w14:paraId="58864FC8" w14:textId="46FA45A1" w:rsidR="00016C4A" w:rsidRPr="005D2DA1" w:rsidRDefault="00016C4A" w:rsidP="005D2DA1">
      <w:pPr>
        <w:pBdr>
          <w:top w:val="nil"/>
          <w:left w:val="nil"/>
          <w:bottom w:val="nil"/>
          <w:right w:val="nil"/>
          <w:between w:val="nil"/>
        </w:pBdr>
        <w:spacing w:line="360" w:lineRule="auto"/>
        <w:contextualSpacing/>
        <w:jc w:val="both"/>
        <w:rPr>
          <w:rFonts w:ascii="Book Antiqua" w:eastAsia="Book Antiqua" w:hAnsi="Book Antiqua" w:cs="Book Antiqua"/>
          <w:noProof/>
          <w:lang w:val="en-US"/>
        </w:rPr>
      </w:pPr>
      <w:r w:rsidRPr="005D2DA1">
        <w:rPr>
          <w:rFonts w:ascii="Book Antiqua" w:hAnsi="Book Antiqua" w:cs="Segoe UI"/>
          <w:b/>
          <w:noProof/>
          <w:lang w:val="en-US"/>
        </w:rPr>
        <w:t>Bruna Furia Buzetti Hourneaux de Moura</w:t>
      </w:r>
      <w:r w:rsidRPr="005D2DA1">
        <w:rPr>
          <w:rFonts w:ascii="Book Antiqua" w:eastAsia="Book Antiqua" w:hAnsi="Book Antiqua" w:cs="Book Antiqua"/>
          <w:b/>
          <w:noProof/>
          <w:lang w:val="en-US"/>
        </w:rPr>
        <w:t>,</w:t>
      </w:r>
      <w:r w:rsidRPr="005D2DA1">
        <w:rPr>
          <w:rFonts w:ascii="Book Antiqua" w:hAnsi="Book Antiqua" w:cs="Segoe UI"/>
          <w:b/>
          <w:noProof/>
          <w:lang w:val="en-US"/>
        </w:rPr>
        <w:t xml:space="preserve"> Michael A Manfredi</w:t>
      </w:r>
      <w:r w:rsidRPr="005D2DA1">
        <w:rPr>
          <w:rFonts w:ascii="Book Antiqua" w:eastAsia="Book Antiqua" w:hAnsi="Book Antiqua" w:cs="Book Antiqua"/>
          <w:b/>
          <w:noProof/>
          <w:lang w:val="en-US"/>
        </w:rPr>
        <w:t>,</w:t>
      </w:r>
      <w:r w:rsidRPr="005D2DA1">
        <w:rPr>
          <w:rFonts w:ascii="Book Antiqua" w:eastAsia="Book Antiqua" w:hAnsi="Book Antiqua" w:cs="Book Antiqua"/>
          <w:noProof/>
          <w:lang w:val="en-US"/>
        </w:rPr>
        <w:t xml:space="preserve"> Esophageal and Airway Atresia Treatment Center, Boston Children's Hospital - Harvard Medical School, Boston, MA</w:t>
      </w:r>
      <w:r w:rsidR="00A41DA3" w:rsidRPr="005D2DA1">
        <w:rPr>
          <w:rFonts w:ascii="Book Antiqua" w:eastAsia="Book Antiqua" w:hAnsi="Book Antiqua" w:cs="Book Antiqua"/>
          <w:noProof/>
          <w:lang w:val="en-US"/>
        </w:rPr>
        <w:t xml:space="preserve"> 02115</w:t>
      </w:r>
      <w:r w:rsidRPr="005D2DA1">
        <w:rPr>
          <w:rFonts w:ascii="Book Antiqua" w:eastAsia="Book Antiqua" w:hAnsi="Book Antiqua" w:cs="Book Antiqua"/>
          <w:noProof/>
          <w:lang w:val="en-US"/>
        </w:rPr>
        <w:t>, United States</w:t>
      </w:r>
    </w:p>
    <w:p w14:paraId="1BC5941A" w14:textId="7F7C94C9" w:rsidR="005F4A40" w:rsidRPr="005D2DA1" w:rsidRDefault="005F4A40" w:rsidP="005D2DA1">
      <w:pPr>
        <w:pBdr>
          <w:top w:val="nil"/>
          <w:left w:val="nil"/>
          <w:bottom w:val="nil"/>
          <w:right w:val="nil"/>
          <w:between w:val="nil"/>
        </w:pBdr>
        <w:spacing w:line="360" w:lineRule="auto"/>
        <w:contextualSpacing/>
        <w:jc w:val="both"/>
        <w:rPr>
          <w:rFonts w:ascii="Book Antiqua" w:eastAsia="Book Antiqua" w:hAnsi="Book Antiqua" w:cs="Book Antiqua"/>
          <w:b/>
          <w:noProof/>
        </w:rPr>
      </w:pPr>
    </w:p>
    <w:p w14:paraId="05CF7161" w14:textId="029A4042" w:rsidR="005F4A40" w:rsidRPr="005D2DA1" w:rsidRDefault="00E02077" w:rsidP="005D2DA1">
      <w:pPr>
        <w:spacing w:line="360" w:lineRule="auto"/>
        <w:jc w:val="both"/>
        <w:rPr>
          <w:rFonts w:ascii="Book Antiqua" w:hAnsi="Book Antiqua" w:cs="Book Antiqua"/>
          <w:lang w:eastAsia="zh-CN"/>
        </w:rPr>
      </w:pPr>
      <w:r w:rsidRPr="005D2DA1">
        <w:rPr>
          <w:rFonts w:ascii="Book Antiqua" w:hAnsi="Book Antiqua"/>
          <w:b/>
        </w:rPr>
        <w:t>ORCID number:</w:t>
      </w:r>
      <w:r w:rsidRPr="005D2DA1">
        <w:rPr>
          <w:rFonts w:ascii="Book Antiqua" w:hAnsi="Book Antiqua"/>
        </w:rPr>
        <w:t> </w:t>
      </w:r>
      <w:r w:rsidR="005F4A40" w:rsidRPr="005D2DA1">
        <w:rPr>
          <w:rFonts w:ascii="Book Antiqua" w:eastAsia="Book Antiqua" w:hAnsi="Book Antiqua" w:cs="Book Antiqua"/>
          <w:noProof/>
        </w:rPr>
        <w:t xml:space="preserve">Diogo Turiani Hourneaux de Moura (0000-0002-7446-0355); </w:t>
      </w:r>
      <w:r w:rsidR="00867581" w:rsidRPr="005D2DA1">
        <w:rPr>
          <w:rFonts w:ascii="Book Antiqua" w:hAnsi="Book Antiqua" w:cs="Segoe UI"/>
          <w:noProof/>
        </w:rPr>
        <w:t>Bruna Furia Buzetti Hourneaux de Moura (0000-0003-1501-4344)</w:t>
      </w:r>
      <w:r w:rsidR="00867581" w:rsidRPr="005D2DA1">
        <w:rPr>
          <w:rFonts w:ascii="Book Antiqua" w:eastAsia="Book Antiqua" w:hAnsi="Book Antiqua" w:cs="Book Antiqua"/>
          <w:noProof/>
        </w:rPr>
        <w:t xml:space="preserve">; </w:t>
      </w:r>
      <w:r w:rsidR="00867581" w:rsidRPr="005D2DA1">
        <w:rPr>
          <w:rFonts w:ascii="Book Antiqua" w:hAnsi="Book Antiqua" w:cs="Segoe UI"/>
          <w:noProof/>
        </w:rPr>
        <w:t>Michael A Manfredi</w:t>
      </w:r>
      <w:r w:rsidR="00867581" w:rsidRPr="005D2DA1">
        <w:rPr>
          <w:rFonts w:ascii="Book Antiqua" w:eastAsia="Book Antiqua" w:hAnsi="Book Antiqua" w:cs="Book Antiqua"/>
          <w:noProof/>
        </w:rPr>
        <w:t xml:space="preserve"> (0000-0002-0173-1441); </w:t>
      </w:r>
      <w:r w:rsidR="00867581" w:rsidRPr="005D2DA1">
        <w:rPr>
          <w:rFonts w:ascii="Book Antiqua" w:hAnsi="Book Antiqua" w:cs="Arial"/>
          <w:noProof/>
        </w:rPr>
        <w:t>Kelly E Harthon (0000-0002-5677-7383); Ahmed N Bazerbashi (0000-0002-5830-9938);</w:t>
      </w:r>
      <w:r w:rsidR="00867581" w:rsidRPr="005D2DA1">
        <w:rPr>
          <w:rFonts w:ascii="Book Antiqua" w:eastAsia="Book Antiqua" w:hAnsi="Book Antiqua" w:cs="Book Antiqua"/>
          <w:noProof/>
        </w:rPr>
        <w:t xml:space="preserve"> Igor Braga Ribeiro (0000-0003-</w:t>
      </w:r>
      <w:r w:rsidR="00867581" w:rsidRPr="005D2DA1">
        <w:rPr>
          <w:rFonts w:ascii="Book Antiqua" w:eastAsia="Book Antiqua" w:hAnsi="Book Antiqua" w:cs="Book Antiqua"/>
          <w:noProof/>
        </w:rPr>
        <w:lastRenderedPageBreak/>
        <w:t xml:space="preserve">1844-8973); </w:t>
      </w:r>
      <w:r w:rsidR="005F4A40" w:rsidRPr="005D2DA1">
        <w:rPr>
          <w:rFonts w:ascii="Book Antiqua" w:eastAsia="Book Antiqua" w:hAnsi="Book Antiqua" w:cs="Book Antiqua"/>
        </w:rPr>
        <w:t>Eduardo Guimarães Hourneaux de Moura (0000-0002-8023-3722)</w:t>
      </w:r>
      <w:r w:rsidR="00867581" w:rsidRPr="005D2DA1">
        <w:rPr>
          <w:rFonts w:ascii="Book Antiqua" w:hAnsi="Book Antiqua" w:cs="Book Antiqua"/>
          <w:lang w:eastAsia="zh-CN"/>
        </w:rPr>
        <w:t xml:space="preserve">; </w:t>
      </w:r>
      <w:r w:rsidR="00867581" w:rsidRPr="005D2DA1">
        <w:rPr>
          <w:rFonts w:ascii="Book Antiqua" w:eastAsia="Book Antiqua" w:hAnsi="Book Antiqua" w:cs="Book Antiqua"/>
        </w:rPr>
        <w:t>Christopher C Thompson (</w:t>
      </w:r>
      <w:r w:rsidR="00867581" w:rsidRPr="005D2DA1">
        <w:rPr>
          <w:rFonts w:ascii="Book Antiqua" w:eastAsia="Times New Roman" w:hAnsi="Book Antiqua" w:cs="Arial"/>
        </w:rPr>
        <w:t>0000-0002-6105-5270</w:t>
      </w:r>
      <w:r w:rsidR="00867581" w:rsidRPr="005D2DA1">
        <w:rPr>
          <w:rFonts w:ascii="Book Antiqua" w:eastAsia="Book Antiqua" w:hAnsi="Book Antiqua" w:cs="Book Antiqua"/>
        </w:rPr>
        <w:t>)</w:t>
      </w:r>
      <w:r w:rsidR="00F00538" w:rsidRPr="005D2DA1">
        <w:rPr>
          <w:rFonts w:ascii="Book Antiqua" w:eastAsia="Book Antiqua" w:hAnsi="Book Antiqua" w:cs="Book Antiqua"/>
        </w:rPr>
        <w:t>.</w:t>
      </w:r>
    </w:p>
    <w:p w14:paraId="773F45D0" w14:textId="77777777" w:rsidR="001D568A" w:rsidRPr="005D2DA1" w:rsidRDefault="001D568A" w:rsidP="005D2DA1">
      <w:pPr>
        <w:spacing w:line="360" w:lineRule="auto"/>
        <w:jc w:val="both"/>
        <w:rPr>
          <w:rFonts w:ascii="Book Antiqua" w:hAnsi="Book Antiqua" w:cs="Book Antiqua"/>
          <w:lang w:eastAsia="zh-CN"/>
        </w:rPr>
      </w:pPr>
    </w:p>
    <w:p w14:paraId="776DC4A7" w14:textId="4BF80B4B" w:rsidR="00F00538" w:rsidRPr="005D2DA1" w:rsidRDefault="00E02077" w:rsidP="005D2DA1">
      <w:pPr>
        <w:shd w:val="clear" w:color="auto" w:fill="FFFFFF"/>
        <w:spacing w:line="360" w:lineRule="auto"/>
        <w:jc w:val="both"/>
        <w:rPr>
          <w:rFonts w:ascii="Book Antiqua" w:hAnsi="Book Antiqua" w:cs="Times New Roman"/>
          <w:lang w:val="en-US"/>
        </w:rPr>
      </w:pPr>
      <w:r w:rsidRPr="005D2DA1">
        <w:rPr>
          <w:rFonts w:ascii="Book Antiqua" w:hAnsi="Book Antiqua"/>
          <w:b/>
        </w:rPr>
        <w:t>Author contributions:</w:t>
      </w:r>
      <w:r w:rsidR="001D568A" w:rsidRPr="005D2DA1">
        <w:rPr>
          <w:rFonts w:ascii="Book Antiqua" w:hAnsi="Book Antiqua" w:cs="Times New Roman"/>
          <w:lang w:val="en-US"/>
        </w:rPr>
        <w:t xml:space="preserve"> </w:t>
      </w:r>
      <w:r w:rsidR="00F00538" w:rsidRPr="005D2DA1">
        <w:rPr>
          <w:rFonts w:ascii="Book Antiqua" w:hAnsi="Book Antiqua" w:cs="Times New Roman"/>
          <w:lang w:val="en-US"/>
        </w:rPr>
        <w:t xml:space="preserve">de Moura DTH and de Moura EGH </w:t>
      </w:r>
      <w:r w:rsidRPr="005D2DA1">
        <w:rPr>
          <w:rFonts w:ascii="Book Antiqua" w:hAnsi="Book Antiqua" w:cs="Times New Roman"/>
          <w:lang w:val="en-US"/>
        </w:rPr>
        <w:t>c</w:t>
      </w:r>
      <w:r w:rsidR="00F00538" w:rsidRPr="005D2DA1">
        <w:rPr>
          <w:rFonts w:ascii="Book Antiqua" w:hAnsi="Book Antiqua" w:cs="Times New Roman"/>
          <w:lang w:val="en-US"/>
        </w:rPr>
        <w:t>onceptualized the study and wrote the manuscript</w:t>
      </w:r>
      <w:r w:rsidRPr="005D2DA1">
        <w:rPr>
          <w:rFonts w:ascii="Book Antiqua" w:hAnsi="Book Antiqua" w:cs="Times New Roman"/>
          <w:lang w:val="en-US"/>
        </w:rPr>
        <w:t>;</w:t>
      </w:r>
      <w:r w:rsidR="00F00538" w:rsidRPr="005D2DA1">
        <w:rPr>
          <w:rFonts w:ascii="Book Antiqua" w:hAnsi="Book Antiqua" w:cs="Times New Roman"/>
          <w:lang w:val="en-US"/>
        </w:rPr>
        <w:t xml:space="preserve"> de Moura BFBH and Ribeiro IG collected data/approved final draft of the manuscript</w:t>
      </w:r>
      <w:r w:rsidR="000D61BC" w:rsidRPr="005D2DA1">
        <w:rPr>
          <w:rFonts w:ascii="Book Antiqua" w:hAnsi="Book Antiqua" w:cs="Times New Roman"/>
          <w:lang w:val="en-US"/>
        </w:rPr>
        <w:t>;</w:t>
      </w:r>
      <w:r w:rsidR="00F00538" w:rsidRPr="005D2DA1">
        <w:rPr>
          <w:rFonts w:ascii="Book Antiqua" w:hAnsi="Book Antiqua" w:cs="Times New Roman"/>
          <w:lang w:val="en-US"/>
        </w:rPr>
        <w:t xml:space="preserve"> </w:t>
      </w:r>
      <w:proofErr w:type="spellStart"/>
      <w:r w:rsidR="00F00538" w:rsidRPr="005D2DA1">
        <w:rPr>
          <w:rFonts w:ascii="Book Antiqua" w:hAnsi="Book Antiqua" w:cs="Times New Roman"/>
          <w:lang w:val="en-US"/>
        </w:rPr>
        <w:t>Bazerbashi</w:t>
      </w:r>
      <w:proofErr w:type="spellEnd"/>
      <w:r w:rsidR="00F00538" w:rsidRPr="005D2DA1">
        <w:rPr>
          <w:rFonts w:ascii="Book Antiqua" w:hAnsi="Book Antiqua" w:cs="Times New Roman"/>
          <w:lang w:val="en-US"/>
        </w:rPr>
        <w:t xml:space="preserve"> </w:t>
      </w:r>
      <w:r w:rsidR="000D61BC" w:rsidRPr="005D2DA1">
        <w:rPr>
          <w:rFonts w:ascii="Book Antiqua" w:hAnsi="Book Antiqua" w:cs="Times New Roman"/>
          <w:lang w:val="en-US"/>
        </w:rPr>
        <w:t>A</w:t>
      </w:r>
      <w:r w:rsidR="00F00538" w:rsidRPr="005D2DA1">
        <w:rPr>
          <w:rFonts w:ascii="Book Antiqua" w:hAnsi="Book Antiqua" w:cs="Times New Roman"/>
          <w:lang w:val="en-US"/>
        </w:rPr>
        <w:t xml:space="preserve">N </w:t>
      </w:r>
      <w:r w:rsidR="002C7434" w:rsidRPr="005D2DA1">
        <w:rPr>
          <w:rFonts w:ascii="Book Antiqua" w:hAnsi="Book Antiqua" w:cs="Times New Roman"/>
          <w:lang w:val="en-US"/>
        </w:rPr>
        <w:t xml:space="preserve">contributed to </w:t>
      </w:r>
      <w:r w:rsidR="000D61BC" w:rsidRPr="005D2DA1">
        <w:rPr>
          <w:rFonts w:ascii="Book Antiqua" w:hAnsi="Book Antiqua" w:cs="Times New Roman"/>
          <w:lang w:val="en-US"/>
        </w:rPr>
        <w:t>r</w:t>
      </w:r>
      <w:r w:rsidR="00F00538" w:rsidRPr="005D2DA1">
        <w:rPr>
          <w:rFonts w:ascii="Book Antiqua" w:hAnsi="Book Antiqua" w:cs="Times New Roman"/>
          <w:lang w:val="en-US"/>
        </w:rPr>
        <w:t>esponsible for figure illustration/approved final draft of the manuscript</w:t>
      </w:r>
      <w:r w:rsidR="008831C6" w:rsidRPr="005D2DA1">
        <w:rPr>
          <w:rFonts w:ascii="Book Antiqua" w:hAnsi="Book Antiqua" w:cs="Times New Roman"/>
          <w:lang w:val="en-US"/>
        </w:rPr>
        <w:t>;</w:t>
      </w:r>
      <w:r w:rsidR="00F00538" w:rsidRPr="005D2DA1">
        <w:rPr>
          <w:rFonts w:ascii="Book Antiqua" w:hAnsi="Book Antiqua" w:cs="Times New Roman"/>
          <w:lang w:val="en-US"/>
        </w:rPr>
        <w:t xml:space="preserve"> Thompson CC, </w:t>
      </w:r>
      <w:proofErr w:type="spellStart"/>
      <w:r w:rsidR="00F00538" w:rsidRPr="005D2DA1">
        <w:rPr>
          <w:rFonts w:ascii="Book Antiqua" w:hAnsi="Book Antiqua" w:cs="Times New Roman"/>
          <w:lang w:val="en-US"/>
        </w:rPr>
        <w:t>Harthon</w:t>
      </w:r>
      <w:proofErr w:type="spellEnd"/>
      <w:r w:rsidR="00F00538" w:rsidRPr="005D2DA1">
        <w:rPr>
          <w:rFonts w:ascii="Book Antiqua" w:hAnsi="Book Antiqua" w:cs="Times New Roman"/>
          <w:lang w:val="en-US"/>
        </w:rPr>
        <w:t xml:space="preserve"> K</w:t>
      </w:r>
      <w:r w:rsidR="008831C6" w:rsidRPr="005D2DA1">
        <w:rPr>
          <w:rFonts w:ascii="Book Antiqua" w:hAnsi="Book Antiqua" w:cs="Times New Roman"/>
          <w:lang w:val="en-US"/>
        </w:rPr>
        <w:t>E and</w:t>
      </w:r>
      <w:r w:rsidR="00F00538" w:rsidRPr="005D2DA1">
        <w:rPr>
          <w:rFonts w:ascii="Book Antiqua" w:hAnsi="Book Antiqua" w:cs="Times New Roman"/>
          <w:lang w:val="en-US"/>
        </w:rPr>
        <w:t xml:space="preserve"> </w:t>
      </w:r>
      <w:proofErr w:type="spellStart"/>
      <w:r w:rsidR="00F00538" w:rsidRPr="005D2DA1">
        <w:rPr>
          <w:rFonts w:ascii="Book Antiqua" w:hAnsi="Book Antiqua" w:cs="Times New Roman"/>
          <w:lang w:val="en-US"/>
        </w:rPr>
        <w:t>Manfredi</w:t>
      </w:r>
      <w:proofErr w:type="spellEnd"/>
      <w:r w:rsidR="00F00538" w:rsidRPr="005D2DA1">
        <w:rPr>
          <w:rFonts w:ascii="Book Antiqua" w:hAnsi="Book Antiqua" w:cs="Times New Roman"/>
          <w:lang w:val="en-US"/>
        </w:rPr>
        <w:t xml:space="preserve"> MA </w:t>
      </w:r>
      <w:r w:rsidR="002C7434" w:rsidRPr="005D2DA1">
        <w:rPr>
          <w:rFonts w:ascii="Book Antiqua" w:hAnsi="Book Antiqua" w:cs="Times New Roman"/>
          <w:lang w:val="en-US"/>
        </w:rPr>
        <w:t xml:space="preserve">contributed to </w:t>
      </w:r>
      <w:r w:rsidR="008831C6" w:rsidRPr="005D2DA1">
        <w:rPr>
          <w:rFonts w:ascii="Book Antiqua" w:hAnsi="Book Antiqua" w:cs="Times New Roman"/>
          <w:lang w:val="en-US"/>
        </w:rPr>
        <w:t>c</w:t>
      </w:r>
      <w:r w:rsidR="00F00538" w:rsidRPr="005D2DA1">
        <w:rPr>
          <w:rFonts w:ascii="Book Antiqua" w:hAnsi="Book Antiqua" w:cs="Times New Roman"/>
          <w:lang w:val="en-US"/>
        </w:rPr>
        <w:t>ritical final review of manuscript/English review.</w:t>
      </w:r>
    </w:p>
    <w:p w14:paraId="1F49ED14" w14:textId="77777777" w:rsidR="001D568A" w:rsidRPr="005D2DA1" w:rsidRDefault="001D568A" w:rsidP="005D2DA1">
      <w:pPr>
        <w:pStyle w:val="Padro"/>
        <w:pBdr>
          <w:top w:val="none" w:sz="0" w:space="0" w:color="auto"/>
          <w:left w:val="none" w:sz="0" w:space="0" w:color="auto"/>
          <w:bottom w:val="none" w:sz="0" w:space="0" w:color="auto"/>
          <w:right w:val="none" w:sz="0" w:space="0" w:color="auto"/>
          <w:bar w:val="none" w:sz="0" w:color="auto"/>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Times New Roman"/>
          <w:b/>
          <w:bCs/>
          <w:color w:val="auto"/>
          <w:sz w:val="24"/>
          <w:szCs w:val="24"/>
        </w:rPr>
      </w:pPr>
    </w:p>
    <w:p w14:paraId="33B9040C" w14:textId="49070D72" w:rsidR="00D607A5" w:rsidRPr="005D2DA1" w:rsidRDefault="00D607A5" w:rsidP="005D2DA1">
      <w:pPr>
        <w:autoSpaceDE w:val="0"/>
        <w:autoSpaceDN w:val="0"/>
        <w:adjustRightInd w:val="0"/>
        <w:spacing w:line="360" w:lineRule="auto"/>
        <w:jc w:val="both"/>
        <w:rPr>
          <w:rFonts w:ascii="Book Antiqua" w:hAnsi="Book Antiqua"/>
          <w:lang w:val="en-US"/>
        </w:rPr>
      </w:pPr>
      <w:r w:rsidRPr="005D2DA1">
        <w:rPr>
          <w:rFonts w:ascii="Book Antiqua" w:hAnsi="Book Antiqua"/>
          <w:b/>
        </w:rPr>
        <w:t>Conflict-of-interest statement</w:t>
      </w:r>
      <w:r w:rsidRPr="005D2DA1">
        <w:rPr>
          <w:rFonts w:ascii="Book Antiqua" w:hAnsi="Book Antiqua" w:cs="TimesNewRomanPS-BoldItalicMT"/>
          <w:b/>
          <w:iCs/>
        </w:rPr>
        <w:t xml:space="preserve">: </w:t>
      </w:r>
      <w:r w:rsidRPr="005D2DA1">
        <w:rPr>
          <w:rFonts w:ascii="Book Antiqua" w:hAnsi="Book Antiqua" w:cs="Segoe UI"/>
          <w:lang w:val="en-US"/>
        </w:rPr>
        <w:t xml:space="preserve">Eduardo </w:t>
      </w:r>
      <w:proofErr w:type="spellStart"/>
      <w:r w:rsidRPr="005D2DA1">
        <w:rPr>
          <w:rFonts w:ascii="Book Antiqua" w:hAnsi="Book Antiqua" w:cs="Segoe UI"/>
          <w:lang w:val="en-US"/>
        </w:rPr>
        <w:t>Guimaraes</w:t>
      </w:r>
      <w:proofErr w:type="spellEnd"/>
      <w:r w:rsidRPr="005D2DA1">
        <w:rPr>
          <w:rFonts w:ascii="Book Antiqua" w:hAnsi="Book Antiqua" w:cs="Segoe UI"/>
          <w:lang w:val="en-US"/>
        </w:rPr>
        <w:t xml:space="preserve"> </w:t>
      </w:r>
      <w:proofErr w:type="spellStart"/>
      <w:r w:rsidRPr="005D2DA1">
        <w:rPr>
          <w:rFonts w:ascii="Book Antiqua" w:hAnsi="Book Antiqua" w:cs="Segoe UI"/>
          <w:lang w:val="en-US"/>
        </w:rPr>
        <w:t>Hourneaux</w:t>
      </w:r>
      <w:proofErr w:type="spellEnd"/>
      <w:r w:rsidRPr="005D2DA1">
        <w:rPr>
          <w:rFonts w:ascii="Book Antiqua" w:hAnsi="Book Antiqua" w:cs="Segoe UI"/>
          <w:lang w:val="en-US"/>
        </w:rPr>
        <w:t xml:space="preserve"> de </w:t>
      </w:r>
      <w:proofErr w:type="spellStart"/>
      <w:r w:rsidRPr="005D2DA1">
        <w:rPr>
          <w:rFonts w:ascii="Book Antiqua" w:hAnsi="Book Antiqua" w:cs="Segoe UI"/>
          <w:lang w:val="en-US"/>
        </w:rPr>
        <w:t>Moura</w:t>
      </w:r>
      <w:proofErr w:type="spellEnd"/>
      <w:r w:rsidRPr="005D2DA1">
        <w:rPr>
          <w:rFonts w:ascii="Book Antiqua" w:hAnsi="Book Antiqua" w:cs="Segoe UI"/>
          <w:lang w:val="en-US"/>
        </w:rPr>
        <w:t>, consultant for Boston Scientific and Olympus</w:t>
      </w:r>
      <w:r w:rsidRPr="005D2DA1">
        <w:rPr>
          <w:rFonts w:ascii="Book Antiqua" w:hAnsi="Book Antiqua"/>
          <w:lang w:val="en-US"/>
        </w:rPr>
        <w:t xml:space="preserve"> Moura, E is a consultant to Boston Scientific;</w:t>
      </w:r>
      <w:r w:rsidRPr="005D2DA1">
        <w:rPr>
          <w:rFonts w:ascii="Book Antiqua" w:hAnsi="Book Antiqua"/>
          <w:lang w:val="en-US" w:eastAsia="zh-CN"/>
        </w:rPr>
        <w:t xml:space="preserve"> </w:t>
      </w:r>
      <w:r w:rsidRPr="005D2DA1">
        <w:rPr>
          <w:rFonts w:ascii="Book Antiqua" w:hAnsi="Book Antiqua" w:cs="Segoe UI"/>
          <w:lang w:val="en-US"/>
        </w:rPr>
        <w:t xml:space="preserve">Christopher C Thompson, reports fee as a consultant for Boston Scientific and Medtronic; fees as consultant and institutional grants from USGE Medical, Olympus, and Apollo </w:t>
      </w:r>
      <w:proofErr w:type="spellStart"/>
      <w:r w:rsidRPr="005D2DA1">
        <w:rPr>
          <w:rFonts w:ascii="Book Antiqua" w:hAnsi="Book Antiqua" w:cs="Segoe UI"/>
          <w:lang w:val="en-US"/>
        </w:rPr>
        <w:t>Endosurgery</w:t>
      </w:r>
      <w:proofErr w:type="spellEnd"/>
      <w:r w:rsidRPr="005D2DA1">
        <w:rPr>
          <w:rFonts w:ascii="Book Antiqua" w:hAnsi="Book Antiqua" w:cs="Segoe UI"/>
          <w:lang w:val="en-US"/>
        </w:rPr>
        <w:t>.</w:t>
      </w:r>
      <w:r w:rsidRPr="005D2DA1">
        <w:rPr>
          <w:rFonts w:ascii="Book Antiqua" w:hAnsi="Book Antiqua"/>
          <w:lang w:val="en-US" w:eastAsia="zh-CN"/>
        </w:rPr>
        <w:t xml:space="preserve"> </w:t>
      </w:r>
      <w:r w:rsidRPr="005D2DA1">
        <w:rPr>
          <w:rFonts w:ascii="Book Antiqua" w:hAnsi="Book Antiqua"/>
          <w:lang w:val="en-US"/>
        </w:rPr>
        <w:t>All other authors declare that they have no conflict of interest.</w:t>
      </w:r>
    </w:p>
    <w:p w14:paraId="484EED10" w14:textId="77777777" w:rsidR="00D607A5" w:rsidRPr="005D2DA1" w:rsidRDefault="00D607A5" w:rsidP="005D2DA1">
      <w:pPr>
        <w:adjustRightInd w:val="0"/>
        <w:snapToGrid w:val="0"/>
        <w:spacing w:line="360" w:lineRule="auto"/>
        <w:jc w:val="both"/>
        <w:rPr>
          <w:rFonts w:ascii="Book Antiqua" w:hAnsi="Book Antiqua"/>
        </w:rPr>
      </w:pPr>
    </w:p>
    <w:p w14:paraId="69420AF8" w14:textId="77777777" w:rsidR="00D607A5" w:rsidRPr="005D2DA1" w:rsidRDefault="00D607A5" w:rsidP="005D2DA1">
      <w:pPr>
        <w:adjustRightInd w:val="0"/>
        <w:snapToGrid w:val="0"/>
        <w:spacing w:line="360" w:lineRule="auto"/>
        <w:jc w:val="both"/>
        <w:rPr>
          <w:rFonts w:ascii="Book Antiqua" w:hAnsi="Book Antiqua"/>
        </w:rPr>
      </w:pPr>
      <w:r w:rsidRPr="005D2DA1">
        <w:rPr>
          <w:rFonts w:ascii="Book Antiqua" w:hAnsi="Book Antiqua"/>
          <w:b/>
        </w:rPr>
        <w:t xml:space="preserve">Open-Access: </w:t>
      </w:r>
      <w:r w:rsidRPr="005D2DA1">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5D2DA1">
        <w:fldChar w:fldCharType="begin"/>
      </w:r>
      <w:r w:rsidRPr="005D2DA1">
        <w:rPr>
          <w:rFonts w:ascii="Book Antiqua" w:hAnsi="Book Antiqua"/>
        </w:rPr>
        <w:instrText xml:space="preserve"> HYPERLINK "http://creativecommons.org/licenses/by-nc/4.0/" </w:instrText>
      </w:r>
      <w:r w:rsidRPr="005D2DA1">
        <w:fldChar w:fldCharType="separate"/>
      </w:r>
      <w:r w:rsidRPr="005D2DA1">
        <w:rPr>
          <w:rStyle w:val="a4"/>
          <w:rFonts w:ascii="Book Antiqua" w:hAnsi="Book Antiqua"/>
          <w:color w:val="auto"/>
          <w:u w:val="none"/>
        </w:rPr>
        <w:t>http://creativecommons.org/licenses/by-nc/4.0/</w:t>
      </w:r>
      <w:r w:rsidRPr="005D2DA1">
        <w:rPr>
          <w:rStyle w:val="a4"/>
          <w:rFonts w:ascii="Book Antiqua" w:hAnsi="Book Antiqua"/>
          <w:color w:val="auto"/>
          <w:u w:val="none"/>
        </w:rPr>
        <w:fldChar w:fldCharType="end"/>
      </w:r>
    </w:p>
    <w:p w14:paraId="30A56832" w14:textId="16E9652B" w:rsidR="001D568A" w:rsidRPr="005D2DA1" w:rsidRDefault="001D568A" w:rsidP="005D2DA1">
      <w:pPr>
        <w:spacing w:line="360" w:lineRule="auto"/>
        <w:jc w:val="both"/>
        <w:rPr>
          <w:rFonts w:ascii="Book Antiqua" w:hAnsi="Book Antiqua" w:cs="Book Antiqua"/>
          <w:lang w:eastAsia="zh-CN"/>
        </w:rPr>
      </w:pPr>
    </w:p>
    <w:p w14:paraId="12DADABF" w14:textId="53B830DB" w:rsidR="00D607A5" w:rsidRPr="005D2DA1" w:rsidRDefault="00D607A5" w:rsidP="005D2DA1">
      <w:pPr>
        <w:spacing w:line="360" w:lineRule="auto"/>
        <w:jc w:val="both"/>
        <w:rPr>
          <w:rFonts w:ascii="Book Antiqua" w:hAnsi="Book Antiqua" w:cs="宋体"/>
        </w:rPr>
      </w:pPr>
      <w:r w:rsidRPr="005D2DA1">
        <w:rPr>
          <w:rFonts w:ascii="Book Antiqua" w:hAnsi="Book Antiqua" w:cs="宋体"/>
          <w:b/>
        </w:rPr>
        <w:t>Manuscript source:</w:t>
      </w:r>
      <w:r w:rsidRPr="005D2DA1">
        <w:rPr>
          <w:rFonts w:ascii="Book Antiqua" w:hAnsi="Book Antiqua" w:cs="宋体"/>
        </w:rPr>
        <w:t> Invited manuscript</w:t>
      </w:r>
    </w:p>
    <w:p w14:paraId="5C37243D" w14:textId="77777777" w:rsidR="00D607A5" w:rsidRPr="005D2DA1" w:rsidRDefault="00D607A5" w:rsidP="005D2DA1">
      <w:pPr>
        <w:spacing w:line="360" w:lineRule="auto"/>
        <w:jc w:val="both"/>
        <w:rPr>
          <w:rFonts w:ascii="Book Antiqua" w:hAnsi="Book Antiqua" w:cs="Book Antiqua"/>
          <w:lang w:eastAsia="zh-CN"/>
        </w:rPr>
      </w:pPr>
    </w:p>
    <w:p w14:paraId="549B265F" w14:textId="1DA73DA9" w:rsidR="001D568A" w:rsidRPr="005D2DA1" w:rsidRDefault="002C7434" w:rsidP="005D2DA1">
      <w:pPr>
        <w:spacing w:line="360" w:lineRule="auto"/>
        <w:jc w:val="both"/>
        <w:rPr>
          <w:rFonts w:ascii="Book Antiqua" w:eastAsia="Book Antiqua" w:hAnsi="Book Antiqua" w:cs="Book Antiqua"/>
          <w:b/>
        </w:rPr>
      </w:pPr>
      <w:r w:rsidRPr="005D2DA1">
        <w:rPr>
          <w:rFonts w:ascii="Book Antiqua" w:hAnsi="Book Antiqua"/>
          <w:b/>
        </w:rPr>
        <w:t>Corresponding author:</w:t>
      </w:r>
      <w:r w:rsidR="001D568A" w:rsidRPr="005D2DA1">
        <w:rPr>
          <w:rFonts w:ascii="Book Antiqua" w:hAnsi="Book Antiqua"/>
          <w:b/>
          <w:lang w:eastAsia="zh-CN"/>
        </w:rPr>
        <w:t xml:space="preserve"> </w:t>
      </w:r>
      <w:r w:rsidR="00D607A5" w:rsidRPr="005D2DA1">
        <w:rPr>
          <w:rFonts w:ascii="Book Antiqua" w:eastAsia="Book Antiqua" w:hAnsi="Book Antiqua" w:cs="Book Antiqua"/>
          <w:b/>
        </w:rPr>
        <w:t xml:space="preserve">Igor Braga Ribeiro, MD, Academic Fellow, Research Fellow, Surgeon, </w:t>
      </w:r>
      <w:r w:rsidR="00D607A5" w:rsidRPr="005D2DA1">
        <w:rPr>
          <w:rFonts w:ascii="Book Antiqua" w:eastAsia="Book Antiqua" w:hAnsi="Book Antiqua" w:cs="Book Antiqua"/>
        </w:rPr>
        <w:t>Department of Endoscopy of Clinics Hospital of São Paulo University, Av. Dr. Enéas de Carvalho Aguiar 255, Instituto Central, Prédio dos Ambulatórios, Pinheiros, São Paulo 05403-000, Brazil. igorbraga1@gmail.com</w:t>
      </w:r>
    </w:p>
    <w:p w14:paraId="5F1BED0A" w14:textId="33F538F0" w:rsidR="001D568A" w:rsidRPr="005D2DA1" w:rsidRDefault="001D568A" w:rsidP="005D2DA1">
      <w:pPr>
        <w:spacing w:line="360" w:lineRule="auto"/>
        <w:jc w:val="both"/>
        <w:rPr>
          <w:rFonts w:ascii="Book Antiqua" w:hAnsi="Book Antiqua" w:cs="Book Antiqua"/>
          <w:lang w:eastAsia="zh-CN"/>
        </w:rPr>
      </w:pPr>
      <w:r w:rsidRPr="005D2DA1">
        <w:rPr>
          <w:rFonts w:ascii="Book Antiqua" w:eastAsia="Book Antiqua" w:hAnsi="Book Antiqua" w:cs="Book Antiqua"/>
          <w:b/>
        </w:rPr>
        <w:lastRenderedPageBreak/>
        <w:t>Telephone</w:t>
      </w:r>
      <w:r w:rsidRPr="005D2DA1">
        <w:rPr>
          <w:rFonts w:ascii="Book Antiqua" w:eastAsia="Book Antiqua" w:hAnsi="Book Antiqua" w:cs="Book Antiqua"/>
        </w:rPr>
        <w:t>: +55-92-981377788</w:t>
      </w:r>
    </w:p>
    <w:p w14:paraId="59EFCEE4" w14:textId="77777777" w:rsidR="00327A23" w:rsidRPr="005D2DA1" w:rsidRDefault="00327A23" w:rsidP="005D2DA1">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Arial"/>
          <w:b/>
          <w:bCs/>
          <w:color w:val="auto"/>
          <w:sz w:val="24"/>
          <w:szCs w:val="24"/>
          <w:lang w:val="pt-BR"/>
        </w:rPr>
      </w:pPr>
    </w:p>
    <w:p w14:paraId="647D8594" w14:textId="35591AF6" w:rsidR="00D607A5" w:rsidRPr="005D2DA1" w:rsidRDefault="00D607A5" w:rsidP="005D2DA1">
      <w:pPr>
        <w:spacing w:line="360" w:lineRule="auto"/>
        <w:jc w:val="both"/>
        <w:rPr>
          <w:rFonts w:ascii="Book Antiqua" w:hAnsi="Book Antiqua"/>
          <w:b/>
        </w:rPr>
      </w:pPr>
      <w:r w:rsidRPr="005D2DA1">
        <w:rPr>
          <w:rFonts w:ascii="Book Antiqua" w:hAnsi="Book Antiqua"/>
          <w:b/>
        </w:rPr>
        <w:t xml:space="preserve">Received: </w:t>
      </w:r>
      <w:r w:rsidR="005D2DA1" w:rsidRPr="005D2DA1">
        <w:rPr>
          <w:rFonts w:ascii="Book Antiqua" w:hAnsi="Book Antiqua"/>
        </w:rPr>
        <w:t>March 8, 2019</w:t>
      </w:r>
      <w:r w:rsidR="005D2DA1">
        <w:rPr>
          <w:rFonts w:ascii="Book Antiqua" w:hAnsi="Book Antiqua"/>
        </w:rPr>
        <w:t xml:space="preserve"> </w:t>
      </w:r>
    </w:p>
    <w:p w14:paraId="3E7A6066" w14:textId="6A42984B" w:rsidR="00D607A5" w:rsidRPr="005D2DA1" w:rsidRDefault="00D607A5" w:rsidP="005D2DA1">
      <w:pPr>
        <w:spacing w:line="360" w:lineRule="auto"/>
        <w:jc w:val="both"/>
        <w:rPr>
          <w:rFonts w:ascii="Book Antiqua" w:hAnsi="Book Antiqua"/>
          <w:b/>
        </w:rPr>
      </w:pPr>
      <w:r w:rsidRPr="005D2DA1">
        <w:rPr>
          <w:rFonts w:ascii="Book Antiqua" w:hAnsi="Book Antiqua"/>
          <w:b/>
        </w:rPr>
        <w:t>Peer-review started:</w:t>
      </w:r>
      <w:r w:rsidR="005D2DA1" w:rsidRPr="005D2DA1">
        <w:rPr>
          <w:rFonts w:ascii="Book Antiqua" w:hAnsi="Book Antiqua"/>
        </w:rPr>
        <w:t xml:space="preserve"> April 12, 2019</w:t>
      </w:r>
      <w:r w:rsidR="005D2DA1">
        <w:rPr>
          <w:rFonts w:ascii="Book Antiqua" w:hAnsi="Book Antiqua"/>
        </w:rPr>
        <w:t xml:space="preserve"> </w:t>
      </w:r>
    </w:p>
    <w:p w14:paraId="77D0F687" w14:textId="07AD45CE" w:rsidR="00D607A5" w:rsidRPr="005D2DA1" w:rsidRDefault="00D607A5" w:rsidP="005D2DA1">
      <w:pPr>
        <w:spacing w:line="360" w:lineRule="auto"/>
        <w:jc w:val="both"/>
        <w:rPr>
          <w:rFonts w:ascii="Book Antiqua" w:hAnsi="Book Antiqua"/>
          <w:b/>
        </w:rPr>
      </w:pPr>
      <w:r w:rsidRPr="005D2DA1">
        <w:rPr>
          <w:rFonts w:ascii="Book Antiqua" w:hAnsi="Book Antiqua"/>
          <w:b/>
        </w:rPr>
        <w:t>First decision:</w:t>
      </w:r>
      <w:r w:rsidR="005D2DA1" w:rsidRPr="005D2DA1">
        <w:rPr>
          <w:rFonts w:ascii="Book Antiqua" w:hAnsi="Book Antiqua"/>
        </w:rPr>
        <w:t xml:space="preserve"> April 13, 2019</w:t>
      </w:r>
      <w:r w:rsidR="005D2DA1">
        <w:rPr>
          <w:rFonts w:ascii="Book Antiqua" w:hAnsi="Book Antiqua"/>
        </w:rPr>
        <w:t xml:space="preserve"> </w:t>
      </w:r>
    </w:p>
    <w:p w14:paraId="268E9234" w14:textId="5F614810" w:rsidR="00D607A5" w:rsidRPr="005D2DA1" w:rsidRDefault="00D607A5" w:rsidP="005D2DA1">
      <w:pPr>
        <w:spacing w:line="360" w:lineRule="auto"/>
        <w:jc w:val="both"/>
        <w:rPr>
          <w:rFonts w:ascii="Book Antiqua" w:hAnsi="Book Antiqua"/>
          <w:b/>
        </w:rPr>
      </w:pPr>
      <w:r w:rsidRPr="005D2DA1">
        <w:rPr>
          <w:rFonts w:ascii="Book Antiqua" w:hAnsi="Book Antiqua"/>
          <w:b/>
        </w:rPr>
        <w:t xml:space="preserve">Revised: </w:t>
      </w:r>
      <w:r w:rsidR="005D2DA1" w:rsidRPr="005D2DA1">
        <w:rPr>
          <w:rFonts w:ascii="Book Antiqua" w:hAnsi="Book Antiqua"/>
        </w:rPr>
        <w:t>April 16, 2019</w:t>
      </w:r>
      <w:r w:rsidR="005D2DA1">
        <w:rPr>
          <w:rFonts w:ascii="Book Antiqua" w:hAnsi="Book Antiqua"/>
        </w:rPr>
        <w:t xml:space="preserve"> </w:t>
      </w:r>
      <w:r w:rsidRPr="005D2DA1">
        <w:rPr>
          <w:rFonts w:ascii="Book Antiqua" w:hAnsi="Book Antiqua"/>
          <w:b/>
        </w:rPr>
        <w:t xml:space="preserve"> </w:t>
      </w:r>
    </w:p>
    <w:p w14:paraId="468BA3CA" w14:textId="42365B4C" w:rsidR="00D607A5" w:rsidRPr="005D2DA1" w:rsidRDefault="00D607A5" w:rsidP="005D2DA1">
      <w:pPr>
        <w:spacing w:line="360" w:lineRule="auto"/>
        <w:jc w:val="both"/>
        <w:rPr>
          <w:rFonts w:ascii="Book Antiqua" w:hAnsi="Book Antiqua"/>
          <w:b/>
        </w:rPr>
      </w:pPr>
      <w:r w:rsidRPr="005D2DA1">
        <w:rPr>
          <w:rFonts w:ascii="Book Antiqua" w:hAnsi="Book Antiqua"/>
          <w:b/>
        </w:rPr>
        <w:t>Accepted:</w:t>
      </w:r>
      <w:r w:rsidR="005D2DA1">
        <w:rPr>
          <w:rFonts w:ascii="Book Antiqua" w:hAnsi="Book Antiqua"/>
          <w:b/>
        </w:rPr>
        <w:t xml:space="preserve"> </w:t>
      </w:r>
      <w:r w:rsidR="00CD20CE" w:rsidRPr="00CD20CE">
        <w:rPr>
          <w:rFonts w:ascii="Book Antiqua" w:hAnsi="Book Antiqua"/>
        </w:rPr>
        <w:t>May 1, 2019</w:t>
      </w:r>
    </w:p>
    <w:p w14:paraId="7617607C" w14:textId="567C3DF7" w:rsidR="00D607A5" w:rsidRPr="005D2DA1" w:rsidRDefault="00D607A5" w:rsidP="005D2DA1">
      <w:pPr>
        <w:spacing w:line="360" w:lineRule="auto"/>
        <w:jc w:val="both"/>
        <w:rPr>
          <w:rFonts w:ascii="Book Antiqua" w:hAnsi="Book Antiqua"/>
        </w:rPr>
      </w:pPr>
      <w:r w:rsidRPr="005D2DA1">
        <w:rPr>
          <w:rFonts w:ascii="Book Antiqua" w:hAnsi="Book Antiqua"/>
          <w:b/>
        </w:rPr>
        <w:t>Article in press:</w:t>
      </w:r>
      <w:r w:rsidR="005D2DA1">
        <w:rPr>
          <w:rFonts w:ascii="Book Antiqua" w:hAnsi="Book Antiqua"/>
        </w:rPr>
        <w:t xml:space="preserve">  </w:t>
      </w:r>
      <w:r w:rsidR="00644D3D">
        <w:rPr>
          <w:rFonts w:ascii="Book Antiqua" w:hAnsi="Book Antiqua"/>
        </w:rPr>
        <w:t>May 1, 2019</w:t>
      </w:r>
    </w:p>
    <w:p w14:paraId="5317426D" w14:textId="66B9668A" w:rsidR="00327A23" w:rsidRPr="005D2DA1" w:rsidRDefault="00D607A5" w:rsidP="005D2DA1">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Arial"/>
          <w:b/>
          <w:bCs/>
          <w:color w:val="auto"/>
          <w:sz w:val="24"/>
          <w:szCs w:val="24"/>
          <w:lang w:val="pt-BR"/>
        </w:rPr>
      </w:pPr>
      <w:r w:rsidRPr="005D2DA1">
        <w:rPr>
          <w:rFonts w:ascii="Book Antiqua" w:hAnsi="Book Antiqua"/>
          <w:b/>
          <w:color w:val="auto"/>
          <w:sz w:val="24"/>
          <w:szCs w:val="24"/>
        </w:rPr>
        <w:t>Published online:</w:t>
      </w:r>
      <w:r w:rsidR="00644D3D" w:rsidRPr="00644D3D">
        <w:rPr>
          <w:rFonts w:ascii="Book Antiqua" w:hAnsi="Book Antiqua"/>
        </w:rPr>
        <w:t xml:space="preserve"> </w:t>
      </w:r>
      <w:r w:rsidR="00644D3D" w:rsidRPr="00644D3D">
        <w:rPr>
          <w:rFonts w:ascii="Book Antiqua" w:hAnsi="Book Antiqua"/>
          <w:sz w:val="24"/>
          <w:szCs w:val="24"/>
        </w:rPr>
        <w:t>May 1</w:t>
      </w:r>
      <w:r w:rsidR="00644D3D" w:rsidRPr="00644D3D">
        <w:rPr>
          <w:rFonts w:ascii="Book Antiqua" w:hAnsi="Book Antiqua" w:hint="eastAsia"/>
          <w:sz w:val="24"/>
          <w:szCs w:val="24"/>
          <w:lang w:eastAsia="zh-CN"/>
        </w:rPr>
        <w:t>6</w:t>
      </w:r>
      <w:r w:rsidR="00644D3D" w:rsidRPr="00644D3D">
        <w:rPr>
          <w:rFonts w:ascii="Book Antiqua" w:hAnsi="Book Antiqua"/>
          <w:sz w:val="24"/>
          <w:szCs w:val="24"/>
        </w:rPr>
        <w:t>, 2019</w:t>
      </w:r>
    </w:p>
    <w:p w14:paraId="34F35273" w14:textId="77777777" w:rsidR="005D2DA1" w:rsidRPr="005D2DA1" w:rsidRDefault="005D2DA1" w:rsidP="005D2DA1">
      <w:pPr>
        <w:spacing w:line="360" w:lineRule="auto"/>
        <w:jc w:val="both"/>
        <w:rPr>
          <w:rFonts w:ascii="Book Antiqua" w:eastAsia="Arial Unicode MS" w:hAnsi="Book Antiqua" w:cs="Arial"/>
          <w:b/>
          <w:bCs/>
          <w:bdr w:val="nil"/>
          <w:lang w:eastAsia="pt-BR"/>
        </w:rPr>
      </w:pPr>
      <w:r w:rsidRPr="005D2DA1">
        <w:rPr>
          <w:rFonts w:ascii="Book Antiqua" w:hAnsi="Book Antiqua" w:cs="Arial"/>
          <w:b/>
          <w:bCs/>
        </w:rPr>
        <w:br w:type="page"/>
      </w:r>
    </w:p>
    <w:p w14:paraId="0FABB94C" w14:textId="3CC03663" w:rsidR="00E02ABA" w:rsidRPr="005D2DA1" w:rsidRDefault="0054149D" w:rsidP="005D2DA1">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both"/>
        <w:rPr>
          <w:rFonts w:ascii="Book Antiqua" w:hAnsi="Book Antiqua" w:cs="Calibri"/>
          <w:bCs/>
          <w:noProof/>
          <w:color w:val="auto"/>
          <w:sz w:val="24"/>
          <w:szCs w:val="24"/>
        </w:rPr>
      </w:pPr>
      <w:r w:rsidRPr="005D2DA1">
        <w:rPr>
          <w:rFonts w:ascii="Book Antiqua" w:hAnsi="Book Antiqua" w:cs="Arial"/>
          <w:b/>
          <w:bCs/>
          <w:color w:val="auto"/>
          <w:sz w:val="24"/>
          <w:szCs w:val="24"/>
        </w:rPr>
        <w:lastRenderedPageBreak/>
        <w:t>Abstract</w:t>
      </w:r>
    </w:p>
    <w:p w14:paraId="225EBCC5" w14:textId="4AFBBEA0" w:rsidR="00E02ABA" w:rsidRPr="005D2DA1" w:rsidRDefault="00F25F54" w:rsidP="005D2DA1">
      <w:pPr>
        <w:spacing w:line="360" w:lineRule="auto"/>
        <w:jc w:val="both"/>
        <w:rPr>
          <w:rFonts w:ascii="Book Antiqua" w:eastAsiaTheme="majorEastAsia" w:hAnsi="Book Antiqua" w:cs="Calibri"/>
          <w:bCs/>
          <w:lang w:val="en-US"/>
        </w:rPr>
      </w:pPr>
      <w:r w:rsidRPr="005D2DA1">
        <w:rPr>
          <w:rFonts w:ascii="Book Antiqua" w:eastAsiaTheme="majorEastAsia" w:hAnsi="Book Antiqua" w:cs="Calibri"/>
          <w:bCs/>
          <w:lang w:val="en-US"/>
        </w:rPr>
        <w:t xml:space="preserve">A gastrointestinal (GI) transmural defect is defined as total rupture of the </w:t>
      </w:r>
      <w:r w:rsidR="005D2DA1" w:rsidRPr="005D2DA1">
        <w:rPr>
          <w:rFonts w:ascii="Book Antiqua" w:eastAsiaTheme="majorEastAsia" w:hAnsi="Book Antiqua" w:cs="Calibri"/>
          <w:bCs/>
          <w:lang w:val="en-US"/>
        </w:rPr>
        <w:t>GI</w:t>
      </w:r>
      <w:r w:rsidRPr="005D2DA1">
        <w:rPr>
          <w:rFonts w:ascii="Book Antiqua" w:eastAsiaTheme="majorEastAsia" w:hAnsi="Book Antiqua" w:cs="Calibri"/>
          <w:bCs/>
          <w:lang w:val="en-US"/>
        </w:rPr>
        <w:t xml:space="preserve"> wall, and these defects can be divided into three categories: perforations, leaks, and fistulas. Surgical management of these defects is usually challenging and may be associated with high morbidity and mortality rates. Recently, several novel endoscopic techniques have been developed, and endoscopy has become a first-line approach for therapy of these conditions. The use of endoscopic vacuum therapy (EVT) is increasing with favorable results. This technique involves endoscopic placement of a sponge connected to a nasogastric tube into the defect cavity or lumen. This promotes healing </w:t>
      </w:r>
      <w:r w:rsidRPr="005D2DA1">
        <w:rPr>
          <w:rFonts w:ascii="Book Antiqua" w:eastAsiaTheme="majorEastAsia" w:hAnsi="Book Antiqua" w:cs="Calibri"/>
          <w:bCs/>
          <w:i/>
          <w:lang w:val="en-US"/>
        </w:rPr>
        <w:t>via</w:t>
      </w:r>
      <w:r w:rsidRPr="005D2DA1">
        <w:rPr>
          <w:rFonts w:ascii="Book Antiqua" w:eastAsiaTheme="majorEastAsia" w:hAnsi="Book Antiqua" w:cs="Calibri"/>
          <w:bCs/>
          <w:lang w:val="en-US"/>
        </w:rPr>
        <w:t xml:space="preserve"> five mechanisms, including macrodeformation, microdeformation, changes in perfusion, exudate control, and bacterial clearance, which is similar to the mechanisms in which skin wounds are treated with commonly employed wound vacuums. EVT can be used in the upper GI tract, small bowel, biliopancreatic regions, and lower GI tract, with variable success rates and a satisfactory safety profile. In this article, we review and discuss the mechanism of action, materials, techniques, efficacy, and safety of EVT in the management of patients with GI transmural defects.</w:t>
      </w:r>
    </w:p>
    <w:p w14:paraId="7302AE1A" w14:textId="77777777" w:rsidR="00F25F54" w:rsidRPr="005D2DA1" w:rsidRDefault="00F25F54" w:rsidP="005D2DA1">
      <w:pPr>
        <w:spacing w:line="360" w:lineRule="auto"/>
        <w:jc w:val="both"/>
        <w:rPr>
          <w:rFonts w:ascii="Book Antiqua" w:hAnsi="Book Antiqua"/>
          <w:lang w:val="en-US"/>
        </w:rPr>
      </w:pPr>
    </w:p>
    <w:p w14:paraId="12B596E9" w14:textId="3601A474" w:rsidR="005931EB" w:rsidRPr="005D2DA1" w:rsidRDefault="005931EB" w:rsidP="005D2DA1">
      <w:pPr>
        <w:spacing w:line="360" w:lineRule="auto"/>
        <w:jc w:val="both"/>
        <w:rPr>
          <w:rFonts w:ascii="Book Antiqua" w:hAnsi="Book Antiqua"/>
          <w:lang w:val="en-US"/>
        </w:rPr>
      </w:pPr>
      <w:r w:rsidRPr="005D2DA1">
        <w:rPr>
          <w:rFonts w:ascii="Book Antiqua" w:hAnsi="Book Antiqua"/>
          <w:b/>
          <w:lang w:val="en-US"/>
        </w:rPr>
        <w:t>Key words:</w:t>
      </w:r>
      <w:r w:rsidRPr="005D2DA1">
        <w:rPr>
          <w:rFonts w:ascii="Book Antiqua" w:hAnsi="Book Antiqua"/>
          <w:lang w:val="en-US"/>
        </w:rPr>
        <w:t xml:space="preserve"> </w:t>
      </w:r>
      <w:r w:rsidR="00F25F54" w:rsidRPr="005D2DA1">
        <w:rPr>
          <w:rFonts w:ascii="Book Antiqua" w:hAnsi="Book Antiqua"/>
          <w:lang w:val="en-US"/>
        </w:rPr>
        <w:t>Gastrointestinal</w:t>
      </w:r>
      <w:r w:rsidR="005D2DA1" w:rsidRPr="005D2DA1">
        <w:rPr>
          <w:rFonts w:ascii="Book Antiqua" w:hAnsi="Book Antiqua"/>
          <w:lang w:val="en-US"/>
        </w:rPr>
        <w:t>;</w:t>
      </w:r>
      <w:r w:rsidR="00F25F54" w:rsidRPr="005D2DA1">
        <w:rPr>
          <w:rFonts w:ascii="Book Antiqua" w:hAnsi="Book Antiqua"/>
          <w:lang w:val="en-US"/>
        </w:rPr>
        <w:t xml:space="preserve"> Endoscopy</w:t>
      </w:r>
      <w:r w:rsidR="005D2DA1" w:rsidRPr="005D2DA1">
        <w:rPr>
          <w:rFonts w:ascii="Book Antiqua" w:hAnsi="Book Antiqua"/>
          <w:lang w:val="en-US"/>
        </w:rPr>
        <w:t>;</w:t>
      </w:r>
      <w:r w:rsidR="00F25F54" w:rsidRPr="005D2DA1">
        <w:rPr>
          <w:rFonts w:ascii="Book Antiqua" w:hAnsi="Book Antiqua"/>
          <w:lang w:val="en-US"/>
        </w:rPr>
        <w:t xml:space="preserve"> Endoscopic vacuum therapy</w:t>
      </w:r>
      <w:r w:rsidR="005D2DA1" w:rsidRPr="005D2DA1">
        <w:rPr>
          <w:rFonts w:ascii="Book Antiqua" w:hAnsi="Book Antiqua"/>
          <w:lang w:val="en-US"/>
        </w:rPr>
        <w:t>;</w:t>
      </w:r>
      <w:r w:rsidR="00F25F54" w:rsidRPr="005D2DA1">
        <w:rPr>
          <w:rFonts w:ascii="Book Antiqua" w:hAnsi="Book Antiqua"/>
          <w:lang w:val="en-US"/>
        </w:rPr>
        <w:t xml:space="preserve"> </w:t>
      </w:r>
      <w:r w:rsidR="005D2DA1" w:rsidRPr="005D2DA1">
        <w:rPr>
          <w:rFonts w:ascii="Book Antiqua" w:hAnsi="Book Antiqua"/>
          <w:lang w:val="en-US"/>
        </w:rPr>
        <w:t xml:space="preserve">Negative </w:t>
      </w:r>
      <w:r w:rsidR="00F25F54" w:rsidRPr="005D2DA1">
        <w:rPr>
          <w:rFonts w:ascii="Book Antiqua" w:hAnsi="Book Antiqua"/>
          <w:lang w:val="en-US"/>
        </w:rPr>
        <w:t>pressure therapy</w:t>
      </w:r>
      <w:r w:rsidR="005D2DA1" w:rsidRPr="005D2DA1">
        <w:rPr>
          <w:rFonts w:ascii="Book Antiqua" w:hAnsi="Book Antiqua"/>
          <w:lang w:val="en-US"/>
        </w:rPr>
        <w:t>;</w:t>
      </w:r>
      <w:r w:rsidR="00F25F54" w:rsidRPr="005D2DA1">
        <w:rPr>
          <w:rFonts w:ascii="Book Antiqua" w:hAnsi="Book Antiqua"/>
          <w:lang w:val="en-US"/>
        </w:rPr>
        <w:t xml:space="preserve"> </w:t>
      </w:r>
      <w:r w:rsidR="005D2DA1" w:rsidRPr="005D2DA1">
        <w:rPr>
          <w:rFonts w:ascii="Book Antiqua" w:hAnsi="Book Antiqua"/>
          <w:lang w:val="en-US"/>
        </w:rPr>
        <w:t>Fistula; Leak; Perforation; Defect</w:t>
      </w:r>
    </w:p>
    <w:p w14:paraId="042DCC3F" w14:textId="780EB65A" w:rsidR="00F25F54" w:rsidRPr="005D2DA1" w:rsidRDefault="00F25F54" w:rsidP="005D2DA1">
      <w:pPr>
        <w:spacing w:line="360" w:lineRule="auto"/>
        <w:jc w:val="both"/>
        <w:rPr>
          <w:rFonts w:ascii="Book Antiqua" w:hAnsi="Book Antiqua"/>
          <w:lang w:val="en-US"/>
        </w:rPr>
      </w:pPr>
    </w:p>
    <w:p w14:paraId="3590F1B0" w14:textId="77777777" w:rsidR="005D2DA1" w:rsidRPr="005D2DA1" w:rsidRDefault="005D2DA1" w:rsidP="005D2DA1">
      <w:pPr>
        <w:spacing w:line="360" w:lineRule="auto"/>
        <w:jc w:val="both"/>
        <w:rPr>
          <w:rFonts w:ascii="Book Antiqua" w:hAnsi="Book Antiqua" w:cs="Times New Roman"/>
          <w:b/>
          <w:lang w:val="en-US"/>
        </w:rPr>
      </w:pPr>
      <w:r w:rsidRPr="005D2DA1">
        <w:rPr>
          <w:rFonts w:ascii="Book Antiqua" w:hAnsi="Book Antiqua"/>
          <w:b/>
        </w:rPr>
        <w:t xml:space="preserve">© </w:t>
      </w:r>
      <w:r w:rsidRPr="005D2DA1">
        <w:rPr>
          <w:rFonts w:ascii="Book Antiqua" w:hAnsi="Book Antiqua" w:cs="Arial"/>
          <w:b/>
        </w:rPr>
        <w:t>The Author(s) 2019.</w:t>
      </w:r>
      <w:r w:rsidRPr="005D2DA1">
        <w:rPr>
          <w:rFonts w:ascii="Book Antiqua" w:hAnsi="Book Antiqua" w:cs="Arial"/>
        </w:rPr>
        <w:t xml:space="preserve"> Published by Baishideng Publishing Group Inc. All rights reserved.</w:t>
      </w:r>
      <w:r w:rsidRPr="005D2DA1">
        <w:rPr>
          <w:rFonts w:ascii="Book Antiqua" w:hAnsi="Book Antiqua" w:cs="Times New Roman"/>
          <w:b/>
          <w:lang w:val="en-US"/>
        </w:rPr>
        <w:t xml:space="preserve"> </w:t>
      </w:r>
    </w:p>
    <w:p w14:paraId="275BE5BA" w14:textId="77777777" w:rsidR="005D2DA1" w:rsidRPr="005D2DA1" w:rsidRDefault="005D2DA1" w:rsidP="005D2DA1">
      <w:pPr>
        <w:spacing w:line="360" w:lineRule="auto"/>
        <w:jc w:val="both"/>
        <w:rPr>
          <w:rFonts w:ascii="Book Antiqua" w:hAnsi="Book Antiqua" w:cs="Times New Roman"/>
          <w:b/>
          <w:lang w:val="en-US"/>
        </w:rPr>
      </w:pPr>
    </w:p>
    <w:p w14:paraId="02401F08" w14:textId="1494B120" w:rsidR="00E722A8" w:rsidRPr="005D2DA1" w:rsidRDefault="00B87A52" w:rsidP="005D2DA1">
      <w:pPr>
        <w:spacing w:line="360" w:lineRule="auto"/>
        <w:jc w:val="both"/>
        <w:rPr>
          <w:rFonts w:ascii="Book Antiqua" w:eastAsiaTheme="minorHAnsi" w:hAnsi="Book Antiqua" w:cs="Calibri"/>
          <w:lang w:val="en-US"/>
        </w:rPr>
      </w:pPr>
      <w:r w:rsidRPr="005D2DA1">
        <w:rPr>
          <w:rFonts w:ascii="Book Antiqua" w:hAnsi="Book Antiqua" w:cs="Times New Roman"/>
          <w:b/>
          <w:lang w:val="en-US"/>
        </w:rPr>
        <w:t xml:space="preserve">Core tip: </w:t>
      </w:r>
      <w:r w:rsidR="00F25F54" w:rsidRPr="005D2DA1">
        <w:rPr>
          <w:rFonts w:ascii="Book Antiqua" w:eastAsiaTheme="minorHAnsi" w:hAnsi="Book Antiqua" w:cs="Calibri"/>
          <w:lang w:val="en-US"/>
        </w:rPr>
        <w:t xml:space="preserve">Gastrointestinal </w:t>
      </w:r>
      <w:r w:rsidR="005D2DA1" w:rsidRPr="005D2DA1">
        <w:rPr>
          <w:rFonts w:ascii="Book Antiqua" w:eastAsiaTheme="minorHAnsi" w:hAnsi="Book Antiqua" w:cs="Calibri"/>
          <w:lang w:val="en-US"/>
        </w:rPr>
        <w:t>(</w:t>
      </w:r>
      <w:r w:rsidR="005D2DA1" w:rsidRPr="005D2DA1">
        <w:rPr>
          <w:rFonts w:ascii="Book Antiqua" w:eastAsiaTheme="majorEastAsia" w:hAnsi="Book Antiqua" w:cs="Calibri"/>
          <w:bCs/>
          <w:lang w:val="en-US"/>
        </w:rPr>
        <w:t>GI</w:t>
      </w:r>
      <w:r w:rsidR="005D2DA1" w:rsidRPr="005D2DA1">
        <w:rPr>
          <w:rFonts w:ascii="Book Antiqua" w:eastAsiaTheme="minorHAnsi" w:hAnsi="Book Antiqua" w:cs="Calibri"/>
          <w:lang w:val="en-US"/>
        </w:rPr>
        <w:t xml:space="preserve">) </w:t>
      </w:r>
      <w:r w:rsidR="00F25F54" w:rsidRPr="005D2DA1">
        <w:rPr>
          <w:rFonts w:ascii="Book Antiqua" w:eastAsiaTheme="minorHAnsi" w:hAnsi="Book Antiqua" w:cs="Calibri"/>
          <w:lang w:val="en-US"/>
        </w:rPr>
        <w:t xml:space="preserve">transmural defects, including perforations, leaks, and fistulas, are difficult to manage and are associated with high rates of morbidity and mortality. Endoscopic vacuum therapy (EVT) has developed into a valuable tool for the treatment of these conditions. EVT has proven to be an effective and safe method in the intraluminal treatment of transmural defects, as it promotes changes in perfusion, causes microdeformation and </w:t>
      </w:r>
      <w:r w:rsidR="00F25F54" w:rsidRPr="005D2DA1">
        <w:rPr>
          <w:rFonts w:ascii="Book Antiqua" w:eastAsiaTheme="minorHAnsi" w:hAnsi="Book Antiqua" w:cs="Calibri"/>
          <w:lang w:val="en-US"/>
        </w:rPr>
        <w:lastRenderedPageBreak/>
        <w:t xml:space="preserve">macrodeformation, and decreases bacterial contamination, secretion, and local edema to facilitate healing. In this review, we discuss the mechanism of action, materials, techniques, efficacy, and safety of EVT in the management of patients with transmural </w:t>
      </w:r>
      <w:r w:rsidR="005D2DA1" w:rsidRPr="005D2DA1">
        <w:rPr>
          <w:rFonts w:ascii="Book Antiqua" w:eastAsiaTheme="majorEastAsia" w:hAnsi="Book Antiqua" w:cs="Calibri"/>
          <w:bCs/>
          <w:lang w:val="en-US"/>
        </w:rPr>
        <w:t>GI</w:t>
      </w:r>
      <w:r w:rsidR="00F25F54" w:rsidRPr="005D2DA1">
        <w:rPr>
          <w:rFonts w:ascii="Book Antiqua" w:eastAsiaTheme="minorHAnsi" w:hAnsi="Book Antiqua" w:cs="Calibri"/>
          <w:lang w:val="en-US"/>
        </w:rPr>
        <w:t xml:space="preserve"> defects.</w:t>
      </w:r>
    </w:p>
    <w:p w14:paraId="716197F5" w14:textId="77777777" w:rsidR="005D2DA1" w:rsidRPr="005D2DA1" w:rsidRDefault="005D2DA1" w:rsidP="005D2DA1">
      <w:pPr>
        <w:spacing w:line="360" w:lineRule="auto"/>
        <w:jc w:val="both"/>
        <w:rPr>
          <w:rFonts w:ascii="Book Antiqua" w:hAnsi="Book Antiqua" w:cs="Book Antiqua"/>
          <w:noProof/>
          <w:lang w:val="en-US" w:eastAsia="zh-CN"/>
        </w:rPr>
      </w:pPr>
    </w:p>
    <w:p w14:paraId="02318E26" w14:textId="738F42AF" w:rsidR="005D2DA1" w:rsidRDefault="007A6449" w:rsidP="005D2DA1">
      <w:pPr>
        <w:spacing w:line="360" w:lineRule="auto"/>
        <w:jc w:val="both"/>
        <w:rPr>
          <w:rFonts w:ascii="Book Antiqua" w:hAnsi="Book Antiqua" w:hint="eastAsia"/>
          <w:lang w:eastAsia="zh-CN"/>
        </w:rPr>
      </w:pPr>
      <w:r>
        <w:rPr>
          <w:rFonts w:ascii="Book Antiqua" w:hAnsi="Book Antiqua"/>
          <w:b/>
        </w:rPr>
        <w:t xml:space="preserve">Citation: </w:t>
      </w:r>
      <w:r w:rsidR="005D2DA1" w:rsidRPr="005D2DA1">
        <w:rPr>
          <w:rFonts w:ascii="Book Antiqua" w:eastAsia="Book Antiqua" w:hAnsi="Book Antiqua" w:cs="Book Antiqua"/>
          <w:noProof/>
          <w:lang w:val="en-US"/>
        </w:rPr>
        <w:t xml:space="preserve">de Moura DTH, </w:t>
      </w:r>
      <w:r w:rsidR="005D2DA1" w:rsidRPr="005D2DA1">
        <w:rPr>
          <w:rFonts w:ascii="Book Antiqua" w:hAnsi="Book Antiqua" w:cs="Segoe UI"/>
          <w:noProof/>
          <w:lang w:val="en-US"/>
        </w:rPr>
        <w:t>de Moura BFBH</w:t>
      </w:r>
      <w:r w:rsidR="005D2DA1" w:rsidRPr="005D2DA1">
        <w:rPr>
          <w:rFonts w:ascii="Book Antiqua" w:eastAsia="Book Antiqua" w:hAnsi="Book Antiqua" w:cs="Book Antiqua"/>
          <w:noProof/>
          <w:lang w:val="en-US"/>
        </w:rPr>
        <w:t xml:space="preserve">, </w:t>
      </w:r>
      <w:r w:rsidR="005D2DA1" w:rsidRPr="005D2DA1">
        <w:rPr>
          <w:rFonts w:ascii="Book Antiqua" w:hAnsi="Book Antiqua" w:cs="Segoe UI"/>
          <w:noProof/>
          <w:lang w:val="en-US"/>
        </w:rPr>
        <w:t>Manfredi MA</w:t>
      </w:r>
      <w:r w:rsidR="005D2DA1" w:rsidRPr="005D2DA1">
        <w:rPr>
          <w:rFonts w:ascii="Book Antiqua" w:eastAsia="Book Antiqua" w:hAnsi="Book Antiqua" w:cs="Book Antiqua"/>
          <w:noProof/>
          <w:lang w:val="en-US"/>
        </w:rPr>
        <w:t xml:space="preserve">, </w:t>
      </w:r>
      <w:r w:rsidR="005D2DA1" w:rsidRPr="005D2DA1">
        <w:rPr>
          <w:rFonts w:ascii="Book Antiqua" w:hAnsi="Book Antiqua" w:cs="Arial"/>
          <w:noProof/>
          <w:lang w:val="en-US"/>
        </w:rPr>
        <w:t>Harthon KE</w:t>
      </w:r>
      <w:r w:rsidR="005D2DA1" w:rsidRPr="005D2DA1">
        <w:rPr>
          <w:rFonts w:ascii="Book Antiqua" w:eastAsia="Book Antiqua" w:hAnsi="Book Antiqua" w:cs="Book Antiqua"/>
          <w:noProof/>
          <w:lang w:val="en-US"/>
        </w:rPr>
        <w:t xml:space="preserve">, </w:t>
      </w:r>
      <w:r w:rsidR="005D2DA1" w:rsidRPr="005D2DA1">
        <w:rPr>
          <w:rFonts w:ascii="Book Antiqua" w:hAnsi="Book Antiqua" w:cs="Arial"/>
          <w:noProof/>
          <w:lang w:val="en-US"/>
        </w:rPr>
        <w:t>Bazerbashi AN</w:t>
      </w:r>
      <w:r w:rsidR="005D2DA1" w:rsidRPr="005D2DA1">
        <w:rPr>
          <w:rFonts w:ascii="Book Antiqua" w:eastAsia="Book Antiqua" w:hAnsi="Book Antiqua" w:cs="Book Antiqua"/>
          <w:noProof/>
          <w:lang w:val="en-US"/>
        </w:rPr>
        <w:t xml:space="preserve">, Ribeiro IB, de Moura EGH, Thompson CC. Role of endoscopic vacuum therapy in the management of gastrointestinal transmural defects. </w:t>
      </w:r>
      <w:r w:rsidR="005D2DA1" w:rsidRPr="005D2DA1">
        <w:rPr>
          <w:rFonts w:ascii="Book Antiqua" w:hAnsi="Book Antiqua"/>
          <w:i/>
          <w:iCs/>
        </w:rPr>
        <w:t xml:space="preserve">World J Gastrointest Endosc </w:t>
      </w:r>
      <w:r w:rsidR="005D2DA1" w:rsidRPr="005D2DA1">
        <w:rPr>
          <w:rFonts w:ascii="Book Antiqua" w:hAnsi="Book Antiqua"/>
          <w:iCs/>
        </w:rPr>
        <w:t xml:space="preserve">2019; </w:t>
      </w:r>
      <w:r>
        <w:rPr>
          <w:rFonts w:ascii="Book Antiqua" w:hAnsi="Book Antiqua"/>
        </w:rPr>
        <w:t>11(</w:t>
      </w:r>
      <w:r>
        <w:rPr>
          <w:rFonts w:ascii="Book Antiqua" w:hAnsi="Book Antiqua"/>
          <w:lang w:eastAsia="zh-CN"/>
        </w:rPr>
        <w:t>5</w:t>
      </w:r>
      <w:r>
        <w:rPr>
          <w:rFonts w:ascii="Book Antiqua" w:hAnsi="Book Antiqua"/>
        </w:rPr>
        <w:t xml:space="preserve">): </w:t>
      </w:r>
      <w:r>
        <w:rPr>
          <w:rFonts w:ascii="Book Antiqua" w:hAnsi="Book Antiqua"/>
          <w:lang w:eastAsia="zh-CN"/>
        </w:rPr>
        <w:t>32</w:t>
      </w:r>
      <w:r>
        <w:rPr>
          <w:rFonts w:ascii="Book Antiqua" w:hAnsi="Book Antiqua" w:hint="eastAsia"/>
          <w:lang w:eastAsia="zh-CN"/>
        </w:rPr>
        <w:t>9</w:t>
      </w:r>
      <w:r>
        <w:rPr>
          <w:rFonts w:ascii="Book Antiqua" w:hAnsi="Book Antiqua"/>
        </w:rPr>
        <w:t>-</w:t>
      </w:r>
      <w:r>
        <w:rPr>
          <w:rFonts w:ascii="Book Antiqua" w:hAnsi="Book Antiqua"/>
          <w:lang w:eastAsia="zh-CN"/>
        </w:rPr>
        <w:t>3</w:t>
      </w:r>
      <w:r>
        <w:rPr>
          <w:rFonts w:ascii="Book Antiqua" w:hAnsi="Book Antiqua" w:hint="eastAsia"/>
          <w:lang w:eastAsia="zh-CN"/>
        </w:rPr>
        <w:t>44</w:t>
      </w:r>
    </w:p>
    <w:p w14:paraId="78E51F51" w14:textId="1B957732" w:rsidR="007A6449" w:rsidRDefault="007A6449" w:rsidP="007A6449">
      <w:pPr>
        <w:spacing w:line="360" w:lineRule="auto"/>
        <w:jc w:val="both"/>
        <w:rPr>
          <w:rFonts w:ascii="Book Antiqua" w:hAnsi="Book Antiqua"/>
        </w:rPr>
      </w:pPr>
      <w:r>
        <w:rPr>
          <w:rFonts w:ascii="Book Antiqua" w:hAnsi="Book Antiqua"/>
          <w:b/>
        </w:rPr>
        <w:t xml:space="preserve">URL: </w:t>
      </w:r>
      <w:r>
        <w:rPr>
          <w:rFonts w:ascii="Book Antiqua" w:hAnsi="Book Antiqua"/>
        </w:rPr>
        <w:t>https://www.wjgnet.com/1948-5190/full/v11/i</w:t>
      </w:r>
      <w:r>
        <w:rPr>
          <w:rFonts w:ascii="Book Antiqua" w:hAnsi="Book Antiqua"/>
          <w:lang w:eastAsia="zh-CN"/>
        </w:rPr>
        <w:t>5</w:t>
      </w:r>
      <w:r>
        <w:rPr>
          <w:rFonts w:ascii="Book Antiqua" w:hAnsi="Book Antiqua"/>
        </w:rPr>
        <w:t>/</w:t>
      </w:r>
      <w:r>
        <w:rPr>
          <w:rFonts w:ascii="Book Antiqua" w:hAnsi="Book Antiqua"/>
          <w:lang w:eastAsia="zh-CN"/>
        </w:rPr>
        <w:t>3</w:t>
      </w:r>
      <w:r>
        <w:rPr>
          <w:rFonts w:ascii="Book Antiqua" w:hAnsi="Book Antiqua" w:hint="eastAsia"/>
          <w:lang w:eastAsia="zh-CN"/>
        </w:rPr>
        <w:t>29</w:t>
      </w:r>
      <w:r>
        <w:rPr>
          <w:rFonts w:ascii="Book Antiqua" w:hAnsi="Book Antiqua"/>
        </w:rPr>
        <w:t xml:space="preserve">.htm  </w:t>
      </w:r>
    </w:p>
    <w:p w14:paraId="08EF5AB8" w14:textId="3B3B9E26" w:rsidR="007A6449" w:rsidRDefault="007A6449" w:rsidP="007A6449">
      <w:pPr>
        <w:spacing w:line="360" w:lineRule="auto"/>
        <w:jc w:val="both"/>
        <w:rPr>
          <w:rFonts w:ascii="Book Antiqua" w:hAnsi="Book Antiqua"/>
          <w:color w:val="FF0000"/>
          <w:lang w:eastAsia="zh-CN"/>
        </w:rPr>
      </w:pPr>
      <w:r>
        <w:rPr>
          <w:rFonts w:ascii="Book Antiqua" w:hAnsi="Book Antiqua"/>
          <w:b/>
        </w:rPr>
        <w:t>DOI:</w:t>
      </w:r>
      <w:r>
        <w:rPr>
          <w:rFonts w:ascii="Book Antiqua" w:hAnsi="Book Antiqua"/>
        </w:rPr>
        <w:t xml:space="preserve"> https://dx.doi.org/10.4253/wjge.v11.i</w:t>
      </w:r>
      <w:r>
        <w:rPr>
          <w:rFonts w:ascii="Book Antiqua" w:hAnsi="Book Antiqua"/>
          <w:lang w:eastAsia="zh-CN"/>
        </w:rPr>
        <w:t>5</w:t>
      </w:r>
      <w:r>
        <w:rPr>
          <w:rFonts w:ascii="Book Antiqua" w:hAnsi="Book Antiqua"/>
        </w:rPr>
        <w:t>.</w:t>
      </w:r>
      <w:r>
        <w:rPr>
          <w:rFonts w:ascii="Book Antiqua" w:hAnsi="Book Antiqua"/>
          <w:lang w:eastAsia="zh-CN"/>
        </w:rPr>
        <w:t>32</w:t>
      </w:r>
      <w:r>
        <w:rPr>
          <w:rFonts w:ascii="Book Antiqua" w:hAnsi="Book Antiqua" w:hint="eastAsia"/>
          <w:lang w:eastAsia="zh-CN"/>
        </w:rPr>
        <w:t>9</w:t>
      </w:r>
    </w:p>
    <w:p w14:paraId="06B95A9E" w14:textId="77777777" w:rsidR="007A6449" w:rsidRPr="007A6449" w:rsidRDefault="007A6449" w:rsidP="005D2DA1">
      <w:pPr>
        <w:spacing w:line="360" w:lineRule="auto"/>
        <w:jc w:val="both"/>
        <w:rPr>
          <w:rFonts w:ascii="Book Antiqua" w:hAnsi="Book Antiqua" w:cs="Book Antiqua"/>
          <w:noProof/>
          <w:lang w:eastAsia="zh-CN"/>
        </w:rPr>
      </w:pPr>
    </w:p>
    <w:p w14:paraId="4130472E" w14:textId="59FE2AB5" w:rsidR="001312C9" w:rsidRPr="005D2DA1" w:rsidRDefault="005D2DA1" w:rsidP="007A6449">
      <w:pPr>
        <w:spacing w:line="360" w:lineRule="auto"/>
        <w:jc w:val="both"/>
        <w:rPr>
          <w:rFonts w:ascii="Book Antiqua" w:hAnsi="Book Antiqua"/>
          <w:b/>
          <w:lang w:val="en-US"/>
        </w:rPr>
      </w:pPr>
      <w:r w:rsidRPr="005D2DA1">
        <w:rPr>
          <w:rFonts w:ascii="Book Antiqua" w:hAnsi="Book Antiqua"/>
          <w:b/>
          <w:lang w:val="en-US"/>
        </w:rPr>
        <w:br w:type="page"/>
      </w:r>
      <w:r w:rsidR="00913896" w:rsidRPr="005D2DA1">
        <w:rPr>
          <w:rFonts w:ascii="Book Antiqua" w:hAnsi="Book Antiqua"/>
          <w:b/>
          <w:lang w:val="en-US"/>
        </w:rPr>
        <w:lastRenderedPageBreak/>
        <w:t>INTRODUCTION AND BACKGROUND</w:t>
      </w:r>
    </w:p>
    <w:p w14:paraId="12297BEB" w14:textId="196FB30A" w:rsidR="00D71569"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 xml:space="preserve">A gastrointestinal (GI) transmural defect is defined as total rupture of the GI wall and these defects can be divided into three main categories including perforation, leaks, and fistulas. Recognition of the specific classification of the defect is essential for choosing the best treatment modality. In the past, many endoscopic techniques, including clips, cap-mounted clips, covered self-expandable metal stents (CSEMS), tissue sealants, endoscopic sutures, cardiac </w:t>
      </w:r>
      <w:proofErr w:type="spellStart"/>
      <w:r w:rsidRPr="005D2DA1">
        <w:rPr>
          <w:rFonts w:ascii="Book Antiqua" w:hAnsi="Book Antiqua"/>
          <w:lang w:val="en-US"/>
        </w:rPr>
        <w:t>septal</w:t>
      </w:r>
      <w:proofErr w:type="spellEnd"/>
      <w:r w:rsidRPr="005D2DA1">
        <w:rPr>
          <w:rFonts w:ascii="Book Antiqua" w:hAnsi="Book Antiqua"/>
          <w:lang w:val="en-US"/>
        </w:rPr>
        <w:t xml:space="preserve"> defect </w:t>
      </w:r>
      <w:proofErr w:type="spellStart"/>
      <w:r w:rsidRPr="005D2DA1">
        <w:rPr>
          <w:rFonts w:ascii="Book Antiqua" w:hAnsi="Book Antiqua"/>
          <w:lang w:val="en-US"/>
        </w:rPr>
        <w:t>occluders</w:t>
      </w:r>
      <w:proofErr w:type="spellEnd"/>
      <w:r w:rsidRPr="005D2DA1">
        <w:rPr>
          <w:rFonts w:ascii="Book Antiqua" w:hAnsi="Book Antiqua"/>
          <w:lang w:val="en-US"/>
        </w:rPr>
        <w:t xml:space="preserve">, </w:t>
      </w:r>
      <w:proofErr w:type="spellStart"/>
      <w:r w:rsidRPr="005D2DA1">
        <w:rPr>
          <w:rFonts w:ascii="Book Antiqua" w:hAnsi="Book Antiqua"/>
          <w:lang w:val="en-US"/>
        </w:rPr>
        <w:t>septotomies</w:t>
      </w:r>
      <w:proofErr w:type="spellEnd"/>
      <w:r w:rsidRPr="005D2DA1">
        <w:rPr>
          <w:rFonts w:ascii="Book Antiqua" w:hAnsi="Book Antiqua"/>
          <w:lang w:val="en-US"/>
        </w:rPr>
        <w:t>, and internal drainage with pig-tail stents, have been shown to be effective in reducing morbidity and mortality in the treatment of transmural defects. However, the efficacy varies in most studies</w:t>
      </w:r>
      <w:r w:rsidR="005C0C1B" w:rsidRPr="005D2DA1">
        <w:rPr>
          <w:rFonts w:ascii="Book Antiqua" w:hAnsi="Book Antiqua"/>
          <w:lang w:val="en-US"/>
        </w:rPr>
        <w:fldChar w:fldCharType="begin" w:fldLock="1"/>
      </w:r>
      <w:r w:rsidR="006D4D05" w:rsidRPr="005D2DA1">
        <w:rPr>
          <w:rFonts w:ascii="Book Antiqua" w:hAnsi="Book Antiqua"/>
          <w:lang w:val="en-US"/>
        </w:rPr>
        <w:instrText>ADDIN CSL_CITATION {"citationItems":[{"id":"ITEM-1","itemData":{"DOI":"10.1007/s11938-018-0199-6","ISSN":"1092-8472","PMID":"30382572","abstract":"PURPOSE OF REVIEW Gastrointestinal transmural defects are defined as total rupture of the gastrointestinal wall and can be divided into three main categories: perforations, leaks, and fistulas. Due to an increase in the number of therapeutic endoscopic procedures including full-thickness resections and the increase incidence of complications related to bariatric surgeries, there has been an increase in the number of transmural defects seen in clinical practice and the number of non-invasive endoscopic treatment procedures used to treat these defects. RECENT FINDINGS The variety of endoscopic approaches and devices, including closure techniques using clips, endoloop, and endoscopic sutures; covering techniques such as the cardiac septal occluder device, luminal stents, and tissue sealants; and drainage techniques including endoscopic vacuum therapy, pigtail, and septotomy with balloon dilation are transforming endoscopy as the first-line approach for therapy of these conditions. In this review, we describe the various transmural defects and the endoscopic techniques and devices used in their closure.","author":[{"dropping-particle":"","family":"Moura","given":"Diogo T H","non-dropping-particle":"de","parse-names":false,"suffix":""},{"dropping-particle":"","family":"Sachdev","given":"Amit H","non-dropping-particle":"","parse-names":false,"suffix":""},{"dropping-particle":"","family":"Thompson","given":"Christopher C","non-dropping-particle":"","parse-names":false,"suffix":""}],"container-title":"Current treatment options in gastroenterology","id":"ITEM-1","issue":"4","issued":{"date-parts":[["2018","12","31"]]},"page":"386-405","title":"Endoscopic Full-Thickness Defects and Closure Techniques.","type":"article-journal","volume":"16"},"uris":["http://www.mendeley.com/documents/?uuid=e958cb58-760a-448a-a9cd-9dc973b45544"]},{"id":"ITEM-2","itemData":{"DOI":"10.4253/wjge.v7.i7.702","ISSN":"1948-5190","PMID":"26140097","abstract":"Perforations, leaks and fistula involving gastrointestinal (GI) tract are increasing encountered in clinical practice. There is a changing paradigm for their management with surgical approach being replaced by conservative approach including endoscopic therapy. Clips (through the scope and over the scope) and covered stent are front runners for endotherapy for GI leaks and fistula. Over the scope clips introduced recently, can treat larger defects compared to through the scope clips. Covered stents are suited for larger defects and those associated with luminal narrowing. However cervical esophagus, gastro-esophageal junction, stomach and right colonic lesions may be better for clip therapy rather than stenting. Recent developments in this field include use of endovac therapy which consists of a sponge with suction device, biodegradable stent, use of fibrin glue and some endo-suturing device. Conservative therapy with no surgical or endoscopic intervention, may be suitable for a small subset of patients. An algorithm based on location, size of defect, associated stricture, infection and available expertise needs to be developed to reduce the mortality and morbidity of this difficult clinical problem.","author":[{"dropping-particle":"","family":"Goenka","given":"Mahesh Kumar","non-dropping-particle":"","parse-names":false,"suffix":""},{"dropping-particle":"","family":"Goenka","given":"Usha","non-dropping-particle":"","parse-names":false,"suffix":""}],"container-title":"World journal of gastrointestinal endoscopy","id":"ITEM-2","issue":"7","issued":{"date-parts":[["2015","6","25"]]},"page":"702-13","title":"Endotherapy of leaks and fistula.","type":"article-journal","volume":"7"},"uris":["http://www.mendeley.com/documents/?uuid=3b66d228-84f6-4819-812f-685c9423c050"]},{"id":"ITEM-3","itemData":{"DOI":"10.1053/j.gastro.2018.01.067","ISSN":"1528-0012","PMID":"29454791","abstract":"Transmural defects of the gastrointestinal tract can be classified into 3 distinct entities-leak, perforation, and fistula. Each arises from different mechanisms and is managed accordingly. Leaks occur most often after surgery, while perforations occur most often after flexible endoscopic maneuvers. Fistulae arise from a variety of mechanisms, such as an evolution from surgical leaks, as well as from specific disease states. Endoscopic management plays a vital role in the treatment of transmural defects as long as the region of interest can be accessed with the appropriate endoscopic accessories. Endoscopic approaches can be broadly classified into those that provide closure and those that provide diversion of luminal contents. With advances in technology, a myriad of devices and accessories are available that allow a tailored approach. Endoscopic approaches to leaks, perforations, and fistulae are discussed in this review.","author":[{"dropping-particle":"","family":"Bemelman","given":"Willem A","non-dropping-particle":"","parse-names":false,"suffix":""},{"dropping-particle":"","family":"Baron","given":"Todd H","non-dropping-particle":"","parse-names":false,"suffix":""}],"container-title":"Gastroenterology","id":"ITEM-3","issue":"7","issued":{"date-parts":[["2018","5"]]},"page":"1938-1946.e1","title":"Endoscopic Management of Transmural Defects, Including Leaks, Perforations, and Fistulae.","type":"article-journal","volume":"154"},"uris":["http://www.mendeley.com/documents/?uuid=a575c640-4ac3-405f-b475-685c9b045d1e"]},{"id":"ITEM-4","itemData":{"DOI":"10.1055/s-0034-1393594","ISSN":"1438-8812","PMID":"26671539","author":[{"dropping-particle":"","family":"Moura","given":"Eduardo Guimarães Hourneaux","non-dropping-particle":"de","parse-names":false,"suffix":""},{"dropping-particle":"","family":"Silva","given":"Gustavo Luís Rodela","non-dropping-particle":"","parse-names":false,"suffix":""},{"dropping-particle":"","family":"Moura","given":"Eduardo Turiani Hourneaux","non-dropping-particle":"de","parse-names":false,"suffix":""},{"dropping-particle":"","family":"Pu","given":"Leonardo Zorrón Cheng Tao","non-dropping-particle":"","parse-names":false,"suffix":""},{"dropping-particle":"","family":"Castro","given":"Vinicius Leite","non-dropping-particle":"de","parse-names":false,"suffix":""},{"dropping-particle":"","family":"Moura","given":"Diogo Turiani Hourneaux","non-dropping-particle":"de","parse-names":false,"suffix":""},{"dropping-particle":"","family":"Sallum","given":"Rubens Antônio Aissar","non-dropping-particle":"","parse-names":false,"suffix":""}],"container-title":"Endoscopy","id":"ITEM-4","issued":{"date-parts":[["2015"]]},"page":"E592-3","title":"Esophageal perforation after epicardial ablation: an endoscopic approach.","type":"article-journal","volume":"47 Suppl 1"},"uris":["http://www.mendeley.com/documents/?uuid=02ffd8cc-dddd-4223-aba8-283bcb28e6a8"]},{"id":"ITEM-5","itemData":{"DOI":"10.1007/s11695-018-3236-6","ISSN":"1708-0428","PMID":"29654447","abstract":"Fistula development is a serious complication after bariatric surgery. We performed a systematic review and meta-analysis to assess the efficacy of fistula closure and complications associated with endoscopic stent treatment of fistulas, developed after bariatric surgeries, particularly Roux-en-Y gastric bypass (RYGB) and gastric sleeve (GS). Studies involving patients with fistula after RYGB or GS and those who received stent treatment only were selected. The analyzed outcomes were overall success rate of fistula closure, mean number of stents per patient, mean stent dwelling time, and procedure-associated complications. Current evidence from identified studies demonstrates that, in selected patients, endoscopic stent treatment of fistulas after GS or RYGB can be safe and effective.","author":[{"dropping-particle":"","family":"Okazaki","given":"Ossamu","non-dropping-particle":"","parse-names":false,"suffix":""},{"dropping-particle":"","family":"Bernardo","given":"Wanderley M","non-dropping-particle":"","parse-names":false,"suffix":""},{"dropping-particle":"","family":"Brunaldi","given":"Vitor O","non-dropping-particle":"","parse-names":false,"suffix":""},{"dropping-particle":"","family":"Junior","given":"Cesar C de Clemente","non-dropping-particle":"","parse-names":false,"suffix":""},{"dropping-particle":"","family":"Minata","given":"Maurício K","non-dropping-particle":"","parse-names":false,"suffix":""},{"dropping-particle":"","family":"Moura","given":"Diogo T H","non-dropping-particle":"de","parse-names":false,"suffix":""},{"dropping-particle":"","family":"Souza","given":"Thiago F","non-dropping-particle":"de","parse-names":false,"suffix":""},{"dropping-particle":"","family":"Campos","given":"Josemberg Marins","non-dropping-particle":"","parse-names":false,"suffix":""},{"dropping-particle":"","family":"Santo","given":"Marco Aurélio","non-dropping-particle":"","parse-names":false,"suffix":""},{"dropping-particle":"","family":"Moura","given":"Eduardo G H","non-dropping-particle":"de","parse-names":false,"suffix":""}],"container-title":"Obesity surgery","id":"ITEM-5","issue":"6","issued":{"date-parts":[["2018","6"]]},"page":"1788-1796","title":"Efficacy and Safety of Stents in the Treatment of Fistula After Bariatric Surgery: a Systematic Review and Meta-analysis.","type":"article-journal","volume":"28"},"uris":["http://www.mendeley.com/documents/?uuid=966e2953-1561-43ba-8739-e61005511616"]},{"id":"ITEM-6","itemData":{"DOI":"10.1016/j.vgie.2018.10.011","ISSN":"24684481","author":[{"dropping-particle":"","family":"Hourneaux de Moura","given":"Diogo Turiani","non-dropping-particle":"","parse-names":false,"suffix":""},{"dropping-particle":"","family":"Jirapinyo","given":"Pichamol","non-dropping-particle":"","parse-names":false,"suffix":""},{"dropping-particle":"","family":"Hathorn","given":"Kelly E.","non-dropping-particle":"","parse-names":false,"suffix":""},{"dropping-particle":"","family":"Thompson","given":"Christopher C.","non-dropping-particle":"","parse-names":false,"suffix":""}],"container-title":"VideoGIE","id":"ITEM-6","issue":"3","issued":{"date-parts":[["2019","3"]]},"page":"114-117","title":"Use of a cardiac septal occluder in the treatment of a chronic GI fistula: What should we know before off-label use in the GI tract?","type":"article-journal","volume":"4"},"uris":["http://www.mendeley.com/documents/?uuid=75fc8c5f-616a-4516-b75b-67dc0a739b12"]},{"id":"ITEM-7","itemData":{"DOI":"10.1016/j.gie.2014.02.022","ISSN":"1097-6779","PMID":"24721517","abstract":"BACKGROUND Perforation of the GI tract during endoscopy can result in significant morbidity and mortality. Early recognition and immediate management of endoscopic perforation are essential to optimize outcome. Larger perforations, defects with complex geometry, and those complicated by leakage of luminal contents have traditionally required surgical management. OBJECTIVE To assess the feasibility of a new method for managing complex perforations that incorporates abdominal exploration and endoscopic sutured closure. DESIGN Case series. SETTING Tertiary care center. PATIENTS Two patients with large, complicated perforations and peritoneal contamination. INTERVENTIONS Endoscopic exploration of abdomen with angiocatheter placement under direct visualization, management of leaked luminal contents, and full-thickness sutured defect closure. RESULTS Endoscopic abdominal exploration through the perforation site allowed safe placement of an angiocatheter for management of pneumoperitoneum, inspection for injury that may warrant surgical management, and removal of leaked luminal contents. Endoscopic sutured closure allowed safe and robust perforation management. Repair of gastrojejunal anastomotic perforation required 2 sutures and 63 minutes. Repair of gastric perforation required 4 sutures and 48 minutes. Patients had successful endoscopic defect closure confirmed by an upper GI series and were discharged 1 day later. LIMITATIONS Report of a new method in 2 patients performed at tertiary care center. CONCLUSIONS We demonstrate successful management of complex perforations with peritoneal contamination by incorporating endoscopic exploration and sutured closure with standard treatment measures. Traditional practice would have directed these patients to surgical management, which introduces additional morbidity and cost. A means for safe and broad implementation of these techniques should be evaluated.","author":[{"dropping-particle":"","family":"Kumar","given":"Nitin","non-dropping-particle":"","parse-names":false,"suffix":""},{"dropping-particle":"","family":"Thompson","given":"Christopher C","non-dropping-particle":"","parse-names":false,"suffix":""}],"container-title":"Gastrointestinal endoscopy","id":"ITEM-7","issue":"1","issued":{"date-parts":[["2014","7"]]},"page":"156-61","title":"A novel method for endoscopic perforation management by using abdominal exploration and full-thickness sutured closure.","type":"article-journal","volume":"80"},"uris":["http://www.mendeley.com/documents/?uuid=7429f02e-b60f-43ed-ba50-87262023f169"]},{"id":"ITEM-8","itemData":{"DOI":"10.1016/j.gie.2018.11.034","ISSN":"00165107","author":[{"dropping-particle":"","family":"Baptista","given":"Alberto","non-dropping-particle":"","parse-names":false,"suffix":""},{"dropping-particle":"","family":"Moura","given":"Diogo Turiani Hourneaux","non-dropping-particle":"De","parse-names":false,"suffix":""},{"dropping-particle":"","family":"Jirapinyo","given":"Pichamol","non-dropping-particle":"","parse-names":false,"suffix":""},{"dropping-particle":"","family":"Moura","given":"Eduardo Guimarães Hourneaux","non-dropping-particle":"De","parse-names":false,"suffix":""},{"dropping-particle":"","family":"Gelrud","given":"Andres","non-dropping-particle":"","parse-names":false,"suffix":""},{"dropping-particle":"","family":"Kahaleh","given":"Michel","non-dropping-particle":"","parse-names":false,"suffix":""},{"dropping-particle":"","family":"Salinas","given":"Alberto","non-dropping-particle":"","parse-names":false,"suffix":""},{"dropping-particle":"","family":"Sabagh","given":"Luis Carlos","non-dropping-particle":"","parse-names":false,"suffix":""},{"dropping-particle":"","family":"Jaramillo","given":"Andrés O.","non-dropping-particle":"","parse-names":false,"suffix":""},{"dropping-particle":"","family":"Rincones","given":"Víctor Zambrano","non-dropping-particle":"","parse-names":false,"suffix":""},{"dropping-particle":"","family":"Doval","given":"Raul","non-dropping-particle":"","parse-names":false,"suffix":""},{"dropping-particle":"","family":"Bandel","given":"Jack William","non-dropping-particle":"","parse-names":false,"suffix":""},{"dropping-particle":"","family":"Thompson","given":"Christopher C.","non-dropping-particle":"","parse-names":false,"suffix":""}],"container-title":"Gastrointestinal Endoscopy","id":"ITEM-8","issued":{"date-parts":[["2018","12"]]},"title":"Efficacy of the cardiac septal occluder in the treatment of post-bariatric surgery leaks and fistulas","type":"article-journal"},"uris":["http://www.mendeley.com/documents/?uuid=27b24536-608e-40d5-81e7-7e6f0cd794e9"]},{"id":"ITEM-9","itemData":{"DOI":"10.1016/j.gie.2015.08.065","ISSN":"1097-6779","PMID":"26358326","author":[{"dropping-particle":"","family":"Haito-Chavez","given":"Yamile","non-dropping-particle":"","parse-names":false,"suffix":""},{"dropping-particle":"","family":"Kumbhari","given":"Vivek","non-dropping-particle":"","parse-names":false,"suffix":""},{"dropping-particle":"","family":"Ngamruengphong","given":"Saowanee","non-dropping-particle":"","parse-names":false,"suffix":""},{"dropping-particle":"","family":"Moura","given":"Diogo Turiani Hourneuaxx","non-dropping-particle":"De","parse-names":false,"suffix":""},{"dropping-particle":"","family":"Zein","given":"Mohamad","non-dropping-particle":"El","parse-names":false,"suffix":""},{"dropping-particle":"","family":"Vieira","given":"Marcela","non-dropping-particle":"","parse-names":false,"suffix":""},{"dropping-particle":"","family":"Aguila","given":"Gerard","non-dropping-particle":"","parse-names":false,"suffix":""},{"dropping-particle":"","family":"Khashab","given":"Mouen A","non-dropping-particle":"","parse-names":false,"suffix":""}],"container-title":"Gastrointestinal endoscopy","id":"ITEM-9","issue":"2","issued":{"date-parts":[["2016","2"]]},"page":"456-7","title":"Septotomy: an adjunct endoscopic treatment for post-sleeve gastrectomy fistulas.","type":"article-journal","volume":"83"},"uris":["http://www.mendeley.com/documents/?uuid=e971970b-49f4-4e10-a9f1-4705ca0ff9cf"]},{"id":"ITEM-10","itemData":{"DOI":"10.1007/s00464-011-2060-z","ISSN":"1432-2218","PMID":"22179450","abstract":"BACKGROUND Among the possible complications of bariatric surgery, fistula and partial dehiscence of the gastric suture are well known. Reoperation often is required but results in significant morbidity. Endoscopic treatment of some bariatric complications is feasible and efficient. METHODS A modified metallic stent was placed between the gastroaesophageal junction and the alimentary jejunal limb, allowing the passage of a nasoenteric feeding tube into the jejunal limb. RESULTS Endoscopy showed disruption of nearly the entire staple line at the gastric pouch. The modified stent was placed and allowed wound healing. After 31 days, the stent had migrated and was removed endoscopically. Total closure of the fistula was reported 30 days afterward. CONCLUSIONS Endoscopic treatment of some bariatric surgery complications is feasible and has been reported previously. This report presents a case of a serious leakage treated by placement of a self-expandable metal stent to bridge the fistula.","author":[{"dropping-particle":"","family":"Moura","given":"Eduardo G H","non-dropping-particle":"de","parse-names":false,"suffix":""},{"dropping-particle":"","family":"Galvão-Neto","given":"Manoel P","non-dropping-particle":"","parse-names":false,"suffix":""},{"dropping-particle":"","family":"Ramos","given":"Almino C","non-dropping-particle":"","parse-names":false,"suffix":""},{"dropping-particle":"","family":"Moura","given":"Eduardo T H","non-dropping-particle":"de","parse-names":false,"suffix":""},{"dropping-particle":"","family":"Galvão","given":"Thales D","non-dropping-particle":"","parse-names":false,"suffix":""},{"dropping-particle":"","family":"Moura","given":"Diogo T H","non-dropping-particle":"de","parse-names":false,"suffix":""},{"dropping-particle":"","family":"Ferreira","given":"Flávio C","non-dropping-particle":"","parse-names":false,"suffix":""}],"container-title":"Surgical endoscopy","id":"ITEM-10","issue":"5","issued":{"date-parts":[["2012","5"]]},"page":"1481-4","title":"Extreme bariatric endoscopy: stenting to reconnect the pouch to the gastrojejunostomy after a Roux-en-Y gastric bypass.","type":"article-journal","volume":"26"},"uris":["http://www.mendeley.com/documents/?uuid=09b537e9-92a6-401e-879d-35759f5e32d1"]},{"id":"ITEM-11","itemData":{"DOI":"10.1055/s-0044-101450","ISSN":"2364-3722","PMID":"29876512","abstract":"Background and study aims Management of post-sleeve gastrectomy fistulas (PSGF) recently has evolved, resulting in prioritization of internal endoscopic drainage (IED). We report our experience with the technique in a tertiary center. Patients and methods This was a single-center, retrospective study of 44 patients whose PSGF was managed with IED, comparing two periods: after 2013 (Group 1; n = 22) when IED was used in first line and before 2013 (Group 2; n = 22) when IED was applied in second line. Demographic data, pre-endoscopic management, characteristics of fistulas, therapeutic modalities and outcomes were recorded and compared between the two groups. The primary endpoint was IED efficacy; the secondary endpoint was a comparison of outcomes depending on the timing of IED in the management strategy. Results The groups were matched in gender (16 female, 16 male), mean age (43 years old), severity of fistula, delay before treatment, and exposure to previous endoscopic or surgical treatments. The overall efficacy rate was 84 % (37/44): 86 % in Group 1 and 82 % in Group 2 (NS). There was one death and one patient who underwent surgery. The median time to healing was 226 ± 750 days (Group 1) vs. 305 ± 300 days (Group 2) (NS), with a median number of endoscopies of 3 ± 6 vs . 4.5 ± 2.4 (NS). There were no differences in number of nasocavity drains and double pigtail stents (DPS), but significantly more metallic stents, complications, and secondary strictures were seen in Group 2. Conclusion IED for management of PSGF is effective in more than 80 % of cases whenever it is used during the therapeutic strategy. This approach should be favored when possible.","author":[{"dropping-particle":"","family":"Gonzalez","given":"J M","non-dropping-particle":"","parse-names":false,"suffix":""},{"dropping-particle":"","family":"Lorenzo","given":"D","non-dropping-particle":"","parse-names":false,"suffix":""},{"dropping-particle":"","family":"Guilbaud","given":"T","non-dropping-particle":"","parse-names":false,"suffix":""},{"dropping-particle":"","family":"Bège","given":"T","non-dropping-particle":"","parse-names":false,"suffix":""},{"dropping-particle":"","family":"Barthet","given":"M","non-dropping-particle":"","parse-names":false,"suffix":""}],"container-title":"Endoscopy international open","id":"ITEM-11","issue":"6","issued":{"date-parts":[["2018","6"]]},"page":"E745-E750","title":"Internal endoscopic drainage as first line or second line treatment in case of postsleeve gastrectomy fistulas.","type":"article-journal","volume":"6"},"uris":["http://www.mendeley.com/documents/?uuid=e6559ffc-4207-4384-aa8b-b52d0b1a9c22"]},{"id":"ITEM-12","itemData":{"DOI":"10.3748/wjg.v18.i9.938","ISSN":"2219-2840","PMID":"22408353","abstract":"AIM To evaluate the results of duodenal stenting for palliation of gastroduodenal malignant obstruction by using a gastric outlet obstruction score (GOOS). METHODS A prospective, non-randomized study was performed at a tertiary center between August 2005 and April 2010. Patients were eligible if they had malignant gastric outlet obstruction (GOO) and were not candidates for surgical treatment. Medical history and patient demographics were collected at baseline. Scheduled interviews were made on the day of the procedure and 15, 30, 90 and 180 d later or unscheduled as necessary. RESULTS Fifteen patients (6 male, 9 female; median age 61 years) with GOO who had undergone duodenal stenting were evaluated. Ten patients had metastasis at baseline (66.6%) and 14 were unable to accept oral intake (93.33%), including 7 patients who were using a feeding tube. Laboratory data showed biliary obstruction in eight cases (53.33%); all were submitted to biliary drainage. Two patients developed obstructive symptoms due to tumor ingrowth after 30 d and another due to tumor overgrowth after 180 d. Two cases of stent migration occurred. A good response to treatment was observed, with a mean time of approximately 1 d (19 h) until toleration of a liquid diet and slightly more than 2 d for both soft solids (51 h) and a solid food/normal diet (55 h). The mean time to first failure to maintain liquid intake (GOOS ≥ 1) was 93 d. During follow-up, the mean time to first failure to maintain the previously achieved GOOS of 2-3 (solid/semi-solid food), considered technical failure, was 71 d. On the basis of oral intake a GOOS is defined: 0 for no oral intake; 1 for liquids only; 2 for soft solids only; 3 for low-residue or full diet. CONCLUSION Enteral stenting to alleviate gastroduodenal malignant obstruction improves quality of life in patients with limited life expectancy, which can be evaluated by using a GOO scoring system.","author":[{"dropping-particle":"","family":"Moura","given":"Eduardo Guimarães Hourneaux","non-dropping-particle":"","parse-names":false,"suffix":""},{"dropping-particle":"","family":"Ferreira","given":"Flávio Coelho","non-dropping-particle":"","parse-names":false,"suffix":""},{"dropping-particle":"","family":"Cheng","given":"Spencer","non-dropping-particle":"","parse-names":false,"suffix":""},{"dropping-particle":"","family":"Moura","given":"Diogo Turiani Hourneaux","non-dropping-particle":"","parse-names":false,"suffix":""},{"dropping-particle":"","family":"Sakai","given":"Paulo","non-dropping-particle":"","parse-names":false,"suffix":""},{"dropping-particle":"","family":"Zilberstain","given":"Bruno","non-dropping-particle":"","parse-names":false,"suffix":""}],"container-title":"World journal of gastroenterology","id":"ITEM-12","issue":"9","issued":{"date-parts":[["2012","3","7"]]},"page":"938-43","title":"Duodenal stenting for malignant gastric outlet obstruction: prospective study.","type":"article-journal","volume":"18"},"uris":["http://www.mendeley.com/documents/?uuid=230f5f6a-b49f-46a1-bd76-ff8d780277cd"]},{"id":"ITEM-13","itemData":{"DOI":"10.1016/j.gie.2015.09.005","ISSN":"00165107","author":[{"dropping-particle":"","family":"Moura","given":"Diogo Turiani Hourneaux","non-dropping-particle":"De","parse-names":false,"suffix":""},{"dropping-particle":"","family":"Mestieri","given":"Luiz Henrique M.","non-dropping-particle":"","parse-names":false,"suffix":""},{"dropping-particle":"","family":"Cheng","given":"Spencer","non-dropping-particle":"","parse-names":false,"suffix":""},{"dropping-particle":"","family":"Rodela","given":"Gustavo Luis","non-dropping-particle":"","parse-names":false,"suffix":""},{"dropping-particle":"","family":"Moura","given":"Eduardo Guimarães Hourneaux","non-dropping-particle":"De","parse-names":false,"suffix":""},{"dropping-particle":"","family":"Sakai","given":"Paulo","non-dropping-particle":"","parse-names":false,"suffix":""},{"dropping-particle":"","family":"Oliveira","given":"Joel F.","non-dropping-particle":"","parse-names":false,"suffix":""},{"dropping-particle":"","family":"Artifon","given":"Everson L.","non-dropping-particle":"","parse-names":false,"suffix":""}],"container-title":"Gastrointestinal Endoscopy","id":"ITEM-13","issue":"3","issued":{"date-parts":[["2016","3"]]},"page":"656-657","title":"Natural orifice transluminal endoscopic surgery to salvage a migrated stent during EUS-guided hepaticogastrostomy","type":"article-journal","volume":"83"},"uris":["http://www.mendeley.com/documents/?uuid=9381f81d-7b95-4e24-bdd1-3170f9f8ac45"]},{"id":"ITEM-14","itemData":{"DOI":"10.1055/a-0591-2883","ISSN":"2364-3722","PMID":"29756013","abstract":"Background and study aims Colorectal cancer (CRC) is the third most common malignancy and the third leading cause of cancer death worldwide. Malignant colonic obstruction (MCO) due to CRC occurs in 8 % to 29 % of patients.The aim of this study was to perform a systematic review and meta-analysis of RCTs comparing colonic SEMS versus emergency surgery (ES) for MCO in palliative patients. This was the first systematic review that included only randomized controlled trials in the palliative setting. Methods A literature search was performed according to the PRISMA method using online databases with no restriction regarding idiom or year of publication. Data were extracted by two authors according to a predefined data extraction form. Primary outcomes were: mean survival, 30-day adverse events, 30-day mortality and length of hospital stay. Stoma formation, length of stay on intensive care unit (ICU), technical success and clinical success were recorded for secondary outcomes. Technical success (TS) was defined as successful stent placement across the stricture and its deployment. Clinical success (CS) was defined as adequate bowel decompression within 48 h of stent insertion without need for re-intervention. Results We analyzed data from four RCT studies totaling 125 patients. The 30-day mortality was 6.3 % for SEMS-treated patients and 6.4 % for ES-treated patients, with no difference between groups (RD: - 0.00, 95 % CI [-0.10, 0.10], I 2 : 0 %). Mean survival was 279 days for SEMS and 244 days for ES, with no significant difference between groups (RD: 20.14, 95 % CI: [-42.92, 83.21], I 2 : 44 %). Clinical success was 96 % in the ES group and 86.1 % in the SEMS group (RD: - 0.13, 95 % CI [-0.23, - 0.02], I 2 : 51 %). Permanent stoma rate was 84 % in the ES group and 14.3 % in the SEMS group (RR: 0.19, 95 % CI: [0.11, 0.33], I 2 : 28 %). Length of hospital stay was shorter in SEMS group (RD: - 5.16, 95 % CI: [-6.71, - 3.61], I 2 : 56 %). There was no significant difference between groups regarding adverse events (RD 0.18, 95 % CI: [-0.19, 0.54;]) neither regarding ICU stay. (RD: - 0.01, 95 % CI: [-0.08, 0.05], I 2 : 7 %). The most common stent-related complication was perforation (42.8 % of all AE). Conclusion Mortality, mean survival, length of stay in the ICU and early complications of both methods were similar. SEMS may be an alternative to surgery with the advantage of early hospital discharge and lower risk of permanent stoma.","author":[{"dropping-particle":"","family":"Ribeiro","given":"Igor Braga","non-dropping-particle":"","parse-names":false,"suffix":""},{"dropping-particle":"","family":"Bernardo","given":"Wanderley Marques","non-dropping-particle":"","parse-names":false,"suffix":""},{"dropping-particle":"","family":"Martins","given":"Bruno da Costa","non-dropping-particle":"","parse-names":false,"suffix":""},{"dropping-particle":"","family":"Moura","given":"Diogo Touriani Hourneau","non-dropping-particle":"de","parse-names":false,"suffix":""},{"dropping-particle":"","family":"Baba","given":"Elisa Ryoka","non-dropping-particle":"","parse-names":false,"suffix":""},{"dropping-particle":"","family":"Josino","given":"Iatagan Rocha","non-dropping-particle":"","parse-names":false,"suffix":""},{"dropping-particle":"","family":"Miyahima","given":"Nelson Tomio","non-dropping-particle":"","parse-names":false,"suffix":""},{"dropping-particle":"","family":"Coronel Cordero","given":"Martin Andrés","non-dropping-particle":"","parse-names":false,"suffix":""},{"dropping-particle":"","family":"Visconti","given":"Thiago Arantes de Carvalho","non-dropping-particle":"","parse-names":false,"suffix":""},{"dropping-particle":"","family":"Ide","given":"Edson","non-dropping-particle":"","parse-names":false,"suffix":""},{"dropping-particle":"","family":"Sakai","given":"Paulo","non-dropping-particle":"","parse-names":false,"suffix":""},{"dropping-particle":"","family":"Moura","given":"Eduardo Guimarães Hourneau","non-dropping-particle":"de","parse-names":false,"suffix":""}],"container-title":"Endoscopy international open","id":"ITEM-14","issue":"5","issued":{"date-parts":[["2018","5"]]},"page":"E558-E567","title":"Colonic stent versus emergency surgery as treatment of malignant colonic obstruction in the palliative setting: a systematic review and meta-analysis.","type":"article-journal","volume":"6"},"uris":["http://www.mendeley.com/documents/?uuid=e4d43297-5b64-48ad-aa55-10a6e5eb69f6"]},{"id":"ITEM-15","itemData":{"DOI":"10.1055/a-0842-6287","ISBN":"0930-2794","ISSN":"1438-8812","PMID":"30791049","abstract":"BACKGROUND: Peroral esophageal myotomy (POEM) is a new endoscopic operation for the treatment of achalasia. Here, we report 1-year physiologic and symptomatic outcomes following the procedure.\\n\\nMETHODS: POEM patients from a single-institution series who were more than 1 year removed from surgery were studied. Eckardt and GerdQ scores were obtained to assess symptoms. High-resolution manometry (HRM), timed barium esophagram (TBE), and upper endoscopy were preformed preoperatively and at 1-year follow-up. 24-h pH monitoring was also performed at 1 year follow-up.\\n\\nRESULTS: The study population was comprised of 41 patients who were more than 1 year post-POEM. One (2 %) major complication, a contained leak at the EGJ requiring re-operation, and 7 (17 %) minor complications occurred. Mean length of stay was 1.4 days. At mean 15-month follow-up, Eckardt scores improved from pre-POEM 7 ± 2 to post-POEM 1 ± 2, (scale 0-12, p &lt; .001), and 92 % of patients achieved treatment success (Eckardt score &lt;4). Two of the three treatment failures in the series occurred in the initial three patients. 15 % of patients had post-POEM symptoms suggestive of gastroesophageal reflux (GerdQ &gt;7). On follow-up HRM, esophagogastric junction integrated relaxation pressure was decreased significantly (pre-POEM 28 ± 12 mmHg vs. post-POEM 11 ± 4 mmHg, p &lt; .001), and 47 % of patients studied had partial recovery of peristalsis. On follow-up TBE, barium column heights were decreased compared with preoperatively. Postoperative upper endoscopy revealed esophagitis in 59 % of patients (11 LA Grade A, 2 LA Grade D). However, of the 13 24-h pH monitoring studies performed, only four (31 %) demonstrated pathologic esophageal acid exposure.\\n\\nCONCLUSIONS: In this series, POEM resulted in greater than 90 % symptomatic treatment success at mean 15-month follow-up. Rates of iatrogenic gastroesophageal reflux, as measured both by symptoms and 24-h pH monitoring, appeared to be on par with recent studies of patients undergoing laparoscopic Heller myotomy and pneumatic dilation.","author":[{"dropping-particle":"","family":"Moura","given":"Diogo Turiani Hourneaux","non-dropping-particle":"de","parse-names":false,"suffix":""},{"dropping-particle":"","family":"Ribeiro","given":"Igor Braga","non-dropping-particle":"","parse-names":false,"suffix":""},{"dropping-particle":"","family":"Funari","given":"Mateus Pereira","non-dropping-particle":"","parse-names":false,"suffix":""},{"dropping-particle":"","family":"Baptista","given":"Alberto","non-dropping-particle":"","parse-names":false,"suffix":""},{"dropping-particle":"","family":"Thompson","given":"Christopher C","non-dropping-particle":"","parse-names":false,"suffix":""},{"dropping-particle":"","family":"Moura","given":"Eduardo Guimarães Hourneaux","non-dropping-particle":"de","parse-names":false,"suffix":""}],"container-title":"Endoscopy","id":"ITEM-15","issue":"12","issued":{"date-parts":[["2019","2","21"]]},"page":"3359-3365","title":"Novel use of a cardiac septal occluder to treat a chronic recalcitrant bariatric fistula after Roux-en-Y gastric bypass.","type":"article-journal","volume":"28"},"uris":["http://www.mendeley.com/documents/?uuid=ecf10278-2634-4c39-9435-838c9c78c9f4"]},{"id":"ITEM-16","itemData":{"DOI":"10.3748/wjg.v21.i37.10542","ISSN":"2219-2840","PMID":"26457014","abstract":"Gastrointestinal perforations, leaks and fistulas may be serious and life-threatening. The increasing number of endoscopic procedures with a high risk of perforation and the increasing incidence of leakage associated with bariatric operations call for a minimally invasive treatment for these complications. The therapeutic approach can vary greatly depending on the size, location, and timing of gastrointestinal wall defect recognition. Some asymptomatic patients can be treated conservatively, while patients with septic symptoms or cardio-pulmonary insufficiency may require intensive care and urgent surgical treatment. However, most gastrointestinal wall defects can be satisfactorily treated by endoscopy. Although the initial endoscopic closure rates of chronic fistulas is very high, the long-term results of these treatments remain a clinical problem. The efficacy of endoscopic therapy depends on several factors and the best mode of treatment will depend on a precise localization of the site, the extent of the leak and the endoscopic appearance of the lesion. Many endoscopic tools for effective closure of gastrointestinal wall defects are currently available. In this review, we summarized the basic principles of the management of acute iatrogenic perforations, as well as of postoperative leaks and chronic fistulas of the gastrointestinal tract. We also described the effectiveness of various endoscopic methods based on current research and our experience.","author":[{"dropping-particle":"","family":"Rogalski","given":"Pawel","non-dropping-particle":"","parse-names":false,"suffix":""},{"dropping-particle":"","family":"Daniluk","given":"Jaroslaw","non-dropping-particle":"","parse-names":false,"suffix":""},{"dropping-particle":"","family":"Baniukiewicz","given":"Andrzej","non-dropping-particle":"","parse-names":false,"suffix":""},{"dropping-particle":"","family":"Wroblewski","given":"Eugeniusz","non-dropping-particle":"","parse-names":false,"suffix":""},{"dropping-particle":"","family":"Dabrowski","given":"Andrzej","non-dropping-particle":"","parse-names":false,"suffix":""}],"container-title":"World journal of gastroenterology","id":"ITEM-16","issue":"37","issued":{"date-parts":[["2015","10","7"]]},"page":"10542-52","title":"Endoscopic management of gastrointestinal perforations, leaks and fistulas.","type":"article-journal","volume":"21"},"uris":["http://www.mendeley.com/documents/?uuid=3b36ea2a-f797-4998-ab32-b01fe079b5a6"]},{"id":"ITEM-17","itemData":{"author":[{"dropping-particle":"","family":"Ribeiro","given":"Igor","non-dropping-particle":"","parse-names":false,"suffix":""},{"dropping-particle":"","family":"Moura","given":"Diogo","non-dropping-particle":"de","parse-names":false,"suffix":""},{"dropping-particle":"","family":"Thompson","given":"Christopher","non-dropping-particle":"","parse-names":false,"suffix":""},{"dropping-particle":"","family":"Moura","given":"Eduardo","non-dropping-particle":"de","parse-names":false,"suffix":""}],"container-title":"World Journal of Gastrointestinal Endoscopy","id":"ITEM-17","issue":"In press","issued":{"date-parts":[["2019"]]},"title":"Acute abdominal obstruction: Colon stent or emergency surgery? An evidence-based review","type":"article-journal"},"uris":["http://www.mendeley.com/documents/?uuid=70e8fcca-594d-4e00-8d30-1b76fe7d5680"]}],"mendeley":{"formattedCitation":"&lt;sup&gt;[1–17]&lt;/sup&gt;","plainTextFormattedCitation":"[1–17]","previouslyFormattedCitation":"&lt;sup&gt;[1–17]&lt;/sup&gt;"},"properties":{"noteIndex":0},"schema":"https://github.com/citation-style-language/schema/raw/master/csl-citation.json"}</w:instrText>
      </w:r>
      <w:r w:rsidR="005C0C1B" w:rsidRPr="005D2DA1">
        <w:rPr>
          <w:rFonts w:ascii="Book Antiqua" w:hAnsi="Book Antiqua"/>
          <w:lang w:val="en-US"/>
        </w:rPr>
        <w:fldChar w:fldCharType="separate"/>
      </w:r>
      <w:r w:rsidR="00C74D99" w:rsidRPr="005D2DA1">
        <w:rPr>
          <w:rFonts w:ascii="Book Antiqua" w:hAnsi="Book Antiqua"/>
          <w:noProof/>
          <w:vertAlign w:val="superscript"/>
          <w:lang w:val="en-US"/>
        </w:rPr>
        <w:t>[1–17]</w:t>
      </w:r>
      <w:r w:rsidR="005C0C1B" w:rsidRPr="005D2DA1">
        <w:rPr>
          <w:rFonts w:ascii="Book Antiqua" w:hAnsi="Book Antiqua"/>
          <w:lang w:val="en-US"/>
        </w:rPr>
        <w:fldChar w:fldCharType="end"/>
      </w:r>
      <w:r w:rsidR="00833C39" w:rsidRPr="005D2DA1">
        <w:rPr>
          <w:rFonts w:ascii="Book Antiqua" w:hAnsi="Book Antiqua"/>
          <w:lang w:val="en-US"/>
        </w:rPr>
        <w:t xml:space="preserve"> </w:t>
      </w:r>
      <w:r w:rsidRPr="005D2DA1">
        <w:rPr>
          <w:rFonts w:ascii="Book Antiqua" w:hAnsi="Book Antiqua"/>
          <w:lang w:val="en-US"/>
        </w:rPr>
        <w:t>and, thus, endoscopists continue to investigate novel techniques for management of these defects.</w:t>
      </w:r>
    </w:p>
    <w:p w14:paraId="5C838FA8" w14:textId="3CD91558" w:rsidR="00D71569" w:rsidRPr="005D2DA1" w:rsidRDefault="00D71569" w:rsidP="005B5297">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 xml:space="preserve">Endoscopic vacuum therapy (EVT), also known as endoscopic negative pressure therapy, </w:t>
      </w:r>
      <w:proofErr w:type="spellStart"/>
      <w:r w:rsidRPr="005D2DA1">
        <w:rPr>
          <w:rFonts w:ascii="Book Antiqua" w:hAnsi="Book Antiqua"/>
          <w:lang w:val="en-US"/>
        </w:rPr>
        <w:t>Endovac</w:t>
      </w:r>
      <w:proofErr w:type="spellEnd"/>
      <w:r w:rsidRPr="005D2DA1">
        <w:rPr>
          <w:rFonts w:ascii="Book Antiqua" w:hAnsi="Book Antiqua"/>
          <w:lang w:val="en-US"/>
        </w:rPr>
        <w:t xml:space="preserve"> therapy, and E-</w:t>
      </w:r>
      <w:proofErr w:type="spellStart"/>
      <w:r w:rsidRPr="005D2DA1">
        <w:rPr>
          <w:rFonts w:ascii="Book Antiqua" w:hAnsi="Book Antiqua"/>
          <w:lang w:val="en-US"/>
        </w:rPr>
        <w:t>Vac</w:t>
      </w:r>
      <w:proofErr w:type="spellEnd"/>
      <w:r w:rsidRPr="005D2DA1">
        <w:rPr>
          <w:rFonts w:ascii="Book Antiqua" w:hAnsi="Book Antiqua"/>
          <w:lang w:val="en-US"/>
        </w:rPr>
        <w:t xml:space="preserve"> therapy, is an innovative endoscopic option for treating transmural GI defects</w:t>
      </w:r>
      <w:r w:rsidR="00833C39" w:rsidRPr="005D2DA1">
        <w:rPr>
          <w:rFonts w:ascii="Book Antiqua" w:hAnsi="Book Antiqua"/>
          <w:lang w:val="en-US"/>
        </w:rPr>
        <w:fldChar w:fldCharType="begin" w:fldLock="1"/>
      </w:r>
      <w:r w:rsidR="00540CE0" w:rsidRPr="005D2DA1">
        <w:rPr>
          <w:rFonts w:ascii="Book Antiqua" w:hAnsi="Book Antiqua"/>
          <w:lang w:val="en-US"/>
        </w:rPr>
        <w:instrText>ADDIN CSL_CITATION {"citationItems":[{"id":"ITEM-1","itemData":{"DOI":"10.1007/s00104-018-0725-z","ISSN":"1433-0385","PMID":"30280205","abstract":"Endoscopic negative-pressure therapy (ENPT) is becoming a valuable tool in surgical complication management of transmural intestinal defects and wounds in the upper and lower gastrointestinal tract. Innovative materials for drains have been developed, endoscopic techniques adapted, and new indications for ENPT have been found. Based on our broad clinical experience, numerous tips and tricks are described, which contribute to the safety of dealing with the new therapy. The aim of this work is to present these methods. The focus is on describing the treatment in the esophagus.","author":[{"dropping-particle":"","family":"Loske","given":"G","non-dropping-particle":"","parse-names":false,"suffix":""},{"dropping-particle":"","family":"Müller","given":"C T","non-dropping-particle":"","parse-names":false,"suffix":""}],"container-title":"Der Chirurg; Zeitschrift fur alle Gebiete der operativen Medizen","id":"ITEM-1","issue":"Suppl 1","issued":{"date-parts":[["2019","1"]]},"page":"7-14","title":"Tips and tricks for endoscopic negative pressure therapy.","type":"article-journal","volume":"90"},"uris":["http://www.mendeley.com/documents/?uuid=98b7bc14-4ca3-44d9-a4ab-fdbda2fb9a3f"]},{"id":"ITEM-2","itemData":{"DOI":"10.1055/a-0599-5886","ISSN":"2364-3722","PMID":"29978007","abstract":"Background and study aims Endoscopic negative pressure therapy (ENPT) has been developed to treat gastrointestinal leakages. Up to now, ENPT has usually been performed with open-pore polyurethane foam drains (OPD). A big disadvantage of the OPDs is their large diameter. We have developed a new, small-bore open-pore film drainage (OFD). Herein we report our first experience in a case series of 16 patients. Patients and methods OFD is constructed with a drainage tube and a very thin double-layered open-pore drainage film (Suprasorb CNP, Drainage Film, Lohmann &amp; Rauscher International, Germany). The distal end of the tube is wrapped with only one layer of film. OFD is placed into the gastrointestinal leakage site with common endoscopic techniques. The tube is connected to an electronic vacuum device and continuous negative pressure of -125 mmHg applied. Results From 2013 to 2016, 16 patients were treated with the new OFD device. In 10 patients, transmural intestinal defects (4 esophageal, 4 rectum/colon, 1 duodenal, 1 pancreatic cyst) were closed with ENPT in median time of 12 days (range 3 - 34 days). Five of the 10 patients were treated solely with OFD devices. In five patients ENPT started with ODP and changed to OFD when the cavity was shrunken to a channel with a small opening. In four patients postoperative gastric reflux was eliminated for 5 to 16 days. Conclusions Small-bore OFD opens up promising new treatment options within ENPT. OFD can be used in endoscopic closure management of intestinal leakages in the upper and lower gastrointestinal tract. Gastric reflux can be eliminated in an active manner. OFD can be inserted nasally. OFD may be an adequate substitute for OPD, especially when placement of the larger OPD is difficult.","author":[{"dropping-particle":"","family":"Loske","given":"Gunnar","non-dropping-particle":"","parse-names":false,"suffix":""},{"dropping-particle":"","family":"Schorsch","given":"Tobias","non-dropping-particle":"","parse-names":false,"suffix":""},{"dropping-particle":"","family":"Rucktaeschel","given":"Frank","non-dropping-particle":"","parse-names":false,"suffix":""},{"dropping-particle":"","family":"Schulze","given":"Wolfgang","non-dropping-particle":"","parse-names":false,"suffix":""},{"dropping-particle":"","family":"Riefel","given":"Burkhard","non-dropping-particle":"","parse-names":false,"suffix":""},{"dropping-particle":"","family":"Ackeren","given":"Vera","non-dropping-particle":"van","parse-names":false,"suffix":""},{"dropping-particle":"","family":"Mueller","given":"Christian Theodor","non-dropping-particle":"","parse-names":false,"suffix":""}],"container-title":"Endoscopy international open","id":"ITEM-2","issue":"7","issued":{"date-parts":[["2018","7"]]},"page":"E865-E871","title":"Open-pore film drainage (OFD): a new multipurpose tool for endoscopic negative pressure therapy (ENPT).","type":"article-journal","volume":"6"},"uris":["http://www.mendeley.com/documents/?uuid=94fb51c2-4a48-46d1-9d6f-91333c58bcfd"]},{"id":"ITEM-3","itemData":{"DOI":"10.1016/j.vgie.2018.08.009","ISSN":"24684481","author":[{"dropping-particle":"","family":"Moura","given":"Diogo Turiani Hourneaux","non-dropping-particle":"de","parse-names":false,"suffix":""},{"dropping-particle":"","family":"Brunaldi","given":"Vitor O.","non-dropping-particle":"","parse-names":false,"suffix":""},{"dropping-particle":"","family":"Minata","given":"Mauricio","non-dropping-particle":"","parse-names":false,"suffix":""},{"dropping-particle":"","family":"Riccioppo","given":"Daniel","non-dropping-particle":"","parse-names":false,"suffix":""},{"dropping-particle":"","family":"Santo","given":"Marco Aurelio","non-dropping-particle":"","parse-names":false,"suffix":""},{"dropping-particle":"","family":"Moura","given":"Eduardo Guimarães Hourneaux","non-dropping-particle":"de","parse-names":false,"suffix":""}],"container-title":"VideoGIE","id":"ITEM-3","issue":"11","issued":{"date-parts":[["2018","11"]]},"page":"346-348","title":"Endoscopic vacuum therapy for a large esophageal perforation after bariatric stent placement","type":"article-journal","volume":"3"},"uris":["http://www.mendeley.com/documents/?uuid=c196ed61-0ca7-404c-9a4b-080898b78a42"]},{"id":"ITEM-4","itemData":{"DOI":"10.1111/dote.12531","ISSN":"1442-2050","PMID":"27628015","abstract":"Topical negative pressure is widely used in the management of superficial wounds. The use of this technology in the management of oesophageal perforations is becoming increasingly common. This systematic review aims to capture available evidence about its use in this setting. Medline and Embase were searched using MeSH terms and free text: esophageal perforation; esophageal injury; vacuum assisted closure; vacuum therapy device; esophagus; wounds penetrating; esophageal perforation; wound healing; negative pressure wound therapy. Searches were carried out between April and November 2015. Case series, cohort trials and controlled trials were included. Additional studies were found by hand searching reference lists. Eleven studies met the inclusion criteria with 180 patients. Nine of the studies were case series and two were retrospective comparisons of negative pressure with stents or clips. Healing of the perforation occurred in 163/179 patients and the overall mortality was 12.8%. Compared with published data on mortality from oesophageal perforation, the application of negative pressure appears to be beneficial. The studies are, however, limited to case series and retrospective cohort studies. The number of patients in each study is small and in the absence of randomized trials demonstrating a lack of bias firm conclusions cannot be made.","author":[{"dropping-particle":"","family":"Newton","given":"N J","non-dropping-particle":"","parse-names":false,"suffix":""},{"dropping-particle":"","family":"Sharrock","given":"A","non-dropping-particle":"","parse-names":false,"suffix":""},{"dropping-particle":"","family":"Rickard","given":"R","non-dropping-particle":"","parse-names":false,"suffix":""},{"dropping-particle":"","family":"Mughal","given":"M","non-dropping-particle":"","parse-names":false,"suffix":""}],"container-title":"Diseases of the esophagus : official journal of the International Society for Diseases of the Esophagus","id":"ITEM-4","issue":"3","issued":{"date-parts":[["2017","2","1"]]},"page":"1-5","title":"Systematic review of the use of endo-luminal topical negative pressure in oesophageal leaks and perforations.","type":"article-journal","volume":"30"},"uris":["http://www.mendeley.com/documents/?uuid=17c53de2-2026-4028-b16c-9a190ab81d75"]}],"mendeley":{"formattedCitation":"&lt;sup&gt;[18–21]&lt;/sup&gt;","plainTextFormattedCitation":"[18–21]","previouslyFormattedCitation":"&lt;sup&gt;[18–21]&lt;/sup&gt;"},"properties":{"noteIndex":0},"schema":"https://github.com/citation-style-language/schema/raw/master/csl-citation.json"}</w:instrText>
      </w:r>
      <w:r w:rsidR="00833C39" w:rsidRPr="005D2DA1">
        <w:rPr>
          <w:rFonts w:ascii="Book Antiqua" w:hAnsi="Book Antiqua"/>
          <w:lang w:val="en-US"/>
        </w:rPr>
        <w:fldChar w:fldCharType="separate"/>
      </w:r>
      <w:r w:rsidR="00540CE0" w:rsidRPr="005D2DA1">
        <w:rPr>
          <w:rFonts w:ascii="Book Antiqua" w:hAnsi="Book Antiqua"/>
          <w:noProof/>
          <w:vertAlign w:val="superscript"/>
          <w:lang w:val="en-US"/>
        </w:rPr>
        <w:t>[18–21]</w:t>
      </w:r>
      <w:r w:rsidR="00833C39" w:rsidRPr="005D2DA1">
        <w:rPr>
          <w:rFonts w:ascii="Book Antiqua" w:hAnsi="Book Antiqua"/>
          <w:lang w:val="en-US"/>
        </w:rPr>
        <w:fldChar w:fldCharType="end"/>
      </w:r>
      <w:r w:rsidRPr="005D2DA1">
        <w:rPr>
          <w:rFonts w:ascii="Book Antiqua" w:hAnsi="Book Antiqua"/>
          <w:lang w:val="en-US"/>
        </w:rPr>
        <w:t>. This endoscopic approach is based on the negative pressure wound therapy for treatment of non-healing wounds.</w:t>
      </w:r>
      <w:r w:rsidR="005D2DA1">
        <w:rPr>
          <w:rFonts w:ascii="Book Antiqua" w:hAnsi="Book Antiqua"/>
          <w:lang w:val="en-US"/>
        </w:rPr>
        <w:t xml:space="preserve"> </w:t>
      </w:r>
      <w:r w:rsidRPr="005D2DA1">
        <w:rPr>
          <w:rFonts w:ascii="Book Antiqua" w:hAnsi="Book Antiqua"/>
          <w:lang w:val="en-US"/>
        </w:rPr>
        <w:t>The healing effect of this technique occurs through multiple mechanisms,</w:t>
      </w:r>
      <w:r w:rsidR="00611488" w:rsidRPr="005D2DA1">
        <w:rPr>
          <w:rFonts w:ascii="Book Antiqua" w:hAnsi="Book Antiqua"/>
          <w:lang w:val="en-US"/>
        </w:rPr>
        <w:t xml:space="preserve"> </w:t>
      </w:r>
      <w:r w:rsidRPr="005D2DA1">
        <w:rPr>
          <w:rFonts w:ascii="Book Antiqua" w:hAnsi="Book Antiqua"/>
          <w:lang w:val="en-US"/>
        </w:rPr>
        <w:t>including changes in perfusion, microdeformation, macrodeformation, exudate control, and bacterial control</w:t>
      </w:r>
      <w:r w:rsidR="00833C39" w:rsidRPr="005D2DA1">
        <w:rPr>
          <w:rFonts w:ascii="Book Antiqua" w:hAnsi="Book Antiqua"/>
          <w:lang w:val="en-US"/>
        </w:rPr>
        <w:fldChar w:fldCharType="begin" w:fldLock="1"/>
      </w:r>
      <w:r w:rsidR="00540CE0" w:rsidRPr="005D2DA1">
        <w:rPr>
          <w:rFonts w:ascii="Book Antiqua" w:hAnsi="Book Antiqua"/>
          <w:lang w:val="en-US"/>
        </w:rPr>
        <w:instrText>ADDIN CSL_CITATION {"citationItems":[{"id":"ITEM-1","itemData":{"DOI":"10.1111/iwj.12658","ISSN":"1742-481X","PMID":"27681204","abstract":"Since its introduction 20 years ago for the treatment of chronic wounds, negative pressure wound therapy use has expanded to a variety of other wound types. Various mechanisms of action for its efficacy in wound healing have been postulated, but no unifying theory exists. Proposed mechanisms include induction of perfusion changes, microdeformation, macrodeformation, exudate control and decreasing the bacterial load in the wound. We surmise that these different mechanisms have varying levels of dominance in each wound type. Specifically, negative pressure wound therapy is beneficial to acute open wounds because it induces perfusion changes and formation of granulation tissue. Post-surgical incisional wounds are positively affected by perfusion changes and exudate control. In the context of chronic wounds, negative pressure wound therapy removes harmful and corrosive substances within the wounds to affect healing. When skin grafts and dermal substitutes are used to close a wound, negative pressure wound therapy is effective in promoting granulation tissue formation, controlling exudate and decreasing the bacterial load in the wound. In this review, we elucidate some of the mechanisms behind the positive wound healing effects of negative pressure wound therapy, providing possible explanations for these effects in different wound types.","author":[{"dropping-particle":"","family":"Lalezari","given":"Shadi","non-dropping-particle":"","parse-names":false,"suffix":""},{"dropping-particle":"","family":"Lee","given":"Christine J","non-dropping-particle":"","parse-names":false,"suffix":""},{"dropping-particle":"","family":"Borovikova","given":"Anna A","non-dropping-particle":"","parse-names":false,"suffix":""},{"dropping-particle":"","family":"Banyard","given":"Derek A","non-dropping-particle":"","parse-names":false,"suffix":""},{"dropping-particle":"","family":"Paydar","given":"Keyianoosh Z","non-dropping-particle":"","parse-names":false,"suffix":""},{"dropping-particle":"","family":"Wirth","given":"Garrett A","non-dropping-particle":"","parse-names":false,"suffix":""},{"dropping-particle":"","family":"Widgerow","given":"Alan D","non-dropping-particle":"","parse-names":false,"suffix":""}],"container-title":"International wound journal","id":"ITEM-1","issue":"4","issued":{"date-parts":[["2017","8"]]},"page":"649-657","title":"Deconstructing negative pressure wound therapy.","type":"article-journal","volume":"14"},"uris":["http://www.mendeley.com/documents/?uuid=e86b7939-b410-4707-a30a-d5a471f76a68"]}],"mendeley":{"formattedCitation":"&lt;sup&gt;[22]&lt;/sup&gt;","plainTextFormattedCitation":"[22]","previouslyFormattedCitation":"&lt;sup&gt;[22]&lt;/sup&gt;"},"properties":{"noteIndex":0},"schema":"https://github.com/citation-style-language/schema/raw/master/csl-citation.json"}</w:instrText>
      </w:r>
      <w:r w:rsidR="00833C39" w:rsidRPr="005D2DA1">
        <w:rPr>
          <w:rFonts w:ascii="Book Antiqua" w:hAnsi="Book Antiqua"/>
          <w:lang w:val="en-US"/>
        </w:rPr>
        <w:fldChar w:fldCharType="separate"/>
      </w:r>
      <w:r w:rsidR="00540CE0" w:rsidRPr="005D2DA1">
        <w:rPr>
          <w:rFonts w:ascii="Book Antiqua" w:hAnsi="Book Antiqua"/>
          <w:noProof/>
          <w:vertAlign w:val="superscript"/>
          <w:lang w:val="en-US"/>
        </w:rPr>
        <w:t>[22]</w:t>
      </w:r>
      <w:r w:rsidR="00833C39" w:rsidRPr="005D2DA1">
        <w:rPr>
          <w:rFonts w:ascii="Book Antiqua" w:hAnsi="Book Antiqua"/>
          <w:lang w:val="en-US"/>
        </w:rPr>
        <w:fldChar w:fldCharType="end"/>
      </w:r>
      <w:r w:rsidRPr="005D2DA1">
        <w:rPr>
          <w:rFonts w:ascii="Book Antiqua" w:hAnsi="Book Antiqua"/>
          <w:lang w:val="en-US"/>
        </w:rPr>
        <w:t>. Although some authors use the term “negative pressure” in their description of this technique</w:t>
      </w:r>
      <w:r w:rsidR="00833C39" w:rsidRPr="005D2DA1">
        <w:rPr>
          <w:rFonts w:ascii="Book Antiqua" w:hAnsi="Book Antiqua"/>
          <w:lang w:val="en-US"/>
        </w:rPr>
        <w:fldChar w:fldCharType="begin" w:fldLock="1"/>
      </w:r>
      <w:r w:rsidR="00540CE0" w:rsidRPr="005D2DA1">
        <w:rPr>
          <w:rFonts w:ascii="Book Antiqua" w:hAnsi="Book Antiqua"/>
          <w:lang w:val="en-US"/>
        </w:rPr>
        <w:instrText>ADDIN CSL_CITATION {"citationItems":[{"id":"ITEM-1","itemData":{"DOI":"10.1007/s00104-018-0725-z","ISSN":"1433-0385","PMID":"30280205","abstract":"Endoscopic negative-pressure therapy (ENPT) is becoming a valuable tool in surgical complication management of transmural intestinal defects and wounds in the upper and lower gastrointestinal tract. Innovative materials for drains have been developed, endoscopic techniques adapted, and new indications for ENPT have been found. Based on our broad clinical experience, numerous tips and tricks are described, which contribute to the safety of dealing with the new therapy. The aim of this work is to present these methods. The focus is on describing the treatment in the esophagus.","author":[{"dropping-particle":"","family":"Loske","given":"G","non-dropping-particle":"","parse-names":false,"suffix":""},{"dropping-particle":"","family":"Müller","given":"C T","non-dropping-particle":"","parse-names":false,"suffix":""}],"container-title":"Der Chirurg; Zeitschrift fur alle Gebiete der operativen Medizen","id":"ITEM-1","issue":"Suppl 1","issued":{"date-parts":[["2019","1"]]},"page":"7-14","title":"Tips and tricks for endoscopic negative pressure therapy.","type":"article-journal","volume":"90"},"uris":["http://www.mendeley.com/documents/?uuid=98b7bc14-4ca3-44d9-a4ab-fdbda2fb9a3f"]},{"id":"ITEM-2","itemData":{"DOI":"10.1055/a-0599-5886","ISSN":"2364-3722","PMID":"29978007","abstract":"Background and study aims Endoscopic negative pressure therapy (ENPT) has been developed to treat gastrointestinal leakages. Up to now, ENPT has usually been performed with open-pore polyurethane foam drains (OPD). A big disadvantage of the OPDs is their large diameter. We have developed a new, small-bore open-pore film drainage (OFD). Herein we report our first experience in a case series of 16 patients. Patients and methods OFD is constructed with a drainage tube and a very thin double-layered open-pore drainage film (Suprasorb CNP, Drainage Film, Lohmann &amp; Rauscher International, Germany). The distal end of the tube is wrapped with only one layer of film. OFD is placed into the gastrointestinal leakage site with common endoscopic techniques. The tube is connected to an electronic vacuum device and continuous negative pressure of -125 mmHg applied. Results From 2013 to 2016, 16 patients were treated with the new OFD device. In 10 patients, transmural intestinal defects (4 esophageal, 4 rectum/colon, 1 duodenal, 1 pancreatic cyst) were closed with ENPT in median time of 12 days (range 3 - 34 days). Five of the 10 patients were treated solely with OFD devices. In five patients ENPT started with ODP and changed to OFD when the cavity was shrunken to a channel with a small opening. In four patients postoperative gastric reflux was eliminated for 5 to 16 days. Conclusions Small-bore OFD opens up promising new treatment options within ENPT. OFD can be used in endoscopic closure management of intestinal leakages in the upper and lower gastrointestinal tract. Gastric reflux can be eliminated in an active manner. OFD can be inserted nasally. OFD may be an adequate substitute for OPD, especially when placement of the larger OPD is difficult.","author":[{"dropping-particle":"","family":"Loske","given":"Gunnar","non-dropping-particle":"","parse-names":false,"suffix":""},{"dropping-particle":"","family":"Schorsch","given":"Tobias","non-dropping-particle":"","parse-names":false,"suffix":""},{"dropping-particle":"","family":"Rucktaeschel","given":"Frank","non-dropping-particle":"","parse-names":false,"suffix":""},{"dropping-particle":"","family":"Schulze","given":"Wolfgang","non-dropping-particle":"","parse-names":false,"suffix":""},{"dropping-particle":"","family":"Riefel","given":"Burkhard","non-dropping-particle":"","parse-names":false,"suffix":""},{"dropping-particle":"","family":"Ackeren","given":"Vera","non-dropping-particle":"van","parse-names":false,"suffix":""},{"dropping-particle":"","family":"Mueller","given":"Christian Theodor","non-dropping-particle":"","parse-names":false,"suffix":""}],"container-title":"Endoscopy international open","id":"ITEM-2","issue":"7","issued":{"date-parts":[["2018","7"]]},"page":"E865-E871","title":"Open-pore film drainage (OFD): a new multipurpose tool for endoscopic negative pressure therapy (ENPT).","type":"article-journal","volume":"6"},"uris":["http://www.mendeley.com/documents/?uuid=94fb51c2-4a48-46d1-9d6f-91333c58bcfd"]},{"id":"ITEM-3","itemData":{"DOI":"10.1111/dote.12531","ISSN":"1442-2050","PMID":"27628015","abstract":"Topical negative pressure is widely used in the management of superficial wounds. The use of this technology in the management of oesophageal perforations is becoming increasingly common. This systematic review aims to capture available evidence about its use in this setting. Medline and Embase were searched using MeSH terms and free text: esophageal perforation; esophageal injury; vacuum assisted closure; vacuum therapy device; esophagus; wounds penetrating; esophageal perforation; wound healing; negative pressure wound therapy. Searches were carried out between April and November 2015. Case series, cohort trials and controlled trials were included. Additional studies were found by hand searching reference lists. Eleven studies met the inclusion criteria with 180 patients. Nine of the studies were case series and two were retrospective comparisons of negative pressure with stents or clips. Healing of the perforation occurred in 163/179 patients and the overall mortality was 12.8%. Compared with published data on mortality from oesophageal perforation, the application of negative pressure appears to be beneficial. The studies are, however, limited to case series and retrospective cohort studies. The number of patients in each study is small and in the absence of randomized trials demonstrating a lack of bias firm conclusions cannot be made.","author":[{"dropping-particle":"","family":"Newton","given":"N J","non-dropping-particle":"","parse-names":false,"suffix":""},{"dropping-particle":"","family":"Sharrock","given":"A","non-dropping-particle":"","parse-names":false,"suffix":""},{"dropping-particle":"","family":"Rickard","given":"R","non-dropping-particle":"","parse-names":false,"suffix":""},{"dropping-particle":"","family":"Mughal","given":"M","non-dropping-particle":"","parse-names":false,"suffix":""}],"container-title":"Diseases of the esophagus : official journal of the International Society for Diseases of the Esophagus","id":"ITEM-3","issue":"3","issued":{"date-parts":[["2017","2","1"]]},"page":"1-5","title":"Systematic review of the use of endo-luminal topical negative pressure in oesophageal leaks and perforations.","type":"article-journal","volume":"30"},"uris":["http://www.mendeley.com/documents/?uuid=17c53de2-2026-4028-b16c-9a190ab81d75"]}],"mendeley":{"formattedCitation":"&lt;sup&gt;[18,19,21]&lt;/sup&gt;","plainTextFormattedCitation":"[18,19,21]","previouslyFormattedCitation":"&lt;sup&gt;[18,19,21]&lt;/sup&gt;"},"properties":{"noteIndex":0},"schema":"https://github.com/citation-style-language/schema/raw/master/csl-citation.json"}</w:instrText>
      </w:r>
      <w:r w:rsidR="00833C39" w:rsidRPr="005D2DA1">
        <w:rPr>
          <w:rFonts w:ascii="Book Antiqua" w:hAnsi="Book Antiqua"/>
          <w:lang w:val="en-US"/>
        </w:rPr>
        <w:fldChar w:fldCharType="separate"/>
      </w:r>
      <w:r w:rsidR="00540CE0" w:rsidRPr="005D2DA1">
        <w:rPr>
          <w:rFonts w:ascii="Book Antiqua" w:hAnsi="Book Antiqua"/>
          <w:noProof/>
          <w:vertAlign w:val="superscript"/>
          <w:lang w:val="en-US"/>
        </w:rPr>
        <w:t>[18,19,21]</w:t>
      </w:r>
      <w:r w:rsidR="00833C39" w:rsidRPr="005D2DA1">
        <w:rPr>
          <w:rFonts w:ascii="Book Antiqua" w:hAnsi="Book Antiqua"/>
          <w:lang w:val="en-US"/>
        </w:rPr>
        <w:fldChar w:fldCharType="end"/>
      </w:r>
      <w:r w:rsidRPr="005D2DA1">
        <w:rPr>
          <w:rFonts w:ascii="Book Antiqua" w:hAnsi="Book Antiqua"/>
          <w:lang w:val="en-US"/>
        </w:rPr>
        <w:t>, we find this to be misleading, as physical pressure always has a positive value</w:t>
      </w:r>
      <w:r w:rsidR="00833C39" w:rsidRPr="005D2DA1">
        <w:rPr>
          <w:rFonts w:ascii="Book Antiqua" w:hAnsi="Book Antiqua"/>
          <w:lang w:val="en-US"/>
        </w:rPr>
        <w:fldChar w:fldCharType="begin" w:fldLock="1"/>
      </w:r>
      <w:r w:rsidR="00540CE0" w:rsidRPr="005D2DA1">
        <w:rPr>
          <w:rFonts w:ascii="Book Antiqua" w:hAnsi="Book Antiqua"/>
          <w:lang w:val="en-US"/>
        </w:rPr>
        <w:instrText>ADDIN CSL_CITATION {"citationItems":[{"id":"ITEM-1","itemData":{"DOI":"10.1097/PRS.0b013e318200a427","ISSN":"1529-4242","PMID":"21200280","abstract":"BACKGROUND Over the last 15 years, negative-pressure wound therapy has become commonly used for treatment of a wide variety of complex wounds. There are now several systems marketed, and additional products will be available in the near future. Many clinicians have noted a dramatic response when negative-pressure wound therapy technology has been used, prompting a number of scientific investigations related to its mechanism of action and clinical trials determining its efficacy. METHODS The peer-reviewed literature within the past 5 years was reviewed, using an evidence-based approach. RESULTS Negative-pressure wound therapy works through mechanisms that include fluid removal, drawing the wound together, microdeformation, and moist wound healing. Several randomized clinical trials support the use of negative-pressure wound therapy in certain wound types. Serious complications, including bleeding and infection, have recently been reported by the U.S. Food and Drug Administration in a small number of patients. CONCLUSIONS Negative-pressure wound therapy has dramatically changed the way complex wounds are treated. The rapid introduction of this technology has occurred faster than large-scale randomized controlled studies or registry studies have been conducted. Further clinical studies and basic science studies will help surgeons to better understand the evidence and use this technology in the future.","author":[{"dropping-particle":"","family":"Orgill","given":"Dennis P","non-dropping-particle":"","parse-names":false,"suffix":""},{"dropping-particle":"","family":"Bayer","given":"Lauren R","non-dropping-particle":"","parse-names":false,"suffix":""}],"container-title":"Plastic and reconstructive surgery","id":"ITEM-1","issued":{"date-parts":[["2011","1"]]},"page":"105S-115S","title":"Update on negative-pressure wound therapy.","type":"article-journal","volume":"127 Suppl"},"uris":["http://www.mendeley.com/documents/?uuid=be6261f3-0f31-4f99-a42c-d6b61f329592"]},{"id":"ITEM-2","itemData":{"DOI":"10.1067/j.cpsurg.2014.04.001","ISSN":"1535-6337","PMID":"24935079","abstract":"The efficacy of NPWT in promoting wound healing has been largely accepted by clinicians, yet the number of high-level clinical studies demonstrating its effectiveness is small and much more can be learned about the mechanisms of action. In the future, hopefully we will have the data to assist clinicians in selecting optimal parameters for specific wounds including interface material, waveform of suction application, and the amount of suction to be applied. Further investigation into specific interface coatings and instillation therapy are also needed. We believe that advances in mechanobiology, the science of wound healing, the understanding of biofilms, and advances in cell therapy will lead to better care for our patients.","author":[{"dropping-particle":"","family":"Huang","given":"Chenyu","non-dropping-particle":"","parse-names":false,"suffix":""},{"dropping-particle":"","family":"Leavitt","given":"Tripp","non-dropping-particle":"","parse-names":false,"suffix":""},{"dropping-particle":"","family":"Bayer","given":"Lauren R","non-dropping-particle":"","parse-names":false,"suffix":""},{"dropping-particle":"","family":"Orgill","given":"Dennis P","non-dropping-particle":"","parse-names":false,"suffix":""}],"container-title":"Current problems in surgery","id":"ITEM-2","issue":"7","issued":{"date-parts":[["2014","7"]]},"page":"301-31","title":"Effect of negative pressure wound therapy on wound healing.","type":"article-journal","volume":"51"},"uris":["http://www.mendeley.com/documents/?uuid=d922bf56-4fc8-42cf-b4da-149f3210bec5"]}],"mendeley":{"formattedCitation":"&lt;sup&gt;[23,24]&lt;/sup&gt;","plainTextFormattedCitation":"[23,24]","previouslyFormattedCitation":"&lt;sup&gt;[23,24]&lt;/sup&gt;"},"properties":{"noteIndex":0},"schema":"https://github.com/citation-style-language/schema/raw/master/csl-citation.json"}</w:instrText>
      </w:r>
      <w:r w:rsidR="00833C39" w:rsidRPr="005D2DA1">
        <w:rPr>
          <w:rFonts w:ascii="Book Antiqua" w:hAnsi="Book Antiqua"/>
          <w:lang w:val="en-US"/>
        </w:rPr>
        <w:fldChar w:fldCharType="separate"/>
      </w:r>
      <w:r w:rsidR="00540CE0" w:rsidRPr="005D2DA1">
        <w:rPr>
          <w:rFonts w:ascii="Book Antiqua" w:hAnsi="Book Antiqua"/>
          <w:noProof/>
          <w:vertAlign w:val="superscript"/>
          <w:lang w:val="en-US"/>
        </w:rPr>
        <w:t>[23,24]</w:t>
      </w:r>
      <w:r w:rsidR="00833C39" w:rsidRPr="005D2DA1">
        <w:rPr>
          <w:rFonts w:ascii="Book Antiqua" w:hAnsi="Book Antiqua"/>
          <w:lang w:val="en-US"/>
        </w:rPr>
        <w:fldChar w:fldCharType="end"/>
      </w:r>
      <w:r w:rsidRPr="005D2DA1">
        <w:rPr>
          <w:rFonts w:ascii="Book Antiqua" w:hAnsi="Book Antiqua"/>
          <w:lang w:val="en-US"/>
        </w:rPr>
        <w:t xml:space="preserve">. Thus, in this review we will use the term EVT. </w:t>
      </w:r>
    </w:p>
    <w:p w14:paraId="3E2AFD18" w14:textId="1343F466" w:rsidR="00D71569" w:rsidRPr="005D2DA1" w:rsidRDefault="00D71569" w:rsidP="005B5297">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The first report of EVT</w:t>
      </w:r>
      <w:r w:rsidR="00833C39" w:rsidRPr="005D2DA1">
        <w:rPr>
          <w:rFonts w:ascii="Book Antiqua" w:hAnsi="Book Antiqua"/>
          <w:lang w:val="en-US"/>
        </w:rPr>
        <w:fldChar w:fldCharType="begin" w:fldLock="1"/>
      </w:r>
      <w:r w:rsidR="00540CE0" w:rsidRPr="005D2DA1">
        <w:rPr>
          <w:rFonts w:ascii="Book Antiqua" w:hAnsi="Book Antiqua"/>
          <w:lang w:val="en-US"/>
        </w:rPr>
        <w:instrText>ADDIN CSL_CITATION {"citationItems":[{"id":"ITEM-1","itemData":{"DOI":"10.1046/j.1463-1318.5.s2.1.x","ISSN":"1462-8910","author":[{"dropping-particle":"","family":"Weidenhagen","given":"R","non-dropping-particle":"","parse-names":false,"suffix":""},{"dropping-particle":"","family":"Spelsberg","given":"F","non-dropping-particle":"","parse-names":false,"suffix":""},{"dropping-particle":"","family":"Lang","given":"RA","non-dropping-particle":"","parse-names":false,"suffix":""},{"dropping-particle":"","family":"et al","given":"","non-dropping-particle":"","parse-names":false,"suffix":""}],"container-title":"Colorectal Disease","id":"ITEM-1","issue":"s2","issued":{"date-parts":[["2003","10"]]},"page":"1-4","title":"New method for sepsis control caused by anastomotic leakage in rectal surgery: the Endo-VAC","type":"article-journal","volume":"5"},"uris":["http://www.mendeley.com/documents/?uuid=aae96659-ed47-421a-a252-a231bcc4372e"]}],"mendeley":{"formattedCitation":"&lt;sup&gt;[25]&lt;/sup&gt;","plainTextFormattedCitation":"[25]","previouslyFormattedCitation":"&lt;sup&gt;[25]&lt;/sup&gt;"},"properties":{"noteIndex":0},"schema":"https://github.com/citation-style-language/schema/raw/master/csl-citation.json"}</w:instrText>
      </w:r>
      <w:r w:rsidR="00833C39" w:rsidRPr="005D2DA1">
        <w:rPr>
          <w:rFonts w:ascii="Book Antiqua" w:hAnsi="Book Antiqua"/>
          <w:lang w:val="en-US"/>
        </w:rPr>
        <w:fldChar w:fldCharType="separate"/>
      </w:r>
      <w:r w:rsidR="00540CE0" w:rsidRPr="005D2DA1">
        <w:rPr>
          <w:rFonts w:ascii="Book Antiqua" w:hAnsi="Book Antiqua"/>
          <w:noProof/>
          <w:vertAlign w:val="superscript"/>
          <w:lang w:val="en-US"/>
        </w:rPr>
        <w:t>[25]</w:t>
      </w:r>
      <w:r w:rsidR="00833C39" w:rsidRPr="005D2DA1">
        <w:rPr>
          <w:rFonts w:ascii="Book Antiqua" w:hAnsi="Book Antiqua"/>
          <w:lang w:val="en-US"/>
        </w:rPr>
        <w:fldChar w:fldCharType="end"/>
      </w:r>
      <w:r w:rsidR="00833C39" w:rsidRPr="005D2DA1">
        <w:rPr>
          <w:rFonts w:ascii="Book Antiqua" w:hAnsi="Book Antiqua"/>
          <w:lang w:val="en-US"/>
        </w:rPr>
        <w:t xml:space="preserve"> </w:t>
      </w:r>
      <w:r w:rsidRPr="005D2DA1">
        <w:rPr>
          <w:rFonts w:ascii="Book Antiqua" w:hAnsi="Book Antiqua"/>
          <w:lang w:val="en-US"/>
        </w:rPr>
        <w:t>was in the treatment of an anastomotic leak following a rectal surgery in 2003. Since then, EVT has been used in the adult population for closure of esophageal, gastric (most commonly after bariatric surgery), small bowel, pancreatic, and colorectal defects, with success rates above 70%</w:t>
      </w:r>
      <w:r w:rsidR="00833C39" w:rsidRPr="005D2DA1">
        <w:rPr>
          <w:rFonts w:ascii="Book Antiqua" w:hAnsi="Book Antiqua"/>
          <w:lang w:val="en-US"/>
        </w:rPr>
        <w:fldChar w:fldCharType="begin" w:fldLock="1"/>
      </w:r>
      <w:r w:rsidR="00540CE0" w:rsidRPr="005D2DA1">
        <w:rPr>
          <w:rFonts w:ascii="Book Antiqua" w:hAnsi="Book Antiqua"/>
          <w:lang w:val="en-US"/>
        </w:rPr>
        <w:instrText>ADDIN CSL_CITATION {"citationItems":[{"id":"ITEM-1","itemData":{"DOI":"10.1007/s00464-016-5265-3","ISSN":"1432-2218","PMID":"27709328","abstract":"BACKGROUND Perforations and anastomotic leakages of the upper gastrointestinal (GI) tract cause a high morbidity and mortality rate. Only limited data exist for endoscopic vacuum therapy (EVT) in the upper GI tract. METHODS Fifty-two patients (37 men and 15 women, ages 41-94 years) were treated (12/2011-12/2015) with EVT for anastomotic insufficiency secondary to esophagectomy or gastrectomy (n = 39), iatrogenic esophageal perforation (n = 9) and Boerhaave syndrome (n = 4). After diagnosis, polyurethane sponges were endoscopically positioned with a total of 390 interventions and continuous negative pressure of 125 mm of mercury (mmHg) was applied to the EVT-system. Sponges were changed endoscopically twice per week. Clinical and therapy-related data and mortality were analyzed. RESULTS After 1-25 changes of the sponge at intervals of 3-5 days with a mean of 6 sponge changes and a mean duration of therapy of 22 days, the defects were healed in 94.2 % of all patients without revision surgery. In three patients (6 %), EVT failed. Two of these patients died due to hemorrhage related to EVT. Four postinterventional strictures were observed during the follow-up of up to 4 years. CONCLUSION Esophageal wall defects of different etiology in the upper gastrointestinal tract can be treated successfully with EVT, considering that indication for EVT should be weighed carefully. EVT can be regarded as a novel life-saving therapeutic tool.","author":[{"dropping-particle":"","family":"Laukoetter","given":"Mike G","non-dropping-particle":"","parse-names":false,"suffix":""},{"dropping-particle":"","family":"Mennigen","given":"Rudolf","non-dropping-particle":"","parse-names":false,"suffix":""},{"dropping-particle":"","family":"Neumann","given":"Philipp A","non-dropping-particle":"","parse-names":false,"suffix":""},{"dropping-particle":"","family":"Dhayat","given":"Sameer","non-dropping-particle":"","parse-names":false,"suffix":""},{"dropping-particle":"","family":"Horst","given":"Gabriele","non-dropping-particle":"","parse-names":false,"suffix":""},{"dropping-particle":"","family":"Palmes","given":"Daniel","non-dropping-particle":"","parse-names":false,"suffix":""},{"dropping-particle":"","family":"Senninger","given":"Norbert","non-dropping-particle":"","parse-names":false,"suffix":""},{"dropping-particle":"","family":"Vowinkel","given":"Thorsten","non-dropping-particle":"","parse-names":false,"suffix":""}],"container-title":"Surgical endoscopy","id":"ITEM-1","issue":"6","issued":{"date-parts":[["2017"]]},"page":"2687-2696","title":"Successful closure of defects in the upper gastrointestinal tract by endoscopic vacuum therapy (EVT): a prospective cohort study.","type":"article-journal","volume":"31"},"uris":["http://www.mendeley.com/documents/?uuid=3637698f-c5fe-4872-a2d4-f50d99541049"]},{"id":"ITEM-2","itemData":{"DOI":"10.1007/s11605-018-4000-x","ISSN":"1873-4626","PMID":"30374816","abstract":"BACKGROUND Anastomotic leak after gastroesophageal surgery is a life-threatening complication. Self-expanding metal stent (SEMS) implantation or endoscopic vacuum therapy (EVT) have been established as alternatives to reoperation. This study compares the outcome of both interventions for anastomotic leak clinical management. METHODS In this retrospective study, we identified all patients who received SEMS or EVT for anastomotic leaks after oncological gastroesophageal surgery between January 2007 and December 2016. Only patients with type II leaks according to the Esophagectomy Complications Consensus Group were included. Sealing rates, intervention-related complications, demographic characteristics, clinical history, leak characteristics, therapy duration, and in-hospital mortality were analyzed. RESULTS One hundred eleven patients who received SEMS (n = 76) or EVT (n = 35) were identified and categorized by primary and final treatment. The overall closure rate in the final treatment analysis was 85.7% for EVT and 72.4% for SEMS (p = 0.152). ICU stay ranged from 0 to 60 days (median 6 days) for EVT and from 0 to 295 days (median 9 days) for SEMS (p = 0.704). EVT patients were hospitalized for 19-119 days (median 39 days) and SEMS patients for 13-296 days (median 37 days; p = 0.812). Demographic factors, comorbidities, and surgical parameters did not correlate with treatment or treatment success. CONCLUSIONS SEMS and EVT show comparable results for anastomotic leak management after oncologic gastroesophageal surgery. No superior outcome could be found for either one of the two treatments options.","author":[{"dropping-particle":"","family":"Berlth","given":"Felix","non-dropping-particle":"","parse-names":false,"suffix":""},{"dropping-particle":"","family":"Bludau","given":"Marc","non-dropping-particle":"","parse-names":false,"suffix":""},{"dropping-particle":"","family":"Plum","given":"Patrick Sven","non-dropping-particle":"","parse-names":false,"suffix":""},{"dropping-particle":"","family":"Herbold","given":"Till","non-dropping-particle":"","parse-names":false,"suffix":""},{"dropping-particle":"","family":"Christ","given":"Hildegard","non-dropping-particle":"","parse-names":false,"suffix":""},{"dropping-particle":"","family":"Alakus","given":"Hakan","non-dropping-particle":"","parse-names":false,"suffix":""},{"dropping-particle":"","family":"Kleinert","given":"Robert","non-dropping-particle":"","parse-names":false,"suffix":""},{"dropping-particle":"","family":"Bruns","given":"Christiane Josephine","non-dropping-particle":"","parse-names":false,"suffix":""},{"dropping-particle":"","family":"Hölscher","given":"Arnulf Heinrich","non-dropping-particle":"","parse-names":false,"suffix":""},{"dropping-particle":"","family":"Chon","given":"Seung-Hun","non-dropping-particle":"","parse-names":false,"suffix":""}],"container-title":"Journal of gastrointestinal surgery : official journal of the Society for Surgery of the Alimentary Tract","id":"ITEM-2","issue":"1","issued":{"date-parts":[["2019","1"]]},"page":"67-75","title":"Self-Expanding Metal Stents Versus Endoscopic Vacuum Therapy in Anastomotic Leak Treatment After Oncologic Gastroesophageal Surgery.","type":"article-journal","volume":"23"},"uris":["http://www.mendeley.com/documents/?uuid=9e4485d6-896a-4d1a-af34-e5b81a3a0561"]},{"id":"ITEM-3","itemData":{"DOI":"10.1007/s11605-018-4038-9","ISSN":"1091-255X","author":[{"dropping-particle":"","family":"Dhayat","given":"Sameer A.","non-dropping-particle":"","parse-names":false,"suffix":""},{"dropping-particle":"","family":"Schacht","given":"Rosanna","non-dropping-particle":"","parse-names":false,"suffix":""},{"dropping-particle":"","family":"Mennigen","given":"Rudolf","non-dropping-particle":"","parse-names":false,"suffix":""},{"dropping-particle":"","family":"Palmes","given":"Daniel","non-dropping-particle":"","parse-names":false,"suffix":""},{"dropping-particle":"","family":"Vogel","given":"Thomas","non-dropping-particle":"","parse-names":false,"suffix":""},{"dropping-particle":"","family":"Vowinkel","given":"Thorsten","non-dropping-particle":"","parse-names":false,"suffix":""},{"dropping-particle":"","family":"Senninger","given":"Norbert","non-dropping-particle":"","parse-names":false,"suffix":""},{"dropping-particle":"","family":"Laukoetter","given":"Mike Georg","non-dropping-particle":"","parse-names":false,"suffix":""}],"container-title":"Journal of Gastrointestinal Surgery","id":"ITEM-3","issue":"2","issued":{"date-parts":[["2019","2","14"]]},"page":"280-287","title":"Long-Term Quality of Life Assessment After Successful Endoscopic Vacuum Therapy of Defects in the Upper Gastrointestinal Tract Quality of Life After EVT","type":"article-journal","volume":"23"},"uris":["http://www.mendeley.com/documents/?uuid=045a2bcf-e391-489f-a89c-c768e9f3df7c"]},{"id":"ITEM-4","itemData":{"DOI":"10.1016/j.ijscr.2017.11.022","ISSN":"2210-2612","PMID":"29546001","abstract":"Introduction During damage control surgery for blunt abdominal traumata simultaneous duodenal perforations can be missed making secondary sufficient surgical treatment challenging. Endoluminal vacuum (EndoVAC™) therapy has been shown to be a revolutionary option but has anatomical and technical limits. Presentation of the case A 59-year old man with hemorrhagic shock due to rupture of the mesenteric root after blunt abdominal trauma received damage control treatment. Within a scheduled second-look, perforation of the posterior duodenal wall was identified. Due to local and systemic conditions, further surgical treatment was limited. Decision for endoscopic treatment was made but proved to be difficult due to the distal location. Finally, double-barreled jejunal stoma was created for transstomal EndoVAC™ treatment. Complete leakage healing was achieved and jejunostomy reversal followed subsequently. Discussion During damage control surgery simultaneous bowel injuries can be missed leading to life-threatening complications with limited surgical options. EndoVAC™ treatment is an option for gastrointestinal perforations but has anatomical limitations that can be sufficiently shifted by a transstomal approach for intestinal leakage. Conclusion In trauma related laparotomy complete mobilization of the duodenum is crucial. As ultima ratio, transstomal EndoVAC™ is a safe and feasible option and can be considered for similar cases.","author":[{"dropping-particle":"","family":"Kelm","given":"M","non-dropping-particle":"","parse-names":false,"suffix":""},{"dropping-particle":"","family":"Seyfried","given":"F","non-dropping-particle":"","parse-names":false,"suffix":""},{"dropping-particle":"","family":"Reimer","given":"S","non-dropping-particle":"","parse-names":false,"suffix":""},{"dropping-particle":"","family":"Krajinovic","given":"K","non-dropping-particle":"","parse-names":false,"suffix":""},{"dropping-particle":"","family":"Miras","given":"A D","non-dropping-particle":"","parse-names":false,"suffix":""},{"dropping-particle":"","family":"Jurowich","given":"C","non-dropping-particle":"","parse-names":false,"suffix":""},{"dropping-particle":"","family":"Germer","given":"C T","non-dropping-particle":"","parse-names":false,"suffix":""},{"dropping-particle":"","family":"Brand","given":"M","non-dropping-particle":"","parse-names":false,"suffix":""}],"container-title":"International journal of surgery case reports","id":"ITEM-4","issued":{"date-parts":[["2017"]]},"page":"401-403","title":"Proximal jejunal stoma as ultima ratio in case of traumatic distal duodenal perforation facilitating successful EndoVAC® treatment: A case report.","type":"article-journal","volume":"41"},"uris":["http://www.mendeley.com/documents/?uuid=b8e9bec8-6b95-4a0a-9057-7f3de24ccdc7"]},{"id":"ITEM-5","itemData":{"DOI":"10.1007/s11695-017-2783-6","ISSN":"1708-0428","PMID":"28695459","abstract":"BACKGROUND Bariatric surgery is the most efficient therapy for morbid obesity. Staple line and anastomotic leakage are the most feared postoperative complications after Roux-en-Y gastric bypass and laparoscopic sleeve gastrectomy (LSG). Traditional treatment options like revisional surgery and endoscopic stent placement are associated with high morbidity and mortality as well as variable success rates. Endoscopic vacuum therapy (EVT) has shown to be a new successful and feasible treatment option for leaks of different etiology after major gastro-esophageal surgery. METHOD We report a case of the EVT principle being applied in a patient with three major leaks located apart from each other within the gastric staple line after LSG for morbid obesity (BMI 62.7). EVT was initiated on postoperative day 8. RESULTS In total, 18 endoscopic interventions were performed in 72 days, the vacuum sponge being replaced endoscopically every 4 days. Hospital length of stay was 106 days. No relevant procedure related complications were observed during the course of therapy and during the follow up. CONCLUSION EVT of postoperative leaks in the upper GI tract has been shown to be feasible and safe. It combines defect closure and effective drainage and allows a periodic inspection of the wound cavity. In case of therapeutic failure, it does not jeopardize surgical repair or stent placement. Even though the techniques and materials used in EVT still vary considerably according to local expertise, EVT has the potential to succeed as a nonsurgical, feasible, safe, and effective treatment option for postoperative leaks in bariatric surgery.","author":[{"dropping-particle":"","family":"Schmidt","given":"Fabian","non-dropping-particle":"","parse-names":false,"suffix":""},{"dropping-particle":"","family":"Mennigen","given":"Rudolf","non-dropping-particle":"","parse-names":false,"suffix":""},{"dropping-particle":"","family":"Vowinkel","given":"Thorsten","non-dropping-particle":"","parse-names":false,"suffix":""},{"dropping-particle":"","family":"Neumann","given":"Philipp A","non-dropping-particle":"","parse-names":false,"suffix":""},{"dropping-particle":"","family":"Senninger","given":"Norbert","non-dropping-particle":"","parse-names":false,"suffix":""},{"dropping-particle":"","family":"Palmes","given":"Daniel","non-dropping-particle":"","parse-names":false,"suffix":""},{"dropping-particle":"","family":"Laukoetter","given":"Mike G","non-dropping-particle":"","parse-names":false,"suffix":""}],"container-title":"Obesity surgery","id":"ITEM-5","issue":"9","issued":{"date-parts":[["2017"]]},"page":"2499-2505","title":"Endoscopic Vacuum Therapy (EVT)-a New Concept for Complication Management in Bariatric Surgery.","type":"article-journal","volume":"27"},"uris":["http://www.mendeley.com/documents/?uuid=43de1a2e-d3c2-48c1-bae2-7c0b5e2a0e95"]},{"id":"ITEM-6","itemData":{"DOI":"10.1055/s-0031-1273422","ISSN":"1439-7803","PMID":"21638241","abstract":"Surgery has been the mainstay of therapy in patients with gastrointestinal perforations, leakage or fistulas. New techniques for endoscopic closure of gastrointestinal perforations provide tools for an effective treatment by less invasive procedures. Temporary placement of covered self-expanding stents is an established therapy for oesophageal perforations and anastomotic leaks. Using conventional endoclips small perforations and leaks in the oesophagus and gastrointestinal tract may be closed. With the new over-the-scope-clips a more effective endoscopic full wall closure is possible in the upper gastrointestinal tract and the rectum. Endoscopically guided endoluminal vacuum therapy using polyurethane sponges is an established method for treating rectal leaks and is now increasingly used also in oesophageal leaks. Biliary leakage following endoscopic or surgical interventions is effectively treated with temporary bile stenting in most cases, but closure using metal stents or coiling may be necessary. Pancreatic leaks are a major therapeutic problem and may require multimodal therapies.","author":[{"dropping-particle":"","family":"Wettstein","given":"M","non-dropping-particle":"","parse-names":false,"suffix":""},{"dropping-particle":"","family":"Frieling","given":"T","non-dropping-particle":"","parse-names":false,"suffix":""},{"dropping-particle":"","family":"Lüthen","given":"R","non-dropping-particle":"","parse-names":false,"suffix":""},{"dropping-particle":"","family":"Heintges","given":"T","non-dropping-particle":"","parse-names":false,"suffix":""},{"dropping-particle":"","family":"Niederau","given":"C","non-dropping-particle":"","parse-names":false,"suffix":""},{"dropping-particle":"","family":"Oette","given":"M","non-dropping-particle":"","parse-names":false,"suffix":""},{"dropping-particle":"","family":"Vogt","given":"C","non-dropping-particle":"","parse-names":false,"suffix":""},{"dropping-particle":"","family":"Dahl","given":"S","non-dropping-particle":"Vom","parse-names":false,"suffix":""}],"container-title":"Zeitschrift fur Gastroenterologie","id":"ITEM-6","issue":"6","issued":{"date-parts":[["2011","6"]]},"page":"740-8","title":"Endoscopic therapy for leaks in the gastrointestinal tract, the bile ducts and the pancreas.","type":"article-journal","volume":"49"},"uris":["http://www.mendeley.com/documents/?uuid=1c3a0dca-8c6a-4798-978b-c513527eedb2"]},{"id":"ITEM-7","itemData":{"DOI":"10.1055/s-0043-113552","ISSN":"1438-8812","PMID":"28719930","author":[{"dropping-particle":"","family":"Knoop","given":"Richard F","non-dropping-particle":"","parse-names":false,"suffix":""},{"dropping-particle":"","family":"Thimme","given":"Robert","non-dropping-particle":"","parse-names":false,"suffix":""},{"dropping-particle":"","family":"Fischer","given":"Andreas","non-dropping-particle":"","parse-names":false,"suffix":""}],"container-title":"Endoscopy","id":"ITEM-7","issue":"10","issued":{"date-parts":[["2017"]]},"page":"1010-1012","title":"Successful two-sided sponge pull-through treatment of anastomotic leakage following pancreaticoduodenectomy with pancreaticogastrostomy.","type":"article-journal","volume":"49"},"uris":["http://www.mendeley.com/documents/?uuid=ffa6490a-0d64-4f13-80e0-cea7a512c152"]},{"id":"ITEM-8","itemData":{"DOI":"10.1007/s00464-017-5679-6","ISSN":"1432-2218","PMID":"28664443","abstract":"INTRODUCTION Non-healing of anastomotic leakage can be observed in up to 50% after total mesorectal excision for rectal cancer. This study investigates the efficacy of early transanal closure of anastomotic leakage after pre-treatment with the Endosponge® therapy. METHODS In this prospective, multicentre, feasibility study, transanal suturing of the anastomotic defect was performed after vacuum-assisted cleaning of the presacral cavity. Primary outcome was the proportion of patients with a healed anastomosis at 6 months after transanal closure. Secondary, healing at last follow-up, continuity, direct medical costs, functionality and quality of life were analysed. RESULTS Between July 2013 and July 2015, 30 rectal cancer patients with a leaking low colorectal anastomosis were included, of whom 22 underwent neoadjuvant radiotherapy. Median follow-up was 14 (7-29) months. At 6 months, the anastomosis had healed in 16 (53%) patients. At last follow-up, anastomotic integrity was found in 21 (70%) and continuity was restored in 20 (67%) patients. Non-healing at 12 months was observed in 10/29 (34%) patients overall, and in 3/14 (21%) when therapy started within three weeks following the index operation. Major LARS was reported in 12/15 (80%) patients. The direct medical costs were €8933 (95% CI 7268-10,707) per patient. CONCLUSION Vacuum-assisted early transanal closure of a leaking anastomosis after total mesorectal excision with 73% preoperative radiotherapy showed that acceptable anastomotic healing rates and stoma reversal rates can be achieved. Early diagnosis and start of treatment seems crucial.","author":[{"dropping-particle":"","family":"Borstlap","given":"W A A","non-dropping-particle":"","parse-names":false,"suffix":""},{"dropping-particle":"","family":"Musters","given":"G D","non-dropping-particle":"","parse-names":false,"suffix":""},{"dropping-particle":"","family":"Stassen","given":"L P S","non-dropping-particle":"","parse-names":false,"suffix":""},{"dropping-particle":"","family":"Westreenen","given":"H L","non-dropping-particle":"van","parse-names":false,"suffix":""},{"dropping-particle":"","family":"Hess","given":"D","non-dropping-particle":"","parse-names":false,"suffix":""},{"dropping-particle":"","family":"Dieren","given":"S","non-dropping-particle":"van","parse-names":false,"suffix":""},{"dropping-particle":"","family":"Festen","given":"S","non-dropping-particle":"","parse-names":false,"suffix":""},{"dropping-particle":"","family":"Zaag","given":"E J","non-dropping-particle":"van der","parse-names":false,"suffix":""},{"dropping-particle":"","family":"Tanis","given":"P J","non-dropping-particle":"","parse-names":false,"suffix":""},{"dropping-particle":"","family":"Bemelman","given":"W A","non-dropping-particle":"","parse-names":false,"suffix":""}],"container-title":"Surgical endoscopy","id":"ITEM-8","issue":"1","issued":{"date-parts":[["2018"]]},"page":"315-327","title":"Vacuum-assisted early transanal closure of leaking low colorectal anastomoses: the CLEAN study.","type":"article-journal","volume":"32"},"uris":["http://www.mendeley.com/documents/?uuid=671a0629-75da-49dd-b50d-b2efebbc1297"]}],"mendeley":{"formattedCitation":"&lt;sup&gt;[26–33]&lt;/sup&gt;","plainTextFormattedCitation":"[26–33]","previouslyFormattedCitation":"&lt;sup&gt;[26–33]&lt;/sup&gt;"},"properties":{"noteIndex":0},"schema":"https://github.com/citation-style-language/schema/raw/master/csl-citation.json"}</w:instrText>
      </w:r>
      <w:r w:rsidR="00833C39" w:rsidRPr="005D2DA1">
        <w:rPr>
          <w:rFonts w:ascii="Book Antiqua" w:hAnsi="Book Antiqua"/>
          <w:lang w:val="en-US"/>
        </w:rPr>
        <w:fldChar w:fldCharType="separate"/>
      </w:r>
      <w:r w:rsidR="00540CE0" w:rsidRPr="005D2DA1">
        <w:rPr>
          <w:rFonts w:ascii="Book Antiqua" w:hAnsi="Book Antiqua"/>
          <w:noProof/>
          <w:vertAlign w:val="superscript"/>
          <w:lang w:val="en-US"/>
        </w:rPr>
        <w:t>[26–33]</w:t>
      </w:r>
      <w:r w:rsidR="00833C39" w:rsidRPr="005D2DA1">
        <w:rPr>
          <w:rFonts w:ascii="Book Antiqua" w:hAnsi="Book Antiqua"/>
          <w:lang w:val="en-US"/>
        </w:rPr>
        <w:fldChar w:fldCharType="end"/>
      </w:r>
      <w:r w:rsidRPr="005D2DA1">
        <w:rPr>
          <w:rFonts w:ascii="Book Antiqua" w:hAnsi="Book Antiqua"/>
          <w:lang w:val="en-US"/>
        </w:rPr>
        <w:t>. Additionally, one study demonstrated the use of EVT in the pediatric population, with a high success rate in the treatment of upper GI transmural defects</w:t>
      </w:r>
      <w:r w:rsidR="00833C39" w:rsidRPr="005D2DA1">
        <w:rPr>
          <w:rFonts w:ascii="Book Antiqua" w:hAnsi="Book Antiqua"/>
          <w:lang w:val="en-US"/>
        </w:rPr>
        <w:fldChar w:fldCharType="begin" w:fldLock="1"/>
      </w:r>
      <w:r w:rsidR="00540CE0" w:rsidRPr="005D2DA1">
        <w:rPr>
          <w:rFonts w:ascii="Book Antiqua" w:hAnsi="Book Antiqua"/>
          <w:lang w:val="en-US"/>
        </w:rPr>
        <w:instrText>ADDIN CSL_CITATION {"citationItems":[{"id":"ITEM-1","itemData":{"DOI":"10.1097/MPG.0000000000002073","ISSN":"1536-4801","PMID":"29927863","abstract":"BACKGROUND Esophageal perforation is a potentially life-threatening problem if not quickly diagnosed and treated appropriately. Negative-pressure wound therapy, commercially known as V.A.C. therapy, was developed in the early 1990s and is now standard of care for chronic surface wounds, ulcers, and burns. Adapting vacuum sponge therapy for use intraluminally for perforations of the esophagus was first reported in 2008. We report the first pediatric experience on a customized esophageal vacuum-assisted closure (EVAC) device for closure of esophageal perforations. AIM To evaluate the technical feasibility, safety, and efficacy of EVAC in a pediatric population with esophageal perforations and compare efficacy to a cohort of patients who underwent stenting for esophageal perforation. METHODS We performed an institutional review board-approved retrospective chart review on all patients who underwent EVAC for esophageal perforations (October 2013-September 2017) and who underwent externally removable stent placement for esophageal perforation (January 2010-December 2017) at our institution. Our primary aim was to evaluate technical feasibility, efficacy, and safety in the treatment of pediatric esophageal perforations. A secondary aim was to compare the efficacy of EVAC to esophageal stenting in healing esophageal perforations in our pediatric population. RESULTS A total of 17 patients with esophageal atresia underwent therapy for esophageal perforation. Eight sponges were placed for surgical perforation and 9 were placed after endoscopic therapy perforation. The median age of patients was 24 months with the youngest patient being 3 months of age. The success rate of EVAC to seal all esophageal perforations was 88% (15/17). The success rate was similar in both subgroups: surgical anastomotic leaks at 88% (7/8) and endoscopic therapy leaks at 89% (8/9). There were no technical failures with placement. The stent group had a total of 24 patients: 19 were placed secondary to perforations from endoscopic therapy and 5 were placed secondary to surgical anastomotic perforations. The success rate of stents to seal all esophageal perforations was 63% (15/24). The success rate in the subgroups was 74% (14/19) for endoscopic therapy leaks and 20% (1/5) for surgical anastomotic leaks. In comparing success of EVAC and stent therapy, we found a statistically significant difference in favor of EVAC in healing surgical anastomotic perforations (P = 0.032). There was, howeve…","author":[{"dropping-particle":"","family":"Manfredi","given":"Michael A","non-dropping-particle":"","parse-names":false,"suffix":""},{"dropping-particle":"","family":"Clark","given":"Susannah J","non-dropping-particle":"","parse-names":false,"suffix":""},{"dropping-particle":"","family":"Staffa","given":"Steven J","non-dropping-particle":"","parse-names":false,"suffix":""},{"dropping-particle":"","family":"Ngo","given":"Peter D","non-dropping-particle":"","parse-names":false,"suffix":""},{"dropping-particle":"","family":"Smithers","given":"C Jason","non-dropping-particle":"","parse-names":false,"suffix":""},{"dropping-particle":"","family":"Hamilton","given":"Thomas E","non-dropping-particle":"","parse-names":false,"suffix":""},{"dropping-particle":"","family":"Jennings","given":"Russell W","non-dropping-particle":"","parse-names":false,"suffix":""}],"container-title":"Journal of pediatric gastroenterology and nutrition","id":"ITEM-1","issue":"6","issued":{"date-parts":[["2018","12"]]},"page":"706-712","title":"Endoscopic Esophageal Vacuum Therapy: A Novel Therapy for Esophageal Perforations in Pediatric Patients.","type":"article-journal","volume":"67"},"uris":["http://www.mendeley.com/documents/?uuid=71e54757-04f7-4d3a-aa14-252c3279dd7c"]}],"mendeley":{"formattedCitation":"&lt;sup&gt;[34]&lt;/sup&gt;","plainTextFormattedCitation":"[34]","previouslyFormattedCitation":"&lt;sup&gt;[34]&lt;/sup&gt;"},"properties":{"noteIndex":0},"schema":"https://github.com/citation-style-language/schema/raw/master/csl-citation.json"}</w:instrText>
      </w:r>
      <w:r w:rsidR="00833C39" w:rsidRPr="005D2DA1">
        <w:rPr>
          <w:rFonts w:ascii="Book Antiqua" w:hAnsi="Book Antiqua"/>
          <w:lang w:val="en-US"/>
        </w:rPr>
        <w:fldChar w:fldCharType="separate"/>
      </w:r>
      <w:r w:rsidR="00540CE0" w:rsidRPr="005D2DA1">
        <w:rPr>
          <w:rFonts w:ascii="Book Antiqua" w:hAnsi="Book Antiqua"/>
          <w:noProof/>
          <w:vertAlign w:val="superscript"/>
          <w:lang w:val="en-US"/>
        </w:rPr>
        <w:t>[34]</w:t>
      </w:r>
      <w:r w:rsidR="00833C39" w:rsidRPr="005D2DA1">
        <w:rPr>
          <w:rFonts w:ascii="Book Antiqua" w:hAnsi="Book Antiqua"/>
          <w:lang w:val="en-US"/>
        </w:rPr>
        <w:fldChar w:fldCharType="end"/>
      </w:r>
      <w:r w:rsidRPr="005D2DA1">
        <w:rPr>
          <w:rFonts w:ascii="Book Antiqua" w:hAnsi="Book Antiqua"/>
          <w:lang w:val="en-US"/>
        </w:rPr>
        <w:t>.</w:t>
      </w:r>
    </w:p>
    <w:p w14:paraId="123C4C20" w14:textId="77777777" w:rsidR="00D71569" w:rsidRPr="005D2DA1" w:rsidRDefault="00D71569" w:rsidP="005B5297">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 xml:space="preserve">In this article, we review and discuss the mechanism of action, indications, materials, techniques, efficacy, and safety of EVT in the management of patients </w:t>
      </w:r>
      <w:r w:rsidRPr="005D2DA1">
        <w:rPr>
          <w:rFonts w:ascii="Book Antiqua" w:hAnsi="Book Antiqua"/>
          <w:lang w:val="en-US"/>
        </w:rPr>
        <w:lastRenderedPageBreak/>
        <w:t>with transmural defects.</w:t>
      </w:r>
    </w:p>
    <w:p w14:paraId="2E412943" w14:textId="77777777" w:rsidR="00D71569" w:rsidRPr="005D2DA1" w:rsidRDefault="00D71569" w:rsidP="005D2DA1">
      <w:pPr>
        <w:widowControl w:val="0"/>
        <w:autoSpaceDE w:val="0"/>
        <w:autoSpaceDN w:val="0"/>
        <w:adjustRightInd w:val="0"/>
        <w:spacing w:line="360" w:lineRule="auto"/>
        <w:jc w:val="both"/>
        <w:rPr>
          <w:rFonts w:ascii="Book Antiqua" w:hAnsi="Book Antiqua"/>
          <w:lang w:val="en-US"/>
        </w:rPr>
      </w:pPr>
    </w:p>
    <w:p w14:paraId="14D8CDAD" w14:textId="77777777" w:rsidR="00D71569" w:rsidRPr="005D2DA1" w:rsidRDefault="00D71569" w:rsidP="005D2DA1">
      <w:pPr>
        <w:widowControl w:val="0"/>
        <w:autoSpaceDE w:val="0"/>
        <w:autoSpaceDN w:val="0"/>
        <w:adjustRightInd w:val="0"/>
        <w:spacing w:line="360" w:lineRule="auto"/>
        <w:jc w:val="both"/>
        <w:rPr>
          <w:rFonts w:ascii="Book Antiqua" w:hAnsi="Book Antiqua"/>
          <w:b/>
          <w:lang w:val="en-US"/>
        </w:rPr>
      </w:pPr>
      <w:r w:rsidRPr="005D2DA1">
        <w:rPr>
          <w:rFonts w:ascii="Book Antiqua" w:hAnsi="Book Antiqua"/>
          <w:b/>
          <w:lang w:val="en-US"/>
        </w:rPr>
        <w:t>MECHANISM OF ACTION</w:t>
      </w:r>
    </w:p>
    <w:p w14:paraId="5E59F123" w14:textId="0D071C05" w:rsidR="00D71569"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 xml:space="preserve">Vacuum therapy has been commonly used for treatment of non-healing skin wounds. In management of transmural defects, EVT is thought to promote healing </w:t>
      </w:r>
      <w:r w:rsidRPr="005B5297">
        <w:rPr>
          <w:rFonts w:ascii="Book Antiqua" w:hAnsi="Book Antiqua"/>
          <w:i/>
          <w:lang w:val="en-US"/>
        </w:rPr>
        <w:t>via</w:t>
      </w:r>
      <w:r w:rsidRPr="005D2DA1">
        <w:rPr>
          <w:rFonts w:ascii="Book Antiqua" w:hAnsi="Book Antiqua"/>
          <w:lang w:val="en-US"/>
        </w:rPr>
        <w:t xml:space="preserve"> similar mechanisms, including macrodeformation, microdeformation, changes in perfusion, exudate control, and bacterial clearance</w:t>
      </w:r>
      <w:r w:rsidR="008D5A54" w:rsidRPr="005D2DA1">
        <w:rPr>
          <w:rFonts w:ascii="Book Antiqua" w:hAnsi="Book Antiqua"/>
          <w:lang w:val="en-US"/>
        </w:rPr>
        <w:fldChar w:fldCharType="begin" w:fldLock="1"/>
      </w:r>
      <w:r w:rsidR="00540CE0" w:rsidRPr="005D2DA1">
        <w:rPr>
          <w:rFonts w:ascii="Book Antiqua" w:hAnsi="Book Antiqua"/>
          <w:lang w:val="en-US"/>
        </w:rPr>
        <w:instrText>ADDIN CSL_CITATION {"citationItems":[{"id":"ITEM-1","itemData":{"DOI":"10.5314/wjd.v6.i1.1","ISSN":"2218-6190","author":[{"dropping-particle":"","family":"Panayi","given":"Adriana C","non-dropping-particle":"","parse-names":false,"suffix":""},{"dropping-particle":"","family":"Leavitt","given":"Tripp","non-dropping-particle":"","parse-names":false,"suffix":""},{"dropping-particle":"","family":"Orgill","given":"Dennis P","non-dropping-particle":"","parse-names":false,"suffix":""}],"container-title":"World Journal of Dermatology","id":"ITEM-1","issue":"1","issued":{"date-parts":[["2017"]]},"page":"1","title":"Evidence based review of negative pressure wound therapy","type":"article-journal","volume":"6"},"uris":["http://www.mendeley.com/documents/?uuid=1a1ea434-bc3a-452a-9d69-dd3145b30431"]},{"id":"ITEM-2","itemData":{"DOI":"10.1097/01.prs.0000225450.12593.12","ISSN":"1529-4242","PMID":"16799379","abstract":"A tremendous amount of research has been conducted in recent years investigating the mechanisms of action by which the application of subatmospheric pressure to wounds increases the rate of healing. Similarly, numerous studies have also been conducted examining the physiologic response of wounds to the applied subatmospheric pressure. However, many more need to be conducted. A series of basic studies examining the use of subatmospheric pressure to treat wounds is presented, including the original studies upon which the vacuum-assisted closure device was based (on blood flow, granulation tissue formation, bacterial clearance, and survival of random-pattern pedicle flaps). Subsequent studies analyzing removed fluids, envenomation/extravasation, burns, grafts, and in vitro tissue culture studies are also reviewed. Two broad mechanisms of action are proposed: removal of fluid and mechanical deformation. Fluid removal both decreases edema--thus decreasing interstitial pressure and shortening distances of diffusion--and removes soluble factors that may affect the healing process (both positively and negatively). The relationship of mechanical deformation to increased growth is well known to plastic surgeons, as it is the basis of tissue expansion. While much has been done, a great deal more needs to be done to elucidate the mechanisms of action responsible for the dramatic response seen clinically.","author":[{"dropping-particle":"","family":"Morykwas","given":"Michael J","non-dropping-particle":"","parse-names":false,"suffix":""},{"dropping-particle":"","family":"Simpson","given":"Jordan","non-dropping-particle":"","parse-names":false,"suffix":""},{"dropping-particle":"","family":"Punger","given":"Kally","non-dropping-particle":"","parse-names":false,"suffix":""},{"dropping-particle":"","family":"Argenta","given":"Anne","non-dropping-particle":"","parse-names":false,"suffix":""},{"dropping-particle":"","family":"Kremers","given":"Lieveke","non-dropping-particle":"","parse-names":false,"suffix":""},{"dropping-particle":"","family":"Argenta","given":"Joseph","non-dropping-particle":"","parse-names":false,"suffix":""}],"container-title":"Plastic and reconstructive surgery","id":"ITEM-2","issue":"7 Suppl","issued":{"date-parts":[["2006","6"]]},"page":"121S-126S","title":"Vacuum-assisted closure: state of basic research and physiologic foundation.","type":"article-journal","volume":"117"},"uris":["http://www.mendeley.com/documents/?uuid=e0d0df48-f110-425c-a920-cacc88978443"]}],"mendeley":{"formattedCitation":"&lt;sup&gt;[35,36]&lt;/sup&gt;","plainTextFormattedCitation":"[35,36]","previouslyFormattedCitation":"&lt;sup&gt;[35,36]&lt;/sup&gt;"},"properties":{"noteIndex":0},"schema":"https://github.com/citation-style-language/schema/raw/master/csl-citation.json"}</w:instrText>
      </w:r>
      <w:r w:rsidR="008D5A54" w:rsidRPr="005D2DA1">
        <w:rPr>
          <w:rFonts w:ascii="Book Antiqua" w:hAnsi="Book Antiqua"/>
          <w:lang w:val="en-US"/>
        </w:rPr>
        <w:fldChar w:fldCharType="separate"/>
      </w:r>
      <w:r w:rsidR="00540CE0" w:rsidRPr="005D2DA1">
        <w:rPr>
          <w:rFonts w:ascii="Book Antiqua" w:hAnsi="Book Antiqua"/>
          <w:noProof/>
          <w:vertAlign w:val="superscript"/>
          <w:lang w:val="en-US"/>
        </w:rPr>
        <w:t>[35,36]</w:t>
      </w:r>
      <w:r w:rsidR="008D5A54" w:rsidRPr="005D2DA1">
        <w:rPr>
          <w:rFonts w:ascii="Book Antiqua" w:hAnsi="Book Antiqua"/>
          <w:lang w:val="en-US"/>
        </w:rPr>
        <w:fldChar w:fldCharType="end"/>
      </w:r>
      <w:r w:rsidRPr="005D2DA1">
        <w:rPr>
          <w:rFonts w:ascii="Book Antiqua" w:hAnsi="Book Antiqua"/>
          <w:lang w:val="en-US"/>
        </w:rPr>
        <w:t>.</w:t>
      </w:r>
    </w:p>
    <w:p w14:paraId="0C3B38D7" w14:textId="77777777" w:rsidR="008D5A54" w:rsidRPr="005D2DA1" w:rsidRDefault="008D5A54" w:rsidP="005D2DA1">
      <w:pPr>
        <w:widowControl w:val="0"/>
        <w:autoSpaceDE w:val="0"/>
        <w:autoSpaceDN w:val="0"/>
        <w:adjustRightInd w:val="0"/>
        <w:spacing w:line="360" w:lineRule="auto"/>
        <w:jc w:val="both"/>
        <w:rPr>
          <w:rFonts w:ascii="Book Antiqua" w:hAnsi="Book Antiqua"/>
          <w:lang w:val="en-US"/>
        </w:rPr>
      </w:pPr>
    </w:p>
    <w:p w14:paraId="1864496F" w14:textId="77777777" w:rsidR="00D71569" w:rsidRPr="005B5297" w:rsidRDefault="00D71569" w:rsidP="005D2DA1">
      <w:pPr>
        <w:widowControl w:val="0"/>
        <w:autoSpaceDE w:val="0"/>
        <w:autoSpaceDN w:val="0"/>
        <w:adjustRightInd w:val="0"/>
        <w:spacing w:line="360" w:lineRule="auto"/>
        <w:jc w:val="both"/>
        <w:rPr>
          <w:rFonts w:ascii="Book Antiqua" w:hAnsi="Book Antiqua"/>
          <w:b/>
          <w:i/>
          <w:lang w:val="en-US"/>
        </w:rPr>
      </w:pPr>
      <w:r w:rsidRPr="005B5297">
        <w:rPr>
          <w:rFonts w:ascii="Book Antiqua" w:hAnsi="Book Antiqua"/>
          <w:b/>
          <w:i/>
          <w:lang w:val="en-US"/>
        </w:rPr>
        <w:t>Macrodeformation</w:t>
      </w:r>
    </w:p>
    <w:p w14:paraId="5A61E5AA" w14:textId="32AA5575" w:rsidR="00D71569"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Macrodeformation occurs when suction is applied to the sponge resulting in deformational forces being exerted on the defect edges, thus drawing the edges together. Studies showed that a negative pressure of 125 mmHg can decrease the volume of a reticulated open-pore polyurethane sponge by approximately 80%, resulting in substantial shrinkage of the defect</w:t>
      </w:r>
      <w:r w:rsidR="008D5A54" w:rsidRPr="005D2DA1">
        <w:rPr>
          <w:rFonts w:ascii="Book Antiqua" w:hAnsi="Book Antiqua"/>
          <w:lang w:val="en-US"/>
        </w:rPr>
        <w:fldChar w:fldCharType="begin" w:fldLock="1"/>
      </w:r>
      <w:r w:rsidR="00540CE0" w:rsidRPr="005D2DA1">
        <w:rPr>
          <w:rFonts w:ascii="Book Antiqua" w:hAnsi="Book Antiqua"/>
          <w:lang w:val="en-US"/>
        </w:rPr>
        <w:instrText>ADDIN CSL_CITATION {"citationItems":[{"id":"ITEM-1","itemData":{"DOI":"10.5314/wjd.v6.i1.1","ISSN":"2218-6190","author":[{"dropping-particle":"","family":"Panayi","given":"Adriana C","non-dropping-particle":"","parse-names":false,"suffix":""},{"dropping-particle":"","family":"Leavitt","given":"Tripp","non-dropping-particle":"","parse-names":false,"suffix":""},{"dropping-particle":"","family":"Orgill","given":"Dennis P","non-dropping-particle":"","parse-names":false,"suffix":""}],"container-title":"World Journal of Dermatology","id":"ITEM-1","issue":"1","issued":{"date-parts":[["2017"]]},"page":"1","title":"Evidence based review of negative pressure wound therapy","type":"article-journal","volume":"6"},"uris":["http://www.mendeley.com/documents/?uuid=1a1ea434-bc3a-452a-9d69-dd3145b30431"]},{"id":"ITEM-2","itemData":{"DOI":"10.1097/01.prs.0000225450.12593.12","ISSN":"1529-4242","PMID":"16799379","abstract":"A tremendous amount of research has been conducted in recent years investigating the mechanisms of action by which the application of subatmospheric pressure to wounds increases the rate of healing. Similarly, numerous studies have also been conducted examining the physiologic response of wounds to the applied subatmospheric pressure. However, many more need to be conducted. A series of basic studies examining the use of subatmospheric pressure to treat wounds is presented, including the original studies upon which the vacuum-assisted closure device was based (on blood flow, granulation tissue formation, bacterial clearance, and survival of random-pattern pedicle flaps). Subsequent studies analyzing removed fluids, envenomation/extravasation, burns, grafts, and in vitro tissue culture studies are also reviewed. Two broad mechanisms of action are proposed: removal of fluid and mechanical deformation. Fluid removal both decreases edema--thus decreasing interstitial pressure and shortening distances of diffusion--and removes soluble factors that may affect the healing process (both positively and negatively). The relationship of mechanical deformation to increased growth is well known to plastic surgeons, as it is the basis of tissue expansion. While much has been done, a great deal more needs to be done to elucidate the mechanisms of action responsible for the dramatic response seen clinically.","author":[{"dropping-particle":"","family":"Morykwas","given":"Michael J","non-dropping-particle":"","parse-names":false,"suffix":""},{"dropping-particle":"","family":"Simpson","given":"Jordan","non-dropping-particle":"","parse-names":false,"suffix":""},{"dropping-particle":"","family":"Punger","given":"Kally","non-dropping-particle":"","parse-names":false,"suffix":""},{"dropping-particle":"","family":"Argenta","given":"Anne","non-dropping-particle":"","parse-names":false,"suffix":""},{"dropping-particle":"","family":"Kremers","given":"Lieveke","non-dropping-particle":"","parse-names":false,"suffix":""},{"dropping-particle":"","family":"Argenta","given":"Joseph","non-dropping-particle":"","parse-names":false,"suffix":""}],"container-title":"Plastic and reconstructive surgery","id":"ITEM-2","issue":"7 Suppl","issued":{"date-parts":[["2006","6"]]},"page":"121S-126S","title":"Vacuum-assisted closure: state of basic research and physiologic foundation.","type":"article-journal","volume":"117"},"uris":["http://www.mendeley.com/documents/?uuid=e0d0df48-f110-425c-a920-cacc88978443"]},{"id":"ITEM-3","itemData":{"DOI":"10.1097/PRS.0b013e3181956551","ISSN":"1529-4242","PMID":"19182617","abstract":"BACKGROUND Does negative-pressure wound therapy reduce or increase the pressure of wound tissues? This seemingly obvious question has never been addressed by a study on living tissues. The aim of this study was to evaluate the nature of tissue pressure changes in relation to negative-pressure wound therapy. METHODS Three negative-pressure wound therapy dressing configurations were evaluated-circumferential, noncircumferential, and those within a cavity-on 15 human wounds, with five wounds in each category. Tissue pressure changes were recorded (using a strain gauge sensor) for each 75-mmHg increment in suction, up to -450 mmHg. In the circumferential and noncircumferential groups, tissue pressure was also measured over a 48-hour period at a set suction pressure of -125 mmHg (n = 10). RESULTS In all three groups, mean tissue pressure increased proportionately to the amount of suction applied (p &lt; 0.0005). Mean tissue pressure increments resulting from the circumferential dressings were significantly higher than those resulting from the noncircumferential (p &lt; 0.0005) or cavity group (p &lt; 0.0005); however, there was no significant difference between the latter two groups (p = 0.269). Over the 48-hour period, there was a significant mean reduction in the (increased) tissue pressure (p &lt; 0.04 for circumferential and p &lt; 0.0005 for noncircumferential), but in only three of 10 cases did this reduce to pressures less than those before dressing application. CONCLUSIONS Negative-pressure wound therapy increases tissue pressure proportionately to the amount of suction, although this becomes less pronounced over 48 hours. This suggests that negative-pressure wound therapy dressings should be used with caution on tissues with compromised perfusion, particularly when they are circumferential.","author":[{"dropping-particle":"","family":"Kairinos","given":"Nicolas","non-dropping-particle":"","parse-names":false,"suffix":""},{"dropping-particle":"","family":"Solomons","given":"Michael","non-dropping-particle":"","parse-names":false,"suffix":""},{"dropping-particle":"","family":"Hudson","given":"Donald A","non-dropping-particle":"","parse-names":false,"suffix":""}],"container-title":"Plastic and reconstructive surgery","id":"ITEM-3","issue":"2","issued":{"date-parts":[["2009","2"]]},"page":"589-98; discussion 599-600","title":"Negative-pressure wound therapy I: the paradox of negative-pressure wound therapy.","type":"article-journal","volume":"123"},"uris":["http://www.mendeley.com/documents/?uuid=f69110f6-bb97-411c-9690-d6c9138dc2b4"]},{"id":"ITEM-4","itemData":{"DOI":"10.1097/PRS.0b013e31818237ac","ISSN":"1529-4242","PMID":"18766042","abstract":"BACKGROUND The vacuum-assisted closure device is widely used clinically, yet its mechanisms of action are incompletely understood. In this study, the authors designed a partially splinted full-thickness murine vacuum-assisted closure model to better understand the mechanism of action of the vacuum-assisted closure device. METHODS Full-thickness wounds (n = 10 per group) were excised in diabetic mice and treated with the vacuum-assisted closure device or its isolated components: an occlusive dressing, subatmospheric pressure at 125 mmHg (suction), and a polyurethane foam without and with downward compression. Results were quantified with a two-dimensional immunohistochemical staging system based on blood vessel density (CD31) and cell proliferation (Ki67) 7 days after wounding. Microscopic strain was measured by fixing in situ all dressing modalities. RESULTS Wounds exposed to polyurethane foam in compressed and uncompressed dressings or to the vacuum-assisted closure device showed a 2-fold increase in vascularity compared with the occlusive dressing group (p &lt; 0.05). The vacuum-assisted closure device in addition stimulated cell proliferation, with up to 82 percent Ki67-positive nuclei, compared with the other groups. Direct measurements of wound surface deformations showed significant microstrains in the vacuum-assisted closure and foam in compressed dressing groups (60 percent and 16 percent, respectively) compared with all other groups. CONCLUSIONS These data provide profound insights into the mechanism of action of the vacuum-assisted closure device, providing an explanation for the increases in wound bed vascularity and cell proliferation based on its components. Results suggest that the vascular response is related to the polyurethane foam, whereas tissue strains induced by the vacuum-assisted closure device stimulated cell proliferation.","author":[{"dropping-particle":"","family":"Scherer","given":"Sandra Saja","non-dropping-particle":"","parse-names":false,"suffix":""},{"dropping-particle":"","family":"Pietramaggiori","given":"Giorgio","non-dropping-particle":"","parse-names":false,"suffix":""},{"dropping-particle":"","family":"Mathews","given":"Jasmine C","non-dropping-particle":"","parse-names":false,"suffix":""},{"dropping-particle":"","family":"Prsa","given":"Michael J","non-dropping-particle":"","parse-names":false,"suffix":""},{"dropping-particle":"","family":"Huang","given":"Sui","non-dropping-particle":"","parse-names":false,"suffix":""},{"dropping-particle":"","family":"Orgill","given":"Dennis P","non-dropping-particle":"","parse-names":false,"suffix":""}],"container-title":"Plastic and reconstructive surgery","id":"ITEM-4","issue":"3","issued":{"date-parts":[["2008","9"]]},"page":"786-97","title":"The mechanism of action of the vacuum-assisted closure device.","type":"article-journal","volume":"122"},"uris":["http://www.mendeley.com/documents/?uuid=ecaa4c9a-75c7-4337-9f78-525adddcf4a2"]},{"id":"ITEM-5","itemData":{"DOI":"10.1097/PRS.0b013e3181fed52a","ISSN":"1529-4242","PMID":"20966819","abstract":"BACKGROUND Negative-pressure wound therapy promotes healing by drainage of excessive fluid and debris and by mechanical deformation of the wound. The most commonly used negative pressure, -125 mmHg, may cause pain and ischemia, and the pressure often needs to be reduced. The aim of the present study was to examine wound contraction and fluid removal at different levels of negative pressure. METHODS Peripheral wounds were created in 70-kg pigs. The immediate effects of negative-pressure wound therapy (-10 to -175 mmHg) on wound contraction and fluid removal were studied in eight pigs. The long-term effects on wound contraction were studied in eight additional pigs during 72 hours of negative-pressure wound therapy at -75 mmHg. RESULTS Wound contraction and fluid removal increased gradually with increasing levels of negative pressure until reaching a steady state. Maximum wound contraction was observed at -75 mmHg. When negative-pressure wound therapy was discontinued, after 72 hours of therapy, the wound surface area was smaller than before therapy. Maximum wound fluid removal was observed at -125 mmHg. CONCLUSIONS Negative-pressure wound therapy facilitates drainage of wound fluid and exudates and results in mechanical deformation of the wound edge tissue, which is known to stimulate granulation tissue formation. Maximum wound contraction is achieved already at -75 mmHg, and this may be a suitable pressure for most wounds. In wounds with large volumes of exudate, higher pressure levels may be needed for the initial treatment period.","author":[{"dropping-particle":"","family":"Borgquist","given":"Ola","non-dropping-particle":"","parse-names":false,"suffix":""},{"dropping-particle":"","family":"Ingemansson","given":"Richard","non-dropping-particle":"","parse-names":false,"suffix":""},{"dropping-particle":"","family":"Malmsjö","given":"Malin","non-dropping-particle":"","parse-names":false,"suffix":""}],"container-title":"Plastic and reconstructive surgery","id":"ITEM-5","issue":"2","issued":{"date-parts":[["2011","2"]]},"page":"551-9","title":"The influence of low and high pressure levels during negative-pressure wound therapy on wound contraction and fluid evacuation.","type":"article-journal","volume":"127"},"uris":["http://www.mendeley.com/documents/?uuid=d0ff5be6-cb8f-4849-8508-7d28fa0046b8"]}],"mendeley":{"formattedCitation":"&lt;sup&gt;[35–39]&lt;/sup&gt;","plainTextFormattedCitation":"[35–39]","previouslyFormattedCitation":"&lt;sup&gt;[35–39]&lt;/sup&gt;"},"properties":{"noteIndex":0},"schema":"https://github.com/citation-style-language/schema/raw/master/csl-citation.json"}</w:instrText>
      </w:r>
      <w:r w:rsidR="008D5A54" w:rsidRPr="005D2DA1">
        <w:rPr>
          <w:rFonts w:ascii="Book Antiqua" w:hAnsi="Book Antiqua"/>
          <w:lang w:val="en-US"/>
        </w:rPr>
        <w:fldChar w:fldCharType="separate"/>
      </w:r>
      <w:r w:rsidR="00540CE0" w:rsidRPr="005D2DA1">
        <w:rPr>
          <w:rFonts w:ascii="Book Antiqua" w:hAnsi="Book Antiqua"/>
          <w:noProof/>
          <w:vertAlign w:val="superscript"/>
          <w:lang w:val="en-US"/>
        </w:rPr>
        <w:t>[35–39]</w:t>
      </w:r>
      <w:r w:rsidR="008D5A54" w:rsidRPr="005D2DA1">
        <w:rPr>
          <w:rFonts w:ascii="Book Antiqua" w:hAnsi="Book Antiqua"/>
          <w:lang w:val="en-US"/>
        </w:rPr>
        <w:fldChar w:fldCharType="end"/>
      </w:r>
      <w:r w:rsidRPr="005D2DA1">
        <w:rPr>
          <w:rFonts w:ascii="Book Antiqua" w:hAnsi="Book Antiqua"/>
          <w:lang w:val="en-US"/>
        </w:rPr>
        <w:t xml:space="preserve">. </w:t>
      </w:r>
    </w:p>
    <w:p w14:paraId="6E25C3D8" w14:textId="77777777" w:rsidR="00D71569" w:rsidRPr="005D2DA1" w:rsidRDefault="00D71569" w:rsidP="005D2DA1">
      <w:pPr>
        <w:widowControl w:val="0"/>
        <w:autoSpaceDE w:val="0"/>
        <w:autoSpaceDN w:val="0"/>
        <w:adjustRightInd w:val="0"/>
        <w:spacing w:line="360" w:lineRule="auto"/>
        <w:jc w:val="both"/>
        <w:rPr>
          <w:rFonts w:ascii="Book Antiqua" w:hAnsi="Book Antiqua"/>
          <w:lang w:val="en-US"/>
        </w:rPr>
      </w:pPr>
    </w:p>
    <w:p w14:paraId="78B48964" w14:textId="77777777" w:rsidR="00D71569" w:rsidRPr="005B5297" w:rsidRDefault="00D71569" w:rsidP="005D2DA1">
      <w:pPr>
        <w:widowControl w:val="0"/>
        <w:autoSpaceDE w:val="0"/>
        <w:autoSpaceDN w:val="0"/>
        <w:adjustRightInd w:val="0"/>
        <w:spacing w:line="360" w:lineRule="auto"/>
        <w:jc w:val="both"/>
        <w:rPr>
          <w:rFonts w:ascii="Book Antiqua" w:hAnsi="Book Antiqua"/>
          <w:b/>
          <w:i/>
          <w:lang w:val="en-US"/>
        </w:rPr>
      </w:pPr>
      <w:r w:rsidRPr="005B5297">
        <w:rPr>
          <w:rFonts w:ascii="Book Antiqua" w:hAnsi="Book Antiqua"/>
          <w:b/>
          <w:i/>
          <w:lang w:val="en-US"/>
        </w:rPr>
        <w:t>Microdeformation</w:t>
      </w:r>
    </w:p>
    <w:p w14:paraId="4107AAFA" w14:textId="3D4D865A" w:rsidR="00D71569"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Microdeformation describes the mechanical changes that occur on a microscopic scale when suction is applied. Mechanical strain causes a deformation of the cytoskeleton which initiates signaling cascades leading to release of growth factors which promote cell proliferation and migration, increasing the expression of extracellular matrix components and contractile elements that are necessary for healing.</w:t>
      </w:r>
      <w:r w:rsidR="005D2DA1">
        <w:rPr>
          <w:rFonts w:ascii="Book Antiqua" w:hAnsi="Book Antiqua"/>
          <w:lang w:val="en-US"/>
        </w:rPr>
        <w:t xml:space="preserve"> </w:t>
      </w:r>
      <w:r w:rsidRPr="005D2DA1">
        <w:rPr>
          <w:rFonts w:ascii="Book Antiqua" w:hAnsi="Book Antiqua"/>
          <w:lang w:val="en-US"/>
        </w:rPr>
        <w:t>Factors known to affect the efficiency of this mechanism include level of suction, pore size and consistency of the sponge, type of tissue being treated, and deformability of the surrounding tissues</w:t>
      </w:r>
      <w:r w:rsidR="008D5A54" w:rsidRPr="005D2DA1">
        <w:rPr>
          <w:rFonts w:ascii="Book Antiqua" w:hAnsi="Book Antiqua"/>
          <w:lang w:val="en-US"/>
        </w:rPr>
        <w:fldChar w:fldCharType="begin" w:fldLock="1"/>
      </w:r>
      <w:r w:rsidR="00540CE0" w:rsidRPr="005D2DA1">
        <w:rPr>
          <w:rFonts w:ascii="Book Antiqua" w:hAnsi="Book Antiqua"/>
          <w:lang w:val="en-US"/>
        </w:rPr>
        <w:instrText>ADDIN CSL_CITATION {"citationItems":[{"id":"ITEM-1","itemData":{"DOI":"10.5314/wjd.v6.i1.1","ISSN":"2218-6190","author":[{"dropping-particle":"","family":"Panayi","given":"Adriana C","non-dropping-particle":"","parse-names":false,"suffix":""},{"dropping-particle":"","family":"Leavitt","given":"Tripp","non-dropping-particle":"","parse-names":false,"suffix":""},{"dropping-particle":"","family":"Orgill","given":"Dennis P","non-dropping-particle":"","parse-names":false,"suffix":""}],"container-title":"World Journal of Dermatology","id":"ITEM-1","issue":"1","issued":{"date-parts":[["2017"]]},"page":"1","title":"Evidence based review of negative pressure wound therapy","type":"article-journal","volume":"6"},"uris":["http://www.mendeley.com/documents/?uuid=1a1ea434-bc3a-452a-9d69-dd3145b30431"]},{"id":"ITEM-2","itemData":{"ISSN":"1529-4242","PMID":"15457017","abstract":"The mechanism of action of the Vacuum Assisted Closure Therapy (VAC; KCI, San Antonio, Texas), a recent novel innovation in the care of wounds, remains unknown. In vitro studies have revealed that cells allowed to stretch tend to divide and proliferate in the presence of soluble mitogens, whereas retracted cells remain quiescent. The authors hypothesize that application of micromechanical forces to wounds in vivo can promote wound healing through this cell shape-dependent, mechanical control mechanism. The authors created a computer model (finite element) of a wound and simulated VAC application. Finite element modeling is commonly used to engineer complex systems by breaking them down into simple discrete elements. In this model, the authors altered the pressure, pore diameter, and pore volume fraction to study the effects of vacuum-induced material deformations. The authors compared the morphology of deformation of this wound model with histologic sections of wounds treated with the VAC. The finite element model showed that most elements stretched by VAC application experienced deformations of 5 to 20 percent strain, which are similar to in vitro strain levels shown to promote cellular proliferation. Importantly, the deformation predicted by the model also was similar in morphology to the surface undulations observed in histologic cross-sections of the wounds. The authors hypothesize that this tissue deformation stretches individual cells, thereby promoting proliferation in the wound microenvironment. The application of micromechanical forces may be a useful method with which to stimulate wound healing through promotion of cell division, angiogenesis, and local elaboration of growth factors. Finite element modeling of the VAC device is consistent with this mechanism of action.","author":[{"dropping-particle":"","family":"Saxena","given":"Vishal","non-dropping-particle":"","parse-names":false,"suffix":""},{"dropping-particle":"","family":"Hwang","given":"Chao-Wei","non-dropping-particle":"","parse-names":false,"suffix":""},{"dropping-particle":"","family":"Huang","given":"Sui","non-dropping-particle":"","parse-names":false,"suffix":""},{"dropping-particle":"","family":"Eichbaum","given":"Quentin","non-dropping-particle":"","parse-names":false,"suffix":""},{"dropping-particle":"","family":"Ingber","given":"Donald","non-dropping-particle":"","parse-names":false,"suffix":""},{"dropping-particle":"","family":"Orgill","given":"Dennis P","non-dropping-particle":"","parse-names":false,"suffix":""}],"container-title":"Plastic and reconstructive surgery","id":"ITEM-2","issue":"5","issued":{"date-parts":[["2004","10"]]},"page":"1086-96; discussion 1097-8","title":"Vacuum-assisted closure: microdeformations of wounds and cell proliferation.","type":"article-journal","volume":"114"},"uris":["http://www.mendeley.com/documents/?uuid=9ef7ee61-7880-47b7-8243-7456283e83c2"]}],"mendeley":{"formattedCitation":"&lt;sup&gt;[35,40]&lt;/sup&gt;","plainTextFormattedCitation":"[35,40]","previouslyFormattedCitation":"&lt;sup&gt;[35,40]&lt;/sup&gt;"},"properties":{"noteIndex":0},"schema":"https://github.com/citation-style-language/schema/raw/master/csl-citation.json"}</w:instrText>
      </w:r>
      <w:r w:rsidR="008D5A54" w:rsidRPr="005D2DA1">
        <w:rPr>
          <w:rFonts w:ascii="Book Antiqua" w:hAnsi="Book Antiqua"/>
          <w:lang w:val="en-US"/>
        </w:rPr>
        <w:fldChar w:fldCharType="separate"/>
      </w:r>
      <w:r w:rsidR="00540CE0" w:rsidRPr="005D2DA1">
        <w:rPr>
          <w:rFonts w:ascii="Book Antiqua" w:hAnsi="Book Antiqua"/>
          <w:noProof/>
          <w:vertAlign w:val="superscript"/>
          <w:lang w:val="en-US"/>
        </w:rPr>
        <w:t>[35,40]</w:t>
      </w:r>
      <w:r w:rsidR="008D5A54" w:rsidRPr="005D2DA1">
        <w:rPr>
          <w:rFonts w:ascii="Book Antiqua" w:hAnsi="Book Antiqua"/>
          <w:lang w:val="en-US"/>
        </w:rPr>
        <w:fldChar w:fldCharType="end"/>
      </w:r>
      <w:r w:rsidRPr="005D2DA1">
        <w:rPr>
          <w:rFonts w:ascii="Book Antiqua" w:hAnsi="Book Antiqua"/>
          <w:lang w:val="en-US"/>
        </w:rPr>
        <w:t>.</w:t>
      </w:r>
    </w:p>
    <w:p w14:paraId="10AE73C0" w14:textId="77777777" w:rsidR="00D71569" w:rsidRPr="005D2DA1" w:rsidRDefault="00D71569" w:rsidP="005D2DA1">
      <w:pPr>
        <w:widowControl w:val="0"/>
        <w:autoSpaceDE w:val="0"/>
        <w:autoSpaceDN w:val="0"/>
        <w:adjustRightInd w:val="0"/>
        <w:spacing w:line="360" w:lineRule="auto"/>
        <w:jc w:val="both"/>
        <w:rPr>
          <w:rFonts w:ascii="Book Antiqua" w:hAnsi="Book Antiqua"/>
          <w:lang w:val="en-US"/>
        </w:rPr>
      </w:pPr>
    </w:p>
    <w:p w14:paraId="5E371727" w14:textId="77777777" w:rsidR="00D71569" w:rsidRPr="005B5297" w:rsidRDefault="00D71569" w:rsidP="005D2DA1">
      <w:pPr>
        <w:widowControl w:val="0"/>
        <w:autoSpaceDE w:val="0"/>
        <w:autoSpaceDN w:val="0"/>
        <w:adjustRightInd w:val="0"/>
        <w:spacing w:line="360" w:lineRule="auto"/>
        <w:jc w:val="both"/>
        <w:rPr>
          <w:rFonts w:ascii="Book Antiqua" w:hAnsi="Book Antiqua"/>
          <w:b/>
          <w:i/>
          <w:lang w:val="en-US"/>
        </w:rPr>
      </w:pPr>
      <w:r w:rsidRPr="005B5297">
        <w:rPr>
          <w:rFonts w:ascii="Book Antiqua" w:hAnsi="Book Antiqua"/>
          <w:b/>
          <w:i/>
          <w:lang w:val="en-US"/>
        </w:rPr>
        <w:t>Changes in perfusion</w:t>
      </w:r>
    </w:p>
    <w:p w14:paraId="02802750" w14:textId="7C601EEC" w:rsidR="00D71569"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 xml:space="preserve">Adequate blood flow is essential for healing because it delivers oxygen and vital nutrients to the tissue in addition to removing waste products. Vacuum therapy treatment results in increased </w:t>
      </w:r>
      <w:proofErr w:type="spellStart"/>
      <w:r w:rsidRPr="005D2DA1">
        <w:rPr>
          <w:rFonts w:ascii="Book Antiqua" w:hAnsi="Book Antiqua"/>
          <w:lang w:val="en-US"/>
        </w:rPr>
        <w:t>microvessel</w:t>
      </w:r>
      <w:proofErr w:type="spellEnd"/>
      <w:r w:rsidRPr="005D2DA1">
        <w:rPr>
          <w:rFonts w:ascii="Book Antiqua" w:hAnsi="Book Antiqua"/>
          <w:lang w:val="en-US"/>
        </w:rPr>
        <w:t xml:space="preserve"> density. Vacuum therapy causes temporary hypoperfusion in the defect edges resulting in localized </w:t>
      </w:r>
      <w:r w:rsidRPr="005D2DA1">
        <w:rPr>
          <w:rFonts w:ascii="Book Antiqua" w:hAnsi="Book Antiqua"/>
          <w:lang w:val="en-US"/>
        </w:rPr>
        <w:lastRenderedPageBreak/>
        <w:t>hypoxia-inducible factor 1α</w:t>
      </w:r>
      <w:r w:rsidR="005B5297">
        <w:rPr>
          <w:rFonts w:ascii="Book Antiqua" w:hAnsi="Book Antiqua"/>
          <w:lang w:val="en-US"/>
        </w:rPr>
        <w:t xml:space="preserve"> </w:t>
      </w:r>
      <w:r w:rsidRPr="005D2DA1">
        <w:rPr>
          <w:rFonts w:ascii="Book Antiqua" w:hAnsi="Book Antiqua"/>
          <w:lang w:val="en-US"/>
        </w:rPr>
        <w:t>and concomitant modulation of vascular endothelial growth factor expression, leading to increase angiogenesis</w:t>
      </w:r>
      <w:r w:rsidR="008D5A54" w:rsidRPr="005D2DA1">
        <w:rPr>
          <w:rFonts w:ascii="Book Antiqua" w:hAnsi="Book Antiqua"/>
          <w:lang w:val="en-US"/>
        </w:rPr>
        <w:fldChar w:fldCharType="begin" w:fldLock="1"/>
      </w:r>
      <w:r w:rsidR="00540CE0" w:rsidRPr="005D2DA1">
        <w:rPr>
          <w:rFonts w:ascii="Book Antiqua" w:hAnsi="Book Antiqua"/>
          <w:lang w:val="en-US"/>
        </w:rPr>
        <w:instrText>ADDIN CSL_CITATION {"citationItems":[{"id":"ITEM-1","itemData":{"DOI":"10.1111/iwj.12658","ISSN":"1742-481X","PMID":"27681204","abstract":"Since its introduction 20 years ago for the treatment of chronic wounds, negative pressure wound therapy use has expanded to a variety of other wound types. Various mechanisms of action for its efficacy in wound healing have been postulated, but no unifying theory exists. Proposed mechanisms include induction of perfusion changes, microdeformation, macrodeformation, exudate control and decreasing the bacterial load in the wound. We surmise that these different mechanisms have varying levels of dominance in each wound type. Specifically, negative pressure wound therapy is beneficial to acute open wounds because it induces perfusion changes and formation of granulation tissue. Post-surgical incisional wounds are positively affected by perfusion changes and exudate control. In the context of chronic wounds, negative pressure wound therapy removes harmful and corrosive substances within the wounds to affect healing. When skin grafts and dermal substitutes are used to close a wound, negative pressure wound therapy is effective in promoting granulation tissue formation, controlling exudate and decreasing the bacterial load in the wound. In this review, we elucidate some of the mechanisms behind the positive wound healing effects of negative pressure wound therapy, providing possible explanations for these effects in different wound types.","author":[{"dropping-particle":"","family":"Lalezari","given":"Shadi","non-dropping-particle":"","parse-names":false,"suffix":""},{"dropping-particle":"","family":"Lee","given":"Christine J","non-dropping-particle":"","parse-names":false,"suffix":""},{"dropping-particle":"","family":"Borovikova","given":"Anna A","non-dropping-particle":"","parse-names":false,"suffix":""},{"dropping-particle":"","family":"Banyard","given":"Derek A","non-dropping-particle":"","parse-names":false,"suffix":""},{"dropping-particle":"","family":"Paydar","given":"Keyianoosh Z","non-dropping-particle":"","parse-names":false,"suffix":""},{"dropping-particle":"","family":"Wirth","given":"Garrett A","non-dropping-particle":"","parse-names":false,"suffix":""},{"dropping-particle":"","family":"Widgerow","given":"Alan D","non-dropping-particle":"","parse-names":false,"suffix":""}],"container-title":"International wound journal","id":"ITEM-1","issue":"4","issued":{"date-parts":[["2017","8"]]},"page":"649-657","title":"Deconstructing negative pressure wound therapy.","type":"article-journal","volume":"14"},"uris":["http://www.mendeley.com/documents/?uuid=e86b7939-b410-4707-a30a-d5a471f76a68"]},{"id":"ITEM-2","itemData":{"DOI":"10.1097/SLA.0b013e31820563a8","ISSN":"1528-1140","PMID":"21217515","abstract":"BACKGROUND Mechanical forces play an important role in tissue neovascularization and are a constituent part of modern wound therapies. The mechanisms by which vacuum assisted closure (VAC) modulates wound angiogenesis are still largely unknown. OBJECTIVE To investigate how VAC treatment affects wound hypoxia and related profiles of angiogenic factors as well as to identify the anatomical characteristics of the resultant, newly formed vessels. METHODS Wound neovascularization was evaluated by morphometric analysis of CD31-stained wound cross-sections as well as by corrosion casting analysis. Wound hypoxia and mRNA expression of HIF-1α and associated angiogenic factors were evaluated by pimonidazole hydrochloride staining and quantitative reverse transcription-polymerase chain reaction (RT-PCR), respectively. Vascular endothelial growth factor (VEGF) protein levels were determined by western blot analysis. RESULTS VAC-treated wounds were characterized by the formation of elongated vessels aligned in parallel and consistent with physiological function, compared to occlusive dressing control wounds that showed formation of tortuous, disoriented vessels. Moreover, VAC-treated wounds displayed a well-oxygenated wound bed, with hypoxia limited to the direct proximity of the VAC-foam interface, where higher VEGF levels were found. By contrast, occlusive dressing control wounds showed generalized hypoxia, with associated accumulation of HIF-1α and related angiogenic factors. CONCLUSIONS The combination of established gradients of hypoxia and VEGF expression along with mechanical forces exerted by VAC therapy was associated with the formation of more physiological blood vessels compared to occlusive dressing control wounds. These morphological changes are likely a necessary condition for better wound healing.","author":[{"dropping-particle":"","family":"Erba","given":"Paolo","non-dropping-particle":"","parse-names":false,"suffix":""},{"dropping-particle":"","family":"Ogawa","given":"Rei","non-dropping-particle":"","parse-names":false,"suffix":""},{"dropping-particle":"","family":"Ackermann","given":"Maximilian","non-dropping-particle":"","parse-names":false,"suffix":""},{"dropping-particle":"","family":"Adini","given":"Avner","non-dropping-particle":"","parse-names":false,"suffix":""},{"dropping-particle":"","family":"Miele","given":"Lino F","non-dropping-particle":"","parse-names":false,"suffix":""},{"dropping-particle":"","family":"Dastouri","given":"Pouya","non-dropping-particle":"","parse-names":false,"suffix":""},{"dropping-particle":"","family":"Helm","given":"Doug","non-dropping-particle":"","parse-names":false,"suffix":""},{"dropping-particle":"","family":"Mentzer","given":"Steven J","non-dropping-particle":"","parse-names":false,"suffix":""},{"dropping-particle":"","family":"D'Amato","given":"Robert J","non-dropping-particle":"","parse-names":false,"suffix":""},{"dropping-particle":"","family":"Murphy","given":"George F","non-dropping-particle":"","parse-names":false,"suffix":""},{"dropping-particle":"","family":"Konerding","given":"Moritz A","non-dropping-particle":"","parse-names":false,"suffix":""},{"dropping-particle":"","family":"Orgill","given":"Dennis P","non-dropping-particle":"","parse-names":false,"suffix":""}],"container-title":"Annals of surgery","id":"ITEM-2","issue":"2","issued":{"date-parts":[["2011","2"]]},"page":"402-9","title":"Angiogenesis in wounds treated by microdeformational wound therapy.","type":"article-journal","volume":"253"},"uris":["http://www.mendeley.com/documents/?uuid=234351d8-1fc2-4dba-a58f-fa495a998f98"]},{"id":"ITEM-3","itemData":{"DOI":"10.1097/01.sap.0000202831.43294.02","ISSN":"0148-7043","PMID":"16557076","abstract":"The vacuum-assisted closure (VAC) device causes microdeformations of the wound surface in contact with the foam. Because angiogenesis and matrix metalloproteinase (MMP) activity are altered in chronic wounds, we hypothesized that microdeformations stimulate capillary formation and affect MMP activity. A VAC device was used to deliver microdeformational wound therapy (MDWT) to the chronic wounds of 3 debilitated patients. Debrided tissue was obtained from wound areas with and without foam contact. Microvessel density and MMP activity were determined by immunohistochemistry and zymography, respectively. Microvessel density of MDWT-treated wounds was 4.5% (+/-0.8) compared with areas not covered by foam [1.6% (+/-0.1)] (P = 0.05) during the first week of treatment and 2.7% (+/-0.3) compared with untreated tissue [1.3% (+/-0.1)] (P = 0.03) during the second treatment week. Wounds subjected to MDWT had greater microvessel density compared with the same wound prior to treatment [1.5% (+/-0.3)] (P = 0.02). MMP-9/NGAL (neutrophil gelatinase-associated lipocalin), MMP-9, latent MMP-2, and active MMP-2 were reduced by 15%-76% in MDWT-treated wounds. MDWT provides a favorable wound-healing environment by increasing angiogenesis and decreasing MMP activity in chronic wounds.","author":[{"dropping-particle":"","family":"Greene","given":"Arin K","non-dropping-particle":"","parse-names":false,"suffix":""},{"dropping-particle":"","family":"Puder","given":"Mark","non-dropping-particle":"","parse-names":false,"suffix":""},{"dropping-particle":"","family":"Roy","given":"Roopali","non-dropping-particle":"","parse-names":false,"suffix":""},{"dropping-particle":"","family":"Arsenault","given":"Danielle","non-dropping-particle":"","parse-names":false,"suffix":""},{"dropping-particle":"","family":"Kwei","given":"Stephanie","non-dropping-particle":"","parse-names":false,"suffix":""},{"dropping-particle":"","family":"Moses","given":"Marsha A","non-dropping-particle":"","parse-names":false,"suffix":""},{"dropping-particle":"","family":"Orgill","given":"Dennis P","non-dropping-particle":"","parse-names":false,"suffix":""}],"container-title":"Annals of plastic surgery","id":"ITEM-3","issue":"4","issued":{"date-parts":[["2006","4"]]},"page":"418-22","title":"Microdeformational wound therapy: effects on angiogenesis and matrix metalloproteinases in chronic wounds of 3 debilitated patients.","type":"article-journal","volume":"56"},"uris":["http://www.mendeley.com/documents/?uuid=99d05590-e24d-40f5-a872-16bf63d0fcde"]}],"mendeley":{"formattedCitation":"&lt;sup&gt;[22,41,42]&lt;/sup&gt;","plainTextFormattedCitation":"[22,41,42]","previouslyFormattedCitation":"&lt;sup&gt;[22,41,42]&lt;/sup&gt;"},"properties":{"noteIndex":0},"schema":"https://github.com/citation-style-language/schema/raw/master/csl-citation.json"}</w:instrText>
      </w:r>
      <w:r w:rsidR="008D5A54" w:rsidRPr="005D2DA1">
        <w:rPr>
          <w:rFonts w:ascii="Book Antiqua" w:hAnsi="Book Antiqua"/>
          <w:lang w:val="en-US"/>
        </w:rPr>
        <w:fldChar w:fldCharType="separate"/>
      </w:r>
      <w:r w:rsidR="00540CE0" w:rsidRPr="005D2DA1">
        <w:rPr>
          <w:rFonts w:ascii="Book Antiqua" w:hAnsi="Book Antiqua"/>
          <w:noProof/>
          <w:vertAlign w:val="superscript"/>
          <w:lang w:val="en-US"/>
        </w:rPr>
        <w:t>[22,41,42]</w:t>
      </w:r>
      <w:r w:rsidR="008D5A54" w:rsidRPr="005D2DA1">
        <w:rPr>
          <w:rFonts w:ascii="Book Antiqua" w:hAnsi="Book Antiqua"/>
          <w:lang w:val="en-US"/>
        </w:rPr>
        <w:fldChar w:fldCharType="end"/>
      </w:r>
      <w:r w:rsidRPr="005D2DA1">
        <w:rPr>
          <w:rFonts w:ascii="Book Antiqua" w:hAnsi="Book Antiqua"/>
          <w:lang w:val="en-US"/>
        </w:rPr>
        <w:t>. In healthy human skin, suction levels of up to 300 mmHg applied to a reticulated open-pore polyurethane sponge cause a fivefold increase of blood flow</w:t>
      </w:r>
      <w:r w:rsidR="008D5A54" w:rsidRPr="005D2DA1">
        <w:rPr>
          <w:rFonts w:ascii="Book Antiqua" w:hAnsi="Book Antiqua"/>
          <w:lang w:val="en-US"/>
        </w:rPr>
        <w:fldChar w:fldCharType="begin" w:fldLock="1"/>
      </w:r>
      <w:r w:rsidR="00540CE0" w:rsidRPr="005D2DA1">
        <w:rPr>
          <w:rFonts w:ascii="Book Antiqua" w:hAnsi="Book Antiqua"/>
          <w:lang w:val="en-US"/>
        </w:rPr>
        <w:instrText>ADDIN CSL_CITATION {"citationItems":[{"id":"ITEM-1","itemData":{"ISSN":"0148-7043","PMID":"16327472","abstract":"Vacuum-assisted closure (V.A.C. Therapy) uses 2 distinct types of foams, with different physical characteristics: the black polyurethane (PU) foam and the white polyvinyl alcohol (PVA) foam. This prospective, randomized study evaluates the response of cutaneous blood flow (CBF) in healthy intact forearm skin to varying V.A.C. Therapy negative pressures and both foam types. Continuous negative pressure was used in the range of 25-500 mmHg. Skin blood flow was measured with noninvasive laser Doppler probes incorporated into the foam. Significant increase in CBF was found with both foams up to negative pressure of 300 mmHg, with over 5-fold increase (mean: 5.57; SD: 3.32) with the PU foam and nearly 3-fold increase (mean: 2.87; SD: 1.29) with the PVA foam. Comparison of blood flow at baseline and at a negative pressure of 300 mmHg showed a statistically significant difference (P &lt; 0.001). No decrease in blood flow below baseline was observed during the experiments.","author":[{"dropping-particle":"","family":"Timmers","given":"M S","non-dropping-particle":"","parse-names":false,"suffix":""},{"dropping-particle":"","family":"Cessie","given":"S","non-dropping-particle":"Le","parse-names":false,"suffix":""},{"dropping-particle":"","family":"Banwell","given":"P","non-dropping-particle":"","parse-names":false,"suffix":""},{"dropping-particle":"","family":"Jukema","given":"G N","non-dropping-particle":"","parse-names":false,"suffix":""}],"container-title":"Annals of plastic surgery","id":"ITEM-1","issue":"6","issued":{"date-parts":[["2005","12"]]},"page":"665-71","title":"The effects of varying degrees of pressure delivered by negative-pressure wound therapy on skin perfusion.","type":"article-journal","volume":"55"},"uris":["http://www.mendeley.com/documents/?uuid=4ea03931-9799-49cb-a6eb-c3e9d7fa6404"]}],"mendeley":{"formattedCitation":"&lt;sup&gt;[43]&lt;/sup&gt;","plainTextFormattedCitation":"[43]","previouslyFormattedCitation":"&lt;sup&gt;[43]&lt;/sup&gt;"},"properties":{"noteIndex":0},"schema":"https://github.com/citation-style-language/schema/raw/master/csl-citation.json"}</w:instrText>
      </w:r>
      <w:r w:rsidR="008D5A54" w:rsidRPr="005D2DA1">
        <w:rPr>
          <w:rFonts w:ascii="Book Antiqua" w:hAnsi="Book Antiqua"/>
          <w:lang w:val="en-US"/>
        </w:rPr>
        <w:fldChar w:fldCharType="separate"/>
      </w:r>
      <w:r w:rsidR="00540CE0" w:rsidRPr="005D2DA1">
        <w:rPr>
          <w:rFonts w:ascii="Book Antiqua" w:hAnsi="Book Antiqua"/>
          <w:noProof/>
          <w:vertAlign w:val="superscript"/>
          <w:lang w:val="en-US"/>
        </w:rPr>
        <w:t>[43]</w:t>
      </w:r>
      <w:r w:rsidR="008D5A54" w:rsidRPr="005D2DA1">
        <w:rPr>
          <w:rFonts w:ascii="Book Antiqua" w:hAnsi="Book Antiqua"/>
          <w:lang w:val="en-US"/>
        </w:rPr>
        <w:fldChar w:fldCharType="end"/>
      </w:r>
      <w:r w:rsidRPr="005D2DA1">
        <w:rPr>
          <w:rFonts w:ascii="Book Antiqua" w:hAnsi="Book Antiqua"/>
          <w:lang w:val="en-US"/>
        </w:rPr>
        <w:t>. Additionally, other studies have demonstrated that a negative pressure of 125 mmHg considerably increased the blood vessel density, reaching a maximum of 200% in contrast to the vessel density prior to treatment</w:t>
      </w:r>
      <w:r w:rsidR="008D5A54" w:rsidRPr="005D2DA1">
        <w:rPr>
          <w:rFonts w:ascii="Book Antiqua" w:hAnsi="Book Antiqua"/>
          <w:lang w:val="en-US"/>
        </w:rPr>
        <w:fldChar w:fldCharType="begin" w:fldLock="1"/>
      </w:r>
      <w:r w:rsidR="00540CE0" w:rsidRPr="005D2DA1">
        <w:rPr>
          <w:rFonts w:ascii="Book Antiqua" w:hAnsi="Book Antiqua"/>
          <w:lang w:val="en-US"/>
        </w:rPr>
        <w:instrText>ADDIN CSL_CITATION {"citationItems":[{"id":"ITEM-1","itemData":{"DOI":"10.1111/iwj.12143","ISSN":"1742-481X","PMID":"24028468","abstract":"The underlying physiological mechanism of topical negative pressure (TNP) therapy is not yet completely understood. This prospective clinical study aims to clarify a potential influence of TNP therapy on vessel proliferation and hypoxia in chronic wounds. TNP was applied on chronic wounds of 16 patients (-125 mmHg) to prepare them for a plastic-surgical reconstruction using free or pedicled flaps. Tissue biopsies were taken from the wound edge and wound bed at different time points. All samples were stained with haematoxylin and eosin, hypoxia-induced factor-1α and endothelial cell markers (CD31 and CD34) for the immunohistological analysis of inflammation, hypoxia and vessel proliferation. Between day 5 and day 8 of treatment, a considerable increase in blood vessel density could be observed, reaching a maximum of approximately 200% in contrast to the vessel density prior to treatment. In addition, the number of hypoxic and inflammatory cells was found to be increased at particular time points. This study demonstrates a stimulating effect on vessel proliferation under TNP treatment. TNP appears to support (neo-) angiogenesis and transformation of chronic non-healing wounds in a physiological wound healing process when combined with surgical debridement. This effect underlines the positive influence of TNP in the treatment of chronic wounds as shown by various clinical reports.","author":[{"dropping-particle":"","family":"Malsiner","given":"Carmen C M","non-dropping-particle":"","parse-names":false,"suffix":""},{"dropping-particle":"","family":"Schmitz","given":"Marweh","non-dropping-particle":"","parse-names":false,"suffix":""},{"dropping-particle":"","family":"Horch","given":"Raymund E","non-dropping-particle":"","parse-names":false,"suffix":""},{"dropping-particle":"","family":"Keller","given":"Andrea K","non-dropping-particle":"","parse-names":false,"suffix":""},{"dropping-particle":"","family":"Leffler","given":"Mareike","non-dropping-particle":"","parse-names":false,"suffix":""}],"container-title":"International wound journal","id":"ITEM-1","issue":"5","issued":{"date-parts":[["2015","10"]]},"page":"501-9","title":"Vessel transformation in chronic wounds under topical negative pressure therapy: an immunohistochemical analysis.","type":"article-journal","volume":"12"},"uris":["http://www.mendeley.com/documents/?uuid=3f681430-cd29-487e-862a-5b981877d375"]}],"mendeley":{"formattedCitation":"&lt;sup&gt;[44]&lt;/sup&gt;","plainTextFormattedCitation":"[44]","previouslyFormattedCitation":"&lt;sup&gt;[44]&lt;/sup&gt;"},"properties":{"noteIndex":0},"schema":"https://github.com/citation-style-language/schema/raw/master/csl-citation.json"}</w:instrText>
      </w:r>
      <w:r w:rsidR="008D5A54" w:rsidRPr="005D2DA1">
        <w:rPr>
          <w:rFonts w:ascii="Book Antiqua" w:hAnsi="Book Antiqua"/>
          <w:lang w:val="en-US"/>
        </w:rPr>
        <w:fldChar w:fldCharType="separate"/>
      </w:r>
      <w:r w:rsidR="00540CE0" w:rsidRPr="005D2DA1">
        <w:rPr>
          <w:rFonts w:ascii="Book Antiqua" w:hAnsi="Book Antiqua"/>
          <w:noProof/>
          <w:vertAlign w:val="superscript"/>
          <w:lang w:val="en-US"/>
        </w:rPr>
        <w:t>[44]</w:t>
      </w:r>
      <w:r w:rsidR="008D5A54" w:rsidRPr="005D2DA1">
        <w:rPr>
          <w:rFonts w:ascii="Book Antiqua" w:hAnsi="Book Antiqua"/>
          <w:lang w:val="en-US"/>
        </w:rPr>
        <w:fldChar w:fldCharType="end"/>
      </w:r>
      <w:r w:rsidRPr="005D2DA1">
        <w:rPr>
          <w:rFonts w:ascii="Book Antiqua" w:hAnsi="Book Antiqua"/>
          <w:lang w:val="en-US"/>
        </w:rPr>
        <w:t>.</w:t>
      </w:r>
    </w:p>
    <w:p w14:paraId="0970CA02" w14:textId="77777777" w:rsidR="00D71569" w:rsidRPr="005D2DA1" w:rsidRDefault="00D71569" w:rsidP="005D2DA1">
      <w:pPr>
        <w:widowControl w:val="0"/>
        <w:autoSpaceDE w:val="0"/>
        <w:autoSpaceDN w:val="0"/>
        <w:adjustRightInd w:val="0"/>
        <w:spacing w:line="360" w:lineRule="auto"/>
        <w:jc w:val="both"/>
        <w:rPr>
          <w:rFonts w:ascii="Book Antiqua" w:hAnsi="Book Antiqua"/>
          <w:lang w:val="en-US"/>
        </w:rPr>
      </w:pPr>
    </w:p>
    <w:p w14:paraId="47026D12" w14:textId="77777777" w:rsidR="00D71569" w:rsidRPr="005B5297" w:rsidRDefault="00D71569" w:rsidP="005D2DA1">
      <w:pPr>
        <w:widowControl w:val="0"/>
        <w:autoSpaceDE w:val="0"/>
        <w:autoSpaceDN w:val="0"/>
        <w:adjustRightInd w:val="0"/>
        <w:spacing w:line="360" w:lineRule="auto"/>
        <w:jc w:val="both"/>
        <w:rPr>
          <w:rFonts w:ascii="Book Antiqua" w:hAnsi="Book Antiqua"/>
          <w:b/>
          <w:i/>
          <w:lang w:val="en-US"/>
        </w:rPr>
      </w:pPr>
      <w:r w:rsidRPr="005B5297">
        <w:rPr>
          <w:rFonts w:ascii="Book Antiqua" w:hAnsi="Book Antiqua"/>
          <w:b/>
          <w:i/>
          <w:lang w:val="en-US"/>
        </w:rPr>
        <w:t>Exudate control</w:t>
      </w:r>
    </w:p>
    <w:p w14:paraId="431F1ACE" w14:textId="1CC7F8B8" w:rsidR="00D71569"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Fluid accumulation in the extracellular space and tissue edema often occur in chronic defects, inhibiting healing by compressing local cells and tissues. It has been demonstrated that wound healing is improved following fluid removal, and although the exact mechanism for this improved healing is unclear, proposed theories include local alterations in blood flow and removal of harmful substances</w:t>
      </w:r>
      <w:r w:rsidR="00540CE0" w:rsidRPr="005D2DA1">
        <w:rPr>
          <w:rFonts w:ascii="Book Antiqua" w:hAnsi="Book Antiqua"/>
          <w:lang w:val="en-US"/>
        </w:rPr>
        <w:fldChar w:fldCharType="begin" w:fldLock="1"/>
      </w:r>
      <w:r w:rsidR="00540CE0" w:rsidRPr="005D2DA1">
        <w:rPr>
          <w:rFonts w:ascii="Book Antiqua" w:hAnsi="Book Antiqua"/>
          <w:lang w:val="en-US"/>
        </w:rPr>
        <w:instrText>ADDIN CSL_CITATION {"citationItems":[{"id":"ITEM-1","itemData":{"DOI":"10.1111/iwj.12658","ISSN":"1742-481X","PMID":"27681204","abstract":"Since its introduction 20 years ago for the treatment of chronic wounds, negative pressure wound therapy use has expanded to a variety of other wound types. Various mechanisms of action for its efficacy in wound healing have been postulated, but no unifying theory exists. Proposed mechanisms include induction of perfusion changes, microdeformation, macrodeformation, exudate control and decreasing the bacterial load in the wound. We surmise that these different mechanisms have varying levels of dominance in each wound type. Specifically, negative pressure wound therapy is beneficial to acute open wounds because it induces perfusion changes and formation of granulation tissue. Post-surgical incisional wounds are positively affected by perfusion changes and exudate control. In the context of chronic wounds, negative pressure wound therapy removes harmful and corrosive substances within the wounds to affect healing. When skin grafts and dermal substitutes are used to close a wound, negative pressure wound therapy is effective in promoting granulation tissue formation, controlling exudate and decreasing the bacterial load in the wound. In this review, we elucidate some of the mechanisms behind the positive wound healing effects of negative pressure wound therapy, providing possible explanations for these effects in different wound types.","author":[{"dropping-particle":"","family":"Lalezari","given":"Shadi","non-dropping-particle":"","parse-names":false,"suffix":""},{"dropping-particle":"","family":"Lee","given":"Christine J","non-dropping-particle":"","parse-names":false,"suffix":""},{"dropping-particle":"","family":"Borovikova","given":"Anna A","non-dropping-particle":"","parse-names":false,"suffix":""},{"dropping-particle":"","family":"Banyard","given":"Derek A","non-dropping-particle":"","parse-names":false,"suffix":""},{"dropping-particle":"","family":"Paydar","given":"Keyianoosh Z","non-dropping-particle":"","parse-names":false,"suffix":""},{"dropping-particle":"","family":"Wirth","given":"Garrett A","non-dropping-particle":"","parse-names":false,"suffix":""},{"dropping-particle":"","family":"Widgerow","given":"Alan D","non-dropping-particle":"","parse-names":false,"suffix":""}],"container-title":"International wound journal","id":"ITEM-1","issue":"4","issued":{"date-parts":[["2017","8"]]},"page":"649-657","title":"Deconstructing negative pressure wound therapy.","type":"article-journal","volume":"14"},"uris":["http://www.mendeley.com/documents/?uuid=e86b7939-b410-4707-a30a-d5a471f76a68"]},{"id":"ITEM-2","itemData":{"ISSN":"0148-7043","PMID":"9188971","abstract":"Despite numerous advances, chronic and other difficult-to-manage wounds continue to be a treatment challenge. Presented is a new subatmospheric pressure technique: vacuum-assisted closure (The V.A.C.). The V.A.C. technique entails placing an open-cell foam dressing into the wound cavity and applying a controlled subatmospheric pressure (125 mmHg below ambient pressure). Three hundred wounds were treated: 175 chronic wounds, 94 subacute wounds, and 31 acute wounds. Two hundred ninety-six wounds responded favorably to subatmospheric pressure treatment, with an increased rate of granulation tissue formation. Wounds were treated until completely closed, were covered with a split-thickness skin graft, or a flap was rotated into the health, granulating would bed. The technique removes chronic edema, leading to increased localized blood flow, and the applied forces result in the enhanced formation of granulation tissue. Vacuum-assisted closure is an extremely efficacious modality for treating chronic and difficult wounds.","author":[{"dropping-particle":"","family":"Argenta","given":"L C","non-dropping-particle":"","parse-names":false,"suffix":""},{"dropping-particle":"","family":"Morykwas","given":"M J","non-dropping-particle":"","parse-names":false,"suffix":""}],"container-title":"Annals of plastic surgery","id":"ITEM-2","issue":"6","issued":{"date-parts":[["1997","6"]]},"page":"563-76; discussion 577","title":"Vacuum-assisted closure: a new method for wound control and treatment: clinical experience.","type":"article-journal","volume":"38"},"uris":["http://www.mendeley.com/documents/?uuid=c1580155-fcbb-4df1-b434-024007beb013"]},{"id":"ITEM-3","itemData":{"DOI":"10.1067/j.cpsurg.2014.04.001","ISSN":"1535-6337","PMID":"24935079","abstract":"The efficacy of NPWT in promoting wound healing has been largely accepted by clinicians, yet the number of high-level clinical studies demonstrating its effectiveness is small and much more can be learned about the mechanisms of action. In the future, hopefully we will have the data to assist clinicians in selecting optimal parameters for specific wounds including interface material, waveform of suction application, and the amount of suction to be applied. Further investigation into specific interface coatings and instillation therapy are also needed. We believe that advances in mechanobiology, the science of wound healing, the understanding of biofilms, and advances in cell therapy will lead to better care for our patients.","author":[{"dropping-particle":"","family":"Huang","given":"Chenyu","non-dropping-particle":"","parse-names":false,"suffix":""},{"dropping-particle":"","family":"Leavitt","given":"Tripp","non-dropping-particle":"","parse-names":false,"suffix":""},{"dropping-particle":"","family":"Bayer","given":"Lauren R","non-dropping-particle":"","parse-names":false,"suffix":""},{"dropping-particle":"","family":"Orgill","given":"Dennis P","non-dropping-particle":"","parse-names":false,"suffix":""}],"container-title":"Current problems in surgery","id":"ITEM-3","issue":"7","issued":{"date-parts":[["2014","7"]]},"page":"301-31","title":"Effect of negative pressure wound therapy on wound healing.","type":"article-journal","volume":"51"},"uris":["http://www.mendeley.com/documents/?uuid=d922bf56-4fc8-42cf-b4da-149f3210bec5"]},{"id":"ITEM-4","itemData":{"DOI":"10.1016/j.semcdb.2012.09.009","ISSN":"1096-3634","PMID":"23036531","abstract":"Microdeformational Wound Therapy (MDWT) is a class of medical devices that have revolutionized the treatment of complex wounds over the last 20 years. These devices, are a subset of Negative Pressure Wound Therapy (NPWT), in which there is a highly porous interface material placed between the wound and a semi-occlussive dressing and connected to suction. The porous interface material acts to deform the wound on a micro scale promoting cellular proliferation. These devices appear to significantly improve the speed of healing in many wounds, facilitate granulation tissue formation and reduce the complexity of subsequent reconstructive operations. The mechanisms through which such effects are obtained are beginning to be better understood through basic research and clinical trials. Further work in this field is likely to yield devices that are designed to treat specific wound types.","author":[{"dropping-particle":"","family":"Lancerotto","given":"Luca","non-dropping-particle":"","parse-names":false,"suffix":""},{"dropping-particle":"","family":"Bayer","given":"Lauren R","non-dropping-particle":"","parse-names":false,"suffix":""},{"dropping-particle":"","family":"Orgill","given":"Dennis P","non-dropping-particle":"","parse-names":false,"suffix":""}],"container-title":"Seminars in cell &amp; developmental biology","id":"ITEM-4","issue":"9","issued":{"date-parts":[["2012","12"]]},"page":"987-92","title":"Mechanisms of action of microdeformational wound therapy.","type":"article-journal","volume":"23"},"uris":["http://www.mendeley.com/documents/?uuid=43c8850e-b934-4feb-9926-f76b26135a7f"]}],"mendeley":{"formattedCitation":"&lt;sup&gt;[22,24,45,46]&lt;/sup&gt;","plainTextFormattedCitation":"[22,24,45,46]","previouslyFormattedCitation":"&lt;sup&gt;[22,24,45,46]&lt;/sup&gt;"},"properties":{"noteIndex":0},"schema":"https://github.com/citation-style-language/schema/raw/master/csl-citation.json"}</w:instrText>
      </w:r>
      <w:r w:rsidR="00540CE0" w:rsidRPr="005D2DA1">
        <w:rPr>
          <w:rFonts w:ascii="Book Antiqua" w:hAnsi="Book Antiqua"/>
          <w:lang w:val="en-US"/>
        </w:rPr>
        <w:fldChar w:fldCharType="separate"/>
      </w:r>
      <w:r w:rsidR="00540CE0" w:rsidRPr="005D2DA1">
        <w:rPr>
          <w:rFonts w:ascii="Book Antiqua" w:hAnsi="Book Antiqua"/>
          <w:noProof/>
          <w:vertAlign w:val="superscript"/>
          <w:lang w:val="en-US"/>
        </w:rPr>
        <w:t>[22,24,45,46]</w:t>
      </w:r>
      <w:r w:rsidR="00540CE0" w:rsidRPr="005D2DA1">
        <w:rPr>
          <w:rFonts w:ascii="Book Antiqua" w:hAnsi="Book Antiqua"/>
          <w:lang w:val="en-US"/>
        </w:rPr>
        <w:fldChar w:fldCharType="end"/>
      </w:r>
      <w:r w:rsidR="00BD6158" w:rsidRPr="005D2DA1">
        <w:rPr>
          <w:rFonts w:ascii="Book Antiqua" w:hAnsi="Book Antiqua"/>
          <w:lang w:val="en-US"/>
        </w:rPr>
        <w:t xml:space="preserve">. </w:t>
      </w:r>
      <w:r w:rsidRPr="005D2DA1">
        <w:rPr>
          <w:rFonts w:ascii="Book Antiqua" w:hAnsi="Book Antiqua"/>
          <w:lang w:val="en-US"/>
        </w:rPr>
        <w:t>Additionally, by removing fluid, there is a reduction in the compression forces acting on the microvasculature, which allows increased blood flow and perfusion of the tissue</w:t>
      </w:r>
      <w:r w:rsidR="00BD6158" w:rsidRPr="005D2DA1">
        <w:rPr>
          <w:rFonts w:ascii="Book Antiqua" w:hAnsi="Book Antiqua"/>
          <w:lang w:val="en-US"/>
        </w:rPr>
        <w:fldChar w:fldCharType="begin" w:fldLock="1"/>
      </w:r>
      <w:r w:rsidR="00BD6158" w:rsidRPr="005D2DA1">
        <w:rPr>
          <w:rFonts w:ascii="Book Antiqua" w:hAnsi="Book Antiqua"/>
          <w:lang w:val="en-US"/>
        </w:rPr>
        <w:instrText>ADDIN CSL_CITATION {"citationItems":[{"id":"ITEM-1","itemData":{"DOI":"10.5314/wjd.v6.i1.1","ISSN":"2218-6190","author":[{"dropping-particle":"","family":"Panayi","given":"Adriana C","non-dropping-particle":"","parse-names":false,"suffix":""},{"dropping-particle":"","family":"Leavitt","given":"Tripp","non-dropping-particle":"","parse-names":false,"suffix":""},{"dropping-particle":"","family":"Orgill","given":"Dennis P","non-dropping-particle":"","parse-names":false,"suffix":""}],"container-title":"World Journal of Dermatology","id":"ITEM-1","issue":"1","issued":{"date-parts":[["2017"]]},"page":"1","title":"Evidence based review of negative pressure wound therapy","type":"article-journal","volume":"6"},"uris":["http://www.mendeley.com/documents/?uuid=1a1ea434-bc3a-452a-9d69-dd3145b30431"]}],"mendeley":{"formattedCitation":"&lt;sup&gt;[35]&lt;/sup&gt;","plainTextFormattedCitation":"[35]","previouslyFormattedCitation":"&lt;sup&gt;[35]&lt;/sup&gt;"},"properties":{"noteIndex":0},"schema":"https://github.com/citation-style-language/schema/raw/master/csl-citation.json"}</w:instrText>
      </w:r>
      <w:r w:rsidR="00BD6158" w:rsidRPr="005D2DA1">
        <w:rPr>
          <w:rFonts w:ascii="Book Antiqua" w:hAnsi="Book Antiqua"/>
          <w:lang w:val="en-US"/>
        </w:rPr>
        <w:fldChar w:fldCharType="separate"/>
      </w:r>
      <w:r w:rsidR="00BD6158" w:rsidRPr="005D2DA1">
        <w:rPr>
          <w:rFonts w:ascii="Book Antiqua" w:hAnsi="Book Antiqua"/>
          <w:noProof/>
          <w:vertAlign w:val="superscript"/>
          <w:lang w:val="en-US"/>
        </w:rPr>
        <w:t>[35]</w:t>
      </w:r>
      <w:r w:rsidR="00BD6158" w:rsidRPr="005D2DA1">
        <w:rPr>
          <w:rFonts w:ascii="Book Antiqua" w:hAnsi="Book Antiqua"/>
          <w:lang w:val="en-US"/>
        </w:rPr>
        <w:fldChar w:fldCharType="end"/>
      </w:r>
      <w:r w:rsidRPr="005D2DA1">
        <w:rPr>
          <w:rFonts w:ascii="Book Antiqua" w:hAnsi="Book Antiqua"/>
          <w:lang w:val="en-US"/>
        </w:rPr>
        <w:t>.</w:t>
      </w:r>
    </w:p>
    <w:p w14:paraId="1B542223" w14:textId="77777777" w:rsidR="00D71569" w:rsidRPr="00670684" w:rsidRDefault="00D71569" w:rsidP="005D2DA1">
      <w:pPr>
        <w:widowControl w:val="0"/>
        <w:autoSpaceDE w:val="0"/>
        <w:autoSpaceDN w:val="0"/>
        <w:adjustRightInd w:val="0"/>
        <w:spacing w:line="360" w:lineRule="auto"/>
        <w:jc w:val="both"/>
        <w:rPr>
          <w:rFonts w:ascii="Book Antiqua" w:hAnsi="Book Antiqua"/>
          <w:i/>
          <w:lang w:val="en-US"/>
        </w:rPr>
      </w:pPr>
    </w:p>
    <w:p w14:paraId="05AE4F44" w14:textId="77777777" w:rsidR="00D71569" w:rsidRPr="00670684" w:rsidRDefault="00D71569" w:rsidP="005D2DA1">
      <w:pPr>
        <w:widowControl w:val="0"/>
        <w:autoSpaceDE w:val="0"/>
        <w:autoSpaceDN w:val="0"/>
        <w:adjustRightInd w:val="0"/>
        <w:spacing w:line="360" w:lineRule="auto"/>
        <w:jc w:val="both"/>
        <w:rPr>
          <w:rFonts w:ascii="Book Antiqua" w:hAnsi="Book Antiqua"/>
          <w:b/>
          <w:i/>
          <w:lang w:val="en-US"/>
        </w:rPr>
      </w:pPr>
      <w:r w:rsidRPr="00670684">
        <w:rPr>
          <w:rFonts w:ascii="Book Antiqua" w:hAnsi="Book Antiqua"/>
          <w:b/>
          <w:i/>
          <w:lang w:val="en-US"/>
        </w:rPr>
        <w:t>Bacterial clearance</w:t>
      </w:r>
    </w:p>
    <w:p w14:paraId="0B23A02C" w14:textId="08707F9F" w:rsidR="00D71569"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A high bacterial load may interfere with the process of defect healing; however, there is conflicting evidence regarding the role of vacuum therapy in decreasing bacterial contamination</w:t>
      </w:r>
      <w:r w:rsidR="00BD6158" w:rsidRPr="005D2DA1">
        <w:rPr>
          <w:rFonts w:ascii="Book Antiqua" w:hAnsi="Book Antiqua"/>
          <w:lang w:val="en-US"/>
        </w:rPr>
        <w:fldChar w:fldCharType="begin" w:fldLock="1"/>
      </w:r>
      <w:r w:rsidR="00BD6158" w:rsidRPr="005D2DA1">
        <w:rPr>
          <w:rFonts w:ascii="Book Antiqua" w:hAnsi="Book Antiqua"/>
          <w:lang w:val="en-US"/>
        </w:rPr>
        <w:instrText>ADDIN CSL_CITATION {"citationItems":[{"id":"ITEM-1","itemData":{"DOI":"10.1111/iwj.12658","ISSN":"1742-481X","PMID":"27681204","abstract":"Since its introduction 20 years ago for the treatment of chronic wounds, negative pressure wound therapy use has expanded to a variety of other wound types. Various mechanisms of action for its efficacy in wound healing have been postulated, but no unifying theory exists. Proposed mechanisms include induction of perfusion changes, microdeformation, macrodeformation, exudate control and decreasing the bacterial load in the wound. We surmise that these different mechanisms have varying levels of dominance in each wound type. Specifically, negative pressure wound therapy is beneficial to acute open wounds because it induces perfusion changes and formation of granulation tissue. Post-surgical incisional wounds are positively affected by perfusion changes and exudate control. In the context of chronic wounds, negative pressure wound therapy removes harmful and corrosive substances within the wounds to affect healing. When skin grafts and dermal substitutes are used to close a wound, negative pressure wound therapy is effective in promoting granulation tissue formation, controlling exudate and decreasing the bacterial load in the wound. In this review, we elucidate some of the mechanisms behind the positive wound healing effects of negative pressure wound therapy, providing possible explanations for these effects in different wound types.","author":[{"dropping-particle":"","family":"Lalezari","given":"Shadi","non-dropping-particle":"","parse-names":false,"suffix":""},{"dropping-particle":"","family":"Lee","given":"Christine J","non-dropping-particle":"","parse-names":false,"suffix":""},{"dropping-particle":"","family":"Borovikova","given":"Anna A","non-dropping-particle":"","parse-names":false,"suffix":""},{"dropping-particle":"","family":"Banyard","given":"Derek A","non-dropping-particle":"","parse-names":false,"suffix":""},{"dropping-particle":"","family":"Paydar","given":"Keyianoosh Z","non-dropping-particle":"","parse-names":false,"suffix":""},{"dropping-particle":"","family":"Wirth","given":"Garrett A","non-dropping-particle":"","parse-names":false,"suffix":""},{"dropping-particle":"","family":"Widgerow","given":"Alan D","non-dropping-particle":"","parse-names":false,"suffix":""}],"container-title":"International wound journal","id":"ITEM-1","issue":"4","issued":{"date-parts":[["2017","8"]]},"page":"649-657","title":"Deconstructing negative pressure wound therapy.","type":"article-journal","volume":"14"},"uris":["http://www.mendeley.com/documents/?uuid=e86b7939-b410-4707-a30a-d5a471f76a68"]}],"mendeley":{"formattedCitation":"&lt;sup&gt;[22]&lt;/sup&gt;","plainTextFormattedCitation":"[22]","previouslyFormattedCitation":"&lt;sup&gt;[22]&lt;/sup&gt;"},"properties":{"noteIndex":0},"schema":"https://github.com/citation-style-language/schema/raw/master/csl-citation.json"}</w:instrText>
      </w:r>
      <w:r w:rsidR="00BD6158" w:rsidRPr="005D2DA1">
        <w:rPr>
          <w:rFonts w:ascii="Book Antiqua" w:hAnsi="Book Antiqua"/>
          <w:lang w:val="en-US"/>
        </w:rPr>
        <w:fldChar w:fldCharType="separate"/>
      </w:r>
      <w:r w:rsidR="00BD6158" w:rsidRPr="005D2DA1">
        <w:rPr>
          <w:rFonts w:ascii="Book Antiqua" w:hAnsi="Book Antiqua"/>
          <w:noProof/>
          <w:vertAlign w:val="superscript"/>
          <w:lang w:val="en-US"/>
        </w:rPr>
        <w:t>[22]</w:t>
      </w:r>
      <w:r w:rsidR="00BD6158" w:rsidRPr="005D2DA1">
        <w:rPr>
          <w:rFonts w:ascii="Book Antiqua" w:hAnsi="Book Antiqua"/>
          <w:lang w:val="en-US"/>
        </w:rPr>
        <w:fldChar w:fldCharType="end"/>
      </w:r>
      <w:r w:rsidRPr="005D2DA1">
        <w:rPr>
          <w:rFonts w:ascii="Book Antiqua" w:hAnsi="Book Antiqua"/>
          <w:lang w:val="en-US"/>
        </w:rPr>
        <w:t>. One randomized study reported that vacuum treatment had a positive effect on wound healing because of a significant decrease in bacterial load compared with non-vacuum–treated wounds</w:t>
      </w:r>
      <w:r w:rsidR="00BD6158" w:rsidRPr="005D2DA1">
        <w:rPr>
          <w:rFonts w:ascii="Book Antiqua" w:hAnsi="Book Antiqua"/>
          <w:lang w:val="en-US"/>
        </w:rPr>
        <w:fldChar w:fldCharType="begin" w:fldLock="1"/>
      </w:r>
      <w:r w:rsidR="00BD6158" w:rsidRPr="005D2DA1">
        <w:rPr>
          <w:rFonts w:ascii="Book Antiqua" w:hAnsi="Book Antiqua"/>
          <w:lang w:val="en-US"/>
        </w:rPr>
        <w:instrText>ADDIN CSL_CITATION {"citationItems":[{"id":"ITEM-1","itemData":{"DOI":"10.1111/j.1067-1927.2004.12105.x","ISSN":"10671927","PMID":"14974959","abstract":"Vacuum-assisted closure has become a new technique in the challenging management of contaminated, acute, and chronic wounds. Although promising clinical results have been described, scientific proof to substantiate the mechanism of action of this therapy is scarce. In the present study, we examined whether the positive effect on wound healing found in vacuum-assisted closure-treated wounds could be explained by an effect on the bacterial load. Fifty-four patients who needed open wound management before surgical closure were included in this study. Wounds were randomized to either vacuum-assisted closure therapy (n= 29) or treatment by conventional moist gauze therapy (n= 25). Healing was characterized by development of a clean granulating wound bed (\"ready for surgical therapy\") and reduction of wound surface area. To quantify bacterial load, biopsies were collected. No significant difference was found in time needed to reach \"ready for surgical therapy\" comparing both therapies. Wound surface area reduction was significantly larger in vacuum-assisted closure-treated wounds: 3.8 +/- 0.5 percent/day (mean +/- SEM) compared to conventional-treated wounds (1.7 +/- 0.6 percent/day; p &lt; 0.05). The total quantitative bacterial load was generally stable in both therapies. However, nonfermentative gram negative bacilli showed a significant decrease in vacuum-assisted closure-treated wounds (p &lt; 0.05), whereas Staphylococcus aureus showed a significant increase in vacuum-assisted closure-treated wounds (p &lt; 0.05). In conclusion, this study shows a positive effect of vacuum-assisted closure therapy on wound healing, expressed as a significant reduction of wound surface area. However, this could not be explained by a significant quantitative reduction of the bacterial load.","author":[{"dropping-particle":"","family":"Mouës","given":"Chantal M","non-dropping-particle":"","parse-names":false,"suffix":""},{"dropping-particle":"","family":"Vos","given":"Margreet C","non-dropping-particle":"","parse-names":false,"suffix":""},{"dropping-particle":"","family":"Bemd","given":"Gert-Jan C.M.","non-dropping-particle":"Van Den","parse-names":false,"suffix":""},{"dropping-particle":"","family":"Stijnen","given":"Theo","non-dropping-particle":"","parse-names":false,"suffix":""},{"dropping-particle":"","family":"Hovius","given":"Steven E.R.","non-dropping-particle":"","parse-names":false,"suffix":""}],"container-title":"Wound Repair and Regeneration","id":"ITEM-1","issue":"1","issued":{"date-parts":[["2004","1"]]},"page":"11-17","title":"Bacterial load in relation to vacuum-assisted closure wound therapy: A prospective randomized trial","type":"article-journal","volume":"12"},"uris":["http://www.mendeley.com/documents/?uuid=4b92bd76-d0ea-4745-9fa6-fd41db2da351"]}],"mendeley":{"formattedCitation":"&lt;sup&gt;[47]&lt;/sup&gt;","plainTextFormattedCitation":"[47]","previouslyFormattedCitation":"&lt;sup&gt;[47]&lt;/sup&gt;"},"properties":{"noteIndex":0},"schema":"https://github.com/citation-style-language/schema/raw/master/csl-citation.json"}</w:instrText>
      </w:r>
      <w:r w:rsidR="00BD6158" w:rsidRPr="005D2DA1">
        <w:rPr>
          <w:rFonts w:ascii="Book Antiqua" w:hAnsi="Book Antiqua"/>
          <w:lang w:val="en-US"/>
        </w:rPr>
        <w:fldChar w:fldCharType="separate"/>
      </w:r>
      <w:r w:rsidR="00BD6158" w:rsidRPr="005D2DA1">
        <w:rPr>
          <w:rFonts w:ascii="Book Antiqua" w:hAnsi="Book Antiqua"/>
          <w:noProof/>
          <w:vertAlign w:val="superscript"/>
          <w:lang w:val="en-US"/>
        </w:rPr>
        <w:t>[47]</w:t>
      </w:r>
      <w:r w:rsidR="00BD6158" w:rsidRPr="005D2DA1">
        <w:rPr>
          <w:rFonts w:ascii="Book Antiqua" w:hAnsi="Book Antiqua"/>
          <w:lang w:val="en-US"/>
        </w:rPr>
        <w:fldChar w:fldCharType="end"/>
      </w:r>
      <w:r w:rsidRPr="005D2DA1">
        <w:rPr>
          <w:rFonts w:ascii="Book Antiqua" w:hAnsi="Book Antiqua"/>
          <w:lang w:val="en-US"/>
        </w:rPr>
        <w:t>. Additionally, a second study including patients with thoracic infections showed improvement in infection control prior to definitive closure</w:t>
      </w:r>
      <w:r w:rsidR="00BD6158" w:rsidRPr="005D2DA1">
        <w:rPr>
          <w:rFonts w:ascii="Book Antiqua" w:hAnsi="Book Antiqua"/>
          <w:lang w:val="en-US"/>
        </w:rPr>
        <w:fldChar w:fldCharType="begin" w:fldLock="1"/>
      </w:r>
      <w:r w:rsidR="00BD6158" w:rsidRPr="005D2DA1">
        <w:rPr>
          <w:rFonts w:ascii="Book Antiqua" w:hAnsi="Book Antiqua"/>
          <w:lang w:val="en-US"/>
        </w:rPr>
        <w:instrText>ADDIN CSL_CITATION {"citationItems":[{"id":"ITEM-1","itemData":{"DOI":"10.1016/j.athoracsur.2011.01.018","ISSN":"1552-6259","PMID":"21354551","abstract":"BACKGROUND This study is an evaluation of the vacuum-assisted closure (VAC) therapy for the treatment of severe intrathoracic infections complicating lung resection, esophageal surgery, viscera perforation, or necrotizing pleuropulmonary infections. METHODS We reviewed the medical records of all patients treated by intrathoracic VAC therapy between January 2005 and December 2008. All patients underwent surgical debridement-decortication and control of the underlying cause of infection such as treatment of bronchus stump insufficiency, resection of necrotic lung, or closure of esophageal or intestinal leaks. Surgery was followed by intrathoracic VAC therapy until the infection was controlled. The VAC dressings were changed under general anesthesia and the chest wall was temporarily closed after each dressing change. All patients received systemic antibiotic therapy. RESULTS Twenty-seven patients (15 male, median age 64 years) underwent intrathoracic VAC dressings for the management of postresectional empyema (n=8) with and without bronchopleural fistula, necrotizing infections (n=7), and intrathoracic gastrointestinal leaks (n=12). The median length of VAC therapy was 22 days (range 5 to 66) and the median number of VAC changes per patient was 6 (range 2 to 16). In-hospital mortality was 19% (n=5) and was not related to VAC therapy or intrathoracic infection. Control of intrathoracic infection and closure of the chest cavity was achieved in all surviving patients. CONCLUSIONS Vacuum-assisted closure therapy is an efficient and safe adjunct to treat severe intrathoracic infections and may be a good alternative to the open window thoracostomy in selected patients. Long time intervals in between VAC changes and short course of therapy result in good patient acceptance.","author":[{"dropping-particle":"","family":"Saadi","given":"Alend","non-dropping-particle":"","parse-names":false,"suffix":""},{"dropping-particle":"","family":"Perentes","given":"Jean Yannis","non-dropping-particle":"","parse-names":false,"suffix":""},{"dropping-particle":"","family":"Gonzalez","given":"Michel","non-dropping-particle":"","parse-names":false,"suffix":""},{"dropping-particle":"","family":"Tempia","given":"Adrien Caliera","non-dropping-particle":"","parse-names":false,"suffix":""},{"dropping-particle":"","family":"Wang","given":"Yabo","non-dropping-particle":"","parse-names":false,"suffix":""},{"dropping-particle":"","family":"Demartines","given":"Nicolas","non-dropping-particle":"","parse-names":false,"suffix":""},{"dropping-particle":"","family":"Ris","given":"Hans-Beat","non-dropping-particle":"","parse-names":false,"suffix":""},{"dropping-particle":"","family":"Krueger","given":"Thorsten","non-dropping-particle":"","parse-names":false,"suffix":""}],"container-title":"The Annals of thoracic surgery","id":"ITEM-1","issue":"5","issued":{"date-parts":[["2011","5"]]},"page":"1582-9","title":"Vacuum-assisted closure device: a useful tool in the management of severe intrathoracic infections.","type":"article-journal","volume":"91"},"uris":["http://www.mendeley.com/documents/?uuid=3df107d3-a6a0-4cf4-bb89-19511b44ee55"]}],"mendeley":{"formattedCitation":"&lt;sup&gt;[48]&lt;/sup&gt;","plainTextFormattedCitation":"[48]","previouslyFormattedCitation":"&lt;sup&gt;[48]&lt;/sup&gt;"},"properties":{"noteIndex":0},"schema":"https://github.com/citation-style-language/schema/raw/master/csl-citation.json"}</w:instrText>
      </w:r>
      <w:r w:rsidR="00BD6158" w:rsidRPr="005D2DA1">
        <w:rPr>
          <w:rFonts w:ascii="Book Antiqua" w:hAnsi="Book Antiqua"/>
          <w:lang w:val="en-US"/>
        </w:rPr>
        <w:fldChar w:fldCharType="separate"/>
      </w:r>
      <w:r w:rsidR="00BD6158" w:rsidRPr="005D2DA1">
        <w:rPr>
          <w:rFonts w:ascii="Book Antiqua" w:hAnsi="Book Antiqua"/>
          <w:noProof/>
          <w:vertAlign w:val="superscript"/>
          <w:lang w:val="en-US"/>
        </w:rPr>
        <w:t>[48]</w:t>
      </w:r>
      <w:r w:rsidR="00BD6158" w:rsidRPr="005D2DA1">
        <w:rPr>
          <w:rFonts w:ascii="Book Antiqua" w:hAnsi="Book Antiqua"/>
          <w:lang w:val="en-US"/>
        </w:rPr>
        <w:fldChar w:fldCharType="end"/>
      </w:r>
      <w:r w:rsidRPr="005D2DA1">
        <w:rPr>
          <w:rFonts w:ascii="Book Antiqua" w:hAnsi="Book Antiqua"/>
          <w:lang w:val="en-US"/>
        </w:rPr>
        <w:t>. However, other studies have also shown either an increase or no change in bacterial load using this technique</w:t>
      </w:r>
      <w:r w:rsidR="00BD6158" w:rsidRPr="005D2DA1">
        <w:rPr>
          <w:rFonts w:ascii="Book Antiqua" w:hAnsi="Book Antiqua"/>
          <w:lang w:val="en-US"/>
        </w:rPr>
        <w:fldChar w:fldCharType="begin" w:fldLock="1"/>
      </w:r>
      <w:r w:rsidR="00BD6158" w:rsidRPr="005D2DA1">
        <w:rPr>
          <w:rFonts w:ascii="Book Antiqua" w:hAnsi="Book Antiqua"/>
          <w:lang w:val="en-US"/>
        </w:rPr>
        <w:instrText>ADDIN CSL_CITATION {"citationItems":[{"id":"ITEM-1","itemData":{"DOI":"10.1097/01.prs.0000227675.63744.af","ISSN":"1529-4242","PMID":"16874208","abstract":"BACKGROUND Vacuum-assisted closure therapy is a relatively new concept described in the literature that increases wound-healing capacity. The authors aimed to investigate the effect of vacuum-assisted closure therapy on wound healing, granulation tissue formation, bacterial clearance, pain, time involvement of the staff, and total costs in all types of wounds in comparison with modern wound dressings. METHODS Sixty-five patients with a chronic or acute wound were randomized to initial treatment with vacuum-assisted closure or modern dressings. The authors' primary endpoint was a granulated wound or a wound ready for skin grafting or healing by secondary intention. RESULTS The time to the primary endpoint with vacuum-assisted closure therapy was not significantly shorter, except for patients with cardiovascular disease and/or diabetics. Vacuum-assisted closure therapy did not result in significantly faster granulation or wound surface reduction or better bacterial clearance, but patient comfort was an important advantage. Time involvement and costs of nursing staff were significantly lower for the vacuum-assisted closure therapy, but overall costs were similar for both groups. CONCLUSIONS With vacuum-assisted closure therapy, wound healing is at least as fast as with modern wound dressings. Especially cardiovascular and diabetic patients benefit from this therapy. The total costs of vacuum-assisted closure are comparable to those of modern wound dressings, but the advantage is its comfort for patients and nursing staff.","author":[{"dropping-particle":"","family":"Braakenburg","given":"Assa","non-dropping-particle":"","parse-names":false,"suffix":""},{"dropping-particle":"","family":"Obdeijn","given":"Miryam C","non-dropping-particle":"","parse-names":false,"suffix":""},{"dropping-particle":"","family":"Feitz","given":"Reinier","non-dropping-particle":"","parse-names":false,"suffix":""},{"dropping-particle":"","family":"Rooij","given":"Iris A L M","non-dropping-particle":"van","parse-names":false,"suffix":""},{"dropping-particle":"","family":"Griethuysen","given":"Arjanne J","non-dropping-particle":"van","parse-names":false,"suffix":""},{"dropping-particle":"","family":"Klinkenbijl","given":"Jean H G","non-dropping-particle":"","parse-names":false,"suffix":""}],"container-title":"Plastic and reconstructive surgery","id":"ITEM-1","issue":"2","issued":{"date-parts":[["2006","8"]]},"page":"390-7; discussion 398-400","title":"The clinical efficacy and cost effectiveness of the vacuum-assisted closure technique in the management of acute and chronic wounds: a randomized controlled trial.","type":"article-journal","volume":"118"},"uris":["http://www.mendeley.com/documents/?uuid=85902e70-5c38-49cb-813d-ef85ddcf69ca"]},{"id":"ITEM-2","itemData":{"DOI":"10.1089/wound.2013.0510","ISSN":"2162-1918","PMID":"24804158","abstract":"Significance: A high bacterial load interferes with the healing process of a wound. Vacuum-assisted closure (VAC) is a wound healing therapy that utilizes a dressing system that continuously or intermittently applies a negative pressure to the wound surface. Recent Advances: VAC stimulates wound healing, but data on changes in the bacterial load and changes in the bacterial spectrum are scarce. Critical Issues: While VAC supposedly removes bacteria from the treated wounds and therefore reduces the risk of infection, this relationship has not yet been clinically proven. If VAC increases the bacterial load instead of decreasing it, then this may be a reason not to use VAC on certain types of wounds. Only seven small and heterogeneous studies reporting on the relationship between VAC usage and the bacterial load and type of bacteria in the treated wounds in clinical practice were found in the literature. Although there is some low quality evidence that VAC therapy does not change the bacterial load, no definite conclusions on changes in the bacterial load and type of bacteria during VAC can be drawn. Future Directions: Prospectively monitoring changes in the bacterial load and bacterial spectrum in patients that will receive VAC treatment on indication might be an effective way to find out whether it should indeed be used on specific wounds.","author":[{"dropping-particle":"","family":"Patmo","given":"Aryan S P","non-dropping-particle":"","parse-names":false,"suffix":""},{"dropping-particle":"","family":"Krijnen","given":"Pieta","non-dropping-particle":"","parse-names":false,"suffix":""},{"dropping-particle":"","family":"Tuinebreijer","given":"Wim E","non-dropping-particle":"","parse-names":false,"suffix":""},{"dropping-particle":"","family":"Breederveld","given":"Roelf S","non-dropping-particle":"","parse-names":false,"suffix":""}],"container-title":"Advances in wound care","id":"ITEM-2","issue":"5","issued":{"date-parts":[["2014","5","1"]]},"page":"383-389","title":"The Effect of Vacuum-Assisted Closure on the Bacterial Load and Type of Bacteria: A Systematic Review.","type":"article-journal","volume":"3"},"uris":["http://www.mendeley.com/documents/?uuid=0dd72c0a-f7fd-492a-af30-53a361add3db"]}],"mendeley":{"formattedCitation":"&lt;sup&gt;[49,50]&lt;/sup&gt;","plainTextFormattedCitation":"[49,50]","previouslyFormattedCitation":"&lt;sup&gt;[49,50]&lt;/sup&gt;"},"properties":{"noteIndex":0},"schema":"https://github.com/citation-style-language/schema/raw/master/csl-citation.json"}</w:instrText>
      </w:r>
      <w:r w:rsidR="00BD6158" w:rsidRPr="005D2DA1">
        <w:rPr>
          <w:rFonts w:ascii="Book Antiqua" w:hAnsi="Book Antiqua"/>
          <w:lang w:val="en-US"/>
        </w:rPr>
        <w:fldChar w:fldCharType="separate"/>
      </w:r>
      <w:r w:rsidR="00BD6158" w:rsidRPr="005D2DA1">
        <w:rPr>
          <w:rFonts w:ascii="Book Antiqua" w:hAnsi="Book Antiqua"/>
          <w:noProof/>
          <w:vertAlign w:val="superscript"/>
          <w:lang w:val="en-US"/>
        </w:rPr>
        <w:t>[49,50]</w:t>
      </w:r>
      <w:r w:rsidR="00BD6158" w:rsidRPr="005D2DA1">
        <w:rPr>
          <w:rFonts w:ascii="Book Antiqua" w:hAnsi="Book Antiqua"/>
          <w:lang w:val="en-US"/>
        </w:rPr>
        <w:fldChar w:fldCharType="end"/>
      </w:r>
      <w:r w:rsidRPr="005D2DA1">
        <w:rPr>
          <w:rFonts w:ascii="Book Antiqua" w:hAnsi="Book Antiqua"/>
          <w:lang w:val="en-US"/>
        </w:rPr>
        <w:t>.</w:t>
      </w:r>
    </w:p>
    <w:p w14:paraId="70C481DC" w14:textId="77777777" w:rsidR="00D71569" w:rsidRPr="005D2DA1" w:rsidRDefault="00D71569" w:rsidP="005D2DA1">
      <w:pPr>
        <w:widowControl w:val="0"/>
        <w:autoSpaceDE w:val="0"/>
        <w:autoSpaceDN w:val="0"/>
        <w:adjustRightInd w:val="0"/>
        <w:spacing w:line="360" w:lineRule="auto"/>
        <w:jc w:val="both"/>
        <w:rPr>
          <w:rFonts w:ascii="Book Antiqua" w:hAnsi="Book Antiqua"/>
          <w:lang w:val="en-US"/>
        </w:rPr>
      </w:pPr>
    </w:p>
    <w:p w14:paraId="3DB6D8DF" w14:textId="77777777" w:rsidR="00D71569" w:rsidRPr="00670684" w:rsidRDefault="00D71569" w:rsidP="005D2DA1">
      <w:pPr>
        <w:widowControl w:val="0"/>
        <w:autoSpaceDE w:val="0"/>
        <w:autoSpaceDN w:val="0"/>
        <w:adjustRightInd w:val="0"/>
        <w:spacing w:line="360" w:lineRule="auto"/>
        <w:jc w:val="both"/>
        <w:rPr>
          <w:rFonts w:ascii="Book Antiqua" w:hAnsi="Book Antiqua"/>
          <w:b/>
          <w:lang w:val="en-US"/>
        </w:rPr>
      </w:pPr>
      <w:r w:rsidRPr="00670684">
        <w:rPr>
          <w:rFonts w:ascii="Book Antiqua" w:hAnsi="Book Antiqua"/>
          <w:b/>
          <w:lang w:val="en-US"/>
        </w:rPr>
        <w:t>INDICATIONS</w:t>
      </w:r>
    </w:p>
    <w:p w14:paraId="2AAAB7E8" w14:textId="34F6BC2F" w:rsidR="00D71569"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 xml:space="preserve">EVT represents a clinical endoscopic evolution of vacuum-assisted closure </w:t>
      </w:r>
      <w:r w:rsidRPr="005D2DA1">
        <w:rPr>
          <w:rFonts w:ascii="Book Antiqua" w:hAnsi="Book Antiqua"/>
          <w:lang w:val="en-US"/>
        </w:rPr>
        <w:lastRenderedPageBreak/>
        <w:t>therapy, a well-established treatment for open wounds</w:t>
      </w:r>
      <w:r w:rsidR="00BD6158" w:rsidRPr="005D2DA1">
        <w:rPr>
          <w:rFonts w:ascii="Book Antiqua" w:hAnsi="Book Antiqua"/>
          <w:lang w:val="en-US"/>
        </w:rPr>
        <w:fldChar w:fldCharType="begin" w:fldLock="1"/>
      </w:r>
      <w:r w:rsidR="00BD6158" w:rsidRPr="005D2DA1">
        <w:rPr>
          <w:rFonts w:ascii="Book Antiqua" w:hAnsi="Book Antiqua"/>
          <w:lang w:val="en-US"/>
        </w:rPr>
        <w:instrText>ADDIN CSL_CITATION {"citationItems":[{"id":"ITEM-1","itemData":{"DOI":"10.1111/j.1067-1927.2004.12105.x","ISSN":"10671927","PMID":"14974959","abstract":"Vacuum-assisted closure has become a new technique in the challenging management of contaminated, acute, and chronic wounds. Although promising clinical results have been described, scientific proof to substantiate the mechanism of action of this therapy is scarce. In the present study, we examined whether the positive effect on wound healing found in vacuum-assisted closure-treated wounds could be explained by an effect on the bacterial load. Fifty-four patients who needed open wound management before surgical closure were included in this study. Wounds were randomized to either vacuum-assisted closure therapy (n= 29) or treatment by conventional moist gauze therapy (n= 25). Healing was characterized by development of a clean granulating wound bed (\"ready for surgical therapy\") and reduction of wound surface area. To quantify bacterial load, biopsies were collected. No significant difference was found in time needed to reach \"ready for surgical therapy\" comparing both therapies. Wound surface area reduction was significantly larger in vacuum-assisted closure-treated wounds: 3.8 +/- 0.5 percent/day (mean +/- SEM) compared to conventional-treated wounds (1.7 +/- 0.6 percent/day; p &lt; 0.05). The total quantitative bacterial load was generally stable in both therapies. However, nonfermentative gram negative bacilli showed a significant decrease in vacuum-assisted closure-treated wounds (p &lt; 0.05), whereas Staphylococcus aureus showed a significant increase in vacuum-assisted closure-treated wounds (p &lt; 0.05). In conclusion, this study shows a positive effect of vacuum-assisted closure therapy on wound healing, expressed as a significant reduction of wound surface area. However, this could not be explained by a significant quantitative reduction of the bacterial load.","author":[{"dropping-particle":"","family":"Mouës","given":"Chantal M","non-dropping-particle":"","parse-names":false,"suffix":""},{"dropping-particle":"","family":"Vos","given":"Margreet C","non-dropping-particle":"","parse-names":false,"suffix":""},{"dropping-particle":"","family":"Bemd","given":"Gert-Jan C.M.","non-dropping-particle":"Van Den","parse-names":false,"suffix":""},{"dropping-particle":"","family":"Stijnen","given":"Theo","non-dropping-particle":"","parse-names":false,"suffix":""},{"dropping-particle":"","family":"Hovius","given":"Steven E.R.","non-dropping-particle":"","parse-names":false,"suffix":""}],"container-title":"Wound Repair and Regeneration","id":"ITEM-1","issue":"1","issued":{"date-parts":[["2004","1"]]},"page":"11-17","title":"Bacterial load in relation to vacuum-assisted closure wound therapy: A prospective randomized trial","type":"article-journal","volume":"12"},"uris":["http://www.mendeley.com/documents/?uuid=4b92bd76-d0ea-4745-9fa6-fd41db2da351"]},{"id":"ITEM-2","itemData":{"DOI":"10.1097/01.prs.0000227675.63744.af","ISSN":"1529-4242","PMID":"16874208","abstract":"BACKGROUND Vacuum-assisted closure therapy is a relatively new concept described in the literature that increases wound-healing capacity. The authors aimed to investigate the effect of vacuum-assisted closure therapy on wound healing, granulation tissue formation, bacterial clearance, pain, time involvement of the staff, and total costs in all types of wounds in comparison with modern wound dressings. METHODS Sixty-five patients with a chronic or acute wound were randomized to initial treatment with vacuum-assisted closure or modern dressings. The authors' primary endpoint was a granulated wound or a wound ready for skin grafting or healing by secondary intention. RESULTS The time to the primary endpoint with vacuum-assisted closure therapy was not significantly shorter, except for patients with cardiovascular disease and/or diabetics. Vacuum-assisted closure therapy did not result in significantly faster granulation or wound surface reduction or better bacterial clearance, but patient comfort was an important advantage. Time involvement and costs of nursing staff were significantly lower for the vacuum-assisted closure therapy, but overall costs were similar for both groups. CONCLUSIONS With vacuum-assisted closure therapy, wound healing is at least as fast as with modern wound dressings. Especially cardiovascular and diabetic patients benefit from this therapy. The total costs of vacuum-assisted closure are comparable to those of modern wound dressings, but the advantage is its comfort for patients and nursing staff.","author":[{"dropping-particle":"","family":"Braakenburg","given":"Assa","non-dropping-particle":"","parse-names":false,"suffix":""},{"dropping-particle":"","family":"Obdeijn","given":"Miryam C","non-dropping-particle":"","parse-names":false,"suffix":""},{"dropping-particle":"","family":"Feitz","given":"Reinier","non-dropping-particle":"","parse-names":false,"suffix":""},{"dropping-particle":"","family":"Rooij","given":"Iris A L M","non-dropping-particle":"van","parse-names":false,"suffix":""},{"dropping-particle":"","family":"Griethuysen","given":"Arjanne J","non-dropping-particle":"van","parse-names":false,"suffix":""},{"dropping-particle":"","family":"Klinkenbijl","given":"Jean H G","non-dropping-particle":"","parse-names":false,"suffix":""}],"container-title":"Plastic and reconstructive surgery","id":"ITEM-2","issue":"2","issued":{"date-parts":[["2006","8"]]},"page":"390-7; discussion 398-400","title":"The clinical efficacy and cost effectiveness of the vacuum-assisted closure technique in the management of acute and chronic wounds: a randomized controlled trial.","type":"article-journal","volume":"118"},"uris":["http://www.mendeley.com/documents/?uuid=85902e70-5c38-49cb-813d-ef85ddcf69ca"]},{"id":"ITEM-3","itemData":{"DOI":"10.21873/anticanres.12892","ISSN":"1791-7530","PMID":"30275175","abstract":"BACKGROUND/AIM Endoscopic vacuum-assisted closure therapy (EVAC) is a promising new technique for repairing upper gastrointestinal defects of different etiologies. As of 2018, however, no standardized recommendation exists. This article reviewed EVAC in treating anastomotic leakage following major resective surgery of esophageal (EC) and gastric cancer (GC). MATERIALS AND METHODS Only English-language literature was investigated. Only studies or data on EC and GC were included. Seven popular search engines (PubMed, Web of Science, ScienceDirect, Scopus, Google Scholar, ResearchGate, PubFacts) were utilized. RESULTS A total of 29 studies (17 retrospective, six prospective and six case reports) with a total of 209 patients. Range of anastomotic leakage closure was 66.7-100%. Anastomotic stricture was the most frequent long-term related complication (18 cases). CONCLUSION EVAC appears to be an extremely useful treatment for postsurgical anastomotic leakage in patients with EC/GC. Almost all kinds of anastomotic leakage (silent to symptomatic, small to large) seem to be amenable to this technique.","author":[{"dropping-particle":"","family":"Virgilio","given":"Edoardo","non-dropping-particle":"","parse-names":false,"suffix":""},{"dropping-particle":"","family":"Ceci","given":"Diego","non-dropping-particle":"","parse-names":false,"suffix":""},{"dropping-particle":"","family":"Cavallini","given":"Marco","non-dropping-particle":"","parse-names":false,"suffix":""}],"container-title":"Anticancer research","id":"ITEM-3","issue":"10","issued":{"date-parts":[["2018","10"]]},"page":"5581-5587","title":"Surgical Endoscopic Vacuum-assisted Closure Therapy (EVAC) in Treating Anastomotic Leakages After Major Resective Surgery of Esophageal and Gastric Cancer.","type":"article-journal","volume":"38"},"uris":["http://www.mendeley.com/documents/?uuid=3b36c7fa-a6fe-4e5b-baac-86ab73dac92a"]}],"mendeley":{"formattedCitation":"&lt;sup&gt;[47,49,51]&lt;/sup&gt;","plainTextFormattedCitation":"[47,49,51]","previouslyFormattedCitation":"&lt;sup&gt;[47,49,51]&lt;/sup&gt;"},"properties":{"noteIndex":0},"schema":"https://github.com/citation-style-language/schema/raw/master/csl-citation.json"}</w:instrText>
      </w:r>
      <w:r w:rsidR="00BD6158" w:rsidRPr="005D2DA1">
        <w:rPr>
          <w:rFonts w:ascii="Book Antiqua" w:hAnsi="Book Antiqua"/>
          <w:lang w:val="en-US"/>
        </w:rPr>
        <w:fldChar w:fldCharType="separate"/>
      </w:r>
      <w:r w:rsidR="00BD6158" w:rsidRPr="005D2DA1">
        <w:rPr>
          <w:rFonts w:ascii="Book Antiqua" w:hAnsi="Book Antiqua"/>
          <w:noProof/>
          <w:vertAlign w:val="superscript"/>
          <w:lang w:val="en-US"/>
        </w:rPr>
        <w:t>[47,49,51]</w:t>
      </w:r>
      <w:r w:rsidR="00BD6158" w:rsidRPr="005D2DA1">
        <w:rPr>
          <w:rFonts w:ascii="Book Antiqua" w:hAnsi="Book Antiqua"/>
          <w:lang w:val="en-US"/>
        </w:rPr>
        <w:fldChar w:fldCharType="end"/>
      </w:r>
      <w:r w:rsidRPr="005D2DA1">
        <w:rPr>
          <w:rFonts w:ascii="Book Antiqua" w:hAnsi="Book Antiqua"/>
          <w:lang w:val="en-US"/>
        </w:rPr>
        <w:t>. Since it is still a relatively new technique, currently no standardized indications for use have been established</w:t>
      </w:r>
      <w:r w:rsidR="00BD6158" w:rsidRPr="005D2DA1">
        <w:rPr>
          <w:rFonts w:ascii="Book Antiqua" w:hAnsi="Book Antiqua"/>
          <w:lang w:val="en-US"/>
        </w:rPr>
        <w:fldChar w:fldCharType="begin" w:fldLock="1"/>
      </w:r>
      <w:r w:rsidR="00BD6158" w:rsidRPr="005D2DA1">
        <w:rPr>
          <w:rFonts w:ascii="Book Antiqua" w:hAnsi="Book Antiqua"/>
          <w:lang w:val="en-US"/>
        </w:rPr>
        <w:instrText>ADDIN CSL_CITATION {"citationItems":[{"id":"ITEM-1","itemData":{"DOI":"10.21873/anticanres.12892","ISSN":"1791-7530","PMID":"30275175","abstract":"BACKGROUND/AIM Endoscopic vacuum-assisted closure therapy (EVAC) is a promising new technique for repairing upper gastrointestinal defects of different etiologies. As of 2018, however, no standardized recommendation exists. This article reviewed EVAC in treating anastomotic leakage following major resective surgery of esophageal (EC) and gastric cancer (GC). MATERIALS AND METHODS Only English-language literature was investigated. Only studies or data on EC and GC were included. Seven popular search engines (PubMed, Web of Science, ScienceDirect, Scopus, Google Scholar, ResearchGate, PubFacts) were utilized. RESULTS A total of 29 studies (17 retrospective, six prospective and six case reports) with a total of 209 patients. Range of anastomotic leakage closure was 66.7-100%. Anastomotic stricture was the most frequent long-term related complication (18 cases). CONCLUSION EVAC appears to be an extremely useful treatment for postsurgical anastomotic leakage in patients with EC/GC. Almost all kinds of anastomotic leakage (silent to symptomatic, small to large) seem to be amenable to this technique.","author":[{"dropping-particle":"","family":"Virgilio","given":"Edoardo","non-dropping-particle":"","parse-names":false,"suffix":""},{"dropping-particle":"","family":"Ceci","given":"Diego","non-dropping-particle":"","parse-names":false,"suffix":""},{"dropping-particle":"","family":"Cavallini","given":"Marco","non-dropping-particle":"","parse-names":false,"suffix":""}],"container-title":"Anticancer research","id":"ITEM-1","issue":"10","issued":{"date-parts":[["2018","10"]]},"page":"5581-5587","title":"Surgical Endoscopic Vacuum-assisted Closure Therapy (EVAC) in Treating Anastomotic Leakages After Major Resective Surgery of Esophageal and Gastric Cancer.","type":"article-journal","volume":"38"},"uris":["http://www.mendeley.com/documents/?uuid=3b36c7fa-a6fe-4e5b-baac-86ab73dac92a"]}],"mendeley":{"formattedCitation":"&lt;sup&gt;[51]&lt;/sup&gt;","plainTextFormattedCitation":"[51]","previouslyFormattedCitation":"&lt;sup&gt;[51]&lt;/sup&gt;"},"properties":{"noteIndex":0},"schema":"https://github.com/citation-style-language/schema/raw/master/csl-citation.json"}</w:instrText>
      </w:r>
      <w:r w:rsidR="00BD6158" w:rsidRPr="005D2DA1">
        <w:rPr>
          <w:rFonts w:ascii="Book Antiqua" w:hAnsi="Book Antiqua"/>
          <w:lang w:val="en-US"/>
        </w:rPr>
        <w:fldChar w:fldCharType="separate"/>
      </w:r>
      <w:r w:rsidR="00BD6158" w:rsidRPr="005D2DA1">
        <w:rPr>
          <w:rFonts w:ascii="Book Antiqua" w:hAnsi="Book Antiqua"/>
          <w:noProof/>
          <w:vertAlign w:val="superscript"/>
          <w:lang w:val="en-US"/>
        </w:rPr>
        <w:t>[51]</w:t>
      </w:r>
      <w:r w:rsidR="00BD6158" w:rsidRPr="005D2DA1">
        <w:rPr>
          <w:rFonts w:ascii="Book Antiqua" w:hAnsi="Book Antiqua"/>
          <w:lang w:val="en-US"/>
        </w:rPr>
        <w:fldChar w:fldCharType="end"/>
      </w:r>
      <w:r w:rsidRPr="005D2DA1">
        <w:rPr>
          <w:rFonts w:ascii="Book Antiqua" w:hAnsi="Book Antiqua"/>
          <w:lang w:val="en-US"/>
        </w:rPr>
        <w:t xml:space="preserve">. </w:t>
      </w:r>
    </w:p>
    <w:p w14:paraId="725E1166" w14:textId="799649C6" w:rsidR="00D71569" w:rsidRPr="005D2DA1" w:rsidRDefault="00D71569" w:rsidP="00670684">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All patients with acute or chronic GI defects are candidates for EVT. Endoscopic evaluation is always required prior to treatment to identify the wall defect, to characterize the leak or fistula tract, and to evaluate the contaminated cavity. Larger defects, including perforations, leaks and fistulas, typically associated with fluid collections, are the most common indication for EVT, and studies have shown high efficacy rates of healing associated with this technique</w:t>
      </w:r>
      <w:r w:rsidR="00BD6158" w:rsidRPr="005D2DA1">
        <w:rPr>
          <w:rFonts w:ascii="Book Antiqua" w:hAnsi="Book Antiqua"/>
          <w:lang w:val="en-US"/>
        </w:rPr>
        <w:fldChar w:fldCharType="begin" w:fldLock="1"/>
      </w:r>
      <w:r w:rsidR="00D23C41" w:rsidRPr="005D2DA1">
        <w:rPr>
          <w:rFonts w:ascii="Book Antiqua" w:hAnsi="Book Antiqua"/>
          <w:lang w:val="en-US"/>
        </w:rPr>
        <w:instrText>ADDIN CSL_CITATION {"citationItems":[{"id":"ITEM-1","itemData":{"DOI":"10.1007/s00464-016-5265-3","ISSN":"1432-2218","PMID":"27709328","abstract":"BACKGROUND Perforations and anastomotic leakages of the upper gastrointestinal (GI) tract cause a high morbidity and mortality rate. Only limited data exist for endoscopic vacuum therapy (EVT) in the upper GI tract. METHODS Fifty-two patients (37 men and 15 women, ages 41-94 years) were treated (12/2011-12/2015) with EVT for anastomotic insufficiency secondary to esophagectomy or gastrectomy (n = 39), iatrogenic esophageal perforation (n = 9) and Boerhaave syndrome (n = 4). After diagnosis, polyurethane sponges were endoscopically positioned with a total of 390 interventions and continuous negative pressure of 125 mm of mercury (mmHg) was applied to the EVT-system. Sponges were changed endoscopically twice per week. Clinical and therapy-related data and mortality were analyzed. RESULTS After 1-25 changes of the sponge at intervals of 3-5 days with a mean of 6 sponge changes and a mean duration of therapy of 22 days, the defects were healed in 94.2 % of all patients without revision surgery. In three patients (6 %), EVT failed. Two of these patients died due to hemorrhage related to EVT. Four postinterventional strictures were observed during the follow-up of up to 4 years. CONCLUSION Esophageal wall defects of different etiology in the upper gastrointestinal tract can be treated successfully with EVT, considering that indication for EVT should be weighed carefully. EVT can be regarded as a novel life-saving therapeutic tool.","author":[{"dropping-particle":"","family":"Laukoetter","given":"Mike G","non-dropping-particle":"","parse-names":false,"suffix":""},{"dropping-particle":"","family":"Mennigen","given":"Rudolf","non-dropping-particle":"","parse-names":false,"suffix":""},{"dropping-particle":"","family":"Neumann","given":"Philipp A","non-dropping-particle":"","parse-names":false,"suffix":""},{"dropping-particle":"","family":"Dhayat","given":"Sameer","non-dropping-particle":"","parse-names":false,"suffix":""},{"dropping-particle":"","family":"Horst","given":"Gabriele","non-dropping-particle":"","parse-names":false,"suffix":""},{"dropping-particle":"","family":"Palmes","given":"Daniel","non-dropping-particle":"","parse-names":false,"suffix":""},{"dropping-particle":"","family":"Senninger","given":"Norbert","non-dropping-particle":"","parse-names":false,"suffix":""},{"dropping-particle":"","family":"Vowinkel","given":"Thorsten","non-dropping-particle":"","parse-names":false,"suffix":""}],"container-title":"Surgical endoscopy","id":"ITEM-1","issue":"6","issued":{"date-parts":[["2017"]]},"page":"2687-2696","title":"Successful closure of defects in the upper gastrointestinal tract by endoscopic vacuum therapy (EVT): a prospective cohort study.","type":"article-journal","volume":"31"},"uris":["http://www.mendeley.com/documents/?uuid=3637698f-c5fe-4872-a2d4-f50d99541049"]},{"id":"ITEM-2","itemData":{"DOI":"10.1007/s11605-018-4000-x","ISSN":"1873-4626","PMID":"30374816","abstract":"BACKGROUND Anastomotic leak after gastroesophageal surgery is a life-threatening complication. Self-expanding metal stent (SEMS) implantation or endoscopic vacuum therapy (EVT) have been established as alternatives to reoperation. This study compares the outcome of both interventions for anastomotic leak clinical management. METHODS In this retrospective study, we identified all patients who received SEMS or EVT for anastomotic leaks after oncological gastroesophageal surgery between January 2007 and December 2016. Only patients with type II leaks according to the Esophagectomy Complications Consensus Group were included. Sealing rates, intervention-related complications, demographic characteristics, clinical history, leak characteristics, therapy duration, and in-hospital mortality were analyzed. RESULTS One hundred eleven patients who received SEMS (n = 76) or EVT (n = 35) were identified and categorized by primary and final treatment. The overall closure rate in the final treatment analysis was 85.7% for EVT and 72.4% for SEMS (p = 0.152). ICU stay ranged from 0 to 60 days (median 6 days) for EVT and from 0 to 295 days (median 9 days) for SEMS (p = 0.704). EVT patients were hospitalized for 19-119 days (median 39 days) and SEMS patients for 13-296 days (median 37 days; p = 0.812). Demographic factors, comorbidities, and surgical parameters did not correlate with treatment or treatment success. CONCLUSIONS SEMS and EVT show comparable results for anastomotic leak management after oncologic gastroesophageal surgery. No superior outcome could be found for either one of the two treatments options.","author":[{"dropping-particle":"","family":"Berlth","given":"Felix","non-dropping-particle":"","parse-names":false,"suffix":""},{"dropping-particle":"","family":"Bludau","given":"Marc","non-dropping-particle":"","parse-names":false,"suffix":""},{"dropping-particle":"","family":"Plum","given":"Patrick Sven","non-dropping-particle":"","parse-names":false,"suffix":""},{"dropping-particle":"","family":"Herbold","given":"Till","non-dropping-particle":"","parse-names":false,"suffix":""},{"dropping-particle":"","family":"Christ","given":"Hildegard","non-dropping-particle":"","parse-names":false,"suffix":""},{"dropping-particle":"","family":"Alakus","given":"Hakan","non-dropping-particle":"","parse-names":false,"suffix":""},{"dropping-particle":"","family":"Kleinert","given":"Robert","non-dropping-particle":"","parse-names":false,"suffix":""},{"dropping-particle":"","family":"Bruns","given":"Christiane Josephine","non-dropping-particle":"","parse-names":false,"suffix":""},{"dropping-particle":"","family":"Hölscher","given":"Arnulf Heinrich","non-dropping-particle":"","parse-names":false,"suffix":""},{"dropping-particle":"","family":"Chon","given":"Seung-Hun","non-dropping-particle":"","parse-names":false,"suffix":""}],"container-title":"Journal of gastrointestinal surgery : official journal of the Society for Surgery of the Alimentary Tract","id":"ITEM-2","issue":"1","issued":{"date-parts":[["2019","1"]]},"page":"67-75","title":"Self-Expanding Metal Stents Versus Endoscopic Vacuum Therapy in Anastomotic Leak Treatment After Oncologic Gastroesophageal Surgery.","type":"article-journal","volume":"23"},"uris":["http://www.mendeley.com/documents/?uuid=9e4485d6-896a-4d1a-af34-e5b81a3a0561"]},{"id":"ITEM-3","itemData":{"DOI":"10.1007/s11605-018-4038-9","ISSN":"1091-255X","author":[{"dropping-particle":"","family":"Dhayat","given":"Sameer A.","non-dropping-particle":"","parse-names":false,"suffix":""},{"dropping-particle":"","family":"Schacht","given":"Rosanna","non-dropping-particle":"","parse-names":false,"suffix":""},{"dropping-particle":"","family":"Mennigen","given":"Rudolf","non-dropping-particle":"","parse-names":false,"suffix":""},{"dropping-particle":"","family":"Palmes","given":"Daniel","non-dropping-particle":"","parse-names":false,"suffix":""},{"dropping-particle":"","family":"Vogel","given":"Thomas","non-dropping-particle":"","parse-names":false,"suffix":""},{"dropping-particle":"","family":"Vowinkel","given":"Thorsten","non-dropping-particle":"","parse-names":false,"suffix":""},{"dropping-particle":"","family":"Senninger","given":"Norbert","non-dropping-particle":"","parse-names":false,"suffix":""},{"dropping-particle":"","family":"Laukoetter","given":"Mike Georg","non-dropping-particle":"","parse-names":false,"suffix":""}],"container-title":"Journal of Gastrointestinal Surgery","id":"ITEM-3","issue":"2","issued":{"date-parts":[["2019","2","14"]]},"page":"280-287","title":"Long-Term Quality of Life Assessment After Successful Endoscopic Vacuum Therapy of Defects in the Upper Gastrointestinal Tract Quality of Life After EVT","type":"article-journal","volume":"23"},"uris":["http://www.mendeley.com/documents/?uuid=045a2bcf-e391-489f-a89c-c768e9f3df7c"]},{"id":"ITEM-4","itemData":{"DOI":"10.1016/j.ijscr.2017.11.022","ISSN":"2210-2612","PMID":"29546001","abstract":"Introduction During damage control surgery for blunt abdominal traumata simultaneous duodenal perforations can be missed making secondary sufficient surgical treatment challenging. Endoluminal vacuum (EndoVAC™) therapy has been shown to be a revolutionary option but has anatomical and technical limits. Presentation of the case A 59-year old man with hemorrhagic shock due to rupture of the mesenteric root after blunt abdominal trauma received damage control treatment. Within a scheduled second-look, perforation of the posterior duodenal wall was identified. Due to local and systemic conditions, further surgical treatment was limited. Decision for endoscopic treatment was made but proved to be difficult due to the distal location. Finally, double-barreled jejunal stoma was created for transstomal EndoVAC™ treatment. Complete leakage healing was achieved and jejunostomy reversal followed subsequently. Discussion During damage control surgery simultaneous bowel injuries can be missed leading to life-threatening complications with limited surgical options. EndoVAC™ treatment is an option for gastrointestinal perforations but has anatomical limitations that can be sufficiently shifted by a transstomal approach for intestinal leakage. Conclusion In trauma related laparotomy complete mobilization of the duodenum is crucial. As ultima ratio, transstomal EndoVAC™ is a safe and feasible option and can be considered for similar cases.","author":[{"dropping-particle":"","family":"Kelm","given":"M","non-dropping-particle":"","parse-names":false,"suffix":""},{"dropping-particle":"","family":"Seyfried","given":"F","non-dropping-particle":"","parse-names":false,"suffix":""},{"dropping-particle":"","family":"Reimer","given":"S","non-dropping-particle":"","parse-names":false,"suffix":""},{"dropping-particle":"","family":"Krajinovic","given":"K","non-dropping-particle":"","parse-names":false,"suffix":""},{"dropping-particle":"","family":"Miras","given":"A D","non-dropping-particle":"","parse-names":false,"suffix":""},{"dropping-particle":"","family":"Jurowich","given":"C","non-dropping-particle":"","parse-names":false,"suffix":""},{"dropping-particle":"","family":"Germer","given":"C T","non-dropping-particle":"","parse-names":false,"suffix":""},{"dropping-particle":"","family":"Brand","given":"M","non-dropping-particle":"","parse-names":false,"suffix":""}],"container-title":"International journal of surgery case reports","id":"ITEM-4","issued":{"date-parts":[["2017"]]},"page":"401-403","title":"Proximal jejunal stoma as ultima ratio in case of traumatic distal duodenal perforation facilitating successful EndoVAC® treatment: A case report.","type":"article-journal","volume":"41"},"uris":["http://www.mendeley.com/documents/?uuid=b8e9bec8-6b95-4a0a-9057-7f3de24ccdc7"]},{"id":"ITEM-5","itemData":{"DOI":"10.1007/s11695-017-2783-6","ISSN":"1708-0428","PMID":"28695459","abstract":"BACKGROUND Bariatric surgery is the most efficient therapy for morbid obesity. Staple line and anastomotic leakage are the most feared postoperative complications after Roux-en-Y gastric bypass and laparoscopic sleeve gastrectomy (LSG). Traditional treatment options like revisional surgery and endoscopic stent placement are associated with high morbidity and mortality as well as variable success rates. Endoscopic vacuum therapy (EVT) has shown to be a new successful and feasible treatment option for leaks of different etiology after major gastro-esophageal surgery. METHOD We report a case of the EVT principle being applied in a patient with three major leaks located apart from each other within the gastric staple line after LSG for morbid obesity (BMI 62.7). EVT was initiated on postoperative day 8. RESULTS In total, 18 endoscopic interventions were performed in 72 days, the vacuum sponge being replaced endoscopically every 4 days. Hospital length of stay was 106 days. No relevant procedure related complications were observed during the course of therapy and during the follow up. CONCLUSION EVT of postoperative leaks in the upper GI tract has been shown to be feasible and safe. It combines defect closure and effective drainage and allows a periodic inspection of the wound cavity. In case of therapeutic failure, it does not jeopardize surgical repair or stent placement. Even though the techniques and materials used in EVT still vary considerably according to local expertise, EVT has the potential to succeed as a nonsurgical, feasible, safe, and effective treatment option for postoperative leaks in bariatric surgery.","author":[{"dropping-particle":"","family":"Schmidt","given":"Fabian","non-dropping-particle":"","parse-names":false,"suffix":""},{"dropping-particle":"","family":"Mennigen","given":"Rudolf","non-dropping-particle":"","parse-names":false,"suffix":""},{"dropping-particle":"","family":"Vowinkel","given":"Thorsten","non-dropping-particle":"","parse-names":false,"suffix":""},{"dropping-particle":"","family":"Neumann","given":"Philipp A","non-dropping-particle":"","parse-names":false,"suffix":""},{"dropping-particle":"","family":"Senninger","given":"Norbert","non-dropping-particle":"","parse-names":false,"suffix":""},{"dropping-particle":"","family":"Palmes","given":"Daniel","non-dropping-particle":"","parse-names":false,"suffix":""},{"dropping-particle":"","family":"Laukoetter","given":"Mike G","non-dropping-particle":"","parse-names":false,"suffix":""}],"container-title":"Obesity surgery","id":"ITEM-5","issue":"9","issued":{"date-parts":[["2017"]]},"page":"2499-2505","title":"Endoscopic Vacuum Therapy (EVT)-a New Concept for Complication Management in Bariatric Surgery.","type":"article-journal","volume":"27"},"uris":["http://www.mendeley.com/documents/?uuid=43de1a2e-d3c2-48c1-bae2-7c0b5e2a0e95"]},{"id":"ITEM-6","itemData":{"DOI":"10.1055/s-0031-1273422","ISSN":"1439-7803","PMID":"21638241","abstract":"Surgery has been the mainstay of therapy in patients with gastrointestinal perforations, leakage or fistulas. New techniques for endoscopic closure of gastrointestinal perforations provide tools for an effective treatment by less invasive procedures. Temporary placement of covered self-expanding stents is an established therapy for oesophageal perforations and anastomotic leaks. Using conventional endoclips small perforations and leaks in the oesophagus and gastrointestinal tract may be closed. With the new over-the-scope-clips a more effective endoscopic full wall closure is possible in the upper gastrointestinal tract and the rectum. Endoscopically guided endoluminal vacuum therapy using polyurethane sponges is an established method for treating rectal leaks and is now increasingly used also in oesophageal leaks. Biliary leakage following endoscopic or surgical interventions is effectively treated with temporary bile stenting in most cases, but closure using metal stents or coiling may be necessary. Pancreatic leaks are a major therapeutic problem and may require multimodal therapies.","author":[{"dropping-particle":"","family":"Wettstein","given":"M","non-dropping-particle":"","parse-names":false,"suffix":""},{"dropping-particle":"","family":"Frieling","given":"T","non-dropping-particle":"","parse-names":false,"suffix":""},{"dropping-particle":"","family":"Lüthen","given":"R","non-dropping-particle":"","parse-names":false,"suffix":""},{"dropping-particle":"","family":"Heintges","given":"T","non-dropping-particle":"","parse-names":false,"suffix":""},{"dropping-particle":"","family":"Niederau","given":"C","non-dropping-particle":"","parse-names":false,"suffix":""},{"dropping-particle":"","family":"Oette","given":"M","non-dropping-particle":"","parse-names":false,"suffix":""},{"dropping-particle":"","family":"Vogt","given":"C","non-dropping-particle":"","parse-names":false,"suffix":""},{"dropping-particle":"","family":"Dahl","given":"S","non-dropping-particle":"Vom","parse-names":false,"suffix":""}],"container-title":"Zeitschrift fur Gastroenterologie","id":"ITEM-6","issue":"6","issued":{"date-parts":[["2011","6"]]},"page":"740-8","title":"Endoscopic therapy for leaks in the gastrointestinal tract, the bile ducts and the pancreas.","type":"article-journal","volume":"49"},"uris":["http://www.mendeley.com/documents/?uuid=1c3a0dca-8c6a-4798-978b-c513527eedb2"]},{"id":"ITEM-7","itemData":{"DOI":"10.1055/s-0043-113552","ISSN":"1438-8812","PMID":"28719930","author":[{"dropping-particle":"","family":"Knoop","given":"Richard F","non-dropping-particle":"","parse-names":false,"suffix":""},{"dropping-particle":"","family":"Thimme","given":"Robert","non-dropping-particle":"","parse-names":false,"suffix":""},{"dropping-particle":"","family":"Fischer","given":"Andreas","non-dropping-particle":"","parse-names":false,"suffix":""}],"container-title":"Endoscopy","id":"ITEM-7","issue":"10","issued":{"date-parts":[["2017"]]},"page":"1010-1012","title":"Successful two-sided sponge pull-through treatment of anastomotic leakage following pancreaticoduodenectomy with pancreaticogastrostomy.","type":"article-journal","volume":"49"},"uris":["http://www.mendeley.com/documents/?uuid=ffa6490a-0d64-4f13-80e0-cea7a512c152"]},{"id":"ITEM-8","itemData":{"DOI":"10.1007/s00464-017-5679-6","ISSN":"1432-2218","PMID":"28664443","abstract":"INTRODUCTION Non-healing of anastomotic leakage can be observed in up to 50% after total mesorectal excision for rectal cancer. This study investigates the efficacy of early transanal closure of anastomotic leakage after pre-treatment with the Endosponge® therapy. METHODS In this prospective, multicentre, feasibility study, transanal suturing of the anastomotic defect was performed after vacuum-assisted cleaning of the presacral cavity. Primary outcome was the proportion of patients with a healed anastomosis at 6 months after transanal closure. Secondary, healing at last follow-up, continuity, direct medical costs, functionality and quality of life were analysed. RESULTS Between July 2013 and July 2015, 30 rectal cancer patients with a leaking low colorectal anastomosis were included, of whom 22 underwent neoadjuvant radiotherapy. Median follow-up was 14 (7-29) months. At 6 months, the anastomosis had healed in 16 (53%) patients. At last follow-up, anastomotic integrity was found in 21 (70%) and continuity was restored in 20 (67%) patients. Non-healing at 12 months was observed in 10/29 (34%) patients overall, and in 3/14 (21%) when therapy started within three weeks following the index operation. Major LARS was reported in 12/15 (80%) patients. The direct medical costs were €8933 (95% CI 7268-10,707) per patient. CONCLUSION Vacuum-assisted early transanal closure of a leaking anastomosis after total mesorectal excision with 73% preoperative radiotherapy showed that acceptable anastomotic healing rates and stoma reversal rates can be achieved. Early diagnosis and start of treatment seems crucial.","author":[{"dropping-particle":"","family":"Borstlap","given":"W A A","non-dropping-particle":"","parse-names":false,"suffix":""},{"dropping-particle":"","family":"Musters","given":"G D","non-dropping-particle":"","parse-names":false,"suffix":""},{"dropping-particle":"","family":"Stassen","given":"L P S","non-dropping-particle":"","parse-names":false,"suffix":""},{"dropping-particle":"","family":"Westreenen","given":"H L","non-dropping-particle":"van","parse-names":false,"suffix":""},{"dropping-particle":"","family":"Hess","given":"D","non-dropping-particle":"","parse-names":false,"suffix":""},{"dropping-particle":"","family":"Dieren","given":"S","non-dropping-particle":"van","parse-names":false,"suffix":""},{"dropping-particle":"","family":"Festen","given":"S","non-dropping-particle":"","parse-names":false,"suffix":""},{"dropping-particle":"","family":"Zaag","given":"E J","non-dropping-particle":"van der","parse-names":false,"suffix":""},{"dropping-particle":"","family":"Tanis","given":"P J","non-dropping-particle":"","parse-names":false,"suffix":""},{"dropping-particle":"","family":"Bemelman","given":"W A","non-dropping-particle":"","parse-names":false,"suffix":""}],"container-title":"Surgical endoscopy","id":"ITEM-8","issue":"1","issued":{"date-parts":[["2018"]]},"page":"315-327","title":"Vacuum-assisted early transanal closure of leaking low colorectal anastomoses: the CLEAN study.","type":"article-journal","volume":"32"},"uris":["http://www.mendeley.com/documents/?uuid=671a0629-75da-49dd-b50d-b2efebbc1297"]},{"id":"ITEM-9","itemData":{"DOI":"10.1097/MPG.0000000000002073","ISSN":"1536-4801","PMID":"29927863","abstract":"BACKGROUND Esophageal perforation is a potentially life-threatening problem if not quickly diagnosed and treated appropriately. Negative-pressure wound therapy, commercially known as V.A.C. therapy, was developed in the early 1990s and is now standard of care for chronic surface wounds, ulcers, and burns. Adapting vacuum sponge therapy for use intraluminally for perforations of the esophagus was first reported in 2008. We report the first pediatric experience on a customized esophageal vacuum-assisted closure (EVAC) device for closure of esophageal perforations. AIM To evaluate the technical feasibility, safety, and efficacy of EVAC in a pediatric population with esophageal perforations and compare efficacy to a cohort of patients who underwent stenting for esophageal perforation. METHODS We performed an institutional review board-approved retrospective chart review on all patients who underwent EVAC for esophageal perforations (October 2013-September 2017) and who underwent externally removable stent placement for esophageal perforation (January 2010-December 2017) at our institution. Our primary aim was to evaluate technical feasibility, efficacy, and safety in the treatment of pediatric esophageal perforations. A secondary aim was to compare the efficacy of EVAC to esophageal stenting in healing esophageal perforations in our pediatric population. RESULTS A total of 17 patients with esophageal atresia underwent therapy for esophageal perforation. Eight sponges were placed for surgical perforation and 9 were placed after endoscopic therapy perforation. The median age of patients was 24 months with the youngest patient being 3 months of age. The success rate of EVAC to seal all esophageal perforations was 88% (15/17). The success rate was similar in both subgroups: surgical anastomotic leaks at 88% (7/8) and endoscopic therapy leaks at 89% (8/9). There were no technical failures with placement. The stent group had a total of 24 patients: 19 were placed secondary to perforations from endoscopic therapy and 5 were placed secondary to surgical anastomotic perforations. The success rate of stents to seal all esophageal perforations was 63% (15/24). The success rate in the subgroups was 74% (14/19) for endoscopic therapy leaks and 20% (1/5) for surgical anastomotic leaks. In comparing success of EVAC and stent therapy, we found a statistically significant difference in favor of EVAC in healing surgical anastomotic perforations (P = 0.032). There was, howeve…","author":[{"dropping-particle":"","family":"Manfredi","given":"Michael A","non-dropping-particle":"","parse-names":false,"suffix":""},{"dropping-particle":"","family":"Clark","given":"Susannah J","non-dropping-particle":"","parse-names":false,"suffix":""},{"dropping-particle":"","family":"Staffa","given":"Steven J","non-dropping-particle":"","parse-names":false,"suffix":""},{"dropping-particle":"","family":"Ngo","given":"Peter D","non-dropping-particle":"","parse-names":false,"suffix":""},{"dropping-particle":"","family":"Smithers","given":"C Jason","non-dropping-particle":"","parse-names":false,"suffix":""},{"dropping-particle":"","family":"Hamilton","given":"Thomas E","non-dropping-particle":"","parse-names":false,"suffix":""},{"dropping-particle":"","family":"Jennings","given":"Russell W","non-dropping-particle":"","parse-names":false,"suffix":""}],"container-title":"Journal of pediatric gastroenterology and nutrition","id":"ITEM-9","issue":"6","issued":{"date-parts":[["2018","12"]]},"page":"706-712","title":"Endoscopic Esophageal Vacuum Therapy: A Novel Therapy for Esophageal Perforations in Pediatric Patients.","type":"article-journal","volume":"67"},"uris":["http://www.mendeley.com/documents/?uuid=71e54757-04f7-4d3a-aa14-252c3279dd7c"]}],"mendeley":{"formattedCitation":"&lt;sup&gt;[26–34]&lt;/sup&gt;","plainTextFormattedCitation":"[26–34]","previouslyFormattedCitation":"&lt;sup&gt;[26–34]&lt;/sup&gt;"},"properties":{"noteIndex":0},"schema":"https://github.com/citation-style-language/schema/raw/master/csl-citation.json"}</w:instrText>
      </w:r>
      <w:r w:rsidR="00BD6158" w:rsidRPr="005D2DA1">
        <w:rPr>
          <w:rFonts w:ascii="Book Antiqua" w:hAnsi="Book Antiqua"/>
          <w:lang w:val="en-US"/>
        </w:rPr>
        <w:fldChar w:fldCharType="separate"/>
      </w:r>
      <w:r w:rsidR="00BD6158" w:rsidRPr="005D2DA1">
        <w:rPr>
          <w:rFonts w:ascii="Book Antiqua" w:hAnsi="Book Antiqua"/>
          <w:noProof/>
          <w:vertAlign w:val="superscript"/>
          <w:lang w:val="en-US"/>
        </w:rPr>
        <w:t>[26–34]</w:t>
      </w:r>
      <w:r w:rsidR="00BD6158" w:rsidRPr="005D2DA1">
        <w:rPr>
          <w:rFonts w:ascii="Book Antiqua" w:hAnsi="Book Antiqua"/>
          <w:lang w:val="en-US"/>
        </w:rPr>
        <w:fldChar w:fldCharType="end"/>
      </w:r>
      <w:r w:rsidRPr="005D2DA1">
        <w:rPr>
          <w:rFonts w:ascii="Book Antiqua" w:hAnsi="Book Antiqua"/>
          <w:lang w:val="en-US"/>
        </w:rPr>
        <w:t>. When a small defect is associated with a contaminated cavity, dilation of the defect to access the cavity is needed to place the sponge extraluminally. Additionally, small defects, less than 10 mm, without an associated cavity, can be managed with intraluminal placement of the sponge</w:t>
      </w:r>
      <w:r w:rsidR="00D23C41" w:rsidRPr="005D2DA1">
        <w:rPr>
          <w:rFonts w:ascii="Book Antiqua" w:hAnsi="Book Antiqua"/>
          <w:lang w:val="en-US"/>
        </w:rPr>
        <w:fldChar w:fldCharType="begin" w:fldLock="1"/>
      </w:r>
      <w:r w:rsidR="00C74D99" w:rsidRPr="005D2DA1">
        <w:rPr>
          <w:rFonts w:ascii="Book Antiqua" w:hAnsi="Book Antiqua"/>
          <w:lang w:val="en-US"/>
        </w:rPr>
        <w:instrText>ADDIN CSL_CITATION {"citationItems":[{"id":"ITEM-1","itemData":{"DOI":"10.1007/s11938-018-0199-6","ISSN":"1092-8472","PMID":"30382572","abstract":"PURPOSE OF REVIEW Gastrointestinal transmural defects are defined as total rupture of the gastrointestinal wall and can be divided into three main categories: perforations, leaks, and fistulas. Due to an increase in the number of therapeutic endoscopic procedures including full-thickness resections and the increase incidence of complications related to bariatric surgeries, there has been an increase in the number of transmural defects seen in clinical practice and the number of non-invasive endoscopic treatment procedures used to treat these defects. RECENT FINDINGS The variety of endoscopic approaches and devices, including closure techniques using clips, endoloop, and endoscopic sutures; covering techniques such as the cardiac septal occluder device, luminal stents, and tissue sealants; and drainage techniques including endoscopic vacuum therapy, pigtail, and septotomy with balloon dilation are transforming endoscopy as the first-line approach for therapy of these conditions. In this review, we describe the various transmural defects and the endoscopic techniques and devices used in their closure.","author":[{"dropping-particle":"","family":"Moura","given":"Diogo T H","non-dropping-particle":"de","parse-names":false,"suffix":""},{"dropping-particle":"","family":"Sachdev","given":"Amit H","non-dropping-particle":"","parse-names":false,"suffix":""},{"dropping-particle":"","family":"Thompson","given":"Christopher C","non-dropping-particle":"","parse-names":false,"suffix":""}],"container-title":"Current treatment options in gastroenterology","id":"ITEM-1","issue":"4","issued":{"date-parts":[["2018","12","31"]]},"page":"386-405","title":"Endoscopic Full-Thickness Defects and Closure Techniques.","type":"article-journal","volume":"16"},"uris":["http://www.mendeley.com/documents/?uuid=e958cb58-760a-448a-a9cd-9dc973b45544"]},{"id":"ITEM-2","itemData":{"DOI":"10.1053/j.gastro.2018.01.067","ISSN":"1528-0012","PMID":"29454791","abstract":"Transmural defects of the gastrointestinal tract can be classified into 3 distinct entities-leak, perforation, and fistula. Each arises from different mechanisms and is managed accordingly. Leaks occur most often after surgery, while perforations occur most often after flexible endoscopic maneuvers. Fistulae arise from a variety of mechanisms, such as an evolution from surgical leaks, as well as from specific disease states. Endoscopic management plays a vital role in the treatment of transmural defects as long as the region of interest can be accessed with the appropriate endoscopic accessories. Endoscopic approaches can be broadly classified into those that provide closure and those that provide diversion of luminal contents. With advances in technology, a myriad of devices and accessories are available that allow a tailored approach. Endoscopic approaches to leaks, perforations, and fistulae are discussed in this review.","author":[{"dropping-particle":"","family":"Bemelman","given":"Willem A","non-dropping-particle":"","parse-names":false,"suffix":""},{"dropping-particle":"","family":"Baron","given":"Todd H","non-dropping-particle":"","parse-names":false,"suffix":""}],"container-title":"Gastroenterology","id":"ITEM-2","issue":"7","issued":{"date-parts":[["2018","5"]]},"page":"1938-1946.e1","title":"Endoscopic Management of Transmural Defects, Including Leaks, Perforations, and Fistulae.","type":"article-journal","volume":"154"},"uris":["http://www.mendeley.com/documents/?uuid=a575c640-4ac3-405f-b475-685c9b045d1e"]},{"id":"ITEM-3","itemData":{"DOI":"10.1007/s11605-018-04082-z","ISSN":"1091-255X","author":[{"dropping-particle":"","family":"Leeds","given":"Steven G.","non-dropping-particle":"","parse-names":false,"suffix":""},{"dropping-particle":"","family":"Mencio","given":"Marissa","non-dropping-particle":"","parse-names":false,"suffix":""},{"dropping-particle":"","family":"Ontiveros","given":"Estrellita","non-dropping-particle":"","parse-names":false,"suffix":""},{"dropping-particle":"","family":"Ward","given":"Marc A.","non-dropping-particle":"","parse-names":false,"suffix":""}],"container-title":"Journal of Gastrointestinal Surgery","id":"ITEM-3","issued":{"date-parts":[["2019","1","22"]]},"title":"Endoluminal Vacuum Therapy: How I Do It","type":"article-journal"},"uris":["http://www.mendeley.com/documents/?uuid=4a074e9c-b8be-44bf-af5f-675843693625"]},{"id":"ITEM-4","itemData":{"DOI":"10.1007/s00104-018-0727-x","ISSN":"1433-0385","PMID":"30456644","abstract":"Endoscopic negative pressure therapy (ENPT) has been adapted for upper gastrointestinal tract applications. More than 400 patients have already been treated with ENPT due to transmural defects in the upper gastrointestinal tract, with a success rate of 87%. The greatest experience exists for the treatment of anastomotic leakages and perforations of the esophagus. The ENPT is also used in the duodenum, pancreas and for complications after bariatric surgery. There are new indications that go beyond treatment in complication management. Innovative drainage types and endoscopic techniques have been developed that broaden the spectrum of applications. The aim of this article is to give an overview of the current status of ENPT in the upper gastrointestinal tract.","author":[{"dropping-particle":"","family":"Loske","given":"G","non-dropping-particle":"","parse-names":false,"suffix":""}],"container-title":"Der Chirurg; Zeitschrift fur alle Gebiete der operativen Medizen","id":"ITEM-4","issue":"Suppl 1","issued":{"date-parts":[["2019","1"]]},"page":"1-6","title":"Endoscopic negative pressure therapy of the upper gastrointestinal tract.","type":"article-journal","volume":"90"},"uris":["http://www.mendeley.com/documents/?uuid=699137d8-f13d-4b2a-bde5-99275f975408"]}],"mendeley":{"formattedCitation":"&lt;sup&gt;[1,10,52,53]&lt;/sup&gt;","plainTextFormattedCitation":"[1,10,52,53]","previouslyFormattedCitation":"&lt;sup&gt;[1,10,52,53]&lt;/sup&gt;"},"properties":{"noteIndex":0},"schema":"https://github.com/citation-style-language/schema/raw/master/csl-citation.json"}</w:instrText>
      </w:r>
      <w:r w:rsidR="00D23C41" w:rsidRPr="005D2DA1">
        <w:rPr>
          <w:rFonts w:ascii="Book Antiqua" w:hAnsi="Book Antiqua"/>
          <w:lang w:val="en-US"/>
        </w:rPr>
        <w:fldChar w:fldCharType="separate"/>
      </w:r>
      <w:r w:rsidR="00C74D99" w:rsidRPr="005D2DA1">
        <w:rPr>
          <w:rFonts w:ascii="Book Antiqua" w:hAnsi="Book Antiqua"/>
          <w:noProof/>
          <w:vertAlign w:val="superscript"/>
          <w:lang w:val="en-US"/>
        </w:rPr>
        <w:t>[1,10,52,53]</w:t>
      </w:r>
      <w:r w:rsidR="00D23C41" w:rsidRPr="005D2DA1">
        <w:rPr>
          <w:rFonts w:ascii="Book Antiqua" w:hAnsi="Book Antiqua"/>
          <w:lang w:val="en-US"/>
        </w:rPr>
        <w:fldChar w:fldCharType="end"/>
      </w:r>
      <w:r w:rsidRPr="005D2DA1">
        <w:rPr>
          <w:rFonts w:ascii="Book Antiqua" w:hAnsi="Book Antiqua"/>
          <w:lang w:val="en-US"/>
        </w:rPr>
        <w:t xml:space="preserve">. </w:t>
      </w:r>
    </w:p>
    <w:p w14:paraId="1DCE7942" w14:textId="0D9D63F7" w:rsidR="00D71569" w:rsidRPr="005D2DA1" w:rsidRDefault="00D71569" w:rsidP="00670684">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EVT can be used throughout the GI tract for esophageal, gastric, small bowel, biliopancreatic, and colorectal defects. The most common indications with established data are defects in the esophagus (perforations, leaks and fistulas after anastomoses), stomach (mainly after bariatric surgery), and colorectal areas (anastomotic leaks and fistulas)</w:t>
      </w:r>
      <w:r w:rsidR="00D23C41" w:rsidRPr="005D2DA1">
        <w:rPr>
          <w:rFonts w:ascii="Book Antiqua" w:hAnsi="Book Antiqua"/>
          <w:lang w:val="en-US"/>
        </w:rPr>
        <w:fldChar w:fldCharType="begin" w:fldLock="1"/>
      </w:r>
      <w:r w:rsidR="00B25F70" w:rsidRPr="005D2DA1">
        <w:rPr>
          <w:rFonts w:ascii="Book Antiqua" w:hAnsi="Book Antiqua"/>
          <w:lang w:val="en-US"/>
        </w:rPr>
        <w:instrText>ADDIN CSL_CITATION {"citationItems":[{"id":"ITEM-1","itemData":{"DOI":"10.1007/s00464-016-5265-3","ISSN":"1432-2218","PMID":"27709328","abstract":"BACKGROUND Perforations and anastomotic leakages of the upper gastrointestinal (GI) tract cause a high morbidity and mortality rate. Only limited data exist for endoscopic vacuum therapy (EVT) in the upper GI tract. METHODS Fifty-two patients (37 men and 15 women, ages 41-94 years) were treated (12/2011-12/2015) with EVT for anastomotic insufficiency secondary to esophagectomy or gastrectomy (n = 39), iatrogenic esophageal perforation (n = 9) and Boerhaave syndrome (n = 4). After diagnosis, polyurethane sponges were endoscopically positioned with a total of 390 interventions and continuous negative pressure of 125 mm of mercury (mmHg) was applied to the EVT-system. Sponges were changed endoscopically twice per week. Clinical and therapy-related data and mortality were analyzed. RESULTS After 1-25 changes of the sponge at intervals of 3-5 days with a mean of 6 sponge changes and a mean duration of therapy of 22 days, the defects were healed in 94.2 % of all patients without revision surgery. In three patients (6 %), EVT failed. Two of these patients died due to hemorrhage related to EVT. Four postinterventional strictures were observed during the follow-up of up to 4 years. CONCLUSION Esophageal wall defects of different etiology in the upper gastrointestinal tract can be treated successfully with EVT, considering that indication for EVT should be weighed carefully. EVT can be regarded as a novel life-saving therapeutic tool.","author":[{"dropping-particle":"","family":"Laukoetter","given":"Mike G","non-dropping-particle":"","parse-names":false,"suffix":""},{"dropping-particle":"","family":"Mennigen","given":"Rudolf","non-dropping-particle":"","parse-names":false,"suffix":""},{"dropping-particle":"","family":"Neumann","given":"Philipp A","non-dropping-particle":"","parse-names":false,"suffix":""},{"dropping-particle":"","family":"Dhayat","given":"Sameer","non-dropping-particle":"","parse-names":false,"suffix":""},{"dropping-particle":"","family":"Horst","given":"Gabriele","non-dropping-particle":"","parse-names":false,"suffix":""},{"dropping-particle":"","family":"Palmes","given":"Daniel","non-dropping-particle":"","parse-names":false,"suffix":""},{"dropping-particle":"","family":"Senninger","given":"Norbert","non-dropping-particle":"","parse-names":false,"suffix":""},{"dropping-particle":"","family":"Vowinkel","given":"Thorsten","non-dropping-particle":"","parse-names":false,"suffix":""}],"container-title":"Surgical endoscopy","id":"ITEM-1","issue":"6","issued":{"date-parts":[["2017"]]},"page":"2687-2696","title":"Successful closure of defects in the upper gastrointestinal tract by endoscopic vacuum therapy (EVT): a prospective cohort study.","type":"article-journal","volume":"31"},"uris":["http://www.mendeley.com/documents/?uuid=3637698f-c5fe-4872-a2d4-f50d99541049"]},{"id":"ITEM-2","itemData":{"DOI":"10.1007/s11605-018-4000-x","ISSN":"1873-4626","PMID":"30374816","abstract":"BACKGROUND Anastomotic leak after gastroesophageal surgery is a life-threatening complication. Self-expanding metal stent (SEMS) implantation or endoscopic vacuum therapy (EVT) have been established as alternatives to reoperation. This study compares the outcome of both interventions for anastomotic leak clinical management. METHODS In this retrospective study, we identified all patients who received SEMS or EVT for anastomotic leaks after oncological gastroesophageal surgery between January 2007 and December 2016. Only patients with type II leaks according to the Esophagectomy Complications Consensus Group were included. Sealing rates, intervention-related complications, demographic characteristics, clinical history, leak characteristics, therapy duration, and in-hospital mortality were analyzed. RESULTS One hundred eleven patients who received SEMS (n = 76) or EVT (n = 35) were identified and categorized by primary and final treatment. The overall closure rate in the final treatment analysis was 85.7% for EVT and 72.4% for SEMS (p = 0.152). ICU stay ranged from 0 to 60 days (median 6 days) for EVT and from 0 to 295 days (median 9 days) for SEMS (p = 0.704). EVT patients were hospitalized for 19-119 days (median 39 days) and SEMS patients for 13-296 days (median 37 days; p = 0.812). Demographic factors, comorbidities, and surgical parameters did not correlate with treatment or treatment success. CONCLUSIONS SEMS and EVT show comparable results for anastomotic leak management after oncologic gastroesophageal surgery. No superior outcome could be found for either one of the two treatments options.","author":[{"dropping-particle":"","family":"Berlth","given":"Felix","non-dropping-particle":"","parse-names":false,"suffix":""},{"dropping-particle":"","family":"Bludau","given":"Marc","non-dropping-particle":"","parse-names":false,"suffix":""},{"dropping-particle":"","family":"Plum","given":"Patrick Sven","non-dropping-particle":"","parse-names":false,"suffix":""},{"dropping-particle":"","family":"Herbold","given":"Till","non-dropping-particle":"","parse-names":false,"suffix":""},{"dropping-particle":"","family":"Christ","given":"Hildegard","non-dropping-particle":"","parse-names":false,"suffix":""},{"dropping-particle":"","family":"Alakus","given":"Hakan","non-dropping-particle":"","parse-names":false,"suffix":""},{"dropping-particle":"","family":"Kleinert","given":"Robert","non-dropping-particle":"","parse-names":false,"suffix":""},{"dropping-particle":"","family":"Bruns","given":"Christiane Josephine","non-dropping-particle":"","parse-names":false,"suffix":""},{"dropping-particle":"","family":"Hölscher","given":"Arnulf Heinrich","non-dropping-particle":"","parse-names":false,"suffix":""},{"dropping-particle":"","family":"Chon","given":"Seung-Hun","non-dropping-particle":"","parse-names":false,"suffix":""}],"container-title":"Journal of gastrointestinal surgery : official journal of the Society for Surgery of the Alimentary Tract","id":"ITEM-2","issue":"1","issued":{"date-parts":[["2019","1"]]},"page":"67-75","title":"Self-Expanding Metal Stents Versus Endoscopic Vacuum Therapy in Anastomotic Leak Treatment After Oncologic Gastroesophageal Surgery.","type":"article-journal","volume":"23"},"uris":["http://www.mendeley.com/documents/?uuid=9e4485d6-896a-4d1a-af34-e5b81a3a0561"]},{"id":"ITEM-3","itemData":{"DOI":"10.1007/s11605-018-4038-9","ISSN":"1091-255X","author":[{"dropping-particle":"","family":"Dhayat","given":"Sameer A.","non-dropping-particle":"","parse-names":false,"suffix":""},{"dropping-particle":"","family":"Schacht","given":"Rosanna","non-dropping-particle":"","parse-names":false,"suffix":""},{"dropping-particle":"","family":"Mennigen","given":"Rudolf","non-dropping-particle":"","parse-names":false,"suffix":""},{"dropping-particle":"","family":"Palmes","given":"Daniel","non-dropping-particle":"","parse-names":false,"suffix":""},{"dropping-particle":"","family":"Vogel","given":"Thomas","non-dropping-particle":"","parse-names":false,"suffix":""},{"dropping-particle":"","family":"Vowinkel","given":"Thorsten","non-dropping-particle":"","parse-names":false,"suffix":""},{"dropping-particle":"","family":"Senninger","given":"Norbert","non-dropping-particle":"","parse-names":false,"suffix":""},{"dropping-particle":"","family":"Laukoetter","given":"Mike Georg","non-dropping-particle":"","parse-names":false,"suffix":""}],"container-title":"Journal of Gastrointestinal Surgery","id":"ITEM-3","issue":"2","issued":{"date-parts":[["2019","2","14"]]},"page":"280-287","title":"Long-Term Quality of Life Assessment After Successful Endoscopic Vacuum Therapy of Defects in the Upper Gastrointestinal Tract Quality of Life After EVT","type":"article-journal","volume":"23"},"uris":["http://www.mendeley.com/documents/?uuid=045a2bcf-e391-489f-a89c-c768e9f3df7c"]},{"id":"ITEM-4","itemData":{"DOI":"10.1016/j.ijscr.2017.11.022","ISSN":"2210-2612","PMID":"29546001","abstract":"Introduction During damage control surgery for blunt abdominal traumata simultaneous duodenal perforations can be missed making secondary sufficient surgical treatment challenging. Endoluminal vacuum (EndoVAC™) therapy has been shown to be a revolutionary option but has anatomical and technical limits. Presentation of the case A 59-year old man with hemorrhagic shock due to rupture of the mesenteric root after blunt abdominal trauma received damage control treatment. Within a scheduled second-look, perforation of the posterior duodenal wall was identified. Due to local and systemic conditions, further surgical treatment was limited. Decision for endoscopic treatment was made but proved to be difficult due to the distal location. Finally, double-barreled jejunal stoma was created for transstomal EndoVAC™ treatment. Complete leakage healing was achieved and jejunostomy reversal followed subsequently. Discussion During damage control surgery simultaneous bowel injuries can be missed leading to life-threatening complications with limited surgical options. EndoVAC™ treatment is an option for gastrointestinal perforations but has anatomical limitations that can be sufficiently shifted by a transstomal approach for intestinal leakage. Conclusion In trauma related laparotomy complete mobilization of the duodenum is crucial. As ultima ratio, transstomal EndoVAC™ is a safe and feasible option and can be considered for similar cases.","author":[{"dropping-particle":"","family":"Kelm","given":"M","non-dropping-particle":"","parse-names":false,"suffix":""},{"dropping-particle":"","family":"Seyfried","given":"F","non-dropping-particle":"","parse-names":false,"suffix":""},{"dropping-particle":"","family":"Reimer","given":"S","non-dropping-particle":"","parse-names":false,"suffix":""},{"dropping-particle":"","family":"Krajinovic","given":"K","non-dropping-particle":"","parse-names":false,"suffix":""},{"dropping-particle":"","family":"Miras","given":"A D","non-dropping-particle":"","parse-names":false,"suffix":""},{"dropping-particle":"","family":"Jurowich","given":"C","non-dropping-particle":"","parse-names":false,"suffix":""},{"dropping-particle":"","family":"Germer","given":"C T","non-dropping-particle":"","parse-names":false,"suffix":""},{"dropping-particle":"","family":"Brand","given":"M","non-dropping-particle":"","parse-names":false,"suffix":""}],"container-title":"International journal of surgery case reports","id":"ITEM-4","issued":{"date-parts":[["2017"]]},"page":"401-403","title":"Proximal jejunal stoma as ultima ratio in case of traumatic distal duodenal perforation facilitating successful EndoVAC® treatment: A case report.","type":"article-journal","volume":"41"},"uris":["http://www.mendeley.com/documents/?uuid=b8e9bec8-6b95-4a0a-9057-7f3de24ccdc7"]},{"id":"ITEM-5","itemData":{"DOI":"10.1007/s11695-017-2783-6","ISSN":"1708-0428","PMID":"28695459","abstract":"BACKGROUND Bariatric surgery is the most efficient therapy for morbid obesity. Staple line and anastomotic leakage are the most feared postoperative complications after Roux-en-Y gastric bypass and laparoscopic sleeve gastrectomy (LSG). Traditional treatment options like revisional surgery and endoscopic stent placement are associated with high morbidity and mortality as well as variable success rates. Endoscopic vacuum therapy (EVT) has shown to be a new successful and feasible treatment option for leaks of different etiology after major gastro-esophageal surgery. METHOD We report a case of the EVT principle being applied in a patient with three major leaks located apart from each other within the gastric staple line after LSG for morbid obesity (BMI 62.7). EVT was initiated on postoperative day 8. RESULTS In total, 18 endoscopic interventions were performed in 72 days, the vacuum sponge being replaced endoscopically every 4 days. Hospital length of stay was 106 days. No relevant procedure related complications were observed during the course of therapy and during the follow up. CONCLUSION EVT of postoperative leaks in the upper GI tract has been shown to be feasible and safe. It combines defect closure and effective drainage and allows a periodic inspection of the wound cavity. In case of therapeutic failure, it does not jeopardize surgical repair or stent placement. Even though the techniques and materials used in EVT still vary considerably according to local expertise, EVT has the potential to succeed as a nonsurgical, feasible, safe, and effective treatment option for postoperative leaks in bariatric surgery.","author":[{"dropping-particle":"","family":"Schmidt","given":"Fabian","non-dropping-particle":"","parse-names":false,"suffix":""},{"dropping-particle":"","family":"Mennigen","given":"Rudolf","non-dropping-particle":"","parse-names":false,"suffix":""},{"dropping-particle":"","family":"Vowinkel","given":"Thorsten","non-dropping-particle":"","parse-names":false,"suffix":""},{"dropping-particle":"","family":"Neumann","given":"Philipp A","non-dropping-particle":"","parse-names":false,"suffix":""},{"dropping-particle":"","family":"Senninger","given":"Norbert","non-dropping-particle":"","parse-names":false,"suffix":""},{"dropping-particle":"","family":"Palmes","given":"Daniel","non-dropping-particle":"","parse-names":false,"suffix":""},{"dropping-particle":"","family":"Laukoetter","given":"Mike G","non-dropping-particle":"","parse-names":false,"suffix":""}],"container-title":"Obesity surgery","id":"ITEM-5","issue":"9","issued":{"date-parts":[["2017"]]},"page":"2499-2505","title":"Endoscopic Vacuum Therapy (EVT)-a New Concept for Complication Management in Bariatric Surgery.","type":"article-journal","volume":"27"},"uris":["http://www.mendeley.com/documents/?uuid=43de1a2e-d3c2-48c1-bae2-7c0b5e2a0e95"]},{"id":"ITEM-6","itemData":{"DOI":"10.1055/s-0031-1273422","ISSN":"1439-7803","PMID":"21638241","abstract":"Surgery has been the mainstay of therapy in patients with gastrointestinal perforations, leakage or fistulas. New techniques for endoscopic closure of gastrointestinal perforations provide tools for an effective treatment by less invasive procedures. Temporary placement of covered self-expanding stents is an established therapy for oesophageal perforations and anastomotic leaks. Using conventional endoclips small perforations and leaks in the oesophagus and gastrointestinal tract may be closed. With the new over-the-scope-clips a more effective endoscopic full wall closure is possible in the upper gastrointestinal tract and the rectum. Endoscopically guided endoluminal vacuum therapy using polyurethane sponges is an established method for treating rectal leaks and is now increasingly used also in oesophageal leaks. Biliary leakage following endoscopic or surgical interventions is effectively treated with temporary bile stenting in most cases, but closure using metal stents or coiling may be necessary. Pancreatic leaks are a major therapeutic problem and may require multimodal therapies.","author":[{"dropping-particle":"","family":"Wettstein","given":"M","non-dropping-particle":"","parse-names":false,"suffix":""},{"dropping-particle":"","family":"Frieling","given":"T","non-dropping-particle":"","parse-names":false,"suffix":""},{"dropping-particle":"","family":"Lüthen","given":"R","non-dropping-particle":"","parse-names":false,"suffix":""},{"dropping-particle":"","family":"Heintges","given":"T","non-dropping-particle":"","parse-names":false,"suffix":""},{"dropping-particle":"","family":"Niederau","given":"C","non-dropping-particle":"","parse-names":false,"suffix":""},{"dropping-particle":"","family":"Oette","given":"M","non-dropping-particle":"","parse-names":false,"suffix":""},{"dropping-particle":"","family":"Vogt","given":"C","non-dropping-particle":"","parse-names":false,"suffix":""},{"dropping-particle":"","family":"Dahl","given":"S","non-dropping-particle":"Vom","parse-names":false,"suffix":""}],"container-title":"Zeitschrift fur Gastroenterologie","id":"ITEM-6","issue":"6","issued":{"date-parts":[["2011","6"]]},"page":"740-8","title":"Endoscopic therapy for leaks in the gastrointestinal tract, the bile ducts and the pancreas.","type":"article-journal","volume":"49"},"uris":["http://www.mendeley.com/documents/?uuid=1c3a0dca-8c6a-4798-978b-c513527eedb2"]},{"id":"ITEM-7","itemData":{"DOI":"10.1055/s-0043-113552","ISSN":"1438-8812","PMID":"28719930","author":[{"dropping-particle":"","family":"Knoop","given":"Richard F","non-dropping-particle":"","parse-names":false,"suffix":""},{"dropping-particle":"","family":"Thimme","given":"Robert","non-dropping-particle":"","parse-names":false,"suffix":""},{"dropping-particle":"","family":"Fischer","given":"Andreas","non-dropping-particle":"","parse-names":false,"suffix":""}],"container-title":"Endoscopy","id":"ITEM-7","issue":"10","issued":{"date-parts":[["2017"]]},"page":"1010-1012","title":"Successful two-sided sponge pull-through treatment of anastomotic leakage following pancreaticoduodenectomy with pancreaticogastrostomy.","type":"article-journal","volume":"49"},"uris":["http://www.mendeley.com/documents/?uuid=ffa6490a-0d64-4f13-80e0-cea7a512c152"]},{"id":"ITEM-8","itemData":{"DOI":"10.1007/s00464-017-5679-6","ISSN":"1432-2218","PMID":"28664443","abstract":"INTRODUCTION Non-healing of anastomotic leakage can be observed in up to 50% after total mesorectal excision for rectal cancer. This study investigates the efficacy of early transanal closure of anastomotic leakage after pre-treatment with the Endosponge® therapy. METHODS In this prospective, multicentre, feasibility study, transanal suturing of the anastomotic defect was performed after vacuum-assisted cleaning of the presacral cavity. Primary outcome was the proportion of patients with a healed anastomosis at 6 months after transanal closure. Secondary, healing at last follow-up, continuity, direct medical costs, functionality and quality of life were analysed. RESULTS Between July 2013 and July 2015, 30 rectal cancer patients with a leaking low colorectal anastomosis were included, of whom 22 underwent neoadjuvant radiotherapy. Median follow-up was 14 (7-29) months. At 6 months, the anastomosis had healed in 16 (53%) patients. At last follow-up, anastomotic integrity was found in 21 (70%) and continuity was restored in 20 (67%) patients. Non-healing at 12 months was observed in 10/29 (34%) patients overall, and in 3/14 (21%) when therapy started within three weeks following the index operation. Major LARS was reported in 12/15 (80%) patients. The direct medical costs were €8933 (95% CI 7268-10,707) per patient. CONCLUSION Vacuum-assisted early transanal closure of a leaking anastomosis after total mesorectal excision with 73% preoperative radiotherapy showed that acceptable anastomotic healing rates and stoma reversal rates can be achieved. Early diagnosis and start of treatment seems crucial.","author":[{"dropping-particle":"","family":"Borstlap","given":"W A A","non-dropping-particle":"","parse-names":false,"suffix":""},{"dropping-particle":"","family":"Musters","given":"G D","non-dropping-particle":"","parse-names":false,"suffix":""},{"dropping-particle":"","family":"Stassen","given":"L P S","non-dropping-particle":"","parse-names":false,"suffix":""},{"dropping-particle":"","family":"Westreenen","given":"H L","non-dropping-particle":"van","parse-names":false,"suffix":""},{"dropping-particle":"","family":"Hess","given":"D","non-dropping-particle":"","parse-names":false,"suffix":""},{"dropping-particle":"","family":"Dieren","given":"S","non-dropping-particle":"van","parse-names":false,"suffix":""},{"dropping-particle":"","family":"Festen","given":"S","non-dropping-particle":"","parse-names":false,"suffix":""},{"dropping-particle":"","family":"Zaag","given":"E J","non-dropping-particle":"van der","parse-names":false,"suffix":""},{"dropping-particle":"","family":"Tanis","given":"P J","non-dropping-particle":"","parse-names":false,"suffix":""},{"dropping-particle":"","family":"Bemelman","given":"W A","non-dropping-particle":"","parse-names":false,"suffix":""}],"container-title":"Surgical endoscopy","id":"ITEM-8","issue":"1","issued":{"date-parts":[["2018"]]},"page":"315-327","title":"Vacuum-assisted early transanal closure of leaking low colorectal anastomoses: the CLEAN study.","type":"article-journal","volume":"32"},"uris":["http://www.mendeley.com/documents/?uuid=671a0629-75da-49dd-b50d-b2efebbc1297"]},{"id":"ITEM-9","itemData":{"DOI":"10.21873/anticanres.12892","ISSN":"1791-7530","PMID":"30275175","abstract":"BACKGROUND/AIM Endoscopic vacuum-assisted closure therapy (EVAC) is a promising new technique for repairing upper gastrointestinal defects of different etiologies. As of 2018, however, no standardized recommendation exists. This article reviewed EVAC in treating anastomotic leakage following major resective surgery of esophageal (EC) and gastric cancer (GC). MATERIALS AND METHODS Only English-language literature was investigated. Only studies or data on EC and GC were included. Seven popular search engines (PubMed, Web of Science, ScienceDirect, Scopus, Google Scholar, ResearchGate, PubFacts) were utilized. RESULTS A total of 29 studies (17 retrospective, six prospective and six case reports) with a total of 209 patients. Range of anastomotic leakage closure was 66.7-100%. Anastomotic stricture was the most frequent long-term related complication (18 cases). CONCLUSION EVAC appears to be an extremely useful treatment for postsurgical anastomotic leakage in patients with EC/GC. Almost all kinds of anastomotic leakage (silent to symptomatic, small to large) seem to be amenable to this technique.","author":[{"dropping-particle":"","family":"Virgilio","given":"Edoardo","non-dropping-particle":"","parse-names":false,"suffix":""},{"dropping-particle":"","family":"Ceci","given":"Diego","non-dropping-particle":"","parse-names":false,"suffix":""},{"dropping-particle":"","family":"Cavallini","given":"Marco","non-dropping-particle":"","parse-names":false,"suffix":""}],"container-title":"Anticancer research","id":"ITEM-9","issue":"10","issued":{"date-parts":[["2018","10"]]},"page":"5581-5587","title":"Surgical Endoscopic Vacuum-assisted Closure Therapy (EVAC) in Treating Anastomotic Leakages After Major Resective Surgery of Esophageal and Gastric Cancer.","type":"article-journal","volume":"38"},"uris":["http://www.mendeley.com/documents/?uuid=3b36c7fa-a6fe-4e5b-baac-86ab73dac92a"]},{"id":"ITEM-10","itemData":{"DOI":"10.3748/wjg.v21.i46.13177","ISSN":"2219-2840","PMID":"26675093","abstract":"AIM To report a systematic review, establishing the available data to an unpublished 2a strength of evidence, better handling clinical practice. METHODS A systematic review was performed using MEDLINE, EMBASE, Cochrane, LILACS, Scopus and CINAHL databases. Information of the selected studies was extracted on characteristics of trial participants, inclusion and exclusion criteria, interventions (mainly, mucosal resection and submucosal dissection vs surgical approach) and outcomes (adverse events, different survival rates, mortality, recurrence and complete resection rates). To ascertain the validity of eligible studies, the risk of bias was measured using the Newcastle-Ottawa Quality Assessment Scale. The analysis of the absolute risk of the outcomes was performed using the software RevMan, by computing risk differences (RD) of dichotomous variables. Data on RD and 95%CIs for each outcome were calculated using the Mantel-Haenszel test and inconsistency was qualified and reported in χ(2) and the Higgins method (I (2)). Sensitivity analysis was performed when heterogeneity was higher than 50%, a subsequent assay was done and other findings were compiled. RESULTS Eleven retrospective cohort studies were selected. The included records involved 2654 patients with early gastric cancer that filled the absolute or expanded indications for endoscopic resection. Three-year survival data were available for six studies (n = 1197). There were no risk differences (RD) after endoscopic and surgical treatment (RD = 0.01, 95%CI: -0.02-0.05, P = 0.51). Five-year survival data (n = 2310) showed no difference between the two groups (RD = 0.01, 95%CI: -0.01-0.03, P = 0.46). Recurrence data were analized in five studies (1331 patients) and there was no difference between the approaches (RD = 0.01, 95%CI: -0.00-0.02, P = 0.09). Adverse event data were identified in eight studies (n = 2439). A significant difference was detected (RD = -0.08, 95%CI: -0.10--0.05, P &lt; 0.05), demonstrating better results with endoscopy. Mortality data were obtained in four studies (n = 1107). There was no difference between the groups (RD = -0.01, 95%CI: -0.02-0.00, P = 0.22). CONCLUSION Three-, 5-year survival, recurrence and mortality are similar for both groups. Considering complication, endoscopy is better and, analyzing complete resection data, it is worse than surgery.","author":[{"dropping-particle":"","family":"Kondo","given":"André","non-dropping-particle":"","parse-names":false,"suffix":""},{"dropping-particle":"","family":"Moura","given":"Eduardo Turiani Hourneaux Guimarães Hourneaux","non-dropping-particle":"de","parse-names":false,"suffix":""},{"dropping-particle":"","family":"Bernardo","given":"Wanderley Marques","non-dropping-particle":"","parse-names":false,"suffix":""},{"dropping-particle":"","family":"Yagi","given":"Osmar Kenji","non-dropping-particle":"","parse-names":false,"suffix":""},{"dropping-particle":"","family":"Moura","given":"Diogo Turiani Hourneaux","non-dropping-particle":"de","parse-names":false,"suffix":""},{"dropping-particle":"","family":"Moura","given":"Eduardo Turiani Hourneaux Guimarães Hourneaux","non-dropping-particle":"de","parse-names":false,"suffix":""},{"dropping-particle":"","family":"Bravo","given":"José Gonçalves Pereira","non-dropping-particle":"","parse-names":false,"suffix":""},{"dropping-particle":"","family":"Yamazaki","given":"Kendi","non-dropping-particle":"","parse-names":false,"suffix":""},{"dropping-particle":"","family":"Sakai","given":"Paulo","non-dropping-particle":"","parse-names":false,"suffix":""}],"container-title":"World journal of gastroenterology","id":"ITEM-10","issue":"46","issued":{"date-parts":[["2015","12","14"]]},"page":"13177-87","title":"Endoscopy vs surgery in the treatment of early gastric cancer: Systematic review.","type":"article-journal","volume":"21"},"uris":["http://www.mendeley.com/documents/?uuid=42be7cbd-7f95-4d47-bec1-126d0fa3ecf2"]}],"mendeley":{"formattedCitation":"&lt;sup&gt;[26–33,51,54]&lt;/sup&gt;","plainTextFormattedCitation":"[26–33,51,54]","previouslyFormattedCitation":"&lt;sup&gt;[26–33,51,54]&lt;/sup&gt;"},"properties":{"noteIndex":0},"schema":"https://github.com/citation-style-language/schema/raw/master/csl-citation.json"}</w:instrText>
      </w:r>
      <w:r w:rsidR="00D23C41" w:rsidRPr="005D2DA1">
        <w:rPr>
          <w:rFonts w:ascii="Book Antiqua" w:hAnsi="Book Antiqua"/>
          <w:lang w:val="en-US"/>
        </w:rPr>
        <w:fldChar w:fldCharType="separate"/>
      </w:r>
      <w:r w:rsidR="00D23C41" w:rsidRPr="005D2DA1">
        <w:rPr>
          <w:rFonts w:ascii="Book Antiqua" w:hAnsi="Book Antiqua"/>
          <w:noProof/>
          <w:vertAlign w:val="superscript"/>
          <w:lang w:val="en-US"/>
        </w:rPr>
        <w:t>[26–33,51,54]</w:t>
      </w:r>
      <w:r w:rsidR="00D23C41" w:rsidRPr="005D2DA1">
        <w:rPr>
          <w:rFonts w:ascii="Book Antiqua" w:hAnsi="Book Antiqua"/>
          <w:lang w:val="en-US"/>
        </w:rPr>
        <w:fldChar w:fldCharType="end"/>
      </w:r>
      <w:r w:rsidRPr="005D2DA1">
        <w:rPr>
          <w:rFonts w:ascii="Book Antiqua" w:hAnsi="Book Antiqua"/>
          <w:lang w:val="en-US"/>
        </w:rPr>
        <w:t>. Additionally, recent data on early use of EVT in patients with anastomotic ischemic following esophagectomy has been reported with favorable results</w:t>
      </w:r>
      <w:r w:rsidR="00B25F70" w:rsidRPr="005D2DA1">
        <w:rPr>
          <w:rFonts w:ascii="Book Antiqua" w:hAnsi="Book Antiqua"/>
          <w:lang w:val="en-US"/>
        </w:rPr>
        <w:fldChar w:fldCharType="begin" w:fldLock="1"/>
      </w:r>
      <w:r w:rsidR="00B25F70" w:rsidRPr="005D2DA1">
        <w:rPr>
          <w:rFonts w:ascii="Book Antiqua" w:hAnsi="Book Antiqua"/>
          <w:lang w:val="en-US"/>
        </w:rPr>
        <w:instrText>ADDIN CSL_CITATION {"citationItems":[{"id":"ITEM-1","itemData":{"DOI":"10.1055/s-0042-123188","ISSN":"1438-8812","PMID":"28107761","abstract":"Background and study aims Endoscopic vacuum therapy (EVT) is a promising new approach for the treatment of anastomotic leakage in the gastrointestinal tract. Here, we present the first case series demonstrating successful use of EVT for the treatment of post-esophagectomy anastomotic ischemia prior to development of leakage. Patients and methods Between 2012 and 2015, intraluminal EVT was performed in eight patients with anastomotic ischemia following esophagectomy. The primary outcome measure was successful mucosal recovery. Secondary outcome measures were duration of treatment, number of sponge changes, septic course, and associated complications. Results Complete mucosal recovery was achieved in six patients (75 %) with different degrees of anastomotic ischemia. In two patients (25 %), small anastomotic leaks developed, which resolved by continuing the EVT treatment. Median duration of EVT treatment until mucosal recovery was 16 days (range 6 - 35), with a median of 5 sponge changes per patient (range 2 - 11). No EVT-associated complications were noted. Three patients developed anastomotic stenoses, which were treated by endoscopic dilation therapy. Conclusion This is the first case series to demonstrate that the early use of EVT potentially modulates clinical outcomes and infection parameters in patients with anastomotic ischemia following esophagectomy. Further studies are needed to define the indications and patients who are most likely to benefit from early EVT.","author":[{"dropping-particle":"","family":"Neumann","given":"Philipp-Alexander","non-dropping-particle":"","parse-names":false,"suffix":""},{"dropping-particle":"","family":"Mennigen","given":"Rudolf","non-dropping-particle":"","parse-names":false,"suffix":""},{"dropping-particle":"","family":"Palmes","given":"Daniel","non-dropping-particle":"","parse-names":false,"suffix":""},{"dropping-particle":"","family":"Senninger","given":"Norbert","non-dropping-particle":"","parse-names":false,"suffix":""},{"dropping-particle":"","family":"Vowinkel","given":"Thorsten","non-dropping-particle":"","parse-names":false,"suffix":""},{"dropping-particle":"","family":"Laukoetter","given":"Mike G","non-dropping-particle":"","parse-names":false,"suffix":""}],"container-title":"Endoscopy","id":"ITEM-1","issue":"5","issued":{"date-parts":[["2017","5"]]},"page":"498-503","title":"Pre-emptive endoscopic vacuum therapy for treatment of anastomotic ischemia after esophageal resections.","type":"article-journal","volume":"49"},"uris":["http://www.mendeley.com/documents/?uuid=7c93ac8b-5013-4141-b249-6cb8ad940670"]}],"mendeley":{"formattedCitation":"&lt;sup&gt;[55]&lt;/sup&gt;","plainTextFormattedCitation":"[55]","previouslyFormattedCitation":"&lt;sup&gt;[55]&lt;/sup&gt;"},"properties":{"noteIndex":0},"schema":"https://github.com/citation-style-language/schema/raw/master/csl-citation.json"}</w:instrText>
      </w:r>
      <w:r w:rsidR="00B25F70" w:rsidRPr="005D2DA1">
        <w:rPr>
          <w:rFonts w:ascii="Book Antiqua" w:hAnsi="Book Antiqua"/>
          <w:lang w:val="en-US"/>
        </w:rPr>
        <w:fldChar w:fldCharType="separate"/>
      </w:r>
      <w:r w:rsidR="00B25F70" w:rsidRPr="005D2DA1">
        <w:rPr>
          <w:rFonts w:ascii="Book Antiqua" w:hAnsi="Book Antiqua"/>
          <w:noProof/>
          <w:vertAlign w:val="superscript"/>
          <w:lang w:val="en-US"/>
        </w:rPr>
        <w:t>[55]</w:t>
      </w:r>
      <w:r w:rsidR="00B25F70" w:rsidRPr="005D2DA1">
        <w:rPr>
          <w:rFonts w:ascii="Book Antiqua" w:hAnsi="Book Antiqua"/>
          <w:lang w:val="en-US"/>
        </w:rPr>
        <w:fldChar w:fldCharType="end"/>
      </w:r>
      <w:r w:rsidRPr="005D2DA1">
        <w:rPr>
          <w:rFonts w:ascii="Book Antiqua" w:hAnsi="Book Antiqua"/>
          <w:lang w:val="en-US"/>
        </w:rPr>
        <w:t>. The use of EVT in GI ischemia had also been successfully reported in a case of ischemia of the blind end of the jejunal loop after Roux-en-Y gastrectomy</w:t>
      </w:r>
      <w:r w:rsidR="00B25F70" w:rsidRPr="005D2DA1">
        <w:rPr>
          <w:rFonts w:ascii="Book Antiqua" w:hAnsi="Book Antiqua"/>
          <w:lang w:val="en-US"/>
        </w:rPr>
        <w:fldChar w:fldCharType="begin" w:fldLock="1"/>
      </w:r>
      <w:r w:rsidR="009939F3" w:rsidRPr="005D2DA1">
        <w:rPr>
          <w:rFonts w:ascii="Book Antiqua" w:hAnsi="Book Antiqua"/>
          <w:lang w:val="en-US"/>
        </w:rPr>
        <w:instrText>ADDIN CSL_CITATION {"citationItems":[{"id":"ITEM-1","itemData":{"DOI":"10.1055/s-0034-1390913","ISSN":"1438-8812","PMID":"25415175","author":[{"dropping-particle":"","family":"Loske","given":"Gunnar","non-dropping-particle":"","parse-names":false,"suffix":""},{"dropping-particle":"","family":"Schorsch","given":"Tobias","non-dropping-particle":"","parse-names":false,"suffix":""},{"dropping-particle":"","family":"Schmidt-Seithe","given":"Henning","non-dropping-particle":"","parse-names":false,"suffix":""},{"dropping-particle":"","family":"Müller","given":"Christian","non-dropping-particle":"","parse-names":false,"suffix":""}],"container-title":"Endoscopy","id":"ITEM-1","issued":{"date-parts":[["2014"]]},"page":"E575-6","title":"Intraluminal endoscopic vacuum therapy in a case of ischemia of the blind end of the jejunal loop after Roux-en-Y gastrectomy.","type":"article-journal","volume":"46 Suppl 1"},"uris":["http://www.mendeley.com/documents/?uuid=7b8ed305-9de7-431d-919d-9e892ace7952"]}],"mendeley":{"formattedCitation":"&lt;sup&gt;[56]&lt;/sup&gt;","plainTextFormattedCitation":"[56]","previouslyFormattedCitation":"&lt;sup&gt;[56]&lt;/sup&gt;"},"properties":{"noteIndex":0},"schema":"https://github.com/citation-style-language/schema/raw/master/csl-citation.json"}</w:instrText>
      </w:r>
      <w:r w:rsidR="00B25F70" w:rsidRPr="005D2DA1">
        <w:rPr>
          <w:rFonts w:ascii="Book Antiqua" w:hAnsi="Book Antiqua"/>
          <w:lang w:val="en-US"/>
        </w:rPr>
        <w:fldChar w:fldCharType="separate"/>
      </w:r>
      <w:r w:rsidR="00B25F70" w:rsidRPr="005D2DA1">
        <w:rPr>
          <w:rFonts w:ascii="Book Antiqua" w:hAnsi="Book Antiqua"/>
          <w:noProof/>
          <w:vertAlign w:val="superscript"/>
          <w:lang w:val="en-US"/>
        </w:rPr>
        <w:t>[56]</w:t>
      </w:r>
      <w:r w:rsidR="00B25F70" w:rsidRPr="005D2DA1">
        <w:rPr>
          <w:rFonts w:ascii="Book Antiqua" w:hAnsi="Book Antiqua"/>
          <w:lang w:val="en-US"/>
        </w:rPr>
        <w:fldChar w:fldCharType="end"/>
      </w:r>
      <w:r w:rsidRPr="005D2DA1">
        <w:rPr>
          <w:rFonts w:ascii="Book Antiqua" w:hAnsi="Book Antiqua"/>
          <w:lang w:val="en-US"/>
        </w:rPr>
        <w:t>.</w:t>
      </w:r>
    </w:p>
    <w:p w14:paraId="150E8E8E" w14:textId="0CD6D94F" w:rsidR="00D71569" w:rsidRPr="005D2DA1" w:rsidRDefault="00D71569" w:rsidP="00670684">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An additional benefit is that EVT can be used in critically ill, hemodynamically unstable patients in need of infectious source control. This technique allows for control of the focus of the sepsis by removing necrotic debris, tissue, and purulent material, while promoting tissue healing and thus hopefully allowing for patient stabilization. It should be noted, however, that if the patient does not clinically respond to EVT therapy, surgical intervention may still be required</w:t>
      </w:r>
      <w:r w:rsidR="009939F3" w:rsidRPr="005D2DA1">
        <w:rPr>
          <w:rFonts w:ascii="Book Antiqua" w:hAnsi="Book Antiqua"/>
          <w:lang w:val="en-US"/>
        </w:rPr>
        <w:fldChar w:fldCharType="begin" w:fldLock="1"/>
      </w:r>
      <w:r w:rsidR="009939F3" w:rsidRPr="005D2DA1">
        <w:rPr>
          <w:rFonts w:ascii="Book Antiqua" w:hAnsi="Book Antiqua"/>
          <w:lang w:val="en-US"/>
        </w:rPr>
        <w:instrText>ADDIN CSL_CITATION {"citationItems":[{"id":"ITEM-1","itemData":{"DOI":"10.1016/j.athoracsur.2011.01.018","ISSN":"1552-6259","PMID":"21354551","abstract":"BACKGROUND This study is an evaluation of the vacuum-assisted closure (VAC) therapy for the treatment of severe intrathoracic infections complicating lung resection, esophageal surgery, viscera perforation, or necrotizing pleuropulmonary infections. METHODS We reviewed the medical records of all patients treated by intrathoracic VAC therapy between January 2005 and December 2008. All patients underwent surgical debridement-decortication and control of the underlying cause of infection such as treatment of bronchus stump insufficiency, resection of necrotic lung, or closure of esophageal or intestinal leaks. Surgery was followed by intrathoracic VAC therapy until the infection was controlled. The VAC dressings were changed under general anesthesia and the chest wall was temporarily closed after each dressing change. All patients received systemic antibiotic therapy. RESULTS Twenty-seven patients (15 male, median age 64 years) underwent intrathoracic VAC dressings for the management of postresectional empyema (n=8) with and without bronchopleural fistula, necrotizing infections (n=7), and intrathoracic gastrointestinal leaks (n=12). The median length of VAC therapy was 22 days (range 5 to 66) and the median number of VAC changes per patient was 6 (range 2 to 16). In-hospital mortality was 19% (n=5) and was not related to VAC therapy or intrathoracic infection. Control of intrathoracic infection and closure of the chest cavity was achieved in all surviving patients. CONCLUSIONS Vacuum-assisted closure therapy is an efficient and safe adjunct to treat severe intrathoracic infections and may be a good alternative to the open window thoracostomy in selected patients. Long time intervals in between VAC changes and short course of therapy result in good patient acceptance.","author":[{"dropping-particle":"","family":"Saadi","given":"Alend","non-dropping-particle":"","parse-names":false,"suffix":""},{"dropping-particle":"","family":"Perentes","given":"Jean Yannis","non-dropping-particle":"","parse-names":false,"suffix":""},{"dropping-particle":"","family":"Gonzalez","given":"Michel","non-dropping-particle":"","parse-names":false,"suffix":""},{"dropping-particle":"","family":"Tempia","given":"Adrien Caliera","non-dropping-particle":"","parse-names":false,"suffix":""},{"dropping-particle":"","family":"Wang","given":"Yabo","non-dropping-particle":"","parse-names":false,"suffix":""},{"dropping-particle":"","family":"Demartines","given":"Nicolas","non-dropping-particle":"","parse-names":false,"suffix":""},{"dropping-particle":"","family":"Ris","given":"Hans-Beat","non-dropping-particle":"","parse-names":false,"suffix":""},{"dropping-particle":"","family":"Krueger","given":"Thorsten","non-dropping-particle":"","parse-names":false,"suffix":""}],"container-title":"The Annals of thoracic surgery","id":"ITEM-1","issue":"5","issued":{"date-parts":[["2011","5"]]},"page":"1582-9","title":"Vacuum-assisted closure device: a useful tool in the management of severe intrathoracic infections.","type":"article-journal","volume":"91"},"uris":["http://www.mendeley.com/documents/?uuid=3df107d3-a6a0-4cf4-bb89-19511b44ee55"]},{"id":"ITEM-2","itemData":{"DOI":"10.21873/anticanres.12892","ISSN":"1791-7530","PMID":"30275175","abstract":"BACKGROUND/AIM Endoscopic vacuum-assisted closure therapy (EVAC) is a promising new technique for repairing upper gastrointestinal defects of different etiologies. As of 2018, however, no standardized recommendation exists. This article reviewed EVAC in treating anastomotic leakage following major resective surgery of esophageal (EC) and gastric cancer (GC). MATERIALS AND METHODS Only English-language literature was investigated. Only studies or data on EC and GC were included. Seven popular search engines (PubMed, Web of Science, ScienceDirect, Scopus, Google Scholar, ResearchGate, PubFacts) were utilized. RESULTS A total of 29 studies (17 retrospective, six prospective and six case reports) with a total of 209 patients. Range of anastomotic leakage closure was 66.7-100%. Anastomotic stricture was the most frequent long-term related complication (18 cases). CONCLUSION EVAC appears to be an extremely useful treatment for postsurgical anastomotic leakage in patients with EC/GC. Almost all kinds of anastomotic leakage (silent to symptomatic, small to large) seem to be amenable to this technique.","author":[{"dropping-particle":"","family":"Virgilio","given":"Edoardo","non-dropping-particle":"","parse-names":false,"suffix":""},{"dropping-particle":"","family":"Ceci","given":"Diego","non-dropping-particle":"","parse-names":false,"suffix":""},{"dropping-particle":"","family":"Cavallini","given":"Marco","non-dropping-particle":"","parse-names":false,"suffix":""}],"container-title":"Anticancer research","id":"ITEM-2","issue":"10","issued":{"date-parts":[["2018","10"]]},"page":"5581-5587","title":"Surgical Endoscopic Vacuum-assisted Closure Therapy (EVAC) in Treating Anastomotic Leakages After Major Resective Surgery of Esophageal and Gastric Cancer.","type":"article-journal","volume":"38"},"uris":["http://www.mendeley.com/documents/?uuid=3b36c7fa-a6fe-4e5b-baac-86ab73dac92a"]},{"id":"ITEM-3","itemData":{"DOI":"10.1007/s11605-018-04082-z","ISSN":"1091-255X","author":[{"dropping-particle":"","family":"Leeds","given":"Steven G.","non-dropping-particle":"","parse-names":false,"suffix":""},{"dropping-particle":"","family":"Mencio","given":"Marissa","non-dropping-particle":"","parse-names":false,"suffix":""},{"dropping-particle":"","family":"Ontiveros","given":"Estrellita","non-dropping-particle":"","parse-names":false,"suffix":""},{"dropping-particle":"","family":"Ward","given":"Marc A.","non-dropping-particle":"","parse-names":false,"suffix":""}],"container-title":"Journal of Gastrointestinal Surgery","id":"ITEM-3","issued":{"date-parts":[["2019","1","22"]]},"title":"Endoluminal Vacuum Therapy: How I Do It","type":"article-journal"},"uris":["http://www.mendeley.com/documents/?uuid=4a074e9c-b8be-44bf-af5f-675843693625"]}],"mendeley":{"formattedCitation":"&lt;sup&gt;[48,51,52]&lt;/sup&gt;","plainTextFormattedCitation":"[48,51,52]","previouslyFormattedCitation":"&lt;sup&gt;[48,51,52]&lt;/sup&gt;"},"properties":{"noteIndex":0},"schema":"https://github.com/citation-style-language/schema/raw/master/csl-citation.json"}</w:instrText>
      </w:r>
      <w:r w:rsidR="009939F3" w:rsidRPr="005D2DA1">
        <w:rPr>
          <w:rFonts w:ascii="Book Antiqua" w:hAnsi="Book Antiqua"/>
          <w:lang w:val="en-US"/>
        </w:rPr>
        <w:fldChar w:fldCharType="separate"/>
      </w:r>
      <w:r w:rsidR="009939F3" w:rsidRPr="005D2DA1">
        <w:rPr>
          <w:rFonts w:ascii="Book Antiqua" w:hAnsi="Book Antiqua"/>
          <w:noProof/>
          <w:vertAlign w:val="superscript"/>
          <w:lang w:val="en-US"/>
        </w:rPr>
        <w:t>[48,51,52]</w:t>
      </w:r>
      <w:r w:rsidR="009939F3" w:rsidRPr="005D2DA1">
        <w:rPr>
          <w:rFonts w:ascii="Book Antiqua" w:hAnsi="Book Antiqua"/>
          <w:lang w:val="en-US"/>
        </w:rPr>
        <w:fldChar w:fldCharType="end"/>
      </w:r>
      <w:r w:rsidRPr="005D2DA1">
        <w:rPr>
          <w:rFonts w:ascii="Book Antiqua" w:hAnsi="Book Antiqua"/>
          <w:lang w:val="en-US"/>
        </w:rPr>
        <w:t xml:space="preserve">. </w:t>
      </w:r>
    </w:p>
    <w:p w14:paraId="6A7F8C30" w14:textId="69D16A88" w:rsidR="00D71569" w:rsidRPr="005D2DA1" w:rsidRDefault="00D71569" w:rsidP="00670684">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 xml:space="preserve">Similar to alternative techniques, EVT has limited efficacy in some clinical </w:t>
      </w:r>
      <w:r w:rsidRPr="005D2DA1">
        <w:rPr>
          <w:rFonts w:ascii="Book Antiqua" w:hAnsi="Book Antiqua"/>
          <w:lang w:val="en-US"/>
        </w:rPr>
        <w:lastRenderedPageBreak/>
        <w:t>scenarios. In defects larger than 5 cm, the sponge size may be insufficient to occlude the defect</w:t>
      </w:r>
      <w:r w:rsidR="009939F3" w:rsidRPr="005D2DA1">
        <w:rPr>
          <w:rFonts w:ascii="Book Antiqua" w:hAnsi="Book Antiqua"/>
          <w:lang w:val="en-US"/>
        </w:rPr>
        <w:fldChar w:fldCharType="begin" w:fldLock="1"/>
      </w:r>
      <w:r w:rsidR="009939F3" w:rsidRPr="005D2DA1">
        <w:rPr>
          <w:rFonts w:ascii="Book Antiqua" w:hAnsi="Book Antiqua"/>
          <w:lang w:val="en-US"/>
        </w:rPr>
        <w:instrText>ADDIN CSL_CITATION {"citationItems":[{"id":"ITEM-1","itemData":{"DOI":"10.1007/s11605-018-04082-z","ISSN":"1091-255X","author":[{"dropping-particle":"","family":"Leeds","given":"Steven G.","non-dropping-particle":"","parse-names":false,"suffix":""},{"dropping-particle":"","family":"Mencio","given":"Marissa","non-dropping-particle":"","parse-names":false,"suffix":""},{"dropping-particle":"","family":"Ontiveros","given":"Estrellita","non-dropping-particle":"","parse-names":false,"suffix":""},{"dropping-particle":"","family":"Ward","given":"Marc A.","non-dropping-particle":"","parse-names":false,"suffix":""}],"container-title":"Journal of Gastrointestinal Surgery","id":"ITEM-1","issued":{"date-parts":[["2019","1","22"]]},"title":"Endoluminal Vacuum Therapy: How I Do It","type":"article-journal"},"uris":["http://www.mendeley.com/documents/?uuid=4a074e9c-b8be-44bf-af5f-675843693625"]},{"id":"ITEM-2","itemData":{"DOI":"10.1111/ans.13837","ISSN":"1445-2197","PMID":"27860126","abstract":"BACKGROUND Endoscopic vacuum-assisted closure (EndoVAC) therapy is a recent innovation described for use in upper gastrointestinal perforations and leaks, with reported success of 80-90%. It provides sepsis control and collapses the cavity preventing stasis, encouraging healing of the defect. Whilst promising, initial reports of this new technique have not established clear indications, feasibility and optimal technique. METHODS We analysed all patients who underwent EndoVAC therapy between 2014 and 2016. The technique involved a standard gastroscope, nasogastric tube and vacuum-assisted closure dressing kit, with endoscopic placement of the polyurethane sponge. Data were collected on indication, technique, sepsis control, outcomes and drainage volumes. RESULTS Ten patients were treated. Average age was 56.7 ± 12.3 years. There were three mortalities. EndoVAC placement was feasible in nine patients and successful healing was observed in six patients. Failure was more likely in the cases of large (&gt;8 cm), chronic or complex cavities. A three-phase response was seen in successful cases, with initial reduction in external drainage (average: 143-17 mL/day within 1 week), followed by a progressive reduction in inflammatory markers (2 weeks) and finally a healing phase with reduction in cavity size (3 weeks). CONCLUSION EndoVAC therapy is a potentially useful adjunct to conventional treatments of a subset of upper gastrointestinal leaks and perforations when there is a contained cavity &lt;8 cm. It appears less effective in an uncontained perforation or chronically established tract. It has clear advantages of being easily applied with readily available equipment and disposables.","author":[{"dropping-particle":"","family":"Ooi","given":"Geraldine","non-dropping-particle":"","parse-names":false,"suffix":""},{"dropping-particle":"","family":"Burton","given":"Paul","non-dropping-particle":"","parse-names":false,"suffix":""},{"dropping-particle":"","family":"Packiyanathan","given":"Andrew","non-dropping-particle":"","parse-names":false,"suffix":""},{"dropping-particle":"","family":"Loh","given":"Damien","non-dropping-particle":"","parse-names":false,"suffix":""},{"dropping-particle":"","family":"Chen","given":"Richard","non-dropping-particle":"","parse-names":false,"suffix":""},{"dropping-particle":"","family":"Shaw","given":"Kalai","non-dropping-particle":"","parse-names":false,"suffix":""},{"dropping-particle":"","family":"Brown","given":"Wendy","non-dropping-particle":"","parse-names":false,"suffix":""},{"dropping-particle":"","family":"Nottle","given":"Peter","non-dropping-particle":"","parse-names":false,"suffix":""}],"container-title":"ANZ journal of surgery","id":"ITEM-2","issue":"4","issued":{"date-parts":[["2018","4"]]},"page":"E257-E263","title":"Indications and efficacy of endoscopic vacuum-assisted closure therapy for upper gastrointestinal perforations.","type":"article-journal","volume":"88"},"uris":["http://www.mendeley.com/documents/?uuid=b7aeb961-d53c-449b-8222-a5d6008b7b2b"]},{"id":"ITEM-3","itemData":{"DOI":"10.1055/s-0030-1256345","ISSN":"1438-8812","PMID":"21448855","abstract":"Endoscopic treatment by placement of a vacuum sponge drainage system is a new option in the management of leakages in the digestive tract. We now distinguish between two treatment variants: the intracavitary and intraluminal techniques. A drainage system comprising an appropriately trimmed polyurethane foam sponge and a gastric-type tube is either placed through the esophageal defect into an extraluminal wound cavity (intracavitary method), or directly onto the defect with the sponge remaining within the esophageal lumen (intraluminal method). Continuous negative pressure of 125 mmHg is then applied, resulting in stabilizing of the sponge and continuous drainage and sealing of the defect. We report a case series of 14 patients, presenting the full range of possible esophageal defects that were successfully treated with either intracavitary or intraluminal vacuum therapy. Complete healing of the esophageal defect was achieved in 13 patients; one patient died due to fulminant pseudomembranous colitis while the esophageal defect was nearly healed.","author":[{"dropping-particle":"","family":"Loske","given":"G","non-dropping-particle":"","parse-names":false,"suffix":""},{"dropping-particle":"","family":"Schorsch","given":"T","non-dropping-particle":"","parse-names":false,"suffix":""},{"dropping-particle":"","family":"Müller","given":"C","non-dropping-particle":"","parse-names":false,"suffix":""}],"container-title":"Endoscopy","id":"ITEM-3","issue":"6","issued":{"date-parts":[["2011","6"]]},"page":"540-4","title":"Intraluminal and intracavitary vacuum therapy for esophageal leakage: a new endoscopic minimally invasive approach.","type":"article-journal","volume":"43"},"uris":["http://www.mendeley.com/documents/?uuid=c8fb7c5d-acc8-4f54-9cd2-658b9d00d6a6"]}],"mendeley":{"formattedCitation":"&lt;sup&gt;[52,57,58]&lt;/sup&gt;","plainTextFormattedCitation":"[52,57,58]","previouslyFormattedCitation":"&lt;sup&gt;[52,57,58]&lt;/sup&gt;"},"properties":{"noteIndex":0},"schema":"https://github.com/citation-style-language/schema/raw/master/csl-citation.json"}</w:instrText>
      </w:r>
      <w:r w:rsidR="009939F3" w:rsidRPr="005D2DA1">
        <w:rPr>
          <w:rFonts w:ascii="Book Antiqua" w:hAnsi="Book Antiqua"/>
          <w:lang w:val="en-US"/>
        </w:rPr>
        <w:fldChar w:fldCharType="separate"/>
      </w:r>
      <w:r w:rsidR="009939F3" w:rsidRPr="005D2DA1">
        <w:rPr>
          <w:rFonts w:ascii="Book Antiqua" w:hAnsi="Book Antiqua"/>
          <w:noProof/>
          <w:vertAlign w:val="superscript"/>
          <w:lang w:val="en-US"/>
        </w:rPr>
        <w:t>[52,57,58]</w:t>
      </w:r>
      <w:r w:rsidR="009939F3" w:rsidRPr="005D2DA1">
        <w:rPr>
          <w:rFonts w:ascii="Book Antiqua" w:hAnsi="Book Antiqua"/>
          <w:lang w:val="en-US"/>
        </w:rPr>
        <w:fldChar w:fldCharType="end"/>
      </w:r>
      <w:r w:rsidRPr="005D2DA1">
        <w:rPr>
          <w:rFonts w:ascii="Book Antiqua" w:hAnsi="Book Antiqua"/>
          <w:lang w:val="en-US"/>
        </w:rPr>
        <w:t>. In multiloculated fluid collections, the proper placement of the sponge can be inadequate due to the septations of the collection</w:t>
      </w:r>
      <w:r w:rsidR="009939F3" w:rsidRPr="005D2DA1">
        <w:rPr>
          <w:rFonts w:ascii="Book Antiqua" w:hAnsi="Book Antiqua"/>
          <w:lang w:val="en-US"/>
        </w:rPr>
        <w:fldChar w:fldCharType="begin" w:fldLock="1"/>
      </w:r>
      <w:r w:rsidR="00C32BB5" w:rsidRPr="005D2DA1">
        <w:rPr>
          <w:rFonts w:ascii="Book Antiqua" w:hAnsi="Book Antiqua"/>
          <w:lang w:val="en-US"/>
        </w:rPr>
        <w:instrText>ADDIN CSL_CITATION {"citationItems":[{"id":"ITEM-1","itemData":{"DOI":"10.1111/ans.13837","ISSN":"1445-2197","PMID":"27860126","abstract":"BACKGROUND Endoscopic vacuum-assisted closure (EndoVAC) therapy is a recent innovation described for use in upper gastrointestinal perforations and leaks, with reported success of 80-90%. It provides sepsis control and collapses the cavity preventing stasis, encouraging healing of the defect. Whilst promising, initial reports of this new technique have not established clear indications, feasibility and optimal technique. METHODS We analysed all patients who underwent EndoVAC therapy between 2014 and 2016. The technique involved a standard gastroscope, nasogastric tube and vacuum-assisted closure dressing kit, with endoscopic placement of the polyurethane sponge. Data were collected on indication, technique, sepsis control, outcomes and drainage volumes. RESULTS Ten patients were treated. Average age was 56.7 ± 12.3 years. There were three mortalities. EndoVAC placement was feasible in nine patients and successful healing was observed in six patients. Failure was more likely in the cases of large (&gt;8 cm), chronic or complex cavities. A three-phase response was seen in successful cases, with initial reduction in external drainage (average: 143-17 mL/day within 1 week), followed by a progressive reduction in inflammatory markers (2 weeks) and finally a healing phase with reduction in cavity size (3 weeks). CONCLUSION EndoVAC therapy is a potentially useful adjunct to conventional treatments of a subset of upper gastrointestinal leaks and perforations when there is a contained cavity &lt;8 cm. It appears less effective in an uncontained perforation or chronically established tract. It has clear advantages of being easily applied with readily available equipment and disposables.","author":[{"dropping-particle":"","family":"Ooi","given":"Geraldine","non-dropping-particle":"","parse-names":false,"suffix":""},{"dropping-particle":"","family":"Burton","given":"Paul","non-dropping-particle":"","parse-names":false,"suffix":""},{"dropping-particle":"","family":"Packiyanathan","given":"Andrew","non-dropping-particle":"","parse-names":false,"suffix":""},{"dropping-particle":"","family":"Loh","given":"Damien","non-dropping-particle":"","parse-names":false,"suffix":""},{"dropping-particle":"","family":"Chen","given":"Richard","non-dropping-particle":"","parse-names":false,"suffix":""},{"dropping-particle":"","family":"Shaw","given":"Kalai","non-dropping-particle":"","parse-names":false,"suffix":""},{"dropping-particle":"","family":"Brown","given":"Wendy","non-dropping-particle":"","parse-names":false,"suffix":""},{"dropping-particle":"","family":"Nottle","given":"Peter","non-dropping-particle":"","parse-names":false,"suffix":""}],"container-title":"ANZ journal of surgery","id":"ITEM-1","issue":"4","issued":{"date-parts":[["2018","4"]]},"page":"E257-E263","title":"Indications and efficacy of endoscopic vacuum-assisted closure therapy for upper gastrointestinal perforations.","type":"article-journal","volume":"88"},"uris":["http://www.mendeley.com/documents/?uuid=b7aeb961-d53c-449b-8222-a5d6008b7b2b"]}],"mendeley":{"formattedCitation":"&lt;sup&gt;[57]&lt;/sup&gt;","plainTextFormattedCitation":"[57]","previouslyFormattedCitation":"&lt;sup&gt;[57]&lt;/sup&gt;"},"properties":{"noteIndex":0},"schema":"https://github.com/citation-style-language/schema/raw/master/csl-citation.json"}</w:instrText>
      </w:r>
      <w:r w:rsidR="009939F3" w:rsidRPr="005D2DA1">
        <w:rPr>
          <w:rFonts w:ascii="Book Antiqua" w:hAnsi="Book Antiqua"/>
          <w:lang w:val="en-US"/>
        </w:rPr>
        <w:fldChar w:fldCharType="separate"/>
      </w:r>
      <w:r w:rsidR="009939F3" w:rsidRPr="005D2DA1">
        <w:rPr>
          <w:rFonts w:ascii="Book Antiqua" w:hAnsi="Book Antiqua"/>
          <w:noProof/>
          <w:vertAlign w:val="superscript"/>
          <w:lang w:val="en-US"/>
        </w:rPr>
        <w:t>[57]</w:t>
      </w:r>
      <w:r w:rsidR="009939F3" w:rsidRPr="005D2DA1">
        <w:rPr>
          <w:rFonts w:ascii="Book Antiqua" w:hAnsi="Book Antiqua"/>
          <w:lang w:val="en-US"/>
        </w:rPr>
        <w:fldChar w:fldCharType="end"/>
      </w:r>
      <w:r w:rsidRPr="005D2DA1">
        <w:rPr>
          <w:rFonts w:ascii="Book Antiqua" w:hAnsi="Book Antiqua"/>
          <w:lang w:val="en-US"/>
        </w:rPr>
        <w:t>. In patients with complete dehiscence of a surgical anastomosis, EVT can be used to control sepsis; however, frequently, a second intervention, such as CSEMS or revisional surgery, is needed to restore the anastomosis and preserve continuity of the upper GI tract. Additionally, patients with anastomotic leakage after esophagectomy with necrosis of the gastric conduit usually require surgical revision</w:t>
      </w:r>
      <w:r w:rsidR="00C32BB5" w:rsidRPr="005D2DA1">
        <w:rPr>
          <w:rFonts w:ascii="Book Antiqua" w:hAnsi="Book Antiqua"/>
          <w:lang w:val="en-US"/>
        </w:rPr>
        <w:fldChar w:fldCharType="begin" w:fldLock="1"/>
      </w:r>
      <w:r w:rsidR="00C32BB5" w:rsidRPr="005D2DA1">
        <w:rPr>
          <w:rFonts w:ascii="Book Antiqua" w:hAnsi="Book Antiqua"/>
          <w:lang w:val="en-US"/>
        </w:rPr>
        <w:instrText>ADDIN CSL_CITATION {"citationItems":[{"id":"ITEM-1","itemData":{"DOI":"10.21873/anticanres.12892","ISSN":"1791-7530","PMID":"30275175","abstract":"BACKGROUND/AIM Endoscopic vacuum-assisted closure therapy (EVAC) is a promising new technique for repairing upper gastrointestinal defects of different etiologies. As of 2018, however, no standardized recommendation exists. This article reviewed EVAC in treating anastomotic leakage following major resective surgery of esophageal (EC) and gastric cancer (GC). MATERIALS AND METHODS Only English-language literature was investigated. Only studies or data on EC and GC were included. Seven popular search engines (PubMed, Web of Science, ScienceDirect, Scopus, Google Scholar, ResearchGate, PubFacts) were utilized. RESULTS A total of 29 studies (17 retrospective, six prospective and six case reports) with a total of 209 patients. Range of anastomotic leakage closure was 66.7-100%. Anastomotic stricture was the most frequent long-term related complication (18 cases). CONCLUSION EVAC appears to be an extremely useful treatment for postsurgical anastomotic leakage in patients with EC/GC. Almost all kinds of anastomotic leakage (silent to symptomatic, small to large) seem to be amenable to this technique.","author":[{"dropping-particle":"","family":"Virgilio","given":"Edoardo","non-dropping-particle":"","parse-names":false,"suffix":""},{"dropping-particle":"","family":"Ceci","given":"Diego","non-dropping-particle":"","parse-names":false,"suffix":""},{"dropping-particle":"","family":"Cavallini","given":"Marco","non-dropping-particle":"","parse-names":false,"suffix":""}],"container-title":"Anticancer research","id":"ITEM-1","issue":"10","issued":{"date-parts":[["2018","10"]]},"page":"5581-5587","title":"Surgical Endoscopic Vacuum-assisted Closure Therapy (EVAC) in Treating Anastomotic Leakages After Major Resective Surgery of Esophageal and Gastric Cancer.","type":"article-journal","volume":"38"},"uris":["http://www.mendeley.com/documents/?uuid=3b36c7fa-a6fe-4e5b-baac-86ab73dac92a"]},{"id":"ITEM-2","itemData":{"DOI":"10.1007/s11605-015-3044-4","ISSN":"1873-4626","PMID":"26643296","abstract":"INTRODUCTION Intraluminal therapy used in the gastrointestinal (GI) tract was first shown for anastomotic leaks after rectal resection. Since a few years vacuum sponge therapy is increasingly being recognized as a new promising method for repairing upper GI defects of different etiology. The principles of vacuum-assisted closure (VAC) therapy remain the same no matter of localization: Continuous or intermittent suction and drainage decrease bacterial contamination, secretion, and local edema. At the same time, perfusion and granulation is promoted. However, data for endoscopic vacuum therapy (EVT) of the upper intestinal tract are still scarce and consist of only a few case reports and small series with low number of patients. OBJECTIVES Here, we present a single center experience of EVT for substantial wall defects in the upper GI tract. METHODS Retrospective single-center analysis of EVT for various defects of the upper GI tract over a time period of 4 years (2011-2015) with a mean follow-up of 17 (2-45) months was used. If necessary, initial endoscopic sponge placement was performed in combination with open surgical revision. RESULTS In total, 126 polyurethane sponges were placed in upper gastrointestinal defects of 21 patients with a median age of 72 years (range, 49-80). Most frequent indication for EVT was anastomotic leakage after esophageal or gastric resection (n = 11) and iatrogenic esophageal perforation (n = 8). The median number of sponge insertions was five (range, 1-14) with a mean changing interval of 3 days (range, 2-4). Median time of therapy was 15 days (range, 3-46). EVT in combination with surgery took place in nine of 21 patients (43 %). A successful vacuum therapy for upper intestinal defects with local control of the septic focus was achieved in 19 of 21 patients (90.5 %). CONCLUSION EVT is a promising approach for postoperative, iatrogenic, or spontaneous lesions of the upper GI tract. In this series, EVT was combined with operative revision in a relevant proportion of patients.","author":[{"dropping-particle":"","family":"Kuehn","given":"Florian","non-dropping-particle":"","parse-names":false,"suffix":""},{"dropping-particle":"","family":"Schiffmann","given":"Leif","non-dropping-particle":"","parse-names":false,"suffix":""},{"dropping-particle":"","family":"Janisch","given":"Florian","non-dropping-particle":"","parse-names":false,"suffix":""},{"dropping-particle":"","family":"Schwandner","given":"Frank","non-dropping-particle":"","parse-names":false,"suffix":""},{"dropping-particle":"","family":"Alsfasser","given":"Guido","non-dropping-particle":"","parse-names":false,"suffix":""},{"dropping-particle":"","family":"Gock","given":"Michael","non-dropping-particle":"","parse-names":false,"suffix":""},{"dropping-particle":"","family":"Klar","given":"Ernst","non-dropping-particle":"","parse-names":false,"suffix":""}],"container-title":"Journal of gastrointestinal surgery : official journal of the Society for Surgery of the Alimentary Tract","id":"ITEM-2","issue":"2","issued":{"date-parts":[["2016","2"]]},"page":"237-43","title":"Surgical Endoscopic Vacuum Therapy for Defects of the Upper Gastrointestinal Tract.","type":"article-journal","volume":"20"},"uris":["http://www.mendeley.com/documents/?uuid=4a9765d9-c5b8-47b5-bd01-04f746f85364"]}],"mendeley":{"formattedCitation":"&lt;sup&gt;[51,59]&lt;/sup&gt;","plainTextFormattedCitation":"[51,59]","previouslyFormattedCitation":"&lt;sup&gt;[51,59]&lt;/sup&gt;"},"properties":{"noteIndex":0},"schema":"https://github.com/citation-style-language/schema/raw/master/csl-citation.json"}</w:instrText>
      </w:r>
      <w:r w:rsidR="00C32BB5" w:rsidRPr="005D2DA1">
        <w:rPr>
          <w:rFonts w:ascii="Book Antiqua" w:hAnsi="Book Antiqua"/>
          <w:lang w:val="en-US"/>
        </w:rPr>
        <w:fldChar w:fldCharType="separate"/>
      </w:r>
      <w:r w:rsidR="00C32BB5" w:rsidRPr="005D2DA1">
        <w:rPr>
          <w:rFonts w:ascii="Book Antiqua" w:hAnsi="Book Antiqua"/>
          <w:noProof/>
          <w:vertAlign w:val="superscript"/>
          <w:lang w:val="en-US"/>
        </w:rPr>
        <w:t>[51,59]</w:t>
      </w:r>
      <w:r w:rsidR="00C32BB5" w:rsidRPr="005D2DA1">
        <w:rPr>
          <w:rFonts w:ascii="Book Antiqua" w:hAnsi="Book Antiqua"/>
          <w:lang w:val="en-US"/>
        </w:rPr>
        <w:fldChar w:fldCharType="end"/>
      </w:r>
      <w:r w:rsidRPr="005D2DA1">
        <w:rPr>
          <w:rFonts w:ascii="Book Antiqua" w:hAnsi="Book Antiqua"/>
          <w:lang w:val="en-US"/>
        </w:rPr>
        <w:t xml:space="preserve">. And finally, another limitation of use of EVT occurs in patients with </w:t>
      </w:r>
      <w:r w:rsidR="005D2DA1" w:rsidRPr="005D2DA1">
        <w:rPr>
          <w:rFonts w:ascii="Book Antiqua" w:eastAsiaTheme="majorEastAsia" w:hAnsi="Book Antiqua" w:cs="Calibri"/>
          <w:bCs/>
          <w:lang w:val="en-US"/>
        </w:rPr>
        <w:t>GI</w:t>
      </w:r>
      <w:r w:rsidRPr="005D2DA1">
        <w:rPr>
          <w:rFonts w:ascii="Book Antiqua" w:hAnsi="Book Antiqua"/>
          <w:lang w:val="en-US"/>
        </w:rPr>
        <w:t>-cutaneous fistula. Mechanistically, EVT relies on the ability to create negative pressure to keep the defect and fistula tract close. Atmospheric exposure prevents this negative pressure system from occurring, and frequently results in dressing malformation and failure. While attempts to plug the fistula at the skin level with occlusive dressings or glue/tissue sealants has been used, this does not maintain an ideal negative pressure seal, which can lead to moisture buildup and eventual failure</w:t>
      </w:r>
      <w:r w:rsidR="00C32BB5" w:rsidRPr="005D2DA1">
        <w:rPr>
          <w:rFonts w:ascii="Book Antiqua" w:hAnsi="Book Antiqua"/>
          <w:lang w:val="en-US"/>
        </w:rPr>
        <w:fldChar w:fldCharType="begin" w:fldLock="1"/>
      </w:r>
      <w:r w:rsidR="00C32BB5" w:rsidRPr="005D2DA1">
        <w:rPr>
          <w:rFonts w:ascii="Book Antiqua" w:hAnsi="Book Antiqua"/>
          <w:lang w:val="en-US"/>
        </w:rPr>
        <w:instrText>ADDIN CSL_CITATION {"citationItems":[{"id":"ITEM-1","itemData":{"DOI":"10.1007/s11605-018-04082-z","ISSN":"1091-255X","author":[{"dropping-particle":"","family":"Leeds","given":"Steven G.","non-dropping-particle":"","parse-names":false,"suffix":""},{"dropping-particle":"","family":"Mencio","given":"Marissa","non-dropping-particle":"","parse-names":false,"suffix":""},{"dropping-particle":"","family":"Ontiveros","given":"Estrellita","non-dropping-particle":"","parse-names":false,"suffix":""},{"dropping-particle":"","family":"Ward","given":"Marc A.","non-dropping-particle":"","parse-names":false,"suffix":""}],"container-title":"Journal of Gastrointestinal Surgery","id":"ITEM-1","issued":{"date-parts":[["2019","1","22"]]},"title":"Endoluminal Vacuum Therapy: How I Do It","type":"article-journal"},"uris":["http://www.mendeley.com/documents/?uuid=4a074e9c-b8be-44bf-af5f-675843693625"]}],"mendeley":{"formattedCitation":"&lt;sup&gt;[52]&lt;/sup&gt;","plainTextFormattedCitation":"[52]","previouslyFormattedCitation":"&lt;sup&gt;[52]&lt;/sup&gt;"},"properties":{"noteIndex":0},"schema":"https://github.com/citation-style-language/schema/raw/master/csl-citation.json"}</w:instrText>
      </w:r>
      <w:r w:rsidR="00C32BB5" w:rsidRPr="005D2DA1">
        <w:rPr>
          <w:rFonts w:ascii="Book Antiqua" w:hAnsi="Book Antiqua"/>
          <w:lang w:val="en-US"/>
        </w:rPr>
        <w:fldChar w:fldCharType="separate"/>
      </w:r>
      <w:r w:rsidR="00C32BB5" w:rsidRPr="005D2DA1">
        <w:rPr>
          <w:rFonts w:ascii="Book Antiqua" w:hAnsi="Book Antiqua"/>
          <w:noProof/>
          <w:vertAlign w:val="superscript"/>
          <w:lang w:val="en-US"/>
        </w:rPr>
        <w:t>[52]</w:t>
      </w:r>
      <w:r w:rsidR="00C32BB5" w:rsidRPr="005D2DA1">
        <w:rPr>
          <w:rFonts w:ascii="Book Antiqua" w:hAnsi="Book Antiqua"/>
          <w:lang w:val="en-US"/>
        </w:rPr>
        <w:fldChar w:fldCharType="end"/>
      </w:r>
      <w:r w:rsidRPr="005D2DA1">
        <w:rPr>
          <w:rFonts w:ascii="Book Antiqua" w:hAnsi="Book Antiqua"/>
          <w:lang w:val="en-US"/>
        </w:rPr>
        <w:t>.</w:t>
      </w:r>
    </w:p>
    <w:p w14:paraId="3A320CE4" w14:textId="34A31028" w:rsidR="00D71569" w:rsidRPr="005D2DA1" w:rsidRDefault="00D71569" w:rsidP="00670684">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To date, contraindications to EVT remain unclear. However, it is recommended that EVT should be avoided in patients with defects in close vicinity of major vessels or those on therapeutic anticoagulants due to the risk of major bleeding</w:t>
      </w:r>
      <w:r w:rsidR="00C32BB5" w:rsidRPr="005D2DA1">
        <w:rPr>
          <w:rFonts w:ascii="Book Antiqua" w:hAnsi="Book Antiqua"/>
          <w:lang w:val="en-US"/>
        </w:rPr>
        <w:fldChar w:fldCharType="begin" w:fldLock="1"/>
      </w:r>
      <w:r w:rsidR="00C32BB5" w:rsidRPr="005D2DA1">
        <w:rPr>
          <w:rFonts w:ascii="Book Antiqua" w:hAnsi="Book Antiqua"/>
          <w:lang w:val="en-US"/>
        </w:rPr>
        <w:instrText>ADDIN CSL_CITATION {"citationItems":[{"id":"ITEM-1","itemData":{"DOI":"10.1007/s00464-016-5265-3","ISSN":"1432-2218","PMID":"27709328","abstract":"BACKGROUND Perforations and anastomotic leakages of the upper gastrointestinal (GI) tract cause a high morbidity and mortality rate. Only limited data exist for endoscopic vacuum therapy (EVT) in the upper GI tract. METHODS Fifty-two patients (37 men and 15 women, ages 41-94 years) were treated (12/2011-12/2015) with EVT for anastomotic insufficiency secondary to esophagectomy or gastrectomy (n = 39), iatrogenic esophageal perforation (n = 9) and Boerhaave syndrome (n = 4). After diagnosis, polyurethane sponges were endoscopically positioned with a total of 390 interventions and continuous negative pressure of 125 mm of mercury (mmHg) was applied to the EVT-system. Sponges were changed endoscopically twice per week. Clinical and therapy-related data and mortality were analyzed. RESULTS After 1-25 changes of the sponge at intervals of 3-5 days with a mean of 6 sponge changes and a mean duration of therapy of 22 days, the defects were healed in 94.2 % of all patients without revision surgery. In three patients (6 %), EVT failed. Two of these patients died due to hemorrhage related to EVT. Four postinterventional strictures were observed during the follow-up of up to 4 years. CONCLUSION Esophageal wall defects of different etiology in the upper gastrointestinal tract can be treated successfully with EVT, considering that indication for EVT should be weighed carefully. EVT can be regarded as a novel life-saving therapeutic tool.","author":[{"dropping-particle":"","family":"Laukoetter","given":"Mike G","non-dropping-particle":"","parse-names":false,"suffix":""},{"dropping-particle":"","family":"Mennigen","given":"Rudolf","non-dropping-particle":"","parse-names":false,"suffix":""},{"dropping-particle":"","family":"Neumann","given":"Philipp A","non-dropping-particle":"","parse-names":false,"suffix":""},{"dropping-particle":"","family":"Dhayat","given":"Sameer","non-dropping-particle":"","parse-names":false,"suffix":""},{"dropping-particle":"","family":"Horst","given":"Gabriele","non-dropping-particle":"","parse-names":false,"suffix":""},{"dropping-particle":"","family":"Palmes","given":"Daniel","non-dropping-particle":"","parse-names":false,"suffix":""},{"dropping-particle":"","family":"Senninger","given":"Norbert","non-dropping-particle":"","parse-names":false,"suffix":""},{"dropping-particle":"","family":"Vowinkel","given":"Thorsten","non-dropping-particle":"","parse-names":false,"suffix":""}],"container-title":"Surgical endoscopy","id":"ITEM-1","issue":"6","issued":{"date-parts":[["2017"]]},"page":"2687-2696","title":"Successful closure of defects in the upper gastrointestinal tract by endoscopic vacuum therapy (EVT): a prospective cohort study.","type":"article-journal","volume":"31"},"uris":["http://www.mendeley.com/documents/?uuid=3637698f-c5fe-4872-a2d4-f50d99541049"]},{"id":"ITEM-2","itemData":{"DOI":"10.1055/s-0030-1255688","ISSN":"1438-8812","PMID":"20806153","abstract":"BACKGROUND AND STUDY AIMS Major leakage from an esophageal anastomosis is a life-threatening surgical complication. Endoscopically guided endoluminal vacuum therapy using polyurethane sponges is a new method for treating such leakage. PATIENTS AND METHODS Between June 2007 and June 2009, five patients (mean age 68 years) who developed anastomotic leakage after esophageal surgery were prospectively evaluated. After endoscopic diagnosis of a major leakage, polyurethane sponges were endoscopically positioned in the wound cavity of the anastomosis. Continuous suction was applied via drainage tubes fixed to the sponges. Initially sponges were endoscopically changed three times per week. RESULTS In all five patients treatment was successful. Median time to reduce levels of inflammation markers by 50 % was 10 days for white blood cell (WBC) count and 7 days for C-reactive protein (CRP). The smallest initial wound cavity size was 42 cm (3) and the largest was 157 cm (3). The median duration of drainage was 28 days, with a median of 9 sponge changes and a median time to total cavity closure of 42 days. Two patients needed anastomotic dilation by Savary-Miller bougienage due to stenosis found on further follow-up. One of these patients died of acute severe hemorrhage from an aortoanastomotic fistula after the dilation procedure. CONCLUSIONS Endoscopically assisted vacuum therapy is a well-tolerated and effective therapeutic option for treatment of major esophageal leaks after surgery. Additional surgery was avoided in all cases. However, the occurrence of a delayed aortoesophageal fistula calls for careful further investigation of this new technique.","author":[{"dropping-particle":"","family":"Ahrens","given":"M","non-dropping-particle":"","parse-names":false,"suffix":""},{"dropping-particle":"","family":"Schulte","given":"T","non-dropping-particle":"","parse-names":false,"suffix":""},{"dropping-particle":"","family":"Egberts","given":"J","non-dropping-particle":"","parse-names":false,"suffix":""},{"dropping-particle":"","family":"Schafmayer","given":"C","non-dropping-particle":"","parse-names":false,"suffix":""},{"dropping-particle":"","family":"Hampe","given":"J","non-dropping-particle":"","parse-names":false,"suffix":""},{"dropping-particle":"","family":"Fritscher-Ravens","given":"A","non-dropping-particle":"","parse-names":false,"suffix":""},{"dropping-particle":"","family":"Broering","given":"D C","non-dropping-particle":"","parse-names":false,"suffix":""},{"dropping-particle":"","family":"Schniewind","given":"B","non-dropping-particle":"","parse-names":false,"suffix":""}],"container-title":"Endoscopy","id":"ITEM-2","issue":"9","issued":{"date-parts":[["2010","9"]]},"page":"693-8","title":"Drainage of esophageal leakage using endoscopic vacuum therapy: a prospective pilot study.","type":"article-journal","volume":"42"},"uris":["http://www.mendeley.com/documents/?uuid=bfe792e6-ca8e-49dd-9eea-b3bf4d408e26"]},{"id":"ITEM-3","itemData":{"DOI":"10.1007/s00464-013-3244-5","ISSN":"1432-2218","PMID":"24149851","abstract":"BACKGROUND Esophageal perforations and postoperative leakage of esophagogastrostomy are considered to be life-threatening conditions due to the development of mediastinitis and consecutive sepsis. Vacuum-assisted closure (VAC), a well-established treatment method for superficial infected wounds, is based on a negative pressure applied to the wound via a vacuum-sealed sponge. Endoluminal VAC (E-VAC) therapy is a novel method, and experience with its esophageal application is limited. METHODS This retrospective study summarizes the experience of a center with a high volume of upper gastrointestinal surgery using E-VAC therapy for patients with leakages of the esophagus. The study investigated 14 patients who had esophageal defects treated with E-VAC. Three patients had a spontaneous defect; two patients had an iatrogenic defect; and nine patients had a postoperative esophageal defect. RESULTS The average duration of application was 12.1 days, and an average of 3.9 E-VAC systems were used. For 6 of the 14 patients, E-VAC therapy was combined with the placement of self-expanding metal stents. Complete restoration of the esophageal defect was achieved in 12 (86 %) of the 14 patients. Two patients died due to prolonged sepsis. CONCLUSION This report demonstrates that E-VAC therapy adds an additional treatment option for partial esophageal wall defects. The combination of E-VAC treatment and endoscopic stenting is a successful novel procedure for achieving a high closure rate.","author":[{"dropping-particle":"","family":"Bludau","given":"M","non-dropping-particle":"","parse-names":false,"suffix":""},{"dropping-particle":"","family":"Hölscher","given":"A H","non-dropping-particle":"","parse-names":false,"suffix":""},{"dropping-particle":"","family":"Herbold","given":"T","non-dropping-particle":"","parse-names":false,"suffix":""},{"dropping-particle":"","family":"Leers","given":"J M","non-dropping-particle":"","parse-names":false,"suffix":""},{"dropping-particle":"","family":"Gutschow","given":"C","non-dropping-particle":"","parse-names":false,"suffix":""},{"dropping-particle":"","family":"Fuchs","given":"H","non-dropping-particle":"","parse-names":false,"suffix":""},{"dropping-particle":"","family":"Schröder","given":"W","non-dropping-particle":"","parse-names":false,"suffix":""}],"container-title":"Surgical endoscopy","id":"ITEM-3","issue":"3","issued":{"date-parts":[["2014","3"]]},"page":"896-901","title":"Management of upper intestinal leaks using an endoscopic vacuum-assisted closure system (E-VAC).","type":"article-journal","volume":"28"},"uris":["http://www.mendeley.com/documents/?uuid=27135652-0bdb-4e6d-8a36-b2c860ad3227"]},{"id":"ITEM-4","itemData":{"DOI":"10.1007/s00268-018-4463-7","ISSN":"1432-2323","PMID":"29372375","abstract":"BACKGROUND Leaks from the upper gastrointestinal tract often pose a management challenge, particularly when surgical treatment has failed or is impossible. Vacuum therapy has revolutionised the treatment of wounds, and its role in enabling and accelerating healing is now explored in oesophagogastric surgery. METHODS A piece of open cell foam is sutured around the distal end of a nasogastric tube using a silk suture. Under general anaesthetic, the foam covered tip is placed endoscopically through the perforation and into any extra-luminal cavity. Continuous negative pressure (125 mmHg) is then applied. Re-evaluation with change of the negative pressure system is performed every 48-72 h depending on the clinical condition. Patients are fed enterally and treated with broad-spectrum antibiotics and anti-fungal medication until healing, assessed endoscopically and/or radiologically, is complete. RESULTS Since April 2011, twenty one patients have been treated. The cause of the leak was postoperative/iatrogenic complications (14 patients) and ischaemic/spontaneous perforation (seven patients). Twenty patients (95%) completed treatment successfully with healing of the defect and/or resolution of the cavity and were subsequently discharged from our care. One patient died from sepsis related to an oesophageal leak after withdrawing consent for further intervention following a single endoluminal vacuum (E-Vac) treatment. In addition, two patients who were successfully treated with E-Vac for their leak subsequently died within 90 days of E-Vac treatment from complications that were not associated with the E-Vac procedure. In two patients, E-Vac treatment was complicated by bleeding. The median number of E-Vac changes was 7 (range 3-12), and the median length of hospital stay was 35 days (range 23-152). CONCLUSIONS E-Vac therapy is a safe and effective treatment for upper gastrointestinal leaks and should be considered alongside more established therapies. Further research is now needed to understand the mechanism of action and to improve the ease with which E-Vac therapy can be delivered.","author":[{"dropping-particle":"","family":"Pournaras","given":"D J","non-dropping-particle":"","parse-names":false,"suffix":""},{"dropping-particle":"","family":"Hardwick","given":"R H","non-dropping-particle":"","parse-names":false,"suffix":""},{"dropping-particle":"","family":"Safranek","given":"P M","non-dropping-particle":"","parse-names":false,"suffix":""},{"dropping-particle":"","family":"Sujendran","given":"V","non-dropping-particle":"","parse-names":false,"suffix":""},{"dropping-particle":"","family":"Bennett","given":"J","non-dropping-particle":"","parse-names":false,"suffix":""},{"dropping-particle":"","family":"Macaulay","given":"G D","non-dropping-particle":"","parse-names":false,"suffix":""},{"dropping-particle":"","family":"Hindmarsh","given":"A","non-dropping-particle":"","parse-names":false,"suffix":""}],"container-title":"World journal of surgery","id":"ITEM-4","issue":"8","issued":{"date-parts":[["2018"]]},"page":"2507-2511","title":"Endoluminal Vacuum Therapy (E-Vac): A Treatment Option in Oesophagogastric Surgery.","type":"article-journal","volume":"42"},"uris":["http://www.mendeley.com/documents/?uuid=1f150ad2-6ac5-4ce3-8131-0692aafd4c23"]}],"mendeley":{"formattedCitation":"&lt;sup&gt;[26,60–62]&lt;/sup&gt;","plainTextFormattedCitation":"[26,60–62]","previouslyFormattedCitation":"&lt;sup&gt;[26,60–62]&lt;/sup&gt;"},"properties":{"noteIndex":0},"schema":"https://github.com/citation-style-language/schema/raw/master/csl-citation.json"}</w:instrText>
      </w:r>
      <w:r w:rsidR="00C32BB5" w:rsidRPr="005D2DA1">
        <w:rPr>
          <w:rFonts w:ascii="Book Antiqua" w:hAnsi="Book Antiqua"/>
          <w:lang w:val="en-US"/>
        </w:rPr>
        <w:fldChar w:fldCharType="separate"/>
      </w:r>
      <w:r w:rsidR="00C32BB5" w:rsidRPr="005D2DA1">
        <w:rPr>
          <w:rFonts w:ascii="Book Antiqua" w:hAnsi="Book Antiqua"/>
          <w:noProof/>
          <w:vertAlign w:val="superscript"/>
          <w:lang w:val="en-US"/>
        </w:rPr>
        <w:t>[26,60–62]</w:t>
      </w:r>
      <w:r w:rsidR="00C32BB5" w:rsidRPr="005D2DA1">
        <w:rPr>
          <w:rFonts w:ascii="Book Antiqua" w:hAnsi="Book Antiqua"/>
          <w:lang w:val="en-US"/>
        </w:rPr>
        <w:fldChar w:fldCharType="end"/>
      </w:r>
      <w:r w:rsidRPr="005D2DA1">
        <w:rPr>
          <w:rFonts w:ascii="Book Antiqua" w:hAnsi="Book Antiqua"/>
          <w:lang w:val="en-US"/>
        </w:rPr>
        <w:t>. Additionally, it should be avoided in patients with defects in connection to the tracheobronchial system</w:t>
      </w:r>
      <w:r w:rsidR="00C32BB5" w:rsidRPr="005D2DA1">
        <w:rPr>
          <w:rFonts w:ascii="Book Antiqua" w:hAnsi="Book Antiqua"/>
          <w:lang w:val="en-US"/>
        </w:rPr>
        <w:fldChar w:fldCharType="begin" w:fldLock="1"/>
      </w:r>
      <w:r w:rsidR="00041274" w:rsidRPr="005D2DA1">
        <w:rPr>
          <w:rFonts w:ascii="Book Antiqua" w:hAnsi="Book Antiqua"/>
          <w:lang w:val="en-US"/>
        </w:rPr>
        <w:instrText>ADDIN CSL_CITATION {"citationItems":[{"id":"ITEM-1","itemData":{"DOI":"10.1007/s00104-018-0725-z","ISSN":"1433-0385","PMID":"30280205","abstract":"Endoscopic negative-pressure therapy (ENPT) is becoming a valuable tool in surgical complication management of transmural intestinal defects and wounds in the upper and lower gastrointestinal tract. Innovative materials for drains have been developed, endoscopic techniques adapted, and new indications for ENPT have been found. Based on our broad clinical experience, numerous tips and tricks are described, which contribute to the safety of dealing with the new therapy. The aim of this work is to present these methods. The focus is on describing the treatment in the esophagus.","author":[{"dropping-particle":"","family":"Loske","given":"G","non-dropping-particle":"","parse-names":false,"suffix":""},{"dropping-particle":"","family":"Müller","given":"C T","non-dropping-particle":"","parse-names":false,"suffix":""}],"container-title":"Der Chirurg; Zeitschrift fur alle Gebiete der operativen Medizen","id":"ITEM-1","issue":"Suppl 1","issued":{"date-parts":[["2019","1"]]},"page":"7-14","title":"Tips and tricks for endoscopic negative pressure therapy.","type":"article-journal","volume":"90"},"uris":["http://www.mendeley.com/documents/?uuid=98b7bc14-4ca3-44d9-a4ab-fdbda2fb9a3f"]}],"mendeley":{"formattedCitation":"&lt;sup&gt;[18]&lt;/sup&gt;","plainTextFormattedCitation":"[18]","previouslyFormattedCitation":"&lt;sup&gt;[18]&lt;/sup&gt;"},"properties":{"noteIndex":0},"schema":"https://github.com/citation-style-language/schema/raw/master/csl-citation.json"}</w:instrText>
      </w:r>
      <w:r w:rsidR="00C32BB5" w:rsidRPr="005D2DA1">
        <w:rPr>
          <w:rFonts w:ascii="Book Antiqua" w:hAnsi="Book Antiqua"/>
          <w:lang w:val="en-US"/>
        </w:rPr>
        <w:fldChar w:fldCharType="separate"/>
      </w:r>
      <w:r w:rsidR="00C32BB5" w:rsidRPr="005D2DA1">
        <w:rPr>
          <w:rFonts w:ascii="Book Antiqua" w:hAnsi="Book Antiqua"/>
          <w:noProof/>
          <w:vertAlign w:val="superscript"/>
          <w:lang w:val="en-US"/>
        </w:rPr>
        <w:t>[18]</w:t>
      </w:r>
      <w:r w:rsidR="00C32BB5" w:rsidRPr="005D2DA1">
        <w:rPr>
          <w:rFonts w:ascii="Book Antiqua" w:hAnsi="Book Antiqua"/>
          <w:lang w:val="en-US"/>
        </w:rPr>
        <w:fldChar w:fldCharType="end"/>
      </w:r>
      <w:r w:rsidRPr="005D2DA1">
        <w:rPr>
          <w:rFonts w:ascii="Book Antiqua" w:hAnsi="Book Antiqua"/>
          <w:lang w:val="en-US"/>
        </w:rPr>
        <w:t>.</w:t>
      </w:r>
    </w:p>
    <w:p w14:paraId="5071F476" w14:textId="77777777" w:rsidR="00D71569" w:rsidRPr="005D2DA1" w:rsidRDefault="00D71569" w:rsidP="005D2DA1">
      <w:pPr>
        <w:widowControl w:val="0"/>
        <w:autoSpaceDE w:val="0"/>
        <w:autoSpaceDN w:val="0"/>
        <w:adjustRightInd w:val="0"/>
        <w:spacing w:line="360" w:lineRule="auto"/>
        <w:jc w:val="both"/>
        <w:rPr>
          <w:rFonts w:ascii="Book Antiqua" w:hAnsi="Book Antiqua"/>
          <w:lang w:val="en-US"/>
        </w:rPr>
      </w:pPr>
    </w:p>
    <w:p w14:paraId="2D255F8B" w14:textId="77777777" w:rsidR="00D71569" w:rsidRPr="005D2DA1" w:rsidRDefault="00D71569" w:rsidP="005D2DA1">
      <w:pPr>
        <w:widowControl w:val="0"/>
        <w:autoSpaceDE w:val="0"/>
        <w:autoSpaceDN w:val="0"/>
        <w:adjustRightInd w:val="0"/>
        <w:spacing w:line="360" w:lineRule="auto"/>
        <w:jc w:val="both"/>
        <w:rPr>
          <w:rFonts w:ascii="Book Antiqua" w:hAnsi="Book Antiqua"/>
          <w:b/>
          <w:lang w:val="en-US"/>
        </w:rPr>
      </w:pPr>
      <w:r w:rsidRPr="005D2DA1">
        <w:rPr>
          <w:rFonts w:ascii="Book Antiqua" w:hAnsi="Book Antiqua"/>
          <w:b/>
          <w:lang w:val="en-US"/>
        </w:rPr>
        <w:t>PROCEDURE</w:t>
      </w:r>
    </w:p>
    <w:p w14:paraId="475603BA" w14:textId="77777777" w:rsidR="0030410B"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 xml:space="preserve">The procedure can be performed in the operating room, endoscopy suite, or at the bed side. In those patients with upper GI defects, anesthesia with endotracheal intubation is recommended for safe airway management during the passage of the sponge. However, during exchanges, deep sedation may be preferred in certain patients. In those patients with lower GI defects, deep sedation is likely safe depending on other clinical factors. Once the patient is adequately sedated, endoscopic evaluation is required to identify and characterize the wall defect and to evaluate the contaminated cavity. Once </w:t>
      </w:r>
      <w:r w:rsidRPr="005D2DA1">
        <w:rPr>
          <w:rFonts w:ascii="Book Antiqua" w:hAnsi="Book Antiqua"/>
          <w:lang w:val="en-US"/>
        </w:rPr>
        <w:lastRenderedPageBreak/>
        <w:t>adequately evaluated, endoscopic irrigation and debridement is recommended.</w:t>
      </w:r>
    </w:p>
    <w:p w14:paraId="0DCF33BC" w14:textId="5F00C25D" w:rsidR="00D71569"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A meticulous evaluation of the cavity (with or without fluoroscopy) is performed to choose the correct sponge size; estimation of the size of the sponge can be based on the size of the endoscope or endoscopist prior experience. After these steps, the endoscope is removed, and the sponge system is prepared</w:t>
      </w:r>
      <w:r w:rsidR="00041274" w:rsidRPr="005D2DA1">
        <w:rPr>
          <w:rFonts w:ascii="Book Antiqua" w:hAnsi="Book Antiqua"/>
          <w:lang w:val="en-US"/>
        </w:rPr>
        <w:fldChar w:fldCharType="begin" w:fldLock="1"/>
      </w:r>
      <w:r w:rsidR="00997190" w:rsidRPr="005D2DA1">
        <w:rPr>
          <w:rFonts w:ascii="Book Antiqua" w:hAnsi="Book Antiqua"/>
          <w:lang w:val="en-US"/>
        </w:rPr>
        <w:instrText>ADDIN CSL_CITATION {"citationItems":[{"id":"ITEM-1","itemData":{"DOI":"10.1007/s00104-018-0725-z","ISSN":"1433-0385","PMID":"30280205","abstract":"Endoscopic negative-pressure therapy (ENPT) is becoming a valuable tool in surgical complication management of transmural intestinal defects and wounds in the upper and lower gastrointestinal tract. Innovative materials for drains have been developed, endoscopic techniques adapted, and new indications for ENPT have been found. Based on our broad clinical experience, numerous tips and tricks are described, which contribute to the safety of dealing with the new therapy. The aim of this work is to present these methods. The focus is on describing the treatment in the esophagus.","author":[{"dropping-particle":"","family":"Loske","given":"G","non-dropping-particle":"","parse-names":false,"suffix":""},{"dropping-particle":"","family":"Müller","given":"C T","non-dropping-particle":"","parse-names":false,"suffix":""}],"container-title":"Der Chirurg; Zeitschrift fur alle Gebiete der operativen Medizen","id":"ITEM-1","issue":"Suppl 1","issued":{"date-parts":[["2019","1"]]},"page":"7-14","title":"Tips and tricks for endoscopic negative pressure therapy.","type":"article-journal","volume":"90"},"uris":["http://www.mendeley.com/documents/?uuid=98b7bc14-4ca3-44d9-a4ab-fdbda2fb9a3f"]},{"id":"ITEM-2","itemData":{"DOI":"10.1097/MPG.0000000000002073","ISSN":"1536-4801","PMID":"29927863","abstract":"BACKGROUND Esophageal perforation is a potentially life-threatening problem if not quickly diagnosed and treated appropriately. Negative-pressure wound therapy, commercially known as V.A.C. therapy, was developed in the early 1990s and is now standard of care for chronic surface wounds, ulcers, and burns. Adapting vacuum sponge therapy for use intraluminally for perforations of the esophagus was first reported in 2008. We report the first pediatric experience on a customized esophageal vacuum-assisted closure (EVAC) device for closure of esophageal perforations. AIM To evaluate the technical feasibility, safety, and efficacy of EVAC in a pediatric population with esophageal perforations and compare efficacy to a cohort of patients who underwent stenting for esophageal perforation. METHODS We performed an institutional review board-approved retrospective chart review on all patients who underwent EVAC for esophageal perforations (October 2013-September 2017) and who underwent externally removable stent placement for esophageal perforation (January 2010-December 2017) at our institution. Our primary aim was to evaluate technical feasibility, efficacy, and safety in the treatment of pediatric esophageal perforations. A secondary aim was to compare the efficacy of EVAC to esophageal stenting in healing esophageal perforations in our pediatric population. RESULTS A total of 17 patients with esophageal atresia underwent therapy for esophageal perforation. Eight sponges were placed for surgical perforation and 9 were placed after endoscopic therapy perforation. The median age of patients was 24 months with the youngest patient being 3 months of age. The success rate of EVAC to seal all esophageal perforations was 88% (15/17). The success rate was similar in both subgroups: surgical anastomotic leaks at 88% (7/8) and endoscopic therapy leaks at 89% (8/9). There were no technical failures with placement. The stent group had a total of 24 patients: 19 were placed secondary to perforations from endoscopic therapy and 5 were placed secondary to surgical anastomotic perforations. The success rate of stents to seal all esophageal perforations was 63% (15/24). The success rate in the subgroups was 74% (14/19) for endoscopic therapy leaks and 20% (1/5) for surgical anastomotic leaks. In comparing success of EVAC and stent therapy, we found a statistically significant difference in favor of EVAC in healing surgical anastomotic perforations (P = 0.032). There was, howeve…","author":[{"dropping-particle":"","family":"Manfredi","given":"Michael A","non-dropping-particle":"","parse-names":false,"suffix":""},{"dropping-particle":"","family":"Clark","given":"Susannah J","non-dropping-particle":"","parse-names":false,"suffix":""},{"dropping-particle":"","family":"Staffa","given":"Steven J","non-dropping-particle":"","parse-names":false,"suffix":""},{"dropping-particle":"","family":"Ngo","given":"Peter D","non-dropping-particle":"","parse-names":false,"suffix":""},{"dropping-particle":"","family":"Smithers","given":"C Jason","non-dropping-particle":"","parse-names":false,"suffix":""},{"dropping-particle":"","family":"Hamilton","given":"Thomas E","non-dropping-particle":"","parse-names":false,"suffix":""},{"dropping-particle":"","family":"Jennings","given":"Russell W","non-dropping-particle":"","parse-names":false,"suffix":""}],"container-title":"Journal of pediatric gastroenterology and nutrition","id":"ITEM-2","issue":"6","issued":{"date-parts":[["2018","12"]]},"page":"706-712","title":"Endoscopic Esophageal Vacuum Therapy: A Novel Therapy for Esophageal Perforations in Pediatric Patients.","type":"article-journal","volume":"67"},"uris":["http://www.mendeley.com/documents/?uuid=71e54757-04f7-4d3a-aa14-252c3279dd7c"]},{"id":"ITEM-3","itemData":{"DOI":"10.1007/s11605-018-04082-z","ISSN":"1091-255X","author":[{"dropping-particle":"","family":"Leeds","given":"Steven G.","non-dropping-particle":"","parse-names":false,"suffix":""},{"dropping-particle":"","family":"Mencio","given":"Marissa","non-dropping-particle":"","parse-names":false,"suffix":""},{"dropping-particle":"","family":"Ontiveros","given":"Estrellita","non-dropping-particle":"","parse-names":false,"suffix":""},{"dropping-particle":"","family":"Ward","given":"Marc A.","non-dropping-particle":"","parse-names":false,"suffix":""}],"container-title":"Journal of Gastrointestinal Surgery","id":"ITEM-3","issued":{"date-parts":[["2019","1","22"]]},"title":"Endoluminal Vacuum Therapy: How I Do It","type":"article-journal"},"uris":["http://www.mendeley.com/documents/?uuid=4a074e9c-b8be-44bf-af5f-675843693625"]},{"id":"ITEM-4","itemData":{"DOI":"10.1111/ans.13837","ISSN":"1445-2197","PMID":"27860126","abstract":"BACKGROUND Endoscopic vacuum-assisted closure (EndoVAC) therapy is a recent innovation described for use in upper gastrointestinal perforations and leaks, with reported success of 80-90%. It provides sepsis control and collapses the cavity preventing stasis, encouraging healing of the defect. Whilst promising, initial reports of this new technique have not established clear indications, feasibility and optimal technique. METHODS We analysed all patients who underwent EndoVAC therapy between 2014 and 2016. The technique involved a standard gastroscope, nasogastric tube and vacuum-assisted closure dressing kit, with endoscopic placement of the polyurethane sponge. Data were collected on indication, technique, sepsis control, outcomes and drainage volumes. RESULTS Ten patients were treated. Average age was 56.7 ± 12.3 years. There were three mortalities. EndoVAC placement was feasible in nine patients and successful healing was observed in six patients. Failure was more likely in the cases of large (&gt;8 cm), chronic or complex cavities. A three-phase response was seen in successful cases, with initial reduction in external drainage (average: 143-17 mL/day within 1 week), followed by a progressive reduction in inflammatory markers (2 weeks) and finally a healing phase with reduction in cavity size (3 weeks). CONCLUSION EndoVAC therapy is a potentially useful adjunct to conventional treatments of a subset of upper gastrointestinal leaks and perforations when there is a contained cavity &lt;8 cm. It appears less effective in an uncontained perforation or chronically established tract. It has clear advantages of being easily applied with readily available equipment and disposables.","author":[{"dropping-particle":"","family":"Ooi","given":"Geraldine","non-dropping-particle":"","parse-names":false,"suffix":""},{"dropping-particle":"","family":"Burton","given":"Paul","non-dropping-particle":"","parse-names":false,"suffix":""},{"dropping-particle":"","family":"Packiyanathan","given":"Andrew","non-dropping-particle":"","parse-names":false,"suffix":""},{"dropping-particle":"","family":"Loh","given":"Damien","non-dropping-particle":"","parse-names":false,"suffix":""},{"dropping-particle":"","family":"Chen","given":"Richard","non-dropping-particle":"","parse-names":false,"suffix":""},{"dropping-particle":"","family":"Shaw","given":"Kalai","non-dropping-particle":"","parse-names":false,"suffix":""},{"dropping-particle":"","family":"Brown","given":"Wendy","non-dropping-particle":"","parse-names":false,"suffix":""},{"dropping-particle":"","family":"Nottle","given":"Peter","non-dropping-particle":"","parse-names":false,"suffix":""}],"container-title":"ANZ journal of surgery","id":"ITEM-4","issue":"4","issued":{"date-parts":[["2018","4"]]},"page":"E257-E263","title":"Indications and efficacy of endoscopic vacuum-assisted closure therapy for upper gastrointestinal perforations.","type":"article-journal","volume":"88"},"uris":["http://www.mendeley.com/documents/?uuid=b7aeb961-d53c-449b-8222-a5d6008b7b2b"]}],"mendeley":{"formattedCitation":"&lt;sup&gt;[18,34,52,57]&lt;/sup&gt;","plainTextFormattedCitation":"[18,34,52,57]","previouslyFormattedCitation":"&lt;sup&gt;[18,34,52,57]&lt;/sup&gt;"},"properties":{"noteIndex":0},"schema":"https://github.com/citation-style-language/schema/raw/master/csl-citation.json"}</w:instrText>
      </w:r>
      <w:r w:rsidR="00041274" w:rsidRPr="005D2DA1">
        <w:rPr>
          <w:rFonts w:ascii="Book Antiqua" w:hAnsi="Book Antiqua"/>
          <w:lang w:val="en-US"/>
        </w:rPr>
        <w:fldChar w:fldCharType="separate"/>
      </w:r>
      <w:r w:rsidR="00041274" w:rsidRPr="005D2DA1">
        <w:rPr>
          <w:rFonts w:ascii="Book Antiqua" w:hAnsi="Book Antiqua"/>
          <w:noProof/>
          <w:vertAlign w:val="superscript"/>
          <w:lang w:val="en-US"/>
        </w:rPr>
        <w:t>[18,34,52,57]</w:t>
      </w:r>
      <w:r w:rsidR="00041274" w:rsidRPr="005D2DA1">
        <w:rPr>
          <w:rFonts w:ascii="Book Antiqua" w:hAnsi="Book Antiqua"/>
          <w:lang w:val="en-US"/>
        </w:rPr>
        <w:fldChar w:fldCharType="end"/>
      </w:r>
      <w:r w:rsidRPr="005D2DA1">
        <w:rPr>
          <w:rFonts w:ascii="Book Antiqua" w:hAnsi="Book Antiqua"/>
          <w:lang w:val="en-US"/>
        </w:rPr>
        <w:t>.</w:t>
      </w:r>
    </w:p>
    <w:p w14:paraId="6AE603E5" w14:textId="789E2EAA" w:rsidR="00D71569" w:rsidRPr="005D2DA1" w:rsidRDefault="00D71569" w:rsidP="00670684">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For the purposes of this review, we will explain the detailed technique for use of EVT in upper GI defects. Lower GI defects can be managed with few modifications to this technique. A silicon 16 or 18-Fr (10 to 16 Fr in children) nasogastric tube (NGT) is introduced into the patient’s nares and advanced to the posterior pharynx. Then, the NGT is retrieved though the mouth by using a finger or grasper instrument</w:t>
      </w:r>
      <w:r w:rsidR="00997190" w:rsidRPr="005D2DA1">
        <w:rPr>
          <w:rFonts w:ascii="Book Antiqua" w:hAnsi="Book Antiqua"/>
          <w:lang w:val="en-US"/>
        </w:rPr>
        <w:fldChar w:fldCharType="begin" w:fldLock="1"/>
      </w:r>
      <w:r w:rsidR="00D51290" w:rsidRPr="005D2DA1">
        <w:rPr>
          <w:rFonts w:ascii="Book Antiqua" w:hAnsi="Book Antiqua"/>
          <w:lang w:val="en-US"/>
        </w:rPr>
        <w:instrText>ADDIN CSL_CITATION {"citationItems":[{"id":"ITEM-1","itemData":{"DOI":"10.1007/s00104-018-0725-z","ISSN":"1433-0385","PMID":"30280205","abstract":"Endoscopic negative-pressure therapy (ENPT) is becoming a valuable tool in surgical complication management of transmural intestinal defects and wounds in the upper and lower gastrointestinal tract. Innovative materials for drains have been developed, endoscopic techniques adapted, and new indications for ENPT have been found. Based on our broad clinical experience, numerous tips and tricks are described, which contribute to the safety of dealing with the new therapy. The aim of this work is to present these methods. The focus is on describing the treatment in the esophagus.","author":[{"dropping-particle":"","family":"Loske","given":"G","non-dropping-particle":"","parse-names":false,"suffix":""},{"dropping-particle":"","family":"Müller","given":"C T","non-dropping-particle":"","parse-names":false,"suffix":""}],"container-title":"Der Chirurg; Zeitschrift fur alle Gebiete der operativen Medizen","id":"ITEM-1","issue":"Suppl 1","issued":{"date-parts":[["2019","1"]]},"page":"7-14","title":"Tips and tricks for endoscopic negative pressure therapy.","type":"article-journal","volume":"90"},"uris":["http://www.mendeley.com/documents/?uuid=98b7bc14-4ca3-44d9-a4ab-fdbda2fb9a3f"]},{"id":"ITEM-2","itemData":{"DOI":"10.1097/MPG.0000000000002073","ISSN":"1536-4801","PMID":"29927863","abstract":"BACKGROUND Esophageal perforation is a potentially life-threatening problem if not quickly diagnosed and treated appropriately. Negative-pressure wound therapy, commercially known as V.A.C. therapy, was developed in the early 1990s and is now standard of care for chronic surface wounds, ulcers, and burns. Adapting vacuum sponge therapy for use intraluminally for perforations of the esophagus was first reported in 2008. We report the first pediatric experience on a customized esophageal vacuum-assisted closure (EVAC) device for closure of esophageal perforations. AIM To evaluate the technical feasibility, safety, and efficacy of EVAC in a pediatric population with esophageal perforations and compare efficacy to a cohort of patients who underwent stenting for esophageal perforation. METHODS We performed an institutional review board-approved retrospective chart review on all patients who underwent EVAC for esophageal perforations (October 2013-September 2017) and who underwent externally removable stent placement for esophageal perforation (January 2010-December 2017) at our institution. Our primary aim was to evaluate technical feasibility, efficacy, and safety in the treatment of pediatric esophageal perforations. A secondary aim was to compare the efficacy of EVAC to esophageal stenting in healing esophageal perforations in our pediatric population. RESULTS A total of 17 patients with esophageal atresia underwent therapy for esophageal perforation. Eight sponges were placed for surgical perforation and 9 were placed after endoscopic therapy perforation. The median age of patients was 24 months with the youngest patient being 3 months of age. The success rate of EVAC to seal all esophageal perforations was 88% (15/17). The success rate was similar in both subgroups: surgical anastomotic leaks at 88% (7/8) and endoscopic therapy leaks at 89% (8/9). There were no technical failures with placement. The stent group had a total of 24 patients: 19 were placed secondary to perforations from endoscopic therapy and 5 were placed secondary to surgical anastomotic perforations. The success rate of stents to seal all esophageal perforations was 63% (15/24). The success rate in the subgroups was 74% (14/19) for endoscopic therapy leaks and 20% (1/5) for surgical anastomotic leaks. In comparing success of EVAC and stent therapy, we found a statistically significant difference in favor of EVAC in healing surgical anastomotic perforations (P = 0.032). There was, howeve…","author":[{"dropping-particle":"","family":"Manfredi","given":"Michael A","non-dropping-particle":"","parse-names":false,"suffix":""},{"dropping-particle":"","family":"Clark","given":"Susannah J","non-dropping-particle":"","parse-names":false,"suffix":""},{"dropping-particle":"","family":"Staffa","given":"Steven J","non-dropping-particle":"","parse-names":false,"suffix":""},{"dropping-particle":"","family":"Ngo","given":"Peter D","non-dropping-particle":"","parse-names":false,"suffix":""},{"dropping-particle":"","family":"Smithers","given":"C Jason","non-dropping-particle":"","parse-names":false,"suffix":""},{"dropping-particle":"","family":"Hamilton","given":"Thomas E","non-dropping-particle":"","parse-names":false,"suffix":""},{"dropping-particle":"","family":"Jennings","given":"Russell W","non-dropping-particle":"","parse-names":false,"suffix":""}],"container-title":"Journal of pediatric gastroenterology and nutrition","id":"ITEM-2","issue":"6","issued":{"date-parts":[["2018","12"]]},"page":"706-712","title":"Endoscopic Esophageal Vacuum Therapy: A Novel Therapy for Esophageal Perforations in Pediatric Patients.","type":"article-journal","volume":"67"},"uris":["http://www.mendeley.com/documents/?uuid=71e54757-04f7-4d3a-aa14-252c3279dd7c"]},{"id":"ITEM-3","itemData":{"DOI":"10.1007/s11605-018-04082-z","ISSN":"1091-255X","author":[{"dropping-particle":"","family":"Leeds","given":"Steven G.","non-dropping-particle":"","parse-names":false,"suffix":""},{"dropping-particle":"","family":"Mencio","given":"Marissa","non-dropping-particle":"","parse-names":false,"suffix":""},{"dropping-particle":"","family":"Ontiveros","given":"Estrellita","non-dropping-particle":"","parse-names":false,"suffix":""},{"dropping-particle":"","family":"Ward","given":"Marc A.","non-dropping-particle":"","parse-names":false,"suffix":""}],"container-title":"Journal of Gastrointestinal Surgery","id":"ITEM-3","issued":{"date-parts":[["2019","1","22"]]},"title":"Endoluminal Vacuum Therapy: How I Do It","type":"article-journal"},"uris":["http://www.mendeley.com/documents/?uuid=4a074e9c-b8be-44bf-af5f-675843693625"]},{"id":"ITEM-4","itemData":{"DOI":"10.1111/ans.13837","ISSN":"1445-2197","PMID":"27860126","abstract":"BACKGROUND Endoscopic vacuum-assisted closure (EndoVAC) therapy is a recent innovation described for use in upper gastrointestinal perforations and leaks, with reported success of 80-90%. It provides sepsis control and collapses the cavity preventing stasis, encouraging healing of the defect. Whilst promising, initial reports of this new technique have not established clear indications, feasibility and optimal technique. METHODS We analysed all patients who underwent EndoVAC therapy between 2014 and 2016. The technique involved a standard gastroscope, nasogastric tube and vacuum-assisted closure dressing kit, with endoscopic placement of the polyurethane sponge. Data were collected on indication, technique, sepsis control, outcomes and drainage volumes. RESULTS Ten patients were treated. Average age was 56.7 ± 12.3 years. There were three mortalities. EndoVAC placement was feasible in nine patients and successful healing was observed in six patients. Failure was more likely in the cases of large (&gt;8 cm), chronic or complex cavities. A three-phase response was seen in successful cases, with initial reduction in external drainage (average: 143-17 mL/day within 1 week), followed by a progressive reduction in inflammatory markers (2 weeks) and finally a healing phase with reduction in cavity size (3 weeks). CONCLUSION EndoVAC therapy is a potentially useful adjunct to conventional treatments of a subset of upper gastrointestinal leaks and perforations when there is a contained cavity &lt;8 cm. It appears less effective in an uncontained perforation or chronically established tract. It has clear advantages of being easily applied with readily available equipment and disposables.","author":[{"dropping-particle":"","family":"Ooi","given":"Geraldine","non-dropping-particle":"","parse-names":false,"suffix":""},{"dropping-particle":"","family":"Burton","given":"Paul","non-dropping-particle":"","parse-names":false,"suffix":""},{"dropping-particle":"","family":"Packiyanathan","given":"Andrew","non-dropping-particle":"","parse-names":false,"suffix":""},{"dropping-particle":"","family":"Loh","given":"Damien","non-dropping-particle":"","parse-names":false,"suffix":""},{"dropping-particle":"","family":"Chen","given":"Richard","non-dropping-particle":"","parse-names":false,"suffix":""},{"dropping-particle":"","family":"Shaw","given":"Kalai","non-dropping-particle":"","parse-names":false,"suffix":""},{"dropping-particle":"","family":"Brown","given":"Wendy","non-dropping-particle":"","parse-names":false,"suffix":""},{"dropping-particle":"","family":"Nottle","given":"Peter","non-dropping-particle":"","parse-names":false,"suffix":""}],"container-title":"ANZ journal of surgery","id":"ITEM-4","issue":"4","issued":{"date-parts":[["2018","4"]]},"page":"E257-E263","title":"Indications and efficacy of endoscopic vacuum-assisted closure therapy for upper gastrointestinal perforations.","type":"article-journal","volume":"88"},"uris":["http://www.mendeley.com/documents/?uuid=b7aeb961-d53c-449b-8222-a5d6008b7b2b"]}],"mendeley":{"formattedCitation":"&lt;sup&gt;[18,34,52,57]&lt;/sup&gt;","plainTextFormattedCitation":"[18,34,52,57]","previouslyFormattedCitation":"&lt;sup&gt;[18,34,52,57]&lt;/sup&gt;"},"properties":{"noteIndex":0},"schema":"https://github.com/citation-style-language/schema/raw/master/csl-citation.json"}</w:instrText>
      </w:r>
      <w:r w:rsidR="00997190" w:rsidRPr="005D2DA1">
        <w:rPr>
          <w:rFonts w:ascii="Book Antiqua" w:hAnsi="Book Antiqua"/>
          <w:lang w:val="en-US"/>
        </w:rPr>
        <w:fldChar w:fldCharType="separate"/>
      </w:r>
      <w:r w:rsidR="00997190" w:rsidRPr="005D2DA1">
        <w:rPr>
          <w:rFonts w:ascii="Book Antiqua" w:hAnsi="Book Antiqua"/>
          <w:noProof/>
          <w:vertAlign w:val="superscript"/>
          <w:lang w:val="en-US"/>
        </w:rPr>
        <w:t>[18,34,52,57]</w:t>
      </w:r>
      <w:r w:rsidR="00997190" w:rsidRPr="005D2DA1">
        <w:rPr>
          <w:rFonts w:ascii="Book Antiqua" w:hAnsi="Book Antiqua"/>
          <w:lang w:val="en-US"/>
        </w:rPr>
        <w:fldChar w:fldCharType="end"/>
      </w:r>
      <w:r w:rsidRPr="005D2DA1">
        <w:rPr>
          <w:rFonts w:ascii="Book Antiqua" w:hAnsi="Book Antiqua"/>
          <w:lang w:val="en-US"/>
        </w:rPr>
        <w:t xml:space="preserve">. </w:t>
      </w:r>
    </w:p>
    <w:p w14:paraId="153068C5" w14:textId="5EA981A7" w:rsidR="00D71569" w:rsidRPr="005D2DA1" w:rsidRDefault="00D71569" w:rsidP="00670684">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 xml:space="preserve">A custom EVT sponge is assembled using a polyurethane foam (PUF). The custom sponge is cut to size based on the defect size. Of note, the sponge size is limited to the diameter of the esophagus and overestimation of the sponge size may hinder your ability to visualize the perforation, as there is limited working space with the relatively small diameter of the normal esophagus. In general, the standard size of the sponge is 3 to 7 cm in length and 2-3 cm in diameter. After the sponge is cut to the appropriate size and positioned at the tip of the NGT, the sponge is secured using either silk ties or permanent suture (such as 2-0 or greater </w:t>
      </w:r>
      <w:proofErr w:type="spellStart"/>
      <w:r w:rsidRPr="005D2DA1">
        <w:rPr>
          <w:rFonts w:ascii="Book Antiqua" w:hAnsi="Book Antiqua"/>
          <w:lang w:val="en-US"/>
        </w:rPr>
        <w:t>prolene</w:t>
      </w:r>
      <w:proofErr w:type="spellEnd"/>
      <w:r w:rsidRPr="005D2DA1">
        <w:rPr>
          <w:rFonts w:ascii="Book Antiqua" w:hAnsi="Book Antiqua"/>
          <w:lang w:val="en-US"/>
        </w:rPr>
        <w:t xml:space="preserve"> or nylon)</w:t>
      </w:r>
      <w:r w:rsidR="00CE151C" w:rsidRPr="005D2DA1">
        <w:rPr>
          <w:rFonts w:ascii="Book Antiqua" w:hAnsi="Book Antiqua"/>
          <w:lang w:val="en-US"/>
        </w:rPr>
        <w:t>.</w:t>
      </w:r>
      <w:r w:rsidRPr="005D2DA1">
        <w:rPr>
          <w:rFonts w:ascii="Book Antiqua" w:hAnsi="Book Antiqua"/>
          <w:lang w:val="en-US"/>
        </w:rPr>
        <w:t xml:space="preserve"> Finally, a stitch is placed through both the tubing and the sponge at both the proximal and distal ends. To facilitate endoscopic placement and retrieval, a permanent suture is driven to the distal part of tube and tied into a small loop</w:t>
      </w:r>
      <w:r w:rsidR="00D51290" w:rsidRPr="005D2DA1">
        <w:rPr>
          <w:rFonts w:ascii="Book Antiqua" w:hAnsi="Book Antiqua"/>
          <w:lang w:val="en-US"/>
        </w:rPr>
        <w:fldChar w:fldCharType="begin" w:fldLock="1"/>
      </w:r>
      <w:r w:rsidR="00D51290" w:rsidRPr="005D2DA1">
        <w:rPr>
          <w:rFonts w:ascii="Book Antiqua" w:hAnsi="Book Antiqua"/>
          <w:lang w:val="en-US"/>
        </w:rPr>
        <w:instrText>ADDIN CSL_CITATION {"citationItems":[{"id":"ITEM-1","itemData":{"DOI":"10.1007/s00104-018-0725-z","ISSN":"1433-0385","PMID":"30280205","abstract":"Endoscopic negative-pressure therapy (ENPT) is becoming a valuable tool in surgical complication management of transmural intestinal defects and wounds in the upper and lower gastrointestinal tract. Innovative materials for drains have been developed, endoscopic techniques adapted, and new indications for ENPT have been found. Based on our broad clinical experience, numerous tips and tricks are described, which contribute to the safety of dealing with the new therapy. The aim of this work is to present these methods. The focus is on describing the treatment in the esophagus.","author":[{"dropping-particle":"","family":"Loske","given":"G","non-dropping-particle":"","parse-names":false,"suffix":""},{"dropping-particle":"","family":"Müller","given":"C T","non-dropping-particle":"","parse-names":false,"suffix":""}],"container-title":"Der Chirurg; Zeitschrift fur alle Gebiete der operativen Medizen","id":"ITEM-1","issue":"Suppl 1","issued":{"date-parts":[["2019","1"]]},"page":"7-14","title":"Tips and tricks for endoscopic negative pressure therapy.","type":"article-journal","volume":"90"},"uris":["http://www.mendeley.com/documents/?uuid=98b7bc14-4ca3-44d9-a4ab-fdbda2fb9a3f"]},{"id":"ITEM-2","itemData":{"DOI":"10.1097/MPG.0000000000002073","ISSN":"1536-4801","PMID":"29927863","abstract":"BACKGROUND Esophageal perforation is a potentially life-threatening problem if not quickly diagnosed and treated appropriately. Negative-pressure wound therapy, commercially known as V.A.C. therapy, was developed in the early 1990s and is now standard of care for chronic surface wounds, ulcers, and burns. Adapting vacuum sponge therapy for use intraluminally for perforations of the esophagus was first reported in 2008. We report the first pediatric experience on a customized esophageal vacuum-assisted closure (EVAC) device for closure of esophageal perforations. AIM To evaluate the technical feasibility, safety, and efficacy of EVAC in a pediatric population with esophageal perforations and compare efficacy to a cohort of patients who underwent stenting for esophageal perforation. METHODS We performed an institutional review board-approved retrospective chart review on all patients who underwent EVAC for esophageal perforations (October 2013-September 2017) and who underwent externally removable stent placement for esophageal perforation (January 2010-December 2017) at our institution. Our primary aim was to evaluate technical feasibility, efficacy, and safety in the treatment of pediatric esophageal perforations. A secondary aim was to compare the efficacy of EVAC to esophageal stenting in healing esophageal perforations in our pediatric population. RESULTS A total of 17 patients with esophageal atresia underwent therapy for esophageal perforation. Eight sponges were placed for surgical perforation and 9 were placed after endoscopic therapy perforation. The median age of patients was 24 months with the youngest patient being 3 months of age. The success rate of EVAC to seal all esophageal perforations was 88% (15/17). The success rate was similar in both subgroups: surgical anastomotic leaks at 88% (7/8) and endoscopic therapy leaks at 89% (8/9). There were no technical failures with placement. The stent group had a total of 24 patients: 19 were placed secondary to perforations from endoscopic therapy and 5 were placed secondary to surgical anastomotic perforations. The success rate of stents to seal all esophageal perforations was 63% (15/24). The success rate in the subgroups was 74% (14/19) for endoscopic therapy leaks and 20% (1/5) for surgical anastomotic leaks. In comparing success of EVAC and stent therapy, we found a statistically significant difference in favor of EVAC in healing surgical anastomotic perforations (P = 0.032). There was, howeve…","author":[{"dropping-particle":"","family":"Manfredi","given":"Michael A","non-dropping-particle":"","parse-names":false,"suffix":""},{"dropping-particle":"","family":"Clark","given":"Susannah J","non-dropping-particle":"","parse-names":false,"suffix":""},{"dropping-particle":"","family":"Staffa","given":"Steven J","non-dropping-particle":"","parse-names":false,"suffix":""},{"dropping-particle":"","family":"Ngo","given":"Peter D","non-dropping-particle":"","parse-names":false,"suffix":""},{"dropping-particle":"","family":"Smithers","given":"C Jason","non-dropping-particle":"","parse-names":false,"suffix":""},{"dropping-particle":"","family":"Hamilton","given":"Thomas E","non-dropping-particle":"","parse-names":false,"suffix":""},{"dropping-particle":"","family":"Jennings","given":"Russell W","non-dropping-particle":"","parse-names":false,"suffix":""}],"container-title":"Journal of pediatric gastroenterology and nutrition","id":"ITEM-2","issue":"6","issued":{"date-parts":[["2018","12"]]},"page":"706-712","title":"Endoscopic Esophageal Vacuum Therapy: A Novel Therapy for Esophageal Perforations in Pediatric Patients.","type":"article-journal","volume":"67"},"uris":["http://www.mendeley.com/documents/?uuid=71e54757-04f7-4d3a-aa14-252c3279dd7c"]},{"id":"ITEM-3","itemData":{"DOI":"10.1007/s11605-018-04082-z","ISSN":"1091-255X","author":[{"dropping-particle":"","family":"Leeds","given":"Steven G.","non-dropping-particle":"","parse-names":false,"suffix":""},{"dropping-particle":"","family":"Mencio","given":"Marissa","non-dropping-particle":"","parse-names":false,"suffix":""},{"dropping-particle":"","family":"Ontiveros","given":"Estrellita","non-dropping-particle":"","parse-names":false,"suffix":""},{"dropping-particle":"","family":"Ward","given":"Marc A.","non-dropping-particle":"","parse-names":false,"suffix":""}],"container-title":"Journal of Gastrointestinal Surgery","id":"ITEM-3","issued":{"date-parts":[["2019","1","22"]]},"title":"Endoluminal Vacuum Therapy: How I Do It","type":"article-journal"},"uris":["http://www.mendeley.com/documents/?uuid=4a074e9c-b8be-44bf-af5f-675843693625"]},{"id":"ITEM-4","itemData":{"DOI":"10.1111/ans.13837","ISSN":"1445-2197","PMID":"27860126","abstract":"BACKGROUND Endoscopic vacuum-assisted closure (EndoVAC) therapy is a recent innovation described for use in upper gastrointestinal perforations and leaks, with reported success of 80-90%. It provides sepsis control and collapses the cavity preventing stasis, encouraging healing of the defect. Whilst promising, initial reports of this new technique have not established clear indications, feasibility and optimal technique. METHODS We analysed all patients who underwent EndoVAC therapy between 2014 and 2016. The technique involved a standard gastroscope, nasogastric tube and vacuum-assisted closure dressing kit, with endoscopic placement of the polyurethane sponge. Data were collected on indication, technique, sepsis control, outcomes and drainage volumes. RESULTS Ten patients were treated. Average age was 56.7 ± 12.3 years. There were three mortalities. EndoVAC placement was feasible in nine patients and successful healing was observed in six patients. Failure was more likely in the cases of large (&gt;8 cm), chronic or complex cavities. A three-phase response was seen in successful cases, with initial reduction in external drainage (average: 143-17 mL/day within 1 week), followed by a progressive reduction in inflammatory markers (2 weeks) and finally a healing phase with reduction in cavity size (3 weeks). CONCLUSION EndoVAC therapy is a potentially useful adjunct to conventional treatments of a subset of upper gastrointestinal leaks and perforations when there is a contained cavity &lt;8 cm. It appears less effective in an uncontained perforation or chronically established tract. It has clear advantages of being easily applied with readily available equipment and disposables.","author":[{"dropping-particle":"","family":"Ooi","given":"Geraldine","non-dropping-particle":"","parse-names":false,"suffix":""},{"dropping-particle":"","family":"Burton","given":"Paul","non-dropping-particle":"","parse-names":false,"suffix":""},{"dropping-particle":"","family":"Packiyanathan","given":"Andrew","non-dropping-particle":"","parse-names":false,"suffix":""},{"dropping-particle":"","family":"Loh","given":"Damien","non-dropping-particle":"","parse-names":false,"suffix":""},{"dropping-particle":"","family":"Chen","given":"Richard","non-dropping-particle":"","parse-names":false,"suffix":""},{"dropping-particle":"","family":"Shaw","given":"Kalai","non-dropping-particle":"","parse-names":false,"suffix":""},{"dropping-particle":"","family":"Brown","given":"Wendy","non-dropping-particle":"","parse-names":false,"suffix":""},{"dropping-particle":"","family":"Nottle","given":"Peter","non-dropping-particle":"","parse-names":false,"suffix":""}],"container-title":"ANZ journal of surgery","id":"ITEM-4","issue":"4","issued":{"date-parts":[["2018","4"]]},"page":"E257-E263","title":"Indications and efficacy of endoscopic vacuum-assisted closure therapy for upper gastrointestinal perforations.","type":"article-journal","volume":"88"},"uris":["http://www.mendeley.com/documents/?uuid=b7aeb961-d53c-449b-8222-a5d6008b7b2b"]}],"mendeley":{"formattedCitation":"&lt;sup&gt;[18,34,52,57]&lt;/sup&gt;","plainTextFormattedCitation":"[18,34,52,57]","previouslyFormattedCitation":"&lt;sup&gt;[18,34,52,57]&lt;/sup&gt;"},"properties":{"noteIndex":0},"schema":"https://github.com/citation-style-language/schema/raw/master/csl-citation.json"}</w:instrText>
      </w:r>
      <w:r w:rsidR="00D51290" w:rsidRPr="005D2DA1">
        <w:rPr>
          <w:rFonts w:ascii="Book Antiqua" w:hAnsi="Book Antiqua"/>
          <w:lang w:val="en-US"/>
        </w:rPr>
        <w:fldChar w:fldCharType="separate"/>
      </w:r>
      <w:r w:rsidR="00D51290" w:rsidRPr="005D2DA1">
        <w:rPr>
          <w:rFonts w:ascii="Book Antiqua" w:hAnsi="Book Antiqua"/>
          <w:noProof/>
          <w:vertAlign w:val="superscript"/>
          <w:lang w:val="en-US"/>
        </w:rPr>
        <w:t>[18,34,52,57]</w:t>
      </w:r>
      <w:r w:rsidR="00D51290" w:rsidRPr="005D2DA1">
        <w:rPr>
          <w:rFonts w:ascii="Book Antiqua" w:hAnsi="Book Antiqua"/>
          <w:lang w:val="en-US"/>
        </w:rPr>
        <w:fldChar w:fldCharType="end"/>
      </w:r>
      <w:r w:rsidR="00D51290" w:rsidRPr="005D2DA1">
        <w:rPr>
          <w:rFonts w:ascii="Book Antiqua" w:hAnsi="Book Antiqua"/>
          <w:lang w:val="en-US"/>
        </w:rPr>
        <w:t>.</w:t>
      </w:r>
    </w:p>
    <w:p w14:paraId="7D301BB7" w14:textId="15574102" w:rsidR="00D71569" w:rsidRPr="005D2DA1" w:rsidRDefault="00D71569" w:rsidP="00A82A56">
      <w:pPr>
        <w:widowControl w:val="0"/>
        <w:autoSpaceDE w:val="0"/>
        <w:autoSpaceDN w:val="0"/>
        <w:adjustRightInd w:val="0"/>
        <w:spacing w:line="360" w:lineRule="auto"/>
        <w:ind w:firstLineChars="200" w:firstLine="480"/>
        <w:jc w:val="both"/>
        <w:rPr>
          <w:rFonts w:ascii="Book Antiqua" w:hAnsi="Book Antiqua"/>
          <w:lang w:val="en-US"/>
        </w:rPr>
      </w:pPr>
      <w:r w:rsidRPr="005D2DA1">
        <w:rPr>
          <w:rFonts w:ascii="Book Antiqua" w:hAnsi="Book Antiqua"/>
          <w:lang w:val="en-US"/>
        </w:rPr>
        <w:t xml:space="preserve">After the customized sponge system is created, a grasper should be placed through the working channel of the endoscope before insertion into the patient mouth. Then, the short suture loop is grasped with the device. Some authors like to soak the sponge with water-soluble contrast to allow fluoroscopic-assisted placement, however, this is an optional technique. Then, the sponge and the endoscope are lubricated and inserted into the mouth. Due to the size of the system and the endoscope, introduction into the upper esophageal </w:t>
      </w:r>
      <w:r w:rsidRPr="005D2DA1">
        <w:rPr>
          <w:rFonts w:ascii="Book Antiqua" w:hAnsi="Book Antiqua"/>
          <w:lang w:val="en-US"/>
        </w:rPr>
        <w:lastRenderedPageBreak/>
        <w:t>sphincter can be difficult and careful attention should be paid to avoid trauma during insertion</w:t>
      </w:r>
      <w:r w:rsidR="00D51290" w:rsidRPr="005D2DA1">
        <w:rPr>
          <w:rFonts w:ascii="Book Antiqua" w:hAnsi="Book Antiqua"/>
          <w:lang w:val="en-US"/>
        </w:rPr>
        <w:fldChar w:fldCharType="begin" w:fldLock="1"/>
      </w:r>
      <w:r w:rsidR="00301363" w:rsidRPr="005D2DA1">
        <w:rPr>
          <w:rFonts w:ascii="Book Antiqua" w:hAnsi="Book Antiqua"/>
          <w:lang w:val="en-US"/>
        </w:rPr>
        <w:instrText>ADDIN CSL_CITATION {"citationItems":[{"id":"ITEM-1","itemData":{"DOI":"10.1007/s00104-018-0725-z","ISSN":"1433-0385","PMID":"30280205","abstract":"Endoscopic negative-pressure therapy (ENPT) is becoming a valuable tool in surgical complication management of transmural intestinal defects and wounds in the upper and lower gastrointestinal tract. Innovative materials for drains have been developed, endoscopic techniques adapted, and new indications for ENPT have been found. Based on our broad clinical experience, numerous tips and tricks are described, which contribute to the safety of dealing with the new therapy. The aim of this work is to present these methods. The focus is on describing the treatment in the esophagus.","author":[{"dropping-particle":"","family":"Loske","given":"G","non-dropping-particle":"","parse-names":false,"suffix":""},{"dropping-particle":"","family":"Müller","given":"C T","non-dropping-particle":"","parse-names":false,"suffix":""}],"container-title":"Der Chirurg; Zeitschrift fur alle Gebiete der operativen Medizen","id":"ITEM-1","issue":"Suppl 1","issued":{"date-parts":[["2019","1"]]},"page":"7-14","title":"Tips and tricks for endoscopic negative pressure therapy.","type":"article-journal","volume":"90"},"uris":["http://www.mendeley.com/documents/?uuid=98b7bc14-4ca3-44d9-a4ab-fdbda2fb9a3f"]},{"id":"ITEM-2","itemData":{"DOI":"10.1097/MPG.0000000000002073","ISSN":"1536-4801","PMID":"29927863","abstract":"BACKGROUND Esophageal perforation is a potentially life-threatening problem if not quickly diagnosed and treated appropriately. Negative-pressure wound therapy, commercially known as V.A.C. therapy, was developed in the early 1990s and is now standard of care for chronic surface wounds, ulcers, and burns. Adapting vacuum sponge therapy for use intraluminally for perforations of the esophagus was first reported in 2008. We report the first pediatric experience on a customized esophageal vacuum-assisted closure (EVAC) device for closure of esophageal perforations. AIM To evaluate the technical feasibility, safety, and efficacy of EVAC in a pediatric population with esophageal perforations and compare efficacy to a cohort of patients who underwent stenting for esophageal perforation. METHODS We performed an institutional review board-approved retrospective chart review on all patients who underwent EVAC for esophageal perforations (October 2013-September 2017) and who underwent externally removable stent placement for esophageal perforation (January 2010-December 2017) at our institution. Our primary aim was to evaluate technical feasibility, efficacy, and safety in the treatment of pediatric esophageal perforations. A secondary aim was to compare the efficacy of EVAC to esophageal stenting in healing esophageal perforations in our pediatric population. RESULTS A total of 17 patients with esophageal atresia underwent therapy for esophageal perforation. Eight sponges were placed for surgical perforation and 9 were placed after endoscopic therapy perforation. The median age of patients was 24 months with the youngest patient being 3 months of age. The success rate of EVAC to seal all esophageal perforations was 88% (15/17). The success rate was similar in both subgroups: surgical anastomotic leaks at 88% (7/8) and endoscopic therapy leaks at 89% (8/9). There were no technical failures with placement. The stent group had a total of 24 patients: 19 were placed secondary to perforations from endoscopic therapy and 5 were placed secondary to surgical anastomotic perforations. The success rate of stents to seal all esophageal perforations was 63% (15/24). The success rate in the subgroups was 74% (14/19) for endoscopic therapy leaks and 20% (1/5) for surgical anastomotic leaks. In comparing success of EVAC and stent therapy, we found a statistically significant difference in favor of EVAC in healing surgical anastomotic perforations (P = 0.032). There was, howeve…","author":[{"dropping-particle":"","family":"Manfredi","given":"Michael A","non-dropping-particle":"","parse-names":false,"suffix":""},{"dropping-particle":"","family":"Clark","given":"Susannah J","non-dropping-particle":"","parse-names":false,"suffix":""},{"dropping-particle":"","family":"Staffa","given":"Steven J","non-dropping-particle":"","parse-names":false,"suffix":""},{"dropping-particle":"","family":"Ngo","given":"Peter D","non-dropping-particle":"","parse-names":false,"suffix":""},{"dropping-particle":"","family":"Smithers","given":"C Jason","non-dropping-particle":"","parse-names":false,"suffix":""},{"dropping-particle":"","family":"Hamilton","given":"Thomas E","non-dropping-particle":"","parse-names":false,"suffix":""},{"dropping-particle":"","family":"Jennings","given":"Russell W","non-dropping-particle":"","parse-names":false,"suffix":""}],"container-title":"Journal of pediatric gastroenterology and nutrition","id":"ITEM-2","issue":"6","issued":{"date-parts":[["2018","12"]]},"page":"706-712","title":"Endoscopic Esophageal Vacuum Therapy: A Novel Therapy for Esophageal Perforations in Pediatric Patients.","type":"article-journal","volume":"67"},"uris":["http://www.mendeley.com/documents/?uuid=71e54757-04f7-4d3a-aa14-252c3279dd7c"]},{"id":"ITEM-3","itemData":{"DOI":"10.1097/01.prs.0000225450.12593.12","ISSN":"1529-4242","PMID":"16799379","abstract":"A tremendous amount of research has been conducted in recent years investigating the mechanisms of action by which the application of subatmospheric pressure to wounds increases the rate of healing. Similarly, numerous studies have also been conducted examining the physiologic response of wounds to the applied subatmospheric pressure. However, many more need to be conducted. A series of basic studies examining the use of subatmospheric pressure to treat wounds is presented, including the original studies upon which the vacuum-assisted closure device was based (on blood flow, granulation tissue formation, bacterial clearance, and survival of random-pattern pedicle flaps). Subsequent studies analyzing removed fluids, envenomation/extravasation, burns, grafts, and in vitro tissue culture studies are also reviewed. Two broad mechanisms of action are proposed: removal of fluid and mechanical deformation. Fluid removal both decreases edema--thus decreasing interstitial pressure and shortening distances of diffusion--and removes soluble factors that may affect the healing process (both positively and negatively). The relationship of mechanical deformation to increased growth is well known to plastic surgeons, as it is the basis of tissue expansion. While much has been done, a great deal more needs to be done to elucidate the mechanisms of action responsible for the dramatic response seen clinically.","author":[{"dropping-particle":"","family":"Morykwas","given":"Michael J","non-dropping-particle":"","parse-names":false,"suffix":""},{"dropping-particle":"","family":"Simpson","given":"Jordan","non-dropping-particle":"","parse-names":false,"suffix":""},{"dropping-particle":"","family":"Punger","given":"Kally","non-dropping-particle":"","parse-names":false,"suffix":""},{"dropping-particle":"","family":"Argenta","given":"Anne","non-dropping-particle":"","parse-names":false,"suffix":""},{"dropping-particle":"","family":"Kremers","given":"Lieveke","non-dropping-particle":"","parse-names":false,"suffix":""},{"dropping-particle":"","family":"Argenta","given":"Joseph","non-dropping-particle":"","parse-names":false,"suffix":""}],"container-title":"Plastic and reconstructive surgery","id":"ITEM-3","issue":"7 Suppl","issued":{"date-parts":[["2006","6"]]},"page":"121S-126S","title":"Vacuum-assisted closure: state of basic research and physiologic foundation.","type":"article-journal","volume":"117"},"uris":["http://www.mendeley.com/documents/?uuid=e0d0df48-f110-425c-a920-cacc88978443"]},{"id":"ITEM-4","itemData":{"DOI":"10.1111/ans.13837","ISSN":"1445-2197","PMID":"27860126","abstract":"BACKGROUND Endoscopic vacuum-assisted closure (EndoVAC) therapy is a recent innovation described for use in upper gastrointestinal perforations and leaks, with reported success of 80-90%. It provides sepsis control and collapses the cavity preventing stasis, encouraging healing of the defect. Whilst promising, initial reports of this new technique have not established clear indications, feasibility and optimal technique. METHODS We analysed all patients who underwent EndoVAC therapy between 2014 and 2016. The technique involved a standard gastroscope, nasogastric tube and vacuum-assisted closure dressing kit, with endoscopic placement of the polyurethane sponge. Data were collected on indication, technique, sepsis control, outcomes and drainage volumes. RESULTS Ten patients were treated. Average age was 56.7 ± 12.3 years. There were three mortalities. EndoVAC placement was feasible in nine patients and successful healing was observed in six patients. Failure was more likely in the cases of large (&gt;8 cm), chronic or complex cavities. A three-phase response was seen in successful cases, with initial reduction in external drainage (average: 143-17 mL/day within 1 week), followed by a progressive reduction in inflammatory markers (2 weeks) and finally a healing phase with reduction in cavity size (3 weeks). CONCLUSION EndoVAC therapy is a potentially useful adjunct to conventional treatments of a subset of upper gastrointestinal leaks and perforations when there is a contained cavity &lt;8 cm. It appears less effective in an uncontained perforation or chronically established tract. It has clear advantages of being easily applied with readily available equipment and disposables.","author":[{"dropping-particle":"","family":"Ooi","given":"Geraldine","non-dropping-particle":"","parse-names":false,"suffix":""},{"dropping-particle":"","family":"Burton","given":"Paul","non-dropping-particle":"","parse-names":false,"suffix":""},{"dropping-particle":"","family":"Packiyanathan","given":"Andrew","non-dropping-particle":"","parse-names":false,"suffix":""},{"dropping-particle":"","family":"Loh","given":"Damien","non-dropping-particle":"","parse-names":false,"suffix":""},{"dropping-particle":"","family":"Chen","given":"Richard","non-dropping-particle":"","parse-names":false,"suffix":""},{"dropping-particle":"","family":"Shaw","given":"Kalai","non-dropping-particle":"","parse-names":false,"suffix":""},{"dropping-particle":"","family":"Brown","given":"Wendy","non-dropping-particle":"","parse-names":false,"suffix":""},{"dropping-particle":"","family":"Nottle","given":"Peter","non-dropping-particle":"","parse-names":false,"suffix":""}],"container-title":"ANZ journal of surgery","id":"ITEM-4","issue":"4","issued":{"date-parts":[["2018","4"]]},"page":"E257-E263","title":"Indications and efficacy of endoscopic vacuum-assisted closure therapy for upper gastrointestinal perforations.","type":"article-journal","volume":"88"},"uris":["http://www.mendeley.com/documents/?uuid=b7aeb961-d53c-449b-8222-a5d6008b7b2b"]}],"mendeley":{"formattedCitation":"&lt;sup&gt;[18,34,36,57]&lt;/sup&gt;","plainTextFormattedCitation":"[18,34,36,57]","previouslyFormattedCitation":"&lt;sup&gt;[18,34,36,57]&lt;/sup&gt;"},"properties":{"noteIndex":0},"schema":"https://github.com/citation-style-language/schema/raw/master/csl-citation.json"}</w:instrText>
      </w:r>
      <w:r w:rsidR="00D51290" w:rsidRPr="005D2DA1">
        <w:rPr>
          <w:rFonts w:ascii="Book Antiqua" w:hAnsi="Book Antiqua"/>
          <w:lang w:val="en-US"/>
        </w:rPr>
        <w:fldChar w:fldCharType="separate"/>
      </w:r>
      <w:r w:rsidR="00D51290" w:rsidRPr="005D2DA1">
        <w:rPr>
          <w:rFonts w:ascii="Book Antiqua" w:hAnsi="Book Antiqua"/>
          <w:noProof/>
          <w:vertAlign w:val="superscript"/>
          <w:lang w:val="en-US"/>
        </w:rPr>
        <w:t>[18,34,36,57]</w:t>
      </w:r>
      <w:r w:rsidR="00D51290" w:rsidRPr="005D2DA1">
        <w:rPr>
          <w:rFonts w:ascii="Book Antiqua" w:hAnsi="Book Antiqua"/>
          <w:lang w:val="en-US"/>
        </w:rPr>
        <w:fldChar w:fldCharType="end"/>
      </w:r>
      <w:r w:rsidRPr="005D2DA1">
        <w:rPr>
          <w:rFonts w:ascii="Book Antiqua" w:hAnsi="Book Antiqua"/>
          <w:lang w:val="en-US"/>
        </w:rPr>
        <w:t>.</w:t>
      </w:r>
    </w:p>
    <w:p w14:paraId="39A426A1" w14:textId="4CF7748E" w:rsidR="00D71569" w:rsidRPr="005D2DA1" w:rsidRDefault="00D71569" w:rsidP="00A82A56">
      <w:pPr>
        <w:widowControl w:val="0"/>
        <w:autoSpaceDE w:val="0"/>
        <w:autoSpaceDN w:val="0"/>
        <w:adjustRightInd w:val="0"/>
        <w:spacing w:line="360" w:lineRule="auto"/>
        <w:ind w:firstLineChars="200" w:firstLine="480"/>
        <w:jc w:val="both"/>
        <w:rPr>
          <w:rFonts w:ascii="Book Antiqua" w:hAnsi="Book Antiqua"/>
          <w:lang w:val="en-US"/>
        </w:rPr>
      </w:pPr>
      <w:r w:rsidRPr="005D2DA1">
        <w:rPr>
          <w:rFonts w:ascii="Book Antiqua" w:hAnsi="Book Antiqua"/>
          <w:lang w:val="en-US"/>
        </w:rPr>
        <w:t>Depending on the size of the perforation, the endoscope should either be driven to the perforation site (if smaller than 10 mm) or should be driven through the perforation into the cavity (if larger than 10 mm) (see topic below: intracavitary and intraluminal EVT). Once inside the cavity, the grasper can be advanced while the endoscope is withdrawn to the GI lumen. Then, the suture loop is released from the grasper. After placement, under endoscopic visualization, the sponge can be pushed or pulled with the grasper to ensure proper position</w:t>
      </w:r>
      <w:r w:rsidR="00DE7068" w:rsidRPr="005D2DA1">
        <w:rPr>
          <w:rFonts w:ascii="Book Antiqua" w:hAnsi="Book Antiqua"/>
          <w:lang w:val="en-US"/>
        </w:rPr>
        <w:fldChar w:fldCharType="begin" w:fldLock="1"/>
      </w:r>
      <w:r w:rsidR="00301363" w:rsidRPr="005D2DA1">
        <w:rPr>
          <w:rFonts w:ascii="Book Antiqua" w:hAnsi="Book Antiqua"/>
          <w:lang w:val="en-US"/>
        </w:rPr>
        <w:instrText>ADDIN CSL_CITATION {"citationItems":[{"id":"ITEM-1","itemData":{"DOI":"10.1007/s00104-018-0725-z","ISSN":"1433-0385","PMID":"30280205","abstract":"Endoscopic negative-pressure therapy (ENPT) is becoming a valuable tool in surgical complication management of transmural intestinal defects and wounds in the upper and lower gastrointestinal tract. Innovative materials for drains have been developed, endoscopic techniques adapted, and new indications for ENPT have been found. Based on our broad clinical experience, numerous tips and tricks are described, which contribute to the safety of dealing with the new therapy. The aim of this work is to present these methods. The focus is on describing the treatment in the esophagus.","author":[{"dropping-particle":"","family":"Loske","given":"G","non-dropping-particle":"","parse-names":false,"suffix":""},{"dropping-particle":"","family":"Müller","given":"C T","non-dropping-particle":"","parse-names":false,"suffix":""}],"container-title":"Der Chirurg; Zeitschrift fur alle Gebiete der operativen Medizen","id":"ITEM-1","issue":"Suppl 1","issued":{"date-parts":[["2019","1"]]},"page":"7-14","title":"Tips and tricks for endoscopic negative pressure therapy.","type":"article-journal","volume":"90"},"uris":["http://www.mendeley.com/documents/?uuid=98b7bc14-4ca3-44d9-a4ab-fdbda2fb9a3f"]},{"id":"ITEM-2","itemData":{"DOI":"10.1097/MPG.0000000000002073","ISSN":"1536-4801","PMID":"29927863","abstract":"BACKGROUND Esophageal perforation is a potentially life-threatening problem if not quickly diagnosed and treated appropriately. Negative-pressure wound therapy, commercially known as V.A.C. therapy, was developed in the early 1990s and is now standard of care for chronic surface wounds, ulcers, and burns. Adapting vacuum sponge therapy for use intraluminally for perforations of the esophagus was first reported in 2008. We report the first pediatric experience on a customized esophageal vacuum-assisted closure (EVAC) device for closure of esophageal perforations. AIM To evaluate the technical feasibility, safety, and efficacy of EVAC in a pediatric population with esophageal perforations and compare efficacy to a cohort of patients who underwent stenting for esophageal perforation. METHODS We performed an institutional review board-approved retrospective chart review on all patients who underwent EVAC for esophageal perforations (October 2013-September 2017) and who underwent externally removable stent placement for esophageal perforation (January 2010-December 2017) at our institution. Our primary aim was to evaluate technical feasibility, efficacy, and safety in the treatment of pediatric esophageal perforations. A secondary aim was to compare the efficacy of EVAC to esophageal stenting in healing esophageal perforations in our pediatric population. RESULTS A total of 17 patients with esophageal atresia underwent therapy for esophageal perforation. Eight sponges were placed for surgical perforation and 9 were placed after endoscopic therapy perforation. The median age of patients was 24 months with the youngest patient being 3 months of age. The success rate of EVAC to seal all esophageal perforations was 88% (15/17). The success rate was similar in both subgroups: surgical anastomotic leaks at 88% (7/8) and endoscopic therapy leaks at 89% (8/9). There were no technical failures with placement. The stent group had a total of 24 patients: 19 were placed secondary to perforations from endoscopic therapy and 5 were placed secondary to surgical anastomotic perforations. The success rate of stents to seal all esophageal perforations was 63% (15/24). The success rate in the subgroups was 74% (14/19) for endoscopic therapy leaks and 20% (1/5) for surgical anastomotic leaks. In comparing success of EVAC and stent therapy, we found a statistically significant difference in favor of EVAC in healing surgical anastomotic perforations (P = 0.032). There was, howeve…","author":[{"dropping-particle":"","family":"Manfredi","given":"Michael A","non-dropping-particle":"","parse-names":false,"suffix":""},{"dropping-particle":"","family":"Clark","given":"Susannah J","non-dropping-particle":"","parse-names":false,"suffix":""},{"dropping-particle":"","family":"Staffa","given":"Steven J","non-dropping-particle":"","parse-names":false,"suffix":""},{"dropping-particle":"","family":"Ngo","given":"Peter D","non-dropping-particle":"","parse-names":false,"suffix":""},{"dropping-particle":"","family":"Smithers","given":"C Jason","non-dropping-particle":"","parse-names":false,"suffix":""},{"dropping-particle":"","family":"Hamilton","given":"Thomas E","non-dropping-particle":"","parse-names":false,"suffix":""},{"dropping-particle":"","family":"Jennings","given":"Russell W","non-dropping-particle":"","parse-names":false,"suffix":""}],"container-title":"Journal of pediatric gastroenterology and nutrition","id":"ITEM-2","issue":"6","issued":{"date-parts":[["2018","12"]]},"page":"706-712","title":"Endoscopic Esophageal Vacuum Therapy: A Novel Therapy for Esophageal Perforations in Pediatric Patients.","type":"article-journal","volume":"67"},"uris":["http://www.mendeley.com/documents/?uuid=71e54757-04f7-4d3a-aa14-252c3279dd7c"]},{"id":"ITEM-3","itemData":{"DOI":"10.1097/01.prs.0000225450.12593.12","ISSN":"1529-4242","PMID":"16799379","abstract":"A tremendous amount of research has been conducted in recent years investigating the mechanisms of action by which the application of subatmospheric pressure to wounds increases the rate of healing. Similarly, numerous studies have also been conducted examining the physiologic response of wounds to the applied subatmospheric pressure. However, many more need to be conducted. A series of basic studies examining the use of subatmospheric pressure to treat wounds is presented, including the original studies upon which the vacuum-assisted closure device was based (on blood flow, granulation tissue formation, bacterial clearance, and survival of random-pattern pedicle flaps). Subsequent studies analyzing removed fluids, envenomation/extravasation, burns, grafts, and in vitro tissue culture studies are also reviewed. Two broad mechanisms of action are proposed: removal of fluid and mechanical deformation. Fluid removal both decreases edema--thus decreasing interstitial pressure and shortening distances of diffusion--and removes soluble factors that may affect the healing process (both positively and negatively). The relationship of mechanical deformation to increased growth is well known to plastic surgeons, as it is the basis of tissue expansion. While much has been done, a great deal more needs to be done to elucidate the mechanisms of action responsible for the dramatic response seen clinically.","author":[{"dropping-particle":"","family":"Morykwas","given":"Michael J","non-dropping-particle":"","parse-names":false,"suffix":""},{"dropping-particle":"","family":"Simpson","given":"Jordan","non-dropping-particle":"","parse-names":false,"suffix":""},{"dropping-particle":"","family":"Punger","given":"Kally","non-dropping-particle":"","parse-names":false,"suffix":""},{"dropping-particle":"","family":"Argenta","given":"Anne","non-dropping-particle":"","parse-names":false,"suffix":""},{"dropping-particle":"","family":"Kremers","given":"Lieveke","non-dropping-particle":"","parse-names":false,"suffix":""},{"dropping-particle":"","family":"Argenta","given":"Joseph","non-dropping-particle":"","parse-names":false,"suffix":""}],"container-title":"Plastic and reconstructive surgery","id":"ITEM-3","issue":"7 Suppl","issued":{"date-parts":[["2006","6"]]},"page":"121S-126S","title":"Vacuum-assisted closure: state of basic research and physiologic foundation.","type":"article-journal","volume":"117"},"uris":["http://www.mendeley.com/documents/?uuid=e0d0df48-f110-425c-a920-cacc88978443"]},{"id":"ITEM-4","itemData":{"DOI":"10.1111/ans.13837","ISSN":"1445-2197","PMID":"27860126","abstract":"BACKGROUND Endoscopic vacuum-assisted closure (EndoVAC) therapy is a recent innovation described for use in upper gastrointestinal perforations and leaks, with reported success of 80-90%. It provides sepsis control and collapses the cavity preventing stasis, encouraging healing of the defect. Whilst promising, initial reports of this new technique have not established clear indications, feasibility and optimal technique. METHODS We analysed all patients who underwent EndoVAC therapy between 2014 and 2016. The technique involved a standard gastroscope, nasogastric tube and vacuum-assisted closure dressing kit, with endoscopic placement of the polyurethane sponge. Data were collected on indication, technique, sepsis control, outcomes and drainage volumes. RESULTS Ten patients were treated. Average age was 56.7 ± 12.3 years. There were three mortalities. EndoVAC placement was feasible in nine patients and successful healing was observed in six patients. Failure was more likely in the cases of large (&gt;8 cm), chronic or complex cavities. A three-phase response was seen in successful cases, with initial reduction in external drainage (average: 143-17 mL/day within 1 week), followed by a progressive reduction in inflammatory markers (2 weeks) and finally a healing phase with reduction in cavity size (3 weeks). CONCLUSION EndoVAC therapy is a potentially useful adjunct to conventional treatments of a subset of upper gastrointestinal leaks and perforations when there is a contained cavity &lt;8 cm. It appears less effective in an uncontained perforation or chronically established tract. It has clear advantages of being easily applied with readily available equipment and disposables.","author":[{"dropping-particle":"","family":"Ooi","given":"Geraldine","non-dropping-particle":"","parse-names":false,"suffix":""},{"dropping-particle":"","family":"Burton","given":"Paul","non-dropping-particle":"","parse-names":false,"suffix":""},{"dropping-particle":"","family":"Packiyanathan","given":"Andrew","non-dropping-particle":"","parse-names":false,"suffix":""},{"dropping-particle":"","family":"Loh","given":"Damien","non-dropping-particle":"","parse-names":false,"suffix":""},{"dropping-particle":"","family":"Chen","given":"Richard","non-dropping-particle":"","parse-names":false,"suffix":""},{"dropping-particle":"","family":"Shaw","given":"Kalai","non-dropping-particle":"","parse-names":false,"suffix":""},{"dropping-particle":"","family":"Brown","given":"Wendy","non-dropping-particle":"","parse-names":false,"suffix":""},{"dropping-particle":"","family":"Nottle","given":"Peter","non-dropping-particle":"","parse-names":false,"suffix":""}],"container-title":"ANZ journal of surgery","id":"ITEM-4","issue":"4","issued":{"date-parts":[["2018","4"]]},"page":"E257-E263","title":"Indications and efficacy of endoscopic vacuum-assisted closure therapy for upper gastrointestinal perforations.","type":"article-journal","volume":"88"},"uris":["http://www.mendeley.com/documents/?uuid=b7aeb961-d53c-449b-8222-a5d6008b7b2b"]}],"mendeley":{"formattedCitation":"&lt;sup&gt;[18,34,36,57]&lt;/sup&gt;","plainTextFormattedCitation":"[18,34,36,57]","previouslyFormattedCitation":"&lt;sup&gt;[18,34,36,57]&lt;/sup&gt;"},"properties":{"noteIndex":0},"schema":"https://github.com/citation-style-language/schema/raw/master/csl-citation.json"}</w:instrText>
      </w:r>
      <w:r w:rsidR="00DE7068" w:rsidRPr="005D2DA1">
        <w:rPr>
          <w:rFonts w:ascii="Book Antiqua" w:hAnsi="Book Antiqua"/>
          <w:lang w:val="en-US"/>
        </w:rPr>
        <w:fldChar w:fldCharType="separate"/>
      </w:r>
      <w:r w:rsidR="00DE7068" w:rsidRPr="005D2DA1">
        <w:rPr>
          <w:rFonts w:ascii="Book Antiqua" w:hAnsi="Book Antiqua"/>
          <w:noProof/>
          <w:vertAlign w:val="superscript"/>
          <w:lang w:val="en-US"/>
        </w:rPr>
        <w:t>[18,34,36,57]</w:t>
      </w:r>
      <w:r w:rsidR="00DE7068" w:rsidRPr="005D2DA1">
        <w:rPr>
          <w:rFonts w:ascii="Book Antiqua" w:hAnsi="Book Antiqua"/>
          <w:lang w:val="en-US"/>
        </w:rPr>
        <w:fldChar w:fldCharType="end"/>
      </w:r>
      <w:r w:rsidRPr="005D2DA1">
        <w:rPr>
          <w:rFonts w:ascii="Book Antiqua" w:hAnsi="Book Antiqua"/>
          <w:lang w:val="en-US"/>
        </w:rPr>
        <w:t>.</w:t>
      </w:r>
    </w:p>
    <w:p w14:paraId="696ABEBC" w14:textId="480E18C2" w:rsidR="00D71569" w:rsidRPr="005D2DA1" w:rsidRDefault="00D71569" w:rsidP="00A82A56">
      <w:pPr>
        <w:widowControl w:val="0"/>
        <w:autoSpaceDE w:val="0"/>
        <w:autoSpaceDN w:val="0"/>
        <w:adjustRightInd w:val="0"/>
        <w:spacing w:line="360" w:lineRule="auto"/>
        <w:ind w:firstLineChars="200" w:firstLine="480"/>
        <w:jc w:val="both"/>
        <w:rPr>
          <w:rFonts w:ascii="Book Antiqua" w:hAnsi="Book Antiqua"/>
          <w:lang w:val="en-US"/>
        </w:rPr>
      </w:pPr>
      <w:r w:rsidRPr="005D2DA1">
        <w:rPr>
          <w:rFonts w:ascii="Book Antiqua" w:hAnsi="Book Antiqua"/>
          <w:lang w:val="en-US"/>
        </w:rPr>
        <w:t>Once the sponge is in proper position, the NGT is secured to the nose. The suction tubing is hooked up to the vacuum therapy unit and canister. The NGT with the sponge is then attached to the canister tubing using a custom adapter. The vacuum therapy setting frequently used in the GI tract is 125 mmHg of pressure at continuous moderate intensity, however, some authors also describe the use of a higher pressure, to 175 mmHg. If the patient is uncomfortable, or if the patient experiences pooling of secretions above the sponge on the continuous suction setting, the settings can be changed to intermittent suction (5 min on, 2 min off) at the same pressure</w:t>
      </w:r>
      <w:r w:rsidR="00301363" w:rsidRPr="005D2DA1">
        <w:rPr>
          <w:rFonts w:ascii="Book Antiqua" w:hAnsi="Book Antiqua"/>
          <w:lang w:val="en-US"/>
        </w:rPr>
        <w:fldChar w:fldCharType="begin" w:fldLock="1"/>
      </w:r>
      <w:r w:rsidR="00301363" w:rsidRPr="005D2DA1">
        <w:rPr>
          <w:rFonts w:ascii="Book Antiqua" w:hAnsi="Book Antiqua"/>
          <w:lang w:val="en-US"/>
        </w:rPr>
        <w:instrText>ADDIN CSL_CITATION {"citationItems":[{"id":"ITEM-1","itemData":{"DOI":"10.1007/s00104-018-0725-z","ISSN":"1433-0385","PMID":"30280205","abstract":"Endoscopic negative-pressure therapy (ENPT) is becoming a valuable tool in surgical complication management of transmural intestinal defects and wounds in the upper and lower gastrointestinal tract. Innovative materials for drains have been developed, endoscopic techniques adapted, and new indications for ENPT have been found. Based on our broad clinical experience, numerous tips and tricks are described, which contribute to the safety of dealing with the new therapy. The aim of this work is to present these methods. The focus is on describing the treatment in the esophagus.","author":[{"dropping-particle":"","family":"Loske","given":"G","non-dropping-particle":"","parse-names":false,"suffix":""},{"dropping-particle":"","family":"Müller","given":"C T","non-dropping-particle":"","parse-names":false,"suffix":""}],"container-title":"Der Chirurg; Zeitschrift fur alle Gebiete der operativen Medizen","id":"ITEM-1","issue":"Suppl 1","issued":{"date-parts":[["2019","1"]]},"page":"7-14","title":"Tips and tricks for endoscopic negative pressure therapy.","type":"article-journal","volume":"90"},"uris":["http://www.mendeley.com/documents/?uuid=98b7bc14-4ca3-44d9-a4ab-fdbda2fb9a3f"]},{"id":"ITEM-2","itemData":{"DOI":"10.1097/MPG.0000000000002073","ISSN":"1536-4801","PMID":"29927863","abstract":"BACKGROUND Esophageal perforation is a potentially life-threatening problem if not quickly diagnosed and treated appropriately. Negative-pressure wound therapy, commercially known as V.A.C. therapy, was developed in the early 1990s and is now standard of care for chronic surface wounds, ulcers, and burns. Adapting vacuum sponge therapy for use intraluminally for perforations of the esophagus was first reported in 2008. We report the first pediatric experience on a customized esophageal vacuum-assisted closure (EVAC) device for closure of esophageal perforations. AIM To evaluate the technical feasibility, safety, and efficacy of EVAC in a pediatric population with esophageal perforations and compare efficacy to a cohort of patients who underwent stenting for esophageal perforation. METHODS We performed an institutional review board-approved retrospective chart review on all patients who underwent EVAC for esophageal perforations (October 2013-September 2017) and who underwent externally removable stent placement for esophageal perforation (January 2010-December 2017) at our institution. Our primary aim was to evaluate technical feasibility, efficacy, and safety in the treatment of pediatric esophageal perforations. A secondary aim was to compare the efficacy of EVAC to esophageal stenting in healing esophageal perforations in our pediatric population. RESULTS A total of 17 patients with esophageal atresia underwent therapy for esophageal perforation. Eight sponges were placed for surgical perforation and 9 were placed after endoscopic therapy perforation. The median age of patients was 24 months with the youngest patient being 3 months of age. The success rate of EVAC to seal all esophageal perforations was 88% (15/17). The success rate was similar in both subgroups: surgical anastomotic leaks at 88% (7/8) and endoscopic therapy leaks at 89% (8/9). There were no technical failures with placement. The stent group had a total of 24 patients: 19 were placed secondary to perforations from endoscopic therapy and 5 were placed secondary to surgical anastomotic perforations. The success rate of stents to seal all esophageal perforations was 63% (15/24). The success rate in the subgroups was 74% (14/19) for endoscopic therapy leaks and 20% (1/5) for surgical anastomotic leaks. In comparing success of EVAC and stent therapy, we found a statistically significant difference in favor of EVAC in healing surgical anastomotic perforations (P = 0.032). There was, howeve…","author":[{"dropping-particle":"","family":"Manfredi","given":"Michael A","non-dropping-particle":"","parse-names":false,"suffix":""},{"dropping-particle":"","family":"Clark","given":"Susannah J","non-dropping-particle":"","parse-names":false,"suffix":""},{"dropping-particle":"","family":"Staffa","given":"Steven J","non-dropping-particle":"","parse-names":false,"suffix":""},{"dropping-particle":"","family":"Ngo","given":"Peter D","non-dropping-particle":"","parse-names":false,"suffix":""},{"dropping-particle":"","family":"Smithers","given":"C Jason","non-dropping-particle":"","parse-names":false,"suffix":""},{"dropping-particle":"","family":"Hamilton","given":"Thomas E","non-dropping-particle":"","parse-names":false,"suffix":""},{"dropping-particle":"","family":"Jennings","given":"Russell W","non-dropping-particle":"","parse-names":false,"suffix":""}],"container-title":"Journal of pediatric gastroenterology and nutrition","id":"ITEM-2","issue":"6","issued":{"date-parts":[["2018","12"]]},"page":"706-712","title":"Endoscopic Esophageal Vacuum Therapy: A Novel Therapy for Esophageal Perforations in Pediatric Patients.","type":"article-journal","volume":"67"},"uris":["http://www.mendeley.com/documents/?uuid=71e54757-04f7-4d3a-aa14-252c3279dd7c"]},{"id":"ITEM-3","itemData":{"DOI":"10.1007/s11605-018-04082-z","ISSN":"1091-255X","author":[{"dropping-particle":"","family":"Leeds","given":"Steven G.","non-dropping-particle":"","parse-names":false,"suffix":""},{"dropping-particle":"","family":"Mencio","given":"Marissa","non-dropping-particle":"","parse-names":false,"suffix":""},{"dropping-particle":"","family":"Ontiveros","given":"Estrellita","non-dropping-particle":"","parse-names":false,"suffix":""},{"dropping-particle":"","family":"Ward","given":"Marc A.","non-dropping-particle":"","parse-names":false,"suffix":""}],"container-title":"Journal of Gastrointestinal Surgery","id":"ITEM-3","issued":{"date-parts":[["2019","1","22"]]},"title":"Endoluminal Vacuum Therapy: How I Do It","type":"article-journal"},"uris":["http://www.mendeley.com/documents/?uuid=4a074e9c-b8be-44bf-af5f-675843693625"]},{"id":"ITEM-4","itemData":{"DOI":"10.1111/ans.13837","ISSN":"1445-2197","PMID":"27860126","abstract":"BACKGROUND Endoscopic vacuum-assisted closure (EndoVAC) therapy is a recent innovation described for use in upper gastrointestinal perforations and leaks, with reported success of 80-90%. It provides sepsis control and collapses the cavity preventing stasis, encouraging healing of the defect. Whilst promising, initial reports of this new technique have not established clear indications, feasibility and optimal technique. METHODS We analysed all patients who underwent EndoVAC therapy between 2014 and 2016. The technique involved a standard gastroscope, nasogastric tube and vacuum-assisted closure dressing kit, with endoscopic placement of the polyurethane sponge. Data were collected on indication, technique, sepsis control, outcomes and drainage volumes. RESULTS Ten patients were treated. Average age was 56.7 ± 12.3 years. There were three mortalities. EndoVAC placement was feasible in nine patients and successful healing was observed in six patients. Failure was more likely in the cases of large (&gt;8 cm), chronic or complex cavities. A three-phase response was seen in successful cases, with initial reduction in external drainage (average: 143-17 mL/day within 1 week), followed by a progressive reduction in inflammatory markers (2 weeks) and finally a healing phase with reduction in cavity size (3 weeks). CONCLUSION EndoVAC therapy is a potentially useful adjunct to conventional treatments of a subset of upper gastrointestinal leaks and perforations when there is a contained cavity &lt;8 cm. It appears less effective in an uncontained perforation or chronically established tract. It has clear advantages of being easily applied with readily available equipment and disposables.","author":[{"dropping-particle":"","family":"Ooi","given":"Geraldine","non-dropping-particle":"","parse-names":false,"suffix":""},{"dropping-particle":"","family":"Burton","given":"Paul","non-dropping-particle":"","parse-names":false,"suffix":""},{"dropping-particle":"","family":"Packiyanathan","given":"Andrew","non-dropping-particle":"","parse-names":false,"suffix":""},{"dropping-particle":"","family":"Loh","given":"Damien","non-dropping-particle":"","parse-names":false,"suffix":""},{"dropping-particle":"","family":"Chen","given":"Richard","non-dropping-particle":"","parse-names":false,"suffix":""},{"dropping-particle":"","family":"Shaw","given":"Kalai","non-dropping-particle":"","parse-names":false,"suffix":""},{"dropping-particle":"","family":"Brown","given":"Wendy","non-dropping-particle":"","parse-names":false,"suffix":""},{"dropping-particle":"","family":"Nottle","given":"Peter","non-dropping-particle":"","parse-names":false,"suffix":""}],"container-title":"ANZ journal of surgery","id":"ITEM-4","issue":"4","issued":{"date-parts":[["2018","4"]]},"page":"E257-E263","title":"Indications and efficacy of endoscopic vacuum-assisted closure therapy for upper gastrointestinal perforations.","type":"article-journal","volume":"88"},"uris":["http://www.mendeley.com/documents/?uuid=b7aeb961-d53c-449b-8222-a5d6008b7b2b"]}],"mendeley":{"formattedCitation":"&lt;sup&gt;[18,34,52,57]&lt;/sup&gt;","plainTextFormattedCitation":"[18,34,52,57]","previouslyFormattedCitation":"&lt;sup&gt;[18,34,52,57]&lt;/sup&gt;"},"properties":{"noteIndex":0},"schema":"https://github.com/citation-style-language/schema/raw/master/csl-citation.json"}</w:instrText>
      </w:r>
      <w:r w:rsidR="00301363" w:rsidRPr="005D2DA1">
        <w:rPr>
          <w:rFonts w:ascii="Book Antiqua" w:hAnsi="Book Antiqua"/>
          <w:lang w:val="en-US"/>
        </w:rPr>
        <w:fldChar w:fldCharType="separate"/>
      </w:r>
      <w:r w:rsidR="00301363" w:rsidRPr="005D2DA1">
        <w:rPr>
          <w:rFonts w:ascii="Book Antiqua" w:hAnsi="Book Antiqua"/>
          <w:noProof/>
          <w:vertAlign w:val="superscript"/>
          <w:lang w:val="en-US"/>
        </w:rPr>
        <w:t>[18,34,52,57]</w:t>
      </w:r>
      <w:r w:rsidR="00301363" w:rsidRPr="005D2DA1">
        <w:rPr>
          <w:rFonts w:ascii="Book Antiqua" w:hAnsi="Book Antiqua"/>
          <w:lang w:val="en-US"/>
        </w:rPr>
        <w:fldChar w:fldCharType="end"/>
      </w:r>
      <w:r w:rsidRPr="005D2DA1">
        <w:rPr>
          <w:rFonts w:ascii="Book Antiqua" w:hAnsi="Book Antiqua"/>
          <w:lang w:val="en-US"/>
        </w:rPr>
        <w:t xml:space="preserve">. It should be mentioned that in patients with a gastrostomy, the procedure described above can be performed </w:t>
      </w:r>
      <w:r w:rsidR="005B5297" w:rsidRPr="005D2DA1">
        <w:rPr>
          <w:rFonts w:ascii="Book Antiqua" w:eastAsiaTheme="majorEastAsia" w:hAnsi="Book Antiqua" w:cs="Calibri"/>
          <w:bCs/>
          <w:i/>
          <w:lang w:val="en-US"/>
        </w:rPr>
        <w:t>via</w:t>
      </w:r>
      <w:r w:rsidRPr="005D2DA1">
        <w:rPr>
          <w:rFonts w:ascii="Book Antiqua" w:hAnsi="Book Antiqua"/>
          <w:lang w:val="en-US"/>
        </w:rPr>
        <w:t xml:space="preserve"> a retrograde fashion through the gastrostomy</w:t>
      </w:r>
      <w:r w:rsidR="00301363" w:rsidRPr="005D2DA1">
        <w:rPr>
          <w:rFonts w:ascii="Book Antiqua" w:hAnsi="Book Antiqua"/>
          <w:lang w:val="en-US"/>
        </w:rPr>
        <w:fldChar w:fldCharType="begin" w:fldLock="1"/>
      </w:r>
      <w:r w:rsidR="00C62689" w:rsidRPr="005D2DA1">
        <w:rPr>
          <w:rFonts w:ascii="Book Antiqua" w:hAnsi="Book Antiqua"/>
          <w:lang w:val="en-US"/>
        </w:rPr>
        <w:instrText>ADDIN CSL_CITATION {"citationItems":[{"id":"ITEM-1","itemData":{"DOI":"10.1097/MPG.0000000000002073","ISSN":"1536-4801","PMID":"29927863","abstract":"BACKGROUND Esophageal perforation is a potentially life-threatening problem if not quickly diagnosed and treated appropriately. Negative-pressure wound therapy, commercially known as V.A.C. therapy, was developed in the early 1990s and is now standard of care for chronic surface wounds, ulcers, and burns. Adapting vacuum sponge therapy for use intraluminally for perforations of the esophagus was first reported in 2008. We report the first pediatric experience on a customized esophageal vacuum-assisted closure (EVAC) device for closure of esophageal perforations. AIM To evaluate the technical feasibility, safety, and efficacy of EVAC in a pediatric population with esophageal perforations and compare efficacy to a cohort of patients who underwent stenting for esophageal perforation. METHODS We performed an institutional review board-approved retrospective chart review on all patients who underwent EVAC for esophageal perforations (October 2013-September 2017) and who underwent externally removable stent placement for esophageal perforation (January 2010-December 2017) at our institution. Our primary aim was to evaluate technical feasibility, efficacy, and safety in the treatment of pediatric esophageal perforations. A secondary aim was to compare the efficacy of EVAC to esophageal stenting in healing esophageal perforations in our pediatric population. RESULTS A total of 17 patients with esophageal atresia underwent therapy for esophageal perforation. Eight sponges were placed for surgical perforation and 9 were placed after endoscopic therapy perforation. The median age of patients was 24 months with the youngest patient being 3 months of age. The success rate of EVAC to seal all esophageal perforations was 88% (15/17). The success rate was similar in both subgroups: surgical anastomotic leaks at 88% (7/8) and endoscopic therapy leaks at 89% (8/9). There were no technical failures with placement. The stent group had a total of 24 patients: 19 were placed secondary to perforations from endoscopic therapy and 5 were placed secondary to surgical anastomotic perforations. The success rate of stents to seal all esophageal perforations was 63% (15/24). The success rate in the subgroups was 74% (14/19) for endoscopic therapy leaks and 20% (1/5) for surgical anastomotic leaks. In comparing success of EVAC and stent therapy, we found a statistically significant difference in favor of EVAC in healing surgical anastomotic perforations (P = 0.032). There was, howeve…","author":[{"dropping-particle":"","family":"Manfredi","given":"Michael A","non-dropping-particle":"","parse-names":false,"suffix":""},{"dropping-particle":"","family":"Clark","given":"Susannah J","non-dropping-particle":"","parse-names":false,"suffix":""},{"dropping-particle":"","family":"Staffa","given":"Steven J","non-dropping-particle":"","parse-names":false,"suffix":""},{"dropping-particle":"","family":"Ngo","given":"Peter D","non-dropping-particle":"","parse-names":false,"suffix":""},{"dropping-particle":"","family":"Smithers","given":"C Jason","non-dropping-particle":"","parse-names":false,"suffix":""},{"dropping-particle":"","family":"Hamilton","given":"Thomas E","non-dropping-particle":"","parse-names":false,"suffix":""},{"dropping-particle":"","family":"Jennings","given":"Russell W","non-dropping-particle":"","parse-names":false,"suffix":""}],"container-title":"Journal of pediatric gastroenterology and nutrition","id":"ITEM-1","issue":"6","issued":{"date-parts":[["2018","12"]]},"page":"706-712","title":"Endoscopic Esophageal Vacuum Therapy: A Novel Therapy for Esophageal Perforations in Pediatric Patients.","type":"article-journal","volume":"67"},"uris":["http://www.mendeley.com/documents/?uuid=71e54757-04f7-4d3a-aa14-252c3279dd7c"]}],"mendeley":{"formattedCitation":"&lt;sup&gt;[34]&lt;/sup&gt;","plainTextFormattedCitation":"[34]","previouslyFormattedCitation":"&lt;sup&gt;[34]&lt;/sup&gt;"},"properties":{"noteIndex":0},"schema":"https://github.com/citation-style-language/schema/raw/master/csl-citation.json"}</w:instrText>
      </w:r>
      <w:r w:rsidR="00301363" w:rsidRPr="005D2DA1">
        <w:rPr>
          <w:rFonts w:ascii="Book Antiqua" w:hAnsi="Book Antiqua"/>
          <w:lang w:val="en-US"/>
        </w:rPr>
        <w:fldChar w:fldCharType="separate"/>
      </w:r>
      <w:r w:rsidR="00301363" w:rsidRPr="005D2DA1">
        <w:rPr>
          <w:rFonts w:ascii="Book Antiqua" w:hAnsi="Book Antiqua"/>
          <w:noProof/>
          <w:vertAlign w:val="superscript"/>
          <w:lang w:val="en-US"/>
        </w:rPr>
        <w:t>[34]</w:t>
      </w:r>
      <w:r w:rsidR="00301363" w:rsidRPr="005D2DA1">
        <w:rPr>
          <w:rFonts w:ascii="Book Antiqua" w:hAnsi="Book Antiqua"/>
          <w:lang w:val="en-US"/>
        </w:rPr>
        <w:fldChar w:fldCharType="end"/>
      </w:r>
      <w:r w:rsidRPr="005D2DA1">
        <w:rPr>
          <w:rFonts w:ascii="Book Antiqua" w:hAnsi="Book Antiqua"/>
          <w:lang w:val="en-US"/>
        </w:rPr>
        <w:t>.</w:t>
      </w:r>
    </w:p>
    <w:p w14:paraId="660FAA54" w14:textId="4DA83996" w:rsidR="009048B8" w:rsidRPr="005D2DA1" w:rsidRDefault="009048B8" w:rsidP="00A82A56">
      <w:pPr>
        <w:widowControl w:val="0"/>
        <w:autoSpaceDE w:val="0"/>
        <w:autoSpaceDN w:val="0"/>
        <w:adjustRightInd w:val="0"/>
        <w:spacing w:line="360" w:lineRule="auto"/>
        <w:ind w:firstLineChars="200" w:firstLine="480"/>
        <w:jc w:val="both"/>
        <w:rPr>
          <w:rFonts w:ascii="Book Antiqua" w:hAnsi="Book Antiqua"/>
          <w:lang w:val="en-US"/>
        </w:rPr>
      </w:pPr>
      <w:r w:rsidRPr="005D2DA1">
        <w:rPr>
          <w:rFonts w:ascii="Book Antiqua" w:hAnsi="Book Antiqua"/>
          <w:lang w:val="en-US"/>
        </w:rPr>
        <w:t xml:space="preserve">There is limited data regarding oral fluid intake in patients </w:t>
      </w:r>
      <w:r w:rsidR="00817B8A" w:rsidRPr="005D2DA1">
        <w:rPr>
          <w:rFonts w:ascii="Book Antiqua" w:hAnsi="Book Antiqua"/>
          <w:lang w:val="en-US"/>
        </w:rPr>
        <w:t>during</w:t>
      </w:r>
      <w:r w:rsidRPr="005D2DA1">
        <w:rPr>
          <w:rFonts w:ascii="Book Antiqua" w:hAnsi="Book Antiqua"/>
          <w:lang w:val="en-US"/>
        </w:rPr>
        <w:t xml:space="preserve"> EVT </w:t>
      </w:r>
      <w:r w:rsidR="00817B8A" w:rsidRPr="005D2DA1">
        <w:rPr>
          <w:rFonts w:ascii="Book Antiqua" w:hAnsi="Book Antiqua"/>
          <w:lang w:val="en-US"/>
        </w:rPr>
        <w:t>treatment</w:t>
      </w:r>
      <w:r w:rsidRPr="005D2DA1">
        <w:rPr>
          <w:rFonts w:ascii="Book Antiqua" w:hAnsi="Book Antiqua"/>
          <w:lang w:val="en-US"/>
        </w:rPr>
        <w:t xml:space="preserve">. While the administration of oral fluids may be controversial, in our experience, low volume of clear fluid (for example, 50 cc of water) administered four times daily for comfort need did not impact treatment course. </w:t>
      </w:r>
    </w:p>
    <w:p w14:paraId="5259E0F4" w14:textId="77777777" w:rsidR="00D71569" w:rsidRPr="005D2DA1" w:rsidRDefault="00D71569" w:rsidP="005D2DA1">
      <w:pPr>
        <w:widowControl w:val="0"/>
        <w:autoSpaceDE w:val="0"/>
        <w:autoSpaceDN w:val="0"/>
        <w:adjustRightInd w:val="0"/>
        <w:spacing w:line="360" w:lineRule="auto"/>
        <w:jc w:val="both"/>
        <w:rPr>
          <w:rFonts w:ascii="Book Antiqua" w:hAnsi="Book Antiqua"/>
          <w:lang w:val="en-US"/>
        </w:rPr>
      </w:pPr>
    </w:p>
    <w:p w14:paraId="3F2420BE" w14:textId="77777777" w:rsidR="00D71569" w:rsidRPr="00A82A56" w:rsidRDefault="00D71569" w:rsidP="005D2DA1">
      <w:pPr>
        <w:widowControl w:val="0"/>
        <w:autoSpaceDE w:val="0"/>
        <w:autoSpaceDN w:val="0"/>
        <w:adjustRightInd w:val="0"/>
        <w:spacing w:line="360" w:lineRule="auto"/>
        <w:jc w:val="both"/>
        <w:rPr>
          <w:rFonts w:ascii="Book Antiqua" w:hAnsi="Book Antiqua"/>
          <w:b/>
          <w:i/>
          <w:lang w:val="en-US"/>
        </w:rPr>
      </w:pPr>
      <w:r w:rsidRPr="00A82A56">
        <w:rPr>
          <w:rFonts w:ascii="Book Antiqua" w:hAnsi="Book Antiqua"/>
          <w:b/>
          <w:i/>
          <w:lang w:val="en-US"/>
        </w:rPr>
        <w:t>Intracavitary and Intraluminal EVT</w:t>
      </w:r>
    </w:p>
    <w:p w14:paraId="6808E8D2" w14:textId="45233502" w:rsidR="00D71569"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The two techniques of EVT placement, intraluminal (Figure 1A) and intracavity (Figure 1B), are based on where the sponge system is placed</w:t>
      </w:r>
      <w:r w:rsidR="00C62689" w:rsidRPr="005D2DA1">
        <w:rPr>
          <w:rFonts w:ascii="Book Antiqua" w:hAnsi="Book Antiqua"/>
          <w:lang w:val="en-US"/>
        </w:rPr>
        <w:fldChar w:fldCharType="begin" w:fldLock="1"/>
      </w:r>
      <w:r w:rsidR="00C62689" w:rsidRPr="005D2DA1">
        <w:rPr>
          <w:rFonts w:ascii="Book Antiqua" w:hAnsi="Book Antiqua"/>
          <w:lang w:val="en-US"/>
        </w:rPr>
        <w:instrText>ADDIN CSL_CITATION {"citationItems":[{"id":"ITEM-1","itemData":{"DOI":"10.1007/s00104-018-0727-x","ISSN":"1433-0385","PMID":"30456644","abstract":"Endoscopic negative pressure therapy (ENPT) has been adapted for upper gastrointestinal tract applications. More than 400 patients have already been treated with ENPT due to transmural defects in the upper gastrointestinal tract, with a success rate of 87%. The greatest experience exists for the treatment of anastomotic leakages and perforations of the esophagus. The ENPT is also used in the duodenum, pancreas and for complications after bariatric surgery. There are new indications that go beyond treatment in complication management. Innovative drainage types and endoscopic techniques have been developed that broaden the spectrum of applications. The aim of this article is to give an overview of the current status of ENPT in the upper gastrointestinal tract.","author":[{"dropping-particle":"","family":"Loske","given":"G","non-dropping-particle":"","parse-names":false,"suffix":""}],"container-title":"Der Chirurg; Zeitschrift fur alle Gebiete der operativen Medizen","id":"ITEM-1","issue":"Suppl 1","issued":{"date-parts":[["2019","1"]]},"page":"1-6","title":"Endoscopic negative pressure therapy of the upper gastrointestinal tract.","type":"article-journal","volume":"90"},"uris":["http://www.mendeley.com/documents/?uuid=699137d8-f13d-4b2a-bde5-99275f975408"]},{"id":"ITEM-2","itemData":{"DOI":"10.1055/s-0030-1256345","ISSN":"1438-8812","PMID":"21448855","abstract":"Endoscopic treatment by placement of a vacuum sponge drainage system is a new option in the management of leakages in the digestive tract. We now distinguish between two treatment variants: the intracavitary and intraluminal techniques. A drainage system comprising an appropriately trimmed polyurethane foam sponge and a gastric-type tube is either placed through the esophageal defect into an extraluminal wound cavity (intracavitary method), or directly onto the defect with the sponge remaining within the esophageal lumen (intraluminal method). Continuous negative pressure of 125 mmHg is then applied, resulting in stabilizing of the sponge and continuous drainage and sealing of the defect. We report a case series of 14 patients, presenting the full range of possible esophageal defects that were successfully treated with either intracavitary or intraluminal vacuum therapy. Complete healing of the esophageal defect was achieved in 13 patients; one patient died due to fulminant pseudomembranous colitis while the esophageal defect was nearly healed.","author":[{"dropping-particle":"","family":"Loske","given":"G","non-dropping-particle":"","parse-names":false,"suffix":""},{"dropping-particle":"","family":"Schorsch","given":"T","non-dropping-particle":"","parse-names":false,"suffix":""},{"dropping-particle":"","family":"Müller","given":"C","non-dropping-particle":"","parse-names":false,"suffix":""}],"container-title":"Endoscopy","id":"ITEM-2","issue":"6","issued":{"date-parts":[["2011","6"]]},"page":"540-4","title":"Intraluminal and intracavitary vacuum therapy for esophageal leakage: a new endoscopic minimally invasive approach.","type":"article-journal","volume":"43"},"uris":["http://www.mendeley.com/documents/?uuid=c8fb7c5d-acc8-4f54-9cd2-658b9d00d6a6"]}],"mendeley":{"formattedCitation":"&lt;sup&gt;[53,58]&lt;/sup&gt;","plainTextFormattedCitation":"[53,58]","previouslyFormattedCitation":"&lt;sup&gt;[53,58]&lt;/sup&gt;"},"properties":{"noteIndex":0},"schema":"https://github.com/citation-style-language/schema/raw/master/csl-citation.json"}</w:instrText>
      </w:r>
      <w:r w:rsidR="00C62689" w:rsidRPr="005D2DA1">
        <w:rPr>
          <w:rFonts w:ascii="Book Antiqua" w:hAnsi="Book Antiqua"/>
          <w:lang w:val="en-US"/>
        </w:rPr>
        <w:fldChar w:fldCharType="separate"/>
      </w:r>
      <w:r w:rsidR="00C62689" w:rsidRPr="005D2DA1">
        <w:rPr>
          <w:rFonts w:ascii="Book Antiqua" w:hAnsi="Book Antiqua"/>
          <w:noProof/>
          <w:vertAlign w:val="superscript"/>
          <w:lang w:val="en-US"/>
        </w:rPr>
        <w:t>[53,58]</w:t>
      </w:r>
      <w:r w:rsidR="00C62689" w:rsidRPr="005D2DA1">
        <w:rPr>
          <w:rFonts w:ascii="Book Antiqua" w:hAnsi="Book Antiqua"/>
          <w:lang w:val="en-US"/>
        </w:rPr>
        <w:fldChar w:fldCharType="end"/>
      </w:r>
      <w:r w:rsidRPr="005D2DA1">
        <w:rPr>
          <w:rFonts w:ascii="Book Antiqua" w:hAnsi="Book Antiqua"/>
          <w:lang w:val="en-US"/>
        </w:rPr>
        <w:t xml:space="preserve">. In intracavitary placement, a short sponge is typically placed into the extraluminal cavity as a long sponge would be more likely to fold on itself rendering it less </w:t>
      </w:r>
      <w:r w:rsidRPr="005D2DA1">
        <w:rPr>
          <w:rFonts w:ascii="Book Antiqua" w:hAnsi="Book Antiqua"/>
          <w:lang w:val="en-US"/>
        </w:rPr>
        <w:lastRenderedPageBreak/>
        <w:t>effective. With continuous EVT, the cavity ultimately is drained and collapses onto the lumen, which then seals the defect, preventing further contamination. In intraluminal EVT, the sponge system is placed into the GI lumen. In this approach, frequently a long, cylindrical sponge systems is used. When the vacuum is applied, the lumen collapses over the defect zone, and the EVT system keeps the tract dry by draining GI secretions, allowing the defect to seal avoiding contamination</w:t>
      </w:r>
      <w:r w:rsidR="00C62689" w:rsidRPr="005D2DA1">
        <w:rPr>
          <w:rFonts w:ascii="Book Antiqua" w:hAnsi="Book Antiqua"/>
          <w:lang w:val="en-US"/>
        </w:rPr>
        <w:fldChar w:fldCharType="begin" w:fldLock="1"/>
      </w:r>
      <w:r w:rsidR="00F42A28" w:rsidRPr="005D2DA1">
        <w:rPr>
          <w:rFonts w:ascii="Book Antiqua" w:hAnsi="Book Antiqua"/>
          <w:lang w:val="en-US"/>
        </w:rPr>
        <w:instrText>ADDIN CSL_CITATION {"citationItems":[{"id":"ITEM-1","itemData":{"DOI":"10.1016/j.vgie.2018.08.009","ISSN":"24684481","author":[{"dropping-particle":"","family":"Moura","given":"Diogo Turiani Hourneaux","non-dropping-particle":"de","parse-names":false,"suffix":""},{"dropping-particle":"","family":"Brunaldi","given":"Vitor O.","non-dropping-particle":"","parse-names":false,"suffix":""},{"dropping-particle":"","family":"Minata","given":"Mauricio","non-dropping-particle":"","parse-names":false,"suffix":""},{"dropping-particle":"","family":"Riccioppo","given":"Daniel","non-dropping-particle":"","parse-names":false,"suffix":""},{"dropping-particle":"","family":"Santo","given":"Marco Aurelio","non-dropping-particle":"","parse-names":false,"suffix":""},{"dropping-particle":"","family":"Moura","given":"Eduardo Guimarães Hourneaux","non-dropping-particle":"de","parse-names":false,"suffix":""}],"container-title":"VideoGIE","id":"ITEM-1","issue":"11","issued":{"date-parts":[["2018","11"]]},"page":"346-348","title":"Endoscopic vacuum therapy for a large esophageal perforation after bariatric stent placement","type":"article-journal","volume":"3"},"uris":["http://www.mendeley.com/documents/?uuid=c196ed61-0ca7-404c-9a4b-080898b78a42"]},{"id":"ITEM-2","itemData":{"DOI":"10.1007/s00104-018-0727-x","ISSN":"1433-0385","PMID":"30456644","abstract":"Endoscopic negative pressure therapy (ENPT) has been adapted for upper gastrointestinal tract applications. More than 400 patients have already been treated with ENPT due to transmural defects in the upper gastrointestinal tract, with a success rate of 87%. The greatest experience exists for the treatment of anastomotic leakages and perforations of the esophagus. The ENPT is also used in the duodenum, pancreas and for complications after bariatric surgery. There are new indications that go beyond treatment in complication management. Innovative drainage types and endoscopic techniques have been developed that broaden the spectrum of applications. The aim of this article is to give an overview of the current status of ENPT in the upper gastrointestinal tract.","author":[{"dropping-particle":"","family":"Loske","given":"G","non-dropping-particle":"","parse-names":false,"suffix":""}],"container-title":"Der Chirurg; Zeitschrift fur alle Gebiete der operativen Medizen","id":"ITEM-2","issue":"Suppl 1","issued":{"date-parts":[["2019","1"]]},"page":"1-6","title":"Endoscopic negative pressure therapy of the upper gastrointestinal tract.","type":"article-journal","volume":"90"},"uris":["http://www.mendeley.com/documents/?uuid=699137d8-f13d-4b2a-bde5-99275f975408"]},{"id":"ITEM-3","itemData":{"DOI":"10.1055/s-0030-1256345","ISSN":"1438-8812","PMID":"21448855","abstract":"Endoscopic treatment by placement of a vacuum sponge drainage system is a new option in the management of leakages in the digestive tract. We now distinguish between two treatment variants: the intracavitary and intraluminal techniques. A drainage system comprising an appropriately trimmed polyurethane foam sponge and a gastric-type tube is either placed through the esophageal defect into an extraluminal wound cavity (intracavitary method), or directly onto the defect with the sponge remaining within the esophageal lumen (intraluminal method). Continuous negative pressure of 125 mmHg is then applied, resulting in stabilizing of the sponge and continuous drainage and sealing of the defect. We report a case series of 14 patients, presenting the full range of possible esophageal defects that were successfully treated with either intracavitary or intraluminal vacuum therapy. Complete healing of the esophageal defect was achieved in 13 patients; one patient died due to fulminant pseudomembranous colitis while the esophageal defect was nearly healed.","author":[{"dropping-particle":"","family":"Loske","given":"G","non-dropping-particle":"","parse-names":false,"suffix":""},{"dropping-particle":"","family":"Schorsch","given":"T","non-dropping-particle":"","parse-names":false,"suffix":""},{"dropping-particle":"","family":"Müller","given":"C","non-dropping-particle":"","parse-names":false,"suffix":""}],"container-title":"Endoscopy","id":"ITEM-3","issue":"6","issued":{"date-parts":[["2011","6"]]},"page":"540-4","title":"Intraluminal and intracavitary vacuum therapy for esophageal leakage: a new endoscopic minimally invasive approach.","type":"article-journal","volume":"43"},"uris":["http://www.mendeley.com/documents/?uuid=c8fb7c5d-acc8-4f54-9cd2-658b9d00d6a6"]}],"mendeley":{"formattedCitation":"&lt;sup&gt;[20,53,58]&lt;/sup&gt;","plainTextFormattedCitation":"[20,53,58]","previouslyFormattedCitation":"&lt;sup&gt;[20,53,58]&lt;/sup&gt;"},"properties":{"noteIndex":0},"schema":"https://github.com/citation-style-language/schema/raw/master/csl-citation.json"}</w:instrText>
      </w:r>
      <w:r w:rsidR="00C62689" w:rsidRPr="005D2DA1">
        <w:rPr>
          <w:rFonts w:ascii="Book Antiqua" w:hAnsi="Book Antiqua"/>
          <w:lang w:val="en-US"/>
        </w:rPr>
        <w:fldChar w:fldCharType="separate"/>
      </w:r>
      <w:r w:rsidR="00C62689" w:rsidRPr="005D2DA1">
        <w:rPr>
          <w:rFonts w:ascii="Book Antiqua" w:hAnsi="Book Antiqua"/>
          <w:noProof/>
          <w:vertAlign w:val="superscript"/>
          <w:lang w:val="en-US"/>
        </w:rPr>
        <w:t>[20,53,58]</w:t>
      </w:r>
      <w:r w:rsidR="00C62689" w:rsidRPr="005D2DA1">
        <w:rPr>
          <w:rFonts w:ascii="Book Antiqua" w:hAnsi="Book Antiqua"/>
          <w:lang w:val="en-US"/>
        </w:rPr>
        <w:fldChar w:fldCharType="end"/>
      </w:r>
      <w:r w:rsidR="00C62689" w:rsidRPr="005D2DA1">
        <w:rPr>
          <w:rFonts w:ascii="Book Antiqua" w:hAnsi="Book Antiqua"/>
          <w:lang w:val="en-US"/>
        </w:rPr>
        <w:t>.</w:t>
      </w:r>
      <w:r w:rsidRPr="005D2DA1">
        <w:rPr>
          <w:rFonts w:ascii="Book Antiqua" w:hAnsi="Book Antiqua"/>
          <w:lang w:val="en-US"/>
        </w:rPr>
        <w:t xml:space="preserve"> Independent of where the sponge system is placed, the most important mechanisms of action of EVT are the simultaneous drainage and closure of the defect.</w:t>
      </w:r>
    </w:p>
    <w:p w14:paraId="3FAE2E7D" w14:textId="5FD8ABA8" w:rsidR="0030410B"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 xml:space="preserve"> </w:t>
      </w:r>
    </w:p>
    <w:p w14:paraId="3348C4D4" w14:textId="77777777" w:rsidR="00D71569" w:rsidRPr="00A82A56" w:rsidRDefault="00D71569" w:rsidP="005D2DA1">
      <w:pPr>
        <w:widowControl w:val="0"/>
        <w:autoSpaceDE w:val="0"/>
        <w:autoSpaceDN w:val="0"/>
        <w:adjustRightInd w:val="0"/>
        <w:spacing w:line="360" w:lineRule="auto"/>
        <w:jc w:val="both"/>
        <w:rPr>
          <w:rFonts w:ascii="Book Antiqua" w:hAnsi="Book Antiqua"/>
          <w:b/>
          <w:i/>
          <w:lang w:val="en-US"/>
        </w:rPr>
      </w:pPr>
      <w:r w:rsidRPr="00A82A56">
        <w:rPr>
          <w:rFonts w:ascii="Book Antiqua" w:hAnsi="Book Antiqua"/>
          <w:b/>
          <w:i/>
          <w:lang w:val="en-US"/>
        </w:rPr>
        <w:t>Sponge system exchanges</w:t>
      </w:r>
    </w:p>
    <w:p w14:paraId="58995816" w14:textId="6CA0E6C1" w:rsidR="00FB2AE2"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 xml:space="preserve">The sponge system should ideally remain in place for approximately 3 to 5 d at a time. No more than 7 d is recommended. The sponge embeds into the surrounding tissue, and thus, the longer the sponge remains in place, the more difficult it will be to remove. To exchange the sponge, continuous suction should first be turned off. Then, the endoscope is used to drive between the tissue and the sponge interface to dislodge the sponge from the granulation tissue. If the sponge does not dislodge easily with gentle traction, water or saline can be infused into the NGT to disconnect the sponge from the tissue. </w:t>
      </w:r>
    </w:p>
    <w:p w14:paraId="09B3D1E2" w14:textId="29E457A4" w:rsidR="00D71569" w:rsidRPr="005D2DA1" w:rsidRDefault="00D71569" w:rsidP="00A82A56">
      <w:pPr>
        <w:widowControl w:val="0"/>
        <w:autoSpaceDE w:val="0"/>
        <w:autoSpaceDN w:val="0"/>
        <w:adjustRightInd w:val="0"/>
        <w:spacing w:line="360" w:lineRule="auto"/>
        <w:ind w:firstLineChars="200" w:firstLine="480"/>
        <w:jc w:val="both"/>
        <w:rPr>
          <w:rFonts w:ascii="Book Antiqua" w:hAnsi="Book Antiqua"/>
          <w:lang w:val="en-US"/>
        </w:rPr>
      </w:pPr>
      <w:r w:rsidRPr="005D2DA1">
        <w:rPr>
          <w:rFonts w:ascii="Book Antiqua" w:hAnsi="Book Antiqua"/>
          <w:lang w:val="en-US"/>
        </w:rPr>
        <w:t>It is important to understand that NGT manipulation should be performed carefully because if the NGT is dislodged from the sponge, retrieving the sponge becomes very challenging. This can drastically increase procedure time and risks associated with prolonged procedures. A grasper can also be used to manipulate the sponge and to grab the loop suture in the distal part of the sponge system to remove it. Similar to insertion, the diameter of the sponge is too large to be removed through the nares with the NGT. Thus, the sponge must be removed from the mouth. Once the sponge is outside the mouth, the NGT can be cut with a blade or scissors</w:t>
      </w:r>
      <w:r w:rsidR="00A46D16" w:rsidRPr="005D2DA1">
        <w:rPr>
          <w:rFonts w:ascii="Book Antiqua" w:hAnsi="Book Antiqua"/>
          <w:lang w:val="en-US"/>
        </w:rPr>
        <w:fldChar w:fldCharType="begin" w:fldLock="1"/>
      </w:r>
      <w:r w:rsidR="00A46D16" w:rsidRPr="005D2DA1">
        <w:rPr>
          <w:rFonts w:ascii="Book Antiqua" w:hAnsi="Book Antiqua"/>
          <w:lang w:val="en-US"/>
        </w:rPr>
        <w:instrText>ADDIN CSL_CITATION {"citationItems":[{"id":"ITEM-1","itemData":{"DOI":"10.1007/s00104-018-0725-z","ISSN":"1433-0385","PMID":"30280205","abstract":"Endoscopic negative-pressure therapy (ENPT) is becoming a valuable tool in surgical complication management of transmural intestinal defects and wounds in the upper and lower gastrointestinal tract. Innovative materials for drains have been developed, endoscopic techniques adapted, and new indications for ENPT have been found. Based on our broad clinical experience, numerous tips and tricks are described, which contribute to the safety of dealing with the new therapy. The aim of this work is to present these methods. The focus is on describing the treatment in the esophagus.","author":[{"dropping-particle":"","family":"Loske","given":"G","non-dropping-particle":"","parse-names":false,"suffix":""},{"dropping-particle":"","family":"Müller","given":"C T","non-dropping-particle":"","parse-names":false,"suffix":""}],"container-title":"Der Chirurg; Zeitschrift fur alle Gebiete der operativen Medizen","id":"ITEM-1","issue":"Suppl 1","issued":{"date-parts":[["2019","1"]]},"page":"7-14","title":"Tips and tricks for endoscopic negative pressure therapy.","type":"article-journal","volume":"90"},"uris":["http://www.mendeley.com/documents/?uuid=98b7bc14-4ca3-44d9-a4ab-fdbda2fb9a3f"]},{"id":"ITEM-2","itemData":{"DOI":"10.1097/MPG.0000000000002073","ISSN":"1536-4801","PMID":"29927863","abstract":"BACKGROUND Esophageal perforation is a potentially life-threatening problem if not quickly diagnosed and treated appropriately. Negative-pressure wound therapy, commercially known as V.A.C. therapy, was developed in the early 1990s and is now standard of care for chronic surface wounds, ulcers, and burns. Adapting vacuum sponge therapy for use intraluminally for perforations of the esophagus was first reported in 2008. We report the first pediatric experience on a customized esophageal vacuum-assisted closure (EVAC) device for closure of esophageal perforations. AIM To evaluate the technical feasibility, safety, and efficacy of EVAC in a pediatric population with esophageal perforations and compare efficacy to a cohort of patients who underwent stenting for esophageal perforation. METHODS We performed an institutional review board-approved retrospective chart review on all patients who underwent EVAC for esophageal perforations (October 2013-September 2017) and who underwent externally removable stent placement for esophageal perforation (January 2010-December 2017) at our institution. Our primary aim was to evaluate technical feasibility, efficacy, and safety in the treatment of pediatric esophageal perforations. A secondary aim was to compare the efficacy of EVAC to esophageal stenting in healing esophageal perforations in our pediatric population. RESULTS A total of 17 patients with esophageal atresia underwent therapy for esophageal perforation. Eight sponges were placed for surgical perforation and 9 were placed after endoscopic therapy perforation. The median age of patients was 24 months with the youngest patient being 3 months of age. The success rate of EVAC to seal all esophageal perforations was 88% (15/17). The success rate was similar in both subgroups: surgical anastomotic leaks at 88% (7/8) and endoscopic therapy leaks at 89% (8/9). There were no technical failures with placement. The stent group had a total of 24 patients: 19 were placed secondary to perforations from endoscopic therapy and 5 were placed secondary to surgical anastomotic perforations. The success rate of stents to seal all esophageal perforations was 63% (15/24). The success rate in the subgroups was 74% (14/19) for endoscopic therapy leaks and 20% (1/5) for surgical anastomotic leaks. In comparing success of EVAC and stent therapy, we found a statistically significant difference in favor of EVAC in healing surgical anastomotic perforations (P = 0.032). There was, howeve…","author":[{"dropping-particle":"","family":"Manfredi","given":"Michael A","non-dropping-particle":"","parse-names":false,"suffix":""},{"dropping-particle":"","family":"Clark","given":"Susannah J","non-dropping-particle":"","parse-names":false,"suffix":""},{"dropping-particle":"","family":"Staffa","given":"Steven J","non-dropping-particle":"","parse-names":false,"suffix":""},{"dropping-particle":"","family":"Ngo","given":"Peter D","non-dropping-particle":"","parse-names":false,"suffix":""},{"dropping-particle":"","family":"Smithers","given":"C Jason","non-dropping-particle":"","parse-names":false,"suffix":""},{"dropping-particle":"","family":"Hamilton","given":"Thomas E","non-dropping-particle":"","parse-names":false,"suffix":""},{"dropping-particle":"","family":"Jennings","given":"Russell W","non-dropping-particle":"","parse-names":false,"suffix":""}],"container-title":"Journal of pediatric gastroenterology and nutrition","id":"ITEM-2","issue":"6","issued":{"date-parts":[["2018","12"]]},"page":"706-712","title":"Endoscopic Esophageal Vacuum Therapy: A Novel Therapy for Esophageal Perforations in Pediatric Patients.","type":"article-journal","volume":"67"},"uris":["http://www.mendeley.com/documents/?uuid=71e54757-04f7-4d3a-aa14-252c3279dd7c"]},{"id":"ITEM-3","itemData":{"DOI":"10.1007/s11605-018-04082-z","ISSN":"1091-255X","author":[{"dropping-particle":"","family":"Leeds","given":"Steven G.","non-dropping-particle":"","parse-names":false,"suffix":""},{"dropping-particle":"","family":"Mencio","given":"Marissa","non-dropping-particle":"","parse-names":false,"suffix":""},{"dropping-particle":"","family":"Ontiveros","given":"Estrellita","non-dropping-particle":"","parse-names":false,"suffix":""},{"dropping-particle":"","family":"Ward","given":"Marc A.","non-dropping-particle":"","parse-names":false,"suffix":""}],"container-title":"Journal of Gastrointestinal Surgery","id":"ITEM-3","issued":{"date-parts":[["2019","1","22"]]},"title":"Endoluminal Vacuum Therapy: How I Do It","type":"article-journal"},"uris":["http://www.mendeley.com/documents/?uuid=4a074e9c-b8be-44bf-af5f-675843693625"]},{"id":"ITEM-4","itemData":{"DOI":"10.1111/ans.13837","ISSN":"1445-2197","PMID":"27860126","abstract":"BACKGROUND Endoscopic vacuum-assisted closure (EndoVAC) therapy is a recent innovation described for use in upper gastrointestinal perforations and leaks, with reported success of 80-90%. It provides sepsis control and collapses the cavity preventing stasis, encouraging healing of the defect. Whilst promising, initial reports of this new technique have not established clear indications, feasibility and optimal technique. METHODS We analysed all patients who underwent EndoVAC therapy between 2014 and 2016. The technique involved a standard gastroscope, nasogastric tube and vacuum-assisted closure dressing kit, with endoscopic placement of the polyurethane sponge. Data were collected on indication, technique, sepsis control, outcomes and drainage volumes. RESULTS Ten patients were treated. Average age was 56.7 ± 12.3 years. There were three mortalities. EndoVAC placement was feasible in nine patients and successful healing was observed in six patients. Failure was more likely in the cases of large (&gt;8 cm), chronic or complex cavities. A three-phase response was seen in successful cases, with initial reduction in external drainage (average: 143-17 mL/day within 1 week), followed by a progressive reduction in inflammatory markers (2 weeks) and finally a healing phase with reduction in cavity size (3 weeks). CONCLUSION EndoVAC therapy is a potentially useful adjunct to conventional treatments of a subset of upper gastrointestinal leaks and perforations when there is a contained cavity &lt;8 cm. It appears less effective in an uncontained perforation or chronically established tract. It has clear advantages of being easily applied with readily available equipment and disposables.","author":[{"dropping-particle":"","family":"Ooi","given":"Geraldine","non-dropping-particle":"","parse-names":false,"suffix":""},{"dropping-particle":"","family":"Burton","given":"Paul","non-dropping-particle":"","parse-names":false,"suffix":""},{"dropping-particle":"","family":"Packiyanathan","given":"Andrew","non-dropping-particle":"","parse-names":false,"suffix":""},{"dropping-particle":"","family":"Loh","given":"Damien","non-dropping-particle":"","parse-names":false,"suffix":""},{"dropping-particle":"","family":"Chen","given":"Richard","non-dropping-particle":"","parse-names":false,"suffix":""},{"dropping-particle":"","family":"Shaw","given":"Kalai","non-dropping-particle":"","parse-names":false,"suffix":""},{"dropping-particle":"","family":"Brown","given":"Wendy","non-dropping-particle":"","parse-names":false,"suffix":""},{"dropping-particle":"","family":"Nottle","given":"Peter","non-dropping-particle":"","parse-names":false,"suffix":""}],"container-title":"ANZ journal of surgery","id":"ITEM-4","issue":"4","issued":{"date-parts":[["2018","4"]]},"page":"E257-E263","title":"Indications and efficacy of endoscopic vacuum-assisted closure therapy for upper gastrointestinal perforations.","type":"article-journal","volume":"88"},"uris":["http://www.mendeley.com/documents/?uuid=b7aeb961-d53c-449b-8222-a5d6008b7b2b"]}],"mendeley":{"formattedCitation":"&lt;sup&gt;[18,34,52,57]&lt;/sup&gt;","plainTextFormattedCitation":"[18,34,52,57]","previouslyFormattedCitation":"&lt;sup&gt;[18,34,52,57]&lt;/sup&gt;"},"properties":{"noteIndex":0},"schema":"https://github.com/citation-style-language/schema/raw/master/csl-citation.json"}</w:instrText>
      </w:r>
      <w:r w:rsidR="00A46D16" w:rsidRPr="005D2DA1">
        <w:rPr>
          <w:rFonts w:ascii="Book Antiqua" w:hAnsi="Book Antiqua"/>
          <w:lang w:val="en-US"/>
        </w:rPr>
        <w:fldChar w:fldCharType="separate"/>
      </w:r>
      <w:r w:rsidR="00A46D16" w:rsidRPr="005D2DA1">
        <w:rPr>
          <w:rFonts w:ascii="Book Antiqua" w:hAnsi="Book Antiqua"/>
          <w:noProof/>
          <w:vertAlign w:val="superscript"/>
          <w:lang w:val="en-US"/>
        </w:rPr>
        <w:t>[18,34,52,57]</w:t>
      </w:r>
      <w:r w:rsidR="00A46D16" w:rsidRPr="005D2DA1">
        <w:rPr>
          <w:rFonts w:ascii="Book Antiqua" w:hAnsi="Book Antiqua"/>
          <w:lang w:val="en-US"/>
        </w:rPr>
        <w:fldChar w:fldCharType="end"/>
      </w:r>
      <w:r w:rsidRPr="005D2DA1">
        <w:rPr>
          <w:rFonts w:ascii="Book Antiqua" w:hAnsi="Book Antiqua"/>
          <w:lang w:val="en-US"/>
        </w:rPr>
        <w:t>.</w:t>
      </w:r>
    </w:p>
    <w:p w14:paraId="52878EE9" w14:textId="77777777" w:rsidR="00D71569" w:rsidRPr="005D2DA1" w:rsidRDefault="00D71569" w:rsidP="005D2DA1">
      <w:pPr>
        <w:widowControl w:val="0"/>
        <w:autoSpaceDE w:val="0"/>
        <w:autoSpaceDN w:val="0"/>
        <w:adjustRightInd w:val="0"/>
        <w:spacing w:line="360" w:lineRule="auto"/>
        <w:jc w:val="both"/>
        <w:rPr>
          <w:rFonts w:ascii="Book Antiqua" w:hAnsi="Book Antiqua"/>
          <w:lang w:val="en-US"/>
        </w:rPr>
      </w:pPr>
    </w:p>
    <w:p w14:paraId="3582693F" w14:textId="77777777" w:rsidR="00D71569" w:rsidRPr="00A82A56" w:rsidRDefault="00D71569" w:rsidP="005D2DA1">
      <w:pPr>
        <w:widowControl w:val="0"/>
        <w:autoSpaceDE w:val="0"/>
        <w:autoSpaceDN w:val="0"/>
        <w:adjustRightInd w:val="0"/>
        <w:spacing w:line="360" w:lineRule="auto"/>
        <w:jc w:val="both"/>
        <w:rPr>
          <w:rFonts w:ascii="Book Antiqua" w:hAnsi="Book Antiqua"/>
          <w:b/>
          <w:i/>
          <w:lang w:val="en-US"/>
        </w:rPr>
      </w:pPr>
      <w:r w:rsidRPr="00A82A56">
        <w:rPr>
          <w:rFonts w:ascii="Book Antiqua" w:hAnsi="Book Antiqua"/>
          <w:b/>
          <w:i/>
          <w:lang w:val="en-US"/>
        </w:rPr>
        <w:t>Open-pore polyurethane sponge and open-pore film drains</w:t>
      </w:r>
    </w:p>
    <w:p w14:paraId="670C5F3D" w14:textId="30D33504" w:rsidR="00D71569"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Several open-pore polyurethane sponge drains (OPDs) (Figure 2) and open-</w:t>
      </w:r>
      <w:r w:rsidRPr="005D2DA1">
        <w:rPr>
          <w:rFonts w:ascii="Book Antiqua" w:hAnsi="Book Antiqua"/>
          <w:lang w:val="en-US"/>
        </w:rPr>
        <w:lastRenderedPageBreak/>
        <w:t>pore film drains (OFDs) (Figure 3) have been developed with different advantages</w:t>
      </w:r>
      <w:r w:rsidR="00F42A28" w:rsidRPr="005D2DA1">
        <w:rPr>
          <w:rFonts w:ascii="Book Antiqua" w:hAnsi="Book Antiqua"/>
          <w:lang w:val="en-US"/>
        </w:rPr>
        <w:fldChar w:fldCharType="begin" w:fldLock="1"/>
      </w:r>
      <w:r w:rsidR="00F42A28" w:rsidRPr="005D2DA1">
        <w:rPr>
          <w:rFonts w:ascii="Book Antiqua" w:hAnsi="Book Antiqua"/>
          <w:lang w:val="en-US"/>
        </w:rPr>
        <w:instrText>ADDIN CSL_CITATION {"citationItems":[{"id":"ITEM-1","itemData":{"DOI":"10.1055/a-0599-5886","ISSN":"2364-3722","PMID":"29978007","abstract":"Background and study aims Endoscopic negative pressure therapy (ENPT) has been developed to treat gastrointestinal leakages. Up to now, ENPT has usually been performed with open-pore polyurethane foam drains (OPD). A big disadvantage of the OPDs is their large diameter. We have developed a new, small-bore open-pore film drainage (OFD). Herein we report our first experience in a case series of 16 patients. Patients and methods OFD is constructed with a drainage tube and a very thin double-layered open-pore drainage film (Suprasorb CNP, Drainage Film, Lohmann &amp; Rauscher International, Germany). The distal end of the tube is wrapped with only one layer of film. OFD is placed into the gastrointestinal leakage site with common endoscopic techniques. The tube is connected to an electronic vacuum device and continuous negative pressure of -125 mmHg applied. Results From 2013 to 2016, 16 patients were treated with the new OFD device. In 10 patients, transmural intestinal defects (4 esophageal, 4 rectum/colon, 1 duodenal, 1 pancreatic cyst) were closed with ENPT in median time of 12 days (range 3 - 34 days). Five of the 10 patients were treated solely with OFD devices. In five patients ENPT started with ODP and changed to OFD when the cavity was shrunken to a channel with a small opening. In four patients postoperative gastric reflux was eliminated for 5 to 16 days. Conclusions Small-bore OFD opens up promising new treatment options within ENPT. OFD can be used in endoscopic closure management of intestinal leakages in the upper and lower gastrointestinal tract. Gastric reflux can be eliminated in an active manner. OFD can be inserted nasally. OFD may be an adequate substitute for OPD, especially when placement of the larger OPD is difficult.","author":[{"dropping-particle":"","family":"Loske","given":"Gunnar","non-dropping-particle":"","parse-names":false,"suffix":""},{"dropping-particle":"","family":"Schorsch","given":"Tobias","non-dropping-particle":"","parse-names":false,"suffix":""},{"dropping-particle":"","family":"Rucktaeschel","given":"Frank","non-dropping-particle":"","parse-names":false,"suffix":""},{"dropping-particle":"","family":"Schulze","given":"Wolfgang","non-dropping-particle":"","parse-names":false,"suffix":""},{"dropping-particle":"","family":"Riefel","given":"Burkhard","non-dropping-particle":"","parse-names":false,"suffix":""},{"dropping-particle":"","family":"Ackeren","given":"Vera","non-dropping-particle":"van","parse-names":false,"suffix":""},{"dropping-particle":"","family":"Mueller","given":"Christian Theodor","non-dropping-particle":"","parse-names":false,"suffix":""}],"container-title":"Endoscopy international open","id":"ITEM-1","issue":"7","issued":{"date-parts":[["2018","7"]]},"page":"E865-E871","title":"Open-pore film drainage (OFD): a new multipurpose tool for endoscopic negative pressure therapy (ENPT).","type":"article-journal","volume":"6"},"uris":["http://www.mendeley.com/documents/?uuid=94fb51c2-4a48-46d1-9d6f-91333c58bcfd"]},{"id":"ITEM-2","itemData":{"DOI":"10.1016/j.vgie.2018.08.009","ISSN":"24684481","author":[{"dropping-particle":"","family":"Moura","given":"Diogo Turiani Hourneaux","non-dropping-particle":"de","parse-names":false,"suffix":""},{"dropping-particle":"","family":"Brunaldi","given":"Vitor O.","non-dropping-particle":"","parse-names":false,"suffix":""},{"dropping-particle":"","family":"Minata","given":"Mauricio","non-dropping-particle":"","parse-names":false,"suffix":""},{"dropping-particle":"","family":"Riccioppo","given":"Daniel","non-dropping-particle":"","parse-names":false,"suffix":""},{"dropping-particle":"","family":"Santo","given":"Marco Aurelio","non-dropping-particle":"","parse-names":false,"suffix":""},{"dropping-particle":"","family":"Moura","given":"Eduardo Guimarães Hourneaux","non-dropping-particle":"de","parse-names":false,"suffix":""}],"container-title":"VideoGIE","id":"ITEM-2","issue":"11","issued":{"date-parts":[["2018","11"]]},"page":"346-348","title":"Endoscopic vacuum therapy for a large esophageal perforation after bariatric stent placement","type":"article-journal","volume":"3"},"uris":["http://www.mendeley.com/documents/?uuid=c196ed61-0ca7-404c-9a4b-080898b78a42"]},{"id":"ITEM-3","itemData":{"DOI":"10.1007/s00104-018-0727-x","ISSN":"1433-0385","PMID":"30456644","abstract":"Endoscopic negative pressure therapy (ENPT) has been adapted for upper gastrointestinal tract applications. More than 400 patients have already been treated with ENPT due to transmural defects in the upper gastrointestinal tract, with a success rate of 87%. The greatest experience exists for the treatment of anastomotic leakages and perforations of the esophagus. The ENPT is also used in the duodenum, pancreas and for complications after bariatric surgery. There are new indications that go beyond treatment in complication management. Innovative drainage types and endoscopic techniques have been developed that broaden the spectrum of applications. The aim of this article is to give an overview of the current status of ENPT in the upper gastrointestinal tract.","author":[{"dropping-particle":"","family":"Loske","given":"G","non-dropping-particle":"","parse-names":false,"suffix":""}],"container-title":"Der Chirurg; Zeitschrift fur alle Gebiete der operativen Medizen","id":"ITEM-3","issue":"Suppl 1","issued":{"date-parts":[["2019","1"]]},"page":"1-6","title":"Endoscopic negative pressure therapy of the upper gastrointestinal tract.","type":"article-journal","volume":"90"},"uris":["http://www.mendeley.com/documents/?uuid=699137d8-f13d-4b2a-bde5-99275f975408"]},{"id":"ITEM-4","itemData":{"DOI":"10.1055/s-0042-111078","ISSN":"2364-3722","PMID":"27652297","abstract":"BACKGROUND AND STUDY AIMS Endoscopic vacuum treatment (EVT) is increasingly used in the treatment of anastomotic leakages and perforations in the upper gastrointestinal tract. However, sponges often have to be mounted individually on a gastric tube and endoscopic introduction of the latter into an infected extraluminal cavity is challenging. In order to facilitate this procedure in some anatomical situations, we developed the prototype of a new sponge for EVT called a two-side sponge (TSS).","author":[{"dropping-particle":"","family":"Fischer","given":"Andreas","non-dropping-particle":"","parse-names":false,"suffix":""},{"dropping-particle":"","family":"Thimme","given":"Robert","non-dropping-particle":"","parse-names":false,"suffix":""},{"dropping-particle":"","family":"Hopt","given":"Ulrich T","non-dropping-particle":"","parse-names":false,"suffix":""},{"dropping-particle":"","family":"Richter-Schrag","given":"Hans-Jürgen","non-dropping-particle":"","parse-names":false,"suffix":""}],"container-title":"Endoscopy international open","id":"ITEM-4","issue":"9","issued":{"date-parts":[["2016","9"]]},"page":"E937-40","title":"Two-sided sponge (TSS) treatment: Description of a novel device and technique for endoscopic vacuum treatment (EVT) in the upper gastrointestinal tract.","type":"article-journal","volume":"4"},"uris":["http://www.mendeley.com/documents/?uuid=0b30f093-e9e6-4adb-815e-1f88c618928d"]},{"id":"ITEM-5","itemData":{"DOI":"10.1055/s-0043-119346","ISSN":"1438-8812","PMID":"28946171","author":[{"dropping-particle":"","family":"Loske","given":"Gunnar","non-dropping-particle":"","parse-names":false,"suffix":""},{"dropping-particle":"","family":"Liedke","given":"Marc","non-dropping-particle":"","parse-names":false,"suffix":""},{"dropping-particle":"","family":"Schlöricke","given":"Erik","non-dropping-particle":"","parse-names":false,"suffix":""},{"dropping-particle":"","family":"Herrmann","given":"Thomas","non-dropping-particle":"","parse-names":false,"suffix":""},{"dropping-particle":"","family":"Rucktaeschel","given":"Frank","non-dropping-particle":"","parse-names":false,"suffix":""}],"container-title":"Endoscopy","id":"ITEM-5","issue":"12","issued":{"date-parts":[["2017"]]},"page":"E300-E302","title":"Endoscopic negative-pressure therapy for duodenal leakage using new open-pore film and polyurethane foam drains with the pull-through technique.","type":"article-journal","volume":"49"},"uris":["http://www.mendeley.com/documents/?uuid=a108ba37-578c-448e-a769-a56fe48aa3e7"]},{"id":"ITEM-6","itemData":{"DOI":"10.1055/s-0043-118211","ISSN":"1438-8812","PMID":"28926851","author":[{"dropping-particle":"","family":"Loske","given":"Gunnar","non-dropping-particle":"","parse-names":false,"suffix":""},{"dropping-particle":"","family":"Schorsch","given":"Tobias","non-dropping-particle":"","parse-names":false,"suffix":""},{"dropping-particle":"","family":"Müller","given":"Christian T","non-dropping-particle":"","parse-names":false,"suffix":""}],"container-title":"Endoscopy","id":"ITEM-6","issue":"12","issued":{"date-parts":[["2017"]]},"page":"E294-E295","title":"Prevention of reflux after esophagectomy with endoscopic negative pressure therapy using a new double-lumen open-pore film drainage with an intestinal feeding tube.","type":"article-journal","volume":"49"},"uris":["http://www.mendeley.com/documents/?uuid=26099864-3262-4a1b-b101-a7ea6e76f3ba"]},{"id":"ITEM-7","itemData":{"DOI":"10.1055/s-0030-1256643","ISSN":"1438-8812","PMID":"22396274","author":[{"dropping-particle":"","family":"Wallstabe","given":"I","non-dropping-particle":"","parse-names":false,"suffix":""},{"dropping-particle":"","family":"Tiedemann","given":"A","non-dropping-particle":"","parse-names":false,"suffix":""},{"dropping-particle":"","family":"Schiefke","given":"I","non-dropping-particle":"","parse-names":false,"suffix":""}],"container-title":"Endoscopy","id":"ITEM-7","issued":{"date-parts":[["2011"]]},"page":"E49-50","title":"Endoscopic vacuum-assisted therapy of an infected pancreatic pseudocyst.","type":"article-journal","volume":"43 Suppl 2"},"uris":["http://www.mendeley.com/documents/?uuid=ba3530c7-cadc-4aad-a465-aadbf05d7a00"]},{"id":"ITEM-8","itemData":{"DOI":"10.1055/s-0042-105364","ISSN":"1438-8812","PMID":"27116095","author":[{"dropping-particle":"","family":"Loske","given":"Gunnar","non-dropping-particle":"","parse-names":false,"suffix":""},{"dropping-particle":"","family":"Aumiller","given":"Josef","non-dropping-particle":"","parse-names":false,"suffix":""},{"dropping-particle":"","family":"Rucktäschel","given":"Frank","non-dropping-particle":"","parse-names":false,"suffix":""},{"dropping-particle":"","family":"Schorsch","given":"Tobias","non-dropping-particle":"","parse-names":false,"suffix":""}],"container-title":"Endoscopy","id":"ITEM-8","issued":{"date-parts":[["2016"]]},"page":"E154-5","title":"Spontaneous perforation of an intramural esophageal pseudodiverticulosis treated with intraluminal endoscopic vacuum therapy using a double-lumen vacuum drainage with intestinal feeding tube.","type":"article-journal","volume":"48 Suppl 1"},"uris":["http://www.mendeley.com/documents/?uuid=de2b3bb8-7792-4647-af65-5f9c25bdd25d"]}],"mendeley":{"formattedCitation":"&lt;sup&gt;[19,20,53,63–67]&lt;/sup&gt;","plainTextFormattedCitation":"[19,20,53,63–67]","previouslyFormattedCitation":"&lt;sup&gt;[19,20,53,63–67]&lt;/sup&gt;"},"properties":{"noteIndex":0},"schema":"https://github.com/citation-style-language/schema/raw/master/csl-citation.json"}</w:instrText>
      </w:r>
      <w:r w:rsidR="00F42A28" w:rsidRPr="005D2DA1">
        <w:rPr>
          <w:rFonts w:ascii="Book Antiqua" w:hAnsi="Book Antiqua"/>
          <w:lang w:val="en-US"/>
        </w:rPr>
        <w:fldChar w:fldCharType="separate"/>
      </w:r>
      <w:r w:rsidR="00F42A28" w:rsidRPr="005D2DA1">
        <w:rPr>
          <w:rFonts w:ascii="Book Antiqua" w:hAnsi="Book Antiqua"/>
          <w:noProof/>
          <w:vertAlign w:val="superscript"/>
          <w:lang w:val="en-US"/>
        </w:rPr>
        <w:t>[19,20,53,63–67]</w:t>
      </w:r>
      <w:r w:rsidR="00F42A28" w:rsidRPr="005D2DA1">
        <w:rPr>
          <w:rFonts w:ascii="Book Antiqua" w:hAnsi="Book Antiqua"/>
          <w:lang w:val="en-US"/>
        </w:rPr>
        <w:fldChar w:fldCharType="end"/>
      </w:r>
      <w:r w:rsidRPr="005D2DA1">
        <w:rPr>
          <w:rFonts w:ascii="Book Antiqua" w:hAnsi="Book Antiqua"/>
          <w:lang w:val="en-US"/>
        </w:rPr>
        <w:t>. In general, short systems (&lt; 5 cm) are used for intracavitary EVT and long systems (&gt; 5 cm) are used for intraluminal therapy</w:t>
      </w:r>
      <w:r w:rsidR="00F42A28" w:rsidRPr="005D2DA1">
        <w:rPr>
          <w:rFonts w:ascii="Book Antiqua" w:hAnsi="Book Antiqua"/>
          <w:lang w:val="en-US"/>
        </w:rPr>
        <w:fldChar w:fldCharType="begin" w:fldLock="1"/>
      </w:r>
      <w:r w:rsidR="00F42A28" w:rsidRPr="005D2DA1">
        <w:rPr>
          <w:rFonts w:ascii="Book Antiqua" w:hAnsi="Book Antiqua"/>
          <w:lang w:val="en-US"/>
        </w:rPr>
        <w:instrText>ADDIN CSL_CITATION {"citationItems":[{"id":"ITEM-1","itemData":{"DOI":"10.1007/s00104-018-0727-x","ISSN":"1433-0385","PMID":"30456644","abstract":"Endoscopic negative pressure therapy (ENPT) has been adapted for upper gastrointestinal tract applications. More than 400 patients have already been treated with ENPT due to transmural defects in the upper gastrointestinal tract, with a success rate of 87%. The greatest experience exists for the treatment of anastomotic leakages and perforations of the esophagus. The ENPT is also used in the duodenum, pancreas and for complications after bariatric surgery. There are new indications that go beyond treatment in complication management. Innovative drainage types and endoscopic techniques have been developed that broaden the spectrum of applications. The aim of this article is to give an overview of the current status of ENPT in the upper gastrointestinal tract.","author":[{"dropping-particle":"","family":"Loske","given":"G","non-dropping-particle":"","parse-names":false,"suffix":""}],"container-title":"Der Chirurg; Zeitschrift fur alle Gebiete der operativen Medizen","id":"ITEM-1","issue":"Suppl 1","issued":{"date-parts":[["2019","1"]]},"page":"1-6","title":"Endoscopic negative pressure therapy of the upper gastrointestinal tract.","type":"article-journal","volume":"90"},"uris":["http://www.mendeley.com/documents/?uuid=699137d8-f13d-4b2a-bde5-99275f975408"]}],"mendeley":{"formattedCitation":"&lt;sup&gt;[53]&lt;/sup&gt;","plainTextFormattedCitation":"[53]","previouslyFormattedCitation":"&lt;sup&gt;[53]&lt;/sup&gt;"},"properties":{"noteIndex":0},"schema":"https://github.com/citation-style-language/schema/raw/master/csl-citation.json"}</w:instrText>
      </w:r>
      <w:r w:rsidR="00F42A28" w:rsidRPr="005D2DA1">
        <w:rPr>
          <w:rFonts w:ascii="Book Antiqua" w:hAnsi="Book Antiqua"/>
          <w:lang w:val="en-US"/>
        </w:rPr>
        <w:fldChar w:fldCharType="separate"/>
      </w:r>
      <w:r w:rsidR="00F42A28" w:rsidRPr="005D2DA1">
        <w:rPr>
          <w:rFonts w:ascii="Book Antiqua" w:hAnsi="Book Antiqua"/>
          <w:noProof/>
          <w:vertAlign w:val="superscript"/>
          <w:lang w:val="en-US"/>
        </w:rPr>
        <w:t>[53]</w:t>
      </w:r>
      <w:r w:rsidR="00F42A28" w:rsidRPr="005D2DA1">
        <w:rPr>
          <w:rFonts w:ascii="Book Antiqua" w:hAnsi="Book Antiqua"/>
          <w:lang w:val="en-US"/>
        </w:rPr>
        <w:fldChar w:fldCharType="end"/>
      </w:r>
      <w:r w:rsidRPr="005D2DA1">
        <w:rPr>
          <w:rFonts w:ascii="Book Antiqua" w:hAnsi="Book Antiqua"/>
          <w:lang w:val="en-US"/>
        </w:rPr>
        <w:t>.</w:t>
      </w:r>
      <w:r w:rsidR="005D2DA1">
        <w:rPr>
          <w:rFonts w:ascii="Book Antiqua" w:hAnsi="Book Antiqua"/>
          <w:lang w:val="en-US"/>
        </w:rPr>
        <w:t xml:space="preserve"> </w:t>
      </w:r>
      <w:r w:rsidRPr="005D2DA1">
        <w:rPr>
          <w:rFonts w:ascii="Book Antiqua" w:hAnsi="Book Antiqua"/>
          <w:lang w:val="en-US"/>
        </w:rPr>
        <w:t>OPDs are more frequently used in EVT compared to OFDs</w:t>
      </w:r>
      <w:r w:rsidR="00F42A28" w:rsidRPr="005D2DA1">
        <w:rPr>
          <w:rFonts w:ascii="Book Antiqua" w:hAnsi="Book Antiqua"/>
          <w:lang w:val="en-US"/>
        </w:rPr>
        <w:fldChar w:fldCharType="begin" w:fldLock="1"/>
      </w:r>
      <w:r w:rsidR="00F42A28" w:rsidRPr="005D2DA1">
        <w:rPr>
          <w:rFonts w:ascii="Book Antiqua" w:hAnsi="Book Antiqua"/>
          <w:lang w:val="en-US"/>
        </w:rPr>
        <w:instrText>ADDIN CSL_CITATION {"citationItems":[{"id":"ITEM-1","itemData":{"DOI":"10.1055/a-0599-5886","ISSN":"2364-3722","PMID":"29978007","abstract":"Background and study aims Endoscopic negative pressure therapy (ENPT) has been developed to treat gastrointestinal leakages. Up to now, ENPT has usually been performed with open-pore polyurethane foam drains (OPD). A big disadvantage of the OPDs is their large diameter. We have developed a new, small-bore open-pore film drainage (OFD). Herein we report our first experience in a case series of 16 patients. Patients and methods OFD is constructed with a drainage tube and a very thin double-layered open-pore drainage film (Suprasorb CNP, Drainage Film, Lohmann &amp; Rauscher International, Germany). The distal end of the tube is wrapped with only one layer of film. OFD is placed into the gastrointestinal leakage site with common endoscopic techniques. The tube is connected to an electronic vacuum device and continuous negative pressure of -125 mmHg applied. Results From 2013 to 2016, 16 patients were treated with the new OFD device. In 10 patients, transmural intestinal defects (4 esophageal, 4 rectum/colon, 1 duodenal, 1 pancreatic cyst) were closed with ENPT in median time of 12 days (range 3 - 34 days). Five of the 10 patients were treated solely with OFD devices. In five patients ENPT started with ODP and changed to OFD when the cavity was shrunken to a channel with a small opening. In four patients postoperative gastric reflux was eliminated for 5 to 16 days. Conclusions Small-bore OFD opens up promising new treatment options within ENPT. OFD can be used in endoscopic closure management of intestinal leakages in the upper and lower gastrointestinal tract. Gastric reflux can be eliminated in an active manner. OFD can be inserted nasally. OFD may be an adequate substitute for OPD, especially when placement of the larger OPD is difficult.","author":[{"dropping-particle":"","family":"Loske","given":"Gunnar","non-dropping-particle":"","parse-names":false,"suffix":""},{"dropping-particle":"","family":"Schorsch","given":"Tobias","non-dropping-particle":"","parse-names":false,"suffix":""},{"dropping-particle":"","family":"Rucktaeschel","given":"Frank","non-dropping-particle":"","parse-names":false,"suffix":""},{"dropping-particle":"","family":"Schulze","given":"Wolfgang","non-dropping-particle":"","parse-names":false,"suffix":""},{"dropping-particle":"","family":"Riefel","given":"Burkhard","non-dropping-particle":"","parse-names":false,"suffix":""},{"dropping-particle":"","family":"Ackeren","given":"Vera","non-dropping-particle":"van","parse-names":false,"suffix":""},{"dropping-particle":"","family":"Mueller","given":"Christian Theodor","non-dropping-particle":"","parse-names":false,"suffix":""}],"container-title":"Endoscopy international open","id":"ITEM-1","issue":"7","issued":{"date-parts":[["2018","7"]]},"page":"E865-E871","title":"Open-pore film drainage (OFD): a new multipurpose tool for endoscopic negative pressure therapy (ENPT).","type":"article-journal","volume":"6"},"uris":["http://www.mendeley.com/documents/?uuid=94fb51c2-4a48-46d1-9d6f-91333c58bcfd"]},{"id":"ITEM-2","itemData":{"DOI":"10.1016/j.vgie.2018.08.009","ISSN":"24684481","author":[{"dropping-particle":"","family":"Moura","given":"Diogo Turiani Hourneaux","non-dropping-particle":"de","parse-names":false,"suffix":""},{"dropping-particle":"","family":"Brunaldi","given":"Vitor O.","non-dropping-particle":"","parse-names":false,"suffix":""},{"dropping-particle":"","family":"Minata","given":"Mauricio","non-dropping-particle":"","parse-names":false,"suffix":""},{"dropping-particle":"","family":"Riccioppo","given":"Daniel","non-dropping-particle":"","parse-names":false,"suffix":""},{"dropping-particle":"","family":"Santo","given":"Marco Aurelio","non-dropping-particle":"","parse-names":false,"suffix":""},{"dropping-particle":"","family":"Moura","given":"Eduardo Guimarães Hourneaux","non-dropping-particle":"de","parse-names":false,"suffix":""}],"container-title":"VideoGIE","id":"ITEM-2","issue":"11","issued":{"date-parts":[["2018","11"]]},"page":"346-348","title":"Endoscopic vacuum therapy for a large esophageal perforation after bariatric stent placement","type":"article-journal","volume":"3"},"uris":["http://www.mendeley.com/documents/?uuid=c196ed61-0ca7-404c-9a4b-080898b78a42"]},{"id":"ITEM-3","itemData":{"DOI":"10.1007/s00104-018-0727-x","ISSN":"1433-0385","PMID":"30456644","abstract":"Endoscopic negative pressure therapy (ENPT) has been adapted for upper gastrointestinal tract applications. More than 400 patients have already been treated with ENPT due to transmural defects in the upper gastrointestinal tract, with a success rate of 87%. The greatest experience exists for the treatment of anastomotic leakages and perforations of the esophagus. The ENPT is also used in the duodenum, pancreas and for complications after bariatric surgery. There are new indications that go beyond treatment in complication management. Innovative drainage types and endoscopic techniques have been developed that broaden the spectrum of applications. The aim of this article is to give an overview of the current status of ENPT in the upper gastrointestinal tract.","author":[{"dropping-particle":"","family":"Loske","given":"G","non-dropping-particle":"","parse-names":false,"suffix":""}],"container-title":"Der Chirurg; Zeitschrift fur alle Gebiete der operativen Medizen","id":"ITEM-3","issue":"Suppl 1","issued":{"date-parts":[["2019","1"]]},"page":"1-6","title":"Endoscopic negative pressure therapy of the upper gastrointestinal tract.","type":"article-journal","volume":"90"},"uris":["http://www.mendeley.com/documents/?uuid=699137d8-f13d-4b2a-bde5-99275f975408"]}],"mendeley":{"formattedCitation":"&lt;sup&gt;[19,20,53]&lt;/sup&gt;","plainTextFormattedCitation":"[19,20,53]","previouslyFormattedCitation":"&lt;sup&gt;[19,20,53]&lt;/sup&gt;"},"properties":{"noteIndex":0},"schema":"https://github.com/citation-style-language/schema/raw/master/csl-citation.json"}</w:instrText>
      </w:r>
      <w:r w:rsidR="00F42A28" w:rsidRPr="005D2DA1">
        <w:rPr>
          <w:rFonts w:ascii="Book Antiqua" w:hAnsi="Book Antiqua"/>
          <w:lang w:val="en-US"/>
        </w:rPr>
        <w:fldChar w:fldCharType="separate"/>
      </w:r>
      <w:r w:rsidR="00F42A28" w:rsidRPr="005D2DA1">
        <w:rPr>
          <w:rFonts w:ascii="Book Antiqua" w:hAnsi="Book Antiqua"/>
          <w:noProof/>
          <w:vertAlign w:val="superscript"/>
          <w:lang w:val="en-US"/>
        </w:rPr>
        <w:t>[19,20,53]</w:t>
      </w:r>
      <w:r w:rsidR="00F42A28" w:rsidRPr="005D2DA1">
        <w:rPr>
          <w:rFonts w:ascii="Book Antiqua" w:hAnsi="Book Antiqua"/>
          <w:lang w:val="en-US"/>
        </w:rPr>
        <w:fldChar w:fldCharType="end"/>
      </w:r>
      <w:r w:rsidRPr="005D2DA1">
        <w:rPr>
          <w:rFonts w:ascii="Book Antiqua" w:hAnsi="Book Antiqua"/>
          <w:lang w:val="en-US"/>
        </w:rPr>
        <w:t xml:space="preserve">. </w:t>
      </w:r>
    </w:p>
    <w:p w14:paraId="132199E9" w14:textId="2FE2FA28" w:rsidR="00D71569" w:rsidRPr="005D2DA1" w:rsidRDefault="00D71569" w:rsidP="00A82A56">
      <w:pPr>
        <w:widowControl w:val="0"/>
        <w:autoSpaceDE w:val="0"/>
        <w:autoSpaceDN w:val="0"/>
        <w:adjustRightInd w:val="0"/>
        <w:spacing w:line="360" w:lineRule="auto"/>
        <w:ind w:firstLineChars="200" w:firstLine="480"/>
        <w:jc w:val="both"/>
        <w:rPr>
          <w:rFonts w:ascii="Book Antiqua" w:hAnsi="Book Antiqua"/>
          <w:lang w:val="en-US"/>
        </w:rPr>
      </w:pPr>
      <w:r w:rsidRPr="005D2DA1">
        <w:rPr>
          <w:rFonts w:ascii="Book Antiqua" w:hAnsi="Book Antiqua"/>
          <w:lang w:val="en-US"/>
        </w:rPr>
        <w:t xml:space="preserve">The only commercially available OPD for </w:t>
      </w:r>
      <w:proofErr w:type="spellStart"/>
      <w:r w:rsidRPr="005D2DA1">
        <w:rPr>
          <w:rFonts w:ascii="Book Antiqua" w:hAnsi="Book Antiqua"/>
          <w:lang w:val="en-US"/>
        </w:rPr>
        <w:t>EVTis</w:t>
      </w:r>
      <w:proofErr w:type="spellEnd"/>
      <w:r w:rsidRPr="005D2DA1">
        <w:rPr>
          <w:rFonts w:ascii="Book Antiqua" w:hAnsi="Book Antiqua"/>
          <w:lang w:val="en-US"/>
        </w:rPr>
        <w:t xml:space="preserve"> the </w:t>
      </w:r>
      <w:proofErr w:type="spellStart"/>
      <w:r w:rsidRPr="005D2DA1">
        <w:rPr>
          <w:rFonts w:ascii="Book Antiqua" w:hAnsi="Book Antiqua"/>
          <w:lang w:val="en-US"/>
        </w:rPr>
        <w:t>Endosponge</w:t>
      </w:r>
      <w:proofErr w:type="spellEnd"/>
      <w:r w:rsidRPr="005D2DA1">
        <w:rPr>
          <w:rFonts w:ascii="Book Antiqua" w:hAnsi="Book Antiqua"/>
          <w:lang w:val="en-US"/>
        </w:rPr>
        <w:t xml:space="preserve">® (B. Braun </w:t>
      </w:r>
      <w:proofErr w:type="spellStart"/>
      <w:r w:rsidRPr="005D2DA1">
        <w:rPr>
          <w:rFonts w:ascii="Book Antiqua" w:hAnsi="Book Antiqua"/>
          <w:lang w:val="en-US"/>
        </w:rPr>
        <w:t>Melsungen</w:t>
      </w:r>
      <w:proofErr w:type="spellEnd"/>
      <w:r w:rsidRPr="005D2DA1">
        <w:rPr>
          <w:rFonts w:ascii="Book Antiqua" w:hAnsi="Book Antiqua"/>
          <w:lang w:val="en-US"/>
        </w:rPr>
        <w:t xml:space="preserve"> AG, </w:t>
      </w:r>
      <w:proofErr w:type="spellStart"/>
      <w:r w:rsidRPr="005D2DA1">
        <w:rPr>
          <w:rFonts w:ascii="Book Antiqua" w:hAnsi="Book Antiqua"/>
          <w:lang w:val="en-US"/>
        </w:rPr>
        <w:t>Melsungen</w:t>
      </w:r>
      <w:proofErr w:type="spellEnd"/>
      <w:r w:rsidRPr="005D2DA1">
        <w:rPr>
          <w:rFonts w:ascii="Book Antiqua" w:hAnsi="Book Antiqua"/>
          <w:lang w:val="en-US"/>
        </w:rPr>
        <w:t xml:space="preserve">, Germany) which is marketed for use in the esophagus. However, no electronic pump system has been approved for </w:t>
      </w:r>
      <w:r w:rsidR="005D2DA1" w:rsidRPr="005D2DA1">
        <w:rPr>
          <w:rFonts w:ascii="Book Antiqua" w:eastAsiaTheme="majorEastAsia" w:hAnsi="Book Antiqua" w:cs="Calibri"/>
          <w:bCs/>
          <w:lang w:val="en-US"/>
        </w:rPr>
        <w:t>GI</w:t>
      </w:r>
      <w:r w:rsidRPr="005D2DA1">
        <w:rPr>
          <w:rFonts w:ascii="Book Antiqua" w:hAnsi="Book Antiqua"/>
          <w:lang w:val="en-US"/>
        </w:rPr>
        <w:t xml:space="preserve"> endoscopy therapies yet</w:t>
      </w:r>
      <w:r w:rsidR="00F42A28" w:rsidRPr="005D2DA1">
        <w:rPr>
          <w:rFonts w:ascii="Book Antiqua" w:hAnsi="Book Antiqua"/>
          <w:lang w:val="en-US"/>
        </w:rPr>
        <w:fldChar w:fldCharType="begin" w:fldLock="1"/>
      </w:r>
      <w:r w:rsidR="002E2434" w:rsidRPr="005D2DA1">
        <w:rPr>
          <w:rFonts w:ascii="Book Antiqua" w:hAnsi="Book Antiqua"/>
          <w:lang w:val="en-US"/>
        </w:rPr>
        <w:instrText>ADDIN CSL_CITATION {"citationItems":[{"id":"ITEM-1","itemData":{"DOI":"10.1007/s00104-018-0727-x","ISSN":"1433-0385","PMID":"30456644","abstract":"Endoscopic negative pressure therapy (ENPT) has been adapted for upper gastrointestinal tract applications. More than 400 patients have already been treated with ENPT due to transmural defects in the upper gastrointestinal tract, with a success rate of 87%. The greatest experience exists for the treatment of anastomotic leakages and perforations of the esophagus. The ENPT is also used in the duodenum, pancreas and for complications after bariatric surgery. There are new indications that go beyond treatment in complication management. Innovative drainage types and endoscopic techniques have been developed that broaden the spectrum of applications. The aim of this article is to give an overview of the current status of ENPT in the upper gastrointestinal tract.","author":[{"dropping-particle":"","family":"Loske","given":"G","non-dropping-particle":"","parse-names":false,"suffix":""}],"container-title":"Der Chirurg; Zeitschrift fur alle Gebiete der operativen Medizen","id":"ITEM-1","issue":"Suppl 1","issued":{"date-parts":[["2019","1"]]},"page":"1-6","title":"Endoscopic negative pressure therapy of the upper gastrointestinal tract.","type":"article-journal","volume":"90"},"uris":["http://www.mendeley.com/documents/?uuid=699137d8-f13d-4b2a-bde5-99275f975408"]}],"mendeley":{"formattedCitation":"&lt;sup&gt;[53]&lt;/sup&gt;","plainTextFormattedCitation":"[53]","previouslyFormattedCitation":"&lt;sup&gt;[53]&lt;/sup&gt;"},"properties":{"noteIndex":0},"schema":"https://github.com/citation-style-language/schema/raw/master/csl-citation.json"}</w:instrText>
      </w:r>
      <w:r w:rsidR="00F42A28" w:rsidRPr="005D2DA1">
        <w:rPr>
          <w:rFonts w:ascii="Book Antiqua" w:hAnsi="Book Antiqua"/>
          <w:lang w:val="en-US"/>
        </w:rPr>
        <w:fldChar w:fldCharType="separate"/>
      </w:r>
      <w:r w:rsidR="00F42A28" w:rsidRPr="005D2DA1">
        <w:rPr>
          <w:rFonts w:ascii="Book Antiqua" w:hAnsi="Book Antiqua"/>
          <w:noProof/>
          <w:vertAlign w:val="superscript"/>
          <w:lang w:val="en-US"/>
        </w:rPr>
        <w:t>[53]</w:t>
      </w:r>
      <w:r w:rsidR="00F42A28" w:rsidRPr="005D2DA1">
        <w:rPr>
          <w:rFonts w:ascii="Book Antiqua" w:hAnsi="Book Antiqua"/>
          <w:lang w:val="en-US"/>
        </w:rPr>
        <w:fldChar w:fldCharType="end"/>
      </w:r>
      <w:r w:rsidRPr="005D2DA1">
        <w:rPr>
          <w:rFonts w:ascii="Book Antiqua" w:hAnsi="Book Antiqua"/>
          <w:lang w:val="en-US"/>
        </w:rPr>
        <w:t xml:space="preserve">. </w:t>
      </w:r>
    </w:p>
    <w:p w14:paraId="06814570" w14:textId="0B5B915B" w:rsidR="00D71569" w:rsidRPr="005D2DA1" w:rsidRDefault="00D71569" w:rsidP="00A82A56">
      <w:pPr>
        <w:widowControl w:val="0"/>
        <w:autoSpaceDE w:val="0"/>
        <w:autoSpaceDN w:val="0"/>
        <w:adjustRightInd w:val="0"/>
        <w:spacing w:line="360" w:lineRule="auto"/>
        <w:ind w:firstLineChars="200" w:firstLine="480"/>
        <w:jc w:val="both"/>
        <w:rPr>
          <w:rFonts w:ascii="Book Antiqua" w:hAnsi="Book Antiqua"/>
          <w:lang w:val="en-US"/>
        </w:rPr>
      </w:pPr>
      <w:r w:rsidRPr="005D2DA1">
        <w:rPr>
          <w:rFonts w:ascii="Book Antiqua" w:hAnsi="Book Antiqua"/>
          <w:lang w:val="en-US"/>
        </w:rPr>
        <w:t>OFDs are newer compared to OPDs and have been developed using a very thin open-pore, double-layer, drainage film (</w:t>
      </w:r>
      <w:proofErr w:type="spellStart"/>
      <w:r w:rsidRPr="005D2DA1">
        <w:rPr>
          <w:rFonts w:ascii="Book Antiqua" w:hAnsi="Book Antiqua"/>
          <w:lang w:val="en-US"/>
        </w:rPr>
        <w:t>Suprasorb</w:t>
      </w:r>
      <w:proofErr w:type="spellEnd"/>
      <w:r w:rsidRPr="00A82A56">
        <w:rPr>
          <w:rFonts w:ascii="Book Antiqua" w:hAnsi="Book Antiqua"/>
          <w:vertAlign w:val="superscript"/>
          <w:lang w:val="en-US"/>
        </w:rPr>
        <w:t>®</w:t>
      </w:r>
      <w:r w:rsidRPr="005D2DA1">
        <w:rPr>
          <w:rFonts w:ascii="Book Antiqua" w:hAnsi="Book Antiqua"/>
          <w:lang w:val="en-US"/>
        </w:rPr>
        <w:t xml:space="preserve"> CNP Drainage Film, Lohmann </w:t>
      </w:r>
      <w:r w:rsidR="00A82A56">
        <w:rPr>
          <w:rFonts w:ascii="Book Antiqua" w:hAnsi="Book Antiqua" w:hint="eastAsia"/>
          <w:lang w:val="en-US" w:eastAsia="zh-CN"/>
        </w:rPr>
        <w:t>and</w:t>
      </w:r>
      <w:r w:rsidRPr="005D2DA1">
        <w:rPr>
          <w:rFonts w:ascii="Book Antiqua" w:hAnsi="Book Antiqua"/>
          <w:lang w:val="en-US"/>
        </w:rPr>
        <w:t xml:space="preserve"> Rauscher International GmbH </w:t>
      </w:r>
      <w:r w:rsidR="00A82A56">
        <w:rPr>
          <w:rFonts w:ascii="Book Antiqua" w:hAnsi="Book Antiqua" w:hint="eastAsia"/>
          <w:lang w:val="en-US" w:eastAsia="zh-CN"/>
        </w:rPr>
        <w:t>and</w:t>
      </w:r>
      <w:r w:rsidRPr="005D2DA1">
        <w:rPr>
          <w:rFonts w:ascii="Book Antiqua" w:hAnsi="Book Antiqua"/>
          <w:lang w:val="en-US"/>
        </w:rPr>
        <w:t xml:space="preserve"> Co; </w:t>
      </w:r>
      <w:proofErr w:type="spellStart"/>
      <w:r w:rsidRPr="005D2DA1">
        <w:rPr>
          <w:rFonts w:ascii="Book Antiqua" w:hAnsi="Book Antiqua"/>
          <w:lang w:val="en-US"/>
        </w:rPr>
        <w:t>Rengsdorf</w:t>
      </w:r>
      <w:proofErr w:type="spellEnd"/>
      <w:r w:rsidRPr="005D2DA1">
        <w:rPr>
          <w:rFonts w:ascii="Book Antiqua" w:hAnsi="Book Antiqua"/>
          <w:lang w:val="en-US"/>
        </w:rPr>
        <w:t>, Germany), which is approved for vacuum therapy in wound skin defects</w:t>
      </w:r>
      <w:r w:rsidR="002E2434" w:rsidRPr="005D2DA1">
        <w:rPr>
          <w:rFonts w:ascii="Book Antiqua" w:hAnsi="Book Antiqua"/>
          <w:lang w:val="en-US"/>
        </w:rPr>
        <w:fldChar w:fldCharType="begin" w:fldLock="1"/>
      </w:r>
      <w:r w:rsidR="002E2434" w:rsidRPr="005D2DA1">
        <w:rPr>
          <w:rFonts w:ascii="Book Antiqua" w:hAnsi="Book Antiqua"/>
          <w:lang w:val="en-US"/>
        </w:rPr>
        <w:instrText>ADDIN CSL_CITATION {"citationItems":[{"id":"ITEM-1","itemData":{"DOI":"10.1055/a-0599-5886","ISSN":"2364-3722","PMID":"29978007","abstract":"Background and study aims Endoscopic negative pressure therapy (ENPT) has been developed to treat gastrointestinal leakages. Up to now, ENPT has usually been performed with open-pore polyurethane foam drains (OPD). A big disadvantage of the OPDs is their large diameter. We have developed a new, small-bore open-pore film drainage (OFD). Herein we report our first experience in a case series of 16 patients. Patients and methods OFD is constructed with a drainage tube and a very thin double-layered open-pore drainage film (Suprasorb CNP, Drainage Film, Lohmann &amp; Rauscher International, Germany). The distal end of the tube is wrapped with only one layer of film. OFD is placed into the gastrointestinal leakage site with common endoscopic techniques. The tube is connected to an electronic vacuum device and continuous negative pressure of -125 mmHg applied. Results From 2013 to 2016, 16 patients were treated with the new OFD device. In 10 patients, transmural intestinal defects (4 esophageal, 4 rectum/colon, 1 duodenal, 1 pancreatic cyst) were closed with ENPT in median time of 12 days (range 3 - 34 days). Five of the 10 patients were treated solely with OFD devices. In five patients ENPT started with ODP and changed to OFD when the cavity was shrunken to a channel with a small opening. In four patients postoperative gastric reflux was eliminated for 5 to 16 days. Conclusions Small-bore OFD opens up promising new treatment options within ENPT. OFD can be used in endoscopic closure management of intestinal leakages in the upper and lower gastrointestinal tract. Gastric reflux can be eliminated in an active manner. OFD can be inserted nasally. OFD may be an adequate substitute for OPD, especially when placement of the larger OPD is difficult.","author":[{"dropping-particle":"","family":"Loske","given":"Gunnar","non-dropping-particle":"","parse-names":false,"suffix":""},{"dropping-particle":"","family":"Schorsch","given":"Tobias","non-dropping-particle":"","parse-names":false,"suffix":""},{"dropping-particle":"","family":"Rucktaeschel","given":"Frank","non-dropping-particle":"","parse-names":false,"suffix":""},{"dropping-particle":"","family":"Schulze","given":"Wolfgang","non-dropping-particle":"","parse-names":false,"suffix":""},{"dropping-particle":"","family":"Riefel","given":"Burkhard","non-dropping-particle":"","parse-names":false,"suffix":""},{"dropping-particle":"","family":"Ackeren","given":"Vera","non-dropping-particle":"van","parse-names":false,"suffix":""},{"dropping-particle":"","family":"Mueller","given":"Christian Theodor","non-dropping-particle":"","parse-names":false,"suffix":""}],"container-title":"Endoscopy international open","id":"ITEM-1","issue":"7","issued":{"date-parts":[["2018","7"]]},"page":"E865-E871","title":"Open-pore film drainage (OFD): a new multipurpose tool for endoscopic negative pressure therapy (ENPT).","type":"article-journal","volume":"6"},"uris":["http://www.mendeley.com/documents/?uuid=94fb51c2-4a48-46d1-9d6f-91333c58bcfd"]}],"mendeley":{"formattedCitation":"&lt;sup&gt;[19]&lt;/sup&gt;","plainTextFormattedCitation":"[19]","previouslyFormattedCitation":"&lt;sup&gt;[19]&lt;/sup&gt;"},"properties":{"noteIndex":0},"schema":"https://github.com/citation-style-language/schema/raw/master/csl-citation.json"}</w:instrText>
      </w:r>
      <w:r w:rsidR="002E2434" w:rsidRPr="005D2DA1">
        <w:rPr>
          <w:rFonts w:ascii="Book Antiqua" w:hAnsi="Book Antiqua"/>
          <w:lang w:val="en-US"/>
        </w:rPr>
        <w:fldChar w:fldCharType="separate"/>
      </w:r>
      <w:r w:rsidR="002E2434" w:rsidRPr="005D2DA1">
        <w:rPr>
          <w:rFonts w:ascii="Book Antiqua" w:hAnsi="Book Antiqua"/>
          <w:noProof/>
          <w:vertAlign w:val="superscript"/>
          <w:lang w:val="en-US"/>
        </w:rPr>
        <w:t>[19]</w:t>
      </w:r>
      <w:r w:rsidR="002E2434" w:rsidRPr="005D2DA1">
        <w:rPr>
          <w:rFonts w:ascii="Book Antiqua" w:hAnsi="Book Antiqua"/>
          <w:lang w:val="en-US"/>
        </w:rPr>
        <w:fldChar w:fldCharType="end"/>
      </w:r>
      <w:r w:rsidRPr="005D2DA1">
        <w:rPr>
          <w:rFonts w:ascii="Book Antiqua" w:hAnsi="Book Antiqua"/>
          <w:lang w:val="en-US"/>
        </w:rPr>
        <w:t>. The film is wrapped around the openings in the NGT instead of the PUF</w:t>
      </w:r>
      <w:r w:rsidR="002E2434" w:rsidRPr="005D2DA1">
        <w:rPr>
          <w:rFonts w:ascii="Book Antiqua" w:hAnsi="Book Antiqua"/>
          <w:lang w:val="en-US"/>
        </w:rPr>
        <w:fldChar w:fldCharType="begin" w:fldLock="1"/>
      </w:r>
      <w:r w:rsidR="002E2434" w:rsidRPr="005D2DA1">
        <w:rPr>
          <w:rFonts w:ascii="Book Antiqua" w:hAnsi="Book Antiqua"/>
          <w:lang w:val="en-US"/>
        </w:rPr>
        <w:instrText>ADDIN CSL_CITATION {"citationItems":[{"id":"ITEM-1","itemData":{"DOI":"10.1007/s00104-018-0727-x","ISSN":"1433-0385","PMID":"30456644","abstract":"Endoscopic negative pressure therapy (ENPT) has been adapted for upper gastrointestinal tract applications. More than 400 patients have already been treated with ENPT due to transmural defects in the upper gastrointestinal tract, with a success rate of 87%. The greatest experience exists for the treatment of anastomotic leakages and perforations of the esophagus. The ENPT is also used in the duodenum, pancreas and for complications after bariatric surgery. There are new indications that go beyond treatment in complication management. Innovative drainage types and endoscopic techniques have been developed that broaden the spectrum of applications. The aim of this article is to give an overview of the current status of ENPT in the upper gastrointestinal tract.","author":[{"dropping-particle":"","family":"Loske","given":"G","non-dropping-particle":"","parse-names":false,"suffix":""}],"container-title":"Der Chirurg; Zeitschrift fur alle Gebiete der operativen Medizen","id":"ITEM-1","issue":"Suppl 1","issued":{"date-parts":[["2019","1"]]},"page":"1-6","title":"Endoscopic negative pressure therapy of the upper gastrointestinal tract.","type":"article-journal","volume":"90"},"uris":["http://www.mendeley.com/documents/?uuid=699137d8-f13d-4b2a-bde5-99275f975408"]}],"mendeley":{"formattedCitation":"&lt;sup&gt;[53]&lt;/sup&gt;","plainTextFormattedCitation":"[53]","previouslyFormattedCitation":"&lt;sup&gt;[53]&lt;/sup&gt;"},"properties":{"noteIndex":0},"schema":"https://github.com/citation-style-language/schema/raw/master/csl-citation.json"}</w:instrText>
      </w:r>
      <w:r w:rsidR="002E2434" w:rsidRPr="005D2DA1">
        <w:rPr>
          <w:rFonts w:ascii="Book Antiqua" w:hAnsi="Book Antiqua"/>
          <w:lang w:val="en-US"/>
        </w:rPr>
        <w:fldChar w:fldCharType="separate"/>
      </w:r>
      <w:r w:rsidR="002E2434" w:rsidRPr="005D2DA1">
        <w:rPr>
          <w:rFonts w:ascii="Book Antiqua" w:hAnsi="Book Antiqua"/>
          <w:noProof/>
          <w:vertAlign w:val="superscript"/>
          <w:lang w:val="en-US"/>
        </w:rPr>
        <w:t>[53]</w:t>
      </w:r>
      <w:r w:rsidR="002E2434" w:rsidRPr="005D2DA1">
        <w:rPr>
          <w:rFonts w:ascii="Book Antiqua" w:hAnsi="Book Antiqua"/>
          <w:lang w:val="en-US"/>
        </w:rPr>
        <w:fldChar w:fldCharType="end"/>
      </w:r>
      <w:r w:rsidRPr="005D2DA1">
        <w:rPr>
          <w:rFonts w:ascii="Book Antiqua" w:hAnsi="Book Antiqua"/>
          <w:lang w:val="en-US"/>
        </w:rPr>
        <w:t>. These new drains have the advantage of a very small diameter facilitating their introduction through the nares and placement into small wall defects</w:t>
      </w:r>
      <w:r w:rsidR="002E2434" w:rsidRPr="005D2DA1">
        <w:rPr>
          <w:rFonts w:ascii="Book Antiqua" w:hAnsi="Book Antiqua"/>
          <w:lang w:val="en-US"/>
        </w:rPr>
        <w:fldChar w:fldCharType="begin" w:fldLock="1"/>
      </w:r>
      <w:r w:rsidR="003335FA" w:rsidRPr="005D2DA1">
        <w:rPr>
          <w:rFonts w:ascii="Book Antiqua" w:hAnsi="Book Antiqua"/>
          <w:lang w:val="en-US"/>
        </w:rPr>
        <w:instrText>ADDIN CSL_CITATION {"citationItems":[{"id":"ITEM-1","itemData":{"DOI":"10.1055/s-0043-118211","ISSN":"1438-8812","PMID":"28926851","author":[{"dropping-particle":"","family":"Loske","given":"Gunnar","non-dropping-particle":"","parse-names":false,"suffix":""},{"dropping-particle":"","family":"Schorsch","given":"Tobias","non-dropping-particle":"","parse-names":false,"suffix":""},{"dropping-particle":"","family":"Müller","given":"Christian T","non-dropping-particle":"","parse-names":false,"suffix":""}],"container-title":"Endoscopy","id":"ITEM-1","issue":"12","issued":{"date-parts":[["2017"]]},"page":"E294-E295","title":"Prevention of reflux after esophagectomy with endoscopic negative pressure therapy using a new double-lumen open-pore film drainage with an intestinal feeding tube.","type":"article-journal","volume":"49"},"uris":["http://www.mendeley.com/documents/?uuid=26099864-3262-4a1b-b101-a7ea6e76f3ba"]}],"mendeley":{"formattedCitation":"&lt;sup&gt;[65]&lt;/sup&gt;","plainTextFormattedCitation":"[65]","previouslyFormattedCitation":"&lt;sup&gt;[65]&lt;/sup&gt;"},"properties":{"noteIndex":0},"schema":"https://github.com/citation-style-language/schema/raw/master/csl-citation.json"}</w:instrText>
      </w:r>
      <w:r w:rsidR="002E2434" w:rsidRPr="005D2DA1">
        <w:rPr>
          <w:rFonts w:ascii="Book Antiqua" w:hAnsi="Book Antiqua"/>
          <w:lang w:val="en-US"/>
        </w:rPr>
        <w:fldChar w:fldCharType="separate"/>
      </w:r>
      <w:r w:rsidR="002E2434" w:rsidRPr="005D2DA1">
        <w:rPr>
          <w:rFonts w:ascii="Book Antiqua" w:hAnsi="Book Antiqua"/>
          <w:noProof/>
          <w:vertAlign w:val="superscript"/>
          <w:lang w:val="en-US"/>
        </w:rPr>
        <w:t>[65]</w:t>
      </w:r>
      <w:r w:rsidR="002E2434" w:rsidRPr="005D2DA1">
        <w:rPr>
          <w:rFonts w:ascii="Book Antiqua" w:hAnsi="Book Antiqua"/>
          <w:lang w:val="en-US"/>
        </w:rPr>
        <w:fldChar w:fldCharType="end"/>
      </w:r>
      <w:r w:rsidRPr="005D2DA1">
        <w:rPr>
          <w:rFonts w:ascii="Book Antiqua" w:hAnsi="Book Antiqua"/>
          <w:lang w:val="en-US"/>
        </w:rPr>
        <w:t>. These drains also have the advantage to adhere well to the intended defect but adhere less tightly to the normal mucosa surrounding the defect during EVT</w:t>
      </w:r>
      <w:r w:rsidR="002E2434" w:rsidRPr="005D2DA1">
        <w:rPr>
          <w:rFonts w:ascii="Book Antiqua" w:hAnsi="Book Antiqua"/>
          <w:lang w:val="en-US"/>
        </w:rPr>
        <w:fldChar w:fldCharType="begin" w:fldLock="1"/>
      </w:r>
      <w:r w:rsidR="002E2434" w:rsidRPr="005D2DA1">
        <w:rPr>
          <w:rFonts w:ascii="Book Antiqua" w:hAnsi="Book Antiqua"/>
          <w:lang w:val="en-US"/>
        </w:rPr>
        <w:instrText>ADDIN CSL_CITATION {"citationItems":[{"id":"ITEM-1","itemData":{"DOI":"10.1007/s00104-018-0727-x","ISSN":"1433-0385","PMID":"30456644","abstract":"Endoscopic negative pressure therapy (ENPT) has been adapted for upper gastrointestinal tract applications. More than 400 patients have already been treated with ENPT due to transmural defects in the upper gastrointestinal tract, with a success rate of 87%. The greatest experience exists for the treatment of anastomotic leakages and perforations of the esophagus. The ENPT is also used in the duodenum, pancreas and for complications after bariatric surgery. There are new indications that go beyond treatment in complication management. Innovative drainage types and endoscopic techniques have been developed that broaden the spectrum of applications. The aim of this article is to give an overview of the current status of ENPT in the upper gastrointestinal tract.","author":[{"dropping-particle":"","family":"Loske","given":"G","non-dropping-particle":"","parse-names":false,"suffix":""}],"container-title":"Der Chirurg; Zeitschrift fur alle Gebiete der operativen Medizen","id":"ITEM-1","issue":"Suppl 1","issued":{"date-parts":[["2019","1"]]},"page":"1-6","title":"Endoscopic negative pressure therapy of the upper gastrointestinal tract.","type":"article-journal","volume":"90"},"uris":["http://www.mendeley.com/documents/?uuid=699137d8-f13d-4b2a-bde5-99275f975408"]}],"mendeley":{"formattedCitation":"&lt;sup&gt;[53]&lt;/sup&gt;","plainTextFormattedCitation":"[53]","previouslyFormattedCitation":"&lt;sup&gt;[53]&lt;/sup&gt;"},"properties":{"noteIndex":0},"schema":"https://github.com/citation-style-language/schema/raw/master/csl-citation.json"}</w:instrText>
      </w:r>
      <w:r w:rsidR="002E2434" w:rsidRPr="005D2DA1">
        <w:rPr>
          <w:rFonts w:ascii="Book Antiqua" w:hAnsi="Book Antiqua"/>
          <w:lang w:val="en-US"/>
        </w:rPr>
        <w:fldChar w:fldCharType="separate"/>
      </w:r>
      <w:r w:rsidR="002E2434" w:rsidRPr="005D2DA1">
        <w:rPr>
          <w:rFonts w:ascii="Book Antiqua" w:hAnsi="Book Antiqua"/>
          <w:noProof/>
          <w:vertAlign w:val="superscript"/>
          <w:lang w:val="en-US"/>
        </w:rPr>
        <w:t>[53]</w:t>
      </w:r>
      <w:r w:rsidR="002E2434" w:rsidRPr="005D2DA1">
        <w:rPr>
          <w:rFonts w:ascii="Book Antiqua" w:hAnsi="Book Antiqua"/>
          <w:lang w:val="en-US"/>
        </w:rPr>
        <w:fldChar w:fldCharType="end"/>
      </w:r>
      <w:r w:rsidRPr="005D2DA1">
        <w:rPr>
          <w:rFonts w:ascii="Book Antiqua" w:hAnsi="Book Antiqua"/>
          <w:lang w:val="en-US"/>
        </w:rPr>
        <w:t>.</w:t>
      </w:r>
      <w:r w:rsidR="005D2DA1">
        <w:rPr>
          <w:rFonts w:ascii="Book Antiqua" w:hAnsi="Book Antiqua"/>
          <w:lang w:val="en-US"/>
        </w:rPr>
        <w:t xml:space="preserve"> </w:t>
      </w:r>
      <w:r w:rsidRPr="005D2DA1">
        <w:rPr>
          <w:rFonts w:ascii="Book Antiqua" w:hAnsi="Book Antiqua"/>
          <w:lang w:val="en-US"/>
        </w:rPr>
        <w:t>A combination of the tools, with PUF wrapped with the open-pore film was also reported in some studies</w:t>
      </w:r>
      <w:r w:rsidR="003335FA" w:rsidRPr="005D2DA1">
        <w:rPr>
          <w:rFonts w:ascii="Book Antiqua" w:hAnsi="Book Antiqua"/>
          <w:lang w:val="en-US"/>
        </w:rPr>
        <w:fldChar w:fldCharType="begin" w:fldLock="1"/>
      </w:r>
      <w:r w:rsidR="003335FA" w:rsidRPr="005D2DA1">
        <w:rPr>
          <w:rFonts w:ascii="Book Antiqua" w:hAnsi="Book Antiqua"/>
          <w:lang w:val="en-US"/>
        </w:rPr>
        <w:instrText>ADDIN CSL_CITATION {"citationItems":[{"id":"ITEM-1","itemData":{"DOI":"10.1055/s-0043-119346","ISSN":"1438-8812","PMID":"28946171","author":[{"dropping-particle":"","family":"Loske","given":"Gunnar","non-dropping-particle":"","parse-names":false,"suffix":""},{"dropping-particle":"","family":"Liedke","given":"Marc","non-dropping-particle":"","parse-names":false,"suffix":""},{"dropping-particle":"","family":"Schlöricke","given":"Erik","non-dropping-particle":"","parse-names":false,"suffix":""},{"dropping-particle":"","family":"Herrmann","given":"Thomas","non-dropping-particle":"","parse-names":false,"suffix":""},{"dropping-particle":"","family":"Rucktaeschel","given":"Frank","non-dropping-particle":"","parse-names":false,"suffix":""}],"container-title":"Endoscopy","id":"ITEM-1","issue":"12","issued":{"date-parts":[["2017"]]},"page":"E300-E302","title":"Endoscopic negative-pressure therapy for duodenal leakage using new open-pore film and polyurethane foam drains with the pull-through technique.","type":"article-journal","volume":"49"},"uris":["http://www.mendeley.com/documents/?uuid=a108ba37-578c-448e-a769-a56fe48aa3e7"]},{"id":"ITEM-2","itemData":{"DOI":"10.1055/s-0030-1256643","ISSN":"1438-8812","PMID":"22396274","author":[{"dropping-particle":"","family":"Wallstabe","given":"I","non-dropping-particle":"","parse-names":false,"suffix":""},{"dropping-particle":"","family":"Tiedemann","given":"A","non-dropping-particle":"","parse-names":false,"suffix":""},{"dropping-particle":"","family":"Schiefke","given":"I","non-dropping-particle":"","parse-names":false,"suffix":""}],"container-title":"Endoscopy","id":"ITEM-2","issued":{"date-parts":[["2011"]]},"page":"E49-50","title":"Endoscopic vacuum-assisted therapy of an infected pancreatic pseudocyst.","type":"article-journal","volume":"43 Suppl 2"},"uris":["http://www.mendeley.com/documents/?uuid=ba3530c7-cadc-4aad-a465-aadbf05d7a00"]}],"mendeley":{"formattedCitation":"&lt;sup&gt;[64,66]&lt;/sup&gt;","plainTextFormattedCitation":"[64,66]","previouslyFormattedCitation":"&lt;sup&gt;[64,66]&lt;/sup&gt;"},"properties":{"noteIndex":0},"schema":"https://github.com/citation-style-language/schema/raw/master/csl-citation.json"}</w:instrText>
      </w:r>
      <w:r w:rsidR="003335FA" w:rsidRPr="005D2DA1">
        <w:rPr>
          <w:rFonts w:ascii="Book Antiqua" w:hAnsi="Book Antiqua"/>
          <w:lang w:val="en-US"/>
        </w:rPr>
        <w:fldChar w:fldCharType="separate"/>
      </w:r>
      <w:r w:rsidR="003335FA" w:rsidRPr="005D2DA1">
        <w:rPr>
          <w:rFonts w:ascii="Book Antiqua" w:hAnsi="Book Antiqua"/>
          <w:noProof/>
          <w:vertAlign w:val="superscript"/>
          <w:lang w:val="en-US"/>
        </w:rPr>
        <w:t>[64,66]</w:t>
      </w:r>
      <w:r w:rsidR="003335FA" w:rsidRPr="005D2DA1">
        <w:rPr>
          <w:rFonts w:ascii="Book Antiqua" w:hAnsi="Book Antiqua"/>
          <w:lang w:val="en-US"/>
        </w:rPr>
        <w:fldChar w:fldCharType="end"/>
      </w:r>
      <w:r w:rsidRPr="005D2DA1">
        <w:rPr>
          <w:rFonts w:ascii="Book Antiqua" w:hAnsi="Book Antiqua"/>
          <w:lang w:val="en-US"/>
        </w:rPr>
        <w:t>.</w:t>
      </w:r>
      <w:r w:rsidR="00A82A56">
        <w:rPr>
          <w:rFonts w:ascii="Book Antiqua" w:hAnsi="Book Antiqua" w:hint="eastAsia"/>
          <w:lang w:val="en-US" w:eastAsia="zh-CN"/>
        </w:rPr>
        <w:t xml:space="preserve"> </w:t>
      </w:r>
      <w:r w:rsidRPr="005D2DA1">
        <w:rPr>
          <w:rFonts w:ascii="Book Antiqua" w:hAnsi="Book Antiqua"/>
          <w:lang w:val="en-US"/>
        </w:rPr>
        <w:t>Nutritional support is imperative to wound healing, and thus, for EVT in upper GI defects a double lumen drain has been developed with an additional jejunal feeding tube to allow for enteral feeding access</w:t>
      </w:r>
      <w:r w:rsidR="003335FA" w:rsidRPr="005D2DA1">
        <w:rPr>
          <w:rFonts w:ascii="Book Antiqua" w:hAnsi="Book Antiqua"/>
          <w:lang w:val="en-US"/>
        </w:rPr>
        <w:fldChar w:fldCharType="begin" w:fldLock="1"/>
      </w:r>
      <w:r w:rsidR="003335FA" w:rsidRPr="005D2DA1">
        <w:rPr>
          <w:rFonts w:ascii="Book Antiqua" w:hAnsi="Book Antiqua"/>
          <w:lang w:val="en-US"/>
        </w:rPr>
        <w:instrText>ADDIN CSL_CITATION {"citationItems":[{"id":"ITEM-1","itemData":{"DOI":"10.1055/s-0042-105364","ISSN":"1438-8812","PMID":"27116095","author":[{"dropping-particle":"","family":"Loske","given":"Gunnar","non-dropping-particle":"","parse-names":false,"suffix":""},{"dropping-particle":"","family":"Aumiller","given":"Josef","non-dropping-particle":"","parse-names":false,"suffix":""},{"dropping-particle":"","family":"Rucktäschel","given":"Frank","non-dropping-particle":"","parse-names":false,"suffix":""},{"dropping-particle":"","family":"Schorsch","given":"Tobias","non-dropping-particle":"","parse-names":false,"suffix":""}],"container-title":"Endoscopy","id":"ITEM-1","issued":{"date-parts":[["2016"]]},"page":"E154-5","title":"Spontaneous perforation of an intramural esophageal pseudodiverticulosis treated with intraluminal endoscopic vacuum therapy using a double-lumen vacuum drainage with intestinal feeding tube.","type":"article-journal","volume":"48 Suppl 1"},"uris":["http://www.mendeley.com/documents/?uuid=de2b3bb8-7792-4647-af65-5f9c25bdd25d"]},{"id":"ITEM-2","itemData":{"DOI":"10.5090/kjtcs.2018.51.1.76","ISSN":"2233-601X","PMID":"29430435","abstract":"Early diagnosis followed by primary repair is the best treatment for spontaneous esophageal perforation. However, the appropriate management of esophageal leakage after surgical repair is still controversial. Recently, the successful adaptation of vacuum-assisted closure therapy, which is well established for the treatment of chronic surface wounds, has been demonstrated for esophageal perforation or leakage. Conservative treatment methods require long-term fasting with total parenteral nutrition or enteral feeding through invasive procedures, such as percutaneous endoscopic gastrostomy or a feeding jejunostomy. We report 2 cases of esophageal leakage after primary repair treated by endoscopic vacuum therapy with continuous enteral feeding using a Sengstaken-Blakemore tube.","author":[{"dropping-particle":"","family":"Lee","given":"So Young","non-dropping-particle":"","parse-names":false,"suffix":""},{"dropping-particle":"","family":"Kim","given":"Kun Woo","non-dropping-particle":"","parse-names":false,"suffix":""},{"dropping-particle":"","family":"Lee","given":"Jae-Ik","non-dropping-particle":"","parse-names":false,"suffix":""},{"dropping-particle":"","family":"Park","given":"Dong-Kyun","non-dropping-particle":"","parse-names":false,"suffix":""},{"dropping-particle":"","family":"Park","given":"Kook-Yang","non-dropping-particle":"","parse-names":false,"suffix":""},{"dropping-particle":"","family":"Park","given":"Chul-Hyun","non-dropping-particle":"","parse-names":false,"suffix":""},{"dropping-particle":"","family":"Son","given":"Kuk-Hui","non-dropping-particle":"","parse-names":false,"suffix":""}],"container-title":"The Korean journal of thoracic and cardiovascular surgery","id":"ITEM-2","issue":"1","issued":{"date-parts":[["2018","2"]]},"page":"76-80","title":"Esophageal Endoscopic Vacuum Therapy with Enteral Feeding Using a Sengstaken-Blakemore Tube.","type":"article-journal","volume":"51"},"uris":["http://www.mendeley.com/documents/?uuid=4c75b3eb-fb2d-494f-b1ec-ec0d1ed051ac"]}],"mendeley":{"formattedCitation":"&lt;sup&gt;[67,68]&lt;/sup&gt;","plainTextFormattedCitation":"[67,68]","previouslyFormattedCitation":"&lt;sup&gt;[67,68]&lt;/sup&gt;"},"properties":{"noteIndex":0},"schema":"https://github.com/citation-style-language/schema/raw/master/csl-citation.json"}</w:instrText>
      </w:r>
      <w:r w:rsidR="003335FA" w:rsidRPr="005D2DA1">
        <w:rPr>
          <w:rFonts w:ascii="Book Antiqua" w:hAnsi="Book Antiqua"/>
          <w:lang w:val="en-US"/>
        </w:rPr>
        <w:fldChar w:fldCharType="separate"/>
      </w:r>
      <w:r w:rsidR="003335FA" w:rsidRPr="005D2DA1">
        <w:rPr>
          <w:rFonts w:ascii="Book Antiqua" w:hAnsi="Book Antiqua"/>
          <w:noProof/>
          <w:vertAlign w:val="superscript"/>
          <w:lang w:val="en-US"/>
        </w:rPr>
        <w:t>[67,68]</w:t>
      </w:r>
      <w:r w:rsidR="003335FA" w:rsidRPr="005D2DA1">
        <w:rPr>
          <w:rFonts w:ascii="Book Antiqua" w:hAnsi="Book Antiqua"/>
          <w:lang w:val="en-US"/>
        </w:rPr>
        <w:fldChar w:fldCharType="end"/>
      </w:r>
      <w:r w:rsidRPr="005D2DA1">
        <w:rPr>
          <w:rFonts w:ascii="Book Antiqua" w:hAnsi="Book Antiqua"/>
          <w:lang w:val="en-US"/>
        </w:rPr>
        <w:t>.</w:t>
      </w:r>
    </w:p>
    <w:p w14:paraId="2851958F" w14:textId="48A584C3" w:rsidR="00D71569"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Notably, in our experience, we used gauze coated with perforated sterile plastic drain instead of OPDs or OFDs. This technique is feasible with a lower cost and non-inferior results to other drains systems</w:t>
      </w:r>
      <w:r w:rsidR="003335FA" w:rsidRPr="005D2DA1">
        <w:rPr>
          <w:rFonts w:ascii="Book Antiqua" w:hAnsi="Book Antiqua"/>
          <w:lang w:val="en-US"/>
        </w:rPr>
        <w:fldChar w:fldCharType="begin" w:fldLock="1"/>
      </w:r>
      <w:r w:rsidR="00465882" w:rsidRPr="005D2DA1">
        <w:rPr>
          <w:rFonts w:ascii="Book Antiqua" w:hAnsi="Book Antiqua"/>
          <w:lang w:val="en-US"/>
        </w:rPr>
        <w:instrText>ADDIN CSL_CITATION {"citationItems":[{"id":"ITEM-1","itemData":{"DOI":"10.6061/clinics/2017(12)04","ISSN":"1980-5322","PMID":"29319719","abstract":"OBJECTIVES Negative-pressure wound therapy has been widely adopted to reduce the complexity of treating a broad range of acute and chronic wounds. However, its cost is high. The objective of this study was to evaluate the following two different methods of negative-pressure wound therapy in terms of healing time: a low-cost method of negative-pressure wound therapy (a pressure stabilizer device connected to a hospital wall-vacuum system with a gauze-sealed dressing, USP) and the standard of care (vacuum-assisted closure, VAC). METHODS This is a randomized, controlled, non-inferiority, unblinded trial. Patients admitted with complex injuries to a trauma center in a public referral hospital who were indicated for orthopedic surgery were randomized to a USP or VAC group. The primary outcome was the time required to achieve a \"ready for surgery condition\", which was defined as a wound bed with healthy granulation tissue and without necrosis or purulent secretion. Wound bed area contraction, granulation tissue growth and the direct costs of the dressings were secondary outcomes. RESULTS Variation in area and granulation tissue growth were essentially the same between the systems, and healing time was equal between the groups (p=0.379). In both systems, serial debridement increased wound area (p=0.934), and granulation tissue was also increased (p=0.408). The mean treatment cost was US$ 15.15 in the USP group and US$ 872.59 in the VAC group. CONCLUSIONS For treating complex traumatic injuries, USP was non-inferior to and less expensive than VAC.","author":[{"dropping-particle":"","family":"Kamamoto","given":"Fabio","non-dropping-particle":"","parse-names":false,"suffix":""},{"dropping-particle":"","family":"Lima","given":"Ana Lucia Munhoz","non-dropping-particle":"","parse-names":false,"suffix":""},{"dropping-particle":"de","family":"Rezende","given":"Marcelo Rosa","non-dropping-particle":"","parse-names":false,"suffix":""},{"dropping-particle":"","family":"Mattar-Junior","given":"Rames","non-dropping-particle":"","parse-names":false,"suffix":""},{"dropping-particle":"","family":"Leonhardt","given":"Marcos de Camargo","non-dropping-particle":"","parse-names":false,"suffix":""},{"dropping-particle":"","family":"Kojima","given":"Kodi Edson","non-dropping-particle":"","parse-names":false,"suffix":""},{"dropping-particle":"Dos","family":"Santos","given":"Carla Chineze","non-dropping-particle":"","parse-names":false,"suffix":""}],"container-title":"Clinics (Sao Paulo, Brazil)","id":"ITEM-1","issue":"12","issued":{"date-parts":[["2017"]]},"page":"737-742","title":"A new low-cost negative-pressure wound therapy versus a commercially available therapy device widely used to treat complex traumatic injuries: a prospective, randomized, non-inferiority trial.","type":"article-journal","volume":"72"},"uris":["http://www.mendeley.com/documents/?uuid=61794d4f-73e8-4df4-a2bc-12e4c5766cb4"]}],"mendeley":{"formattedCitation":"&lt;sup&gt;[69]&lt;/sup&gt;","plainTextFormattedCitation":"[69]","previouslyFormattedCitation":"&lt;sup&gt;[69]&lt;/sup&gt;"},"properties":{"noteIndex":0},"schema":"https://github.com/citation-style-language/schema/raw/master/csl-citation.json"}</w:instrText>
      </w:r>
      <w:r w:rsidR="003335FA" w:rsidRPr="005D2DA1">
        <w:rPr>
          <w:rFonts w:ascii="Book Antiqua" w:hAnsi="Book Antiqua"/>
          <w:lang w:val="en-US"/>
        </w:rPr>
        <w:fldChar w:fldCharType="separate"/>
      </w:r>
      <w:r w:rsidR="003335FA" w:rsidRPr="005D2DA1">
        <w:rPr>
          <w:rFonts w:ascii="Book Antiqua" w:hAnsi="Book Antiqua"/>
          <w:noProof/>
          <w:vertAlign w:val="superscript"/>
          <w:lang w:val="en-US"/>
        </w:rPr>
        <w:t>[69]</w:t>
      </w:r>
      <w:r w:rsidR="003335FA" w:rsidRPr="005D2DA1">
        <w:rPr>
          <w:rFonts w:ascii="Book Antiqua" w:hAnsi="Book Antiqua"/>
          <w:lang w:val="en-US"/>
        </w:rPr>
        <w:fldChar w:fldCharType="end"/>
      </w:r>
      <w:r w:rsidRPr="005D2DA1">
        <w:rPr>
          <w:rFonts w:ascii="Book Antiqua" w:hAnsi="Book Antiqua"/>
          <w:lang w:val="en-US"/>
        </w:rPr>
        <w:t xml:space="preserve"> (Figure 4).</w:t>
      </w:r>
    </w:p>
    <w:p w14:paraId="0F9F2557" w14:textId="77777777" w:rsidR="0030410B" w:rsidRPr="005D2DA1" w:rsidRDefault="0030410B" w:rsidP="005D2DA1">
      <w:pPr>
        <w:widowControl w:val="0"/>
        <w:autoSpaceDE w:val="0"/>
        <w:autoSpaceDN w:val="0"/>
        <w:adjustRightInd w:val="0"/>
        <w:spacing w:line="360" w:lineRule="auto"/>
        <w:jc w:val="both"/>
        <w:rPr>
          <w:rFonts w:ascii="Book Antiqua" w:hAnsi="Book Antiqua"/>
          <w:lang w:val="en-US"/>
        </w:rPr>
      </w:pPr>
    </w:p>
    <w:p w14:paraId="5DCFC268" w14:textId="183A4CC0" w:rsidR="00D71569" w:rsidRPr="00A82A56" w:rsidRDefault="00D71569" w:rsidP="005D2DA1">
      <w:pPr>
        <w:widowControl w:val="0"/>
        <w:autoSpaceDE w:val="0"/>
        <w:autoSpaceDN w:val="0"/>
        <w:adjustRightInd w:val="0"/>
        <w:spacing w:line="360" w:lineRule="auto"/>
        <w:jc w:val="both"/>
        <w:rPr>
          <w:rFonts w:ascii="Book Antiqua" w:hAnsi="Book Antiqua"/>
          <w:b/>
          <w:i/>
          <w:lang w:val="en-US"/>
        </w:rPr>
      </w:pPr>
      <w:r w:rsidRPr="00A82A56">
        <w:rPr>
          <w:rFonts w:ascii="Book Antiqua" w:hAnsi="Book Antiqua"/>
          <w:b/>
          <w:i/>
          <w:lang w:val="en-US"/>
        </w:rPr>
        <w:t>Timing and costs</w:t>
      </w:r>
    </w:p>
    <w:p w14:paraId="066202CD" w14:textId="66B9F366" w:rsidR="00D71569"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The initial endoscopic vacuum system placement takes approximately 30 to 60 min, including diagnostic endoscopy, evaluation (with or without dilation), irrigation, and placement of the sponge system. Subsequent sponge system exchanges take approximately 30 min of procedural time</w:t>
      </w:r>
      <w:r w:rsidR="00465882" w:rsidRPr="005D2DA1">
        <w:rPr>
          <w:rFonts w:ascii="Book Antiqua" w:hAnsi="Book Antiqua"/>
          <w:lang w:val="en-US"/>
        </w:rPr>
        <w:fldChar w:fldCharType="begin" w:fldLock="1"/>
      </w:r>
      <w:r w:rsidR="00465882" w:rsidRPr="005D2DA1">
        <w:rPr>
          <w:rFonts w:ascii="Book Antiqua" w:hAnsi="Book Antiqua"/>
          <w:lang w:val="en-US"/>
        </w:rPr>
        <w:instrText>ADDIN CSL_CITATION {"citationItems":[{"id":"ITEM-1","itemData":{"DOI":"10.1111/ans.13837","ISSN":"1445-2197","PMID":"27860126","abstract":"BACKGROUND Endoscopic vacuum-assisted closure (EndoVAC) therapy is a recent innovation described for use in upper gastrointestinal perforations and leaks, with reported success of 80-90%. It provides sepsis control and collapses the cavity preventing stasis, encouraging healing of the defect. Whilst promising, initial reports of this new technique have not established clear indications, feasibility and optimal technique. METHODS We analysed all patients who underwent EndoVAC therapy between 2014 and 2016. The technique involved a standard gastroscope, nasogastric tube and vacuum-assisted closure dressing kit, with endoscopic placement of the polyurethane sponge. Data were collected on indication, technique, sepsis control, outcomes and drainage volumes. RESULTS Ten patients were treated. Average age was 56.7 ± 12.3 years. There were three mortalities. EndoVAC placement was feasible in nine patients and successful healing was observed in six patients. Failure was more likely in the cases of large (&gt;8 cm), chronic or complex cavities. A three-phase response was seen in successful cases, with initial reduction in external drainage (average: 143-17 mL/day within 1 week), followed by a progressive reduction in inflammatory markers (2 weeks) and finally a healing phase with reduction in cavity size (3 weeks). CONCLUSION EndoVAC therapy is a potentially useful adjunct to conventional treatments of a subset of upper gastrointestinal leaks and perforations when there is a contained cavity &lt;8 cm. It appears less effective in an uncontained perforation or chronically established tract. It has clear advantages of being easily applied with readily available equipment and disposables.","author":[{"dropping-particle":"","family":"Ooi","given":"Geraldine","non-dropping-particle":"","parse-names":false,"suffix":""},{"dropping-particle":"","family":"Burton","given":"Paul","non-dropping-particle":"","parse-names":false,"suffix":""},{"dropping-particle":"","family":"Packiyanathan","given":"Andrew","non-dropping-particle":"","parse-names":false,"suffix":""},{"dropping-particle":"","family":"Loh","given":"Damien","non-dropping-particle":"","parse-names":false,"suffix":""},{"dropping-particle":"","family":"Chen","given":"Richard","non-dropping-particle":"","parse-names":false,"suffix":""},{"dropping-particle":"","family":"Shaw","given":"Kalai","non-dropping-particle":"","parse-names":false,"suffix":""},{"dropping-particle":"","family":"Brown","given":"Wendy","non-dropping-particle":"","parse-names":false,"suffix":""},{"dropping-particle":"","family":"Nottle","given":"Peter","non-dropping-particle":"","parse-names":false,"suffix":""}],"container-title":"ANZ journal of surgery","id":"ITEM-1","issue":"4","issued":{"date-parts":[["2018","4"]]},"page":"E257-E263","title":"Indications and efficacy of endoscopic vacuum-assisted closure therapy for upper gastrointestinal perforations.","type":"article-journal","volume":"88"},"uris":["http://www.mendeley.com/documents/?uuid=b7aeb961-d53c-449b-8222-a5d6008b7b2b"]}],"mendeley":{"formattedCitation":"&lt;sup&gt;[57]&lt;/sup&gt;","plainTextFormattedCitation":"[57]","previouslyFormattedCitation":"&lt;sup&gt;[57]&lt;/sup&gt;"},"properties":{"noteIndex":0},"schema":"https://github.com/citation-style-language/schema/raw/master/csl-citation.json"}</w:instrText>
      </w:r>
      <w:r w:rsidR="00465882" w:rsidRPr="005D2DA1">
        <w:rPr>
          <w:rFonts w:ascii="Book Antiqua" w:hAnsi="Book Antiqua"/>
          <w:lang w:val="en-US"/>
        </w:rPr>
        <w:fldChar w:fldCharType="separate"/>
      </w:r>
      <w:r w:rsidR="00465882" w:rsidRPr="005D2DA1">
        <w:rPr>
          <w:rFonts w:ascii="Book Antiqua" w:hAnsi="Book Antiqua"/>
          <w:noProof/>
          <w:vertAlign w:val="superscript"/>
          <w:lang w:val="en-US"/>
        </w:rPr>
        <w:t>[57]</w:t>
      </w:r>
      <w:r w:rsidR="00465882" w:rsidRPr="005D2DA1">
        <w:rPr>
          <w:rFonts w:ascii="Book Antiqua" w:hAnsi="Book Antiqua"/>
          <w:lang w:val="en-US"/>
        </w:rPr>
        <w:fldChar w:fldCharType="end"/>
      </w:r>
      <w:r w:rsidRPr="005D2DA1">
        <w:rPr>
          <w:rFonts w:ascii="Book Antiqua" w:hAnsi="Book Antiqua"/>
          <w:lang w:val="en-US"/>
        </w:rPr>
        <w:t xml:space="preserve">. One study </w:t>
      </w:r>
      <w:r w:rsidRPr="005D2DA1">
        <w:rPr>
          <w:rFonts w:ascii="Book Antiqua" w:hAnsi="Book Antiqua"/>
          <w:lang w:val="en-US"/>
        </w:rPr>
        <w:lastRenderedPageBreak/>
        <w:t>evaluated the cost of EVT use and demonstrated that for an average treatment span of 25 d, including 8 sponge exchanges per patient, the total cost per patient was approximately $10118.00</w:t>
      </w:r>
      <w:r w:rsidR="00465882" w:rsidRPr="005D2DA1">
        <w:rPr>
          <w:rFonts w:ascii="Book Antiqua" w:hAnsi="Book Antiqua"/>
          <w:lang w:val="en-US"/>
        </w:rPr>
        <w:fldChar w:fldCharType="begin" w:fldLock="1"/>
      </w:r>
      <w:r w:rsidR="00105BBD" w:rsidRPr="005D2DA1">
        <w:rPr>
          <w:rFonts w:ascii="Book Antiqua" w:hAnsi="Book Antiqua"/>
          <w:lang w:val="en-US"/>
        </w:rPr>
        <w:instrText>ADDIN CSL_CITATION {"citationItems":[{"id":"ITEM-1","itemData":{"DOI":"10.1111/ans.13837","ISSN":"1445-2197","PMID":"27860126","abstract":"BACKGROUND Endoscopic vacuum-assisted closure (EndoVAC) therapy is a recent innovation described for use in upper gastrointestinal perforations and leaks, with reported success of 80-90%. It provides sepsis control and collapses the cavity preventing stasis, encouraging healing of the defect. Whilst promising, initial reports of this new technique have not established clear indications, feasibility and optimal technique. METHODS We analysed all patients who underwent EndoVAC therapy between 2014 and 2016. The technique involved a standard gastroscope, nasogastric tube and vacuum-assisted closure dressing kit, with endoscopic placement of the polyurethane sponge. Data were collected on indication, technique, sepsis control, outcomes and drainage volumes. RESULTS Ten patients were treated. Average age was 56.7 ± 12.3 years. There were three mortalities. EndoVAC placement was feasible in nine patients and successful healing was observed in six patients. Failure was more likely in the cases of large (&gt;8 cm), chronic or complex cavities. A three-phase response was seen in successful cases, with initial reduction in external drainage (average: 143-17 mL/day within 1 week), followed by a progressive reduction in inflammatory markers (2 weeks) and finally a healing phase with reduction in cavity size (3 weeks). CONCLUSION EndoVAC therapy is a potentially useful adjunct to conventional treatments of a subset of upper gastrointestinal leaks and perforations when there is a contained cavity &lt;8 cm. It appears less effective in an uncontained perforation or chronically established tract. It has clear advantages of being easily applied with readily available equipment and disposables.","author":[{"dropping-particle":"","family":"Ooi","given":"Geraldine","non-dropping-particle":"","parse-names":false,"suffix":""},{"dropping-particle":"","family":"Burton","given":"Paul","non-dropping-particle":"","parse-names":false,"suffix":""},{"dropping-particle":"","family":"Packiyanathan","given":"Andrew","non-dropping-particle":"","parse-names":false,"suffix":""},{"dropping-particle":"","family":"Loh","given":"Damien","non-dropping-particle":"","parse-names":false,"suffix":""},{"dropping-particle":"","family":"Chen","given":"Richard","non-dropping-particle":"","parse-names":false,"suffix":""},{"dropping-particle":"","family":"Shaw","given":"Kalai","non-dropping-particle":"","parse-names":false,"suffix":""},{"dropping-particle":"","family":"Brown","given":"Wendy","non-dropping-particle":"","parse-names":false,"suffix":""},{"dropping-particle":"","family":"Nottle","given":"Peter","non-dropping-particle":"","parse-names":false,"suffix":""}],"container-title":"ANZ journal of surgery","id":"ITEM-1","issue":"4","issued":{"date-parts":[["2018","4"]]},"page":"E257-E263","title":"Indications and efficacy of endoscopic vacuum-assisted closure therapy for upper gastrointestinal perforations.","type":"article-journal","volume":"88"},"uris":["http://www.mendeley.com/documents/?uuid=b7aeb961-d53c-449b-8222-a5d6008b7b2b"]}],"mendeley":{"formattedCitation":"&lt;sup&gt;[57]&lt;/sup&gt;","plainTextFormattedCitation":"[57]","previouslyFormattedCitation":"&lt;sup&gt;[57]&lt;/sup&gt;"},"properties":{"noteIndex":0},"schema":"https://github.com/citation-style-language/schema/raw/master/csl-citation.json"}</w:instrText>
      </w:r>
      <w:r w:rsidR="00465882" w:rsidRPr="005D2DA1">
        <w:rPr>
          <w:rFonts w:ascii="Book Antiqua" w:hAnsi="Book Antiqua"/>
          <w:lang w:val="en-US"/>
        </w:rPr>
        <w:fldChar w:fldCharType="separate"/>
      </w:r>
      <w:r w:rsidR="00465882" w:rsidRPr="005D2DA1">
        <w:rPr>
          <w:rFonts w:ascii="Book Antiqua" w:hAnsi="Book Antiqua"/>
          <w:noProof/>
          <w:vertAlign w:val="superscript"/>
          <w:lang w:val="en-US"/>
        </w:rPr>
        <w:t>[57]</w:t>
      </w:r>
      <w:r w:rsidR="00465882" w:rsidRPr="005D2DA1">
        <w:rPr>
          <w:rFonts w:ascii="Book Antiqua" w:hAnsi="Book Antiqua"/>
          <w:lang w:val="en-US"/>
        </w:rPr>
        <w:fldChar w:fldCharType="end"/>
      </w:r>
      <w:r w:rsidRPr="005D2DA1">
        <w:rPr>
          <w:rFonts w:ascii="Book Antiqua" w:hAnsi="Book Antiqua"/>
          <w:lang w:val="en-US"/>
        </w:rPr>
        <w:t xml:space="preserve">. </w:t>
      </w:r>
    </w:p>
    <w:p w14:paraId="79121EFA" w14:textId="77777777" w:rsidR="00D71569" w:rsidRPr="005D2DA1" w:rsidRDefault="00D71569" w:rsidP="005D2DA1">
      <w:pPr>
        <w:widowControl w:val="0"/>
        <w:autoSpaceDE w:val="0"/>
        <w:autoSpaceDN w:val="0"/>
        <w:adjustRightInd w:val="0"/>
        <w:spacing w:line="360" w:lineRule="auto"/>
        <w:jc w:val="both"/>
        <w:rPr>
          <w:rFonts w:ascii="Book Antiqua" w:hAnsi="Book Antiqua"/>
          <w:lang w:val="en-US"/>
        </w:rPr>
      </w:pPr>
    </w:p>
    <w:p w14:paraId="473B58FA" w14:textId="77777777" w:rsidR="00D71569" w:rsidRPr="005D2DA1" w:rsidRDefault="00D71569" w:rsidP="005D2DA1">
      <w:pPr>
        <w:widowControl w:val="0"/>
        <w:autoSpaceDE w:val="0"/>
        <w:autoSpaceDN w:val="0"/>
        <w:adjustRightInd w:val="0"/>
        <w:spacing w:line="360" w:lineRule="auto"/>
        <w:jc w:val="both"/>
        <w:rPr>
          <w:rFonts w:ascii="Book Antiqua" w:hAnsi="Book Antiqua"/>
          <w:b/>
          <w:lang w:val="en-US"/>
        </w:rPr>
      </w:pPr>
      <w:r w:rsidRPr="005D2DA1">
        <w:rPr>
          <w:rFonts w:ascii="Book Antiqua" w:hAnsi="Book Antiqua"/>
          <w:b/>
          <w:lang w:val="en-US"/>
        </w:rPr>
        <w:t>EFFICACY</w:t>
      </w:r>
    </w:p>
    <w:p w14:paraId="4AD147E9" w14:textId="65E50D53" w:rsidR="00D71569"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EVT efficacy in the treatment of transmural GI defects is well reported in case series, cohort studies and systematic reviews. To date, no randomized control trials have been published comparing EVT versus other surgical or endoscopic techniques. In this section, the efficacy of EVT will be discussed with regards to management of transmural GI defects, including those involving the esophagus, stomach (post-bariatric complications), small bowel, biliopancreatic, and lower GI tract.</w:t>
      </w:r>
    </w:p>
    <w:p w14:paraId="530DEC6D" w14:textId="77777777" w:rsidR="00D71569" w:rsidRPr="005D2DA1" w:rsidRDefault="00D71569" w:rsidP="005D2DA1">
      <w:pPr>
        <w:widowControl w:val="0"/>
        <w:autoSpaceDE w:val="0"/>
        <w:autoSpaceDN w:val="0"/>
        <w:adjustRightInd w:val="0"/>
        <w:spacing w:line="360" w:lineRule="auto"/>
        <w:jc w:val="both"/>
        <w:rPr>
          <w:rFonts w:ascii="Book Antiqua" w:hAnsi="Book Antiqua"/>
          <w:lang w:val="en-US"/>
        </w:rPr>
      </w:pPr>
    </w:p>
    <w:p w14:paraId="59C08E5C" w14:textId="77777777" w:rsidR="00D71569" w:rsidRPr="00A82A56" w:rsidRDefault="00D71569" w:rsidP="005D2DA1">
      <w:pPr>
        <w:widowControl w:val="0"/>
        <w:autoSpaceDE w:val="0"/>
        <w:autoSpaceDN w:val="0"/>
        <w:adjustRightInd w:val="0"/>
        <w:spacing w:line="360" w:lineRule="auto"/>
        <w:jc w:val="both"/>
        <w:rPr>
          <w:rFonts w:ascii="Book Antiqua" w:hAnsi="Book Antiqua"/>
          <w:b/>
          <w:i/>
          <w:lang w:val="en-US"/>
        </w:rPr>
      </w:pPr>
      <w:r w:rsidRPr="00A82A56">
        <w:rPr>
          <w:rFonts w:ascii="Book Antiqua" w:hAnsi="Book Antiqua"/>
          <w:b/>
          <w:i/>
          <w:lang w:val="en-US"/>
        </w:rPr>
        <w:t>Upper GI defects</w:t>
      </w:r>
    </w:p>
    <w:p w14:paraId="4B223BA9" w14:textId="1F3D0790" w:rsidR="00D71569"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The successful use of EVT in upper GI defects was first published in 2008</w:t>
      </w:r>
      <w:r w:rsidR="00105BBD" w:rsidRPr="005D2DA1">
        <w:rPr>
          <w:rFonts w:ascii="Book Antiqua" w:hAnsi="Book Antiqua"/>
          <w:lang w:val="en-US"/>
        </w:rPr>
        <w:fldChar w:fldCharType="begin" w:fldLock="1"/>
      </w:r>
      <w:r w:rsidR="00105BBD" w:rsidRPr="005D2DA1">
        <w:rPr>
          <w:rFonts w:ascii="Book Antiqua" w:hAnsi="Book Antiqua"/>
          <w:lang w:val="en-US"/>
        </w:rPr>
        <w:instrText>ADDIN CSL_CITATION {"citationItems":[{"id":"ITEM-1","itemData":{"DOI":"10.1016/j.gie.2007.10.064","ISSN":"0016-5107","PMID":"18374029","abstract":"BACKGROUND Management of intrathoracic anastomotic leaks remains an interdisciplinary challenge. Established treatment options include percutaneous drainage, endoscopic closure, or even surgical revision. All these procedures are associated with high morbidity and mortality rates. OBJECTIVE We report a new, effective endoscopic treatment option for intrathoracic esophageal anastomotic leaks by using an endoscopic vacuum-assisted closure system. PATIENTS Two patients with intrathoracic anastomotic leaks after esophagectomy and gastrectomy were included. METHODS Surgical reinterventions failed to seal the leaks in 1 patient, whereas in the other patient the anastomotic leakage persisted after endoscopic placement of 2 covered self-expanding metal stents. We endoscopically placed transnasal draining tubes that were armed with a size-adjusted sponge at their distal tip in the necrotic anastomotic cavities. Continuous suction was applied. Sponge and drain were changed twice a week. RESULTS No complications were noted during the course of treatment. After a median of 15 days, closure of the wound cavities was achieved in all cases. A median of 5 endoscopic interventions was necessary. Both patients returned gradually to a solid diet without recurrence of the leaks. CONCLUSION Endoscopic vacuum-assisted closure might be an effective alternative in the treatment of upper intestinal anastomotic leaks.","author":[{"dropping-particle":"","family":"Wedemeyer","given":"Jochen","non-dropping-particle":"","parse-names":false,"suffix":""},{"dropping-particle":"","family":"Schneider","given":"Andrea","non-dropping-particle":"","parse-names":false,"suffix":""},{"dropping-particle":"","family":"Manns","given":"Michael P","non-dropping-particle":"","parse-names":false,"suffix":""},{"dropping-particle":"","family":"Jackobs","given":"Steffan","non-dropping-particle":"","parse-names":false,"suffix":""}],"container-title":"Gastrointestinal endoscopy","id":"ITEM-1","issue":"4","issued":{"date-parts":[["2008","4"]]},"page":"708-11","title":"Endoscopic vacuum-assisted closure of upper intestinal anastomotic leaks.","type":"article-journal","volume":"67"},"uris":["http://www.mendeley.com/documents/?uuid=f2601a4d-b63b-4891-a085-44049f32a7df"]}],"mendeley":{"formattedCitation":"&lt;sup&gt;[70]&lt;/sup&gt;","plainTextFormattedCitation":"[70]","previouslyFormattedCitation":"&lt;sup&gt;[70]&lt;/sup&gt;"},"properties":{"noteIndex":0},"schema":"https://github.com/citation-style-language/schema/raw/master/csl-citation.json"}</w:instrText>
      </w:r>
      <w:r w:rsidR="00105BBD" w:rsidRPr="005D2DA1">
        <w:rPr>
          <w:rFonts w:ascii="Book Antiqua" w:hAnsi="Book Antiqua"/>
          <w:lang w:val="en-US"/>
        </w:rPr>
        <w:fldChar w:fldCharType="separate"/>
      </w:r>
      <w:r w:rsidR="00105BBD" w:rsidRPr="005D2DA1">
        <w:rPr>
          <w:rFonts w:ascii="Book Antiqua" w:hAnsi="Book Antiqua"/>
          <w:noProof/>
          <w:vertAlign w:val="superscript"/>
          <w:lang w:val="en-US"/>
        </w:rPr>
        <w:t>[70]</w:t>
      </w:r>
      <w:r w:rsidR="00105BBD" w:rsidRPr="005D2DA1">
        <w:rPr>
          <w:rFonts w:ascii="Book Antiqua" w:hAnsi="Book Antiqua"/>
          <w:lang w:val="en-US"/>
        </w:rPr>
        <w:fldChar w:fldCharType="end"/>
      </w:r>
      <w:r w:rsidRPr="005D2DA1">
        <w:rPr>
          <w:rFonts w:ascii="Book Antiqua" w:hAnsi="Book Antiqua"/>
          <w:lang w:val="en-US"/>
        </w:rPr>
        <w:t>. In this report, two patients with intrathoracic anastomotic leaks after esophagectomy and gastrectomy were successfully treated with a mean of 5 sponge exchanges over a mean of 15 d, without adverse events. After this report, different centers published on the use of EVT in upper GI transmural defects. To date, the most common use of EVT in the upper GI tract has been for closure of esophageal defects</w:t>
      </w:r>
      <w:r w:rsidR="00105BBD" w:rsidRPr="005D2DA1">
        <w:rPr>
          <w:rFonts w:ascii="Book Antiqua" w:hAnsi="Book Antiqua"/>
          <w:lang w:val="en-US"/>
        </w:rPr>
        <w:fldChar w:fldCharType="begin" w:fldLock="1"/>
      </w:r>
      <w:r w:rsidR="00105BBD" w:rsidRPr="005D2DA1">
        <w:rPr>
          <w:rFonts w:ascii="Book Antiqua" w:hAnsi="Book Antiqua"/>
          <w:lang w:val="en-US"/>
        </w:rPr>
        <w:instrText>ADDIN CSL_CITATION {"citationItems":[{"id":"ITEM-1","itemData":{"DOI":"10.1016/j.vgie.2018.08.009","ISSN":"24684481","author":[{"dropping-particle":"","family":"Moura","given":"Diogo Turiani Hourneaux","non-dropping-particle":"de","parse-names":false,"suffix":""},{"dropping-particle":"","family":"Brunaldi","given":"Vitor O.","non-dropping-particle":"","parse-names":false,"suffix":""},{"dropping-particle":"","family":"Minata","given":"Mauricio","non-dropping-particle":"","parse-names":false,"suffix":""},{"dropping-particle":"","family":"Riccioppo","given":"Daniel","non-dropping-particle":"","parse-names":false,"suffix":""},{"dropping-particle":"","family":"Santo","given":"Marco Aurelio","non-dropping-particle":"","parse-names":false,"suffix":""},{"dropping-particle":"","family":"Moura","given":"Eduardo Guimarães Hourneaux","non-dropping-particle":"de","parse-names":false,"suffix":""}],"container-title":"VideoGIE","id":"ITEM-1","issue":"11","issued":{"date-parts":[["2018","11"]]},"page":"346-348","title":"Endoscopic vacuum therapy for a large esophageal perforation after bariatric stent placement","type":"article-journal","volume":"3"},"uris":["http://www.mendeley.com/documents/?uuid=c196ed61-0ca7-404c-9a4b-080898b78a42"]},{"id":"ITEM-2","itemData":{"DOI":"10.1111/ans.13837","ISSN":"1445-2197","PMID":"27860126","abstract":"BACKGROUND Endoscopic vacuum-assisted closure (EndoVAC) therapy is a recent innovation described for use in upper gastrointestinal perforations and leaks, with reported success of 80-90%. It provides sepsis control and collapses the cavity preventing stasis, encouraging healing of the defect. Whilst promising, initial reports of this new technique have not established clear indications, feasibility and optimal technique. METHODS We analysed all patients who underwent EndoVAC therapy between 2014 and 2016. The technique involved a standard gastroscope, nasogastric tube and vacuum-assisted closure dressing kit, with endoscopic placement of the polyurethane sponge. Data were collected on indication, technique, sepsis control, outcomes and drainage volumes. RESULTS Ten patients were treated. Average age was 56.7 ± 12.3 years. There were three mortalities. EndoVAC placement was feasible in nine patients and successful healing was observed in six patients. Failure was more likely in the cases of large (&gt;8 cm), chronic or complex cavities. A three-phase response was seen in successful cases, with initial reduction in external drainage (average: 143-17 mL/day within 1 week), followed by a progressive reduction in inflammatory markers (2 weeks) and finally a healing phase with reduction in cavity size (3 weeks). CONCLUSION EndoVAC therapy is a potentially useful adjunct to conventional treatments of a subset of upper gastrointestinal leaks and perforations when there is a contained cavity &lt;8 cm. It appears less effective in an uncontained perforation or chronically established tract. It has clear advantages of being easily applied with readily available equipment and disposables.","author":[{"dropping-particle":"","family":"Ooi","given":"Geraldine","non-dropping-particle":"","parse-names":false,"suffix":""},{"dropping-particle":"","family":"Burton","given":"Paul","non-dropping-particle":"","parse-names":false,"suffix":""},{"dropping-particle":"","family":"Packiyanathan","given":"Andrew","non-dropping-particle":"","parse-names":false,"suffix":""},{"dropping-particle":"","family":"Loh","given":"Damien","non-dropping-particle":"","parse-names":false,"suffix":""},{"dropping-particle":"","family":"Chen","given":"Richard","non-dropping-particle":"","parse-names":false,"suffix":""},{"dropping-particle":"","family":"Shaw","given":"Kalai","non-dropping-particle":"","parse-names":false,"suffix":""},{"dropping-particle":"","family":"Brown","given":"Wendy","non-dropping-particle":"","parse-names":false,"suffix":""},{"dropping-particle":"","family":"Nottle","given":"Peter","non-dropping-particle":"","parse-names":false,"suffix":""}],"container-title":"ANZ journal of surgery","id":"ITEM-2","issue":"4","issued":{"date-parts":[["2018","4"]]},"page":"E257-E263","title":"Indications and efficacy of endoscopic vacuum-assisted closure therapy for upper gastrointestinal perforations.","type":"article-journal","volume":"88"},"uris":["http://www.mendeley.com/documents/?uuid=b7aeb961-d53c-449b-8222-a5d6008b7b2b"]},{"id":"ITEM-3","itemData":{"DOI":"10.1055/s-0030-1256345","ISSN":"1438-8812","PMID":"21448855","abstract":"Endoscopic treatment by placement of a vacuum sponge drainage system is a new option in the management of leakages in the digestive tract. We now distinguish between two treatment variants: the intracavitary and intraluminal techniques. A drainage system comprising an appropriately trimmed polyurethane foam sponge and a gastric-type tube is either placed through the esophageal defect into an extraluminal wound cavity (intracavitary method), or directly onto the defect with the sponge remaining within the esophageal lumen (intraluminal method). Continuous negative pressure of 125 mmHg is then applied, resulting in stabilizing of the sponge and continuous drainage and sealing of the defect. We report a case series of 14 patients, presenting the full range of possible esophageal defects that were successfully treated with either intracavitary or intraluminal vacuum therapy. Complete healing of the esophageal defect was achieved in 13 patients; one patient died due to fulminant pseudomembranous colitis while the esophageal defect was nearly healed.","author":[{"dropping-particle":"","family":"Loske","given":"G","non-dropping-particle":"","parse-names":false,"suffix":""},{"dropping-particle":"","family":"Schorsch","given":"T","non-dropping-particle":"","parse-names":false,"suffix":""},{"dropping-particle":"","family":"Müller","given":"C","non-dropping-particle":"","parse-names":false,"suffix":""}],"container-title":"Endoscopy","id":"ITEM-3","issue":"6","issued":{"date-parts":[["2011","6"]]},"page":"540-4","title":"Intraluminal and intracavitary vacuum therapy for esophageal leakage: a new endoscopic minimally invasive approach.","type":"article-journal","volume":"43"},"uris":["http://www.mendeley.com/documents/?uuid=c8fb7c5d-acc8-4f54-9cd2-658b9d00d6a6"]},{"id":"ITEM-4","itemData":{"DOI":"10.1007/s11605-015-3044-4","ISSN":"1873-4626","PMID":"26643296","abstract":"INTRODUCTION Intraluminal therapy used in the gastrointestinal (GI) tract was first shown for anastomotic leaks after rectal resection. Since a few years vacuum sponge therapy is increasingly being recognized as a new promising method for repairing upper GI defects of different etiology. The principles of vacuum-assisted closure (VAC) therapy remain the same no matter of localization: Continuous or intermittent suction and drainage decrease bacterial contamination, secretion, and local edema. At the same time, perfusion and granulation is promoted. However, data for endoscopic vacuum therapy (EVT) of the upper intestinal tract are still scarce and consist of only a few case reports and small series with low number of patients. OBJECTIVES Here, we present a single center experience of EVT for substantial wall defects in the upper GI tract. METHODS Retrospective single-center analysis of EVT for various defects of the upper GI tract over a time period of 4 years (2011-2015) with a mean follow-up of 17 (2-45) months was used. If necessary, initial endoscopic sponge placement was performed in combination with open surgical revision. RESULTS In total, 126 polyurethane sponges were placed in upper gastrointestinal defects of 21 patients with a median age of 72 years (range, 49-80). Most frequent indication for EVT was anastomotic leakage after esophageal or gastric resection (n = 11) and iatrogenic esophageal perforation (n = 8). The median number of sponge insertions was five (range, 1-14) with a mean changing interval of 3 days (range, 2-4). Median time of therapy was 15 days (range, 3-46). EVT in combination with surgery took place in nine of 21 patients (43 %). A successful vacuum therapy for upper intestinal defects with local control of the septic focus was achieved in 19 of 21 patients (90.5 %). CONCLUSION EVT is a promising approach for postoperative, iatrogenic, or spontaneous lesions of the upper GI tract. In this series, EVT was combined with operative revision in a relevant proportion of patients.","author":[{"dropping-particle":"","family":"Kuehn","given":"Florian","non-dropping-particle":"","parse-names":false,"suffix":""},{"dropping-particle":"","family":"Schiffmann","given":"Leif","non-dropping-particle":"","parse-names":false,"suffix":""},{"dropping-particle":"","family":"Janisch","given":"Florian","non-dropping-particle":"","parse-names":false,"suffix":""},{"dropping-particle":"","family":"Schwandner","given":"Frank","non-dropping-particle":"","parse-names":false,"suffix":""},{"dropping-particle":"","family":"Alsfasser","given":"Guido","non-dropping-particle":"","parse-names":false,"suffix":""},{"dropping-particle":"","family":"Gock","given":"Michael","non-dropping-particle":"","parse-names":false,"suffix":""},{"dropping-particle":"","family":"Klar","given":"Ernst","non-dropping-particle":"","parse-names":false,"suffix":""}],"container-title":"Journal of gastrointestinal surgery : official journal of the Society for Surgery of the Alimentary Tract","id":"ITEM-4","issue":"2","issued":{"date-parts":[["2016","2"]]},"page":"237-43","title":"Surgical Endoscopic Vacuum Therapy for Defects of the Upper Gastrointestinal Tract.","type":"article-journal","volume":"20"},"uris":["http://www.mendeley.com/documents/?uuid=4a9765d9-c5b8-47b5-bd01-04f746f85364"]},{"id":"ITEM-5","itemData":{"DOI":"10.1007/s00268-018-4463-7","ISSN":"1432-2323","PMID":"29372375","abstract":"BACKGROUND Leaks from the upper gastrointestinal tract often pose a management challenge, particularly when surgical treatment has failed or is impossible. Vacuum therapy has revolutionised the treatment of wounds, and its role in enabling and accelerating healing is now explored in oesophagogastric surgery. METHODS A piece of open cell foam is sutured around the distal end of a nasogastric tube using a silk suture. Under general anaesthetic, the foam covered tip is placed endoscopically through the perforation and into any extra-luminal cavity. Continuous negative pressure (125 mmHg) is then applied. Re-evaluation with change of the negative pressure system is performed every 48-72 h depending on the clinical condition. Patients are fed enterally and treated with broad-spectrum antibiotics and anti-fungal medication until healing, assessed endoscopically and/or radiologically, is complete. RESULTS Since April 2011, twenty one patients have been treated. The cause of the leak was postoperative/iatrogenic complications (14 patients) and ischaemic/spontaneous perforation (seven patients). Twenty patients (95%) completed treatment successfully with healing of the defect and/or resolution of the cavity and were subsequently discharged from our care. One patient died from sepsis related to an oesophageal leak after withdrawing consent for further intervention following a single endoluminal vacuum (E-Vac) treatment. In addition, two patients who were successfully treated with E-Vac for their leak subsequently died within 90 days of E-Vac treatment from complications that were not associated with the E-Vac procedure. In two patients, E-Vac treatment was complicated by bleeding. The median number of E-Vac changes was 7 (range 3-12), and the median length of hospital stay was 35 days (range 23-152). CONCLUSIONS E-Vac therapy is a safe and effective treatment for upper gastrointestinal leaks and should be considered alongside more established therapies. Further research is now needed to understand the mechanism of action and to improve the ease with which E-Vac therapy can be delivered.","author":[{"dropping-particle":"","family":"Pournaras","given":"D J","non-dropping-particle":"","parse-names":false,"suffix":""},{"dropping-particle":"","family":"Hardwick","given":"R H","non-dropping-particle":"","parse-names":false,"suffix":""},{"dropping-particle":"","family":"Safranek","given":"P M","non-dropping-particle":"","parse-names":false,"suffix":""},{"dropping-particle":"","family":"Sujendran","given":"V","non-dropping-particle":"","parse-names":false,"suffix":""},{"dropping-particle":"","family":"Bennett","given":"J","non-dropping-particle":"","parse-names":false,"suffix":""},{"dropping-particle":"","family":"Macaulay","given":"G D","non-dropping-particle":"","parse-names":false,"suffix":""},{"dropping-particle":"","family":"Hindmarsh","given":"A","non-dropping-particle":"","parse-names":false,"suffix":""}],"container-title":"World journal of surgery","id":"ITEM-5","issue":"8","issued":{"date-parts":[["2018"]]},"page":"2507-2511","title":"Endoluminal Vacuum Therapy (E-Vac): A Treatment Option in Oesophagogastric Surgery.","type":"article-journal","volume":"42"},"uris":["http://www.mendeley.com/documents/?uuid=1f150ad2-6ac5-4ce3-8131-0692aafd4c23"]},{"id":"ITEM-6","itemData":{"DOI":"10.1155/2018/1697968","ISSN":"1687-6121","PMID":"29849581","abstract":"Aim To study the efficacy of E-VAC therapy for patients with anastomotic leakage after esophagectomy. Methods Between January 2013 and April 2017, 12 patients underwent E-VAC therapy for the management of postoperative leakage. Their clinical features and endoscopic procedure details, therapy results, adverse events, and survival were investigated. Results All 12 patients were male and the median age was 57 years (interquartile range 51.5-62.8 years). The reasons for esophageal surgery were esophageal cancer (83.3%), gastrointestinal stromal tumor (8.3%), and esophageal diverticulum (8.3%). Prior to E-VAC therapy, 6 patients had undergone failed primary surgical repair and the median duration from esophagectomy to leakage discovery was 13.5 days (IQR 6-207 days). The median duration of E-VAC therapy was 25 days (IQR 13.5-34.8 days) and the average sponge exchange rate was 2.7 times during the treatment period. After E-VAC therapy, 8 patients (66.7%) had complete leakage closure, 3 (25%) had a decreased leakage size, and 1 (8.3%) was unchanged. The three patients with a decreased leakage size after E-VAC therapy were treated with endoscopic and conservative management without further surgery. Conclusion With proper patient selection, E-VAC therapy is a feasible and safe method for the treatment of anastomotic leakage after esophagectomy.","author":[{"dropping-particle":"","family":"Noh","given":"Soo Min","non-dropping-particle":"","parse-names":false,"suffix":""},{"dropping-particle":"","family":"Ahn","given":"Ji Yong","non-dropping-particle":"","parse-names":false,"suffix":""},{"dropping-particle":"","family":"Lee","given":"Jeong Hoon","non-dropping-particle":"","parse-names":false,"suffix":""},{"dropping-particle":"","family":"Jung","given":"Hwoon-Yong","non-dropping-particle":"","parse-names":false,"suffix":""},{"dropping-particle":"","family":"AlGhamdi","given":"Zeead","non-dropping-particle":"","parse-names":false,"suffix":""},{"dropping-particle":"","family":"Kim","given":"Hyeong Ryul","non-dropping-particle":"","parse-names":false,"suffix":""},{"dropping-particle":"","family":"Kim","given":"Yong-Hee","non-dropping-particle":"","parse-names":false,"suffix":""}],"container-title":"Gastroenterology research and practice","id":"ITEM-6","issued":{"date-parts":[["2018"]]},"page":"1697968","title":"Endoscopic Vacuum-Assisted Closure Therapy in Patients with Anastomotic Leakage after Esophagectomy: A Single-Center Experience.","type":"article-journal","volume":"2018"},"uris":["http://www.mendeley.com/documents/?uuid=f1462438-ef13-469d-84a3-726df13c0364"]},{"id":"ITEM-7","itemData":{"DOI":"10.5761/atcs.oa.17-00107","ISSN":"2186-1005","PMID":"29877217","abstract":"BACKGROUND To investigate the efficacy of primary and rescue endoluminal vacuum (EVAC) therapy in the treatment of esophageal perforations and leaks. METHODS We conducted a retrospective review of a prospectively gathered, Institutional Review Board (IRB) approved database of EVAC therapy patients at our center from July 2013 to September 2016. RESULTS In all, 13 patients were treated for esophageal perforations or leaks. Etiologies included iatrogenic injury (n = 8), anastomotic leak (n = 2), Boerhaave syndrome (n = 1), and bronchoesophageal fistula (n = 2). In total, 10 patients underwent primary treatment and three were treated with rescue therapy. Mean Perforation Severity Scores (PSSs) in the primary and rescue treatment groups were 7 and 10, respectively. Average defect size was 2.4 (range: 0.5-6) cm. The rescue group had a shorter mean time to defect closure (25 vs. 33 days). In all, 12 of 13 defects healed. One death occurred following the implementation of comfort care. One therapy-specific complication occurred. Hospital length of stay (LOS) was longer in the rescue group (72 vs. 53 days); however, the intensive care unit (ICU) duration was similar between groups. Totally, 10 patients (83%) resumed an oral diet after successful defect closure. CONCLUSION Utilized as either a primary or rescue therapy, EVAC therapy appears to be beneficial in the management of esophageal perforations or leaks.","author":[{"dropping-particle":"","family":"Still","given":"Sasha","non-dropping-particle":"","parse-names":false,"suffix":""},{"dropping-particle":"","family":"Mencio","given":"Marissa","non-dropping-particle":"","parse-names":false,"suffix":""},{"dropping-particle":"","family":"Ontiveros","given":"Estrellita","non-dropping-particle":"","parse-names":false,"suffix":""},{"dropping-particle":"","family":"Burdick","given":"James","non-dropping-particle":"","parse-names":false,"suffix":""},{"dropping-particle":"","family":"Leeds","given":"Steven G","non-dropping-particle":"","parse-names":false,"suffix":""}],"container-title":"Annals of thoracic and cardiovascular surgery : official journal of the Association of Thoracic and Cardiovascular Surgeons of Asia","id":"ITEM-7","issue":"4","issued":{"date-parts":[["2018","8","20"]]},"page":"173-179","title":"Primary and Rescue Endoluminal Vacuum Therapy in the Management of Esophageal Perforations and Leaks.","type":"article-journal","volume":"24"},"uris":["http://www.mendeley.com/documents/?uuid=e170ef52-9ded-4a61-a38e-dd3f41ec138f"]},{"id":"ITEM-8","itemData":{"DOI":"10.1016/j.gie.2009.07.011","ISSN":"00165107","author":[{"dropping-particle":"","family":"Wedemeyer","given":"Jochen","non-dropping-particle":"","parse-names":false,"suffix":""},{"dropping-particle":"","family":"Brangewitz","given":"Mira","non-dropping-particle":"","parse-names":false,"suffix":""},{"dropping-particle":"","family":"Kubicka","given":"Stefan","non-dropping-particle":"","parse-names":false,"suffix":""},{"dropping-particle":"","family":"Jackobs","given":"Steffan","non-dropping-particle":"","parse-names":false,"suffix":""},{"dropping-particle":"","family":"Winkler","given":"Michael","non-dropping-particle":"","parse-names":false,"suffix":""},{"dropping-particle":"","family":"Neipp","given":"Michael","non-dropping-particle":"","parse-names":false,"suffix":""},{"dropping-particle":"","family":"Klempnauer","given":"Jürgen","non-dropping-particle":"","parse-names":false,"suffix":""},{"dropping-particle":"","family":"Manns","given":"Michael P.","non-dropping-particle":"","parse-names":false,"suffix":""},{"dropping-particle":"","family":"Schneider","given":"Andrea S.","non-dropping-particle":"","parse-names":false,"suffix":""}],"container-title":"Gastrointestinal Endoscopy","id":"ITEM-8","issue":"2","issued":{"date-parts":[["2010","2"]]},"page":"382-386","title":"Management of major postsurgical gastroesophageal intrathoracic leaks with an endoscopic vacuum-assisted closure system","type":"article-journal","volume":"71"},"uris":["http://www.mendeley.com/documents/?uuid=5b8cae9a-0d96-4410-93df-4ab7f19bbd2f"]},{"id":"ITEM-9","itemData":{"DOI":"10.1007/s00464-010-0998-x","ISSN":"1432-2218","PMID":"20333402","abstract":"BACKGROUND Anastomotic insufficiency in esophageal anastomosis and esophageal defects of other etiology are very severe complications. For anastomotic insufficiency in the rectum, endoscopic vacuum therapy has already been used successfully. The authors used vacuum therapy for anastomotic defects and other lesions of the esophagus. METHODS Between November 2006 and September 2009, 10 patients (5 men and 5 women, ages 46-82 years) were treated with endoscopic vacuum sponge therapy for anastomotic insufficiency secondary to esophagectomy or gastrectomy (n = 5), iatrogenic esophageal perforation (n = 2), esophageal wall necrosis (n = 1), Boerhaave's syndrome (n = 1), and perforation of esophageal cancer (n = 1). RESULTS After one to seven changes of the sponge at intervals of 2-7 days and a mean therapy duration of 12 days, the defects were healed in all the surviving patients. During treatment, the patients were fed via an intestinal tube or percutaneous endoscopic gastrostomy (PEG), or enterally past the sponge. One patient died of intercurrent severe colitis. In three cases, a revision laparotomy was necessary at the beginning of treatment. No postinterventional stricture or functional relevant scar formation was observed during a follow-up period of 10-380 days after termination of the vacuum therapy. CONCLUSION Esophageal anastomotic insufficiency and esophageal wall defects of other causes can be treated successfully with endoscopic vacuum sponge therapy.","author":[{"dropping-particle":"","family":"Loske","given":"Gunnar","non-dropping-particle":"","parse-names":false,"suffix":""},{"dropping-particle":"","family":"Schorsch","given":"Tobias","non-dropping-particle":"","parse-names":false,"suffix":""},{"dropping-particle":"","family":"Müller","given":"Christian","non-dropping-particle":"","parse-names":false,"suffix":""}],"container-title":"Surgical endoscopy","id":"ITEM-9","issue":"10","issued":{"date-parts":[["2010","10"]]},"page":"2531-5","title":"Endoscopic vacuum sponge therapy for esophageal defects.","type":"article-journal","volume":"24"},"uris":["http://www.mendeley.com/documents/?uuid=8b284d59-aa86-47ca-aaa0-814409172243"]}],"mendeley":{"formattedCitation":"&lt;sup&gt;[20,57–59,62,71–74]&lt;/sup&gt;","plainTextFormattedCitation":"[20,57–59,62,71–74]","previouslyFormattedCitation":"&lt;sup&gt;[20,57–59,62,71–74]&lt;/sup&gt;"},"properties":{"noteIndex":0},"schema":"https://github.com/citation-style-language/schema/raw/master/csl-citation.json"}</w:instrText>
      </w:r>
      <w:r w:rsidR="00105BBD" w:rsidRPr="005D2DA1">
        <w:rPr>
          <w:rFonts w:ascii="Book Antiqua" w:hAnsi="Book Antiqua"/>
          <w:lang w:val="en-US"/>
        </w:rPr>
        <w:fldChar w:fldCharType="separate"/>
      </w:r>
      <w:r w:rsidR="00105BBD" w:rsidRPr="005D2DA1">
        <w:rPr>
          <w:rFonts w:ascii="Book Antiqua" w:hAnsi="Book Antiqua"/>
          <w:noProof/>
          <w:vertAlign w:val="superscript"/>
          <w:lang w:val="en-US"/>
        </w:rPr>
        <w:t>[20,57–59,62,71–74]</w:t>
      </w:r>
      <w:r w:rsidR="00105BBD" w:rsidRPr="005D2DA1">
        <w:rPr>
          <w:rFonts w:ascii="Book Antiqua" w:hAnsi="Book Antiqua"/>
          <w:lang w:val="en-US"/>
        </w:rPr>
        <w:fldChar w:fldCharType="end"/>
      </w:r>
      <w:r w:rsidRPr="005D2DA1">
        <w:rPr>
          <w:rFonts w:ascii="Book Antiqua" w:hAnsi="Book Antiqua"/>
          <w:lang w:val="en-US"/>
        </w:rPr>
        <w:t>. The inspiration and expiration respiratory movements associated with EVT facilitate the extraluminal transport of even small amounts of fluids</w:t>
      </w:r>
      <w:r w:rsidR="00105BBD" w:rsidRPr="005D2DA1">
        <w:rPr>
          <w:rFonts w:ascii="Book Antiqua" w:hAnsi="Book Antiqua"/>
          <w:lang w:val="en-US"/>
        </w:rPr>
        <w:fldChar w:fldCharType="begin" w:fldLock="1"/>
      </w:r>
      <w:r w:rsidR="00FE3847" w:rsidRPr="005D2DA1">
        <w:rPr>
          <w:rFonts w:ascii="Book Antiqua" w:hAnsi="Book Antiqua"/>
          <w:lang w:val="en-US"/>
        </w:rPr>
        <w:instrText>ADDIN CSL_CITATION {"citationItems":[{"id":"ITEM-1","itemData":{"DOI":"10.1007/s00104-018-0727-x","ISSN":"1433-0385","PMID":"30456644","abstract":"Endoscopic negative pressure therapy (ENPT) has been adapted for upper gastrointestinal tract applications. More than 400 patients have already been treated with ENPT due to transmural defects in the upper gastrointestinal tract, with a success rate of 87%. The greatest experience exists for the treatment of anastomotic leakages and perforations of the esophagus. The ENPT is also used in the duodenum, pancreas and for complications after bariatric surgery. There are new indications that go beyond treatment in complication management. Innovative drainage types and endoscopic techniques have been developed that broaden the spectrum of applications. The aim of this article is to give an overview of the current status of ENPT in the upper gastrointestinal tract.","author":[{"dropping-particle":"","family":"Loske","given":"G","non-dropping-particle":"","parse-names":false,"suffix":""}],"container-title":"Der Chirurg; Zeitschrift fur alle Gebiete der operativen Medizen","id":"ITEM-1","issue":"Suppl 1","issued":{"date-parts":[["2019","1"]]},"page":"1-6","title":"Endoscopic negative pressure therapy of the upper gastrointestinal tract.","type":"article-journal","volume":"90"},"uris":["http://www.mendeley.com/documents/?uuid=699137d8-f13d-4b2a-bde5-99275f975408"]}],"mendeley":{"formattedCitation":"&lt;sup&gt;[53]&lt;/sup&gt;","plainTextFormattedCitation":"[53]","previouslyFormattedCitation":"&lt;sup&gt;[53]&lt;/sup&gt;"},"properties":{"noteIndex":0},"schema":"https://github.com/citation-style-language/schema/raw/master/csl-citation.json"}</w:instrText>
      </w:r>
      <w:r w:rsidR="00105BBD" w:rsidRPr="005D2DA1">
        <w:rPr>
          <w:rFonts w:ascii="Book Antiqua" w:hAnsi="Book Antiqua"/>
          <w:lang w:val="en-US"/>
        </w:rPr>
        <w:fldChar w:fldCharType="separate"/>
      </w:r>
      <w:r w:rsidR="00105BBD" w:rsidRPr="005D2DA1">
        <w:rPr>
          <w:rFonts w:ascii="Book Antiqua" w:hAnsi="Book Antiqua"/>
          <w:noProof/>
          <w:vertAlign w:val="superscript"/>
          <w:lang w:val="en-US"/>
        </w:rPr>
        <w:t>[53]</w:t>
      </w:r>
      <w:r w:rsidR="00105BBD" w:rsidRPr="005D2DA1">
        <w:rPr>
          <w:rFonts w:ascii="Book Antiqua" w:hAnsi="Book Antiqua"/>
          <w:lang w:val="en-US"/>
        </w:rPr>
        <w:fldChar w:fldCharType="end"/>
      </w:r>
      <w:r w:rsidRPr="005D2DA1">
        <w:rPr>
          <w:rFonts w:ascii="Book Antiqua" w:hAnsi="Book Antiqua"/>
          <w:lang w:val="en-US"/>
        </w:rPr>
        <w:t>.</w:t>
      </w:r>
    </w:p>
    <w:p w14:paraId="7B578CDF" w14:textId="1AADFE40" w:rsidR="00D71569"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 xml:space="preserve">In acute perforations, EVT has shown satisfactory results in several studies. </w:t>
      </w:r>
      <w:proofErr w:type="spellStart"/>
      <w:r w:rsidRPr="005D2DA1">
        <w:rPr>
          <w:rFonts w:ascii="Book Antiqua" w:hAnsi="Book Antiqua"/>
          <w:lang w:val="en-US"/>
        </w:rPr>
        <w:t>Loske</w:t>
      </w:r>
      <w:proofErr w:type="spellEnd"/>
      <w:r w:rsidRPr="005D2DA1">
        <w:rPr>
          <w:rFonts w:ascii="Book Antiqua" w:hAnsi="Book Antiqua"/>
          <w:lang w:val="en-US"/>
        </w:rPr>
        <w:t xml:space="preserve"> </w:t>
      </w:r>
      <w:r w:rsidR="00A82A56">
        <w:rPr>
          <w:rFonts w:ascii="Book Antiqua" w:hAnsi="Book Antiqua"/>
          <w:i/>
          <w:lang w:val="en-US"/>
        </w:rPr>
        <w:t>et al</w:t>
      </w:r>
      <w:r w:rsidR="00A82A56" w:rsidRPr="005D2DA1">
        <w:rPr>
          <w:rFonts w:ascii="Book Antiqua" w:hAnsi="Book Antiqua"/>
          <w:lang w:val="en-US"/>
        </w:rPr>
        <w:fldChar w:fldCharType="begin" w:fldLock="1"/>
      </w:r>
      <w:r w:rsidR="00A82A56" w:rsidRPr="005D2DA1">
        <w:rPr>
          <w:rFonts w:ascii="Book Antiqua" w:hAnsi="Book Antiqua"/>
          <w:lang w:val="en-US"/>
        </w:rPr>
        <w:instrText>ADDIN CSL_CITATION {"citationItems":[{"id":"ITEM-1","itemData":{"DOI":"10.1055/s-0034-1392566","ISSN":"2364-3722","PMID":"26716109","abstract":"BACKGROUND AND STUDY AIMS Endoscopic Vacuum Therapy (EVT) has been reported as a novel treatment option for esophageal leakage. We present our results in the treatment of iatrogenic perforation with EVT in a case series of 10 patients. PATIENTS AND METHODS An open pore polyurethane drainage was placed either intracavitary through the perforation defect or intraluminal covering the defect zone. Application of vacuum suction with an electronic device (continuous negative pressure, -125 mmHg) resulted in defect closure and internal drainage. RESULTS Esophageal perforations were located from the cricopharyngeus (4/10) to the esophagogastric junction (2/10). EVT was feasible in all patients. Eight patients were treated with intraluminal EVT, one with intracavitary EVT, and one with both types of treatments. All perforations (100 %) were healed in within a median of (3 - 7) days. No stenosis occurred, no complications were observed, and no additional operative treatment was necessary. CONCLUSIONS Our study suggests that intraluminal EVT will play an important role in endoscopic management of esophageal perforation.","author":[{"dropping-particle":"","family":"Loske","given":"Gunnar","non-dropping-particle":"","parse-names":false,"suffix":""},{"dropping-particle":"","family":"Schorsch","given":"Tobias","non-dropping-particle":"","parse-names":false,"suffix":""},{"dropping-particle":"","family":"Dahm","given":"Christian","non-dropping-particle":"","parse-names":false,"suffix":""},{"dropping-particle":"","family":"Martens","given":"Eckhard","non-dropping-particle":"","parse-names":false,"suffix":""},{"dropping-particle":"","family":"Müller","given":"Christian","non-dropping-particle":"","parse-names":false,"suffix":""}],"container-title":"Endoscopy international open","id":"ITEM-1","issue":"6","issued":{"date-parts":[["2015","12"]]},"page":"E547-51","title":"Iatrogenic perforation of esophagus successfully treated with Endoscopic Vacuum Therapy (EVT).","type":"article-journal","volume":"3"},"uris":["http://www.mendeley.com/documents/?uuid=95de44c4-db6d-4297-aa98-cc86b7205931"]}],"mendeley":{"formattedCitation":"&lt;sup&gt;[75]&lt;/sup&gt;","plainTextFormattedCitation":"[75]","previouslyFormattedCitation":"&lt;sup&gt;[75]&lt;/sup&gt;"},"properties":{"noteIndex":0},"schema":"https://github.com/citation-style-language/schema/raw/master/csl-citation.json"}</w:instrText>
      </w:r>
      <w:r w:rsidR="00A82A56" w:rsidRPr="005D2DA1">
        <w:rPr>
          <w:rFonts w:ascii="Book Antiqua" w:hAnsi="Book Antiqua"/>
          <w:lang w:val="en-US"/>
        </w:rPr>
        <w:fldChar w:fldCharType="separate"/>
      </w:r>
      <w:r w:rsidR="00A82A56" w:rsidRPr="005D2DA1">
        <w:rPr>
          <w:rFonts w:ascii="Book Antiqua" w:hAnsi="Book Antiqua"/>
          <w:noProof/>
          <w:vertAlign w:val="superscript"/>
          <w:lang w:val="en-US"/>
        </w:rPr>
        <w:t>[75]</w:t>
      </w:r>
      <w:r w:rsidR="00A82A56" w:rsidRPr="005D2DA1">
        <w:rPr>
          <w:rFonts w:ascii="Book Antiqua" w:hAnsi="Book Antiqua"/>
          <w:lang w:val="en-US"/>
        </w:rPr>
        <w:fldChar w:fldCharType="end"/>
      </w:r>
      <w:r w:rsidRPr="005D2DA1">
        <w:rPr>
          <w:rFonts w:ascii="Book Antiqua" w:hAnsi="Book Antiqua"/>
          <w:lang w:val="en-US"/>
        </w:rPr>
        <w:t xml:space="preserve"> demonstrated in a series with 10 patients, including iatrogenic perforations from the cricopharyngeal to the gastroesophageal junction, that all patients were successfully treated within a median of 3 to 7 d without any associated adverse events or need for adjunctive therapy. Kuehn</w:t>
      </w:r>
      <w:r w:rsidRPr="003A5303">
        <w:rPr>
          <w:rFonts w:ascii="Book Antiqua" w:hAnsi="Book Antiqua"/>
          <w:i/>
          <w:lang w:val="en-US"/>
        </w:rPr>
        <w:t xml:space="preserve"> </w:t>
      </w:r>
      <w:r w:rsidR="003A5303" w:rsidRPr="003A5303">
        <w:rPr>
          <w:rFonts w:ascii="Book Antiqua" w:hAnsi="Book Antiqua"/>
          <w:i/>
          <w:lang w:val="en-US"/>
        </w:rPr>
        <w:t>et al</w:t>
      </w:r>
      <w:r w:rsidR="003A5303" w:rsidRPr="005D2DA1">
        <w:rPr>
          <w:rFonts w:ascii="Book Antiqua" w:hAnsi="Book Antiqua"/>
          <w:lang w:val="en-US"/>
        </w:rPr>
        <w:fldChar w:fldCharType="begin" w:fldLock="1"/>
      </w:r>
      <w:r w:rsidR="003A5303" w:rsidRPr="005D2DA1">
        <w:rPr>
          <w:rFonts w:ascii="Book Antiqua" w:hAnsi="Book Antiqua"/>
          <w:lang w:val="en-US"/>
        </w:rPr>
        <w:instrText>ADDIN CSL_CITATION {"citationItems":[{"id":"ITEM-1","itemData":{"DOI":"10.1055/s-0030-1255688","ISSN":"1438-8812","PMID":"20806153","abstract":"BACKGROUND AND STUDY AIMS Major leakage from an esophageal anastomosis is a life-threatening surgical complication. Endoscopically guided endoluminal vacuum therapy using polyurethane sponges is a new method for treating such leakage. PATIENTS AND METHODS Between June 2007 and June 2009, five patients (mean age 68 years) who developed anastomotic leakage after esophageal surgery were prospectively evaluated. After endoscopic diagnosis of a major leakage, polyurethane sponges were endoscopically positioned in the wound cavity of the anastomosis. Continuous suction was applied via drainage tubes fixed to the sponges. Initially sponges were endoscopically changed three times per week. RESULTS In all five patients treatment was successful. Median time to reduce levels of inflammation markers by 50 % was 10 days for white blood cell (WBC) count and 7 days for C-reactive protein (CRP). The smallest initial wound cavity size was 42 cm (3) and the largest was 157 cm (3). The median duration of drainage was 28 days, with a median of 9 sponge changes and a median time to total cavity closure of 42 days. Two patients needed anastomotic dilation by Savary-Miller bougienage due to stenosis found on further follow-up. One of these patients died of acute severe hemorrhage from an aortoanastomotic fistula after the dilation procedure. CONCLUSIONS Endoscopically assisted vacuum therapy is a well-tolerated and effective therapeutic option for treatment of major esophageal leaks after surgery. Additional surgery was avoided in all cases. However, the occurrence of a delayed aortoesophageal fistula calls for careful further investigation of this new technique.","author":[{"dropping-particle":"","family":"Ahrens","given":"M","non-dropping-particle":"","parse-names":false,"suffix":""},{"dropping-particle":"","family":"Schulte","given":"T","non-dropping-particle":"","parse-names":false,"suffix":""},{"dropping-particle":"","family":"Egberts","given":"J","non-dropping-particle":"","parse-names":false,"suffix":""},{"dropping-particle":"","family":"Schafmayer","given":"C","non-dropping-particle":"","parse-names":false,"suffix":""},{"dropping-particle":"","family":"Hampe","given":"J","non-dropping-particle":"","parse-names":false,"suffix":""},{"dropping-particle":"","family":"Fritscher-Ravens","given":"A","non-dropping-particle":"","parse-names":false,"suffix":""},{"dropping-particle":"","family":"Broering","given":"D C","non-dropping-particle":"","parse-names":false,"suffix":""},{"dropping-particle":"","family":"Schniewind","given":"B","non-dropping-particle":"","parse-names":false,"suffix":""}],"container-title":"Endoscopy","id":"ITEM-1","issue":"9","issued":{"date-parts":[["2010","9"]]},"page":"693-8","title":"Drainage of esophageal leakage using endoscopic vacuum therapy: a prospective pilot study.","type":"article-journal","volume":"42"},"uris":["http://www.mendeley.com/documents/?uuid=bfe792e6-ca8e-49dd-9eea-b3bf4d408e26"]}],"mendeley":{"formattedCitation":"&lt;sup&gt;[60]&lt;/sup&gt;","plainTextFormattedCitation":"[60]","previouslyFormattedCitation":"&lt;sup&gt;[60]&lt;/sup&gt;"},"properties":{"noteIndex":0},"schema":"https://github.com/citation-style-language/schema/raw/master/csl-citation.json"}</w:instrText>
      </w:r>
      <w:r w:rsidR="003A5303" w:rsidRPr="005D2DA1">
        <w:rPr>
          <w:rFonts w:ascii="Book Antiqua" w:hAnsi="Book Antiqua"/>
          <w:lang w:val="en-US"/>
        </w:rPr>
        <w:fldChar w:fldCharType="separate"/>
      </w:r>
      <w:r w:rsidR="003A5303" w:rsidRPr="005D2DA1">
        <w:rPr>
          <w:rFonts w:ascii="Book Antiqua" w:hAnsi="Book Antiqua"/>
          <w:noProof/>
          <w:vertAlign w:val="superscript"/>
          <w:lang w:val="en-US"/>
        </w:rPr>
        <w:t>[60]</w:t>
      </w:r>
      <w:r w:rsidR="003A5303" w:rsidRPr="005D2DA1">
        <w:rPr>
          <w:rFonts w:ascii="Book Antiqua" w:hAnsi="Book Antiqua"/>
          <w:lang w:val="en-US"/>
        </w:rPr>
        <w:fldChar w:fldCharType="end"/>
      </w:r>
      <w:r w:rsidRPr="005D2DA1">
        <w:rPr>
          <w:rFonts w:ascii="Book Antiqua" w:hAnsi="Book Antiqua"/>
          <w:lang w:val="en-US"/>
        </w:rPr>
        <w:t xml:space="preserve"> demonstrated a similar clinical success rate of 100% in a separate series including 10 patients with acute perforation (8 iatrogenic and 2 </w:t>
      </w:r>
      <w:proofErr w:type="spellStart"/>
      <w:r w:rsidRPr="005D2DA1">
        <w:rPr>
          <w:rFonts w:ascii="Book Antiqua" w:hAnsi="Book Antiqua"/>
          <w:lang w:val="en-US"/>
        </w:rPr>
        <w:t>Boerhaave</w:t>
      </w:r>
      <w:proofErr w:type="spellEnd"/>
      <w:r w:rsidRPr="005D2DA1">
        <w:rPr>
          <w:rFonts w:ascii="Book Antiqua" w:hAnsi="Book Antiqua"/>
          <w:lang w:val="en-US"/>
        </w:rPr>
        <w:t xml:space="preserve">). And finally, </w:t>
      </w:r>
      <w:proofErr w:type="spellStart"/>
      <w:r w:rsidRPr="005D2DA1">
        <w:rPr>
          <w:rFonts w:ascii="Book Antiqua" w:hAnsi="Book Antiqua"/>
          <w:lang w:val="en-US"/>
        </w:rPr>
        <w:t>Heits</w:t>
      </w:r>
      <w:proofErr w:type="spellEnd"/>
      <w:r w:rsidRPr="005D2DA1">
        <w:rPr>
          <w:rFonts w:ascii="Book Antiqua" w:hAnsi="Book Antiqua"/>
          <w:lang w:val="en-US"/>
        </w:rPr>
        <w:t xml:space="preserve"> </w:t>
      </w:r>
      <w:r w:rsidR="00A82A56">
        <w:rPr>
          <w:rFonts w:ascii="Book Antiqua" w:hAnsi="Book Antiqua"/>
          <w:i/>
          <w:lang w:val="en-US"/>
        </w:rPr>
        <w:t>et al</w:t>
      </w:r>
      <w:r w:rsidR="00A82A56" w:rsidRPr="005D2DA1">
        <w:rPr>
          <w:rFonts w:ascii="Book Antiqua" w:hAnsi="Book Antiqua"/>
          <w:lang w:val="en-US"/>
        </w:rPr>
        <w:fldChar w:fldCharType="begin" w:fldLock="1"/>
      </w:r>
      <w:r w:rsidR="00A82A56" w:rsidRPr="005D2DA1">
        <w:rPr>
          <w:rFonts w:ascii="Book Antiqua" w:hAnsi="Book Antiqua"/>
          <w:lang w:val="en-US"/>
        </w:rPr>
        <w:instrText>ADDIN CSL_CITATION {"citationItems":[{"id":"ITEM-1","itemData":{"DOI":"10.1055/s-0034-1392566","ISSN":"2364-3722","PMID":"26716109","abstract":"BACKGROUND AND STUDY AIMS Endoscopic Vacuum Therapy (EVT) has been reported as a novel treatment option for esophageal leakage. We present our results in the treatment of iatrogenic perforation with EVT in a case series of 10 patients. PATIENTS AND METHODS An open pore polyurethane drainage was placed either intracavitary through the perforation defect or intraluminal covering the defect zone. Application of vacuum suction with an electronic device (continuous negative pressure, -125 mmHg) resulted in defect closure and internal drainage. RESULTS Esophageal perforations were located from the cricopharyngeus (4/10) to the esophagogastric junction (2/10). EVT was feasible in all patients. Eight patients were treated with intraluminal EVT, one with intracavitary EVT, and one with both types of treatments. All perforations (100 %) were healed in within a median of (3 - 7) days. No stenosis occurred, no complications were observed, and no additional operative treatment was necessary. CONCLUSIONS Our study suggests that intraluminal EVT will play an important role in endoscopic management of esophageal perforation.","author":[{"dropping-particle":"","family":"Loske","given":"Gunnar","non-dropping-particle":"","parse-names":false,"suffix":""},{"dropping-particle":"","family":"Schorsch","given":"Tobias","non-dropping-particle":"","parse-names":false,"suffix":""},{"dropping-particle":"","family":"Dahm","given":"Christian","non-dropping-particle":"","parse-names":false,"suffix":""},{"dropping-particle":"","family":"Martens","given":"Eckhard","non-dropping-particle":"","parse-names":false,"suffix":""},{"dropping-particle":"","family":"Müller","given":"Christian","non-dropping-particle":"","parse-names":false,"suffix":""}],"container-title":"Endoscopy international open","id":"ITEM-1","issue":"6","issued":{"date-parts":[["2015","12"]]},"page":"E547-51","title":"Iatrogenic perforation of esophagus successfully treated with Endoscopic Vacuum Therapy (EVT).","type":"article-journal","volume":"3"},"uris":["http://www.mendeley.com/documents/?uuid=95de44c4-db6d-4297-aa98-cc86b7205931"]}],"mendeley":{"formattedCitation":"&lt;sup&gt;[75]&lt;/sup&gt;","plainTextFormattedCitation":"[75]","previouslyFormattedCitation":"&lt;sup&gt;[75]&lt;/sup&gt;"},"properties":{"noteIndex":0},"schema":"https://github.com/citation-style-language/schema/raw/master/csl-citation.json"}</w:instrText>
      </w:r>
      <w:r w:rsidR="00A82A56" w:rsidRPr="005D2DA1">
        <w:rPr>
          <w:rFonts w:ascii="Book Antiqua" w:hAnsi="Book Antiqua"/>
          <w:lang w:val="en-US"/>
        </w:rPr>
        <w:fldChar w:fldCharType="separate"/>
      </w:r>
      <w:r w:rsidR="00A82A56" w:rsidRPr="005D2DA1">
        <w:rPr>
          <w:rFonts w:ascii="Book Antiqua" w:hAnsi="Book Antiqua"/>
          <w:noProof/>
          <w:vertAlign w:val="superscript"/>
          <w:lang w:val="en-US"/>
        </w:rPr>
        <w:t>[7</w:t>
      </w:r>
      <w:r w:rsidR="00A82A56">
        <w:rPr>
          <w:rFonts w:ascii="Book Antiqua" w:hAnsi="Book Antiqua"/>
          <w:noProof/>
          <w:vertAlign w:val="superscript"/>
          <w:lang w:val="en-US"/>
        </w:rPr>
        <w:t>6</w:t>
      </w:r>
      <w:r w:rsidR="00A82A56" w:rsidRPr="005D2DA1">
        <w:rPr>
          <w:rFonts w:ascii="Book Antiqua" w:hAnsi="Book Antiqua"/>
          <w:noProof/>
          <w:vertAlign w:val="superscript"/>
          <w:lang w:val="en-US"/>
        </w:rPr>
        <w:t>]</w:t>
      </w:r>
      <w:r w:rsidR="00A82A56" w:rsidRPr="005D2DA1">
        <w:rPr>
          <w:rFonts w:ascii="Book Antiqua" w:hAnsi="Book Antiqua"/>
          <w:lang w:val="en-US"/>
        </w:rPr>
        <w:fldChar w:fldCharType="end"/>
      </w:r>
      <w:r w:rsidRPr="005D2DA1">
        <w:rPr>
          <w:rFonts w:ascii="Book Antiqua" w:hAnsi="Book Antiqua"/>
          <w:lang w:val="en-US"/>
        </w:rPr>
        <w:t xml:space="preserve"> published their study which evaluated the efficacy of </w:t>
      </w:r>
      <w:r w:rsidRPr="005D2DA1">
        <w:rPr>
          <w:rFonts w:ascii="Book Antiqua" w:hAnsi="Book Antiqua"/>
          <w:lang w:val="en-US"/>
        </w:rPr>
        <w:lastRenderedPageBreak/>
        <w:t xml:space="preserve">EVT in esophageal acute perforations (iatrogenic, spontaneous, and foreign body-associated), showing a primary clinical success of 90% with a mean sponge exchange of 5.4 (2 to 12) and a period of 19 ± 14.26 d. </w:t>
      </w:r>
    </w:p>
    <w:p w14:paraId="68C435FA" w14:textId="739ECA77" w:rsidR="00D71569"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The majority of studies on the use of EVT in upper GI endoscopy are related to the treatment of intrathoracic leaks, including the use of EVT as primary or as a rescue therapy (Figure 5).</w:t>
      </w:r>
      <w:r w:rsidR="005D2DA1">
        <w:rPr>
          <w:rFonts w:ascii="Book Antiqua" w:hAnsi="Book Antiqua"/>
          <w:lang w:val="en-US"/>
        </w:rPr>
        <w:t xml:space="preserve"> </w:t>
      </w:r>
      <w:r w:rsidRPr="005D2DA1">
        <w:rPr>
          <w:rFonts w:ascii="Book Antiqua" w:hAnsi="Book Antiqua"/>
          <w:lang w:val="en-US"/>
        </w:rPr>
        <w:t>In these studies, the efficacy rate of EVT varies from 66.7% to 100%</w:t>
      </w:r>
      <w:r w:rsidR="00FE3847" w:rsidRPr="005D2DA1">
        <w:rPr>
          <w:rFonts w:ascii="Book Antiqua" w:hAnsi="Book Antiqua"/>
          <w:lang w:val="en-US"/>
        </w:rPr>
        <w:fldChar w:fldCharType="begin" w:fldLock="1"/>
      </w:r>
      <w:r w:rsidR="00FE3847" w:rsidRPr="005D2DA1">
        <w:rPr>
          <w:rFonts w:ascii="Book Antiqua" w:hAnsi="Book Antiqua"/>
          <w:lang w:val="en-US"/>
        </w:rPr>
        <w:instrText>ADDIN CSL_CITATION {"citationItems":[{"id":"ITEM-1","itemData":{"DOI":"10.1055/s-0030-1256345","ISSN":"1438-8812","PMID":"21448855","abstract":"Endoscopic treatment by placement of a vacuum sponge drainage system is a new option in the management of leakages in the digestive tract. We now distinguish between two treatment variants: the intracavitary and intraluminal techniques. A drainage system comprising an appropriately trimmed polyurethane foam sponge and a gastric-type tube is either placed through the esophageal defect into an extraluminal wound cavity (intracavitary method), or directly onto the defect with the sponge remaining within the esophageal lumen (intraluminal method). Continuous negative pressure of 125 mmHg is then applied, resulting in stabilizing of the sponge and continuous drainage and sealing of the defect. We report a case series of 14 patients, presenting the full range of possible esophageal defects that were successfully treated with either intracavitary or intraluminal vacuum therapy. Complete healing of the esophageal defect was achieved in 13 patients; one patient died due to fulminant pseudomembranous colitis while the esophageal defect was nearly healed.","author":[{"dropping-particle":"","family":"Loske","given":"G","non-dropping-particle":"","parse-names":false,"suffix":""},{"dropping-particle":"","family":"Schorsch","given":"T","non-dropping-particle":"","parse-names":false,"suffix":""},{"dropping-particle":"","family":"Müller","given":"C","non-dropping-particle":"","parse-names":false,"suffix":""}],"container-title":"Endoscopy","id":"ITEM-1","issue":"6","issued":{"date-parts":[["2011","6"]]},"page":"540-4","title":"Intraluminal and intracavitary vacuum therapy for esophageal leakage: a new endoscopic minimally invasive approach.","type":"article-journal","volume":"43"},"uris":["http://www.mendeley.com/documents/?uuid=c8fb7c5d-acc8-4f54-9cd2-658b9d00d6a6"]},{"id":"ITEM-2","itemData":{"DOI":"10.1007/s11605-015-3044-4","ISSN":"1873-4626","PMID":"26643296","abstract":"INTRODUCTION Intraluminal therapy used in the gastrointestinal (GI) tract was first shown for anastomotic leaks after rectal resection. Since a few years vacuum sponge therapy is increasingly being recognized as a new promising method for repairing upper GI defects of different etiology. The principles of vacuum-assisted closure (VAC) therapy remain the same no matter of localization: Continuous or intermittent suction and drainage decrease bacterial contamination, secretion, and local edema. At the same time, perfusion and granulation is promoted. However, data for endoscopic vacuum therapy (EVT) of the upper intestinal tract are still scarce and consist of only a few case reports and small series with low number of patients. OBJECTIVES Here, we present a single center experience of EVT for substantial wall defects in the upper GI tract. METHODS Retrospective single-center analysis of EVT for various defects of the upper GI tract over a time period of 4 years (2011-2015) with a mean follow-up of 17 (2-45) months was used. If necessary, initial endoscopic sponge placement was performed in combination with open surgical revision. RESULTS In total, 126 polyurethane sponges were placed in upper gastrointestinal defects of 21 patients with a median age of 72 years (range, 49-80). Most frequent indication for EVT was anastomotic leakage after esophageal or gastric resection (n = 11) and iatrogenic esophageal perforation (n = 8). The median number of sponge insertions was five (range, 1-14) with a mean changing interval of 3 days (range, 2-4). Median time of therapy was 15 days (range, 3-46). EVT in combination with surgery took place in nine of 21 patients (43 %). A successful vacuum therapy for upper intestinal defects with local control of the septic focus was achieved in 19 of 21 patients (90.5 %). CONCLUSION EVT is a promising approach for postoperative, iatrogenic, or spontaneous lesions of the upper GI tract. In this series, EVT was combined with operative revision in a relevant proportion of patients.","author":[{"dropping-particle":"","family":"Kuehn","given":"Florian","non-dropping-particle":"","parse-names":false,"suffix":""},{"dropping-particle":"","family":"Schiffmann","given":"Leif","non-dropping-particle":"","parse-names":false,"suffix":""},{"dropping-particle":"","family":"Janisch","given":"Florian","non-dropping-particle":"","parse-names":false,"suffix":""},{"dropping-particle":"","family":"Schwandner","given":"Frank","non-dropping-particle":"","parse-names":false,"suffix":""},{"dropping-particle":"","family":"Alsfasser","given":"Guido","non-dropping-particle":"","parse-names":false,"suffix":""},{"dropping-particle":"","family":"Gock","given":"Michael","non-dropping-particle":"","parse-names":false,"suffix":""},{"dropping-particle":"","family":"Klar","given":"Ernst","non-dropping-particle":"","parse-names":false,"suffix":""}],"container-title":"Journal of gastrointestinal surgery : official journal of the Society for Surgery of the Alimentary Tract","id":"ITEM-2","issue":"2","issued":{"date-parts":[["2016","2"]]},"page":"237-43","title":"Surgical Endoscopic Vacuum Therapy for Defects of the Upper Gastrointestinal Tract.","type":"article-journal","volume":"20"},"uris":["http://www.mendeley.com/documents/?uuid=4a9765d9-c5b8-47b5-bd01-04f746f85364"]},{"id":"ITEM-3","itemData":{"DOI":"10.1016/j.gie.2009.07.011","ISSN":"00165107","author":[{"dropping-particle":"","family":"Wedemeyer","given":"Jochen","non-dropping-particle":"","parse-names":false,"suffix":""},{"dropping-particle":"","family":"Brangewitz","given":"Mira","non-dropping-particle":"","parse-names":false,"suffix":""},{"dropping-particle":"","family":"Kubicka","given":"Stefan","non-dropping-particle":"","parse-names":false,"suffix":""},{"dropping-particle":"","family":"Jackobs","given":"Steffan","non-dropping-particle":"","parse-names":false,"suffix":""},{"dropping-particle":"","family":"Winkler","given":"Michael","non-dropping-particle":"","parse-names":false,"suffix":""},{"dropping-particle":"","family":"Neipp","given":"Michael","non-dropping-particle":"","parse-names":false,"suffix":""},{"dropping-particle":"","family":"Klempnauer","given":"Jürgen","non-dropping-particle":"","parse-names":false,"suffix":""},{"dropping-particle":"","family":"Manns","given":"Michael P.","non-dropping-particle":"","parse-names":false,"suffix":""},{"dropping-particle":"","family":"Schneider","given":"Andrea S.","non-dropping-particle":"","parse-names":false,"suffix":""}],"container-title":"Gastrointestinal Endoscopy","id":"ITEM-3","issue":"2","issued":{"date-parts":[["2010","2"]]},"page":"382-386","title":"Management of major postsurgical gastroesophageal intrathoracic leaks with an endoscopic vacuum-assisted closure system","type":"article-journal","volume":"71"},"uris":["http://www.mendeley.com/documents/?uuid=5b8cae9a-0d96-4410-93df-4ab7f19bbd2f"]},{"id":"ITEM-4","itemData":{"DOI":"10.1016/j.athoracsur.2010.07.007","ISSN":"1552-6259","PMID":"20971288","abstract":"BACKGROUND Anastomotic leakage after esophagectomy is an important determinant of early and late morbidity and mortality. Control of the septic focus is essential when treating patients with anastomotic leakages. Surgical and endoscopic treatment options are limited. METHODS Between 2005 and 2009, we treated 6 patients who experienced an intrathoracic anastomotic leakage after esophageal resection. After all established therapeutic measures had failed, we explored the feasibility of an endoscopically assisted mediastinal vacuum therapy. RESULTS We were able to heal intrathoracic esophageal leakages in all 6 patients without any local complications and without the need for reoperation. One patient died because of a progressive pneumonia. CONCLUSIONS Endoscopic vacuum-assisted closure of anastomotic leakages may help to overcome the limitations that are associated with intermittent endoscopic treatment and conventional drainage therapy. Our preliminary results suggest that this new concept may be suitable for those patients.","author":[{"dropping-particle":"","family":"Weidenhagen","given":"Rolf","non-dropping-particle":"","parse-names":false,"suffix":""},{"dropping-particle":"","family":"Hartl","given":"Wolfgang H","non-dropping-particle":"","parse-names":false,"suffix":""},{"dropping-particle":"","family":"Gruetzner","given":"Klaus U","non-dropping-particle":"","parse-names":false,"suffix":""},{"dropping-particle":"","family":"Eichhorn","given":"Martin E","non-dropping-particle":"","parse-names":false,"suffix":""},{"dropping-particle":"","family":"Spelsberg","given":"Fritz","non-dropping-particle":"","parse-names":false,"suffix":""},{"dropping-particle":"","family":"Jauch","given":"Karl W","non-dropping-particle":"","parse-names":false,"suffix":""}],"container-title":"The Annals of thoracic surgery","id":"ITEM-4","issue":"5","issued":{"date-parts":[["2010","11"]]},"page":"1674-81","title":"Anastomotic leakage after esophageal resection: new treatment options by endoluminal vacuum therapy.","type":"article-journal","volume":"90"},"uris":["http://www.mendeley.com/documents/?uuid=23da29bc-5709-4609-ba88-af62521271c4"]},{"id":"ITEM-5","itemData":{"DOI":"10.1007/s00464-018-6055-x","ISSN":"1432-2218","PMID":"29362911","abstract":"BACKGROUND Perforations and anastomotic leaks of the gastrointestinal tract are severe complications, which carry high morbidity and mortality and management of these is a multi-disciplinary challenge. The use of endoluminal vacuum (EVAC) therapy has recently proven to be a useful technique to manage these complications. We report our institution's experience with this novel technique in the chest, abdomen, and pelvis. METHODS This is a retrospective review of an IRB approved registry of all EVAC therapy patients from July 2013 to December 2016. A total of 55 patients were examined and 49 patients were eligible for inclusion: 15 esophageal, 21 gastric, 3 small bowel, and 10 colorectal defects. The primary endpoint was closure rate of the GI tract defect with EVAC therapy. RESULTS Fifteen (100%) esophageal defects closed with EVAC therapy. Mean duration of therapy was 27 days consisting of an average of 6 endosponge changes every 4.8 days. Eighteen (86%) gastric defects closed with EVAC therapy. Mean duration of therapy was 38 days with a mean of 9 endosponge changes every 5.3 days. Three (100%) small bowel defects closed with EVAC therapy. Mean duration of therapy was 13.7 days with a mean of 2.7 endosponge changes every 4.4 days. Six (60%) colorectal defects closed with EVAC therapy. Mean duration of therapy was 23.2 days, consisting of a mean of 6 endosponge changes every 4.0 days. There were two deaths, which were not directly related to EVAC therapy and occurred outside the measured 30-day mortality. CONCLUSION Our experience demonstrates that EVAC therapy is feasible and effective for the management of gastrointestinal perforations/leaks throughout the GI tract and can be considered as a safe alternative to surgical intervention in select cases.","author":[{"dropping-particle":"","family":"Mencio","given":"Marissa A","non-dropping-particle":"","parse-names":false,"suffix":""},{"dropping-particle":"","family":"Ontiveros","given":"Estrellita","non-dropping-particle":"","parse-names":false,"suffix":""},{"dropping-particle":"","family":"Burdick","given":"James S","non-dropping-particle":"","parse-names":false,"suffix":""},{"dropping-particle":"","family":"Leeds","given":"Steven G","non-dropping-particle":"","parse-names":false,"suffix":""}],"container-title":"Surgical endoscopy","id":"ITEM-5","issue":"7","issued":{"date-parts":[["2018","7"]]},"page":"3349-3356","title":"Use of a novel technique to manage gastrointestinal leaks with endoluminal negative pressure: a single institution experience.","type":"article-journal","volume":"32"},"uris":["http://www.mendeley.com/documents/?uuid=a494372c-3045-4188-9dbc-3e94854bd48d"]}],"mendeley":{"formattedCitation":"&lt;sup&gt;[58,59,73,77,78]&lt;/sup&gt;","plainTextFormattedCitation":"[58,59,73,77,78]","previouslyFormattedCitation":"&lt;sup&gt;[58,59,73,77,78]&lt;/sup&gt;"},"properties":{"noteIndex":0},"schema":"https://github.com/citation-style-language/schema/raw/master/csl-citation.json"}</w:instrText>
      </w:r>
      <w:r w:rsidR="00FE3847" w:rsidRPr="005D2DA1">
        <w:rPr>
          <w:rFonts w:ascii="Book Antiqua" w:hAnsi="Book Antiqua"/>
          <w:lang w:val="en-US"/>
        </w:rPr>
        <w:fldChar w:fldCharType="separate"/>
      </w:r>
      <w:r w:rsidR="00FE3847" w:rsidRPr="005D2DA1">
        <w:rPr>
          <w:rFonts w:ascii="Book Antiqua" w:hAnsi="Book Antiqua"/>
          <w:noProof/>
          <w:vertAlign w:val="superscript"/>
          <w:lang w:val="en-US"/>
        </w:rPr>
        <w:t>[58,59,73,77,78]</w:t>
      </w:r>
      <w:r w:rsidR="00FE3847" w:rsidRPr="005D2DA1">
        <w:rPr>
          <w:rFonts w:ascii="Book Antiqua" w:hAnsi="Book Antiqua"/>
          <w:lang w:val="en-US"/>
        </w:rPr>
        <w:fldChar w:fldCharType="end"/>
      </w:r>
      <w:r w:rsidRPr="005D2DA1">
        <w:rPr>
          <w:rFonts w:ascii="Book Antiqua" w:hAnsi="Book Antiqua"/>
          <w:lang w:val="en-US"/>
        </w:rPr>
        <w:t>, with two of these studies demonstrating an efficacy of 100% without any adverse event</w:t>
      </w:r>
      <w:r w:rsidR="00FE3847" w:rsidRPr="005D2DA1">
        <w:rPr>
          <w:rFonts w:ascii="Book Antiqua" w:hAnsi="Book Antiqua"/>
          <w:lang w:val="en-US"/>
        </w:rPr>
        <w:fldChar w:fldCharType="begin" w:fldLock="1"/>
      </w:r>
      <w:r w:rsidR="00447C95" w:rsidRPr="005D2DA1">
        <w:rPr>
          <w:rFonts w:ascii="Book Antiqua" w:hAnsi="Book Antiqua"/>
          <w:lang w:val="en-US"/>
        </w:rPr>
        <w:instrText>ADDIN CSL_CITATION {"citationItems":[{"id":"ITEM-1","itemData":{"DOI":"10.1016/j.athoracsur.2010.07.007","ISSN":"1552-6259","PMID":"20971288","abstract":"BACKGROUND Anastomotic leakage after esophagectomy is an important determinant of early and late morbidity and mortality. Control of the septic focus is essential when treating patients with anastomotic leakages. Surgical and endoscopic treatment options are limited. METHODS Between 2005 and 2009, we treated 6 patients who experienced an intrathoracic anastomotic leakage after esophageal resection. After all established therapeutic measures had failed, we explored the feasibility of an endoscopically assisted mediastinal vacuum therapy. RESULTS We were able to heal intrathoracic esophageal leakages in all 6 patients without any local complications and without the need for reoperation. One patient died because of a progressive pneumonia. CONCLUSIONS Endoscopic vacuum-assisted closure of anastomotic leakages may help to overcome the limitations that are associated with intermittent endoscopic treatment and conventional drainage therapy. Our preliminary results suggest that this new concept may be suitable for those patients.","author":[{"dropping-particle":"","family":"Weidenhagen","given":"Rolf","non-dropping-particle":"","parse-names":false,"suffix":""},{"dropping-particle":"","family":"Hartl","given":"Wolfgang H","non-dropping-particle":"","parse-names":false,"suffix":""},{"dropping-particle":"","family":"Gruetzner","given":"Klaus U","non-dropping-particle":"","parse-names":false,"suffix":""},{"dropping-particle":"","family":"Eichhorn","given":"Martin E","non-dropping-particle":"","parse-names":false,"suffix":""},{"dropping-particle":"","family":"Spelsberg","given":"Fritz","non-dropping-particle":"","parse-names":false,"suffix":""},{"dropping-particle":"","family":"Jauch","given":"Karl W","non-dropping-particle":"","parse-names":false,"suffix":""}],"container-title":"The Annals of thoracic surgery","id":"ITEM-1","issue":"5","issued":{"date-parts":[["2010","11"]]},"page":"1674-81","title":"Anastomotic leakage after esophageal resection: new treatment options by endoluminal vacuum therapy.","type":"article-journal","volume":"90"},"uris":["http://www.mendeley.com/documents/?uuid=23da29bc-5709-4609-ba88-af62521271c4"]},{"id":"ITEM-2","itemData":{"DOI":"10.1007/s00464-018-6055-x","ISSN":"1432-2218","PMID":"29362911","abstract":"BACKGROUND Perforations and anastomotic leaks of the gastrointestinal tract are severe complications, which carry high morbidity and mortality and management of these is a multi-disciplinary challenge. The use of endoluminal vacuum (EVAC) therapy has recently proven to be a useful technique to manage these complications. We report our institution's experience with this novel technique in the chest, abdomen, and pelvis. METHODS This is a retrospective review of an IRB approved registry of all EVAC therapy patients from July 2013 to December 2016. A total of 55 patients were examined and 49 patients were eligible for inclusion: 15 esophageal, 21 gastric, 3 small bowel, and 10 colorectal defects. The primary endpoint was closure rate of the GI tract defect with EVAC therapy. RESULTS Fifteen (100%) esophageal defects closed with EVAC therapy. Mean duration of therapy was 27 days consisting of an average of 6 endosponge changes every 4.8 days. Eighteen (86%) gastric defects closed with EVAC therapy. Mean duration of therapy was 38 days with a mean of 9 endosponge changes every 5.3 days. Three (100%) small bowel defects closed with EVAC therapy. Mean duration of therapy was 13.7 days with a mean of 2.7 endosponge changes every 4.4 days. Six (60%) colorectal defects closed with EVAC therapy. Mean duration of therapy was 23.2 days, consisting of a mean of 6 endosponge changes every 4.0 days. There were two deaths, which were not directly related to EVAC therapy and occurred outside the measured 30-day mortality. CONCLUSION Our experience demonstrates that EVAC therapy is feasible and effective for the management of gastrointestinal perforations/leaks throughout the GI tract and can be considered as a safe alternative to surgical intervention in select cases.","author":[{"dropping-particle":"","family":"Mencio","given":"Marissa A","non-dropping-particle":"","parse-names":false,"suffix":""},{"dropping-particle":"","family":"Ontiveros","given":"Estrellita","non-dropping-particle":"","parse-names":false,"suffix":""},{"dropping-particle":"","family":"Burdick","given":"James S","non-dropping-particle":"","parse-names":false,"suffix":""},{"dropping-particle":"","family":"Leeds","given":"Steven G","non-dropping-particle":"","parse-names":false,"suffix":""}],"container-title":"Surgical endoscopy","id":"ITEM-2","issue":"7","issued":{"date-parts":[["2018","7"]]},"page":"3349-3356","title":"Use of a novel technique to manage gastrointestinal leaks with endoluminal negative pressure: a single institution experience.","type":"article-journal","volume":"32"},"uris":["http://www.mendeley.com/documents/?uuid=a494372c-3045-4188-9dbc-3e94854bd48d"]}],"mendeley":{"formattedCitation":"&lt;sup&gt;[77,78]&lt;/sup&gt;","plainTextFormattedCitation":"[77,78]","previouslyFormattedCitation":"&lt;sup&gt;[77,78]&lt;/sup&gt;"},"properties":{"noteIndex":0},"schema":"https://github.com/citation-style-language/schema/raw/master/csl-citation.json"}</w:instrText>
      </w:r>
      <w:r w:rsidR="00FE3847" w:rsidRPr="005D2DA1">
        <w:rPr>
          <w:rFonts w:ascii="Book Antiqua" w:hAnsi="Book Antiqua"/>
          <w:lang w:val="en-US"/>
        </w:rPr>
        <w:fldChar w:fldCharType="separate"/>
      </w:r>
      <w:r w:rsidR="00FE3847" w:rsidRPr="005D2DA1">
        <w:rPr>
          <w:rFonts w:ascii="Book Antiqua" w:hAnsi="Book Antiqua"/>
          <w:noProof/>
          <w:vertAlign w:val="superscript"/>
          <w:lang w:val="en-US"/>
        </w:rPr>
        <w:t>[77,78]</w:t>
      </w:r>
      <w:r w:rsidR="00FE3847" w:rsidRPr="005D2DA1">
        <w:rPr>
          <w:rFonts w:ascii="Book Antiqua" w:hAnsi="Book Antiqua"/>
          <w:lang w:val="en-US"/>
        </w:rPr>
        <w:fldChar w:fldCharType="end"/>
      </w:r>
      <w:r w:rsidRPr="005D2DA1">
        <w:rPr>
          <w:rFonts w:ascii="Book Antiqua" w:hAnsi="Book Antiqua"/>
          <w:lang w:val="en-US"/>
        </w:rPr>
        <w:t>.</w:t>
      </w:r>
    </w:p>
    <w:p w14:paraId="588101F5" w14:textId="180FDCB4" w:rsidR="00D71569"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There are several cohort studies comparing the use of EVT with other techniques in the management of esophageal leaks</w:t>
      </w:r>
      <w:r w:rsidR="00447C95" w:rsidRPr="005D2DA1">
        <w:rPr>
          <w:rFonts w:ascii="Book Antiqua" w:hAnsi="Book Antiqua"/>
          <w:lang w:val="en-US"/>
        </w:rPr>
        <w:fldChar w:fldCharType="begin" w:fldLock="1"/>
      </w:r>
      <w:r w:rsidR="00382CCF" w:rsidRPr="005D2DA1">
        <w:rPr>
          <w:rFonts w:ascii="Book Antiqua" w:hAnsi="Book Antiqua"/>
          <w:lang w:val="en-US"/>
        </w:rPr>
        <w:instrText>ADDIN CSL_CITATION {"citationItems":[{"id":"ITEM-1","itemData":{"DOI":"10.1007/s11605-018-4000-x","ISSN":"1873-4626","PMID":"30374816","abstract":"BACKGROUND Anastomotic leak after gastroesophageal surgery is a life-threatening complication. Self-expanding metal stent (SEMS) implantation or endoscopic vacuum therapy (EVT) have been established as alternatives to reoperation. This study compares the outcome of both interventions for anastomotic leak clinical management. METHODS In this retrospective study, we identified all patients who received SEMS or EVT for anastomotic leaks after oncological gastroesophageal surgery between January 2007 and December 2016. Only patients with type II leaks according to the Esophagectomy Complications Consensus Group were included. Sealing rates, intervention-related complications, demographic characteristics, clinical history, leak characteristics, therapy duration, and in-hospital mortality were analyzed. RESULTS One hundred eleven patients who received SEMS (n = 76) or EVT (n = 35) were identified and categorized by primary and final treatment. The overall closure rate in the final treatment analysis was 85.7% for EVT and 72.4% for SEMS (p = 0.152). ICU stay ranged from 0 to 60 days (median 6 days) for EVT and from 0 to 295 days (median 9 days) for SEMS (p = 0.704). EVT patients were hospitalized for 19-119 days (median 39 days) and SEMS patients for 13-296 days (median 37 days; p = 0.812). Demographic factors, comorbidities, and surgical parameters did not correlate with treatment or treatment success. CONCLUSIONS SEMS and EVT show comparable results for anastomotic leak management after oncologic gastroesophageal surgery. No superior outcome could be found for either one of the two treatments options.","author":[{"dropping-particle":"","family":"Berlth","given":"Felix","non-dropping-particle":"","parse-names":false,"suffix":""},{"dropping-particle":"","family":"Bludau","given":"Marc","non-dropping-particle":"","parse-names":false,"suffix":""},{"dropping-particle":"","family":"Plum","given":"Patrick Sven","non-dropping-particle":"","parse-names":false,"suffix":""},{"dropping-particle":"","family":"Herbold","given":"Till","non-dropping-particle":"","parse-names":false,"suffix":""},{"dropping-particle":"","family":"Christ","given":"Hildegard","non-dropping-particle":"","parse-names":false,"suffix":""},{"dropping-particle":"","family":"Alakus","given":"Hakan","non-dropping-particle":"","parse-names":false,"suffix":""},{"dropping-particle":"","family":"Kleinert","given":"Robert","non-dropping-particle":"","parse-names":false,"suffix":""},{"dropping-particle":"","family":"Bruns","given":"Christiane Josephine","non-dropping-particle":"","parse-names":false,"suffix":""},{"dropping-particle":"","family":"Hölscher","given":"Arnulf Heinrich","non-dropping-particle":"","parse-names":false,"suffix":""},{"dropping-particle":"","family":"Chon","given":"Seung-Hun","non-dropping-particle":"","parse-names":false,"suffix":""}],"container-title":"Journal of gastrointestinal surgery : official journal of the Society for Surgery of the Alimentary Tract","id":"ITEM-1","issue":"1","issued":{"date-parts":[["2019","1"]]},"page":"67-75","title":"Self-Expanding Metal Stents Versus Endoscopic Vacuum Therapy in Anastomotic Leak Treatment After Oncologic Gastroesophageal Surgery.","type":"article-journal","volume":"23"},"uris":["http://www.mendeley.com/documents/?uuid=9e4485d6-896a-4d1a-af34-e5b81a3a0561"]},{"id":"ITEM-2","itemData":{"DOI":"10.1055/s-0032-1326435","ISSN":"1438-8812","PMID":"23733727","abstract":"BACKGROUND AND STUDY AIM Placement of covered self-expanding metal or plastic stents (SEMS or SEPS) is an established method for managing intrathoracic leaks. Recently, endoscopic vacuum-assisted closure (EVAC) has been described as a new effective treatment option. Our aim was to compare stent placement with EVAC for nonsurgical closure of intrathoracic anastomotic leaks. PATIENTS AND METHODS In a retrospective analysis we were able to identify 39 patients who were treated with SEMS or SEPS and 32 patients who were treated with EVAC for intrathoracic leakage. In addition to successful fistula closure, we analyzed hospital mortality, number of endoscopic interventions, incidence of stenoses, and duration of hospitalization. RESULTS In a multivariate analysis, successful wound closure was independently associated with EVAC therapy (hazard ratio 2.997, 95 % confidence interval [95 %CI] 1.568 - 5.729; P = 0.001). The overall closure rate was significantly higher in the EVAC group (84.4 %) compared with the SEMS/SEPS group (53.8 %). No difference was found for hospitalization and hospital mortality. We found significantly more strictures in the stent group (28.2 % vs. 9.4 % with EVAC, P &lt; 0,05). CONCLUSIONS EVAC is an effective endoscopic treatment option for intrathoracic leaks and showed higher effectiveness than stent placement in our cohort.","author":[{"dropping-particle":"","family":"Brangewitz","given":"M","non-dropping-particle":"","parse-names":false,"suffix":""},{"dropping-particle":"","family":"Voigtländer","given":"T","non-dropping-particle":"","parse-names":false,"suffix":""},{"dropping-particle":"","family":"Helfritz","given":"F A","non-dropping-particle":"","parse-names":false,"suffix":""},{"dropping-particle":"","family":"Lankisch","given":"T O","non-dropping-particle":"","parse-names":false,"suffix":""},{"dropping-particle":"","family":"Winkler","given":"M","non-dropping-particle":"","parse-names":false,"suffix":""},{"dropping-particle":"","family":"Klempnauer","given":"J","non-dropping-particle":"","parse-names":false,"suffix":""},{"dropping-particle":"","family":"Manns","given":"M P","non-dropping-particle":"","parse-names":false,"suffix":""},{"dropping-particle":"","family":"Schneider","given":"A S","non-dropping-particle":"","parse-names":false,"suffix":""},{"dropping-particle":"","family":"Wedemeyer","given":"J","non-dropping-particle":"","parse-names":false,"suffix":""}],"container-title":"Endoscopy","id":"ITEM-2","issue":"6","issued":{"date-parts":[["2013","6"]]},"page":"433-8","title":"Endoscopic closure of esophageal intrathoracic leaks: stent versus endoscopic vacuum-assisted closure, a retrospective analysis.","type":"article-journal","volume":"45"},"uris":["http://www.mendeley.com/documents/?uuid=2d416e87-b2fb-45d4-ac85-50304b1a32ad"]},{"id":"ITEM-3","itemData":{"DOI":"10.1007/s00464-013-2998-0","ISSN":"1432-2218","PMID":"23708716","abstract":"BACKGROUND Anastomotic leakage after esophagectomy is a life-threatening complication. No comparative outcome analyses for the different treatment regimens are yet available. METHODS In a single-center study, data from all esophagectomy patients from January 1995 to January 2012, including tumor characteristics, surgical procedure, postoperative anastomotic leakage, leakage therapy regimens, APACHE II scores, and mortality, were collected, and predictors of patient survival after anastomotic leakage were analyzed. RESULTS Among 366 resected patients, 62 patients (16 %) developed an anastomotic leak, 16 (26 %) of whom died. Therapy regimens included surgical revision (n = 18), endoscopic endoluminal vacuum therapy (n = 17), endoscopic stent application (n = 12), and conservative management (n = 15). APACHE II score at the initiation of treatment for leakage was the strongest predictor of in-hospital mortality (p &lt; 0.0017). Conservatively managed patients showed mild systemic illness (mean APACHE II score 5) and no mortality. In systemically ill patients matched for APACHE II scores (mean, 14.4), endoscopic endoluminal vacuum therapy patients had lower mortality (12 %) compared to surgically treated (50 %, p = 0.01) cases and patients managed by stent placement (83 %, p = 00014, log rank test). No other clinical or laboratory parameters significantly influenced patient survival. CONCLUSIONS Endoscopic endoluminal vacuum therapy was the best treatment of anastomotic leakage in systemically ill patients after esophagectomy in this retrospective analysis. It should therefore be considered an important instrument in the management of this disorder.","author":[{"dropping-particle":"","family":"Schniewind","given":"Bodo","non-dropping-particle":"","parse-names":false,"suffix":""},{"dropping-particle":"","family":"Schafmayer","given":"Clemens","non-dropping-particle":"","parse-names":false,"suffix":""},{"dropping-particle":"","family":"Voehrs","given":"Gesa","non-dropping-particle":"","parse-names":false,"suffix":""},{"dropping-particle":"","family":"Egberts","given":"Jan","non-dropping-particle":"","parse-names":false,"suffix":""},{"dropping-particle":"","family":"Schoenfels","given":"Witigo","non-dropping-particle":"von","parse-names":false,"suffix":""},{"dropping-particle":"","family":"Rose","given":"Tobias","non-dropping-particle":"","parse-names":false,"suffix":""},{"dropping-particle":"","family":"Kurdow","given":"Roland","non-dropping-particle":"","parse-names":false,"suffix":""},{"dropping-particle":"","family":"Arlt","given":"Alexander","non-dropping-particle":"","parse-names":false,"suffix":""},{"dropping-particle":"","family":"Ellrichmann","given":"Mark","non-dropping-particle":"","parse-names":false,"suffix":""},{"dropping-particle":"","family":"Jürgensen","given":"Christian","non-dropping-particle":"","parse-names":false,"suffix":""},{"dropping-particle":"","family":"Schreiber","given":"Stefan","non-dropping-particle":"","parse-names":false,"suffix":""},{"dropping-particle":"","family":"Becker","given":"Thomas","non-dropping-particle":"","parse-names":false,"suffix":""},{"dropping-particle":"","family":"Hampe","given":"Jochen","non-dropping-particle":"","parse-names":false,"suffix":""}],"container-title":"Surgical endoscopy","id":"ITEM-3","issue":"10","issued":{"date-parts":[["2013","10"]]},"page":"3883-90","title":"Endoscopic endoluminal vacuum therapy is superior to other regimens in managing anastomotic leakage after esophagectomy: a comparative retrospective study.","type":"article-journal","volume":"27"},"uris":["http://www.mendeley.com/documents/?uuid=ea255b24-29bc-42e5-be3e-4c232e78ebdf"]},{"id":"ITEM-4","itemData":{"DOI":"10.1097/MD.0000000000003416","ISSN":"1536-5964","PMID":"27100431","abstract":"The aim of the present study was to evaluate the more effective therapy for the postsurgical gastroesophageal leakage by a head-to-head comparison of endoscopic vacuum therapy (EVT) and endoscopic stent implantation with self-expandable metal stent (E-SEMS). In this hospital-based, retrospective, observative study, the patients were classified into 2 groups. Those treated with EVT were assigned to the EVT group (n = 7), and those treated with E-SMS were assigned to the E-SEMS group (n = 11). We evaluated the clinical characteristics and treatment outcomes between the 2 groups. All 7 patients (100%) were treated with EVT, but only 7 of 11 patients (63.6%) in the stenting group were treated successfully. The median time to clinical success was 19.5 (5-21) days in the EVT group and 27.0 (3-84) days in the E-SEMS group. The median hospital stay was 37.1 (13-128) days in the EVT group and 87.3 (17-366) days in the E-SEMS group. The complicaion rate was lower in the EVT group (0/7, 0.0%) than that in the E-SEMS group (6/11, 54.5%) with statistically significant difference (P = 0.042). EVT is more effective and has fewer adverse effects than E-SMS therapy as a treatment for postsurgical gastroesophageal leakage.","author":[{"dropping-particle":"","family":"Hwang","given":"Jae J","non-dropping-particle":"","parse-names":false,"suffix":""},{"dropping-particle":"","family":"Jeong","given":"Yeon S","non-dropping-particle":"","parse-names":false,"suffix":""},{"dropping-particle":"","family":"Park","given":"Young S","non-dropping-particle":"","parse-names":false,"suffix":""},{"dropping-particle":"","family":"Yoon","given":"Hyuk","non-dropping-particle":"","parse-names":false,"suffix":""},{"dropping-particle":"","family":"Shin","given":"Cheol M","non-dropping-particle":"","parse-names":false,"suffix":""},{"dropping-particle":"","family":"Kim","given":"Nayoung","non-dropping-particle":"","parse-names":false,"suffix":""},{"dropping-particle":"","family":"Lee","given":"Dong H","non-dropping-particle":"","parse-names":false,"suffix":""}],"container-title":"Medicine","id":"ITEM-4","issue":"16","issued":{"date-parts":[["2016","4"]]},"page":"e3416","title":"Comparison of Endoscopic Vacuum Therapy and Endoscopic Stent Implantation With Self-Expandable Metal Stent in Treating Postsurgical Gastroesophageal Leakage.","type":"article-journal","volume":"95"},"uris":["http://www.mendeley.com/documents/?uuid=eefec3b8-6568-4259-a6da-e7c8002ebc90"]},{"id":"ITEM-5","itemData":{"DOI":"10.1007/s11605-015-2847-7","ISSN":"1873-4626","PMID":"25967140","abstract":"BACKGROUND Endoscopic vacuum therapy is a novel option for the management of esophageal leaks. This study compares endoscopic vacuum therapy versus placement of covered stents for anastomotic leaks after esophagectomy. METHODS N = 45 consecutive patients with anastomotic leaks following esophagectomy (including patients referred to our center from other hospitals for complication management) were managed by endoscopic therapy at our institution from January 2009 to February 2015. Outcomes of stent and endoscopic vacuum therapy were analyzed retrospectively. RESULTS Thirty patients received endoscopic stent placement and 15 endoscopic vacuum therapy. In the stent group, seven patients were switched to endoscopic vacuum and four to surgery. Classified by type of initial endoscopic therapy, the success rate (anastomotic healing, patient recovered) was higher for endoscopic vacuum therapy (endoscopic vacuum 93.3%, stent 63.3 %; p = 0.038). Classified by final endoscopic therapy (after switches in therapy), success rates were 86.4 and 60.9% (p = 0.091), respectively. There was no difference observed in mortality, duration of therapy, and length of hospital stay between the study groups. CONCLUSIONS Endoscopic vacuum therapy might be more effective than endoscopic stent placement in the management of esophageal anastomotic leaks.","author":[{"dropping-particle":"","family":"Mennigen","given":"Rudolf","non-dropping-particle":"","parse-names":false,"suffix":""},{"dropping-particle":"","family":"Harting","given":"Carolin","non-dropping-particle":"","parse-names":false,"suffix":""},{"dropping-particle":"","family":"Lindner","given":"Kirsten","non-dropping-particle":"","parse-names":false,"suffix":""},{"dropping-particle":"","family":"Vowinkel","given":"Thorsten","non-dropping-particle":"","parse-names":false,"suffix":""},{"dropping-particle":"","family":"Rijcken","given":"Emile","non-dropping-particle":"","parse-names":false,"suffix":""},{"dropping-particle":"","family":"Palmes","given":"Daniel","non-dropping-particle":"","parse-names":false,"suffix":""},{"dropping-particle":"","family":"Senninger","given":"Norbert","non-dropping-particle":"","parse-names":false,"suffix":""},{"dropping-particle":"","family":"Laukoetter","given":"Mike G","non-dropping-particle":"","parse-names":false,"suffix":""}],"container-title":"Journal of gastrointestinal surgery : official journal of the Society for Surgery of the Alimentary Tract","id":"ITEM-5","issue":"7","issued":{"date-parts":[["2015","7"]]},"page":"1229-35","title":"Comparison of Endoscopic Vacuum Therapy Versus Stent for Anastomotic Leak After Esophagectomy.","type":"article-journal","volume":"19"},"uris":["http://www.mendeley.com/documents/?uuid=119c7d04-8bdb-48e1-97d7-c9f78d21089b"]},{"id":"ITEM-6","itemData":{"DOI":"10.1093/dote/doy060","ISSN":"1120-8694","author":[{"dropping-particle":"","family":"Rausa","given":"E","non-dropping-particle":"","parse-names":false,"suffix":""},{"dropping-particle":"","family":"Asti","given":"E","non-dropping-particle":"","parse-names":false,"suffix":""},{"dropping-particle":"","family":"Aiolfi","given":"A","non-dropping-particle":"","parse-names":false,"suffix":""},{"dropping-particle":"","family":"Bianco","given":"F","non-dropping-particle":"","parse-names":false,"suffix":""},{"dropping-particle":"","family":"Bonitta","given":"G","non-dropping-particle":"","parse-names":false,"suffix":""},{"dropping-particle":"","family":"Bonavina","given":"L","non-dropping-particle":"","parse-names":false,"suffix":""}],"container-title":"Diseases of the Esophagus","id":"ITEM-6","issue":"11","issued":{"date-parts":[["2018","11","1"]]},"title":"Comparison of endoscopic vacuum therapy versus endoscopic stenting for esophageal leaks: systematic review and meta-analysis","type":"article-journal","volume":"31"},"uris":["http://www.mendeley.com/documents/?uuid=8f8fa7bf-5ac0-492c-92e6-dcefe9560b95"]}],"mendeley":{"formattedCitation":"&lt;sup&gt;[27,79–83]&lt;/sup&gt;","plainTextFormattedCitation":"[27,79–83]","previouslyFormattedCitation":"&lt;sup&gt;[27,79–83]&lt;/sup&gt;"},"properties":{"noteIndex":0},"schema":"https://github.com/citation-style-language/schema/raw/master/csl-citation.json"}</w:instrText>
      </w:r>
      <w:r w:rsidR="00447C95" w:rsidRPr="005D2DA1">
        <w:rPr>
          <w:rFonts w:ascii="Book Antiqua" w:hAnsi="Book Antiqua"/>
          <w:lang w:val="en-US"/>
        </w:rPr>
        <w:fldChar w:fldCharType="separate"/>
      </w:r>
      <w:r w:rsidR="001A77F8" w:rsidRPr="005D2DA1">
        <w:rPr>
          <w:rFonts w:ascii="Book Antiqua" w:hAnsi="Book Antiqua"/>
          <w:noProof/>
          <w:vertAlign w:val="superscript"/>
          <w:lang w:val="en-US"/>
        </w:rPr>
        <w:t>[27,79–83]</w:t>
      </w:r>
      <w:r w:rsidR="00447C95" w:rsidRPr="005D2DA1">
        <w:rPr>
          <w:rFonts w:ascii="Book Antiqua" w:hAnsi="Book Antiqua"/>
          <w:lang w:val="en-US"/>
        </w:rPr>
        <w:fldChar w:fldCharType="end"/>
      </w:r>
      <w:r w:rsidRPr="005D2DA1">
        <w:rPr>
          <w:rFonts w:ascii="Book Antiqua" w:hAnsi="Book Antiqua"/>
          <w:lang w:val="en-US"/>
        </w:rPr>
        <w:t>. In one retrospective analysis comparing EVT versus self-expandable stents (metal and plastic stents), overall closure rate was 84.4% for EVT versus 53.8% for the stent group. Additionally, a multivariate analysis showed successful defect closure was independently associated with EVT</w:t>
      </w:r>
      <w:r w:rsidR="00382CCF" w:rsidRPr="005D2DA1">
        <w:rPr>
          <w:rFonts w:ascii="Book Antiqua" w:hAnsi="Book Antiqua"/>
          <w:lang w:val="en-US"/>
        </w:rPr>
        <w:fldChar w:fldCharType="begin" w:fldLock="1"/>
      </w:r>
      <w:r w:rsidR="00382CCF" w:rsidRPr="005D2DA1">
        <w:rPr>
          <w:rFonts w:ascii="Book Antiqua" w:hAnsi="Book Antiqua"/>
          <w:lang w:val="en-US"/>
        </w:rPr>
        <w:instrText>ADDIN CSL_CITATION {"citationItems":[{"id":"ITEM-1","itemData":{"DOI":"10.1055/s-0032-1326435","ISSN":"1438-8812","PMID":"23733727","abstract":"BACKGROUND AND STUDY AIM Placement of covered self-expanding metal or plastic stents (SEMS or SEPS) is an established method for managing intrathoracic leaks. Recently, endoscopic vacuum-assisted closure (EVAC) has been described as a new effective treatment option. Our aim was to compare stent placement with EVAC for nonsurgical closure of intrathoracic anastomotic leaks. PATIENTS AND METHODS In a retrospective analysis we were able to identify 39 patients who were treated with SEMS or SEPS and 32 patients who were treated with EVAC for intrathoracic leakage. In addition to successful fistula closure, we analyzed hospital mortality, number of endoscopic interventions, incidence of stenoses, and duration of hospitalization. RESULTS In a multivariate analysis, successful wound closure was independently associated with EVAC therapy (hazard ratio 2.997, 95 % confidence interval [95 %CI] 1.568 - 5.729; P = 0.001). The overall closure rate was significantly higher in the EVAC group (84.4 %) compared with the SEMS/SEPS group (53.8 %). No difference was found for hospitalization and hospital mortality. We found significantly more strictures in the stent group (28.2 % vs. 9.4 % with EVAC, P &lt; 0,05). CONCLUSIONS EVAC is an effective endoscopic treatment option for intrathoracic leaks and showed higher effectiveness than stent placement in our cohort.","author":[{"dropping-particle":"","family":"Brangewitz","given":"M","non-dropping-particle":"","parse-names":false,"suffix":""},{"dropping-particle":"","family":"Voigtländer","given":"T","non-dropping-particle":"","parse-names":false,"suffix":""},{"dropping-particle":"","family":"Helfritz","given":"F A","non-dropping-particle":"","parse-names":false,"suffix":""},{"dropping-particle":"","family":"Lankisch","given":"T O","non-dropping-particle":"","parse-names":false,"suffix":""},{"dropping-particle":"","family":"Winkler","given":"M","non-dropping-particle":"","parse-names":false,"suffix":""},{"dropping-particle":"","family":"Klempnauer","given":"J","non-dropping-particle":"","parse-names":false,"suffix":""},{"dropping-particle":"","family":"Manns","given":"M P","non-dropping-particle":"","parse-names":false,"suffix":""},{"dropping-particle":"","family":"Schneider","given":"A S","non-dropping-particle":"","parse-names":false,"suffix":""},{"dropping-particle":"","family":"Wedemeyer","given":"J","non-dropping-particle":"","parse-names":false,"suffix":""}],"container-title":"Endoscopy","id":"ITEM-1","issue":"6","issued":{"date-parts":[["2013","6"]]},"page":"433-8","title":"Endoscopic closure of esophageal intrathoracic leaks: stent versus endoscopic vacuum-assisted closure, a retrospective analysis.","type":"article-journal","volume":"45"},"uris":["http://www.mendeley.com/documents/?uuid=2d416e87-b2fb-45d4-ac85-50304b1a32ad"]}],"mendeley":{"formattedCitation":"&lt;sup&gt;[79]&lt;/sup&gt;","plainTextFormattedCitation":"[79]","previouslyFormattedCitation":"&lt;sup&gt;[79]&lt;/sup&gt;"},"properties":{"noteIndex":0},"schema":"https://github.com/citation-style-language/schema/raw/master/csl-citation.json"}</w:instrText>
      </w:r>
      <w:r w:rsidR="00382CCF" w:rsidRPr="005D2DA1">
        <w:rPr>
          <w:rFonts w:ascii="Book Antiqua" w:hAnsi="Book Antiqua"/>
          <w:lang w:val="en-US"/>
        </w:rPr>
        <w:fldChar w:fldCharType="separate"/>
      </w:r>
      <w:r w:rsidR="00382CCF" w:rsidRPr="005D2DA1">
        <w:rPr>
          <w:rFonts w:ascii="Book Antiqua" w:hAnsi="Book Antiqua"/>
          <w:noProof/>
          <w:vertAlign w:val="superscript"/>
          <w:lang w:val="en-US"/>
        </w:rPr>
        <w:t>[79]</w:t>
      </w:r>
      <w:r w:rsidR="00382CCF" w:rsidRPr="005D2DA1">
        <w:rPr>
          <w:rFonts w:ascii="Book Antiqua" w:hAnsi="Book Antiqua"/>
          <w:lang w:val="en-US"/>
        </w:rPr>
        <w:fldChar w:fldCharType="end"/>
      </w:r>
      <w:r w:rsidRPr="005D2DA1">
        <w:rPr>
          <w:rFonts w:ascii="Book Antiqua" w:hAnsi="Book Antiqua"/>
          <w:lang w:val="en-US"/>
        </w:rPr>
        <w:t>. The superiority of EVT compared to SEMS was confirmed in two other comparative studies</w:t>
      </w:r>
      <w:r w:rsidR="00382CCF" w:rsidRPr="005D2DA1">
        <w:rPr>
          <w:rFonts w:ascii="Book Antiqua" w:hAnsi="Book Antiqua"/>
          <w:lang w:val="en-US"/>
        </w:rPr>
        <w:fldChar w:fldCharType="begin" w:fldLock="1"/>
      </w:r>
      <w:r w:rsidR="00382CCF" w:rsidRPr="005D2DA1">
        <w:rPr>
          <w:rFonts w:ascii="Book Antiqua" w:hAnsi="Book Antiqua"/>
          <w:lang w:val="en-US"/>
        </w:rPr>
        <w:instrText>ADDIN CSL_CITATION {"citationItems":[{"id":"ITEM-1","itemData":{"DOI":"10.1097/MD.0000000000003416","ISSN":"1536-5964","PMID":"27100431","abstract":"The aim of the present study was to evaluate the more effective therapy for the postsurgical gastroesophageal leakage by a head-to-head comparison of endoscopic vacuum therapy (EVT) and endoscopic stent implantation with self-expandable metal stent (E-SEMS). In this hospital-based, retrospective, observative study, the patients were classified into 2 groups. Those treated with EVT were assigned to the EVT group (n = 7), and those treated with E-SMS were assigned to the E-SEMS group (n = 11). We evaluated the clinical characteristics and treatment outcomes between the 2 groups. All 7 patients (100%) were treated with EVT, but only 7 of 11 patients (63.6%) in the stenting group were treated successfully. The median time to clinical success was 19.5 (5-21) days in the EVT group and 27.0 (3-84) days in the E-SEMS group. The median hospital stay was 37.1 (13-128) days in the EVT group and 87.3 (17-366) days in the E-SEMS group. The complicaion rate was lower in the EVT group (0/7, 0.0%) than that in the E-SEMS group (6/11, 54.5%) with statistically significant difference (P = 0.042). EVT is more effective and has fewer adverse effects than E-SMS therapy as a treatment for postsurgical gastroesophageal leakage.","author":[{"dropping-particle":"","family":"Hwang","given":"Jae J","non-dropping-particle":"","parse-names":false,"suffix":""},{"dropping-particle":"","family":"Jeong","given":"Yeon S","non-dropping-particle":"","parse-names":false,"suffix":""},{"dropping-particle":"","family":"Park","given":"Young S","non-dropping-particle":"","parse-names":false,"suffix":""},{"dropping-particle":"","family":"Yoon","given":"Hyuk","non-dropping-particle":"","parse-names":false,"suffix":""},{"dropping-particle":"","family":"Shin","given":"Cheol M","non-dropping-particle":"","parse-names":false,"suffix":""},{"dropping-particle":"","family":"Kim","given":"Nayoung","non-dropping-particle":"","parse-names":false,"suffix":""},{"dropping-particle":"","family":"Lee","given":"Dong H","non-dropping-particle":"","parse-names":false,"suffix":""}],"container-title":"Medicine","id":"ITEM-1","issue":"16","issued":{"date-parts":[["2016","4"]]},"page":"e3416","title":"Comparison of Endoscopic Vacuum Therapy and Endoscopic Stent Implantation With Self-Expandable Metal Stent in Treating Postsurgical Gastroesophageal Leakage.","type":"article-journal","volume":"95"},"uris":["http://www.mendeley.com/documents/?uuid=eefec3b8-6568-4259-a6da-e7c8002ebc90"]},{"id":"ITEM-2","itemData":{"DOI":"10.1007/s11605-015-2847-7","ISSN":"1873-4626","PMID":"25967140","abstract":"BACKGROUND Endoscopic vacuum therapy is a novel option for the management of esophageal leaks. This study compares endoscopic vacuum therapy versus placement of covered stents for anastomotic leaks after esophagectomy. METHODS N = 45 consecutive patients with anastomotic leaks following esophagectomy (including patients referred to our center from other hospitals for complication management) were managed by endoscopic therapy at our institution from January 2009 to February 2015. Outcomes of stent and endoscopic vacuum therapy were analyzed retrospectively. RESULTS Thirty patients received endoscopic stent placement and 15 endoscopic vacuum therapy. In the stent group, seven patients were switched to endoscopic vacuum and four to surgery. Classified by type of initial endoscopic therapy, the success rate (anastomotic healing, patient recovered) was higher for endoscopic vacuum therapy (endoscopic vacuum 93.3%, stent 63.3 %; p = 0.038). Classified by final endoscopic therapy (after switches in therapy), success rates were 86.4 and 60.9% (p = 0.091), respectively. There was no difference observed in mortality, duration of therapy, and length of hospital stay between the study groups. CONCLUSIONS Endoscopic vacuum therapy might be more effective than endoscopic stent placement in the management of esophageal anastomotic leaks.","author":[{"dropping-particle":"","family":"Mennigen","given":"Rudolf","non-dropping-particle":"","parse-names":false,"suffix":""},{"dropping-particle":"","family":"Harting","given":"Carolin","non-dropping-particle":"","parse-names":false,"suffix":""},{"dropping-particle":"","family":"Lindner","given":"Kirsten","non-dropping-particle":"","parse-names":false,"suffix":""},{"dropping-particle":"","family":"Vowinkel","given":"Thorsten","non-dropping-particle":"","parse-names":false,"suffix":""},{"dropping-particle":"","family":"Rijcken","given":"Emile","non-dropping-particle":"","parse-names":false,"suffix":""},{"dropping-particle":"","family":"Palmes","given":"Daniel","non-dropping-particle":"","parse-names":false,"suffix":""},{"dropping-particle":"","family":"Senninger","given":"Norbert","non-dropping-particle":"","parse-names":false,"suffix":""},{"dropping-particle":"","family":"Laukoetter","given":"Mike G","non-dropping-particle":"","parse-names":false,"suffix":""}],"container-title":"Journal of gastrointestinal surgery : official journal of the Society for Surgery of the Alimentary Tract","id":"ITEM-2","issue":"7","issued":{"date-parts":[["2015","7"]]},"page":"1229-35","title":"Comparison of Endoscopic Vacuum Therapy Versus Stent for Anastomotic Leak After Esophagectomy.","type":"article-journal","volume":"19"},"uris":["http://www.mendeley.com/documents/?uuid=119c7d04-8bdb-48e1-97d7-c9f78d21089b"]}],"mendeley":{"formattedCitation":"&lt;sup&gt;[81,82]&lt;/sup&gt;","plainTextFormattedCitation":"[81,82]","previouslyFormattedCitation":"&lt;sup&gt;[81,82]&lt;/sup&gt;"},"properties":{"noteIndex":0},"schema":"https://github.com/citation-style-language/schema/raw/master/csl-citation.json"}</w:instrText>
      </w:r>
      <w:r w:rsidR="00382CCF" w:rsidRPr="005D2DA1">
        <w:rPr>
          <w:rFonts w:ascii="Book Antiqua" w:hAnsi="Book Antiqua"/>
          <w:lang w:val="en-US"/>
        </w:rPr>
        <w:fldChar w:fldCharType="separate"/>
      </w:r>
      <w:r w:rsidR="00382CCF" w:rsidRPr="005D2DA1">
        <w:rPr>
          <w:rFonts w:ascii="Book Antiqua" w:hAnsi="Book Antiqua"/>
          <w:noProof/>
          <w:vertAlign w:val="superscript"/>
          <w:lang w:val="en-US"/>
        </w:rPr>
        <w:t>[81,82]</w:t>
      </w:r>
      <w:r w:rsidR="00382CCF" w:rsidRPr="005D2DA1">
        <w:rPr>
          <w:rFonts w:ascii="Book Antiqua" w:hAnsi="Book Antiqua"/>
          <w:lang w:val="en-US"/>
        </w:rPr>
        <w:fldChar w:fldCharType="end"/>
      </w:r>
      <w:r w:rsidRPr="005D2DA1">
        <w:rPr>
          <w:rFonts w:ascii="Book Antiqua" w:hAnsi="Book Antiqua"/>
          <w:lang w:val="en-US"/>
        </w:rPr>
        <w:t xml:space="preserve">. Additionally, Manfredi </w:t>
      </w:r>
      <w:r w:rsidRPr="00A82A56">
        <w:rPr>
          <w:rFonts w:ascii="Book Antiqua" w:hAnsi="Book Antiqua"/>
          <w:i/>
          <w:lang w:val="en-US"/>
        </w:rPr>
        <w:t>et al</w:t>
      </w:r>
      <w:r w:rsidR="00382CCF" w:rsidRPr="005D2DA1">
        <w:rPr>
          <w:rFonts w:ascii="Book Antiqua" w:hAnsi="Book Antiqua"/>
          <w:lang w:val="en-US"/>
        </w:rPr>
        <w:fldChar w:fldCharType="begin" w:fldLock="1"/>
      </w:r>
      <w:r w:rsidR="00382CCF" w:rsidRPr="005D2DA1">
        <w:rPr>
          <w:rFonts w:ascii="Book Antiqua" w:hAnsi="Book Antiqua"/>
          <w:lang w:val="en-US"/>
        </w:rPr>
        <w:instrText>ADDIN CSL_CITATION {"citationItems":[{"id":"ITEM-1","itemData":{"DOI":"10.1097/MPG.0000000000002073","ISSN":"1536-4801","PMID":"29927863","abstract":"BACKGROUND Esophageal perforation is a potentially life-threatening problem if not quickly diagnosed and treated appropriately. Negative-pressure wound therapy, commercially known as V.A.C. therapy, was developed in the early 1990s and is now standard of care for chronic surface wounds, ulcers, and burns. Adapting vacuum sponge therapy for use intraluminally for perforations of the esophagus was first reported in 2008. We report the first pediatric experience on a customized esophageal vacuum-assisted closure (EVAC) device for closure of esophageal perforations. AIM To evaluate the technical feasibility, safety, and efficacy of EVAC in a pediatric population with esophageal perforations and compare efficacy to a cohort of patients who underwent stenting for esophageal perforation. METHODS We performed an institutional review board-approved retrospective chart review on all patients who underwent EVAC for esophageal perforations (October 2013-September 2017) and who underwent externally removable stent placement for esophageal perforation (January 2010-December 2017) at our institution. Our primary aim was to evaluate technical feasibility, efficacy, and safety in the treatment of pediatric esophageal perforations. A secondary aim was to compare the efficacy of EVAC to esophageal stenting in healing esophageal perforations in our pediatric population. RESULTS A total of 17 patients with esophageal atresia underwent therapy for esophageal perforation. Eight sponges were placed for surgical perforation and 9 were placed after endoscopic therapy perforation. The median age of patients was 24 months with the youngest patient being 3 months of age. The success rate of EVAC to seal all esophageal perforations was 88% (15/17). The success rate was similar in both subgroups: surgical anastomotic leaks at 88% (7/8) and endoscopic therapy leaks at 89% (8/9). There were no technical failures with placement. The stent group had a total of 24 patients: 19 were placed secondary to perforations from endoscopic therapy and 5 were placed secondary to surgical anastomotic perforations. The success rate of stents to seal all esophageal perforations was 63% (15/24). The success rate in the subgroups was 74% (14/19) for endoscopic therapy leaks and 20% (1/5) for surgical anastomotic leaks. In comparing success of EVAC and stent therapy, we found a statistically significant difference in favor of EVAC in healing surgical anastomotic perforations (P = 0.032). There was, howeve…","author":[{"dropping-particle":"","family":"Manfredi","given":"Michael A","non-dropping-particle":"","parse-names":false,"suffix":""},{"dropping-particle":"","family":"Clark","given":"Susannah J","non-dropping-particle":"","parse-names":false,"suffix":""},{"dropping-particle":"","family":"Staffa","given":"Steven J","non-dropping-particle":"","parse-names":false,"suffix":""},{"dropping-particle":"","family":"Ngo","given":"Peter D","non-dropping-particle":"","parse-names":false,"suffix":""},{"dropping-particle":"","family":"Smithers","given":"C Jason","non-dropping-particle":"","parse-names":false,"suffix":""},{"dropping-particle":"","family":"Hamilton","given":"Thomas E","non-dropping-particle":"","parse-names":false,"suffix":""},{"dropping-particle":"","family":"Jennings","given":"Russell W","non-dropping-particle":"","parse-names":false,"suffix":""}],"container-title":"Journal of pediatric gastroenterology and nutrition","id":"ITEM-1","issue":"6","issued":{"date-parts":[["2018","12"]]},"page":"706-712","title":"Endoscopic Esophageal Vacuum Therapy: A Novel Therapy for Esophageal Perforations in Pediatric Patients.","type":"article-journal","volume":"67"},"uris":["http://www.mendeley.com/documents/?uuid=71e54757-04f7-4d3a-aa14-252c3279dd7c"]}],"mendeley":{"formattedCitation":"&lt;sup&gt;[34]&lt;/sup&gt;","plainTextFormattedCitation":"[34]","previouslyFormattedCitation":"&lt;sup&gt;[34]&lt;/sup&gt;"},"properties":{"noteIndex":0},"schema":"https://github.com/citation-style-language/schema/raw/master/csl-citation.json"}</w:instrText>
      </w:r>
      <w:r w:rsidR="00382CCF" w:rsidRPr="005D2DA1">
        <w:rPr>
          <w:rFonts w:ascii="Book Antiqua" w:hAnsi="Book Antiqua"/>
          <w:lang w:val="en-US"/>
        </w:rPr>
        <w:fldChar w:fldCharType="separate"/>
      </w:r>
      <w:r w:rsidR="00382CCF" w:rsidRPr="005D2DA1">
        <w:rPr>
          <w:rFonts w:ascii="Book Antiqua" w:hAnsi="Book Antiqua"/>
          <w:noProof/>
          <w:vertAlign w:val="superscript"/>
          <w:lang w:val="en-US"/>
        </w:rPr>
        <w:t>[34]</w:t>
      </w:r>
      <w:r w:rsidR="00382CCF" w:rsidRPr="005D2DA1">
        <w:rPr>
          <w:rFonts w:ascii="Book Antiqua" w:hAnsi="Book Antiqua"/>
          <w:lang w:val="en-US"/>
        </w:rPr>
        <w:fldChar w:fldCharType="end"/>
      </w:r>
      <w:r w:rsidRPr="005D2DA1">
        <w:rPr>
          <w:rFonts w:ascii="Book Antiqua" w:hAnsi="Book Antiqua"/>
          <w:lang w:val="en-US"/>
        </w:rPr>
        <w:t xml:space="preserve"> showed the superiority of EVT compared to stents in pediatric patients (mean age 24 </w:t>
      </w:r>
      <w:proofErr w:type="spellStart"/>
      <w:r w:rsidRPr="005D2DA1">
        <w:rPr>
          <w:rFonts w:ascii="Book Antiqua" w:hAnsi="Book Antiqua"/>
          <w:lang w:val="en-US"/>
        </w:rPr>
        <w:t>mo</w:t>
      </w:r>
      <w:proofErr w:type="spellEnd"/>
      <w:r w:rsidRPr="005D2DA1">
        <w:rPr>
          <w:rFonts w:ascii="Book Antiqua" w:hAnsi="Book Antiqua"/>
          <w:lang w:val="en-US"/>
        </w:rPr>
        <w:t>) showing successful closure in 88% of patients who underwent EVT versus 63% of patients who had stent placement.</w:t>
      </w:r>
      <w:r w:rsidR="005D2DA1">
        <w:rPr>
          <w:rFonts w:ascii="Book Antiqua" w:hAnsi="Book Antiqua"/>
          <w:lang w:val="en-US"/>
        </w:rPr>
        <w:t xml:space="preserve"> </w:t>
      </w:r>
      <w:r w:rsidRPr="005D2DA1">
        <w:rPr>
          <w:rFonts w:ascii="Book Antiqua" w:hAnsi="Book Antiqua"/>
          <w:lang w:val="en-US"/>
        </w:rPr>
        <w:t>The largest series comparing EVT versus other approaches in the management of leak after esophagectomy showed that EVT is superior to surgical revision, stent placement, and conservative management</w:t>
      </w:r>
      <w:r w:rsidR="00382CCF" w:rsidRPr="005D2DA1">
        <w:rPr>
          <w:rFonts w:ascii="Book Antiqua" w:hAnsi="Book Antiqua"/>
          <w:lang w:val="en-US"/>
        </w:rPr>
        <w:fldChar w:fldCharType="begin" w:fldLock="1"/>
      </w:r>
      <w:r w:rsidR="00382CCF" w:rsidRPr="005D2DA1">
        <w:rPr>
          <w:rFonts w:ascii="Book Antiqua" w:hAnsi="Book Antiqua"/>
          <w:lang w:val="en-US"/>
        </w:rPr>
        <w:instrText>ADDIN CSL_CITATION {"citationItems":[{"id":"ITEM-1","itemData":{"DOI":"10.1007/s00464-013-2998-0","ISSN":"1432-2218","PMID":"23708716","abstract":"BACKGROUND Anastomotic leakage after esophagectomy is a life-threatening complication. No comparative outcome analyses for the different treatment regimens are yet available. METHODS In a single-center study, data from all esophagectomy patients from January 1995 to January 2012, including tumor characteristics, surgical procedure, postoperative anastomotic leakage, leakage therapy regimens, APACHE II scores, and mortality, were collected, and predictors of patient survival after anastomotic leakage were analyzed. RESULTS Among 366 resected patients, 62 patients (16 %) developed an anastomotic leak, 16 (26 %) of whom died. Therapy regimens included surgical revision (n = 18), endoscopic endoluminal vacuum therapy (n = 17), endoscopic stent application (n = 12), and conservative management (n = 15). APACHE II score at the initiation of treatment for leakage was the strongest predictor of in-hospital mortality (p &lt; 0.0017). Conservatively managed patients showed mild systemic illness (mean APACHE II score 5) and no mortality. In systemically ill patients matched for APACHE II scores (mean, 14.4), endoscopic endoluminal vacuum therapy patients had lower mortality (12 %) compared to surgically treated (50 %, p = 0.01) cases and patients managed by stent placement (83 %, p = 00014, log rank test). No other clinical or laboratory parameters significantly influenced patient survival. CONCLUSIONS Endoscopic endoluminal vacuum therapy was the best treatment of anastomotic leakage in systemically ill patients after esophagectomy in this retrospective analysis. It should therefore be considered an important instrument in the management of this disorder.","author":[{"dropping-particle":"","family":"Schniewind","given":"Bodo","non-dropping-particle":"","parse-names":false,"suffix":""},{"dropping-particle":"","family":"Schafmayer","given":"Clemens","non-dropping-particle":"","parse-names":false,"suffix":""},{"dropping-particle":"","family":"Voehrs","given":"Gesa","non-dropping-particle":"","parse-names":false,"suffix":""},{"dropping-particle":"","family":"Egberts","given":"Jan","non-dropping-particle":"","parse-names":false,"suffix":""},{"dropping-particle":"","family":"Schoenfels","given":"Witigo","non-dropping-particle":"von","parse-names":false,"suffix":""},{"dropping-particle":"","family":"Rose","given":"Tobias","non-dropping-particle":"","parse-names":false,"suffix":""},{"dropping-particle":"","family":"Kurdow","given":"Roland","non-dropping-particle":"","parse-names":false,"suffix":""},{"dropping-particle":"","family":"Arlt","given":"Alexander","non-dropping-particle":"","parse-names":false,"suffix":""},{"dropping-particle":"","family":"Ellrichmann","given":"Mark","non-dropping-particle":"","parse-names":false,"suffix":""},{"dropping-particle":"","family":"Jürgensen","given":"Christian","non-dropping-particle":"","parse-names":false,"suffix":""},{"dropping-particle":"","family":"Schreiber","given":"Stefan","non-dropping-particle":"","parse-names":false,"suffix":""},{"dropping-particle":"","family":"Becker","given":"Thomas","non-dropping-particle":"","parse-names":false,"suffix":""},{"dropping-particle":"","family":"Hampe","given":"Jochen","non-dropping-particle":"","parse-names":false,"suffix":""}],"container-title":"Surgical endoscopy","id":"ITEM-1","issue":"10","issued":{"date-parts":[["2013","10"]]},"page":"3883-90","title":"Endoscopic endoluminal vacuum therapy is superior to other regimens in managing anastomotic leakage after esophagectomy: a comparative retrospective study.","type":"article-journal","volume":"27"},"uris":["http://www.mendeley.com/documents/?uuid=ea255b24-29bc-42e5-be3e-4c232e78ebdf"]}],"mendeley":{"formattedCitation":"&lt;sup&gt;[80]&lt;/sup&gt;","plainTextFormattedCitation":"[80]","previouslyFormattedCitation":"&lt;sup&gt;[80]&lt;/sup&gt;"},"properties":{"noteIndex":0},"schema":"https://github.com/citation-style-language/schema/raw/master/csl-citation.json"}</w:instrText>
      </w:r>
      <w:r w:rsidR="00382CCF" w:rsidRPr="005D2DA1">
        <w:rPr>
          <w:rFonts w:ascii="Book Antiqua" w:hAnsi="Book Antiqua"/>
          <w:lang w:val="en-US"/>
        </w:rPr>
        <w:fldChar w:fldCharType="separate"/>
      </w:r>
      <w:r w:rsidR="00382CCF" w:rsidRPr="005D2DA1">
        <w:rPr>
          <w:rFonts w:ascii="Book Antiqua" w:hAnsi="Book Antiqua"/>
          <w:noProof/>
          <w:vertAlign w:val="superscript"/>
          <w:lang w:val="en-US"/>
        </w:rPr>
        <w:t>[80]</w:t>
      </w:r>
      <w:r w:rsidR="00382CCF" w:rsidRPr="005D2DA1">
        <w:rPr>
          <w:rFonts w:ascii="Book Antiqua" w:hAnsi="Book Antiqua"/>
          <w:lang w:val="en-US"/>
        </w:rPr>
        <w:fldChar w:fldCharType="end"/>
      </w:r>
      <w:r w:rsidRPr="005D2DA1">
        <w:rPr>
          <w:rFonts w:ascii="Book Antiqua" w:hAnsi="Book Antiqua"/>
          <w:lang w:val="en-US"/>
        </w:rPr>
        <w:t>. These results were confirmed in a recent systematic review and meta-analysis</w:t>
      </w:r>
      <w:r w:rsidR="00382CCF" w:rsidRPr="005D2DA1">
        <w:rPr>
          <w:rFonts w:ascii="Book Antiqua" w:hAnsi="Book Antiqua"/>
          <w:lang w:val="en-US"/>
        </w:rPr>
        <w:fldChar w:fldCharType="begin" w:fldLock="1"/>
      </w:r>
      <w:r w:rsidR="00382CCF" w:rsidRPr="005D2DA1">
        <w:rPr>
          <w:rFonts w:ascii="Book Antiqua" w:hAnsi="Book Antiqua"/>
          <w:lang w:val="en-US"/>
        </w:rPr>
        <w:instrText>ADDIN CSL_CITATION {"citationItems":[{"id":"ITEM-1","itemData":{"DOI":"10.1093/dote/doy060","ISSN":"1120-8694","author":[{"dropping-particle":"","family":"Rausa","given":"E","non-dropping-particle":"","parse-names":false,"suffix":""},{"dropping-particle":"","family":"Asti","given":"E","non-dropping-particle":"","parse-names":false,"suffix":""},{"dropping-particle":"","family":"Aiolfi","given":"A","non-dropping-particle":"","parse-names":false,"suffix":""},{"dropping-particle":"","family":"Bianco","given":"F","non-dropping-particle":"","parse-names":false,"suffix":""},{"dropping-particle":"","family":"Bonitta","given":"G","non-dropping-particle":"","parse-names":false,"suffix":""},{"dropping-particle":"","family":"Bonavina","given":"L","non-dropping-particle":"","parse-names":false,"suffix":""}],"container-title":"Diseases of the Esophagus","id":"ITEM-1","issue":"11","issued":{"date-parts":[["2018","11","1"]]},"title":"Comparison of endoscopic vacuum therapy versus endoscopic stenting for esophageal leaks: systematic review and meta-analysis","type":"article-journal","volume":"31"},"uris":["http://www.mendeley.com/documents/?uuid=8f8fa7bf-5ac0-492c-92e6-dcefe9560b95"]}],"mendeley":{"formattedCitation":"&lt;sup&gt;[83]&lt;/sup&gt;","plainTextFormattedCitation":"[83]","previouslyFormattedCitation":"&lt;sup&gt;[83]&lt;/sup&gt;"},"properties":{"noteIndex":0},"schema":"https://github.com/citation-style-language/schema/raw/master/csl-citation.json"}</w:instrText>
      </w:r>
      <w:r w:rsidR="00382CCF" w:rsidRPr="005D2DA1">
        <w:rPr>
          <w:rFonts w:ascii="Book Antiqua" w:hAnsi="Book Antiqua"/>
          <w:lang w:val="en-US"/>
        </w:rPr>
        <w:fldChar w:fldCharType="separate"/>
      </w:r>
      <w:r w:rsidR="00382CCF" w:rsidRPr="005D2DA1">
        <w:rPr>
          <w:rFonts w:ascii="Book Antiqua" w:hAnsi="Book Antiqua"/>
          <w:noProof/>
          <w:vertAlign w:val="superscript"/>
          <w:lang w:val="en-US"/>
        </w:rPr>
        <w:t>[83]</w:t>
      </w:r>
      <w:r w:rsidR="00382CCF" w:rsidRPr="005D2DA1">
        <w:rPr>
          <w:rFonts w:ascii="Book Antiqua" w:hAnsi="Book Antiqua"/>
          <w:lang w:val="en-US"/>
        </w:rPr>
        <w:fldChar w:fldCharType="end"/>
      </w:r>
      <w:r w:rsidRPr="005D2DA1">
        <w:rPr>
          <w:rFonts w:ascii="Book Antiqua" w:hAnsi="Book Antiqua"/>
          <w:lang w:val="en-US"/>
        </w:rPr>
        <w:t>, showing that the esophageal defect closure rate is significantly higher in EVT than SEMS, with a shorter treatment duration, lower major complication rate, and lower in-hospital mortality.</w:t>
      </w:r>
    </w:p>
    <w:p w14:paraId="5610358A" w14:textId="33929CC4" w:rsidR="00D71569"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The indications for use of EVT in the upper GI tract are expanding to different applications. A recent series</w:t>
      </w:r>
      <w:r w:rsidR="00382CCF" w:rsidRPr="005D2DA1">
        <w:rPr>
          <w:rFonts w:ascii="Book Antiqua" w:hAnsi="Book Antiqua"/>
          <w:lang w:val="en-US"/>
        </w:rPr>
        <w:fldChar w:fldCharType="begin" w:fldLock="1"/>
      </w:r>
      <w:r w:rsidR="00382CCF" w:rsidRPr="005D2DA1">
        <w:rPr>
          <w:rFonts w:ascii="Book Antiqua" w:hAnsi="Book Antiqua"/>
          <w:lang w:val="en-US"/>
        </w:rPr>
        <w:instrText>ADDIN CSL_CITATION {"citationItems":[{"id":"ITEM-1","itemData":{"DOI":"10.1055/s-0042-123188","ISSN":"1438-8812","PMID":"28107761","abstract":"Background and study aims Endoscopic vacuum therapy (EVT) is a promising new approach for the treatment of anastomotic leakage in the gastrointestinal tract. Here, we present the first case series demonstrating successful use of EVT for the treatment of post-esophagectomy anastomotic ischemia prior to development of leakage. Patients and methods Between 2012 and 2015, intraluminal EVT was performed in eight patients with anastomotic ischemia following esophagectomy. The primary outcome measure was successful mucosal recovery. Secondary outcome measures were duration of treatment, number of sponge changes, septic course, and associated complications. Results Complete mucosal recovery was achieved in six patients (75 %) with different degrees of anastomotic ischemia. In two patients (25 %), small anastomotic leaks developed, which resolved by continuing the EVT treatment. Median duration of EVT treatment until mucosal recovery was 16 days (range 6 - 35), with a median of 5 sponge changes per patient (range 2 - 11). No EVT-associated complications were noted. Three patients developed anastomotic stenoses, which were treated by endoscopic dilation therapy. Conclusion This is the first case series to demonstrate that the early use of EVT potentially modulates clinical outcomes and infection parameters in patients with anastomotic ischemia following esophagectomy. Further studies are needed to define the indications and patients who are most likely to benefit from early EVT.","author":[{"dropping-particle":"","family":"Neumann","given":"Philipp-Alexander","non-dropping-particle":"","parse-names":false,"suffix":""},{"dropping-particle":"","family":"Mennigen","given":"Rudolf","non-dropping-particle":"","parse-names":false,"suffix":""},{"dropping-particle":"","family":"Palmes","given":"Daniel","non-dropping-particle":"","parse-names":false,"suffix":""},{"dropping-particle":"","family":"Senninger","given":"Norbert","non-dropping-particle":"","parse-names":false,"suffix":""},{"dropping-particle":"","family":"Vowinkel","given":"Thorsten","non-dropping-particle":"","parse-names":false,"suffix":""},{"dropping-particle":"","family":"Laukoetter","given":"Mike G","non-dropping-particle":"","parse-names":false,"suffix":""}],"container-title":"Endoscopy","id":"ITEM-1","issue":"5","issued":{"date-parts":[["2017","5"]]},"page":"498-503","title":"Pre-emptive endoscopic vacuum therapy for treatment of anastomotic ischemia after esophageal resections.","type":"article-journal","volume":"49"},"uris":["http://www.mendeley.com/documents/?uuid=7c93ac8b-5013-4141-b249-6cb8ad940670"]}],"mendeley":{"formattedCitation":"&lt;sup&gt;[55]&lt;/sup&gt;","plainTextFormattedCitation":"[55]","previouslyFormattedCitation":"&lt;sup&gt;[55]&lt;/sup&gt;"},"properties":{"noteIndex":0},"schema":"https://github.com/citation-style-language/schema/raw/master/csl-citation.json"}</w:instrText>
      </w:r>
      <w:r w:rsidR="00382CCF" w:rsidRPr="005D2DA1">
        <w:rPr>
          <w:rFonts w:ascii="Book Antiqua" w:hAnsi="Book Antiqua"/>
          <w:lang w:val="en-US"/>
        </w:rPr>
        <w:fldChar w:fldCharType="separate"/>
      </w:r>
      <w:r w:rsidR="00382CCF" w:rsidRPr="005D2DA1">
        <w:rPr>
          <w:rFonts w:ascii="Book Antiqua" w:hAnsi="Book Antiqua"/>
          <w:noProof/>
          <w:vertAlign w:val="superscript"/>
          <w:lang w:val="en-US"/>
        </w:rPr>
        <w:t>[55]</w:t>
      </w:r>
      <w:r w:rsidR="00382CCF" w:rsidRPr="005D2DA1">
        <w:rPr>
          <w:rFonts w:ascii="Book Antiqua" w:hAnsi="Book Antiqua"/>
          <w:lang w:val="en-US"/>
        </w:rPr>
        <w:fldChar w:fldCharType="end"/>
      </w:r>
      <w:r w:rsidR="00382CCF" w:rsidRPr="005D2DA1">
        <w:rPr>
          <w:rFonts w:ascii="Book Antiqua" w:hAnsi="Book Antiqua"/>
          <w:lang w:val="en-US"/>
        </w:rPr>
        <w:t xml:space="preserve"> </w:t>
      </w:r>
      <w:r w:rsidRPr="005D2DA1">
        <w:rPr>
          <w:rFonts w:ascii="Book Antiqua" w:hAnsi="Book Antiqua"/>
          <w:lang w:val="en-US"/>
        </w:rPr>
        <w:t xml:space="preserve">demonstrated the use of EVT in the management of anastomotic ischemia, without active leak, after esophageal resections. This study showed interesting results; 75% of the patients developed complete mucosal recovery, while the other 25% of patients developed a leak during the use of EVT. However, these leaks were ultimately successfully </w:t>
      </w:r>
      <w:r w:rsidRPr="005D2DA1">
        <w:rPr>
          <w:rFonts w:ascii="Book Antiqua" w:hAnsi="Book Antiqua"/>
          <w:lang w:val="en-US"/>
        </w:rPr>
        <w:lastRenderedPageBreak/>
        <w:t>treated with EVT. With the increase in the use of EVT, a recent study</w:t>
      </w:r>
      <w:r w:rsidR="00382CCF" w:rsidRPr="005D2DA1">
        <w:rPr>
          <w:rFonts w:ascii="Book Antiqua" w:hAnsi="Book Antiqua"/>
          <w:lang w:val="en-US"/>
        </w:rPr>
        <w:fldChar w:fldCharType="begin" w:fldLock="1"/>
      </w:r>
      <w:r w:rsidR="00382CCF" w:rsidRPr="005D2DA1">
        <w:rPr>
          <w:rFonts w:ascii="Book Antiqua" w:hAnsi="Book Antiqua"/>
          <w:lang w:val="en-US"/>
        </w:rPr>
        <w:instrText>ADDIN CSL_CITATION {"citationItems":[{"id":"ITEM-1","itemData":{"DOI":"10.1007/s11605-018-4038-9","ISSN":"1091-255X","author":[{"dropping-particle":"","family":"Dhayat","given":"Sameer A.","non-dropping-particle":"","parse-names":false,"suffix":""},{"dropping-particle":"","family":"Schacht","given":"Rosanna","non-dropping-particle":"","parse-names":false,"suffix":""},{"dropping-particle":"","family":"Mennigen","given":"Rudolf","non-dropping-particle":"","parse-names":false,"suffix":""},{"dropping-particle":"","family":"Palmes","given":"Daniel","non-dropping-particle":"","parse-names":false,"suffix":""},{"dropping-particle":"","family":"Vogel","given":"Thomas","non-dropping-particle":"","parse-names":false,"suffix":""},{"dropping-particle":"","family":"Vowinkel","given":"Thorsten","non-dropping-particle":"","parse-names":false,"suffix":""},{"dropping-particle":"","family":"Senninger","given":"Norbert","non-dropping-particle":"","parse-names":false,"suffix":""},{"dropping-particle":"","family":"Laukoetter","given":"Mike Georg","non-dropping-particle":"","parse-names":false,"suffix":""}],"container-title":"Journal of Gastrointestinal Surgery","id":"ITEM-1","issue":"2","issued":{"date-parts":[["2019","2","14"]]},"page":"280-287","title":"Long-Term Quality of Life Assessment After Successful Endoscopic Vacuum Therapy of Defects in the Upper Gastrointestinal Tract Quality of Life After EVT","type":"article-journal","volume":"23"},"uris":["http://www.mendeley.com/documents/?uuid=045a2bcf-e391-489f-a89c-c768e9f3df7c"]}],"mendeley":{"formattedCitation":"&lt;sup&gt;[28]&lt;/sup&gt;","plainTextFormattedCitation":"[28]","previouslyFormattedCitation":"&lt;sup&gt;[28]&lt;/sup&gt;"},"properties":{"noteIndex":0},"schema":"https://github.com/citation-style-language/schema/raw/master/csl-citation.json"}</w:instrText>
      </w:r>
      <w:r w:rsidR="00382CCF" w:rsidRPr="005D2DA1">
        <w:rPr>
          <w:rFonts w:ascii="Book Antiqua" w:hAnsi="Book Antiqua"/>
          <w:lang w:val="en-US"/>
        </w:rPr>
        <w:fldChar w:fldCharType="separate"/>
      </w:r>
      <w:r w:rsidR="00382CCF" w:rsidRPr="005D2DA1">
        <w:rPr>
          <w:rFonts w:ascii="Book Antiqua" w:hAnsi="Book Antiqua"/>
          <w:noProof/>
          <w:vertAlign w:val="superscript"/>
          <w:lang w:val="en-US"/>
        </w:rPr>
        <w:t>[28]</w:t>
      </w:r>
      <w:r w:rsidR="00382CCF" w:rsidRPr="005D2DA1">
        <w:rPr>
          <w:rFonts w:ascii="Book Antiqua" w:hAnsi="Book Antiqua"/>
          <w:lang w:val="en-US"/>
        </w:rPr>
        <w:fldChar w:fldCharType="end"/>
      </w:r>
      <w:r w:rsidRPr="005D2DA1">
        <w:rPr>
          <w:rFonts w:ascii="Book Antiqua" w:hAnsi="Book Antiqua"/>
          <w:lang w:val="en-US"/>
        </w:rPr>
        <w:t xml:space="preserve"> evaluating patients who underwent EVT in the treatment of esophageal transmural defects concluded that EVT is well tolerated with a satisfactory long-term quality of life.</w:t>
      </w:r>
    </w:p>
    <w:p w14:paraId="75F33484" w14:textId="77777777" w:rsidR="00D71569" w:rsidRPr="005D2DA1" w:rsidRDefault="00D71569" w:rsidP="005D2DA1">
      <w:pPr>
        <w:widowControl w:val="0"/>
        <w:autoSpaceDE w:val="0"/>
        <w:autoSpaceDN w:val="0"/>
        <w:adjustRightInd w:val="0"/>
        <w:spacing w:line="360" w:lineRule="auto"/>
        <w:jc w:val="both"/>
        <w:rPr>
          <w:rFonts w:ascii="Book Antiqua" w:hAnsi="Book Antiqua"/>
          <w:b/>
          <w:lang w:val="en-US"/>
        </w:rPr>
      </w:pPr>
    </w:p>
    <w:p w14:paraId="46E2CDD8" w14:textId="77777777" w:rsidR="00D71569" w:rsidRPr="00A82A56" w:rsidRDefault="00D71569" w:rsidP="005D2DA1">
      <w:pPr>
        <w:widowControl w:val="0"/>
        <w:autoSpaceDE w:val="0"/>
        <w:autoSpaceDN w:val="0"/>
        <w:adjustRightInd w:val="0"/>
        <w:spacing w:line="360" w:lineRule="auto"/>
        <w:jc w:val="both"/>
        <w:rPr>
          <w:rFonts w:ascii="Book Antiqua" w:hAnsi="Book Antiqua"/>
          <w:b/>
          <w:i/>
          <w:lang w:val="en-US"/>
        </w:rPr>
      </w:pPr>
      <w:r w:rsidRPr="00A82A56">
        <w:rPr>
          <w:rFonts w:ascii="Book Antiqua" w:hAnsi="Book Antiqua"/>
          <w:b/>
          <w:i/>
          <w:lang w:val="en-US"/>
        </w:rPr>
        <w:t>Post-bariatric surgery complications</w:t>
      </w:r>
    </w:p>
    <w:p w14:paraId="21D0F7E8" w14:textId="3CE88D60" w:rsidR="0030410B"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Obesity is a pandemic and bariatric and metabolic surgery is the most effective treatment. Despite satisfactory clinical results, the number of adverse events, including leaks and fistulas, after bariatric surgery has increased</w:t>
      </w:r>
      <w:r w:rsidR="00382CCF" w:rsidRPr="005D2DA1">
        <w:rPr>
          <w:rFonts w:ascii="Book Antiqua" w:hAnsi="Book Antiqua"/>
          <w:lang w:val="en-US"/>
        </w:rPr>
        <w:fldChar w:fldCharType="begin" w:fldLock="1"/>
      </w:r>
      <w:r w:rsidR="00007290" w:rsidRPr="005D2DA1">
        <w:rPr>
          <w:rFonts w:ascii="Book Antiqua" w:hAnsi="Book Antiqua"/>
          <w:lang w:val="en-US"/>
        </w:rPr>
        <w:instrText>ADDIN CSL_CITATION {"citationItems":[{"id":"ITEM-1","itemData":{"DOI":"10.1007/s11938-018-0199-6","ISSN":"1092-8472","PMID":"30382572","abstract":"PURPOSE OF REVIEW Gastrointestinal transmural defects are defined as total rupture of the gastrointestinal wall and can be divided into three main categories: perforations, leaks, and fistulas. Due to an increase in the number of therapeutic endoscopic procedures including full-thickness resections and the increase incidence of complications related to bariatric surgeries, there has been an increase in the number of transmural defects seen in clinical practice and the number of non-invasive endoscopic treatment procedures used to treat these defects. RECENT FINDINGS The variety of endoscopic approaches and devices, including closure techniques using clips, endoloop, and endoscopic sutures; covering techniques such as the cardiac septal occluder device, luminal stents, and tissue sealants; and drainage techniques including endoscopic vacuum therapy, pigtail, and septotomy with balloon dilation are transforming endoscopy as the first-line approach for therapy of these conditions. In this review, we describe the various transmural defects and the endoscopic techniques and devices used in their closure.","author":[{"dropping-particle":"","family":"Moura","given":"Diogo T H","non-dropping-particle":"de","parse-names":false,"suffix":""},{"dropping-particle":"","family":"Sachdev","given":"Amit H","non-dropping-particle":"","parse-names":false,"suffix":""},{"dropping-particle":"","family":"Thompson","given":"Christopher C","non-dropping-particle":"","parse-names":false,"suffix":""}],"container-title":"Current treatment options in gastroenterology","id":"ITEM-1","issue":"4","issued":{"date-parts":[["2018","12","31"]]},"page":"386-405","title":"Endoscopic Full-Thickness Defects and Closure Techniques.","type":"article-journal","volume":"16"},"uris":["http://www.mendeley.com/documents/?uuid=e958cb58-760a-448a-a9cd-9dc973b45544"]},{"id":"ITEM-2","itemData":{"DOI":"10.1016/j.soard.2015.11.006","ISSN":"1878-7533","PMID":"27174245","abstract":"INTRODUCTION Roux-en-Y gastric bypass is a commonly used technique of bariatric surgery. One of the most important complications is gastrojejunal anastomotic stricture. Endoscopic balloon dilation appears to be well tolerated and effective, but well-designed randomized, controlled trials have not yet been conducted. OBJECTIVE Identify factors associated with complications or failure of endoscopic balloon dilation of anastomotic stricture secondary to Roux-en-Y gastric bypass surgery. SETTING Gastrointestinal endoscopy service, university hospital, Brazil. METHODS The records of 64 patients with anastomotic stricture submitted to endoscopic dilation with hydrostatic balloon dilation were reviewed. Information was collected on gastric pouch length, anastomosis diameter before dilation, number of dilation sessions, balloon diameter at each session, anastomosis diameter after the last dilation session, presence of postsurgical complications, endoscopic complications, and outcome of dilation. Comparisons were made among postsurgical and endoscopic complications; number of dilations, balloon diameter; anastomosis diameter before dilation; and dilation outcome. RESULTS Success of dilation treatment was 95%. Perforation was positively and significantly associated with the number of dilation sessions (P = .03). Highly significant associations were found between ischemic segment and perforation (P&lt;.001) and between ischemic segment and bleeding (P = .047). Ischemic segment (P = .02) and fistula (P = .032) were also associated with dilation failure. CONCLUSION Ischemic segment and fistula were found to be important risk factors for balloon dilation failure. The greater the number of dilation sessions, the greater the number of endoscopic complications.","author":[{"dropping-particle":"","family":"Moura","given":"Eduardo G H","non-dropping-particle":"de","parse-names":false,"suffix":""},{"dropping-particle":"","family":"Orso","given":"Ivan R B","non-dropping-particle":"","parse-names":false,"suffix":""},{"dropping-particle":"","family":"Aurélio","given":"Eduardo F","non-dropping-particle":"","parse-names":false,"suffix":""},{"dropping-particle":"","family":"Moura","given":"Eduardo T H","non-dropping-particle":"de","parse-names":false,"suffix":""},{"dropping-particle":"","family":"Moura","given":"Diogo T H","non-dropping-particle":"de","parse-names":false,"suffix":""},{"dropping-particle":"","family":"Santo","given":"Marco A","non-dropping-particle":"","parse-names":false,"suffix":""}],"container-title":"Surgery for obesity and related diseases : official journal of the American Society for Bariatric Surgery","id":"ITEM-2","issue":"3","issued":{"date-parts":[["0"]]},"page":"582-586","title":"Factors associated with complications or failure of endoscopic balloon dilation of anastomotic stricture secondary to Roux-en-Y gastric bypass surgery.","type":"article-journal","volume":"12"},"uris":["http://www.mendeley.com/documents/?uuid=d539f503-8b74-454b-a290-a2c633e13821"]},{"id":"ITEM-3","itemData":{"DOI":"10.1016/j.soard.2015.10.077","ISSN":"15507289","PMID":"26968503","abstract":"BACKGROUND Obesity has become a worldwide epidemic, and many methods are currently used to reduce obesity. This systematic review shows the effectiveness of the intragastric balloon (IGB) method compared to the sham/diet (s/d) method. OBJECTIVE To demonstrate the effectiveness of the IGB method compared to the s/d method. SETTING Hospital das Clinicas da Universidade de São Paulo, Brazil, Public Hospital. METHODS After searching MEDLINE, Embase, Cochrane, Lilacs, Scopus, and CINAHL, only enrolled randomized control trials comparing IGB/diet with s/d were analyzed. For qualitative analysis, 12 studies were selected, and 9 of these were acceptable for quantitative analysis. RESULTS The IGB/diet is more effective than s/d when comparing body mass index (BMI) loss with a mean difference of 1.1 kg/m(2) by the Student's t test and 1.41 kg/m(2) by the meta-analysis, with significant differences in both. It is also more effective in weight loss (WL), with a mean difference of 2 kg by the Student's t test and 3.55 kg by the meta-analysis. In the qualitative analysis of % excess WL (%EWL), the mean %EWL is 14.0% in favor of the IGB group compared to the s/d group by the Student's t test; however, no significant difference was found between these groups by quantitative analysis. CONCLUSION Based on randomized control trial data alone, IGB&gt;400 mL is more effective than sham/diet in achieving BMI loss, WL, and %EWL.","author":[{"dropping-particle":"","family":"Moura","given":"Diogo","non-dropping-particle":"","parse-names":false,"suffix":""},{"dropping-particle":"","family":"Oliveira","given":"Joel","non-dropping-particle":"","parse-names":false,"suffix":""},{"dropping-particle":"","family":"Moura","given":"Eduardo G.H.","non-dropping-particle":"De","parse-names":false,"suffix":""},{"dropping-particle":"","family":"Bernardo","given":"Wanderlei","non-dropping-particle":"","parse-names":false,"suffix":""},{"dropping-particle":"","family":"Galvão Neto","given":"Manuel","non-dropping-particle":"","parse-names":false,"suffix":""},{"dropping-particle":"","family":"Campos","given":"Josemberg","non-dropping-particle":"","parse-names":false,"suffix":""},{"dropping-particle":"","family":"Popov","given":"Violeta B.","non-dropping-particle":"","parse-names":false,"suffix":""},{"dropping-particle":"","family":"Thompson","given":"Cristopher","non-dropping-particle":"","parse-names":false,"suffix":""}],"container-title":"Surgery for Obesity and Related Diseases","id":"ITEM-3","issue":"2","issued":{"date-parts":[["2016","2"]]},"page":"420-429","publisher":"Elsevier","title":"Effectiveness of intragastric balloon for obesity: A systematic review and meta-analysis based on randomized control trials","type":"article-journal","volume":"12"},"uris":["http://www.mendeley.com/documents/?uuid=b6f01b54-73a1-4f5b-b670-e85b0edc7f3b"]},{"id":"ITEM-4","itemData":{"DOI":"10.1007/s11695-017-2986-x","ISBN":"1169501729","ISSN":"0960-8923","author":[{"dropping-particle":"","family":"Brunaldi","given":"Vitor Ottoboni","non-dropping-particle":"","parse-names":false,"suffix":""},{"dropping-particle":"","family":"Jirapinyo","given":"Pichamol","non-dropping-particle":"","parse-names":false,"suffix":""},{"dropping-particle":"","family":"Moura","given":"Diogo Turiani H.","non-dropping-particle":"de","parse-names":false,"suffix":""},{"dropping-particle":"","family":"Okazaki","given":"Ossamu","non-dropping-particle":"","parse-names":false,"suffix":""},{"dropping-particle":"","family":"Bernardo","given":"Wanderley M.","non-dropping-particle":"","parse-names":false,"suffix":""},{"dropping-particle":"","family":"Galvão Neto","given":"Manoel","non-dropping-particle":"","parse-names":false,"suffix":""},{"dropping-particle":"","family":"Campos","given":"Josemberg Marins","non-dropping-particle":"","parse-names":false,"suffix":""},{"dropping-particle":"","family":"Santo","given":"Marco Aurélio","non-dropping-particle":"","parse-names":false,"suffix":""},{"dropping-particle":"","family":"Moura","given":"Eduardo G.H. H.","non-dropping-particle":"de","parse-names":false,"suffix":""}],"container-title":"Obesity Surgery","id":"ITEM-4","issue":"1","issued":{"date-parts":[["2018","1","29"]]},"page":"266-276","publisher":"Obesity Surgery","title":"Endoscopic Treatment of Weight Regain Following Roux-en-Y Gastric Bypass: a Systematic Review and Meta-analysis","type":"article-journal","volume":"28"},"uris":["http://www.mendeley.com/documents/?uuid=89b61a88-b24a-42a5-aba4-0f7652b10865"]},{"id":"ITEM-5","itemData":{"DOI":"10.1007/s11695-018-3470-y","ISBN":"1169501834","ISSN":"1708-0428","PMID":"30120640","abstract":"BACKGROUND Obesity is a disease that is highly prevalent in Brazil, and the associated comorbidities represent a major global public health challenge. Botulinum toxin type A (BTX-A) is a potent neurotoxin and inhibitor of gastric smooth muscle activity. In theory, BTX-A administration should promote early satiety and weight loss because it delays gastric emptying by inhibiting acetylcholine-mediated peristalsis, which is primarily responsible for gastric motility. Because results in the literature are discrepant, the efficacy of intragastric injections of BTX-A as a primary treatment for obesity remains unknown. The objective of this prospective, double-blind, single-center randomized study was to evaluate the effects of endoscopic ultrasound-guided intragastric BTX-A injections, as a bridge to bariatric surgery, in super-obese patients. METHODS Thirty-two super-obese patients were randomized to one of two groups: BTX-A, in which 200 units of BTX-A were injected into the gastric antrum and body; and control, in which the same injections were performed with 0.9% saline. Weight, body mass index (BMI), and loss of excess weight were measured monthly over a 6-month period. Gastric emptying scintigraphy was performed before and after the procedure. RESULTS The patients in both groups showed significant weight loss over the course of the study (p &lt; 0.001). There were no statistically significant differences between the groups regarding weight loss, excess weight, total loss of excess weight, total weight loss, or change in BMI. CONCLUSIONS Intragastric injection of BTX-A does not appear to be an effective method of achieving preoperative weight loss in super-obese patients.","author":[{"dropping-particle":"","family":"Moura","given":"Eduardo Turiani Hourneaux E.G.H. Eduardo Guimarães Hourneaux E.T.H.","non-dropping-particle":"de","parse-names":false,"suffix":""},{"dropping-particle":"","family":"Ribeiro","given":"Igor Braga; I.B.","non-dropping-particle":"","parse-names":false,"suffix":""},{"dropping-particle":"","family":"Frazão","given":"M.S.V. Mariana Souza Varela;","non-dropping-particle":"","parse-names":false,"suffix":""},{"dropping-particle":"","family":"Mestieri","given":"L.H.M. Luiz Henrique Mazzonetto","non-dropping-particle":"","parse-names":false,"suffix":""},{"dropping-particle":"","family":"Moura","given":"D.T.H. Diogo Turiani Hourneaux","non-dropping-particle":"de","parse-names":false,"suffix":""},{"dropping-particle":"","family":"Dal Bó","given":"Creusa Maria Roveri C.M.R.","non-dropping-particle":"","parse-names":false,"suffix":""},{"dropping-particle":"","family":"Brunaldi","given":"V.O. Vitor Ottoboni","non-dropping-particle":"","parse-names":false,"suffix":""},{"dropping-particle":"","family":"Moura","given":"Eduardo Turiani Hourneaux E.G.H. Eduardo Guimarães Hourneaux E.T.H.","non-dropping-particle":"de","parse-names":false,"suffix":""},{"dropping-particle":"","family":"Nunes","given":"Gabriel Cairo G.C.","non-dropping-particle":"","parse-names":false,"suffix":""},{"dropping-particle":"","family":"Bustamante","given":"F.A.C. Fábio Alberto Castillo","non-dropping-particle":"","parse-names":false,"suffix":""},{"dropping-particle":"","family":"Passos Galvão Neto","given":"Manoel","non-dropping-particle":"dos","parse-names":false,"suffix":""},{"dropping-particle":"","family":"Matuguma","given":"S.E. Sergio Eiji","non-dropping-particle":"","parse-names":false,"suffix":""},{"dropping-particle":"","family":"Bernardo","given":"Wanderley Marques W.M.","non-dropping-particle":"","parse-names":false,"suffix":""},{"dropping-particle":"","family":"Santo","given":"M.A. Marco Aurélio","non-dropping-particle":"","parse-names":false,"suffix":""}],"container-title":"Obesity Surgery","id":"ITEM-5","issue":"1","issued":{"date-parts":[["2019","1","17"]]},"page":"32-39","publisher":"Obesity Surgery","title":"EUS-Guided Intragastric Injection of Botulinum Toxin A in the Preoperative Treatment of Super-Obese Patients: a Randomized Clinical Trial","type":"article-journal","volume":"29"},"uris":["http://www.mendeley.com/documents/?uuid=70d025a6-26e7-43ac-bfef-4fcd4d85e6ae"]},{"id":"ITEM-6","itemData":{"DOI":"10.1007/s11695-018-3335-4","ISSN":"1708-0428","PMID":"29909512","abstract":"Endoscopic bariatric therapies (EBTs) are promising alternatives to conventional surgery for obesity. The aim of this study is to compare efficacy and safety through a systematic review and meta-analysis of the endoscopic gastroplasty techniques versus conservative treatment. We searched MEDLINE, EMBASE, Cochrane CENTRAL, Lilacs/Bireme. Randomized controlled trials (RCTs) enrolling obese patients comparing endoscopic gastroplasty to sham or diet/exercise were considered eligible. Among 6014 records, three RCTs were selected for meta-analysis. The total sample was 459 patients (312 EBTs vs 147 control). Mean total body weight loss in the intervention group (IG) was 4.8% higher than the control group (CG) at 12 months (p = 0.01). The IG responder rate was 44.31% at 12 months. Therefore, the endoscopic gastroplasty is more effective than conservative therapies but do not achieve FDA thresholds.","author":[{"dropping-particle":"","family":"Madruga-Neto","given":"Antonio Coutinho","non-dropping-particle":"","parse-names":false,"suffix":""},{"dropping-particle":"","family":"Bernardo","given":"Wanderley Marques","non-dropping-particle":"","parse-names":false,"suffix":""},{"dropping-particle":"","family":"Moura","given":"Diogo Turiani Hourneaux","non-dropping-particle":"de","parse-names":false,"suffix":""},{"dropping-particle":"","family":"Brunaldi","given":"Vitor Ottoboni","non-dropping-particle":"","parse-names":false,"suffix":""},{"dropping-particle":"","family":"Martins","given":"Rafael Krieger","non-dropping-particle":"","parse-names":false,"suffix":""},{"dropping-particle":"","family":"Josino","given":"Iatagan Rocha","non-dropping-particle":"","parse-names":false,"suffix":""},{"dropping-particle":"","family":"Moura","given":"Eduardo Turiani Hourneaux","non-dropping-particle":"de","parse-names":false,"suffix":""},{"dropping-particle":"","family":"Souza","given":"Thiago Ferreira","non-dropping-particle":"de","parse-names":false,"suffix":""},{"dropping-particle":"","family":"Santo","given":"Marco Aurélio","non-dropping-particle":"","parse-names":false,"suffix":""},{"dropping-particle":"","family":"Moura","given":"Eduardo Guimarães Hourneaux","non-dropping-particle":"de","parse-names":false,"suffix":""}],"container-title":"Obesity surgery","id":"ITEM-6","issue":"9","issued":{"date-parts":[["2018","9"]]},"page":"2932-2940","title":"The Effectiveness of Endoscopic Gastroplasty for Obesity Treatment According to FDA Thresholds: Systematic Review and Meta-Analysis Based on Randomized Controlled Trials.","type":"article-journal","volume":"28"},"uris":["http://www.mendeley.com/documents/?uuid=bfb6ae41-9bc9-4667-a656-3f9b1494bc6a"]},{"id":"ITEM-7","itemData":{"DOI":"10.1007/s11695-018-3330-9","ISSN":"1708-0428","PMID":"29951784","abstract":"BACKGROUND Laparoscopic greater curvature plication (LGP) has recently emerged as a new bariatric procedure. This surgery provides gastric restriction without resection, which could potentially provide a lower risk alternative, with fewer complications. The real benefit of this technique in the short and long term is unknown. This systematic review aims to compare laparoscopic gastric plication and laparoscopic sleeve gastrectomy for obesity treatment. METHODS Clinical trials were identified in MEDLINE, Embase, Cochrane, LILACS, BVS, SCOPUS, and CINAHL databases. Comparison of LGP and laparoscopic sleeve gastrectomy (SG) included hospital stay, operative time, loss of hunger feeling, body mass index loss (BMIL), percentage of excess weight loss (%EWL), complications, symptoms in the postoperative period, and comorbidity remission or improvement. RESULTS This systematic review search included 17,423 records. Eight studies were selected for meta-analysis. There is no difference in operative time, hospital stay, and complications. Patients in the SG group had improved loss of hunger feeling. BMIL was better in the SG group at 12 and 24 months [mean difference (MD) - 2.19, 95% confidence interval (CI) - 3.10 to - 1.28, and MD - 4.59, 95% CI - 5.55 to - 3.63, respectively]. SG showed improved %EWL compared with gastric plication in 3, 6, 12, and 24 months. However, no difference was found in %EWL long-term results (24 and 36 months). Patients who underwent LGP had more sialorrhea. SG showed better results in diabetes remission. CONCLUSIONS SG showed improved weight loss when compared with LGP, with better satiety, fewer symptoms in the postoperative period, and improved diabetes remission.","author":[{"dropping-particle":"","family":"Barrichello","given":"Sergio","non-dropping-particle":"","parse-names":false,"suffix":""},{"dropping-particle":"","family":"Minata","given":"Mauricio Kazuyoshi","non-dropping-particle":"","parse-names":false,"suffix":""},{"dropping-particle":"","family":"García Ruiz de Gordejuela","given":"Amador","non-dropping-particle":"","parse-names":false,"suffix":""},{"dropping-particle":"","family":"Bernardo","given":"Wanderley Marques","non-dropping-particle":"","parse-names":false,"suffix":""},{"dropping-particle":"","family":"Souza","given":"Thiago Ferreira","non-dropping-particle":"de","parse-names":false,"suffix":""},{"dropping-particle":"","family":"Galvão Neto","given":"Manoel","non-dropping-particle":"","parse-names":false,"suffix":""},{"dropping-particle":"","family":"Hourneaux de Moura","given":"Diogo Turiani","non-dropping-particle":"","parse-names":false,"suffix":""},{"dropping-particle":"","family":"Santo","given":"Marco Aurélio","non-dropping-particle":"","parse-names":false,"suffix":""},{"dropping-particle":"","family":"Hourneaux de Moura","given":"Eduardo Guimarães","non-dropping-particle":"","parse-names":false,"suffix":""}],"container-title":"Obesity surgery","id":"ITEM-7","issue":"10","issued":{"date-parts":[["2018","10"]]},"page":"3199-3212","title":"Laparoscopic Greater Curvature Plication and Laparoscopic Sleeve Gastrectomy Treatments for Obesity: Systematic Review and Meta-Analysis of Short- and Mid-Term Results.","type":"article-journal","volume":"28"},"uris":["http://www.mendeley.com/documents/?uuid=d1831842-417b-4fea-b583-931b4b482b74"]},{"id":"ITEM-8","itemData":{"DOI":"10.1016/j.soard.2018.10.006","ISSN":"1878-7533","PMID":"30477752","author":[{"dropping-particle":"","family":"Moura","given":"Diogo Turiani Hourneaux","non-dropping-particle":"de","parse-names":false,"suffix":""},{"dropping-particle":"","family":"Moura","given":"Eduardo G H","non-dropping-particle":"de","parse-names":false,"suffix":""},{"dropping-particle":"","family":"Neto","given":"Manoel Galvão","non-dropping-particle":"","parse-names":false,"suffix":""},{"dropping-particle":"","family":"Thompson","given":"Christopher C","non-dropping-particle":"","parse-names":false,"suffix":""}],"container-title":"Surgery for obesity and related diseases : official journal of the American Society for Bariatric Surgery","id":"ITEM-8","issued":{"date-parts":[["2018","10","18"]]},"title":"Comment on: evaluating the safety of intragastric balloon: an analysis of the metabolic and bariatric surgery accreditation and quality improvement program.","type":"article-journal"},"uris":["http://www.mendeley.com/documents/?uuid=78aa4aff-5f6d-410f-953f-b5889c64b0c8"]}],"mendeley":{"formattedCitation":"&lt;sup&gt;[1,84–90]&lt;/sup&gt;","plainTextFormattedCitation":"[1,84–90]","previouslyFormattedCitation":"&lt;sup&gt;[1,84–90]&lt;/sup&gt;"},"properties":{"noteIndex":0},"schema":"https://github.com/citation-style-language/schema/raw/master/csl-citation.json"}</w:instrText>
      </w:r>
      <w:r w:rsidR="00382CCF" w:rsidRPr="005D2DA1">
        <w:rPr>
          <w:rFonts w:ascii="Book Antiqua" w:hAnsi="Book Antiqua"/>
          <w:lang w:val="en-US"/>
        </w:rPr>
        <w:fldChar w:fldCharType="separate"/>
      </w:r>
      <w:r w:rsidR="003559AD" w:rsidRPr="005D2DA1">
        <w:rPr>
          <w:rFonts w:ascii="Book Antiqua" w:hAnsi="Book Antiqua"/>
          <w:noProof/>
          <w:vertAlign w:val="superscript"/>
          <w:lang w:val="en-US"/>
        </w:rPr>
        <w:t>[1,84–90]</w:t>
      </w:r>
      <w:r w:rsidR="00382CCF" w:rsidRPr="005D2DA1">
        <w:rPr>
          <w:rFonts w:ascii="Book Antiqua" w:hAnsi="Book Antiqua"/>
          <w:lang w:val="en-US"/>
        </w:rPr>
        <w:fldChar w:fldCharType="end"/>
      </w:r>
      <w:r w:rsidRPr="005D2DA1">
        <w:rPr>
          <w:rFonts w:ascii="Book Antiqua" w:hAnsi="Book Antiqua"/>
          <w:lang w:val="en-US"/>
        </w:rPr>
        <w:t>. Therefore, the use of EVT in the post-bariatric surgery setting is increasing. While older management algorithms published in 2015 and 2016, did not cite the EVT approach</w:t>
      </w:r>
      <w:r w:rsidR="00007290" w:rsidRPr="005D2DA1">
        <w:rPr>
          <w:rFonts w:ascii="Book Antiqua" w:hAnsi="Book Antiqua"/>
          <w:lang w:val="en-US"/>
        </w:rPr>
        <w:fldChar w:fldCharType="begin" w:fldLock="1"/>
      </w:r>
      <w:r w:rsidR="00007290" w:rsidRPr="005D2DA1">
        <w:rPr>
          <w:rFonts w:ascii="Book Antiqua" w:hAnsi="Book Antiqua"/>
          <w:lang w:val="en-US"/>
        </w:rPr>
        <w:instrText>ADDIN CSL_CITATION {"citationItems":[{"id":"ITEM-1","itemData":{"DOI":"10.1007/s11695-014-1561-y","ISSN":"1708-0428","PMID":"25589019","abstract":"BACKGROUND Leaks after laparoscopic sleeve gastrectomy (LSG) are estimated to be the most serious complication of this procedure due to difficult healing process using non-standardized endoscopic approaches. Initially, endoscopic management recommended the use of stents. METHODS A total of 19 patients received endoscopic treatment after LSG to manage leaks. The leak was classified depending on the primary orifice's size (more or less than 10 mm) or on the presence of gastric stenosis. The primary aim was to develop a therapeutic algorithm in order to reduce the number of endoscopic procedures. RESULTS The average number of endoscopic procedures was 2.8 (range 2-5) in group A (leak size &lt;10 mm) and 4 (range 3-7) in group B (leak size &gt;10 mm). Two out of 13 patients had stent migration (15.4 %) and required an additional procedure, one in group A and another in group B. The average duration to achieve complete healing was 3.4 months (range 2-14 months), 2.8 months for group A and 3.9 months for group B. CONCLUSIONS Limited data can be found in the literature on leaks after LSG. A new algorithm based on leak size permits standardization of endoscopic management and reduces procedures after LSG.","author":[{"dropping-particle":"","family":"Nedelcu","given":"Marius","non-dropping-particle":"","parse-names":false,"suffix":""},{"dropping-particle":"","family":"Manos","given":"Thierry","non-dropping-particle":"","parse-names":false,"suffix":""},{"dropping-particle":"","family":"Cotirlet","given":"Adrian","non-dropping-particle":"","parse-names":false,"suffix":""},{"dropping-particle":"","family":"Noel","given":"Patrick","non-dropping-particle":"","parse-names":false,"suffix":""},{"dropping-particle":"","family":"Gagner","given":"Michel","non-dropping-particle":"","parse-names":false,"suffix":""}],"container-title":"Obesity surgery","id":"ITEM-1","issue":"3","issued":{"date-parts":[["2015","3"]]},"page":"559-63","title":"Outcome of leaks after sleeve gastrectomy based on a new algorithm adressing leak size and gastric stenosis.","type":"article-journal","volume":"25"},"uris":["http://www.mendeley.com/documents/?uuid=f544290e-19d2-4d5c-b2a2-c9179764ded5"]},{"id":"ITEM-2","itemData":{"DOI":"10.1007/s11695-015-1751-2","ISSN":"1708-0428","PMID":"26071239","abstract":"BACKGROUND Leak after laparoscopic sleeve gastrectomy (LSG) is a serious complication. No clear algorithm has been described for management. METHODS We reviewed our prospective database for all leaks after LSG treated at the Bariatric and Metabolic Institute (BMI) Abu Dhabi from 2010 to 2014. Our management algorithm is based on the timing of the LSG leak, nutritional status of the patient, and the presence of stenosis or peritonitis. Acute leaks with or without peritonitis are treated by operatively or utilizing endoscopic stenting, respectively. LSG leaks with stenosis not amenable to endoscopic stenting are treated with laparoscopic Roux en Y esophagojejunostomy (LRYEJ). RESULTS We performed 236 LSG without a leak, and 14 LSG leaks were referred to our unit. Mean age was 35.6 years, and 50 % of patients were males. Mean BMI was 37 kg/m(2). The patients presented on average 13.9 weeks after LSG. Enteral feeding was used as the primary nutrition route in 85.5 % of patients. Our management strategy was operative in 78.4 % of patients (jejunostomy feeding in 57 % and LRYEJ in 21.4 % of patients) and conservative with or without stents in 21.6 % of patients. Mean in hospital length of stay (LOS) was 5.6 weeks. Our reoperation rate was 7 %. There were no mortalities and one patient 7 % developed pulmonary embolism. None of the patients treated returned with a leak or collection after a mean follow up of 23.6 months. CONCLUSION Treating leaks following LSG based on the timing of presentation, presence of stricture, and malnutrition is safe and effective.","author":[{"dropping-particle":"","family":"Nimeri","given":"A","non-dropping-particle":"","parse-names":false,"suffix":""},{"dropping-particle":"","family":"Ibrahim","given":"M","non-dropping-particle":"","parse-names":false,"suffix":""},{"dropping-particle":"","family":"Maasher","given":"A","non-dropping-particle":"","parse-names":false,"suffix":""},{"dropping-particle":"","family":"Hadad","given":"M","non-dropping-particle":"Al","parse-names":false,"suffix":""}],"container-title":"Obesity surgery","id":"ITEM-2","issue":"1","issued":{"date-parts":[["2016","1"]]},"page":"21-5","title":"Management Algorithm for Leaks Following Laparoscopic Sleeve Gastrectomy.","type":"article-journal","volume":"26"},"uris":["http://www.mendeley.com/documents/?uuid=fc7fc2d4-7e1c-4f02-92a5-26fa94a28bdf"]}],"mendeley":{"formattedCitation":"&lt;sup&gt;[91,92]&lt;/sup&gt;","plainTextFormattedCitation":"[91,92]","previouslyFormattedCitation":"&lt;sup&gt;[91,92]&lt;/sup&gt;"},"properties":{"noteIndex":0},"schema":"https://github.com/citation-style-language/schema/raw/master/csl-citation.json"}</w:instrText>
      </w:r>
      <w:r w:rsidR="00007290" w:rsidRPr="005D2DA1">
        <w:rPr>
          <w:rFonts w:ascii="Book Antiqua" w:hAnsi="Book Antiqua"/>
          <w:lang w:val="en-US"/>
        </w:rPr>
        <w:fldChar w:fldCharType="separate"/>
      </w:r>
      <w:r w:rsidR="00007290" w:rsidRPr="005D2DA1">
        <w:rPr>
          <w:rFonts w:ascii="Book Antiqua" w:hAnsi="Book Antiqua"/>
          <w:noProof/>
          <w:vertAlign w:val="superscript"/>
          <w:lang w:val="en-US"/>
        </w:rPr>
        <w:t>[91,92]</w:t>
      </w:r>
      <w:r w:rsidR="00007290" w:rsidRPr="005D2DA1">
        <w:rPr>
          <w:rFonts w:ascii="Book Antiqua" w:hAnsi="Book Antiqua"/>
          <w:lang w:val="en-US"/>
        </w:rPr>
        <w:fldChar w:fldCharType="end"/>
      </w:r>
      <w:r w:rsidR="00007290" w:rsidRPr="005D2DA1">
        <w:rPr>
          <w:rFonts w:ascii="Book Antiqua" w:hAnsi="Book Antiqua"/>
          <w:lang w:val="en-US"/>
        </w:rPr>
        <w:t xml:space="preserve"> </w:t>
      </w:r>
      <w:r w:rsidRPr="005D2DA1">
        <w:rPr>
          <w:rFonts w:ascii="Book Antiqua" w:hAnsi="Book Antiqua"/>
          <w:lang w:val="en-US"/>
        </w:rPr>
        <w:t>as a management option, those from more recent years have proposed the use of EVT in both early and chronic settings</w:t>
      </w:r>
      <w:r w:rsidR="00007290" w:rsidRPr="005D2DA1">
        <w:rPr>
          <w:rFonts w:ascii="Book Antiqua" w:hAnsi="Book Antiqua"/>
          <w:lang w:val="en-US"/>
        </w:rPr>
        <w:fldChar w:fldCharType="begin" w:fldLock="1"/>
      </w:r>
      <w:r w:rsidR="00007290" w:rsidRPr="005D2DA1">
        <w:rPr>
          <w:rFonts w:ascii="Book Antiqua" w:hAnsi="Book Antiqua"/>
          <w:lang w:val="en-US"/>
        </w:rPr>
        <w:instrText>ADDIN CSL_CITATION {"citationItems":[{"id":"ITEM-1","itemData":{"DOI":"10.1007/s11938-018-0199-6","ISSN":"1092-8472","PMID":"30382572","abstract":"PURPOSE OF REVIEW Gastrointestinal transmural defects are defined as total rupture of the gastrointestinal wall and can be divided into three main categories: perforations, leaks, and fistulas. Due to an increase in the number of therapeutic endoscopic procedures including full-thickness resections and the increase incidence of complications related to bariatric surgeries, there has been an increase in the number of transmural defects seen in clinical practice and the number of non-invasive endoscopic treatment procedures used to treat these defects. RECENT FINDINGS The variety of endoscopic approaches and devices, including closure techniques using clips, endoloop, and endoscopic sutures; covering techniques such as the cardiac septal occluder device, luminal stents, and tissue sealants; and drainage techniques including endoscopic vacuum therapy, pigtail, and septotomy with balloon dilation are transforming endoscopy as the first-line approach for therapy of these conditions. In this review, we describe the various transmural defects and the endoscopic techniques and devices used in their closure.","author":[{"dropping-particle":"","family":"Moura","given":"Diogo T H","non-dropping-particle":"de","parse-names":false,"suffix":""},{"dropping-particle":"","family":"Sachdev","given":"Amit H","non-dropping-particle":"","parse-names":false,"suffix":""},{"dropping-particle":"","family":"Thompson","given":"Christopher C","non-dropping-particle":"","parse-names":false,"suffix":""}],"container-title":"Current treatment options in gastroenterology","id":"ITEM-1","issue":"4","issued":{"date-parts":[["2018","12","31"]]},"page":"386-405","title":"Endoscopic Full-Thickness Defects and Closure Techniques.","type":"article-journal","volume":"16"},"uris":["http://www.mendeley.com/documents/?uuid=e958cb58-760a-448a-a9cd-9dc973b45544"]},{"id":"ITEM-2","itemData":{"DOI":"10.1111/cob.12182","ISSN":"1758-8111","PMID":"28199050","abstract":"The worldwide number of performed bariatric surgeries is increasing continuously, whereas laparoscopic Roux-en-Y gastric bypass (RYGB) and sleeve gastrectomy are conducted most frequently. Alongside with the usual post-operative and metabolic complications, luminal complications such as anastomotic bleeding, ulceration, leakage, fistula formation, enlargement and stenosis of the anastomosis may occur. Evolution of interventional endoscopy frequently allows endoscopic management of complications, avoiding surgical interventions in most cases. Here, we review the various luminal complications after bariatric surgery with a focus on their endoscopic management.","author":[{"dropping-particle":"V","family":"Valli","given":"P","non-dropping-particle":"","parse-names":false,"suffix":""},{"dropping-particle":"","family":"Gubler","given":"C","non-dropping-particle":"","parse-names":false,"suffix":""}],"container-title":"Clinical obesity","id":"ITEM-2","issue":"2","issued":{"date-parts":[["2017","4"]]},"page":"115-122","title":"Review article including treatment algorithm: endoscopic treatment of luminal complications after bariatric surgery.","type":"article-journal","volume":"7"},"uris":["http://www.mendeley.com/documents/?uuid=0be391b5-7eff-4211-9c37-f95e00813a19"]}],"mendeley":{"formattedCitation":"&lt;sup&gt;[1,93]&lt;/sup&gt;","plainTextFormattedCitation":"[1,93]","previouslyFormattedCitation":"&lt;sup&gt;[1,93]&lt;/sup&gt;"},"properties":{"noteIndex":0},"schema":"https://github.com/citation-style-language/schema/raw/master/csl-citation.json"}</w:instrText>
      </w:r>
      <w:r w:rsidR="00007290" w:rsidRPr="005D2DA1">
        <w:rPr>
          <w:rFonts w:ascii="Book Antiqua" w:hAnsi="Book Antiqua"/>
          <w:lang w:val="en-US"/>
        </w:rPr>
        <w:fldChar w:fldCharType="separate"/>
      </w:r>
      <w:r w:rsidR="00007290" w:rsidRPr="005D2DA1">
        <w:rPr>
          <w:rFonts w:ascii="Book Antiqua" w:hAnsi="Book Antiqua"/>
          <w:noProof/>
          <w:vertAlign w:val="superscript"/>
          <w:lang w:val="en-US"/>
        </w:rPr>
        <w:t>[1,93]</w:t>
      </w:r>
      <w:r w:rsidR="00007290" w:rsidRPr="005D2DA1">
        <w:rPr>
          <w:rFonts w:ascii="Book Antiqua" w:hAnsi="Book Antiqua"/>
          <w:lang w:val="en-US"/>
        </w:rPr>
        <w:fldChar w:fldCharType="end"/>
      </w:r>
      <w:r w:rsidRPr="005D2DA1">
        <w:rPr>
          <w:rFonts w:ascii="Book Antiqua" w:hAnsi="Book Antiqua"/>
          <w:lang w:val="en-US"/>
        </w:rPr>
        <w:t xml:space="preserve">. </w:t>
      </w:r>
    </w:p>
    <w:p w14:paraId="05FFA1BA" w14:textId="60AB5F36" w:rsidR="00D71569"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A recent study</w:t>
      </w:r>
      <w:r w:rsidR="00007290" w:rsidRPr="005D2DA1">
        <w:rPr>
          <w:rFonts w:ascii="Book Antiqua" w:hAnsi="Book Antiqua"/>
          <w:lang w:val="en-US"/>
        </w:rPr>
        <w:fldChar w:fldCharType="begin" w:fldLock="1"/>
      </w:r>
      <w:r w:rsidR="00683F5F" w:rsidRPr="005D2DA1">
        <w:rPr>
          <w:rFonts w:ascii="Book Antiqua" w:hAnsi="Book Antiqua"/>
          <w:lang w:val="en-US"/>
        </w:rPr>
        <w:instrText>ADDIN CSL_CITATION {"citationItems":[{"id":"ITEM-1","itemData":{"DOI":"10.1007/s00423-019-01750-9","ISSN":"1435-2443","author":[{"dropping-particle":"","family":"Morell","given":"Bernhard","non-dropping-particle":"","parse-names":false,"suffix":""},{"dropping-particle":"","family":"Murray","given":"Fritz","non-dropping-particle":"","parse-names":false,"suffix":""},{"dropping-particle":"","family":"Vetter","given":"Diana","non-dropping-particle":"","parse-names":false,"suffix":""},{"dropping-particle":"","family":"Bueter","given":"Marco","non-dropping-particle":"","parse-names":false,"suffix":""},{"dropping-particle":"","family":"Gubler","given":"Christoph","non-dropping-particle":"","parse-names":false,"suffix":""}],"container-title":"Langenbeck's Archives of Surgery","id":"ITEM-1","issue":"1","issued":{"date-parts":[["2019","2","15"]]},"page":"115-121","title":"Endoscopic vacuum therapy (EVT) for early infradiaphragmal leakage after bariatric surgery—outcomes of six consecutive cases in a single institution","type":"article-journal","volume":"404"},"uris":["http://www.mendeley.com/documents/?uuid=93b6df5b-9186-4627-bb16-c38fbfee3358"]}],"mendeley":{"formattedCitation":"&lt;sup&gt;[94]&lt;/sup&gt;","plainTextFormattedCitation":"[94]","previouslyFormattedCitation":"&lt;sup&gt;[94]&lt;/sup&gt;"},"properties":{"noteIndex":0},"schema":"https://github.com/citation-style-language/schema/raw/master/csl-citation.json"}</w:instrText>
      </w:r>
      <w:r w:rsidR="00007290" w:rsidRPr="005D2DA1">
        <w:rPr>
          <w:rFonts w:ascii="Book Antiqua" w:hAnsi="Book Antiqua"/>
          <w:lang w:val="en-US"/>
        </w:rPr>
        <w:fldChar w:fldCharType="separate"/>
      </w:r>
      <w:r w:rsidR="00007290" w:rsidRPr="005D2DA1">
        <w:rPr>
          <w:rFonts w:ascii="Book Antiqua" w:hAnsi="Book Antiqua"/>
          <w:noProof/>
          <w:vertAlign w:val="superscript"/>
          <w:lang w:val="en-US"/>
        </w:rPr>
        <w:t>[94]</w:t>
      </w:r>
      <w:r w:rsidR="00007290" w:rsidRPr="005D2DA1">
        <w:rPr>
          <w:rFonts w:ascii="Book Antiqua" w:hAnsi="Book Antiqua"/>
          <w:lang w:val="en-US"/>
        </w:rPr>
        <w:fldChar w:fldCharType="end"/>
      </w:r>
      <w:r w:rsidRPr="005D2DA1">
        <w:rPr>
          <w:rFonts w:ascii="Book Antiqua" w:hAnsi="Book Antiqua"/>
          <w:lang w:val="en-US"/>
        </w:rPr>
        <w:t xml:space="preserve">, demonstrated the use of EVT in patients with early </w:t>
      </w:r>
      <w:proofErr w:type="spellStart"/>
      <w:r w:rsidRPr="005D2DA1">
        <w:rPr>
          <w:rFonts w:ascii="Book Antiqua" w:hAnsi="Book Antiqua"/>
          <w:lang w:val="en-US"/>
        </w:rPr>
        <w:t>infradiaphragmatic</w:t>
      </w:r>
      <w:proofErr w:type="spellEnd"/>
      <w:r w:rsidRPr="005D2DA1">
        <w:rPr>
          <w:rFonts w:ascii="Book Antiqua" w:hAnsi="Book Antiqua"/>
          <w:lang w:val="en-US"/>
        </w:rPr>
        <w:t xml:space="preserve"> leakage after bariatric surgery, including laparoscopic sleeve gastrectomy (LSG) and RYGB. In this series, some cases were performed with EVT alone and others with EVT with stent (stent-over-sponge). In 80% of patients, the leak was connected to abscess cavities. Clinical success, defined as no signs of persistent leakage, was achieved in all patients studied.</w:t>
      </w:r>
    </w:p>
    <w:p w14:paraId="3AEC1045" w14:textId="42B72A8B" w:rsidR="00D71569"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In a study including patients with acute, early, late, and chronic leaks after sleeve gastrectomy, the use of EVT was associated with 100% resolution of leaks confirmed by upper GI series, with an average of 10.3 sponge exchanges over an average of 50 d</w:t>
      </w:r>
      <w:r w:rsidR="00683F5F" w:rsidRPr="005D2DA1">
        <w:rPr>
          <w:rFonts w:ascii="Book Antiqua" w:hAnsi="Book Antiqua"/>
          <w:lang w:val="en-US"/>
        </w:rPr>
        <w:fldChar w:fldCharType="begin" w:fldLock="1"/>
      </w:r>
      <w:r w:rsidR="00683F5F" w:rsidRPr="005D2DA1">
        <w:rPr>
          <w:rFonts w:ascii="Book Antiqua" w:hAnsi="Book Antiqua"/>
          <w:lang w:val="en-US"/>
        </w:rPr>
        <w:instrText>ADDIN CSL_CITATION {"citationItems":[{"id":"ITEM-1","itemData":{"DOI":"10.1016/j.soard.2016.01.017","ISSN":"1878-7533","PMID":"27178614","abstract":"BACKGROUND Sleeve gastrectomy has become a popular weight loss procedure, but it is associated with staple line leak resulting in high morbidity and mortality. Current management options range from endoscopic techniques (predominantly stent placement) to surgical intervention. OBJECTIVE The purpose of this study was to recognize endoluminal vacuum (E-Vac) therapy as a viable option for use in anastomotic leaks of sleeve gastrectomies. SETTING This study took place at Baylor University Medical Center at Dallas, Texas. METHODS Retrospective and prospectively gathered registries for use of E-Vac therapy were queried to identify 35 patients. Using upper gastrointestinal series (UGI) and esophagogastroduodenoscopy, 9 of these patients were identified with a staple line leak from laparoscopic sleeve gastrectomy (LSG). E-Vac therapy was used to resolve the leak. RESULTS Nine patients were treated with E-Vac therapy. Eight of 9 patients were admitted from outside hospitals with a mean of 61 days (5-233) after LSG. During treatment, an average of 10.3 procedures per patient was done to place and exchange the Endo-SPONGE. All 9 patients had resolution of leaks confirmed by upper gastrointestinal series, after undergoing E-Vac therapy for an average of 50 days. Six of 9 patients had laparoscopic procedures before their admission. During admission, 5 of the 9 patients had self-expanding metal stents placed with failure of leak resolution. Discharge disposition included 2 patients sent to rehabilitation facilities, 1 death not attributable to E-Vac, and 6 patients went home. CONCLUSION E-Vac therapy is a viable option for patients with staple line leak after LSG.","author":[{"dropping-particle":"","family":"Leeds","given":"Steven G","non-dropping-particle":"","parse-names":false,"suffix":""},{"dropping-particle":"","family":"Burdick","given":"James S","non-dropping-particle":"","parse-names":false,"suffix":""}],"container-title":"Surgery for obesity and related diseases : official journal of the American Society for Bariatric Surgery","id":"ITEM-1","issue":"7","issued":{"date-parts":[["2016","8"]]},"page":"1278-1285","title":"Management of gastric leaks after sleeve gastrectomy with endoluminal vacuum (E-Vac) therapy.","type":"article-journal","volume":"12"},"uris":["http://www.mendeley.com/documents/?uuid=571de94b-0e46-4741-b865-f26e87488f12"]}],"mendeley":{"formattedCitation":"&lt;sup&gt;[95]&lt;/sup&gt;","plainTextFormattedCitation":"[95]","previouslyFormattedCitation":"&lt;sup&gt;[95]&lt;/sup&gt;"},"properties":{"noteIndex":0},"schema":"https://github.com/citation-style-language/schema/raw/master/csl-citation.json"}</w:instrText>
      </w:r>
      <w:r w:rsidR="00683F5F" w:rsidRPr="005D2DA1">
        <w:rPr>
          <w:rFonts w:ascii="Book Antiqua" w:hAnsi="Book Antiqua"/>
          <w:lang w:val="en-US"/>
        </w:rPr>
        <w:fldChar w:fldCharType="separate"/>
      </w:r>
      <w:r w:rsidR="00683F5F" w:rsidRPr="005D2DA1">
        <w:rPr>
          <w:rFonts w:ascii="Book Antiqua" w:hAnsi="Book Antiqua"/>
          <w:noProof/>
          <w:vertAlign w:val="superscript"/>
          <w:lang w:val="en-US"/>
        </w:rPr>
        <w:t>[95]</w:t>
      </w:r>
      <w:r w:rsidR="00683F5F" w:rsidRPr="005D2DA1">
        <w:rPr>
          <w:rFonts w:ascii="Book Antiqua" w:hAnsi="Book Antiqua"/>
          <w:lang w:val="en-US"/>
        </w:rPr>
        <w:fldChar w:fldCharType="end"/>
      </w:r>
      <w:r w:rsidRPr="005D2DA1">
        <w:rPr>
          <w:rFonts w:ascii="Book Antiqua" w:hAnsi="Book Antiqua"/>
          <w:lang w:val="en-US"/>
        </w:rPr>
        <w:t>. The satisfactory results of EVT in the management of post-LSG leaks was confirmed in other reports</w:t>
      </w:r>
      <w:r w:rsidR="00683F5F" w:rsidRPr="005D2DA1">
        <w:rPr>
          <w:rFonts w:ascii="Book Antiqua" w:hAnsi="Book Antiqua"/>
          <w:lang w:val="en-US"/>
        </w:rPr>
        <w:fldChar w:fldCharType="begin" w:fldLock="1"/>
      </w:r>
      <w:r w:rsidR="00951402" w:rsidRPr="005D2DA1">
        <w:rPr>
          <w:rFonts w:ascii="Book Antiqua" w:hAnsi="Book Antiqua"/>
          <w:lang w:val="en-US"/>
        </w:rPr>
        <w:instrText>ADDIN CSL_CITATION {"citationItems":[{"id":"ITEM-1","itemData":{"DOI":"10.1007/s11695-017-2783-6","ISSN":"1708-0428","PMID":"28695459","abstract":"BACKGROUND Bariatric surgery is the most efficient therapy for morbid obesity. Staple line and anastomotic leakage are the most feared postoperative complications after Roux-en-Y gastric bypass and laparoscopic sleeve gastrectomy (LSG). Traditional treatment options like revisional surgery and endoscopic stent placement are associated with high morbidity and mortality as well as variable success rates. Endoscopic vacuum therapy (EVT) has shown to be a new successful and feasible treatment option for leaks of different etiology after major gastro-esophageal surgery. METHOD We report a case of the EVT principle being applied in a patient with three major leaks located apart from each other within the gastric staple line after LSG for morbid obesity (BMI 62.7). EVT was initiated on postoperative day 8. RESULTS In total, 18 endoscopic interventions were performed in 72 days, the vacuum sponge being replaced endoscopically every 4 days. Hospital length of stay was 106 days. No relevant procedure related complications were observed during the course of therapy and during the follow up. CONCLUSION EVT of postoperative leaks in the upper GI tract has been shown to be feasible and safe. It combines defect closure and effective drainage and allows a periodic inspection of the wound cavity. In case of therapeutic failure, it does not jeopardize surgical repair or stent placement. Even though the techniques and materials used in EVT still vary considerably according to local expertise, EVT has the potential to succeed as a nonsurgical, feasible, safe, and effective treatment option for postoperative leaks in bariatric surgery.","author":[{"dropping-particle":"","family":"Schmidt","given":"Fabian","non-dropping-particle":"","parse-names":false,"suffix":""},{"dropping-particle":"","family":"Mennigen","given":"Rudolf","non-dropping-particle":"","parse-names":false,"suffix":""},{"dropping-particle":"","family":"Vowinkel","given":"Thorsten","non-dropping-particle":"","parse-names":false,"suffix":""},{"dropping-particle":"","family":"Neumann","given":"Philipp A","non-dropping-particle":"","parse-names":false,"suffix":""},{"dropping-particle":"","family":"Senninger","given":"Norbert","non-dropping-particle":"","parse-names":false,"suffix":""},{"dropping-particle":"","family":"Palmes","given":"Daniel","non-dropping-particle":"","parse-names":false,"suffix":""},{"dropping-particle":"","family":"Laukoetter","given":"Mike G","non-dropping-particle":"","parse-names":false,"suffix":""}],"container-title":"Obesity surgery","id":"ITEM-1","issue":"9","issued":{"date-parts":[["2017"]]},"page":"2499-2505","title":"Endoscopic Vacuum Therapy (EVT)-a New Concept for Complication Management in Bariatric Surgery.","type":"article-journal","volume":"27"},"uris":["http://www.mendeley.com/documents/?uuid=43de1a2e-d3c2-48c1-bae2-7c0b5e2a0e95"]},{"id":"ITEM-2","itemData":{"DOI":"10.1007/s11695-017-2752-0","ISSN":"1708-0428","PMID":"28676958","author":[{"dropping-particle":"","family":"Cuadrado Ayuso","given":"Marta","non-dropping-particle":"","parse-names":false,"suffix":""},{"dropping-particle":"","family":"Franco Herrera","given":"Rocío","non-dropping-particle":"","parse-names":false,"suffix":""},{"dropping-particle":"","family":"Lago Oliver","given":"Jesús","non-dropping-particle":"","parse-names":false,"suffix":""}],"container-title":"Obesity surgery","id":"ITEM-2","issue":"9","issued":{"date-parts":[["2017"]]},"page":"2452-2453","title":"Succesful Management of Laparoscopic Sleeve Gastrectomy Leak with Negative Pressure Therapy.","type":"article-journal","volume":"27"},"uris":["http://www.mendeley.com/documents/?uuid=6fba42d6-eaed-43bd-ac07-89fa12688b87"]}],"mendeley":{"formattedCitation":"&lt;sup&gt;[30,96]&lt;/sup&gt;","plainTextFormattedCitation":"[30,96]","previouslyFormattedCitation":"&lt;sup&gt;[30,96]&lt;/sup&gt;"},"properties":{"noteIndex":0},"schema":"https://github.com/citation-style-language/schema/raw/master/csl-citation.json"}</w:instrText>
      </w:r>
      <w:r w:rsidR="00683F5F" w:rsidRPr="005D2DA1">
        <w:rPr>
          <w:rFonts w:ascii="Book Antiqua" w:hAnsi="Book Antiqua"/>
          <w:lang w:val="en-US"/>
        </w:rPr>
        <w:fldChar w:fldCharType="separate"/>
      </w:r>
      <w:r w:rsidR="00683F5F" w:rsidRPr="005D2DA1">
        <w:rPr>
          <w:rFonts w:ascii="Book Antiqua" w:hAnsi="Book Antiqua"/>
          <w:noProof/>
          <w:vertAlign w:val="superscript"/>
          <w:lang w:val="en-US"/>
        </w:rPr>
        <w:t>[30,96]</w:t>
      </w:r>
      <w:r w:rsidR="00683F5F" w:rsidRPr="005D2DA1">
        <w:rPr>
          <w:rFonts w:ascii="Book Antiqua" w:hAnsi="Book Antiqua"/>
          <w:lang w:val="en-US"/>
        </w:rPr>
        <w:fldChar w:fldCharType="end"/>
      </w:r>
      <w:r w:rsidRPr="005D2DA1">
        <w:rPr>
          <w:rFonts w:ascii="Book Antiqua" w:hAnsi="Book Antiqua"/>
          <w:lang w:val="en-US"/>
        </w:rPr>
        <w:t>. However, in contrast to those results, one report demonstrated a case in which the EVT failed to heal a staple line leak after a revisional bariatric surgery (adjustable gastric band to LSG)</w:t>
      </w:r>
      <w:r w:rsidR="00951402" w:rsidRPr="005D2DA1">
        <w:rPr>
          <w:rFonts w:ascii="Book Antiqua" w:hAnsi="Book Antiqua"/>
          <w:lang w:val="en-US"/>
        </w:rPr>
        <w:fldChar w:fldCharType="begin" w:fldLock="1"/>
      </w:r>
      <w:r w:rsidR="00951402" w:rsidRPr="005D2DA1">
        <w:rPr>
          <w:rFonts w:ascii="Book Antiqua" w:hAnsi="Book Antiqua"/>
          <w:lang w:val="en-US"/>
        </w:rPr>
        <w:instrText>ADDIN CSL_CITATION {"citationItems":[{"id":"ITEM-1","itemData":{"DOI":"10.1155/2018/2494069","ISSN":"2090-6900","PMID":"29686922","abstract":"Laparoscopic sleeve gastrectomy (LSG) is the most common bariatric surgery performed for morbid obesity. Leaks of the vertical staple line can occur in up to 7% of cases and are difficult to manage. Endolumenal vacuum (EVAC) therapy and fistulojejunostomy (FJ) have separate documented uses to heal these complicated leaks. We aim to show the benefit of using EVAC with FJ in the treatment of LSG staple line leaks. The patient presented with an LSG chronic leak. EVAC therapy was initiated but failed to close the fistula after 101 days. EVAC therapy was abandoned, and FJ was performed to resolve the leak. Postoperatively, no leak was encountered requiring any additional procedures. Based on our findings, we conclude that EVAC therapy facilitates in resolving leaks that restore gastrointestinal continuity and maintain source control. It promotes healing and causes reperfusion of ischemic tissue and fistula cavity debridement.","author":[{"dropping-particle":"","family":"Szymanski","given":"Kyle","non-dropping-particle":"","parse-names":false,"suffix":""},{"dropping-particle":"","family":"Ontiveros","given":"Estrellita","non-dropping-particle":"","parse-names":false,"suffix":""},{"dropping-particle":"","family":"Burdick","given":"James S","non-dropping-particle":"","parse-names":false,"suffix":""},{"dropping-particle":"","family":"Davis","given":"Daniel","non-dropping-particle":"","parse-names":false,"suffix":""},{"dropping-particle":"","family":"Leeds","given":"Steven G","non-dropping-particle":"","parse-names":false,"suffix":""}],"container-title":"Case reports in surgery","id":"ITEM-1","issued":{"date-parts":[["2018"]]},"page":"2494069","title":"Endolumenal Vacuum Therapy and Fistulojejunostomy in the Management of Sleeve Gastrectomy Staple Line Leaks.","type":"article-journal","volume":"2018"},"uris":["http://www.mendeley.com/documents/?uuid=ad597da5-27d3-49a0-948c-3fde38092cd4"]}],"mendeley":{"formattedCitation":"&lt;sup&gt;[97]&lt;/sup&gt;","plainTextFormattedCitation":"[97]","previouslyFormattedCitation":"&lt;sup&gt;[97]&lt;/sup&gt;"},"properties":{"noteIndex":0},"schema":"https://github.com/citation-style-language/schema/raw/master/csl-citation.json"}</w:instrText>
      </w:r>
      <w:r w:rsidR="00951402" w:rsidRPr="005D2DA1">
        <w:rPr>
          <w:rFonts w:ascii="Book Antiqua" w:hAnsi="Book Antiqua"/>
          <w:lang w:val="en-US"/>
        </w:rPr>
        <w:fldChar w:fldCharType="separate"/>
      </w:r>
      <w:r w:rsidR="00951402" w:rsidRPr="005D2DA1">
        <w:rPr>
          <w:rFonts w:ascii="Book Antiqua" w:hAnsi="Book Antiqua"/>
          <w:noProof/>
          <w:vertAlign w:val="superscript"/>
          <w:lang w:val="en-US"/>
        </w:rPr>
        <w:t>[97]</w:t>
      </w:r>
      <w:r w:rsidR="00951402" w:rsidRPr="005D2DA1">
        <w:rPr>
          <w:rFonts w:ascii="Book Antiqua" w:hAnsi="Book Antiqua"/>
          <w:lang w:val="en-US"/>
        </w:rPr>
        <w:fldChar w:fldCharType="end"/>
      </w:r>
      <w:r w:rsidRPr="005D2DA1">
        <w:rPr>
          <w:rFonts w:ascii="Book Antiqua" w:hAnsi="Book Antiqua"/>
          <w:lang w:val="en-US"/>
        </w:rPr>
        <w:t>.</w:t>
      </w:r>
    </w:p>
    <w:p w14:paraId="0D390DA6" w14:textId="0F874C14" w:rsidR="00D71569"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 xml:space="preserve">In terms of the RYGB subgroup, one group performed a study in a porcine model, performing 10 RYGB. The </w:t>
      </w:r>
      <w:proofErr w:type="spellStart"/>
      <w:r w:rsidRPr="005D2DA1">
        <w:rPr>
          <w:rFonts w:ascii="Book Antiqua" w:hAnsi="Book Antiqua"/>
          <w:lang w:val="en-US"/>
        </w:rPr>
        <w:t>gastrojejunal</w:t>
      </w:r>
      <w:proofErr w:type="spellEnd"/>
      <w:r w:rsidRPr="005D2DA1">
        <w:rPr>
          <w:rFonts w:ascii="Book Antiqua" w:hAnsi="Book Antiqua"/>
          <w:lang w:val="en-US"/>
        </w:rPr>
        <w:t xml:space="preserve"> anastomoses were fashioned, and a 2 cm defect was created across the staple line. Seven of the ten pigs received EVT and three were included in the control group that did not receive </w:t>
      </w:r>
      <w:r w:rsidRPr="005D2DA1">
        <w:rPr>
          <w:rFonts w:ascii="Book Antiqua" w:hAnsi="Book Antiqua"/>
          <w:lang w:val="en-US"/>
        </w:rPr>
        <w:lastRenderedPageBreak/>
        <w:t xml:space="preserve">any therapy. All porcine treated with EVT had complete healing of the defect and all control </w:t>
      </w:r>
      <w:proofErr w:type="spellStart"/>
      <w:r w:rsidRPr="005D2DA1">
        <w:rPr>
          <w:rFonts w:ascii="Book Antiqua" w:hAnsi="Book Antiqua"/>
          <w:lang w:val="en-US"/>
        </w:rPr>
        <w:t>porcines</w:t>
      </w:r>
      <w:proofErr w:type="spellEnd"/>
      <w:r w:rsidRPr="005D2DA1">
        <w:rPr>
          <w:rFonts w:ascii="Book Antiqua" w:hAnsi="Book Antiqua"/>
          <w:lang w:val="en-US"/>
        </w:rPr>
        <w:t xml:space="preserve"> had persistent leak, demonstrating that EVT can be effective in the management of </w:t>
      </w:r>
      <w:proofErr w:type="spellStart"/>
      <w:r w:rsidRPr="005D2DA1">
        <w:rPr>
          <w:rFonts w:ascii="Book Antiqua" w:hAnsi="Book Antiqua"/>
          <w:lang w:val="en-US"/>
        </w:rPr>
        <w:t>gastrojejunal</w:t>
      </w:r>
      <w:proofErr w:type="spellEnd"/>
      <w:r w:rsidRPr="005D2DA1">
        <w:rPr>
          <w:rFonts w:ascii="Book Antiqua" w:hAnsi="Book Antiqua"/>
          <w:lang w:val="en-US"/>
        </w:rPr>
        <w:t xml:space="preserve"> anastomotic leaks</w:t>
      </w:r>
      <w:r w:rsidR="00951402" w:rsidRPr="005D2DA1">
        <w:rPr>
          <w:rFonts w:ascii="Book Antiqua" w:hAnsi="Book Antiqua"/>
          <w:lang w:val="en-US"/>
        </w:rPr>
        <w:fldChar w:fldCharType="begin" w:fldLock="1"/>
      </w:r>
      <w:r w:rsidR="00951402" w:rsidRPr="005D2DA1">
        <w:rPr>
          <w:rFonts w:ascii="Book Antiqua" w:hAnsi="Book Antiqua"/>
          <w:lang w:val="en-US"/>
        </w:rPr>
        <w:instrText>ADDIN CSL_CITATION {"citationItems":[{"id":"ITEM-1","itemData":{"DOI":"10.1007/s00464-016-4823-z","ISSN":"1432-2218","PMID":"26928190","abstract":"BACKGROUND Roux-en-Y gastric bypass (RYGB) consistently produces the most sustainable weight loss among common interventions for morbid obesity. Anastomotic leaks at the gastrojejunal (GJ) connection result in severe morbidity. We apply endoluminal negative pressure vacuum devices (EVD) to heal anastomotic leaks in a swine model. METHODS RYGB was performed in 10 pigs (3 control, 7 experimental). GJ anastomoses were fashioned, and a 2-cm defect was made across the staple line. In controls, the defects remained open. In experimental pigs, the EVD was placed across the defect and kept at continuous 50 mmHg suction. All pigs were euthanized on postoperative day seven unless they displayed signs of peritonitis or sepsis. Fluoroscopy and necropsy were performed to assess a persistent leak, and tissue specimens were sent to histology to evaluate for degree of inflammation and ischemia. RESULTS All three control pigs' GJ anastomoses demonstrated evidence of a persistent leak. All seven experimental pigs with the EVD in place showed evidence that their leak had sealed at time of fluoroscopy (p value 0.008). CONCLUSIONS Endoluminal vacuum therapy is well tolerated in a swine model. GJ anastomotic leaks were consistently sealed with our device in place compared to controls. This therapy shows promise as a method to address GJ leaks in the bariatric population, and thus, we believe additional evaluation is warranted.","author":[{"dropping-particle":"","family":"Scott","given":"Rachel B","non-dropping-particle":"","parse-names":false,"suffix":""},{"dropping-particle":"","family":"Ritter","given":"Lane A","non-dropping-particle":"","parse-names":false,"suffix":""},{"dropping-particle":"","family":"Shada","given":"Amber L","non-dropping-particle":"","parse-names":false,"suffix":""},{"dropping-particle":"","family":"Feldman","given":"Sanford H","non-dropping-particle":"","parse-names":false,"suffix":""},{"dropping-particle":"","family":"Kleiner","given":"Daniel E","non-dropping-particle":"","parse-names":false,"suffix":""}],"container-title":"Surgical endoscopy","id":"ITEM-1","issue":"11","issued":{"date-parts":[["2016"]]},"page":"5147-5152","title":"Endoluminal vacuum therapy for gastrojejunal anastomotic leaks after Roux-en-Y gastric bypass: a pilot study in a swine model.","type":"article-journal","volume":"30"},"uris":["http://www.mendeley.com/documents/?uuid=64fad918-0924-45b2-bd77-4634cc0dd281"]}],"mendeley":{"formattedCitation":"&lt;sup&gt;[98]&lt;/sup&gt;","plainTextFormattedCitation":"[98]","previouslyFormattedCitation":"&lt;sup&gt;[98]&lt;/sup&gt;"},"properties":{"noteIndex":0},"schema":"https://github.com/citation-style-language/schema/raw/master/csl-citation.json"}</w:instrText>
      </w:r>
      <w:r w:rsidR="00951402" w:rsidRPr="005D2DA1">
        <w:rPr>
          <w:rFonts w:ascii="Book Antiqua" w:hAnsi="Book Antiqua"/>
          <w:lang w:val="en-US"/>
        </w:rPr>
        <w:fldChar w:fldCharType="separate"/>
      </w:r>
      <w:r w:rsidR="00951402" w:rsidRPr="005D2DA1">
        <w:rPr>
          <w:rFonts w:ascii="Book Antiqua" w:hAnsi="Book Antiqua"/>
          <w:noProof/>
          <w:vertAlign w:val="superscript"/>
          <w:lang w:val="en-US"/>
        </w:rPr>
        <w:t>[98]</w:t>
      </w:r>
      <w:r w:rsidR="00951402" w:rsidRPr="005D2DA1">
        <w:rPr>
          <w:rFonts w:ascii="Book Antiqua" w:hAnsi="Book Antiqua"/>
          <w:lang w:val="en-US"/>
        </w:rPr>
        <w:fldChar w:fldCharType="end"/>
      </w:r>
      <w:r w:rsidRPr="005D2DA1">
        <w:rPr>
          <w:rFonts w:ascii="Book Antiqua" w:hAnsi="Book Antiqua"/>
          <w:lang w:val="en-US"/>
        </w:rPr>
        <w:t xml:space="preserve">. In humans, while there is limited data for the use of EVT for </w:t>
      </w:r>
      <w:proofErr w:type="spellStart"/>
      <w:r w:rsidRPr="005D2DA1">
        <w:rPr>
          <w:rFonts w:ascii="Book Antiqua" w:hAnsi="Book Antiqua"/>
          <w:lang w:val="en-US"/>
        </w:rPr>
        <w:t>gastrojejunal</w:t>
      </w:r>
      <w:proofErr w:type="spellEnd"/>
      <w:r w:rsidRPr="005D2DA1">
        <w:rPr>
          <w:rFonts w:ascii="Book Antiqua" w:hAnsi="Book Antiqua"/>
          <w:lang w:val="en-US"/>
        </w:rPr>
        <w:t xml:space="preserve"> leaks, one case report demonstrated the successful use of EVT in the treatment of a post-RYGB leak which had failed prior endoscopic attempt with CSEMS</w:t>
      </w:r>
      <w:r w:rsidR="00951402" w:rsidRPr="005D2DA1">
        <w:rPr>
          <w:rFonts w:ascii="Book Antiqua" w:hAnsi="Book Antiqua"/>
          <w:lang w:val="en-US"/>
        </w:rPr>
        <w:fldChar w:fldCharType="begin" w:fldLock="1"/>
      </w:r>
      <w:r w:rsidR="00951402" w:rsidRPr="005D2DA1">
        <w:rPr>
          <w:rFonts w:ascii="Book Antiqua" w:hAnsi="Book Antiqua"/>
          <w:lang w:val="en-US"/>
        </w:rPr>
        <w:instrText>ADDIN CSL_CITATION {"citationItems":[{"id":"ITEM-1","itemData":{"DOI":"10.1055/s-0033-1344569","ISSN":"1438-8812","PMID":"24008459","author":[{"dropping-particle":"","family":"Seyfried","given":"F","non-dropping-particle":"","parse-names":false,"suffix":""},{"dropping-particle":"","family":"Reimer","given":"S","non-dropping-particle":"","parse-names":false,"suffix":""},{"dropping-particle":"","family":"Miras","given":"A D","non-dropping-particle":"","parse-names":false,"suffix":""},{"dropping-particle":"","family":"Kenn","given":"W","non-dropping-particle":"","parse-names":false,"suffix":""},{"dropping-particle":"","family":"Germer","given":"C-T","non-dropping-particle":"","parse-names":false,"suffix":""},{"dropping-particle":"","family":"Scheurlen","given":"M","non-dropping-particle":"","parse-names":false,"suffix":""},{"dropping-particle":"","family":"Jurowich","given":"C","non-dropping-particle":"","parse-names":false,"suffix":""}],"container-title":"Endoscopy","id":"ITEM-1","issued":{"date-parts":[["2013"]]},"page":"E267-8","title":"Successful treatment of a gastric leak after bariatric surgery using endoluminal vacuum therapy.","type":"article-journal","volume":"45 Suppl 2"},"uris":["http://www.mendeley.com/documents/?uuid=f60b9002-ee6d-4afd-ba67-2d2085638d77"]}],"mendeley":{"formattedCitation":"&lt;sup&gt;[99]&lt;/sup&gt;","plainTextFormattedCitation":"[99]","previouslyFormattedCitation":"&lt;sup&gt;[99]&lt;/sup&gt;"},"properties":{"noteIndex":0},"schema":"https://github.com/citation-style-language/schema/raw/master/csl-citation.json"}</w:instrText>
      </w:r>
      <w:r w:rsidR="00951402" w:rsidRPr="005D2DA1">
        <w:rPr>
          <w:rFonts w:ascii="Book Antiqua" w:hAnsi="Book Antiqua"/>
          <w:lang w:val="en-US"/>
        </w:rPr>
        <w:fldChar w:fldCharType="separate"/>
      </w:r>
      <w:r w:rsidR="00951402" w:rsidRPr="005D2DA1">
        <w:rPr>
          <w:rFonts w:ascii="Book Antiqua" w:hAnsi="Book Antiqua"/>
          <w:noProof/>
          <w:vertAlign w:val="superscript"/>
          <w:lang w:val="en-US"/>
        </w:rPr>
        <w:t>[99]</w:t>
      </w:r>
      <w:r w:rsidR="00951402" w:rsidRPr="005D2DA1">
        <w:rPr>
          <w:rFonts w:ascii="Book Antiqua" w:hAnsi="Book Antiqua"/>
          <w:lang w:val="en-US"/>
        </w:rPr>
        <w:fldChar w:fldCharType="end"/>
      </w:r>
      <w:r w:rsidRPr="005D2DA1">
        <w:rPr>
          <w:rFonts w:ascii="Book Antiqua" w:hAnsi="Book Antiqua"/>
          <w:lang w:val="en-US"/>
        </w:rPr>
        <w:t>. Additionally, a case report</w:t>
      </w:r>
      <w:r w:rsidR="00951402" w:rsidRPr="005D2DA1">
        <w:rPr>
          <w:rFonts w:ascii="Book Antiqua" w:hAnsi="Book Antiqua"/>
          <w:lang w:val="en-US"/>
        </w:rPr>
        <w:fldChar w:fldCharType="begin" w:fldLock="1"/>
      </w:r>
      <w:r w:rsidR="006E6378" w:rsidRPr="005D2DA1">
        <w:rPr>
          <w:rFonts w:ascii="Book Antiqua" w:hAnsi="Book Antiqua"/>
          <w:lang w:val="en-US"/>
        </w:rPr>
        <w:instrText>ADDIN CSL_CITATION {"citationItems":[{"id":"ITEM-1","itemData":{"DOI":"10.1055/s-0034-1390913","ISSN":"1438-8812","PMID":"25415175","author":[{"dropping-particle":"","family":"Loske","given":"Gunnar","non-dropping-particle":"","parse-names":false,"suffix":""},{"dropping-particle":"","family":"Schorsch","given":"Tobias","non-dropping-particle":"","parse-names":false,"suffix":""},{"dropping-particle":"","family":"Schmidt-Seithe","given":"Henning","non-dropping-particle":"","parse-names":false,"suffix":""},{"dropping-particle":"","family":"Müller","given":"Christian","non-dropping-particle":"","parse-names":false,"suffix":""}],"container-title":"Endoscopy","id":"ITEM-1","issued":{"date-parts":[["2014"]]},"page":"E575-6","title":"Intraluminal endoscopic vacuum therapy in a case of ischemia of the blind end of the jejunal loop after Roux-en-Y gastrectomy.","type":"article-journal","volume":"46 Suppl 1"},"uris":["http://www.mendeley.com/documents/?uuid=7b8ed305-9de7-431d-919d-9e892ace7952"]}],"mendeley":{"formattedCitation":"&lt;sup&gt;[56]&lt;/sup&gt;","plainTextFormattedCitation":"[56]","previouslyFormattedCitation":"&lt;sup&gt;[56]&lt;/sup&gt;"},"properties":{"noteIndex":0},"schema":"https://github.com/citation-style-language/schema/raw/master/csl-citation.json"}</w:instrText>
      </w:r>
      <w:r w:rsidR="00951402" w:rsidRPr="005D2DA1">
        <w:rPr>
          <w:rFonts w:ascii="Book Antiqua" w:hAnsi="Book Antiqua"/>
          <w:lang w:val="en-US"/>
        </w:rPr>
        <w:fldChar w:fldCharType="separate"/>
      </w:r>
      <w:r w:rsidR="00951402" w:rsidRPr="005D2DA1">
        <w:rPr>
          <w:rFonts w:ascii="Book Antiqua" w:hAnsi="Book Antiqua"/>
          <w:noProof/>
          <w:vertAlign w:val="superscript"/>
          <w:lang w:val="en-US"/>
        </w:rPr>
        <w:t>[56]</w:t>
      </w:r>
      <w:r w:rsidR="00951402" w:rsidRPr="005D2DA1">
        <w:rPr>
          <w:rFonts w:ascii="Book Antiqua" w:hAnsi="Book Antiqua"/>
          <w:lang w:val="en-US"/>
        </w:rPr>
        <w:fldChar w:fldCharType="end"/>
      </w:r>
      <w:r w:rsidRPr="005D2DA1">
        <w:rPr>
          <w:rFonts w:ascii="Book Antiqua" w:hAnsi="Book Antiqua"/>
          <w:lang w:val="en-US"/>
        </w:rPr>
        <w:t xml:space="preserve"> showed a complete reperfusion and epithelization of an ischemic blind jejunal loop after RYGB with EVT management.</w:t>
      </w:r>
    </w:p>
    <w:p w14:paraId="1990D65C" w14:textId="77777777" w:rsidR="000452B8" w:rsidRPr="00A82A56" w:rsidRDefault="000452B8" w:rsidP="005D2DA1">
      <w:pPr>
        <w:widowControl w:val="0"/>
        <w:autoSpaceDE w:val="0"/>
        <w:autoSpaceDN w:val="0"/>
        <w:adjustRightInd w:val="0"/>
        <w:spacing w:line="360" w:lineRule="auto"/>
        <w:jc w:val="both"/>
        <w:rPr>
          <w:rFonts w:ascii="Book Antiqua" w:hAnsi="Book Antiqua"/>
          <w:b/>
          <w:i/>
          <w:lang w:val="en-US"/>
        </w:rPr>
      </w:pPr>
    </w:p>
    <w:p w14:paraId="60CD3FF7" w14:textId="77777777" w:rsidR="00D71569" w:rsidRPr="00A82A56" w:rsidRDefault="00D71569" w:rsidP="005D2DA1">
      <w:pPr>
        <w:widowControl w:val="0"/>
        <w:autoSpaceDE w:val="0"/>
        <w:autoSpaceDN w:val="0"/>
        <w:adjustRightInd w:val="0"/>
        <w:spacing w:line="360" w:lineRule="auto"/>
        <w:jc w:val="both"/>
        <w:rPr>
          <w:rFonts w:ascii="Book Antiqua" w:hAnsi="Book Antiqua"/>
          <w:b/>
          <w:i/>
          <w:lang w:val="en-US"/>
        </w:rPr>
      </w:pPr>
      <w:r w:rsidRPr="00A82A56">
        <w:rPr>
          <w:rFonts w:ascii="Book Antiqua" w:hAnsi="Book Antiqua"/>
          <w:b/>
          <w:i/>
          <w:lang w:val="en-US"/>
        </w:rPr>
        <w:t xml:space="preserve">Small bowel and biliopancreatic defects </w:t>
      </w:r>
    </w:p>
    <w:p w14:paraId="73F0E556" w14:textId="3064E62E" w:rsidR="005C67CF"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There are several reports of the use of EVT i</w:t>
      </w:r>
      <w:r w:rsidR="00F9112D" w:rsidRPr="005D2DA1">
        <w:rPr>
          <w:rFonts w:ascii="Book Antiqua" w:hAnsi="Book Antiqua"/>
          <w:lang w:val="en-US"/>
        </w:rPr>
        <w:t>n</w:t>
      </w:r>
      <w:r w:rsidRPr="005D2DA1">
        <w:rPr>
          <w:rFonts w:ascii="Book Antiqua" w:hAnsi="Book Antiqua"/>
          <w:lang w:val="en-US"/>
        </w:rPr>
        <w:t xml:space="preserve"> the management of duodenal wall defects</w:t>
      </w:r>
      <w:r w:rsidR="00F9112D" w:rsidRPr="005D2DA1">
        <w:rPr>
          <w:rFonts w:ascii="Book Antiqua" w:hAnsi="Book Antiqua"/>
          <w:lang w:val="en-US"/>
        </w:rPr>
        <w:fldChar w:fldCharType="begin" w:fldLock="1"/>
      </w:r>
      <w:r w:rsidR="00280430" w:rsidRPr="005D2DA1">
        <w:rPr>
          <w:rFonts w:ascii="Book Antiqua" w:hAnsi="Book Antiqua"/>
          <w:lang w:val="en-US"/>
        </w:rPr>
        <w:instrText>ADDIN CSL_CITATION {"citationItems":[{"id":"ITEM-1","itemData":{"DOI":"10.1055/s-0034-1393388","ISSN":"0013-726X","PMID":"26649468","author":[{"dropping-particle":"","family":"Loske","given":"Gunnar","non-dropping-particle":"","parse-names":false,"suffix":""},{"dropping-particle":"","family":"Rucktäschel","given":"Frank","non-dropping-particle":"","parse-names":false,"suffix":""},{"dropping-particle":"","family":"Schorsch","given":"Tobias","non-dropping-particle":"","parse-names":false,"suffix":""},{"dropping-particle":"","family":"Ackeren","given":"Vera","non-dropping-particle":"van","parse-names":false,"suffix":""},{"dropping-particle":"","family":"Stark","given":"Bettina","non-dropping-particle":"","parse-names":false,"suffix":""},{"dropping-particle":"","family":"Müller","given":"Christian","non-dropping-particle":"","parse-names":false,"suffix":""}],"container-title":"Endoscopy","id":"ITEM-1","issue":"S 01","issued":{"date-parts":[["2015","12","9"]]},"page":"E577-E578","title":"Successful endoscopic vacuum therapy with new open-pore film drainage in a case of iatrogenic duodenal perforation during ERCP","type":"article-journal","volume":"47"},"uris":["http://www.mendeley.com/documents/?uuid=f9e4c050-9be6-4cc6-9c65-f2e13cd95a6e"]},{"id":"ITEM-2","itemData":{"DOI":"10.1055/s-0029-1243947","ISSN":"0013-726X","PMID":"20306395","author":[{"dropping-particle":"","family":"Loske","given":"G","non-dropping-particle":"","parse-names":false,"suffix":""},{"dropping-particle":"","family":"Schorsch","given":"T","non-dropping-particle":"","parse-names":false,"suffix":""},{"dropping-particle":"","family":"Mueller","given":"C.","non-dropping-particle":"","parse-names":false,"suffix":""}],"container-title":"Endoscopy","id":"ITEM-2","issue":"S 02","issued":{"date-parts":[["2010","3","19"]]},"page":"E109-E109","title":"Endoscopic intraluminal vacuum therapy of duodenal perforation","type":"article-journal","volume":"42"},"uris":["http://www.mendeley.com/documents/?uuid=783f8d00-cdf6-45d9-bf9a-1d83261cbd1e"]},{"id":"ITEM-3","itemData":{"DOI":"10.1055/s-0034-1393369","ISSN":"1438-8812","PMID":"26610087","author":[{"dropping-particle":"","family":"Glatz","given":"Torben","non-dropping-particle":"","parse-names":false,"suffix":""},{"dropping-particle":"","family":"Fischer","given":"Andreas","non-dropping-particle":"","parse-names":false,"suffix":""},{"dropping-particle":"","family":"Hoeppner","given":"Jens","non-dropping-particle":"","parse-names":false,"suffix":""},{"dropping-particle":"","family":"Thimme","given":"Robert","non-dropping-particle":"","parse-names":false,"suffix":""},{"dropping-particle":"","family":"Walker","given":"Christine","non-dropping-particle":"","parse-names":false,"suffix":""},{"dropping-particle":"","family":"Richter-Schrag","given":"Hans-Jürgen","non-dropping-particle":"","parse-names":false,"suffix":""}],"container-title":"Endoscopy","id":"ITEM-3","issued":{"date-parts":[["2015"]]},"page":"E567-8","title":"Vacuum sponge therapy using the pull-through technique via a percutaneous endoscopic gastrostomy to treat iatrogenic duodenal perforation.","type":"article-journal","volume":"47 Suppl 1"},"uris":["http://www.mendeley.com/documents/?uuid=335001e4-dbf8-4bda-8510-89f67ce251f5"]},{"id":"ITEM-4","itemData":{"DOI":"10.1016/j.gie.2017.11.019","ISSN":"1097-6779","PMID":"29170083","author":[{"dropping-particle":"","family":"Yoo","given":"Timothy","non-dropping-particle":"","parse-names":false,"suffix":""},{"dropping-particle":"","family":"Hou","given":"Linda A","non-dropping-particle":"","parse-names":false,"suffix":""},{"dropping-particle":"","family":"Reicher","given":"Sonya","non-dropping-particle":"","parse-names":false,"suffix":""},{"dropping-particle":"","family":"Chen","given":"Kathryn T","non-dropping-particle":"","parse-names":false,"suffix":""},{"dropping-particle":"","family":"Eysselein","given":"Viktor E","non-dropping-particle":"","parse-names":false,"suffix":""}],"container-title":"Gastrointestinal endoscopy","id":"ITEM-4","issue":"5","issued":{"date-parts":[["2018","5"]]},"page":"1363-1364","title":"Successful repair of duodenal perforation with endoscopic vacuum therapy.","type":"article-journal","volume":"87"},"uris":["http://www.mendeley.com/documents/?uuid=9506f7db-9096-48cd-8cb5-42657d17b70b"]}],"mendeley":{"formattedCitation":"&lt;sup&gt;[100–103]&lt;/sup&gt;","plainTextFormattedCitation":"[100–103]","previouslyFormattedCitation":"&lt;sup&gt;[100–103]&lt;/sup&gt;"},"properties":{"noteIndex":0},"schema":"https://github.com/citation-style-language/schema/raw/master/csl-citation.json"}</w:instrText>
      </w:r>
      <w:r w:rsidR="00F9112D" w:rsidRPr="005D2DA1">
        <w:rPr>
          <w:rFonts w:ascii="Book Antiqua" w:hAnsi="Book Antiqua"/>
          <w:lang w:val="en-US"/>
        </w:rPr>
        <w:fldChar w:fldCharType="separate"/>
      </w:r>
      <w:r w:rsidR="00F9112D" w:rsidRPr="005D2DA1">
        <w:rPr>
          <w:rFonts w:ascii="Book Antiqua" w:hAnsi="Book Antiqua"/>
          <w:noProof/>
          <w:vertAlign w:val="superscript"/>
          <w:lang w:val="en-US"/>
        </w:rPr>
        <w:t>[100–103]</w:t>
      </w:r>
      <w:r w:rsidR="00F9112D" w:rsidRPr="005D2DA1">
        <w:rPr>
          <w:rFonts w:ascii="Book Antiqua" w:hAnsi="Book Antiqua"/>
          <w:lang w:val="en-US"/>
        </w:rPr>
        <w:fldChar w:fldCharType="end"/>
      </w:r>
      <w:r w:rsidRPr="005D2DA1">
        <w:rPr>
          <w:rFonts w:ascii="Book Antiqua" w:hAnsi="Book Antiqua"/>
          <w:lang w:val="en-US"/>
        </w:rPr>
        <w:t>, including leaks and perforation</w:t>
      </w:r>
      <w:r w:rsidR="006E6378" w:rsidRPr="005D2DA1">
        <w:rPr>
          <w:rFonts w:ascii="Book Antiqua" w:hAnsi="Book Antiqua"/>
          <w:lang w:val="en-US"/>
        </w:rPr>
        <w:fldChar w:fldCharType="begin" w:fldLock="1"/>
      </w:r>
      <w:r w:rsidR="00280430" w:rsidRPr="005D2DA1">
        <w:rPr>
          <w:rFonts w:ascii="Book Antiqua" w:hAnsi="Book Antiqua"/>
          <w:lang w:val="en-US"/>
        </w:rPr>
        <w:instrText>ADDIN CSL_CITATION {"citationItems":[{"id":"ITEM-1","itemData":{"DOI":"10.1016/j.ijscr.2017.11.022","ISSN":"2210-2612","PMID":"29546001","abstract":"Introduction During damage control surgery for blunt abdominal traumata simultaneous duodenal perforations can be missed making secondary sufficient surgical treatment challenging. Endoluminal vacuum (EndoVAC™) therapy has been shown to be a revolutionary option but has anatomical and technical limits. Presentation of the case A 59-year old man with hemorrhagic shock due to rupture of the mesenteric root after blunt abdominal trauma received damage control treatment. Within a scheduled second-look, perforation of the posterior duodenal wall was identified. Due to local and systemic conditions, further surgical treatment was limited. Decision for endoscopic treatment was made but proved to be difficult due to the distal location. Finally, double-barreled jejunal stoma was created for transstomal EndoVAC™ treatment. Complete leakage healing was achieved and jejunostomy reversal followed subsequently. Discussion During damage control surgery simultaneous bowel injuries can be missed leading to life-threatening complications with limited surgical options. EndoVAC™ treatment is an option for gastrointestinal perforations but has anatomical limitations that can be sufficiently shifted by a transstomal approach for intestinal leakage. Conclusion In trauma related laparotomy complete mobilization of the duodenum is crucial. As ultima ratio, transstomal EndoVAC™ is a safe and feasible option and can be considered for similar cases.","author":[{"dropping-particle":"","family":"Kelm","given":"M","non-dropping-particle":"","parse-names":false,"suffix":""},{"dropping-particle":"","family":"Seyfried","given":"F","non-dropping-particle":"","parse-names":false,"suffix":""},{"dropping-particle":"","family":"Reimer","given":"S","non-dropping-particle":"","parse-names":false,"suffix":""},{"dropping-particle":"","family":"Krajinovic","given":"K","non-dropping-particle":"","parse-names":false,"suffix":""},{"dropping-particle":"","family":"Miras","given":"A D","non-dropping-particle":"","parse-names":false,"suffix":""},{"dropping-particle":"","family":"Jurowich","given":"C","non-dropping-particle":"","parse-names":false,"suffix":""},{"dropping-particle":"","family":"Germer","given":"C T","non-dropping-particle":"","parse-names":false,"suffix":""},{"dropping-particle":"","family":"Brand","given":"M","non-dropping-particle":"","parse-names":false,"suffix":""}],"container-title":"International journal of surgery case reports","id":"ITEM-1","issued":{"date-parts":[["2017"]]},"page":"401-403","title":"Proximal jejunal stoma as ultima ratio in case of traumatic distal duodenal perforation facilitating successful EndoVAC® treatment: A case report.","type":"article-journal","volume":"41"},"uris":["http://www.mendeley.com/documents/?uuid=b8e9bec8-6b95-4a0a-9057-7f3de24ccdc7"]},{"id":"ITEM-2","itemData":{"DOI":"10.1055/s-0043-119346","ISSN":"1438-8812","PMID":"28946171","author":[{"dropping-particle":"","family":"Loske","given":"Gunnar","non-dropping-particle":"","parse-names":false,"suffix":""},{"dropping-particle":"","family":"Liedke","given":"Marc","non-dropping-particle":"","parse-names":false,"suffix":""},{"dropping-particle":"","family":"Schlöricke","given":"Erik","non-dropping-particle":"","parse-names":false,"suffix":""},{"dropping-particle":"","family":"Herrmann","given":"Thomas","non-dropping-particle":"","parse-names":false,"suffix":""},{"dropping-particle":"","family":"Rucktaeschel","given":"Frank","non-dropping-particle":"","parse-names":false,"suffix":""}],"container-title":"Endoscopy","id":"ITEM-2","issue":"12","issued":{"date-parts":[["2017"]]},"page":"E300-E302","title":"Endoscopic negative-pressure therapy for duodenal leakage using new open-pore film and polyurethane foam drains with the pull-through technique.","type":"article-journal","volume":"49"},"uris":["http://www.mendeley.com/documents/?uuid=a108ba37-578c-448e-a769-a56fe48aa3e7"]},{"id":"ITEM-3","itemData":{"DOI":"10.1055/s-0034-1393388","ISSN":"0013-726X","PMID":"26649468","author":[{"dropping-particle":"","family":"Loske","given":"Gunnar","non-dropping-particle":"","parse-names":false,"suffix":""},{"dropping-particle":"","family":"Rucktäschel","given":"Frank","non-dropping-particle":"","parse-names":false,"suffix":""},{"dropping-particle":"","family":"Schorsch","given":"Tobias","non-dropping-particle":"","parse-names":false,"suffix":""},{"dropping-particle":"","family":"Ackeren","given":"Vera","non-dropping-particle":"van","parse-names":false,"suffix":""},{"dropping-particle":"","family":"Stark","given":"Bettina","non-dropping-particle":"","parse-names":false,"suffix":""},{"dropping-particle":"","family":"Müller","given":"Christian","non-dropping-particle":"","parse-names":false,"suffix":""}],"container-title":"Endoscopy","id":"ITEM-3","issue":"S 01","issued":{"date-parts":[["2015","12","9"]]},"page":"E577-E578","title":"Successful endoscopic vacuum therapy with new open-pore film drainage in a case of iatrogenic duodenal perforation during ERCP","type":"article-journal","volume":"47"},"uris":["http://www.mendeley.com/documents/?uuid=f9e4c050-9be6-4cc6-9c65-f2e13cd95a6e"]},{"id":"ITEM-4","itemData":{"DOI":"10.1055/s-0029-1243947","ISSN":"0013-726X","PMID":"20306395","author":[{"dropping-particle":"","family":"Loske","given":"G","non-dropping-particle":"","parse-names":false,"suffix":""},{"dropping-particle":"","family":"Schorsch","given":"T","non-dropping-particle":"","parse-names":false,"suffix":""},{"dropping-particle":"","family":"Mueller","given":"C.","non-dropping-particle":"","parse-names":false,"suffix":""}],"container-title":"Endoscopy","id":"ITEM-4","issue":"S 02","issued":{"date-parts":[["2010","3","19"]]},"page":"E109-E109","title":"Endoscopic intraluminal vacuum therapy of duodenal perforation","type":"article-journal","volume":"42"},"uris":["http://www.mendeley.com/documents/?uuid=783f8d00-cdf6-45d9-bf9a-1d83261cbd1e"]},{"id":"ITEM-5","itemData":{"DOI":"10.1055/s-0034-1393369","ISSN":"1438-8812","PMID":"26610087","author":[{"dropping-particle":"","family":"Glatz","given":"Torben","non-dropping-particle":"","parse-names":false,"suffix":""},{"dropping-particle":"","family":"Fischer","given":"Andreas","non-dropping-particle":"","parse-names":false,"suffix":""},{"dropping-particle":"","family":"Hoeppner","given":"Jens","non-dropping-particle":"","parse-names":false,"suffix":""},{"dropping-particle":"","family":"Thimme","given":"Robert","non-dropping-particle":"","parse-names":false,"suffix":""},{"dropping-particle":"","family":"Walker","given":"Christine","non-dropping-particle":"","parse-names":false,"suffix":""},{"dropping-particle":"","family":"Richter-Schrag","given":"Hans-Jürgen","non-dropping-particle":"","parse-names":false,"suffix":""}],"container-title":"Endoscopy","id":"ITEM-5","issued":{"date-parts":[["2015"]]},"page":"E567-8","title":"Vacuum sponge therapy using the pull-through technique via a percutaneous endoscopic gastrostomy to treat iatrogenic duodenal perforation.","type":"article-journal","volume":"47 Suppl 1"},"uris":["http://www.mendeley.com/documents/?uuid=335001e4-dbf8-4bda-8510-89f67ce251f5"]},{"id":"ITEM-6","itemData":{"DOI":"10.1016/j.gie.2017.11.019","ISSN":"1097-6779","PMID":"29170083","author":[{"dropping-particle":"","family":"Yoo","given":"Timothy","non-dropping-particle":"","parse-names":false,"suffix":""},{"dropping-particle":"","family":"Hou","given":"Linda A","non-dropping-particle":"","parse-names":false,"suffix":""},{"dropping-particle":"","family":"Reicher","given":"Sonya","non-dropping-particle":"","parse-names":false,"suffix":""},{"dropping-particle":"","family":"Chen","given":"Kathryn T","non-dropping-particle":"","parse-names":false,"suffix":""},{"dropping-particle":"","family":"Eysselein","given":"Viktor E","non-dropping-particle":"","parse-names":false,"suffix":""}],"container-title":"Gastrointestinal endoscopy","id":"ITEM-6","issue":"5","issued":{"date-parts":[["2018","5"]]},"page":"1363-1364","title":"Successful repair of duodenal perforation with endoscopic vacuum therapy.","type":"article-journal","volume":"87"},"uris":["http://www.mendeley.com/documents/?uuid=9506f7db-9096-48cd-8cb5-42657d17b70b"]}],"mendeley":{"formattedCitation":"&lt;sup&gt;[29,64,100–103]&lt;/sup&gt;","plainTextFormattedCitation":"[29,64,100–103]","previouslyFormattedCitation":"&lt;sup&gt;[29,64,100–103]&lt;/sup&gt;"},"properties":{"noteIndex":0},"schema":"https://github.com/citation-style-language/schema/raw/master/csl-citation.json"}</w:instrText>
      </w:r>
      <w:r w:rsidR="006E6378" w:rsidRPr="005D2DA1">
        <w:rPr>
          <w:rFonts w:ascii="Book Antiqua" w:hAnsi="Book Antiqua"/>
          <w:lang w:val="en-US"/>
        </w:rPr>
        <w:fldChar w:fldCharType="separate"/>
      </w:r>
      <w:r w:rsidR="00F9112D" w:rsidRPr="005D2DA1">
        <w:rPr>
          <w:rFonts w:ascii="Book Antiqua" w:hAnsi="Book Antiqua"/>
          <w:noProof/>
          <w:vertAlign w:val="superscript"/>
          <w:lang w:val="en-US"/>
        </w:rPr>
        <w:t>[29,64,100–103]</w:t>
      </w:r>
      <w:r w:rsidR="006E6378" w:rsidRPr="005D2DA1">
        <w:rPr>
          <w:rFonts w:ascii="Book Antiqua" w:hAnsi="Book Antiqua"/>
          <w:lang w:val="en-US"/>
        </w:rPr>
        <w:fldChar w:fldCharType="end"/>
      </w:r>
      <w:r w:rsidRPr="005D2DA1">
        <w:rPr>
          <w:rFonts w:ascii="Book Antiqua" w:hAnsi="Book Antiqua"/>
          <w:lang w:val="en-US"/>
        </w:rPr>
        <w:t xml:space="preserve">. Depending on the location of the defect, the sponge system can be placed either </w:t>
      </w:r>
      <w:r w:rsidR="005B5297" w:rsidRPr="005D2DA1">
        <w:rPr>
          <w:rFonts w:ascii="Book Antiqua" w:eastAsiaTheme="majorEastAsia" w:hAnsi="Book Antiqua" w:cs="Calibri"/>
          <w:bCs/>
          <w:i/>
          <w:lang w:val="en-US"/>
        </w:rPr>
        <w:t>via</w:t>
      </w:r>
      <w:r w:rsidRPr="005D2DA1">
        <w:rPr>
          <w:rFonts w:ascii="Book Antiqua" w:hAnsi="Book Antiqua"/>
          <w:lang w:val="en-US"/>
        </w:rPr>
        <w:t xml:space="preserve"> nasal/oral or </w:t>
      </w:r>
      <w:r w:rsidR="005B5297" w:rsidRPr="005D2DA1">
        <w:rPr>
          <w:rFonts w:ascii="Book Antiqua" w:eastAsiaTheme="majorEastAsia" w:hAnsi="Book Antiqua" w:cs="Calibri"/>
          <w:bCs/>
          <w:i/>
          <w:lang w:val="en-US"/>
        </w:rPr>
        <w:t>via</w:t>
      </w:r>
      <w:r w:rsidRPr="005D2DA1">
        <w:rPr>
          <w:rFonts w:ascii="Book Antiqua" w:hAnsi="Book Antiqua"/>
          <w:lang w:val="en-US"/>
        </w:rPr>
        <w:t xml:space="preserve"> percutaneous stoma, such as gastrostomy and jejunostomy, in cases where the defect is located distal to the duodenum</w:t>
      </w:r>
      <w:r w:rsidR="0032480D" w:rsidRPr="005D2DA1">
        <w:rPr>
          <w:rFonts w:ascii="Book Antiqua" w:hAnsi="Book Antiqua"/>
          <w:lang w:val="en-US"/>
        </w:rPr>
        <w:fldChar w:fldCharType="begin" w:fldLock="1"/>
      </w:r>
      <w:r w:rsidR="00280430" w:rsidRPr="005D2DA1">
        <w:rPr>
          <w:rFonts w:ascii="Book Antiqua" w:hAnsi="Book Antiqua"/>
          <w:lang w:val="en-US"/>
        </w:rPr>
        <w:instrText>ADDIN CSL_CITATION {"citationItems":[{"id":"ITEM-1","itemData":{"DOI":"10.1007/s11695-015-1751-2","ISSN":"1708-0428","PMID":"26071239","abstract":"BACKGROUND Leak after laparoscopic sleeve gastrectomy (LSG) is a serious complication. No clear algorithm has been described for management. METHODS We reviewed our prospective database for all leaks after LSG treated at the Bariatric and Metabolic Institute (BMI) Abu Dhabi from 2010 to 2014. Our management algorithm is based on the timing of the LSG leak, nutritional status of the patient, and the presence of stenosis or peritonitis. Acute leaks with or without peritonitis are treated by operatively or utilizing endoscopic stenting, respectively. LSG leaks with stenosis not amenable to endoscopic stenting are treated with laparoscopic Roux en Y esophagojejunostomy (LRYEJ). RESULTS We performed 236 LSG without a leak, and 14 LSG leaks were referred to our unit. Mean age was 35.6 years, and 50 % of patients were males. Mean BMI was 37 kg/m(2). The patients presented on average 13.9 weeks after LSG. Enteral feeding was used as the primary nutrition route in 85.5 % of patients. Our management strategy was operative in 78.4 % of patients (jejunostomy feeding in 57 % and LRYEJ in 21.4 % of patients) and conservative with or without stents in 21.6 % of patients. Mean in hospital length of stay (LOS) was 5.6 weeks. Our reoperation rate was 7 %. There were no mortalities and one patient 7 % developed pulmonary embolism. None of the patients treated returned with a leak or collection after a mean follow up of 23.6 months. CONCLUSION Treating leaks following LSG based on the timing of presentation, presence of stricture, and malnutrition is safe and effective.","author":[{"dropping-particle":"","family":"Nimeri","given":"A","non-dropping-particle":"","parse-names":false,"suffix":""},{"dropping-particle":"","family":"Ibrahim","given":"M","non-dropping-particle":"","parse-names":false,"suffix":""},{"dropping-particle":"","family":"Maasher","given":"A","non-dropping-particle":"","parse-names":false,"suffix":""},{"dropping-particle":"","family":"Hadad","given":"M","non-dropping-particle":"Al","parse-names":false,"suffix":""}],"container-title":"Obesity surgery","id":"ITEM-1","issue":"1","issued":{"date-parts":[["2016","1"]]},"page":"21-5","title":"Management Algorithm for Leaks Following Laparoscopic Sleeve Gastrectomy.","type":"article-journal","volume":"26"},"uris":["http://www.mendeley.com/documents/?uuid=fc7fc2d4-7e1c-4f02-92a5-26fa94a28bdf"]},{"id":"ITEM-2","itemData":{"DOI":"10.1055/s-0034-1393388","ISSN":"0013-726X","PMID":"26649468","author":[{"dropping-particle":"","family":"Loske","given":"Gunnar","non-dropping-particle":"","parse-names":false,"suffix":""},{"dropping-particle":"","family":"Rucktäschel","given":"Frank","non-dropping-particle":"","parse-names":false,"suffix":""},{"dropping-particle":"","family":"Schorsch","given":"Tobias","non-dropping-particle":"","parse-names":false,"suffix":""},{"dropping-particle":"","family":"Ackeren","given":"Vera","non-dropping-particle":"van","parse-names":false,"suffix":""},{"dropping-particle":"","family":"Stark","given":"Bettina","non-dropping-particle":"","parse-names":false,"suffix":""},{"dropping-particle":"","family":"Müller","given":"Christian","non-dropping-particle":"","parse-names":false,"suffix":""}],"container-title":"Endoscopy","id":"ITEM-2","issue":"S 01","issued":{"date-parts":[["2015","12","9"]]},"page":"E577-E578","title":"Successful endoscopic vacuum therapy with new open-pore film drainage in a case of iatrogenic duodenal perforation during ERCP","type":"article-journal","volume":"47"},"uris":["http://www.mendeley.com/documents/?uuid=f9e4c050-9be6-4cc6-9c65-f2e13cd95a6e"]},{"id":"ITEM-3","itemData":{"DOI":"10.6061/clinics/2016(03)09","ISSN":"1980-5322","PMID":"27074179","abstract":"To compare the complications and mortality related to gastrostomy procedures performed using surgical and percutaneous endoscopic gastrostomy techniques, this review covered seven studies. Five of these were retrospective and two were randomized prospective studies. In total, 406 patients were involved, 232 of whom had undergone percutaneous endoscopic gastrostomy and 174 of whom had undergone surgical gastrostomy. The analysis was performed using Review Manager. Risk differences were computed using a fixed-effects model and forest and funnel plots. Data on risk differences and 95% confidence intervals were obtained using the Mantel-Haenszel test. There was no difference in major complications in retrospective (95% CI (-0.11 to 0.10)) or randomized (95% CI (-0.07 to 0.05)) studies. Regarding minor complications, no difference was found in retrospective studies (95% CI (-00.17 to 0.09)), whereas a difference was observed in randomized studies (95% CI (-0.25 to -0.02)). Separate analyses of retrospective and randomized studies revealed no differences between the methods in relation to mortality and major complications. Moreover, low levels of minor complications were observed among endoscopic procedures in randomized studies, with no difference observed compared with retrospective studies.","author":[{"dropping-particle":"","family":"Bravo","given":"José Gonçalves Pereira","non-dropping-particle":"","parse-names":false,"suffix":""},{"dropping-particle":"","family":"Ide","given":"Edson","non-dropping-particle":"","parse-names":false,"suffix":""},{"dropping-particle":"","family":"Kondo","given":"Andre","non-dropping-particle":"","parse-names":false,"suffix":""},{"dropping-particle":"","family":"Moura","given":"Diogo Turiani Hourneaux","non-dropping-particle":"de","parse-names":false,"suffix":""},{"dropping-particle":"","family":"Moura","given":"Eduardo Turiani Hourneaux","non-dropping-particle":"de","parse-names":false,"suffix":""},{"dropping-particle":"","family":"Sakai","given":"Paulo","non-dropping-particle":"","parse-names":false,"suffix":""},{"dropping-particle":"","family":"Bernardo","given":"Wanderley Marques","non-dropping-particle":"","parse-names":false,"suffix":""},{"dropping-particle":"","family":"Moura","given":"Eduardo Guimarães Hourneaux","non-dropping-particle":"de","parse-names":false,"suffix":""}],"container-title":"Clinics (Sao Paulo, Brazil)","id":"ITEM-3","issue":"3","issued":{"date-parts":[["2016","3"]]},"page":"169-78","title":"Percutaneous endoscopic versus surgical gastrostomy in patients with benign and malignant diseases: a systematic review and meta-analysis.","type":"article-journal","volume":"71"},"uris":["http://www.mendeley.com/documents/?uuid=cadca53b-fc7e-4e0f-850e-2cdb87e8bf98"]}],"mendeley":{"formattedCitation":"&lt;sup&gt;[92,100,104]&lt;/sup&gt;","plainTextFormattedCitation":"[92,100,104]","previouslyFormattedCitation":"&lt;sup&gt;[92,100,104]&lt;/sup&gt;"},"properties":{"noteIndex":0},"schema":"https://github.com/citation-style-language/schema/raw/master/csl-citation.json"}</w:instrText>
      </w:r>
      <w:r w:rsidR="0032480D" w:rsidRPr="005D2DA1">
        <w:rPr>
          <w:rFonts w:ascii="Book Antiqua" w:hAnsi="Book Antiqua"/>
          <w:lang w:val="en-US"/>
        </w:rPr>
        <w:fldChar w:fldCharType="separate"/>
      </w:r>
      <w:r w:rsidR="0032480D" w:rsidRPr="005D2DA1">
        <w:rPr>
          <w:rFonts w:ascii="Book Antiqua" w:hAnsi="Book Antiqua"/>
          <w:noProof/>
          <w:vertAlign w:val="superscript"/>
          <w:lang w:val="en-US"/>
        </w:rPr>
        <w:t>[92,100,104]</w:t>
      </w:r>
      <w:r w:rsidR="0032480D" w:rsidRPr="005D2DA1">
        <w:rPr>
          <w:rFonts w:ascii="Book Antiqua" w:hAnsi="Book Antiqua"/>
          <w:lang w:val="en-US"/>
        </w:rPr>
        <w:fldChar w:fldCharType="end"/>
      </w:r>
      <w:r w:rsidRPr="005D2DA1">
        <w:rPr>
          <w:rFonts w:ascii="Book Antiqua" w:hAnsi="Book Antiqua"/>
          <w:lang w:val="en-US"/>
        </w:rPr>
        <w:t>.</w:t>
      </w:r>
    </w:p>
    <w:p w14:paraId="15D1E299" w14:textId="58B9FB7E" w:rsidR="00C8270E"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The use of EVT has been successfully reported in treatment of duodenal iatrogenic perforations during endoscopic procedures such as ERCP</w:t>
      </w:r>
      <w:r w:rsidR="00280430" w:rsidRPr="005D2DA1">
        <w:rPr>
          <w:rFonts w:ascii="Book Antiqua" w:hAnsi="Book Antiqua"/>
          <w:lang w:val="en-US"/>
        </w:rPr>
        <w:fldChar w:fldCharType="begin" w:fldLock="1"/>
      </w:r>
      <w:r w:rsidR="00280430" w:rsidRPr="005D2DA1">
        <w:rPr>
          <w:rFonts w:ascii="Book Antiqua" w:hAnsi="Book Antiqua"/>
          <w:lang w:val="en-US"/>
        </w:rPr>
        <w:instrText>ADDIN CSL_CITATION {"citationItems":[{"id":"ITEM-1","itemData":{"DOI":"10.1055/s-0034-1393388","ISSN":"0013-726X","PMID":"26649468","author":[{"dropping-particle":"","family":"Loske","given":"Gunnar","non-dropping-particle":"","parse-names":false,"suffix":""},{"dropping-particle":"","family":"Rucktäschel","given":"Frank","non-dropping-particle":"","parse-names":false,"suffix":""},{"dropping-particle":"","family":"Schorsch","given":"Tobias","non-dropping-particle":"","parse-names":false,"suffix":""},{"dropping-particle":"","family":"Ackeren","given":"Vera","non-dropping-particle":"van","parse-names":false,"suffix":""},{"dropping-particle":"","family":"Stark","given":"Bettina","non-dropping-particle":"","parse-names":false,"suffix":""},{"dropping-particle":"","family":"Müller","given":"Christian","non-dropping-particle":"","parse-names":false,"suffix":""}],"container-title":"Endoscopy","id":"ITEM-1","issue":"S 01","issued":{"date-parts":[["2015","12","9"]]},"page":"E577-E578","title":"Successful endoscopic vacuum therapy with new open-pore film drainage in a case of iatrogenic duodenal perforation during ERCP","type":"article-journal","volume":"47"},"uris":["http://www.mendeley.com/documents/?uuid=f9e4c050-9be6-4cc6-9c65-f2e13cd95a6e"]}],"mendeley":{"formattedCitation":"&lt;sup&gt;[100]&lt;/sup&gt;","plainTextFormattedCitation":"[100]","previouslyFormattedCitation":"&lt;sup&gt;[100]&lt;/sup&gt;"},"properties":{"noteIndex":0},"schema":"https://github.com/citation-style-language/schema/raw/master/csl-citation.json"}</w:instrText>
      </w:r>
      <w:r w:rsidR="00280430" w:rsidRPr="005D2DA1">
        <w:rPr>
          <w:rFonts w:ascii="Book Antiqua" w:hAnsi="Book Antiqua"/>
          <w:lang w:val="en-US"/>
        </w:rPr>
        <w:fldChar w:fldCharType="separate"/>
      </w:r>
      <w:r w:rsidR="00280430" w:rsidRPr="005D2DA1">
        <w:rPr>
          <w:rFonts w:ascii="Book Antiqua" w:hAnsi="Book Antiqua"/>
          <w:noProof/>
          <w:vertAlign w:val="superscript"/>
          <w:lang w:val="en-US"/>
        </w:rPr>
        <w:t>[100]</w:t>
      </w:r>
      <w:r w:rsidR="00280430" w:rsidRPr="005D2DA1">
        <w:rPr>
          <w:rFonts w:ascii="Book Antiqua" w:hAnsi="Book Antiqua"/>
          <w:lang w:val="en-US"/>
        </w:rPr>
        <w:fldChar w:fldCharType="end"/>
      </w:r>
      <w:r w:rsidRPr="005D2DA1">
        <w:rPr>
          <w:rFonts w:ascii="Book Antiqua" w:hAnsi="Book Antiqua"/>
          <w:lang w:val="en-US"/>
        </w:rPr>
        <w:t xml:space="preserve"> and post argon plasma coagulation, after endoscopic mucosal resection of an adenocarcinoma</w:t>
      </w:r>
      <w:r w:rsidR="00280430" w:rsidRPr="005D2DA1">
        <w:rPr>
          <w:rFonts w:ascii="Book Antiqua" w:hAnsi="Book Antiqua"/>
          <w:lang w:val="en-US"/>
        </w:rPr>
        <w:fldChar w:fldCharType="begin" w:fldLock="1"/>
      </w:r>
      <w:r w:rsidR="00280430" w:rsidRPr="005D2DA1">
        <w:rPr>
          <w:rFonts w:ascii="Book Antiqua" w:hAnsi="Book Antiqua"/>
          <w:lang w:val="en-US"/>
        </w:rPr>
        <w:instrText>ADDIN CSL_CITATION {"citationItems":[{"id":"ITEM-1","itemData":{"DOI":"10.1055/s-0034-1393369","ISSN":"1438-8812","PMID":"26610087","author":[{"dropping-particle":"","family":"Glatz","given":"Torben","non-dropping-particle":"","parse-names":false,"suffix":""},{"dropping-particle":"","family":"Fischer","given":"Andreas","non-dropping-particle":"","parse-names":false,"suffix":""},{"dropping-particle":"","family":"Hoeppner","given":"Jens","non-dropping-particle":"","parse-names":false,"suffix":""},{"dropping-particle":"","family":"Thimme","given":"Robert","non-dropping-particle":"","parse-names":false,"suffix":""},{"dropping-particle":"","family":"Walker","given":"Christine","non-dropping-particle":"","parse-names":false,"suffix":""},{"dropping-particle":"","family":"Richter-Schrag","given":"Hans-Jürgen","non-dropping-particle":"","parse-names":false,"suffix":""}],"container-title":"Endoscopy","id":"ITEM-1","issued":{"date-parts":[["2015"]]},"page":"E567-8","title":"Vacuum sponge therapy using the pull-through technique via a percutaneous endoscopic gastrostomy to treat iatrogenic duodenal perforation.","type":"article-journal","volume":"47 Suppl 1"},"uris":["http://www.mendeley.com/documents/?uuid=335001e4-dbf8-4bda-8510-89f67ce251f5"]}],"mendeley":{"formattedCitation":"&lt;sup&gt;[102]&lt;/sup&gt;","plainTextFormattedCitation":"[102]","previouslyFormattedCitation":"&lt;sup&gt;[102]&lt;/sup&gt;"},"properties":{"noteIndex":0},"schema":"https://github.com/citation-style-language/schema/raw/master/csl-citation.json"}</w:instrText>
      </w:r>
      <w:r w:rsidR="00280430" w:rsidRPr="005D2DA1">
        <w:rPr>
          <w:rFonts w:ascii="Book Antiqua" w:hAnsi="Book Antiqua"/>
          <w:lang w:val="en-US"/>
        </w:rPr>
        <w:fldChar w:fldCharType="separate"/>
      </w:r>
      <w:r w:rsidR="00280430" w:rsidRPr="005D2DA1">
        <w:rPr>
          <w:rFonts w:ascii="Book Antiqua" w:hAnsi="Book Antiqua"/>
          <w:noProof/>
          <w:vertAlign w:val="superscript"/>
          <w:lang w:val="en-US"/>
        </w:rPr>
        <w:t>[102]</w:t>
      </w:r>
      <w:r w:rsidR="00280430" w:rsidRPr="005D2DA1">
        <w:rPr>
          <w:rFonts w:ascii="Book Antiqua" w:hAnsi="Book Antiqua"/>
          <w:lang w:val="en-US"/>
        </w:rPr>
        <w:fldChar w:fldCharType="end"/>
      </w:r>
      <w:r w:rsidRPr="005D2DA1">
        <w:rPr>
          <w:rFonts w:ascii="Book Antiqua" w:hAnsi="Book Antiqua"/>
          <w:lang w:val="en-US"/>
        </w:rPr>
        <w:t>, and in the management of post-surgical complications</w:t>
      </w:r>
      <w:r w:rsidR="00280430" w:rsidRPr="005D2DA1">
        <w:rPr>
          <w:rFonts w:ascii="Book Antiqua" w:hAnsi="Book Antiqua"/>
          <w:lang w:val="en-US"/>
        </w:rPr>
        <w:fldChar w:fldCharType="begin" w:fldLock="1"/>
      </w:r>
      <w:r w:rsidR="00BF40B2" w:rsidRPr="005D2DA1">
        <w:rPr>
          <w:rFonts w:ascii="Book Antiqua" w:hAnsi="Book Antiqua"/>
          <w:lang w:val="en-US"/>
        </w:rPr>
        <w:instrText>ADDIN CSL_CITATION {"citationItems":[{"id":"ITEM-1","itemData":{"DOI":"10.1016/j.ijscr.2017.11.022","ISSN":"2210-2612","PMID":"29546001","abstract":"Introduction During damage control surgery for blunt abdominal traumata simultaneous duodenal perforations can be missed making secondary sufficient surgical treatment challenging. Endoluminal vacuum (EndoVAC™) therapy has been shown to be a revolutionary option but has anatomical and technical limits. Presentation of the case A 59-year old man with hemorrhagic shock due to rupture of the mesenteric root after blunt abdominal trauma received damage control treatment. Within a scheduled second-look, perforation of the posterior duodenal wall was identified. Due to local and systemic conditions, further surgical treatment was limited. Decision for endoscopic treatment was made but proved to be difficult due to the distal location. Finally, double-barreled jejunal stoma was created for transstomal EndoVAC™ treatment. Complete leakage healing was achieved and jejunostomy reversal followed subsequently. Discussion During damage control surgery simultaneous bowel injuries can be missed leading to life-threatening complications with limited surgical options. EndoVAC™ treatment is an option for gastrointestinal perforations but has anatomical limitations that can be sufficiently shifted by a transstomal approach for intestinal leakage. Conclusion In trauma related laparotomy complete mobilization of the duodenum is crucial. As ultima ratio, transstomal EndoVAC™ is a safe and feasible option and can be considered for similar cases.","author":[{"dropping-particle":"","family":"Kelm","given":"M","non-dropping-particle":"","parse-names":false,"suffix":""},{"dropping-particle":"","family":"Seyfried","given":"F","non-dropping-particle":"","parse-names":false,"suffix":""},{"dropping-particle":"","family":"Reimer","given":"S","non-dropping-particle":"","parse-names":false,"suffix":""},{"dropping-particle":"","family":"Krajinovic","given":"K","non-dropping-particle":"","parse-names":false,"suffix":""},{"dropping-particle":"","family":"Miras","given":"A D","non-dropping-particle":"","parse-names":false,"suffix":""},{"dropping-particle":"","family":"Jurowich","given":"C","non-dropping-particle":"","parse-names":false,"suffix":""},{"dropping-particle":"","family":"Germer","given":"C T","non-dropping-particle":"","parse-names":false,"suffix":""},{"dropping-particle":"","family":"Brand","given":"M","non-dropping-particle":"","parse-names":false,"suffix":""}],"container-title":"International journal of surgery case reports","id":"ITEM-1","issued":{"date-parts":[["2017"]]},"page":"401-403","title":"Proximal jejunal stoma as ultima ratio in case of traumatic distal duodenal perforation facilitating successful EndoVAC® treatment: A case report.","type":"article-journal","volume":"41"},"uris":["http://www.mendeley.com/documents/?uuid=b8e9bec8-6b95-4a0a-9057-7f3de24ccdc7"]},{"id":"ITEM-2","itemData":{"DOI":"10.1055/s-0029-1243947","ISSN":"0013-726X","PMID":"20306395","author":[{"dropping-particle":"","family":"Loske","given":"G","non-dropping-particle":"","parse-names":false,"suffix":""},{"dropping-particle":"","family":"Schorsch","given":"T","non-dropping-particle":"","parse-names":false,"suffix":""},{"dropping-particle":"","family":"Mueller","given":"C.","non-dropping-particle":"","parse-names":false,"suffix":""}],"container-title":"Endoscopy","id":"ITEM-2","issue":"S 02","issued":{"date-parts":[["2010","3","19"]]},"page":"E109-E109","title":"Endoscopic intraluminal vacuum therapy of duodenal perforation","type":"article-journal","volume":"42"},"uris":["http://www.mendeley.com/documents/?uuid=783f8d00-cdf6-45d9-bf9a-1d83261cbd1e"]},{"id":"ITEM-3","itemData":{"DOI":"10.1055/s-0034-1393369","ISSN":"1438-8812","PMID":"26610087","author":[{"dropping-particle":"","family":"Glatz","given":"Torben","non-dropping-particle":"","parse-names":false,"suffix":""},{"dropping-particle":"","family":"Fischer","given":"Andreas","non-dropping-particle":"","parse-names":false,"suffix":""},{"dropping-particle":"","family":"Hoeppner","given":"Jens","non-dropping-particle":"","parse-names":false,"suffix":""},{"dropping-particle":"","family":"Thimme","given":"Robert","non-dropping-particle":"","parse-names":false,"suffix":""},{"dropping-particle":"","family":"Walker","given":"Christine","non-dropping-particle":"","parse-names":false,"suffix":""},{"dropping-particle":"","family":"Richter-Schrag","given":"Hans-Jürgen","non-dropping-particle":"","parse-names":false,"suffix":""}],"container-title":"Endoscopy","id":"ITEM-3","issued":{"date-parts":[["2015"]]},"page":"E567-8","title":"Vacuum sponge therapy using the pull-through technique via a percutaneous endoscopic gastrostomy to treat iatrogenic duodenal perforation.","type":"article-journal","volume":"47 Suppl 1"},"uris":["http://www.mendeley.com/documents/?uuid=335001e4-dbf8-4bda-8510-89f67ce251f5"]}],"mendeley":{"formattedCitation":"&lt;sup&gt;[29,101,102]&lt;/sup&gt;","plainTextFormattedCitation":"[29,101,102]","previouslyFormattedCitation":"&lt;sup&gt;[29,101,102]&lt;/sup&gt;"},"properties":{"noteIndex":0},"schema":"https://github.com/citation-style-language/schema/raw/master/csl-citation.json"}</w:instrText>
      </w:r>
      <w:r w:rsidR="00280430" w:rsidRPr="005D2DA1">
        <w:rPr>
          <w:rFonts w:ascii="Book Antiqua" w:hAnsi="Book Antiqua"/>
          <w:lang w:val="en-US"/>
        </w:rPr>
        <w:fldChar w:fldCharType="separate"/>
      </w:r>
      <w:r w:rsidR="00280430" w:rsidRPr="005D2DA1">
        <w:rPr>
          <w:rFonts w:ascii="Book Antiqua" w:hAnsi="Book Antiqua"/>
          <w:noProof/>
          <w:vertAlign w:val="superscript"/>
          <w:lang w:val="en-US"/>
        </w:rPr>
        <w:t>[29,101,102]</w:t>
      </w:r>
      <w:r w:rsidR="00280430" w:rsidRPr="005D2DA1">
        <w:rPr>
          <w:rFonts w:ascii="Book Antiqua" w:hAnsi="Book Antiqua"/>
          <w:lang w:val="en-US"/>
        </w:rPr>
        <w:fldChar w:fldCharType="end"/>
      </w:r>
      <w:r w:rsidRPr="005D2DA1">
        <w:rPr>
          <w:rFonts w:ascii="Book Antiqua" w:hAnsi="Book Antiqua"/>
          <w:lang w:val="en-US"/>
        </w:rPr>
        <w:t xml:space="preserve">. </w:t>
      </w:r>
    </w:p>
    <w:p w14:paraId="3D1BDC71" w14:textId="69F02D20" w:rsidR="00D71569"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The successful use of EVT has also been reported in the management of post-surgical duodenal leaks</w:t>
      </w:r>
      <w:r w:rsidR="00BF40B2" w:rsidRPr="005D2DA1">
        <w:rPr>
          <w:rFonts w:ascii="Book Antiqua" w:hAnsi="Book Antiqua"/>
          <w:lang w:val="en-US"/>
        </w:rPr>
        <w:fldChar w:fldCharType="begin" w:fldLock="1"/>
      </w:r>
      <w:r w:rsidR="00C74D99" w:rsidRPr="005D2DA1">
        <w:rPr>
          <w:rFonts w:ascii="Book Antiqua" w:hAnsi="Book Antiqua"/>
          <w:lang w:val="en-US"/>
        </w:rPr>
        <w:instrText>ADDIN CSL_CITATION {"citationItems":[{"id":"ITEM-1","itemData":{"DOI":"10.1055/s-0043-119346","ISSN":"1438-8812","PMID":"28946171","author":[{"dropping-particle":"","family":"Loske","given":"Gunnar","non-dropping-particle":"","parse-names":false,"suffix":""},{"dropping-particle":"","family":"Liedke","given":"Marc","non-dropping-particle":"","parse-names":false,"suffix":""},{"dropping-particle":"","family":"Schlöricke","given":"Erik","non-dropping-particle":"","parse-names":false,"suffix":""},{"dropping-particle":"","family":"Herrmann","given":"Thomas","non-dropping-particle":"","parse-names":false,"suffix":""},{"dropping-particle":"","family":"Rucktaeschel","given":"Frank","non-dropping-particle":"","parse-names":false,"suffix":""}],"container-title":"Endoscopy","id":"ITEM-1","issue":"12","issued":{"date-parts":[["2017"]]},"page":"E300-E302","title":"Endoscopic negative-pressure therapy for duodenal leakage using new open-pore film and polyurethane foam drains with the pull-through technique.","type":"article-journal","volume":"49"},"uris":["http://www.mendeley.com/documents/?uuid=a108ba37-578c-448e-a769-a56fe48aa3e7"]},{"id":"ITEM-2","itemData":{"DOI":"10.1016/j.gie.2017.11.019","ISSN":"1097-6779","PMID":"29170083","author":[{"dropping-particle":"","family":"Yoo","given":"Timothy","non-dropping-particle":"","parse-names":false,"suffix":""},{"dropping-particle":"","family":"Hou","given":"Linda A","non-dropping-particle":"","parse-names":false,"suffix":""},{"dropping-particle":"","family":"Reicher","given":"Sonya","non-dropping-particle":"","parse-names":false,"suffix":""},{"dropping-particle":"","family":"Chen","given":"Kathryn T","non-dropping-particle":"","parse-names":false,"suffix":""},{"dropping-particle":"","family":"Eysselein","given":"Viktor E","non-dropping-particle":"","parse-names":false,"suffix":""}],"container-title":"Gastrointestinal endoscopy","id":"ITEM-2","issue":"5","issued":{"date-parts":[["2018","5"]]},"page":"1363-1364","title":"Successful repair of duodenal perforation with endoscopic vacuum therapy.","type":"article-journal","volume":"87"},"uris":["http://www.mendeley.com/documents/?uuid=9506f7db-9096-48cd-8cb5-42657d17b70b"]}],"mendeley":{"formattedCitation":"&lt;sup&gt;[64,103]&lt;/sup&gt;","plainTextFormattedCitation":"[64,103]","previouslyFormattedCitation":"&lt;sup&gt;[64,103]&lt;/sup&gt;"},"properties":{"noteIndex":0},"schema":"https://github.com/citation-style-language/schema/raw/master/csl-citation.json"}</w:instrText>
      </w:r>
      <w:r w:rsidR="00BF40B2" w:rsidRPr="005D2DA1">
        <w:rPr>
          <w:rFonts w:ascii="Book Antiqua" w:hAnsi="Book Antiqua"/>
          <w:lang w:val="en-US"/>
        </w:rPr>
        <w:fldChar w:fldCharType="separate"/>
      </w:r>
      <w:r w:rsidR="00BF40B2" w:rsidRPr="005D2DA1">
        <w:rPr>
          <w:rFonts w:ascii="Book Antiqua" w:hAnsi="Book Antiqua"/>
          <w:noProof/>
          <w:vertAlign w:val="superscript"/>
          <w:lang w:val="en-US"/>
        </w:rPr>
        <w:t>[64,103]</w:t>
      </w:r>
      <w:r w:rsidR="00BF40B2" w:rsidRPr="005D2DA1">
        <w:rPr>
          <w:rFonts w:ascii="Book Antiqua" w:hAnsi="Book Antiqua"/>
          <w:lang w:val="en-US"/>
        </w:rPr>
        <w:fldChar w:fldCharType="end"/>
      </w:r>
      <w:r w:rsidRPr="005D2DA1">
        <w:rPr>
          <w:rFonts w:ascii="Book Antiqua" w:hAnsi="Book Antiqua"/>
          <w:lang w:val="en-US"/>
        </w:rPr>
        <w:t xml:space="preserve">. </w:t>
      </w:r>
      <w:proofErr w:type="spellStart"/>
      <w:r w:rsidRPr="005D2DA1">
        <w:rPr>
          <w:rFonts w:ascii="Book Antiqua" w:hAnsi="Book Antiqua"/>
          <w:lang w:val="en-US"/>
        </w:rPr>
        <w:t>Loske</w:t>
      </w:r>
      <w:proofErr w:type="spellEnd"/>
      <w:r w:rsidRPr="00A82A56">
        <w:rPr>
          <w:rFonts w:ascii="Book Antiqua" w:hAnsi="Book Antiqua"/>
          <w:i/>
          <w:lang w:val="en-US"/>
        </w:rPr>
        <w:t xml:space="preserve"> et al</w:t>
      </w:r>
      <w:r w:rsidR="00BF40B2" w:rsidRPr="005D2DA1">
        <w:rPr>
          <w:rFonts w:ascii="Book Antiqua" w:hAnsi="Book Antiqua"/>
          <w:lang w:val="en-US"/>
        </w:rPr>
        <w:fldChar w:fldCharType="begin" w:fldLock="1"/>
      </w:r>
      <w:r w:rsidR="00BF40B2" w:rsidRPr="005D2DA1">
        <w:rPr>
          <w:rFonts w:ascii="Book Antiqua" w:hAnsi="Book Antiqua"/>
          <w:lang w:val="en-US"/>
        </w:rPr>
        <w:instrText>ADDIN CSL_CITATION {"citationItems":[{"id":"ITEM-1","itemData":{"DOI":"10.1055/s-0043-119346","ISSN":"1438-8812","PMID":"28946171","author":[{"dropping-particle":"","family":"Loske","given":"Gunnar","non-dropping-particle":"","parse-names":false,"suffix":""},{"dropping-particle":"","family":"Liedke","given":"Marc","non-dropping-particle":"","parse-names":false,"suffix":""},{"dropping-particle":"","family":"Schlöricke","given":"Erik","non-dropping-particle":"","parse-names":false,"suffix":""},{"dropping-particle":"","family":"Herrmann","given":"Thomas","non-dropping-particle":"","parse-names":false,"suffix":""},{"dropping-particle":"","family":"Rucktaeschel","given":"Frank","non-dropping-particle":"","parse-names":false,"suffix":""}],"container-title":"Endoscopy","id":"ITEM-1","issue":"12","issued":{"date-parts":[["2017"]]},"page":"E300-E302","title":"Endoscopic negative-pressure therapy for duodenal leakage using new open-pore film and polyurethane foam drains with the pull-through technique.","type":"article-journal","volume":"49"},"uris":["http://www.mendeley.com/documents/?uuid=a108ba37-578c-448e-a769-a56fe48aa3e7"]}],"mendeley":{"formattedCitation":"&lt;sup&gt;[64]&lt;/sup&gt;","plainTextFormattedCitation":"[64]","previouslyFormattedCitation":"&lt;sup&gt;[64]&lt;/sup&gt;"},"properties":{"noteIndex":0},"schema":"https://github.com/citation-style-language/schema/raw/master/csl-citation.json"}</w:instrText>
      </w:r>
      <w:r w:rsidR="00BF40B2" w:rsidRPr="005D2DA1">
        <w:rPr>
          <w:rFonts w:ascii="Book Antiqua" w:hAnsi="Book Antiqua"/>
          <w:lang w:val="en-US"/>
        </w:rPr>
        <w:fldChar w:fldCharType="separate"/>
      </w:r>
      <w:r w:rsidR="00BF40B2" w:rsidRPr="005D2DA1">
        <w:rPr>
          <w:rFonts w:ascii="Book Antiqua" w:hAnsi="Book Antiqua"/>
          <w:noProof/>
          <w:vertAlign w:val="superscript"/>
          <w:lang w:val="en-US"/>
        </w:rPr>
        <w:t>[64]</w:t>
      </w:r>
      <w:r w:rsidR="00BF40B2" w:rsidRPr="005D2DA1">
        <w:rPr>
          <w:rFonts w:ascii="Book Antiqua" w:hAnsi="Book Antiqua"/>
          <w:lang w:val="en-US"/>
        </w:rPr>
        <w:fldChar w:fldCharType="end"/>
      </w:r>
      <w:r w:rsidRPr="005D2DA1">
        <w:rPr>
          <w:rFonts w:ascii="Book Antiqua" w:hAnsi="Book Antiqua"/>
          <w:lang w:val="en-US"/>
        </w:rPr>
        <w:t xml:space="preserve"> reported the treatment of a duodenal leak with EVT using the pull-through technique along an intestinal-cutaneous fistula. In this case, the sponge was placed in the internal opening of the duodenal fistula. The EVT application resulted in closure of the defect next to the tube and internal drainage of the </w:t>
      </w:r>
      <w:r w:rsidR="005D2DA1" w:rsidRPr="005D2DA1">
        <w:rPr>
          <w:rFonts w:ascii="Book Antiqua" w:eastAsiaTheme="majorEastAsia" w:hAnsi="Book Antiqua" w:cs="Calibri"/>
          <w:bCs/>
          <w:lang w:val="en-US"/>
        </w:rPr>
        <w:t>GI</w:t>
      </w:r>
      <w:r w:rsidRPr="005D2DA1">
        <w:rPr>
          <w:rFonts w:ascii="Book Antiqua" w:hAnsi="Book Antiqua"/>
          <w:lang w:val="en-US"/>
        </w:rPr>
        <w:t>/</w:t>
      </w:r>
      <w:proofErr w:type="spellStart"/>
      <w:r w:rsidRPr="005D2DA1">
        <w:rPr>
          <w:rFonts w:ascii="Book Antiqua" w:hAnsi="Book Antiqua"/>
          <w:lang w:val="en-US"/>
        </w:rPr>
        <w:t>pancreatobiliary</w:t>
      </w:r>
      <w:proofErr w:type="spellEnd"/>
      <w:r w:rsidRPr="005D2DA1">
        <w:rPr>
          <w:rFonts w:ascii="Book Antiqua" w:hAnsi="Book Antiqua"/>
          <w:lang w:val="en-US"/>
        </w:rPr>
        <w:t xml:space="preserve"> secretions, immediately stopping external drainage. After 3 sponge exchanges over the course of 14 d, the EVT was removed, and at 3-mo follow-up, the defect was completed healed.</w:t>
      </w:r>
    </w:p>
    <w:p w14:paraId="70E4C299" w14:textId="31E03BF3" w:rsidR="00D71569"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 xml:space="preserve">The use of EVT has also been reported in the treatment of biliopancreatic conditions including infected pancreatic fluid collections and post-pancreatic </w:t>
      </w:r>
      <w:r w:rsidRPr="005D2DA1">
        <w:rPr>
          <w:rFonts w:ascii="Book Antiqua" w:hAnsi="Book Antiqua"/>
          <w:lang w:val="en-US"/>
        </w:rPr>
        <w:lastRenderedPageBreak/>
        <w:t>surgery</w:t>
      </w:r>
      <w:r w:rsidR="00C74D99" w:rsidRPr="005D2DA1">
        <w:rPr>
          <w:rFonts w:ascii="Book Antiqua" w:hAnsi="Book Antiqua"/>
          <w:lang w:val="en-US"/>
        </w:rPr>
        <w:fldChar w:fldCharType="begin" w:fldLock="1"/>
      </w:r>
      <w:r w:rsidR="00A843CC" w:rsidRPr="005D2DA1">
        <w:rPr>
          <w:rFonts w:ascii="Book Antiqua" w:hAnsi="Book Antiqua"/>
          <w:lang w:val="en-US"/>
        </w:rPr>
        <w:instrText>ADDIN CSL_CITATION {"citationItems":[{"id":"ITEM-1","itemData":{"DOI":"10.1055/s-0043-113552","ISSN":"1438-8812","PMID":"28719930","author":[{"dropping-particle":"","family":"Knoop","given":"Richard F","non-dropping-particle":"","parse-names":false,"suffix":""},{"dropping-particle":"","family":"Thimme","given":"Robert","non-dropping-particle":"","parse-names":false,"suffix":""},{"dropping-particle":"","family":"Fischer","given":"Andreas","non-dropping-particle":"","parse-names":false,"suffix":""}],"container-title":"Endoscopy","id":"ITEM-1","issue":"10","issued":{"date-parts":[["2017"]]},"page":"1010-1012","title":"Successful two-sided sponge pull-through treatment of anastomotic leakage following pancreaticoduodenectomy with pancreaticogastrostomy.","type":"article-journal","volume":"49"},"uris":["http://www.mendeley.com/documents/?uuid=ffa6490a-0d64-4f13-80e0-cea7a512c152"]},{"id":"ITEM-2","itemData":{"DOI":"10.1055/s-0030-1256643","ISSN":"1438-8812","PMID":"22396274","author":[{"dropping-particle":"","family":"Wallstabe","given":"I","non-dropping-particle":"","parse-names":false,"suffix":""},{"dropping-particle":"","family":"Tiedemann","given":"A","non-dropping-particle":"","parse-names":false,"suffix":""},{"dropping-particle":"","family":"Schiefke","given":"I","non-dropping-particle":"","parse-names":false,"suffix":""}],"container-title":"Endoscopy","id":"ITEM-2","issued":{"date-parts":[["2011"]]},"page":"E49-50","title":"Endoscopic vacuum-assisted therapy of an infected pancreatic pseudocyst.","type":"article-journal","volume":"43 Suppl 2"},"uris":["http://www.mendeley.com/documents/?uuid=ba3530c7-cadc-4aad-a465-aadbf05d7a00"]},{"id":"ITEM-3","itemData":{"DOI":"10.1055/s-0042-106576","ISSN":"1438-8812","PMID":"27116092","author":[{"dropping-particle":"","family":"Loske","given":"Gunnar","non-dropping-particle":"","parse-names":false,"suffix":""},{"dropping-particle":"","family":"Schorsch","given":"Tobias","non-dropping-particle":"","parse-names":false,"suffix":""},{"dropping-particle":"","family":"Gobrecht","given":"Olaf","non-dropping-particle":"","parse-names":false,"suffix":""},{"dropping-particle":"","family":"Martens","given":"Eckhard","non-dropping-particle":"","parse-names":false,"suffix":""},{"dropping-particle":"","family":"Rucktäschel","given":"Frank","non-dropping-particle":"","parse-names":false,"suffix":""}],"container-title":"Endoscopy","id":"ITEM-3","issued":{"date-parts":[["2016"]]},"page":"E148-9","title":"Transgastric endoscopic vacuum therapy with a new open-pore film drainage device in a case of infective pancreatic necrosis.","type":"article-journal","volume":"48 Suppl 1"},"uris":["http://www.mendeley.com/documents/?uuid=699c246b-2c35-4edd-9faf-c1aa78636bca"]},{"id":"ITEM-4","itemData":{"DOI":"10.1055/s-0032-1326260","ISSN":"1438-8812","PMID":"23716102","author":[{"dropping-particle":"","family":"Schorsch","given":"T","non-dropping-particle":"","parse-names":false,"suffix":""},{"dropping-particle":"","family":"Müller","given":"C","non-dropping-particle":"","parse-names":false,"suffix":""},{"dropping-particle":"","family":"Loske","given":"G","non-dropping-particle":"","parse-names":false,"suffix":""}],"container-title":"Endoscopy","id":"ITEM-4","issued":{"date-parts":[["2013"]]},"page":"E141-2","title":"Pancreatico-gastric anastomotic insufficiency successfully treated with endoscopic vacuum therapy.","type":"article-journal","volume":"45 Suppl 2"},"uris":["http://www.mendeley.com/documents/?uuid=0a7e15e4-dff7-4e55-88ba-cf717e17a18d"]},{"id":"ITEM-5","itemData":{"DOI":"10.1055/s-0031-1291698","ISSN":"1438-8812","PMID":"22411498","author":[{"dropping-particle":"","family":"Loske","given":"G","non-dropping-particle":"","parse-names":false,"suffix":""},{"dropping-particle":"","family":"Strauss","given":"T","non-dropping-particle":"","parse-names":false,"suffix":""},{"dropping-particle":"","family":"Riefel","given":"B","non-dropping-particle":"","parse-names":false,"suffix":""},{"dropping-particle":"","family":"Mueller","given":"C T","non-dropping-particle":"","parse-names":false,"suffix":""},{"dropping-particle":"","family":"Schorsch","given":"T","non-dropping-particle":"","parse-names":false,"suffix":""}],"container-title":"Endoscopy","id":"ITEM-5","issued":{"date-parts":[["2012"]]},"page":"E94-5","title":"Endoscopic vacuum therapy in the management of anastomotic insufficiency after pancreaticoduodenectomy.","type":"article-journal","volume":"44 Suppl 2"},"uris":["http://www.mendeley.com/documents/?uuid=e688e14b-933e-4f23-ae15-035b9670117c"]}],"mendeley":{"formattedCitation":"&lt;sup&gt;[32,66,105–107]&lt;/sup&gt;","plainTextFormattedCitation":"[32,66,105–107]","previouslyFormattedCitation":"&lt;sup&gt;[32,66,105–107]&lt;/sup&gt;"},"properties":{"noteIndex":0},"schema":"https://github.com/citation-style-language/schema/raw/master/csl-citation.json"}</w:instrText>
      </w:r>
      <w:r w:rsidR="00C74D99" w:rsidRPr="005D2DA1">
        <w:rPr>
          <w:rFonts w:ascii="Book Antiqua" w:hAnsi="Book Antiqua"/>
          <w:lang w:val="en-US"/>
        </w:rPr>
        <w:fldChar w:fldCharType="separate"/>
      </w:r>
      <w:r w:rsidR="00C74D99" w:rsidRPr="005D2DA1">
        <w:rPr>
          <w:rFonts w:ascii="Book Antiqua" w:hAnsi="Book Antiqua"/>
          <w:noProof/>
          <w:vertAlign w:val="superscript"/>
          <w:lang w:val="en-US"/>
        </w:rPr>
        <w:t>[32,66,105–107]</w:t>
      </w:r>
      <w:r w:rsidR="00C74D99" w:rsidRPr="005D2DA1">
        <w:rPr>
          <w:rFonts w:ascii="Book Antiqua" w:hAnsi="Book Antiqua"/>
          <w:lang w:val="en-US"/>
        </w:rPr>
        <w:fldChar w:fldCharType="end"/>
      </w:r>
      <w:r w:rsidRPr="005D2DA1">
        <w:rPr>
          <w:rFonts w:ascii="Book Antiqua" w:hAnsi="Book Antiqua"/>
          <w:lang w:val="en-US"/>
        </w:rPr>
        <w:t>. Several case reports</w:t>
      </w:r>
      <w:r w:rsidR="00C74D99" w:rsidRPr="005D2DA1">
        <w:rPr>
          <w:rFonts w:ascii="Book Antiqua" w:hAnsi="Book Antiqua"/>
          <w:lang w:val="en-US"/>
        </w:rPr>
        <w:fldChar w:fldCharType="begin" w:fldLock="1"/>
      </w:r>
      <w:r w:rsidR="003B25F6" w:rsidRPr="005D2DA1">
        <w:rPr>
          <w:rFonts w:ascii="Book Antiqua" w:hAnsi="Book Antiqua"/>
          <w:lang w:val="en-US"/>
        </w:rPr>
        <w:instrText>ADDIN CSL_CITATION {"citationItems":[{"id":"ITEM-1","itemData":{"DOI":"10.1055/s-0030-1256643","ISSN":"1438-8812","PMID":"22396274","author":[{"dropping-particle":"","family":"Wallstabe","given":"I","non-dropping-particle":"","parse-names":false,"suffix":""},{"dropping-particle":"","family":"Tiedemann","given":"A","non-dropping-particle":"","parse-names":false,"suffix":""},{"dropping-particle":"","family":"Schiefke","given":"I","non-dropping-particle":"","parse-names":false,"suffix":""}],"container-title":"Endoscopy","id":"ITEM-1","issued":{"date-parts":[["2011"]]},"page":"E49-50","title":"Endoscopic vacuum-assisted therapy of an infected pancreatic pseudocyst.","type":"article-journal","volume":"43 Suppl 2"},"uris":["http://www.mendeley.com/documents/?uuid=ba3530c7-cadc-4aad-a465-aadbf05d7a00"]},{"id":"ITEM-2","itemData":{"DOI":"10.1055/s-0042-106576","ISSN":"1438-8812","PMID":"27116092","author":[{"dropping-particle":"","family":"Loske","given":"Gunnar","non-dropping-particle":"","parse-names":false,"suffix":""},{"dropping-particle":"","family":"Schorsch","given":"Tobias","non-dropping-particle":"","parse-names":false,"suffix":""},{"dropping-particle":"","family":"Gobrecht","given":"Olaf","non-dropping-particle":"","parse-names":false,"suffix":""},{"dropping-particle":"","family":"Martens","given":"Eckhard","non-dropping-particle":"","parse-names":false,"suffix":""},{"dropping-particle":"","family":"Rucktäschel","given":"Frank","non-dropping-particle":"","parse-names":false,"suffix":""}],"container-title":"Endoscopy","id":"ITEM-2","issued":{"date-parts":[["2016"]]},"page":"E148-9","title":"Transgastric endoscopic vacuum therapy with a new open-pore film drainage device in a case of infective pancreatic necrosis.","type":"article-journal","volume":"48 Suppl 1"},"uris":["http://www.mendeley.com/documents/?uuid=699c246b-2c35-4edd-9faf-c1aa78636bca"]},{"id":"ITEM-3","itemData":{"DOI":"10.1055/s-0032-1326260","ISSN":"1438-8812","PMID":"23716102","author":[{"dropping-particle":"","family":"Schorsch","given":"T","non-dropping-particle":"","parse-names":false,"suffix":""},{"dropping-particle":"","family":"Müller","given":"C","non-dropping-particle":"","parse-names":false,"suffix":""},{"dropping-particle":"","family":"Loske","given":"G","non-dropping-particle":"","parse-names":false,"suffix":""}],"container-title":"Endoscopy","id":"ITEM-3","issued":{"date-parts":[["2013"]]},"page":"E141-2","title":"Pancreatico-gastric anastomotic insufficiency successfully treated with endoscopic vacuum therapy.","type":"article-journal","volume":"45 Suppl 2"},"uris":["http://www.mendeley.com/documents/?uuid=0a7e15e4-dff7-4e55-88ba-cf717e17a18d"]}],"mendeley":{"formattedCitation":"&lt;sup&gt;[66,105,106]&lt;/sup&gt;","plainTextFormattedCitation":"[66,105,106]","previouslyFormattedCitation":"&lt;sup&gt;[66,105,106]&lt;/sup&gt;"},"properties":{"noteIndex":0},"schema":"https://github.com/citation-style-language/schema/raw/master/csl-citation.json"}</w:instrText>
      </w:r>
      <w:r w:rsidR="00C74D99" w:rsidRPr="005D2DA1">
        <w:rPr>
          <w:rFonts w:ascii="Book Antiqua" w:hAnsi="Book Antiqua"/>
          <w:lang w:val="en-US"/>
        </w:rPr>
        <w:fldChar w:fldCharType="separate"/>
      </w:r>
      <w:r w:rsidR="00A843CC" w:rsidRPr="005D2DA1">
        <w:rPr>
          <w:rFonts w:ascii="Book Antiqua" w:hAnsi="Book Antiqua"/>
          <w:noProof/>
          <w:vertAlign w:val="superscript"/>
          <w:lang w:val="en-US"/>
        </w:rPr>
        <w:t>[66,105,106]</w:t>
      </w:r>
      <w:r w:rsidR="00C74D99" w:rsidRPr="005D2DA1">
        <w:rPr>
          <w:rFonts w:ascii="Book Antiqua" w:hAnsi="Book Antiqua"/>
          <w:lang w:val="en-US"/>
        </w:rPr>
        <w:fldChar w:fldCharType="end"/>
      </w:r>
      <w:r w:rsidR="00A843CC" w:rsidRPr="005D2DA1">
        <w:rPr>
          <w:rFonts w:ascii="Book Antiqua" w:hAnsi="Book Antiqua"/>
          <w:lang w:val="en-US"/>
        </w:rPr>
        <w:t xml:space="preserve"> </w:t>
      </w:r>
      <w:r w:rsidRPr="005D2DA1">
        <w:rPr>
          <w:rFonts w:ascii="Book Antiqua" w:hAnsi="Book Antiqua"/>
          <w:lang w:val="en-US"/>
        </w:rPr>
        <w:t xml:space="preserve">have described the successful multi-step use of EVT in infected pancreatic collections. First, an endoscopic drainage with stent is performed. Then, after at least 1 </w:t>
      </w:r>
      <w:proofErr w:type="spellStart"/>
      <w:r w:rsidRPr="005D2DA1">
        <w:rPr>
          <w:rFonts w:ascii="Book Antiqua" w:hAnsi="Book Antiqua"/>
          <w:lang w:val="en-US"/>
        </w:rPr>
        <w:t>wk</w:t>
      </w:r>
      <w:proofErr w:type="spellEnd"/>
      <w:r w:rsidRPr="005D2DA1">
        <w:rPr>
          <w:rFonts w:ascii="Book Antiqua" w:hAnsi="Book Antiqua"/>
          <w:lang w:val="en-US"/>
        </w:rPr>
        <w:t>, the stent is removed, followed by dilation of the tract and placement of the EVT system. However, despite the favorable results of EVT in the management of pancreatic fluid collections shown in these reports, there is a theoretical risk of massive hemorrhage when performing this technique in the region of the celiac trunk and portal venous system</w:t>
      </w:r>
      <w:r w:rsidR="003B25F6" w:rsidRPr="005D2DA1">
        <w:rPr>
          <w:rFonts w:ascii="Book Antiqua" w:hAnsi="Book Antiqua"/>
          <w:lang w:val="en-US"/>
        </w:rPr>
        <w:fldChar w:fldCharType="begin" w:fldLock="1"/>
      </w:r>
      <w:r w:rsidR="003B25F6" w:rsidRPr="005D2DA1">
        <w:rPr>
          <w:rFonts w:ascii="Book Antiqua" w:hAnsi="Book Antiqua"/>
          <w:lang w:val="en-US"/>
        </w:rPr>
        <w:instrText>ADDIN CSL_CITATION {"citationItems":[{"id":"ITEM-1","itemData":{"DOI":"10.1055/s-0030-1256643","ISSN":"1438-8812","PMID":"22396274","author":[{"dropping-particle":"","family":"Wallstabe","given":"I","non-dropping-particle":"","parse-names":false,"suffix":""},{"dropping-particle":"","family":"Tiedemann","given":"A","non-dropping-particle":"","parse-names":false,"suffix":""},{"dropping-particle":"","family":"Schiefke","given":"I","non-dropping-particle":"","parse-names":false,"suffix":""}],"container-title":"Endoscopy","id":"ITEM-1","issued":{"date-parts":[["2011"]]},"page":"E49-50","title":"Endoscopic vacuum-assisted therapy of an infected pancreatic pseudocyst.","type":"article-journal","volume":"43 Suppl 2"},"uris":["http://www.mendeley.com/documents/?uuid=ba3530c7-cadc-4aad-a465-aadbf05d7a00"]}],"mendeley":{"formattedCitation":"&lt;sup&gt;[66]&lt;/sup&gt;","plainTextFormattedCitation":"[66]","previouslyFormattedCitation":"&lt;sup&gt;[66]&lt;/sup&gt;"},"properties":{"noteIndex":0},"schema":"https://github.com/citation-style-language/schema/raw/master/csl-citation.json"}</w:instrText>
      </w:r>
      <w:r w:rsidR="003B25F6" w:rsidRPr="005D2DA1">
        <w:rPr>
          <w:rFonts w:ascii="Book Antiqua" w:hAnsi="Book Antiqua"/>
          <w:lang w:val="en-US"/>
        </w:rPr>
        <w:fldChar w:fldCharType="separate"/>
      </w:r>
      <w:r w:rsidR="003B25F6" w:rsidRPr="005D2DA1">
        <w:rPr>
          <w:rFonts w:ascii="Book Antiqua" w:hAnsi="Book Antiqua"/>
          <w:noProof/>
          <w:vertAlign w:val="superscript"/>
          <w:lang w:val="en-US"/>
        </w:rPr>
        <w:t>[66]</w:t>
      </w:r>
      <w:r w:rsidR="003B25F6" w:rsidRPr="005D2DA1">
        <w:rPr>
          <w:rFonts w:ascii="Book Antiqua" w:hAnsi="Book Antiqua"/>
          <w:lang w:val="en-US"/>
        </w:rPr>
        <w:fldChar w:fldCharType="end"/>
      </w:r>
      <w:r w:rsidRPr="005D2DA1">
        <w:rPr>
          <w:rFonts w:ascii="Book Antiqua" w:hAnsi="Book Antiqua"/>
          <w:lang w:val="en-US"/>
        </w:rPr>
        <w:t>. Due to this risk, we recommend endoscopic drainage with stents as a first approach and EVT as a rescue therapy in selected cases</w:t>
      </w:r>
      <w:r w:rsidR="003B25F6" w:rsidRPr="005D2DA1">
        <w:rPr>
          <w:rFonts w:ascii="Book Antiqua" w:hAnsi="Book Antiqua"/>
          <w:lang w:val="en-US"/>
        </w:rPr>
        <w:fldChar w:fldCharType="begin" w:fldLock="1"/>
      </w:r>
      <w:r w:rsidR="00037BAF" w:rsidRPr="005D2DA1">
        <w:rPr>
          <w:rFonts w:ascii="Book Antiqua" w:hAnsi="Book Antiqua"/>
          <w:lang w:val="en-US"/>
        </w:rPr>
        <w:instrText>ADDIN CSL_CITATION {"citationItems":[{"id":"ITEM-1","itemData":{"DOI":"10.1590/0102-672020180001e1430","ISSN":"2317-6326","author":[{"dropping-particle":"","family":"DE-MOURA","given":"Diogo Turiani HOURNEAUX","non-dropping-particle":"","parse-names":false,"suffix":""},{"dropping-particle":"","family":"FARIAS","given":"Galileu Ferreira Ayala","non-dropping-particle":"","parse-names":false,"suffix":""},{"dropping-particle":"","family":"BRUNALDI","given":"Vitor Ottoboni","non-dropping-particle":"","parse-names":false,"suffix":""},{"dropping-particle":"","family":"TRANQUILLINI","given":"Caio Vinicius","non-dropping-particle":"","parse-names":false,"suffix":""},{"dropping-particle":"","family":"DOS-SANTOS","given":"Marcos Eduardo Lera","non-dropping-particle":"","parse-names":false,"suffix":""},{"dropping-particle":"","family":"MATUGUMA","given":"Sérgio Eijii","non-dropping-particle":"","parse-names":false,"suffix":""},{"dropping-particle":"","family":"JUKEMURA","given":"José","non-dropping-particle":"","parse-names":false,"suffix":""},{"dropping-particle":"","family":"DE-MOURA","given":"Eduardo Guimarães HOURNEAUX","non-dropping-particle":"","parse-names":false,"suffix":""}],"container-title":"ABCD. Arquivos Brasileiros de Cirurgia Digestiva (São Paulo)","id":"ITEM-1","issue":"1","issued":{"date-parts":[["2019","2","7"]]},"title":"LUMEN-APPOSING METAL STENT AND ELETROCAUTERY ENHANCED DELIVERY SYSTEM (HOT AXIOSTM) FOR DRAINAGE OF WALLED-OFF NECROSIS: THE FIRST BRAZILIAN CASE REPORT","type":"article-journal","volume":"32"},"uris":["http://www.mendeley.com/documents/?uuid=77f58a69-c349-4cde-874a-e7c923c136ee"]},{"id":"ITEM-2","itemData":{"DOI":"10.1590/0100-699120160030013","author":[{"dropping-particle":"","family":"Oliveira JF, Moura DTH, Moura ETGH Guedes HG, Otoch JP","given":"Artifon ELA","non-dropping-particle":"","parse-names":false,"suffix":""}],"id":"ITEM-2","issue":"3","issued":{"date-parts":[["2016"]]},"page":"198-208","title":"Ultrasound-guided biliary drainage: a new era of endoscopic surgery","type":"article-journal","volume":"43"},"uris":["http://www.mendeley.com/documents/?uuid=8f5fcc7c-9293-4ab3-912a-ccfea0f8f234"]},{"id":"ITEM-3","itemData":{"DOI":"10.1097/MD.0000000000014255","ISSN":"0025-7974","author":[{"dropping-particle":"","family":"Farias","given":"Galileu F.A.","non-dropping-particle":"","parse-names":false,"suffix":""},{"dropping-particle":"","family":"Bernardo","given":"Wanderley M.","non-dropping-particle":"","parse-names":false,"suffix":""},{"dropping-particle":"","family":"Moura","given":"Diogo T.H.","non-dropping-particle":"De","parse-names":false,"suffix":""},{"dropping-particle":"","family":"Guedes","given":"Hugo G.","non-dropping-particle":"","parse-names":false,"suffix":""},{"dropping-particle":"","family":"Brunaldi","given":"Vitor O.","non-dropping-particle":"","parse-names":false,"suffix":""},{"dropping-particle":"","family":"Visconti","given":"Thiago A. de C.","non-dropping-particle":"","parse-names":false,"suffix":""},{"dropping-particle":"","family":"Gonçalves","given":"Caio V.T.","non-dropping-particle":"","parse-names":false,"suffix":""},{"dropping-particle":"","family":"Sakai","given":"Christiano M.","non-dropping-particle":"","parse-names":false,"suffix":""},{"dropping-particle":"","family":"Matuguma","given":"Sergio E.","non-dropping-particle":"","parse-names":false,"suffix":""},{"dropping-particle":"dos","family":"Santos","given":"Marcos E.L.","non-dropping-particle":"","parse-names":false,"suffix":""},{"dropping-particle":"","family":"Sakai","given":"Paulo","non-dropping-particle":"","parse-names":false,"suffix":""},{"dropping-particle":"","family":"Moura","given":"Eduardo G.H.","non-dropping-particle":"De","parse-names":false,"suffix":""}],"container-title":"Medicine","id":"ITEM-3","issue":"8","issued":{"date-parts":[["2019","2"]]},"page":"e14255","title":"Endoscopic versus surgical treatment for pancreatic pseudocysts: Systematic review and meta-analysis","type":"article-journal","volume":"98"},"uris":["http://www.mendeley.com/documents/?uuid=4c74023c-46f8-4270-80d3-c9cae18e5dd9"]}],"mendeley":{"formattedCitation":"&lt;sup&gt;[108–110]&lt;/sup&gt;","plainTextFormattedCitation":"[108–110]","previouslyFormattedCitation":"&lt;sup&gt;[108–110]&lt;/sup&gt;"},"properties":{"noteIndex":0},"schema":"https://github.com/citation-style-language/schema/raw/master/csl-citation.json"}</w:instrText>
      </w:r>
      <w:r w:rsidR="003B25F6" w:rsidRPr="005D2DA1">
        <w:rPr>
          <w:rFonts w:ascii="Book Antiqua" w:hAnsi="Book Antiqua"/>
          <w:lang w:val="en-US"/>
        </w:rPr>
        <w:fldChar w:fldCharType="separate"/>
      </w:r>
      <w:r w:rsidR="003B25F6" w:rsidRPr="005D2DA1">
        <w:rPr>
          <w:rFonts w:ascii="Book Antiqua" w:hAnsi="Book Antiqua"/>
          <w:noProof/>
          <w:vertAlign w:val="superscript"/>
          <w:lang w:val="en-US"/>
        </w:rPr>
        <w:t>[108–110]</w:t>
      </w:r>
      <w:r w:rsidR="003B25F6" w:rsidRPr="005D2DA1">
        <w:rPr>
          <w:rFonts w:ascii="Book Antiqua" w:hAnsi="Book Antiqua"/>
          <w:lang w:val="en-US"/>
        </w:rPr>
        <w:fldChar w:fldCharType="end"/>
      </w:r>
      <w:r w:rsidRPr="005D2DA1">
        <w:rPr>
          <w:rFonts w:ascii="Book Antiqua" w:hAnsi="Book Antiqua"/>
          <w:lang w:val="en-US"/>
        </w:rPr>
        <w:t>.</w:t>
      </w:r>
    </w:p>
    <w:p w14:paraId="130A68D6" w14:textId="34CD89A7" w:rsidR="00D71569"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EVT has also been described in the management of complications after biliopancreatic surgery</w:t>
      </w:r>
      <w:r w:rsidR="00037BAF" w:rsidRPr="005D2DA1">
        <w:rPr>
          <w:rFonts w:ascii="Book Antiqua" w:hAnsi="Book Antiqua"/>
          <w:lang w:val="en-US"/>
        </w:rPr>
        <w:fldChar w:fldCharType="begin" w:fldLock="1"/>
      </w:r>
      <w:r w:rsidR="00037BAF" w:rsidRPr="005D2DA1">
        <w:rPr>
          <w:rFonts w:ascii="Book Antiqua" w:hAnsi="Book Antiqua"/>
          <w:lang w:val="en-US"/>
        </w:rPr>
        <w:instrText>ADDIN CSL_CITATION {"citationItems":[{"id":"ITEM-1","itemData":{"DOI":"10.1055/s-0043-113552","ISSN":"1438-8812","PMID":"28719930","author":[{"dropping-particle":"","family":"Knoop","given":"Richard F","non-dropping-particle":"","parse-names":false,"suffix":""},{"dropping-particle":"","family":"Thimme","given":"Robert","non-dropping-particle":"","parse-names":false,"suffix":""},{"dropping-particle":"","family":"Fischer","given":"Andreas","non-dropping-particle":"","parse-names":false,"suffix":""}],"container-title":"Endoscopy","id":"ITEM-1","issue":"10","issued":{"date-parts":[["2017"]]},"page":"1010-1012","title":"Successful two-sided sponge pull-through treatment of anastomotic leakage following pancreaticoduodenectomy with pancreaticogastrostomy.","type":"article-journal","volume":"49"},"uris":["http://www.mendeley.com/documents/?uuid=ffa6490a-0d64-4f13-80e0-cea7a512c152"]},{"id":"ITEM-2","itemData":{"DOI":"10.1055/s-0032-1326260","ISSN":"1438-8812","PMID":"23716102","author":[{"dropping-particle":"","family":"Schorsch","given":"T","non-dropping-particle":"","parse-names":false,"suffix":""},{"dropping-particle":"","family":"Müller","given":"C","non-dropping-particle":"","parse-names":false,"suffix":""},{"dropping-particle":"","family":"Loske","given":"G","non-dropping-particle":"","parse-names":false,"suffix":""}],"container-title":"Endoscopy","id":"ITEM-2","issued":{"date-parts":[["2013"]]},"page":"E141-2","title":"Pancreatico-gastric anastomotic insufficiency successfully treated with endoscopic vacuum therapy.","type":"article-journal","volume":"45 Suppl 2"},"uris":["http://www.mendeley.com/documents/?uuid=0a7e15e4-dff7-4e55-88ba-cf717e17a18d"]},{"id":"ITEM-3","itemData":{"DOI":"10.1055/s-0031-1291698","ISSN":"1438-8812","PMID":"22411498","author":[{"dropping-particle":"","family":"Loske","given":"G","non-dropping-particle":"","parse-names":false,"suffix":""},{"dropping-particle":"","family":"Strauss","given":"T","non-dropping-particle":"","parse-names":false,"suffix":""},{"dropping-particle":"","family":"Riefel","given":"B","non-dropping-particle":"","parse-names":false,"suffix":""},{"dropping-particle":"","family":"Mueller","given":"C T","non-dropping-particle":"","parse-names":false,"suffix":""},{"dropping-particle":"","family":"Schorsch","given":"T","non-dropping-particle":"","parse-names":false,"suffix":""}],"container-title":"Endoscopy","id":"ITEM-3","issued":{"date-parts":[["2012"]]},"page":"E94-5","title":"Endoscopic vacuum therapy in the management of anastomotic insufficiency after pancreaticoduodenectomy.","type":"article-journal","volume":"44 Suppl 2"},"uris":["http://www.mendeley.com/documents/?uuid=e688e14b-933e-4f23-ae15-035b9670117c"]}],"mendeley":{"formattedCitation":"&lt;sup&gt;[32,106,107]&lt;/sup&gt;","plainTextFormattedCitation":"[32,106,107]","previouslyFormattedCitation":"&lt;sup&gt;[32,106,107]&lt;/sup&gt;"},"properties":{"noteIndex":0},"schema":"https://github.com/citation-style-language/schema/raw/master/csl-citation.json"}</w:instrText>
      </w:r>
      <w:r w:rsidR="00037BAF" w:rsidRPr="005D2DA1">
        <w:rPr>
          <w:rFonts w:ascii="Book Antiqua" w:hAnsi="Book Antiqua"/>
          <w:lang w:val="en-US"/>
        </w:rPr>
        <w:fldChar w:fldCharType="separate"/>
      </w:r>
      <w:r w:rsidR="00037BAF" w:rsidRPr="005D2DA1">
        <w:rPr>
          <w:rFonts w:ascii="Book Antiqua" w:hAnsi="Book Antiqua"/>
          <w:noProof/>
          <w:vertAlign w:val="superscript"/>
          <w:lang w:val="en-US"/>
        </w:rPr>
        <w:t>[32,106,107]</w:t>
      </w:r>
      <w:r w:rsidR="00037BAF" w:rsidRPr="005D2DA1">
        <w:rPr>
          <w:rFonts w:ascii="Book Antiqua" w:hAnsi="Book Antiqua"/>
          <w:lang w:val="en-US"/>
        </w:rPr>
        <w:fldChar w:fldCharType="end"/>
      </w:r>
      <w:r w:rsidRPr="005D2DA1">
        <w:rPr>
          <w:rFonts w:ascii="Book Antiqua" w:hAnsi="Book Antiqua"/>
          <w:lang w:val="en-US"/>
        </w:rPr>
        <w:t xml:space="preserve">. </w:t>
      </w:r>
      <w:proofErr w:type="spellStart"/>
      <w:r w:rsidRPr="005D2DA1">
        <w:rPr>
          <w:rFonts w:ascii="Book Antiqua" w:hAnsi="Book Antiqua"/>
          <w:lang w:val="en-US"/>
        </w:rPr>
        <w:t>Loske</w:t>
      </w:r>
      <w:proofErr w:type="spellEnd"/>
      <w:r w:rsidRPr="005D2DA1">
        <w:rPr>
          <w:rFonts w:ascii="Book Antiqua" w:hAnsi="Book Antiqua"/>
          <w:lang w:val="en-US"/>
        </w:rPr>
        <w:t xml:space="preserve"> </w:t>
      </w:r>
      <w:r w:rsidRPr="00A82A56">
        <w:rPr>
          <w:rFonts w:ascii="Book Antiqua" w:hAnsi="Book Antiqua"/>
          <w:i/>
          <w:lang w:val="en-US"/>
        </w:rPr>
        <w:t>et al</w:t>
      </w:r>
      <w:r w:rsidR="00037BAF" w:rsidRPr="005D2DA1">
        <w:rPr>
          <w:rFonts w:ascii="Book Antiqua" w:hAnsi="Book Antiqua"/>
          <w:lang w:val="en-US"/>
        </w:rPr>
        <w:fldChar w:fldCharType="begin" w:fldLock="1"/>
      </w:r>
      <w:r w:rsidR="00037BAF" w:rsidRPr="005D2DA1">
        <w:rPr>
          <w:rFonts w:ascii="Book Antiqua" w:hAnsi="Book Antiqua"/>
          <w:lang w:val="en-US"/>
        </w:rPr>
        <w:instrText>ADDIN CSL_CITATION {"citationItems":[{"id":"ITEM-1","itemData":{"DOI":"10.1055/s-0031-1291698","ISSN":"1438-8812","PMID":"22411498","author":[{"dropping-particle":"","family":"Loske","given":"G","non-dropping-particle":"","parse-names":false,"suffix":""},{"dropping-particle":"","family":"Strauss","given":"T","non-dropping-particle":"","parse-names":false,"suffix":""},{"dropping-particle":"","family":"Riefel","given":"B","non-dropping-particle":"","parse-names":false,"suffix":""},{"dropping-particle":"","family":"Mueller","given":"C T","non-dropping-particle":"","parse-names":false,"suffix":""},{"dropping-particle":"","family":"Schorsch","given":"T","non-dropping-particle":"","parse-names":false,"suffix":""}],"container-title":"Endoscopy","id":"ITEM-1","issued":{"date-parts":[["2012"]]},"page":"E94-5","title":"Endoscopic vacuum therapy in the management of anastomotic insufficiency after pancreaticoduodenectomy.","type":"article-journal","volume":"44 Suppl 2"},"uris":["http://www.mendeley.com/documents/?uuid=e688e14b-933e-4f23-ae15-035b9670117c"]}],"mendeley":{"formattedCitation":"&lt;sup&gt;[107]&lt;/sup&gt;","plainTextFormattedCitation":"[107]","previouslyFormattedCitation":"&lt;sup&gt;[107]&lt;/sup&gt;"},"properties":{"noteIndex":0},"schema":"https://github.com/citation-style-language/schema/raw/master/csl-citation.json"}</w:instrText>
      </w:r>
      <w:r w:rsidR="00037BAF" w:rsidRPr="005D2DA1">
        <w:rPr>
          <w:rFonts w:ascii="Book Antiqua" w:hAnsi="Book Antiqua"/>
          <w:lang w:val="en-US"/>
        </w:rPr>
        <w:fldChar w:fldCharType="separate"/>
      </w:r>
      <w:r w:rsidR="00037BAF" w:rsidRPr="005D2DA1">
        <w:rPr>
          <w:rFonts w:ascii="Book Antiqua" w:hAnsi="Book Antiqua"/>
          <w:noProof/>
          <w:vertAlign w:val="superscript"/>
          <w:lang w:val="en-US"/>
        </w:rPr>
        <w:t>[107]</w:t>
      </w:r>
      <w:r w:rsidR="00037BAF" w:rsidRPr="005D2DA1">
        <w:rPr>
          <w:rFonts w:ascii="Book Antiqua" w:hAnsi="Book Antiqua"/>
          <w:lang w:val="en-US"/>
        </w:rPr>
        <w:fldChar w:fldCharType="end"/>
      </w:r>
      <w:r w:rsidRPr="005D2DA1">
        <w:rPr>
          <w:rFonts w:ascii="Book Antiqua" w:hAnsi="Book Antiqua"/>
          <w:lang w:val="en-US"/>
        </w:rPr>
        <w:t xml:space="preserve"> described the treatment of a dehiscence of the </w:t>
      </w:r>
      <w:proofErr w:type="spellStart"/>
      <w:r w:rsidRPr="005D2DA1">
        <w:rPr>
          <w:rFonts w:ascii="Book Antiqua" w:hAnsi="Book Antiqua"/>
          <w:lang w:val="en-US"/>
        </w:rPr>
        <w:t>biliojejunal</w:t>
      </w:r>
      <w:proofErr w:type="spellEnd"/>
      <w:r w:rsidRPr="005D2DA1">
        <w:rPr>
          <w:rFonts w:ascii="Book Antiqua" w:hAnsi="Book Antiqua"/>
          <w:lang w:val="en-US"/>
        </w:rPr>
        <w:t xml:space="preserve"> and </w:t>
      </w:r>
      <w:proofErr w:type="spellStart"/>
      <w:r w:rsidRPr="005D2DA1">
        <w:rPr>
          <w:rFonts w:ascii="Book Antiqua" w:hAnsi="Book Antiqua"/>
          <w:lang w:val="en-US"/>
        </w:rPr>
        <w:t>pancreaticojejunal</w:t>
      </w:r>
      <w:proofErr w:type="spellEnd"/>
      <w:r w:rsidRPr="005D2DA1">
        <w:rPr>
          <w:rFonts w:ascii="Book Antiqua" w:hAnsi="Book Antiqua"/>
          <w:lang w:val="en-US"/>
        </w:rPr>
        <w:t xml:space="preserve"> anastomoses with EVT in a patient with a previous gastroenterostomy. A separate report</w:t>
      </w:r>
      <w:r w:rsidR="00037BAF" w:rsidRPr="005D2DA1">
        <w:rPr>
          <w:rFonts w:ascii="Book Antiqua" w:hAnsi="Book Antiqua"/>
          <w:lang w:val="en-US"/>
        </w:rPr>
        <w:fldChar w:fldCharType="begin" w:fldLock="1"/>
      </w:r>
      <w:r w:rsidR="006505E7" w:rsidRPr="005D2DA1">
        <w:rPr>
          <w:rFonts w:ascii="Book Antiqua" w:hAnsi="Book Antiqua"/>
          <w:lang w:val="en-US"/>
        </w:rPr>
        <w:instrText>ADDIN CSL_CITATION {"citationItems":[{"id":"ITEM-1","itemData":{"DOI":"10.1055/s-0032-1326260","ISSN":"1438-8812","PMID":"23716102","author":[{"dropping-particle":"","family":"Schorsch","given":"T","non-dropping-particle":"","parse-names":false,"suffix":""},{"dropping-particle":"","family":"Müller","given":"C","non-dropping-particle":"","parse-names":false,"suffix":""},{"dropping-particle":"","family":"Loske","given":"G","non-dropping-particle":"","parse-names":false,"suffix":""}],"container-title":"Endoscopy","id":"ITEM-1","issued":{"date-parts":[["2013"]]},"page":"E141-2","title":"Pancreatico-gastric anastomotic insufficiency successfully treated with endoscopic vacuum therapy.","type":"article-journal","volume":"45 Suppl 2"},"uris":["http://www.mendeley.com/documents/?uuid=0a7e15e4-dff7-4e55-88ba-cf717e17a18d"]}],"mendeley":{"formattedCitation":"&lt;sup&gt;[106]&lt;/sup&gt;","plainTextFormattedCitation":"[106]","previouslyFormattedCitation":"&lt;sup&gt;[106]&lt;/sup&gt;"},"properties":{"noteIndex":0},"schema":"https://github.com/citation-style-language/schema/raw/master/csl-citation.json"}</w:instrText>
      </w:r>
      <w:r w:rsidR="00037BAF" w:rsidRPr="005D2DA1">
        <w:rPr>
          <w:rFonts w:ascii="Book Antiqua" w:hAnsi="Book Antiqua"/>
          <w:lang w:val="en-US"/>
        </w:rPr>
        <w:fldChar w:fldCharType="separate"/>
      </w:r>
      <w:r w:rsidR="00037BAF" w:rsidRPr="005D2DA1">
        <w:rPr>
          <w:rFonts w:ascii="Book Antiqua" w:hAnsi="Book Antiqua"/>
          <w:noProof/>
          <w:vertAlign w:val="superscript"/>
          <w:lang w:val="en-US"/>
        </w:rPr>
        <w:t>[106]</w:t>
      </w:r>
      <w:r w:rsidR="00037BAF" w:rsidRPr="005D2DA1">
        <w:rPr>
          <w:rFonts w:ascii="Book Antiqua" w:hAnsi="Book Antiqua"/>
          <w:lang w:val="en-US"/>
        </w:rPr>
        <w:fldChar w:fldCharType="end"/>
      </w:r>
      <w:r w:rsidRPr="005D2DA1">
        <w:rPr>
          <w:rFonts w:ascii="Book Antiqua" w:hAnsi="Book Antiqua"/>
          <w:lang w:val="en-US"/>
        </w:rPr>
        <w:t xml:space="preserve"> showed the feasibility and efficacy of EVT using a long sponge (12 cm in length) placed in the stomach for the treatment of a pancreatic-gastric anastomosis dehiscence. Additionally, a third case report demonstrated the successful use of EVT with a two-sided sponge using the pull-through technique in the treatment of a </w:t>
      </w:r>
      <w:proofErr w:type="spellStart"/>
      <w:r w:rsidRPr="005D2DA1">
        <w:rPr>
          <w:rFonts w:ascii="Book Antiqua" w:hAnsi="Book Antiqua"/>
          <w:lang w:val="en-US"/>
        </w:rPr>
        <w:t>pancreaticgastrostomy</w:t>
      </w:r>
      <w:proofErr w:type="spellEnd"/>
      <w:r w:rsidR="006505E7" w:rsidRPr="005D2DA1">
        <w:rPr>
          <w:rFonts w:ascii="Book Antiqua" w:hAnsi="Book Antiqua"/>
          <w:lang w:val="en-US"/>
        </w:rPr>
        <w:fldChar w:fldCharType="begin" w:fldLock="1"/>
      </w:r>
      <w:r w:rsidR="003A21E8" w:rsidRPr="005D2DA1">
        <w:rPr>
          <w:rFonts w:ascii="Book Antiqua" w:hAnsi="Book Antiqua"/>
          <w:lang w:val="en-US"/>
        </w:rPr>
        <w:instrText>ADDIN CSL_CITATION {"citationItems":[{"id":"ITEM-1","itemData":{"DOI":"10.1055/s-0043-113552","ISSN":"1438-8812","PMID":"28719930","author":[{"dropping-particle":"","family":"Knoop","given":"Richard F","non-dropping-particle":"","parse-names":false,"suffix":""},{"dropping-particle":"","family":"Thimme","given":"Robert","non-dropping-particle":"","parse-names":false,"suffix":""},{"dropping-particle":"","family":"Fischer","given":"Andreas","non-dropping-particle":"","parse-names":false,"suffix":""}],"container-title":"Endoscopy","id":"ITEM-1","issue":"10","issued":{"date-parts":[["2017"]]},"page":"1010-1012","title":"Successful two-sided sponge pull-through treatment of anastomotic leakage following pancreaticoduodenectomy with pancreaticogastrostomy.","type":"article-journal","volume":"49"},"uris":["http://www.mendeley.com/documents/?uuid=ffa6490a-0d64-4f13-80e0-cea7a512c152"]}],"mendeley":{"formattedCitation":"&lt;sup&gt;[32]&lt;/sup&gt;","plainTextFormattedCitation":"[32]","previouslyFormattedCitation":"&lt;sup&gt;[32]&lt;/sup&gt;"},"properties":{"noteIndex":0},"schema":"https://github.com/citation-style-language/schema/raw/master/csl-citation.json"}</w:instrText>
      </w:r>
      <w:r w:rsidR="006505E7" w:rsidRPr="005D2DA1">
        <w:rPr>
          <w:rFonts w:ascii="Book Antiqua" w:hAnsi="Book Antiqua"/>
          <w:lang w:val="en-US"/>
        </w:rPr>
        <w:fldChar w:fldCharType="separate"/>
      </w:r>
      <w:r w:rsidR="006505E7" w:rsidRPr="005D2DA1">
        <w:rPr>
          <w:rFonts w:ascii="Book Antiqua" w:hAnsi="Book Antiqua"/>
          <w:noProof/>
          <w:vertAlign w:val="superscript"/>
          <w:lang w:val="en-US"/>
        </w:rPr>
        <w:t>[32]</w:t>
      </w:r>
      <w:r w:rsidR="006505E7" w:rsidRPr="005D2DA1">
        <w:rPr>
          <w:rFonts w:ascii="Book Antiqua" w:hAnsi="Book Antiqua"/>
          <w:lang w:val="en-US"/>
        </w:rPr>
        <w:fldChar w:fldCharType="end"/>
      </w:r>
      <w:r w:rsidRPr="005D2DA1">
        <w:rPr>
          <w:rFonts w:ascii="Book Antiqua" w:hAnsi="Book Antiqua"/>
          <w:lang w:val="en-US"/>
        </w:rPr>
        <w:t>.</w:t>
      </w:r>
    </w:p>
    <w:p w14:paraId="0F537F8E" w14:textId="77777777" w:rsidR="000452B8" w:rsidRPr="005D2DA1" w:rsidRDefault="000452B8" w:rsidP="005D2DA1">
      <w:pPr>
        <w:widowControl w:val="0"/>
        <w:autoSpaceDE w:val="0"/>
        <w:autoSpaceDN w:val="0"/>
        <w:adjustRightInd w:val="0"/>
        <w:spacing w:line="360" w:lineRule="auto"/>
        <w:jc w:val="both"/>
        <w:rPr>
          <w:rFonts w:ascii="Book Antiqua" w:hAnsi="Book Antiqua"/>
          <w:lang w:val="en-US"/>
        </w:rPr>
      </w:pPr>
    </w:p>
    <w:p w14:paraId="116499F5" w14:textId="77777777" w:rsidR="00D71569" w:rsidRPr="00A82A56" w:rsidRDefault="00D71569" w:rsidP="005D2DA1">
      <w:pPr>
        <w:widowControl w:val="0"/>
        <w:autoSpaceDE w:val="0"/>
        <w:autoSpaceDN w:val="0"/>
        <w:adjustRightInd w:val="0"/>
        <w:spacing w:line="360" w:lineRule="auto"/>
        <w:jc w:val="both"/>
        <w:rPr>
          <w:rFonts w:ascii="Book Antiqua" w:hAnsi="Book Antiqua"/>
          <w:b/>
          <w:i/>
          <w:lang w:val="en-US"/>
        </w:rPr>
      </w:pPr>
      <w:r w:rsidRPr="00A82A56">
        <w:rPr>
          <w:rFonts w:ascii="Book Antiqua" w:hAnsi="Book Antiqua"/>
          <w:b/>
          <w:i/>
          <w:lang w:val="en-US"/>
        </w:rPr>
        <w:t>Lower GI defects</w:t>
      </w:r>
    </w:p>
    <w:p w14:paraId="1C876496" w14:textId="3E0019BD" w:rsidR="0030410B"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Anastomotic leak is the most significant adverse event after colorectal surgery, with a range of occurrence between 1.5% to 23%, and is considered the major cause of postoperative morbidity and mortality</w:t>
      </w:r>
      <w:r w:rsidR="003A21E8" w:rsidRPr="005D2DA1">
        <w:rPr>
          <w:rFonts w:ascii="Book Antiqua" w:hAnsi="Book Antiqua"/>
          <w:lang w:val="en-US"/>
        </w:rPr>
        <w:fldChar w:fldCharType="begin" w:fldLock="1"/>
      </w:r>
      <w:r w:rsidR="003A21E8" w:rsidRPr="005D2DA1">
        <w:rPr>
          <w:rFonts w:ascii="Book Antiqua" w:hAnsi="Book Antiqua"/>
          <w:lang w:val="en-US"/>
        </w:rPr>
        <w:instrText>ADDIN CSL_CITATION {"citationItems":[{"id":"ITEM-1","itemData":{"DOI":"10.4240/wjgs.v7.i12.378","ISSN":"1948-9366","PMID":"26730283","abstract":"Anastomotic leak continues to be a dreaded complication after colorectal surgery, especially in the low colorectal or coloanal anastomosis. However, there has been no consensus on the management of the low colorectal anastomotic leak. Currently operative procedures are reserved for patients with frank purulent or feculent peritonitis and unstable vital signs, and vary from simple fecal diversion with drainage to resection of the anastomosis and closure of the rectal stump with end colostomy (Hartmann's procedure). However, if the patient is stable, and the leak is identified days or even weeks postoperatively, less aggressive therapeutic measures may result in healing of the leak and salvage of the anastomosis. Advances in diagnosis and treatment of pelvic collections with percutaneous treatments, and newer methods of endoscopic therapies for the acutely leaking anastomosis, such as use of the endosponge, stents or clips, have greatly reduced the need for surgical intervention in selected cases. Diverting ileostomy, if not already in place, may be considered to reduce fecal contamination. For subclinical leaks or those that persist after the initial surgery, endoluminal approaches such as injection of fibrin sealant, use of endoscopic clips, or transanal closure of the very low anastomosis may be utilized. These newer techniques have variable success rates and must be individualized to the patient, with the goal of treatment being restoration of gastrointestinal continuity and healing of the anastomosis. A review of the treatment of low colorectal anastomotic leaks is presented.","author":[{"dropping-particle":"","family":"Blumetti","given":"Jennifer","non-dropping-particle":"","parse-names":false,"suffix":""},{"dropping-particle":"","family":"Abcarian","given":"Herand","non-dropping-particle":"","parse-names":false,"suffix":""}],"container-title":"World journal of gastrointestinal surgery","id":"ITEM-1","issue":"12","issued":{"date-parts":[["2015","12","27"]]},"page":"378-83","title":"Management of low colorectal anastomotic leak: Preserving the anastomosis.","type":"article-journal","volume":"7"},"uris":["http://www.mendeley.com/documents/?uuid=ee53c9c5-938e-4be5-8d33-eb04407b56e2"]},{"id":"ITEM-2","itemData":{"DOI":"10.1007/s00464-019-06670-9","ISSN":"0930-2794","author":[{"dropping-particle":"","family":"Clifford","given":"R. E.","non-dropping-particle":"","parse-names":false,"suffix":""},{"dropping-particle":"","family":"Fowler","given":"H.","non-dropping-particle":"","parse-names":false,"suffix":""},{"dropping-particle":"","family":"Govindarajah","given":"N.","non-dropping-particle":"","parse-names":false,"suffix":""},{"dropping-particle":"","family":"Vimalachandran","given":"D.","non-dropping-particle":"","parse-names":false,"suffix":""},{"dropping-particle":"","family":"Sutton","given":"P. A.","non-dropping-particle":"","parse-names":false,"suffix":""}],"container-title":"Surgical Endoscopy","id":"ITEM-2","issued":{"date-parts":[["2019","1","23"]]},"title":"Early anastomotic complications in colorectal surgery: a systematic review of techniques for endoscopic salvage","type":"article-journal"},"uris":["http://www.mendeley.com/documents/?uuid=8ac5f0d0-b7ed-4799-977d-04538e842e83"]}],"mendeley":{"formattedCitation":"&lt;sup&gt;[111,112]&lt;/sup&gt;","plainTextFormattedCitation":"[111,112]","previouslyFormattedCitation":"&lt;sup&gt;[111,112]&lt;/sup&gt;"},"properties":{"noteIndex":0},"schema":"https://github.com/citation-style-language/schema/raw/master/csl-citation.json"}</w:instrText>
      </w:r>
      <w:r w:rsidR="003A21E8" w:rsidRPr="005D2DA1">
        <w:rPr>
          <w:rFonts w:ascii="Book Antiqua" w:hAnsi="Book Antiqua"/>
          <w:lang w:val="en-US"/>
        </w:rPr>
        <w:fldChar w:fldCharType="separate"/>
      </w:r>
      <w:r w:rsidR="003A21E8" w:rsidRPr="005D2DA1">
        <w:rPr>
          <w:rFonts w:ascii="Book Antiqua" w:hAnsi="Book Antiqua"/>
          <w:noProof/>
          <w:vertAlign w:val="superscript"/>
          <w:lang w:val="en-US"/>
        </w:rPr>
        <w:t>[111,112]</w:t>
      </w:r>
      <w:r w:rsidR="003A21E8" w:rsidRPr="005D2DA1">
        <w:rPr>
          <w:rFonts w:ascii="Book Antiqua" w:hAnsi="Book Antiqua"/>
          <w:lang w:val="en-US"/>
        </w:rPr>
        <w:fldChar w:fldCharType="end"/>
      </w:r>
      <w:r w:rsidRPr="005D2DA1">
        <w:rPr>
          <w:rFonts w:ascii="Book Antiqua" w:hAnsi="Book Antiqua"/>
          <w:lang w:val="en-US"/>
        </w:rPr>
        <w:t>. The best approach for the treatment of anastomotic leaks has not been identified yet, especially in lower anastomoses</w:t>
      </w:r>
      <w:r w:rsidR="003A21E8" w:rsidRPr="005D2DA1">
        <w:rPr>
          <w:rFonts w:ascii="Book Antiqua" w:hAnsi="Book Antiqua"/>
          <w:lang w:val="en-US"/>
        </w:rPr>
        <w:fldChar w:fldCharType="begin" w:fldLock="1"/>
      </w:r>
      <w:r w:rsidR="003A21E8" w:rsidRPr="005D2DA1">
        <w:rPr>
          <w:rFonts w:ascii="Book Antiqua" w:hAnsi="Book Antiqua"/>
          <w:lang w:val="en-US"/>
        </w:rPr>
        <w:instrText>ADDIN CSL_CITATION {"citationItems":[{"id":"ITEM-1","itemData":{"DOI":"10.1007/s00464-007-9706-x","ISSN":"1432-2218","PMID":"18095024","abstract":"BACKGROUND Conservative treatment of anastomotic leakage after anterior resection of the rectum seems to be possible in patients who have no occurrence of generalized peritonitis. This report describes a new method of endoscopic management of large anastomotic leakage in these patients. METHOD The main feature of this new method is the endoscopically assisted placement of an open-cell sponge connected to a vacuum device into the abscess cavity via an introducer device. The sponge system is changed every 48-72 h. RESULTS Twenty-nine patients with an anastomotic leakage after anterior resection were treated with the endoscopic vacuum therapy. The total duration of endovac therapy was 34.4 +/- 19.4 days. The total number of endoscopic sessions per patient was 11.4 +/- 6.3. In 21 of the 29 patients, a protecting stoma was created at the primary operation. Four patients were treated successfully without the need of a secondary stoma. Definitive healing was achieved in 28 of the 29 patients. CONCLUSIONS Endoscopic vacuum-assisted closure is a new efficacious modality for treating anastomotic leakage following anterior resection due to an effective control of the septic focus. Further studies will show if it is possible to reduce the high mortality rate of patients with anastomotic leakage through the avoidance of surgical reinterventions while at the same time preserving the sphincter function.","author":[{"dropping-particle":"","family":"Weidenhagen","given":"Rolf","non-dropping-particle":"","parse-names":false,"suffix":""},{"dropping-particle":"","family":"Gruetzner","given":"Klaus Uwe","non-dropping-particle":"","parse-names":false,"suffix":""},{"dropping-particle":"","family":"Wiecken","given":"Timm","non-dropping-particle":"","parse-names":false,"suffix":""},{"dropping-particle":"","family":"Spelsberg","given":"Fritz","non-dropping-particle":"","parse-names":false,"suffix":""},{"dropping-particle":"","family":"Jauch","given":"Karl-Walter","non-dropping-particle":"","parse-names":false,"suffix":""}],"container-title":"Surgical endoscopy","id":"ITEM-1","issue":"8","issued":{"date-parts":[["2008","8"]]},"page":"1818-25","title":"Endoscopic vacuum-assisted closure of anastomotic leakage following anterior resection of the rectum: a new method.","type":"article-journal","volume":"22"},"uris":["http://www.mendeley.com/documents/?uuid=2c95961d-253e-46d3-b82e-e22c75b7c320"]}],"mendeley":{"formattedCitation":"&lt;sup&gt;[113]&lt;/sup&gt;","plainTextFormattedCitation":"[113]","previouslyFormattedCitation":"&lt;sup&gt;[113]&lt;/sup&gt;"},"properties":{"noteIndex":0},"schema":"https://github.com/citation-style-language/schema/raw/master/csl-citation.json"}</w:instrText>
      </w:r>
      <w:r w:rsidR="003A21E8" w:rsidRPr="005D2DA1">
        <w:rPr>
          <w:rFonts w:ascii="Book Antiqua" w:hAnsi="Book Antiqua"/>
          <w:lang w:val="en-US"/>
        </w:rPr>
        <w:fldChar w:fldCharType="separate"/>
      </w:r>
      <w:r w:rsidR="003A21E8" w:rsidRPr="005D2DA1">
        <w:rPr>
          <w:rFonts w:ascii="Book Antiqua" w:hAnsi="Book Antiqua"/>
          <w:noProof/>
          <w:vertAlign w:val="superscript"/>
          <w:lang w:val="en-US"/>
        </w:rPr>
        <w:t>[113]</w:t>
      </w:r>
      <w:r w:rsidR="003A21E8" w:rsidRPr="005D2DA1">
        <w:rPr>
          <w:rFonts w:ascii="Book Antiqua" w:hAnsi="Book Antiqua"/>
          <w:lang w:val="en-US"/>
        </w:rPr>
        <w:fldChar w:fldCharType="end"/>
      </w:r>
      <w:r w:rsidRPr="005D2DA1">
        <w:rPr>
          <w:rFonts w:ascii="Book Antiqua" w:hAnsi="Book Antiqua"/>
          <w:lang w:val="en-US"/>
        </w:rPr>
        <w:t>. The management decision in this population must be based on the clinical condition of the patient, including operative intervention for unstable patients (</w:t>
      </w:r>
      <w:r w:rsidRPr="00A82A56">
        <w:rPr>
          <w:rFonts w:ascii="Book Antiqua" w:hAnsi="Book Antiqua"/>
          <w:i/>
          <w:lang w:val="en-US"/>
        </w:rPr>
        <w:t>i.e.</w:t>
      </w:r>
      <w:r w:rsidR="00A82A56">
        <w:rPr>
          <w:rFonts w:ascii="Book Antiqua" w:hAnsi="Book Antiqua"/>
          <w:lang w:val="en-US"/>
        </w:rPr>
        <w:t>,</w:t>
      </w:r>
      <w:r w:rsidRPr="005D2DA1">
        <w:rPr>
          <w:rFonts w:ascii="Book Antiqua" w:hAnsi="Book Antiqua"/>
          <w:lang w:val="en-US"/>
        </w:rPr>
        <w:t xml:space="preserve"> those with peritonitis), and more conservative modalities for stable patients</w:t>
      </w:r>
      <w:r w:rsidR="003A21E8" w:rsidRPr="005D2DA1">
        <w:rPr>
          <w:rFonts w:ascii="Book Antiqua" w:hAnsi="Book Antiqua"/>
          <w:lang w:val="en-US"/>
        </w:rPr>
        <w:fldChar w:fldCharType="begin" w:fldLock="1"/>
      </w:r>
      <w:r w:rsidR="007F0447" w:rsidRPr="005D2DA1">
        <w:rPr>
          <w:rFonts w:ascii="Book Antiqua" w:hAnsi="Book Antiqua"/>
          <w:lang w:val="en-US"/>
        </w:rPr>
        <w:instrText>ADDIN CSL_CITATION {"citationItems":[{"id":"ITEM-1","itemData":{"DOI":"10.4240/wjgs.v7.i12.378","ISSN":"1948-9366","PMID":"26730283","abstract":"Anastomotic leak continues to be a dreaded complication after colorectal surgery, especially in the low colorectal or coloanal anastomosis. However, there has been no consensus on the management of the low colorectal anastomotic leak. Currently operative procedures are reserved for patients with frank purulent or feculent peritonitis and unstable vital signs, and vary from simple fecal diversion with drainage to resection of the anastomosis and closure of the rectal stump with end colostomy (Hartmann's procedure). However, if the patient is stable, and the leak is identified days or even weeks postoperatively, less aggressive therapeutic measures may result in healing of the leak and salvage of the anastomosis. Advances in diagnosis and treatment of pelvic collections with percutaneous treatments, and newer methods of endoscopic therapies for the acutely leaking anastomosis, such as use of the endosponge, stents or clips, have greatly reduced the need for surgical intervention in selected cases. Diverting ileostomy, if not already in place, may be considered to reduce fecal contamination. For subclinical leaks or those that persist after the initial surgery, endoluminal approaches such as injection of fibrin sealant, use of endoscopic clips, or transanal closure of the very low anastomosis may be utilized. These newer techniques have variable success rates and must be individualized to the patient, with the goal of treatment being restoration of gastrointestinal continuity and healing of the anastomosis. A review of the treatment of low colorectal anastomotic leaks is presented.","author":[{"dropping-particle":"","family":"Blumetti","given":"Jennifer","non-dropping-particle":"","parse-names":false,"suffix":""},{"dropping-particle":"","family":"Abcarian","given":"Herand","non-dropping-particle":"","parse-names":false,"suffix":""}],"container-title":"World journal of gastrointestinal surgery","id":"ITEM-1","issue":"12","issued":{"date-parts":[["2015","12","27"]]},"page":"378-83","title":"Management of low colorectal anastomotic leak: Preserving the anastomosis.","type":"article-journal","volume":"7"},"uris":["http://www.mendeley.com/documents/?uuid=ee53c9c5-938e-4be5-8d33-eb04407b56e2"]},{"id":"ITEM-2","itemData":{"DOI":"10.1007/s00464-019-06670-9","ISSN":"0930-2794","author":[{"dropping-particle":"","family":"Clifford","given":"R. E.","non-dropping-particle":"","parse-names":false,"suffix":""},{"dropping-particle":"","family":"Fowler","given":"H.","non-dropping-particle":"","parse-names":false,"suffix":""},{"dropping-particle":"","family":"Govindarajah","given":"N.","non-dropping-particle":"","parse-names":false,"suffix":""},{"dropping-particle":"","family":"Vimalachandran","given":"D.","non-dropping-particle":"","parse-names":false,"suffix":""},{"dropping-particle":"","family":"Sutton","given":"P. A.","non-dropping-particle":"","parse-names":false,"suffix":""}],"container-title":"Surgical Endoscopy","id":"ITEM-2","issued":{"date-parts":[["2019","1","23"]]},"title":"Early anastomotic complications in colorectal surgery: a systematic review of techniques for endoscopic salvage","type":"article-journal"},"uris":["http://www.mendeley.com/documents/?uuid=8ac5f0d0-b7ed-4799-977d-04538e842e83"]}],"mendeley":{"formattedCitation":"&lt;sup&gt;[111,112]&lt;/sup&gt;","plainTextFormattedCitation":"[111,112]","previouslyFormattedCitation":"&lt;sup&gt;[111,112]&lt;/sup&gt;"},"properties":{"noteIndex":0},"schema":"https://github.com/citation-style-language/schema/raw/master/csl-citation.json"}</w:instrText>
      </w:r>
      <w:r w:rsidR="003A21E8" w:rsidRPr="005D2DA1">
        <w:rPr>
          <w:rFonts w:ascii="Book Antiqua" w:hAnsi="Book Antiqua"/>
          <w:lang w:val="en-US"/>
        </w:rPr>
        <w:fldChar w:fldCharType="separate"/>
      </w:r>
      <w:r w:rsidR="003A21E8" w:rsidRPr="005D2DA1">
        <w:rPr>
          <w:rFonts w:ascii="Book Antiqua" w:hAnsi="Book Antiqua"/>
          <w:noProof/>
          <w:vertAlign w:val="superscript"/>
          <w:lang w:val="en-US"/>
        </w:rPr>
        <w:t>[111,112]</w:t>
      </w:r>
      <w:r w:rsidR="003A21E8" w:rsidRPr="005D2DA1">
        <w:rPr>
          <w:rFonts w:ascii="Book Antiqua" w:hAnsi="Book Antiqua"/>
          <w:lang w:val="en-US"/>
        </w:rPr>
        <w:fldChar w:fldCharType="end"/>
      </w:r>
      <w:r w:rsidRPr="005D2DA1">
        <w:rPr>
          <w:rFonts w:ascii="Book Antiqua" w:hAnsi="Book Antiqua"/>
          <w:lang w:val="en-US"/>
        </w:rPr>
        <w:t xml:space="preserve">. </w:t>
      </w:r>
    </w:p>
    <w:p w14:paraId="2AB40BA2" w14:textId="57E5D1CA" w:rsidR="0030410B"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 xml:space="preserve">Endoscopic modalities, including stents, fibrin glue, clips, cap mounted clips, and double pigtail catheter drainage show variable success in the management </w:t>
      </w:r>
      <w:r w:rsidRPr="005D2DA1">
        <w:rPr>
          <w:rFonts w:ascii="Book Antiqua" w:hAnsi="Book Antiqua"/>
          <w:lang w:val="en-US"/>
        </w:rPr>
        <w:lastRenderedPageBreak/>
        <w:t>of lower GI defects</w:t>
      </w:r>
      <w:r w:rsidR="007F0447" w:rsidRPr="005D2DA1">
        <w:rPr>
          <w:rFonts w:ascii="Book Antiqua" w:hAnsi="Book Antiqua"/>
          <w:lang w:val="en-US"/>
        </w:rPr>
        <w:fldChar w:fldCharType="begin" w:fldLock="1"/>
      </w:r>
      <w:r w:rsidR="00DC04F7" w:rsidRPr="005D2DA1">
        <w:rPr>
          <w:rFonts w:ascii="Book Antiqua" w:hAnsi="Book Antiqua"/>
          <w:lang w:val="en-US"/>
        </w:rPr>
        <w:instrText>ADDIN CSL_CITATION {"citationItems":[{"id":"ITEM-1","itemData":{"DOI":"10.1007/s00464-019-06670-9","ISSN":"0930-2794","author":[{"dropping-particle":"","family":"Clifford","given":"R. E.","non-dropping-particle":"","parse-names":false,"suffix":""},{"dropping-particle":"","family":"Fowler","given":"H.","non-dropping-particle":"","parse-names":false,"suffix":""},{"dropping-particle":"","family":"Govindarajah","given":"N.","non-dropping-particle":"","parse-names":false,"suffix":""},{"dropping-particle":"","family":"Vimalachandran","given":"D.","non-dropping-particle":"","parse-names":false,"suffix":""},{"dropping-particle":"","family":"Sutton","given":"P. A.","non-dropping-particle":"","parse-names":false,"suffix":""}],"container-title":"Surgical Endoscopy","id":"ITEM-1","issued":{"date-parts":[["2019","1","23"]]},"title":"Early anastomotic complications in colorectal surgery: a systematic review of techniques for endoscopic salvage","type":"article-journal"},"uris":["http://www.mendeley.com/documents/?uuid=8ac5f0d0-b7ed-4799-977d-04538e842e83"]},{"id":"ITEM-2","itemData":{"DOI":"10.1007/s00464-007-9706-x","ISSN":"1432-2218","PMID":"18095024","abstract":"BACKGROUND Conservative treatment of anastomotic leakage after anterior resection of the rectum seems to be possible in patients who have no occurrence of generalized peritonitis. This report describes a new method of endoscopic management of large anastomotic leakage in these patients. METHOD The main feature of this new method is the endoscopically assisted placement of an open-cell sponge connected to a vacuum device into the abscess cavity via an introducer device. The sponge system is changed every 48-72 h. RESULTS Twenty-nine patients with an anastomotic leakage after anterior resection were treated with the endoscopic vacuum therapy. The total duration of endovac therapy was 34.4 +/- 19.4 days. The total number of endoscopic sessions per patient was 11.4 +/- 6.3. In 21 of the 29 patients, a protecting stoma was created at the primary operation. Four patients were treated successfully without the need of a secondary stoma. Definitive healing was achieved in 28 of the 29 patients. CONCLUSIONS Endoscopic vacuum-assisted closure is a new efficacious modality for treating anastomotic leakage following anterior resection due to an effective control of the septic focus. Further studies will show if it is possible to reduce the high mortality rate of patients with anastomotic leakage through the avoidance of surgical reinterventions while at the same time preserving the sphincter function.","author":[{"dropping-particle":"","family":"Weidenhagen","given":"Rolf","non-dropping-particle":"","parse-names":false,"suffix":""},{"dropping-particle":"","family":"Gruetzner","given":"Klaus Uwe","non-dropping-particle":"","parse-names":false,"suffix":""},{"dropping-particle":"","family":"Wiecken","given":"Timm","non-dropping-particle":"","parse-names":false,"suffix":""},{"dropping-particle":"","family":"Spelsberg","given":"Fritz","non-dropping-particle":"","parse-names":false,"suffix":""},{"dropping-particle":"","family":"Jauch","given":"Karl-Walter","non-dropping-particle":"","parse-names":false,"suffix":""}],"container-title":"Surgical endoscopy","id":"ITEM-2","issue":"8","issued":{"date-parts":[["2008","8"]]},"page":"1818-25","title":"Endoscopic vacuum-assisted closure of anastomotic leakage following anterior resection of the rectum: a new method.","type":"article-journal","volume":"22"},"uris":["http://www.mendeley.com/documents/?uuid=2c95961d-253e-46d3-b82e-e22c75b7c320"]},{"id":"ITEM-3","itemData":{"DOI":"10.1007/s00464-016-5315-x","ISSN":"1432-2218","PMID":"27815744","abstract":"BACKGROUND Complications in colorectal surgery include a wide range of clinical conditions, which increase mortality, morbidity, hospital stay and costs. In some cases, the placement of a self-expanding metal stent may represent a possible therapeutic strategy, avoiding further surgery. METHODS In order to verify the feasibility and safety of the technique, we reviewed the medical literature, between January 1997 and 2015, selecting 32 studies. Inclusion criteria were based on Preferred Reporting Items for Systematic reviews and Meta-Analyses recommendations. RESULTS The estimated rate of early success was 73.3% (95% CI 66.3-79.3), raising from 25 to 68% in the time frame 1997-2007. The rate of early complications was 31.4% (95% CI 25.3-38.3%), progressively decreasing from 75 to 43% up to 2009. The rate of surgery for acute complication was 9.3% (95% CI 6.0-14.2%), reduced on time course from 25 to 9%. The rate of closure of dehiscence was 74.5% (95% CI 62.8-83.5%), while the rate of long-lasting success was 57.3% (95% CI 50.3-64.0%). CONCLUSIONS Endoscopic stenting in the early postoperative management of anastomotic complications after colorectal surgery should be considered in patients with minimal risk for sepsis, as a safe and often effective alternative to surgery. However, in order to establish the safety and efficacy of this technique, prospective studies involving a larger cohort of patients are required.","author":[{"dropping-particle":"","family":"Arezzo","given":"Alberto","non-dropping-particle":"","parse-names":false,"suffix":""},{"dropping-particle":"","family":"Bini","given":"Roberto","non-dropping-particle":"","parse-names":false,"suffix":""},{"dropping-particle":"","family":"Secco","given":"Giacomo","non-dropping-particle":"Lo","parse-names":false,"suffix":""},{"dropping-particle":"","family":"Verra","given":"Mauro","non-dropping-particle":"","parse-names":false,"suffix":""},{"dropping-particle":"","family":"Passera","given":"Roberto","non-dropping-particle":"","parse-names":false,"suffix":""}],"container-title":"Surgical endoscopy","id":"ITEM-3","issue":"7","issued":{"date-parts":[["2017"]]},"page":"2720-2730","title":"The role of stents in the management of colorectal complications: a systematic review.","type":"article-journal","volume":"31"},"uris":["http://www.mendeley.com/documents/?uuid=ea7d9b33-b1f2-429b-99d1-7c39a1852c6f"]},{"id":"ITEM-4","itemData":{"DOI":"10.1007/s00384-010-1104-5","ISSN":"1432-1262","PMID":"21190028","abstract":"BACKGROUND Fistulae or leakages of anastomotic junctions of the gastrointestinal tract used to be an indication for surgery. However, patients often are severely ill and endoscopic therapeutic options have been suggested to avoid surgical intervention. PURPOSE This is a retrospective analysis of fibrin glue application in the treatment of gastrointestinal fistulae or anastomotic leakages. AIM The aim of this study was to investigate the value of fibrin glue in the treatment of gastrointestinal fistulae and leakages. METHODS From September 1996 to November 2002, 52 patients with gastrointestinal fistulae or insufficiencies have been treated endoscopically including the use of fibrin glue (Tissucol Duo S®, Baxter, Unterschleissheim, Germany). Clinical data comprising concomitant therapies and results were analysed by chart review. RESULTS Twenty-six lesions were located in the oesophagus or gastroesophageal junction, 4 in the stomach, 7 in the small intestine, 13 colorectal and 2 in the pancreas. The duration of treatment ranged from 12 to 1,765 days. Two to 81 ml fibrin glue (median 8.5) was used in 1-40 sessions (median 4). All patients received antibiotics; additional endoscopic options were frequently applied. Endoscopic therapy cured 55.7% patients (n = 29); 36.5% (n = 19) were cured with fibrin glue as sole endoscopic option. In 23.1% (n = 12), surgical intervention became necessary. Patients without major infectious complications tended to have a higher cure rate without surgery (87.5% vs. 50%). Eleven patients died (21.1%). CONCLUSION Endoscopic therapy is a valuable option in the treatment of fistulae and anastomotic insufficiencies of the gastrointestinal tract. It usually is applied repeatedly. Fibrin glue is a mainstay of this procedure. Major infectious complications seem to define a subgroup of patients with poorer outcome.","author":[{"dropping-particle":"","family":"Lippert","given":"Elisabeth","non-dropping-particle":"","parse-names":false,"suffix":""},{"dropping-particle":"","family":"Klebl","given":"Frank H","non-dropping-particle":"","parse-names":false,"suffix":""},{"dropping-particle":"","family":"Schweller","given":"Florian","non-dropping-particle":"","parse-names":false,"suffix":""},{"dropping-particle":"","family":"Ott","given":"Claudia","non-dropping-particle":"","parse-names":false,"suffix":""},{"dropping-particle":"","family":"Gelbmann","given":"Cornelia M","non-dropping-particle":"","parse-names":false,"suffix":""},{"dropping-particle":"","family":"Schölmerich","given":"Jürgen","non-dropping-particle":"","parse-names":false,"suffix":""},{"dropping-particle":"","family":"Endlicher","given":"Esther","non-dropping-particle":"","parse-names":false,"suffix":""},{"dropping-particle":"","family":"Kullmann","given":"Frank","non-dropping-particle":"","parse-names":false,"suffix":""}],"container-title":"International journal of colorectal disease","id":"ITEM-4","issue":"3","issued":{"date-parts":[["2011","3"]]},"page":"303-11","title":"Fibrin glue in the endoscopic treatment of fistulae and anastomotic leakages of the gastrointestinal tract.","type":"article-journal","volume":"26"},"uris":["http://www.mendeley.com/documents/?uuid=d8a43535-6df1-49f5-8f4c-3f3b73ecb8ab"]},{"id":"ITEM-5","itemData":{"DOI":"10.1177/2050640615626051","ISSN":"2050-6406","PMID":"28408994","abstract":"BACKGROUND Post-surgical anastomotic leaks often require a re-intervention, are associated with a definite morbidity and mortality, and with relevant costs. We described a large series of patients with different post-surgical leaks involving the gastrointestinal tract managed with endoscopy as initial approach. METHODS This was a retrospective analysis of prospectively collected cases with anastomotic leaks managed with different endoscopic approaches (with surgical or radiological drainage when needed) in two endoscopic centres during 5 years. Interventions included: (1) over-the-scope clip (OTSC) positioning; (2) placement of a covered self-expanding metal stent (SEMS); (3) fibrin glue injection (Tissucol); and (4) endo-sponge application, according to both the endoscopic feature and patient's status. RESULTS A total of 76 patients underwent endoscopic treatment for a leak either in the upper (47 cases) or lower (29 cases) gastrointestinal tract, and the approach was successful in 39 (83%) and 22 (75.9%) patients, respectively, accounting for an overall 80.3% success rate. Leak closure was achieved in 84.9% and 78.3% of patients managed by using a single or a combination of endoscopic devices. Overall, leak closure failed in 15 (19.7%) patients, and the surgical approach was successful in all 14 patients who underwent re-intervention, whilst one patient died due to sepsis at 7 days. CONCLUSIONS Our data suggest that an endoscopic approach, with surgical or radiological drainage when needed, is successful and safe in the majority of patients with anastomotic gastrointestinal leaks. Therefore, an endoscopic treatment could be attempted before resorting to more invasive, costly and risky re-intervention.","author":[{"dropping-particle":"","family":"Manta","given":"Raffaele","non-dropping-particle":"","parse-names":false,"suffix":""},{"dropping-particle":"","family":"Caruso","given":"Angelo","non-dropping-particle":"","parse-names":false,"suffix":""},{"dropping-particle":"","family":"Cellini","given":"Carlo","non-dropping-particle":"","parse-names":false,"suffix":""},{"dropping-particle":"","family":"Sica","given":"Mariano","non-dropping-particle":"","parse-names":false,"suffix":""},{"dropping-particle":"","family":"Zullo","given":"Angelo","non-dropping-particle":"","parse-names":false,"suffix":""},{"dropping-particle":"","family":"Mirante","given":"Vincenzo Giorgio","non-dropping-particle":"","parse-names":false,"suffix":""},{"dropping-particle":"","family":"Bertani","given":"Helga","non-dropping-particle":"","parse-names":false,"suffix":""},{"dropping-particle":"","family":"Frazzoni","given":"Marzio","non-dropping-particle":"","parse-names":false,"suffix":""},{"dropping-particle":"","family":"Mutignani","given":"Massimiliano","non-dropping-particle":"","parse-names":false,"suffix":""},{"dropping-particle":"","family":"Galloro","given":"Giuseppe","non-dropping-particle":"","parse-names":false,"suffix":""},{"dropping-particle":"","family":"Conigliaro","given":"Rita","non-dropping-particle":"","parse-names":false,"suffix":""}],"container-title":"United European gastroenterology journal","id":"ITEM-5","issue":"6","issued":{"date-parts":[["2016","12"]]},"page":"770-777","title":"Endoscopic management of patients with post-surgical leaks involving the gastrointestinal tract: A large case series.","type":"article-journal","volume":"4"},"uris":["http://www.mendeley.com/documents/?uuid=593f5c29-b6cd-4487-b904-6c4a8539e46d"]},{"id":"ITEM-6","itemData":{"DOI":"10.1007/s00464-015-4404-6","ISSN":"0930-2794","author":[{"dropping-particle":"","family":"Blot","given":"Christelle","non-dropping-particle":"","parse-names":false,"suffix":""},{"dropping-particle":"","family":"Sabbagh","given":"Charles","non-dropping-particle":"","parse-names":false,"suffix":""},{"dropping-particle":"","family":"Rebibo","given":"Lionel","non-dropping-particle":"","parse-names":false,"suffix":""},{"dropping-particle":"","family":"Brazier","given":"Franck","non-dropping-particle":"","parse-names":false,"suffix":""},{"dropping-particle":"","family":"Chivot","given":"Cyril","non-dropping-particle":"","parse-names":false,"suffix":""},{"dropping-particle":"","family":"Fumery","given":"Mathurin","non-dropping-particle":"","parse-names":false,"suffix":""},{"dropping-particle":"","family":"Regimbeau","given":"Jean-Marc","non-dropping-particle":"","parse-names":false,"suffix":""}],"container-title":"Surgical Endoscopy","id":"ITEM-6","issue":"5","issued":{"date-parts":[["2016","5","17"]]},"page":"1869-1875","title":"Use of transanastomotic double-pigtail stents in the management of grade B colorectal leakage: a pilot feasibility study","type":"article-journal","volume":"30"},"uris":["http://www.mendeley.com/documents/?uuid=e98cd08c-7d6f-4fe7-bff2-233a5a4f7992"]}],"mendeley":{"formattedCitation":"&lt;sup&gt;[112–117]&lt;/sup&gt;","plainTextFormattedCitation":"[112–117]","previouslyFormattedCitation":"&lt;sup&gt;[112–117]&lt;/sup&gt;"},"properties":{"noteIndex":0},"schema":"https://github.com/citation-style-language/schema/raw/master/csl-citation.json"}</w:instrText>
      </w:r>
      <w:r w:rsidR="007F0447" w:rsidRPr="005D2DA1">
        <w:rPr>
          <w:rFonts w:ascii="Book Antiqua" w:hAnsi="Book Antiqua"/>
          <w:lang w:val="en-US"/>
        </w:rPr>
        <w:fldChar w:fldCharType="separate"/>
      </w:r>
      <w:r w:rsidR="007F0447" w:rsidRPr="005D2DA1">
        <w:rPr>
          <w:rFonts w:ascii="Book Antiqua" w:hAnsi="Book Antiqua"/>
          <w:noProof/>
          <w:vertAlign w:val="superscript"/>
          <w:lang w:val="en-US"/>
        </w:rPr>
        <w:t>[112–117]</w:t>
      </w:r>
      <w:r w:rsidR="007F0447" w:rsidRPr="005D2DA1">
        <w:rPr>
          <w:rFonts w:ascii="Book Antiqua" w:hAnsi="Book Antiqua"/>
          <w:lang w:val="en-US"/>
        </w:rPr>
        <w:fldChar w:fldCharType="end"/>
      </w:r>
      <w:r w:rsidRPr="005D2DA1">
        <w:rPr>
          <w:rFonts w:ascii="Book Antiqua" w:hAnsi="Book Antiqua"/>
          <w:lang w:val="en-US"/>
        </w:rPr>
        <w:t xml:space="preserve">. In 2003, </w:t>
      </w:r>
      <w:proofErr w:type="spellStart"/>
      <w:r w:rsidRPr="005D2DA1">
        <w:rPr>
          <w:rFonts w:ascii="Book Antiqua" w:hAnsi="Book Antiqua"/>
          <w:lang w:val="en-US"/>
        </w:rPr>
        <w:t>Weidenhagen</w:t>
      </w:r>
      <w:proofErr w:type="spellEnd"/>
      <w:r w:rsidRPr="005D2DA1">
        <w:rPr>
          <w:rFonts w:ascii="Book Antiqua" w:hAnsi="Book Antiqua"/>
          <w:lang w:val="en-US"/>
        </w:rPr>
        <w:t xml:space="preserve"> </w:t>
      </w:r>
      <w:r w:rsidRPr="00A82A56">
        <w:rPr>
          <w:rFonts w:ascii="Book Antiqua" w:hAnsi="Book Antiqua"/>
          <w:i/>
          <w:lang w:val="en-US"/>
        </w:rPr>
        <w:t>et al</w:t>
      </w:r>
      <w:r w:rsidR="00DC04F7" w:rsidRPr="005D2DA1">
        <w:rPr>
          <w:rFonts w:ascii="Book Antiqua" w:hAnsi="Book Antiqua"/>
          <w:lang w:val="en-US"/>
        </w:rPr>
        <w:fldChar w:fldCharType="begin" w:fldLock="1"/>
      </w:r>
      <w:r w:rsidR="00DC04F7" w:rsidRPr="005D2DA1">
        <w:rPr>
          <w:rFonts w:ascii="Book Antiqua" w:hAnsi="Book Antiqua"/>
          <w:lang w:val="en-US"/>
        </w:rPr>
        <w:instrText>ADDIN CSL_CITATION {"citationItems":[{"id":"ITEM-1","itemData":{"DOI":"10.1046/j.1463-1318.5.s2.1.x","ISSN":"1462-8910","author":[{"dropping-particle":"","family":"Weidenhagen","given":"R","non-dropping-particle":"","parse-names":false,"suffix":""},{"dropping-particle":"","family":"Spelsberg","given":"F","non-dropping-particle":"","parse-names":false,"suffix":""},{"dropping-particle":"","family":"Lang","given":"RA","non-dropping-particle":"","parse-names":false,"suffix":""},{"dropping-particle":"","family":"et al","given":"","non-dropping-particle":"","parse-names":false,"suffix":""}],"container-title":"Colorectal Disease","id":"ITEM-1","issue":"s2","issued":{"date-parts":[["2003","10"]]},"page":"1-4","title":"New method for sepsis control caused by anastomotic leakage in rectal surgery: the Endo-VAC","type":"article-journal","volume":"5"},"uris":["http://www.mendeley.com/documents/?uuid=aae96659-ed47-421a-a252-a231bcc4372e"]}],"mendeley":{"formattedCitation":"&lt;sup&gt;[25]&lt;/sup&gt;","plainTextFormattedCitation":"[25]","previouslyFormattedCitation":"&lt;sup&gt;[25]&lt;/sup&gt;"},"properties":{"noteIndex":0},"schema":"https://github.com/citation-style-language/schema/raw/master/csl-citation.json"}</w:instrText>
      </w:r>
      <w:r w:rsidR="00DC04F7" w:rsidRPr="005D2DA1">
        <w:rPr>
          <w:rFonts w:ascii="Book Antiqua" w:hAnsi="Book Antiqua"/>
          <w:lang w:val="en-US"/>
        </w:rPr>
        <w:fldChar w:fldCharType="separate"/>
      </w:r>
      <w:r w:rsidR="00DC04F7" w:rsidRPr="005D2DA1">
        <w:rPr>
          <w:rFonts w:ascii="Book Antiqua" w:hAnsi="Book Antiqua"/>
          <w:noProof/>
          <w:vertAlign w:val="superscript"/>
          <w:lang w:val="en-US"/>
        </w:rPr>
        <w:t>[25]</w:t>
      </w:r>
      <w:r w:rsidR="00DC04F7" w:rsidRPr="005D2DA1">
        <w:rPr>
          <w:rFonts w:ascii="Book Antiqua" w:hAnsi="Book Antiqua"/>
          <w:lang w:val="en-US"/>
        </w:rPr>
        <w:fldChar w:fldCharType="end"/>
      </w:r>
      <w:r w:rsidRPr="005D2DA1">
        <w:rPr>
          <w:rFonts w:ascii="Book Antiqua" w:hAnsi="Book Antiqua"/>
          <w:lang w:val="en-US"/>
        </w:rPr>
        <w:t xml:space="preserve"> described the first use of EVT in the lower GI tract for sepsis control caused by an anastomotic leak after a rectal surgery, showing a successful outcome. After this favorable report, the use of EVT in the management of lower GI defects increased and several studies were published showing a high efficacy and safety profile</w:t>
      </w:r>
      <w:r w:rsidR="00DC04F7" w:rsidRPr="005D2DA1">
        <w:rPr>
          <w:rFonts w:ascii="Book Antiqua" w:hAnsi="Book Antiqua"/>
          <w:lang w:val="en-US"/>
        </w:rPr>
        <w:fldChar w:fldCharType="begin" w:fldLock="1"/>
      </w:r>
      <w:r w:rsidR="009D5BFA" w:rsidRPr="005D2DA1">
        <w:rPr>
          <w:rFonts w:ascii="Book Antiqua" w:hAnsi="Book Antiqua"/>
          <w:lang w:val="en-US"/>
        </w:rPr>
        <w:instrText>ADDIN CSL_CITATION {"citationItems":[{"id":"ITEM-1","itemData":{"DOI":"10.1007/s00464-007-9706-x","ISSN":"1432-2218","PMID":"18095024","abstract":"BACKGROUND Conservative treatment of anastomotic leakage after anterior resection of the rectum seems to be possible in patients who have no occurrence of generalized peritonitis. This report describes a new method of endoscopic management of large anastomotic leakage in these patients. METHOD The main feature of this new method is the endoscopically assisted placement of an open-cell sponge connected to a vacuum device into the abscess cavity via an introducer device. The sponge system is changed every 48-72 h. RESULTS Twenty-nine patients with an anastomotic leakage after anterior resection were treated with the endoscopic vacuum therapy. The total duration of endovac therapy was 34.4 +/- 19.4 days. The total number of endoscopic sessions per patient was 11.4 +/- 6.3. In 21 of the 29 patients, a protecting stoma was created at the primary operation. Four patients were treated successfully without the need of a secondary stoma. Definitive healing was achieved in 28 of the 29 patients. CONCLUSIONS Endoscopic vacuum-assisted closure is a new efficacious modality for treating anastomotic leakage following anterior resection due to an effective control of the septic focus. Further studies will show if it is possible to reduce the high mortality rate of patients with anastomotic leakage through the avoidance of surgical reinterventions while at the same time preserving the sphincter function.","author":[{"dropping-particle":"","family":"Weidenhagen","given":"Rolf","non-dropping-particle":"","parse-names":false,"suffix":""},{"dropping-particle":"","family":"Gruetzner","given":"Klaus Uwe","non-dropping-particle":"","parse-names":false,"suffix":""},{"dropping-particle":"","family":"Wiecken","given":"Timm","non-dropping-particle":"","parse-names":false,"suffix":""},{"dropping-particle":"","family":"Spelsberg","given":"Fritz","non-dropping-particle":"","parse-names":false,"suffix":""},{"dropping-particle":"","family":"Jauch","given":"Karl-Walter","non-dropping-particle":"","parse-names":false,"suffix":""}],"container-title":"Surgical endoscopy","id":"ITEM-1","issue":"8","issued":{"date-parts":[["2008","8"]]},"page":"1818-25","title":"Endoscopic vacuum-assisted closure of anastomotic leakage following anterior resection of the rectum: a new method.","type":"article-journal","volume":"22"},"uris":["http://www.mendeley.com/documents/?uuid=2c95961d-253e-46d3-b82e-e22c75b7c320"]},{"id":"ITEM-2","itemData":{"DOI":"10.1007/s11605-015-3017-7","ISSN":"1873-4626","PMID":"26597270","abstract":"INTRODUCTION Endoscopic vacuum therapy (EVT) has been established in Germany for the treatment of anastomotic leakage after rectal resection. Continuous or intermittent suction and drainage decrease bacterial contamination, secretion, and local edema promoting perfusion and granulation at the same time. However, data for use and long-term results of EVT in colorectal surgery are still scarce and are often limited by short-term follow-up. OBJECTIVES Here, we aimed at analyzing the treatment spectrum and long-term outcome of EVT for defects of the lower gastrointestinal tract. METHODS This is a retrospective single-center analysis of EVT for defects of the lower gastrointestinal tract of different etiology in 41 patients over a time period of 8 years (2007-2015) with a mean follow-up of 36 (2-89) months. RESULTS In total, 426 polyurethane sponges were placed in lower GI defects of 41 patients (31 male, 10 female) with a median age of 70 years (range, 29-91). Most frequent indications for EVT were anastomotic leakage after rectal resection (n = 20), Hartmann's stump insufficiency (n = 12), and rectal perforation (n = 3). The median number of sponge insertions was six (range, 1-37) with a mean changing interval of 3 days (range, 1-5). Median time of therapy was 20 days. A successful vacuum therapy with local control of the septic focus was achieved in 18 of 20 patients (90 %) with anastomotic leakage after rectal resection and in nine of 12 patients with a Hartmann's stump insufficiency. In 15 of 19 (79 %) patients with a diverting stoma, take-down after successful treatment was possible. Median time to closure was 244 days (range, 152-488 days). CONCLUSION To our knowledge, this retrospective observation of EVT application for rectal lesions represents the largest patient series in literature. EVT has earned its indication in complication management after colorectal surgery and can achieve a successful control of a local septic focus in the majority of patients.","author":[{"dropping-particle":"","family":"Kuehn","given":"Florian","non-dropping-particle":"","parse-names":false,"suffix":""},{"dropping-particle":"","family":"Janisch","given":"Florian","non-dropping-particle":"","parse-names":false,"suffix":""},{"dropping-particle":"","family":"Schwandner","given":"Frank","non-dropping-particle":"","parse-names":false,"suffix":""},{"dropping-particle":"","family":"Alsfasser","given":"Guido","non-dropping-particle":"","parse-names":false,"suffix":""},{"dropping-particle":"","family":"Schiffmann","given":"Leif","non-dropping-particle":"","parse-names":false,"suffix":""},{"dropping-particle":"","family":"Gock","given":"Michael","non-dropping-particle":"","parse-names":false,"suffix":""},{"dropping-particle":"","family":"Klar","given":"Ernst","non-dropping-particle":"","parse-names":false,"suffix":""}],"container-title":"Journal of gastrointestinal surgery : official journal of the Society for Surgery of the Alimentary Tract","id":"ITEM-2","issue":"2","issued":{"date-parts":[["2016","2"]]},"page":"328-34","title":"Endoscopic Vacuum Therapy in Colorectal Surgery.","type":"article-journal","volume":"20"},"uris":["http://www.mendeley.com/documents/?uuid=56acb505-ad75-480a-b9a3-d25e3980a654"]},{"id":"ITEM-3","itemData":{"DOI":"10.1007/s00384-009-0673-7","ISSN":"1432-1262","PMID":"19241081","abstract":"PURPOSE The purpose of the study was to prospectively assess the impact of neoadjuvant radiochemotherapy on the formation of major anastomotic rectal leaks and treatment by endoscopic transanal vacuum-assisted rectal drainage (ETVARD). MATERIALS AND METHODS Twenty six patients with malignancies with rectal anastomotic leaks were prospectively treated, including 14 of 26 patients following neoadjuvant radiochemotherapy. ETVARD was the first-line treatment. RESULTS In 23 of 26 patients, ETVARD was successfully completed. In patients following neoadjuvant radiochemotherapy sizes of leakage cavities, duration of ETVARD, number of sponge exchanges, and endoscopies as well as time to closure of cavities were significantly increased (0.009 &lt; p &lt; 0.035) compared to patients after primary surgery. Increased age showed similar correlations, whereas the level of anastomoses did not influence these parameters. Patients without (ile)ostomies could also be treated by ETVARD. Follow-up endoscopies have not shown any major changes. CONCLUSIONS Radiochemotherapy has a significant impact on development and treatment of major anastomotic rectal leaks. Most patients can be successfully treated by ETVARD, avoiding additional resective surgery or permanent (col)ostomies.","author":[{"dropping-particle":"","family":"Bernstorff","given":"Wolfram","non-dropping-particle":"von","parse-names":false,"suffix":""},{"dropping-particle":"","family":"Glitsch","given":"Anne","non-dropping-particle":"","parse-names":false,"suffix":""},{"dropping-particle":"","family":"Schreiber","given":"André","non-dropping-particle":"","parse-names":false,"suffix":""},{"dropping-particle":"","family":"Partecke","given":"Lars Ivo","non-dropping-particle":"","parse-names":false,"suffix":""},{"dropping-particle":"","family":"Heidecke","given":"Claus Dieter","non-dropping-particle":"","parse-names":false,"suffix":""}],"container-title":"International journal of colorectal disease","id":"ITEM-3","issue":"7","issued":{"date-parts":[["2009","7"]]},"page":"819-25","title":"ETVARD (endoscopic transanal vacuum-assisted rectal drainage) leads to complete but delayed closure of extraperitoneal rectal anastomotic leakage cavities following neoadjuvant radiochemotherapy.","type":"article-journal","volume":"24"},"uris":["http://www.mendeley.com/documents/?uuid=7a4fe1f7-09fe-4481-8a77-6c4a3917ea24"]},{"id":"ITEM-4","itemData":{"DOI":"10.1007/s00464-008-0186-4","ISSN":"1432-2218","PMID":"19037698","abstract":"BACKGROUND Anastomotic leakage is a feared complication following colorectal surgery and is associated with early and long-term morbidity and mortality. The presacral cavity as the result of leakage can be treated with an endo-sponge (B-Braun Medical). The aim of this study was to assess the effectiveness of endo-sponge treatment of the presacral cavity as the result of anastomotic leakage in the Netherlands. METHODS Between July 2006 and April 2008, 16 patients (M/F = 9:7) with median age 64 years (range 19-78 years) who underwent surgery for rectal cancer (n = 13) or ulcerative colitis (n = 3) were treated with the endo-sponge treatment after anastomotic leakage. RESULTS Of the 16 patients, eight patients started with the endo-sponge treatment within 6 weeks after the initial surgery. In these patients the endo-sponge was placed after a median of 24 days (range 13-39 days) following surgery. In the remaining eight patients the endo-sponge treatment was started later than 6 weeks after the initial surgery. In this group there was a median of 74 days (range 43-1,602 days) between surgery and the start of endo-sponge placement. There was closure in six out of eight patients (75%) in the group that started with the endo-sponge treatment within 6 weeks of surgery compared with three out of eight patients (38%) in the group that started later (p = 0.315). Closure was achieved in a median of 40 (range 28-90) days with a median number of 13 sponge replacements (range 8-17). CONCLUSIONS Endo-sponge placement can be helpful in the treatment for anastomotic leakage after colorectal surgery and might prevent a chronic presacral sinus. However, it is not yet clear if this new treatment modality results in quicker healing.","author":[{"dropping-particle":"","family":"Koperen","given":"P J","non-dropping-particle":"van","parse-names":false,"suffix":""},{"dropping-particle":"","family":"Berge Henegouwen","given":"M I","non-dropping-particle":"van","parse-names":false,"suffix":""},{"dropping-particle":"","family":"Rosman","given":"C","non-dropping-particle":"","parse-names":false,"suffix":""},{"dropping-particle":"","family":"Bakker","given":"C M","non-dropping-particle":"","parse-names":false,"suffix":""},{"dropping-particle":"","family":"Heres","given":"P","non-dropping-particle":"","parse-names":false,"suffix":""},{"dropping-particle":"","family":"Slors","given":"J F M","non-dropping-particle":"","parse-names":false,"suffix":""},{"dropping-particle":"","family":"Bemelman","given":"W A","non-dropping-particle":"","parse-names":false,"suffix":""}],"container-title":"Surgical endoscopy","id":"ITEM-4","issue":"6","issued":{"date-parts":[["2009","6"]]},"page":"1379-83","title":"The Dutch multicenter experience of the endo-sponge treatment for anastomotic leakage after colorectal surgery.","type":"article-journal","volume":"23"},"uris":["http://www.mendeley.com/documents/?uuid=7e9776fa-ee71-4b5c-81fd-e1baeba8f18c"]}],"mendeley":{"formattedCitation":"&lt;sup&gt;[113,118–120]&lt;/sup&gt;","plainTextFormattedCitation":"[113,118–120]","previouslyFormattedCitation":"&lt;sup&gt;[113,118–120]&lt;/sup&gt;"},"properties":{"noteIndex":0},"schema":"https://github.com/citation-style-language/schema/raw/master/csl-citation.json"}</w:instrText>
      </w:r>
      <w:r w:rsidR="00DC04F7" w:rsidRPr="005D2DA1">
        <w:rPr>
          <w:rFonts w:ascii="Book Antiqua" w:hAnsi="Book Antiqua"/>
          <w:lang w:val="en-US"/>
        </w:rPr>
        <w:fldChar w:fldCharType="separate"/>
      </w:r>
      <w:r w:rsidR="00DC04F7" w:rsidRPr="005D2DA1">
        <w:rPr>
          <w:rFonts w:ascii="Book Antiqua" w:hAnsi="Book Antiqua"/>
          <w:noProof/>
          <w:vertAlign w:val="superscript"/>
          <w:lang w:val="en-US"/>
        </w:rPr>
        <w:t>[113,118–120]</w:t>
      </w:r>
      <w:r w:rsidR="00DC04F7" w:rsidRPr="005D2DA1">
        <w:rPr>
          <w:rFonts w:ascii="Book Antiqua" w:hAnsi="Book Antiqua"/>
          <w:lang w:val="en-US"/>
        </w:rPr>
        <w:fldChar w:fldCharType="end"/>
      </w:r>
      <w:r w:rsidRPr="005D2DA1">
        <w:rPr>
          <w:rFonts w:ascii="Book Antiqua" w:hAnsi="Book Antiqua"/>
          <w:lang w:val="en-US"/>
        </w:rPr>
        <w:t xml:space="preserve">. </w:t>
      </w:r>
    </w:p>
    <w:p w14:paraId="4298CDF2" w14:textId="02689FA4" w:rsidR="0030410B"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The first study evaluating EVT in the treatment of anastomotic leak after low anterior resection (LAR)</w:t>
      </w:r>
      <w:r w:rsidR="009D5BFA" w:rsidRPr="005D2DA1">
        <w:rPr>
          <w:rFonts w:ascii="Book Antiqua" w:hAnsi="Book Antiqua"/>
          <w:lang w:val="en-US"/>
        </w:rPr>
        <w:fldChar w:fldCharType="begin" w:fldLock="1"/>
      </w:r>
      <w:r w:rsidR="009D5BFA" w:rsidRPr="005D2DA1">
        <w:rPr>
          <w:rFonts w:ascii="Book Antiqua" w:hAnsi="Book Antiqua"/>
          <w:lang w:val="en-US"/>
        </w:rPr>
        <w:instrText>ADDIN CSL_CITATION {"citationItems":[{"id":"ITEM-1","itemData":{"DOI":"10.1007/s00464-007-9706-x","ISSN":"1432-2218","PMID":"18095024","abstract":"BACKGROUND Conservative treatment of anastomotic leakage after anterior resection of the rectum seems to be possible in patients who have no occurrence of generalized peritonitis. This report describes a new method of endoscopic management of large anastomotic leakage in these patients. METHOD The main feature of this new method is the endoscopically assisted placement of an open-cell sponge connected to a vacuum device into the abscess cavity via an introducer device. The sponge system is changed every 48-72 h. RESULTS Twenty-nine patients with an anastomotic leakage after anterior resection were treated with the endoscopic vacuum therapy. The total duration of endovac therapy was 34.4 +/- 19.4 days. The total number of endoscopic sessions per patient was 11.4 +/- 6.3. In 21 of the 29 patients, a protecting stoma was created at the primary operation. Four patients were treated successfully without the need of a secondary stoma. Definitive healing was achieved in 28 of the 29 patients. CONCLUSIONS Endoscopic vacuum-assisted closure is a new efficacious modality for treating anastomotic leakage following anterior resection due to an effective control of the septic focus. Further studies will show if it is possible to reduce the high mortality rate of patients with anastomotic leakage through the avoidance of surgical reinterventions while at the same time preserving the sphincter function.","author":[{"dropping-particle":"","family":"Weidenhagen","given":"Rolf","non-dropping-particle":"","parse-names":false,"suffix":""},{"dropping-particle":"","family":"Gruetzner","given":"Klaus Uwe","non-dropping-particle":"","parse-names":false,"suffix":""},{"dropping-particle":"","family":"Wiecken","given":"Timm","non-dropping-particle":"","parse-names":false,"suffix":""},{"dropping-particle":"","family":"Spelsberg","given":"Fritz","non-dropping-particle":"","parse-names":false,"suffix":""},{"dropping-particle":"","family":"Jauch","given":"Karl-Walter","non-dropping-particle":"","parse-names":false,"suffix":""}],"container-title":"Surgical endoscopy","id":"ITEM-1","issue":"8","issued":{"date-parts":[["2008","8"]]},"page":"1818-25","title":"Endoscopic vacuum-assisted closure of anastomotic leakage following anterior resection of the rectum: a new method.","type":"article-journal","volume":"22"},"uris":["http://www.mendeley.com/documents/?uuid=2c95961d-253e-46d3-b82e-e22c75b7c320"]}],"mendeley":{"formattedCitation":"&lt;sup&gt;[113]&lt;/sup&gt;","plainTextFormattedCitation":"[113]","previouslyFormattedCitation":"&lt;sup&gt;[113]&lt;/sup&gt;"},"properties":{"noteIndex":0},"schema":"https://github.com/citation-style-language/schema/raw/master/csl-citation.json"}</w:instrText>
      </w:r>
      <w:r w:rsidR="009D5BFA" w:rsidRPr="005D2DA1">
        <w:rPr>
          <w:rFonts w:ascii="Book Antiqua" w:hAnsi="Book Antiqua"/>
          <w:lang w:val="en-US"/>
        </w:rPr>
        <w:fldChar w:fldCharType="separate"/>
      </w:r>
      <w:r w:rsidR="009D5BFA" w:rsidRPr="005D2DA1">
        <w:rPr>
          <w:rFonts w:ascii="Book Antiqua" w:hAnsi="Book Antiqua"/>
          <w:noProof/>
          <w:vertAlign w:val="superscript"/>
          <w:lang w:val="en-US"/>
        </w:rPr>
        <w:t>[113]</w:t>
      </w:r>
      <w:r w:rsidR="009D5BFA" w:rsidRPr="005D2DA1">
        <w:rPr>
          <w:rFonts w:ascii="Book Antiqua" w:hAnsi="Book Antiqua"/>
          <w:lang w:val="en-US"/>
        </w:rPr>
        <w:fldChar w:fldCharType="end"/>
      </w:r>
      <w:r w:rsidR="009D5BFA" w:rsidRPr="005D2DA1">
        <w:rPr>
          <w:rFonts w:ascii="Book Antiqua" w:hAnsi="Book Antiqua"/>
          <w:lang w:val="en-US"/>
        </w:rPr>
        <w:t xml:space="preserve"> </w:t>
      </w:r>
      <w:r w:rsidRPr="005D2DA1">
        <w:rPr>
          <w:rFonts w:ascii="Book Antiqua" w:hAnsi="Book Antiqua"/>
          <w:lang w:val="en-US"/>
        </w:rPr>
        <w:t>included 29 patients and showed 90.3% successful closure with a mean of 11.4 ± 6.3 sponge exchanges and a duration of 34.4 ± 19.4 d. In this study, most of patients had a protected stoma created at the primary surgery. In a retrospective study</w:t>
      </w:r>
      <w:r w:rsidR="009D5BFA" w:rsidRPr="005D2DA1">
        <w:rPr>
          <w:rFonts w:ascii="Book Antiqua" w:hAnsi="Book Antiqua"/>
          <w:lang w:val="en-US"/>
        </w:rPr>
        <w:fldChar w:fldCharType="begin" w:fldLock="1"/>
      </w:r>
      <w:r w:rsidR="009D5BFA" w:rsidRPr="005D2DA1">
        <w:rPr>
          <w:rFonts w:ascii="Book Antiqua" w:hAnsi="Book Antiqua"/>
          <w:lang w:val="en-US"/>
        </w:rPr>
        <w:instrText>ADDIN CSL_CITATION {"citationItems":[{"id":"ITEM-1","itemData":{"DOI":"10.1007/s11605-015-3017-7","ISSN":"1873-4626","PMID":"26597270","abstract":"INTRODUCTION Endoscopic vacuum therapy (EVT) has been established in Germany for the treatment of anastomotic leakage after rectal resection. Continuous or intermittent suction and drainage decrease bacterial contamination, secretion, and local edema promoting perfusion and granulation at the same time. However, data for use and long-term results of EVT in colorectal surgery are still scarce and are often limited by short-term follow-up. OBJECTIVES Here, we aimed at analyzing the treatment spectrum and long-term outcome of EVT for defects of the lower gastrointestinal tract. METHODS This is a retrospective single-center analysis of EVT for defects of the lower gastrointestinal tract of different etiology in 41 patients over a time period of 8 years (2007-2015) with a mean follow-up of 36 (2-89) months. RESULTS In total, 426 polyurethane sponges were placed in lower GI defects of 41 patients (31 male, 10 female) with a median age of 70 years (range, 29-91). Most frequent indications for EVT were anastomotic leakage after rectal resection (n = 20), Hartmann's stump insufficiency (n = 12), and rectal perforation (n = 3). The median number of sponge insertions was six (range, 1-37) with a mean changing interval of 3 days (range, 1-5). Median time of therapy was 20 days. A successful vacuum therapy with local control of the septic focus was achieved in 18 of 20 patients (90 %) with anastomotic leakage after rectal resection and in nine of 12 patients with a Hartmann's stump insufficiency. In 15 of 19 (79 %) patients with a diverting stoma, take-down after successful treatment was possible. Median time to closure was 244 days (range, 152-488 days). CONCLUSION To our knowledge, this retrospective observation of EVT application for rectal lesions represents the largest patient series in literature. EVT has earned its indication in complication management after colorectal surgery and can achieve a successful control of a local septic focus in the majority of patients.","author":[{"dropping-particle":"","family":"Kuehn","given":"Florian","non-dropping-particle":"","parse-names":false,"suffix":""},{"dropping-particle":"","family":"Janisch","given":"Florian","non-dropping-particle":"","parse-names":false,"suffix":""},{"dropping-particle":"","family":"Schwandner","given":"Frank","non-dropping-particle":"","parse-names":false,"suffix":""},{"dropping-particle":"","family":"Alsfasser","given":"Guido","non-dropping-particle":"","parse-names":false,"suffix":""},{"dropping-particle":"","family":"Schiffmann","given":"Leif","non-dropping-particle":"","parse-names":false,"suffix":""},{"dropping-particle":"","family":"Gock","given":"Michael","non-dropping-particle":"","parse-names":false,"suffix":""},{"dropping-particle":"","family":"Klar","given":"Ernst","non-dropping-particle":"","parse-names":false,"suffix":""}],"container-title":"Journal of gastrointestinal surgery : official journal of the Society for Surgery of the Alimentary Tract","id":"ITEM-1","issue":"2","issued":{"date-parts":[["2016","2"]]},"page":"328-34","title":"Endoscopic Vacuum Therapy in Colorectal Surgery.","type":"article-journal","volume":"20"},"uris":["http://www.mendeley.com/documents/?uuid=56acb505-ad75-480a-b9a3-d25e3980a654"]}],"mendeley":{"formattedCitation":"&lt;sup&gt;[118]&lt;/sup&gt;","plainTextFormattedCitation":"[118]","previouslyFormattedCitation":"&lt;sup&gt;[118]&lt;/sup&gt;"},"properties":{"noteIndex":0},"schema":"https://github.com/citation-style-language/schema/raw/master/csl-citation.json"}</w:instrText>
      </w:r>
      <w:r w:rsidR="009D5BFA" w:rsidRPr="005D2DA1">
        <w:rPr>
          <w:rFonts w:ascii="Book Antiqua" w:hAnsi="Book Antiqua"/>
          <w:lang w:val="en-US"/>
        </w:rPr>
        <w:fldChar w:fldCharType="separate"/>
      </w:r>
      <w:r w:rsidR="009D5BFA" w:rsidRPr="005D2DA1">
        <w:rPr>
          <w:rFonts w:ascii="Book Antiqua" w:hAnsi="Book Antiqua"/>
          <w:noProof/>
          <w:vertAlign w:val="superscript"/>
          <w:lang w:val="en-US"/>
        </w:rPr>
        <w:t>[118]</w:t>
      </w:r>
      <w:r w:rsidR="009D5BFA" w:rsidRPr="005D2DA1">
        <w:rPr>
          <w:rFonts w:ascii="Book Antiqua" w:hAnsi="Book Antiqua"/>
          <w:lang w:val="en-US"/>
        </w:rPr>
        <w:fldChar w:fldCharType="end"/>
      </w:r>
      <w:r w:rsidRPr="005D2DA1">
        <w:rPr>
          <w:rFonts w:ascii="Book Antiqua" w:hAnsi="Book Antiqua"/>
          <w:lang w:val="en-US"/>
        </w:rPr>
        <w:t xml:space="preserve"> including anastomotic leak after rectal resection, Hartmann’s stump insufficiency, and rectal perforation, EVT demonstrated an 83% closure rate overall. For those patients with anastomotic leak, the closure rate success was 90%, similar to several other studies</w:t>
      </w:r>
      <w:r w:rsidR="009D5BFA" w:rsidRPr="005D2DA1">
        <w:rPr>
          <w:rFonts w:ascii="Book Antiqua" w:hAnsi="Book Antiqua"/>
          <w:lang w:val="en-US"/>
        </w:rPr>
        <w:fldChar w:fldCharType="begin" w:fldLock="1"/>
      </w:r>
      <w:r w:rsidR="009D5BFA" w:rsidRPr="005D2DA1">
        <w:rPr>
          <w:rFonts w:ascii="Book Antiqua" w:hAnsi="Book Antiqua"/>
          <w:lang w:val="en-US"/>
        </w:rPr>
        <w:instrText>ADDIN CSL_CITATION {"citationItems":[{"id":"ITEM-1","itemData":{"DOI":"10.1055/s-2007-995384","ISSN":"1438-8812","PMID":"18189215","abstract":"BACKGROUND AND STUDY AIMS A major leak from a rectal anastomosis is an important surgical complication. Endoscopic transanal vacuum-assisted rectal drainage (ETVARD) is a new method for treating nonseptic major anastomotic leaks after extraperitoneal rectal anastomoses. PATIENTS AND METHODS Between January 2002 and March 2007 a total of 17 patients (mean age 61.2 years) who developed anastomotic leakage after resection of the rectum or rectosigmoid colon were prospectively evaluated. Their treatment began with endoscopic debridement of the leak/cavity; nylon sponges were then endoscopically fitted into the cavity. Continuous suction was applied via suction tubes inserted into the sponges. Repeat endoscopies and sponge exchanges, including further debridement were essential. RESULTS In 16/17 patients ETVARD was successful, relieving patients quickly from infectious symptoms and other complaints; one patient eventually required a Hartmann's procedure. Cavity sizes varied from 2 cm x 2 cm to 10 cm x 13 cm. The mean duration of drainage was 21.4 days, with a mean of 5.4 sponge exchanges and 10.7 endoscopies, and a mean total time to closure of the cavity of 53.1 days. The total time to closure of the cavity was directly dependent on the size of the cavity ( P&lt; 0.015). Fifteen patients received additional intramural fibrin glue injections. In eight patients ETVARD was continued on an outpatient basis. There was no advantage demonstrated for patients with diverting loop ileostomies. Patients with anastomoses that were 6 cm or less from the anocutaneous line had considerably longer healing times. The healing time depended significantly on age ( P&lt; 0.036). Follow-up endoscopies have shown only minor anastomotic changes in two patients. CONCLUSIONS ETVARD is a well-tolerated and effective therapeutic option for the treatment of major leaks after extraperitoneal rectal anastomoses. In most cases ETVARD obviates the need for additional surgery, in particular diverting loop ileostomy.","author":[{"dropping-particle":"","family":"Glitsch","given":"A","non-dropping-particle":"","parse-names":false,"suffix":""},{"dropping-particle":"","family":"Bernstorff","given":"W","non-dropping-particle":"von","parse-names":false,"suffix":""},{"dropping-particle":"","family":"Seltrecht","given":"U","non-dropping-particle":"","parse-names":false,"suffix":""},{"dropping-particle":"","family":"Partecke","given":"I","non-dropping-particle":"","parse-names":false,"suffix":""},{"dropping-particle":"","family":"Paul","given":"H","non-dropping-particle":"","parse-names":false,"suffix":""},{"dropping-particle":"","family":"Heidecke","given":"C D","non-dropping-particle":"","parse-names":false,"suffix":""}],"container-title":"Endoscopy","id":"ITEM-1","issue":"3","issued":{"date-parts":[["2008","3"]]},"page":"192-9","title":"Endoscopic transanal vacuum-assisted rectal drainage (ETVARD): an optimized therapy for major leaks from extraperitoneal rectal anastomoses.","type":"article-journal","volume":"40"},"uris":["http://www.mendeley.com/documents/?uuid=fd348699-5de7-4133-b65d-830d94d613b3"]},{"id":"ITEM-2","itemData":{"DOI":"10.1007/s00384-005-0083-4","ISSN":"0179-1958","PMID":"16447032","abstract":"OBJECTIVE Anastomotic leakage after rectal resection is associated with high morbidity and mortality. Patients without peritonitis can be treated conservatively by transrectal rinsing and drainage. However, healing is often very slow, and formation of abundant scar tissue resulting in a poor functional result is not uncommon. Vacuum-assisted closure (VAC) has been shown to accelerate wound healing by increasing local blood flow, reducing bacterial load and stimulating growth of granulation tissue. In this paper, we describe VAC as a method for treating anastomotic leakage after rectal resection. METHODS Four patients with anastomotic leakage after rectal resections were treated with VAC. RESULTS Healing time for these patients was median 51 days (43-195). The control group consisted of patients treated conservatively in the previous 5-year period. Ten patients were identified with median healing time 336 days (52-1434). CONCLUSION VAC treatment may possibly shorten healing time of anastomotic leakages after rectal resection. However, the presented results are preliminary, with only few patients included, and obviously, larger, randomized, clinical trials are needed to confirm these results and establish the indication for VAC treatment in clinical practice. We believe VAC therapy is a promising treatment of anastomotic leakage after rectal resection.","author":[{"dropping-particle":"","family":"Nagell","given":"Carl Frederik","non-dropping-particle":"","parse-names":false,"suffix":""},{"dropping-particle":"","family":"Holte","given":"Kathrine","non-dropping-particle":"","parse-names":false,"suffix":""}],"container-title":"International journal of colorectal disease","id":"ITEM-2","issue":"7","issued":{"date-parts":[["2006","10"]]},"page":"657-60","title":"Treatment of anastomotic leakage after rectal resection with transrectal vacuum-assisted drainage (VAC). A method for rapid control of pelvic sepsis and healing.","type":"article-journal","volume":"21"},"uris":["http://www.mendeley.com/documents/?uuid=d553e0ed-9dce-47aa-a5d1-96b7d845a82d"]},{"id":"ITEM-3","itemData":{"ISSN":"2245-1919","PMID":"23651714","abstract":"INTRODUCTION In colorectal surgery, the most feared complication is anastomotic leakage (AL), which is associated with a high morbidity and mortality. In this study, we focus on treatment of perianastomotic abscess following AL after low anterior resection (LAR) of rectal cancer. In the literature, conservative irrigation regimes are reported to perdure for months and some even years and to be associated with a poor stoma closure rate. In the present paper, we evaluated endoscopic vacuum treatment of the perianastomotic abscess. MATERIAL AND METHODS Patients who had LAR due to rectal cancer with total mesorectal excision (TME) performed in Slagelse and Næstved Hospitals in the 2008-2012 (1st February) period were identified in the Danish Colorectal Cancer Group database. We included patients who had AL and who did not require emergency reoperation and were treated with endoscopic vacuum in the study period. Patients who initiated treatment more than one month after the leakage were excluded. All patients had primary ileostomy. RESULTS A total of 13 patients were included. All patients had successful closure of the perianastomotic abscess for a median of 18 (3-40) days in a median of eight (1-18) sessions. The median length of hospital stay was 25 (7-39) days. Mortality was zero, and the stoma closure rate was 12/13 (97%). CONCLUSION Our data support the positive findings previously reported by other studies. Endoscopic vacuum treatment seems to be a safe approach for selected patients in the treatment of perianastomotic abscess after LAR with TME of rectal cancer. FUNDING not relevant. TRIAL REGISTRATION not relevant.","author":[{"dropping-particle":"","family":"Nerup","given":"Nikolaj","non-dropping-particle":"","parse-names":false,"suffix":""},{"dropping-particle":"","family":"Johansen","given":"John Lykkegaard","non-dropping-particle":"","parse-names":false,"suffix":""},{"dropping-particle":"","family":"Alkhefagie","given":"Ghalib Ali Abod","non-dropping-particle":"","parse-names":false,"suffix":""},{"dropping-particle":"","family":"Maina","given":"Pierre","non-dropping-particle":"","parse-names":false,"suffix":""},{"dropping-particle":"","family":"Jensen","given":"Kenneth Højsgaard","non-dropping-particle":"","parse-names":false,"suffix":""}],"container-title":"Danish medical journal","id":"ITEM-3","issue":"4","issued":{"date-parts":[["2013","4"]]},"page":"A4604","title":"Promising results after endoscopic vacuum treatment of anastomotic leakage following resection of rectal cancer with ileostomy.","type":"article-journal","volume":"60"},"uris":["http://www.mendeley.com/documents/?uuid=10219267-f95e-43db-a618-ff6da1d7a891"]}],"mendeley":{"formattedCitation":"&lt;sup&gt;[121–123]&lt;/sup&gt;","plainTextFormattedCitation":"[121–123]","previouslyFormattedCitation":"&lt;sup&gt;[121–123]&lt;/sup&gt;"},"properties":{"noteIndex":0},"schema":"https://github.com/citation-style-language/schema/raw/master/csl-citation.json"}</w:instrText>
      </w:r>
      <w:r w:rsidR="009D5BFA" w:rsidRPr="005D2DA1">
        <w:rPr>
          <w:rFonts w:ascii="Book Antiqua" w:hAnsi="Book Antiqua"/>
          <w:lang w:val="en-US"/>
        </w:rPr>
        <w:fldChar w:fldCharType="separate"/>
      </w:r>
      <w:r w:rsidR="009D5BFA" w:rsidRPr="005D2DA1">
        <w:rPr>
          <w:rFonts w:ascii="Book Antiqua" w:hAnsi="Book Antiqua"/>
          <w:noProof/>
          <w:vertAlign w:val="superscript"/>
          <w:lang w:val="en-US"/>
        </w:rPr>
        <w:t>[121–123]</w:t>
      </w:r>
      <w:r w:rsidR="009D5BFA" w:rsidRPr="005D2DA1">
        <w:rPr>
          <w:rFonts w:ascii="Book Antiqua" w:hAnsi="Book Antiqua"/>
          <w:lang w:val="en-US"/>
        </w:rPr>
        <w:fldChar w:fldCharType="end"/>
      </w:r>
      <w:r w:rsidRPr="005D2DA1">
        <w:rPr>
          <w:rFonts w:ascii="Book Antiqua" w:hAnsi="Book Antiqua"/>
          <w:lang w:val="en-US"/>
        </w:rPr>
        <w:t>. The German multicenter study</w:t>
      </w:r>
      <w:r w:rsidR="009D5BFA" w:rsidRPr="005D2DA1">
        <w:rPr>
          <w:rFonts w:ascii="Book Antiqua" w:hAnsi="Book Antiqua"/>
          <w:lang w:val="en-US"/>
        </w:rPr>
        <w:fldChar w:fldCharType="begin" w:fldLock="1"/>
      </w:r>
      <w:r w:rsidR="0069115D" w:rsidRPr="005D2DA1">
        <w:rPr>
          <w:rFonts w:ascii="Book Antiqua" w:hAnsi="Book Antiqua"/>
          <w:lang w:val="en-US"/>
        </w:rPr>
        <w:instrText>ADDIN CSL_CITATION {"citationItems":[{"id":"ITEM-1","itemData":{"DOI":"10.1007/s00464-008-0186-4","ISSN":"1432-2218","PMID":"19037698","abstract":"BACKGROUND Anastomotic leakage is a feared complication following colorectal surgery and is associated with early and long-term morbidity and mortality. The presacral cavity as the result of leakage can be treated with an endo-sponge (B-Braun Medical). The aim of this study was to assess the effectiveness of endo-sponge treatment of the presacral cavity as the result of anastomotic leakage in the Netherlands. METHODS Between July 2006 and April 2008, 16 patients (M/F = 9:7) with median age 64 years (range 19-78 years) who underwent surgery for rectal cancer (n = 13) or ulcerative colitis (n = 3) were treated with the endo-sponge treatment after anastomotic leakage. RESULTS Of the 16 patients, eight patients started with the endo-sponge treatment within 6 weeks after the initial surgery. In these patients the endo-sponge was placed after a median of 24 days (range 13-39 days) following surgery. In the remaining eight patients the endo-sponge treatment was started later than 6 weeks after the initial surgery. In this group there was a median of 74 days (range 43-1,602 days) between surgery and the start of endo-sponge placement. There was closure in six out of eight patients (75%) in the group that started with the endo-sponge treatment within 6 weeks of surgery compared with three out of eight patients (38%) in the group that started later (p = 0.315). Closure was achieved in a median of 40 (range 28-90) days with a median number of 13 sponge replacements (range 8-17). CONCLUSIONS Endo-sponge placement can be helpful in the treatment for anastomotic leakage after colorectal surgery and might prevent a chronic presacral sinus. However, it is not yet clear if this new treatment modality results in quicker healing.","author":[{"dropping-particle":"","family":"Koperen","given":"P J","non-dropping-particle":"van","parse-names":false,"suffix":""},{"dropping-particle":"","family":"Berge Henegouwen","given":"M I","non-dropping-particle":"van","parse-names":false,"suffix":""},{"dropping-particle":"","family":"Rosman","given":"C","non-dropping-particle":"","parse-names":false,"suffix":""},{"dropping-particle":"","family":"Bakker","given":"C M","non-dropping-particle":"","parse-names":false,"suffix":""},{"dropping-particle":"","family":"Heres","given":"P","non-dropping-particle":"","parse-names":false,"suffix":""},{"dropping-particle":"","family":"Slors","given":"J F M","non-dropping-particle":"","parse-names":false,"suffix":""},{"dropping-particle":"","family":"Bemelman","given":"W A","non-dropping-particle":"","parse-names":false,"suffix":""}],"container-title":"Surgical endoscopy","id":"ITEM-1","issue":"6","issued":{"date-parts":[["2009","6"]]},"page":"1379-83","title":"The Dutch multicenter experience of the endo-sponge treatment for anastomotic leakage after colorectal surgery.","type":"article-journal","volume":"23"},"uris":["http://www.mendeley.com/documents/?uuid=7e9776fa-ee71-4b5c-81fd-e1baeba8f18c"]}],"mendeley":{"formattedCitation":"&lt;sup&gt;[120]&lt;/sup&gt;","plainTextFormattedCitation":"[120]","previouslyFormattedCitation":"&lt;sup&gt;[120]&lt;/sup&gt;"},"properties":{"noteIndex":0},"schema":"https://github.com/citation-style-language/schema/raw/master/csl-citation.json"}</w:instrText>
      </w:r>
      <w:r w:rsidR="009D5BFA" w:rsidRPr="005D2DA1">
        <w:rPr>
          <w:rFonts w:ascii="Book Antiqua" w:hAnsi="Book Antiqua"/>
          <w:lang w:val="en-US"/>
        </w:rPr>
        <w:fldChar w:fldCharType="separate"/>
      </w:r>
      <w:r w:rsidR="009D5BFA" w:rsidRPr="005D2DA1">
        <w:rPr>
          <w:rFonts w:ascii="Book Antiqua" w:hAnsi="Book Antiqua"/>
          <w:noProof/>
          <w:vertAlign w:val="superscript"/>
          <w:lang w:val="en-US"/>
        </w:rPr>
        <w:t>[120]</w:t>
      </w:r>
      <w:r w:rsidR="009D5BFA" w:rsidRPr="005D2DA1">
        <w:rPr>
          <w:rFonts w:ascii="Book Antiqua" w:hAnsi="Book Antiqua"/>
          <w:lang w:val="en-US"/>
        </w:rPr>
        <w:fldChar w:fldCharType="end"/>
      </w:r>
      <w:r w:rsidRPr="005D2DA1">
        <w:rPr>
          <w:rFonts w:ascii="Book Antiqua" w:hAnsi="Book Antiqua"/>
          <w:lang w:val="en-US"/>
        </w:rPr>
        <w:t xml:space="preserve"> using EVT in the treatment of anastomotic leakage after colorectal surgery, including patients with rectal cancer and ulcerative colitis, analyzed the use of EVT after anastomotic leakage after colorectal surgery in two groups. One group were those patients whom underwent treatment within 6 </w:t>
      </w:r>
      <w:proofErr w:type="spellStart"/>
      <w:r w:rsidR="00A82A56" w:rsidRPr="005D2DA1">
        <w:rPr>
          <w:rFonts w:ascii="Book Antiqua" w:hAnsi="Book Antiqua"/>
          <w:lang w:val="en-US"/>
        </w:rPr>
        <w:t>wk</w:t>
      </w:r>
      <w:proofErr w:type="spellEnd"/>
      <w:r w:rsidRPr="005D2DA1">
        <w:rPr>
          <w:rFonts w:ascii="Book Antiqua" w:hAnsi="Book Antiqua"/>
          <w:lang w:val="en-US"/>
        </w:rPr>
        <w:t xml:space="preserve"> post-operatively and the second group after 6 </w:t>
      </w:r>
      <w:proofErr w:type="spellStart"/>
      <w:r w:rsidRPr="005D2DA1">
        <w:rPr>
          <w:rFonts w:ascii="Book Antiqua" w:hAnsi="Book Antiqua"/>
          <w:lang w:val="en-US"/>
        </w:rPr>
        <w:t>wk</w:t>
      </w:r>
      <w:proofErr w:type="spellEnd"/>
      <w:r w:rsidRPr="005D2DA1">
        <w:rPr>
          <w:rFonts w:ascii="Book Antiqua" w:hAnsi="Book Antiqua"/>
          <w:lang w:val="en-US"/>
        </w:rPr>
        <w:t xml:space="preserve"> post-operatively. Patients whom underwent the procedure within 6 </w:t>
      </w:r>
      <w:proofErr w:type="spellStart"/>
      <w:r w:rsidRPr="005D2DA1">
        <w:rPr>
          <w:rFonts w:ascii="Book Antiqua" w:hAnsi="Book Antiqua"/>
          <w:lang w:val="en-US"/>
        </w:rPr>
        <w:t>wk</w:t>
      </w:r>
      <w:proofErr w:type="spellEnd"/>
      <w:r w:rsidRPr="005D2DA1">
        <w:rPr>
          <w:rFonts w:ascii="Book Antiqua" w:hAnsi="Book Antiqua"/>
          <w:lang w:val="en-US"/>
        </w:rPr>
        <w:t xml:space="preserve"> post-surgery had a higher closure rate (75% </w:t>
      </w:r>
      <w:r w:rsidRPr="00A82A56">
        <w:rPr>
          <w:rFonts w:ascii="Book Antiqua" w:hAnsi="Book Antiqua"/>
          <w:i/>
          <w:lang w:val="en-US"/>
        </w:rPr>
        <w:t>vs</w:t>
      </w:r>
      <w:r w:rsidRPr="005D2DA1">
        <w:rPr>
          <w:rFonts w:ascii="Book Antiqua" w:hAnsi="Book Antiqua"/>
          <w:lang w:val="en-US"/>
        </w:rPr>
        <w:t xml:space="preserve"> 38%). In this study, closure was achieved in a median of 40 d with a mean of 13 sponge exchanges.</w:t>
      </w:r>
    </w:p>
    <w:p w14:paraId="69941741" w14:textId="4B228269" w:rsidR="00D71569"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One concern in the use of EVT in lower GI tract is that the feces may block the vacuum system, and thus, in some centers, physicians limit the use of EVT to those patients with fecal diversions. However, several studies have included patients without fecal diversion, and have shown efficacy of the method, suggesting that the lack of fecal diversion is not an exclusion criteria for EVT</w:t>
      </w:r>
      <w:r w:rsidR="0069115D" w:rsidRPr="005D2DA1">
        <w:rPr>
          <w:rFonts w:ascii="Book Antiqua" w:hAnsi="Book Antiqua"/>
          <w:lang w:val="en-US"/>
        </w:rPr>
        <w:fldChar w:fldCharType="begin" w:fldLock="1"/>
      </w:r>
      <w:r w:rsidR="0069115D" w:rsidRPr="005D2DA1">
        <w:rPr>
          <w:rFonts w:ascii="Book Antiqua" w:hAnsi="Book Antiqua"/>
          <w:lang w:val="en-US"/>
        </w:rPr>
        <w:instrText>ADDIN CSL_CITATION {"citationItems":[{"id":"ITEM-1","itemData":{"DOI":"10.1007/s00384-009-0673-7","ISSN":"1432-1262","PMID":"19241081","abstract":"PURPOSE The purpose of the study was to prospectively assess the impact of neoadjuvant radiochemotherapy on the formation of major anastomotic rectal leaks and treatment by endoscopic transanal vacuum-assisted rectal drainage (ETVARD). MATERIALS AND METHODS Twenty six patients with malignancies with rectal anastomotic leaks were prospectively treated, including 14 of 26 patients following neoadjuvant radiochemotherapy. ETVARD was the first-line treatment. RESULTS In 23 of 26 patients, ETVARD was successfully completed. In patients following neoadjuvant radiochemotherapy sizes of leakage cavities, duration of ETVARD, number of sponge exchanges, and endoscopies as well as time to closure of cavities were significantly increased (0.009 &lt; p &lt; 0.035) compared to patients after primary surgery. Increased age showed similar correlations, whereas the level of anastomoses did not influence these parameters. Patients without (ile)ostomies could also be treated by ETVARD. Follow-up endoscopies have not shown any major changes. CONCLUSIONS Radiochemotherapy has a significant impact on development and treatment of major anastomotic rectal leaks. Most patients can be successfully treated by ETVARD, avoiding additional resective surgery or permanent (col)ostomies.","author":[{"dropping-particle":"","family":"Bernstorff","given":"Wolfram","non-dropping-particle":"von","parse-names":false,"suffix":""},{"dropping-particle":"","family":"Glitsch","given":"Anne","non-dropping-particle":"","parse-names":false,"suffix":""},{"dropping-particle":"","family":"Schreiber","given":"André","non-dropping-particle":"","parse-names":false,"suffix":""},{"dropping-particle":"","family":"Partecke","given":"Lars Ivo","non-dropping-particle":"","parse-names":false,"suffix":""},{"dropping-particle":"","family":"Heidecke","given":"Claus Dieter","non-dropping-particle":"","parse-names":false,"suffix":""}],"container-title":"International journal of colorectal disease","id":"ITEM-1","issue":"7","issued":{"date-parts":[["2009","7"]]},"page":"819-25","title":"ETVARD (endoscopic transanal vacuum-assisted rectal drainage) leads to complete but delayed closure of extraperitoneal rectal anastomotic leakage cavities following neoadjuvant radiochemotherapy.","type":"article-journal","volume":"24"},"uris":["http://www.mendeley.com/documents/?uuid=7a4fe1f7-09fe-4481-8a77-6c4a3917ea24"]},{"id":"ITEM-2","itemData":{"ISSN":"2219-2840","PMID":"20857528","abstract":"AIM To assess long-term efficacy of initially successful endo-sponge assisted therapy. METHODS Between 2006 and 2009, consecutive patients who had undergone primary successful endo-sponge treatment of anastomotic leakage following rectal cancer surgery were enrolled in the study. Patients were recruited from 6 surgical departments in Vienna. Clinical and oncologic outcomes were assessed through routine endoscopic and radiologic follow-up examination. RESULTS Twenty patients (7 female, 13 male) were included. The indications for endo-sponge treatment were anastomotic leakage (n = 17) and insufficiency of a rectal stump after Hartmann's procedure (n = 3). All patients were primarily operated for rectal cancer. The overall mortality rate was 25%. The median follow-up duration was 17 mo (range 1.5-29.8 mo). Five patients (25%) developed a recurrent abscess. Median time between last day of endo-sponge therapy and occurrence of recurrent abscess was 255 d (range 21-733 d). One of these patients was treated by computed tomography-guided drainage and in 3 patients Hartmann's procedure had to be performed. Two patients (10%) developed a local tumor recurrence and subsequently died. CONCLUSION Despite successful primary outcome, patients who receive endo-sponge therapy should be closely monitored in the first 2 years, since recurrence might occur.","author":[{"dropping-particle":"","family":"Riss","given":"Stefan","non-dropping-particle":"","parse-names":false,"suffix":""},{"dropping-particle":"","family":"Stift","given":"Anton","non-dropping-particle":"","parse-names":false,"suffix":""},{"dropping-particle":"","family":"Kienbacher","given":"Caroline","non-dropping-particle":"","parse-names":false,"suffix":""},{"dropping-particle":"","family":"Dauser","given":"Bernhard","non-dropping-particle":"","parse-names":false,"suffix":""},{"dropping-particle":"","family":"Haunold","given":"Ingrid","non-dropping-particle":"","parse-names":false,"suffix":""},{"dropping-particle":"","family":"Kriwanek","given":"Stefan","non-dropping-particle":"","parse-names":false,"suffix":""},{"dropping-particle":"","family":"Radlsboek","given":"Wolfgang","non-dropping-particle":"","parse-names":false,"suffix":""},{"dropping-particle":"","family":"Bergmann","given":"Michael","non-dropping-particle":"","parse-names":false,"suffix":""}],"container-title":"World journal of gastroenterology","id":"ITEM-2","issue":"36","issued":{"date-parts":[["2010","9","28"]]},"page":"4570-4","title":"Recurrent abscess after primary successful endo-sponge treatment of anastomotic leakage following rectal surgery.","type":"article-journal","volume":"16"},"uris":["http://www.mendeley.com/documents/?uuid=e4b8a467-a890-4578-8059-bad73817e6f8"]},{"id":"ITEM-3","itemData":{"ISBN":"1609-722X (Electronic) 1022-5129 (Linking)","ISSN":"1609-722X","PMID":"28062864","abstract":"OBJECTIVES The purpose of the present study is to compare intestinal preparation with mannitol and sodium picosulphate, assessing patient's acceptance, side effects and cleaning capacity. MATERIAL AND METHODS This is a prospective, nom randomized, blind study, in which the evaluator had no information about the preparation applied. The sample obtained was divided into two groups according to the bowel preparation applied, with 153 patients prepared with 10% mannitol and 84 patients with sodium picosulfate. The evaluation of colon preparation was done using the Boston Scale (Boston Bowel Preparation Scale - BBP) through a three-point scoring system for each of the three regions of the colon: right, left and transverse colon. RESULTS Of the 237 patients that were evaluated, 146 (61.60%) were female and 91 (38.4%) were male. Regarding the group that used mannitol, 98 were female (64.05%) and 55 were male (35.95%). Among the patients who used sodium picosulfate, 48 were female (57.14%) and 36 were male (42.86%), with no statistical differences between both groups (p&gt; 0.32). Considering that an adequate preparation scores ≥ 6 in the Boston Scale, the bowel cleansing preparation was satisfactory in both groups. 93% of the patients who used mannitol and 81% of the patients who used sodium picosulfate had adequate preparation (score of ≥ 6). Moreover, we consider that the average score in the preparation with Mannitol was 9, while the sodium picosulfate score was 7. There were no significant differences between the two groups. CONCLUSION There is consensus among authors who state that colonoscopy's safety and success are highly related to the cleansing outcome, regardless of the method used. The same can be observed in the present study, on which both preparations were proved safe and effective for bowel cleansing, according to the Boston scale, as well as accepted by patients and free of complications.","author":[{"dropping-particle":"","family":"Moura","given":"Diogo Turiani","non-dropping-particle":"de","parse-names":false,"suffix":""},{"dropping-particle":"","family":"Guedes","given":"Hugo","non-dropping-particle":"","parse-names":false,"suffix":""},{"dropping-particle":"","family":"Tortoretto","given":"Verônica","non-dropping-particle":"","parse-names":false,"suffix":""},{"dropping-particle":"","family":"Arataque","given":"Tayrê Pádua","non-dropping-particle":"","parse-names":false,"suffix":""},{"dropping-particle":"","family":"Moura","given":"Eduardo Guimarães","non-dropping-particle":"de","parse-names":false,"suffix":""},{"dropping-particle":"","family":"Roman","given":"J P","non-dropping-particle":"","parse-names":false,"suffix":""},{"dropping-particle":"","family":"Rodela","given":"Gustavo Luis","non-dropping-particle":"","parse-names":false,"suffix":""},{"dropping-particle":"LA","family":"Artifon","given":"Everson","non-dropping-particle":"","parse-names":false,"suffix":""},{"dropping-particle":"","family":"Román","given":"Juan Pablo","non-dropping-particle":"","parse-names":false,"suffix":""},{"dropping-particle":"","family":"Rodela","given":"Gustavo Luis","non-dropping-particle":"","parse-names":false,"suffix":""},{"dropping-particle":"LA","family":"Artifon","given":"Everson","non-dropping-particle":"","parse-names":false,"suffix":""}],"container-title":"Revista de gastroenterologia del Peru : organo oficial de la Sociedad de Gastroenterologia del Peru","id":"ITEM-3","issue":"4","issued":{"date-parts":[["2016"]]},"page":"293-297","title":"Comparison of colon-cleansing methods in preparation for colonoscopy-comparative of solutions of mannitol and sodium picosulfate","type":"article-journal","volume":"36"},"uris":["http://www.mendeley.com/documents/?uuid=b2268f2f-5f5c-4748-a656-ec34074ef704"]},{"id":"ITEM-4","itemData":{"DOI":"10.4253/wjge.v10.i12.422","ISSN":"1948-5190","PMID":"30631405","abstract":"AIM To determine the best option for bowel preparation [sodium picosulphate or polyethylene glycol (PEG)] for elective colonoscopy in adult outpatients. METHODS A systematic review of the literature following the PRISMA guidelines was performed using Medline, Scopus, EMBASE, Central, Cinahl and Lilacs. No restrictions were placed for country, year of publication or language. The last search in the literature was performed on November 20th, 2017. Only randomized clinical trials with full texts published were included. The subjects included were adult outpatients who underwent bowel cleansing for elective colonoscopy. The included studies compared sodium picosulphate with magnesium citrate (SPMC) and PEG for bowel preparation. Exclusion criteria were the inclusion of inpatients or groups with specific conditions, failure to mention patient status (outpatient or inpatient) or dietary restrictions, and permission to have unrestricted diet on the day prior to the exam. Primary outcomes were bowel cleaning success and/or tolerability of colon preparation. Secondary outcomes were adverse events, polyp and adenoma detection rates. Data on intention-to-treat were extracted by two independent authors and risk of bias assessed through the Jadad scale. Funnel plots, Egger's test, Higgins' test (I2) and sensitivity analyses were used to assess reporting bias and heterogeneity. The meta-analysis was performed by computing risk difference (RD) using Mantel-Haenszel (MH) method with fixed-effects (FE) and random-effects (RE) models. Review Manager 5 (RevMan 5) version 6.1 (The Cochrane Collaboration) was the software chosen to perform the meta-analysis. RESULTS 662 records were identified but only 16 trials with 6200 subjects were included for the meta-analysis. High heterogeneity among studies was found and sensitivity analysis was needed and performed to interpret data. In the pooled analysis, SPMC was better for bowel cleaning [MH FE, RD 0.03, IC (0.01, 0.05), P = 0.003, I2 = 33%, NNT 34], for tolerability [MH RE, RD 0.08, IC (0.03, 0.13), P = 0.002, I2 = 88%, NNT 13] and for adverse events [MH RE, RD 0.13, IC (0.05, 0.22), P = 0.002, I2 = 88%, NNT 7]. There was no difference in regard to polyp and adenoma detection rates. Additional analyses were made by subgroups (type of regimen, volume of PEG solution and dietary recommendations). SPMC demonstrated better tolerability levels when compared to PEG in the following subgroups: \"day-before preparation\" [MH FE, RD 0.1…","author":[{"dropping-particle":"","family":"Rocha","given":"Rodrigo Silva de Paula","non-dropping-particle":"","parse-names":false,"suffix":""},{"dropping-particle":"","family":"Ribeiro","given":"Igor Braga","non-dropping-particle":"","parse-names":false,"suffix":""},{"dropping-particle":"","family":"Moura","given":"Diogo Turiani Hourneaux","non-dropping-particle":"de","parse-names":false,"suffix":""},{"dropping-particle":"","family":"Bernardo","given":"Wanderley Marques","non-dropping-particle":"","parse-names":false,"suffix":""},{"dropping-particle":"","family":"Minata","given":"Maurício Kazuyoshi","non-dropping-particle":"","parse-names":false,"suffix":""},{"dropping-particle":"","family":"Morita","given":"Flávio Hiroshi Ananias","non-dropping-particle":"","parse-names":false,"suffix":""},{"dropping-particle":"","family":"Aquino","given":"Júlio Cesar Martins","non-dropping-particle":"","parse-names":false,"suffix":""},{"dropping-particle":"","family":"Baba","given":"Elisa Ryoka","non-dropping-particle":"","parse-names":false,"suffix":""},{"dropping-particle":"","family":"Miyajima","given":"Nelson Tomio","non-dropping-particle":"","parse-names":false,"suffix":""},{"dropping-particle":"","family":"Moura","given":"Eduardo Guimarães Hourneaux","non-dropping-particle":"de","parse-names":false,"suffix":""}],"container-title":"World journal of gastrointestinal endoscopy","id":"ITEM-4","issue":"12","issued":{"date-parts":[["2018","12","16"]]},"page":"422-441","title":"Sodium picosulphate or polyethylene glycol before elective colonoscopy in outpatients? A systematic review and meta-analysis.","type":"article-journal","volume":"10"},"uris":["http://www.mendeley.com/documents/?uuid=230d023a-96df-4776-81f0-4d70d4fd9627"]},{"id":"ITEM-5","itemData":{"DOI":"10.1016/j.dld.2015.02.007","ISSN":"1878-3562","PMID":"25769505","abstract":"BACKGROUND Endo-sponge treatment is a novel approach to manage selected patients with anastomotic leakage following colorectal surgery. However, the available data are still scanty. AIMS To evaluate the efficacy and safety of the endo-sponge therapy in a large series, and to perform a review of the current evidence concerning such a treatment. METHODS Consecutive patients diagnosed with partial colonic anastomotic leakage managed with endo-sponge placement were enrolled. The endo-sponge system was changed every 48-72 h as outpatient, until to cavity closure. Literature review was performed for pooled-data analysis. RESULTS Twenty-five patients were enrolled, including 13 (52%) with diverting ileostomy. Following endo-sponge applications (median sessions: 9, range: 1-39; median treatment duration: 4 weeks, range: 1-32), a complete healing was achieved in 22 (88%) patients. Three (12%) patients developed a major complication (1 uretheric fistula, 1 ileal fistula, and 1 pararectal abscess), all successfully treated by surgery. Ileostomy closure was achieved in 11 (84.6%) patients. No mortality related to the procedure was observed. Overall, 174 patients treated with endo-sponge were reported in literature. By considering data of the larger 7 studies, a complete healing of presacral cavity was achieved in 131 (94.3%) out of 149 patients. CONCLUSIONS Our relatively large series of patients confirmed the efficacy, tolerability, and an acceptably low complication rate of endo-sponge therapy for colorectal anastomosis leakage treatment.","author":[{"dropping-particle":"","family":"Strangio","given":"Giuseppe","non-dropping-particle":"","parse-names":false,"suffix":""},{"dropping-particle":"","family":"Zullo","given":"Angelo","non-dropping-particle":"","parse-names":false,"suffix":""},{"dropping-particle":"","family":"Ferrara","given":"Elisa Chiara","non-dropping-particle":"","parse-names":false,"suffix":""},{"dropping-particle":"","family":"Anderloni","given":"Andrea","non-dropping-particle":"","parse-names":false,"suffix":""},{"dropping-particle":"","family":"Carlino","given":"Alessandra","non-dropping-particle":"","parse-names":false,"suffix":""},{"dropping-particle":"","family":"Jovani","given":"Manol","non-dropping-particle":"","parse-names":false,"suffix":""},{"dropping-particle":"","family":"Ciscato","given":"Camilla","non-dropping-particle":"","parse-names":false,"suffix":""},{"dropping-particle":"","family":"Hassan","given":"Cesare","non-dropping-particle":"","parse-names":false,"suffix":""},{"dropping-particle":"","family":"Repici","given":"Alessandro","non-dropping-particle":"","parse-names":false,"suffix":""}],"container-title":"Digestive and liver disease : official journal of the Italian Society of Gastroenterology and the Italian Association for the Study of the Liver","id":"ITEM-5","issue":"6","issued":{"date-parts":[["2015","6"]]},"page":"465-9","title":"Endo-sponge therapy for management of anastomotic leakages after colorectal surgery: A case series and review of literature.","type":"article-journal","volume":"47"},"uris":["http://www.mendeley.com/documents/?uuid=4b60fbde-1ad9-48dd-b02f-c8c6e38000cc"]}],"mendeley":{"formattedCitation":"&lt;sup&gt;[119,124–127]&lt;/sup&gt;","plainTextFormattedCitation":"[119,124–127]","previouslyFormattedCitation":"&lt;sup&gt;[119,124–127]&lt;/sup&gt;"},"properties":{"noteIndex":0},"schema":"https://github.com/citation-style-language/schema/raw/master/csl-citation.json"}</w:instrText>
      </w:r>
      <w:r w:rsidR="0069115D" w:rsidRPr="005D2DA1">
        <w:rPr>
          <w:rFonts w:ascii="Book Antiqua" w:hAnsi="Book Antiqua"/>
          <w:lang w:val="en-US"/>
        </w:rPr>
        <w:fldChar w:fldCharType="separate"/>
      </w:r>
      <w:r w:rsidR="0069115D" w:rsidRPr="005D2DA1">
        <w:rPr>
          <w:rFonts w:ascii="Book Antiqua" w:hAnsi="Book Antiqua"/>
          <w:noProof/>
          <w:vertAlign w:val="superscript"/>
          <w:lang w:val="en-US"/>
        </w:rPr>
        <w:t>[119,124–127]</w:t>
      </w:r>
      <w:r w:rsidR="0069115D" w:rsidRPr="005D2DA1">
        <w:rPr>
          <w:rFonts w:ascii="Book Antiqua" w:hAnsi="Book Antiqua"/>
          <w:lang w:val="en-US"/>
        </w:rPr>
        <w:fldChar w:fldCharType="end"/>
      </w:r>
      <w:r w:rsidRPr="005D2DA1">
        <w:rPr>
          <w:rFonts w:ascii="Book Antiqua" w:hAnsi="Book Antiqua"/>
          <w:lang w:val="en-US"/>
        </w:rPr>
        <w:t>. A study comparing the use of EVT in patients with and without stoma is needed to confirm this hypothesis.</w:t>
      </w:r>
    </w:p>
    <w:p w14:paraId="714D0029" w14:textId="6E856A80" w:rsidR="00D71569"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Recently, a systematic review</w:t>
      </w:r>
      <w:r w:rsidR="0069115D" w:rsidRPr="005D2DA1">
        <w:rPr>
          <w:rFonts w:ascii="Book Antiqua" w:hAnsi="Book Antiqua"/>
          <w:lang w:val="en-US"/>
        </w:rPr>
        <w:fldChar w:fldCharType="begin" w:fldLock="1"/>
      </w:r>
      <w:r w:rsidR="00756E59" w:rsidRPr="005D2DA1">
        <w:rPr>
          <w:rFonts w:ascii="Book Antiqua" w:hAnsi="Book Antiqua"/>
          <w:lang w:val="en-US"/>
        </w:rPr>
        <w:instrText>ADDIN CSL_CITATION {"citationItems":[{"id":"ITEM-1","itemData":{"DOI":"10.1007/s00464-019-06670-9","ISSN":"0930-2794","author":[{"dropping-particle":"","family":"Clifford","given":"R. E.","non-dropping-particle":"","parse-names":false,"suffix":""},{"dropping-particle":"","family":"Fowler","given":"H.","non-dropping-particle":"","parse-names":false,"suffix":""},{"dropping-particle":"","family":"Govindarajah","given":"N.","non-dropping-particle":"","parse-names":false,"suffix":""},{"dropping-particle":"","family":"Vimalachandran","given":"D.","non-dropping-particle":"","parse-names":false,"suffix":""},{"dropping-particle":"","family":"Sutton","given":"P. A.","non-dropping-particle":"","parse-names":false,"suffix":""}],"container-title":"Surgical Endoscopy","id":"ITEM-1","issued":{"date-parts":[["2019","1","23"]]},"title":"Early anastomotic complications in colorectal surgery: a systematic review of techniques for endoscopic salvage","type":"article-journal"},"uris":["http://www.mendeley.com/documents/?uuid=8ac5f0d0-b7ed-4799-977d-04538e842e83"]}],"mendeley":{"formattedCitation":"&lt;sup&gt;[112]&lt;/sup&gt;","plainTextFormattedCitation":"[112]","previouslyFormattedCitation":"&lt;sup&gt;[112]&lt;/sup&gt;"},"properties":{"noteIndex":0},"schema":"https://github.com/citation-style-language/schema/raw/master/csl-citation.json"}</w:instrText>
      </w:r>
      <w:r w:rsidR="0069115D" w:rsidRPr="005D2DA1">
        <w:rPr>
          <w:rFonts w:ascii="Book Antiqua" w:hAnsi="Book Antiqua"/>
          <w:lang w:val="en-US"/>
        </w:rPr>
        <w:fldChar w:fldCharType="separate"/>
      </w:r>
      <w:r w:rsidR="0069115D" w:rsidRPr="005D2DA1">
        <w:rPr>
          <w:rFonts w:ascii="Book Antiqua" w:hAnsi="Book Antiqua"/>
          <w:noProof/>
          <w:vertAlign w:val="superscript"/>
          <w:lang w:val="en-US"/>
        </w:rPr>
        <w:t>[112]</w:t>
      </w:r>
      <w:r w:rsidR="0069115D" w:rsidRPr="005D2DA1">
        <w:rPr>
          <w:rFonts w:ascii="Book Antiqua" w:hAnsi="Book Antiqua"/>
          <w:lang w:val="en-US"/>
        </w:rPr>
        <w:fldChar w:fldCharType="end"/>
      </w:r>
      <w:r w:rsidRPr="005D2DA1">
        <w:rPr>
          <w:rFonts w:ascii="Book Antiqua" w:hAnsi="Book Antiqua"/>
          <w:lang w:val="en-US"/>
        </w:rPr>
        <w:t xml:space="preserve"> including 14 studies (case series and cohort studies) with a total of 197 patients with anastomotic leakage treated with EVT showed an overall successful closure rate of 88.8%, with very low rates of </w:t>
      </w:r>
      <w:r w:rsidRPr="005D2DA1">
        <w:rPr>
          <w:rFonts w:ascii="Book Antiqua" w:hAnsi="Book Antiqua"/>
          <w:lang w:val="en-US"/>
        </w:rPr>
        <w:lastRenderedPageBreak/>
        <w:t>adverse events.</w:t>
      </w:r>
    </w:p>
    <w:p w14:paraId="320C2626" w14:textId="77777777" w:rsidR="00D71569" w:rsidRPr="005D2DA1" w:rsidRDefault="00D71569" w:rsidP="005D2DA1">
      <w:pPr>
        <w:widowControl w:val="0"/>
        <w:autoSpaceDE w:val="0"/>
        <w:autoSpaceDN w:val="0"/>
        <w:adjustRightInd w:val="0"/>
        <w:spacing w:line="360" w:lineRule="auto"/>
        <w:jc w:val="both"/>
        <w:rPr>
          <w:rFonts w:ascii="Book Antiqua" w:hAnsi="Book Antiqua"/>
          <w:lang w:val="en-US"/>
        </w:rPr>
      </w:pPr>
    </w:p>
    <w:p w14:paraId="17204005" w14:textId="77777777" w:rsidR="00D71569" w:rsidRPr="005D2DA1" w:rsidRDefault="00D71569" w:rsidP="005D2DA1">
      <w:pPr>
        <w:widowControl w:val="0"/>
        <w:autoSpaceDE w:val="0"/>
        <w:autoSpaceDN w:val="0"/>
        <w:adjustRightInd w:val="0"/>
        <w:spacing w:line="360" w:lineRule="auto"/>
        <w:jc w:val="both"/>
        <w:rPr>
          <w:rFonts w:ascii="Book Antiqua" w:hAnsi="Book Antiqua"/>
          <w:b/>
          <w:lang w:val="en-US"/>
        </w:rPr>
      </w:pPr>
      <w:r w:rsidRPr="005D2DA1">
        <w:rPr>
          <w:rFonts w:ascii="Book Antiqua" w:hAnsi="Book Antiqua"/>
          <w:b/>
          <w:lang w:val="en-US"/>
        </w:rPr>
        <w:t>SAFETY</w:t>
      </w:r>
    </w:p>
    <w:p w14:paraId="4B44CCD8" w14:textId="7A8F26D0" w:rsidR="00D71569" w:rsidRPr="005D2DA1" w:rsidRDefault="00D71569"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lang w:val="en-US"/>
        </w:rPr>
        <w:t xml:space="preserve">In general, EVT is a safe procedure with a low rate of adverse events. The most common complaint from patients during EVT treatment is related to the </w:t>
      </w:r>
      <w:r w:rsidR="00670684" w:rsidRPr="005D2DA1">
        <w:rPr>
          <w:rFonts w:ascii="Book Antiqua" w:hAnsi="Book Antiqua"/>
          <w:lang w:val="en-US"/>
        </w:rPr>
        <w:t>NGT</w:t>
      </w:r>
      <w:r w:rsidRPr="005D2DA1">
        <w:rPr>
          <w:rFonts w:ascii="Book Antiqua" w:hAnsi="Book Antiqua"/>
          <w:lang w:val="en-US"/>
        </w:rPr>
        <w:t xml:space="preserve">, as this can cause significant patient discomfort, </w:t>
      </w:r>
      <w:r w:rsidR="0042742F" w:rsidRPr="005D2DA1">
        <w:rPr>
          <w:rFonts w:ascii="Book Antiqua" w:hAnsi="Book Antiqua"/>
          <w:lang w:val="en-US"/>
        </w:rPr>
        <w:t>including pain, nausea, and emesis</w:t>
      </w:r>
      <w:r w:rsidR="000C3137" w:rsidRPr="005D2DA1">
        <w:rPr>
          <w:rFonts w:ascii="Book Antiqua" w:hAnsi="Book Antiqua"/>
          <w:lang w:val="en-US"/>
        </w:rPr>
        <w:t xml:space="preserve">, </w:t>
      </w:r>
      <w:r w:rsidRPr="005D2DA1">
        <w:rPr>
          <w:rFonts w:ascii="Book Antiqua" w:hAnsi="Book Antiqua"/>
          <w:lang w:val="en-US"/>
        </w:rPr>
        <w:t xml:space="preserve">especially in those patients with an additional </w:t>
      </w:r>
      <w:proofErr w:type="spellStart"/>
      <w:r w:rsidRPr="005D2DA1">
        <w:rPr>
          <w:rFonts w:ascii="Book Antiqua" w:hAnsi="Book Antiqua"/>
          <w:lang w:val="en-US"/>
        </w:rPr>
        <w:t>nasoenteral</w:t>
      </w:r>
      <w:proofErr w:type="spellEnd"/>
      <w:r w:rsidRPr="005D2DA1">
        <w:rPr>
          <w:rFonts w:ascii="Book Antiqua" w:hAnsi="Book Antiqua"/>
          <w:lang w:val="en-US"/>
        </w:rPr>
        <w:t xml:space="preserve"> tube. Additionally, patients have reported distress over having to undergo numerous repeat procedures for sponge exchanges</w:t>
      </w:r>
      <w:r w:rsidR="00756E59" w:rsidRPr="005D2DA1">
        <w:rPr>
          <w:rFonts w:ascii="Book Antiqua" w:hAnsi="Book Antiqua"/>
          <w:lang w:val="en-US"/>
        </w:rPr>
        <w:fldChar w:fldCharType="begin" w:fldLock="1"/>
      </w:r>
      <w:r w:rsidR="00756E59" w:rsidRPr="005D2DA1">
        <w:rPr>
          <w:rFonts w:ascii="Book Antiqua" w:hAnsi="Book Antiqua"/>
          <w:lang w:val="en-US"/>
        </w:rPr>
        <w:instrText>ADDIN CSL_CITATION {"citationItems":[{"id":"ITEM-1","itemData":{"DOI":"10.1007/s00464-016-5265-3","ISSN":"1432-2218","PMID":"27709328","abstract":"BACKGROUND Perforations and anastomotic leakages of the upper gastrointestinal (GI) tract cause a high morbidity and mortality rate. Only limited data exist for endoscopic vacuum therapy (EVT) in the upper GI tract. METHODS Fifty-two patients (37 men and 15 women, ages 41-94 years) were treated (12/2011-12/2015) with EVT for anastomotic insufficiency secondary to esophagectomy or gastrectomy (n = 39), iatrogenic esophageal perforation (n = 9) and Boerhaave syndrome (n = 4). After diagnosis, polyurethane sponges were endoscopically positioned with a total of 390 interventions and continuous negative pressure of 125 mm of mercury (mmHg) was applied to the EVT-system. Sponges were changed endoscopically twice per week. Clinical and therapy-related data and mortality were analyzed. RESULTS After 1-25 changes of the sponge at intervals of 3-5 days with a mean of 6 sponge changes and a mean duration of therapy of 22 days, the defects were healed in 94.2 % of all patients without revision surgery. In three patients (6 %), EVT failed. Two of these patients died due to hemorrhage related to EVT. Four postinterventional strictures were observed during the follow-up of up to 4 years. CONCLUSION Esophageal wall defects of different etiology in the upper gastrointestinal tract can be treated successfully with EVT, considering that indication for EVT should be weighed carefully. EVT can be regarded as a novel life-saving therapeutic tool.","author":[{"dropping-particle":"","family":"Laukoetter","given":"Mike G","non-dropping-particle":"","parse-names":false,"suffix":""},{"dropping-particle":"","family":"Mennigen","given":"Rudolf","non-dropping-particle":"","parse-names":false,"suffix":""},{"dropping-particle":"","family":"Neumann","given":"Philipp A","non-dropping-particle":"","parse-names":false,"suffix":""},{"dropping-particle":"","family":"Dhayat","given":"Sameer","non-dropping-particle":"","parse-names":false,"suffix":""},{"dropping-particle":"","family":"Horst","given":"Gabriele","non-dropping-particle":"","parse-names":false,"suffix":""},{"dropping-particle":"","family":"Palmes","given":"Daniel","non-dropping-particle":"","parse-names":false,"suffix":""},{"dropping-particle":"","family":"Senninger","given":"Norbert","non-dropping-particle":"","parse-names":false,"suffix":""},{"dropping-particle":"","family":"Vowinkel","given":"Thorsten","non-dropping-particle":"","parse-names":false,"suffix":""}],"container-title":"Surgical endoscopy","id":"ITEM-1","issue":"6","issued":{"date-parts":[["2017"]]},"page":"2687-2696","title":"Successful closure of defects in the upper gastrointestinal tract by endoscopic vacuum therapy (EVT): a prospective cohort study.","type":"article-journal","volume":"31"},"uris":["http://www.mendeley.com/documents/?uuid=3637698f-c5fe-4872-a2d4-f50d99541049"]},{"id":"ITEM-2","itemData":{"DOI":"10.21873/anticanres.12892","ISSN":"1791-7530","PMID":"30275175","abstract":"BACKGROUND/AIM Endoscopic vacuum-assisted closure therapy (EVAC) is a promising new technique for repairing upper gastrointestinal defects of different etiologies. As of 2018, however, no standardized recommendation exists. This article reviewed EVAC in treating anastomotic leakage following major resective surgery of esophageal (EC) and gastric cancer (GC). MATERIALS AND METHODS Only English-language literature was investigated. Only studies or data on EC and GC were included. Seven popular search engines (PubMed, Web of Science, ScienceDirect, Scopus, Google Scholar, ResearchGate, PubFacts) were utilized. RESULTS A total of 29 studies (17 retrospective, six prospective and six case reports) with a total of 209 patients. Range of anastomotic leakage closure was 66.7-100%. Anastomotic stricture was the most frequent long-term related complication (18 cases). CONCLUSION EVAC appears to be an extremely useful treatment for postsurgical anastomotic leakage in patients with EC/GC. Almost all kinds of anastomotic leakage (silent to symptomatic, small to large) seem to be amenable to this technique.","author":[{"dropping-particle":"","family":"Virgilio","given":"Edoardo","non-dropping-particle":"","parse-names":false,"suffix":""},{"dropping-particle":"","family":"Ceci","given":"Diego","non-dropping-particle":"","parse-names":false,"suffix":""},{"dropping-particle":"","family":"Cavallini","given":"Marco","non-dropping-particle":"","parse-names":false,"suffix":""}],"container-title":"Anticancer research","id":"ITEM-2","issue":"10","issued":{"date-parts":[["2018","10"]]},"page":"5581-5587","title":"Surgical Endoscopic Vacuum-assisted Closure Therapy (EVAC) in Treating Anastomotic Leakages After Major Resective Surgery of Esophageal and Gastric Cancer.","type":"article-journal","volume":"38"},"uris":["http://www.mendeley.com/documents/?uuid=3b36c7fa-a6fe-4e5b-baac-86ab73dac92a"]},{"id":"ITEM-3","itemData":{"DOI":"10.1007/s00268-018-4463-7","ISSN":"1432-2323","PMID":"29372375","abstract":"BACKGROUND Leaks from the upper gastrointestinal tract often pose a management challenge, particularly when surgical treatment has failed or is impossible. Vacuum therapy has revolutionised the treatment of wounds, and its role in enabling and accelerating healing is now explored in oesophagogastric surgery. METHODS A piece of open cell foam is sutured around the distal end of a nasogastric tube using a silk suture. Under general anaesthetic, the foam covered tip is placed endoscopically through the perforation and into any extra-luminal cavity. Continuous negative pressure (125 mmHg) is then applied. Re-evaluation with change of the negative pressure system is performed every 48-72 h depending on the clinical condition. Patients are fed enterally and treated with broad-spectrum antibiotics and anti-fungal medication until healing, assessed endoscopically and/or radiologically, is complete. RESULTS Since April 2011, twenty one patients have been treated. The cause of the leak was postoperative/iatrogenic complications (14 patients) and ischaemic/spontaneous perforation (seven patients). Twenty patients (95%) completed treatment successfully with healing of the defect and/or resolution of the cavity and were subsequently discharged from our care. One patient died from sepsis related to an oesophageal leak after withdrawing consent for further intervention following a single endoluminal vacuum (E-Vac) treatment. In addition, two patients who were successfully treated with E-Vac for their leak subsequently died within 90 days of E-Vac treatment from complications that were not associated with the E-Vac procedure. In two patients, E-Vac treatment was complicated by bleeding. The median number of E-Vac changes was 7 (range 3-12), and the median length of hospital stay was 35 days (range 23-152). CONCLUSIONS E-Vac therapy is a safe and effective treatment for upper gastrointestinal leaks and should be considered alongside more established therapies. Further research is now needed to understand the mechanism of action and to improve the ease with which E-Vac therapy can be delivered.","author":[{"dropping-particle":"","family":"Pournaras","given":"D J","non-dropping-particle":"","parse-names":false,"suffix":""},{"dropping-particle":"","family":"Hardwick","given":"R H","non-dropping-particle":"","parse-names":false,"suffix":""},{"dropping-particle":"","family":"Safranek","given":"P M","non-dropping-particle":"","parse-names":false,"suffix":""},{"dropping-particle":"","family":"Sujendran","given":"V","non-dropping-particle":"","parse-names":false,"suffix":""},{"dropping-particle":"","family":"Bennett","given":"J","non-dropping-particle":"","parse-names":false,"suffix":""},{"dropping-particle":"","family":"Macaulay","given":"G D","non-dropping-particle":"","parse-names":false,"suffix":""},{"dropping-particle":"","family":"Hindmarsh","given":"A","non-dropping-particle":"","parse-names":false,"suffix":""}],"container-title":"World journal of surgery","id":"ITEM-3","issue":"8","issued":{"date-parts":[["2018"]]},"page":"2507-2511","title":"Endoluminal Vacuum Therapy (E-Vac): A Treatment Option in Oesophagogastric Surgery.","type":"article-journal","volume":"42"},"uris":["http://www.mendeley.com/documents/?uuid=1f150ad2-6ac5-4ce3-8131-0692aafd4c23"]}],"mendeley":{"formattedCitation":"&lt;sup&gt;[26,51,62]&lt;/sup&gt;","plainTextFormattedCitation":"[26,51,62]","previouslyFormattedCitation":"&lt;sup&gt;[26,51,62]&lt;/sup&gt;"},"properties":{"noteIndex":0},"schema":"https://github.com/citation-style-language/schema/raw/master/csl-citation.json"}</w:instrText>
      </w:r>
      <w:r w:rsidR="00756E59" w:rsidRPr="005D2DA1">
        <w:rPr>
          <w:rFonts w:ascii="Book Antiqua" w:hAnsi="Book Antiqua"/>
          <w:lang w:val="en-US"/>
        </w:rPr>
        <w:fldChar w:fldCharType="separate"/>
      </w:r>
      <w:r w:rsidR="00756E59" w:rsidRPr="005D2DA1">
        <w:rPr>
          <w:rFonts w:ascii="Book Antiqua" w:hAnsi="Book Antiqua"/>
          <w:noProof/>
          <w:vertAlign w:val="superscript"/>
          <w:lang w:val="en-US"/>
        </w:rPr>
        <w:t>[26,51,62]</w:t>
      </w:r>
      <w:r w:rsidR="00756E59" w:rsidRPr="005D2DA1">
        <w:rPr>
          <w:rFonts w:ascii="Book Antiqua" w:hAnsi="Book Antiqua"/>
          <w:lang w:val="en-US"/>
        </w:rPr>
        <w:fldChar w:fldCharType="end"/>
      </w:r>
      <w:r w:rsidRPr="005D2DA1">
        <w:rPr>
          <w:rFonts w:ascii="Book Antiqua" w:hAnsi="Book Antiqua"/>
          <w:lang w:val="en-US"/>
        </w:rPr>
        <w:t>.</w:t>
      </w:r>
      <w:r w:rsidR="005D2DA1">
        <w:rPr>
          <w:rFonts w:ascii="Book Antiqua" w:hAnsi="Book Antiqua"/>
          <w:lang w:val="en-US"/>
        </w:rPr>
        <w:t xml:space="preserve"> </w:t>
      </w:r>
    </w:p>
    <w:p w14:paraId="297349D2" w14:textId="16ECC736" w:rsidR="00D71569"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The most frequent adverse events are sponge dislocation, minor bleeding after sponge exchange due to ingrowth of granulation tissue into the sponge, and anastomotic strictures. However, major bleeding events have also been reported</w:t>
      </w:r>
      <w:r w:rsidR="00756E59" w:rsidRPr="005D2DA1">
        <w:rPr>
          <w:rFonts w:ascii="Book Antiqua" w:hAnsi="Book Antiqua"/>
          <w:lang w:val="en-US"/>
        </w:rPr>
        <w:fldChar w:fldCharType="begin" w:fldLock="1"/>
      </w:r>
      <w:r w:rsidR="000B6473" w:rsidRPr="005D2DA1">
        <w:rPr>
          <w:rFonts w:ascii="Book Antiqua" w:hAnsi="Book Antiqua"/>
          <w:lang w:val="en-US"/>
        </w:rPr>
        <w:instrText>ADDIN CSL_CITATION {"citationItems":[{"id":"ITEM-1","itemData":{"DOI":"10.1007/s00464-016-5265-3","ISSN":"1432-2218","PMID":"27709328","abstract":"BACKGROUND Perforations and anastomotic leakages of the upper gastrointestinal (GI) tract cause a high morbidity and mortality rate. Only limited data exist for endoscopic vacuum therapy (EVT) in the upper GI tract. METHODS Fifty-two patients (37 men and 15 women, ages 41-94 years) were treated (12/2011-12/2015) with EVT for anastomotic insufficiency secondary to esophagectomy or gastrectomy (n = 39), iatrogenic esophageal perforation (n = 9) and Boerhaave syndrome (n = 4). After diagnosis, polyurethane sponges were endoscopically positioned with a total of 390 interventions and continuous negative pressure of 125 mm of mercury (mmHg) was applied to the EVT-system. Sponges were changed endoscopically twice per week. Clinical and therapy-related data and mortality were analyzed. RESULTS After 1-25 changes of the sponge at intervals of 3-5 days with a mean of 6 sponge changes and a mean duration of therapy of 22 days, the defects were healed in 94.2 % of all patients without revision surgery. In three patients (6 %), EVT failed. Two of these patients died due to hemorrhage related to EVT. Four postinterventional strictures were observed during the follow-up of up to 4 years. CONCLUSION Esophageal wall defects of different etiology in the upper gastrointestinal tract can be treated successfully with EVT, considering that indication for EVT should be weighed carefully. EVT can be regarded as a novel life-saving therapeutic tool.","author":[{"dropping-particle":"","family":"Laukoetter","given":"Mike G","non-dropping-particle":"","parse-names":false,"suffix":""},{"dropping-particle":"","family":"Mennigen","given":"Rudolf","non-dropping-particle":"","parse-names":false,"suffix":""},{"dropping-particle":"","family":"Neumann","given":"Philipp A","non-dropping-particle":"","parse-names":false,"suffix":""},{"dropping-particle":"","family":"Dhayat","given":"Sameer","non-dropping-particle":"","parse-names":false,"suffix":""},{"dropping-particle":"","family":"Horst","given":"Gabriele","non-dropping-particle":"","parse-names":false,"suffix":""},{"dropping-particle":"","family":"Palmes","given":"Daniel","non-dropping-particle":"","parse-names":false,"suffix":""},{"dropping-particle":"","family":"Senninger","given":"Norbert","non-dropping-particle":"","parse-names":false,"suffix":""},{"dropping-particle":"","family":"Vowinkel","given":"Thorsten","non-dropping-particle":"","parse-names":false,"suffix":""}],"container-title":"Surgical endoscopy","id":"ITEM-1","issue":"6","issued":{"date-parts":[["2017"]]},"page":"2687-2696","title":"Successful closure of defects in the upper gastrointestinal tract by endoscopic vacuum therapy (EVT): a prospective cohort study.","type":"article-journal","volume":"31"},"uris":["http://www.mendeley.com/documents/?uuid=3637698f-c5fe-4872-a2d4-f50d99541049"]},{"id":"ITEM-2","itemData":{"DOI":"10.21873/anticanres.12892","ISSN":"1791-7530","PMID":"30275175","abstract":"BACKGROUND/AIM Endoscopic vacuum-assisted closure therapy (EVAC) is a promising new technique for repairing upper gastrointestinal defects of different etiologies. As of 2018, however, no standardized recommendation exists. This article reviewed EVAC in treating anastomotic leakage following major resective surgery of esophageal (EC) and gastric cancer (GC). MATERIALS AND METHODS Only English-language literature was investigated. Only studies or data on EC and GC were included. Seven popular search engines (PubMed, Web of Science, ScienceDirect, Scopus, Google Scholar, ResearchGate, PubFacts) were utilized. RESULTS A total of 29 studies (17 retrospective, six prospective and six case reports) with a total of 209 patients. Range of anastomotic leakage closure was 66.7-100%. Anastomotic stricture was the most frequent long-term related complication (18 cases). CONCLUSION EVAC appears to be an extremely useful treatment for postsurgical anastomotic leakage in patients with EC/GC. Almost all kinds of anastomotic leakage (silent to symptomatic, small to large) seem to be amenable to this technique.","author":[{"dropping-particle":"","family":"Virgilio","given":"Edoardo","non-dropping-particle":"","parse-names":false,"suffix":""},{"dropping-particle":"","family":"Ceci","given":"Diego","non-dropping-particle":"","parse-names":false,"suffix":""},{"dropping-particle":"","family":"Cavallini","given":"Marco","non-dropping-particle":"","parse-names":false,"suffix":""}],"container-title":"Anticancer research","id":"ITEM-2","issue":"10","issued":{"date-parts":[["2018","10"]]},"page":"5581-5587","title":"Surgical Endoscopic Vacuum-assisted Closure Therapy (EVAC) in Treating Anastomotic Leakages After Major Resective Surgery of Esophageal and Gastric Cancer.","type":"article-journal","volume":"38"},"uris":["http://www.mendeley.com/documents/?uuid=3b36c7fa-a6fe-4e5b-baac-86ab73dac92a"]},{"id":"ITEM-3","itemData":{"DOI":"10.1055/s-0030-1255688","ISSN":"1438-8812","PMID":"20806153","abstract":"BACKGROUND AND STUDY AIMS Major leakage from an esophageal anastomosis is a life-threatening surgical complication. Endoscopically guided endoluminal vacuum therapy using polyurethane sponges is a new method for treating such leakage. PATIENTS AND METHODS Between June 2007 and June 2009, five patients (mean age 68 years) who developed anastomotic leakage after esophageal surgery were prospectively evaluated. After endoscopic diagnosis of a major leakage, polyurethane sponges were endoscopically positioned in the wound cavity of the anastomosis. Continuous suction was applied via drainage tubes fixed to the sponges. Initially sponges were endoscopically changed three times per week. RESULTS In all five patients treatment was successful. Median time to reduce levels of inflammation markers by 50 % was 10 days for white blood cell (WBC) count and 7 days for C-reactive protein (CRP). The smallest initial wound cavity size was 42 cm (3) and the largest was 157 cm (3). The median duration of drainage was 28 days, with a median of 9 sponge changes and a median time to total cavity closure of 42 days. Two patients needed anastomotic dilation by Savary-Miller bougienage due to stenosis found on further follow-up. One of these patients died of acute severe hemorrhage from an aortoanastomotic fistula after the dilation procedure. CONCLUSIONS Endoscopically assisted vacuum therapy is a well-tolerated and effective therapeutic option for treatment of major esophageal leaks after surgery. Additional surgery was avoided in all cases. However, the occurrence of a delayed aortoesophageal fistula calls for careful further investigation of this new technique.","author":[{"dropping-particle":"","family":"Ahrens","given":"M","non-dropping-particle":"","parse-names":false,"suffix":""},{"dropping-particle":"","family":"Schulte","given":"T","non-dropping-particle":"","parse-names":false,"suffix":""},{"dropping-particle":"","family":"Egberts","given":"J","non-dropping-particle":"","parse-names":false,"suffix":""},{"dropping-particle":"","family":"Schafmayer","given":"C","non-dropping-particle":"","parse-names":false,"suffix":""},{"dropping-particle":"","family":"Hampe","given":"J","non-dropping-particle":"","parse-names":false,"suffix":""},{"dropping-particle":"","family":"Fritscher-Ravens","given":"A","non-dropping-particle":"","parse-names":false,"suffix":""},{"dropping-particle":"","family":"Broering","given":"D C","non-dropping-particle":"","parse-names":false,"suffix":""},{"dropping-particle":"","family":"Schniewind","given":"B","non-dropping-particle":"","parse-names":false,"suffix":""}],"container-title":"Endoscopy","id":"ITEM-3","issue":"9","issued":{"date-parts":[["2010","9"]]},"page":"693-8","title":"Drainage of esophageal leakage using endoscopic vacuum therapy: a prospective pilot study.","type":"article-journal","volume":"42"},"uris":["http://www.mendeley.com/documents/?uuid=bfe792e6-ca8e-49dd-9eea-b3bf4d408e26"]},{"id":"ITEM-4","itemData":{"DOI":"10.1007/s00268-018-4463-7","ISSN":"1432-2323","PMID":"29372375","abstract":"BACKGROUND Leaks from the upper gastrointestinal tract often pose a management challenge, particularly when surgical treatment has failed or is impossible. Vacuum therapy has revolutionised the treatment of wounds, and its role in enabling and accelerating healing is now explored in oesophagogastric surgery. METHODS A piece of open cell foam is sutured around the distal end of a nasogastric tube using a silk suture. Under general anaesthetic, the foam covered tip is placed endoscopically through the perforation and into any extra-luminal cavity. Continuous negative pressure (125 mmHg) is then applied. Re-evaluation with change of the negative pressure system is performed every 48-72 h depending on the clinical condition. Patients are fed enterally and treated with broad-spectrum antibiotics and anti-fungal medication until healing, assessed endoscopically and/or radiologically, is complete. RESULTS Since April 2011, twenty one patients have been treated. The cause of the leak was postoperative/iatrogenic complications (14 patients) and ischaemic/spontaneous perforation (seven patients). Twenty patients (95%) completed treatment successfully with healing of the defect and/or resolution of the cavity and were subsequently discharged from our care. One patient died from sepsis related to an oesophageal leak after withdrawing consent for further intervention following a single endoluminal vacuum (E-Vac) treatment. In addition, two patients who were successfully treated with E-Vac for their leak subsequently died within 90 days of E-Vac treatment from complications that were not associated with the E-Vac procedure. In two patients, E-Vac treatment was complicated by bleeding. The median number of E-Vac changes was 7 (range 3-12), and the median length of hospital stay was 35 days (range 23-152). CONCLUSIONS E-Vac therapy is a safe and effective treatment for upper gastrointestinal leaks and should be considered alongside more established therapies. Further research is now needed to understand the mechanism of action and to improve the ease with which E-Vac therapy can be delivered.","author":[{"dropping-particle":"","family":"Pournaras","given":"D J","non-dropping-particle":"","parse-names":false,"suffix":""},{"dropping-particle":"","family":"Hardwick","given":"R H","non-dropping-particle":"","parse-names":false,"suffix":""},{"dropping-particle":"","family":"Safranek","given":"P M","non-dropping-particle":"","parse-names":false,"suffix":""},{"dropping-particle":"","family":"Sujendran","given":"V","non-dropping-particle":"","parse-names":false,"suffix":""},{"dropping-particle":"","family":"Bennett","given":"J","non-dropping-particle":"","parse-names":false,"suffix":""},{"dropping-particle":"","family":"Macaulay","given":"G D","non-dropping-particle":"","parse-names":false,"suffix":""},{"dropping-particle":"","family":"Hindmarsh","given":"A","non-dropping-particle":"","parse-names":false,"suffix":""}],"container-title":"World journal of surgery","id":"ITEM-4","issue":"8","issued":{"date-parts":[["2018"]]},"page":"2507-2511","title":"Endoluminal Vacuum Therapy (E-Vac): A Treatment Option in Oesophagogastric Surgery.","type":"article-journal","volume":"42"},"uris":["http://www.mendeley.com/documents/?uuid=1f150ad2-6ac5-4ce3-8131-0692aafd4c23"]}],"mendeley":{"formattedCitation":"&lt;sup&gt;[26,51,60,62]&lt;/sup&gt;","plainTextFormattedCitation":"[26,51,60,62]","previouslyFormattedCitation":"&lt;sup&gt;[26,51,60,62]&lt;/sup&gt;"},"properties":{"noteIndex":0},"schema":"https://github.com/citation-style-language/schema/raw/master/csl-citation.json"}</w:instrText>
      </w:r>
      <w:r w:rsidR="00756E59" w:rsidRPr="005D2DA1">
        <w:rPr>
          <w:rFonts w:ascii="Book Antiqua" w:hAnsi="Book Antiqua"/>
          <w:lang w:val="en-US"/>
        </w:rPr>
        <w:fldChar w:fldCharType="separate"/>
      </w:r>
      <w:r w:rsidR="00756E59" w:rsidRPr="005D2DA1">
        <w:rPr>
          <w:rFonts w:ascii="Book Antiqua" w:hAnsi="Book Antiqua"/>
          <w:noProof/>
          <w:vertAlign w:val="superscript"/>
          <w:lang w:val="en-US"/>
        </w:rPr>
        <w:t>[26,51,60,62]</w:t>
      </w:r>
      <w:r w:rsidR="00756E59" w:rsidRPr="005D2DA1">
        <w:rPr>
          <w:rFonts w:ascii="Book Antiqua" w:hAnsi="Book Antiqua"/>
          <w:lang w:val="en-US"/>
        </w:rPr>
        <w:fldChar w:fldCharType="end"/>
      </w:r>
      <w:r w:rsidRPr="005D2DA1">
        <w:rPr>
          <w:rFonts w:ascii="Book Antiqua" w:hAnsi="Book Antiqua"/>
          <w:lang w:val="en-US"/>
        </w:rPr>
        <w:t xml:space="preserve">. </w:t>
      </w:r>
    </w:p>
    <w:p w14:paraId="68E71D0F" w14:textId="7F4B05EB" w:rsidR="0030410B"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One major concern regarding EVT in the upper GI tract is the risk of major bleeding, due to the risk of development of a fistula between the cavity and the aorta (or aortic branches), as well as formation and rupture of pseudoaneurysm involving vessels or heart chambers due to the ongoing inflammatory process of EVT</w:t>
      </w:r>
      <w:r w:rsidR="000B6473" w:rsidRPr="005D2DA1">
        <w:rPr>
          <w:rFonts w:ascii="Book Antiqua" w:hAnsi="Book Antiqua"/>
          <w:lang w:val="en-US"/>
        </w:rPr>
        <w:fldChar w:fldCharType="begin" w:fldLock="1"/>
      </w:r>
      <w:r w:rsidR="000B6473" w:rsidRPr="005D2DA1">
        <w:rPr>
          <w:rFonts w:ascii="Book Antiqua" w:hAnsi="Book Antiqua"/>
          <w:lang w:val="en-US"/>
        </w:rPr>
        <w:instrText>ADDIN CSL_CITATION {"citationItems":[{"id":"ITEM-1","itemData":{"DOI":"10.21873/anticanres.12892","ISSN":"1791-7530","PMID":"30275175","abstract":"BACKGROUND/AIM Endoscopic vacuum-assisted closure therapy (EVAC) is a promising new technique for repairing upper gastrointestinal defects of different etiologies. As of 2018, however, no standardized recommendation exists. This article reviewed EVAC in treating anastomotic leakage following major resective surgery of esophageal (EC) and gastric cancer (GC). MATERIALS AND METHODS Only English-language literature was investigated. Only studies or data on EC and GC were included. Seven popular search engines (PubMed, Web of Science, ScienceDirect, Scopus, Google Scholar, ResearchGate, PubFacts) were utilized. RESULTS A total of 29 studies (17 retrospective, six prospective and six case reports) with a total of 209 patients. Range of anastomotic leakage closure was 66.7-100%. Anastomotic stricture was the most frequent long-term related complication (18 cases). CONCLUSION EVAC appears to be an extremely useful treatment for postsurgical anastomotic leakage in patients with EC/GC. Almost all kinds of anastomotic leakage (silent to symptomatic, small to large) seem to be amenable to this technique.","author":[{"dropping-particle":"","family":"Virgilio","given":"Edoardo","non-dropping-particle":"","parse-names":false,"suffix":""},{"dropping-particle":"","family":"Ceci","given":"Diego","non-dropping-particle":"","parse-names":false,"suffix":""},{"dropping-particle":"","family":"Cavallini","given":"Marco","non-dropping-particle":"","parse-names":false,"suffix":""}],"container-title":"Anticancer research","id":"ITEM-1","issue":"10","issued":{"date-parts":[["2018","10"]]},"page":"5581-5587","title":"Surgical Endoscopic Vacuum-assisted Closure Therapy (EVAC) in Treating Anastomotic Leakages After Major Resective Surgery of Esophageal and Gastric Cancer.","type":"article-journal","volume":"38"},"uris":["http://www.mendeley.com/documents/?uuid=3b36c7fa-a6fe-4e5b-baac-86ab73dac92a"]},{"id":"ITEM-2","itemData":{"DOI":"10.1007/s00268-018-4463-7","ISSN":"1432-2323","PMID":"29372375","abstract":"BACKGROUND Leaks from the upper gastrointestinal tract often pose a management challenge, particularly when surgical treatment has failed or is impossible. Vacuum therapy has revolutionised the treatment of wounds, and its role in enabling and accelerating healing is now explored in oesophagogastric surgery. METHODS A piece of open cell foam is sutured around the distal end of a nasogastric tube using a silk suture. Under general anaesthetic, the foam covered tip is placed endoscopically through the perforation and into any extra-luminal cavity. Continuous negative pressure (125 mmHg) is then applied. Re-evaluation with change of the negative pressure system is performed every 48-72 h depending on the clinical condition. Patients are fed enterally and treated with broad-spectrum antibiotics and anti-fungal medication until healing, assessed endoscopically and/or radiologically, is complete. RESULTS Since April 2011, twenty one patients have been treated. The cause of the leak was postoperative/iatrogenic complications (14 patients) and ischaemic/spontaneous perforation (seven patients). Twenty patients (95%) completed treatment successfully with healing of the defect and/or resolution of the cavity and were subsequently discharged from our care. One patient died from sepsis related to an oesophageal leak after withdrawing consent for further intervention following a single endoluminal vacuum (E-Vac) treatment. In addition, two patients who were successfully treated with E-Vac for their leak subsequently died within 90 days of E-Vac treatment from complications that were not associated with the E-Vac procedure. In two patients, E-Vac treatment was complicated by bleeding. The median number of E-Vac changes was 7 (range 3-12), and the median length of hospital stay was 35 days (range 23-152). CONCLUSIONS E-Vac therapy is a safe and effective treatment for upper gastrointestinal leaks and should be considered alongside more established therapies. Further research is now needed to understand the mechanism of action and to improve the ease with which E-Vac therapy can be delivered.","author":[{"dropping-particle":"","family":"Pournaras","given":"D J","non-dropping-particle":"","parse-names":false,"suffix":""},{"dropping-particle":"","family":"Hardwick","given":"R H","non-dropping-particle":"","parse-names":false,"suffix":""},{"dropping-particle":"","family":"Safranek","given":"P M","non-dropping-particle":"","parse-names":false,"suffix":""},{"dropping-particle":"","family":"Sujendran","given":"V","non-dropping-particle":"","parse-names":false,"suffix":""},{"dropping-particle":"","family":"Bennett","given":"J","non-dropping-particle":"","parse-names":false,"suffix":""},{"dropping-particle":"","family":"Macaulay","given":"G D","non-dropping-particle":"","parse-names":false,"suffix":""},{"dropping-particle":"","family":"Hindmarsh","given":"A","non-dropping-particle":"","parse-names":false,"suffix":""}],"container-title":"World journal of surgery","id":"ITEM-2","issue":"8","issued":{"date-parts":[["2018"]]},"page":"2507-2511","title":"Endoluminal Vacuum Therapy (E-Vac): A Treatment Option in Oesophagogastric Surgery.","type":"article-journal","volume":"42"},"uris":["http://www.mendeley.com/documents/?uuid=1f150ad2-6ac5-4ce3-8131-0692aafd4c23"]}],"mendeley":{"formattedCitation":"&lt;sup&gt;[51,62]&lt;/sup&gt;","plainTextFormattedCitation":"[51,62]","previouslyFormattedCitation":"&lt;sup&gt;[51,62]&lt;/sup&gt;"},"properties":{"noteIndex":0},"schema":"https://github.com/citation-style-language/schema/raw/master/csl-citation.json"}</w:instrText>
      </w:r>
      <w:r w:rsidR="000B6473" w:rsidRPr="005D2DA1">
        <w:rPr>
          <w:rFonts w:ascii="Book Antiqua" w:hAnsi="Book Antiqua"/>
          <w:lang w:val="en-US"/>
        </w:rPr>
        <w:fldChar w:fldCharType="separate"/>
      </w:r>
      <w:r w:rsidR="000B6473" w:rsidRPr="005D2DA1">
        <w:rPr>
          <w:rFonts w:ascii="Book Antiqua" w:hAnsi="Book Antiqua"/>
          <w:noProof/>
          <w:vertAlign w:val="superscript"/>
          <w:lang w:val="en-US"/>
        </w:rPr>
        <w:t>[51,62]</w:t>
      </w:r>
      <w:r w:rsidR="000B6473" w:rsidRPr="005D2DA1">
        <w:rPr>
          <w:rFonts w:ascii="Book Antiqua" w:hAnsi="Book Antiqua"/>
          <w:lang w:val="en-US"/>
        </w:rPr>
        <w:fldChar w:fldCharType="end"/>
      </w:r>
      <w:r w:rsidRPr="005D2DA1">
        <w:rPr>
          <w:rFonts w:ascii="Book Antiqua" w:hAnsi="Book Antiqua"/>
          <w:lang w:val="en-US"/>
        </w:rPr>
        <w:t>. Unfortunately, several studies have reported major bleeding events. A prospective study</w:t>
      </w:r>
      <w:r w:rsidR="000B6473" w:rsidRPr="005D2DA1">
        <w:rPr>
          <w:rFonts w:ascii="Book Antiqua" w:hAnsi="Book Antiqua"/>
          <w:lang w:val="en-US"/>
        </w:rPr>
        <w:fldChar w:fldCharType="begin" w:fldLock="1"/>
      </w:r>
      <w:r w:rsidR="00364125" w:rsidRPr="005D2DA1">
        <w:rPr>
          <w:rFonts w:ascii="Book Antiqua" w:hAnsi="Book Antiqua"/>
          <w:lang w:val="en-US"/>
        </w:rPr>
        <w:instrText>ADDIN CSL_CITATION {"citationItems":[{"id":"ITEM-1","itemData":{"DOI":"10.1007/s00464-016-5265-3","ISSN":"1432-2218","PMID":"27709328","abstract":"BACKGROUND Perforations and anastomotic leakages of the upper gastrointestinal (GI) tract cause a high morbidity and mortality rate. Only limited data exist for endoscopic vacuum therapy (EVT) in the upper GI tract. METHODS Fifty-two patients (37 men and 15 women, ages 41-94 years) were treated (12/2011-12/2015) with EVT for anastomotic insufficiency secondary to esophagectomy or gastrectomy (n = 39), iatrogenic esophageal perforation (n = 9) and Boerhaave syndrome (n = 4). After diagnosis, polyurethane sponges were endoscopically positioned with a total of 390 interventions and continuous negative pressure of 125 mm of mercury (mmHg) was applied to the EVT-system. Sponges were changed endoscopically twice per week. Clinical and therapy-related data and mortality were analyzed. RESULTS After 1-25 changes of the sponge at intervals of 3-5 days with a mean of 6 sponge changes and a mean duration of therapy of 22 days, the defects were healed in 94.2 % of all patients without revision surgery. In three patients (6 %), EVT failed. Two of these patients died due to hemorrhage related to EVT. Four postinterventional strictures were observed during the follow-up of up to 4 years. CONCLUSION Esophageal wall defects of different etiology in the upper gastrointestinal tract can be treated successfully with EVT, considering that indication for EVT should be weighed carefully. EVT can be regarded as a novel life-saving therapeutic tool.","author":[{"dropping-particle":"","family":"Laukoetter","given":"Mike G","non-dropping-particle":"","parse-names":false,"suffix":""},{"dropping-particle":"","family":"Mennigen","given":"Rudolf","non-dropping-particle":"","parse-names":false,"suffix":""},{"dropping-particle":"","family":"Neumann","given":"Philipp A","non-dropping-particle":"","parse-names":false,"suffix":""},{"dropping-particle":"","family":"Dhayat","given":"Sameer","non-dropping-particle":"","parse-names":false,"suffix":""},{"dropping-particle":"","family":"Horst","given":"Gabriele","non-dropping-particle":"","parse-names":false,"suffix":""},{"dropping-particle":"","family":"Palmes","given":"Daniel","non-dropping-particle":"","parse-names":false,"suffix":""},{"dropping-particle":"","family":"Senninger","given":"Norbert","non-dropping-particle":"","parse-names":false,"suffix":""},{"dropping-particle":"","family":"Vowinkel","given":"Thorsten","non-dropping-particle":"","parse-names":false,"suffix":""}],"container-title":"Surgical endoscopy","id":"ITEM-1","issue":"6","issued":{"date-parts":[["2017"]]},"page":"2687-2696","title":"Successful closure of defects in the upper gastrointestinal tract by endoscopic vacuum therapy (EVT): a prospective cohort study.","type":"article-journal","volume":"31"},"uris":["http://www.mendeley.com/documents/?uuid=3637698f-c5fe-4872-a2d4-f50d99541049"]}],"mendeley":{"formattedCitation":"&lt;sup&gt;[26]&lt;/sup&gt;","plainTextFormattedCitation":"[26]","previouslyFormattedCitation":"&lt;sup&gt;[26]&lt;/sup&gt;"},"properties":{"noteIndex":0},"schema":"https://github.com/citation-style-language/schema/raw/master/csl-citation.json"}</w:instrText>
      </w:r>
      <w:r w:rsidR="000B6473" w:rsidRPr="005D2DA1">
        <w:rPr>
          <w:rFonts w:ascii="Book Antiqua" w:hAnsi="Book Antiqua"/>
          <w:lang w:val="en-US"/>
        </w:rPr>
        <w:fldChar w:fldCharType="separate"/>
      </w:r>
      <w:r w:rsidR="000B6473" w:rsidRPr="005D2DA1">
        <w:rPr>
          <w:rFonts w:ascii="Book Antiqua" w:hAnsi="Book Antiqua"/>
          <w:noProof/>
          <w:vertAlign w:val="superscript"/>
          <w:lang w:val="en-US"/>
        </w:rPr>
        <w:t>[26]</w:t>
      </w:r>
      <w:r w:rsidR="000B6473" w:rsidRPr="005D2DA1">
        <w:rPr>
          <w:rFonts w:ascii="Book Antiqua" w:hAnsi="Book Antiqua"/>
          <w:lang w:val="en-US"/>
        </w:rPr>
        <w:fldChar w:fldCharType="end"/>
      </w:r>
      <w:r w:rsidRPr="005D2DA1">
        <w:rPr>
          <w:rFonts w:ascii="Book Antiqua" w:hAnsi="Book Antiqua"/>
          <w:lang w:val="en-US"/>
        </w:rPr>
        <w:t xml:space="preserve"> including 52 patients with upper GI defects treated with EVT reported 4.1% minor adverse events, including sponge dislocations and minor bleeding after sponge removal. Minor bleeding was usually self-limited and more frequent sponge exchanges could potentially mitigate this risk.</w:t>
      </w:r>
    </w:p>
    <w:p w14:paraId="53E5A078" w14:textId="6379B902" w:rsidR="0030410B"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However, more notably, in this study, two patients died due to major bleeding related to EVT. One patient died from acute hemorrhage 56 d after initial EVT placement. The other patient died 12 d after initial EVT placement due to a non-manageable hemorrhage after sponge removal during the third sponge exchange. In this case, authors believe that a rupture of the descending aorta occurred. In a case series</w:t>
      </w:r>
      <w:r w:rsidR="00364125" w:rsidRPr="005D2DA1">
        <w:rPr>
          <w:rFonts w:ascii="Book Antiqua" w:hAnsi="Book Antiqua"/>
          <w:lang w:val="en-US"/>
        </w:rPr>
        <w:fldChar w:fldCharType="begin" w:fldLock="1"/>
      </w:r>
      <w:r w:rsidR="00364125" w:rsidRPr="005D2DA1">
        <w:rPr>
          <w:rFonts w:ascii="Book Antiqua" w:hAnsi="Book Antiqua"/>
          <w:lang w:val="en-US"/>
        </w:rPr>
        <w:instrText>ADDIN CSL_CITATION {"citationItems":[{"id":"ITEM-1","itemData":{"DOI":"10.1055/s-0030-1255688","ISSN":"1438-8812","PMID":"20806153","abstract":"BACKGROUND AND STUDY AIMS Major leakage from an esophageal anastomosis is a life-threatening surgical complication. Endoscopically guided endoluminal vacuum therapy using polyurethane sponges is a new method for treating such leakage. PATIENTS AND METHODS Between June 2007 and June 2009, five patients (mean age 68 years) who developed anastomotic leakage after esophageal surgery were prospectively evaluated. After endoscopic diagnosis of a major leakage, polyurethane sponges were endoscopically positioned in the wound cavity of the anastomosis. Continuous suction was applied via drainage tubes fixed to the sponges. Initially sponges were endoscopically changed three times per week. RESULTS In all five patients treatment was successful. Median time to reduce levels of inflammation markers by 50 % was 10 days for white blood cell (WBC) count and 7 days for C-reactive protein (CRP). The smallest initial wound cavity size was 42 cm (3) and the largest was 157 cm (3). The median duration of drainage was 28 days, with a median of 9 sponge changes and a median time to total cavity closure of 42 days. Two patients needed anastomotic dilation by Savary-Miller bougienage due to stenosis found on further follow-up. One of these patients died of acute severe hemorrhage from an aortoanastomotic fistula after the dilation procedure. CONCLUSIONS Endoscopically assisted vacuum therapy is a well-tolerated and effective therapeutic option for treatment of major esophageal leaks after surgery. Additional surgery was avoided in all cases. However, the occurrence of a delayed aortoesophageal fistula calls for careful further investigation of this new technique.","author":[{"dropping-particle":"","family":"Ahrens","given":"M","non-dropping-particle":"","parse-names":false,"suffix":""},{"dropping-particle":"","family":"Schulte","given":"T","non-dropping-particle":"","parse-names":false,"suffix":""},{"dropping-particle":"","family":"Egberts","given":"J","non-dropping-particle":"","parse-names":false,"suffix":""},{"dropping-particle":"","family":"Schafmayer","given":"C","non-dropping-particle":"","parse-names":false,"suffix":""},{"dropping-particle":"","family":"Hampe","given":"J","non-dropping-particle":"","parse-names":false,"suffix":""},{"dropping-particle":"","family":"Fritscher-Ravens","given":"A","non-dropping-particle":"","parse-names":false,"suffix":""},{"dropping-particle":"","family":"Broering","given":"D C","non-dropping-particle":"","parse-names":false,"suffix":""},{"dropping-particle":"","family":"Schniewind","given":"B","non-dropping-particle":"","parse-names":false,"suffix":""}],"container-title":"Endoscopy","id":"ITEM-1","issue":"9","issued":{"date-parts":[["2010","9"]]},"page":"693-8","title":"Drainage of esophageal leakage using endoscopic vacuum therapy: a prospective pilot study.","type":"article-journal","volume":"42"},"uris":["http://www.mendeley.com/documents/?uuid=bfe792e6-ca8e-49dd-9eea-b3bf4d408e26"]}],"mendeley":{"formattedCitation":"&lt;sup&gt;[60]&lt;/sup&gt;","plainTextFormattedCitation":"[60]","previouslyFormattedCitation":"&lt;sup&gt;[60]&lt;/sup&gt;"},"properties":{"noteIndex":0},"schema":"https://github.com/citation-style-language/schema/raw/master/csl-citation.json"}</w:instrText>
      </w:r>
      <w:r w:rsidR="00364125" w:rsidRPr="005D2DA1">
        <w:rPr>
          <w:rFonts w:ascii="Book Antiqua" w:hAnsi="Book Antiqua"/>
          <w:lang w:val="en-US"/>
        </w:rPr>
        <w:fldChar w:fldCharType="separate"/>
      </w:r>
      <w:r w:rsidR="00364125" w:rsidRPr="005D2DA1">
        <w:rPr>
          <w:rFonts w:ascii="Book Antiqua" w:hAnsi="Book Antiqua"/>
          <w:noProof/>
          <w:vertAlign w:val="superscript"/>
          <w:lang w:val="en-US"/>
        </w:rPr>
        <w:t>[60]</w:t>
      </w:r>
      <w:r w:rsidR="00364125" w:rsidRPr="005D2DA1">
        <w:rPr>
          <w:rFonts w:ascii="Book Antiqua" w:hAnsi="Book Antiqua"/>
          <w:lang w:val="en-US"/>
        </w:rPr>
        <w:fldChar w:fldCharType="end"/>
      </w:r>
      <w:r w:rsidR="00364125" w:rsidRPr="005D2DA1">
        <w:rPr>
          <w:rFonts w:ascii="Book Antiqua" w:hAnsi="Book Antiqua"/>
          <w:lang w:val="en-US"/>
        </w:rPr>
        <w:t xml:space="preserve"> </w:t>
      </w:r>
      <w:r w:rsidRPr="005D2DA1">
        <w:rPr>
          <w:rFonts w:ascii="Book Antiqua" w:hAnsi="Book Antiqua"/>
          <w:lang w:val="en-US"/>
        </w:rPr>
        <w:t xml:space="preserve">including 5 patients that were successfully treated with EVT, two anastomotic strictures were reported. In both cases dilation with bougies were performed. One of these patients had two dilations without adverse events. The other patient had severe bleeding after dilation </w:t>
      </w:r>
      <w:r w:rsidRPr="005D2DA1">
        <w:rPr>
          <w:rFonts w:ascii="Book Antiqua" w:hAnsi="Book Antiqua"/>
          <w:lang w:val="en-US"/>
        </w:rPr>
        <w:lastRenderedPageBreak/>
        <w:t>and unfortunately died, with cause of death on autopsy being identified as an aortoesophageal fistula leading to hemorrhagic shock.</w:t>
      </w:r>
      <w:r w:rsidR="005D2DA1">
        <w:rPr>
          <w:rFonts w:ascii="Book Antiqua" w:hAnsi="Book Antiqua"/>
          <w:lang w:val="en-US"/>
        </w:rPr>
        <w:t xml:space="preserve"> </w:t>
      </w:r>
      <w:r w:rsidRPr="005D2DA1">
        <w:rPr>
          <w:rFonts w:ascii="Book Antiqua" w:hAnsi="Book Antiqua"/>
          <w:lang w:val="en-US"/>
        </w:rPr>
        <w:t>In a retrospective study</w:t>
      </w:r>
      <w:r w:rsidR="00364125" w:rsidRPr="005D2DA1">
        <w:rPr>
          <w:rFonts w:ascii="Book Antiqua" w:hAnsi="Book Antiqua"/>
          <w:lang w:val="en-US"/>
        </w:rPr>
        <w:fldChar w:fldCharType="begin" w:fldLock="1"/>
      </w:r>
      <w:r w:rsidR="00012474" w:rsidRPr="005D2DA1">
        <w:rPr>
          <w:rFonts w:ascii="Book Antiqua" w:hAnsi="Book Antiqua"/>
          <w:lang w:val="en-US"/>
        </w:rPr>
        <w:instrText>ADDIN CSL_CITATION {"citationItems":[{"id":"ITEM-1","itemData":{"DOI":"10.1007/s00268-018-4463-7","ISSN":"1432-2323","PMID":"29372375","abstract":"BACKGROUND Leaks from the upper gastrointestinal tract often pose a management challenge, particularly when surgical treatment has failed or is impossible. Vacuum therapy has revolutionised the treatment of wounds, and its role in enabling and accelerating healing is now explored in oesophagogastric surgery. METHODS A piece of open cell foam is sutured around the distal end of a nasogastric tube using a silk suture. Under general anaesthetic, the foam covered tip is placed endoscopically through the perforation and into any extra-luminal cavity. Continuous negative pressure (125 mmHg) is then applied. Re-evaluation with change of the negative pressure system is performed every 48-72 h depending on the clinical condition. Patients are fed enterally and treated with broad-spectrum antibiotics and anti-fungal medication until healing, assessed endoscopically and/or radiologically, is complete. RESULTS Since April 2011, twenty one patients have been treated. The cause of the leak was postoperative/iatrogenic complications (14 patients) and ischaemic/spontaneous perforation (seven patients). Twenty patients (95%) completed treatment successfully with healing of the defect and/or resolution of the cavity and were subsequently discharged from our care. One patient died from sepsis related to an oesophageal leak after withdrawing consent for further intervention following a single endoluminal vacuum (E-Vac) treatment. In addition, two patients who were successfully treated with E-Vac for their leak subsequently died within 90 days of E-Vac treatment from complications that were not associated with the E-Vac procedure. In two patients, E-Vac treatment was complicated by bleeding. The median number of E-Vac changes was 7 (range 3-12), and the median length of hospital stay was 35 days (range 23-152). CONCLUSIONS E-Vac therapy is a safe and effective treatment for upper gastrointestinal leaks and should be considered alongside more established therapies. Further research is now needed to understand the mechanism of action and to improve the ease with which E-Vac therapy can be delivered.","author":[{"dropping-particle":"","family":"Pournaras","given":"D J","non-dropping-particle":"","parse-names":false,"suffix":""},{"dropping-particle":"","family":"Hardwick","given":"R H","non-dropping-particle":"","parse-names":false,"suffix":""},{"dropping-particle":"","family":"Safranek","given":"P M","non-dropping-particle":"","parse-names":false,"suffix":""},{"dropping-particle":"","family":"Sujendran","given":"V","non-dropping-particle":"","parse-names":false,"suffix":""},{"dropping-particle":"","family":"Bennett","given":"J","non-dropping-particle":"","parse-names":false,"suffix":""},{"dropping-particle":"","family":"Macaulay","given":"G D","non-dropping-particle":"","parse-names":false,"suffix":""},{"dropping-particle":"","family":"Hindmarsh","given":"A","non-dropping-particle":"","parse-names":false,"suffix":""}],"container-title":"World journal of surgery","id":"ITEM-1","issue":"8","issued":{"date-parts":[["2018"]]},"page":"2507-2511","title":"Endoluminal Vacuum Therapy (E-Vac): A Treatment Option in Oesophagogastric Surgery.","type":"article-journal","volume":"42"},"uris":["http://www.mendeley.com/documents/?uuid=1f150ad2-6ac5-4ce3-8131-0692aafd4c23"]}],"mendeley":{"formattedCitation":"&lt;sup&gt;[62]&lt;/sup&gt;","plainTextFormattedCitation":"[62]","previouslyFormattedCitation":"&lt;sup&gt;[62]&lt;/sup&gt;"},"properties":{"noteIndex":0},"schema":"https://github.com/citation-style-language/schema/raw/master/csl-citation.json"}</w:instrText>
      </w:r>
      <w:r w:rsidR="00364125" w:rsidRPr="005D2DA1">
        <w:rPr>
          <w:rFonts w:ascii="Book Antiqua" w:hAnsi="Book Antiqua"/>
          <w:lang w:val="en-US"/>
        </w:rPr>
        <w:fldChar w:fldCharType="separate"/>
      </w:r>
      <w:r w:rsidR="00364125" w:rsidRPr="005D2DA1">
        <w:rPr>
          <w:rFonts w:ascii="Book Antiqua" w:hAnsi="Book Antiqua"/>
          <w:noProof/>
          <w:vertAlign w:val="superscript"/>
          <w:lang w:val="en-US"/>
        </w:rPr>
        <w:t>[62]</w:t>
      </w:r>
      <w:r w:rsidR="00364125" w:rsidRPr="005D2DA1">
        <w:rPr>
          <w:rFonts w:ascii="Book Antiqua" w:hAnsi="Book Antiqua"/>
          <w:lang w:val="en-US"/>
        </w:rPr>
        <w:fldChar w:fldCharType="end"/>
      </w:r>
      <w:r w:rsidRPr="005D2DA1">
        <w:rPr>
          <w:rFonts w:ascii="Book Antiqua" w:hAnsi="Book Antiqua"/>
          <w:lang w:val="en-US"/>
        </w:rPr>
        <w:t xml:space="preserve"> including 21 patients, two bleeding events (10%) were reported. One bleeding event occurred from the pancreas during treatment of a posterior gastric perforation and the other bleeding event occurred from an aortic branch during treatment of an esophageal anastomotic leak. In these two cases, fresh blood was seen in the EVT output fluid and the EVT was terminated immediately. Both patients underwent surgery for aortic stenting. </w:t>
      </w:r>
    </w:p>
    <w:p w14:paraId="46E3BE7A" w14:textId="0552C895" w:rsidR="00D71569" w:rsidRPr="005D2DA1" w:rsidRDefault="00D71569" w:rsidP="00A82A56">
      <w:pPr>
        <w:widowControl w:val="0"/>
        <w:autoSpaceDE w:val="0"/>
        <w:autoSpaceDN w:val="0"/>
        <w:adjustRightInd w:val="0"/>
        <w:spacing w:line="360" w:lineRule="auto"/>
        <w:ind w:firstLineChars="100" w:firstLine="240"/>
        <w:jc w:val="both"/>
        <w:rPr>
          <w:rFonts w:ascii="Book Antiqua" w:hAnsi="Book Antiqua"/>
          <w:lang w:val="en-US"/>
        </w:rPr>
      </w:pPr>
      <w:r w:rsidRPr="005D2DA1">
        <w:rPr>
          <w:rFonts w:ascii="Book Antiqua" w:hAnsi="Book Antiqua"/>
          <w:lang w:val="en-US"/>
        </w:rPr>
        <w:t xml:space="preserve">Based on these major bleeding reports, if a significant bleed occurs during treatment, EVT should be stopped and a triple-phase CT performed to direct possible management. Additionally, the CT scan should be reviewed prior to starting EVT in the upper GI tract to exclude vascular issues. </w:t>
      </w:r>
    </w:p>
    <w:p w14:paraId="6B897D17" w14:textId="77777777" w:rsidR="00742706" w:rsidRPr="005D2DA1" w:rsidRDefault="00742706" w:rsidP="005D2DA1">
      <w:pPr>
        <w:widowControl w:val="0"/>
        <w:autoSpaceDE w:val="0"/>
        <w:autoSpaceDN w:val="0"/>
        <w:adjustRightInd w:val="0"/>
        <w:spacing w:line="360" w:lineRule="auto"/>
        <w:jc w:val="both"/>
        <w:rPr>
          <w:rFonts w:ascii="Book Antiqua" w:hAnsi="Book Antiqua"/>
          <w:lang w:val="en-US"/>
        </w:rPr>
      </w:pPr>
    </w:p>
    <w:p w14:paraId="2A0F2936" w14:textId="77777777" w:rsidR="00D71569" w:rsidRPr="005D2DA1" w:rsidRDefault="00D71569" w:rsidP="005D2DA1">
      <w:pPr>
        <w:widowControl w:val="0"/>
        <w:autoSpaceDE w:val="0"/>
        <w:autoSpaceDN w:val="0"/>
        <w:adjustRightInd w:val="0"/>
        <w:spacing w:line="360" w:lineRule="auto"/>
        <w:jc w:val="both"/>
        <w:rPr>
          <w:rFonts w:ascii="Book Antiqua" w:hAnsi="Book Antiqua"/>
          <w:b/>
          <w:lang w:val="en-US"/>
        </w:rPr>
      </w:pPr>
      <w:r w:rsidRPr="005D2DA1">
        <w:rPr>
          <w:rFonts w:ascii="Book Antiqua" w:hAnsi="Book Antiqua"/>
          <w:b/>
          <w:lang w:val="en-US"/>
        </w:rPr>
        <w:t xml:space="preserve">CONCLUSION </w:t>
      </w:r>
    </w:p>
    <w:p w14:paraId="22ACBCC2" w14:textId="4AC9B636" w:rsidR="00D71569" w:rsidRPr="005D2DA1" w:rsidRDefault="005D2DA1" w:rsidP="005D2DA1">
      <w:pPr>
        <w:widowControl w:val="0"/>
        <w:autoSpaceDE w:val="0"/>
        <w:autoSpaceDN w:val="0"/>
        <w:adjustRightInd w:val="0"/>
        <w:spacing w:line="360" w:lineRule="auto"/>
        <w:jc w:val="both"/>
        <w:rPr>
          <w:rFonts w:ascii="Book Antiqua" w:hAnsi="Book Antiqua"/>
          <w:lang w:val="en-US"/>
        </w:rPr>
      </w:pPr>
      <w:r w:rsidRPr="005D2DA1">
        <w:rPr>
          <w:rFonts w:ascii="Book Antiqua" w:eastAsiaTheme="majorEastAsia" w:hAnsi="Book Antiqua" w:cs="Calibri"/>
          <w:bCs/>
          <w:lang w:val="en-US"/>
        </w:rPr>
        <w:t>EVT</w:t>
      </w:r>
      <w:r w:rsidR="00D71569" w:rsidRPr="005D2DA1">
        <w:rPr>
          <w:rFonts w:ascii="Book Antiqua" w:hAnsi="Book Antiqua"/>
          <w:lang w:val="en-US"/>
        </w:rPr>
        <w:t xml:space="preserve"> is a new option in the management of </w:t>
      </w:r>
      <w:r w:rsidRPr="005D2DA1">
        <w:rPr>
          <w:rFonts w:ascii="Book Antiqua" w:eastAsiaTheme="majorEastAsia" w:hAnsi="Book Antiqua" w:cs="Calibri"/>
          <w:bCs/>
          <w:lang w:val="en-US"/>
        </w:rPr>
        <w:t>GI</w:t>
      </w:r>
      <w:r w:rsidR="00D71569" w:rsidRPr="005D2DA1">
        <w:rPr>
          <w:rFonts w:ascii="Book Antiqua" w:hAnsi="Book Antiqua"/>
          <w:lang w:val="en-US"/>
        </w:rPr>
        <w:t xml:space="preserve"> transmural defects. EVT use has been increasing and appears to be effective in the treatment of this condition as a first line therapy, as well as a salvage procedure when other options have failed. The most experience with EVT is in the treatment of esophageal transmural defects, showing better results than any other therapy. However, due to the major bleeding risks associated with this technique, patients should undergo this procedure in experienced centers and be monitored closely for adverse events. </w:t>
      </w:r>
    </w:p>
    <w:p w14:paraId="3C984141" w14:textId="230DC998" w:rsidR="00D71569" w:rsidRPr="005D2DA1" w:rsidRDefault="00D71569" w:rsidP="005D2DA1">
      <w:pPr>
        <w:widowControl w:val="0"/>
        <w:autoSpaceDE w:val="0"/>
        <w:autoSpaceDN w:val="0"/>
        <w:adjustRightInd w:val="0"/>
        <w:spacing w:line="360" w:lineRule="auto"/>
        <w:jc w:val="both"/>
        <w:rPr>
          <w:rFonts w:ascii="Book Antiqua" w:hAnsi="Book Antiqua"/>
          <w:lang w:val="en-US"/>
        </w:rPr>
      </w:pPr>
    </w:p>
    <w:p w14:paraId="660D094C" w14:textId="77777777" w:rsidR="00A82A56" w:rsidRDefault="00A82A56">
      <w:pPr>
        <w:rPr>
          <w:rFonts w:ascii="Book Antiqua" w:hAnsi="Book Antiqua"/>
          <w:lang w:val="en-US"/>
        </w:rPr>
      </w:pPr>
      <w:r>
        <w:rPr>
          <w:rFonts w:ascii="Book Antiqua" w:hAnsi="Book Antiqua"/>
          <w:lang w:val="en-US"/>
        </w:rPr>
        <w:br w:type="page"/>
      </w:r>
    </w:p>
    <w:p w14:paraId="24F1DF55" w14:textId="74031990" w:rsidR="00A82A56" w:rsidRPr="00064ED9" w:rsidRDefault="00CB2C16" w:rsidP="00064ED9">
      <w:pPr>
        <w:widowControl w:val="0"/>
        <w:autoSpaceDE w:val="0"/>
        <w:autoSpaceDN w:val="0"/>
        <w:adjustRightInd w:val="0"/>
        <w:spacing w:line="360" w:lineRule="auto"/>
        <w:jc w:val="both"/>
        <w:rPr>
          <w:rFonts w:ascii="Book Antiqua" w:hAnsi="Book Antiqua"/>
          <w:lang w:val="en-US"/>
        </w:rPr>
      </w:pPr>
      <w:r w:rsidRPr="00064ED9">
        <w:rPr>
          <w:rFonts w:ascii="Book Antiqua" w:hAnsi="Book Antiqua"/>
          <w:b/>
          <w:lang w:val="en-US"/>
        </w:rPr>
        <w:lastRenderedPageBreak/>
        <w:t>REFERENCES</w:t>
      </w:r>
    </w:p>
    <w:p w14:paraId="0B685D06"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 </w:t>
      </w:r>
      <w:r w:rsidRPr="00064ED9">
        <w:rPr>
          <w:rFonts w:ascii="Book Antiqua" w:hAnsi="Book Antiqua"/>
          <w:b/>
        </w:rPr>
        <w:t>de Moura DTH</w:t>
      </w:r>
      <w:r w:rsidRPr="00064ED9">
        <w:rPr>
          <w:rFonts w:ascii="Book Antiqua" w:hAnsi="Book Antiqua"/>
        </w:rPr>
        <w:t xml:space="preserve">, Sachdev AH, Thompson CC. Endoscopic Full-Thickness Defects and Closure Techniques. </w:t>
      </w:r>
      <w:r w:rsidRPr="00064ED9">
        <w:rPr>
          <w:rFonts w:ascii="Book Antiqua" w:hAnsi="Book Antiqua"/>
          <w:i/>
        </w:rPr>
        <w:t>Curr Treat Options Gastroenterol</w:t>
      </w:r>
      <w:r w:rsidRPr="00064ED9">
        <w:rPr>
          <w:rFonts w:ascii="Book Antiqua" w:hAnsi="Book Antiqua"/>
        </w:rPr>
        <w:t xml:space="preserve"> 2018; </w:t>
      </w:r>
      <w:r w:rsidRPr="00064ED9">
        <w:rPr>
          <w:rFonts w:ascii="Book Antiqua" w:hAnsi="Book Antiqua"/>
          <w:b/>
        </w:rPr>
        <w:t>16</w:t>
      </w:r>
      <w:r w:rsidRPr="00064ED9">
        <w:rPr>
          <w:rFonts w:ascii="Book Antiqua" w:hAnsi="Book Antiqua"/>
        </w:rPr>
        <w:t>: 386-405 [PMID: 30382572 DOI: 10.1007/s11938-018-0199-6]</w:t>
      </w:r>
    </w:p>
    <w:p w14:paraId="3DC55A44"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2 </w:t>
      </w:r>
      <w:r w:rsidRPr="00064ED9">
        <w:rPr>
          <w:rFonts w:ascii="Book Antiqua" w:hAnsi="Book Antiqua"/>
          <w:b/>
        </w:rPr>
        <w:t>Goenka MK</w:t>
      </w:r>
      <w:r w:rsidRPr="00064ED9">
        <w:rPr>
          <w:rFonts w:ascii="Book Antiqua" w:hAnsi="Book Antiqua"/>
        </w:rPr>
        <w:t xml:space="preserve">, Goenka U. Endotherapy of leaks and fistula. </w:t>
      </w:r>
      <w:r w:rsidRPr="00064ED9">
        <w:rPr>
          <w:rFonts w:ascii="Book Antiqua" w:hAnsi="Book Antiqua"/>
          <w:i/>
        </w:rPr>
        <w:t>World J Gastrointest Endosc</w:t>
      </w:r>
      <w:r w:rsidRPr="00064ED9">
        <w:rPr>
          <w:rFonts w:ascii="Book Antiqua" w:hAnsi="Book Antiqua"/>
        </w:rPr>
        <w:t xml:space="preserve"> 2015; </w:t>
      </w:r>
      <w:r w:rsidRPr="00064ED9">
        <w:rPr>
          <w:rFonts w:ascii="Book Antiqua" w:hAnsi="Book Antiqua"/>
          <w:b/>
        </w:rPr>
        <w:t>7</w:t>
      </w:r>
      <w:r w:rsidRPr="00064ED9">
        <w:rPr>
          <w:rFonts w:ascii="Book Antiqua" w:hAnsi="Book Antiqua"/>
        </w:rPr>
        <w:t>: 702-713 [PMID: 26140097 DOI: 10.4253/wjge.v7.i7.702]</w:t>
      </w:r>
    </w:p>
    <w:p w14:paraId="5724A730"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3 </w:t>
      </w:r>
      <w:r w:rsidRPr="00064ED9">
        <w:rPr>
          <w:rFonts w:ascii="Book Antiqua" w:hAnsi="Book Antiqua"/>
          <w:b/>
        </w:rPr>
        <w:t>Gonzalez JM</w:t>
      </w:r>
      <w:r w:rsidRPr="00064ED9">
        <w:rPr>
          <w:rFonts w:ascii="Book Antiqua" w:hAnsi="Book Antiqua"/>
        </w:rPr>
        <w:t xml:space="preserve">, Lorenzo D, Guilbaud T, Bège T, Barthet M. Internal endoscopic drainage as first line or second line treatment in case of postsleeve gastrectomy fistulas. </w:t>
      </w:r>
      <w:r w:rsidRPr="00064ED9">
        <w:rPr>
          <w:rFonts w:ascii="Book Antiqua" w:hAnsi="Book Antiqua"/>
          <w:i/>
        </w:rPr>
        <w:t>Endosc Int Open</w:t>
      </w:r>
      <w:r w:rsidRPr="00064ED9">
        <w:rPr>
          <w:rFonts w:ascii="Book Antiqua" w:hAnsi="Book Antiqua"/>
        </w:rPr>
        <w:t xml:space="preserve"> 2018; </w:t>
      </w:r>
      <w:r w:rsidRPr="00064ED9">
        <w:rPr>
          <w:rFonts w:ascii="Book Antiqua" w:hAnsi="Book Antiqua"/>
          <w:b/>
        </w:rPr>
        <w:t>6</w:t>
      </w:r>
      <w:r w:rsidRPr="00064ED9">
        <w:rPr>
          <w:rFonts w:ascii="Book Antiqua" w:hAnsi="Book Antiqua"/>
        </w:rPr>
        <w:t>: E745-E750 [PMID: 29876512 DOI: 10.1055/s-0044-101450]</w:t>
      </w:r>
    </w:p>
    <w:p w14:paraId="342EB707"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4 </w:t>
      </w:r>
      <w:r w:rsidRPr="00064ED9">
        <w:rPr>
          <w:rFonts w:ascii="Book Antiqua" w:hAnsi="Book Antiqua"/>
          <w:b/>
        </w:rPr>
        <w:t>Moura EG</w:t>
      </w:r>
      <w:r w:rsidRPr="00064ED9">
        <w:rPr>
          <w:rFonts w:ascii="Book Antiqua" w:hAnsi="Book Antiqua"/>
        </w:rPr>
        <w:t xml:space="preserve">, Ferreira FC, Cheng S, Moura DT, Sakai P, Zilberstain B. Duodenal stenting for malignant gastric outlet obstruction: prospective study. </w:t>
      </w:r>
      <w:r w:rsidRPr="00064ED9">
        <w:rPr>
          <w:rFonts w:ascii="Book Antiqua" w:hAnsi="Book Antiqua"/>
          <w:i/>
        </w:rPr>
        <w:t>World J Gastroenterol</w:t>
      </w:r>
      <w:r w:rsidRPr="00064ED9">
        <w:rPr>
          <w:rFonts w:ascii="Book Antiqua" w:hAnsi="Book Antiqua"/>
        </w:rPr>
        <w:t xml:space="preserve"> 2012; </w:t>
      </w:r>
      <w:r w:rsidRPr="00064ED9">
        <w:rPr>
          <w:rFonts w:ascii="Book Antiqua" w:hAnsi="Book Antiqua"/>
          <w:b/>
        </w:rPr>
        <w:t>18</w:t>
      </w:r>
      <w:r w:rsidRPr="00064ED9">
        <w:rPr>
          <w:rFonts w:ascii="Book Antiqua" w:hAnsi="Book Antiqua"/>
        </w:rPr>
        <w:t>: 938-943 [PMID: 22408353 DOI: 10.3748/wjg.v18.i9.938]</w:t>
      </w:r>
    </w:p>
    <w:p w14:paraId="7F30522B"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5 </w:t>
      </w:r>
      <w:r w:rsidRPr="00064ED9">
        <w:rPr>
          <w:rFonts w:ascii="Book Antiqua" w:hAnsi="Book Antiqua"/>
          <w:b/>
        </w:rPr>
        <w:t>De Moura DT</w:t>
      </w:r>
      <w:r w:rsidRPr="00064ED9">
        <w:rPr>
          <w:rFonts w:ascii="Book Antiqua" w:hAnsi="Book Antiqua"/>
        </w:rPr>
        <w:t xml:space="preserve">, Mestieri LH, Cheng S, Rodela GL, De Moura EG, Sakai P, Oliveira JF, Artifon EL. Natural orifice transluminal endoscopic surgery to salvage a migrated stent during EUS-guided hepaticogastrostomy. </w:t>
      </w:r>
      <w:r w:rsidRPr="00064ED9">
        <w:rPr>
          <w:rFonts w:ascii="Book Antiqua" w:hAnsi="Book Antiqua"/>
          <w:i/>
        </w:rPr>
        <w:t>Gastrointest Endosc</w:t>
      </w:r>
      <w:r w:rsidRPr="00064ED9">
        <w:rPr>
          <w:rFonts w:ascii="Book Antiqua" w:hAnsi="Book Antiqua"/>
        </w:rPr>
        <w:t xml:space="preserve"> 2016; </w:t>
      </w:r>
      <w:r w:rsidRPr="00064ED9">
        <w:rPr>
          <w:rFonts w:ascii="Book Antiqua" w:hAnsi="Book Antiqua"/>
          <w:b/>
        </w:rPr>
        <w:t>83</w:t>
      </w:r>
      <w:r w:rsidRPr="00064ED9">
        <w:rPr>
          <w:rFonts w:ascii="Book Antiqua" w:hAnsi="Book Antiqua"/>
        </w:rPr>
        <w:t>: 656-657 [PMID: 26386391 DOI: 10.1016/j.gie.2015.09.005]</w:t>
      </w:r>
    </w:p>
    <w:p w14:paraId="7BCD3886"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6 </w:t>
      </w:r>
      <w:r w:rsidRPr="00064ED9">
        <w:rPr>
          <w:rFonts w:ascii="Book Antiqua" w:hAnsi="Book Antiqua"/>
          <w:b/>
        </w:rPr>
        <w:t>Ribeiro IB</w:t>
      </w:r>
      <w:r w:rsidRPr="00064ED9">
        <w:rPr>
          <w:rFonts w:ascii="Book Antiqua" w:hAnsi="Book Antiqua"/>
        </w:rPr>
        <w:t xml:space="preserve">, Bernardo WM, Martins BDC, de Moura DTH, Baba ER, Josino IR, Miyahima NT, Coronel Cordero MA, Visconti TAC, Ide E, Sakai P, de Moura EGH. Colonic stent versus emergency surgery as treatment of malignant colonic obstruction in the palliative setting: a systematic review and meta-analysis. </w:t>
      </w:r>
      <w:r w:rsidRPr="00064ED9">
        <w:rPr>
          <w:rFonts w:ascii="Book Antiqua" w:hAnsi="Book Antiqua"/>
          <w:i/>
        </w:rPr>
        <w:t>Endosc Int Open</w:t>
      </w:r>
      <w:r w:rsidRPr="00064ED9">
        <w:rPr>
          <w:rFonts w:ascii="Book Antiqua" w:hAnsi="Book Antiqua"/>
        </w:rPr>
        <w:t xml:space="preserve"> 2018; </w:t>
      </w:r>
      <w:r w:rsidRPr="00064ED9">
        <w:rPr>
          <w:rFonts w:ascii="Book Antiqua" w:hAnsi="Book Antiqua"/>
          <w:b/>
        </w:rPr>
        <w:t>6</w:t>
      </w:r>
      <w:r w:rsidRPr="00064ED9">
        <w:rPr>
          <w:rFonts w:ascii="Book Antiqua" w:hAnsi="Book Antiqua"/>
        </w:rPr>
        <w:t>: E558-E567 [PMID: 29756013 DOI: 10.1055/a-0591-2883]</w:t>
      </w:r>
    </w:p>
    <w:p w14:paraId="0AFE6518"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7 </w:t>
      </w:r>
      <w:r w:rsidRPr="00064ED9">
        <w:rPr>
          <w:rFonts w:ascii="Book Antiqua" w:hAnsi="Book Antiqua"/>
          <w:b/>
        </w:rPr>
        <w:t>de Moura DTH</w:t>
      </w:r>
      <w:r w:rsidRPr="00064ED9">
        <w:rPr>
          <w:rFonts w:ascii="Book Antiqua" w:hAnsi="Book Antiqua"/>
        </w:rPr>
        <w:t xml:space="preserve">, Ribeiro IB, Funari MP, Baptista A, Thompson CC, de Moura EGH. Novel use of a cardiac septal occluder to treat a chronic recalcitrant bariatric fistula after Roux-en-Y gastric bypass. </w:t>
      </w:r>
      <w:r w:rsidRPr="00064ED9">
        <w:rPr>
          <w:rFonts w:ascii="Book Antiqua" w:hAnsi="Book Antiqua"/>
          <w:i/>
        </w:rPr>
        <w:t>Endoscopy</w:t>
      </w:r>
      <w:r w:rsidRPr="00064ED9">
        <w:rPr>
          <w:rFonts w:ascii="Book Antiqua" w:hAnsi="Book Antiqua"/>
        </w:rPr>
        <w:t xml:space="preserve"> 2019; </w:t>
      </w:r>
      <w:r w:rsidRPr="00064ED9">
        <w:rPr>
          <w:rFonts w:ascii="Book Antiqua" w:hAnsi="Book Antiqua"/>
          <w:b/>
        </w:rPr>
        <w:t>51</w:t>
      </w:r>
      <w:r w:rsidRPr="00064ED9">
        <w:rPr>
          <w:rFonts w:ascii="Book Antiqua" w:hAnsi="Book Antiqua"/>
        </w:rPr>
        <w:t>: E111-E112 [PMID: 30791049 DOI: 10.1055/a-0842-6287]</w:t>
      </w:r>
    </w:p>
    <w:p w14:paraId="5C78F94C"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8 </w:t>
      </w:r>
      <w:r w:rsidRPr="00064ED9">
        <w:rPr>
          <w:rFonts w:ascii="Book Antiqua" w:hAnsi="Book Antiqua"/>
          <w:b/>
        </w:rPr>
        <w:t>Rogalski P</w:t>
      </w:r>
      <w:r w:rsidRPr="00064ED9">
        <w:rPr>
          <w:rFonts w:ascii="Book Antiqua" w:hAnsi="Book Antiqua"/>
        </w:rPr>
        <w:t xml:space="preserve">, Daniluk J, Baniukiewicz A, Wroblewski E, Dabrowski A. Endoscopic management of gastrointestinal perforations, leaks and fistulas. </w:t>
      </w:r>
      <w:r w:rsidRPr="00064ED9">
        <w:rPr>
          <w:rFonts w:ascii="Book Antiqua" w:hAnsi="Book Antiqua"/>
          <w:i/>
        </w:rPr>
        <w:t>World J Gastroenterol</w:t>
      </w:r>
      <w:r w:rsidRPr="00064ED9">
        <w:rPr>
          <w:rFonts w:ascii="Book Antiqua" w:hAnsi="Book Antiqua"/>
        </w:rPr>
        <w:t xml:space="preserve"> 2015; </w:t>
      </w:r>
      <w:r w:rsidRPr="00064ED9">
        <w:rPr>
          <w:rFonts w:ascii="Book Antiqua" w:hAnsi="Book Antiqua"/>
          <w:b/>
        </w:rPr>
        <w:t>21</w:t>
      </w:r>
      <w:r w:rsidRPr="00064ED9">
        <w:rPr>
          <w:rFonts w:ascii="Book Antiqua" w:hAnsi="Book Antiqua"/>
        </w:rPr>
        <w:t>: 10542-10552 [PMID: 26457014 DOI: 10.3748/wjg.v21.i37.10542]</w:t>
      </w:r>
    </w:p>
    <w:p w14:paraId="2800BF90" w14:textId="5C7D2E3A" w:rsidR="00064ED9" w:rsidRPr="00064ED9" w:rsidRDefault="00064ED9" w:rsidP="00064ED9">
      <w:pPr>
        <w:spacing w:line="360" w:lineRule="auto"/>
        <w:jc w:val="both"/>
        <w:rPr>
          <w:rFonts w:ascii="Book Antiqua" w:hAnsi="Book Antiqua"/>
        </w:rPr>
      </w:pPr>
      <w:r w:rsidRPr="00064ED9">
        <w:rPr>
          <w:rFonts w:ascii="Book Antiqua" w:hAnsi="Book Antiqua"/>
        </w:rPr>
        <w:lastRenderedPageBreak/>
        <w:t xml:space="preserve">9 </w:t>
      </w:r>
      <w:r w:rsidRPr="00064ED9">
        <w:rPr>
          <w:rFonts w:ascii="Book Antiqua" w:hAnsi="Book Antiqua"/>
          <w:b/>
        </w:rPr>
        <w:t>Ribeiro IB</w:t>
      </w:r>
      <w:r w:rsidRPr="00064ED9">
        <w:rPr>
          <w:rFonts w:ascii="Book Antiqua" w:hAnsi="Book Antiqua"/>
        </w:rPr>
        <w:t xml:space="preserve">, de Moura DTH, Thompson CC, de Moura EGH. Acute abdominal obstruction: Colon stent or emergency surgery? An evidence-based review. </w:t>
      </w:r>
      <w:r w:rsidRPr="00064ED9">
        <w:rPr>
          <w:rFonts w:ascii="Book Antiqua" w:hAnsi="Book Antiqua"/>
          <w:i/>
        </w:rPr>
        <w:t>World J Gastrointest Endosc</w:t>
      </w:r>
      <w:r w:rsidRPr="00064ED9">
        <w:rPr>
          <w:rFonts w:ascii="Book Antiqua" w:hAnsi="Book Antiqua"/>
        </w:rPr>
        <w:t xml:space="preserve"> 2019; </w:t>
      </w:r>
      <w:r w:rsidRPr="00064ED9">
        <w:rPr>
          <w:rFonts w:ascii="Book Antiqua" w:hAnsi="Book Antiqua"/>
          <w:b/>
        </w:rPr>
        <w:t>11</w:t>
      </w:r>
      <w:r w:rsidRPr="00064ED9">
        <w:rPr>
          <w:rFonts w:ascii="Book Antiqua" w:hAnsi="Book Antiqua"/>
        </w:rPr>
        <w:t>: 193-208 [PMID: 30918585</w:t>
      </w:r>
      <w:r w:rsidR="00C02B59">
        <w:rPr>
          <w:rFonts w:ascii="Book Antiqua" w:hAnsi="Book Antiqua"/>
        </w:rPr>
        <w:t xml:space="preserve"> DOI: </w:t>
      </w:r>
      <w:hyperlink r:id="rId9" w:tgtFrame="_self" w:history="1">
        <w:r w:rsidR="00C02B59" w:rsidRPr="00C02B59">
          <w:rPr>
            <w:rFonts w:ascii="Book Antiqua" w:hAnsi="Book Antiqua"/>
          </w:rPr>
          <w:t>10.4253/wjge.v11.i3.193</w:t>
        </w:r>
      </w:hyperlink>
      <w:r w:rsidRPr="00064ED9">
        <w:rPr>
          <w:rFonts w:ascii="Book Antiqua" w:hAnsi="Book Antiqua"/>
        </w:rPr>
        <w:t>]</w:t>
      </w:r>
    </w:p>
    <w:p w14:paraId="3FC1C0D1"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10 </w:t>
      </w:r>
      <w:r w:rsidRPr="00064ED9">
        <w:rPr>
          <w:rFonts w:ascii="Book Antiqua" w:hAnsi="Book Antiqua"/>
          <w:b/>
        </w:rPr>
        <w:t>Bemelman WA</w:t>
      </w:r>
      <w:r w:rsidRPr="00064ED9">
        <w:rPr>
          <w:rFonts w:ascii="Book Antiqua" w:hAnsi="Book Antiqua"/>
        </w:rPr>
        <w:t xml:space="preserve">, Baron TH. Endoscopic Management of Transmural Defects, Including Leaks, Perforations, and Fistulae. </w:t>
      </w:r>
      <w:r w:rsidRPr="00064ED9">
        <w:rPr>
          <w:rFonts w:ascii="Book Antiqua" w:hAnsi="Book Antiqua"/>
          <w:i/>
        </w:rPr>
        <w:t>Gastroenterology</w:t>
      </w:r>
      <w:r w:rsidRPr="00064ED9">
        <w:rPr>
          <w:rFonts w:ascii="Book Antiqua" w:hAnsi="Book Antiqua"/>
        </w:rPr>
        <w:t xml:space="preserve"> 2018; </w:t>
      </w:r>
      <w:r w:rsidRPr="00064ED9">
        <w:rPr>
          <w:rFonts w:ascii="Book Antiqua" w:hAnsi="Book Antiqua"/>
          <w:b/>
        </w:rPr>
        <w:t>154</w:t>
      </w:r>
      <w:r w:rsidRPr="00064ED9">
        <w:rPr>
          <w:rFonts w:ascii="Book Antiqua" w:hAnsi="Book Antiqua"/>
        </w:rPr>
        <w:t>: 1938-1946.e1 [PMID: 29454791 DOI: 10.1053/j.gastro.2018.01.067]</w:t>
      </w:r>
    </w:p>
    <w:p w14:paraId="070EF309"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11 </w:t>
      </w:r>
      <w:r w:rsidRPr="00064ED9">
        <w:rPr>
          <w:rFonts w:ascii="Book Antiqua" w:hAnsi="Book Antiqua"/>
          <w:b/>
        </w:rPr>
        <w:t>de Moura EG</w:t>
      </w:r>
      <w:r w:rsidRPr="00064ED9">
        <w:rPr>
          <w:rFonts w:ascii="Book Antiqua" w:hAnsi="Book Antiqua"/>
        </w:rPr>
        <w:t xml:space="preserve">, Silva GL, de Moura ET, Pu LZ, de Castro VL, de Moura DT, Sallum RA. Esophageal perforation after epicardial ablation: an endoscopic approach. </w:t>
      </w:r>
      <w:r w:rsidRPr="00064ED9">
        <w:rPr>
          <w:rFonts w:ascii="Book Antiqua" w:hAnsi="Book Antiqua"/>
          <w:i/>
        </w:rPr>
        <w:t>Endoscopy</w:t>
      </w:r>
      <w:r w:rsidRPr="00064ED9">
        <w:rPr>
          <w:rFonts w:ascii="Book Antiqua" w:hAnsi="Book Antiqua"/>
        </w:rPr>
        <w:t xml:space="preserve"> 2015; </w:t>
      </w:r>
      <w:r w:rsidRPr="00064ED9">
        <w:rPr>
          <w:rFonts w:ascii="Book Antiqua" w:hAnsi="Book Antiqua"/>
          <w:b/>
        </w:rPr>
        <w:t>47</w:t>
      </w:r>
      <w:r w:rsidRPr="00DF5E58">
        <w:rPr>
          <w:rFonts w:ascii="Book Antiqua" w:hAnsi="Book Antiqua"/>
        </w:rPr>
        <w:t xml:space="preserve"> Suppl 1 UCTN:</w:t>
      </w:r>
      <w:r w:rsidRPr="00064ED9">
        <w:rPr>
          <w:rFonts w:ascii="Book Antiqua" w:hAnsi="Book Antiqua"/>
        </w:rPr>
        <w:t xml:space="preserve"> E592-E593 [PMID: 26671539 DOI: 10.1055/s-0034-1393594]</w:t>
      </w:r>
    </w:p>
    <w:p w14:paraId="638E6354"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12 </w:t>
      </w:r>
      <w:r w:rsidRPr="00064ED9">
        <w:rPr>
          <w:rFonts w:ascii="Book Antiqua" w:hAnsi="Book Antiqua"/>
          <w:b/>
        </w:rPr>
        <w:t>Okazaki O</w:t>
      </w:r>
      <w:r w:rsidRPr="00064ED9">
        <w:rPr>
          <w:rFonts w:ascii="Book Antiqua" w:hAnsi="Book Antiqua"/>
        </w:rPr>
        <w:t xml:space="preserve">, Bernardo WM, Brunaldi VO, Junior CCC, Minata MK, de Moura DTH, de Souza TF, Campos JM, Santo MA, de Moura EGH. Efficacy and Safety of Stents in the Treatment of Fistula After Bariatric Surgery: a Systematic Review and Meta-analysis. </w:t>
      </w:r>
      <w:r w:rsidRPr="00064ED9">
        <w:rPr>
          <w:rFonts w:ascii="Book Antiqua" w:hAnsi="Book Antiqua"/>
          <w:i/>
        </w:rPr>
        <w:t>Obes Surg</w:t>
      </w:r>
      <w:r w:rsidRPr="00064ED9">
        <w:rPr>
          <w:rFonts w:ascii="Book Antiqua" w:hAnsi="Book Antiqua"/>
        </w:rPr>
        <w:t xml:space="preserve"> 2018; </w:t>
      </w:r>
      <w:r w:rsidRPr="00064ED9">
        <w:rPr>
          <w:rFonts w:ascii="Book Antiqua" w:hAnsi="Book Antiqua"/>
          <w:b/>
        </w:rPr>
        <w:t>28</w:t>
      </w:r>
      <w:r w:rsidRPr="00064ED9">
        <w:rPr>
          <w:rFonts w:ascii="Book Antiqua" w:hAnsi="Book Antiqua"/>
        </w:rPr>
        <w:t>: 1788-1796 [PMID: 29654447 DOI: 10.1007/s11695-018-3236-6]</w:t>
      </w:r>
    </w:p>
    <w:p w14:paraId="68857D28"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13 </w:t>
      </w:r>
      <w:r w:rsidRPr="00064ED9">
        <w:rPr>
          <w:rFonts w:ascii="Book Antiqua" w:hAnsi="Book Antiqua"/>
          <w:b/>
        </w:rPr>
        <w:t>Hourneaux de Moura DT</w:t>
      </w:r>
      <w:r w:rsidRPr="00064ED9">
        <w:rPr>
          <w:rFonts w:ascii="Book Antiqua" w:hAnsi="Book Antiqua"/>
        </w:rPr>
        <w:t xml:space="preserve">, Jirapinyo P, Hathorn KE, Thompson CC. Use of a cardiac septal occluder in the treatment of a chronic GI fistula: What should we know before off-label use in the GI tract? </w:t>
      </w:r>
      <w:r w:rsidRPr="00064ED9">
        <w:rPr>
          <w:rFonts w:ascii="Book Antiqua" w:hAnsi="Book Antiqua"/>
          <w:i/>
        </w:rPr>
        <w:t>VideoGIE</w:t>
      </w:r>
      <w:r w:rsidRPr="00064ED9">
        <w:rPr>
          <w:rFonts w:ascii="Book Antiqua" w:hAnsi="Book Antiqua"/>
        </w:rPr>
        <w:t xml:space="preserve"> 2018; </w:t>
      </w:r>
      <w:r w:rsidRPr="00064ED9">
        <w:rPr>
          <w:rFonts w:ascii="Book Antiqua" w:hAnsi="Book Antiqua"/>
          <w:b/>
        </w:rPr>
        <w:t>4</w:t>
      </w:r>
      <w:r w:rsidRPr="00064ED9">
        <w:rPr>
          <w:rFonts w:ascii="Book Antiqua" w:hAnsi="Book Antiqua"/>
        </w:rPr>
        <w:t>: 114-117 [PMID: 30899887 DOI: 10.1016/j.vgie.2018.10.011]</w:t>
      </w:r>
    </w:p>
    <w:p w14:paraId="641F5A18"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14 </w:t>
      </w:r>
      <w:r w:rsidRPr="00064ED9">
        <w:rPr>
          <w:rFonts w:ascii="Book Antiqua" w:hAnsi="Book Antiqua"/>
          <w:b/>
        </w:rPr>
        <w:t>Kumar N</w:t>
      </w:r>
      <w:r w:rsidRPr="00064ED9">
        <w:rPr>
          <w:rFonts w:ascii="Book Antiqua" w:hAnsi="Book Antiqua"/>
        </w:rPr>
        <w:t xml:space="preserve">, Thompson CC. A novel method for endoscopic perforation management by using abdominal exploration and full-thickness sutured closure. </w:t>
      </w:r>
      <w:r w:rsidRPr="00064ED9">
        <w:rPr>
          <w:rFonts w:ascii="Book Antiqua" w:hAnsi="Book Antiqua"/>
          <w:i/>
        </w:rPr>
        <w:t>Gastrointest Endosc</w:t>
      </w:r>
      <w:r w:rsidRPr="00064ED9">
        <w:rPr>
          <w:rFonts w:ascii="Book Antiqua" w:hAnsi="Book Antiqua"/>
        </w:rPr>
        <w:t xml:space="preserve"> 2014; </w:t>
      </w:r>
      <w:r w:rsidRPr="00064ED9">
        <w:rPr>
          <w:rFonts w:ascii="Book Antiqua" w:hAnsi="Book Antiqua"/>
          <w:b/>
        </w:rPr>
        <w:t>80</w:t>
      </w:r>
      <w:r w:rsidRPr="00064ED9">
        <w:rPr>
          <w:rFonts w:ascii="Book Antiqua" w:hAnsi="Book Antiqua"/>
        </w:rPr>
        <w:t>: 156-161 [PMID: 24721517 DOI: 10.1016/j.gie.2014.02.022]</w:t>
      </w:r>
    </w:p>
    <w:p w14:paraId="21D04082"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15 </w:t>
      </w:r>
      <w:r w:rsidRPr="00064ED9">
        <w:rPr>
          <w:rFonts w:ascii="Book Antiqua" w:hAnsi="Book Antiqua"/>
          <w:b/>
        </w:rPr>
        <w:t>Baptista A</w:t>
      </w:r>
      <w:r w:rsidRPr="00064ED9">
        <w:rPr>
          <w:rFonts w:ascii="Book Antiqua" w:hAnsi="Book Antiqua"/>
        </w:rPr>
        <w:t xml:space="preserve">, Hourneaux De Moura DT, Jirapinyo P, Hourneaux De Moura EG, Gelrud A, Kahaleh M, Salinas A, Sabagh LC, Ospina A, Rincones VZ, Doval R, Bandel JW, Thompson CC. Efficacy of the cardiac septal occluder in the treatment of post-bariatric surgery leaks and fistulas. </w:t>
      </w:r>
      <w:r w:rsidRPr="00064ED9">
        <w:rPr>
          <w:rFonts w:ascii="Book Antiqua" w:hAnsi="Book Antiqua"/>
          <w:i/>
        </w:rPr>
        <w:t>Gastrointest Endosc</w:t>
      </w:r>
      <w:r w:rsidRPr="00064ED9">
        <w:rPr>
          <w:rFonts w:ascii="Book Antiqua" w:hAnsi="Book Antiqua"/>
        </w:rPr>
        <w:t xml:space="preserve"> 2019; </w:t>
      </w:r>
      <w:r w:rsidRPr="00064ED9">
        <w:rPr>
          <w:rFonts w:ascii="Book Antiqua" w:hAnsi="Book Antiqua"/>
          <w:b/>
        </w:rPr>
        <w:t>89</w:t>
      </w:r>
      <w:r w:rsidRPr="00064ED9">
        <w:rPr>
          <w:rFonts w:ascii="Book Antiqua" w:hAnsi="Book Antiqua"/>
        </w:rPr>
        <w:t>: 671-679.e1 [PMID: 30529441 DOI: 10.1016/j.gie.2018.11.034]</w:t>
      </w:r>
    </w:p>
    <w:p w14:paraId="4D478362"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16 </w:t>
      </w:r>
      <w:r w:rsidRPr="00064ED9">
        <w:rPr>
          <w:rFonts w:ascii="Book Antiqua" w:hAnsi="Book Antiqua"/>
          <w:b/>
        </w:rPr>
        <w:t>Haito-Chavez Y</w:t>
      </w:r>
      <w:r w:rsidRPr="00064ED9">
        <w:rPr>
          <w:rFonts w:ascii="Book Antiqua" w:hAnsi="Book Antiqua"/>
        </w:rPr>
        <w:t xml:space="preserve">, Kumbhari V, Ngamruengphong S, De Moura DT, El Zein M, Vieira M, Aguila G, Khashab MA. Septotomy: an adjunct endoscopic </w:t>
      </w:r>
      <w:r w:rsidRPr="00064ED9">
        <w:rPr>
          <w:rFonts w:ascii="Book Antiqua" w:hAnsi="Book Antiqua"/>
        </w:rPr>
        <w:lastRenderedPageBreak/>
        <w:t xml:space="preserve">treatment for post-sleeve gastrectomy fistulas. </w:t>
      </w:r>
      <w:r w:rsidRPr="00064ED9">
        <w:rPr>
          <w:rFonts w:ascii="Book Antiqua" w:hAnsi="Book Antiqua"/>
          <w:i/>
        </w:rPr>
        <w:t>Gastrointest Endosc</w:t>
      </w:r>
      <w:r w:rsidRPr="00064ED9">
        <w:rPr>
          <w:rFonts w:ascii="Book Antiqua" w:hAnsi="Book Antiqua"/>
        </w:rPr>
        <w:t xml:space="preserve"> 2016; </w:t>
      </w:r>
      <w:r w:rsidRPr="00064ED9">
        <w:rPr>
          <w:rFonts w:ascii="Book Antiqua" w:hAnsi="Book Antiqua"/>
          <w:b/>
        </w:rPr>
        <w:t>83</w:t>
      </w:r>
      <w:r w:rsidRPr="00064ED9">
        <w:rPr>
          <w:rFonts w:ascii="Book Antiqua" w:hAnsi="Book Antiqua"/>
        </w:rPr>
        <w:t>: 456-457 [PMID: 26358326 DOI: 10.1016/j.gie.2015.08.065]</w:t>
      </w:r>
    </w:p>
    <w:p w14:paraId="4B881D5E"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17 </w:t>
      </w:r>
      <w:r w:rsidRPr="00064ED9">
        <w:rPr>
          <w:rFonts w:ascii="Book Antiqua" w:hAnsi="Book Antiqua"/>
          <w:b/>
        </w:rPr>
        <w:t>de Moura EG</w:t>
      </w:r>
      <w:r w:rsidRPr="00064ED9">
        <w:rPr>
          <w:rFonts w:ascii="Book Antiqua" w:hAnsi="Book Antiqua"/>
        </w:rPr>
        <w:t xml:space="preserve">, Galvão-Neto MP, Ramos AC, de Moura ET, Galvão TD, de Moura DT, Ferreira FC. Extreme bariatric endoscopy: stenting to reconnect the pouch to the gastrojejunostomy after a Roux-en-Y gastric bypass. </w:t>
      </w:r>
      <w:r w:rsidRPr="00064ED9">
        <w:rPr>
          <w:rFonts w:ascii="Book Antiqua" w:hAnsi="Book Antiqua"/>
          <w:i/>
        </w:rPr>
        <w:t>Surg Endosc</w:t>
      </w:r>
      <w:r w:rsidRPr="00064ED9">
        <w:rPr>
          <w:rFonts w:ascii="Book Antiqua" w:hAnsi="Book Antiqua"/>
        </w:rPr>
        <w:t xml:space="preserve"> 2012; </w:t>
      </w:r>
      <w:r w:rsidRPr="00064ED9">
        <w:rPr>
          <w:rFonts w:ascii="Book Antiqua" w:hAnsi="Book Antiqua"/>
          <w:b/>
        </w:rPr>
        <w:t>26</w:t>
      </w:r>
      <w:r w:rsidRPr="00064ED9">
        <w:rPr>
          <w:rFonts w:ascii="Book Antiqua" w:hAnsi="Book Antiqua"/>
        </w:rPr>
        <w:t>: 1481-1484 [PMID: 22179450 DOI: 10.1007/s00464-011-2060-z]</w:t>
      </w:r>
    </w:p>
    <w:p w14:paraId="3FDB8606"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18 </w:t>
      </w:r>
      <w:r w:rsidRPr="00064ED9">
        <w:rPr>
          <w:rFonts w:ascii="Book Antiqua" w:hAnsi="Book Antiqua"/>
          <w:b/>
        </w:rPr>
        <w:t>Loske G</w:t>
      </w:r>
      <w:r w:rsidRPr="00064ED9">
        <w:rPr>
          <w:rFonts w:ascii="Book Antiqua" w:hAnsi="Book Antiqua"/>
        </w:rPr>
        <w:t xml:space="preserve">, Müller CT. Tips and tricks for endoscopic negative pressure therapy. </w:t>
      </w:r>
      <w:r w:rsidRPr="00064ED9">
        <w:rPr>
          <w:rFonts w:ascii="Book Antiqua" w:hAnsi="Book Antiqua"/>
          <w:i/>
        </w:rPr>
        <w:t>Chirurg</w:t>
      </w:r>
      <w:r w:rsidRPr="00064ED9">
        <w:rPr>
          <w:rFonts w:ascii="Book Antiqua" w:hAnsi="Book Antiqua"/>
        </w:rPr>
        <w:t xml:space="preserve"> 2019; </w:t>
      </w:r>
      <w:r w:rsidRPr="00064ED9">
        <w:rPr>
          <w:rFonts w:ascii="Book Antiqua" w:hAnsi="Book Antiqua"/>
          <w:b/>
        </w:rPr>
        <w:t>90</w:t>
      </w:r>
      <w:r w:rsidRPr="00064ED9">
        <w:rPr>
          <w:rFonts w:ascii="Book Antiqua" w:hAnsi="Book Antiqua"/>
        </w:rPr>
        <w:t>: 7-14 [PMID: 30280205 DOI: 10.1007/s00104-018-0725-z]</w:t>
      </w:r>
    </w:p>
    <w:p w14:paraId="63B17D14"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19 </w:t>
      </w:r>
      <w:r w:rsidRPr="00064ED9">
        <w:rPr>
          <w:rFonts w:ascii="Book Antiqua" w:hAnsi="Book Antiqua"/>
          <w:b/>
        </w:rPr>
        <w:t>Loske G</w:t>
      </w:r>
      <w:r w:rsidRPr="00064ED9">
        <w:rPr>
          <w:rFonts w:ascii="Book Antiqua" w:hAnsi="Book Antiqua"/>
        </w:rPr>
        <w:t xml:space="preserve">, Schorsch T, Rucktaeschel F, Schulze W, Riefel B, van Ackeren V, Mueller CT. Open-pore film drainage (OFD): a new multipurpose tool for endoscopic negative pressure therapy (ENPT). </w:t>
      </w:r>
      <w:r w:rsidRPr="00064ED9">
        <w:rPr>
          <w:rFonts w:ascii="Book Antiqua" w:hAnsi="Book Antiqua"/>
          <w:i/>
        </w:rPr>
        <w:t>Endosc Int Open</w:t>
      </w:r>
      <w:r w:rsidRPr="00064ED9">
        <w:rPr>
          <w:rFonts w:ascii="Book Antiqua" w:hAnsi="Book Antiqua"/>
        </w:rPr>
        <w:t xml:space="preserve"> 2018; </w:t>
      </w:r>
      <w:r w:rsidRPr="00064ED9">
        <w:rPr>
          <w:rFonts w:ascii="Book Antiqua" w:hAnsi="Book Antiqua"/>
          <w:b/>
        </w:rPr>
        <w:t>6</w:t>
      </w:r>
      <w:r w:rsidRPr="00064ED9">
        <w:rPr>
          <w:rFonts w:ascii="Book Antiqua" w:hAnsi="Book Antiqua"/>
        </w:rPr>
        <w:t>: E865-E871 [PMID: 29978007 DOI: 10.1055/a-0599-5886]</w:t>
      </w:r>
    </w:p>
    <w:p w14:paraId="2B184D7F"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20 </w:t>
      </w:r>
      <w:r w:rsidRPr="00064ED9">
        <w:rPr>
          <w:rFonts w:ascii="Book Antiqua" w:hAnsi="Book Antiqua"/>
          <w:b/>
        </w:rPr>
        <w:t>de Moura DTH</w:t>
      </w:r>
      <w:r w:rsidRPr="00064ED9">
        <w:rPr>
          <w:rFonts w:ascii="Book Antiqua" w:hAnsi="Book Antiqua"/>
        </w:rPr>
        <w:t xml:space="preserve">, Brunaldi VO, Minata M, Riccioppo D, Santo MA, de Moura EGH. Endoscopic vacuum therapy for a large esophageal perforation after bariatric stent placement. </w:t>
      </w:r>
      <w:r w:rsidRPr="00064ED9">
        <w:rPr>
          <w:rFonts w:ascii="Book Antiqua" w:hAnsi="Book Antiqua"/>
          <w:i/>
        </w:rPr>
        <w:t>VideoGIE</w:t>
      </w:r>
      <w:r w:rsidRPr="00064ED9">
        <w:rPr>
          <w:rFonts w:ascii="Book Antiqua" w:hAnsi="Book Antiqua"/>
        </w:rPr>
        <w:t xml:space="preserve"> 2018; </w:t>
      </w:r>
      <w:r w:rsidRPr="00064ED9">
        <w:rPr>
          <w:rFonts w:ascii="Book Antiqua" w:hAnsi="Book Antiqua"/>
          <w:b/>
        </w:rPr>
        <w:t>3</w:t>
      </w:r>
      <w:r w:rsidRPr="00064ED9">
        <w:rPr>
          <w:rFonts w:ascii="Book Antiqua" w:hAnsi="Book Antiqua"/>
        </w:rPr>
        <w:t>: 346-348 [PMID: 30402580 DOI: 10.1016/j.vgie.2018.08.009]</w:t>
      </w:r>
    </w:p>
    <w:p w14:paraId="5E61C3D2"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21 </w:t>
      </w:r>
      <w:r w:rsidRPr="00064ED9">
        <w:rPr>
          <w:rFonts w:ascii="Book Antiqua" w:hAnsi="Book Antiqua"/>
          <w:b/>
        </w:rPr>
        <w:t>Newton NJ</w:t>
      </w:r>
      <w:r w:rsidRPr="00064ED9">
        <w:rPr>
          <w:rFonts w:ascii="Book Antiqua" w:hAnsi="Book Antiqua"/>
        </w:rPr>
        <w:t xml:space="preserve">, Sharrock A, Rickard R, Mughal M. Systematic review of the use of endo-luminal topical negative pressure in oesophageal leaks and perforations. </w:t>
      </w:r>
      <w:r w:rsidRPr="00064ED9">
        <w:rPr>
          <w:rFonts w:ascii="Book Antiqua" w:hAnsi="Book Antiqua"/>
          <w:i/>
        </w:rPr>
        <w:t>Dis Esophagus</w:t>
      </w:r>
      <w:r w:rsidRPr="00064ED9">
        <w:rPr>
          <w:rFonts w:ascii="Book Antiqua" w:hAnsi="Book Antiqua"/>
        </w:rPr>
        <w:t xml:space="preserve"> 2017; </w:t>
      </w:r>
      <w:r w:rsidRPr="00064ED9">
        <w:rPr>
          <w:rFonts w:ascii="Book Antiqua" w:hAnsi="Book Antiqua"/>
          <w:b/>
        </w:rPr>
        <w:t>30</w:t>
      </w:r>
      <w:r w:rsidRPr="00064ED9">
        <w:rPr>
          <w:rFonts w:ascii="Book Antiqua" w:hAnsi="Book Antiqua"/>
        </w:rPr>
        <w:t>: 1-5 [PMID: 27628015 DOI: 10.1111/dote.12531]</w:t>
      </w:r>
    </w:p>
    <w:p w14:paraId="67A24274"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22 </w:t>
      </w:r>
      <w:r w:rsidRPr="00064ED9">
        <w:rPr>
          <w:rFonts w:ascii="Book Antiqua" w:hAnsi="Book Antiqua"/>
          <w:b/>
        </w:rPr>
        <w:t>Lalezari S</w:t>
      </w:r>
      <w:r w:rsidRPr="00064ED9">
        <w:rPr>
          <w:rFonts w:ascii="Book Antiqua" w:hAnsi="Book Antiqua"/>
        </w:rPr>
        <w:t xml:space="preserve">, Lee CJ, Borovikova AA, Banyard DA, Paydar KZ, Wirth GA, Widgerow AD. Deconstructing negative pressure wound therapy. </w:t>
      </w:r>
      <w:r w:rsidRPr="00064ED9">
        <w:rPr>
          <w:rFonts w:ascii="Book Antiqua" w:hAnsi="Book Antiqua"/>
          <w:i/>
        </w:rPr>
        <w:t>Int Wound J</w:t>
      </w:r>
      <w:r w:rsidRPr="00064ED9">
        <w:rPr>
          <w:rFonts w:ascii="Book Antiqua" w:hAnsi="Book Antiqua"/>
        </w:rPr>
        <w:t xml:space="preserve"> 2017; </w:t>
      </w:r>
      <w:r w:rsidRPr="00064ED9">
        <w:rPr>
          <w:rFonts w:ascii="Book Antiqua" w:hAnsi="Book Antiqua"/>
          <w:b/>
        </w:rPr>
        <w:t>14</w:t>
      </w:r>
      <w:r w:rsidRPr="00064ED9">
        <w:rPr>
          <w:rFonts w:ascii="Book Antiqua" w:hAnsi="Book Antiqua"/>
        </w:rPr>
        <w:t>: 649-657 [PMID: 27681204 DOI: 10.1111/iwj.12658]</w:t>
      </w:r>
    </w:p>
    <w:p w14:paraId="56DC3CF2"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23 </w:t>
      </w:r>
      <w:r w:rsidRPr="00064ED9">
        <w:rPr>
          <w:rFonts w:ascii="Book Antiqua" w:hAnsi="Book Antiqua"/>
          <w:b/>
        </w:rPr>
        <w:t>Orgill DP</w:t>
      </w:r>
      <w:r w:rsidRPr="00064ED9">
        <w:rPr>
          <w:rFonts w:ascii="Book Antiqua" w:hAnsi="Book Antiqua"/>
        </w:rPr>
        <w:t xml:space="preserve">, Bayer LR. Update on negative-pressure wound therapy. </w:t>
      </w:r>
      <w:r w:rsidRPr="00064ED9">
        <w:rPr>
          <w:rFonts w:ascii="Book Antiqua" w:hAnsi="Book Antiqua"/>
          <w:i/>
        </w:rPr>
        <w:t>Plast Reconstr Surg</w:t>
      </w:r>
      <w:r w:rsidRPr="00064ED9">
        <w:rPr>
          <w:rFonts w:ascii="Book Antiqua" w:hAnsi="Book Antiqua"/>
        </w:rPr>
        <w:t xml:space="preserve"> 2011; </w:t>
      </w:r>
      <w:r w:rsidRPr="00064ED9">
        <w:rPr>
          <w:rFonts w:ascii="Book Antiqua" w:hAnsi="Book Antiqua"/>
          <w:b/>
        </w:rPr>
        <w:t xml:space="preserve">127 </w:t>
      </w:r>
      <w:r w:rsidRPr="00DF5E58">
        <w:rPr>
          <w:rFonts w:ascii="Book Antiqua" w:hAnsi="Book Antiqua"/>
        </w:rPr>
        <w:t xml:space="preserve">Suppl 1: </w:t>
      </w:r>
      <w:r w:rsidRPr="00064ED9">
        <w:rPr>
          <w:rFonts w:ascii="Book Antiqua" w:hAnsi="Book Antiqua"/>
        </w:rPr>
        <w:t>105S-115S [PMID: 21200280 DOI: 10.1097/PRS.0b013e318200a427]</w:t>
      </w:r>
    </w:p>
    <w:p w14:paraId="5A1B03D4"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24 </w:t>
      </w:r>
      <w:r w:rsidRPr="00064ED9">
        <w:rPr>
          <w:rFonts w:ascii="Book Antiqua" w:hAnsi="Book Antiqua"/>
          <w:b/>
        </w:rPr>
        <w:t>Huang C</w:t>
      </w:r>
      <w:r w:rsidRPr="00064ED9">
        <w:rPr>
          <w:rFonts w:ascii="Book Antiqua" w:hAnsi="Book Antiqua"/>
        </w:rPr>
        <w:t xml:space="preserve">, Leavitt T, Bayer LR, Orgill DP. Effect of negative pressure wound therapy on wound healing. </w:t>
      </w:r>
      <w:r w:rsidRPr="00064ED9">
        <w:rPr>
          <w:rFonts w:ascii="Book Antiqua" w:hAnsi="Book Antiqua"/>
          <w:i/>
        </w:rPr>
        <w:t>Curr Probl Surg</w:t>
      </w:r>
      <w:r w:rsidRPr="00064ED9">
        <w:rPr>
          <w:rFonts w:ascii="Book Antiqua" w:hAnsi="Book Antiqua"/>
        </w:rPr>
        <w:t xml:space="preserve"> 2014; </w:t>
      </w:r>
      <w:r w:rsidRPr="00064ED9">
        <w:rPr>
          <w:rFonts w:ascii="Book Antiqua" w:hAnsi="Book Antiqua"/>
          <w:b/>
        </w:rPr>
        <w:t>51</w:t>
      </w:r>
      <w:r w:rsidRPr="00064ED9">
        <w:rPr>
          <w:rFonts w:ascii="Book Antiqua" w:hAnsi="Book Antiqua"/>
        </w:rPr>
        <w:t>: 301-331 [PMID: 24935079 DOI: 10.1067/j.cpsurg.2014.04.001]</w:t>
      </w:r>
    </w:p>
    <w:p w14:paraId="596EB5C7" w14:textId="74E578FF" w:rsidR="00064ED9" w:rsidRPr="00064ED9" w:rsidRDefault="00064ED9" w:rsidP="00064ED9">
      <w:pPr>
        <w:spacing w:line="360" w:lineRule="auto"/>
        <w:jc w:val="both"/>
        <w:rPr>
          <w:rFonts w:ascii="Book Antiqua" w:hAnsi="Book Antiqua"/>
        </w:rPr>
      </w:pPr>
      <w:r w:rsidRPr="00064ED9">
        <w:rPr>
          <w:rFonts w:ascii="Book Antiqua" w:hAnsi="Book Antiqua"/>
        </w:rPr>
        <w:lastRenderedPageBreak/>
        <w:t xml:space="preserve">25 </w:t>
      </w:r>
      <w:r w:rsidRPr="00064ED9">
        <w:rPr>
          <w:rFonts w:ascii="Book Antiqua" w:hAnsi="Book Antiqua"/>
          <w:b/>
        </w:rPr>
        <w:t>Weidenhagen R</w:t>
      </w:r>
      <w:r w:rsidRPr="009157A3">
        <w:rPr>
          <w:rFonts w:ascii="Book Antiqua" w:hAnsi="Book Antiqua"/>
        </w:rPr>
        <w:t xml:space="preserve">, </w:t>
      </w:r>
      <w:r w:rsidRPr="00064ED9">
        <w:rPr>
          <w:rFonts w:ascii="Book Antiqua" w:hAnsi="Book Antiqua"/>
        </w:rPr>
        <w:t xml:space="preserve">Spelsberg F, Lang R, Jauch KW. New method for sepsis control caused by anastomotic leakage in rectal surgery: the Endo-VAC. </w:t>
      </w:r>
      <w:r w:rsidRPr="009157A3">
        <w:rPr>
          <w:rFonts w:ascii="Book Antiqua" w:hAnsi="Book Antiqua"/>
          <w:i/>
        </w:rPr>
        <w:t xml:space="preserve">Color Dis </w:t>
      </w:r>
      <w:r w:rsidRPr="00064ED9">
        <w:rPr>
          <w:rFonts w:ascii="Book Antiqua" w:hAnsi="Book Antiqua"/>
        </w:rPr>
        <w:t xml:space="preserve">2003; </w:t>
      </w:r>
      <w:r w:rsidRPr="009157A3">
        <w:rPr>
          <w:rFonts w:ascii="Book Antiqua" w:hAnsi="Book Antiqua"/>
          <w:b/>
        </w:rPr>
        <w:t>5</w:t>
      </w:r>
      <w:r w:rsidRPr="00064ED9">
        <w:rPr>
          <w:rFonts w:ascii="Book Antiqua" w:hAnsi="Book Antiqua"/>
        </w:rPr>
        <w:t>: 1–4 [DOI: 10.1046/j.1463-1318.5.s2.1.x]</w:t>
      </w:r>
    </w:p>
    <w:p w14:paraId="0740845D"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26 </w:t>
      </w:r>
      <w:r w:rsidRPr="00064ED9">
        <w:rPr>
          <w:rFonts w:ascii="Book Antiqua" w:hAnsi="Book Antiqua"/>
          <w:b/>
        </w:rPr>
        <w:t>Laukoetter MG</w:t>
      </w:r>
      <w:r w:rsidRPr="00064ED9">
        <w:rPr>
          <w:rFonts w:ascii="Book Antiqua" w:hAnsi="Book Antiqua"/>
        </w:rPr>
        <w:t xml:space="preserve">, Mennigen R, Neumann PA, Dhayat S, Horst G, Palmes D, Senninger N, Vowinkel T. Successful closure of defects in the upper gastrointestinal tract by endoscopic vacuum therapy (EVT): a prospective cohort study. </w:t>
      </w:r>
      <w:r w:rsidRPr="00064ED9">
        <w:rPr>
          <w:rFonts w:ascii="Book Antiqua" w:hAnsi="Book Antiqua"/>
          <w:i/>
        </w:rPr>
        <w:t>Surg Endosc</w:t>
      </w:r>
      <w:r w:rsidRPr="00064ED9">
        <w:rPr>
          <w:rFonts w:ascii="Book Antiqua" w:hAnsi="Book Antiqua"/>
        </w:rPr>
        <w:t xml:space="preserve"> 2017; </w:t>
      </w:r>
      <w:r w:rsidRPr="00064ED9">
        <w:rPr>
          <w:rFonts w:ascii="Book Antiqua" w:hAnsi="Book Antiqua"/>
          <w:b/>
        </w:rPr>
        <w:t>31</w:t>
      </w:r>
      <w:r w:rsidRPr="00064ED9">
        <w:rPr>
          <w:rFonts w:ascii="Book Antiqua" w:hAnsi="Book Antiqua"/>
        </w:rPr>
        <w:t>: 2687-2696 [PMID: 27709328 DOI: 10.1007/s00464-016-5265-3]</w:t>
      </w:r>
    </w:p>
    <w:p w14:paraId="51229AEF"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27 </w:t>
      </w:r>
      <w:r w:rsidRPr="00064ED9">
        <w:rPr>
          <w:rFonts w:ascii="Book Antiqua" w:hAnsi="Book Antiqua"/>
          <w:b/>
        </w:rPr>
        <w:t>Berlth F</w:t>
      </w:r>
      <w:r w:rsidRPr="00064ED9">
        <w:rPr>
          <w:rFonts w:ascii="Book Antiqua" w:hAnsi="Book Antiqua"/>
        </w:rPr>
        <w:t xml:space="preserve">, Bludau M, Plum PS, Herbold T, Christ H, Alakus H, Kleinert R, Bruns CJ, Hölscher AH, Chon SH. Self-Expanding Metal Stents Versus Endoscopic Vacuum Therapy in Anastomotic Leak Treatment After Oncologic Gastroesophageal Surgery. </w:t>
      </w:r>
      <w:r w:rsidRPr="00064ED9">
        <w:rPr>
          <w:rFonts w:ascii="Book Antiqua" w:hAnsi="Book Antiqua"/>
          <w:i/>
        </w:rPr>
        <w:t>J Gastrointest Surg</w:t>
      </w:r>
      <w:r w:rsidRPr="00064ED9">
        <w:rPr>
          <w:rFonts w:ascii="Book Antiqua" w:hAnsi="Book Antiqua"/>
        </w:rPr>
        <w:t xml:space="preserve"> 2019; </w:t>
      </w:r>
      <w:r w:rsidRPr="00064ED9">
        <w:rPr>
          <w:rFonts w:ascii="Book Antiqua" w:hAnsi="Book Antiqua"/>
          <w:b/>
        </w:rPr>
        <w:t>23</w:t>
      </w:r>
      <w:r w:rsidRPr="00064ED9">
        <w:rPr>
          <w:rFonts w:ascii="Book Antiqua" w:hAnsi="Book Antiqua"/>
        </w:rPr>
        <w:t>: 67-75 [PMID: 30374816 DOI: 10.1007/s11605-018-4000-x]</w:t>
      </w:r>
    </w:p>
    <w:p w14:paraId="379E90AD"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28 </w:t>
      </w:r>
      <w:r w:rsidRPr="00064ED9">
        <w:rPr>
          <w:rFonts w:ascii="Book Antiqua" w:hAnsi="Book Antiqua"/>
          <w:b/>
        </w:rPr>
        <w:t>Dhayat SA</w:t>
      </w:r>
      <w:r w:rsidRPr="00064ED9">
        <w:rPr>
          <w:rFonts w:ascii="Book Antiqua" w:hAnsi="Book Antiqua"/>
        </w:rPr>
        <w:t xml:space="preserve">, Schacht R, Mennigen R, Palmes D, Vogel T, Vowinkel T, Senninger N, Laukoetter MG. Long-Term Quality of Life Assessment After Successful Endoscopic Vacuum Therapy of Defects in the Upper Gastrointestinal Tract Quality of Life After EVT. </w:t>
      </w:r>
      <w:r w:rsidRPr="00064ED9">
        <w:rPr>
          <w:rFonts w:ascii="Book Antiqua" w:hAnsi="Book Antiqua"/>
          <w:i/>
        </w:rPr>
        <w:t>J Gastrointest Surg</w:t>
      </w:r>
      <w:r w:rsidRPr="00064ED9">
        <w:rPr>
          <w:rFonts w:ascii="Book Antiqua" w:hAnsi="Book Antiqua"/>
        </w:rPr>
        <w:t xml:space="preserve"> 2019; </w:t>
      </w:r>
      <w:r w:rsidRPr="00064ED9">
        <w:rPr>
          <w:rFonts w:ascii="Book Antiqua" w:hAnsi="Book Antiqua"/>
          <w:b/>
        </w:rPr>
        <w:t>23</w:t>
      </w:r>
      <w:r w:rsidRPr="00064ED9">
        <w:rPr>
          <w:rFonts w:ascii="Book Antiqua" w:hAnsi="Book Antiqua"/>
        </w:rPr>
        <w:t>: 280-287 [PMID: 30430432 DOI: 10.1007/s11605-018-4038-9]</w:t>
      </w:r>
    </w:p>
    <w:p w14:paraId="59210C1F" w14:textId="196971FC" w:rsidR="00064ED9" w:rsidRPr="00064ED9" w:rsidRDefault="00064ED9" w:rsidP="00064ED9">
      <w:pPr>
        <w:spacing w:line="360" w:lineRule="auto"/>
        <w:jc w:val="both"/>
        <w:rPr>
          <w:rFonts w:ascii="Book Antiqua" w:hAnsi="Book Antiqua"/>
        </w:rPr>
      </w:pPr>
      <w:r w:rsidRPr="00064ED9">
        <w:rPr>
          <w:rFonts w:ascii="Book Antiqua" w:hAnsi="Book Antiqua"/>
        </w:rPr>
        <w:t xml:space="preserve">29 </w:t>
      </w:r>
      <w:r w:rsidRPr="00064ED9">
        <w:rPr>
          <w:rFonts w:ascii="Book Antiqua" w:hAnsi="Book Antiqua"/>
          <w:b/>
        </w:rPr>
        <w:t>Kelm M</w:t>
      </w:r>
      <w:r w:rsidRPr="00064ED9">
        <w:rPr>
          <w:rFonts w:ascii="Book Antiqua" w:hAnsi="Book Antiqua"/>
        </w:rPr>
        <w:t xml:space="preserve">, Seyfried F, Reimer S, Krajinovic K, Miras AD, Jurowich C, Germer CT, Brand M. Proximal jejunal stoma as ultima ratio in case of traumatic distal duodenal perforation facilitating successful EndoVAC® treatment: A case report. </w:t>
      </w:r>
      <w:r w:rsidRPr="00064ED9">
        <w:rPr>
          <w:rFonts w:ascii="Book Antiqua" w:hAnsi="Book Antiqua"/>
          <w:i/>
        </w:rPr>
        <w:t>Int J Surg Case Rep</w:t>
      </w:r>
      <w:r w:rsidRPr="00064ED9">
        <w:rPr>
          <w:rFonts w:ascii="Book Antiqua" w:hAnsi="Book Antiqua"/>
        </w:rPr>
        <w:t xml:space="preserve"> 2017; </w:t>
      </w:r>
      <w:r w:rsidRPr="00064ED9">
        <w:rPr>
          <w:rFonts w:ascii="Book Antiqua" w:hAnsi="Book Antiqua"/>
          <w:b/>
        </w:rPr>
        <w:t>41</w:t>
      </w:r>
      <w:r w:rsidRPr="00064ED9">
        <w:rPr>
          <w:rFonts w:ascii="Book Antiqua" w:hAnsi="Book Antiqua"/>
        </w:rPr>
        <w:t>: 401-403 [PMID: 29546001 DOI: 10.1016/j.ijscr.2017.11.022]</w:t>
      </w:r>
    </w:p>
    <w:p w14:paraId="63DAE1D8"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30 </w:t>
      </w:r>
      <w:r w:rsidRPr="00064ED9">
        <w:rPr>
          <w:rFonts w:ascii="Book Antiqua" w:hAnsi="Book Antiqua"/>
          <w:b/>
        </w:rPr>
        <w:t>Schmidt F</w:t>
      </w:r>
      <w:r w:rsidRPr="00064ED9">
        <w:rPr>
          <w:rFonts w:ascii="Book Antiqua" w:hAnsi="Book Antiqua"/>
        </w:rPr>
        <w:t xml:space="preserve">, Mennigen R, Vowinkel T, Neumann PA, Senninger N, Palmes D, Laukoetter MG. Endoscopic Vacuum Therapy (EVT)-a New Concept for Complication Management in Bariatric Surgery. </w:t>
      </w:r>
      <w:r w:rsidRPr="00064ED9">
        <w:rPr>
          <w:rFonts w:ascii="Book Antiqua" w:hAnsi="Book Antiqua"/>
          <w:i/>
        </w:rPr>
        <w:t>Obes Surg</w:t>
      </w:r>
      <w:r w:rsidRPr="00064ED9">
        <w:rPr>
          <w:rFonts w:ascii="Book Antiqua" w:hAnsi="Book Antiqua"/>
        </w:rPr>
        <w:t xml:space="preserve"> 2017; </w:t>
      </w:r>
      <w:r w:rsidRPr="00064ED9">
        <w:rPr>
          <w:rFonts w:ascii="Book Antiqua" w:hAnsi="Book Antiqua"/>
          <w:b/>
        </w:rPr>
        <w:t>27</w:t>
      </w:r>
      <w:r w:rsidRPr="00064ED9">
        <w:rPr>
          <w:rFonts w:ascii="Book Antiqua" w:hAnsi="Book Antiqua"/>
        </w:rPr>
        <w:t>: 2499-2505 [PMID: 28695459 DOI: 10.1007/s11695-017-2783-6]</w:t>
      </w:r>
    </w:p>
    <w:p w14:paraId="5F16FA7A"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31 </w:t>
      </w:r>
      <w:r w:rsidRPr="00064ED9">
        <w:rPr>
          <w:rFonts w:ascii="Book Antiqua" w:hAnsi="Book Antiqua"/>
          <w:b/>
        </w:rPr>
        <w:t>Wettstein M</w:t>
      </w:r>
      <w:r w:rsidRPr="00064ED9">
        <w:rPr>
          <w:rFonts w:ascii="Book Antiqua" w:hAnsi="Book Antiqua"/>
        </w:rPr>
        <w:t xml:space="preserve">, Frieling T, Lüthen R, Heintges T, Niederau C, Oette M, Vogt C, Vom Dahl S. [Endoscopic therapy for leaks in the gastrointestinal tract, the bile ducts and the pancreas]. </w:t>
      </w:r>
      <w:r w:rsidRPr="00064ED9">
        <w:rPr>
          <w:rFonts w:ascii="Book Antiqua" w:hAnsi="Book Antiqua"/>
          <w:i/>
        </w:rPr>
        <w:t>Z Gastroenterol</w:t>
      </w:r>
      <w:r w:rsidRPr="00064ED9">
        <w:rPr>
          <w:rFonts w:ascii="Book Antiqua" w:hAnsi="Book Antiqua"/>
        </w:rPr>
        <w:t xml:space="preserve"> 2011; </w:t>
      </w:r>
      <w:r w:rsidRPr="00064ED9">
        <w:rPr>
          <w:rFonts w:ascii="Book Antiqua" w:hAnsi="Book Antiqua"/>
          <w:b/>
        </w:rPr>
        <w:t>49</w:t>
      </w:r>
      <w:r w:rsidRPr="00064ED9">
        <w:rPr>
          <w:rFonts w:ascii="Book Antiqua" w:hAnsi="Book Antiqua"/>
        </w:rPr>
        <w:t>: 740-748 [PMID: 21638241 DOI: 10.1055/s-0031-1273422]</w:t>
      </w:r>
    </w:p>
    <w:p w14:paraId="0F940073" w14:textId="77777777" w:rsidR="00064ED9" w:rsidRPr="00064ED9" w:rsidRDefault="00064ED9" w:rsidP="00064ED9">
      <w:pPr>
        <w:spacing w:line="360" w:lineRule="auto"/>
        <w:jc w:val="both"/>
        <w:rPr>
          <w:rFonts w:ascii="Book Antiqua" w:hAnsi="Book Antiqua"/>
        </w:rPr>
      </w:pPr>
      <w:r w:rsidRPr="00064ED9">
        <w:rPr>
          <w:rFonts w:ascii="Book Antiqua" w:hAnsi="Book Antiqua"/>
        </w:rPr>
        <w:lastRenderedPageBreak/>
        <w:t xml:space="preserve">32 </w:t>
      </w:r>
      <w:r w:rsidRPr="00064ED9">
        <w:rPr>
          <w:rFonts w:ascii="Book Antiqua" w:hAnsi="Book Antiqua"/>
          <w:b/>
        </w:rPr>
        <w:t>Knoop RF</w:t>
      </w:r>
      <w:r w:rsidRPr="00064ED9">
        <w:rPr>
          <w:rFonts w:ascii="Book Antiqua" w:hAnsi="Book Antiqua"/>
        </w:rPr>
        <w:t xml:space="preserve">, Thimme R, Fischer A. Successful two-sided sponge pull-through treatment of anastomotic leakage following pancreaticoduodenectomy with pancreaticogastrostomy. </w:t>
      </w:r>
      <w:r w:rsidRPr="00064ED9">
        <w:rPr>
          <w:rFonts w:ascii="Book Antiqua" w:hAnsi="Book Antiqua"/>
          <w:i/>
        </w:rPr>
        <w:t>Endoscopy</w:t>
      </w:r>
      <w:r w:rsidRPr="00064ED9">
        <w:rPr>
          <w:rFonts w:ascii="Book Antiqua" w:hAnsi="Book Antiqua"/>
        </w:rPr>
        <w:t xml:space="preserve"> 2017; </w:t>
      </w:r>
      <w:r w:rsidRPr="00064ED9">
        <w:rPr>
          <w:rFonts w:ascii="Book Antiqua" w:hAnsi="Book Antiqua"/>
          <w:b/>
        </w:rPr>
        <w:t>49</w:t>
      </w:r>
      <w:r w:rsidRPr="00064ED9">
        <w:rPr>
          <w:rFonts w:ascii="Book Antiqua" w:hAnsi="Book Antiqua"/>
        </w:rPr>
        <w:t>: 1010-1012 [PMID: 28719930 DOI: 10.1055/s-0043-113552]</w:t>
      </w:r>
    </w:p>
    <w:p w14:paraId="3BE2055C"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33 </w:t>
      </w:r>
      <w:r w:rsidRPr="00064ED9">
        <w:rPr>
          <w:rFonts w:ascii="Book Antiqua" w:hAnsi="Book Antiqua"/>
          <w:b/>
        </w:rPr>
        <w:t>Borstlap WAA</w:t>
      </w:r>
      <w:r w:rsidRPr="00064ED9">
        <w:rPr>
          <w:rFonts w:ascii="Book Antiqua" w:hAnsi="Book Antiqua"/>
        </w:rPr>
        <w:t xml:space="preserve">, Musters GD, Stassen LPS, van Westreenen HL, Hess D, van Dieren S, Festen S, van der Zaag EJ, Tanis PJ, Bemelman WA. Vacuum-assisted early transanal closure of leaking low colorectal anastomoses: the CLEAN study. </w:t>
      </w:r>
      <w:r w:rsidRPr="00064ED9">
        <w:rPr>
          <w:rFonts w:ascii="Book Antiqua" w:hAnsi="Book Antiqua"/>
          <w:i/>
        </w:rPr>
        <w:t>Surg Endosc</w:t>
      </w:r>
      <w:r w:rsidRPr="00064ED9">
        <w:rPr>
          <w:rFonts w:ascii="Book Antiqua" w:hAnsi="Book Antiqua"/>
        </w:rPr>
        <w:t xml:space="preserve"> 2018; </w:t>
      </w:r>
      <w:r w:rsidRPr="00064ED9">
        <w:rPr>
          <w:rFonts w:ascii="Book Antiqua" w:hAnsi="Book Antiqua"/>
          <w:b/>
        </w:rPr>
        <w:t>32</w:t>
      </w:r>
      <w:r w:rsidRPr="00064ED9">
        <w:rPr>
          <w:rFonts w:ascii="Book Antiqua" w:hAnsi="Book Antiqua"/>
        </w:rPr>
        <w:t>: 315-327 [PMID: 28664443 DOI: 10.1007/s00464-017-5679-6]</w:t>
      </w:r>
    </w:p>
    <w:p w14:paraId="68F45C22"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34 </w:t>
      </w:r>
      <w:r w:rsidRPr="00064ED9">
        <w:rPr>
          <w:rFonts w:ascii="Book Antiqua" w:hAnsi="Book Antiqua"/>
          <w:b/>
        </w:rPr>
        <w:t>Manfredi MA</w:t>
      </w:r>
      <w:r w:rsidRPr="00064ED9">
        <w:rPr>
          <w:rFonts w:ascii="Book Antiqua" w:hAnsi="Book Antiqua"/>
        </w:rPr>
        <w:t xml:space="preserve">, Clark SJ, Staffa SJ, Ngo PD, Smithers CJ, Hamilton TE, Jennings RW. Endoscopic Esophageal Vacuum Therapy: A Novel Therapy for Esophageal Perforations in Pediatric Patients. </w:t>
      </w:r>
      <w:r w:rsidRPr="00064ED9">
        <w:rPr>
          <w:rFonts w:ascii="Book Antiqua" w:hAnsi="Book Antiqua"/>
          <w:i/>
        </w:rPr>
        <w:t>J Pediatr Gastroenterol Nutr</w:t>
      </w:r>
      <w:r w:rsidRPr="00064ED9">
        <w:rPr>
          <w:rFonts w:ascii="Book Antiqua" w:hAnsi="Book Antiqua"/>
        </w:rPr>
        <w:t xml:space="preserve"> 2018; </w:t>
      </w:r>
      <w:r w:rsidRPr="00064ED9">
        <w:rPr>
          <w:rFonts w:ascii="Book Antiqua" w:hAnsi="Book Antiqua"/>
          <w:b/>
        </w:rPr>
        <w:t>67</w:t>
      </w:r>
      <w:r w:rsidRPr="00064ED9">
        <w:rPr>
          <w:rFonts w:ascii="Book Antiqua" w:hAnsi="Book Antiqua"/>
        </w:rPr>
        <w:t>: 706-712 [PMID: 29927863 DOI: 10.1097/MPG.0000000000002073]</w:t>
      </w:r>
    </w:p>
    <w:p w14:paraId="017F69A9" w14:textId="7D469B06" w:rsidR="00064ED9" w:rsidRPr="00064ED9" w:rsidRDefault="00064ED9" w:rsidP="00064ED9">
      <w:pPr>
        <w:spacing w:line="360" w:lineRule="auto"/>
        <w:jc w:val="both"/>
        <w:rPr>
          <w:rFonts w:ascii="Book Antiqua" w:hAnsi="Book Antiqua"/>
        </w:rPr>
      </w:pPr>
      <w:r w:rsidRPr="00064ED9">
        <w:rPr>
          <w:rFonts w:ascii="Book Antiqua" w:hAnsi="Book Antiqua"/>
        </w:rPr>
        <w:t xml:space="preserve">35 </w:t>
      </w:r>
      <w:r w:rsidRPr="00064ED9">
        <w:rPr>
          <w:rFonts w:ascii="Book Antiqua" w:hAnsi="Book Antiqua"/>
          <w:b/>
        </w:rPr>
        <w:t>Panayi AC</w:t>
      </w:r>
      <w:r w:rsidRPr="00DF5E58">
        <w:rPr>
          <w:rFonts w:ascii="Book Antiqua" w:hAnsi="Book Antiqua"/>
        </w:rPr>
        <w:t xml:space="preserve">, </w:t>
      </w:r>
      <w:r w:rsidRPr="00064ED9">
        <w:rPr>
          <w:rFonts w:ascii="Book Antiqua" w:hAnsi="Book Antiqua"/>
        </w:rPr>
        <w:t xml:space="preserve">Leavitt T, Orgill DP. Evidence based review of negative pressure wound therapy. </w:t>
      </w:r>
      <w:r w:rsidRPr="00DF5E58">
        <w:rPr>
          <w:rFonts w:ascii="Book Antiqua" w:hAnsi="Book Antiqua"/>
          <w:i/>
        </w:rPr>
        <w:t>World J Dermatology</w:t>
      </w:r>
      <w:r w:rsidRPr="00064ED9">
        <w:rPr>
          <w:rFonts w:ascii="Book Antiqua" w:hAnsi="Book Antiqua"/>
        </w:rPr>
        <w:t xml:space="preserve"> 2017; </w:t>
      </w:r>
      <w:r w:rsidRPr="00DF5E58">
        <w:rPr>
          <w:rFonts w:ascii="Book Antiqua" w:hAnsi="Book Antiqua"/>
          <w:b/>
        </w:rPr>
        <w:t>6</w:t>
      </w:r>
      <w:r w:rsidRPr="00064ED9">
        <w:rPr>
          <w:rFonts w:ascii="Book Antiqua" w:hAnsi="Book Antiqua"/>
        </w:rPr>
        <w:t>: 1 [DOI: 10.5314/wjd.v6.i1.1]</w:t>
      </w:r>
    </w:p>
    <w:p w14:paraId="10051BB0"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36 </w:t>
      </w:r>
      <w:r w:rsidRPr="00064ED9">
        <w:rPr>
          <w:rFonts w:ascii="Book Antiqua" w:hAnsi="Book Antiqua"/>
          <w:b/>
        </w:rPr>
        <w:t>Morykwas MJ</w:t>
      </w:r>
      <w:r w:rsidRPr="00064ED9">
        <w:rPr>
          <w:rFonts w:ascii="Book Antiqua" w:hAnsi="Book Antiqua"/>
        </w:rPr>
        <w:t xml:space="preserve">, Simpson J, Punger K, Argenta A, Kremers L, Argenta J. Vacuum-assisted closure: state of basic research and physiologic foundation. </w:t>
      </w:r>
      <w:r w:rsidRPr="00064ED9">
        <w:rPr>
          <w:rFonts w:ascii="Book Antiqua" w:hAnsi="Book Antiqua"/>
          <w:i/>
        </w:rPr>
        <w:t>Plast Reconstr Surg</w:t>
      </w:r>
      <w:r w:rsidRPr="00064ED9">
        <w:rPr>
          <w:rFonts w:ascii="Book Antiqua" w:hAnsi="Book Antiqua"/>
        </w:rPr>
        <w:t xml:space="preserve"> 2006; </w:t>
      </w:r>
      <w:r w:rsidRPr="00064ED9">
        <w:rPr>
          <w:rFonts w:ascii="Book Antiqua" w:hAnsi="Book Antiqua"/>
          <w:b/>
        </w:rPr>
        <w:t>117</w:t>
      </w:r>
      <w:r w:rsidRPr="00064ED9">
        <w:rPr>
          <w:rFonts w:ascii="Book Antiqua" w:hAnsi="Book Antiqua"/>
        </w:rPr>
        <w:t>: 121S-126S [PMID: 16799379 DOI: 10.1097/01.prs.0000225450.12593.12]</w:t>
      </w:r>
    </w:p>
    <w:p w14:paraId="2F03F79F" w14:textId="18B62427" w:rsidR="00064ED9" w:rsidRPr="00064ED9" w:rsidRDefault="00064ED9" w:rsidP="00064ED9">
      <w:pPr>
        <w:spacing w:line="360" w:lineRule="auto"/>
        <w:jc w:val="both"/>
        <w:rPr>
          <w:rFonts w:ascii="Book Antiqua" w:hAnsi="Book Antiqua"/>
        </w:rPr>
      </w:pPr>
      <w:r w:rsidRPr="00064ED9">
        <w:rPr>
          <w:rFonts w:ascii="Book Antiqua" w:hAnsi="Book Antiqua"/>
        </w:rPr>
        <w:t xml:space="preserve">37 </w:t>
      </w:r>
      <w:r w:rsidRPr="00064ED9">
        <w:rPr>
          <w:rFonts w:ascii="Book Antiqua" w:hAnsi="Book Antiqua"/>
          <w:b/>
        </w:rPr>
        <w:t>Kairinos N</w:t>
      </w:r>
      <w:r w:rsidRPr="00064ED9">
        <w:rPr>
          <w:rFonts w:ascii="Book Antiqua" w:hAnsi="Book Antiqua"/>
        </w:rPr>
        <w:t xml:space="preserve">, Solomons M, Hudson DA. Negative-pressure wound therapy I: the paradox of negative-pressure wound therapy. </w:t>
      </w:r>
      <w:r w:rsidRPr="00064ED9">
        <w:rPr>
          <w:rFonts w:ascii="Book Antiqua" w:hAnsi="Book Antiqua"/>
          <w:i/>
        </w:rPr>
        <w:t>Plast Reconstr Surg</w:t>
      </w:r>
      <w:r w:rsidRPr="00064ED9">
        <w:rPr>
          <w:rFonts w:ascii="Book Antiqua" w:hAnsi="Book Antiqua"/>
        </w:rPr>
        <w:t xml:space="preserve"> 2009; </w:t>
      </w:r>
      <w:r w:rsidRPr="00064ED9">
        <w:rPr>
          <w:rFonts w:ascii="Book Antiqua" w:hAnsi="Book Antiqua"/>
          <w:b/>
        </w:rPr>
        <w:t>123</w:t>
      </w:r>
      <w:r w:rsidRPr="00064ED9">
        <w:rPr>
          <w:rFonts w:ascii="Book Antiqua" w:hAnsi="Book Antiqua"/>
        </w:rPr>
        <w:t>: 589-</w:t>
      </w:r>
      <w:r w:rsidR="00DF5E58">
        <w:rPr>
          <w:rFonts w:ascii="Book Antiqua" w:hAnsi="Book Antiqua"/>
        </w:rPr>
        <w:t>5</w:t>
      </w:r>
      <w:r w:rsidRPr="00064ED9">
        <w:rPr>
          <w:rFonts w:ascii="Book Antiqua" w:hAnsi="Book Antiqua"/>
        </w:rPr>
        <w:t>98; discussion 599-600 [PMID: 19182617 DOI: 10.1097/PRS.0b013e3181956551]</w:t>
      </w:r>
    </w:p>
    <w:p w14:paraId="463F5515"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38 </w:t>
      </w:r>
      <w:r w:rsidRPr="00064ED9">
        <w:rPr>
          <w:rFonts w:ascii="Book Antiqua" w:hAnsi="Book Antiqua"/>
          <w:b/>
        </w:rPr>
        <w:t>Scherer SS</w:t>
      </w:r>
      <w:r w:rsidRPr="00064ED9">
        <w:rPr>
          <w:rFonts w:ascii="Book Antiqua" w:hAnsi="Book Antiqua"/>
        </w:rPr>
        <w:t xml:space="preserve">, Pietramaggiori G, Mathews JC, Prsa MJ, Huang S, Orgill DP. The mechanism of action of the vacuum-assisted closure device. </w:t>
      </w:r>
      <w:r w:rsidRPr="00064ED9">
        <w:rPr>
          <w:rFonts w:ascii="Book Antiqua" w:hAnsi="Book Antiqua"/>
          <w:i/>
        </w:rPr>
        <w:t>Plast Reconstr Surg</w:t>
      </w:r>
      <w:r w:rsidRPr="00064ED9">
        <w:rPr>
          <w:rFonts w:ascii="Book Antiqua" w:hAnsi="Book Antiqua"/>
        </w:rPr>
        <w:t xml:space="preserve"> 2008; </w:t>
      </w:r>
      <w:r w:rsidRPr="00064ED9">
        <w:rPr>
          <w:rFonts w:ascii="Book Antiqua" w:hAnsi="Book Antiqua"/>
          <w:b/>
        </w:rPr>
        <w:t>122</w:t>
      </w:r>
      <w:r w:rsidRPr="00064ED9">
        <w:rPr>
          <w:rFonts w:ascii="Book Antiqua" w:hAnsi="Book Antiqua"/>
        </w:rPr>
        <w:t>: 786-797 [PMID: 18766042 DOI: 10.1097/PRS.0b013e31818237ac]</w:t>
      </w:r>
    </w:p>
    <w:p w14:paraId="06AFDF4F"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39 </w:t>
      </w:r>
      <w:r w:rsidRPr="00064ED9">
        <w:rPr>
          <w:rFonts w:ascii="Book Antiqua" w:hAnsi="Book Antiqua"/>
          <w:b/>
        </w:rPr>
        <w:t>Borgquist O</w:t>
      </w:r>
      <w:r w:rsidRPr="00064ED9">
        <w:rPr>
          <w:rFonts w:ascii="Book Antiqua" w:hAnsi="Book Antiqua"/>
        </w:rPr>
        <w:t xml:space="preserve">, Ingemansson R, Malmsjö M. The influence of low and high pressure levels during negative-pressure wound therapy on wound contraction and fluid evacuation. </w:t>
      </w:r>
      <w:r w:rsidRPr="00064ED9">
        <w:rPr>
          <w:rFonts w:ascii="Book Antiqua" w:hAnsi="Book Antiqua"/>
          <w:i/>
        </w:rPr>
        <w:t>Plast Reconstr Surg</w:t>
      </w:r>
      <w:r w:rsidRPr="00064ED9">
        <w:rPr>
          <w:rFonts w:ascii="Book Antiqua" w:hAnsi="Book Antiqua"/>
        </w:rPr>
        <w:t xml:space="preserve"> 2011; </w:t>
      </w:r>
      <w:r w:rsidRPr="00064ED9">
        <w:rPr>
          <w:rFonts w:ascii="Book Antiqua" w:hAnsi="Book Antiqua"/>
          <w:b/>
        </w:rPr>
        <w:t>127</w:t>
      </w:r>
      <w:r w:rsidRPr="00064ED9">
        <w:rPr>
          <w:rFonts w:ascii="Book Antiqua" w:hAnsi="Book Antiqua"/>
        </w:rPr>
        <w:t>: 551-559 [PMID: 20966819 DOI: 10.1097/PRS.0b013e3181fed52a]</w:t>
      </w:r>
    </w:p>
    <w:p w14:paraId="24169F3C" w14:textId="329EF37E" w:rsidR="00064ED9" w:rsidRPr="00064ED9" w:rsidRDefault="00064ED9" w:rsidP="00064ED9">
      <w:pPr>
        <w:spacing w:line="360" w:lineRule="auto"/>
        <w:jc w:val="both"/>
        <w:rPr>
          <w:rFonts w:ascii="Book Antiqua" w:hAnsi="Book Antiqua"/>
        </w:rPr>
      </w:pPr>
      <w:r w:rsidRPr="00064ED9">
        <w:rPr>
          <w:rFonts w:ascii="Book Antiqua" w:hAnsi="Book Antiqua"/>
        </w:rPr>
        <w:t xml:space="preserve">40 </w:t>
      </w:r>
      <w:r w:rsidRPr="00064ED9">
        <w:rPr>
          <w:rFonts w:ascii="Book Antiqua" w:hAnsi="Book Antiqua"/>
          <w:b/>
        </w:rPr>
        <w:t>Saxena V</w:t>
      </w:r>
      <w:r w:rsidRPr="00064ED9">
        <w:rPr>
          <w:rFonts w:ascii="Book Antiqua" w:hAnsi="Book Antiqua"/>
        </w:rPr>
        <w:t xml:space="preserve">, Hwang CW, Huang S, Eichbaum Q, Ingber D, Orgill DP. Vacuum-assisted closure: microdeformations of wounds and cell proliferation. </w:t>
      </w:r>
      <w:r w:rsidRPr="00064ED9">
        <w:rPr>
          <w:rFonts w:ascii="Book Antiqua" w:hAnsi="Book Antiqua"/>
          <w:i/>
        </w:rPr>
        <w:t xml:space="preserve">Plast </w:t>
      </w:r>
      <w:r w:rsidRPr="00064ED9">
        <w:rPr>
          <w:rFonts w:ascii="Book Antiqua" w:hAnsi="Book Antiqua"/>
          <w:i/>
        </w:rPr>
        <w:lastRenderedPageBreak/>
        <w:t>Reconstr Surg</w:t>
      </w:r>
      <w:r w:rsidRPr="00064ED9">
        <w:rPr>
          <w:rFonts w:ascii="Book Antiqua" w:hAnsi="Book Antiqua"/>
        </w:rPr>
        <w:t xml:space="preserve"> 2004; </w:t>
      </w:r>
      <w:r w:rsidRPr="00064ED9">
        <w:rPr>
          <w:rFonts w:ascii="Book Antiqua" w:hAnsi="Book Antiqua"/>
          <w:b/>
        </w:rPr>
        <w:t>114</w:t>
      </w:r>
      <w:r w:rsidRPr="00064ED9">
        <w:rPr>
          <w:rFonts w:ascii="Book Antiqua" w:hAnsi="Book Antiqua"/>
        </w:rPr>
        <w:t>: 1086-</w:t>
      </w:r>
      <w:r w:rsidR="00DF5E58">
        <w:rPr>
          <w:rFonts w:ascii="Book Antiqua" w:hAnsi="Book Antiqua"/>
        </w:rPr>
        <w:t>10</w:t>
      </w:r>
      <w:r w:rsidRPr="00064ED9">
        <w:rPr>
          <w:rFonts w:ascii="Book Antiqua" w:hAnsi="Book Antiqua"/>
        </w:rPr>
        <w:t>96; discussion 1097-</w:t>
      </w:r>
      <w:r w:rsidR="00DF5E58">
        <w:rPr>
          <w:rFonts w:ascii="Book Antiqua" w:hAnsi="Book Antiqua"/>
        </w:rPr>
        <w:t>109</w:t>
      </w:r>
      <w:r w:rsidRPr="00064ED9">
        <w:rPr>
          <w:rFonts w:ascii="Book Antiqua" w:hAnsi="Book Antiqua"/>
        </w:rPr>
        <w:t>8 [PMID: 15457017 DOI: 10.1097/01.prs.0000135330.51408.97]</w:t>
      </w:r>
    </w:p>
    <w:p w14:paraId="12E789DB"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41 </w:t>
      </w:r>
      <w:r w:rsidRPr="00064ED9">
        <w:rPr>
          <w:rFonts w:ascii="Book Antiqua" w:hAnsi="Book Antiqua"/>
          <w:b/>
        </w:rPr>
        <w:t>Erba P</w:t>
      </w:r>
      <w:r w:rsidRPr="00064ED9">
        <w:rPr>
          <w:rFonts w:ascii="Book Antiqua" w:hAnsi="Book Antiqua"/>
        </w:rPr>
        <w:t xml:space="preserve">, Ogawa R, Ackermann M, Adini A, Miele LF, Dastouri P, Helm D, Mentzer SJ, D'Amato RJ, Murphy GF, Konerding MA, Orgill DP. Angiogenesis in wounds treated by microdeformational wound therapy. </w:t>
      </w:r>
      <w:r w:rsidRPr="00064ED9">
        <w:rPr>
          <w:rFonts w:ascii="Book Antiqua" w:hAnsi="Book Antiqua"/>
          <w:i/>
        </w:rPr>
        <w:t>Ann Surg</w:t>
      </w:r>
      <w:r w:rsidRPr="00064ED9">
        <w:rPr>
          <w:rFonts w:ascii="Book Antiqua" w:hAnsi="Book Antiqua"/>
        </w:rPr>
        <w:t xml:space="preserve"> 2011; </w:t>
      </w:r>
      <w:r w:rsidRPr="00064ED9">
        <w:rPr>
          <w:rFonts w:ascii="Book Antiqua" w:hAnsi="Book Antiqua"/>
          <w:b/>
        </w:rPr>
        <w:t>253</w:t>
      </w:r>
      <w:r w:rsidRPr="00064ED9">
        <w:rPr>
          <w:rFonts w:ascii="Book Antiqua" w:hAnsi="Book Antiqua"/>
        </w:rPr>
        <w:t>: 402-409 [PMID: 21217515 DOI: 10.1097/SLA.0b013e31820563a8]</w:t>
      </w:r>
    </w:p>
    <w:p w14:paraId="57A04DDB"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42 </w:t>
      </w:r>
      <w:r w:rsidRPr="00064ED9">
        <w:rPr>
          <w:rFonts w:ascii="Book Antiqua" w:hAnsi="Book Antiqua"/>
          <w:b/>
        </w:rPr>
        <w:t>Greene AK</w:t>
      </w:r>
      <w:r w:rsidRPr="00064ED9">
        <w:rPr>
          <w:rFonts w:ascii="Book Antiqua" w:hAnsi="Book Antiqua"/>
        </w:rPr>
        <w:t xml:space="preserve">, Puder M, Roy R, Arsenault D, Kwei S, Moses MA, Orgill DP. Microdeformational wound therapy: effects on angiogenesis and matrix metalloproteinases in chronic wounds of 3 debilitated patients. </w:t>
      </w:r>
      <w:r w:rsidRPr="00064ED9">
        <w:rPr>
          <w:rFonts w:ascii="Book Antiqua" w:hAnsi="Book Antiqua"/>
          <w:i/>
        </w:rPr>
        <w:t>Ann Plast Surg</w:t>
      </w:r>
      <w:r w:rsidRPr="00064ED9">
        <w:rPr>
          <w:rFonts w:ascii="Book Antiqua" w:hAnsi="Book Antiqua"/>
        </w:rPr>
        <w:t xml:space="preserve"> 2006; </w:t>
      </w:r>
      <w:r w:rsidRPr="00064ED9">
        <w:rPr>
          <w:rFonts w:ascii="Book Antiqua" w:hAnsi="Book Antiqua"/>
          <w:b/>
        </w:rPr>
        <w:t>56</w:t>
      </w:r>
      <w:r w:rsidRPr="00064ED9">
        <w:rPr>
          <w:rFonts w:ascii="Book Antiqua" w:hAnsi="Book Antiqua"/>
        </w:rPr>
        <w:t>: 418-422 [PMID: 16557076 DOI: 10.1097/01.sap.0000202831.43294.02]</w:t>
      </w:r>
    </w:p>
    <w:p w14:paraId="3BD7A659"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43 </w:t>
      </w:r>
      <w:r w:rsidRPr="00064ED9">
        <w:rPr>
          <w:rFonts w:ascii="Book Antiqua" w:hAnsi="Book Antiqua"/>
          <w:b/>
        </w:rPr>
        <w:t>Timmers MS</w:t>
      </w:r>
      <w:r w:rsidRPr="00064ED9">
        <w:rPr>
          <w:rFonts w:ascii="Book Antiqua" w:hAnsi="Book Antiqua"/>
        </w:rPr>
        <w:t xml:space="preserve">, Le Cessie S, Banwell P, Jukema GN. The effects of varying degrees of pressure delivered by negative-pressure wound therapy on skin perfusion. </w:t>
      </w:r>
      <w:r w:rsidRPr="00064ED9">
        <w:rPr>
          <w:rFonts w:ascii="Book Antiqua" w:hAnsi="Book Antiqua"/>
          <w:i/>
        </w:rPr>
        <w:t>Ann Plast Surg</w:t>
      </w:r>
      <w:r w:rsidRPr="00064ED9">
        <w:rPr>
          <w:rFonts w:ascii="Book Antiqua" w:hAnsi="Book Antiqua"/>
        </w:rPr>
        <w:t xml:space="preserve"> 2005; </w:t>
      </w:r>
      <w:r w:rsidRPr="00064ED9">
        <w:rPr>
          <w:rFonts w:ascii="Book Antiqua" w:hAnsi="Book Antiqua"/>
          <w:b/>
        </w:rPr>
        <w:t>55</w:t>
      </w:r>
      <w:r w:rsidRPr="00064ED9">
        <w:rPr>
          <w:rFonts w:ascii="Book Antiqua" w:hAnsi="Book Antiqua"/>
        </w:rPr>
        <w:t>: 665-671 [PMID: 16327472 DOI: 10.1097/01.sap.0000187182.90907.3d]</w:t>
      </w:r>
    </w:p>
    <w:p w14:paraId="5B156B5D"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44 </w:t>
      </w:r>
      <w:r w:rsidRPr="00064ED9">
        <w:rPr>
          <w:rFonts w:ascii="Book Antiqua" w:hAnsi="Book Antiqua"/>
          <w:b/>
        </w:rPr>
        <w:t>Malsiner CC</w:t>
      </w:r>
      <w:r w:rsidRPr="00064ED9">
        <w:rPr>
          <w:rFonts w:ascii="Book Antiqua" w:hAnsi="Book Antiqua"/>
        </w:rPr>
        <w:t xml:space="preserve">, Schmitz M, Horch RE, Keller AK, Leffler M. Vessel transformation in chronic wounds under topical negative pressure therapy: an immunohistochemical analysis. </w:t>
      </w:r>
      <w:r w:rsidRPr="00064ED9">
        <w:rPr>
          <w:rFonts w:ascii="Book Antiqua" w:hAnsi="Book Antiqua"/>
          <w:i/>
        </w:rPr>
        <w:t>Int Wound J</w:t>
      </w:r>
      <w:r w:rsidRPr="00064ED9">
        <w:rPr>
          <w:rFonts w:ascii="Book Antiqua" w:hAnsi="Book Antiqua"/>
        </w:rPr>
        <w:t xml:space="preserve"> 2015; </w:t>
      </w:r>
      <w:r w:rsidRPr="00064ED9">
        <w:rPr>
          <w:rFonts w:ascii="Book Antiqua" w:hAnsi="Book Antiqua"/>
          <w:b/>
        </w:rPr>
        <w:t>12</w:t>
      </w:r>
      <w:r w:rsidRPr="00064ED9">
        <w:rPr>
          <w:rFonts w:ascii="Book Antiqua" w:hAnsi="Book Antiqua"/>
        </w:rPr>
        <w:t>: 501-509 [PMID: 24028468 DOI: 10.1111/iwj.12143]</w:t>
      </w:r>
    </w:p>
    <w:p w14:paraId="5FC4B01E"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45 </w:t>
      </w:r>
      <w:r w:rsidRPr="00064ED9">
        <w:rPr>
          <w:rFonts w:ascii="Book Antiqua" w:hAnsi="Book Antiqua"/>
          <w:b/>
        </w:rPr>
        <w:t>Argenta LC</w:t>
      </w:r>
      <w:r w:rsidRPr="00064ED9">
        <w:rPr>
          <w:rFonts w:ascii="Book Antiqua" w:hAnsi="Book Antiqua"/>
        </w:rPr>
        <w:t xml:space="preserve">, Morykwas MJ. Vacuum-assisted closure: a new method for wound control and treatment: clinical experience. </w:t>
      </w:r>
      <w:r w:rsidRPr="00064ED9">
        <w:rPr>
          <w:rFonts w:ascii="Book Antiqua" w:hAnsi="Book Antiqua"/>
          <w:i/>
        </w:rPr>
        <w:t>Ann Plast Surg</w:t>
      </w:r>
      <w:r w:rsidRPr="00064ED9">
        <w:rPr>
          <w:rFonts w:ascii="Book Antiqua" w:hAnsi="Book Antiqua"/>
        </w:rPr>
        <w:t xml:space="preserve"> 1997; </w:t>
      </w:r>
      <w:r w:rsidRPr="00064ED9">
        <w:rPr>
          <w:rFonts w:ascii="Book Antiqua" w:hAnsi="Book Antiqua"/>
          <w:b/>
        </w:rPr>
        <w:t>38</w:t>
      </w:r>
      <w:r w:rsidRPr="00064ED9">
        <w:rPr>
          <w:rFonts w:ascii="Book Antiqua" w:hAnsi="Book Antiqua"/>
        </w:rPr>
        <w:t>: 563-76; discussion 577 [PMID: 9188971]</w:t>
      </w:r>
    </w:p>
    <w:p w14:paraId="17A546DE"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46 </w:t>
      </w:r>
      <w:r w:rsidRPr="00064ED9">
        <w:rPr>
          <w:rFonts w:ascii="Book Antiqua" w:hAnsi="Book Antiqua"/>
          <w:b/>
        </w:rPr>
        <w:t>Lancerotto L</w:t>
      </w:r>
      <w:r w:rsidRPr="00064ED9">
        <w:rPr>
          <w:rFonts w:ascii="Book Antiqua" w:hAnsi="Book Antiqua"/>
        </w:rPr>
        <w:t xml:space="preserve">, Bayer LR, Orgill DP. Mechanisms of action of microdeformational wound therapy. </w:t>
      </w:r>
      <w:r w:rsidRPr="00064ED9">
        <w:rPr>
          <w:rFonts w:ascii="Book Antiqua" w:hAnsi="Book Antiqua"/>
          <w:i/>
        </w:rPr>
        <w:t>Semin Cell Dev Biol</w:t>
      </w:r>
      <w:r w:rsidRPr="00064ED9">
        <w:rPr>
          <w:rFonts w:ascii="Book Antiqua" w:hAnsi="Book Antiqua"/>
        </w:rPr>
        <w:t xml:space="preserve"> 2012; </w:t>
      </w:r>
      <w:r w:rsidRPr="00064ED9">
        <w:rPr>
          <w:rFonts w:ascii="Book Antiqua" w:hAnsi="Book Antiqua"/>
          <w:b/>
        </w:rPr>
        <w:t>23</w:t>
      </w:r>
      <w:r w:rsidRPr="00064ED9">
        <w:rPr>
          <w:rFonts w:ascii="Book Antiqua" w:hAnsi="Book Antiqua"/>
        </w:rPr>
        <w:t>: 987-992 [PMID: 23036531 DOI: 10.1016/j.semcdb.2012.09.009]</w:t>
      </w:r>
    </w:p>
    <w:p w14:paraId="3A9C6F91"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47 </w:t>
      </w:r>
      <w:r w:rsidRPr="00064ED9">
        <w:rPr>
          <w:rFonts w:ascii="Book Antiqua" w:hAnsi="Book Antiqua"/>
          <w:b/>
        </w:rPr>
        <w:t>Mouës CM</w:t>
      </w:r>
      <w:r w:rsidRPr="00064ED9">
        <w:rPr>
          <w:rFonts w:ascii="Book Antiqua" w:hAnsi="Book Antiqua"/>
        </w:rPr>
        <w:t xml:space="preserve">, Vos MC, van den Bemd GJ, Stijnen T, Hovius SE. Bacterial load in relation to vacuum-assisted closure wound therapy: a prospective randomized trial. </w:t>
      </w:r>
      <w:r w:rsidRPr="00064ED9">
        <w:rPr>
          <w:rFonts w:ascii="Book Antiqua" w:hAnsi="Book Antiqua"/>
          <w:i/>
        </w:rPr>
        <w:t>Wound Repair Regen</w:t>
      </w:r>
      <w:r w:rsidRPr="00064ED9">
        <w:rPr>
          <w:rFonts w:ascii="Book Antiqua" w:hAnsi="Book Antiqua"/>
        </w:rPr>
        <w:t xml:space="preserve"> 2004; </w:t>
      </w:r>
      <w:r w:rsidRPr="00064ED9">
        <w:rPr>
          <w:rFonts w:ascii="Book Antiqua" w:hAnsi="Book Antiqua"/>
          <w:b/>
        </w:rPr>
        <w:t>12</w:t>
      </w:r>
      <w:r w:rsidRPr="00064ED9">
        <w:rPr>
          <w:rFonts w:ascii="Book Antiqua" w:hAnsi="Book Antiqua"/>
        </w:rPr>
        <w:t>: 11-17 [PMID: 14974959 DOI: 10.1111/j.1067-1927.2004.12105.x]</w:t>
      </w:r>
    </w:p>
    <w:p w14:paraId="1E70DB01"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48 </w:t>
      </w:r>
      <w:r w:rsidRPr="00064ED9">
        <w:rPr>
          <w:rFonts w:ascii="Book Antiqua" w:hAnsi="Book Antiqua"/>
          <w:b/>
        </w:rPr>
        <w:t>Saadi A</w:t>
      </w:r>
      <w:r w:rsidRPr="00064ED9">
        <w:rPr>
          <w:rFonts w:ascii="Book Antiqua" w:hAnsi="Book Antiqua"/>
        </w:rPr>
        <w:t xml:space="preserve">, Perentes JY, Gonzalez M, Tempia AC, Wang Y, Demartines N, Ris HB, Krueger T. Vacuum-assisted closure device: a useful tool in the </w:t>
      </w:r>
      <w:r w:rsidRPr="00064ED9">
        <w:rPr>
          <w:rFonts w:ascii="Book Antiqua" w:hAnsi="Book Antiqua"/>
        </w:rPr>
        <w:lastRenderedPageBreak/>
        <w:t xml:space="preserve">management of severe intrathoracic infections. </w:t>
      </w:r>
      <w:r w:rsidRPr="00064ED9">
        <w:rPr>
          <w:rFonts w:ascii="Book Antiqua" w:hAnsi="Book Antiqua"/>
          <w:i/>
        </w:rPr>
        <w:t>Ann Thorac Surg</w:t>
      </w:r>
      <w:r w:rsidRPr="00064ED9">
        <w:rPr>
          <w:rFonts w:ascii="Book Antiqua" w:hAnsi="Book Antiqua"/>
        </w:rPr>
        <w:t xml:space="preserve"> 2011; </w:t>
      </w:r>
      <w:r w:rsidRPr="00064ED9">
        <w:rPr>
          <w:rFonts w:ascii="Book Antiqua" w:hAnsi="Book Antiqua"/>
          <w:b/>
        </w:rPr>
        <w:t>91</w:t>
      </w:r>
      <w:r w:rsidRPr="00064ED9">
        <w:rPr>
          <w:rFonts w:ascii="Book Antiqua" w:hAnsi="Book Antiqua"/>
        </w:rPr>
        <w:t>: 1582-1589 [PMID: 21354551 DOI: 10.1016/j.athoracsur.2011.01.018]</w:t>
      </w:r>
    </w:p>
    <w:p w14:paraId="6A8E7A38" w14:textId="0CA7807E" w:rsidR="00064ED9" w:rsidRPr="00064ED9" w:rsidRDefault="00064ED9" w:rsidP="00064ED9">
      <w:pPr>
        <w:spacing w:line="360" w:lineRule="auto"/>
        <w:jc w:val="both"/>
        <w:rPr>
          <w:rFonts w:ascii="Book Antiqua" w:hAnsi="Book Antiqua"/>
        </w:rPr>
      </w:pPr>
      <w:r w:rsidRPr="00064ED9">
        <w:rPr>
          <w:rFonts w:ascii="Book Antiqua" w:hAnsi="Book Antiqua"/>
        </w:rPr>
        <w:t xml:space="preserve">49 </w:t>
      </w:r>
      <w:r w:rsidRPr="00064ED9">
        <w:rPr>
          <w:rFonts w:ascii="Book Antiqua" w:hAnsi="Book Antiqua"/>
          <w:b/>
        </w:rPr>
        <w:t>Braakenburg A</w:t>
      </w:r>
      <w:r w:rsidRPr="00064ED9">
        <w:rPr>
          <w:rFonts w:ascii="Book Antiqua" w:hAnsi="Book Antiqua"/>
        </w:rPr>
        <w:t xml:space="preserve">, Obdeijn MC, Feitz R, van Rooij IA, van Griethuysen AJ, Klinkenbijl JH. The clinical efficacy and cost effectiveness of the vacuum-assisted closure technique in the management of acute and chronic wounds: a randomized controlled trial. </w:t>
      </w:r>
      <w:r w:rsidRPr="00064ED9">
        <w:rPr>
          <w:rFonts w:ascii="Book Antiqua" w:hAnsi="Book Antiqua"/>
          <w:i/>
        </w:rPr>
        <w:t>Plast Reconstr Surg</w:t>
      </w:r>
      <w:r w:rsidRPr="00064ED9">
        <w:rPr>
          <w:rFonts w:ascii="Book Antiqua" w:hAnsi="Book Antiqua"/>
        </w:rPr>
        <w:t xml:space="preserve"> 2006; </w:t>
      </w:r>
      <w:r w:rsidRPr="00064ED9">
        <w:rPr>
          <w:rFonts w:ascii="Book Antiqua" w:hAnsi="Book Antiqua"/>
          <w:b/>
        </w:rPr>
        <w:t>118</w:t>
      </w:r>
      <w:r w:rsidRPr="00064ED9">
        <w:rPr>
          <w:rFonts w:ascii="Book Antiqua" w:hAnsi="Book Antiqua"/>
        </w:rPr>
        <w:t>: 390-</w:t>
      </w:r>
      <w:r w:rsidR="00DF5E58">
        <w:rPr>
          <w:rFonts w:ascii="Book Antiqua" w:hAnsi="Book Antiqua"/>
        </w:rPr>
        <w:t>39</w:t>
      </w:r>
      <w:r w:rsidRPr="00064ED9">
        <w:rPr>
          <w:rFonts w:ascii="Book Antiqua" w:hAnsi="Book Antiqua"/>
        </w:rPr>
        <w:t>7; discussion 398-400 [PMID: 16874208 DOI: 10.1097/01.prs.0000227675.63744.af]</w:t>
      </w:r>
    </w:p>
    <w:p w14:paraId="76F3B3C5"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50 </w:t>
      </w:r>
      <w:r w:rsidRPr="00064ED9">
        <w:rPr>
          <w:rFonts w:ascii="Book Antiqua" w:hAnsi="Book Antiqua"/>
          <w:b/>
        </w:rPr>
        <w:t>Patmo AS</w:t>
      </w:r>
      <w:r w:rsidRPr="00064ED9">
        <w:rPr>
          <w:rFonts w:ascii="Book Antiqua" w:hAnsi="Book Antiqua"/>
        </w:rPr>
        <w:t xml:space="preserve">, Krijnen P, Tuinebreijer WE, Breederveld RS. The Effect of Vacuum-Assisted Closure on the Bacterial Load and Type of Bacteria: A Systematic Review. </w:t>
      </w:r>
      <w:r w:rsidRPr="00064ED9">
        <w:rPr>
          <w:rFonts w:ascii="Book Antiqua" w:hAnsi="Book Antiqua"/>
          <w:i/>
        </w:rPr>
        <w:t>Adv Wound Care</w:t>
      </w:r>
      <w:r w:rsidRPr="00DF5E58">
        <w:rPr>
          <w:rFonts w:ascii="Book Antiqua" w:hAnsi="Book Antiqua"/>
        </w:rPr>
        <w:t xml:space="preserve"> (New Rochelle) </w:t>
      </w:r>
      <w:r w:rsidRPr="00064ED9">
        <w:rPr>
          <w:rFonts w:ascii="Book Antiqua" w:hAnsi="Book Antiqua"/>
        </w:rPr>
        <w:t xml:space="preserve">2014; </w:t>
      </w:r>
      <w:r w:rsidRPr="00064ED9">
        <w:rPr>
          <w:rFonts w:ascii="Book Antiqua" w:hAnsi="Book Antiqua"/>
          <w:b/>
        </w:rPr>
        <w:t>3</w:t>
      </w:r>
      <w:r w:rsidRPr="00064ED9">
        <w:rPr>
          <w:rFonts w:ascii="Book Antiqua" w:hAnsi="Book Antiqua"/>
        </w:rPr>
        <w:t>: 383-389 [PMID: 24804158 DOI: 10.1089/wound.2013.0510]</w:t>
      </w:r>
    </w:p>
    <w:p w14:paraId="7E448F50"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51 </w:t>
      </w:r>
      <w:r w:rsidRPr="00064ED9">
        <w:rPr>
          <w:rFonts w:ascii="Book Antiqua" w:hAnsi="Book Antiqua"/>
          <w:b/>
        </w:rPr>
        <w:t>Virgilio E</w:t>
      </w:r>
      <w:r w:rsidRPr="00064ED9">
        <w:rPr>
          <w:rFonts w:ascii="Book Antiqua" w:hAnsi="Book Antiqua"/>
        </w:rPr>
        <w:t xml:space="preserve">, Ceci D, Cavallini M. Surgical Endoscopic Vacuum-assisted Closure Therapy (EVAC) in Treating Anastomotic Leakages After Major Resective Surgery of Esophageal and Gastric Cancer. </w:t>
      </w:r>
      <w:r w:rsidRPr="00064ED9">
        <w:rPr>
          <w:rFonts w:ascii="Book Antiqua" w:hAnsi="Book Antiqua"/>
          <w:i/>
        </w:rPr>
        <w:t>Anticancer Res</w:t>
      </w:r>
      <w:r w:rsidRPr="00064ED9">
        <w:rPr>
          <w:rFonts w:ascii="Book Antiqua" w:hAnsi="Book Antiqua"/>
        </w:rPr>
        <w:t xml:space="preserve"> 2018; </w:t>
      </w:r>
      <w:r w:rsidRPr="00064ED9">
        <w:rPr>
          <w:rFonts w:ascii="Book Antiqua" w:hAnsi="Book Antiqua"/>
          <w:b/>
        </w:rPr>
        <w:t>38</w:t>
      </w:r>
      <w:r w:rsidRPr="00064ED9">
        <w:rPr>
          <w:rFonts w:ascii="Book Antiqua" w:hAnsi="Book Antiqua"/>
        </w:rPr>
        <w:t>: 5581-5587 [PMID: 30275175 DOI: 10.21873/anticanres.12892]</w:t>
      </w:r>
    </w:p>
    <w:p w14:paraId="273AEEEB" w14:textId="10F915DA" w:rsidR="00064ED9" w:rsidRPr="00064ED9" w:rsidRDefault="00064ED9" w:rsidP="00064ED9">
      <w:pPr>
        <w:spacing w:line="360" w:lineRule="auto"/>
        <w:jc w:val="both"/>
        <w:rPr>
          <w:rFonts w:ascii="Book Antiqua" w:hAnsi="Book Antiqua"/>
        </w:rPr>
      </w:pPr>
      <w:r w:rsidRPr="00064ED9">
        <w:rPr>
          <w:rFonts w:ascii="Book Antiqua" w:hAnsi="Book Antiqua"/>
        </w:rPr>
        <w:t xml:space="preserve">52 </w:t>
      </w:r>
      <w:r w:rsidRPr="00064ED9">
        <w:rPr>
          <w:rFonts w:ascii="Book Antiqua" w:hAnsi="Book Antiqua"/>
          <w:b/>
        </w:rPr>
        <w:t>Leeds SG</w:t>
      </w:r>
      <w:r w:rsidRPr="00DF5E58">
        <w:rPr>
          <w:rFonts w:ascii="Book Antiqua" w:hAnsi="Book Antiqua"/>
        </w:rPr>
        <w:t>,</w:t>
      </w:r>
      <w:r w:rsidRPr="00064ED9">
        <w:rPr>
          <w:rFonts w:ascii="Book Antiqua" w:hAnsi="Book Antiqua"/>
        </w:rPr>
        <w:t xml:space="preserve"> Mencio M, Ontiveros E, Ward MA. Endoluminal Vacuum Therapy: How I Do It. </w:t>
      </w:r>
      <w:r w:rsidRPr="00DF5E58">
        <w:rPr>
          <w:rFonts w:ascii="Book Antiqua" w:hAnsi="Book Antiqua"/>
          <w:i/>
        </w:rPr>
        <w:t xml:space="preserve">J Gastrointest Surg </w:t>
      </w:r>
      <w:r w:rsidRPr="00064ED9">
        <w:rPr>
          <w:rFonts w:ascii="Book Antiqua" w:hAnsi="Book Antiqua"/>
        </w:rPr>
        <w:t xml:space="preserve">2019; </w:t>
      </w:r>
      <w:r w:rsidRPr="00DF5E58">
        <w:rPr>
          <w:rFonts w:ascii="Book Antiqua" w:hAnsi="Book Antiqua"/>
          <w:b/>
        </w:rPr>
        <w:t>23</w:t>
      </w:r>
      <w:r w:rsidRPr="00064ED9">
        <w:rPr>
          <w:rFonts w:ascii="Book Antiqua" w:hAnsi="Book Antiqua"/>
        </w:rPr>
        <w:t>: 1037–1043 [DOI: 10.1007/s11605-018-04082-z]</w:t>
      </w:r>
    </w:p>
    <w:p w14:paraId="1AEC74C8"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53 </w:t>
      </w:r>
      <w:r w:rsidRPr="00064ED9">
        <w:rPr>
          <w:rFonts w:ascii="Book Antiqua" w:hAnsi="Book Antiqua"/>
          <w:b/>
        </w:rPr>
        <w:t>Loske G</w:t>
      </w:r>
      <w:r w:rsidRPr="00064ED9">
        <w:rPr>
          <w:rFonts w:ascii="Book Antiqua" w:hAnsi="Book Antiqua"/>
        </w:rPr>
        <w:t xml:space="preserve">. Endoscopic negative pressure therapy of the upper gastrointestinal tract. </w:t>
      </w:r>
      <w:r w:rsidRPr="00064ED9">
        <w:rPr>
          <w:rFonts w:ascii="Book Antiqua" w:hAnsi="Book Antiqua"/>
          <w:i/>
        </w:rPr>
        <w:t>Chirurg</w:t>
      </w:r>
      <w:r w:rsidRPr="00064ED9">
        <w:rPr>
          <w:rFonts w:ascii="Book Antiqua" w:hAnsi="Book Antiqua"/>
        </w:rPr>
        <w:t xml:space="preserve"> 2019; </w:t>
      </w:r>
      <w:r w:rsidRPr="00064ED9">
        <w:rPr>
          <w:rFonts w:ascii="Book Antiqua" w:hAnsi="Book Antiqua"/>
          <w:b/>
        </w:rPr>
        <w:t>90</w:t>
      </w:r>
      <w:r w:rsidRPr="00064ED9">
        <w:rPr>
          <w:rFonts w:ascii="Book Antiqua" w:hAnsi="Book Antiqua"/>
        </w:rPr>
        <w:t>: 1-6 [PMID: 30456644 DOI: 10.1007/s00104-018-0727-x]</w:t>
      </w:r>
    </w:p>
    <w:p w14:paraId="7C48D41A"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54 </w:t>
      </w:r>
      <w:r w:rsidRPr="00064ED9">
        <w:rPr>
          <w:rFonts w:ascii="Book Antiqua" w:hAnsi="Book Antiqua"/>
          <w:b/>
        </w:rPr>
        <w:t>Kondo A</w:t>
      </w:r>
      <w:r w:rsidRPr="00064ED9">
        <w:rPr>
          <w:rFonts w:ascii="Book Antiqua" w:hAnsi="Book Antiqua"/>
        </w:rPr>
        <w:t xml:space="preserve">, de Moura EG, Bernardo WM, Yagi OK, de Moura DT, de Moura ET, Bravo JG, Yamazaki K, Sakai P. Endoscopy vs surgery in the treatment of early gastric cancer: Systematic review. </w:t>
      </w:r>
      <w:r w:rsidRPr="00064ED9">
        <w:rPr>
          <w:rFonts w:ascii="Book Antiqua" w:hAnsi="Book Antiqua"/>
          <w:i/>
        </w:rPr>
        <w:t>World J Gastroenterol</w:t>
      </w:r>
      <w:r w:rsidRPr="00064ED9">
        <w:rPr>
          <w:rFonts w:ascii="Book Antiqua" w:hAnsi="Book Antiqua"/>
        </w:rPr>
        <w:t xml:space="preserve"> 2015; </w:t>
      </w:r>
      <w:r w:rsidRPr="00064ED9">
        <w:rPr>
          <w:rFonts w:ascii="Book Antiqua" w:hAnsi="Book Antiqua"/>
          <w:b/>
        </w:rPr>
        <w:t>21</w:t>
      </w:r>
      <w:r w:rsidRPr="00064ED9">
        <w:rPr>
          <w:rFonts w:ascii="Book Antiqua" w:hAnsi="Book Antiqua"/>
        </w:rPr>
        <w:t>: 13177-13187 [PMID: 26675093 DOI: 10.3748/wjg.v21.i46.13177]</w:t>
      </w:r>
    </w:p>
    <w:p w14:paraId="10FDD32C"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55 </w:t>
      </w:r>
      <w:r w:rsidRPr="00064ED9">
        <w:rPr>
          <w:rFonts w:ascii="Book Antiqua" w:hAnsi="Book Antiqua"/>
          <w:b/>
        </w:rPr>
        <w:t>Neumann PA</w:t>
      </w:r>
      <w:r w:rsidRPr="00064ED9">
        <w:rPr>
          <w:rFonts w:ascii="Book Antiqua" w:hAnsi="Book Antiqua"/>
        </w:rPr>
        <w:t xml:space="preserve">, Mennigen R, Palmes D, Senninger N, Vowinkel T, Laukoetter MG. Pre-emptive endoscopic vacuum therapy for treatment of anastomotic ischemia after esophageal resections. </w:t>
      </w:r>
      <w:r w:rsidRPr="00064ED9">
        <w:rPr>
          <w:rFonts w:ascii="Book Antiqua" w:hAnsi="Book Antiqua"/>
          <w:i/>
        </w:rPr>
        <w:t>Endoscopy</w:t>
      </w:r>
      <w:r w:rsidRPr="00064ED9">
        <w:rPr>
          <w:rFonts w:ascii="Book Antiqua" w:hAnsi="Book Antiqua"/>
        </w:rPr>
        <w:t xml:space="preserve"> 2017; </w:t>
      </w:r>
      <w:r w:rsidRPr="00064ED9">
        <w:rPr>
          <w:rFonts w:ascii="Book Antiqua" w:hAnsi="Book Antiqua"/>
          <w:b/>
        </w:rPr>
        <w:t>49</w:t>
      </w:r>
      <w:r w:rsidRPr="00064ED9">
        <w:rPr>
          <w:rFonts w:ascii="Book Antiqua" w:hAnsi="Book Antiqua"/>
        </w:rPr>
        <w:t>: 498-503 [PMID: 28107761 DOI: 10.1055/s-0042-123188]</w:t>
      </w:r>
    </w:p>
    <w:p w14:paraId="749AFDD9"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56 </w:t>
      </w:r>
      <w:r w:rsidRPr="00064ED9">
        <w:rPr>
          <w:rFonts w:ascii="Book Antiqua" w:hAnsi="Book Antiqua"/>
          <w:b/>
        </w:rPr>
        <w:t>Loske G</w:t>
      </w:r>
      <w:r w:rsidRPr="00064ED9">
        <w:rPr>
          <w:rFonts w:ascii="Book Antiqua" w:hAnsi="Book Antiqua"/>
        </w:rPr>
        <w:t xml:space="preserve">, Schorsch T, Schmidt-Seithe H, Müller C. Intraluminal endoscopic vacuum therapy in a case of ischemia of the blind end of the jejunal loop after </w:t>
      </w:r>
      <w:r w:rsidRPr="00064ED9">
        <w:rPr>
          <w:rFonts w:ascii="Book Antiqua" w:hAnsi="Book Antiqua"/>
        </w:rPr>
        <w:lastRenderedPageBreak/>
        <w:t xml:space="preserve">Roux-en-Y gastrectomy. </w:t>
      </w:r>
      <w:r w:rsidRPr="00064ED9">
        <w:rPr>
          <w:rFonts w:ascii="Book Antiqua" w:hAnsi="Book Antiqua"/>
          <w:i/>
        </w:rPr>
        <w:t>Endoscopy</w:t>
      </w:r>
      <w:r w:rsidRPr="00064ED9">
        <w:rPr>
          <w:rFonts w:ascii="Book Antiqua" w:hAnsi="Book Antiqua"/>
        </w:rPr>
        <w:t xml:space="preserve"> 2014; </w:t>
      </w:r>
      <w:r w:rsidRPr="00064ED9">
        <w:rPr>
          <w:rFonts w:ascii="Book Antiqua" w:hAnsi="Book Antiqua"/>
          <w:b/>
        </w:rPr>
        <w:t xml:space="preserve">46 </w:t>
      </w:r>
      <w:r w:rsidRPr="00DF5E58">
        <w:rPr>
          <w:rFonts w:ascii="Book Antiqua" w:hAnsi="Book Antiqua"/>
        </w:rPr>
        <w:t xml:space="preserve">Suppl 1 UCTN: </w:t>
      </w:r>
      <w:r w:rsidRPr="00064ED9">
        <w:rPr>
          <w:rFonts w:ascii="Book Antiqua" w:hAnsi="Book Antiqua"/>
        </w:rPr>
        <w:t>E575-E576 [PMID: 25415175 DOI: 10.1055/s-0034-1390913]</w:t>
      </w:r>
    </w:p>
    <w:p w14:paraId="790956E1"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57 </w:t>
      </w:r>
      <w:r w:rsidRPr="00064ED9">
        <w:rPr>
          <w:rFonts w:ascii="Book Antiqua" w:hAnsi="Book Antiqua"/>
          <w:b/>
        </w:rPr>
        <w:t>Ooi G</w:t>
      </w:r>
      <w:r w:rsidRPr="00064ED9">
        <w:rPr>
          <w:rFonts w:ascii="Book Antiqua" w:hAnsi="Book Antiqua"/>
        </w:rPr>
        <w:t xml:space="preserve">, Burton P, Packiyanathan A, Loh D, Chen R, Shaw K, Brown W, Nottle P. Indications and efficacy of endoscopic vacuum-assisted closure therapy for upper gastrointestinal perforations. </w:t>
      </w:r>
      <w:r w:rsidRPr="00064ED9">
        <w:rPr>
          <w:rFonts w:ascii="Book Antiqua" w:hAnsi="Book Antiqua"/>
          <w:i/>
        </w:rPr>
        <w:t>ANZ J Surg</w:t>
      </w:r>
      <w:r w:rsidRPr="00064ED9">
        <w:rPr>
          <w:rFonts w:ascii="Book Antiqua" w:hAnsi="Book Antiqua"/>
        </w:rPr>
        <w:t xml:space="preserve"> 2018; </w:t>
      </w:r>
      <w:r w:rsidRPr="00064ED9">
        <w:rPr>
          <w:rFonts w:ascii="Book Antiqua" w:hAnsi="Book Antiqua"/>
          <w:b/>
        </w:rPr>
        <w:t>88</w:t>
      </w:r>
      <w:r w:rsidRPr="00064ED9">
        <w:rPr>
          <w:rFonts w:ascii="Book Antiqua" w:hAnsi="Book Antiqua"/>
        </w:rPr>
        <w:t>: E257-E263 [PMID: 27860126 DOI: 10.1111/ans.13837]</w:t>
      </w:r>
    </w:p>
    <w:p w14:paraId="7656E90D"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58 </w:t>
      </w:r>
      <w:r w:rsidRPr="00064ED9">
        <w:rPr>
          <w:rFonts w:ascii="Book Antiqua" w:hAnsi="Book Antiqua"/>
          <w:b/>
        </w:rPr>
        <w:t>Loske G</w:t>
      </w:r>
      <w:r w:rsidRPr="00064ED9">
        <w:rPr>
          <w:rFonts w:ascii="Book Antiqua" w:hAnsi="Book Antiqua"/>
        </w:rPr>
        <w:t xml:space="preserve">, Schorsch T, Müller C. Intraluminal and intracavitary vacuum therapy for esophageal leakage: a new endoscopic minimally invasive approach. </w:t>
      </w:r>
      <w:r w:rsidRPr="00064ED9">
        <w:rPr>
          <w:rFonts w:ascii="Book Antiqua" w:hAnsi="Book Antiqua"/>
          <w:i/>
        </w:rPr>
        <w:t>Endoscopy</w:t>
      </w:r>
      <w:r w:rsidRPr="00064ED9">
        <w:rPr>
          <w:rFonts w:ascii="Book Antiqua" w:hAnsi="Book Antiqua"/>
        </w:rPr>
        <w:t xml:space="preserve"> 2011; </w:t>
      </w:r>
      <w:r w:rsidRPr="00064ED9">
        <w:rPr>
          <w:rFonts w:ascii="Book Antiqua" w:hAnsi="Book Antiqua"/>
          <w:b/>
        </w:rPr>
        <w:t>43</w:t>
      </w:r>
      <w:r w:rsidRPr="00064ED9">
        <w:rPr>
          <w:rFonts w:ascii="Book Antiqua" w:hAnsi="Book Antiqua"/>
        </w:rPr>
        <w:t>: 540-544 [PMID: 21448855 DOI: 10.1055/s-0030-1256345]</w:t>
      </w:r>
    </w:p>
    <w:p w14:paraId="7F37868A"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59 </w:t>
      </w:r>
      <w:r w:rsidRPr="00064ED9">
        <w:rPr>
          <w:rFonts w:ascii="Book Antiqua" w:hAnsi="Book Antiqua"/>
          <w:b/>
        </w:rPr>
        <w:t>Kuehn F</w:t>
      </w:r>
      <w:r w:rsidRPr="00064ED9">
        <w:rPr>
          <w:rFonts w:ascii="Book Antiqua" w:hAnsi="Book Antiqua"/>
        </w:rPr>
        <w:t xml:space="preserve">, Schiffmann L, Janisch F, Schwandner F, Alsfasser G, Gock M, Klar E. Surgical Endoscopic Vacuum Therapy for Defects of the Upper Gastrointestinal Tract. </w:t>
      </w:r>
      <w:r w:rsidRPr="00064ED9">
        <w:rPr>
          <w:rFonts w:ascii="Book Antiqua" w:hAnsi="Book Antiqua"/>
          <w:i/>
        </w:rPr>
        <w:t>J Gastrointest Surg</w:t>
      </w:r>
      <w:r w:rsidRPr="00064ED9">
        <w:rPr>
          <w:rFonts w:ascii="Book Antiqua" w:hAnsi="Book Antiqua"/>
        </w:rPr>
        <w:t xml:space="preserve"> 2016; </w:t>
      </w:r>
      <w:r w:rsidRPr="00064ED9">
        <w:rPr>
          <w:rFonts w:ascii="Book Antiqua" w:hAnsi="Book Antiqua"/>
          <w:b/>
        </w:rPr>
        <w:t>20</w:t>
      </w:r>
      <w:r w:rsidRPr="00064ED9">
        <w:rPr>
          <w:rFonts w:ascii="Book Antiqua" w:hAnsi="Book Antiqua"/>
        </w:rPr>
        <w:t>: 237-243 [PMID: 26643296 DOI: 10.1007/s11605-015-3044-4]</w:t>
      </w:r>
    </w:p>
    <w:p w14:paraId="10314EDA"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60 </w:t>
      </w:r>
      <w:r w:rsidRPr="00064ED9">
        <w:rPr>
          <w:rFonts w:ascii="Book Antiqua" w:hAnsi="Book Antiqua"/>
          <w:b/>
        </w:rPr>
        <w:t>Ahrens M</w:t>
      </w:r>
      <w:r w:rsidRPr="00064ED9">
        <w:rPr>
          <w:rFonts w:ascii="Book Antiqua" w:hAnsi="Book Antiqua"/>
        </w:rPr>
        <w:t xml:space="preserve">, Schulte T, Egberts J, Schafmayer C, Hampe J, Fritscher-Ravens A, Broering DC, Schniewind B. Drainage of esophageal leakage using endoscopic vacuum therapy: a prospective pilot study. </w:t>
      </w:r>
      <w:r w:rsidRPr="00064ED9">
        <w:rPr>
          <w:rFonts w:ascii="Book Antiqua" w:hAnsi="Book Antiqua"/>
          <w:i/>
        </w:rPr>
        <w:t>Endoscopy</w:t>
      </w:r>
      <w:r w:rsidRPr="00064ED9">
        <w:rPr>
          <w:rFonts w:ascii="Book Antiqua" w:hAnsi="Book Antiqua"/>
        </w:rPr>
        <w:t xml:space="preserve"> 2010; </w:t>
      </w:r>
      <w:r w:rsidRPr="00064ED9">
        <w:rPr>
          <w:rFonts w:ascii="Book Antiqua" w:hAnsi="Book Antiqua"/>
          <w:b/>
        </w:rPr>
        <w:t>42</w:t>
      </w:r>
      <w:r w:rsidRPr="00064ED9">
        <w:rPr>
          <w:rFonts w:ascii="Book Antiqua" w:hAnsi="Book Antiqua"/>
        </w:rPr>
        <w:t>: 693-698 [PMID: 20806153 DOI: 10.1055/s-0030-1255688]</w:t>
      </w:r>
    </w:p>
    <w:p w14:paraId="4EAAB844"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61 </w:t>
      </w:r>
      <w:r w:rsidRPr="00064ED9">
        <w:rPr>
          <w:rFonts w:ascii="Book Antiqua" w:hAnsi="Book Antiqua"/>
          <w:b/>
        </w:rPr>
        <w:t>Bludau M</w:t>
      </w:r>
      <w:r w:rsidRPr="00064ED9">
        <w:rPr>
          <w:rFonts w:ascii="Book Antiqua" w:hAnsi="Book Antiqua"/>
        </w:rPr>
        <w:t xml:space="preserve">, Hölscher AH, Herbold T, Leers JM, Gutschow C, Fuchs H, Schröder W. Management of upper intestinal leaks using an endoscopic vacuum-assisted closure system (E-VAC). </w:t>
      </w:r>
      <w:r w:rsidRPr="00064ED9">
        <w:rPr>
          <w:rFonts w:ascii="Book Antiqua" w:hAnsi="Book Antiqua"/>
          <w:i/>
        </w:rPr>
        <w:t>Surg Endosc</w:t>
      </w:r>
      <w:r w:rsidRPr="00064ED9">
        <w:rPr>
          <w:rFonts w:ascii="Book Antiqua" w:hAnsi="Book Antiqua"/>
        </w:rPr>
        <w:t xml:space="preserve"> 2014; </w:t>
      </w:r>
      <w:r w:rsidRPr="00064ED9">
        <w:rPr>
          <w:rFonts w:ascii="Book Antiqua" w:hAnsi="Book Antiqua"/>
          <w:b/>
        </w:rPr>
        <w:t>28</w:t>
      </w:r>
      <w:r w:rsidRPr="00064ED9">
        <w:rPr>
          <w:rFonts w:ascii="Book Antiqua" w:hAnsi="Book Antiqua"/>
        </w:rPr>
        <w:t>: 896-901 [PMID: 24149851 DOI: 10.1007/s00464-013-3244-5]</w:t>
      </w:r>
    </w:p>
    <w:p w14:paraId="066BF5F4"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62 </w:t>
      </w:r>
      <w:r w:rsidRPr="00064ED9">
        <w:rPr>
          <w:rFonts w:ascii="Book Antiqua" w:hAnsi="Book Antiqua"/>
          <w:b/>
        </w:rPr>
        <w:t>Pournaras DJ</w:t>
      </w:r>
      <w:r w:rsidRPr="00064ED9">
        <w:rPr>
          <w:rFonts w:ascii="Book Antiqua" w:hAnsi="Book Antiqua"/>
        </w:rPr>
        <w:t xml:space="preserve">, Hardwick RH, Safranek PM, Sujendran V, Bennett J, Macaulay GD, Hindmarsh A. Endoluminal Vacuum Therapy (E-Vac): A Treatment Option in Oesophagogastric Surgery. </w:t>
      </w:r>
      <w:r w:rsidRPr="00064ED9">
        <w:rPr>
          <w:rFonts w:ascii="Book Antiqua" w:hAnsi="Book Antiqua"/>
          <w:i/>
        </w:rPr>
        <w:t>World J Surg</w:t>
      </w:r>
      <w:r w:rsidRPr="00064ED9">
        <w:rPr>
          <w:rFonts w:ascii="Book Antiqua" w:hAnsi="Book Antiqua"/>
        </w:rPr>
        <w:t xml:space="preserve"> 2018; </w:t>
      </w:r>
      <w:r w:rsidRPr="00064ED9">
        <w:rPr>
          <w:rFonts w:ascii="Book Antiqua" w:hAnsi="Book Antiqua"/>
          <w:b/>
        </w:rPr>
        <w:t>42</w:t>
      </w:r>
      <w:r w:rsidRPr="00064ED9">
        <w:rPr>
          <w:rFonts w:ascii="Book Antiqua" w:hAnsi="Book Antiqua"/>
        </w:rPr>
        <w:t>: 2507-2511 [PMID: 29372375 DOI: 10.1007/s00268-018-4463-7]</w:t>
      </w:r>
    </w:p>
    <w:p w14:paraId="76C73EAB"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63 </w:t>
      </w:r>
      <w:r w:rsidRPr="00064ED9">
        <w:rPr>
          <w:rFonts w:ascii="Book Antiqua" w:hAnsi="Book Antiqua"/>
          <w:b/>
        </w:rPr>
        <w:t>Fischer A</w:t>
      </w:r>
      <w:r w:rsidRPr="00064ED9">
        <w:rPr>
          <w:rFonts w:ascii="Book Antiqua" w:hAnsi="Book Antiqua"/>
        </w:rPr>
        <w:t xml:space="preserve">, Thimme R, Hopt UT, Richter-Schrag HJ. Two-sided sponge (TSS) treatment: Description of a novel device and technique for endoscopic vacuum treatment (EVT) in the upper gastrointestinal tract. </w:t>
      </w:r>
      <w:r w:rsidRPr="00064ED9">
        <w:rPr>
          <w:rFonts w:ascii="Book Antiqua" w:hAnsi="Book Antiqua"/>
          <w:i/>
        </w:rPr>
        <w:t>Endosc Int Open</w:t>
      </w:r>
      <w:r w:rsidRPr="00064ED9">
        <w:rPr>
          <w:rFonts w:ascii="Book Antiqua" w:hAnsi="Book Antiqua"/>
        </w:rPr>
        <w:t xml:space="preserve"> 2016; </w:t>
      </w:r>
      <w:r w:rsidRPr="00064ED9">
        <w:rPr>
          <w:rFonts w:ascii="Book Antiqua" w:hAnsi="Book Antiqua"/>
          <w:b/>
        </w:rPr>
        <w:t>4</w:t>
      </w:r>
      <w:r w:rsidRPr="00064ED9">
        <w:rPr>
          <w:rFonts w:ascii="Book Antiqua" w:hAnsi="Book Antiqua"/>
        </w:rPr>
        <w:t>: E937-E940 [PMID: 27652297 DOI: 10.1055/s-0042-111078]</w:t>
      </w:r>
    </w:p>
    <w:p w14:paraId="54BC2CB1"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64 </w:t>
      </w:r>
      <w:r w:rsidRPr="00064ED9">
        <w:rPr>
          <w:rFonts w:ascii="Book Antiqua" w:hAnsi="Book Antiqua"/>
          <w:b/>
        </w:rPr>
        <w:t>Loske G</w:t>
      </w:r>
      <w:r w:rsidRPr="00064ED9">
        <w:rPr>
          <w:rFonts w:ascii="Book Antiqua" w:hAnsi="Book Antiqua"/>
        </w:rPr>
        <w:t xml:space="preserve">, Liedke M, Schlöricke E, Herrmann T, Rucktaeschel F. Endoscopic negative-pressure therapy for duodenal leakage using new open-pore film and </w:t>
      </w:r>
      <w:r w:rsidRPr="00064ED9">
        <w:rPr>
          <w:rFonts w:ascii="Book Antiqua" w:hAnsi="Book Antiqua"/>
        </w:rPr>
        <w:lastRenderedPageBreak/>
        <w:t xml:space="preserve">polyurethane foam drains with the pull-through technique. </w:t>
      </w:r>
      <w:r w:rsidRPr="00064ED9">
        <w:rPr>
          <w:rFonts w:ascii="Book Antiqua" w:hAnsi="Book Antiqua"/>
          <w:i/>
        </w:rPr>
        <w:t>Endoscopy</w:t>
      </w:r>
      <w:r w:rsidRPr="00064ED9">
        <w:rPr>
          <w:rFonts w:ascii="Book Antiqua" w:hAnsi="Book Antiqua"/>
        </w:rPr>
        <w:t xml:space="preserve"> 2017; </w:t>
      </w:r>
      <w:r w:rsidRPr="00064ED9">
        <w:rPr>
          <w:rFonts w:ascii="Book Antiqua" w:hAnsi="Book Antiqua"/>
          <w:b/>
        </w:rPr>
        <w:t>49</w:t>
      </w:r>
      <w:r w:rsidRPr="00064ED9">
        <w:rPr>
          <w:rFonts w:ascii="Book Antiqua" w:hAnsi="Book Antiqua"/>
        </w:rPr>
        <w:t>: E300-E302 [PMID: 28946171 DOI: 10.1055/s-0043-119346]</w:t>
      </w:r>
    </w:p>
    <w:p w14:paraId="520B64D5"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65 </w:t>
      </w:r>
      <w:r w:rsidRPr="00064ED9">
        <w:rPr>
          <w:rFonts w:ascii="Book Antiqua" w:hAnsi="Book Antiqua"/>
          <w:b/>
        </w:rPr>
        <w:t>Loske G</w:t>
      </w:r>
      <w:r w:rsidRPr="00064ED9">
        <w:rPr>
          <w:rFonts w:ascii="Book Antiqua" w:hAnsi="Book Antiqua"/>
        </w:rPr>
        <w:t xml:space="preserve">, Schorsch T, Müller CT. Prevention of reflux after esophagectomy with endoscopic negative pressure therapy using a new double-lumen open-pore film drainage with an intestinal feeding tube. </w:t>
      </w:r>
      <w:r w:rsidRPr="00064ED9">
        <w:rPr>
          <w:rFonts w:ascii="Book Antiqua" w:hAnsi="Book Antiqua"/>
          <w:i/>
        </w:rPr>
        <w:t>Endoscopy</w:t>
      </w:r>
      <w:r w:rsidRPr="00064ED9">
        <w:rPr>
          <w:rFonts w:ascii="Book Antiqua" w:hAnsi="Book Antiqua"/>
        </w:rPr>
        <w:t xml:space="preserve"> 2017; </w:t>
      </w:r>
      <w:r w:rsidRPr="00064ED9">
        <w:rPr>
          <w:rFonts w:ascii="Book Antiqua" w:hAnsi="Book Antiqua"/>
          <w:b/>
        </w:rPr>
        <w:t>49</w:t>
      </w:r>
      <w:r w:rsidRPr="00064ED9">
        <w:rPr>
          <w:rFonts w:ascii="Book Antiqua" w:hAnsi="Book Antiqua"/>
        </w:rPr>
        <w:t>: E294-E295 [PMID: 28926851 DOI: 10.1055/s-0043-118211]</w:t>
      </w:r>
    </w:p>
    <w:p w14:paraId="1A2813C0"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66 </w:t>
      </w:r>
      <w:r w:rsidRPr="00064ED9">
        <w:rPr>
          <w:rFonts w:ascii="Book Antiqua" w:hAnsi="Book Antiqua"/>
          <w:b/>
        </w:rPr>
        <w:t>Wallstabe I</w:t>
      </w:r>
      <w:r w:rsidRPr="00064ED9">
        <w:rPr>
          <w:rFonts w:ascii="Book Antiqua" w:hAnsi="Book Antiqua"/>
        </w:rPr>
        <w:t xml:space="preserve">, Tiedemann A, Schiefke I. Endoscopic vacuum-assisted therapy of infected pancreatic pseudocyst using a coated sponge. </w:t>
      </w:r>
      <w:r w:rsidRPr="00064ED9">
        <w:rPr>
          <w:rFonts w:ascii="Book Antiqua" w:hAnsi="Book Antiqua"/>
          <w:i/>
        </w:rPr>
        <w:t>Endoscopy</w:t>
      </w:r>
      <w:r w:rsidRPr="00064ED9">
        <w:rPr>
          <w:rFonts w:ascii="Book Antiqua" w:hAnsi="Book Antiqua"/>
        </w:rPr>
        <w:t xml:space="preserve"> 2012; </w:t>
      </w:r>
      <w:r w:rsidRPr="00064ED9">
        <w:rPr>
          <w:rFonts w:ascii="Book Antiqua" w:hAnsi="Book Antiqua"/>
          <w:b/>
        </w:rPr>
        <w:t>44 Suppl 2 UCTN</w:t>
      </w:r>
      <w:r w:rsidRPr="00064ED9">
        <w:rPr>
          <w:rFonts w:ascii="Book Antiqua" w:hAnsi="Book Antiqua"/>
        </w:rPr>
        <w:t>: E49-E50 [PMID: 22396274 DOI: 10.1055/s-0031-1291525]</w:t>
      </w:r>
    </w:p>
    <w:p w14:paraId="0E8A7476"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67 </w:t>
      </w:r>
      <w:r w:rsidRPr="00064ED9">
        <w:rPr>
          <w:rFonts w:ascii="Book Antiqua" w:hAnsi="Book Antiqua"/>
          <w:b/>
        </w:rPr>
        <w:t>Loske G</w:t>
      </w:r>
      <w:r w:rsidRPr="00064ED9">
        <w:rPr>
          <w:rFonts w:ascii="Book Antiqua" w:hAnsi="Book Antiqua"/>
        </w:rPr>
        <w:t xml:space="preserve">, Aumiller J, Rucktäschel F, Schorsch T. Spontaneous perforation of an intramural esophageal pseudodiverticulosis treated with intraluminal endoscopic vacuum therapy using a double-lumen vacuum drainage with intestinal feeding tube. </w:t>
      </w:r>
      <w:r w:rsidRPr="00064ED9">
        <w:rPr>
          <w:rFonts w:ascii="Book Antiqua" w:hAnsi="Book Antiqua"/>
          <w:i/>
        </w:rPr>
        <w:t>Endoscopy</w:t>
      </w:r>
      <w:r w:rsidRPr="00064ED9">
        <w:rPr>
          <w:rFonts w:ascii="Book Antiqua" w:hAnsi="Book Antiqua"/>
        </w:rPr>
        <w:t xml:space="preserve"> 2016; </w:t>
      </w:r>
      <w:r w:rsidRPr="00064ED9">
        <w:rPr>
          <w:rFonts w:ascii="Book Antiqua" w:hAnsi="Book Antiqua"/>
          <w:b/>
        </w:rPr>
        <w:t xml:space="preserve">48 </w:t>
      </w:r>
      <w:r w:rsidRPr="00DF5E58">
        <w:rPr>
          <w:rFonts w:ascii="Book Antiqua" w:hAnsi="Book Antiqua"/>
        </w:rPr>
        <w:t xml:space="preserve">Suppl 1: </w:t>
      </w:r>
      <w:r w:rsidRPr="00064ED9">
        <w:rPr>
          <w:rFonts w:ascii="Book Antiqua" w:hAnsi="Book Antiqua"/>
        </w:rPr>
        <w:t>E154-E155 [PMID: 27116095 DOI: 10.1055/s-0042-105364]</w:t>
      </w:r>
    </w:p>
    <w:p w14:paraId="70A27FD2"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68 </w:t>
      </w:r>
      <w:r w:rsidRPr="00064ED9">
        <w:rPr>
          <w:rFonts w:ascii="Book Antiqua" w:hAnsi="Book Antiqua"/>
          <w:b/>
        </w:rPr>
        <w:t>Lee SY</w:t>
      </w:r>
      <w:r w:rsidRPr="00064ED9">
        <w:rPr>
          <w:rFonts w:ascii="Book Antiqua" w:hAnsi="Book Antiqua"/>
        </w:rPr>
        <w:t xml:space="preserve">, Kim KW, Lee JI, Park DK, Park KY, Park CH, Son KH. Esophageal Endoscopic Vacuum Therapy with Enteral Feeding Using a Sengstaken-Blakemore Tube. </w:t>
      </w:r>
      <w:r w:rsidRPr="00064ED9">
        <w:rPr>
          <w:rFonts w:ascii="Book Antiqua" w:hAnsi="Book Antiqua"/>
          <w:i/>
        </w:rPr>
        <w:t>Korean J Thorac Cardiovasc Surg</w:t>
      </w:r>
      <w:r w:rsidRPr="00064ED9">
        <w:rPr>
          <w:rFonts w:ascii="Book Antiqua" w:hAnsi="Book Antiqua"/>
        </w:rPr>
        <w:t xml:space="preserve"> 2018; </w:t>
      </w:r>
      <w:r w:rsidRPr="00064ED9">
        <w:rPr>
          <w:rFonts w:ascii="Book Antiqua" w:hAnsi="Book Antiqua"/>
          <w:b/>
        </w:rPr>
        <w:t>51</w:t>
      </w:r>
      <w:r w:rsidRPr="00064ED9">
        <w:rPr>
          <w:rFonts w:ascii="Book Antiqua" w:hAnsi="Book Antiqua"/>
        </w:rPr>
        <w:t>: 76-80 [PMID: 29430435 DOI: 10.5090/kjtcs.2018.51.1.76]</w:t>
      </w:r>
    </w:p>
    <w:p w14:paraId="250E9AE5"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69 </w:t>
      </w:r>
      <w:r w:rsidRPr="00064ED9">
        <w:rPr>
          <w:rFonts w:ascii="Book Antiqua" w:hAnsi="Book Antiqua"/>
          <w:b/>
        </w:rPr>
        <w:t>Kamamoto F</w:t>
      </w:r>
      <w:r w:rsidRPr="00064ED9">
        <w:rPr>
          <w:rFonts w:ascii="Book Antiqua" w:hAnsi="Book Antiqua"/>
        </w:rPr>
        <w:t xml:space="preserve">, Lima ALM, Rezende MR, Mattar-Junior R, Leonhardt MC, Kojima KE, Santos CCD. A new low-cost negative-pressure wound therapy versus a commercially available therapy device widely used to treat complex traumatic injuries: a prospective, randomized, non-inferiority trial. </w:t>
      </w:r>
      <w:r w:rsidRPr="00064ED9">
        <w:rPr>
          <w:rFonts w:ascii="Book Antiqua" w:hAnsi="Book Antiqua"/>
          <w:i/>
        </w:rPr>
        <w:t>Clinics (Sao Paulo)</w:t>
      </w:r>
      <w:r w:rsidRPr="00064ED9">
        <w:rPr>
          <w:rFonts w:ascii="Book Antiqua" w:hAnsi="Book Antiqua"/>
        </w:rPr>
        <w:t xml:space="preserve"> 2017; </w:t>
      </w:r>
      <w:r w:rsidRPr="00064ED9">
        <w:rPr>
          <w:rFonts w:ascii="Book Antiqua" w:hAnsi="Book Antiqua"/>
          <w:b/>
        </w:rPr>
        <w:t>72</w:t>
      </w:r>
      <w:r w:rsidRPr="00064ED9">
        <w:rPr>
          <w:rFonts w:ascii="Book Antiqua" w:hAnsi="Book Antiqua"/>
        </w:rPr>
        <w:t>: 737-742 [PMID: 29319719 DOI: 10.6061/clinics/2017(12)04]</w:t>
      </w:r>
    </w:p>
    <w:p w14:paraId="3C59038E"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70 </w:t>
      </w:r>
      <w:r w:rsidRPr="00064ED9">
        <w:rPr>
          <w:rFonts w:ascii="Book Antiqua" w:hAnsi="Book Antiqua"/>
          <w:b/>
        </w:rPr>
        <w:t>Wedemeyer J</w:t>
      </w:r>
      <w:r w:rsidRPr="00064ED9">
        <w:rPr>
          <w:rFonts w:ascii="Book Antiqua" w:hAnsi="Book Antiqua"/>
        </w:rPr>
        <w:t xml:space="preserve">, Schneider A, Manns MP, Jackobs S. Endoscopic vacuum-assisted closure of upper intestinal anastomotic leaks. </w:t>
      </w:r>
      <w:r w:rsidRPr="00064ED9">
        <w:rPr>
          <w:rFonts w:ascii="Book Antiqua" w:hAnsi="Book Antiqua"/>
          <w:i/>
        </w:rPr>
        <w:t>Gastrointest Endosc</w:t>
      </w:r>
      <w:r w:rsidRPr="00064ED9">
        <w:rPr>
          <w:rFonts w:ascii="Book Antiqua" w:hAnsi="Book Antiqua"/>
        </w:rPr>
        <w:t xml:space="preserve"> 2008; </w:t>
      </w:r>
      <w:r w:rsidRPr="00064ED9">
        <w:rPr>
          <w:rFonts w:ascii="Book Antiqua" w:hAnsi="Book Antiqua"/>
          <w:b/>
        </w:rPr>
        <w:t>67</w:t>
      </w:r>
      <w:r w:rsidRPr="00064ED9">
        <w:rPr>
          <w:rFonts w:ascii="Book Antiqua" w:hAnsi="Book Antiqua"/>
        </w:rPr>
        <w:t>: 708-711 [PMID: 18374029 DOI: 10.1016/j.gie.2007.10.064]</w:t>
      </w:r>
    </w:p>
    <w:p w14:paraId="3DEA398D"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71 </w:t>
      </w:r>
      <w:r w:rsidRPr="00064ED9">
        <w:rPr>
          <w:rFonts w:ascii="Book Antiqua" w:hAnsi="Book Antiqua"/>
          <w:b/>
        </w:rPr>
        <w:t>Noh SM</w:t>
      </w:r>
      <w:r w:rsidRPr="00064ED9">
        <w:rPr>
          <w:rFonts w:ascii="Book Antiqua" w:hAnsi="Book Antiqua"/>
        </w:rPr>
        <w:t xml:space="preserve">, Ahn JY, Lee JH, Jung HY, AlGhamdi Z, Kim HR, Kim YH. Endoscopic Vacuum-Assisted Closure Therapy in Patients with Anastomotic Leakage after Esophagectomy: A Single-Center Experience. </w:t>
      </w:r>
      <w:r w:rsidRPr="00064ED9">
        <w:rPr>
          <w:rFonts w:ascii="Book Antiqua" w:hAnsi="Book Antiqua"/>
          <w:i/>
        </w:rPr>
        <w:t>Gastroenterol Res Pract</w:t>
      </w:r>
      <w:r w:rsidRPr="00064ED9">
        <w:rPr>
          <w:rFonts w:ascii="Book Antiqua" w:hAnsi="Book Antiqua"/>
        </w:rPr>
        <w:t xml:space="preserve"> 2018; </w:t>
      </w:r>
      <w:r w:rsidRPr="00064ED9">
        <w:rPr>
          <w:rFonts w:ascii="Book Antiqua" w:hAnsi="Book Antiqua"/>
          <w:b/>
        </w:rPr>
        <w:t>2018</w:t>
      </w:r>
      <w:r w:rsidRPr="00064ED9">
        <w:rPr>
          <w:rFonts w:ascii="Book Antiqua" w:hAnsi="Book Antiqua"/>
        </w:rPr>
        <w:t>: 1697968 [PMID: 29849581 DOI: 10.1155/2018/1697968]</w:t>
      </w:r>
    </w:p>
    <w:p w14:paraId="5DAE9D54" w14:textId="77777777" w:rsidR="00064ED9" w:rsidRPr="00064ED9" w:rsidRDefault="00064ED9" w:rsidP="00064ED9">
      <w:pPr>
        <w:spacing w:line="360" w:lineRule="auto"/>
        <w:jc w:val="both"/>
        <w:rPr>
          <w:rFonts w:ascii="Book Antiqua" w:hAnsi="Book Antiqua"/>
        </w:rPr>
      </w:pPr>
      <w:r w:rsidRPr="00064ED9">
        <w:rPr>
          <w:rFonts w:ascii="Book Antiqua" w:hAnsi="Book Antiqua"/>
        </w:rPr>
        <w:lastRenderedPageBreak/>
        <w:t xml:space="preserve">72 </w:t>
      </w:r>
      <w:r w:rsidRPr="00064ED9">
        <w:rPr>
          <w:rFonts w:ascii="Book Antiqua" w:hAnsi="Book Antiqua"/>
          <w:b/>
        </w:rPr>
        <w:t>Still S</w:t>
      </w:r>
      <w:r w:rsidRPr="00064ED9">
        <w:rPr>
          <w:rFonts w:ascii="Book Antiqua" w:hAnsi="Book Antiqua"/>
        </w:rPr>
        <w:t xml:space="preserve">, Mencio M, Ontiveros E, Burdick J, Leeds SG. Primary and Rescue Endoluminal Vacuum Therapy in the Management of Esophageal Perforations and Leaks. </w:t>
      </w:r>
      <w:r w:rsidRPr="00064ED9">
        <w:rPr>
          <w:rFonts w:ascii="Book Antiqua" w:hAnsi="Book Antiqua"/>
          <w:i/>
        </w:rPr>
        <w:t>Ann Thorac Cardiovasc Surg</w:t>
      </w:r>
      <w:r w:rsidRPr="00064ED9">
        <w:rPr>
          <w:rFonts w:ascii="Book Antiqua" w:hAnsi="Book Antiqua"/>
        </w:rPr>
        <w:t xml:space="preserve"> 2018; </w:t>
      </w:r>
      <w:r w:rsidRPr="00064ED9">
        <w:rPr>
          <w:rFonts w:ascii="Book Antiqua" w:hAnsi="Book Antiqua"/>
          <w:b/>
        </w:rPr>
        <w:t>24</w:t>
      </w:r>
      <w:r w:rsidRPr="00064ED9">
        <w:rPr>
          <w:rFonts w:ascii="Book Antiqua" w:hAnsi="Book Antiqua"/>
        </w:rPr>
        <w:t>: 173-179 [PMID: 29877217 DOI: 10.5761/atcs.oa.17-00107]</w:t>
      </w:r>
    </w:p>
    <w:p w14:paraId="0ED687D2"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73 </w:t>
      </w:r>
      <w:r w:rsidRPr="00064ED9">
        <w:rPr>
          <w:rFonts w:ascii="Book Antiqua" w:hAnsi="Book Antiqua"/>
          <w:b/>
        </w:rPr>
        <w:t>Wedemeyer J</w:t>
      </w:r>
      <w:r w:rsidRPr="00064ED9">
        <w:rPr>
          <w:rFonts w:ascii="Book Antiqua" w:hAnsi="Book Antiqua"/>
        </w:rPr>
        <w:t xml:space="preserve">, Brangewitz M, Kubicka S, Jackobs S, Winkler M, Neipp M, Klempnauer J, Manns MP, Schneider AS. Management of major postsurgical gastroesophageal intrathoracic leaks with an endoscopic vacuum-assisted closure system. </w:t>
      </w:r>
      <w:r w:rsidRPr="00064ED9">
        <w:rPr>
          <w:rFonts w:ascii="Book Antiqua" w:hAnsi="Book Antiqua"/>
          <w:i/>
        </w:rPr>
        <w:t>Gastrointest Endosc</w:t>
      </w:r>
      <w:r w:rsidRPr="00064ED9">
        <w:rPr>
          <w:rFonts w:ascii="Book Antiqua" w:hAnsi="Book Antiqua"/>
        </w:rPr>
        <w:t xml:space="preserve"> 2010; </w:t>
      </w:r>
      <w:r w:rsidRPr="00064ED9">
        <w:rPr>
          <w:rFonts w:ascii="Book Antiqua" w:hAnsi="Book Antiqua"/>
          <w:b/>
        </w:rPr>
        <w:t>71</w:t>
      </w:r>
      <w:r w:rsidRPr="00064ED9">
        <w:rPr>
          <w:rFonts w:ascii="Book Antiqua" w:hAnsi="Book Antiqua"/>
        </w:rPr>
        <w:t>: 382-386 [PMID: 19879566 DOI: 10.1016/j.gie.2009.07.011]</w:t>
      </w:r>
    </w:p>
    <w:p w14:paraId="572530C5"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74 </w:t>
      </w:r>
      <w:r w:rsidRPr="00064ED9">
        <w:rPr>
          <w:rFonts w:ascii="Book Antiqua" w:hAnsi="Book Antiqua"/>
          <w:b/>
        </w:rPr>
        <w:t>Loske G</w:t>
      </w:r>
      <w:r w:rsidRPr="00064ED9">
        <w:rPr>
          <w:rFonts w:ascii="Book Antiqua" w:hAnsi="Book Antiqua"/>
        </w:rPr>
        <w:t xml:space="preserve">, Schorsch T, Müller C. Endoscopic vacuum sponge therapy for esophageal defects. </w:t>
      </w:r>
      <w:r w:rsidRPr="00064ED9">
        <w:rPr>
          <w:rFonts w:ascii="Book Antiqua" w:hAnsi="Book Antiqua"/>
          <w:i/>
        </w:rPr>
        <w:t>Surg Endosc</w:t>
      </w:r>
      <w:r w:rsidRPr="00064ED9">
        <w:rPr>
          <w:rFonts w:ascii="Book Antiqua" w:hAnsi="Book Antiqua"/>
        </w:rPr>
        <w:t xml:space="preserve"> 2010; </w:t>
      </w:r>
      <w:r w:rsidRPr="00064ED9">
        <w:rPr>
          <w:rFonts w:ascii="Book Antiqua" w:hAnsi="Book Antiqua"/>
          <w:b/>
        </w:rPr>
        <w:t>24</w:t>
      </w:r>
      <w:r w:rsidRPr="00064ED9">
        <w:rPr>
          <w:rFonts w:ascii="Book Antiqua" w:hAnsi="Book Antiqua"/>
        </w:rPr>
        <w:t>: 2531-2535 [PMID: 20333402 DOI: 10.1007/s00464-010-0998-x]</w:t>
      </w:r>
    </w:p>
    <w:p w14:paraId="48CCD939"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75 </w:t>
      </w:r>
      <w:r w:rsidRPr="00064ED9">
        <w:rPr>
          <w:rFonts w:ascii="Book Antiqua" w:hAnsi="Book Antiqua"/>
          <w:b/>
        </w:rPr>
        <w:t>Loske G</w:t>
      </w:r>
      <w:r w:rsidRPr="00064ED9">
        <w:rPr>
          <w:rFonts w:ascii="Book Antiqua" w:hAnsi="Book Antiqua"/>
        </w:rPr>
        <w:t xml:space="preserve">, Schorsch T, Dahm C, Martens E, Müller C. Iatrogenic perforation of esophagus successfully treated with Endoscopic Vacuum Therapy (EVT). </w:t>
      </w:r>
      <w:r w:rsidRPr="00064ED9">
        <w:rPr>
          <w:rFonts w:ascii="Book Antiqua" w:hAnsi="Book Antiqua"/>
          <w:i/>
        </w:rPr>
        <w:t>Endosc Int Open</w:t>
      </w:r>
      <w:r w:rsidRPr="00064ED9">
        <w:rPr>
          <w:rFonts w:ascii="Book Antiqua" w:hAnsi="Book Antiqua"/>
        </w:rPr>
        <w:t xml:space="preserve"> 2015; </w:t>
      </w:r>
      <w:r w:rsidRPr="00064ED9">
        <w:rPr>
          <w:rFonts w:ascii="Book Antiqua" w:hAnsi="Book Antiqua"/>
          <w:b/>
        </w:rPr>
        <w:t>3</w:t>
      </w:r>
      <w:r w:rsidRPr="00064ED9">
        <w:rPr>
          <w:rFonts w:ascii="Book Antiqua" w:hAnsi="Book Antiqua"/>
        </w:rPr>
        <w:t>: E547-E551 [PMID: 26716109 DOI: 10.1055/s-0034-1392566]</w:t>
      </w:r>
    </w:p>
    <w:p w14:paraId="75B62982"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76 </w:t>
      </w:r>
      <w:r w:rsidRPr="00064ED9">
        <w:rPr>
          <w:rFonts w:ascii="Book Antiqua" w:hAnsi="Book Antiqua"/>
          <w:b/>
        </w:rPr>
        <w:t>Heits N</w:t>
      </w:r>
      <w:r w:rsidRPr="00064ED9">
        <w:rPr>
          <w:rFonts w:ascii="Book Antiqua" w:hAnsi="Book Antiqua"/>
        </w:rPr>
        <w:t xml:space="preserve">, Stapel L, Reichert B, Schafmayer C, Schniewind B, Becker T, Hampe J, Egberts JH. Endoscopic endoluminal vacuum therapy in esophageal perforation. </w:t>
      </w:r>
      <w:r w:rsidRPr="00064ED9">
        <w:rPr>
          <w:rFonts w:ascii="Book Antiqua" w:hAnsi="Book Antiqua"/>
          <w:i/>
        </w:rPr>
        <w:t>Ann Thorac Surg</w:t>
      </w:r>
      <w:r w:rsidRPr="00064ED9">
        <w:rPr>
          <w:rFonts w:ascii="Book Antiqua" w:hAnsi="Book Antiqua"/>
        </w:rPr>
        <w:t xml:space="preserve"> 2014; </w:t>
      </w:r>
      <w:r w:rsidRPr="00064ED9">
        <w:rPr>
          <w:rFonts w:ascii="Book Antiqua" w:hAnsi="Book Antiqua"/>
          <w:b/>
        </w:rPr>
        <w:t>97</w:t>
      </w:r>
      <w:r w:rsidRPr="00064ED9">
        <w:rPr>
          <w:rFonts w:ascii="Book Antiqua" w:hAnsi="Book Antiqua"/>
        </w:rPr>
        <w:t>: 1029-1035 [PMID: 24444874 DOI: 10.1016/j.athoracsur.2013.11.014]</w:t>
      </w:r>
    </w:p>
    <w:p w14:paraId="68635D34"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77 </w:t>
      </w:r>
      <w:r w:rsidRPr="00064ED9">
        <w:rPr>
          <w:rFonts w:ascii="Book Antiqua" w:hAnsi="Book Antiqua"/>
          <w:b/>
        </w:rPr>
        <w:t>Weidenhagen R</w:t>
      </w:r>
      <w:r w:rsidRPr="00064ED9">
        <w:rPr>
          <w:rFonts w:ascii="Book Antiqua" w:hAnsi="Book Antiqua"/>
        </w:rPr>
        <w:t xml:space="preserve">, Hartl WH, Gruetzner KU, Eichhorn ME, Spelsberg F, Jauch KW. Anastomotic leakage after esophageal resection: new treatment options by endoluminal vacuum therapy. </w:t>
      </w:r>
      <w:r w:rsidRPr="00064ED9">
        <w:rPr>
          <w:rFonts w:ascii="Book Antiqua" w:hAnsi="Book Antiqua"/>
          <w:i/>
        </w:rPr>
        <w:t>Ann Thorac Surg</w:t>
      </w:r>
      <w:r w:rsidRPr="00064ED9">
        <w:rPr>
          <w:rFonts w:ascii="Book Antiqua" w:hAnsi="Book Antiqua"/>
        </w:rPr>
        <w:t xml:space="preserve"> 2010; </w:t>
      </w:r>
      <w:r w:rsidRPr="00064ED9">
        <w:rPr>
          <w:rFonts w:ascii="Book Antiqua" w:hAnsi="Book Antiqua"/>
          <w:b/>
        </w:rPr>
        <w:t>90</w:t>
      </w:r>
      <w:r w:rsidRPr="00064ED9">
        <w:rPr>
          <w:rFonts w:ascii="Book Antiqua" w:hAnsi="Book Antiqua"/>
        </w:rPr>
        <w:t>: 1674-1681 [PMID: 20971288 DOI: 10.1016/j.athoracsur.2010.07.007]</w:t>
      </w:r>
    </w:p>
    <w:p w14:paraId="46FB9332"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78 </w:t>
      </w:r>
      <w:r w:rsidRPr="00064ED9">
        <w:rPr>
          <w:rFonts w:ascii="Book Antiqua" w:hAnsi="Book Antiqua"/>
          <w:b/>
        </w:rPr>
        <w:t>Mencio MA</w:t>
      </w:r>
      <w:r w:rsidRPr="00064ED9">
        <w:rPr>
          <w:rFonts w:ascii="Book Antiqua" w:hAnsi="Book Antiqua"/>
        </w:rPr>
        <w:t xml:space="preserve">, Ontiveros E, Burdick JS, Leeds SG. Use of a novel technique to manage gastrointestinal leaks with endoluminal negative pressure: a single institution experience. </w:t>
      </w:r>
      <w:r w:rsidRPr="00064ED9">
        <w:rPr>
          <w:rFonts w:ascii="Book Antiqua" w:hAnsi="Book Antiqua"/>
          <w:i/>
        </w:rPr>
        <w:t>Surg Endosc</w:t>
      </w:r>
      <w:r w:rsidRPr="00064ED9">
        <w:rPr>
          <w:rFonts w:ascii="Book Antiqua" w:hAnsi="Book Antiqua"/>
        </w:rPr>
        <w:t xml:space="preserve"> 2018; </w:t>
      </w:r>
      <w:r w:rsidRPr="00064ED9">
        <w:rPr>
          <w:rFonts w:ascii="Book Antiqua" w:hAnsi="Book Antiqua"/>
          <w:b/>
        </w:rPr>
        <w:t>32</w:t>
      </w:r>
      <w:r w:rsidRPr="00064ED9">
        <w:rPr>
          <w:rFonts w:ascii="Book Antiqua" w:hAnsi="Book Antiqua"/>
        </w:rPr>
        <w:t>: 3349-3356 [PMID: 29362911 DOI: 10.1007/s00464-018-6055-x]</w:t>
      </w:r>
    </w:p>
    <w:p w14:paraId="3C4AAFF1"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79 </w:t>
      </w:r>
      <w:r w:rsidRPr="00064ED9">
        <w:rPr>
          <w:rFonts w:ascii="Book Antiqua" w:hAnsi="Book Antiqua"/>
          <w:b/>
        </w:rPr>
        <w:t>Brangewitz M</w:t>
      </w:r>
      <w:r w:rsidRPr="00064ED9">
        <w:rPr>
          <w:rFonts w:ascii="Book Antiqua" w:hAnsi="Book Antiqua"/>
        </w:rPr>
        <w:t xml:space="preserve">, Voigtländer T, Helfritz FA, Lankisch TO, Winkler M, Klempnauer J, Manns MP, Schneider AS, Wedemeyer J. Endoscopic closure of esophageal intrathoracic leaks: stent versus endoscopic vacuum-assisted </w:t>
      </w:r>
      <w:r w:rsidRPr="00064ED9">
        <w:rPr>
          <w:rFonts w:ascii="Book Antiqua" w:hAnsi="Book Antiqua"/>
        </w:rPr>
        <w:lastRenderedPageBreak/>
        <w:t xml:space="preserve">closure, a retrospective analysis. </w:t>
      </w:r>
      <w:r w:rsidRPr="00064ED9">
        <w:rPr>
          <w:rFonts w:ascii="Book Antiqua" w:hAnsi="Book Antiqua"/>
          <w:i/>
        </w:rPr>
        <w:t>Endoscopy</w:t>
      </w:r>
      <w:r w:rsidRPr="00064ED9">
        <w:rPr>
          <w:rFonts w:ascii="Book Antiqua" w:hAnsi="Book Antiqua"/>
        </w:rPr>
        <w:t xml:space="preserve"> 2013; </w:t>
      </w:r>
      <w:r w:rsidRPr="00064ED9">
        <w:rPr>
          <w:rFonts w:ascii="Book Antiqua" w:hAnsi="Book Antiqua"/>
          <w:b/>
        </w:rPr>
        <w:t>45</w:t>
      </w:r>
      <w:r w:rsidRPr="00064ED9">
        <w:rPr>
          <w:rFonts w:ascii="Book Antiqua" w:hAnsi="Book Antiqua"/>
        </w:rPr>
        <w:t>: 433-438 [PMID: 23733727 DOI: 10.1055/s-0032-1326435]</w:t>
      </w:r>
    </w:p>
    <w:p w14:paraId="184C9508"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80 </w:t>
      </w:r>
      <w:r w:rsidRPr="00064ED9">
        <w:rPr>
          <w:rFonts w:ascii="Book Antiqua" w:hAnsi="Book Antiqua"/>
          <w:b/>
        </w:rPr>
        <w:t>Schniewind B</w:t>
      </w:r>
      <w:r w:rsidRPr="00064ED9">
        <w:rPr>
          <w:rFonts w:ascii="Book Antiqua" w:hAnsi="Book Antiqua"/>
        </w:rPr>
        <w:t xml:space="preserve">, Schafmayer C, Voehrs G, Egberts J, von Schoenfels W, Rose T, Kurdow R, Arlt A, Ellrichmann M, Jürgensen C, Schreiber S, Becker T, Hampe J. Endoscopic endoluminal vacuum therapy is superior to other regimens in managing anastomotic leakage after esophagectomy: a comparative retrospective study. </w:t>
      </w:r>
      <w:r w:rsidRPr="00064ED9">
        <w:rPr>
          <w:rFonts w:ascii="Book Antiqua" w:hAnsi="Book Antiqua"/>
          <w:i/>
        </w:rPr>
        <w:t>Surg Endosc</w:t>
      </w:r>
      <w:r w:rsidRPr="00064ED9">
        <w:rPr>
          <w:rFonts w:ascii="Book Antiqua" w:hAnsi="Book Antiqua"/>
        </w:rPr>
        <w:t xml:space="preserve"> 2013; </w:t>
      </w:r>
      <w:r w:rsidRPr="00064ED9">
        <w:rPr>
          <w:rFonts w:ascii="Book Antiqua" w:hAnsi="Book Antiqua"/>
          <w:b/>
        </w:rPr>
        <w:t>27</w:t>
      </w:r>
      <w:r w:rsidRPr="00064ED9">
        <w:rPr>
          <w:rFonts w:ascii="Book Antiqua" w:hAnsi="Book Antiqua"/>
        </w:rPr>
        <w:t>: 3883-3890 [PMID: 23708716 DOI: 10.1007/s00464-013-2998-0]</w:t>
      </w:r>
    </w:p>
    <w:p w14:paraId="4CFE1DA3"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81 </w:t>
      </w:r>
      <w:r w:rsidRPr="00064ED9">
        <w:rPr>
          <w:rFonts w:ascii="Book Antiqua" w:hAnsi="Book Antiqua"/>
          <w:b/>
        </w:rPr>
        <w:t>Hwang JJ</w:t>
      </w:r>
      <w:r w:rsidRPr="00064ED9">
        <w:rPr>
          <w:rFonts w:ascii="Book Antiqua" w:hAnsi="Book Antiqua"/>
        </w:rPr>
        <w:t xml:space="preserve">, Jeong YS, Park YS, Yoon H, Shin CM, Kim N, Lee DH. Comparison of Endoscopic Vacuum Therapy and Endoscopic Stent Implantation With Self-Expandable Metal Stent in Treating Postsurgical Gastroesophageal Leakage. </w:t>
      </w:r>
      <w:r w:rsidRPr="00064ED9">
        <w:rPr>
          <w:rFonts w:ascii="Book Antiqua" w:hAnsi="Book Antiqua"/>
          <w:i/>
        </w:rPr>
        <w:t>Medicine</w:t>
      </w:r>
      <w:r w:rsidRPr="00DF5E58">
        <w:rPr>
          <w:rFonts w:ascii="Book Antiqua" w:hAnsi="Book Antiqua"/>
        </w:rPr>
        <w:t xml:space="preserve"> (Baltimore)</w:t>
      </w:r>
      <w:r w:rsidRPr="00064ED9">
        <w:rPr>
          <w:rFonts w:ascii="Book Antiqua" w:hAnsi="Book Antiqua"/>
        </w:rPr>
        <w:t xml:space="preserve"> 2016; </w:t>
      </w:r>
      <w:r w:rsidRPr="00064ED9">
        <w:rPr>
          <w:rFonts w:ascii="Book Antiqua" w:hAnsi="Book Antiqua"/>
          <w:b/>
        </w:rPr>
        <w:t>95</w:t>
      </w:r>
      <w:r w:rsidRPr="00064ED9">
        <w:rPr>
          <w:rFonts w:ascii="Book Antiqua" w:hAnsi="Book Antiqua"/>
        </w:rPr>
        <w:t>: e3416 [PMID: 27100431 DOI: 10.1097/MD.0000000000003416]</w:t>
      </w:r>
    </w:p>
    <w:p w14:paraId="4BC3C5DD"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82 </w:t>
      </w:r>
      <w:r w:rsidRPr="00064ED9">
        <w:rPr>
          <w:rFonts w:ascii="Book Antiqua" w:hAnsi="Book Antiqua"/>
          <w:b/>
        </w:rPr>
        <w:t>Mennigen R</w:t>
      </w:r>
      <w:r w:rsidRPr="00064ED9">
        <w:rPr>
          <w:rFonts w:ascii="Book Antiqua" w:hAnsi="Book Antiqua"/>
        </w:rPr>
        <w:t xml:space="preserve">, Harting C, Lindner K, Vowinkel T, Rijcken E, Palmes D, Senninger N, Laukoetter MG. Comparison of Endoscopic Vacuum Therapy Versus Stent for Anastomotic Leak After Esophagectomy. </w:t>
      </w:r>
      <w:r w:rsidRPr="00064ED9">
        <w:rPr>
          <w:rFonts w:ascii="Book Antiqua" w:hAnsi="Book Antiqua"/>
          <w:i/>
        </w:rPr>
        <w:t>J Gastrointest Surg</w:t>
      </w:r>
      <w:r w:rsidRPr="00064ED9">
        <w:rPr>
          <w:rFonts w:ascii="Book Antiqua" w:hAnsi="Book Antiqua"/>
        </w:rPr>
        <w:t xml:space="preserve"> 2015; </w:t>
      </w:r>
      <w:r w:rsidRPr="00064ED9">
        <w:rPr>
          <w:rFonts w:ascii="Book Antiqua" w:hAnsi="Book Antiqua"/>
          <w:b/>
        </w:rPr>
        <w:t>19</w:t>
      </w:r>
      <w:r w:rsidRPr="00064ED9">
        <w:rPr>
          <w:rFonts w:ascii="Book Antiqua" w:hAnsi="Book Antiqua"/>
        </w:rPr>
        <w:t>: 1229-1235 [PMID: 25967140 DOI: 10.1007/s11605-015-2847-7]</w:t>
      </w:r>
    </w:p>
    <w:p w14:paraId="308A8C59" w14:textId="304222E7" w:rsidR="00064ED9" w:rsidRPr="00064ED9" w:rsidRDefault="00064ED9" w:rsidP="00064ED9">
      <w:pPr>
        <w:spacing w:line="360" w:lineRule="auto"/>
        <w:jc w:val="both"/>
        <w:rPr>
          <w:rFonts w:ascii="Book Antiqua" w:hAnsi="Book Antiqua"/>
        </w:rPr>
      </w:pPr>
      <w:r w:rsidRPr="00064ED9">
        <w:rPr>
          <w:rFonts w:ascii="Book Antiqua" w:hAnsi="Book Antiqua"/>
        </w:rPr>
        <w:t xml:space="preserve">83 </w:t>
      </w:r>
      <w:r w:rsidRPr="00064ED9">
        <w:rPr>
          <w:rFonts w:ascii="Book Antiqua" w:hAnsi="Book Antiqua"/>
          <w:b/>
        </w:rPr>
        <w:t>Rausa E</w:t>
      </w:r>
      <w:r w:rsidRPr="00064ED9">
        <w:rPr>
          <w:rFonts w:ascii="Book Antiqua" w:hAnsi="Book Antiqua"/>
        </w:rPr>
        <w:t xml:space="preserve">, Asti E, Aiolfi A, Bianco F, Bonitta G, Bonavina L. Comparison of endoscopic vacuum therapy versus endoscopic stenting for esophageal leaks: systematic review and meta-analysis. </w:t>
      </w:r>
      <w:r w:rsidRPr="00064ED9">
        <w:rPr>
          <w:rFonts w:ascii="Book Antiqua" w:hAnsi="Book Antiqua"/>
          <w:i/>
        </w:rPr>
        <w:t>Dis Esophagus</w:t>
      </w:r>
      <w:r w:rsidRPr="00064ED9">
        <w:rPr>
          <w:rFonts w:ascii="Book Antiqua" w:hAnsi="Book Antiqua"/>
        </w:rPr>
        <w:t xml:space="preserve"> 2018; </w:t>
      </w:r>
      <w:r w:rsidRPr="00064ED9">
        <w:rPr>
          <w:rFonts w:ascii="Book Antiqua" w:hAnsi="Book Antiqua"/>
          <w:b/>
        </w:rPr>
        <w:t>31</w:t>
      </w:r>
      <w:r w:rsidRPr="00064ED9">
        <w:rPr>
          <w:rFonts w:ascii="Book Antiqua" w:hAnsi="Book Antiqua"/>
        </w:rPr>
        <w:t xml:space="preserve"> [PMID: 29939229 DOI: 10.1093/dote/doy060]</w:t>
      </w:r>
    </w:p>
    <w:p w14:paraId="4E36FCBC"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84 </w:t>
      </w:r>
      <w:r w:rsidRPr="00064ED9">
        <w:rPr>
          <w:rFonts w:ascii="Book Antiqua" w:hAnsi="Book Antiqua"/>
          <w:b/>
        </w:rPr>
        <w:t>de Moura EGH</w:t>
      </w:r>
      <w:r w:rsidRPr="00064ED9">
        <w:rPr>
          <w:rFonts w:ascii="Book Antiqua" w:hAnsi="Book Antiqua"/>
        </w:rPr>
        <w:t xml:space="preserve">, Orso IRB, Aurélio EF, de Moura ETH, de Moura DTH, Santo MA. Factors associated with complications or failure of endoscopic balloon dilation of anastomotic stricture secondary to Roux-en-Y gastric bypass surgery. </w:t>
      </w:r>
      <w:r w:rsidRPr="00064ED9">
        <w:rPr>
          <w:rFonts w:ascii="Book Antiqua" w:hAnsi="Book Antiqua"/>
          <w:i/>
        </w:rPr>
        <w:t>Surg Obes Relat Dis</w:t>
      </w:r>
      <w:r w:rsidRPr="00064ED9">
        <w:rPr>
          <w:rFonts w:ascii="Book Antiqua" w:hAnsi="Book Antiqua"/>
        </w:rPr>
        <w:t xml:space="preserve"> 2016; </w:t>
      </w:r>
      <w:r w:rsidRPr="00064ED9">
        <w:rPr>
          <w:rFonts w:ascii="Book Antiqua" w:hAnsi="Book Antiqua"/>
          <w:b/>
        </w:rPr>
        <w:t>12</w:t>
      </w:r>
      <w:r w:rsidRPr="00064ED9">
        <w:rPr>
          <w:rFonts w:ascii="Book Antiqua" w:hAnsi="Book Antiqua"/>
        </w:rPr>
        <w:t>: 582-586 [PMID: 27174245 DOI: 10.1016/j.soard.2015.11.006]</w:t>
      </w:r>
    </w:p>
    <w:p w14:paraId="2E8AA04C"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85 </w:t>
      </w:r>
      <w:r w:rsidRPr="00064ED9">
        <w:rPr>
          <w:rFonts w:ascii="Book Antiqua" w:hAnsi="Book Antiqua"/>
          <w:b/>
        </w:rPr>
        <w:t>Moura D</w:t>
      </w:r>
      <w:r w:rsidRPr="00064ED9">
        <w:rPr>
          <w:rFonts w:ascii="Book Antiqua" w:hAnsi="Book Antiqua"/>
        </w:rPr>
        <w:t xml:space="preserve">, Oliveira J, De Moura EG, Bernardo W, Galvão Neto M, Campos J, Popov VB, Thompson C. Effectiveness of intragastric balloon for obesity: A systematic review and meta-analysis based on randomized control trials. </w:t>
      </w:r>
      <w:r w:rsidRPr="00064ED9">
        <w:rPr>
          <w:rFonts w:ascii="Book Antiqua" w:hAnsi="Book Antiqua"/>
          <w:i/>
        </w:rPr>
        <w:t>Surg Obes Relat Dis</w:t>
      </w:r>
      <w:r w:rsidRPr="00064ED9">
        <w:rPr>
          <w:rFonts w:ascii="Book Antiqua" w:hAnsi="Book Antiqua"/>
        </w:rPr>
        <w:t xml:space="preserve"> 2016; </w:t>
      </w:r>
      <w:r w:rsidRPr="00064ED9">
        <w:rPr>
          <w:rFonts w:ascii="Book Antiqua" w:hAnsi="Book Antiqua"/>
          <w:b/>
        </w:rPr>
        <w:t>12</w:t>
      </w:r>
      <w:r w:rsidRPr="00064ED9">
        <w:rPr>
          <w:rFonts w:ascii="Book Antiqua" w:hAnsi="Book Antiqua"/>
        </w:rPr>
        <w:t>: 420-429 [PMID: 26968503 DOI: 10.1016/j.soard.2015.10.077]</w:t>
      </w:r>
    </w:p>
    <w:p w14:paraId="173461F2" w14:textId="77777777" w:rsidR="00064ED9" w:rsidRPr="00064ED9" w:rsidRDefault="00064ED9" w:rsidP="00064ED9">
      <w:pPr>
        <w:spacing w:line="360" w:lineRule="auto"/>
        <w:jc w:val="both"/>
        <w:rPr>
          <w:rFonts w:ascii="Book Antiqua" w:hAnsi="Book Antiqua"/>
        </w:rPr>
      </w:pPr>
      <w:r w:rsidRPr="00064ED9">
        <w:rPr>
          <w:rFonts w:ascii="Book Antiqua" w:hAnsi="Book Antiqua"/>
        </w:rPr>
        <w:lastRenderedPageBreak/>
        <w:t xml:space="preserve">86 </w:t>
      </w:r>
      <w:r w:rsidRPr="00064ED9">
        <w:rPr>
          <w:rFonts w:ascii="Book Antiqua" w:hAnsi="Book Antiqua"/>
          <w:b/>
        </w:rPr>
        <w:t>Brunaldi VO</w:t>
      </w:r>
      <w:r w:rsidRPr="00064ED9">
        <w:rPr>
          <w:rFonts w:ascii="Book Antiqua" w:hAnsi="Book Antiqua"/>
        </w:rPr>
        <w:t xml:space="preserve">, Jirapinyo P, de Moura DTH, Okazaki O, Bernardo WM, Galvão Neto M, Campos JM, Santo MA, de Moura EGH. Endoscopic Treatment of Weight Regain Following Roux-en-Y Gastric Bypass: a Systematic Review and Meta-analysis. </w:t>
      </w:r>
      <w:r w:rsidRPr="00064ED9">
        <w:rPr>
          <w:rFonts w:ascii="Book Antiqua" w:hAnsi="Book Antiqua"/>
          <w:i/>
        </w:rPr>
        <w:t>Obes Surg</w:t>
      </w:r>
      <w:r w:rsidRPr="00064ED9">
        <w:rPr>
          <w:rFonts w:ascii="Book Antiqua" w:hAnsi="Book Antiqua"/>
        </w:rPr>
        <w:t xml:space="preserve"> 2018; </w:t>
      </w:r>
      <w:r w:rsidRPr="00064ED9">
        <w:rPr>
          <w:rFonts w:ascii="Book Antiqua" w:hAnsi="Book Antiqua"/>
          <w:b/>
        </w:rPr>
        <w:t>28</w:t>
      </w:r>
      <w:r w:rsidRPr="00064ED9">
        <w:rPr>
          <w:rFonts w:ascii="Book Antiqua" w:hAnsi="Book Antiqua"/>
        </w:rPr>
        <w:t>: 266-276 [PMID: 29082456 DOI: 10.1007/s11695-017-2986-x]</w:t>
      </w:r>
    </w:p>
    <w:p w14:paraId="4F9E4EB0"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87 </w:t>
      </w:r>
      <w:r w:rsidRPr="00064ED9">
        <w:rPr>
          <w:rFonts w:ascii="Book Antiqua" w:hAnsi="Book Antiqua"/>
          <w:b/>
        </w:rPr>
        <w:t>de Moura EGH</w:t>
      </w:r>
      <w:r w:rsidRPr="00064ED9">
        <w:rPr>
          <w:rFonts w:ascii="Book Antiqua" w:hAnsi="Book Antiqua"/>
        </w:rPr>
        <w:t xml:space="preserve">, Ribeiro IB, Frazão MSV, Mestieri LHM, de Moura DTH, Dal Bó CMR, Brunaldi VO, de Moura ETH, Nunes GC, Bustamante FAC, Dos Passos Galvão Neto M, Matuguma SE, Bernardo WM, Santo MA. EUS-Guided Intragastric Injection of Botulinum Toxin A in the Preoperative Treatment of Super-Obese Patients: a Randomized Clinical Trial. </w:t>
      </w:r>
      <w:r w:rsidRPr="00064ED9">
        <w:rPr>
          <w:rFonts w:ascii="Book Antiqua" w:hAnsi="Book Antiqua"/>
          <w:i/>
        </w:rPr>
        <w:t>Obes Surg</w:t>
      </w:r>
      <w:r w:rsidRPr="00064ED9">
        <w:rPr>
          <w:rFonts w:ascii="Book Antiqua" w:hAnsi="Book Antiqua"/>
        </w:rPr>
        <w:t xml:space="preserve"> 2019; </w:t>
      </w:r>
      <w:r w:rsidRPr="00064ED9">
        <w:rPr>
          <w:rFonts w:ascii="Book Antiqua" w:hAnsi="Book Antiqua"/>
          <w:b/>
        </w:rPr>
        <w:t>29</w:t>
      </w:r>
      <w:r w:rsidRPr="00064ED9">
        <w:rPr>
          <w:rFonts w:ascii="Book Antiqua" w:hAnsi="Book Antiqua"/>
        </w:rPr>
        <w:t>: 32-39 [PMID: 30120640 DOI: 10.1007/s11695-018-3470-y]</w:t>
      </w:r>
    </w:p>
    <w:p w14:paraId="073DA49C"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88 </w:t>
      </w:r>
      <w:r w:rsidRPr="00064ED9">
        <w:rPr>
          <w:rFonts w:ascii="Book Antiqua" w:hAnsi="Book Antiqua"/>
          <w:b/>
        </w:rPr>
        <w:t>Madruga-Neto AC</w:t>
      </w:r>
      <w:r w:rsidRPr="00064ED9">
        <w:rPr>
          <w:rFonts w:ascii="Book Antiqua" w:hAnsi="Book Antiqua"/>
        </w:rPr>
        <w:t xml:space="preserve">, Bernardo WM, de Moura DTH, Brunaldi VO, Martins RK, Josino IR, de Moura ETH, de Souza TF, Santo MA, de Moura EGH. The Effectiveness of Endoscopic Gastroplasty for Obesity Treatment According to FDA Thresholds: Systematic Review and Meta-Analysis Based on Randomized Controlled Trials. </w:t>
      </w:r>
      <w:r w:rsidRPr="00064ED9">
        <w:rPr>
          <w:rFonts w:ascii="Book Antiqua" w:hAnsi="Book Antiqua"/>
          <w:i/>
        </w:rPr>
        <w:t>Obes Surg</w:t>
      </w:r>
      <w:r w:rsidRPr="00064ED9">
        <w:rPr>
          <w:rFonts w:ascii="Book Antiqua" w:hAnsi="Book Antiqua"/>
        </w:rPr>
        <w:t xml:space="preserve"> 2018; </w:t>
      </w:r>
      <w:r w:rsidRPr="00064ED9">
        <w:rPr>
          <w:rFonts w:ascii="Book Antiqua" w:hAnsi="Book Antiqua"/>
          <w:b/>
        </w:rPr>
        <w:t>28</w:t>
      </w:r>
      <w:r w:rsidRPr="00064ED9">
        <w:rPr>
          <w:rFonts w:ascii="Book Antiqua" w:hAnsi="Book Antiqua"/>
        </w:rPr>
        <w:t>: 2932-2940 [PMID: 29909512 DOI: 10.1007/s11695-018-3335-4]</w:t>
      </w:r>
    </w:p>
    <w:p w14:paraId="62E0B303"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89 </w:t>
      </w:r>
      <w:r w:rsidRPr="00064ED9">
        <w:rPr>
          <w:rFonts w:ascii="Book Antiqua" w:hAnsi="Book Antiqua"/>
          <w:b/>
        </w:rPr>
        <w:t>Barrichello S</w:t>
      </w:r>
      <w:r w:rsidRPr="00064ED9">
        <w:rPr>
          <w:rFonts w:ascii="Book Antiqua" w:hAnsi="Book Antiqua"/>
        </w:rPr>
        <w:t xml:space="preserve">, Minata MK, García Ruiz de Gordejuela A, Bernardo WM, de Souza TF, Galvão Neto M, Hourneaux de Moura DT, Santo MA, Hourneaux de Moura EG. Laparoscopic Greater Curvature Plication and Laparoscopic Sleeve Gastrectomy Treatments for Obesity: Systematic Review and Meta-Analysis of Short- and Mid-Term Results. </w:t>
      </w:r>
      <w:r w:rsidRPr="00064ED9">
        <w:rPr>
          <w:rFonts w:ascii="Book Antiqua" w:hAnsi="Book Antiqua"/>
          <w:i/>
        </w:rPr>
        <w:t>Obes Surg</w:t>
      </w:r>
      <w:r w:rsidRPr="00064ED9">
        <w:rPr>
          <w:rFonts w:ascii="Book Antiqua" w:hAnsi="Book Antiqua"/>
        </w:rPr>
        <w:t xml:space="preserve"> 2018; </w:t>
      </w:r>
      <w:r w:rsidRPr="00064ED9">
        <w:rPr>
          <w:rFonts w:ascii="Book Antiqua" w:hAnsi="Book Antiqua"/>
          <w:b/>
        </w:rPr>
        <w:t>28</w:t>
      </w:r>
      <w:r w:rsidRPr="00064ED9">
        <w:rPr>
          <w:rFonts w:ascii="Book Antiqua" w:hAnsi="Book Antiqua"/>
        </w:rPr>
        <w:t>: 3199-3212 [PMID: 29951784 DOI: 10.1007/s11695-018-3330-9]</w:t>
      </w:r>
    </w:p>
    <w:p w14:paraId="614058B9"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90 </w:t>
      </w:r>
      <w:r w:rsidRPr="00064ED9">
        <w:rPr>
          <w:rFonts w:ascii="Book Antiqua" w:hAnsi="Book Antiqua"/>
          <w:b/>
        </w:rPr>
        <w:t>de Moura DTH</w:t>
      </w:r>
      <w:r w:rsidRPr="00064ED9">
        <w:rPr>
          <w:rFonts w:ascii="Book Antiqua" w:hAnsi="Book Antiqua"/>
        </w:rPr>
        <w:t xml:space="preserve">, de Moura EGH, Neto MG, Thompson CC. To the Editor. </w:t>
      </w:r>
      <w:r w:rsidRPr="00064ED9">
        <w:rPr>
          <w:rFonts w:ascii="Book Antiqua" w:hAnsi="Book Antiqua"/>
          <w:i/>
        </w:rPr>
        <w:t>Surg Obes Relat Dis</w:t>
      </w:r>
      <w:r w:rsidRPr="00064ED9">
        <w:rPr>
          <w:rFonts w:ascii="Book Antiqua" w:hAnsi="Book Antiqua"/>
        </w:rPr>
        <w:t xml:space="preserve"> 2019; </w:t>
      </w:r>
      <w:r w:rsidRPr="00064ED9">
        <w:rPr>
          <w:rFonts w:ascii="Book Antiqua" w:hAnsi="Book Antiqua"/>
          <w:b/>
        </w:rPr>
        <w:t>15</w:t>
      </w:r>
      <w:r w:rsidRPr="00064ED9">
        <w:rPr>
          <w:rFonts w:ascii="Book Antiqua" w:hAnsi="Book Antiqua"/>
        </w:rPr>
        <w:t>: 155-157 [PMID: 30477752 DOI: 10.1016/j.soard.2018.10.006]</w:t>
      </w:r>
    </w:p>
    <w:p w14:paraId="7C989ADA"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91 </w:t>
      </w:r>
      <w:r w:rsidRPr="00064ED9">
        <w:rPr>
          <w:rFonts w:ascii="Book Antiqua" w:hAnsi="Book Antiqua"/>
          <w:b/>
        </w:rPr>
        <w:t>Nedelcu M</w:t>
      </w:r>
      <w:r w:rsidRPr="00064ED9">
        <w:rPr>
          <w:rFonts w:ascii="Book Antiqua" w:hAnsi="Book Antiqua"/>
        </w:rPr>
        <w:t xml:space="preserve">, Manos T, Cotirlet A, Noel P, Gagner M. Outcome of leaks after sleeve gastrectomy based on a new algorithm adressing leak size and gastric stenosis. </w:t>
      </w:r>
      <w:r w:rsidRPr="00064ED9">
        <w:rPr>
          <w:rFonts w:ascii="Book Antiqua" w:hAnsi="Book Antiqua"/>
          <w:i/>
        </w:rPr>
        <w:t>Obes Surg</w:t>
      </w:r>
      <w:r w:rsidRPr="00064ED9">
        <w:rPr>
          <w:rFonts w:ascii="Book Antiqua" w:hAnsi="Book Antiqua"/>
        </w:rPr>
        <w:t xml:space="preserve"> 2015; </w:t>
      </w:r>
      <w:r w:rsidRPr="00064ED9">
        <w:rPr>
          <w:rFonts w:ascii="Book Antiqua" w:hAnsi="Book Antiqua"/>
          <w:b/>
        </w:rPr>
        <w:t>25</w:t>
      </w:r>
      <w:r w:rsidRPr="00064ED9">
        <w:rPr>
          <w:rFonts w:ascii="Book Antiqua" w:hAnsi="Book Antiqua"/>
        </w:rPr>
        <w:t>: 559-563 [PMID: 25589019 DOI: 10.1007/s11695-014-1561-y]</w:t>
      </w:r>
    </w:p>
    <w:p w14:paraId="0579A1BF" w14:textId="77777777" w:rsidR="00064ED9" w:rsidRPr="00064ED9" w:rsidRDefault="00064ED9" w:rsidP="00064ED9">
      <w:pPr>
        <w:spacing w:line="360" w:lineRule="auto"/>
        <w:jc w:val="both"/>
        <w:rPr>
          <w:rFonts w:ascii="Book Antiqua" w:hAnsi="Book Antiqua"/>
        </w:rPr>
      </w:pPr>
      <w:r w:rsidRPr="00064ED9">
        <w:rPr>
          <w:rFonts w:ascii="Book Antiqua" w:hAnsi="Book Antiqua"/>
        </w:rPr>
        <w:lastRenderedPageBreak/>
        <w:t xml:space="preserve">92 </w:t>
      </w:r>
      <w:r w:rsidRPr="00064ED9">
        <w:rPr>
          <w:rFonts w:ascii="Book Antiqua" w:hAnsi="Book Antiqua"/>
          <w:b/>
        </w:rPr>
        <w:t>Nimeri A</w:t>
      </w:r>
      <w:r w:rsidRPr="00064ED9">
        <w:rPr>
          <w:rFonts w:ascii="Book Antiqua" w:hAnsi="Book Antiqua"/>
        </w:rPr>
        <w:t xml:space="preserve">, Ibrahim M, Maasher A, Al Hadad M. Management Algorithm for Leaks Following Laparoscopic Sleeve Gastrectomy. </w:t>
      </w:r>
      <w:r w:rsidRPr="00064ED9">
        <w:rPr>
          <w:rFonts w:ascii="Book Antiqua" w:hAnsi="Book Antiqua"/>
          <w:i/>
        </w:rPr>
        <w:t>Obes Surg</w:t>
      </w:r>
      <w:r w:rsidRPr="00064ED9">
        <w:rPr>
          <w:rFonts w:ascii="Book Antiqua" w:hAnsi="Book Antiqua"/>
        </w:rPr>
        <w:t xml:space="preserve"> 2016; </w:t>
      </w:r>
      <w:r w:rsidRPr="00064ED9">
        <w:rPr>
          <w:rFonts w:ascii="Book Antiqua" w:hAnsi="Book Antiqua"/>
          <w:b/>
        </w:rPr>
        <w:t>26</w:t>
      </w:r>
      <w:r w:rsidRPr="00064ED9">
        <w:rPr>
          <w:rFonts w:ascii="Book Antiqua" w:hAnsi="Book Antiqua"/>
        </w:rPr>
        <w:t>: 21-25 [PMID: 26071239 DOI: 10.1007/s11695-015-1751-2]</w:t>
      </w:r>
    </w:p>
    <w:p w14:paraId="263EDC4D"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93 </w:t>
      </w:r>
      <w:r w:rsidRPr="00064ED9">
        <w:rPr>
          <w:rFonts w:ascii="Book Antiqua" w:hAnsi="Book Antiqua"/>
          <w:b/>
        </w:rPr>
        <w:t>Valli PV</w:t>
      </w:r>
      <w:r w:rsidRPr="00064ED9">
        <w:rPr>
          <w:rFonts w:ascii="Book Antiqua" w:hAnsi="Book Antiqua"/>
        </w:rPr>
        <w:t xml:space="preserve">, Gubler C. Review article including treatment algorithm: endoscopic treatment of luminal complications after bariatric surgery. </w:t>
      </w:r>
      <w:r w:rsidRPr="00064ED9">
        <w:rPr>
          <w:rFonts w:ascii="Book Antiqua" w:hAnsi="Book Antiqua"/>
          <w:i/>
        </w:rPr>
        <w:t>Clin Obes</w:t>
      </w:r>
      <w:r w:rsidRPr="00064ED9">
        <w:rPr>
          <w:rFonts w:ascii="Book Antiqua" w:hAnsi="Book Antiqua"/>
        </w:rPr>
        <w:t xml:space="preserve"> 2017; </w:t>
      </w:r>
      <w:r w:rsidRPr="00064ED9">
        <w:rPr>
          <w:rFonts w:ascii="Book Antiqua" w:hAnsi="Book Antiqua"/>
          <w:b/>
        </w:rPr>
        <w:t>7</w:t>
      </w:r>
      <w:r w:rsidRPr="00064ED9">
        <w:rPr>
          <w:rFonts w:ascii="Book Antiqua" w:hAnsi="Book Antiqua"/>
        </w:rPr>
        <w:t>: 115-122 [PMID: 28199050 DOI: 10.1111/cob.12182]</w:t>
      </w:r>
    </w:p>
    <w:p w14:paraId="54964D7D"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94 </w:t>
      </w:r>
      <w:r w:rsidRPr="00064ED9">
        <w:rPr>
          <w:rFonts w:ascii="Book Antiqua" w:hAnsi="Book Antiqua"/>
          <w:b/>
        </w:rPr>
        <w:t>Morell B</w:t>
      </w:r>
      <w:r w:rsidRPr="00064ED9">
        <w:rPr>
          <w:rFonts w:ascii="Book Antiqua" w:hAnsi="Book Antiqua"/>
        </w:rPr>
        <w:t xml:space="preserve">, Murray F, Vetter D, Bueter M, Gubler C. Endoscopic vacuum therapy (EVT) for early infradiaphragmal leakage after bariatric surgery-outcomes of six consecutive cases in a single institution. </w:t>
      </w:r>
      <w:r w:rsidRPr="00064ED9">
        <w:rPr>
          <w:rFonts w:ascii="Book Antiqua" w:hAnsi="Book Antiqua"/>
          <w:i/>
        </w:rPr>
        <w:t>Langenbecks Arch Surg</w:t>
      </w:r>
      <w:r w:rsidRPr="00064ED9">
        <w:rPr>
          <w:rFonts w:ascii="Book Antiqua" w:hAnsi="Book Antiqua"/>
        </w:rPr>
        <w:t xml:space="preserve"> 2019; </w:t>
      </w:r>
      <w:r w:rsidRPr="00064ED9">
        <w:rPr>
          <w:rFonts w:ascii="Book Antiqua" w:hAnsi="Book Antiqua"/>
          <w:b/>
        </w:rPr>
        <w:t>404</w:t>
      </w:r>
      <w:r w:rsidRPr="00064ED9">
        <w:rPr>
          <w:rFonts w:ascii="Book Antiqua" w:hAnsi="Book Antiqua"/>
        </w:rPr>
        <w:t>: 115-121 [PMID: 30645682 DOI: 10.1007/s00423-019-01750-9]</w:t>
      </w:r>
    </w:p>
    <w:p w14:paraId="2527943F"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95 </w:t>
      </w:r>
      <w:r w:rsidRPr="00064ED9">
        <w:rPr>
          <w:rFonts w:ascii="Book Antiqua" w:hAnsi="Book Antiqua"/>
          <w:b/>
        </w:rPr>
        <w:t>Leeds SG</w:t>
      </w:r>
      <w:r w:rsidRPr="00064ED9">
        <w:rPr>
          <w:rFonts w:ascii="Book Antiqua" w:hAnsi="Book Antiqua"/>
        </w:rPr>
        <w:t xml:space="preserve">, Burdick JS. Management of gastric leaks after sleeve gastrectomy with endoluminal vacuum (E-Vac) therapy. </w:t>
      </w:r>
      <w:r w:rsidRPr="00064ED9">
        <w:rPr>
          <w:rFonts w:ascii="Book Antiqua" w:hAnsi="Book Antiqua"/>
          <w:i/>
        </w:rPr>
        <w:t>Surg Obes Relat Dis</w:t>
      </w:r>
      <w:r w:rsidRPr="00064ED9">
        <w:rPr>
          <w:rFonts w:ascii="Book Antiqua" w:hAnsi="Book Antiqua"/>
        </w:rPr>
        <w:t xml:space="preserve"> 2016; </w:t>
      </w:r>
      <w:r w:rsidRPr="00064ED9">
        <w:rPr>
          <w:rFonts w:ascii="Book Antiqua" w:hAnsi="Book Antiqua"/>
          <w:b/>
        </w:rPr>
        <w:t>12</w:t>
      </w:r>
      <w:r w:rsidRPr="00064ED9">
        <w:rPr>
          <w:rFonts w:ascii="Book Antiqua" w:hAnsi="Book Antiqua"/>
        </w:rPr>
        <w:t>: 1278-1285 [PMID: 27178614 DOI: 10.1016/j.soard.2016.01.017]</w:t>
      </w:r>
    </w:p>
    <w:p w14:paraId="7A6EF493"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96 </w:t>
      </w:r>
      <w:r w:rsidRPr="00064ED9">
        <w:rPr>
          <w:rFonts w:ascii="Book Antiqua" w:hAnsi="Book Antiqua"/>
          <w:b/>
        </w:rPr>
        <w:t>Cuadrado Ayuso M</w:t>
      </w:r>
      <w:r w:rsidRPr="00064ED9">
        <w:rPr>
          <w:rFonts w:ascii="Book Antiqua" w:hAnsi="Book Antiqua"/>
        </w:rPr>
        <w:t xml:space="preserve">, Franco Herrera R, Lago Oliver J. Succesful Management of Laparoscopic Sleeve Gastrectomy Leak with Negative Pressure Therapy. </w:t>
      </w:r>
      <w:r w:rsidRPr="00064ED9">
        <w:rPr>
          <w:rFonts w:ascii="Book Antiqua" w:hAnsi="Book Antiqua"/>
          <w:i/>
        </w:rPr>
        <w:t>Obes Surg</w:t>
      </w:r>
      <w:r w:rsidRPr="00064ED9">
        <w:rPr>
          <w:rFonts w:ascii="Book Antiqua" w:hAnsi="Book Antiqua"/>
        </w:rPr>
        <w:t xml:space="preserve"> 2017; </w:t>
      </w:r>
      <w:r w:rsidRPr="00064ED9">
        <w:rPr>
          <w:rFonts w:ascii="Book Antiqua" w:hAnsi="Book Antiqua"/>
          <w:b/>
        </w:rPr>
        <w:t>27</w:t>
      </w:r>
      <w:r w:rsidRPr="00064ED9">
        <w:rPr>
          <w:rFonts w:ascii="Book Antiqua" w:hAnsi="Book Antiqua"/>
        </w:rPr>
        <w:t>: 2452-2453 [PMID: 28676958 DOI: 10.1007/s11695-017-2752-0]</w:t>
      </w:r>
    </w:p>
    <w:p w14:paraId="0DA99461"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97 </w:t>
      </w:r>
      <w:r w:rsidRPr="00064ED9">
        <w:rPr>
          <w:rFonts w:ascii="Book Antiqua" w:hAnsi="Book Antiqua"/>
          <w:b/>
        </w:rPr>
        <w:t>Szymanski K</w:t>
      </w:r>
      <w:r w:rsidRPr="00064ED9">
        <w:rPr>
          <w:rFonts w:ascii="Book Antiqua" w:hAnsi="Book Antiqua"/>
        </w:rPr>
        <w:t xml:space="preserve">, Ontiveros E, Burdick JS, Davis D, Leeds SG. Endolumenal Vacuum Therapy and Fistulojejunostomy in the Management of Sleeve Gastrectomy Staple Line Leaks. </w:t>
      </w:r>
      <w:r w:rsidRPr="00064ED9">
        <w:rPr>
          <w:rFonts w:ascii="Book Antiqua" w:hAnsi="Book Antiqua"/>
          <w:i/>
        </w:rPr>
        <w:t>Case Rep Surg</w:t>
      </w:r>
      <w:r w:rsidRPr="00064ED9">
        <w:rPr>
          <w:rFonts w:ascii="Book Antiqua" w:hAnsi="Book Antiqua"/>
        </w:rPr>
        <w:t xml:space="preserve"> 2018; </w:t>
      </w:r>
      <w:r w:rsidRPr="00064ED9">
        <w:rPr>
          <w:rFonts w:ascii="Book Antiqua" w:hAnsi="Book Antiqua"/>
          <w:b/>
        </w:rPr>
        <w:t>2018</w:t>
      </w:r>
      <w:r w:rsidRPr="00064ED9">
        <w:rPr>
          <w:rFonts w:ascii="Book Antiqua" w:hAnsi="Book Antiqua"/>
        </w:rPr>
        <w:t>: 2494069 [PMID: 29686922 DOI: 10.1155/2018/2494069]</w:t>
      </w:r>
    </w:p>
    <w:p w14:paraId="3DAE1326"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98 </w:t>
      </w:r>
      <w:r w:rsidRPr="00064ED9">
        <w:rPr>
          <w:rFonts w:ascii="Book Antiqua" w:hAnsi="Book Antiqua"/>
          <w:b/>
        </w:rPr>
        <w:t>Scott RB</w:t>
      </w:r>
      <w:r w:rsidRPr="00064ED9">
        <w:rPr>
          <w:rFonts w:ascii="Book Antiqua" w:hAnsi="Book Antiqua"/>
        </w:rPr>
        <w:t xml:space="preserve">, Ritter LA, Shada AL, Feldman SH, Kleiner DE. Endoluminal vacuum therapy for gastrojejunal anastomotic leaks after Roux-en-Y gastric bypass: a pilot study in a swine model. </w:t>
      </w:r>
      <w:r w:rsidRPr="00064ED9">
        <w:rPr>
          <w:rFonts w:ascii="Book Antiqua" w:hAnsi="Book Antiqua"/>
          <w:i/>
        </w:rPr>
        <w:t>Surg Endosc</w:t>
      </w:r>
      <w:r w:rsidRPr="00064ED9">
        <w:rPr>
          <w:rFonts w:ascii="Book Antiqua" w:hAnsi="Book Antiqua"/>
        </w:rPr>
        <w:t xml:space="preserve"> 2016; </w:t>
      </w:r>
      <w:r w:rsidRPr="00064ED9">
        <w:rPr>
          <w:rFonts w:ascii="Book Antiqua" w:hAnsi="Book Antiqua"/>
          <w:b/>
        </w:rPr>
        <w:t>30</w:t>
      </w:r>
      <w:r w:rsidRPr="00064ED9">
        <w:rPr>
          <w:rFonts w:ascii="Book Antiqua" w:hAnsi="Book Antiqua"/>
        </w:rPr>
        <w:t>: 5147-5152 [PMID: 26928190 DOI: 10.1007/s00464-016-4823-z]</w:t>
      </w:r>
    </w:p>
    <w:p w14:paraId="5A215E56"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99 </w:t>
      </w:r>
      <w:r w:rsidRPr="00064ED9">
        <w:rPr>
          <w:rFonts w:ascii="Book Antiqua" w:hAnsi="Book Antiqua"/>
          <w:b/>
        </w:rPr>
        <w:t>Seyfried F</w:t>
      </w:r>
      <w:r w:rsidRPr="00064ED9">
        <w:rPr>
          <w:rFonts w:ascii="Book Antiqua" w:hAnsi="Book Antiqua"/>
        </w:rPr>
        <w:t xml:space="preserve">, Reimer S, Miras AD, Kenn W, Germer CT, Scheurlen M, Jurowich C. Successful treatment of a gastric leak after bariatric surgery using endoluminal vacuum therapy. </w:t>
      </w:r>
      <w:r w:rsidRPr="00064ED9">
        <w:rPr>
          <w:rFonts w:ascii="Book Antiqua" w:hAnsi="Book Antiqua"/>
          <w:i/>
        </w:rPr>
        <w:t>Endoscopy</w:t>
      </w:r>
      <w:r w:rsidRPr="00064ED9">
        <w:rPr>
          <w:rFonts w:ascii="Book Antiqua" w:hAnsi="Book Antiqua"/>
        </w:rPr>
        <w:t xml:space="preserve"> 2013; </w:t>
      </w:r>
      <w:r w:rsidRPr="00064ED9">
        <w:rPr>
          <w:rFonts w:ascii="Book Antiqua" w:hAnsi="Book Antiqua"/>
          <w:b/>
        </w:rPr>
        <w:t xml:space="preserve">45 </w:t>
      </w:r>
      <w:r w:rsidRPr="00DF5E58">
        <w:rPr>
          <w:rFonts w:ascii="Book Antiqua" w:hAnsi="Book Antiqua"/>
        </w:rPr>
        <w:t>Suppl 2 UCTN:</w:t>
      </w:r>
      <w:r w:rsidRPr="00064ED9">
        <w:rPr>
          <w:rFonts w:ascii="Book Antiqua" w:hAnsi="Book Antiqua"/>
        </w:rPr>
        <w:t xml:space="preserve"> E267-E268 [PMID: 24008459 DOI: 10.1055/s-0033-1344569]</w:t>
      </w:r>
    </w:p>
    <w:p w14:paraId="4D2CF8A9"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100 </w:t>
      </w:r>
      <w:r w:rsidRPr="00064ED9">
        <w:rPr>
          <w:rFonts w:ascii="Book Antiqua" w:hAnsi="Book Antiqua"/>
          <w:b/>
        </w:rPr>
        <w:t>Loske G</w:t>
      </w:r>
      <w:r w:rsidRPr="00064ED9">
        <w:rPr>
          <w:rFonts w:ascii="Book Antiqua" w:hAnsi="Book Antiqua"/>
        </w:rPr>
        <w:t xml:space="preserve">, Rucktäschel F, Schorsch T, van Ackeren V, Stark B, Müller CT. Successful endoscopic vacuum therapy with new open-pore film drainage in a </w:t>
      </w:r>
      <w:r w:rsidRPr="00064ED9">
        <w:rPr>
          <w:rFonts w:ascii="Book Antiqua" w:hAnsi="Book Antiqua"/>
        </w:rPr>
        <w:lastRenderedPageBreak/>
        <w:t xml:space="preserve">case of iatrogenic duodenal perforation during ERCP. </w:t>
      </w:r>
      <w:r w:rsidRPr="00064ED9">
        <w:rPr>
          <w:rFonts w:ascii="Book Antiqua" w:hAnsi="Book Antiqua"/>
          <w:i/>
        </w:rPr>
        <w:t>Endoscopy</w:t>
      </w:r>
      <w:r w:rsidRPr="00064ED9">
        <w:rPr>
          <w:rFonts w:ascii="Book Antiqua" w:hAnsi="Book Antiqua"/>
        </w:rPr>
        <w:t xml:space="preserve"> 2015; </w:t>
      </w:r>
      <w:r w:rsidRPr="00064ED9">
        <w:rPr>
          <w:rFonts w:ascii="Book Antiqua" w:hAnsi="Book Antiqua"/>
          <w:b/>
        </w:rPr>
        <w:t>47</w:t>
      </w:r>
      <w:r w:rsidRPr="00064ED9">
        <w:rPr>
          <w:rFonts w:ascii="Book Antiqua" w:hAnsi="Book Antiqua"/>
        </w:rPr>
        <w:t>: E577-E578 [PMID: 26649468 DOI: 10.1055/s-0034-1393388]</w:t>
      </w:r>
    </w:p>
    <w:p w14:paraId="514C490E"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101 </w:t>
      </w:r>
      <w:r w:rsidRPr="00064ED9">
        <w:rPr>
          <w:rFonts w:ascii="Book Antiqua" w:hAnsi="Book Antiqua"/>
          <w:b/>
        </w:rPr>
        <w:t>Loske G</w:t>
      </w:r>
      <w:r w:rsidRPr="00064ED9">
        <w:rPr>
          <w:rFonts w:ascii="Book Antiqua" w:hAnsi="Book Antiqua"/>
        </w:rPr>
        <w:t xml:space="preserve">, Schorsch T, Mueller CT. Endoscopic intraluminal vacuum therapy of duodenal perforation. </w:t>
      </w:r>
      <w:r w:rsidRPr="00064ED9">
        <w:rPr>
          <w:rFonts w:ascii="Book Antiqua" w:hAnsi="Book Antiqua"/>
          <w:i/>
        </w:rPr>
        <w:t>Endoscopy</w:t>
      </w:r>
      <w:r w:rsidRPr="00064ED9">
        <w:rPr>
          <w:rFonts w:ascii="Book Antiqua" w:hAnsi="Book Antiqua"/>
        </w:rPr>
        <w:t xml:space="preserve"> 2010; </w:t>
      </w:r>
      <w:r w:rsidRPr="00064ED9">
        <w:rPr>
          <w:rFonts w:ascii="Book Antiqua" w:hAnsi="Book Antiqua"/>
          <w:b/>
        </w:rPr>
        <w:t xml:space="preserve">42 </w:t>
      </w:r>
      <w:r w:rsidRPr="00DF5E58">
        <w:rPr>
          <w:rFonts w:ascii="Book Antiqua" w:hAnsi="Book Antiqua"/>
        </w:rPr>
        <w:t>Suppl 2:</w:t>
      </w:r>
      <w:r w:rsidRPr="00064ED9">
        <w:rPr>
          <w:rFonts w:ascii="Book Antiqua" w:hAnsi="Book Antiqua"/>
        </w:rPr>
        <w:t xml:space="preserve"> E109 [PMID: 20306395 DOI: 10.1055/s-0029-1243947]</w:t>
      </w:r>
    </w:p>
    <w:p w14:paraId="769B79DF"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102 </w:t>
      </w:r>
      <w:r w:rsidRPr="00064ED9">
        <w:rPr>
          <w:rFonts w:ascii="Book Antiqua" w:hAnsi="Book Antiqua"/>
          <w:b/>
        </w:rPr>
        <w:t>Glatz T</w:t>
      </w:r>
      <w:r w:rsidRPr="00064ED9">
        <w:rPr>
          <w:rFonts w:ascii="Book Antiqua" w:hAnsi="Book Antiqua"/>
        </w:rPr>
        <w:t xml:space="preserve">, Fischer A, Hoeppner J, Thimme R, Walker C, Richter-Schrag HJ. Vacuum sponge therapy using the pull-through technique via a percutaneous endoscopic gastrostomy to treat iatrogenic duodenal perforation. </w:t>
      </w:r>
      <w:r w:rsidRPr="00064ED9">
        <w:rPr>
          <w:rFonts w:ascii="Book Antiqua" w:hAnsi="Book Antiqua"/>
          <w:i/>
        </w:rPr>
        <w:t>Endoscopy</w:t>
      </w:r>
      <w:r w:rsidRPr="00064ED9">
        <w:rPr>
          <w:rFonts w:ascii="Book Antiqua" w:hAnsi="Book Antiqua"/>
        </w:rPr>
        <w:t xml:space="preserve"> 2015; </w:t>
      </w:r>
      <w:r w:rsidRPr="00064ED9">
        <w:rPr>
          <w:rFonts w:ascii="Book Antiqua" w:hAnsi="Book Antiqua"/>
          <w:b/>
        </w:rPr>
        <w:t xml:space="preserve">47 </w:t>
      </w:r>
      <w:r w:rsidRPr="00DF5E58">
        <w:rPr>
          <w:rFonts w:ascii="Book Antiqua" w:hAnsi="Book Antiqua"/>
        </w:rPr>
        <w:t xml:space="preserve">Suppl 1: </w:t>
      </w:r>
      <w:r w:rsidRPr="00064ED9">
        <w:rPr>
          <w:rFonts w:ascii="Book Antiqua" w:hAnsi="Book Antiqua"/>
        </w:rPr>
        <w:t>E567-E568 [PMID: 26610087 DOI: 10.1055/s-0034-1393369]</w:t>
      </w:r>
    </w:p>
    <w:p w14:paraId="459F4D68"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103 </w:t>
      </w:r>
      <w:r w:rsidRPr="00064ED9">
        <w:rPr>
          <w:rFonts w:ascii="Book Antiqua" w:hAnsi="Book Antiqua"/>
          <w:b/>
        </w:rPr>
        <w:t>Yoo T</w:t>
      </w:r>
      <w:r w:rsidRPr="00064ED9">
        <w:rPr>
          <w:rFonts w:ascii="Book Antiqua" w:hAnsi="Book Antiqua"/>
        </w:rPr>
        <w:t xml:space="preserve">, Hou LA, Reicher S, Chen KT, Eysselein VE. Successful repair of duodenal perforation with endoscopic vacuum therapy. </w:t>
      </w:r>
      <w:r w:rsidRPr="00064ED9">
        <w:rPr>
          <w:rFonts w:ascii="Book Antiqua" w:hAnsi="Book Antiqua"/>
          <w:i/>
        </w:rPr>
        <w:t>Gastrointest Endosc</w:t>
      </w:r>
      <w:r w:rsidRPr="00064ED9">
        <w:rPr>
          <w:rFonts w:ascii="Book Antiqua" w:hAnsi="Book Antiqua"/>
        </w:rPr>
        <w:t xml:space="preserve"> 2018; </w:t>
      </w:r>
      <w:r w:rsidRPr="00064ED9">
        <w:rPr>
          <w:rFonts w:ascii="Book Antiqua" w:hAnsi="Book Antiqua"/>
          <w:b/>
        </w:rPr>
        <w:t>87</w:t>
      </w:r>
      <w:r w:rsidRPr="00064ED9">
        <w:rPr>
          <w:rFonts w:ascii="Book Antiqua" w:hAnsi="Book Antiqua"/>
        </w:rPr>
        <w:t>: 1363-1364 [PMID: 29170083 DOI: 10.1016/j.gie.2017.11.019]</w:t>
      </w:r>
    </w:p>
    <w:p w14:paraId="0B69701E"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104 </w:t>
      </w:r>
      <w:r w:rsidRPr="00064ED9">
        <w:rPr>
          <w:rFonts w:ascii="Book Antiqua" w:hAnsi="Book Antiqua"/>
          <w:b/>
        </w:rPr>
        <w:t>Bravo JG</w:t>
      </w:r>
      <w:r w:rsidRPr="00064ED9">
        <w:rPr>
          <w:rFonts w:ascii="Book Antiqua" w:hAnsi="Book Antiqua"/>
        </w:rPr>
        <w:t xml:space="preserve">, Ide E, Kondo A, de Moura DT, de Moura ET, Sakai P, Bernardo WM, de Moura EG. Percutaneous endoscopic versus surgical gastrostomy in patients with benign and malignant diseases: a systematic review and meta-analysis. </w:t>
      </w:r>
      <w:r w:rsidRPr="00064ED9">
        <w:rPr>
          <w:rFonts w:ascii="Book Antiqua" w:hAnsi="Book Antiqua"/>
          <w:i/>
        </w:rPr>
        <w:t>Clinics</w:t>
      </w:r>
      <w:r w:rsidRPr="00DF5E58">
        <w:rPr>
          <w:rFonts w:ascii="Book Antiqua" w:hAnsi="Book Antiqua"/>
        </w:rPr>
        <w:t xml:space="preserve"> (Sao Paulo)</w:t>
      </w:r>
      <w:r w:rsidRPr="00064ED9">
        <w:rPr>
          <w:rFonts w:ascii="Book Antiqua" w:hAnsi="Book Antiqua"/>
        </w:rPr>
        <w:t xml:space="preserve"> 2016; </w:t>
      </w:r>
      <w:r w:rsidRPr="00064ED9">
        <w:rPr>
          <w:rFonts w:ascii="Book Antiqua" w:hAnsi="Book Antiqua"/>
          <w:b/>
        </w:rPr>
        <w:t>71</w:t>
      </w:r>
      <w:r w:rsidRPr="00064ED9">
        <w:rPr>
          <w:rFonts w:ascii="Book Antiqua" w:hAnsi="Book Antiqua"/>
        </w:rPr>
        <w:t>: 169-178 [PMID: 27074179 DOI: 10.6061/clinics/2016(03)09]</w:t>
      </w:r>
    </w:p>
    <w:p w14:paraId="66FEE080"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105 </w:t>
      </w:r>
      <w:r w:rsidRPr="00064ED9">
        <w:rPr>
          <w:rFonts w:ascii="Book Antiqua" w:hAnsi="Book Antiqua"/>
          <w:b/>
        </w:rPr>
        <w:t>Loske G</w:t>
      </w:r>
      <w:r w:rsidRPr="00064ED9">
        <w:rPr>
          <w:rFonts w:ascii="Book Antiqua" w:hAnsi="Book Antiqua"/>
        </w:rPr>
        <w:t xml:space="preserve">, Schorsch T, Gobrecht O, Martens E, Rucktäschel F. Transgastric endoscopic vacuum therapy with a new open-pore film drainage device in a case of infective pancreatic necrosis. </w:t>
      </w:r>
      <w:r w:rsidRPr="00064ED9">
        <w:rPr>
          <w:rFonts w:ascii="Book Antiqua" w:hAnsi="Book Antiqua"/>
          <w:i/>
        </w:rPr>
        <w:t>Endoscopy</w:t>
      </w:r>
      <w:r w:rsidRPr="00064ED9">
        <w:rPr>
          <w:rFonts w:ascii="Book Antiqua" w:hAnsi="Book Antiqua"/>
        </w:rPr>
        <w:t xml:space="preserve"> 2016; </w:t>
      </w:r>
      <w:r w:rsidRPr="00064ED9">
        <w:rPr>
          <w:rFonts w:ascii="Book Antiqua" w:hAnsi="Book Antiqua"/>
          <w:b/>
        </w:rPr>
        <w:t xml:space="preserve">48 </w:t>
      </w:r>
      <w:r w:rsidRPr="00DF5E58">
        <w:rPr>
          <w:rFonts w:ascii="Book Antiqua" w:hAnsi="Book Antiqua"/>
        </w:rPr>
        <w:t>Suppl 1:</w:t>
      </w:r>
      <w:r w:rsidRPr="00064ED9">
        <w:rPr>
          <w:rFonts w:ascii="Book Antiqua" w:hAnsi="Book Antiqua"/>
        </w:rPr>
        <w:t xml:space="preserve"> E148-E149 [PMID: 27116092 DOI: 10.1055/s-0042-106576]</w:t>
      </w:r>
    </w:p>
    <w:p w14:paraId="5AF771C7"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106 </w:t>
      </w:r>
      <w:r w:rsidRPr="00064ED9">
        <w:rPr>
          <w:rFonts w:ascii="Book Antiqua" w:hAnsi="Book Antiqua"/>
          <w:b/>
        </w:rPr>
        <w:t>Schorsch T</w:t>
      </w:r>
      <w:r w:rsidRPr="00064ED9">
        <w:rPr>
          <w:rFonts w:ascii="Book Antiqua" w:hAnsi="Book Antiqua"/>
        </w:rPr>
        <w:t xml:space="preserve">, Müller C, Loske G. Pancreatico-gastric anastomotic insufficiency successfully treated with endoscopic vacuum therapy. </w:t>
      </w:r>
      <w:r w:rsidRPr="00064ED9">
        <w:rPr>
          <w:rFonts w:ascii="Book Antiqua" w:hAnsi="Book Antiqua"/>
          <w:i/>
        </w:rPr>
        <w:t>Endoscopy</w:t>
      </w:r>
      <w:r w:rsidRPr="00064ED9">
        <w:rPr>
          <w:rFonts w:ascii="Book Antiqua" w:hAnsi="Book Antiqua"/>
        </w:rPr>
        <w:t xml:space="preserve"> 2013; </w:t>
      </w:r>
      <w:r w:rsidRPr="00064ED9">
        <w:rPr>
          <w:rFonts w:ascii="Book Antiqua" w:hAnsi="Book Antiqua"/>
          <w:b/>
        </w:rPr>
        <w:t xml:space="preserve">45 </w:t>
      </w:r>
      <w:r w:rsidRPr="00DF5E58">
        <w:rPr>
          <w:rFonts w:ascii="Book Antiqua" w:hAnsi="Book Antiqua"/>
        </w:rPr>
        <w:t>Suppl 2 UCTN:</w:t>
      </w:r>
      <w:r w:rsidRPr="00064ED9">
        <w:rPr>
          <w:rFonts w:ascii="Book Antiqua" w:hAnsi="Book Antiqua"/>
        </w:rPr>
        <w:t xml:space="preserve"> E141-E142 [PMID: 23716102 DOI: 10.1055/s-0032-1326260]</w:t>
      </w:r>
    </w:p>
    <w:p w14:paraId="61D4D2FB"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107 </w:t>
      </w:r>
      <w:r w:rsidRPr="00064ED9">
        <w:rPr>
          <w:rFonts w:ascii="Book Antiqua" w:hAnsi="Book Antiqua"/>
          <w:b/>
        </w:rPr>
        <w:t>Loske G</w:t>
      </w:r>
      <w:r w:rsidRPr="00064ED9">
        <w:rPr>
          <w:rFonts w:ascii="Book Antiqua" w:hAnsi="Book Antiqua"/>
        </w:rPr>
        <w:t xml:space="preserve">, Strauss T, Riefel B, Mueller CT, Schorsch T. Endoscopic vacuum therapy in the management of anastomotic insufficiency after pancreaticoduodenectomy. </w:t>
      </w:r>
      <w:r w:rsidRPr="00064ED9">
        <w:rPr>
          <w:rFonts w:ascii="Book Antiqua" w:hAnsi="Book Antiqua"/>
          <w:i/>
        </w:rPr>
        <w:t>Endoscopy</w:t>
      </w:r>
      <w:r w:rsidRPr="00064ED9">
        <w:rPr>
          <w:rFonts w:ascii="Book Antiqua" w:hAnsi="Book Antiqua"/>
        </w:rPr>
        <w:t xml:space="preserve"> 2012; </w:t>
      </w:r>
      <w:r w:rsidRPr="00064ED9">
        <w:rPr>
          <w:rFonts w:ascii="Book Antiqua" w:hAnsi="Book Antiqua"/>
          <w:b/>
        </w:rPr>
        <w:t>44</w:t>
      </w:r>
      <w:r w:rsidRPr="00DF5E58">
        <w:rPr>
          <w:rFonts w:ascii="Book Antiqua" w:hAnsi="Book Antiqua"/>
        </w:rPr>
        <w:t xml:space="preserve"> Suppl 2 UCTN: </w:t>
      </w:r>
      <w:r w:rsidRPr="00064ED9">
        <w:rPr>
          <w:rFonts w:ascii="Book Antiqua" w:hAnsi="Book Antiqua"/>
        </w:rPr>
        <w:t>E94-E95 [PMID: 22411498 DOI: 10.1055/s-0031-1291698]</w:t>
      </w:r>
    </w:p>
    <w:p w14:paraId="3CAED268" w14:textId="2AC92FEE" w:rsidR="00064ED9" w:rsidRPr="00064ED9" w:rsidRDefault="00064ED9" w:rsidP="00064ED9">
      <w:pPr>
        <w:spacing w:line="360" w:lineRule="auto"/>
        <w:jc w:val="both"/>
        <w:rPr>
          <w:rFonts w:ascii="Book Antiqua" w:hAnsi="Book Antiqua"/>
        </w:rPr>
      </w:pPr>
      <w:r w:rsidRPr="00064ED9">
        <w:rPr>
          <w:rFonts w:ascii="Book Antiqua" w:hAnsi="Book Antiqua"/>
        </w:rPr>
        <w:t xml:space="preserve">108 </w:t>
      </w:r>
      <w:r w:rsidRPr="00064ED9">
        <w:rPr>
          <w:rFonts w:ascii="Book Antiqua" w:hAnsi="Book Antiqua"/>
          <w:b/>
        </w:rPr>
        <w:t>DE-Moura DTH</w:t>
      </w:r>
      <w:r w:rsidRPr="00064ED9">
        <w:rPr>
          <w:rFonts w:ascii="Book Antiqua" w:hAnsi="Book Antiqua"/>
        </w:rPr>
        <w:t>, Farias GFA, Brunaldi VO, Tranquillini CV, Dos-Santos MEL, Matuguma SE, Jukemura J, DE-Moura EGH. L</w:t>
      </w:r>
      <w:r w:rsidR="00DF5E58" w:rsidRPr="00064ED9">
        <w:rPr>
          <w:rFonts w:ascii="Book Antiqua" w:hAnsi="Book Antiqua"/>
        </w:rPr>
        <w:t xml:space="preserve">umen-apposing metal stent </w:t>
      </w:r>
      <w:r w:rsidR="00DF5E58" w:rsidRPr="00064ED9">
        <w:rPr>
          <w:rFonts w:ascii="Book Antiqua" w:hAnsi="Book Antiqua"/>
        </w:rPr>
        <w:lastRenderedPageBreak/>
        <w:t>and eletrocautery enhanced delivery system (hot axiostm) for drainage of walled-off necrosis: the first brazilian case report</w:t>
      </w:r>
      <w:r w:rsidRPr="00064ED9">
        <w:rPr>
          <w:rFonts w:ascii="Book Antiqua" w:hAnsi="Book Antiqua"/>
        </w:rPr>
        <w:t xml:space="preserve">. </w:t>
      </w:r>
      <w:r w:rsidRPr="00064ED9">
        <w:rPr>
          <w:rFonts w:ascii="Book Antiqua" w:hAnsi="Book Antiqua"/>
          <w:i/>
        </w:rPr>
        <w:t>Arq Bras Cir Dig</w:t>
      </w:r>
      <w:r w:rsidRPr="00064ED9">
        <w:rPr>
          <w:rFonts w:ascii="Book Antiqua" w:hAnsi="Book Antiqua"/>
        </w:rPr>
        <w:t xml:space="preserve"> 2019; </w:t>
      </w:r>
      <w:r w:rsidRPr="00064ED9">
        <w:rPr>
          <w:rFonts w:ascii="Book Antiqua" w:hAnsi="Book Antiqua"/>
          <w:b/>
        </w:rPr>
        <w:t>32</w:t>
      </w:r>
      <w:r w:rsidRPr="00064ED9">
        <w:rPr>
          <w:rFonts w:ascii="Book Antiqua" w:hAnsi="Book Antiqua"/>
        </w:rPr>
        <w:t>: e1430 [PMID: 30758478 DOI: 10.1590/0102-672020180001e1430]</w:t>
      </w:r>
    </w:p>
    <w:p w14:paraId="19CAB6DA" w14:textId="58955B89" w:rsidR="00064ED9" w:rsidRPr="00064ED9" w:rsidRDefault="00064ED9" w:rsidP="00064ED9">
      <w:pPr>
        <w:spacing w:line="360" w:lineRule="auto"/>
        <w:jc w:val="both"/>
        <w:rPr>
          <w:rFonts w:ascii="Book Antiqua" w:hAnsi="Book Antiqua"/>
        </w:rPr>
      </w:pPr>
      <w:r w:rsidRPr="00064ED9">
        <w:rPr>
          <w:rFonts w:ascii="Book Antiqua" w:hAnsi="Book Antiqua"/>
        </w:rPr>
        <w:t xml:space="preserve">109 </w:t>
      </w:r>
      <w:r w:rsidRPr="00064ED9">
        <w:rPr>
          <w:rFonts w:ascii="Book Antiqua" w:hAnsi="Book Antiqua"/>
          <w:b/>
        </w:rPr>
        <w:t>Oliveira JF</w:t>
      </w:r>
      <w:r w:rsidRPr="009157A3">
        <w:rPr>
          <w:rFonts w:ascii="Book Antiqua" w:hAnsi="Book Antiqua"/>
        </w:rPr>
        <w:t xml:space="preserve">, </w:t>
      </w:r>
      <w:r w:rsidRPr="00064ED9">
        <w:rPr>
          <w:rFonts w:ascii="Book Antiqua" w:hAnsi="Book Antiqua"/>
        </w:rPr>
        <w:t xml:space="preserve">Moura DTH, Moura ETGH Guedes HG, Otoch JP AE. Ultrasound-guided biliary drainage: a new era of endoscopic surgery. </w:t>
      </w:r>
      <w:r w:rsidRPr="009157A3">
        <w:rPr>
          <w:rFonts w:ascii="Book Antiqua" w:hAnsi="Book Antiqua"/>
          <w:i/>
        </w:rPr>
        <w:t>Revista do Colégio Brasileiro de Cirurgiões</w:t>
      </w:r>
      <w:r w:rsidRPr="00064ED9">
        <w:rPr>
          <w:rFonts w:ascii="Book Antiqua" w:hAnsi="Book Antiqua"/>
        </w:rPr>
        <w:t xml:space="preserve"> 2016; </w:t>
      </w:r>
      <w:r w:rsidRPr="009157A3">
        <w:rPr>
          <w:rFonts w:ascii="Book Antiqua" w:hAnsi="Book Antiqua"/>
          <w:b/>
        </w:rPr>
        <w:t>43</w:t>
      </w:r>
      <w:r w:rsidRPr="00064ED9">
        <w:rPr>
          <w:rFonts w:ascii="Book Antiqua" w:hAnsi="Book Antiqua"/>
        </w:rPr>
        <w:t>: 198-208 [DOI: 10.1590/0100-699120160030013]</w:t>
      </w:r>
    </w:p>
    <w:p w14:paraId="10D57F39"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110 </w:t>
      </w:r>
      <w:r w:rsidRPr="00064ED9">
        <w:rPr>
          <w:rFonts w:ascii="Book Antiqua" w:hAnsi="Book Antiqua"/>
          <w:b/>
        </w:rPr>
        <w:t>Farias GFA</w:t>
      </w:r>
      <w:r w:rsidRPr="00064ED9">
        <w:rPr>
          <w:rFonts w:ascii="Book Antiqua" w:hAnsi="Book Antiqua"/>
        </w:rPr>
        <w:t xml:space="preserve">, Bernardo WM, De Moura DTH, Guedes HG, Brunaldi VO, Visconti TAC, Gonçalves CVT, Sakai CM, Matuguma SE, Santos MELD, Sakai P, De Moura EGH. Endoscopic versus surgical treatment for pancreatic pseudocysts: Systematic review and meta-analysis. </w:t>
      </w:r>
      <w:r w:rsidRPr="00064ED9">
        <w:rPr>
          <w:rFonts w:ascii="Book Antiqua" w:hAnsi="Book Antiqua"/>
          <w:i/>
        </w:rPr>
        <w:t xml:space="preserve">Medicine </w:t>
      </w:r>
      <w:r w:rsidRPr="009157A3">
        <w:rPr>
          <w:rFonts w:ascii="Book Antiqua" w:hAnsi="Book Antiqua"/>
        </w:rPr>
        <w:t xml:space="preserve">(Baltimore) </w:t>
      </w:r>
      <w:r w:rsidRPr="00064ED9">
        <w:rPr>
          <w:rFonts w:ascii="Book Antiqua" w:hAnsi="Book Antiqua"/>
        </w:rPr>
        <w:t xml:space="preserve">2019; </w:t>
      </w:r>
      <w:r w:rsidRPr="00064ED9">
        <w:rPr>
          <w:rFonts w:ascii="Book Antiqua" w:hAnsi="Book Antiqua"/>
          <w:b/>
        </w:rPr>
        <w:t>98</w:t>
      </w:r>
      <w:r w:rsidRPr="00064ED9">
        <w:rPr>
          <w:rFonts w:ascii="Book Antiqua" w:hAnsi="Book Antiqua"/>
        </w:rPr>
        <w:t>: e14255 [PMID: 30813129 DOI: 10.1097/MD.0000000000014255]</w:t>
      </w:r>
    </w:p>
    <w:p w14:paraId="697E5FC2"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111 </w:t>
      </w:r>
      <w:r w:rsidRPr="00064ED9">
        <w:rPr>
          <w:rFonts w:ascii="Book Antiqua" w:hAnsi="Book Antiqua"/>
          <w:b/>
        </w:rPr>
        <w:t>Blumetti J</w:t>
      </w:r>
      <w:r w:rsidRPr="00064ED9">
        <w:rPr>
          <w:rFonts w:ascii="Book Antiqua" w:hAnsi="Book Antiqua"/>
        </w:rPr>
        <w:t xml:space="preserve">, Abcarian H. Management of low colorectal anastomotic leak: Preserving the anastomosis. </w:t>
      </w:r>
      <w:r w:rsidRPr="00064ED9">
        <w:rPr>
          <w:rFonts w:ascii="Book Antiqua" w:hAnsi="Book Antiqua"/>
          <w:i/>
        </w:rPr>
        <w:t>World J Gastrointest Surg</w:t>
      </w:r>
      <w:r w:rsidRPr="00064ED9">
        <w:rPr>
          <w:rFonts w:ascii="Book Antiqua" w:hAnsi="Book Antiqua"/>
        </w:rPr>
        <w:t xml:space="preserve"> 2015; </w:t>
      </w:r>
      <w:r w:rsidRPr="00064ED9">
        <w:rPr>
          <w:rFonts w:ascii="Book Antiqua" w:hAnsi="Book Antiqua"/>
          <w:b/>
        </w:rPr>
        <w:t>7</w:t>
      </w:r>
      <w:r w:rsidRPr="00064ED9">
        <w:rPr>
          <w:rFonts w:ascii="Book Antiqua" w:hAnsi="Book Antiqua"/>
        </w:rPr>
        <w:t>: 378-383 [PMID: 26730283 DOI: 10.4240/wjgs.v7.i12.378]</w:t>
      </w:r>
    </w:p>
    <w:p w14:paraId="302C7C34"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112 </w:t>
      </w:r>
      <w:r w:rsidRPr="00064ED9">
        <w:rPr>
          <w:rFonts w:ascii="Book Antiqua" w:hAnsi="Book Antiqua"/>
          <w:b/>
        </w:rPr>
        <w:t>Clifford RE</w:t>
      </w:r>
      <w:r w:rsidRPr="00064ED9">
        <w:rPr>
          <w:rFonts w:ascii="Book Antiqua" w:hAnsi="Book Antiqua"/>
        </w:rPr>
        <w:t xml:space="preserve">, Fowler H, Govindarajah N, Vimalachandran D, Sutton PA. Early anastomotic complications in colorectal surgery: a systematic review of techniques for endoscopic salvage. </w:t>
      </w:r>
      <w:r w:rsidRPr="00064ED9">
        <w:rPr>
          <w:rFonts w:ascii="Book Antiqua" w:hAnsi="Book Antiqua"/>
          <w:i/>
        </w:rPr>
        <w:t>Surg Endosc</w:t>
      </w:r>
      <w:r w:rsidRPr="00064ED9">
        <w:rPr>
          <w:rFonts w:ascii="Book Antiqua" w:hAnsi="Book Antiqua"/>
        </w:rPr>
        <w:t xml:space="preserve"> 2019; </w:t>
      </w:r>
      <w:r w:rsidRPr="00064ED9">
        <w:rPr>
          <w:rFonts w:ascii="Book Antiqua" w:hAnsi="Book Antiqua"/>
          <w:b/>
        </w:rPr>
        <w:t>33</w:t>
      </w:r>
      <w:r w:rsidRPr="00064ED9">
        <w:rPr>
          <w:rFonts w:ascii="Book Antiqua" w:hAnsi="Book Antiqua"/>
        </w:rPr>
        <w:t>: 1049-1065 [PMID: 30675662 DOI: 10.1007/s00464-019-06670-9]</w:t>
      </w:r>
    </w:p>
    <w:p w14:paraId="35A5B1DB"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113 </w:t>
      </w:r>
      <w:r w:rsidRPr="00064ED9">
        <w:rPr>
          <w:rFonts w:ascii="Book Antiqua" w:hAnsi="Book Antiqua"/>
          <w:b/>
        </w:rPr>
        <w:t>Weidenhagen R</w:t>
      </w:r>
      <w:r w:rsidRPr="00064ED9">
        <w:rPr>
          <w:rFonts w:ascii="Book Antiqua" w:hAnsi="Book Antiqua"/>
        </w:rPr>
        <w:t xml:space="preserve">, Gruetzner KU, Wiecken T, Spelsberg F, Jauch KW. Endoscopic vacuum-assisted closure of anastomotic leakage following anterior resection of the rectum: a new method. </w:t>
      </w:r>
      <w:r w:rsidRPr="00064ED9">
        <w:rPr>
          <w:rFonts w:ascii="Book Antiqua" w:hAnsi="Book Antiqua"/>
          <w:i/>
        </w:rPr>
        <w:t>Surg Endosc</w:t>
      </w:r>
      <w:r w:rsidRPr="00064ED9">
        <w:rPr>
          <w:rFonts w:ascii="Book Antiqua" w:hAnsi="Book Antiqua"/>
        </w:rPr>
        <w:t xml:space="preserve"> 2008; </w:t>
      </w:r>
      <w:r w:rsidRPr="00064ED9">
        <w:rPr>
          <w:rFonts w:ascii="Book Antiqua" w:hAnsi="Book Antiqua"/>
          <w:b/>
        </w:rPr>
        <w:t>22</w:t>
      </w:r>
      <w:r w:rsidRPr="00064ED9">
        <w:rPr>
          <w:rFonts w:ascii="Book Antiqua" w:hAnsi="Book Antiqua"/>
        </w:rPr>
        <w:t>: 1818-1825 [PMID: 18095024 DOI: 10.1007/s00464-007-9706-x]</w:t>
      </w:r>
    </w:p>
    <w:p w14:paraId="30A4E5AB"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114 </w:t>
      </w:r>
      <w:r w:rsidRPr="00064ED9">
        <w:rPr>
          <w:rFonts w:ascii="Book Antiqua" w:hAnsi="Book Antiqua"/>
          <w:b/>
        </w:rPr>
        <w:t>Arezzo A</w:t>
      </w:r>
      <w:r w:rsidRPr="00064ED9">
        <w:rPr>
          <w:rFonts w:ascii="Book Antiqua" w:hAnsi="Book Antiqua"/>
        </w:rPr>
        <w:t xml:space="preserve">, Bini R, Lo Secco G, Verra M, Passera R. The role of stents in the management of colorectal complications: a systematic review. </w:t>
      </w:r>
      <w:r w:rsidRPr="00064ED9">
        <w:rPr>
          <w:rFonts w:ascii="Book Antiqua" w:hAnsi="Book Antiqua"/>
          <w:i/>
        </w:rPr>
        <w:t>Surg Endosc</w:t>
      </w:r>
      <w:r w:rsidRPr="00064ED9">
        <w:rPr>
          <w:rFonts w:ascii="Book Antiqua" w:hAnsi="Book Antiqua"/>
        </w:rPr>
        <w:t xml:space="preserve"> 2017; </w:t>
      </w:r>
      <w:r w:rsidRPr="00064ED9">
        <w:rPr>
          <w:rFonts w:ascii="Book Antiqua" w:hAnsi="Book Antiqua"/>
          <w:b/>
        </w:rPr>
        <w:t>31</w:t>
      </w:r>
      <w:r w:rsidRPr="00064ED9">
        <w:rPr>
          <w:rFonts w:ascii="Book Antiqua" w:hAnsi="Book Antiqua"/>
        </w:rPr>
        <w:t>: 2720-2730 [PMID: 27815744 DOI: 10.1007/s00464-016-5315-x]</w:t>
      </w:r>
    </w:p>
    <w:p w14:paraId="410B930F"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115 </w:t>
      </w:r>
      <w:r w:rsidRPr="00064ED9">
        <w:rPr>
          <w:rFonts w:ascii="Book Antiqua" w:hAnsi="Book Antiqua"/>
          <w:b/>
        </w:rPr>
        <w:t>Lippert E</w:t>
      </w:r>
      <w:r w:rsidRPr="00064ED9">
        <w:rPr>
          <w:rFonts w:ascii="Book Antiqua" w:hAnsi="Book Antiqua"/>
        </w:rPr>
        <w:t xml:space="preserve">, Klebl FH, Schweller F, Ott C, Gelbmann CM, Schölmerich J, Endlicher E, Kullmann F. Fibrin glue in the endoscopic treatment of fistulae and anastomotic leakages of the gastrointestinal tract. </w:t>
      </w:r>
      <w:r w:rsidRPr="00064ED9">
        <w:rPr>
          <w:rFonts w:ascii="Book Antiqua" w:hAnsi="Book Antiqua"/>
          <w:i/>
        </w:rPr>
        <w:t>Int J Colorectal Dis</w:t>
      </w:r>
      <w:r w:rsidRPr="00064ED9">
        <w:rPr>
          <w:rFonts w:ascii="Book Antiqua" w:hAnsi="Book Antiqua"/>
        </w:rPr>
        <w:t xml:space="preserve"> 2011; </w:t>
      </w:r>
      <w:r w:rsidRPr="00064ED9">
        <w:rPr>
          <w:rFonts w:ascii="Book Antiqua" w:hAnsi="Book Antiqua"/>
          <w:b/>
        </w:rPr>
        <w:t>26</w:t>
      </w:r>
      <w:r w:rsidRPr="00064ED9">
        <w:rPr>
          <w:rFonts w:ascii="Book Antiqua" w:hAnsi="Book Antiqua"/>
        </w:rPr>
        <w:t>: 303-311 [PMID: 21190028 DOI: 10.1007/s00384-010-1104-5]</w:t>
      </w:r>
    </w:p>
    <w:p w14:paraId="74157A4B" w14:textId="77777777" w:rsidR="00064ED9" w:rsidRPr="00064ED9" w:rsidRDefault="00064ED9" w:rsidP="00064ED9">
      <w:pPr>
        <w:spacing w:line="360" w:lineRule="auto"/>
        <w:jc w:val="both"/>
        <w:rPr>
          <w:rFonts w:ascii="Book Antiqua" w:hAnsi="Book Antiqua"/>
        </w:rPr>
      </w:pPr>
      <w:r w:rsidRPr="00064ED9">
        <w:rPr>
          <w:rFonts w:ascii="Book Antiqua" w:hAnsi="Book Antiqua"/>
        </w:rPr>
        <w:lastRenderedPageBreak/>
        <w:t xml:space="preserve">116 </w:t>
      </w:r>
      <w:r w:rsidRPr="00064ED9">
        <w:rPr>
          <w:rFonts w:ascii="Book Antiqua" w:hAnsi="Book Antiqua"/>
          <w:b/>
        </w:rPr>
        <w:t>Manta R</w:t>
      </w:r>
      <w:r w:rsidRPr="00064ED9">
        <w:rPr>
          <w:rFonts w:ascii="Book Antiqua" w:hAnsi="Book Antiqua"/>
        </w:rPr>
        <w:t xml:space="preserve">, Caruso A, Cellini C, Sica M, Zullo A, Mirante VG, Bertani H, Frazzoni M, Mutignani M, Galloro G, Conigliaro R. Endoscopic management of patients with post-surgical leaks involving the gastrointestinal tract: A large case series. </w:t>
      </w:r>
      <w:r w:rsidRPr="00064ED9">
        <w:rPr>
          <w:rFonts w:ascii="Book Antiqua" w:hAnsi="Book Antiqua"/>
          <w:i/>
        </w:rPr>
        <w:t>United European Gastroenterol J</w:t>
      </w:r>
      <w:r w:rsidRPr="00064ED9">
        <w:rPr>
          <w:rFonts w:ascii="Book Antiqua" w:hAnsi="Book Antiqua"/>
        </w:rPr>
        <w:t xml:space="preserve"> 2016; </w:t>
      </w:r>
      <w:r w:rsidRPr="00064ED9">
        <w:rPr>
          <w:rFonts w:ascii="Book Antiqua" w:hAnsi="Book Antiqua"/>
          <w:b/>
        </w:rPr>
        <w:t>4</w:t>
      </w:r>
      <w:r w:rsidRPr="00064ED9">
        <w:rPr>
          <w:rFonts w:ascii="Book Antiqua" w:hAnsi="Book Antiqua"/>
        </w:rPr>
        <w:t>: 770-777 [PMID: 28408994 DOI: 10.1177/2050640615626051]</w:t>
      </w:r>
    </w:p>
    <w:p w14:paraId="770172E6"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117 </w:t>
      </w:r>
      <w:r w:rsidRPr="00064ED9">
        <w:rPr>
          <w:rFonts w:ascii="Book Antiqua" w:hAnsi="Book Antiqua"/>
          <w:b/>
        </w:rPr>
        <w:t>Blot C</w:t>
      </w:r>
      <w:r w:rsidRPr="00064ED9">
        <w:rPr>
          <w:rFonts w:ascii="Book Antiqua" w:hAnsi="Book Antiqua"/>
        </w:rPr>
        <w:t xml:space="preserve">, Sabbagh C, Rebibo L, Brazier F, Chivot C, Fumery M, Regimbeau JM. Use of transanastomotic double-pigtail stents in the management of grade B colorectal leakage: a pilot feasibility study. </w:t>
      </w:r>
      <w:r w:rsidRPr="00064ED9">
        <w:rPr>
          <w:rFonts w:ascii="Book Antiqua" w:hAnsi="Book Antiqua"/>
          <w:i/>
        </w:rPr>
        <w:t>Surg Endosc</w:t>
      </w:r>
      <w:r w:rsidRPr="00064ED9">
        <w:rPr>
          <w:rFonts w:ascii="Book Antiqua" w:hAnsi="Book Antiqua"/>
        </w:rPr>
        <w:t xml:space="preserve"> 2016; </w:t>
      </w:r>
      <w:r w:rsidRPr="00064ED9">
        <w:rPr>
          <w:rFonts w:ascii="Book Antiqua" w:hAnsi="Book Antiqua"/>
          <w:b/>
        </w:rPr>
        <w:t>30</w:t>
      </w:r>
      <w:r w:rsidRPr="00064ED9">
        <w:rPr>
          <w:rFonts w:ascii="Book Antiqua" w:hAnsi="Book Antiqua"/>
        </w:rPr>
        <w:t>: 1869-1875 [PMID: 26183957 DOI: 10.1007/s00464-015-4404-6]</w:t>
      </w:r>
    </w:p>
    <w:p w14:paraId="0DA1D1E0"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118 </w:t>
      </w:r>
      <w:r w:rsidRPr="00064ED9">
        <w:rPr>
          <w:rFonts w:ascii="Book Antiqua" w:hAnsi="Book Antiqua"/>
          <w:b/>
        </w:rPr>
        <w:t>Kuehn F</w:t>
      </w:r>
      <w:r w:rsidRPr="00064ED9">
        <w:rPr>
          <w:rFonts w:ascii="Book Antiqua" w:hAnsi="Book Antiqua"/>
        </w:rPr>
        <w:t xml:space="preserve">, Janisch F, Schwandner F, Alsfasser G, Schiffmann L, Gock M, Klar E. Endoscopic Vacuum Therapy in Colorectal Surgery. </w:t>
      </w:r>
      <w:r w:rsidRPr="00064ED9">
        <w:rPr>
          <w:rFonts w:ascii="Book Antiqua" w:hAnsi="Book Antiqua"/>
          <w:i/>
        </w:rPr>
        <w:t>J Gastrointest Surg</w:t>
      </w:r>
      <w:r w:rsidRPr="00064ED9">
        <w:rPr>
          <w:rFonts w:ascii="Book Antiqua" w:hAnsi="Book Antiqua"/>
        </w:rPr>
        <w:t xml:space="preserve"> 2016; </w:t>
      </w:r>
      <w:r w:rsidRPr="00064ED9">
        <w:rPr>
          <w:rFonts w:ascii="Book Antiqua" w:hAnsi="Book Antiqua"/>
          <w:b/>
        </w:rPr>
        <w:t>20</w:t>
      </w:r>
      <w:r w:rsidRPr="00064ED9">
        <w:rPr>
          <w:rFonts w:ascii="Book Antiqua" w:hAnsi="Book Antiqua"/>
        </w:rPr>
        <w:t>: 328-334 [PMID: 26597270 DOI: 10.1007/s11605-015-3017-7]</w:t>
      </w:r>
    </w:p>
    <w:p w14:paraId="13FD3CA5"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119 </w:t>
      </w:r>
      <w:r w:rsidRPr="00064ED9">
        <w:rPr>
          <w:rFonts w:ascii="Book Antiqua" w:hAnsi="Book Antiqua"/>
          <w:b/>
        </w:rPr>
        <w:t>von Bernstorff W</w:t>
      </w:r>
      <w:r w:rsidRPr="00064ED9">
        <w:rPr>
          <w:rFonts w:ascii="Book Antiqua" w:hAnsi="Book Antiqua"/>
        </w:rPr>
        <w:t xml:space="preserve">, Glitsch A, Schreiber A, Partecke LI, Heidecke CD. ETVARD (endoscopic transanal vacuum-assisted rectal drainage) leads to complete but delayed closure of extraperitoneal rectal anastomotic leakage cavities following neoadjuvant radiochemotherapy. </w:t>
      </w:r>
      <w:r w:rsidRPr="00064ED9">
        <w:rPr>
          <w:rFonts w:ascii="Book Antiqua" w:hAnsi="Book Antiqua"/>
          <w:i/>
        </w:rPr>
        <w:t>Int J Colorectal Dis</w:t>
      </w:r>
      <w:r w:rsidRPr="00064ED9">
        <w:rPr>
          <w:rFonts w:ascii="Book Antiqua" w:hAnsi="Book Antiqua"/>
        </w:rPr>
        <w:t xml:space="preserve"> 2009; </w:t>
      </w:r>
      <w:r w:rsidRPr="00064ED9">
        <w:rPr>
          <w:rFonts w:ascii="Book Antiqua" w:hAnsi="Book Antiqua"/>
          <w:b/>
        </w:rPr>
        <w:t>24</w:t>
      </w:r>
      <w:r w:rsidRPr="00064ED9">
        <w:rPr>
          <w:rFonts w:ascii="Book Antiqua" w:hAnsi="Book Antiqua"/>
        </w:rPr>
        <w:t>: 819-825 [PMID: 19241081 DOI: 10.1007/s00384-009-0673-7]</w:t>
      </w:r>
    </w:p>
    <w:p w14:paraId="750C373E"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120 </w:t>
      </w:r>
      <w:r w:rsidRPr="00064ED9">
        <w:rPr>
          <w:rFonts w:ascii="Book Antiqua" w:hAnsi="Book Antiqua"/>
          <w:b/>
        </w:rPr>
        <w:t>van Koperen PJ</w:t>
      </w:r>
      <w:r w:rsidRPr="00064ED9">
        <w:rPr>
          <w:rFonts w:ascii="Book Antiqua" w:hAnsi="Book Antiqua"/>
        </w:rPr>
        <w:t xml:space="preserve">, van Berge Henegouwen MI, Rosman C, Bakker CM, Heres P, Slors JF, Bemelman WA. The Dutch multicenter experience of the endo-sponge treatment for anastomotic leakage after colorectal surgery. </w:t>
      </w:r>
      <w:r w:rsidRPr="00064ED9">
        <w:rPr>
          <w:rFonts w:ascii="Book Antiqua" w:hAnsi="Book Antiqua"/>
          <w:i/>
        </w:rPr>
        <w:t>Surg Endosc</w:t>
      </w:r>
      <w:r w:rsidRPr="00064ED9">
        <w:rPr>
          <w:rFonts w:ascii="Book Antiqua" w:hAnsi="Book Antiqua"/>
        </w:rPr>
        <w:t xml:space="preserve"> 2009; </w:t>
      </w:r>
      <w:r w:rsidRPr="00064ED9">
        <w:rPr>
          <w:rFonts w:ascii="Book Antiqua" w:hAnsi="Book Antiqua"/>
          <w:b/>
        </w:rPr>
        <w:t>23</w:t>
      </w:r>
      <w:r w:rsidRPr="00064ED9">
        <w:rPr>
          <w:rFonts w:ascii="Book Antiqua" w:hAnsi="Book Antiqua"/>
        </w:rPr>
        <w:t>: 1379-1383 [PMID: 19037698 DOI: 10.1007/s00464-008-0186-4]</w:t>
      </w:r>
    </w:p>
    <w:p w14:paraId="70B0334A"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121 </w:t>
      </w:r>
      <w:r w:rsidRPr="00064ED9">
        <w:rPr>
          <w:rFonts w:ascii="Book Antiqua" w:hAnsi="Book Antiqua"/>
          <w:b/>
        </w:rPr>
        <w:t>Glitsch A</w:t>
      </w:r>
      <w:r w:rsidRPr="00064ED9">
        <w:rPr>
          <w:rFonts w:ascii="Book Antiqua" w:hAnsi="Book Antiqua"/>
        </w:rPr>
        <w:t xml:space="preserve">, von Bernstorff W, Seltrecht U, Partecke I, Paul H, Heidecke CD. Endoscopic transanal vacuum-assisted rectal drainage (ETVARD): an optimized therapy for major leaks from extraperitoneal rectal anastomoses. </w:t>
      </w:r>
      <w:r w:rsidRPr="00064ED9">
        <w:rPr>
          <w:rFonts w:ascii="Book Antiqua" w:hAnsi="Book Antiqua"/>
          <w:i/>
        </w:rPr>
        <w:t>Endoscopy</w:t>
      </w:r>
      <w:r w:rsidRPr="00064ED9">
        <w:rPr>
          <w:rFonts w:ascii="Book Antiqua" w:hAnsi="Book Antiqua"/>
        </w:rPr>
        <w:t xml:space="preserve"> 2008; </w:t>
      </w:r>
      <w:r w:rsidRPr="00064ED9">
        <w:rPr>
          <w:rFonts w:ascii="Book Antiqua" w:hAnsi="Book Antiqua"/>
          <w:b/>
        </w:rPr>
        <w:t>40</w:t>
      </w:r>
      <w:r w:rsidRPr="00064ED9">
        <w:rPr>
          <w:rFonts w:ascii="Book Antiqua" w:hAnsi="Book Antiqua"/>
        </w:rPr>
        <w:t>: 192-199 [PMID: 18189215 DOI: 10.1055/s-2007-995384]</w:t>
      </w:r>
    </w:p>
    <w:p w14:paraId="32ACA222"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122 </w:t>
      </w:r>
      <w:r w:rsidRPr="00064ED9">
        <w:rPr>
          <w:rFonts w:ascii="Book Antiqua" w:hAnsi="Book Antiqua"/>
          <w:b/>
        </w:rPr>
        <w:t>Nagell CF</w:t>
      </w:r>
      <w:r w:rsidRPr="00064ED9">
        <w:rPr>
          <w:rFonts w:ascii="Book Antiqua" w:hAnsi="Book Antiqua"/>
        </w:rPr>
        <w:t xml:space="preserve">, Holte K. Treatment of anastomotic leakage after rectal resection with transrectal vacuum-assisted drainage (VAC). A method for rapid control of pelvic sepsis and healing. </w:t>
      </w:r>
      <w:r w:rsidRPr="00064ED9">
        <w:rPr>
          <w:rFonts w:ascii="Book Antiqua" w:hAnsi="Book Antiqua"/>
          <w:i/>
        </w:rPr>
        <w:t>Int J Colorectal Dis</w:t>
      </w:r>
      <w:r w:rsidRPr="00064ED9">
        <w:rPr>
          <w:rFonts w:ascii="Book Antiqua" w:hAnsi="Book Antiqua"/>
        </w:rPr>
        <w:t xml:space="preserve"> 2006; </w:t>
      </w:r>
      <w:r w:rsidRPr="00064ED9">
        <w:rPr>
          <w:rFonts w:ascii="Book Antiqua" w:hAnsi="Book Antiqua"/>
          <w:b/>
        </w:rPr>
        <w:t>21</w:t>
      </w:r>
      <w:r w:rsidRPr="00064ED9">
        <w:rPr>
          <w:rFonts w:ascii="Book Antiqua" w:hAnsi="Book Antiqua"/>
        </w:rPr>
        <w:t>: 657-660 [PMID: 16447032 DOI: 10.1007/s00384-005-0083-4]</w:t>
      </w:r>
    </w:p>
    <w:p w14:paraId="23D4BCC2"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123 </w:t>
      </w:r>
      <w:r w:rsidRPr="00064ED9">
        <w:rPr>
          <w:rFonts w:ascii="Book Antiqua" w:hAnsi="Book Antiqua"/>
          <w:b/>
        </w:rPr>
        <w:t>Nerup N</w:t>
      </w:r>
      <w:r w:rsidRPr="00064ED9">
        <w:rPr>
          <w:rFonts w:ascii="Book Antiqua" w:hAnsi="Book Antiqua"/>
        </w:rPr>
        <w:t xml:space="preserve">, Johansen JL, Alkhefagie GA, Maina P, Jensen KH. Promising results after endoscopic vacuum treatment of anastomotic leakage following </w:t>
      </w:r>
      <w:r w:rsidRPr="00064ED9">
        <w:rPr>
          <w:rFonts w:ascii="Book Antiqua" w:hAnsi="Book Antiqua"/>
        </w:rPr>
        <w:lastRenderedPageBreak/>
        <w:t xml:space="preserve">resection of rectal cancer with ileostomy. </w:t>
      </w:r>
      <w:r w:rsidRPr="00064ED9">
        <w:rPr>
          <w:rFonts w:ascii="Book Antiqua" w:hAnsi="Book Antiqua"/>
          <w:i/>
        </w:rPr>
        <w:t>Dan Med J</w:t>
      </w:r>
      <w:r w:rsidRPr="00064ED9">
        <w:rPr>
          <w:rFonts w:ascii="Book Antiqua" w:hAnsi="Book Antiqua"/>
        </w:rPr>
        <w:t xml:space="preserve"> 2013; </w:t>
      </w:r>
      <w:r w:rsidRPr="00064ED9">
        <w:rPr>
          <w:rFonts w:ascii="Book Antiqua" w:hAnsi="Book Antiqua"/>
          <w:b/>
        </w:rPr>
        <w:t>60</w:t>
      </w:r>
      <w:r w:rsidRPr="00064ED9">
        <w:rPr>
          <w:rFonts w:ascii="Book Antiqua" w:hAnsi="Book Antiqua"/>
        </w:rPr>
        <w:t>: A4604 [PMID: 23651714 DOI: 10.3949/ccjm.80a.13010]</w:t>
      </w:r>
    </w:p>
    <w:p w14:paraId="335A201D"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124 </w:t>
      </w:r>
      <w:r w:rsidRPr="00064ED9">
        <w:rPr>
          <w:rFonts w:ascii="Book Antiqua" w:hAnsi="Book Antiqua"/>
          <w:b/>
        </w:rPr>
        <w:t>Riss S</w:t>
      </w:r>
      <w:r w:rsidRPr="00064ED9">
        <w:rPr>
          <w:rFonts w:ascii="Book Antiqua" w:hAnsi="Book Antiqua"/>
        </w:rPr>
        <w:t xml:space="preserve">, Stift A, Kienbacher C, Dauser B, Haunold I, Kriwanek S, Radlsboek W, Bergmann M. Recurrent abscess after primary successful endo-sponge treatment of anastomotic leakage following rectal surgery. </w:t>
      </w:r>
      <w:r w:rsidRPr="00064ED9">
        <w:rPr>
          <w:rFonts w:ascii="Book Antiqua" w:hAnsi="Book Antiqua"/>
          <w:i/>
        </w:rPr>
        <w:t>World J Gastroenterol</w:t>
      </w:r>
      <w:r w:rsidRPr="00064ED9">
        <w:rPr>
          <w:rFonts w:ascii="Book Antiqua" w:hAnsi="Book Antiqua"/>
        </w:rPr>
        <w:t xml:space="preserve"> 2010; </w:t>
      </w:r>
      <w:r w:rsidRPr="00064ED9">
        <w:rPr>
          <w:rFonts w:ascii="Book Antiqua" w:hAnsi="Book Antiqua"/>
          <w:b/>
        </w:rPr>
        <w:t>16</w:t>
      </w:r>
      <w:r w:rsidRPr="00064ED9">
        <w:rPr>
          <w:rFonts w:ascii="Book Antiqua" w:hAnsi="Book Antiqua"/>
        </w:rPr>
        <w:t>: 4570-4574 [PMID: 20857528 DOI: 10.3748/wjg.v16.i36.4570]</w:t>
      </w:r>
    </w:p>
    <w:p w14:paraId="238ED6DF"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125 </w:t>
      </w:r>
      <w:r w:rsidRPr="00064ED9">
        <w:rPr>
          <w:rFonts w:ascii="Book Antiqua" w:hAnsi="Book Antiqua"/>
          <w:b/>
        </w:rPr>
        <w:t>de Moura DT</w:t>
      </w:r>
      <w:r w:rsidRPr="00064ED9">
        <w:rPr>
          <w:rFonts w:ascii="Book Antiqua" w:hAnsi="Book Antiqua"/>
        </w:rPr>
        <w:t xml:space="preserve">, Guedes H, Tortoretto V, Arataque TP, de Moura EG, Román JP, Rodela GL, Artifon EL. [Comparison of colon-cleansing methods in preparation for colonoscopy-comparative of solutions of mannitol and sodium picosulfate]. </w:t>
      </w:r>
      <w:r w:rsidRPr="00064ED9">
        <w:rPr>
          <w:rFonts w:ascii="Book Antiqua" w:hAnsi="Book Antiqua"/>
          <w:i/>
        </w:rPr>
        <w:t>Rev Gastroenterol Peru</w:t>
      </w:r>
      <w:r w:rsidRPr="00064ED9">
        <w:rPr>
          <w:rFonts w:ascii="Book Antiqua" w:hAnsi="Book Antiqua"/>
        </w:rPr>
        <w:t xml:space="preserve"> 2016; </w:t>
      </w:r>
      <w:r w:rsidRPr="00064ED9">
        <w:rPr>
          <w:rFonts w:ascii="Book Antiqua" w:hAnsi="Book Antiqua"/>
          <w:b/>
        </w:rPr>
        <w:t>36</w:t>
      </w:r>
      <w:r w:rsidRPr="00064ED9">
        <w:rPr>
          <w:rFonts w:ascii="Book Antiqua" w:hAnsi="Book Antiqua"/>
        </w:rPr>
        <w:t>: 293-297 [PMID: 28062864]</w:t>
      </w:r>
    </w:p>
    <w:p w14:paraId="39D5F6CA"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126 </w:t>
      </w:r>
      <w:r w:rsidRPr="00064ED9">
        <w:rPr>
          <w:rFonts w:ascii="Book Antiqua" w:hAnsi="Book Antiqua"/>
          <w:b/>
        </w:rPr>
        <w:t>Rocha RSP</w:t>
      </w:r>
      <w:r w:rsidRPr="00064ED9">
        <w:rPr>
          <w:rFonts w:ascii="Book Antiqua" w:hAnsi="Book Antiqua"/>
        </w:rPr>
        <w:t xml:space="preserve">, Ribeiro IB, de Moura DTH, Bernardo WM, Minata MK, Morita FHA, Aquino JCM, Baba ER, Miyajima NT, de Moura EGH. Sodium picosulphate or polyethylene glycol before elective colonoscopy in outpatients? A systematic review and meta-analysis. </w:t>
      </w:r>
      <w:r w:rsidRPr="00064ED9">
        <w:rPr>
          <w:rFonts w:ascii="Book Antiqua" w:hAnsi="Book Antiqua"/>
          <w:i/>
        </w:rPr>
        <w:t>World J Gastrointest Endosc</w:t>
      </w:r>
      <w:r w:rsidRPr="00064ED9">
        <w:rPr>
          <w:rFonts w:ascii="Book Antiqua" w:hAnsi="Book Antiqua"/>
        </w:rPr>
        <w:t xml:space="preserve"> 2018; </w:t>
      </w:r>
      <w:r w:rsidRPr="00064ED9">
        <w:rPr>
          <w:rFonts w:ascii="Book Antiqua" w:hAnsi="Book Antiqua"/>
          <w:b/>
        </w:rPr>
        <w:t>10</w:t>
      </w:r>
      <w:r w:rsidRPr="00064ED9">
        <w:rPr>
          <w:rFonts w:ascii="Book Antiqua" w:hAnsi="Book Antiqua"/>
        </w:rPr>
        <w:t>: 422-441 [PMID: 30631405 DOI: 10.4253/wjge.v10.i12.422]</w:t>
      </w:r>
    </w:p>
    <w:p w14:paraId="60696BB0" w14:textId="77777777" w:rsidR="00064ED9" w:rsidRPr="00064ED9" w:rsidRDefault="00064ED9" w:rsidP="00064ED9">
      <w:pPr>
        <w:spacing w:line="360" w:lineRule="auto"/>
        <w:jc w:val="both"/>
        <w:rPr>
          <w:rFonts w:ascii="Book Antiqua" w:hAnsi="Book Antiqua"/>
        </w:rPr>
      </w:pPr>
      <w:r w:rsidRPr="00064ED9">
        <w:rPr>
          <w:rFonts w:ascii="Book Antiqua" w:hAnsi="Book Antiqua"/>
        </w:rPr>
        <w:t xml:space="preserve">127 </w:t>
      </w:r>
      <w:r w:rsidRPr="00064ED9">
        <w:rPr>
          <w:rFonts w:ascii="Book Antiqua" w:hAnsi="Book Antiqua"/>
          <w:b/>
        </w:rPr>
        <w:t>Strangio G</w:t>
      </w:r>
      <w:r w:rsidRPr="00064ED9">
        <w:rPr>
          <w:rFonts w:ascii="Book Antiqua" w:hAnsi="Book Antiqua"/>
        </w:rPr>
        <w:t xml:space="preserve">, Zullo A, Ferrara EC, Anderloni A, Carlino A, Jovani M, Ciscato C, Hassan C, Repici A. Endo-sponge therapy for management of anastomotic leakages after colorectal surgery: A case series and review of literature. </w:t>
      </w:r>
      <w:r w:rsidRPr="00064ED9">
        <w:rPr>
          <w:rFonts w:ascii="Book Antiqua" w:hAnsi="Book Antiqua"/>
          <w:i/>
        </w:rPr>
        <w:t>Dig Liver Dis</w:t>
      </w:r>
      <w:r w:rsidRPr="00064ED9">
        <w:rPr>
          <w:rFonts w:ascii="Book Antiqua" w:hAnsi="Book Antiqua"/>
        </w:rPr>
        <w:t xml:space="preserve"> 2015; </w:t>
      </w:r>
      <w:r w:rsidRPr="00064ED9">
        <w:rPr>
          <w:rFonts w:ascii="Book Antiqua" w:hAnsi="Book Antiqua"/>
          <w:b/>
        </w:rPr>
        <w:t>47</w:t>
      </w:r>
      <w:r w:rsidRPr="00064ED9">
        <w:rPr>
          <w:rFonts w:ascii="Book Antiqua" w:hAnsi="Book Antiqua"/>
        </w:rPr>
        <w:t>: 465-469 [PMID: 25769505 DOI: 10.1016/j.dld.2015.02.007]</w:t>
      </w:r>
    </w:p>
    <w:p w14:paraId="0E8F27AD" w14:textId="07CA697A" w:rsidR="00CB2C16" w:rsidRPr="00064ED9" w:rsidRDefault="00CB2C16" w:rsidP="00064ED9">
      <w:pPr>
        <w:widowControl w:val="0"/>
        <w:autoSpaceDE w:val="0"/>
        <w:autoSpaceDN w:val="0"/>
        <w:adjustRightInd w:val="0"/>
        <w:spacing w:line="360" w:lineRule="auto"/>
        <w:jc w:val="both"/>
        <w:rPr>
          <w:rFonts w:ascii="Book Antiqua" w:hAnsi="Book Antiqua"/>
          <w:lang w:val="en-US"/>
        </w:rPr>
      </w:pPr>
    </w:p>
    <w:p w14:paraId="5223D4F4" w14:textId="41C9E903" w:rsidR="00A82A56" w:rsidRPr="00064ED9" w:rsidRDefault="00A82A56" w:rsidP="00D907B7">
      <w:pPr>
        <w:pStyle w:val="af2"/>
        <w:spacing w:line="360" w:lineRule="auto"/>
        <w:jc w:val="left"/>
        <w:rPr>
          <w:rFonts w:ascii="Book Antiqua" w:hAnsi="Book Antiqua"/>
          <w:b/>
          <w:sz w:val="24"/>
          <w:szCs w:val="24"/>
        </w:rPr>
      </w:pPr>
      <w:bookmarkStart w:id="7" w:name="_GoBack"/>
      <w:r w:rsidRPr="00064ED9">
        <w:rPr>
          <w:rFonts w:ascii="Book Antiqua" w:hAnsi="Book Antiqua"/>
          <w:b/>
          <w:sz w:val="24"/>
          <w:szCs w:val="24"/>
        </w:rPr>
        <w:t xml:space="preserve">P-Reviewer: </w:t>
      </w:r>
      <w:proofErr w:type="spellStart"/>
      <w:r w:rsidR="00D160BA" w:rsidRPr="00064ED9">
        <w:rPr>
          <w:rFonts w:ascii="Book Antiqua" w:hAnsi="Book Antiqua"/>
          <w:sz w:val="24"/>
          <w:szCs w:val="24"/>
        </w:rPr>
        <w:t>Gkekas</w:t>
      </w:r>
      <w:proofErr w:type="spellEnd"/>
      <w:r w:rsidR="00D160BA" w:rsidRPr="00064ED9">
        <w:rPr>
          <w:rFonts w:ascii="Book Antiqua" w:hAnsi="Book Antiqua"/>
          <w:sz w:val="24"/>
          <w:szCs w:val="24"/>
        </w:rPr>
        <w:t xml:space="preserve"> I, Richardson WS </w:t>
      </w:r>
      <w:r w:rsidRPr="00064ED9">
        <w:rPr>
          <w:rFonts w:ascii="Book Antiqua" w:hAnsi="Book Antiqua"/>
          <w:b/>
          <w:sz w:val="24"/>
          <w:szCs w:val="24"/>
        </w:rPr>
        <w:t xml:space="preserve">S-Editor: </w:t>
      </w:r>
      <w:proofErr w:type="spellStart"/>
      <w:r w:rsidRPr="00064ED9">
        <w:rPr>
          <w:rFonts w:ascii="Book Antiqua" w:hAnsi="Book Antiqua"/>
          <w:sz w:val="24"/>
          <w:szCs w:val="24"/>
        </w:rPr>
        <w:t>Ji</w:t>
      </w:r>
      <w:proofErr w:type="spellEnd"/>
      <w:r w:rsidRPr="00064ED9">
        <w:rPr>
          <w:rFonts w:ascii="Book Antiqua" w:hAnsi="Book Antiqua"/>
          <w:sz w:val="24"/>
          <w:szCs w:val="24"/>
        </w:rPr>
        <w:t xml:space="preserve"> FF</w:t>
      </w:r>
      <w:r w:rsidRPr="00064ED9">
        <w:rPr>
          <w:rFonts w:ascii="Book Antiqua" w:hAnsi="Book Antiqua"/>
          <w:b/>
          <w:sz w:val="24"/>
          <w:szCs w:val="24"/>
        </w:rPr>
        <w:t xml:space="preserve"> L-Editor:</w:t>
      </w:r>
      <w:r w:rsidR="007A6449">
        <w:rPr>
          <w:rFonts w:ascii="Book Antiqua" w:hAnsi="Book Antiqua" w:hint="eastAsia"/>
          <w:b/>
          <w:sz w:val="24"/>
          <w:szCs w:val="24"/>
        </w:rPr>
        <w:t xml:space="preserve"> </w:t>
      </w:r>
      <w:r w:rsidR="007A6449" w:rsidRPr="007A6449">
        <w:rPr>
          <w:rFonts w:ascii="Book Antiqua" w:hAnsi="Book Antiqua" w:hint="eastAsia"/>
          <w:sz w:val="24"/>
          <w:szCs w:val="24"/>
        </w:rPr>
        <w:t>A</w:t>
      </w:r>
      <w:r w:rsidRPr="00064ED9">
        <w:rPr>
          <w:rFonts w:ascii="Book Antiqua" w:hAnsi="Book Antiqua"/>
          <w:b/>
          <w:sz w:val="24"/>
          <w:szCs w:val="24"/>
        </w:rPr>
        <w:t xml:space="preserve"> E-Editor: </w:t>
      </w:r>
      <w:r w:rsidR="007A6449" w:rsidRPr="007A6449">
        <w:rPr>
          <w:rFonts w:ascii="Book Antiqua" w:hAnsi="Book Antiqua"/>
          <w:sz w:val="24"/>
          <w:szCs w:val="24"/>
        </w:rPr>
        <w:t>Xing YX</w:t>
      </w:r>
    </w:p>
    <w:bookmarkEnd w:id="7"/>
    <w:p w14:paraId="43AD7CB7" w14:textId="77777777" w:rsidR="00A82A56" w:rsidRPr="00064ED9" w:rsidRDefault="00A82A56" w:rsidP="00064ED9">
      <w:pPr>
        <w:pStyle w:val="af2"/>
        <w:spacing w:line="360" w:lineRule="auto"/>
        <w:rPr>
          <w:rFonts w:ascii="Book Antiqua" w:hAnsi="Book Antiqua"/>
          <w:b/>
          <w:sz w:val="24"/>
          <w:szCs w:val="24"/>
        </w:rPr>
      </w:pPr>
      <w:r w:rsidRPr="00064ED9">
        <w:rPr>
          <w:rFonts w:ascii="Book Antiqua" w:hAnsi="Book Antiqua"/>
          <w:b/>
          <w:sz w:val="24"/>
          <w:szCs w:val="24"/>
        </w:rPr>
        <w:t xml:space="preserve"> </w:t>
      </w:r>
    </w:p>
    <w:p w14:paraId="71965DC8" w14:textId="77777777" w:rsidR="00A82A56" w:rsidRPr="00064ED9" w:rsidRDefault="00A82A56" w:rsidP="00064ED9">
      <w:pPr>
        <w:snapToGrid w:val="0"/>
        <w:spacing w:line="360" w:lineRule="auto"/>
        <w:jc w:val="both"/>
        <w:rPr>
          <w:rFonts w:ascii="Book Antiqua" w:hAnsi="Book Antiqua" w:cs="Helvetica"/>
          <w:b/>
        </w:rPr>
      </w:pPr>
      <w:r w:rsidRPr="00064ED9">
        <w:rPr>
          <w:rFonts w:ascii="Book Antiqua" w:hAnsi="Book Antiqua" w:cs="Helvetica"/>
          <w:b/>
        </w:rPr>
        <w:t xml:space="preserve">Specialty type: </w:t>
      </w:r>
      <w:r w:rsidRPr="00064ED9">
        <w:rPr>
          <w:rFonts w:ascii="Book Antiqua" w:hAnsi="Book Antiqua" w:cs="Helvetica"/>
        </w:rPr>
        <w:t>Gastroenterology and hepatology</w:t>
      </w:r>
    </w:p>
    <w:p w14:paraId="3098B1AD" w14:textId="03B3FDB2" w:rsidR="00A82A56" w:rsidRPr="00064ED9" w:rsidRDefault="00A82A56" w:rsidP="00064ED9">
      <w:pPr>
        <w:snapToGrid w:val="0"/>
        <w:spacing w:line="360" w:lineRule="auto"/>
        <w:jc w:val="both"/>
        <w:rPr>
          <w:rFonts w:ascii="Book Antiqua" w:hAnsi="Book Antiqua" w:cs="Helvetica"/>
          <w:b/>
        </w:rPr>
      </w:pPr>
      <w:r w:rsidRPr="00064ED9">
        <w:rPr>
          <w:rFonts w:ascii="Book Antiqua" w:hAnsi="Book Antiqua" w:cs="Helvetica"/>
          <w:b/>
        </w:rPr>
        <w:t xml:space="preserve">Country of origin: </w:t>
      </w:r>
      <w:r w:rsidR="00D160BA" w:rsidRPr="00064ED9">
        <w:rPr>
          <w:rFonts w:ascii="Book Antiqua" w:hAnsi="Book Antiqua"/>
        </w:rPr>
        <w:t>United States</w:t>
      </w:r>
    </w:p>
    <w:p w14:paraId="6CE5029A" w14:textId="77777777" w:rsidR="00A82A56" w:rsidRPr="00064ED9" w:rsidRDefault="00A82A56" w:rsidP="00064ED9">
      <w:pPr>
        <w:snapToGrid w:val="0"/>
        <w:spacing w:line="360" w:lineRule="auto"/>
        <w:jc w:val="both"/>
        <w:rPr>
          <w:rFonts w:ascii="Book Antiqua" w:hAnsi="Book Antiqua" w:cs="Helvetica"/>
          <w:b/>
        </w:rPr>
      </w:pPr>
      <w:r w:rsidRPr="00064ED9">
        <w:rPr>
          <w:rFonts w:ascii="Book Antiqua" w:hAnsi="Book Antiqua" w:cs="Helvetica"/>
          <w:b/>
        </w:rPr>
        <w:t>Peer-review report classification</w:t>
      </w:r>
    </w:p>
    <w:p w14:paraId="28A1B619" w14:textId="77777777" w:rsidR="00A82A56" w:rsidRPr="00064ED9" w:rsidRDefault="00A82A56" w:rsidP="00064ED9">
      <w:pPr>
        <w:snapToGrid w:val="0"/>
        <w:spacing w:line="360" w:lineRule="auto"/>
        <w:jc w:val="both"/>
        <w:rPr>
          <w:rFonts w:ascii="Book Antiqua" w:hAnsi="Book Antiqua" w:cs="Helvetica"/>
        </w:rPr>
      </w:pPr>
      <w:r w:rsidRPr="00064ED9">
        <w:rPr>
          <w:rFonts w:ascii="Book Antiqua" w:hAnsi="Book Antiqua" w:cs="Helvetica"/>
        </w:rPr>
        <w:t>Grade A (Excellent): A</w:t>
      </w:r>
    </w:p>
    <w:p w14:paraId="5ED3A323" w14:textId="77777777" w:rsidR="00A82A56" w:rsidRPr="00064ED9" w:rsidRDefault="00A82A56" w:rsidP="00064ED9">
      <w:pPr>
        <w:snapToGrid w:val="0"/>
        <w:spacing w:line="360" w:lineRule="auto"/>
        <w:jc w:val="both"/>
        <w:rPr>
          <w:rFonts w:ascii="Book Antiqua" w:hAnsi="Book Antiqua" w:cs="Helvetica"/>
        </w:rPr>
      </w:pPr>
      <w:r w:rsidRPr="00064ED9">
        <w:rPr>
          <w:rFonts w:ascii="Book Antiqua" w:hAnsi="Book Antiqua" w:cs="Helvetica"/>
        </w:rPr>
        <w:t>Grade B (Very good): B</w:t>
      </w:r>
    </w:p>
    <w:p w14:paraId="78266F8C" w14:textId="5BD211BC" w:rsidR="00A82A56" w:rsidRPr="00064ED9" w:rsidRDefault="00A82A56" w:rsidP="00064ED9">
      <w:pPr>
        <w:snapToGrid w:val="0"/>
        <w:spacing w:line="360" w:lineRule="auto"/>
        <w:jc w:val="both"/>
        <w:rPr>
          <w:rFonts w:ascii="Book Antiqua" w:hAnsi="Book Antiqua" w:cs="Helvetica"/>
        </w:rPr>
      </w:pPr>
      <w:r w:rsidRPr="00064ED9">
        <w:rPr>
          <w:rFonts w:ascii="Book Antiqua" w:hAnsi="Book Antiqua" w:cs="Helvetica"/>
        </w:rPr>
        <w:t xml:space="preserve">Grade C (Good): </w:t>
      </w:r>
      <w:r w:rsidR="00D160BA" w:rsidRPr="00064ED9">
        <w:rPr>
          <w:rFonts w:ascii="Book Antiqua" w:hAnsi="Book Antiqua" w:cs="Helvetica"/>
        </w:rPr>
        <w:t>0</w:t>
      </w:r>
    </w:p>
    <w:p w14:paraId="75923508" w14:textId="77777777" w:rsidR="00A82A56" w:rsidRPr="00064ED9" w:rsidRDefault="00A82A56" w:rsidP="00064ED9">
      <w:pPr>
        <w:snapToGrid w:val="0"/>
        <w:spacing w:line="360" w:lineRule="auto"/>
        <w:jc w:val="both"/>
        <w:rPr>
          <w:rFonts w:ascii="Book Antiqua" w:hAnsi="Book Antiqua" w:cs="Helvetica"/>
        </w:rPr>
      </w:pPr>
      <w:r w:rsidRPr="00064ED9">
        <w:rPr>
          <w:rFonts w:ascii="Book Antiqua" w:hAnsi="Book Antiqua" w:cs="Helvetica"/>
        </w:rPr>
        <w:t xml:space="preserve">Grade D (Fair): 0 </w:t>
      </w:r>
    </w:p>
    <w:p w14:paraId="172C1216" w14:textId="050978C2" w:rsidR="009A4A8C" w:rsidRPr="00064ED9" w:rsidRDefault="00A82A56" w:rsidP="00064ED9">
      <w:pPr>
        <w:widowControl w:val="0"/>
        <w:autoSpaceDE w:val="0"/>
        <w:autoSpaceDN w:val="0"/>
        <w:adjustRightInd w:val="0"/>
        <w:spacing w:line="360" w:lineRule="auto"/>
        <w:jc w:val="both"/>
        <w:rPr>
          <w:rFonts w:ascii="Book Antiqua" w:hAnsi="Book Antiqua"/>
          <w:lang w:val="en-US"/>
        </w:rPr>
      </w:pPr>
      <w:r w:rsidRPr="00064ED9">
        <w:rPr>
          <w:rFonts w:ascii="Book Antiqua" w:hAnsi="Book Antiqua" w:cs="Helvetica"/>
        </w:rPr>
        <w:t>Grade E (Poor): 0</w:t>
      </w:r>
    </w:p>
    <w:p w14:paraId="77D21C17" w14:textId="24FF3CBB" w:rsidR="00D160BA" w:rsidRDefault="00D160BA">
      <w:pPr>
        <w:rPr>
          <w:rFonts w:ascii="Book Antiqua" w:hAnsi="Book Antiqua"/>
          <w:lang w:val="en-US"/>
        </w:rPr>
      </w:pPr>
      <w:r>
        <w:rPr>
          <w:rFonts w:ascii="Book Antiqua" w:hAnsi="Book Antiqua"/>
          <w:lang w:val="en-US"/>
        </w:rPr>
        <w:lastRenderedPageBreak/>
        <w:br w:type="page"/>
      </w:r>
    </w:p>
    <w:p w14:paraId="6EC986D5" w14:textId="77777777" w:rsidR="009A4A8C" w:rsidRPr="005D2DA1" w:rsidRDefault="009A4A8C" w:rsidP="005D2DA1">
      <w:pPr>
        <w:widowControl w:val="0"/>
        <w:autoSpaceDE w:val="0"/>
        <w:autoSpaceDN w:val="0"/>
        <w:adjustRightInd w:val="0"/>
        <w:spacing w:line="360" w:lineRule="auto"/>
        <w:jc w:val="both"/>
        <w:rPr>
          <w:rFonts w:ascii="Book Antiqua" w:hAnsi="Book Antiqua"/>
          <w:lang w:val="en-US"/>
        </w:rPr>
      </w:pPr>
    </w:p>
    <w:p w14:paraId="7C2438C6" w14:textId="3BC5F5C9" w:rsidR="00DC50BE" w:rsidRPr="005D2DA1" w:rsidRDefault="00E13B2D"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cs="Arial"/>
          <w:noProof/>
          <w:lang w:val="en-US" w:eastAsia="zh-CN"/>
        </w:rPr>
        <w:drawing>
          <wp:inline distT="0" distB="0" distL="0" distR="0" wp14:anchorId="3472E5A1" wp14:editId="36E02183">
            <wp:extent cx="4927600" cy="331470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27600" cy="3314700"/>
                    </a:xfrm>
                    <a:prstGeom prst="rect">
                      <a:avLst/>
                    </a:prstGeom>
                  </pic:spPr>
                </pic:pic>
              </a:graphicData>
            </a:graphic>
          </wp:inline>
        </w:drawing>
      </w:r>
    </w:p>
    <w:p w14:paraId="1F1201C5" w14:textId="77777777" w:rsidR="00D160BA" w:rsidRDefault="00D160BA" w:rsidP="005D2DA1">
      <w:pPr>
        <w:autoSpaceDE w:val="0"/>
        <w:autoSpaceDN w:val="0"/>
        <w:adjustRightInd w:val="0"/>
        <w:spacing w:line="360" w:lineRule="auto"/>
        <w:jc w:val="both"/>
        <w:rPr>
          <w:rFonts w:ascii="Book Antiqua" w:hAnsi="Book Antiqua"/>
          <w:b/>
          <w:lang w:val="en-US"/>
        </w:rPr>
      </w:pPr>
    </w:p>
    <w:p w14:paraId="5C7495EC" w14:textId="0233FA32" w:rsidR="00E13B2D" w:rsidRPr="005D2DA1" w:rsidRDefault="00DC50BE" w:rsidP="005D2DA1">
      <w:pPr>
        <w:autoSpaceDE w:val="0"/>
        <w:autoSpaceDN w:val="0"/>
        <w:adjustRightInd w:val="0"/>
        <w:spacing w:line="360" w:lineRule="auto"/>
        <w:jc w:val="both"/>
        <w:rPr>
          <w:rFonts w:ascii="Book Antiqua" w:hAnsi="Book Antiqua" w:cs="Times-Roman"/>
          <w:lang w:val="en-US"/>
        </w:rPr>
      </w:pPr>
      <w:r w:rsidRPr="00D160BA">
        <w:rPr>
          <w:rFonts w:ascii="Book Antiqua" w:hAnsi="Book Antiqua"/>
          <w:b/>
          <w:lang w:val="en-US"/>
        </w:rPr>
        <w:t>Figure 1</w:t>
      </w:r>
      <w:r w:rsidR="00CA4456" w:rsidRPr="00D160BA">
        <w:rPr>
          <w:rFonts w:ascii="Book Antiqua" w:hAnsi="Book Antiqua"/>
          <w:b/>
          <w:lang w:val="en-US"/>
        </w:rPr>
        <w:t xml:space="preserve"> </w:t>
      </w:r>
      <w:r w:rsidR="00E13B2D" w:rsidRPr="00D160BA">
        <w:rPr>
          <w:rFonts w:ascii="Book Antiqua" w:hAnsi="Book Antiqua" w:cs="Times-Roman"/>
          <w:b/>
          <w:lang w:val="en-US"/>
        </w:rPr>
        <w:t>Sponge placement.</w:t>
      </w:r>
      <w:r w:rsidR="00E13B2D" w:rsidRPr="005D2DA1">
        <w:rPr>
          <w:rFonts w:ascii="Book Antiqua" w:hAnsi="Book Antiqua" w:cs="Times-Roman"/>
          <w:lang w:val="en-US"/>
        </w:rPr>
        <w:t xml:space="preserve"> </w:t>
      </w:r>
      <w:r w:rsidR="00E13B2D" w:rsidRPr="00D160BA">
        <w:rPr>
          <w:rFonts w:ascii="Book Antiqua" w:hAnsi="Book Antiqua" w:cs="Times-Roman"/>
          <w:lang w:val="en-US"/>
        </w:rPr>
        <w:t>A</w:t>
      </w:r>
      <w:r w:rsidR="00D160BA" w:rsidRPr="00D160BA">
        <w:rPr>
          <w:rFonts w:ascii="Book Antiqua" w:hAnsi="Book Antiqua" w:cs="Times-Roman"/>
          <w:lang w:val="en-US"/>
        </w:rPr>
        <w:t>:</w:t>
      </w:r>
      <w:r w:rsidR="00E13B2D" w:rsidRPr="00D160BA">
        <w:rPr>
          <w:rFonts w:ascii="Book Antiqua" w:hAnsi="Book Antiqua" w:cs="Times-Roman"/>
          <w:lang w:val="en-US"/>
        </w:rPr>
        <w:t xml:space="preserve"> Intraluminal </w:t>
      </w:r>
      <w:r w:rsidR="00D160BA" w:rsidRPr="00D160BA">
        <w:rPr>
          <w:rFonts w:ascii="Book Antiqua" w:eastAsiaTheme="majorEastAsia" w:hAnsi="Book Antiqua" w:cs="Calibri"/>
          <w:bCs/>
          <w:lang w:val="en-US"/>
        </w:rPr>
        <w:t>endoscopic vacuum therapy (EVT)</w:t>
      </w:r>
      <w:r w:rsidR="00E13B2D" w:rsidRPr="00D160BA">
        <w:rPr>
          <w:rFonts w:ascii="Book Antiqua" w:hAnsi="Book Antiqua" w:cs="Times-Roman"/>
          <w:lang w:val="en-US"/>
        </w:rPr>
        <w:t>; B</w:t>
      </w:r>
      <w:r w:rsidR="00D160BA" w:rsidRPr="00D160BA">
        <w:rPr>
          <w:rFonts w:ascii="Book Antiqua" w:hAnsi="Book Antiqua" w:cs="Times-Roman"/>
          <w:lang w:val="en-US"/>
        </w:rPr>
        <w:t>:</w:t>
      </w:r>
      <w:r w:rsidR="00E13B2D" w:rsidRPr="00D160BA">
        <w:rPr>
          <w:rFonts w:ascii="Book Antiqua" w:hAnsi="Book Antiqua" w:cs="Times-Roman"/>
          <w:lang w:val="en-US"/>
        </w:rPr>
        <w:t xml:space="preserve"> Intracavitary EVT</w:t>
      </w:r>
      <w:r w:rsidR="00D160BA" w:rsidRPr="00D160BA">
        <w:rPr>
          <w:rFonts w:ascii="Book Antiqua" w:hAnsi="Book Antiqua" w:cs="Times-Roman"/>
          <w:lang w:val="en-US"/>
        </w:rPr>
        <w:t>.</w:t>
      </w:r>
    </w:p>
    <w:p w14:paraId="22B17442" w14:textId="10DA9F7D" w:rsidR="00D160BA" w:rsidRDefault="00D160BA">
      <w:pPr>
        <w:rPr>
          <w:rFonts w:ascii="Book Antiqua" w:hAnsi="Book Antiqua"/>
          <w:lang w:val="en-US"/>
        </w:rPr>
      </w:pPr>
      <w:r>
        <w:rPr>
          <w:rFonts w:ascii="Book Antiqua" w:hAnsi="Book Antiqua"/>
          <w:lang w:val="en-US"/>
        </w:rPr>
        <w:br w:type="page"/>
      </w:r>
    </w:p>
    <w:p w14:paraId="2E253C61" w14:textId="77777777" w:rsidR="00DC50BE" w:rsidRPr="005D2DA1" w:rsidRDefault="00DC50BE" w:rsidP="005D2DA1">
      <w:pPr>
        <w:widowControl w:val="0"/>
        <w:autoSpaceDE w:val="0"/>
        <w:autoSpaceDN w:val="0"/>
        <w:adjustRightInd w:val="0"/>
        <w:spacing w:line="360" w:lineRule="auto"/>
        <w:jc w:val="both"/>
        <w:rPr>
          <w:rFonts w:ascii="Book Antiqua" w:hAnsi="Book Antiqua"/>
          <w:lang w:val="en-US"/>
        </w:rPr>
      </w:pPr>
    </w:p>
    <w:p w14:paraId="0EC48686" w14:textId="6AB21A72" w:rsidR="00AC4788" w:rsidRPr="005D2DA1" w:rsidRDefault="00E13B2D"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cs="Times-Roman"/>
          <w:noProof/>
          <w:lang w:val="en-US" w:eastAsia="zh-CN"/>
        </w:rPr>
        <w:drawing>
          <wp:inline distT="0" distB="0" distL="0" distR="0" wp14:anchorId="4DAD70D6" wp14:editId="147ACB21">
            <wp:extent cx="6055747" cy="2286000"/>
            <wp:effectExtent l="0" t="0" r="254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87589" cy="2298020"/>
                    </a:xfrm>
                    <a:prstGeom prst="rect">
                      <a:avLst/>
                    </a:prstGeom>
                  </pic:spPr>
                </pic:pic>
              </a:graphicData>
            </a:graphic>
          </wp:inline>
        </w:drawing>
      </w:r>
    </w:p>
    <w:p w14:paraId="28307AFE" w14:textId="77777777" w:rsidR="00A81361" w:rsidRDefault="00A81361" w:rsidP="005D2DA1">
      <w:pPr>
        <w:spacing w:line="360" w:lineRule="auto"/>
        <w:jc w:val="both"/>
        <w:rPr>
          <w:rFonts w:ascii="Book Antiqua" w:hAnsi="Book Antiqua"/>
          <w:b/>
          <w:lang w:val="en-US"/>
        </w:rPr>
      </w:pPr>
    </w:p>
    <w:p w14:paraId="3FDCA576" w14:textId="76153F76" w:rsidR="00D160BA" w:rsidRDefault="00AC4788" w:rsidP="005D2DA1">
      <w:pPr>
        <w:spacing w:line="360" w:lineRule="auto"/>
        <w:jc w:val="both"/>
        <w:rPr>
          <w:rFonts w:ascii="Book Antiqua" w:hAnsi="Book Antiqua"/>
          <w:lang w:val="en-US"/>
        </w:rPr>
      </w:pPr>
      <w:r w:rsidRPr="005D2DA1">
        <w:rPr>
          <w:rFonts w:ascii="Book Antiqua" w:hAnsi="Book Antiqua"/>
          <w:b/>
          <w:lang w:val="en-US"/>
        </w:rPr>
        <w:t>Figure 2</w:t>
      </w:r>
      <w:r w:rsidRPr="00D160BA">
        <w:rPr>
          <w:rFonts w:ascii="Book Antiqua" w:hAnsi="Book Antiqua"/>
          <w:b/>
          <w:lang w:val="en-US"/>
        </w:rPr>
        <w:t xml:space="preserve"> </w:t>
      </w:r>
      <w:r w:rsidR="00E13B2D" w:rsidRPr="00D160BA">
        <w:rPr>
          <w:rFonts w:ascii="Book Antiqua" w:hAnsi="Book Antiqua"/>
          <w:b/>
          <w:lang w:val="en-US"/>
        </w:rPr>
        <w:t>Open-pore polyurethane sponge drain.</w:t>
      </w:r>
      <w:r w:rsidR="00E13B2D" w:rsidRPr="00D160BA">
        <w:rPr>
          <w:rFonts w:ascii="Book Antiqua" w:hAnsi="Book Antiqua"/>
          <w:lang w:val="en-US"/>
        </w:rPr>
        <w:t xml:space="preserve"> A</w:t>
      </w:r>
      <w:r w:rsidR="00D160BA" w:rsidRPr="00D160BA">
        <w:rPr>
          <w:rFonts w:ascii="Book Antiqua" w:hAnsi="Book Antiqua"/>
          <w:lang w:val="en-US"/>
        </w:rPr>
        <w:t>:</w:t>
      </w:r>
      <w:r w:rsidR="00E13B2D" w:rsidRPr="00D160BA">
        <w:rPr>
          <w:rFonts w:ascii="Book Antiqua" w:hAnsi="Book Antiqua"/>
          <w:lang w:val="en-US"/>
        </w:rPr>
        <w:t xml:space="preserve"> Open-pore polyurethane sponge; B</w:t>
      </w:r>
      <w:r w:rsidR="00D160BA" w:rsidRPr="00D160BA">
        <w:rPr>
          <w:rFonts w:ascii="Book Antiqua" w:hAnsi="Book Antiqua"/>
          <w:lang w:val="en-US"/>
        </w:rPr>
        <w:t>:</w:t>
      </w:r>
      <w:r w:rsidR="00E13B2D" w:rsidRPr="00D160BA">
        <w:rPr>
          <w:rFonts w:ascii="Book Antiqua" w:hAnsi="Book Antiqua"/>
          <w:lang w:val="en-US"/>
        </w:rPr>
        <w:t xml:space="preserve"> Open-pore polyurethane sponge drain for </w:t>
      </w:r>
      <w:r w:rsidR="00D160BA" w:rsidRPr="00D160BA">
        <w:rPr>
          <w:rFonts w:ascii="Book Antiqua" w:eastAsiaTheme="majorEastAsia" w:hAnsi="Book Antiqua" w:cs="Calibri"/>
          <w:bCs/>
          <w:lang w:val="en-US"/>
        </w:rPr>
        <w:t>endoscopic vacuum therapy</w:t>
      </w:r>
      <w:r w:rsidR="00E13B2D" w:rsidRPr="00D160BA">
        <w:rPr>
          <w:rFonts w:ascii="Book Antiqua" w:hAnsi="Book Antiqua"/>
          <w:lang w:val="en-US"/>
        </w:rPr>
        <w:t>.</w:t>
      </w:r>
    </w:p>
    <w:p w14:paraId="790785A3" w14:textId="77777777" w:rsidR="00D160BA" w:rsidRDefault="00D160BA">
      <w:pPr>
        <w:rPr>
          <w:rFonts w:ascii="Book Antiqua" w:hAnsi="Book Antiqua"/>
          <w:lang w:val="en-US"/>
        </w:rPr>
      </w:pPr>
      <w:r>
        <w:rPr>
          <w:rFonts w:ascii="Book Antiqua" w:hAnsi="Book Antiqua"/>
          <w:lang w:val="en-US"/>
        </w:rPr>
        <w:br w:type="page"/>
      </w:r>
    </w:p>
    <w:p w14:paraId="7C6CFC9E" w14:textId="77777777" w:rsidR="00DC50BE" w:rsidRPr="005D2DA1" w:rsidRDefault="00DC50BE" w:rsidP="005D2DA1">
      <w:pPr>
        <w:widowControl w:val="0"/>
        <w:autoSpaceDE w:val="0"/>
        <w:autoSpaceDN w:val="0"/>
        <w:adjustRightInd w:val="0"/>
        <w:spacing w:line="360" w:lineRule="auto"/>
        <w:jc w:val="both"/>
        <w:rPr>
          <w:rFonts w:ascii="Book Antiqua" w:hAnsi="Book Antiqua"/>
          <w:lang w:val="en-US"/>
        </w:rPr>
      </w:pPr>
    </w:p>
    <w:p w14:paraId="05464DDE" w14:textId="7525EA87" w:rsidR="00E13B2D" w:rsidRPr="005D2DA1" w:rsidRDefault="00E13B2D" w:rsidP="005D2DA1">
      <w:pPr>
        <w:pStyle w:val="4"/>
        <w:spacing w:before="0" w:line="360" w:lineRule="auto"/>
        <w:jc w:val="both"/>
        <w:rPr>
          <w:rFonts w:ascii="Book Antiqua" w:hAnsi="Book Antiqua"/>
          <w:b/>
          <w:i w:val="0"/>
          <w:color w:val="auto"/>
          <w:lang w:val="en-US"/>
        </w:rPr>
      </w:pPr>
      <w:r w:rsidRPr="005D2DA1">
        <w:rPr>
          <w:rFonts w:ascii="Book Antiqua" w:hAnsi="Book Antiqua" w:cs="Times-Roman"/>
          <w:noProof/>
          <w:color w:val="auto"/>
          <w:lang w:val="en-US" w:eastAsia="zh-CN"/>
        </w:rPr>
        <w:drawing>
          <wp:inline distT="0" distB="0" distL="0" distR="0" wp14:anchorId="4AA335AD" wp14:editId="724F18C5">
            <wp:extent cx="4682067" cy="3761436"/>
            <wp:effectExtent l="0" t="0" r="444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x.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00301" cy="3776084"/>
                    </a:xfrm>
                    <a:prstGeom prst="rect">
                      <a:avLst/>
                    </a:prstGeom>
                  </pic:spPr>
                </pic:pic>
              </a:graphicData>
            </a:graphic>
          </wp:inline>
        </w:drawing>
      </w:r>
    </w:p>
    <w:p w14:paraId="753D2811" w14:textId="77777777" w:rsidR="00D160BA" w:rsidRDefault="00D160BA" w:rsidP="005D2DA1">
      <w:pPr>
        <w:pStyle w:val="4"/>
        <w:spacing w:before="0" w:line="360" w:lineRule="auto"/>
        <w:jc w:val="both"/>
        <w:rPr>
          <w:rFonts w:ascii="Book Antiqua" w:hAnsi="Book Antiqua"/>
          <w:b/>
          <w:i w:val="0"/>
          <w:color w:val="auto"/>
          <w:lang w:val="en-US"/>
        </w:rPr>
      </w:pPr>
    </w:p>
    <w:p w14:paraId="1F4196D0" w14:textId="5B23533D" w:rsidR="00AC4788" w:rsidRPr="005D2DA1" w:rsidRDefault="00AC4788" w:rsidP="005D2DA1">
      <w:pPr>
        <w:pStyle w:val="4"/>
        <w:spacing w:before="0" w:line="360" w:lineRule="auto"/>
        <w:jc w:val="both"/>
        <w:rPr>
          <w:rFonts w:ascii="Book Antiqua" w:hAnsi="Book Antiqua"/>
          <w:i w:val="0"/>
          <w:color w:val="auto"/>
          <w:lang w:val="en-US"/>
        </w:rPr>
      </w:pPr>
      <w:r w:rsidRPr="00D160BA">
        <w:rPr>
          <w:rFonts w:ascii="Book Antiqua" w:hAnsi="Book Antiqua"/>
          <w:b/>
          <w:i w:val="0"/>
          <w:color w:val="auto"/>
          <w:lang w:val="en-US"/>
        </w:rPr>
        <w:t xml:space="preserve">Figure 3 </w:t>
      </w:r>
      <w:r w:rsidR="00E13B2D" w:rsidRPr="00D160BA">
        <w:rPr>
          <w:rFonts w:ascii="Book Antiqua" w:hAnsi="Book Antiqua"/>
          <w:b/>
          <w:i w:val="0"/>
          <w:color w:val="auto"/>
          <w:lang w:val="en-US"/>
        </w:rPr>
        <w:t xml:space="preserve">Open-pore film drain. </w:t>
      </w:r>
      <w:r w:rsidR="00E13B2D" w:rsidRPr="00D160BA">
        <w:rPr>
          <w:rFonts w:ascii="Book Antiqua" w:hAnsi="Book Antiqua"/>
          <w:i w:val="0"/>
          <w:color w:val="auto"/>
          <w:lang w:val="en-US"/>
        </w:rPr>
        <w:t>A</w:t>
      </w:r>
      <w:r w:rsidR="00D160BA" w:rsidRPr="00D160BA">
        <w:rPr>
          <w:rFonts w:ascii="Book Antiqua" w:hAnsi="Book Antiqua"/>
          <w:i w:val="0"/>
          <w:color w:val="auto"/>
          <w:lang w:val="en-US"/>
        </w:rPr>
        <w:t>:</w:t>
      </w:r>
      <w:r w:rsidR="00E13B2D" w:rsidRPr="00D160BA">
        <w:rPr>
          <w:rFonts w:ascii="Book Antiqua" w:hAnsi="Book Antiqua"/>
          <w:i w:val="0"/>
          <w:color w:val="auto"/>
          <w:lang w:val="en-US"/>
        </w:rPr>
        <w:t xml:space="preserve"> Open-pore film; B</w:t>
      </w:r>
      <w:r w:rsidR="00D160BA" w:rsidRPr="00D160BA">
        <w:rPr>
          <w:rFonts w:ascii="Book Antiqua" w:hAnsi="Book Antiqua"/>
          <w:i w:val="0"/>
          <w:color w:val="auto"/>
          <w:lang w:val="en-US"/>
        </w:rPr>
        <w:t>:</w:t>
      </w:r>
      <w:r w:rsidR="00E13B2D" w:rsidRPr="00D160BA">
        <w:rPr>
          <w:rFonts w:ascii="Book Antiqua" w:hAnsi="Book Antiqua"/>
          <w:i w:val="0"/>
          <w:color w:val="auto"/>
          <w:lang w:val="en-US"/>
        </w:rPr>
        <w:t xml:space="preserve"> Open-pore film drain for </w:t>
      </w:r>
      <w:r w:rsidR="00D160BA" w:rsidRPr="00D160BA">
        <w:rPr>
          <w:rFonts w:ascii="Book Antiqua" w:hAnsi="Book Antiqua" w:cs="Calibri"/>
          <w:bCs/>
          <w:i w:val="0"/>
          <w:color w:val="auto"/>
          <w:lang w:val="en-US"/>
        </w:rPr>
        <w:t>endoscopic vacuum therapy</w:t>
      </w:r>
      <w:r w:rsidR="00E13B2D" w:rsidRPr="00D160BA">
        <w:rPr>
          <w:rFonts w:ascii="Book Antiqua" w:hAnsi="Book Antiqua"/>
          <w:i w:val="0"/>
          <w:color w:val="auto"/>
          <w:lang w:val="en-US"/>
        </w:rPr>
        <w:t>.</w:t>
      </w:r>
    </w:p>
    <w:p w14:paraId="1A9340E9" w14:textId="1E2DDB80" w:rsidR="008E6A7D" w:rsidRPr="005D2DA1" w:rsidRDefault="008E6A7D" w:rsidP="005D2DA1">
      <w:pPr>
        <w:widowControl w:val="0"/>
        <w:autoSpaceDE w:val="0"/>
        <w:autoSpaceDN w:val="0"/>
        <w:adjustRightInd w:val="0"/>
        <w:spacing w:line="360" w:lineRule="auto"/>
        <w:jc w:val="both"/>
        <w:rPr>
          <w:rFonts w:ascii="Book Antiqua" w:hAnsi="Book Antiqua"/>
          <w:lang w:val="en-US"/>
        </w:rPr>
      </w:pPr>
    </w:p>
    <w:p w14:paraId="604A8175" w14:textId="19B184AC" w:rsidR="00D160BA" w:rsidRDefault="00D160BA">
      <w:pPr>
        <w:rPr>
          <w:rFonts w:ascii="Book Antiqua" w:hAnsi="Book Antiqua"/>
          <w:lang w:val="en-US"/>
        </w:rPr>
      </w:pPr>
      <w:r>
        <w:rPr>
          <w:rFonts w:ascii="Book Antiqua" w:hAnsi="Book Antiqua"/>
          <w:lang w:val="en-US"/>
        </w:rPr>
        <w:br w:type="page"/>
      </w:r>
    </w:p>
    <w:p w14:paraId="4A3B7454" w14:textId="77777777" w:rsidR="008E6A7D" w:rsidRPr="005D2DA1" w:rsidRDefault="008E6A7D" w:rsidP="005D2DA1">
      <w:pPr>
        <w:widowControl w:val="0"/>
        <w:autoSpaceDE w:val="0"/>
        <w:autoSpaceDN w:val="0"/>
        <w:adjustRightInd w:val="0"/>
        <w:spacing w:line="360" w:lineRule="auto"/>
        <w:jc w:val="both"/>
        <w:rPr>
          <w:rFonts w:ascii="Book Antiqua" w:hAnsi="Book Antiqua"/>
          <w:lang w:val="en-US"/>
        </w:rPr>
      </w:pPr>
    </w:p>
    <w:p w14:paraId="75F69A62" w14:textId="625C502B" w:rsidR="00E13B2D" w:rsidRPr="005D2DA1" w:rsidRDefault="00E13B2D" w:rsidP="005D2DA1">
      <w:pPr>
        <w:widowControl w:val="0"/>
        <w:autoSpaceDE w:val="0"/>
        <w:autoSpaceDN w:val="0"/>
        <w:adjustRightInd w:val="0"/>
        <w:spacing w:line="360" w:lineRule="auto"/>
        <w:jc w:val="both"/>
        <w:rPr>
          <w:rFonts w:ascii="Book Antiqua" w:hAnsi="Book Antiqua"/>
          <w:lang w:val="en-US"/>
        </w:rPr>
      </w:pPr>
      <w:r w:rsidRPr="005D2DA1">
        <w:rPr>
          <w:rFonts w:ascii="Book Antiqua" w:hAnsi="Book Antiqua" w:cs="MinionPro-Regular"/>
          <w:noProof/>
          <w:lang w:val="en-US" w:eastAsia="zh-CN"/>
        </w:rPr>
        <w:drawing>
          <wp:inline distT="0" distB="0" distL="0" distR="0" wp14:anchorId="0A7C770A" wp14:editId="18DB76D2">
            <wp:extent cx="5396230" cy="1819914"/>
            <wp:effectExtent l="0" t="0" r="1270" b="0"/>
            <wp:docPr id="16" name="Picture 1" descr="C:\Users\dz651\Desktop\EVT review\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z651\Desktop\EVT review\Figure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6230" cy="1819914"/>
                    </a:xfrm>
                    <a:prstGeom prst="rect">
                      <a:avLst/>
                    </a:prstGeom>
                    <a:noFill/>
                    <a:ln>
                      <a:noFill/>
                    </a:ln>
                  </pic:spPr>
                </pic:pic>
              </a:graphicData>
            </a:graphic>
          </wp:inline>
        </w:drawing>
      </w:r>
    </w:p>
    <w:p w14:paraId="7476367D" w14:textId="77777777" w:rsidR="00A81361" w:rsidRDefault="00A81361" w:rsidP="005D2DA1">
      <w:pPr>
        <w:spacing w:line="360" w:lineRule="auto"/>
        <w:jc w:val="both"/>
        <w:rPr>
          <w:rFonts w:ascii="Book Antiqua" w:hAnsi="Book Antiqua"/>
          <w:b/>
          <w:lang w:val="en-US"/>
        </w:rPr>
      </w:pPr>
    </w:p>
    <w:p w14:paraId="5C11BF39" w14:textId="2346F6C9" w:rsidR="00D160BA" w:rsidRDefault="00AC4788" w:rsidP="005D2DA1">
      <w:pPr>
        <w:spacing w:line="360" w:lineRule="auto"/>
        <w:jc w:val="both"/>
        <w:rPr>
          <w:rFonts w:ascii="Book Antiqua" w:hAnsi="Book Antiqua"/>
          <w:b/>
          <w:lang w:val="en-US"/>
        </w:rPr>
      </w:pPr>
      <w:r w:rsidRPr="00D160BA">
        <w:rPr>
          <w:rFonts w:ascii="Book Antiqua" w:hAnsi="Book Antiqua"/>
          <w:b/>
          <w:lang w:val="en-US"/>
        </w:rPr>
        <w:t xml:space="preserve">Figure 4 </w:t>
      </w:r>
      <w:r w:rsidR="00E13B2D" w:rsidRPr="00D160BA">
        <w:rPr>
          <w:rFonts w:ascii="Book Antiqua" w:hAnsi="Book Antiqua"/>
          <w:b/>
          <w:lang w:val="en-US"/>
        </w:rPr>
        <w:t xml:space="preserve">A low cost modified </w:t>
      </w:r>
      <w:r w:rsidR="00D160BA" w:rsidRPr="00D160BA">
        <w:rPr>
          <w:rFonts w:ascii="Book Antiqua" w:eastAsiaTheme="majorEastAsia" w:hAnsi="Book Antiqua" w:cs="Calibri"/>
          <w:b/>
          <w:bCs/>
          <w:lang w:val="en-US"/>
        </w:rPr>
        <w:t xml:space="preserve">endoscopic vacuum therapy </w:t>
      </w:r>
      <w:r w:rsidR="00E13B2D" w:rsidRPr="00D160BA">
        <w:rPr>
          <w:rFonts w:ascii="Book Antiqua" w:hAnsi="Book Antiqua"/>
          <w:b/>
          <w:lang w:val="en-US"/>
        </w:rPr>
        <w:t>drain system made with a gauze coated with perforated sterile plastic</w:t>
      </w:r>
      <w:r w:rsidR="00D160BA">
        <w:rPr>
          <w:rFonts w:ascii="Book Antiqua" w:hAnsi="Book Antiqua"/>
          <w:b/>
          <w:lang w:val="en-US"/>
        </w:rPr>
        <w:t>.</w:t>
      </w:r>
    </w:p>
    <w:p w14:paraId="06864126" w14:textId="77777777" w:rsidR="00D160BA" w:rsidRDefault="00D160BA">
      <w:pPr>
        <w:rPr>
          <w:rFonts w:ascii="Book Antiqua" w:hAnsi="Book Antiqua"/>
          <w:b/>
          <w:lang w:val="en-US"/>
        </w:rPr>
      </w:pPr>
      <w:r>
        <w:rPr>
          <w:rFonts w:ascii="Book Antiqua" w:hAnsi="Book Antiqua"/>
          <w:b/>
          <w:lang w:val="en-US"/>
        </w:rPr>
        <w:br w:type="page"/>
      </w:r>
    </w:p>
    <w:p w14:paraId="784C80BD" w14:textId="77777777" w:rsidR="00AC4788" w:rsidRPr="00D160BA" w:rsidRDefault="00AC4788" w:rsidP="005D2DA1">
      <w:pPr>
        <w:spacing w:line="360" w:lineRule="auto"/>
        <w:jc w:val="both"/>
        <w:rPr>
          <w:rFonts w:ascii="Book Antiqua" w:hAnsi="Book Antiqua"/>
          <w:b/>
          <w:lang w:val="en-US"/>
        </w:rPr>
      </w:pPr>
    </w:p>
    <w:p w14:paraId="05E75E0F" w14:textId="034C8964" w:rsidR="00AC4788" w:rsidRPr="005D2DA1" w:rsidRDefault="00E13B2D" w:rsidP="005D2DA1">
      <w:pPr>
        <w:spacing w:line="360" w:lineRule="auto"/>
        <w:jc w:val="both"/>
        <w:rPr>
          <w:rFonts w:ascii="Book Antiqua" w:hAnsi="Book Antiqua"/>
          <w:lang w:val="en-US"/>
        </w:rPr>
      </w:pPr>
      <w:r w:rsidRPr="005D2DA1">
        <w:rPr>
          <w:rFonts w:ascii="Book Antiqua" w:hAnsi="Book Antiqua" w:cs="Arial"/>
          <w:noProof/>
          <w:lang w:val="en-US" w:eastAsia="zh-CN"/>
        </w:rPr>
        <w:drawing>
          <wp:inline distT="0" distB="0" distL="0" distR="0" wp14:anchorId="2A3F819E" wp14:editId="3A861476">
            <wp:extent cx="5957521" cy="2329543"/>
            <wp:effectExtent l="0" t="0" r="0" b="0"/>
            <wp:docPr id="2" name="Picture 2" descr="E:\EVT review\Figure 2 with lab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VT review\Figure 2 with label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7885" cy="2333596"/>
                    </a:xfrm>
                    <a:prstGeom prst="rect">
                      <a:avLst/>
                    </a:prstGeom>
                    <a:noFill/>
                    <a:ln>
                      <a:noFill/>
                    </a:ln>
                  </pic:spPr>
                </pic:pic>
              </a:graphicData>
            </a:graphic>
          </wp:inline>
        </w:drawing>
      </w:r>
    </w:p>
    <w:p w14:paraId="2974CEBD" w14:textId="77777777" w:rsidR="00D160BA" w:rsidRDefault="00D160BA" w:rsidP="005D2DA1">
      <w:pPr>
        <w:spacing w:line="360" w:lineRule="auto"/>
        <w:jc w:val="both"/>
        <w:rPr>
          <w:rFonts w:ascii="Book Antiqua" w:hAnsi="Book Antiqua"/>
          <w:b/>
          <w:lang w:val="en-US"/>
        </w:rPr>
      </w:pPr>
    </w:p>
    <w:p w14:paraId="6E1EC368" w14:textId="66CB89DD" w:rsidR="0010598E" w:rsidRPr="005D2DA1" w:rsidRDefault="00AC4788" w:rsidP="005D2DA1">
      <w:pPr>
        <w:spacing w:line="360" w:lineRule="auto"/>
        <w:jc w:val="both"/>
        <w:rPr>
          <w:rFonts w:ascii="Book Antiqua" w:hAnsi="Book Antiqua"/>
          <w:lang w:val="en-US"/>
        </w:rPr>
      </w:pPr>
      <w:r w:rsidRPr="00D160BA">
        <w:rPr>
          <w:rFonts w:ascii="Book Antiqua" w:hAnsi="Book Antiqua"/>
          <w:b/>
          <w:lang w:val="en-US"/>
        </w:rPr>
        <w:t xml:space="preserve">Figure 5 </w:t>
      </w:r>
      <w:r w:rsidR="00D160BA" w:rsidRPr="00D160BA">
        <w:rPr>
          <w:rFonts w:ascii="Book Antiqua" w:eastAsiaTheme="majorEastAsia" w:hAnsi="Book Antiqua" w:cs="Calibri"/>
          <w:b/>
          <w:bCs/>
          <w:lang w:val="en-US"/>
        </w:rPr>
        <w:t xml:space="preserve">Endoscopic vacuum therapy </w:t>
      </w:r>
      <w:r w:rsidR="00E13B2D" w:rsidRPr="00D160BA">
        <w:rPr>
          <w:rFonts w:ascii="Book Antiqua" w:hAnsi="Book Antiqua"/>
          <w:b/>
          <w:lang w:val="en-US"/>
        </w:rPr>
        <w:t>in the management of an esophageal defect.</w:t>
      </w:r>
      <w:r w:rsidR="00E13B2D" w:rsidRPr="005D2DA1">
        <w:rPr>
          <w:rFonts w:ascii="Book Antiqua" w:hAnsi="Book Antiqua"/>
          <w:lang w:val="en-US"/>
        </w:rPr>
        <w:t xml:space="preserve"> </w:t>
      </w:r>
      <w:r w:rsidR="00E13B2D" w:rsidRPr="00D160BA">
        <w:rPr>
          <w:rFonts w:ascii="Book Antiqua" w:hAnsi="Book Antiqua"/>
          <w:lang w:val="en-US"/>
        </w:rPr>
        <w:t>A</w:t>
      </w:r>
      <w:r w:rsidR="00D160BA" w:rsidRPr="00D160BA">
        <w:rPr>
          <w:rFonts w:ascii="Book Antiqua" w:hAnsi="Book Antiqua"/>
          <w:lang w:val="en-US"/>
        </w:rPr>
        <w:t>:</w:t>
      </w:r>
      <w:r w:rsidR="00E13B2D" w:rsidRPr="00D160BA">
        <w:rPr>
          <w:rFonts w:ascii="Book Antiqua" w:hAnsi="Book Antiqua"/>
          <w:lang w:val="en-US"/>
        </w:rPr>
        <w:t xml:space="preserve"> Complete dehiscence of the esophageal leak and the mediastinal drainage; B</w:t>
      </w:r>
      <w:r w:rsidR="00D160BA" w:rsidRPr="00D160BA">
        <w:rPr>
          <w:rFonts w:ascii="Book Antiqua" w:hAnsi="Book Antiqua"/>
          <w:lang w:val="en-US"/>
        </w:rPr>
        <w:t>:</w:t>
      </w:r>
      <w:r w:rsidR="00E13B2D" w:rsidRPr="00D160BA">
        <w:rPr>
          <w:rFonts w:ascii="Book Antiqua" w:hAnsi="Book Antiqua"/>
          <w:lang w:val="en-US"/>
        </w:rPr>
        <w:t xml:space="preserve"> Open-pore polyurethane foam drain; C</w:t>
      </w:r>
      <w:r w:rsidR="00D160BA" w:rsidRPr="00D160BA">
        <w:rPr>
          <w:rFonts w:ascii="Book Antiqua" w:hAnsi="Book Antiqua" w:hint="eastAsia"/>
          <w:lang w:val="en-US" w:eastAsia="zh-CN"/>
        </w:rPr>
        <w:t>:</w:t>
      </w:r>
      <w:r w:rsidR="00D160BA" w:rsidRPr="00D160BA">
        <w:rPr>
          <w:rFonts w:ascii="Book Antiqua" w:hAnsi="Book Antiqua"/>
          <w:lang w:val="en-US" w:eastAsia="zh-CN"/>
        </w:rPr>
        <w:t xml:space="preserve"> </w:t>
      </w:r>
      <w:r w:rsidR="00E13B2D" w:rsidRPr="00D160BA">
        <w:rPr>
          <w:rFonts w:ascii="Book Antiqua" w:hAnsi="Book Antiqua"/>
          <w:lang w:val="en-US"/>
        </w:rPr>
        <w:t>Intracavitary sponge placement; D</w:t>
      </w:r>
      <w:r w:rsidR="00D160BA" w:rsidRPr="00D160BA">
        <w:rPr>
          <w:rFonts w:ascii="Book Antiqua" w:hAnsi="Book Antiqua"/>
          <w:lang w:val="en-US"/>
        </w:rPr>
        <w:t>:</w:t>
      </w:r>
      <w:r w:rsidR="00E13B2D" w:rsidRPr="00D160BA">
        <w:rPr>
          <w:rFonts w:ascii="Book Antiqua" w:hAnsi="Book Antiqua"/>
          <w:lang w:val="en-US"/>
        </w:rPr>
        <w:t xml:space="preserve"> Granulation tissue after second sponge exchange; E</w:t>
      </w:r>
      <w:r w:rsidR="00D160BA" w:rsidRPr="00D160BA">
        <w:rPr>
          <w:rFonts w:ascii="Book Antiqua" w:hAnsi="Book Antiqua"/>
          <w:lang w:val="en-US"/>
        </w:rPr>
        <w:t>:</w:t>
      </w:r>
      <w:r w:rsidR="00E13B2D" w:rsidRPr="00D160BA">
        <w:rPr>
          <w:rFonts w:ascii="Book Antiqua" w:hAnsi="Book Antiqua"/>
          <w:lang w:val="en-US"/>
        </w:rPr>
        <w:t xml:space="preserve"> Granulation tissue after fourth sponge exchange; F</w:t>
      </w:r>
      <w:r w:rsidR="00D160BA" w:rsidRPr="00D160BA">
        <w:rPr>
          <w:rFonts w:ascii="Book Antiqua" w:hAnsi="Book Antiqua"/>
          <w:lang w:val="en-US"/>
        </w:rPr>
        <w:t>:</w:t>
      </w:r>
      <w:r w:rsidR="00E13B2D" w:rsidRPr="00D160BA">
        <w:rPr>
          <w:rFonts w:ascii="Book Antiqua" w:hAnsi="Book Antiqua"/>
          <w:lang w:val="en-US"/>
        </w:rPr>
        <w:t xml:space="preserve"> Reduction of the defect size after seven sponge exchanges; G</w:t>
      </w:r>
      <w:r w:rsidR="00D160BA" w:rsidRPr="00D160BA">
        <w:rPr>
          <w:rFonts w:ascii="Book Antiqua" w:hAnsi="Book Antiqua"/>
          <w:lang w:val="en-US"/>
        </w:rPr>
        <w:t>:</w:t>
      </w:r>
      <w:r w:rsidR="00E13B2D" w:rsidRPr="00D160BA">
        <w:rPr>
          <w:rFonts w:ascii="Book Antiqua" w:hAnsi="Book Antiqua"/>
          <w:lang w:val="en-US"/>
        </w:rPr>
        <w:t xml:space="preserve"> Complete closure after nine sponge exchanges; H</w:t>
      </w:r>
      <w:r w:rsidR="00D160BA" w:rsidRPr="00D160BA">
        <w:rPr>
          <w:rFonts w:ascii="Book Antiqua" w:hAnsi="Book Antiqua"/>
          <w:lang w:val="en-US"/>
        </w:rPr>
        <w:t>:</w:t>
      </w:r>
      <w:r w:rsidR="00E13B2D" w:rsidRPr="00D160BA">
        <w:rPr>
          <w:rFonts w:ascii="Book Antiqua" w:hAnsi="Book Antiqua"/>
          <w:lang w:val="en-US"/>
        </w:rPr>
        <w:t xml:space="preserve"> Scar after esophageal closure with </w:t>
      </w:r>
      <w:r w:rsidR="00D160BA" w:rsidRPr="00D160BA">
        <w:rPr>
          <w:rFonts w:ascii="Book Antiqua" w:eastAsiaTheme="majorEastAsia" w:hAnsi="Book Antiqua" w:cs="Calibri"/>
          <w:bCs/>
          <w:lang w:val="en-US"/>
        </w:rPr>
        <w:t>endoscopic vacuum therapy</w:t>
      </w:r>
      <w:r w:rsidR="00E13B2D" w:rsidRPr="00D160BA">
        <w:rPr>
          <w:rFonts w:ascii="Book Antiqua" w:hAnsi="Book Antiqua"/>
          <w:lang w:val="en-US"/>
        </w:rPr>
        <w:t xml:space="preserve">. </w:t>
      </w:r>
    </w:p>
    <w:p w14:paraId="5AAE7E6E" w14:textId="031564E0" w:rsidR="0010598E" w:rsidRPr="005D2DA1" w:rsidRDefault="0010598E" w:rsidP="005D2DA1">
      <w:pPr>
        <w:widowControl w:val="0"/>
        <w:autoSpaceDE w:val="0"/>
        <w:autoSpaceDN w:val="0"/>
        <w:adjustRightInd w:val="0"/>
        <w:spacing w:line="360" w:lineRule="auto"/>
        <w:jc w:val="both"/>
        <w:rPr>
          <w:rFonts w:ascii="Book Antiqua" w:hAnsi="Book Antiqua"/>
          <w:lang w:val="en-US"/>
        </w:rPr>
      </w:pPr>
    </w:p>
    <w:p w14:paraId="61B2D84B" w14:textId="73FE6FD6" w:rsidR="005C0AA0" w:rsidRPr="005D2DA1" w:rsidRDefault="005C0AA0" w:rsidP="005D2DA1">
      <w:pPr>
        <w:widowControl w:val="0"/>
        <w:autoSpaceDE w:val="0"/>
        <w:autoSpaceDN w:val="0"/>
        <w:adjustRightInd w:val="0"/>
        <w:spacing w:line="360" w:lineRule="auto"/>
        <w:jc w:val="both"/>
        <w:rPr>
          <w:rFonts w:ascii="Book Antiqua" w:hAnsi="Book Antiqua"/>
          <w:lang w:val="en-US"/>
        </w:rPr>
      </w:pPr>
    </w:p>
    <w:sectPr w:rsidR="005C0AA0" w:rsidRPr="005D2DA1" w:rsidSect="00E13B2D">
      <w:footerReference w:type="even" r:id="rId15"/>
      <w:footerReference w:type="default" r:id="rId16"/>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8D98B2" w14:textId="77777777" w:rsidR="006E71AF" w:rsidRDefault="006E71AF" w:rsidP="001D2AD8">
      <w:r>
        <w:separator/>
      </w:r>
    </w:p>
  </w:endnote>
  <w:endnote w:type="continuationSeparator" w:id="0">
    <w:p w14:paraId="4DC34DFE" w14:textId="77777777" w:rsidR="006E71AF" w:rsidRDefault="006E71AF" w:rsidP="001D2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Arial"/>
    <w:panose1 w:val="020F0302020204030204"/>
    <w:charset w:val="00"/>
    <w:family w:val="swiss"/>
    <w:pitch w:val="variable"/>
    <w:sig w:usb0="00000000" w:usb1="C000247B" w:usb2="00000009"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00022FF" w:usb1="C000205B" w:usb2="00000009" w:usb3="00000000" w:csb0="000001DF" w:csb1="00000000"/>
  </w:font>
  <w:font w:name="TimesNewRomanPS-BoldItalicMT">
    <w:charset w:val="00"/>
    <w:family w:val="roman"/>
    <w:pitch w:val="variable"/>
    <w:sig w:usb0="E0000AFF" w:usb1="00007843" w:usb2="00000001" w:usb3="00000000" w:csb0="000001BF" w:csb1="00000000"/>
  </w:font>
  <w:font w:name="Times-Roman">
    <w:altName w:val="Times New Roman"/>
    <w:charset w:val="00"/>
    <w:family w:val="swiss"/>
    <w:pitch w:val="default"/>
    <w:sig w:usb0="00000003" w:usb1="00000000" w:usb2="00000000" w:usb3="00000000" w:csb0="00000001" w:csb1="00000000"/>
  </w:font>
  <w:font w:name="Minion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1770930118"/>
      <w:docPartObj>
        <w:docPartGallery w:val="Page Numbers (Bottom of Page)"/>
        <w:docPartUnique/>
      </w:docPartObj>
    </w:sdtPr>
    <w:sdtContent>
      <w:p w14:paraId="64D86E98" w14:textId="4A3EA9CB" w:rsidR="00644D3D" w:rsidRDefault="00644D3D" w:rsidP="005F4A40">
        <w:pPr>
          <w:pStyle w:val="ac"/>
          <w:framePr w:wrap="none" w:vAnchor="text" w:hAnchor="margin" w:xAlign="right" w:y="1"/>
          <w:rPr>
            <w:rStyle w:val="ad"/>
          </w:rPr>
        </w:pPr>
        <w:r>
          <w:rPr>
            <w:rStyle w:val="ad"/>
          </w:rPr>
          <w:fldChar w:fldCharType="begin"/>
        </w:r>
        <w:r>
          <w:rPr>
            <w:rStyle w:val="ad"/>
          </w:rPr>
          <w:instrText xml:space="preserve"> PAGE </w:instrText>
        </w:r>
        <w:r>
          <w:rPr>
            <w:rStyle w:val="ad"/>
          </w:rPr>
          <w:fldChar w:fldCharType="end"/>
        </w:r>
      </w:p>
    </w:sdtContent>
  </w:sdt>
  <w:p w14:paraId="21AF8044" w14:textId="77777777" w:rsidR="00644D3D" w:rsidRDefault="00644D3D" w:rsidP="004D43BF">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1069722422"/>
      <w:docPartObj>
        <w:docPartGallery w:val="Page Numbers (Bottom of Page)"/>
        <w:docPartUnique/>
      </w:docPartObj>
    </w:sdtPr>
    <w:sdtContent>
      <w:p w14:paraId="2ACFB2F3" w14:textId="77DA2AED" w:rsidR="00644D3D" w:rsidRDefault="00644D3D" w:rsidP="005F4A40">
        <w:pPr>
          <w:pStyle w:val="ac"/>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sidR="00D907B7">
          <w:rPr>
            <w:rStyle w:val="ad"/>
            <w:noProof/>
          </w:rPr>
          <w:t>39</w:t>
        </w:r>
        <w:r>
          <w:rPr>
            <w:rStyle w:val="ad"/>
          </w:rPr>
          <w:fldChar w:fldCharType="end"/>
        </w:r>
      </w:p>
    </w:sdtContent>
  </w:sdt>
  <w:p w14:paraId="17336C55" w14:textId="77777777" w:rsidR="00644D3D" w:rsidRDefault="00644D3D" w:rsidP="004D43BF">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27494E" w14:textId="77777777" w:rsidR="006E71AF" w:rsidRDefault="006E71AF" w:rsidP="001D2AD8">
      <w:r>
        <w:separator/>
      </w:r>
    </w:p>
  </w:footnote>
  <w:footnote w:type="continuationSeparator" w:id="0">
    <w:p w14:paraId="0268BA60" w14:textId="77777777" w:rsidR="006E71AF" w:rsidRDefault="006E71AF" w:rsidP="001D2A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1565"/>
    <w:multiLevelType w:val="hybridMultilevel"/>
    <w:tmpl w:val="E702D9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FC82889"/>
    <w:multiLevelType w:val="hybridMultilevel"/>
    <w:tmpl w:val="31249E3C"/>
    <w:lvl w:ilvl="0" w:tplc="924E329C">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C1F006E"/>
    <w:multiLevelType w:val="hybridMultilevel"/>
    <w:tmpl w:val="274264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0A639F9"/>
    <w:multiLevelType w:val="hybridMultilevel"/>
    <w:tmpl w:val="77E03E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2095D44"/>
    <w:multiLevelType w:val="hybridMultilevel"/>
    <w:tmpl w:val="755A93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B411AEE"/>
    <w:multiLevelType w:val="multilevel"/>
    <w:tmpl w:val="9980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7C1C4E"/>
    <w:multiLevelType w:val="multilevel"/>
    <w:tmpl w:val="25FC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146FF3"/>
    <w:multiLevelType w:val="hybridMultilevel"/>
    <w:tmpl w:val="2B2ED650"/>
    <w:lvl w:ilvl="0" w:tplc="924E329C">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C084065"/>
    <w:multiLevelType w:val="hybridMultilevel"/>
    <w:tmpl w:val="54E2E9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41353F00"/>
    <w:multiLevelType w:val="hybridMultilevel"/>
    <w:tmpl w:val="453A0E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3777BF9"/>
    <w:multiLevelType w:val="hybridMultilevel"/>
    <w:tmpl w:val="BFA4B0E0"/>
    <w:lvl w:ilvl="0" w:tplc="B9F8DEAA">
      <w:numFmt w:val="bullet"/>
      <w:lvlText w:val="•"/>
      <w:lvlJc w:val="left"/>
      <w:pPr>
        <w:ind w:left="740" w:hanging="380"/>
      </w:pPr>
      <w:rPr>
        <w:rFonts w:ascii="Calibri" w:eastAsia="Arial"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47500946"/>
    <w:multiLevelType w:val="hybridMultilevel"/>
    <w:tmpl w:val="AFCA83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492717B2"/>
    <w:multiLevelType w:val="hybridMultilevel"/>
    <w:tmpl w:val="E3D27C5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E461C6B"/>
    <w:multiLevelType w:val="hybridMultilevel"/>
    <w:tmpl w:val="F8B6E3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52140196"/>
    <w:multiLevelType w:val="hybridMultilevel"/>
    <w:tmpl w:val="F57066E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8FB3ADA"/>
    <w:multiLevelType w:val="hybridMultilevel"/>
    <w:tmpl w:val="0FE884D6"/>
    <w:lvl w:ilvl="0" w:tplc="924E329C">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6E2D7DEE"/>
    <w:multiLevelType w:val="hybridMultilevel"/>
    <w:tmpl w:val="E3FCF5CC"/>
    <w:lvl w:ilvl="0" w:tplc="924E329C">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7A265DD0"/>
    <w:multiLevelType w:val="multilevel"/>
    <w:tmpl w:val="9FEA7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1"/>
  </w:num>
  <w:num w:numId="3">
    <w:abstractNumId w:val="14"/>
  </w:num>
  <w:num w:numId="4">
    <w:abstractNumId w:val="12"/>
  </w:num>
  <w:num w:numId="5">
    <w:abstractNumId w:val="0"/>
  </w:num>
  <w:num w:numId="6">
    <w:abstractNumId w:val="8"/>
  </w:num>
  <w:num w:numId="7">
    <w:abstractNumId w:val="3"/>
  </w:num>
  <w:num w:numId="8">
    <w:abstractNumId w:val="4"/>
  </w:num>
  <w:num w:numId="9">
    <w:abstractNumId w:val="1"/>
  </w:num>
  <w:num w:numId="10">
    <w:abstractNumId w:val="15"/>
  </w:num>
  <w:num w:numId="11">
    <w:abstractNumId w:val="7"/>
  </w:num>
  <w:num w:numId="12">
    <w:abstractNumId w:val="16"/>
  </w:num>
  <w:num w:numId="13">
    <w:abstractNumId w:val="2"/>
  </w:num>
  <w:num w:numId="14">
    <w:abstractNumId w:val="13"/>
  </w:num>
  <w:num w:numId="15">
    <w:abstractNumId w:val="10"/>
  </w:num>
  <w:num w:numId="16">
    <w:abstractNumId w:val="17"/>
  </w:num>
  <w:num w:numId="17">
    <w:abstractNumId w:val="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530"/>
    <w:rsid w:val="00000CE5"/>
    <w:rsid w:val="0000134C"/>
    <w:rsid w:val="00004509"/>
    <w:rsid w:val="00007290"/>
    <w:rsid w:val="00012474"/>
    <w:rsid w:val="00016C4A"/>
    <w:rsid w:val="00017558"/>
    <w:rsid w:val="0002664D"/>
    <w:rsid w:val="00031A13"/>
    <w:rsid w:val="00033B74"/>
    <w:rsid w:val="00037BAF"/>
    <w:rsid w:val="00041274"/>
    <w:rsid w:val="0004227D"/>
    <w:rsid w:val="00042C40"/>
    <w:rsid w:val="000452B8"/>
    <w:rsid w:val="00050BD2"/>
    <w:rsid w:val="0005135E"/>
    <w:rsid w:val="00051F79"/>
    <w:rsid w:val="000575D2"/>
    <w:rsid w:val="000642E7"/>
    <w:rsid w:val="00064AC3"/>
    <w:rsid w:val="00064ED9"/>
    <w:rsid w:val="00065BD2"/>
    <w:rsid w:val="00066330"/>
    <w:rsid w:val="00070532"/>
    <w:rsid w:val="00070CA5"/>
    <w:rsid w:val="0007732E"/>
    <w:rsid w:val="0008511A"/>
    <w:rsid w:val="00086987"/>
    <w:rsid w:val="0009147E"/>
    <w:rsid w:val="00094693"/>
    <w:rsid w:val="00097C6C"/>
    <w:rsid w:val="000A0D71"/>
    <w:rsid w:val="000B216C"/>
    <w:rsid w:val="000B5F71"/>
    <w:rsid w:val="000B61CC"/>
    <w:rsid w:val="000B6473"/>
    <w:rsid w:val="000B689D"/>
    <w:rsid w:val="000C3137"/>
    <w:rsid w:val="000D35E2"/>
    <w:rsid w:val="000D481B"/>
    <w:rsid w:val="000D61BC"/>
    <w:rsid w:val="000D6F10"/>
    <w:rsid w:val="000E0136"/>
    <w:rsid w:val="000E0BAE"/>
    <w:rsid w:val="000E2310"/>
    <w:rsid w:val="000E6BFF"/>
    <w:rsid w:val="000F279A"/>
    <w:rsid w:val="0010598E"/>
    <w:rsid w:val="00105BBD"/>
    <w:rsid w:val="001102E7"/>
    <w:rsid w:val="00117228"/>
    <w:rsid w:val="00117A94"/>
    <w:rsid w:val="00120CF9"/>
    <w:rsid w:val="00120FA9"/>
    <w:rsid w:val="00122A6C"/>
    <w:rsid w:val="001312C9"/>
    <w:rsid w:val="001402DC"/>
    <w:rsid w:val="0014078D"/>
    <w:rsid w:val="00146A74"/>
    <w:rsid w:val="0015041D"/>
    <w:rsid w:val="00152F41"/>
    <w:rsid w:val="00153199"/>
    <w:rsid w:val="001676A6"/>
    <w:rsid w:val="00170A2E"/>
    <w:rsid w:val="001738FB"/>
    <w:rsid w:val="00174623"/>
    <w:rsid w:val="00174D34"/>
    <w:rsid w:val="00183D1C"/>
    <w:rsid w:val="00185494"/>
    <w:rsid w:val="00192EE0"/>
    <w:rsid w:val="00194ED5"/>
    <w:rsid w:val="001A37BF"/>
    <w:rsid w:val="001A53B3"/>
    <w:rsid w:val="001A77F8"/>
    <w:rsid w:val="001C21CF"/>
    <w:rsid w:val="001C2A57"/>
    <w:rsid w:val="001C44C7"/>
    <w:rsid w:val="001D2AD8"/>
    <w:rsid w:val="001D55DD"/>
    <w:rsid w:val="001D568A"/>
    <w:rsid w:val="001D73F1"/>
    <w:rsid w:val="001E07F6"/>
    <w:rsid w:val="001E1F38"/>
    <w:rsid w:val="001E369D"/>
    <w:rsid w:val="001E69F7"/>
    <w:rsid w:val="0020234E"/>
    <w:rsid w:val="00204167"/>
    <w:rsid w:val="0021570C"/>
    <w:rsid w:val="00220530"/>
    <w:rsid w:val="00220A6A"/>
    <w:rsid w:val="00223BC3"/>
    <w:rsid w:val="00224174"/>
    <w:rsid w:val="002263E4"/>
    <w:rsid w:val="00232C21"/>
    <w:rsid w:val="00232DD0"/>
    <w:rsid w:val="00233FC7"/>
    <w:rsid w:val="00240779"/>
    <w:rsid w:val="00244940"/>
    <w:rsid w:val="00246974"/>
    <w:rsid w:val="00251AB3"/>
    <w:rsid w:val="00251C55"/>
    <w:rsid w:val="00251F55"/>
    <w:rsid w:val="002525C5"/>
    <w:rsid w:val="00253CC3"/>
    <w:rsid w:val="00255AC1"/>
    <w:rsid w:val="00264FA8"/>
    <w:rsid w:val="002677C6"/>
    <w:rsid w:val="00275622"/>
    <w:rsid w:val="00280430"/>
    <w:rsid w:val="002809F3"/>
    <w:rsid w:val="00283E36"/>
    <w:rsid w:val="00296019"/>
    <w:rsid w:val="002A4C58"/>
    <w:rsid w:val="002B0258"/>
    <w:rsid w:val="002B26B1"/>
    <w:rsid w:val="002B30BF"/>
    <w:rsid w:val="002B3AA3"/>
    <w:rsid w:val="002B5BCC"/>
    <w:rsid w:val="002B6A8A"/>
    <w:rsid w:val="002C2BD8"/>
    <w:rsid w:val="002C5967"/>
    <w:rsid w:val="002C5A14"/>
    <w:rsid w:val="002C6727"/>
    <w:rsid w:val="002C6CE8"/>
    <w:rsid w:val="002C7434"/>
    <w:rsid w:val="002D10A3"/>
    <w:rsid w:val="002D2001"/>
    <w:rsid w:val="002E2434"/>
    <w:rsid w:val="002E7235"/>
    <w:rsid w:val="002E7A36"/>
    <w:rsid w:val="00301363"/>
    <w:rsid w:val="00303AA5"/>
    <w:rsid w:val="00303F2E"/>
    <w:rsid w:val="0030410B"/>
    <w:rsid w:val="00304DAE"/>
    <w:rsid w:val="00305892"/>
    <w:rsid w:val="00312C02"/>
    <w:rsid w:val="003213E6"/>
    <w:rsid w:val="00322D1B"/>
    <w:rsid w:val="0032480D"/>
    <w:rsid w:val="00326784"/>
    <w:rsid w:val="00327A23"/>
    <w:rsid w:val="003311A4"/>
    <w:rsid w:val="003335FA"/>
    <w:rsid w:val="00340F9E"/>
    <w:rsid w:val="00353376"/>
    <w:rsid w:val="003559AD"/>
    <w:rsid w:val="00360AC3"/>
    <w:rsid w:val="00361596"/>
    <w:rsid w:val="00364125"/>
    <w:rsid w:val="00375F05"/>
    <w:rsid w:val="00380E29"/>
    <w:rsid w:val="00382CCF"/>
    <w:rsid w:val="00387991"/>
    <w:rsid w:val="0039060B"/>
    <w:rsid w:val="00391103"/>
    <w:rsid w:val="00397A5F"/>
    <w:rsid w:val="003A21E8"/>
    <w:rsid w:val="003A5303"/>
    <w:rsid w:val="003A6A27"/>
    <w:rsid w:val="003B25F6"/>
    <w:rsid w:val="003B73CA"/>
    <w:rsid w:val="003C78F5"/>
    <w:rsid w:val="003C7ADA"/>
    <w:rsid w:val="003D04AB"/>
    <w:rsid w:val="003D0933"/>
    <w:rsid w:val="003D0946"/>
    <w:rsid w:val="003E3D42"/>
    <w:rsid w:val="003F005B"/>
    <w:rsid w:val="00412109"/>
    <w:rsid w:val="00414F28"/>
    <w:rsid w:val="00416EB6"/>
    <w:rsid w:val="00425755"/>
    <w:rsid w:val="0042742F"/>
    <w:rsid w:val="004306DC"/>
    <w:rsid w:val="00432AD0"/>
    <w:rsid w:val="00432BC5"/>
    <w:rsid w:val="004339A1"/>
    <w:rsid w:val="004361C7"/>
    <w:rsid w:val="00436CE3"/>
    <w:rsid w:val="00437D47"/>
    <w:rsid w:val="00445D42"/>
    <w:rsid w:val="004463BA"/>
    <w:rsid w:val="0044672B"/>
    <w:rsid w:val="00447C95"/>
    <w:rsid w:val="0045093A"/>
    <w:rsid w:val="004535AF"/>
    <w:rsid w:val="0045614B"/>
    <w:rsid w:val="00456D9D"/>
    <w:rsid w:val="0046074E"/>
    <w:rsid w:val="00464D5B"/>
    <w:rsid w:val="00465362"/>
    <w:rsid w:val="00465882"/>
    <w:rsid w:val="004670B6"/>
    <w:rsid w:val="00477C97"/>
    <w:rsid w:val="0048103F"/>
    <w:rsid w:val="00484C46"/>
    <w:rsid w:val="00485C99"/>
    <w:rsid w:val="00491712"/>
    <w:rsid w:val="00493ECD"/>
    <w:rsid w:val="004A5F44"/>
    <w:rsid w:val="004A650E"/>
    <w:rsid w:val="004B2FD1"/>
    <w:rsid w:val="004B38E3"/>
    <w:rsid w:val="004B6478"/>
    <w:rsid w:val="004C2E07"/>
    <w:rsid w:val="004C4447"/>
    <w:rsid w:val="004C5F3A"/>
    <w:rsid w:val="004C64E6"/>
    <w:rsid w:val="004C6ADE"/>
    <w:rsid w:val="004D1D7D"/>
    <w:rsid w:val="004D43BF"/>
    <w:rsid w:val="004D5457"/>
    <w:rsid w:val="004D65EE"/>
    <w:rsid w:val="004E3379"/>
    <w:rsid w:val="004E5A4A"/>
    <w:rsid w:val="004F24C7"/>
    <w:rsid w:val="004F70B3"/>
    <w:rsid w:val="00501934"/>
    <w:rsid w:val="00505440"/>
    <w:rsid w:val="005072E6"/>
    <w:rsid w:val="005110BA"/>
    <w:rsid w:val="005120A2"/>
    <w:rsid w:val="00514ACC"/>
    <w:rsid w:val="00516195"/>
    <w:rsid w:val="00516774"/>
    <w:rsid w:val="005242A4"/>
    <w:rsid w:val="00530483"/>
    <w:rsid w:val="005324F7"/>
    <w:rsid w:val="00540CE0"/>
    <w:rsid w:val="0054149D"/>
    <w:rsid w:val="00543895"/>
    <w:rsid w:val="00550401"/>
    <w:rsid w:val="005517B0"/>
    <w:rsid w:val="00551846"/>
    <w:rsid w:val="00553279"/>
    <w:rsid w:val="0055333A"/>
    <w:rsid w:val="0055353D"/>
    <w:rsid w:val="005602FC"/>
    <w:rsid w:val="00560526"/>
    <w:rsid w:val="0056115A"/>
    <w:rsid w:val="00570C38"/>
    <w:rsid w:val="005716FC"/>
    <w:rsid w:val="00573906"/>
    <w:rsid w:val="00577E5C"/>
    <w:rsid w:val="00581106"/>
    <w:rsid w:val="0058236F"/>
    <w:rsid w:val="005876BF"/>
    <w:rsid w:val="005922D9"/>
    <w:rsid w:val="005931EB"/>
    <w:rsid w:val="005A4018"/>
    <w:rsid w:val="005B502D"/>
    <w:rsid w:val="005B5297"/>
    <w:rsid w:val="005C0AA0"/>
    <w:rsid w:val="005C0C1B"/>
    <w:rsid w:val="005C16C5"/>
    <w:rsid w:val="005C1F8B"/>
    <w:rsid w:val="005C67CF"/>
    <w:rsid w:val="005D2DA1"/>
    <w:rsid w:val="005D529A"/>
    <w:rsid w:val="005E1B17"/>
    <w:rsid w:val="005E3D6D"/>
    <w:rsid w:val="005E6366"/>
    <w:rsid w:val="005F31C3"/>
    <w:rsid w:val="005F4A40"/>
    <w:rsid w:val="005F5347"/>
    <w:rsid w:val="006018EC"/>
    <w:rsid w:val="00611488"/>
    <w:rsid w:val="00611A70"/>
    <w:rsid w:val="006240B2"/>
    <w:rsid w:val="006303A4"/>
    <w:rsid w:val="006366CB"/>
    <w:rsid w:val="006442BC"/>
    <w:rsid w:val="00644D3D"/>
    <w:rsid w:val="0064708C"/>
    <w:rsid w:val="006505E7"/>
    <w:rsid w:val="00652ADA"/>
    <w:rsid w:val="00656794"/>
    <w:rsid w:val="00657978"/>
    <w:rsid w:val="00665C9E"/>
    <w:rsid w:val="00670684"/>
    <w:rsid w:val="00671888"/>
    <w:rsid w:val="0067262C"/>
    <w:rsid w:val="00674B9F"/>
    <w:rsid w:val="00681F05"/>
    <w:rsid w:val="00683F5F"/>
    <w:rsid w:val="00684948"/>
    <w:rsid w:val="0068541B"/>
    <w:rsid w:val="00686367"/>
    <w:rsid w:val="00690400"/>
    <w:rsid w:val="0069115D"/>
    <w:rsid w:val="00697F2B"/>
    <w:rsid w:val="006A2794"/>
    <w:rsid w:val="006A635A"/>
    <w:rsid w:val="006A7BD6"/>
    <w:rsid w:val="006B072B"/>
    <w:rsid w:val="006B1123"/>
    <w:rsid w:val="006B4D09"/>
    <w:rsid w:val="006B72E4"/>
    <w:rsid w:val="006C0C0E"/>
    <w:rsid w:val="006C166B"/>
    <w:rsid w:val="006C1850"/>
    <w:rsid w:val="006C4922"/>
    <w:rsid w:val="006C5B50"/>
    <w:rsid w:val="006D0EF3"/>
    <w:rsid w:val="006D1BB0"/>
    <w:rsid w:val="006D1EEE"/>
    <w:rsid w:val="006D2986"/>
    <w:rsid w:val="006D4050"/>
    <w:rsid w:val="006D441A"/>
    <w:rsid w:val="006D4D05"/>
    <w:rsid w:val="006D5413"/>
    <w:rsid w:val="006D62E4"/>
    <w:rsid w:val="006D68DA"/>
    <w:rsid w:val="006E1540"/>
    <w:rsid w:val="006E17ED"/>
    <w:rsid w:val="006E3842"/>
    <w:rsid w:val="006E5EBF"/>
    <w:rsid w:val="006E6378"/>
    <w:rsid w:val="006E6A96"/>
    <w:rsid w:val="006E71AF"/>
    <w:rsid w:val="006F0E05"/>
    <w:rsid w:val="006F53DB"/>
    <w:rsid w:val="006F6F44"/>
    <w:rsid w:val="0070319F"/>
    <w:rsid w:val="0070648E"/>
    <w:rsid w:val="00712C56"/>
    <w:rsid w:val="007237E8"/>
    <w:rsid w:val="00740777"/>
    <w:rsid w:val="00742706"/>
    <w:rsid w:val="00742CB7"/>
    <w:rsid w:val="0074485D"/>
    <w:rsid w:val="00751610"/>
    <w:rsid w:val="00751D25"/>
    <w:rsid w:val="00754149"/>
    <w:rsid w:val="00755F1E"/>
    <w:rsid w:val="00756E59"/>
    <w:rsid w:val="0075707D"/>
    <w:rsid w:val="00757A40"/>
    <w:rsid w:val="00767B28"/>
    <w:rsid w:val="00775349"/>
    <w:rsid w:val="007805DB"/>
    <w:rsid w:val="007834BF"/>
    <w:rsid w:val="00784754"/>
    <w:rsid w:val="007848D0"/>
    <w:rsid w:val="00793D2F"/>
    <w:rsid w:val="00796DF2"/>
    <w:rsid w:val="007A4083"/>
    <w:rsid w:val="007A41F9"/>
    <w:rsid w:val="007A60A8"/>
    <w:rsid w:val="007A6449"/>
    <w:rsid w:val="007B4E04"/>
    <w:rsid w:val="007B62AA"/>
    <w:rsid w:val="007C2AF7"/>
    <w:rsid w:val="007C3401"/>
    <w:rsid w:val="007C383F"/>
    <w:rsid w:val="007D04A2"/>
    <w:rsid w:val="007E3193"/>
    <w:rsid w:val="007E5597"/>
    <w:rsid w:val="007E6DDD"/>
    <w:rsid w:val="007E73AA"/>
    <w:rsid w:val="007F0447"/>
    <w:rsid w:val="007F25BF"/>
    <w:rsid w:val="007F25F3"/>
    <w:rsid w:val="007F35E9"/>
    <w:rsid w:val="007F3E87"/>
    <w:rsid w:val="007F6974"/>
    <w:rsid w:val="0080205A"/>
    <w:rsid w:val="008029CA"/>
    <w:rsid w:val="008075A7"/>
    <w:rsid w:val="00811014"/>
    <w:rsid w:val="0081375C"/>
    <w:rsid w:val="00816A8E"/>
    <w:rsid w:val="00817B8A"/>
    <w:rsid w:val="008201F7"/>
    <w:rsid w:val="0082151F"/>
    <w:rsid w:val="00823B5E"/>
    <w:rsid w:val="0083350B"/>
    <w:rsid w:val="00833C39"/>
    <w:rsid w:val="00834336"/>
    <w:rsid w:val="0084150C"/>
    <w:rsid w:val="00846F74"/>
    <w:rsid w:val="00850B0F"/>
    <w:rsid w:val="00860C28"/>
    <w:rsid w:val="00863ECB"/>
    <w:rsid w:val="00865EFA"/>
    <w:rsid w:val="00867581"/>
    <w:rsid w:val="008705D3"/>
    <w:rsid w:val="0087373D"/>
    <w:rsid w:val="00874BAB"/>
    <w:rsid w:val="00881B2E"/>
    <w:rsid w:val="008831C6"/>
    <w:rsid w:val="00892C08"/>
    <w:rsid w:val="008966DF"/>
    <w:rsid w:val="008A161C"/>
    <w:rsid w:val="008A16F3"/>
    <w:rsid w:val="008A2E78"/>
    <w:rsid w:val="008C1D9E"/>
    <w:rsid w:val="008C26A1"/>
    <w:rsid w:val="008C2DBC"/>
    <w:rsid w:val="008C403C"/>
    <w:rsid w:val="008D1E3D"/>
    <w:rsid w:val="008D24F6"/>
    <w:rsid w:val="008D5858"/>
    <w:rsid w:val="008D5A54"/>
    <w:rsid w:val="008D7DA5"/>
    <w:rsid w:val="008E062A"/>
    <w:rsid w:val="008E6A7D"/>
    <w:rsid w:val="008E7C52"/>
    <w:rsid w:val="009041E1"/>
    <w:rsid w:val="009048B8"/>
    <w:rsid w:val="00904D01"/>
    <w:rsid w:val="0091384E"/>
    <w:rsid w:val="00913896"/>
    <w:rsid w:val="00914984"/>
    <w:rsid w:val="0091523A"/>
    <w:rsid w:val="009157A3"/>
    <w:rsid w:val="00917842"/>
    <w:rsid w:val="009208EE"/>
    <w:rsid w:val="00920E3C"/>
    <w:rsid w:val="00923B22"/>
    <w:rsid w:val="00926FEF"/>
    <w:rsid w:val="009319AF"/>
    <w:rsid w:val="00934947"/>
    <w:rsid w:val="0093544A"/>
    <w:rsid w:val="00935EAF"/>
    <w:rsid w:val="00937D1C"/>
    <w:rsid w:val="00940379"/>
    <w:rsid w:val="00951402"/>
    <w:rsid w:val="0095361D"/>
    <w:rsid w:val="00953BBA"/>
    <w:rsid w:val="00954005"/>
    <w:rsid w:val="00955CAA"/>
    <w:rsid w:val="00962FD8"/>
    <w:rsid w:val="00964C69"/>
    <w:rsid w:val="00973809"/>
    <w:rsid w:val="00973D2D"/>
    <w:rsid w:val="00975121"/>
    <w:rsid w:val="00975999"/>
    <w:rsid w:val="00975D06"/>
    <w:rsid w:val="009760E2"/>
    <w:rsid w:val="00977AFE"/>
    <w:rsid w:val="00983713"/>
    <w:rsid w:val="0098434B"/>
    <w:rsid w:val="00990265"/>
    <w:rsid w:val="0099138E"/>
    <w:rsid w:val="0099378D"/>
    <w:rsid w:val="009939F3"/>
    <w:rsid w:val="00995AC9"/>
    <w:rsid w:val="00997190"/>
    <w:rsid w:val="009A3429"/>
    <w:rsid w:val="009A46C0"/>
    <w:rsid w:val="009A4A8C"/>
    <w:rsid w:val="009B5D09"/>
    <w:rsid w:val="009B70E2"/>
    <w:rsid w:val="009B71DD"/>
    <w:rsid w:val="009B747A"/>
    <w:rsid w:val="009C03CC"/>
    <w:rsid w:val="009C21C9"/>
    <w:rsid w:val="009C2580"/>
    <w:rsid w:val="009C29F2"/>
    <w:rsid w:val="009D5BFA"/>
    <w:rsid w:val="009E077E"/>
    <w:rsid w:val="009E1D8D"/>
    <w:rsid w:val="009E5789"/>
    <w:rsid w:val="009E6385"/>
    <w:rsid w:val="009E6C52"/>
    <w:rsid w:val="009F4D2F"/>
    <w:rsid w:val="009F6D96"/>
    <w:rsid w:val="00A02B9B"/>
    <w:rsid w:val="00A053DF"/>
    <w:rsid w:val="00A15ECC"/>
    <w:rsid w:val="00A17CAC"/>
    <w:rsid w:val="00A21BD9"/>
    <w:rsid w:val="00A224E1"/>
    <w:rsid w:val="00A22F83"/>
    <w:rsid w:val="00A246A7"/>
    <w:rsid w:val="00A27D30"/>
    <w:rsid w:val="00A31584"/>
    <w:rsid w:val="00A41DA3"/>
    <w:rsid w:val="00A42BCD"/>
    <w:rsid w:val="00A46D16"/>
    <w:rsid w:val="00A51017"/>
    <w:rsid w:val="00A52CC5"/>
    <w:rsid w:val="00A571E2"/>
    <w:rsid w:val="00A62794"/>
    <w:rsid w:val="00A708B8"/>
    <w:rsid w:val="00A717F8"/>
    <w:rsid w:val="00A71CFB"/>
    <w:rsid w:val="00A75806"/>
    <w:rsid w:val="00A81361"/>
    <w:rsid w:val="00A82A56"/>
    <w:rsid w:val="00A83AEE"/>
    <w:rsid w:val="00A843CC"/>
    <w:rsid w:val="00A855A8"/>
    <w:rsid w:val="00A8607F"/>
    <w:rsid w:val="00A87CC4"/>
    <w:rsid w:val="00A94D84"/>
    <w:rsid w:val="00AA31DB"/>
    <w:rsid w:val="00AB0F4C"/>
    <w:rsid w:val="00AB4F70"/>
    <w:rsid w:val="00AC4788"/>
    <w:rsid w:val="00AC696F"/>
    <w:rsid w:val="00AD1040"/>
    <w:rsid w:val="00AD3AA5"/>
    <w:rsid w:val="00AD6D2E"/>
    <w:rsid w:val="00AF2F98"/>
    <w:rsid w:val="00AF7B23"/>
    <w:rsid w:val="00B0552F"/>
    <w:rsid w:val="00B11BF2"/>
    <w:rsid w:val="00B1368C"/>
    <w:rsid w:val="00B15DDB"/>
    <w:rsid w:val="00B16F11"/>
    <w:rsid w:val="00B22D21"/>
    <w:rsid w:val="00B248EF"/>
    <w:rsid w:val="00B253E9"/>
    <w:rsid w:val="00B25F70"/>
    <w:rsid w:val="00B3010C"/>
    <w:rsid w:val="00B369D4"/>
    <w:rsid w:val="00B452DF"/>
    <w:rsid w:val="00B54FF5"/>
    <w:rsid w:val="00B55371"/>
    <w:rsid w:val="00B70EF9"/>
    <w:rsid w:val="00B74892"/>
    <w:rsid w:val="00B81860"/>
    <w:rsid w:val="00B83E96"/>
    <w:rsid w:val="00B8485E"/>
    <w:rsid w:val="00B87A52"/>
    <w:rsid w:val="00B92156"/>
    <w:rsid w:val="00B92371"/>
    <w:rsid w:val="00B95BBF"/>
    <w:rsid w:val="00B95C09"/>
    <w:rsid w:val="00BA616E"/>
    <w:rsid w:val="00BB0AC5"/>
    <w:rsid w:val="00BB5786"/>
    <w:rsid w:val="00BB5BE6"/>
    <w:rsid w:val="00BB6D48"/>
    <w:rsid w:val="00BC08FB"/>
    <w:rsid w:val="00BD16FA"/>
    <w:rsid w:val="00BD6158"/>
    <w:rsid w:val="00BD6EE3"/>
    <w:rsid w:val="00BE254E"/>
    <w:rsid w:val="00BE5D5D"/>
    <w:rsid w:val="00BE7E9F"/>
    <w:rsid w:val="00BF152A"/>
    <w:rsid w:val="00BF40B2"/>
    <w:rsid w:val="00BF4294"/>
    <w:rsid w:val="00C02B59"/>
    <w:rsid w:val="00C0706B"/>
    <w:rsid w:val="00C07AB2"/>
    <w:rsid w:val="00C14C2F"/>
    <w:rsid w:val="00C16371"/>
    <w:rsid w:val="00C16E2D"/>
    <w:rsid w:val="00C258EC"/>
    <w:rsid w:val="00C30110"/>
    <w:rsid w:val="00C30685"/>
    <w:rsid w:val="00C318DE"/>
    <w:rsid w:val="00C32BB5"/>
    <w:rsid w:val="00C33B6E"/>
    <w:rsid w:val="00C52A50"/>
    <w:rsid w:val="00C54418"/>
    <w:rsid w:val="00C6024B"/>
    <w:rsid w:val="00C61F32"/>
    <w:rsid w:val="00C62689"/>
    <w:rsid w:val="00C65847"/>
    <w:rsid w:val="00C66153"/>
    <w:rsid w:val="00C67299"/>
    <w:rsid w:val="00C67BC8"/>
    <w:rsid w:val="00C74253"/>
    <w:rsid w:val="00C74D99"/>
    <w:rsid w:val="00C81254"/>
    <w:rsid w:val="00C8192D"/>
    <w:rsid w:val="00C8270E"/>
    <w:rsid w:val="00C87E47"/>
    <w:rsid w:val="00C9197A"/>
    <w:rsid w:val="00C93C7A"/>
    <w:rsid w:val="00CA2C7D"/>
    <w:rsid w:val="00CA4456"/>
    <w:rsid w:val="00CA7BD2"/>
    <w:rsid w:val="00CB2C16"/>
    <w:rsid w:val="00CB456E"/>
    <w:rsid w:val="00CB75F5"/>
    <w:rsid w:val="00CC24C9"/>
    <w:rsid w:val="00CC4321"/>
    <w:rsid w:val="00CC5FED"/>
    <w:rsid w:val="00CC6B25"/>
    <w:rsid w:val="00CC774F"/>
    <w:rsid w:val="00CD168A"/>
    <w:rsid w:val="00CD20CE"/>
    <w:rsid w:val="00CD291D"/>
    <w:rsid w:val="00CD393E"/>
    <w:rsid w:val="00CD5775"/>
    <w:rsid w:val="00CE151C"/>
    <w:rsid w:val="00CF25BC"/>
    <w:rsid w:val="00D00600"/>
    <w:rsid w:val="00D031BC"/>
    <w:rsid w:val="00D053E2"/>
    <w:rsid w:val="00D1178D"/>
    <w:rsid w:val="00D12998"/>
    <w:rsid w:val="00D134FE"/>
    <w:rsid w:val="00D160BA"/>
    <w:rsid w:val="00D23C41"/>
    <w:rsid w:val="00D2439D"/>
    <w:rsid w:val="00D2502E"/>
    <w:rsid w:val="00D2616C"/>
    <w:rsid w:val="00D27D42"/>
    <w:rsid w:val="00D32FB2"/>
    <w:rsid w:val="00D35E09"/>
    <w:rsid w:val="00D4184F"/>
    <w:rsid w:val="00D42C0E"/>
    <w:rsid w:val="00D42D84"/>
    <w:rsid w:val="00D4391D"/>
    <w:rsid w:val="00D45738"/>
    <w:rsid w:val="00D51290"/>
    <w:rsid w:val="00D525E6"/>
    <w:rsid w:val="00D5373F"/>
    <w:rsid w:val="00D607A5"/>
    <w:rsid w:val="00D60C82"/>
    <w:rsid w:val="00D637DF"/>
    <w:rsid w:val="00D66335"/>
    <w:rsid w:val="00D67AA0"/>
    <w:rsid w:val="00D7155C"/>
    <w:rsid w:val="00D71569"/>
    <w:rsid w:val="00D741DF"/>
    <w:rsid w:val="00D807F2"/>
    <w:rsid w:val="00D85578"/>
    <w:rsid w:val="00D867D7"/>
    <w:rsid w:val="00D870FE"/>
    <w:rsid w:val="00D907B7"/>
    <w:rsid w:val="00D93CB7"/>
    <w:rsid w:val="00D97C40"/>
    <w:rsid w:val="00D97D38"/>
    <w:rsid w:val="00DA0494"/>
    <w:rsid w:val="00DA3DDE"/>
    <w:rsid w:val="00DA575C"/>
    <w:rsid w:val="00DA60A8"/>
    <w:rsid w:val="00DB232A"/>
    <w:rsid w:val="00DB3AE1"/>
    <w:rsid w:val="00DB772B"/>
    <w:rsid w:val="00DC04F7"/>
    <w:rsid w:val="00DC43C5"/>
    <w:rsid w:val="00DC4C02"/>
    <w:rsid w:val="00DC50BE"/>
    <w:rsid w:val="00DC5FB8"/>
    <w:rsid w:val="00DC60ED"/>
    <w:rsid w:val="00DC72CD"/>
    <w:rsid w:val="00DD403D"/>
    <w:rsid w:val="00DD4E29"/>
    <w:rsid w:val="00DE1FE2"/>
    <w:rsid w:val="00DE3842"/>
    <w:rsid w:val="00DE49BB"/>
    <w:rsid w:val="00DE4DF3"/>
    <w:rsid w:val="00DE7068"/>
    <w:rsid w:val="00DF5E58"/>
    <w:rsid w:val="00DF6106"/>
    <w:rsid w:val="00E02077"/>
    <w:rsid w:val="00E02ABA"/>
    <w:rsid w:val="00E05377"/>
    <w:rsid w:val="00E05B27"/>
    <w:rsid w:val="00E068C3"/>
    <w:rsid w:val="00E07062"/>
    <w:rsid w:val="00E10BBB"/>
    <w:rsid w:val="00E1163E"/>
    <w:rsid w:val="00E1255F"/>
    <w:rsid w:val="00E13B2D"/>
    <w:rsid w:val="00E218B8"/>
    <w:rsid w:val="00E307D1"/>
    <w:rsid w:val="00E37119"/>
    <w:rsid w:val="00E420AA"/>
    <w:rsid w:val="00E441CB"/>
    <w:rsid w:val="00E44653"/>
    <w:rsid w:val="00E56764"/>
    <w:rsid w:val="00E57D06"/>
    <w:rsid w:val="00E60FF9"/>
    <w:rsid w:val="00E71644"/>
    <w:rsid w:val="00E722A8"/>
    <w:rsid w:val="00E72B78"/>
    <w:rsid w:val="00E736B6"/>
    <w:rsid w:val="00E75954"/>
    <w:rsid w:val="00E80ADE"/>
    <w:rsid w:val="00E8521A"/>
    <w:rsid w:val="00E86956"/>
    <w:rsid w:val="00E906B8"/>
    <w:rsid w:val="00E91099"/>
    <w:rsid w:val="00E95EBB"/>
    <w:rsid w:val="00EA3DD1"/>
    <w:rsid w:val="00EA533E"/>
    <w:rsid w:val="00EA5C71"/>
    <w:rsid w:val="00EA7FD7"/>
    <w:rsid w:val="00EB1AFC"/>
    <w:rsid w:val="00EB2530"/>
    <w:rsid w:val="00EB4658"/>
    <w:rsid w:val="00EC3ED2"/>
    <w:rsid w:val="00EC480E"/>
    <w:rsid w:val="00EC74F0"/>
    <w:rsid w:val="00ED15E5"/>
    <w:rsid w:val="00ED26A5"/>
    <w:rsid w:val="00ED3E84"/>
    <w:rsid w:val="00ED54D0"/>
    <w:rsid w:val="00EE114A"/>
    <w:rsid w:val="00EE1BC6"/>
    <w:rsid w:val="00F00538"/>
    <w:rsid w:val="00F07B59"/>
    <w:rsid w:val="00F13B4C"/>
    <w:rsid w:val="00F168F6"/>
    <w:rsid w:val="00F23BA5"/>
    <w:rsid w:val="00F24D4A"/>
    <w:rsid w:val="00F25BA8"/>
    <w:rsid w:val="00F25E92"/>
    <w:rsid w:val="00F25F54"/>
    <w:rsid w:val="00F3017F"/>
    <w:rsid w:val="00F32CFA"/>
    <w:rsid w:val="00F3314B"/>
    <w:rsid w:val="00F361A8"/>
    <w:rsid w:val="00F4025A"/>
    <w:rsid w:val="00F42A28"/>
    <w:rsid w:val="00F42B11"/>
    <w:rsid w:val="00F44C5A"/>
    <w:rsid w:val="00F45243"/>
    <w:rsid w:val="00F61488"/>
    <w:rsid w:val="00F63605"/>
    <w:rsid w:val="00F74E25"/>
    <w:rsid w:val="00F90745"/>
    <w:rsid w:val="00F9112D"/>
    <w:rsid w:val="00FA0BB8"/>
    <w:rsid w:val="00FA48B6"/>
    <w:rsid w:val="00FA7335"/>
    <w:rsid w:val="00FB2AE2"/>
    <w:rsid w:val="00FC1414"/>
    <w:rsid w:val="00FC26D7"/>
    <w:rsid w:val="00FC4123"/>
    <w:rsid w:val="00FD029B"/>
    <w:rsid w:val="00FD16C7"/>
    <w:rsid w:val="00FD3E52"/>
    <w:rsid w:val="00FD465A"/>
    <w:rsid w:val="00FD6CC0"/>
    <w:rsid w:val="00FE205A"/>
    <w:rsid w:val="00FE3847"/>
    <w:rsid w:val="00FE43B4"/>
    <w:rsid w:val="00FF461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4BC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ED54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6D1EE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170A2E"/>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Char"/>
    <w:uiPriority w:val="9"/>
    <w:unhideWhenUsed/>
    <w:qFormat/>
    <w:rsid w:val="00170A2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6D1EEE"/>
    <w:rPr>
      <w:rFonts w:asciiTheme="majorHAnsi" w:eastAsiaTheme="majorEastAsia" w:hAnsiTheme="majorHAnsi" w:cstheme="majorBidi"/>
      <w:color w:val="2F5496" w:themeColor="accent1" w:themeShade="BF"/>
      <w:sz w:val="26"/>
      <w:szCs w:val="26"/>
    </w:rPr>
  </w:style>
  <w:style w:type="paragraph" w:styleId="a3">
    <w:name w:val="List Paragraph"/>
    <w:basedOn w:val="a"/>
    <w:uiPriority w:val="34"/>
    <w:qFormat/>
    <w:rsid w:val="00ED54D0"/>
    <w:pPr>
      <w:ind w:left="720"/>
      <w:contextualSpacing/>
    </w:pPr>
  </w:style>
  <w:style w:type="character" w:customStyle="1" w:styleId="1Char">
    <w:name w:val="标题 1 Char"/>
    <w:basedOn w:val="a0"/>
    <w:link w:val="1"/>
    <w:uiPriority w:val="9"/>
    <w:rsid w:val="00ED54D0"/>
    <w:rPr>
      <w:rFonts w:asciiTheme="majorHAnsi" w:eastAsiaTheme="majorEastAsia" w:hAnsiTheme="majorHAnsi" w:cstheme="majorBidi"/>
      <w:color w:val="2F5496" w:themeColor="accent1" w:themeShade="BF"/>
      <w:sz w:val="32"/>
      <w:szCs w:val="32"/>
    </w:rPr>
  </w:style>
  <w:style w:type="paragraph" w:customStyle="1" w:styleId="p1">
    <w:name w:val="p1"/>
    <w:basedOn w:val="a"/>
    <w:rsid w:val="00304DAE"/>
    <w:rPr>
      <w:rFonts w:ascii="Helvetica" w:hAnsi="Helvetica" w:cs="Times New Roman"/>
      <w:sz w:val="15"/>
      <w:szCs w:val="15"/>
      <w:lang w:eastAsia="pt-BR"/>
    </w:rPr>
  </w:style>
  <w:style w:type="character" w:customStyle="1" w:styleId="apple-converted-space">
    <w:name w:val="apple-converted-space"/>
    <w:basedOn w:val="a0"/>
    <w:rsid w:val="00304DAE"/>
  </w:style>
  <w:style w:type="character" w:customStyle="1" w:styleId="3Char">
    <w:name w:val="标题 3 Char"/>
    <w:basedOn w:val="a0"/>
    <w:link w:val="3"/>
    <w:uiPriority w:val="9"/>
    <w:rsid w:val="00170A2E"/>
    <w:rPr>
      <w:rFonts w:asciiTheme="majorHAnsi" w:eastAsiaTheme="majorEastAsia" w:hAnsiTheme="majorHAnsi" w:cstheme="majorBidi"/>
      <w:color w:val="1F3763" w:themeColor="accent1" w:themeShade="7F"/>
    </w:rPr>
  </w:style>
  <w:style w:type="character" w:customStyle="1" w:styleId="4Char">
    <w:name w:val="标题 4 Char"/>
    <w:basedOn w:val="a0"/>
    <w:link w:val="4"/>
    <w:uiPriority w:val="9"/>
    <w:rsid w:val="00170A2E"/>
    <w:rPr>
      <w:rFonts w:asciiTheme="majorHAnsi" w:eastAsiaTheme="majorEastAsia" w:hAnsiTheme="majorHAnsi" w:cstheme="majorBidi"/>
      <w:i/>
      <w:iCs/>
      <w:color w:val="2F5496" w:themeColor="accent1" w:themeShade="BF"/>
    </w:rPr>
  </w:style>
  <w:style w:type="character" w:styleId="a4">
    <w:name w:val="Hyperlink"/>
    <w:basedOn w:val="a0"/>
    <w:uiPriority w:val="99"/>
    <w:unhideWhenUsed/>
    <w:rsid w:val="00D66335"/>
    <w:rPr>
      <w:color w:val="0563C1" w:themeColor="hyperlink"/>
      <w:u w:val="single"/>
    </w:rPr>
  </w:style>
  <w:style w:type="character" w:customStyle="1" w:styleId="MenoPendente1">
    <w:name w:val="Menção Pendente1"/>
    <w:basedOn w:val="a0"/>
    <w:uiPriority w:val="99"/>
    <w:rsid w:val="00D66335"/>
    <w:rPr>
      <w:color w:val="808080"/>
      <w:shd w:val="clear" w:color="auto" w:fill="E6E6E6"/>
    </w:rPr>
  </w:style>
  <w:style w:type="paragraph" w:styleId="a5">
    <w:name w:val="Body Text"/>
    <w:basedOn w:val="a"/>
    <w:link w:val="Char"/>
    <w:uiPriority w:val="1"/>
    <w:qFormat/>
    <w:rsid w:val="00671888"/>
    <w:pPr>
      <w:widowControl w:val="0"/>
      <w:autoSpaceDE w:val="0"/>
      <w:autoSpaceDN w:val="0"/>
    </w:pPr>
    <w:rPr>
      <w:rFonts w:ascii="Arial" w:eastAsia="Arial" w:hAnsi="Arial" w:cs="Arial"/>
      <w:sz w:val="19"/>
      <w:szCs w:val="19"/>
      <w:lang w:val="en-US"/>
    </w:rPr>
  </w:style>
  <w:style w:type="character" w:customStyle="1" w:styleId="Char">
    <w:name w:val="正文文本 Char"/>
    <w:basedOn w:val="a0"/>
    <w:link w:val="a5"/>
    <w:uiPriority w:val="1"/>
    <w:rsid w:val="00671888"/>
    <w:rPr>
      <w:rFonts w:ascii="Arial" w:eastAsia="Arial" w:hAnsi="Arial" w:cs="Arial"/>
      <w:sz w:val="19"/>
      <w:szCs w:val="19"/>
      <w:lang w:val="en-US"/>
    </w:rPr>
  </w:style>
  <w:style w:type="paragraph" w:customStyle="1" w:styleId="Padro">
    <w:name w:val="Padrão"/>
    <w:rsid w:val="0054149D"/>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pt-BR"/>
    </w:rPr>
  </w:style>
  <w:style w:type="character" w:styleId="a6">
    <w:name w:val="annotation reference"/>
    <w:basedOn w:val="a0"/>
    <w:uiPriority w:val="99"/>
    <w:semiHidden/>
    <w:unhideWhenUsed/>
    <w:rsid w:val="001312C9"/>
    <w:rPr>
      <w:sz w:val="16"/>
      <w:szCs w:val="16"/>
    </w:rPr>
  </w:style>
  <w:style w:type="paragraph" w:styleId="a7">
    <w:name w:val="annotation text"/>
    <w:basedOn w:val="a"/>
    <w:link w:val="Char0"/>
    <w:uiPriority w:val="99"/>
    <w:unhideWhenUsed/>
    <w:rsid w:val="001312C9"/>
    <w:rPr>
      <w:rFonts w:ascii="Times New Roman" w:eastAsia="Times New Roman" w:hAnsi="Times New Roman" w:cs="Times New Roman"/>
      <w:sz w:val="20"/>
      <w:szCs w:val="20"/>
      <w:lang w:eastAsia="pt-BR"/>
    </w:rPr>
  </w:style>
  <w:style w:type="character" w:customStyle="1" w:styleId="Char0">
    <w:name w:val="批注文字 Char"/>
    <w:basedOn w:val="a0"/>
    <w:link w:val="a7"/>
    <w:uiPriority w:val="99"/>
    <w:rsid w:val="001312C9"/>
    <w:rPr>
      <w:rFonts w:ascii="Times New Roman" w:eastAsia="Times New Roman" w:hAnsi="Times New Roman" w:cs="Times New Roman"/>
      <w:sz w:val="20"/>
      <w:szCs w:val="20"/>
      <w:lang w:eastAsia="pt-BR"/>
    </w:rPr>
  </w:style>
  <w:style w:type="paragraph" w:styleId="a8">
    <w:name w:val="Balloon Text"/>
    <w:basedOn w:val="a"/>
    <w:link w:val="Char1"/>
    <w:uiPriority w:val="99"/>
    <w:semiHidden/>
    <w:unhideWhenUsed/>
    <w:rsid w:val="001312C9"/>
    <w:rPr>
      <w:rFonts w:ascii="Times New Roman" w:hAnsi="Times New Roman" w:cs="Times New Roman"/>
      <w:sz w:val="18"/>
      <w:szCs w:val="18"/>
    </w:rPr>
  </w:style>
  <w:style w:type="character" w:customStyle="1" w:styleId="Char1">
    <w:name w:val="批注框文本 Char"/>
    <w:basedOn w:val="a0"/>
    <w:link w:val="a8"/>
    <w:uiPriority w:val="99"/>
    <w:semiHidden/>
    <w:rsid w:val="001312C9"/>
    <w:rPr>
      <w:rFonts w:ascii="Times New Roman" w:hAnsi="Times New Roman" w:cs="Times New Roman"/>
      <w:sz w:val="18"/>
      <w:szCs w:val="18"/>
    </w:rPr>
  </w:style>
  <w:style w:type="table" w:styleId="a9">
    <w:name w:val="Table Grid"/>
    <w:basedOn w:val="a1"/>
    <w:uiPriority w:val="39"/>
    <w:rsid w:val="00953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11">
    <w:name w:val="Grid Table 5 Dark - Accent 11"/>
    <w:basedOn w:val="a1"/>
    <w:uiPriority w:val="50"/>
    <w:rsid w:val="00953BBA"/>
    <w:tblPr>
      <w:tblStyleRowBandSize w:val="1"/>
      <w:tblStyleColBandSize w:val="1"/>
      <w:tblInd w:w="0" w:type="dxa"/>
      <w:tblBorders>
        <w:top w:val="single" w:sz="4" w:space="0" w:color="C7EDCC" w:themeColor="background1"/>
        <w:left w:val="single" w:sz="4" w:space="0" w:color="C7EDCC" w:themeColor="background1"/>
        <w:bottom w:val="single" w:sz="4" w:space="0" w:color="C7EDCC" w:themeColor="background1"/>
        <w:right w:val="single" w:sz="4" w:space="0" w:color="C7EDCC" w:themeColor="background1"/>
        <w:insideH w:val="single" w:sz="4" w:space="0" w:color="C7EDCC" w:themeColor="background1"/>
        <w:insideV w:val="single" w:sz="4" w:space="0" w:color="C7EDCC"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C7EDCC" w:themeColor="background1"/>
      </w:rPr>
      <w:tblPr/>
      <w:tcPr>
        <w:tcBorders>
          <w:top w:val="single" w:sz="4" w:space="0" w:color="C7EDCC" w:themeColor="background1"/>
          <w:left w:val="single" w:sz="4" w:space="0" w:color="C7EDCC" w:themeColor="background1"/>
          <w:right w:val="single" w:sz="4" w:space="0" w:color="C7EDCC" w:themeColor="background1"/>
          <w:insideH w:val="nil"/>
          <w:insideV w:val="nil"/>
        </w:tcBorders>
        <w:shd w:val="clear" w:color="auto" w:fill="4472C4" w:themeFill="accent1"/>
      </w:tcPr>
    </w:tblStylePr>
    <w:tblStylePr w:type="lastRow">
      <w:rPr>
        <w:b/>
        <w:bCs/>
        <w:color w:val="C7EDCC" w:themeColor="background1"/>
      </w:rPr>
      <w:tblPr/>
      <w:tcPr>
        <w:tcBorders>
          <w:left w:val="single" w:sz="4" w:space="0" w:color="C7EDCC" w:themeColor="background1"/>
          <w:bottom w:val="single" w:sz="4" w:space="0" w:color="C7EDCC" w:themeColor="background1"/>
          <w:right w:val="single" w:sz="4" w:space="0" w:color="C7EDCC" w:themeColor="background1"/>
          <w:insideH w:val="nil"/>
          <w:insideV w:val="nil"/>
        </w:tcBorders>
        <w:shd w:val="clear" w:color="auto" w:fill="4472C4" w:themeFill="accent1"/>
      </w:tcPr>
    </w:tblStylePr>
    <w:tblStylePr w:type="firstCol">
      <w:rPr>
        <w:b/>
        <w:bCs/>
        <w:color w:val="C7EDCC" w:themeColor="background1"/>
      </w:rPr>
      <w:tblPr/>
      <w:tcPr>
        <w:tcBorders>
          <w:top w:val="single" w:sz="4" w:space="0" w:color="C7EDCC" w:themeColor="background1"/>
          <w:left w:val="single" w:sz="4" w:space="0" w:color="C7EDCC" w:themeColor="background1"/>
          <w:bottom w:val="single" w:sz="4" w:space="0" w:color="C7EDCC" w:themeColor="background1"/>
          <w:insideV w:val="nil"/>
        </w:tcBorders>
        <w:shd w:val="clear" w:color="auto" w:fill="4472C4" w:themeFill="accent1"/>
      </w:tcPr>
    </w:tblStylePr>
    <w:tblStylePr w:type="lastCol">
      <w:rPr>
        <w:b/>
        <w:bCs/>
        <w:color w:val="C7EDCC" w:themeColor="background1"/>
      </w:rPr>
      <w:tblPr/>
      <w:tcPr>
        <w:tcBorders>
          <w:top w:val="single" w:sz="4" w:space="0" w:color="C7EDCC" w:themeColor="background1"/>
          <w:bottom w:val="single" w:sz="4" w:space="0" w:color="C7EDCC" w:themeColor="background1"/>
          <w:right w:val="single" w:sz="4" w:space="0" w:color="C7EDCC"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31">
    <w:name w:val="Grid Table 5 Dark - Accent 31"/>
    <w:basedOn w:val="a1"/>
    <w:uiPriority w:val="50"/>
    <w:rsid w:val="00953BBA"/>
    <w:tblPr>
      <w:tblStyleRowBandSize w:val="1"/>
      <w:tblStyleColBandSize w:val="1"/>
      <w:tblInd w:w="0" w:type="dxa"/>
      <w:tblBorders>
        <w:top w:val="single" w:sz="4" w:space="0" w:color="C7EDCC" w:themeColor="background1"/>
        <w:left w:val="single" w:sz="4" w:space="0" w:color="C7EDCC" w:themeColor="background1"/>
        <w:bottom w:val="single" w:sz="4" w:space="0" w:color="C7EDCC" w:themeColor="background1"/>
        <w:right w:val="single" w:sz="4" w:space="0" w:color="C7EDCC" w:themeColor="background1"/>
        <w:insideH w:val="single" w:sz="4" w:space="0" w:color="C7EDCC" w:themeColor="background1"/>
        <w:insideV w:val="single" w:sz="4" w:space="0" w:color="C7EDCC"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C7EDCC" w:themeColor="background1"/>
      </w:rPr>
      <w:tblPr/>
      <w:tcPr>
        <w:tcBorders>
          <w:top w:val="single" w:sz="4" w:space="0" w:color="C7EDCC" w:themeColor="background1"/>
          <w:left w:val="single" w:sz="4" w:space="0" w:color="C7EDCC" w:themeColor="background1"/>
          <w:right w:val="single" w:sz="4" w:space="0" w:color="C7EDCC" w:themeColor="background1"/>
          <w:insideH w:val="nil"/>
          <w:insideV w:val="nil"/>
        </w:tcBorders>
        <w:shd w:val="clear" w:color="auto" w:fill="A5A5A5" w:themeFill="accent3"/>
      </w:tcPr>
    </w:tblStylePr>
    <w:tblStylePr w:type="lastRow">
      <w:rPr>
        <w:b/>
        <w:bCs/>
        <w:color w:val="C7EDCC" w:themeColor="background1"/>
      </w:rPr>
      <w:tblPr/>
      <w:tcPr>
        <w:tcBorders>
          <w:left w:val="single" w:sz="4" w:space="0" w:color="C7EDCC" w:themeColor="background1"/>
          <w:bottom w:val="single" w:sz="4" w:space="0" w:color="C7EDCC" w:themeColor="background1"/>
          <w:right w:val="single" w:sz="4" w:space="0" w:color="C7EDCC" w:themeColor="background1"/>
          <w:insideH w:val="nil"/>
          <w:insideV w:val="nil"/>
        </w:tcBorders>
        <w:shd w:val="clear" w:color="auto" w:fill="A5A5A5" w:themeFill="accent3"/>
      </w:tcPr>
    </w:tblStylePr>
    <w:tblStylePr w:type="firstCol">
      <w:rPr>
        <w:b/>
        <w:bCs/>
        <w:color w:val="C7EDCC" w:themeColor="background1"/>
      </w:rPr>
      <w:tblPr/>
      <w:tcPr>
        <w:tcBorders>
          <w:top w:val="single" w:sz="4" w:space="0" w:color="C7EDCC" w:themeColor="background1"/>
          <w:left w:val="single" w:sz="4" w:space="0" w:color="C7EDCC" w:themeColor="background1"/>
          <w:bottom w:val="single" w:sz="4" w:space="0" w:color="C7EDCC" w:themeColor="background1"/>
          <w:insideV w:val="nil"/>
        </w:tcBorders>
        <w:shd w:val="clear" w:color="auto" w:fill="A5A5A5" w:themeFill="accent3"/>
      </w:tcPr>
    </w:tblStylePr>
    <w:tblStylePr w:type="lastCol">
      <w:rPr>
        <w:b/>
        <w:bCs/>
        <w:color w:val="C7EDCC" w:themeColor="background1"/>
      </w:rPr>
      <w:tblPr/>
      <w:tcPr>
        <w:tcBorders>
          <w:top w:val="single" w:sz="4" w:space="0" w:color="C7EDCC" w:themeColor="background1"/>
          <w:bottom w:val="single" w:sz="4" w:space="0" w:color="C7EDCC" w:themeColor="background1"/>
          <w:right w:val="single" w:sz="4" w:space="0" w:color="C7EDCC"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Table2-Accent11">
    <w:name w:val="List Table 2 - Accent 11"/>
    <w:basedOn w:val="a1"/>
    <w:uiPriority w:val="47"/>
    <w:rsid w:val="00953BBA"/>
    <w:tblPr>
      <w:tblStyleRowBandSize w:val="1"/>
      <w:tblStyleColBandSize w:val="1"/>
      <w:tblInd w:w="0" w:type="dxa"/>
      <w:tblBorders>
        <w:top w:val="single" w:sz="4" w:space="0" w:color="8EAADB" w:themeColor="accent1" w:themeTint="99"/>
        <w:bottom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21">
    <w:name w:val="List Table 21"/>
    <w:basedOn w:val="a1"/>
    <w:uiPriority w:val="47"/>
    <w:rsid w:val="00953BBA"/>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1">
    <w:name w:val="List Table 41"/>
    <w:basedOn w:val="a1"/>
    <w:uiPriority w:val="49"/>
    <w:rsid w:val="00953BBA"/>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C7EDCC"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31">
    <w:name w:val="List Table 7 Colorful - Accent 31"/>
    <w:basedOn w:val="a1"/>
    <w:uiPriority w:val="52"/>
    <w:rsid w:val="00953BBA"/>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C7EDCC"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C7EDCC"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C7EDCC"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C7EDCC"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11">
    <w:name w:val="Grid Table 4 - Accent 11"/>
    <w:basedOn w:val="a1"/>
    <w:uiPriority w:val="49"/>
    <w:rsid w:val="00953BBA"/>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C7EDCC"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51">
    <w:name w:val="Grid Table 3 - Accent 51"/>
    <w:basedOn w:val="a1"/>
    <w:uiPriority w:val="48"/>
    <w:rsid w:val="00953BBA"/>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7EDCC" w:themeFill="background1"/>
      </w:tcPr>
    </w:tblStylePr>
    <w:tblStylePr w:type="lastRow">
      <w:rPr>
        <w:b/>
        <w:bCs/>
      </w:rPr>
      <w:tblPr/>
      <w:tcPr>
        <w:tcBorders>
          <w:left w:val="nil"/>
          <w:bottom w:val="nil"/>
          <w:right w:val="nil"/>
          <w:insideH w:val="nil"/>
          <w:insideV w:val="nil"/>
        </w:tcBorders>
        <w:shd w:val="clear" w:color="auto" w:fill="C7EDCC" w:themeFill="background1"/>
      </w:tcPr>
    </w:tblStylePr>
    <w:tblStylePr w:type="firstCol">
      <w:pPr>
        <w:jc w:val="right"/>
      </w:pPr>
      <w:rPr>
        <w:i/>
        <w:iCs/>
      </w:rPr>
      <w:tblPr/>
      <w:tcPr>
        <w:tcBorders>
          <w:top w:val="nil"/>
          <w:left w:val="nil"/>
          <w:bottom w:val="nil"/>
          <w:insideH w:val="nil"/>
          <w:insideV w:val="nil"/>
        </w:tcBorders>
        <w:shd w:val="clear" w:color="auto" w:fill="C7EDCC" w:themeFill="background1"/>
      </w:tcPr>
    </w:tblStylePr>
    <w:tblStylePr w:type="lastCol">
      <w:rPr>
        <w:i/>
        <w:iCs/>
      </w:rPr>
      <w:tblPr/>
      <w:tcPr>
        <w:tcBorders>
          <w:top w:val="nil"/>
          <w:bottom w:val="nil"/>
          <w:right w:val="nil"/>
          <w:insideH w:val="nil"/>
          <w:insideV w:val="nil"/>
        </w:tcBorders>
        <w:shd w:val="clear" w:color="auto" w:fill="C7EDCC"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PlainTable11">
    <w:name w:val="Plain Table 11"/>
    <w:basedOn w:val="a1"/>
    <w:uiPriority w:val="41"/>
    <w:rsid w:val="00953BBA"/>
    <w:tblPr>
      <w:tblStyleRowBandSize w:val="1"/>
      <w:tblStyleColBandSize w:val="1"/>
      <w:tblInd w:w="0" w:type="dxa"/>
      <w:tbl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insideH w:val="single" w:sz="4" w:space="0" w:color="74D280" w:themeColor="background1" w:themeShade="BF"/>
        <w:insideV w:val="single" w:sz="4" w:space="0" w:color="74D280"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74D280" w:themeColor="background1" w:themeShade="BF"/>
        </w:tcBorders>
      </w:tcPr>
    </w:tblStylePr>
    <w:tblStylePr w:type="firstCol">
      <w:rPr>
        <w:b/>
        <w:bCs/>
      </w:rPr>
    </w:tblStylePr>
    <w:tblStylePr w:type="lastCol">
      <w:rPr>
        <w:b/>
        <w:bCs/>
      </w:rPr>
    </w:tblStylePr>
    <w:tblStylePr w:type="band1Vert">
      <w:tblPr/>
      <w:tcPr>
        <w:shd w:val="clear" w:color="auto" w:fill="B6E7BC" w:themeFill="background1" w:themeFillShade="F2"/>
      </w:tcPr>
    </w:tblStylePr>
    <w:tblStylePr w:type="band1Horz">
      <w:tblPr/>
      <w:tcPr>
        <w:shd w:val="clear" w:color="auto" w:fill="B6E7BC" w:themeFill="background1" w:themeFillShade="F2"/>
      </w:tcPr>
    </w:tblStylePr>
  </w:style>
  <w:style w:type="table" w:customStyle="1" w:styleId="TableGridLight1">
    <w:name w:val="Table Grid Light1"/>
    <w:basedOn w:val="a1"/>
    <w:uiPriority w:val="40"/>
    <w:rsid w:val="00953BBA"/>
    <w:tblPr>
      <w:tblInd w:w="0" w:type="dxa"/>
      <w:tbl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insideH w:val="single" w:sz="4" w:space="0" w:color="74D280" w:themeColor="background1" w:themeShade="BF"/>
        <w:insideV w:val="single" w:sz="4" w:space="0" w:color="74D280" w:themeColor="background1" w:themeShade="BF"/>
      </w:tblBorders>
      <w:tblCellMar>
        <w:top w:w="0" w:type="dxa"/>
        <w:left w:w="108" w:type="dxa"/>
        <w:bottom w:w="0" w:type="dxa"/>
        <w:right w:w="108" w:type="dxa"/>
      </w:tblCellMar>
    </w:tblPr>
  </w:style>
  <w:style w:type="table" w:customStyle="1" w:styleId="PlainTable31">
    <w:name w:val="Plain Table 31"/>
    <w:basedOn w:val="a1"/>
    <w:uiPriority w:val="43"/>
    <w:rsid w:val="00953BB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B6E7BC" w:themeFill="background1" w:themeFillShade="F2"/>
      </w:tcPr>
    </w:tblStylePr>
    <w:tblStylePr w:type="band1Horz">
      <w:tblPr/>
      <w:tcPr>
        <w:shd w:val="clear" w:color="auto" w:fill="B6E7BC"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a1"/>
    <w:uiPriority w:val="45"/>
    <w:rsid w:val="00953BBA"/>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7EDCC"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7EDCC"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7EDCC"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7EDCC" w:themeFill="background1"/>
      </w:tcPr>
    </w:tblStylePr>
    <w:tblStylePr w:type="band1Vert">
      <w:tblPr/>
      <w:tcPr>
        <w:shd w:val="clear" w:color="auto" w:fill="B6E7BC" w:themeFill="background1" w:themeFillShade="F2"/>
      </w:tcPr>
    </w:tblStylePr>
    <w:tblStylePr w:type="band1Horz">
      <w:tblPr/>
      <w:tcPr>
        <w:shd w:val="clear" w:color="auto" w:fill="B6E7BC"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a1"/>
    <w:uiPriority w:val="46"/>
    <w:rsid w:val="00953BB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a1"/>
    <w:uiPriority w:val="46"/>
    <w:rsid w:val="00953BBA"/>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Normal1">
    <w:name w:val="Table Normal1"/>
    <w:uiPriority w:val="2"/>
    <w:semiHidden/>
    <w:unhideWhenUsed/>
    <w:qFormat/>
    <w:rsid w:val="0045614B"/>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5614B"/>
    <w:pPr>
      <w:widowControl w:val="0"/>
      <w:autoSpaceDE w:val="0"/>
      <w:autoSpaceDN w:val="0"/>
      <w:spacing w:line="160" w:lineRule="exact"/>
    </w:pPr>
    <w:rPr>
      <w:rFonts w:ascii="Arial" w:eastAsia="Arial" w:hAnsi="Arial" w:cs="Arial"/>
      <w:sz w:val="22"/>
      <w:szCs w:val="22"/>
      <w:lang w:val="en-US"/>
    </w:rPr>
  </w:style>
  <w:style w:type="character" w:customStyle="1" w:styleId="Nenhum">
    <w:name w:val="Nenhum"/>
    <w:rsid w:val="00505440"/>
  </w:style>
  <w:style w:type="paragraph" w:styleId="aa">
    <w:name w:val="footnote text"/>
    <w:basedOn w:val="a"/>
    <w:link w:val="Char2"/>
    <w:uiPriority w:val="99"/>
    <w:semiHidden/>
    <w:unhideWhenUsed/>
    <w:rsid w:val="001D2AD8"/>
    <w:rPr>
      <w:sz w:val="20"/>
      <w:szCs w:val="20"/>
    </w:rPr>
  </w:style>
  <w:style w:type="character" w:customStyle="1" w:styleId="Char2">
    <w:name w:val="脚注文本 Char"/>
    <w:basedOn w:val="a0"/>
    <w:link w:val="aa"/>
    <w:uiPriority w:val="99"/>
    <w:semiHidden/>
    <w:rsid w:val="001D2AD8"/>
    <w:rPr>
      <w:sz w:val="20"/>
      <w:szCs w:val="20"/>
    </w:rPr>
  </w:style>
  <w:style w:type="character" w:styleId="ab">
    <w:name w:val="footnote reference"/>
    <w:basedOn w:val="a0"/>
    <w:uiPriority w:val="99"/>
    <w:semiHidden/>
    <w:unhideWhenUsed/>
    <w:rsid w:val="001D2AD8"/>
    <w:rPr>
      <w:vertAlign w:val="superscript"/>
    </w:rPr>
  </w:style>
  <w:style w:type="paragraph" w:styleId="ac">
    <w:name w:val="footer"/>
    <w:basedOn w:val="a"/>
    <w:link w:val="Char3"/>
    <w:uiPriority w:val="99"/>
    <w:unhideWhenUsed/>
    <w:rsid w:val="004D43BF"/>
    <w:pPr>
      <w:tabs>
        <w:tab w:val="center" w:pos="4252"/>
        <w:tab w:val="right" w:pos="8504"/>
      </w:tabs>
    </w:pPr>
  </w:style>
  <w:style w:type="character" w:customStyle="1" w:styleId="Char3">
    <w:name w:val="页脚 Char"/>
    <w:basedOn w:val="a0"/>
    <w:link w:val="ac"/>
    <w:uiPriority w:val="99"/>
    <w:rsid w:val="004D43BF"/>
  </w:style>
  <w:style w:type="character" w:styleId="ad">
    <w:name w:val="page number"/>
    <w:basedOn w:val="a0"/>
    <w:uiPriority w:val="99"/>
    <w:semiHidden/>
    <w:unhideWhenUsed/>
    <w:rsid w:val="004D43BF"/>
  </w:style>
  <w:style w:type="character" w:customStyle="1" w:styleId="highlight">
    <w:name w:val="highlight"/>
    <w:basedOn w:val="a0"/>
    <w:rsid w:val="00975999"/>
  </w:style>
  <w:style w:type="character" w:customStyle="1" w:styleId="UnresolvedMention1">
    <w:name w:val="Unresolved Mention1"/>
    <w:basedOn w:val="a0"/>
    <w:uiPriority w:val="99"/>
    <w:rsid w:val="00975999"/>
    <w:rPr>
      <w:color w:val="605E5C"/>
      <w:shd w:val="clear" w:color="auto" w:fill="E1DFDD"/>
    </w:rPr>
  </w:style>
  <w:style w:type="character" w:styleId="HTML">
    <w:name w:val="HTML Cite"/>
    <w:basedOn w:val="a0"/>
    <w:uiPriority w:val="99"/>
    <w:semiHidden/>
    <w:unhideWhenUsed/>
    <w:rsid w:val="007237E8"/>
    <w:rPr>
      <w:i/>
      <w:iCs/>
    </w:rPr>
  </w:style>
  <w:style w:type="character" w:styleId="ae">
    <w:name w:val="FollowedHyperlink"/>
    <w:basedOn w:val="a0"/>
    <w:uiPriority w:val="99"/>
    <w:semiHidden/>
    <w:unhideWhenUsed/>
    <w:rsid w:val="00436CE3"/>
    <w:rPr>
      <w:color w:val="954F72" w:themeColor="followedHyperlink"/>
      <w:u w:val="single"/>
    </w:rPr>
  </w:style>
  <w:style w:type="paragraph" w:styleId="af">
    <w:name w:val="Normal (Web)"/>
    <w:basedOn w:val="a"/>
    <w:uiPriority w:val="99"/>
    <w:semiHidden/>
    <w:unhideWhenUsed/>
    <w:rsid w:val="004E3379"/>
    <w:pPr>
      <w:spacing w:before="100" w:beforeAutospacing="1" w:after="100" w:afterAutospacing="1"/>
    </w:pPr>
    <w:rPr>
      <w:rFonts w:ascii="Times New Roman" w:eastAsia="Times New Roman" w:hAnsi="Times New Roman" w:cs="Times New Roman"/>
      <w:lang w:eastAsia="pt-BR"/>
    </w:rPr>
  </w:style>
  <w:style w:type="paragraph" w:customStyle="1" w:styleId="Default">
    <w:name w:val="Default"/>
    <w:rsid w:val="004E3379"/>
    <w:pPr>
      <w:autoSpaceDE w:val="0"/>
      <w:autoSpaceDN w:val="0"/>
      <w:adjustRightInd w:val="0"/>
    </w:pPr>
    <w:rPr>
      <w:rFonts w:ascii="Times New Roman" w:hAnsi="Times New Roman" w:cs="Times New Roman"/>
      <w:color w:val="000000"/>
    </w:rPr>
  </w:style>
  <w:style w:type="character" w:customStyle="1" w:styleId="A13">
    <w:name w:val="A13"/>
    <w:uiPriority w:val="99"/>
    <w:rsid w:val="004E3379"/>
    <w:rPr>
      <w:color w:val="211D1E"/>
      <w:sz w:val="14"/>
      <w:szCs w:val="14"/>
    </w:rPr>
  </w:style>
  <w:style w:type="paragraph" w:customStyle="1" w:styleId="nova-e-listitem">
    <w:name w:val="nova-e-list__item"/>
    <w:basedOn w:val="a"/>
    <w:rsid w:val="004E3379"/>
    <w:pPr>
      <w:spacing w:before="100" w:beforeAutospacing="1" w:after="100" w:afterAutospacing="1"/>
    </w:pPr>
    <w:rPr>
      <w:rFonts w:ascii="Times New Roman" w:eastAsia="Times New Roman" w:hAnsi="Times New Roman" w:cs="Times New Roman"/>
      <w:lang w:eastAsia="pt-BR"/>
    </w:rPr>
  </w:style>
  <w:style w:type="paragraph" w:styleId="af0">
    <w:name w:val="annotation subject"/>
    <w:basedOn w:val="a7"/>
    <w:next w:val="a7"/>
    <w:link w:val="Char4"/>
    <w:uiPriority w:val="99"/>
    <w:semiHidden/>
    <w:unhideWhenUsed/>
    <w:rsid w:val="00940379"/>
    <w:rPr>
      <w:rFonts w:asciiTheme="minorHAnsi" w:eastAsia="宋体" w:hAnsiTheme="minorHAnsi" w:cstheme="minorBidi"/>
      <w:b/>
      <w:bCs/>
      <w:sz w:val="24"/>
      <w:szCs w:val="24"/>
      <w:lang w:eastAsia="en-US"/>
    </w:rPr>
  </w:style>
  <w:style w:type="character" w:customStyle="1" w:styleId="Char4">
    <w:name w:val="批注主题 Char"/>
    <w:basedOn w:val="Char0"/>
    <w:link w:val="af0"/>
    <w:uiPriority w:val="99"/>
    <w:semiHidden/>
    <w:rsid w:val="00940379"/>
    <w:rPr>
      <w:rFonts w:ascii="Times New Roman" w:eastAsia="Times New Roman" w:hAnsi="Times New Roman" w:cs="Times New Roman"/>
      <w:b/>
      <w:bCs/>
      <w:sz w:val="20"/>
      <w:szCs w:val="20"/>
      <w:lang w:eastAsia="pt-BR"/>
    </w:rPr>
  </w:style>
  <w:style w:type="paragraph" w:styleId="af1">
    <w:name w:val="header"/>
    <w:basedOn w:val="a"/>
    <w:link w:val="Char5"/>
    <w:uiPriority w:val="99"/>
    <w:unhideWhenUsed/>
    <w:rsid w:val="00C81254"/>
    <w:pPr>
      <w:pBdr>
        <w:bottom w:val="single" w:sz="6" w:space="1" w:color="auto"/>
      </w:pBdr>
      <w:tabs>
        <w:tab w:val="center" w:pos="4153"/>
        <w:tab w:val="right" w:pos="8306"/>
      </w:tabs>
      <w:snapToGrid w:val="0"/>
      <w:jc w:val="center"/>
    </w:pPr>
    <w:rPr>
      <w:sz w:val="18"/>
      <w:szCs w:val="18"/>
    </w:rPr>
  </w:style>
  <w:style w:type="character" w:customStyle="1" w:styleId="Char5">
    <w:name w:val="页眉 Char"/>
    <w:basedOn w:val="a0"/>
    <w:link w:val="af1"/>
    <w:uiPriority w:val="99"/>
    <w:rsid w:val="00C81254"/>
    <w:rPr>
      <w:sz w:val="18"/>
      <w:szCs w:val="18"/>
    </w:rPr>
  </w:style>
  <w:style w:type="paragraph" w:styleId="af2">
    <w:name w:val="Plain Text"/>
    <w:basedOn w:val="a"/>
    <w:link w:val="Char6"/>
    <w:rsid w:val="00A82A56"/>
    <w:pPr>
      <w:widowControl w:val="0"/>
      <w:jc w:val="both"/>
    </w:pPr>
    <w:rPr>
      <w:rFonts w:ascii="宋体" w:hAnsi="Courier New" w:cs="Courier New"/>
      <w:kern w:val="2"/>
      <w:sz w:val="21"/>
      <w:szCs w:val="21"/>
      <w:lang w:val="en-US" w:eastAsia="zh-CN"/>
    </w:rPr>
  </w:style>
  <w:style w:type="character" w:customStyle="1" w:styleId="Char6">
    <w:name w:val="纯文本 Char"/>
    <w:basedOn w:val="a0"/>
    <w:link w:val="af2"/>
    <w:rsid w:val="00A82A56"/>
    <w:rPr>
      <w:rFonts w:ascii="宋体" w:hAnsi="Courier New" w:cs="Courier New"/>
      <w:kern w:val="2"/>
      <w:sz w:val="21"/>
      <w:szCs w:val="21"/>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ED54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6D1EE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170A2E"/>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Char"/>
    <w:uiPriority w:val="9"/>
    <w:unhideWhenUsed/>
    <w:qFormat/>
    <w:rsid w:val="00170A2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6D1EEE"/>
    <w:rPr>
      <w:rFonts w:asciiTheme="majorHAnsi" w:eastAsiaTheme="majorEastAsia" w:hAnsiTheme="majorHAnsi" w:cstheme="majorBidi"/>
      <w:color w:val="2F5496" w:themeColor="accent1" w:themeShade="BF"/>
      <w:sz w:val="26"/>
      <w:szCs w:val="26"/>
    </w:rPr>
  </w:style>
  <w:style w:type="paragraph" w:styleId="a3">
    <w:name w:val="List Paragraph"/>
    <w:basedOn w:val="a"/>
    <w:uiPriority w:val="34"/>
    <w:qFormat/>
    <w:rsid w:val="00ED54D0"/>
    <w:pPr>
      <w:ind w:left="720"/>
      <w:contextualSpacing/>
    </w:pPr>
  </w:style>
  <w:style w:type="character" w:customStyle="1" w:styleId="1Char">
    <w:name w:val="标题 1 Char"/>
    <w:basedOn w:val="a0"/>
    <w:link w:val="1"/>
    <w:uiPriority w:val="9"/>
    <w:rsid w:val="00ED54D0"/>
    <w:rPr>
      <w:rFonts w:asciiTheme="majorHAnsi" w:eastAsiaTheme="majorEastAsia" w:hAnsiTheme="majorHAnsi" w:cstheme="majorBidi"/>
      <w:color w:val="2F5496" w:themeColor="accent1" w:themeShade="BF"/>
      <w:sz w:val="32"/>
      <w:szCs w:val="32"/>
    </w:rPr>
  </w:style>
  <w:style w:type="paragraph" w:customStyle="1" w:styleId="p1">
    <w:name w:val="p1"/>
    <w:basedOn w:val="a"/>
    <w:rsid w:val="00304DAE"/>
    <w:rPr>
      <w:rFonts w:ascii="Helvetica" w:hAnsi="Helvetica" w:cs="Times New Roman"/>
      <w:sz w:val="15"/>
      <w:szCs w:val="15"/>
      <w:lang w:eastAsia="pt-BR"/>
    </w:rPr>
  </w:style>
  <w:style w:type="character" w:customStyle="1" w:styleId="apple-converted-space">
    <w:name w:val="apple-converted-space"/>
    <w:basedOn w:val="a0"/>
    <w:rsid w:val="00304DAE"/>
  </w:style>
  <w:style w:type="character" w:customStyle="1" w:styleId="3Char">
    <w:name w:val="标题 3 Char"/>
    <w:basedOn w:val="a0"/>
    <w:link w:val="3"/>
    <w:uiPriority w:val="9"/>
    <w:rsid w:val="00170A2E"/>
    <w:rPr>
      <w:rFonts w:asciiTheme="majorHAnsi" w:eastAsiaTheme="majorEastAsia" w:hAnsiTheme="majorHAnsi" w:cstheme="majorBidi"/>
      <w:color w:val="1F3763" w:themeColor="accent1" w:themeShade="7F"/>
    </w:rPr>
  </w:style>
  <w:style w:type="character" w:customStyle="1" w:styleId="4Char">
    <w:name w:val="标题 4 Char"/>
    <w:basedOn w:val="a0"/>
    <w:link w:val="4"/>
    <w:uiPriority w:val="9"/>
    <w:rsid w:val="00170A2E"/>
    <w:rPr>
      <w:rFonts w:asciiTheme="majorHAnsi" w:eastAsiaTheme="majorEastAsia" w:hAnsiTheme="majorHAnsi" w:cstheme="majorBidi"/>
      <w:i/>
      <w:iCs/>
      <w:color w:val="2F5496" w:themeColor="accent1" w:themeShade="BF"/>
    </w:rPr>
  </w:style>
  <w:style w:type="character" w:styleId="a4">
    <w:name w:val="Hyperlink"/>
    <w:basedOn w:val="a0"/>
    <w:uiPriority w:val="99"/>
    <w:unhideWhenUsed/>
    <w:rsid w:val="00D66335"/>
    <w:rPr>
      <w:color w:val="0563C1" w:themeColor="hyperlink"/>
      <w:u w:val="single"/>
    </w:rPr>
  </w:style>
  <w:style w:type="character" w:customStyle="1" w:styleId="MenoPendente1">
    <w:name w:val="Menção Pendente1"/>
    <w:basedOn w:val="a0"/>
    <w:uiPriority w:val="99"/>
    <w:rsid w:val="00D66335"/>
    <w:rPr>
      <w:color w:val="808080"/>
      <w:shd w:val="clear" w:color="auto" w:fill="E6E6E6"/>
    </w:rPr>
  </w:style>
  <w:style w:type="paragraph" w:styleId="a5">
    <w:name w:val="Body Text"/>
    <w:basedOn w:val="a"/>
    <w:link w:val="Char"/>
    <w:uiPriority w:val="1"/>
    <w:qFormat/>
    <w:rsid w:val="00671888"/>
    <w:pPr>
      <w:widowControl w:val="0"/>
      <w:autoSpaceDE w:val="0"/>
      <w:autoSpaceDN w:val="0"/>
    </w:pPr>
    <w:rPr>
      <w:rFonts w:ascii="Arial" w:eastAsia="Arial" w:hAnsi="Arial" w:cs="Arial"/>
      <w:sz w:val="19"/>
      <w:szCs w:val="19"/>
      <w:lang w:val="en-US"/>
    </w:rPr>
  </w:style>
  <w:style w:type="character" w:customStyle="1" w:styleId="Char">
    <w:name w:val="正文文本 Char"/>
    <w:basedOn w:val="a0"/>
    <w:link w:val="a5"/>
    <w:uiPriority w:val="1"/>
    <w:rsid w:val="00671888"/>
    <w:rPr>
      <w:rFonts w:ascii="Arial" w:eastAsia="Arial" w:hAnsi="Arial" w:cs="Arial"/>
      <w:sz w:val="19"/>
      <w:szCs w:val="19"/>
      <w:lang w:val="en-US"/>
    </w:rPr>
  </w:style>
  <w:style w:type="paragraph" w:customStyle="1" w:styleId="Padro">
    <w:name w:val="Padrão"/>
    <w:rsid w:val="0054149D"/>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pt-BR"/>
    </w:rPr>
  </w:style>
  <w:style w:type="character" w:styleId="a6">
    <w:name w:val="annotation reference"/>
    <w:basedOn w:val="a0"/>
    <w:uiPriority w:val="99"/>
    <w:semiHidden/>
    <w:unhideWhenUsed/>
    <w:rsid w:val="001312C9"/>
    <w:rPr>
      <w:sz w:val="16"/>
      <w:szCs w:val="16"/>
    </w:rPr>
  </w:style>
  <w:style w:type="paragraph" w:styleId="a7">
    <w:name w:val="annotation text"/>
    <w:basedOn w:val="a"/>
    <w:link w:val="Char0"/>
    <w:uiPriority w:val="99"/>
    <w:unhideWhenUsed/>
    <w:rsid w:val="001312C9"/>
    <w:rPr>
      <w:rFonts w:ascii="Times New Roman" w:eastAsia="Times New Roman" w:hAnsi="Times New Roman" w:cs="Times New Roman"/>
      <w:sz w:val="20"/>
      <w:szCs w:val="20"/>
      <w:lang w:eastAsia="pt-BR"/>
    </w:rPr>
  </w:style>
  <w:style w:type="character" w:customStyle="1" w:styleId="Char0">
    <w:name w:val="批注文字 Char"/>
    <w:basedOn w:val="a0"/>
    <w:link w:val="a7"/>
    <w:uiPriority w:val="99"/>
    <w:rsid w:val="001312C9"/>
    <w:rPr>
      <w:rFonts w:ascii="Times New Roman" w:eastAsia="Times New Roman" w:hAnsi="Times New Roman" w:cs="Times New Roman"/>
      <w:sz w:val="20"/>
      <w:szCs w:val="20"/>
      <w:lang w:eastAsia="pt-BR"/>
    </w:rPr>
  </w:style>
  <w:style w:type="paragraph" w:styleId="a8">
    <w:name w:val="Balloon Text"/>
    <w:basedOn w:val="a"/>
    <w:link w:val="Char1"/>
    <w:uiPriority w:val="99"/>
    <w:semiHidden/>
    <w:unhideWhenUsed/>
    <w:rsid w:val="001312C9"/>
    <w:rPr>
      <w:rFonts w:ascii="Times New Roman" w:hAnsi="Times New Roman" w:cs="Times New Roman"/>
      <w:sz w:val="18"/>
      <w:szCs w:val="18"/>
    </w:rPr>
  </w:style>
  <w:style w:type="character" w:customStyle="1" w:styleId="Char1">
    <w:name w:val="批注框文本 Char"/>
    <w:basedOn w:val="a0"/>
    <w:link w:val="a8"/>
    <w:uiPriority w:val="99"/>
    <w:semiHidden/>
    <w:rsid w:val="001312C9"/>
    <w:rPr>
      <w:rFonts w:ascii="Times New Roman" w:hAnsi="Times New Roman" w:cs="Times New Roman"/>
      <w:sz w:val="18"/>
      <w:szCs w:val="18"/>
    </w:rPr>
  </w:style>
  <w:style w:type="table" w:styleId="a9">
    <w:name w:val="Table Grid"/>
    <w:basedOn w:val="a1"/>
    <w:uiPriority w:val="39"/>
    <w:rsid w:val="00953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11">
    <w:name w:val="Grid Table 5 Dark - Accent 11"/>
    <w:basedOn w:val="a1"/>
    <w:uiPriority w:val="50"/>
    <w:rsid w:val="00953BBA"/>
    <w:tblPr>
      <w:tblStyleRowBandSize w:val="1"/>
      <w:tblStyleColBandSize w:val="1"/>
      <w:tblInd w:w="0" w:type="dxa"/>
      <w:tblBorders>
        <w:top w:val="single" w:sz="4" w:space="0" w:color="C7EDCC" w:themeColor="background1"/>
        <w:left w:val="single" w:sz="4" w:space="0" w:color="C7EDCC" w:themeColor="background1"/>
        <w:bottom w:val="single" w:sz="4" w:space="0" w:color="C7EDCC" w:themeColor="background1"/>
        <w:right w:val="single" w:sz="4" w:space="0" w:color="C7EDCC" w:themeColor="background1"/>
        <w:insideH w:val="single" w:sz="4" w:space="0" w:color="C7EDCC" w:themeColor="background1"/>
        <w:insideV w:val="single" w:sz="4" w:space="0" w:color="C7EDCC"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C7EDCC" w:themeColor="background1"/>
      </w:rPr>
      <w:tblPr/>
      <w:tcPr>
        <w:tcBorders>
          <w:top w:val="single" w:sz="4" w:space="0" w:color="C7EDCC" w:themeColor="background1"/>
          <w:left w:val="single" w:sz="4" w:space="0" w:color="C7EDCC" w:themeColor="background1"/>
          <w:right w:val="single" w:sz="4" w:space="0" w:color="C7EDCC" w:themeColor="background1"/>
          <w:insideH w:val="nil"/>
          <w:insideV w:val="nil"/>
        </w:tcBorders>
        <w:shd w:val="clear" w:color="auto" w:fill="4472C4" w:themeFill="accent1"/>
      </w:tcPr>
    </w:tblStylePr>
    <w:tblStylePr w:type="lastRow">
      <w:rPr>
        <w:b/>
        <w:bCs/>
        <w:color w:val="C7EDCC" w:themeColor="background1"/>
      </w:rPr>
      <w:tblPr/>
      <w:tcPr>
        <w:tcBorders>
          <w:left w:val="single" w:sz="4" w:space="0" w:color="C7EDCC" w:themeColor="background1"/>
          <w:bottom w:val="single" w:sz="4" w:space="0" w:color="C7EDCC" w:themeColor="background1"/>
          <w:right w:val="single" w:sz="4" w:space="0" w:color="C7EDCC" w:themeColor="background1"/>
          <w:insideH w:val="nil"/>
          <w:insideV w:val="nil"/>
        </w:tcBorders>
        <w:shd w:val="clear" w:color="auto" w:fill="4472C4" w:themeFill="accent1"/>
      </w:tcPr>
    </w:tblStylePr>
    <w:tblStylePr w:type="firstCol">
      <w:rPr>
        <w:b/>
        <w:bCs/>
        <w:color w:val="C7EDCC" w:themeColor="background1"/>
      </w:rPr>
      <w:tblPr/>
      <w:tcPr>
        <w:tcBorders>
          <w:top w:val="single" w:sz="4" w:space="0" w:color="C7EDCC" w:themeColor="background1"/>
          <w:left w:val="single" w:sz="4" w:space="0" w:color="C7EDCC" w:themeColor="background1"/>
          <w:bottom w:val="single" w:sz="4" w:space="0" w:color="C7EDCC" w:themeColor="background1"/>
          <w:insideV w:val="nil"/>
        </w:tcBorders>
        <w:shd w:val="clear" w:color="auto" w:fill="4472C4" w:themeFill="accent1"/>
      </w:tcPr>
    </w:tblStylePr>
    <w:tblStylePr w:type="lastCol">
      <w:rPr>
        <w:b/>
        <w:bCs/>
        <w:color w:val="C7EDCC" w:themeColor="background1"/>
      </w:rPr>
      <w:tblPr/>
      <w:tcPr>
        <w:tcBorders>
          <w:top w:val="single" w:sz="4" w:space="0" w:color="C7EDCC" w:themeColor="background1"/>
          <w:bottom w:val="single" w:sz="4" w:space="0" w:color="C7EDCC" w:themeColor="background1"/>
          <w:right w:val="single" w:sz="4" w:space="0" w:color="C7EDCC"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31">
    <w:name w:val="Grid Table 5 Dark - Accent 31"/>
    <w:basedOn w:val="a1"/>
    <w:uiPriority w:val="50"/>
    <w:rsid w:val="00953BBA"/>
    <w:tblPr>
      <w:tblStyleRowBandSize w:val="1"/>
      <w:tblStyleColBandSize w:val="1"/>
      <w:tblInd w:w="0" w:type="dxa"/>
      <w:tblBorders>
        <w:top w:val="single" w:sz="4" w:space="0" w:color="C7EDCC" w:themeColor="background1"/>
        <w:left w:val="single" w:sz="4" w:space="0" w:color="C7EDCC" w:themeColor="background1"/>
        <w:bottom w:val="single" w:sz="4" w:space="0" w:color="C7EDCC" w:themeColor="background1"/>
        <w:right w:val="single" w:sz="4" w:space="0" w:color="C7EDCC" w:themeColor="background1"/>
        <w:insideH w:val="single" w:sz="4" w:space="0" w:color="C7EDCC" w:themeColor="background1"/>
        <w:insideV w:val="single" w:sz="4" w:space="0" w:color="C7EDCC"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C7EDCC" w:themeColor="background1"/>
      </w:rPr>
      <w:tblPr/>
      <w:tcPr>
        <w:tcBorders>
          <w:top w:val="single" w:sz="4" w:space="0" w:color="C7EDCC" w:themeColor="background1"/>
          <w:left w:val="single" w:sz="4" w:space="0" w:color="C7EDCC" w:themeColor="background1"/>
          <w:right w:val="single" w:sz="4" w:space="0" w:color="C7EDCC" w:themeColor="background1"/>
          <w:insideH w:val="nil"/>
          <w:insideV w:val="nil"/>
        </w:tcBorders>
        <w:shd w:val="clear" w:color="auto" w:fill="A5A5A5" w:themeFill="accent3"/>
      </w:tcPr>
    </w:tblStylePr>
    <w:tblStylePr w:type="lastRow">
      <w:rPr>
        <w:b/>
        <w:bCs/>
        <w:color w:val="C7EDCC" w:themeColor="background1"/>
      </w:rPr>
      <w:tblPr/>
      <w:tcPr>
        <w:tcBorders>
          <w:left w:val="single" w:sz="4" w:space="0" w:color="C7EDCC" w:themeColor="background1"/>
          <w:bottom w:val="single" w:sz="4" w:space="0" w:color="C7EDCC" w:themeColor="background1"/>
          <w:right w:val="single" w:sz="4" w:space="0" w:color="C7EDCC" w:themeColor="background1"/>
          <w:insideH w:val="nil"/>
          <w:insideV w:val="nil"/>
        </w:tcBorders>
        <w:shd w:val="clear" w:color="auto" w:fill="A5A5A5" w:themeFill="accent3"/>
      </w:tcPr>
    </w:tblStylePr>
    <w:tblStylePr w:type="firstCol">
      <w:rPr>
        <w:b/>
        <w:bCs/>
        <w:color w:val="C7EDCC" w:themeColor="background1"/>
      </w:rPr>
      <w:tblPr/>
      <w:tcPr>
        <w:tcBorders>
          <w:top w:val="single" w:sz="4" w:space="0" w:color="C7EDCC" w:themeColor="background1"/>
          <w:left w:val="single" w:sz="4" w:space="0" w:color="C7EDCC" w:themeColor="background1"/>
          <w:bottom w:val="single" w:sz="4" w:space="0" w:color="C7EDCC" w:themeColor="background1"/>
          <w:insideV w:val="nil"/>
        </w:tcBorders>
        <w:shd w:val="clear" w:color="auto" w:fill="A5A5A5" w:themeFill="accent3"/>
      </w:tcPr>
    </w:tblStylePr>
    <w:tblStylePr w:type="lastCol">
      <w:rPr>
        <w:b/>
        <w:bCs/>
        <w:color w:val="C7EDCC" w:themeColor="background1"/>
      </w:rPr>
      <w:tblPr/>
      <w:tcPr>
        <w:tcBorders>
          <w:top w:val="single" w:sz="4" w:space="0" w:color="C7EDCC" w:themeColor="background1"/>
          <w:bottom w:val="single" w:sz="4" w:space="0" w:color="C7EDCC" w:themeColor="background1"/>
          <w:right w:val="single" w:sz="4" w:space="0" w:color="C7EDCC"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Table2-Accent11">
    <w:name w:val="List Table 2 - Accent 11"/>
    <w:basedOn w:val="a1"/>
    <w:uiPriority w:val="47"/>
    <w:rsid w:val="00953BBA"/>
    <w:tblPr>
      <w:tblStyleRowBandSize w:val="1"/>
      <w:tblStyleColBandSize w:val="1"/>
      <w:tblInd w:w="0" w:type="dxa"/>
      <w:tblBorders>
        <w:top w:val="single" w:sz="4" w:space="0" w:color="8EAADB" w:themeColor="accent1" w:themeTint="99"/>
        <w:bottom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21">
    <w:name w:val="List Table 21"/>
    <w:basedOn w:val="a1"/>
    <w:uiPriority w:val="47"/>
    <w:rsid w:val="00953BBA"/>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1">
    <w:name w:val="List Table 41"/>
    <w:basedOn w:val="a1"/>
    <w:uiPriority w:val="49"/>
    <w:rsid w:val="00953BBA"/>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C7EDCC"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31">
    <w:name w:val="List Table 7 Colorful - Accent 31"/>
    <w:basedOn w:val="a1"/>
    <w:uiPriority w:val="52"/>
    <w:rsid w:val="00953BBA"/>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C7EDCC"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C7EDCC"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C7EDCC"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C7EDCC"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11">
    <w:name w:val="Grid Table 4 - Accent 11"/>
    <w:basedOn w:val="a1"/>
    <w:uiPriority w:val="49"/>
    <w:rsid w:val="00953BBA"/>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C7EDCC"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51">
    <w:name w:val="Grid Table 3 - Accent 51"/>
    <w:basedOn w:val="a1"/>
    <w:uiPriority w:val="48"/>
    <w:rsid w:val="00953BBA"/>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C7EDCC" w:themeFill="background1"/>
      </w:tcPr>
    </w:tblStylePr>
    <w:tblStylePr w:type="lastRow">
      <w:rPr>
        <w:b/>
        <w:bCs/>
      </w:rPr>
      <w:tblPr/>
      <w:tcPr>
        <w:tcBorders>
          <w:left w:val="nil"/>
          <w:bottom w:val="nil"/>
          <w:right w:val="nil"/>
          <w:insideH w:val="nil"/>
          <w:insideV w:val="nil"/>
        </w:tcBorders>
        <w:shd w:val="clear" w:color="auto" w:fill="C7EDCC" w:themeFill="background1"/>
      </w:tcPr>
    </w:tblStylePr>
    <w:tblStylePr w:type="firstCol">
      <w:pPr>
        <w:jc w:val="right"/>
      </w:pPr>
      <w:rPr>
        <w:i/>
        <w:iCs/>
      </w:rPr>
      <w:tblPr/>
      <w:tcPr>
        <w:tcBorders>
          <w:top w:val="nil"/>
          <w:left w:val="nil"/>
          <w:bottom w:val="nil"/>
          <w:insideH w:val="nil"/>
          <w:insideV w:val="nil"/>
        </w:tcBorders>
        <w:shd w:val="clear" w:color="auto" w:fill="C7EDCC" w:themeFill="background1"/>
      </w:tcPr>
    </w:tblStylePr>
    <w:tblStylePr w:type="lastCol">
      <w:rPr>
        <w:i/>
        <w:iCs/>
      </w:rPr>
      <w:tblPr/>
      <w:tcPr>
        <w:tcBorders>
          <w:top w:val="nil"/>
          <w:bottom w:val="nil"/>
          <w:right w:val="nil"/>
          <w:insideH w:val="nil"/>
          <w:insideV w:val="nil"/>
        </w:tcBorders>
        <w:shd w:val="clear" w:color="auto" w:fill="C7EDCC"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PlainTable11">
    <w:name w:val="Plain Table 11"/>
    <w:basedOn w:val="a1"/>
    <w:uiPriority w:val="41"/>
    <w:rsid w:val="00953BBA"/>
    <w:tblPr>
      <w:tblStyleRowBandSize w:val="1"/>
      <w:tblStyleColBandSize w:val="1"/>
      <w:tblInd w:w="0" w:type="dxa"/>
      <w:tbl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insideH w:val="single" w:sz="4" w:space="0" w:color="74D280" w:themeColor="background1" w:themeShade="BF"/>
        <w:insideV w:val="single" w:sz="4" w:space="0" w:color="74D280"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74D280" w:themeColor="background1" w:themeShade="BF"/>
        </w:tcBorders>
      </w:tcPr>
    </w:tblStylePr>
    <w:tblStylePr w:type="firstCol">
      <w:rPr>
        <w:b/>
        <w:bCs/>
      </w:rPr>
    </w:tblStylePr>
    <w:tblStylePr w:type="lastCol">
      <w:rPr>
        <w:b/>
        <w:bCs/>
      </w:rPr>
    </w:tblStylePr>
    <w:tblStylePr w:type="band1Vert">
      <w:tblPr/>
      <w:tcPr>
        <w:shd w:val="clear" w:color="auto" w:fill="B6E7BC" w:themeFill="background1" w:themeFillShade="F2"/>
      </w:tcPr>
    </w:tblStylePr>
    <w:tblStylePr w:type="band1Horz">
      <w:tblPr/>
      <w:tcPr>
        <w:shd w:val="clear" w:color="auto" w:fill="B6E7BC" w:themeFill="background1" w:themeFillShade="F2"/>
      </w:tcPr>
    </w:tblStylePr>
  </w:style>
  <w:style w:type="table" w:customStyle="1" w:styleId="TableGridLight1">
    <w:name w:val="Table Grid Light1"/>
    <w:basedOn w:val="a1"/>
    <w:uiPriority w:val="40"/>
    <w:rsid w:val="00953BBA"/>
    <w:tblPr>
      <w:tblInd w:w="0" w:type="dxa"/>
      <w:tblBorders>
        <w:top w:val="single" w:sz="4" w:space="0" w:color="74D280" w:themeColor="background1" w:themeShade="BF"/>
        <w:left w:val="single" w:sz="4" w:space="0" w:color="74D280" w:themeColor="background1" w:themeShade="BF"/>
        <w:bottom w:val="single" w:sz="4" w:space="0" w:color="74D280" w:themeColor="background1" w:themeShade="BF"/>
        <w:right w:val="single" w:sz="4" w:space="0" w:color="74D280" w:themeColor="background1" w:themeShade="BF"/>
        <w:insideH w:val="single" w:sz="4" w:space="0" w:color="74D280" w:themeColor="background1" w:themeShade="BF"/>
        <w:insideV w:val="single" w:sz="4" w:space="0" w:color="74D280" w:themeColor="background1" w:themeShade="BF"/>
      </w:tblBorders>
      <w:tblCellMar>
        <w:top w:w="0" w:type="dxa"/>
        <w:left w:w="108" w:type="dxa"/>
        <w:bottom w:w="0" w:type="dxa"/>
        <w:right w:w="108" w:type="dxa"/>
      </w:tblCellMar>
    </w:tblPr>
  </w:style>
  <w:style w:type="table" w:customStyle="1" w:styleId="PlainTable31">
    <w:name w:val="Plain Table 31"/>
    <w:basedOn w:val="a1"/>
    <w:uiPriority w:val="43"/>
    <w:rsid w:val="00953BBA"/>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B6E7BC" w:themeFill="background1" w:themeFillShade="F2"/>
      </w:tcPr>
    </w:tblStylePr>
    <w:tblStylePr w:type="band1Horz">
      <w:tblPr/>
      <w:tcPr>
        <w:shd w:val="clear" w:color="auto" w:fill="B6E7BC"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a1"/>
    <w:uiPriority w:val="45"/>
    <w:rsid w:val="00953BBA"/>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C7EDCC"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C7EDCC"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C7EDCC"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C7EDCC" w:themeFill="background1"/>
      </w:tcPr>
    </w:tblStylePr>
    <w:tblStylePr w:type="band1Vert">
      <w:tblPr/>
      <w:tcPr>
        <w:shd w:val="clear" w:color="auto" w:fill="B6E7BC" w:themeFill="background1" w:themeFillShade="F2"/>
      </w:tcPr>
    </w:tblStylePr>
    <w:tblStylePr w:type="band1Horz">
      <w:tblPr/>
      <w:tcPr>
        <w:shd w:val="clear" w:color="auto" w:fill="B6E7BC"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a1"/>
    <w:uiPriority w:val="46"/>
    <w:rsid w:val="00953BB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a1"/>
    <w:uiPriority w:val="46"/>
    <w:rsid w:val="00953BBA"/>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Normal1">
    <w:name w:val="Table Normal1"/>
    <w:uiPriority w:val="2"/>
    <w:semiHidden/>
    <w:unhideWhenUsed/>
    <w:qFormat/>
    <w:rsid w:val="0045614B"/>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5614B"/>
    <w:pPr>
      <w:widowControl w:val="0"/>
      <w:autoSpaceDE w:val="0"/>
      <w:autoSpaceDN w:val="0"/>
      <w:spacing w:line="160" w:lineRule="exact"/>
    </w:pPr>
    <w:rPr>
      <w:rFonts w:ascii="Arial" w:eastAsia="Arial" w:hAnsi="Arial" w:cs="Arial"/>
      <w:sz w:val="22"/>
      <w:szCs w:val="22"/>
      <w:lang w:val="en-US"/>
    </w:rPr>
  </w:style>
  <w:style w:type="character" w:customStyle="1" w:styleId="Nenhum">
    <w:name w:val="Nenhum"/>
    <w:rsid w:val="00505440"/>
  </w:style>
  <w:style w:type="paragraph" w:styleId="aa">
    <w:name w:val="footnote text"/>
    <w:basedOn w:val="a"/>
    <w:link w:val="Char2"/>
    <w:uiPriority w:val="99"/>
    <w:semiHidden/>
    <w:unhideWhenUsed/>
    <w:rsid w:val="001D2AD8"/>
    <w:rPr>
      <w:sz w:val="20"/>
      <w:szCs w:val="20"/>
    </w:rPr>
  </w:style>
  <w:style w:type="character" w:customStyle="1" w:styleId="Char2">
    <w:name w:val="脚注文本 Char"/>
    <w:basedOn w:val="a0"/>
    <w:link w:val="aa"/>
    <w:uiPriority w:val="99"/>
    <w:semiHidden/>
    <w:rsid w:val="001D2AD8"/>
    <w:rPr>
      <w:sz w:val="20"/>
      <w:szCs w:val="20"/>
    </w:rPr>
  </w:style>
  <w:style w:type="character" w:styleId="ab">
    <w:name w:val="footnote reference"/>
    <w:basedOn w:val="a0"/>
    <w:uiPriority w:val="99"/>
    <w:semiHidden/>
    <w:unhideWhenUsed/>
    <w:rsid w:val="001D2AD8"/>
    <w:rPr>
      <w:vertAlign w:val="superscript"/>
    </w:rPr>
  </w:style>
  <w:style w:type="paragraph" w:styleId="ac">
    <w:name w:val="footer"/>
    <w:basedOn w:val="a"/>
    <w:link w:val="Char3"/>
    <w:uiPriority w:val="99"/>
    <w:unhideWhenUsed/>
    <w:rsid w:val="004D43BF"/>
    <w:pPr>
      <w:tabs>
        <w:tab w:val="center" w:pos="4252"/>
        <w:tab w:val="right" w:pos="8504"/>
      </w:tabs>
    </w:pPr>
  </w:style>
  <w:style w:type="character" w:customStyle="1" w:styleId="Char3">
    <w:name w:val="页脚 Char"/>
    <w:basedOn w:val="a0"/>
    <w:link w:val="ac"/>
    <w:uiPriority w:val="99"/>
    <w:rsid w:val="004D43BF"/>
  </w:style>
  <w:style w:type="character" w:styleId="ad">
    <w:name w:val="page number"/>
    <w:basedOn w:val="a0"/>
    <w:uiPriority w:val="99"/>
    <w:semiHidden/>
    <w:unhideWhenUsed/>
    <w:rsid w:val="004D43BF"/>
  </w:style>
  <w:style w:type="character" w:customStyle="1" w:styleId="highlight">
    <w:name w:val="highlight"/>
    <w:basedOn w:val="a0"/>
    <w:rsid w:val="00975999"/>
  </w:style>
  <w:style w:type="character" w:customStyle="1" w:styleId="UnresolvedMention1">
    <w:name w:val="Unresolved Mention1"/>
    <w:basedOn w:val="a0"/>
    <w:uiPriority w:val="99"/>
    <w:rsid w:val="00975999"/>
    <w:rPr>
      <w:color w:val="605E5C"/>
      <w:shd w:val="clear" w:color="auto" w:fill="E1DFDD"/>
    </w:rPr>
  </w:style>
  <w:style w:type="character" w:styleId="HTML">
    <w:name w:val="HTML Cite"/>
    <w:basedOn w:val="a0"/>
    <w:uiPriority w:val="99"/>
    <w:semiHidden/>
    <w:unhideWhenUsed/>
    <w:rsid w:val="007237E8"/>
    <w:rPr>
      <w:i/>
      <w:iCs/>
    </w:rPr>
  </w:style>
  <w:style w:type="character" w:styleId="ae">
    <w:name w:val="FollowedHyperlink"/>
    <w:basedOn w:val="a0"/>
    <w:uiPriority w:val="99"/>
    <w:semiHidden/>
    <w:unhideWhenUsed/>
    <w:rsid w:val="00436CE3"/>
    <w:rPr>
      <w:color w:val="954F72" w:themeColor="followedHyperlink"/>
      <w:u w:val="single"/>
    </w:rPr>
  </w:style>
  <w:style w:type="paragraph" w:styleId="af">
    <w:name w:val="Normal (Web)"/>
    <w:basedOn w:val="a"/>
    <w:uiPriority w:val="99"/>
    <w:semiHidden/>
    <w:unhideWhenUsed/>
    <w:rsid w:val="004E3379"/>
    <w:pPr>
      <w:spacing w:before="100" w:beforeAutospacing="1" w:after="100" w:afterAutospacing="1"/>
    </w:pPr>
    <w:rPr>
      <w:rFonts w:ascii="Times New Roman" w:eastAsia="Times New Roman" w:hAnsi="Times New Roman" w:cs="Times New Roman"/>
      <w:lang w:eastAsia="pt-BR"/>
    </w:rPr>
  </w:style>
  <w:style w:type="paragraph" w:customStyle="1" w:styleId="Default">
    <w:name w:val="Default"/>
    <w:rsid w:val="004E3379"/>
    <w:pPr>
      <w:autoSpaceDE w:val="0"/>
      <w:autoSpaceDN w:val="0"/>
      <w:adjustRightInd w:val="0"/>
    </w:pPr>
    <w:rPr>
      <w:rFonts w:ascii="Times New Roman" w:hAnsi="Times New Roman" w:cs="Times New Roman"/>
      <w:color w:val="000000"/>
    </w:rPr>
  </w:style>
  <w:style w:type="character" w:customStyle="1" w:styleId="A13">
    <w:name w:val="A13"/>
    <w:uiPriority w:val="99"/>
    <w:rsid w:val="004E3379"/>
    <w:rPr>
      <w:color w:val="211D1E"/>
      <w:sz w:val="14"/>
      <w:szCs w:val="14"/>
    </w:rPr>
  </w:style>
  <w:style w:type="paragraph" w:customStyle="1" w:styleId="nova-e-listitem">
    <w:name w:val="nova-e-list__item"/>
    <w:basedOn w:val="a"/>
    <w:rsid w:val="004E3379"/>
    <w:pPr>
      <w:spacing w:before="100" w:beforeAutospacing="1" w:after="100" w:afterAutospacing="1"/>
    </w:pPr>
    <w:rPr>
      <w:rFonts w:ascii="Times New Roman" w:eastAsia="Times New Roman" w:hAnsi="Times New Roman" w:cs="Times New Roman"/>
      <w:lang w:eastAsia="pt-BR"/>
    </w:rPr>
  </w:style>
  <w:style w:type="paragraph" w:styleId="af0">
    <w:name w:val="annotation subject"/>
    <w:basedOn w:val="a7"/>
    <w:next w:val="a7"/>
    <w:link w:val="Char4"/>
    <w:uiPriority w:val="99"/>
    <w:semiHidden/>
    <w:unhideWhenUsed/>
    <w:rsid w:val="00940379"/>
    <w:rPr>
      <w:rFonts w:asciiTheme="minorHAnsi" w:eastAsia="宋体" w:hAnsiTheme="minorHAnsi" w:cstheme="minorBidi"/>
      <w:b/>
      <w:bCs/>
      <w:sz w:val="24"/>
      <w:szCs w:val="24"/>
      <w:lang w:eastAsia="en-US"/>
    </w:rPr>
  </w:style>
  <w:style w:type="character" w:customStyle="1" w:styleId="Char4">
    <w:name w:val="批注主题 Char"/>
    <w:basedOn w:val="Char0"/>
    <w:link w:val="af0"/>
    <w:uiPriority w:val="99"/>
    <w:semiHidden/>
    <w:rsid w:val="00940379"/>
    <w:rPr>
      <w:rFonts w:ascii="Times New Roman" w:eastAsia="Times New Roman" w:hAnsi="Times New Roman" w:cs="Times New Roman"/>
      <w:b/>
      <w:bCs/>
      <w:sz w:val="20"/>
      <w:szCs w:val="20"/>
      <w:lang w:eastAsia="pt-BR"/>
    </w:rPr>
  </w:style>
  <w:style w:type="paragraph" w:styleId="af1">
    <w:name w:val="header"/>
    <w:basedOn w:val="a"/>
    <w:link w:val="Char5"/>
    <w:uiPriority w:val="99"/>
    <w:unhideWhenUsed/>
    <w:rsid w:val="00C81254"/>
    <w:pPr>
      <w:pBdr>
        <w:bottom w:val="single" w:sz="6" w:space="1" w:color="auto"/>
      </w:pBdr>
      <w:tabs>
        <w:tab w:val="center" w:pos="4153"/>
        <w:tab w:val="right" w:pos="8306"/>
      </w:tabs>
      <w:snapToGrid w:val="0"/>
      <w:jc w:val="center"/>
    </w:pPr>
    <w:rPr>
      <w:sz w:val="18"/>
      <w:szCs w:val="18"/>
    </w:rPr>
  </w:style>
  <w:style w:type="character" w:customStyle="1" w:styleId="Char5">
    <w:name w:val="页眉 Char"/>
    <w:basedOn w:val="a0"/>
    <w:link w:val="af1"/>
    <w:uiPriority w:val="99"/>
    <w:rsid w:val="00C81254"/>
    <w:rPr>
      <w:sz w:val="18"/>
      <w:szCs w:val="18"/>
    </w:rPr>
  </w:style>
  <w:style w:type="paragraph" w:styleId="af2">
    <w:name w:val="Plain Text"/>
    <w:basedOn w:val="a"/>
    <w:link w:val="Char6"/>
    <w:rsid w:val="00A82A56"/>
    <w:pPr>
      <w:widowControl w:val="0"/>
      <w:jc w:val="both"/>
    </w:pPr>
    <w:rPr>
      <w:rFonts w:ascii="宋体" w:hAnsi="Courier New" w:cs="Courier New"/>
      <w:kern w:val="2"/>
      <w:sz w:val="21"/>
      <w:szCs w:val="21"/>
      <w:lang w:val="en-US" w:eastAsia="zh-CN"/>
    </w:rPr>
  </w:style>
  <w:style w:type="character" w:customStyle="1" w:styleId="Char6">
    <w:name w:val="纯文本 Char"/>
    <w:basedOn w:val="a0"/>
    <w:link w:val="af2"/>
    <w:rsid w:val="00A82A56"/>
    <w:rPr>
      <w:rFonts w:ascii="宋体"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3020">
      <w:bodyDiv w:val="1"/>
      <w:marLeft w:val="0"/>
      <w:marRight w:val="0"/>
      <w:marTop w:val="0"/>
      <w:marBottom w:val="0"/>
      <w:divBdr>
        <w:top w:val="none" w:sz="0" w:space="0" w:color="auto"/>
        <w:left w:val="none" w:sz="0" w:space="0" w:color="auto"/>
        <w:bottom w:val="none" w:sz="0" w:space="0" w:color="auto"/>
        <w:right w:val="none" w:sz="0" w:space="0" w:color="auto"/>
      </w:divBdr>
      <w:divsChild>
        <w:div w:id="744955472">
          <w:marLeft w:val="0"/>
          <w:marRight w:val="0"/>
          <w:marTop w:val="0"/>
          <w:marBottom w:val="0"/>
          <w:divBdr>
            <w:top w:val="none" w:sz="0" w:space="0" w:color="auto"/>
            <w:left w:val="none" w:sz="0" w:space="0" w:color="auto"/>
            <w:bottom w:val="none" w:sz="0" w:space="0" w:color="auto"/>
            <w:right w:val="none" w:sz="0" w:space="0" w:color="auto"/>
          </w:divBdr>
        </w:div>
      </w:divsChild>
    </w:div>
    <w:div w:id="12652662">
      <w:bodyDiv w:val="1"/>
      <w:marLeft w:val="0"/>
      <w:marRight w:val="0"/>
      <w:marTop w:val="0"/>
      <w:marBottom w:val="0"/>
      <w:divBdr>
        <w:top w:val="none" w:sz="0" w:space="0" w:color="auto"/>
        <w:left w:val="none" w:sz="0" w:space="0" w:color="auto"/>
        <w:bottom w:val="none" w:sz="0" w:space="0" w:color="auto"/>
        <w:right w:val="none" w:sz="0" w:space="0" w:color="auto"/>
      </w:divBdr>
      <w:divsChild>
        <w:div w:id="367027691">
          <w:marLeft w:val="0"/>
          <w:marRight w:val="0"/>
          <w:marTop w:val="0"/>
          <w:marBottom w:val="0"/>
          <w:divBdr>
            <w:top w:val="none" w:sz="0" w:space="0" w:color="auto"/>
            <w:left w:val="none" w:sz="0" w:space="0" w:color="auto"/>
            <w:bottom w:val="none" w:sz="0" w:space="0" w:color="auto"/>
            <w:right w:val="none" w:sz="0" w:space="0" w:color="auto"/>
          </w:divBdr>
        </w:div>
      </w:divsChild>
    </w:div>
    <w:div w:id="40835455">
      <w:bodyDiv w:val="1"/>
      <w:marLeft w:val="0"/>
      <w:marRight w:val="0"/>
      <w:marTop w:val="0"/>
      <w:marBottom w:val="0"/>
      <w:divBdr>
        <w:top w:val="none" w:sz="0" w:space="0" w:color="auto"/>
        <w:left w:val="none" w:sz="0" w:space="0" w:color="auto"/>
        <w:bottom w:val="none" w:sz="0" w:space="0" w:color="auto"/>
        <w:right w:val="none" w:sz="0" w:space="0" w:color="auto"/>
      </w:divBdr>
      <w:divsChild>
        <w:div w:id="1358965076">
          <w:marLeft w:val="0"/>
          <w:marRight w:val="0"/>
          <w:marTop w:val="0"/>
          <w:marBottom w:val="0"/>
          <w:divBdr>
            <w:top w:val="none" w:sz="0" w:space="0" w:color="auto"/>
            <w:left w:val="none" w:sz="0" w:space="0" w:color="auto"/>
            <w:bottom w:val="none" w:sz="0" w:space="0" w:color="auto"/>
            <w:right w:val="none" w:sz="0" w:space="0" w:color="auto"/>
          </w:divBdr>
        </w:div>
      </w:divsChild>
    </w:div>
    <w:div w:id="47996736">
      <w:bodyDiv w:val="1"/>
      <w:marLeft w:val="0"/>
      <w:marRight w:val="0"/>
      <w:marTop w:val="0"/>
      <w:marBottom w:val="0"/>
      <w:divBdr>
        <w:top w:val="none" w:sz="0" w:space="0" w:color="auto"/>
        <w:left w:val="none" w:sz="0" w:space="0" w:color="auto"/>
        <w:bottom w:val="none" w:sz="0" w:space="0" w:color="auto"/>
        <w:right w:val="none" w:sz="0" w:space="0" w:color="auto"/>
      </w:divBdr>
    </w:div>
    <w:div w:id="66269010">
      <w:bodyDiv w:val="1"/>
      <w:marLeft w:val="0"/>
      <w:marRight w:val="0"/>
      <w:marTop w:val="0"/>
      <w:marBottom w:val="0"/>
      <w:divBdr>
        <w:top w:val="none" w:sz="0" w:space="0" w:color="auto"/>
        <w:left w:val="none" w:sz="0" w:space="0" w:color="auto"/>
        <w:bottom w:val="none" w:sz="0" w:space="0" w:color="auto"/>
        <w:right w:val="none" w:sz="0" w:space="0" w:color="auto"/>
      </w:divBdr>
    </w:div>
    <w:div w:id="74327282">
      <w:bodyDiv w:val="1"/>
      <w:marLeft w:val="0"/>
      <w:marRight w:val="0"/>
      <w:marTop w:val="0"/>
      <w:marBottom w:val="0"/>
      <w:divBdr>
        <w:top w:val="none" w:sz="0" w:space="0" w:color="auto"/>
        <w:left w:val="none" w:sz="0" w:space="0" w:color="auto"/>
        <w:bottom w:val="none" w:sz="0" w:space="0" w:color="auto"/>
        <w:right w:val="none" w:sz="0" w:space="0" w:color="auto"/>
      </w:divBdr>
      <w:divsChild>
        <w:div w:id="572468684">
          <w:marLeft w:val="0"/>
          <w:marRight w:val="0"/>
          <w:marTop w:val="0"/>
          <w:marBottom w:val="0"/>
          <w:divBdr>
            <w:top w:val="none" w:sz="0" w:space="0" w:color="auto"/>
            <w:left w:val="none" w:sz="0" w:space="0" w:color="auto"/>
            <w:bottom w:val="none" w:sz="0" w:space="0" w:color="auto"/>
            <w:right w:val="none" w:sz="0" w:space="0" w:color="auto"/>
          </w:divBdr>
        </w:div>
      </w:divsChild>
    </w:div>
    <w:div w:id="74712035">
      <w:bodyDiv w:val="1"/>
      <w:marLeft w:val="0"/>
      <w:marRight w:val="0"/>
      <w:marTop w:val="0"/>
      <w:marBottom w:val="0"/>
      <w:divBdr>
        <w:top w:val="none" w:sz="0" w:space="0" w:color="auto"/>
        <w:left w:val="none" w:sz="0" w:space="0" w:color="auto"/>
        <w:bottom w:val="none" w:sz="0" w:space="0" w:color="auto"/>
        <w:right w:val="none" w:sz="0" w:space="0" w:color="auto"/>
      </w:divBdr>
      <w:divsChild>
        <w:div w:id="2003926599">
          <w:marLeft w:val="0"/>
          <w:marRight w:val="0"/>
          <w:marTop w:val="0"/>
          <w:marBottom w:val="0"/>
          <w:divBdr>
            <w:top w:val="none" w:sz="0" w:space="0" w:color="auto"/>
            <w:left w:val="none" w:sz="0" w:space="0" w:color="auto"/>
            <w:bottom w:val="none" w:sz="0" w:space="0" w:color="auto"/>
            <w:right w:val="none" w:sz="0" w:space="0" w:color="auto"/>
          </w:divBdr>
        </w:div>
      </w:divsChild>
    </w:div>
    <w:div w:id="109398169">
      <w:bodyDiv w:val="1"/>
      <w:marLeft w:val="0"/>
      <w:marRight w:val="0"/>
      <w:marTop w:val="0"/>
      <w:marBottom w:val="0"/>
      <w:divBdr>
        <w:top w:val="none" w:sz="0" w:space="0" w:color="auto"/>
        <w:left w:val="none" w:sz="0" w:space="0" w:color="auto"/>
        <w:bottom w:val="none" w:sz="0" w:space="0" w:color="auto"/>
        <w:right w:val="none" w:sz="0" w:space="0" w:color="auto"/>
      </w:divBdr>
      <w:divsChild>
        <w:div w:id="834952258">
          <w:marLeft w:val="0"/>
          <w:marRight w:val="0"/>
          <w:marTop w:val="0"/>
          <w:marBottom w:val="0"/>
          <w:divBdr>
            <w:top w:val="none" w:sz="0" w:space="0" w:color="auto"/>
            <w:left w:val="none" w:sz="0" w:space="0" w:color="auto"/>
            <w:bottom w:val="none" w:sz="0" w:space="0" w:color="auto"/>
            <w:right w:val="none" w:sz="0" w:space="0" w:color="auto"/>
          </w:divBdr>
        </w:div>
      </w:divsChild>
    </w:div>
    <w:div w:id="135224902">
      <w:bodyDiv w:val="1"/>
      <w:marLeft w:val="0"/>
      <w:marRight w:val="0"/>
      <w:marTop w:val="0"/>
      <w:marBottom w:val="0"/>
      <w:divBdr>
        <w:top w:val="none" w:sz="0" w:space="0" w:color="auto"/>
        <w:left w:val="none" w:sz="0" w:space="0" w:color="auto"/>
        <w:bottom w:val="none" w:sz="0" w:space="0" w:color="auto"/>
        <w:right w:val="none" w:sz="0" w:space="0" w:color="auto"/>
      </w:divBdr>
      <w:divsChild>
        <w:div w:id="1860390197">
          <w:marLeft w:val="0"/>
          <w:marRight w:val="0"/>
          <w:marTop w:val="0"/>
          <w:marBottom w:val="0"/>
          <w:divBdr>
            <w:top w:val="none" w:sz="0" w:space="0" w:color="auto"/>
            <w:left w:val="none" w:sz="0" w:space="0" w:color="auto"/>
            <w:bottom w:val="none" w:sz="0" w:space="0" w:color="auto"/>
            <w:right w:val="none" w:sz="0" w:space="0" w:color="auto"/>
          </w:divBdr>
        </w:div>
      </w:divsChild>
    </w:div>
    <w:div w:id="147405960">
      <w:bodyDiv w:val="1"/>
      <w:marLeft w:val="0"/>
      <w:marRight w:val="0"/>
      <w:marTop w:val="0"/>
      <w:marBottom w:val="0"/>
      <w:divBdr>
        <w:top w:val="none" w:sz="0" w:space="0" w:color="auto"/>
        <w:left w:val="none" w:sz="0" w:space="0" w:color="auto"/>
        <w:bottom w:val="none" w:sz="0" w:space="0" w:color="auto"/>
        <w:right w:val="none" w:sz="0" w:space="0" w:color="auto"/>
      </w:divBdr>
    </w:div>
    <w:div w:id="147868830">
      <w:bodyDiv w:val="1"/>
      <w:marLeft w:val="0"/>
      <w:marRight w:val="0"/>
      <w:marTop w:val="0"/>
      <w:marBottom w:val="0"/>
      <w:divBdr>
        <w:top w:val="none" w:sz="0" w:space="0" w:color="auto"/>
        <w:left w:val="none" w:sz="0" w:space="0" w:color="auto"/>
        <w:bottom w:val="none" w:sz="0" w:space="0" w:color="auto"/>
        <w:right w:val="none" w:sz="0" w:space="0" w:color="auto"/>
      </w:divBdr>
      <w:divsChild>
        <w:div w:id="461968903">
          <w:marLeft w:val="0"/>
          <w:marRight w:val="0"/>
          <w:marTop w:val="0"/>
          <w:marBottom w:val="0"/>
          <w:divBdr>
            <w:top w:val="none" w:sz="0" w:space="0" w:color="auto"/>
            <w:left w:val="none" w:sz="0" w:space="0" w:color="auto"/>
            <w:bottom w:val="none" w:sz="0" w:space="0" w:color="auto"/>
            <w:right w:val="none" w:sz="0" w:space="0" w:color="auto"/>
          </w:divBdr>
        </w:div>
      </w:divsChild>
    </w:div>
    <w:div w:id="190071229">
      <w:bodyDiv w:val="1"/>
      <w:marLeft w:val="0"/>
      <w:marRight w:val="0"/>
      <w:marTop w:val="0"/>
      <w:marBottom w:val="0"/>
      <w:divBdr>
        <w:top w:val="none" w:sz="0" w:space="0" w:color="auto"/>
        <w:left w:val="none" w:sz="0" w:space="0" w:color="auto"/>
        <w:bottom w:val="none" w:sz="0" w:space="0" w:color="auto"/>
        <w:right w:val="none" w:sz="0" w:space="0" w:color="auto"/>
      </w:divBdr>
      <w:divsChild>
        <w:div w:id="345517730">
          <w:marLeft w:val="0"/>
          <w:marRight w:val="0"/>
          <w:marTop w:val="0"/>
          <w:marBottom w:val="0"/>
          <w:divBdr>
            <w:top w:val="none" w:sz="0" w:space="0" w:color="auto"/>
            <w:left w:val="none" w:sz="0" w:space="0" w:color="auto"/>
            <w:bottom w:val="none" w:sz="0" w:space="0" w:color="auto"/>
            <w:right w:val="none" w:sz="0" w:space="0" w:color="auto"/>
          </w:divBdr>
        </w:div>
      </w:divsChild>
    </w:div>
    <w:div w:id="206843272">
      <w:bodyDiv w:val="1"/>
      <w:marLeft w:val="0"/>
      <w:marRight w:val="0"/>
      <w:marTop w:val="0"/>
      <w:marBottom w:val="0"/>
      <w:divBdr>
        <w:top w:val="none" w:sz="0" w:space="0" w:color="auto"/>
        <w:left w:val="none" w:sz="0" w:space="0" w:color="auto"/>
        <w:bottom w:val="none" w:sz="0" w:space="0" w:color="auto"/>
        <w:right w:val="none" w:sz="0" w:space="0" w:color="auto"/>
      </w:divBdr>
    </w:div>
    <w:div w:id="231892852">
      <w:bodyDiv w:val="1"/>
      <w:marLeft w:val="0"/>
      <w:marRight w:val="0"/>
      <w:marTop w:val="0"/>
      <w:marBottom w:val="0"/>
      <w:divBdr>
        <w:top w:val="none" w:sz="0" w:space="0" w:color="auto"/>
        <w:left w:val="none" w:sz="0" w:space="0" w:color="auto"/>
        <w:bottom w:val="none" w:sz="0" w:space="0" w:color="auto"/>
        <w:right w:val="none" w:sz="0" w:space="0" w:color="auto"/>
      </w:divBdr>
    </w:div>
    <w:div w:id="242301774">
      <w:bodyDiv w:val="1"/>
      <w:marLeft w:val="0"/>
      <w:marRight w:val="0"/>
      <w:marTop w:val="0"/>
      <w:marBottom w:val="0"/>
      <w:divBdr>
        <w:top w:val="none" w:sz="0" w:space="0" w:color="auto"/>
        <w:left w:val="none" w:sz="0" w:space="0" w:color="auto"/>
        <w:bottom w:val="none" w:sz="0" w:space="0" w:color="auto"/>
        <w:right w:val="none" w:sz="0" w:space="0" w:color="auto"/>
      </w:divBdr>
      <w:divsChild>
        <w:div w:id="1002899237">
          <w:marLeft w:val="0"/>
          <w:marRight w:val="0"/>
          <w:marTop w:val="0"/>
          <w:marBottom w:val="0"/>
          <w:divBdr>
            <w:top w:val="none" w:sz="0" w:space="0" w:color="auto"/>
            <w:left w:val="none" w:sz="0" w:space="0" w:color="auto"/>
            <w:bottom w:val="none" w:sz="0" w:space="0" w:color="auto"/>
            <w:right w:val="none" w:sz="0" w:space="0" w:color="auto"/>
          </w:divBdr>
        </w:div>
      </w:divsChild>
    </w:div>
    <w:div w:id="256521794">
      <w:bodyDiv w:val="1"/>
      <w:marLeft w:val="0"/>
      <w:marRight w:val="0"/>
      <w:marTop w:val="0"/>
      <w:marBottom w:val="0"/>
      <w:divBdr>
        <w:top w:val="none" w:sz="0" w:space="0" w:color="auto"/>
        <w:left w:val="none" w:sz="0" w:space="0" w:color="auto"/>
        <w:bottom w:val="none" w:sz="0" w:space="0" w:color="auto"/>
        <w:right w:val="none" w:sz="0" w:space="0" w:color="auto"/>
      </w:divBdr>
    </w:div>
    <w:div w:id="258683989">
      <w:bodyDiv w:val="1"/>
      <w:marLeft w:val="0"/>
      <w:marRight w:val="0"/>
      <w:marTop w:val="0"/>
      <w:marBottom w:val="0"/>
      <w:divBdr>
        <w:top w:val="none" w:sz="0" w:space="0" w:color="auto"/>
        <w:left w:val="none" w:sz="0" w:space="0" w:color="auto"/>
        <w:bottom w:val="none" w:sz="0" w:space="0" w:color="auto"/>
        <w:right w:val="none" w:sz="0" w:space="0" w:color="auto"/>
      </w:divBdr>
      <w:divsChild>
        <w:div w:id="1845776340">
          <w:marLeft w:val="0"/>
          <w:marRight w:val="0"/>
          <w:marTop w:val="0"/>
          <w:marBottom w:val="0"/>
          <w:divBdr>
            <w:top w:val="none" w:sz="0" w:space="0" w:color="auto"/>
            <w:left w:val="none" w:sz="0" w:space="0" w:color="auto"/>
            <w:bottom w:val="none" w:sz="0" w:space="0" w:color="auto"/>
            <w:right w:val="none" w:sz="0" w:space="0" w:color="auto"/>
          </w:divBdr>
        </w:div>
      </w:divsChild>
    </w:div>
    <w:div w:id="275134768">
      <w:bodyDiv w:val="1"/>
      <w:marLeft w:val="0"/>
      <w:marRight w:val="0"/>
      <w:marTop w:val="0"/>
      <w:marBottom w:val="0"/>
      <w:divBdr>
        <w:top w:val="none" w:sz="0" w:space="0" w:color="auto"/>
        <w:left w:val="none" w:sz="0" w:space="0" w:color="auto"/>
        <w:bottom w:val="none" w:sz="0" w:space="0" w:color="auto"/>
        <w:right w:val="none" w:sz="0" w:space="0" w:color="auto"/>
      </w:divBdr>
      <w:divsChild>
        <w:div w:id="1164279584">
          <w:marLeft w:val="0"/>
          <w:marRight w:val="0"/>
          <w:marTop w:val="0"/>
          <w:marBottom w:val="0"/>
          <w:divBdr>
            <w:top w:val="none" w:sz="0" w:space="0" w:color="auto"/>
            <w:left w:val="none" w:sz="0" w:space="0" w:color="auto"/>
            <w:bottom w:val="none" w:sz="0" w:space="0" w:color="auto"/>
            <w:right w:val="none" w:sz="0" w:space="0" w:color="auto"/>
          </w:divBdr>
        </w:div>
      </w:divsChild>
    </w:div>
    <w:div w:id="285157136">
      <w:bodyDiv w:val="1"/>
      <w:marLeft w:val="0"/>
      <w:marRight w:val="0"/>
      <w:marTop w:val="0"/>
      <w:marBottom w:val="0"/>
      <w:divBdr>
        <w:top w:val="none" w:sz="0" w:space="0" w:color="auto"/>
        <w:left w:val="none" w:sz="0" w:space="0" w:color="auto"/>
        <w:bottom w:val="none" w:sz="0" w:space="0" w:color="auto"/>
        <w:right w:val="none" w:sz="0" w:space="0" w:color="auto"/>
      </w:divBdr>
    </w:div>
    <w:div w:id="299463537">
      <w:bodyDiv w:val="1"/>
      <w:marLeft w:val="0"/>
      <w:marRight w:val="0"/>
      <w:marTop w:val="0"/>
      <w:marBottom w:val="0"/>
      <w:divBdr>
        <w:top w:val="none" w:sz="0" w:space="0" w:color="auto"/>
        <w:left w:val="none" w:sz="0" w:space="0" w:color="auto"/>
        <w:bottom w:val="none" w:sz="0" w:space="0" w:color="auto"/>
        <w:right w:val="none" w:sz="0" w:space="0" w:color="auto"/>
      </w:divBdr>
    </w:div>
    <w:div w:id="301497398">
      <w:bodyDiv w:val="1"/>
      <w:marLeft w:val="0"/>
      <w:marRight w:val="0"/>
      <w:marTop w:val="0"/>
      <w:marBottom w:val="0"/>
      <w:divBdr>
        <w:top w:val="none" w:sz="0" w:space="0" w:color="auto"/>
        <w:left w:val="none" w:sz="0" w:space="0" w:color="auto"/>
        <w:bottom w:val="none" w:sz="0" w:space="0" w:color="auto"/>
        <w:right w:val="none" w:sz="0" w:space="0" w:color="auto"/>
      </w:divBdr>
    </w:div>
    <w:div w:id="301734622">
      <w:bodyDiv w:val="1"/>
      <w:marLeft w:val="0"/>
      <w:marRight w:val="0"/>
      <w:marTop w:val="0"/>
      <w:marBottom w:val="0"/>
      <w:divBdr>
        <w:top w:val="none" w:sz="0" w:space="0" w:color="auto"/>
        <w:left w:val="none" w:sz="0" w:space="0" w:color="auto"/>
        <w:bottom w:val="none" w:sz="0" w:space="0" w:color="auto"/>
        <w:right w:val="none" w:sz="0" w:space="0" w:color="auto"/>
      </w:divBdr>
      <w:divsChild>
        <w:div w:id="1963070763">
          <w:marLeft w:val="0"/>
          <w:marRight w:val="0"/>
          <w:marTop w:val="0"/>
          <w:marBottom w:val="0"/>
          <w:divBdr>
            <w:top w:val="none" w:sz="0" w:space="0" w:color="auto"/>
            <w:left w:val="none" w:sz="0" w:space="0" w:color="auto"/>
            <w:bottom w:val="none" w:sz="0" w:space="0" w:color="auto"/>
            <w:right w:val="none" w:sz="0" w:space="0" w:color="auto"/>
          </w:divBdr>
        </w:div>
      </w:divsChild>
    </w:div>
    <w:div w:id="315039158">
      <w:bodyDiv w:val="1"/>
      <w:marLeft w:val="0"/>
      <w:marRight w:val="0"/>
      <w:marTop w:val="0"/>
      <w:marBottom w:val="0"/>
      <w:divBdr>
        <w:top w:val="none" w:sz="0" w:space="0" w:color="auto"/>
        <w:left w:val="none" w:sz="0" w:space="0" w:color="auto"/>
        <w:bottom w:val="none" w:sz="0" w:space="0" w:color="auto"/>
        <w:right w:val="none" w:sz="0" w:space="0" w:color="auto"/>
      </w:divBdr>
    </w:div>
    <w:div w:id="321929835">
      <w:bodyDiv w:val="1"/>
      <w:marLeft w:val="0"/>
      <w:marRight w:val="0"/>
      <w:marTop w:val="0"/>
      <w:marBottom w:val="0"/>
      <w:divBdr>
        <w:top w:val="none" w:sz="0" w:space="0" w:color="auto"/>
        <w:left w:val="none" w:sz="0" w:space="0" w:color="auto"/>
        <w:bottom w:val="none" w:sz="0" w:space="0" w:color="auto"/>
        <w:right w:val="none" w:sz="0" w:space="0" w:color="auto"/>
      </w:divBdr>
    </w:div>
    <w:div w:id="323896271">
      <w:bodyDiv w:val="1"/>
      <w:marLeft w:val="0"/>
      <w:marRight w:val="0"/>
      <w:marTop w:val="0"/>
      <w:marBottom w:val="0"/>
      <w:divBdr>
        <w:top w:val="none" w:sz="0" w:space="0" w:color="auto"/>
        <w:left w:val="none" w:sz="0" w:space="0" w:color="auto"/>
        <w:bottom w:val="none" w:sz="0" w:space="0" w:color="auto"/>
        <w:right w:val="none" w:sz="0" w:space="0" w:color="auto"/>
      </w:divBdr>
      <w:divsChild>
        <w:div w:id="317612369">
          <w:marLeft w:val="0"/>
          <w:marRight w:val="0"/>
          <w:marTop w:val="0"/>
          <w:marBottom w:val="0"/>
          <w:divBdr>
            <w:top w:val="none" w:sz="0" w:space="0" w:color="auto"/>
            <w:left w:val="none" w:sz="0" w:space="0" w:color="auto"/>
            <w:bottom w:val="none" w:sz="0" w:space="0" w:color="auto"/>
            <w:right w:val="none" w:sz="0" w:space="0" w:color="auto"/>
          </w:divBdr>
        </w:div>
      </w:divsChild>
    </w:div>
    <w:div w:id="332996451">
      <w:bodyDiv w:val="1"/>
      <w:marLeft w:val="0"/>
      <w:marRight w:val="0"/>
      <w:marTop w:val="0"/>
      <w:marBottom w:val="0"/>
      <w:divBdr>
        <w:top w:val="none" w:sz="0" w:space="0" w:color="auto"/>
        <w:left w:val="none" w:sz="0" w:space="0" w:color="auto"/>
        <w:bottom w:val="none" w:sz="0" w:space="0" w:color="auto"/>
        <w:right w:val="none" w:sz="0" w:space="0" w:color="auto"/>
      </w:divBdr>
      <w:divsChild>
        <w:div w:id="1546212729">
          <w:marLeft w:val="0"/>
          <w:marRight w:val="0"/>
          <w:marTop w:val="0"/>
          <w:marBottom w:val="0"/>
          <w:divBdr>
            <w:top w:val="none" w:sz="0" w:space="0" w:color="auto"/>
            <w:left w:val="none" w:sz="0" w:space="0" w:color="auto"/>
            <w:bottom w:val="none" w:sz="0" w:space="0" w:color="auto"/>
            <w:right w:val="none" w:sz="0" w:space="0" w:color="auto"/>
          </w:divBdr>
        </w:div>
      </w:divsChild>
    </w:div>
    <w:div w:id="356544760">
      <w:bodyDiv w:val="1"/>
      <w:marLeft w:val="0"/>
      <w:marRight w:val="0"/>
      <w:marTop w:val="0"/>
      <w:marBottom w:val="0"/>
      <w:divBdr>
        <w:top w:val="none" w:sz="0" w:space="0" w:color="auto"/>
        <w:left w:val="none" w:sz="0" w:space="0" w:color="auto"/>
        <w:bottom w:val="none" w:sz="0" w:space="0" w:color="auto"/>
        <w:right w:val="none" w:sz="0" w:space="0" w:color="auto"/>
      </w:divBdr>
      <w:divsChild>
        <w:div w:id="190723620">
          <w:marLeft w:val="0"/>
          <w:marRight w:val="0"/>
          <w:marTop w:val="0"/>
          <w:marBottom w:val="0"/>
          <w:divBdr>
            <w:top w:val="none" w:sz="0" w:space="0" w:color="auto"/>
            <w:left w:val="none" w:sz="0" w:space="0" w:color="auto"/>
            <w:bottom w:val="none" w:sz="0" w:space="0" w:color="auto"/>
            <w:right w:val="none" w:sz="0" w:space="0" w:color="auto"/>
          </w:divBdr>
        </w:div>
      </w:divsChild>
    </w:div>
    <w:div w:id="361370475">
      <w:bodyDiv w:val="1"/>
      <w:marLeft w:val="0"/>
      <w:marRight w:val="0"/>
      <w:marTop w:val="0"/>
      <w:marBottom w:val="0"/>
      <w:divBdr>
        <w:top w:val="none" w:sz="0" w:space="0" w:color="auto"/>
        <w:left w:val="none" w:sz="0" w:space="0" w:color="auto"/>
        <w:bottom w:val="none" w:sz="0" w:space="0" w:color="auto"/>
        <w:right w:val="none" w:sz="0" w:space="0" w:color="auto"/>
      </w:divBdr>
      <w:divsChild>
        <w:div w:id="618924176">
          <w:marLeft w:val="0"/>
          <w:marRight w:val="0"/>
          <w:marTop w:val="0"/>
          <w:marBottom w:val="0"/>
          <w:divBdr>
            <w:top w:val="none" w:sz="0" w:space="0" w:color="auto"/>
            <w:left w:val="none" w:sz="0" w:space="0" w:color="auto"/>
            <w:bottom w:val="none" w:sz="0" w:space="0" w:color="auto"/>
            <w:right w:val="none" w:sz="0" w:space="0" w:color="auto"/>
          </w:divBdr>
        </w:div>
      </w:divsChild>
    </w:div>
    <w:div w:id="375282213">
      <w:bodyDiv w:val="1"/>
      <w:marLeft w:val="0"/>
      <w:marRight w:val="0"/>
      <w:marTop w:val="0"/>
      <w:marBottom w:val="0"/>
      <w:divBdr>
        <w:top w:val="none" w:sz="0" w:space="0" w:color="auto"/>
        <w:left w:val="none" w:sz="0" w:space="0" w:color="auto"/>
        <w:bottom w:val="none" w:sz="0" w:space="0" w:color="auto"/>
        <w:right w:val="none" w:sz="0" w:space="0" w:color="auto"/>
      </w:divBdr>
      <w:divsChild>
        <w:div w:id="1271858744">
          <w:marLeft w:val="0"/>
          <w:marRight w:val="0"/>
          <w:marTop w:val="0"/>
          <w:marBottom w:val="0"/>
          <w:divBdr>
            <w:top w:val="none" w:sz="0" w:space="0" w:color="auto"/>
            <w:left w:val="none" w:sz="0" w:space="0" w:color="auto"/>
            <w:bottom w:val="none" w:sz="0" w:space="0" w:color="auto"/>
            <w:right w:val="none" w:sz="0" w:space="0" w:color="auto"/>
          </w:divBdr>
        </w:div>
      </w:divsChild>
    </w:div>
    <w:div w:id="383874445">
      <w:bodyDiv w:val="1"/>
      <w:marLeft w:val="0"/>
      <w:marRight w:val="0"/>
      <w:marTop w:val="0"/>
      <w:marBottom w:val="0"/>
      <w:divBdr>
        <w:top w:val="none" w:sz="0" w:space="0" w:color="auto"/>
        <w:left w:val="none" w:sz="0" w:space="0" w:color="auto"/>
        <w:bottom w:val="none" w:sz="0" w:space="0" w:color="auto"/>
        <w:right w:val="none" w:sz="0" w:space="0" w:color="auto"/>
      </w:divBdr>
    </w:div>
    <w:div w:id="390471429">
      <w:bodyDiv w:val="1"/>
      <w:marLeft w:val="0"/>
      <w:marRight w:val="0"/>
      <w:marTop w:val="0"/>
      <w:marBottom w:val="0"/>
      <w:divBdr>
        <w:top w:val="none" w:sz="0" w:space="0" w:color="auto"/>
        <w:left w:val="none" w:sz="0" w:space="0" w:color="auto"/>
        <w:bottom w:val="none" w:sz="0" w:space="0" w:color="auto"/>
        <w:right w:val="none" w:sz="0" w:space="0" w:color="auto"/>
      </w:divBdr>
    </w:div>
    <w:div w:id="410470899">
      <w:bodyDiv w:val="1"/>
      <w:marLeft w:val="0"/>
      <w:marRight w:val="0"/>
      <w:marTop w:val="0"/>
      <w:marBottom w:val="0"/>
      <w:divBdr>
        <w:top w:val="none" w:sz="0" w:space="0" w:color="auto"/>
        <w:left w:val="none" w:sz="0" w:space="0" w:color="auto"/>
        <w:bottom w:val="none" w:sz="0" w:space="0" w:color="auto"/>
        <w:right w:val="none" w:sz="0" w:space="0" w:color="auto"/>
      </w:divBdr>
    </w:div>
    <w:div w:id="419134364">
      <w:bodyDiv w:val="1"/>
      <w:marLeft w:val="0"/>
      <w:marRight w:val="0"/>
      <w:marTop w:val="0"/>
      <w:marBottom w:val="0"/>
      <w:divBdr>
        <w:top w:val="none" w:sz="0" w:space="0" w:color="auto"/>
        <w:left w:val="none" w:sz="0" w:space="0" w:color="auto"/>
        <w:bottom w:val="none" w:sz="0" w:space="0" w:color="auto"/>
        <w:right w:val="none" w:sz="0" w:space="0" w:color="auto"/>
      </w:divBdr>
    </w:div>
    <w:div w:id="422410348">
      <w:bodyDiv w:val="1"/>
      <w:marLeft w:val="0"/>
      <w:marRight w:val="0"/>
      <w:marTop w:val="0"/>
      <w:marBottom w:val="0"/>
      <w:divBdr>
        <w:top w:val="none" w:sz="0" w:space="0" w:color="auto"/>
        <w:left w:val="none" w:sz="0" w:space="0" w:color="auto"/>
        <w:bottom w:val="none" w:sz="0" w:space="0" w:color="auto"/>
        <w:right w:val="none" w:sz="0" w:space="0" w:color="auto"/>
      </w:divBdr>
    </w:div>
    <w:div w:id="439683620">
      <w:bodyDiv w:val="1"/>
      <w:marLeft w:val="0"/>
      <w:marRight w:val="0"/>
      <w:marTop w:val="0"/>
      <w:marBottom w:val="0"/>
      <w:divBdr>
        <w:top w:val="none" w:sz="0" w:space="0" w:color="auto"/>
        <w:left w:val="none" w:sz="0" w:space="0" w:color="auto"/>
        <w:bottom w:val="none" w:sz="0" w:space="0" w:color="auto"/>
        <w:right w:val="none" w:sz="0" w:space="0" w:color="auto"/>
      </w:divBdr>
    </w:div>
    <w:div w:id="449664856">
      <w:bodyDiv w:val="1"/>
      <w:marLeft w:val="0"/>
      <w:marRight w:val="0"/>
      <w:marTop w:val="0"/>
      <w:marBottom w:val="0"/>
      <w:divBdr>
        <w:top w:val="none" w:sz="0" w:space="0" w:color="auto"/>
        <w:left w:val="none" w:sz="0" w:space="0" w:color="auto"/>
        <w:bottom w:val="none" w:sz="0" w:space="0" w:color="auto"/>
        <w:right w:val="none" w:sz="0" w:space="0" w:color="auto"/>
      </w:divBdr>
    </w:div>
    <w:div w:id="451285975">
      <w:bodyDiv w:val="1"/>
      <w:marLeft w:val="0"/>
      <w:marRight w:val="0"/>
      <w:marTop w:val="0"/>
      <w:marBottom w:val="0"/>
      <w:divBdr>
        <w:top w:val="none" w:sz="0" w:space="0" w:color="auto"/>
        <w:left w:val="none" w:sz="0" w:space="0" w:color="auto"/>
        <w:bottom w:val="none" w:sz="0" w:space="0" w:color="auto"/>
        <w:right w:val="none" w:sz="0" w:space="0" w:color="auto"/>
      </w:divBdr>
    </w:div>
    <w:div w:id="463889897">
      <w:bodyDiv w:val="1"/>
      <w:marLeft w:val="0"/>
      <w:marRight w:val="0"/>
      <w:marTop w:val="0"/>
      <w:marBottom w:val="0"/>
      <w:divBdr>
        <w:top w:val="none" w:sz="0" w:space="0" w:color="auto"/>
        <w:left w:val="none" w:sz="0" w:space="0" w:color="auto"/>
        <w:bottom w:val="none" w:sz="0" w:space="0" w:color="auto"/>
        <w:right w:val="none" w:sz="0" w:space="0" w:color="auto"/>
      </w:divBdr>
      <w:divsChild>
        <w:div w:id="1248225191">
          <w:marLeft w:val="0"/>
          <w:marRight w:val="0"/>
          <w:marTop w:val="0"/>
          <w:marBottom w:val="0"/>
          <w:divBdr>
            <w:top w:val="none" w:sz="0" w:space="0" w:color="auto"/>
            <w:left w:val="none" w:sz="0" w:space="0" w:color="auto"/>
            <w:bottom w:val="none" w:sz="0" w:space="0" w:color="auto"/>
            <w:right w:val="none" w:sz="0" w:space="0" w:color="auto"/>
          </w:divBdr>
        </w:div>
      </w:divsChild>
    </w:div>
    <w:div w:id="480735220">
      <w:bodyDiv w:val="1"/>
      <w:marLeft w:val="0"/>
      <w:marRight w:val="0"/>
      <w:marTop w:val="0"/>
      <w:marBottom w:val="0"/>
      <w:divBdr>
        <w:top w:val="none" w:sz="0" w:space="0" w:color="auto"/>
        <w:left w:val="none" w:sz="0" w:space="0" w:color="auto"/>
        <w:bottom w:val="none" w:sz="0" w:space="0" w:color="auto"/>
        <w:right w:val="none" w:sz="0" w:space="0" w:color="auto"/>
      </w:divBdr>
    </w:div>
    <w:div w:id="495457465">
      <w:bodyDiv w:val="1"/>
      <w:marLeft w:val="0"/>
      <w:marRight w:val="0"/>
      <w:marTop w:val="0"/>
      <w:marBottom w:val="0"/>
      <w:divBdr>
        <w:top w:val="none" w:sz="0" w:space="0" w:color="auto"/>
        <w:left w:val="none" w:sz="0" w:space="0" w:color="auto"/>
        <w:bottom w:val="none" w:sz="0" w:space="0" w:color="auto"/>
        <w:right w:val="none" w:sz="0" w:space="0" w:color="auto"/>
      </w:divBdr>
      <w:divsChild>
        <w:div w:id="890581713">
          <w:marLeft w:val="0"/>
          <w:marRight w:val="0"/>
          <w:marTop w:val="0"/>
          <w:marBottom w:val="0"/>
          <w:divBdr>
            <w:top w:val="none" w:sz="0" w:space="0" w:color="auto"/>
            <w:left w:val="none" w:sz="0" w:space="0" w:color="auto"/>
            <w:bottom w:val="none" w:sz="0" w:space="0" w:color="auto"/>
            <w:right w:val="none" w:sz="0" w:space="0" w:color="auto"/>
          </w:divBdr>
        </w:div>
      </w:divsChild>
    </w:div>
    <w:div w:id="512770053">
      <w:bodyDiv w:val="1"/>
      <w:marLeft w:val="0"/>
      <w:marRight w:val="0"/>
      <w:marTop w:val="0"/>
      <w:marBottom w:val="0"/>
      <w:divBdr>
        <w:top w:val="none" w:sz="0" w:space="0" w:color="auto"/>
        <w:left w:val="none" w:sz="0" w:space="0" w:color="auto"/>
        <w:bottom w:val="none" w:sz="0" w:space="0" w:color="auto"/>
        <w:right w:val="none" w:sz="0" w:space="0" w:color="auto"/>
      </w:divBdr>
      <w:divsChild>
        <w:div w:id="185096039">
          <w:marLeft w:val="0"/>
          <w:marRight w:val="0"/>
          <w:marTop w:val="0"/>
          <w:marBottom w:val="0"/>
          <w:divBdr>
            <w:top w:val="none" w:sz="0" w:space="0" w:color="auto"/>
            <w:left w:val="none" w:sz="0" w:space="0" w:color="auto"/>
            <w:bottom w:val="none" w:sz="0" w:space="0" w:color="auto"/>
            <w:right w:val="none" w:sz="0" w:space="0" w:color="auto"/>
          </w:divBdr>
          <w:divsChild>
            <w:div w:id="1381858737">
              <w:marLeft w:val="0"/>
              <w:marRight w:val="0"/>
              <w:marTop w:val="0"/>
              <w:marBottom w:val="0"/>
              <w:divBdr>
                <w:top w:val="none" w:sz="0" w:space="0" w:color="auto"/>
                <w:left w:val="none" w:sz="0" w:space="0" w:color="auto"/>
                <w:bottom w:val="none" w:sz="0" w:space="0" w:color="auto"/>
                <w:right w:val="none" w:sz="0" w:space="0" w:color="auto"/>
              </w:divBdr>
              <w:divsChild>
                <w:div w:id="143428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148647">
      <w:bodyDiv w:val="1"/>
      <w:marLeft w:val="0"/>
      <w:marRight w:val="0"/>
      <w:marTop w:val="0"/>
      <w:marBottom w:val="0"/>
      <w:divBdr>
        <w:top w:val="none" w:sz="0" w:space="0" w:color="auto"/>
        <w:left w:val="none" w:sz="0" w:space="0" w:color="auto"/>
        <w:bottom w:val="none" w:sz="0" w:space="0" w:color="auto"/>
        <w:right w:val="none" w:sz="0" w:space="0" w:color="auto"/>
      </w:divBdr>
    </w:div>
    <w:div w:id="559176908">
      <w:bodyDiv w:val="1"/>
      <w:marLeft w:val="0"/>
      <w:marRight w:val="0"/>
      <w:marTop w:val="0"/>
      <w:marBottom w:val="0"/>
      <w:divBdr>
        <w:top w:val="none" w:sz="0" w:space="0" w:color="auto"/>
        <w:left w:val="none" w:sz="0" w:space="0" w:color="auto"/>
        <w:bottom w:val="none" w:sz="0" w:space="0" w:color="auto"/>
        <w:right w:val="none" w:sz="0" w:space="0" w:color="auto"/>
      </w:divBdr>
    </w:div>
    <w:div w:id="564952445">
      <w:bodyDiv w:val="1"/>
      <w:marLeft w:val="0"/>
      <w:marRight w:val="0"/>
      <w:marTop w:val="0"/>
      <w:marBottom w:val="0"/>
      <w:divBdr>
        <w:top w:val="none" w:sz="0" w:space="0" w:color="auto"/>
        <w:left w:val="none" w:sz="0" w:space="0" w:color="auto"/>
        <w:bottom w:val="none" w:sz="0" w:space="0" w:color="auto"/>
        <w:right w:val="none" w:sz="0" w:space="0" w:color="auto"/>
      </w:divBdr>
      <w:divsChild>
        <w:div w:id="510879665">
          <w:marLeft w:val="0"/>
          <w:marRight w:val="0"/>
          <w:marTop w:val="0"/>
          <w:marBottom w:val="0"/>
          <w:divBdr>
            <w:top w:val="none" w:sz="0" w:space="0" w:color="auto"/>
            <w:left w:val="none" w:sz="0" w:space="0" w:color="auto"/>
            <w:bottom w:val="none" w:sz="0" w:space="0" w:color="auto"/>
            <w:right w:val="none" w:sz="0" w:space="0" w:color="auto"/>
          </w:divBdr>
        </w:div>
      </w:divsChild>
    </w:div>
    <w:div w:id="577595847">
      <w:bodyDiv w:val="1"/>
      <w:marLeft w:val="0"/>
      <w:marRight w:val="0"/>
      <w:marTop w:val="0"/>
      <w:marBottom w:val="0"/>
      <w:divBdr>
        <w:top w:val="none" w:sz="0" w:space="0" w:color="auto"/>
        <w:left w:val="none" w:sz="0" w:space="0" w:color="auto"/>
        <w:bottom w:val="none" w:sz="0" w:space="0" w:color="auto"/>
        <w:right w:val="none" w:sz="0" w:space="0" w:color="auto"/>
      </w:divBdr>
      <w:divsChild>
        <w:div w:id="1375890037">
          <w:marLeft w:val="0"/>
          <w:marRight w:val="0"/>
          <w:marTop w:val="0"/>
          <w:marBottom w:val="0"/>
          <w:divBdr>
            <w:top w:val="none" w:sz="0" w:space="0" w:color="auto"/>
            <w:left w:val="none" w:sz="0" w:space="0" w:color="auto"/>
            <w:bottom w:val="none" w:sz="0" w:space="0" w:color="auto"/>
            <w:right w:val="none" w:sz="0" w:space="0" w:color="auto"/>
          </w:divBdr>
        </w:div>
      </w:divsChild>
    </w:div>
    <w:div w:id="632717070">
      <w:bodyDiv w:val="1"/>
      <w:marLeft w:val="0"/>
      <w:marRight w:val="0"/>
      <w:marTop w:val="0"/>
      <w:marBottom w:val="0"/>
      <w:divBdr>
        <w:top w:val="none" w:sz="0" w:space="0" w:color="auto"/>
        <w:left w:val="none" w:sz="0" w:space="0" w:color="auto"/>
        <w:bottom w:val="none" w:sz="0" w:space="0" w:color="auto"/>
        <w:right w:val="none" w:sz="0" w:space="0" w:color="auto"/>
      </w:divBdr>
    </w:div>
    <w:div w:id="643703390">
      <w:bodyDiv w:val="1"/>
      <w:marLeft w:val="0"/>
      <w:marRight w:val="0"/>
      <w:marTop w:val="0"/>
      <w:marBottom w:val="0"/>
      <w:divBdr>
        <w:top w:val="none" w:sz="0" w:space="0" w:color="auto"/>
        <w:left w:val="none" w:sz="0" w:space="0" w:color="auto"/>
        <w:bottom w:val="none" w:sz="0" w:space="0" w:color="auto"/>
        <w:right w:val="none" w:sz="0" w:space="0" w:color="auto"/>
      </w:divBdr>
      <w:divsChild>
        <w:div w:id="1634360431">
          <w:marLeft w:val="0"/>
          <w:marRight w:val="0"/>
          <w:marTop w:val="0"/>
          <w:marBottom w:val="0"/>
          <w:divBdr>
            <w:top w:val="none" w:sz="0" w:space="0" w:color="auto"/>
            <w:left w:val="none" w:sz="0" w:space="0" w:color="auto"/>
            <w:bottom w:val="none" w:sz="0" w:space="0" w:color="auto"/>
            <w:right w:val="none" w:sz="0" w:space="0" w:color="auto"/>
          </w:divBdr>
        </w:div>
      </w:divsChild>
    </w:div>
    <w:div w:id="651718421">
      <w:bodyDiv w:val="1"/>
      <w:marLeft w:val="0"/>
      <w:marRight w:val="0"/>
      <w:marTop w:val="0"/>
      <w:marBottom w:val="0"/>
      <w:divBdr>
        <w:top w:val="none" w:sz="0" w:space="0" w:color="auto"/>
        <w:left w:val="none" w:sz="0" w:space="0" w:color="auto"/>
        <w:bottom w:val="none" w:sz="0" w:space="0" w:color="auto"/>
        <w:right w:val="none" w:sz="0" w:space="0" w:color="auto"/>
      </w:divBdr>
      <w:divsChild>
        <w:div w:id="2024547198">
          <w:marLeft w:val="0"/>
          <w:marRight w:val="0"/>
          <w:marTop w:val="0"/>
          <w:marBottom w:val="0"/>
          <w:divBdr>
            <w:top w:val="none" w:sz="0" w:space="0" w:color="auto"/>
            <w:left w:val="none" w:sz="0" w:space="0" w:color="auto"/>
            <w:bottom w:val="none" w:sz="0" w:space="0" w:color="auto"/>
            <w:right w:val="none" w:sz="0" w:space="0" w:color="auto"/>
          </w:divBdr>
        </w:div>
      </w:divsChild>
    </w:div>
    <w:div w:id="688918591">
      <w:bodyDiv w:val="1"/>
      <w:marLeft w:val="0"/>
      <w:marRight w:val="0"/>
      <w:marTop w:val="0"/>
      <w:marBottom w:val="0"/>
      <w:divBdr>
        <w:top w:val="none" w:sz="0" w:space="0" w:color="auto"/>
        <w:left w:val="none" w:sz="0" w:space="0" w:color="auto"/>
        <w:bottom w:val="none" w:sz="0" w:space="0" w:color="auto"/>
        <w:right w:val="none" w:sz="0" w:space="0" w:color="auto"/>
      </w:divBdr>
      <w:divsChild>
        <w:div w:id="2056856863">
          <w:marLeft w:val="0"/>
          <w:marRight w:val="0"/>
          <w:marTop w:val="0"/>
          <w:marBottom w:val="0"/>
          <w:divBdr>
            <w:top w:val="none" w:sz="0" w:space="0" w:color="auto"/>
            <w:left w:val="none" w:sz="0" w:space="0" w:color="auto"/>
            <w:bottom w:val="none" w:sz="0" w:space="0" w:color="auto"/>
            <w:right w:val="none" w:sz="0" w:space="0" w:color="auto"/>
          </w:divBdr>
        </w:div>
      </w:divsChild>
    </w:div>
    <w:div w:id="70001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1648">
          <w:marLeft w:val="0"/>
          <w:marRight w:val="0"/>
          <w:marTop w:val="0"/>
          <w:marBottom w:val="0"/>
          <w:divBdr>
            <w:top w:val="none" w:sz="0" w:space="0" w:color="auto"/>
            <w:left w:val="none" w:sz="0" w:space="0" w:color="auto"/>
            <w:bottom w:val="none" w:sz="0" w:space="0" w:color="auto"/>
            <w:right w:val="none" w:sz="0" w:space="0" w:color="auto"/>
          </w:divBdr>
        </w:div>
      </w:divsChild>
    </w:div>
    <w:div w:id="703870135">
      <w:bodyDiv w:val="1"/>
      <w:marLeft w:val="0"/>
      <w:marRight w:val="0"/>
      <w:marTop w:val="0"/>
      <w:marBottom w:val="0"/>
      <w:divBdr>
        <w:top w:val="none" w:sz="0" w:space="0" w:color="auto"/>
        <w:left w:val="none" w:sz="0" w:space="0" w:color="auto"/>
        <w:bottom w:val="none" w:sz="0" w:space="0" w:color="auto"/>
        <w:right w:val="none" w:sz="0" w:space="0" w:color="auto"/>
      </w:divBdr>
      <w:divsChild>
        <w:div w:id="1320889955">
          <w:marLeft w:val="0"/>
          <w:marRight w:val="0"/>
          <w:marTop w:val="0"/>
          <w:marBottom w:val="0"/>
          <w:divBdr>
            <w:top w:val="none" w:sz="0" w:space="0" w:color="auto"/>
            <w:left w:val="none" w:sz="0" w:space="0" w:color="auto"/>
            <w:bottom w:val="none" w:sz="0" w:space="0" w:color="auto"/>
            <w:right w:val="none" w:sz="0" w:space="0" w:color="auto"/>
          </w:divBdr>
        </w:div>
      </w:divsChild>
    </w:div>
    <w:div w:id="723142132">
      <w:bodyDiv w:val="1"/>
      <w:marLeft w:val="0"/>
      <w:marRight w:val="0"/>
      <w:marTop w:val="0"/>
      <w:marBottom w:val="0"/>
      <w:divBdr>
        <w:top w:val="none" w:sz="0" w:space="0" w:color="auto"/>
        <w:left w:val="none" w:sz="0" w:space="0" w:color="auto"/>
        <w:bottom w:val="none" w:sz="0" w:space="0" w:color="auto"/>
        <w:right w:val="none" w:sz="0" w:space="0" w:color="auto"/>
      </w:divBdr>
      <w:divsChild>
        <w:div w:id="1966547057">
          <w:marLeft w:val="0"/>
          <w:marRight w:val="0"/>
          <w:marTop w:val="0"/>
          <w:marBottom w:val="0"/>
          <w:divBdr>
            <w:top w:val="none" w:sz="0" w:space="0" w:color="auto"/>
            <w:left w:val="none" w:sz="0" w:space="0" w:color="auto"/>
            <w:bottom w:val="none" w:sz="0" w:space="0" w:color="auto"/>
            <w:right w:val="none" w:sz="0" w:space="0" w:color="auto"/>
          </w:divBdr>
        </w:div>
      </w:divsChild>
    </w:div>
    <w:div w:id="727218289">
      <w:bodyDiv w:val="1"/>
      <w:marLeft w:val="0"/>
      <w:marRight w:val="0"/>
      <w:marTop w:val="0"/>
      <w:marBottom w:val="0"/>
      <w:divBdr>
        <w:top w:val="none" w:sz="0" w:space="0" w:color="auto"/>
        <w:left w:val="none" w:sz="0" w:space="0" w:color="auto"/>
        <w:bottom w:val="none" w:sz="0" w:space="0" w:color="auto"/>
        <w:right w:val="none" w:sz="0" w:space="0" w:color="auto"/>
      </w:divBdr>
      <w:divsChild>
        <w:div w:id="2116365206">
          <w:marLeft w:val="0"/>
          <w:marRight w:val="0"/>
          <w:marTop w:val="0"/>
          <w:marBottom w:val="0"/>
          <w:divBdr>
            <w:top w:val="none" w:sz="0" w:space="0" w:color="auto"/>
            <w:left w:val="none" w:sz="0" w:space="0" w:color="auto"/>
            <w:bottom w:val="none" w:sz="0" w:space="0" w:color="auto"/>
            <w:right w:val="none" w:sz="0" w:space="0" w:color="auto"/>
          </w:divBdr>
        </w:div>
      </w:divsChild>
    </w:div>
    <w:div w:id="737441936">
      <w:bodyDiv w:val="1"/>
      <w:marLeft w:val="0"/>
      <w:marRight w:val="0"/>
      <w:marTop w:val="0"/>
      <w:marBottom w:val="0"/>
      <w:divBdr>
        <w:top w:val="none" w:sz="0" w:space="0" w:color="auto"/>
        <w:left w:val="none" w:sz="0" w:space="0" w:color="auto"/>
        <w:bottom w:val="none" w:sz="0" w:space="0" w:color="auto"/>
        <w:right w:val="none" w:sz="0" w:space="0" w:color="auto"/>
      </w:divBdr>
      <w:divsChild>
        <w:div w:id="1213421822">
          <w:marLeft w:val="0"/>
          <w:marRight w:val="0"/>
          <w:marTop w:val="0"/>
          <w:marBottom w:val="0"/>
          <w:divBdr>
            <w:top w:val="none" w:sz="0" w:space="0" w:color="auto"/>
            <w:left w:val="none" w:sz="0" w:space="0" w:color="auto"/>
            <w:bottom w:val="none" w:sz="0" w:space="0" w:color="auto"/>
            <w:right w:val="none" w:sz="0" w:space="0" w:color="auto"/>
          </w:divBdr>
        </w:div>
      </w:divsChild>
    </w:div>
    <w:div w:id="758991177">
      <w:bodyDiv w:val="1"/>
      <w:marLeft w:val="0"/>
      <w:marRight w:val="0"/>
      <w:marTop w:val="0"/>
      <w:marBottom w:val="0"/>
      <w:divBdr>
        <w:top w:val="none" w:sz="0" w:space="0" w:color="auto"/>
        <w:left w:val="none" w:sz="0" w:space="0" w:color="auto"/>
        <w:bottom w:val="none" w:sz="0" w:space="0" w:color="auto"/>
        <w:right w:val="none" w:sz="0" w:space="0" w:color="auto"/>
      </w:divBdr>
      <w:divsChild>
        <w:div w:id="1295863968">
          <w:marLeft w:val="0"/>
          <w:marRight w:val="0"/>
          <w:marTop w:val="0"/>
          <w:marBottom w:val="0"/>
          <w:divBdr>
            <w:top w:val="none" w:sz="0" w:space="0" w:color="auto"/>
            <w:left w:val="none" w:sz="0" w:space="0" w:color="auto"/>
            <w:bottom w:val="none" w:sz="0" w:space="0" w:color="auto"/>
            <w:right w:val="none" w:sz="0" w:space="0" w:color="auto"/>
          </w:divBdr>
        </w:div>
      </w:divsChild>
    </w:div>
    <w:div w:id="761728595">
      <w:bodyDiv w:val="1"/>
      <w:marLeft w:val="0"/>
      <w:marRight w:val="0"/>
      <w:marTop w:val="0"/>
      <w:marBottom w:val="0"/>
      <w:divBdr>
        <w:top w:val="none" w:sz="0" w:space="0" w:color="auto"/>
        <w:left w:val="none" w:sz="0" w:space="0" w:color="auto"/>
        <w:bottom w:val="none" w:sz="0" w:space="0" w:color="auto"/>
        <w:right w:val="none" w:sz="0" w:space="0" w:color="auto"/>
      </w:divBdr>
    </w:div>
    <w:div w:id="772361122">
      <w:bodyDiv w:val="1"/>
      <w:marLeft w:val="0"/>
      <w:marRight w:val="0"/>
      <w:marTop w:val="0"/>
      <w:marBottom w:val="0"/>
      <w:divBdr>
        <w:top w:val="none" w:sz="0" w:space="0" w:color="auto"/>
        <w:left w:val="none" w:sz="0" w:space="0" w:color="auto"/>
        <w:bottom w:val="none" w:sz="0" w:space="0" w:color="auto"/>
        <w:right w:val="none" w:sz="0" w:space="0" w:color="auto"/>
      </w:divBdr>
    </w:div>
    <w:div w:id="780220063">
      <w:bodyDiv w:val="1"/>
      <w:marLeft w:val="0"/>
      <w:marRight w:val="0"/>
      <w:marTop w:val="0"/>
      <w:marBottom w:val="0"/>
      <w:divBdr>
        <w:top w:val="none" w:sz="0" w:space="0" w:color="auto"/>
        <w:left w:val="none" w:sz="0" w:space="0" w:color="auto"/>
        <w:bottom w:val="none" w:sz="0" w:space="0" w:color="auto"/>
        <w:right w:val="none" w:sz="0" w:space="0" w:color="auto"/>
      </w:divBdr>
      <w:divsChild>
        <w:div w:id="323707762">
          <w:marLeft w:val="0"/>
          <w:marRight w:val="0"/>
          <w:marTop w:val="0"/>
          <w:marBottom w:val="0"/>
          <w:divBdr>
            <w:top w:val="none" w:sz="0" w:space="0" w:color="auto"/>
            <w:left w:val="none" w:sz="0" w:space="0" w:color="auto"/>
            <w:bottom w:val="none" w:sz="0" w:space="0" w:color="auto"/>
            <w:right w:val="none" w:sz="0" w:space="0" w:color="auto"/>
          </w:divBdr>
        </w:div>
      </w:divsChild>
    </w:div>
    <w:div w:id="802424128">
      <w:bodyDiv w:val="1"/>
      <w:marLeft w:val="0"/>
      <w:marRight w:val="0"/>
      <w:marTop w:val="0"/>
      <w:marBottom w:val="0"/>
      <w:divBdr>
        <w:top w:val="none" w:sz="0" w:space="0" w:color="auto"/>
        <w:left w:val="none" w:sz="0" w:space="0" w:color="auto"/>
        <w:bottom w:val="none" w:sz="0" w:space="0" w:color="auto"/>
        <w:right w:val="none" w:sz="0" w:space="0" w:color="auto"/>
      </w:divBdr>
      <w:divsChild>
        <w:div w:id="1168400268">
          <w:marLeft w:val="0"/>
          <w:marRight w:val="0"/>
          <w:marTop w:val="0"/>
          <w:marBottom w:val="0"/>
          <w:divBdr>
            <w:top w:val="none" w:sz="0" w:space="0" w:color="auto"/>
            <w:left w:val="none" w:sz="0" w:space="0" w:color="auto"/>
            <w:bottom w:val="none" w:sz="0" w:space="0" w:color="auto"/>
            <w:right w:val="none" w:sz="0" w:space="0" w:color="auto"/>
          </w:divBdr>
        </w:div>
      </w:divsChild>
    </w:div>
    <w:div w:id="832262822">
      <w:bodyDiv w:val="1"/>
      <w:marLeft w:val="0"/>
      <w:marRight w:val="0"/>
      <w:marTop w:val="0"/>
      <w:marBottom w:val="0"/>
      <w:divBdr>
        <w:top w:val="none" w:sz="0" w:space="0" w:color="auto"/>
        <w:left w:val="none" w:sz="0" w:space="0" w:color="auto"/>
        <w:bottom w:val="none" w:sz="0" w:space="0" w:color="auto"/>
        <w:right w:val="none" w:sz="0" w:space="0" w:color="auto"/>
      </w:divBdr>
    </w:div>
    <w:div w:id="902181850">
      <w:bodyDiv w:val="1"/>
      <w:marLeft w:val="0"/>
      <w:marRight w:val="0"/>
      <w:marTop w:val="0"/>
      <w:marBottom w:val="0"/>
      <w:divBdr>
        <w:top w:val="none" w:sz="0" w:space="0" w:color="auto"/>
        <w:left w:val="none" w:sz="0" w:space="0" w:color="auto"/>
        <w:bottom w:val="none" w:sz="0" w:space="0" w:color="auto"/>
        <w:right w:val="none" w:sz="0" w:space="0" w:color="auto"/>
      </w:divBdr>
      <w:divsChild>
        <w:div w:id="1771969322">
          <w:marLeft w:val="0"/>
          <w:marRight w:val="0"/>
          <w:marTop w:val="0"/>
          <w:marBottom w:val="0"/>
          <w:divBdr>
            <w:top w:val="none" w:sz="0" w:space="0" w:color="auto"/>
            <w:left w:val="none" w:sz="0" w:space="0" w:color="auto"/>
            <w:bottom w:val="none" w:sz="0" w:space="0" w:color="auto"/>
            <w:right w:val="none" w:sz="0" w:space="0" w:color="auto"/>
          </w:divBdr>
        </w:div>
      </w:divsChild>
    </w:div>
    <w:div w:id="905185477">
      <w:bodyDiv w:val="1"/>
      <w:marLeft w:val="0"/>
      <w:marRight w:val="0"/>
      <w:marTop w:val="0"/>
      <w:marBottom w:val="0"/>
      <w:divBdr>
        <w:top w:val="none" w:sz="0" w:space="0" w:color="auto"/>
        <w:left w:val="none" w:sz="0" w:space="0" w:color="auto"/>
        <w:bottom w:val="none" w:sz="0" w:space="0" w:color="auto"/>
        <w:right w:val="none" w:sz="0" w:space="0" w:color="auto"/>
      </w:divBdr>
      <w:divsChild>
        <w:div w:id="1322269021">
          <w:marLeft w:val="0"/>
          <w:marRight w:val="0"/>
          <w:marTop w:val="0"/>
          <w:marBottom w:val="0"/>
          <w:divBdr>
            <w:top w:val="none" w:sz="0" w:space="0" w:color="auto"/>
            <w:left w:val="none" w:sz="0" w:space="0" w:color="auto"/>
            <w:bottom w:val="none" w:sz="0" w:space="0" w:color="auto"/>
            <w:right w:val="none" w:sz="0" w:space="0" w:color="auto"/>
          </w:divBdr>
        </w:div>
      </w:divsChild>
    </w:div>
    <w:div w:id="929042582">
      <w:bodyDiv w:val="1"/>
      <w:marLeft w:val="0"/>
      <w:marRight w:val="0"/>
      <w:marTop w:val="0"/>
      <w:marBottom w:val="0"/>
      <w:divBdr>
        <w:top w:val="none" w:sz="0" w:space="0" w:color="auto"/>
        <w:left w:val="none" w:sz="0" w:space="0" w:color="auto"/>
        <w:bottom w:val="none" w:sz="0" w:space="0" w:color="auto"/>
        <w:right w:val="none" w:sz="0" w:space="0" w:color="auto"/>
      </w:divBdr>
    </w:div>
    <w:div w:id="940145849">
      <w:bodyDiv w:val="1"/>
      <w:marLeft w:val="0"/>
      <w:marRight w:val="0"/>
      <w:marTop w:val="0"/>
      <w:marBottom w:val="0"/>
      <w:divBdr>
        <w:top w:val="none" w:sz="0" w:space="0" w:color="auto"/>
        <w:left w:val="none" w:sz="0" w:space="0" w:color="auto"/>
        <w:bottom w:val="none" w:sz="0" w:space="0" w:color="auto"/>
        <w:right w:val="none" w:sz="0" w:space="0" w:color="auto"/>
      </w:divBdr>
      <w:divsChild>
        <w:div w:id="1902716345">
          <w:marLeft w:val="0"/>
          <w:marRight w:val="0"/>
          <w:marTop w:val="0"/>
          <w:marBottom w:val="0"/>
          <w:divBdr>
            <w:top w:val="none" w:sz="0" w:space="0" w:color="auto"/>
            <w:left w:val="none" w:sz="0" w:space="0" w:color="auto"/>
            <w:bottom w:val="none" w:sz="0" w:space="0" w:color="auto"/>
            <w:right w:val="none" w:sz="0" w:space="0" w:color="auto"/>
          </w:divBdr>
        </w:div>
      </w:divsChild>
    </w:div>
    <w:div w:id="967056195">
      <w:bodyDiv w:val="1"/>
      <w:marLeft w:val="0"/>
      <w:marRight w:val="0"/>
      <w:marTop w:val="0"/>
      <w:marBottom w:val="0"/>
      <w:divBdr>
        <w:top w:val="none" w:sz="0" w:space="0" w:color="auto"/>
        <w:left w:val="none" w:sz="0" w:space="0" w:color="auto"/>
        <w:bottom w:val="none" w:sz="0" w:space="0" w:color="auto"/>
        <w:right w:val="none" w:sz="0" w:space="0" w:color="auto"/>
      </w:divBdr>
      <w:divsChild>
        <w:div w:id="1086462055">
          <w:marLeft w:val="0"/>
          <w:marRight w:val="0"/>
          <w:marTop w:val="0"/>
          <w:marBottom w:val="0"/>
          <w:divBdr>
            <w:top w:val="none" w:sz="0" w:space="0" w:color="auto"/>
            <w:left w:val="none" w:sz="0" w:space="0" w:color="auto"/>
            <w:bottom w:val="none" w:sz="0" w:space="0" w:color="auto"/>
            <w:right w:val="none" w:sz="0" w:space="0" w:color="auto"/>
          </w:divBdr>
        </w:div>
      </w:divsChild>
    </w:div>
    <w:div w:id="969555744">
      <w:bodyDiv w:val="1"/>
      <w:marLeft w:val="0"/>
      <w:marRight w:val="0"/>
      <w:marTop w:val="0"/>
      <w:marBottom w:val="0"/>
      <w:divBdr>
        <w:top w:val="none" w:sz="0" w:space="0" w:color="auto"/>
        <w:left w:val="none" w:sz="0" w:space="0" w:color="auto"/>
        <w:bottom w:val="none" w:sz="0" w:space="0" w:color="auto"/>
        <w:right w:val="none" w:sz="0" w:space="0" w:color="auto"/>
      </w:divBdr>
      <w:divsChild>
        <w:div w:id="1515880181">
          <w:marLeft w:val="0"/>
          <w:marRight w:val="0"/>
          <w:marTop w:val="0"/>
          <w:marBottom w:val="0"/>
          <w:divBdr>
            <w:top w:val="none" w:sz="0" w:space="0" w:color="auto"/>
            <w:left w:val="none" w:sz="0" w:space="0" w:color="auto"/>
            <w:bottom w:val="none" w:sz="0" w:space="0" w:color="auto"/>
            <w:right w:val="none" w:sz="0" w:space="0" w:color="auto"/>
          </w:divBdr>
        </w:div>
      </w:divsChild>
    </w:div>
    <w:div w:id="990520927">
      <w:bodyDiv w:val="1"/>
      <w:marLeft w:val="0"/>
      <w:marRight w:val="0"/>
      <w:marTop w:val="0"/>
      <w:marBottom w:val="0"/>
      <w:divBdr>
        <w:top w:val="none" w:sz="0" w:space="0" w:color="auto"/>
        <w:left w:val="none" w:sz="0" w:space="0" w:color="auto"/>
        <w:bottom w:val="none" w:sz="0" w:space="0" w:color="auto"/>
        <w:right w:val="none" w:sz="0" w:space="0" w:color="auto"/>
      </w:divBdr>
      <w:divsChild>
        <w:div w:id="992299615">
          <w:marLeft w:val="0"/>
          <w:marRight w:val="0"/>
          <w:marTop w:val="0"/>
          <w:marBottom w:val="0"/>
          <w:divBdr>
            <w:top w:val="none" w:sz="0" w:space="0" w:color="auto"/>
            <w:left w:val="none" w:sz="0" w:space="0" w:color="auto"/>
            <w:bottom w:val="none" w:sz="0" w:space="0" w:color="auto"/>
            <w:right w:val="none" w:sz="0" w:space="0" w:color="auto"/>
          </w:divBdr>
        </w:div>
      </w:divsChild>
    </w:div>
    <w:div w:id="1002126628">
      <w:bodyDiv w:val="1"/>
      <w:marLeft w:val="0"/>
      <w:marRight w:val="0"/>
      <w:marTop w:val="0"/>
      <w:marBottom w:val="0"/>
      <w:divBdr>
        <w:top w:val="none" w:sz="0" w:space="0" w:color="auto"/>
        <w:left w:val="none" w:sz="0" w:space="0" w:color="auto"/>
        <w:bottom w:val="none" w:sz="0" w:space="0" w:color="auto"/>
        <w:right w:val="none" w:sz="0" w:space="0" w:color="auto"/>
      </w:divBdr>
      <w:divsChild>
        <w:div w:id="1795830766">
          <w:marLeft w:val="0"/>
          <w:marRight w:val="0"/>
          <w:marTop w:val="0"/>
          <w:marBottom w:val="0"/>
          <w:divBdr>
            <w:top w:val="none" w:sz="0" w:space="0" w:color="auto"/>
            <w:left w:val="none" w:sz="0" w:space="0" w:color="auto"/>
            <w:bottom w:val="none" w:sz="0" w:space="0" w:color="auto"/>
            <w:right w:val="none" w:sz="0" w:space="0" w:color="auto"/>
          </w:divBdr>
        </w:div>
      </w:divsChild>
    </w:div>
    <w:div w:id="1002127762">
      <w:bodyDiv w:val="1"/>
      <w:marLeft w:val="0"/>
      <w:marRight w:val="0"/>
      <w:marTop w:val="0"/>
      <w:marBottom w:val="0"/>
      <w:divBdr>
        <w:top w:val="none" w:sz="0" w:space="0" w:color="auto"/>
        <w:left w:val="none" w:sz="0" w:space="0" w:color="auto"/>
        <w:bottom w:val="none" w:sz="0" w:space="0" w:color="auto"/>
        <w:right w:val="none" w:sz="0" w:space="0" w:color="auto"/>
      </w:divBdr>
      <w:divsChild>
        <w:div w:id="2130539723">
          <w:marLeft w:val="0"/>
          <w:marRight w:val="0"/>
          <w:marTop w:val="0"/>
          <w:marBottom w:val="0"/>
          <w:divBdr>
            <w:top w:val="none" w:sz="0" w:space="0" w:color="auto"/>
            <w:left w:val="none" w:sz="0" w:space="0" w:color="auto"/>
            <w:bottom w:val="none" w:sz="0" w:space="0" w:color="auto"/>
            <w:right w:val="none" w:sz="0" w:space="0" w:color="auto"/>
          </w:divBdr>
        </w:div>
      </w:divsChild>
    </w:div>
    <w:div w:id="1011302954">
      <w:bodyDiv w:val="1"/>
      <w:marLeft w:val="0"/>
      <w:marRight w:val="0"/>
      <w:marTop w:val="0"/>
      <w:marBottom w:val="0"/>
      <w:divBdr>
        <w:top w:val="none" w:sz="0" w:space="0" w:color="auto"/>
        <w:left w:val="none" w:sz="0" w:space="0" w:color="auto"/>
        <w:bottom w:val="none" w:sz="0" w:space="0" w:color="auto"/>
        <w:right w:val="none" w:sz="0" w:space="0" w:color="auto"/>
      </w:divBdr>
      <w:divsChild>
        <w:div w:id="1880240550">
          <w:marLeft w:val="0"/>
          <w:marRight w:val="0"/>
          <w:marTop w:val="0"/>
          <w:marBottom w:val="0"/>
          <w:divBdr>
            <w:top w:val="none" w:sz="0" w:space="0" w:color="auto"/>
            <w:left w:val="none" w:sz="0" w:space="0" w:color="auto"/>
            <w:bottom w:val="none" w:sz="0" w:space="0" w:color="auto"/>
            <w:right w:val="none" w:sz="0" w:space="0" w:color="auto"/>
          </w:divBdr>
        </w:div>
      </w:divsChild>
    </w:div>
    <w:div w:id="1012338255">
      <w:bodyDiv w:val="1"/>
      <w:marLeft w:val="0"/>
      <w:marRight w:val="0"/>
      <w:marTop w:val="0"/>
      <w:marBottom w:val="0"/>
      <w:divBdr>
        <w:top w:val="none" w:sz="0" w:space="0" w:color="auto"/>
        <w:left w:val="none" w:sz="0" w:space="0" w:color="auto"/>
        <w:bottom w:val="none" w:sz="0" w:space="0" w:color="auto"/>
        <w:right w:val="none" w:sz="0" w:space="0" w:color="auto"/>
      </w:divBdr>
      <w:divsChild>
        <w:div w:id="1434009783">
          <w:marLeft w:val="0"/>
          <w:marRight w:val="0"/>
          <w:marTop w:val="0"/>
          <w:marBottom w:val="0"/>
          <w:divBdr>
            <w:top w:val="none" w:sz="0" w:space="0" w:color="auto"/>
            <w:left w:val="none" w:sz="0" w:space="0" w:color="auto"/>
            <w:bottom w:val="none" w:sz="0" w:space="0" w:color="auto"/>
            <w:right w:val="none" w:sz="0" w:space="0" w:color="auto"/>
          </w:divBdr>
        </w:div>
      </w:divsChild>
    </w:div>
    <w:div w:id="1013916160">
      <w:bodyDiv w:val="1"/>
      <w:marLeft w:val="0"/>
      <w:marRight w:val="0"/>
      <w:marTop w:val="0"/>
      <w:marBottom w:val="0"/>
      <w:divBdr>
        <w:top w:val="none" w:sz="0" w:space="0" w:color="auto"/>
        <w:left w:val="none" w:sz="0" w:space="0" w:color="auto"/>
        <w:bottom w:val="none" w:sz="0" w:space="0" w:color="auto"/>
        <w:right w:val="none" w:sz="0" w:space="0" w:color="auto"/>
      </w:divBdr>
      <w:divsChild>
        <w:div w:id="876115844">
          <w:marLeft w:val="0"/>
          <w:marRight w:val="0"/>
          <w:marTop w:val="0"/>
          <w:marBottom w:val="0"/>
          <w:divBdr>
            <w:top w:val="none" w:sz="0" w:space="0" w:color="auto"/>
            <w:left w:val="none" w:sz="0" w:space="0" w:color="auto"/>
            <w:bottom w:val="none" w:sz="0" w:space="0" w:color="auto"/>
            <w:right w:val="none" w:sz="0" w:space="0" w:color="auto"/>
          </w:divBdr>
        </w:div>
      </w:divsChild>
    </w:div>
    <w:div w:id="1018233552">
      <w:bodyDiv w:val="1"/>
      <w:marLeft w:val="0"/>
      <w:marRight w:val="0"/>
      <w:marTop w:val="0"/>
      <w:marBottom w:val="0"/>
      <w:divBdr>
        <w:top w:val="none" w:sz="0" w:space="0" w:color="auto"/>
        <w:left w:val="none" w:sz="0" w:space="0" w:color="auto"/>
        <w:bottom w:val="none" w:sz="0" w:space="0" w:color="auto"/>
        <w:right w:val="none" w:sz="0" w:space="0" w:color="auto"/>
      </w:divBdr>
    </w:div>
    <w:div w:id="1034235956">
      <w:bodyDiv w:val="1"/>
      <w:marLeft w:val="0"/>
      <w:marRight w:val="0"/>
      <w:marTop w:val="0"/>
      <w:marBottom w:val="0"/>
      <w:divBdr>
        <w:top w:val="none" w:sz="0" w:space="0" w:color="auto"/>
        <w:left w:val="none" w:sz="0" w:space="0" w:color="auto"/>
        <w:bottom w:val="none" w:sz="0" w:space="0" w:color="auto"/>
        <w:right w:val="none" w:sz="0" w:space="0" w:color="auto"/>
      </w:divBdr>
    </w:div>
    <w:div w:id="1056977474">
      <w:bodyDiv w:val="1"/>
      <w:marLeft w:val="0"/>
      <w:marRight w:val="0"/>
      <w:marTop w:val="0"/>
      <w:marBottom w:val="0"/>
      <w:divBdr>
        <w:top w:val="none" w:sz="0" w:space="0" w:color="auto"/>
        <w:left w:val="none" w:sz="0" w:space="0" w:color="auto"/>
        <w:bottom w:val="none" w:sz="0" w:space="0" w:color="auto"/>
        <w:right w:val="none" w:sz="0" w:space="0" w:color="auto"/>
      </w:divBdr>
      <w:divsChild>
        <w:div w:id="1254588326">
          <w:marLeft w:val="0"/>
          <w:marRight w:val="0"/>
          <w:marTop w:val="0"/>
          <w:marBottom w:val="0"/>
          <w:divBdr>
            <w:top w:val="none" w:sz="0" w:space="0" w:color="auto"/>
            <w:left w:val="none" w:sz="0" w:space="0" w:color="auto"/>
            <w:bottom w:val="none" w:sz="0" w:space="0" w:color="auto"/>
            <w:right w:val="none" w:sz="0" w:space="0" w:color="auto"/>
          </w:divBdr>
        </w:div>
      </w:divsChild>
    </w:div>
    <w:div w:id="1068649287">
      <w:bodyDiv w:val="1"/>
      <w:marLeft w:val="0"/>
      <w:marRight w:val="0"/>
      <w:marTop w:val="0"/>
      <w:marBottom w:val="0"/>
      <w:divBdr>
        <w:top w:val="none" w:sz="0" w:space="0" w:color="auto"/>
        <w:left w:val="none" w:sz="0" w:space="0" w:color="auto"/>
        <w:bottom w:val="none" w:sz="0" w:space="0" w:color="auto"/>
        <w:right w:val="none" w:sz="0" w:space="0" w:color="auto"/>
      </w:divBdr>
    </w:div>
    <w:div w:id="1077821615">
      <w:bodyDiv w:val="1"/>
      <w:marLeft w:val="0"/>
      <w:marRight w:val="0"/>
      <w:marTop w:val="0"/>
      <w:marBottom w:val="0"/>
      <w:divBdr>
        <w:top w:val="none" w:sz="0" w:space="0" w:color="auto"/>
        <w:left w:val="none" w:sz="0" w:space="0" w:color="auto"/>
        <w:bottom w:val="none" w:sz="0" w:space="0" w:color="auto"/>
        <w:right w:val="none" w:sz="0" w:space="0" w:color="auto"/>
      </w:divBdr>
    </w:div>
    <w:div w:id="1082336832">
      <w:bodyDiv w:val="1"/>
      <w:marLeft w:val="0"/>
      <w:marRight w:val="0"/>
      <w:marTop w:val="0"/>
      <w:marBottom w:val="0"/>
      <w:divBdr>
        <w:top w:val="none" w:sz="0" w:space="0" w:color="auto"/>
        <w:left w:val="none" w:sz="0" w:space="0" w:color="auto"/>
        <w:bottom w:val="none" w:sz="0" w:space="0" w:color="auto"/>
        <w:right w:val="none" w:sz="0" w:space="0" w:color="auto"/>
      </w:divBdr>
    </w:div>
    <w:div w:id="1093628605">
      <w:bodyDiv w:val="1"/>
      <w:marLeft w:val="0"/>
      <w:marRight w:val="0"/>
      <w:marTop w:val="0"/>
      <w:marBottom w:val="0"/>
      <w:divBdr>
        <w:top w:val="none" w:sz="0" w:space="0" w:color="auto"/>
        <w:left w:val="none" w:sz="0" w:space="0" w:color="auto"/>
        <w:bottom w:val="none" w:sz="0" w:space="0" w:color="auto"/>
        <w:right w:val="none" w:sz="0" w:space="0" w:color="auto"/>
      </w:divBdr>
      <w:divsChild>
        <w:div w:id="87241757">
          <w:marLeft w:val="0"/>
          <w:marRight w:val="0"/>
          <w:marTop w:val="0"/>
          <w:marBottom w:val="0"/>
          <w:divBdr>
            <w:top w:val="none" w:sz="0" w:space="0" w:color="auto"/>
            <w:left w:val="none" w:sz="0" w:space="0" w:color="auto"/>
            <w:bottom w:val="none" w:sz="0" w:space="0" w:color="auto"/>
            <w:right w:val="none" w:sz="0" w:space="0" w:color="auto"/>
          </w:divBdr>
        </w:div>
      </w:divsChild>
    </w:div>
    <w:div w:id="1106073318">
      <w:bodyDiv w:val="1"/>
      <w:marLeft w:val="0"/>
      <w:marRight w:val="0"/>
      <w:marTop w:val="0"/>
      <w:marBottom w:val="0"/>
      <w:divBdr>
        <w:top w:val="none" w:sz="0" w:space="0" w:color="auto"/>
        <w:left w:val="none" w:sz="0" w:space="0" w:color="auto"/>
        <w:bottom w:val="none" w:sz="0" w:space="0" w:color="auto"/>
        <w:right w:val="none" w:sz="0" w:space="0" w:color="auto"/>
      </w:divBdr>
      <w:divsChild>
        <w:div w:id="1136221109">
          <w:marLeft w:val="0"/>
          <w:marRight w:val="0"/>
          <w:marTop w:val="0"/>
          <w:marBottom w:val="0"/>
          <w:divBdr>
            <w:top w:val="none" w:sz="0" w:space="0" w:color="auto"/>
            <w:left w:val="none" w:sz="0" w:space="0" w:color="auto"/>
            <w:bottom w:val="none" w:sz="0" w:space="0" w:color="auto"/>
            <w:right w:val="none" w:sz="0" w:space="0" w:color="auto"/>
          </w:divBdr>
        </w:div>
      </w:divsChild>
    </w:div>
    <w:div w:id="1108040612">
      <w:bodyDiv w:val="1"/>
      <w:marLeft w:val="0"/>
      <w:marRight w:val="0"/>
      <w:marTop w:val="0"/>
      <w:marBottom w:val="0"/>
      <w:divBdr>
        <w:top w:val="none" w:sz="0" w:space="0" w:color="auto"/>
        <w:left w:val="none" w:sz="0" w:space="0" w:color="auto"/>
        <w:bottom w:val="none" w:sz="0" w:space="0" w:color="auto"/>
        <w:right w:val="none" w:sz="0" w:space="0" w:color="auto"/>
      </w:divBdr>
    </w:div>
    <w:div w:id="1120104726">
      <w:bodyDiv w:val="1"/>
      <w:marLeft w:val="0"/>
      <w:marRight w:val="0"/>
      <w:marTop w:val="0"/>
      <w:marBottom w:val="0"/>
      <w:divBdr>
        <w:top w:val="none" w:sz="0" w:space="0" w:color="auto"/>
        <w:left w:val="none" w:sz="0" w:space="0" w:color="auto"/>
        <w:bottom w:val="none" w:sz="0" w:space="0" w:color="auto"/>
        <w:right w:val="none" w:sz="0" w:space="0" w:color="auto"/>
      </w:divBdr>
    </w:div>
    <w:div w:id="1121613030">
      <w:bodyDiv w:val="1"/>
      <w:marLeft w:val="0"/>
      <w:marRight w:val="0"/>
      <w:marTop w:val="0"/>
      <w:marBottom w:val="0"/>
      <w:divBdr>
        <w:top w:val="none" w:sz="0" w:space="0" w:color="auto"/>
        <w:left w:val="none" w:sz="0" w:space="0" w:color="auto"/>
        <w:bottom w:val="none" w:sz="0" w:space="0" w:color="auto"/>
        <w:right w:val="none" w:sz="0" w:space="0" w:color="auto"/>
      </w:divBdr>
    </w:div>
    <w:div w:id="1132361408">
      <w:bodyDiv w:val="1"/>
      <w:marLeft w:val="0"/>
      <w:marRight w:val="0"/>
      <w:marTop w:val="0"/>
      <w:marBottom w:val="0"/>
      <w:divBdr>
        <w:top w:val="none" w:sz="0" w:space="0" w:color="auto"/>
        <w:left w:val="none" w:sz="0" w:space="0" w:color="auto"/>
        <w:bottom w:val="none" w:sz="0" w:space="0" w:color="auto"/>
        <w:right w:val="none" w:sz="0" w:space="0" w:color="auto"/>
      </w:divBdr>
    </w:div>
    <w:div w:id="1150515464">
      <w:bodyDiv w:val="1"/>
      <w:marLeft w:val="0"/>
      <w:marRight w:val="0"/>
      <w:marTop w:val="0"/>
      <w:marBottom w:val="0"/>
      <w:divBdr>
        <w:top w:val="none" w:sz="0" w:space="0" w:color="auto"/>
        <w:left w:val="none" w:sz="0" w:space="0" w:color="auto"/>
        <w:bottom w:val="none" w:sz="0" w:space="0" w:color="auto"/>
        <w:right w:val="none" w:sz="0" w:space="0" w:color="auto"/>
      </w:divBdr>
      <w:divsChild>
        <w:div w:id="1988699394">
          <w:marLeft w:val="0"/>
          <w:marRight w:val="0"/>
          <w:marTop w:val="0"/>
          <w:marBottom w:val="0"/>
          <w:divBdr>
            <w:top w:val="none" w:sz="0" w:space="0" w:color="auto"/>
            <w:left w:val="none" w:sz="0" w:space="0" w:color="auto"/>
            <w:bottom w:val="none" w:sz="0" w:space="0" w:color="auto"/>
            <w:right w:val="none" w:sz="0" w:space="0" w:color="auto"/>
          </w:divBdr>
        </w:div>
      </w:divsChild>
    </w:div>
    <w:div w:id="1188719816">
      <w:bodyDiv w:val="1"/>
      <w:marLeft w:val="0"/>
      <w:marRight w:val="0"/>
      <w:marTop w:val="0"/>
      <w:marBottom w:val="0"/>
      <w:divBdr>
        <w:top w:val="none" w:sz="0" w:space="0" w:color="auto"/>
        <w:left w:val="none" w:sz="0" w:space="0" w:color="auto"/>
        <w:bottom w:val="none" w:sz="0" w:space="0" w:color="auto"/>
        <w:right w:val="none" w:sz="0" w:space="0" w:color="auto"/>
      </w:divBdr>
      <w:divsChild>
        <w:div w:id="73821514">
          <w:marLeft w:val="0"/>
          <w:marRight w:val="0"/>
          <w:marTop w:val="0"/>
          <w:marBottom w:val="0"/>
          <w:divBdr>
            <w:top w:val="none" w:sz="0" w:space="0" w:color="auto"/>
            <w:left w:val="none" w:sz="0" w:space="0" w:color="auto"/>
            <w:bottom w:val="none" w:sz="0" w:space="0" w:color="auto"/>
            <w:right w:val="none" w:sz="0" w:space="0" w:color="auto"/>
          </w:divBdr>
        </w:div>
      </w:divsChild>
    </w:div>
    <w:div w:id="1210413952">
      <w:bodyDiv w:val="1"/>
      <w:marLeft w:val="0"/>
      <w:marRight w:val="0"/>
      <w:marTop w:val="0"/>
      <w:marBottom w:val="0"/>
      <w:divBdr>
        <w:top w:val="none" w:sz="0" w:space="0" w:color="auto"/>
        <w:left w:val="none" w:sz="0" w:space="0" w:color="auto"/>
        <w:bottom w:val="none" w:sz="0" w:space="0" w:color="auto"/>
        <w:right w:val="none" w:sz="0" w:space="0" w:color="auto"/>
      </w:divBdr>
    </w:div>
    <w:div w:id="1234849960">
      <w:bodyDiv w:val="1"/>
      <w:marLeft w:val="0"/>
      <w:marRight w:val="0"/>
      <w:marTop w:val="0"/>
      <w:marBottom w:val="0"/>
      <w:divBdr>
        <w:top w:val="none" w:sz="0" w:space="0" w:color="auto"/>
        <w:left w:val="none" w:sz="0" w:space="0" w:color="auto"/>
        <w:bottom w:val="none" w:sz="0" w:space="0" w:color="auto"/>
        <w:right w:val="none" w:sz="0" w:space="0" w:color="auto"/>
      </w:divBdr>
      <w:divsChild>
        <w:div w:id="896822828">
          <w:marLeft w:val="0"/>
          <w:marRight w:val="0"/>
          <w:marTop w:val="0"/>
          <w:marBottom w:val="0"/>
          <w:divBdr>
            <w:top w:val="none" w:sz="0" w:space="0" w:color="auto"/>
            <w:left w:val="none" w:sz="0" w:space="0" w:color="auto"/>
            <w:bottom w:val="none" w:sz="0" w:space="0" w:color="auto"/>
            <w:right w:val="none" w:sz="0" w:space="0" w:color="auto"/>
          </w:divBdr>
        </w:div>
      </w:divsChild>
    </w:div>
    <w:div w:id="1247037232">
      <w:bodyDiv w:val="1"/>
      <w:marLeft w:val="0"/>
      <w:marRight w:val="0"/>
      <w:marTop w:val="0"/>
      <w:marBottom w:val="0"/>
      <w:divBdr>
        <w:top w:val="none" w:sz="0" w:space="0" w:color="auto"/>
        <w:left w:val="none" w:sz="0" w:space="0" w:color="auto"/>
        <w:bottom w:val="none" w:sz="0" w:space="0" w:color="auto"/>
        <w:right w:val="none" w:sz="0" w:space="0" w:color="auto"/>
      </w:divBdr>
      <w:divsChild>
        <w:div w:id="1320226705">
          <w:marLeft w:val="0"/>
          <w:marRight w:val="0"/>
          <w:marTop w:val="0"/>
          <w:marBottom w:val="0"/>
          <w:divBdr>
            <w:top w:val="none" w:sz="0" w:space="0" w:color="auto"/>
            <w:left w:val="none" w:sz="0" w:space="0" w:color="auto"/>
            <w:bottom w:val="none" w:sz="0" w:space="0" w:color="auto"/>
            <w:right w:val="none" w:sz="0" w:space="0" w:color="auto"/>
          </w:divBdr>
        </w:div>
      </w:divsChild>
    </w:div>
    <w:div w:id="1274559848">
      <w:bodyDiv w:val="1"/>
      <w:marLeft w:val="0"/>
      <w:marRight w:val="0"/>
      <w:marTop w:val="0"/>
      <w:marBottom w:val="0"/>
      <w:divBdr>
        <w:top w:val="none" w:sz="0" w:space="0" w:color="auto"/>
        <w:left w:val="none" w:sz="0" w:space="0" w:color="auto"/>
        <w:bottom w:val="none" w:sz="0" w:space="0" w:color="auto"/>
        <w:right w:val="none" w:sz="0" w:space="0" w:color="auto"/>
      </w:divBdr>
    </w:div>
    <w:div w:id="1310787967">
      <w:bodyDiv w:val="1"/>
      <w:marLeft w:val="0"/>
      <w:marRight w:val="0"/>
      <w:marTop w:val="0"/>
      <w:marBottom w:val="0"/>
      <w:divBdr>
        <w:top w:val="none" w:sz="0" w:space="0" w:color="auto"/>
        <w:left w:val="none" w:sz="0" w:space="0" w:color="auto"/>
        <w:bottom w:val="none" w:sz="0" w:space="0" w:color="auto"/>
        <w:right w:val="none" w:sz="0" w:space="0" w:color="auto"/>
      </w:divBdr>
      <w:divsChild>
        <w:div w:id="587887025">
          <w:marLeft w:val="0"/>
          <w:marRight w:val="0"/>
          <w:marTop w:val="0"/>
          <w:marBottom w:val="0"/>
          <w:divBdr>
            <w:top w:val="none" w:sz="0" w:space="0" w:color="auto"/>
            <w:left w:val="none" w:sz="0" w:space="0" w:color="auto"/>
            <w:bottom w:val="none" w:sz="0" w:space="0" w:color="auto"/>
            <w:right w:val="none" w:sz="0" w:space="0" w:color="auto"/>
          </w:divBdr>
        </w:div>
      </w:divsChild>
    </w:div>
    <w:div w:id="1311441232">
      <w:bodyDiv w:val="1"/>
      <w:marLeft w:val="0"/>
      <w:marRight w:val="0"/>
      <w:marTop w:val="0"/>
      <w:marBottom w:val="0"/>
      <w:divBdr>
        <w:top w:val="none" w:sz="0" w:space="0" w:color="auto"/>
        <w:left w:val="none" w:sz="0" w:space="0" w:color="auto"/>
        <w:bottom w:val="none" w:sz="0" w:space="0" w:color="auto"/>
        <w:right w:val="none" w:sz="0" w:space="0" w:color="auto"/>
      </w:divBdr>
    </w:div>
    <w:div w:id="1356886676">
      <w:bodyDiv w:val="1"/>
      <w:marLeft w:val="0"/>
      <w:marRight w:val="0"/>
      <w:marTop w:val="0"/>
      <w:marBottom w:val="0"/>
      <w:divBdr>
        <w:top w:val="none" w:sz="0" w:space="0" w:color="auto"/>
        <w:left w:val="none" w:sz="0" w:space="0" w:color="auto"/>
        <w:bottom w:val="none" w:sz="0" w:space="0" w:color="auto"/>
        <w:right w:val="none" w:sz="0" w:space="0" w:color="auto"/>
      </w:divBdr>
    </w:div>
    <w:div w:id="1361932378">
      <w:bodyDiv w:val="1"/>
      <w:marLeft w:val="0"/>
      <w:marRight w:val="0"/>
      <w:marTop w:val="0"/>
      <w:marBottom w:val="0"/>
      <w:divBdr>
        <w:top w:val="none" w:sz="0" w:space="0" w:color="auto"/>
        <w:left w:val="none" w:sz="0" w:space="0" w:color="auto"/>
        <w:bottom w:val="none" w:sz="0" w:space="0" w:color="auto"/>
        <w:right w:val="none" w:sz="0" w:space="0" w:color="auto"/>
      </w:divBdr>
      <w:divsChild>
        <w:div w:id="2069650294">
          <w:marLeft w:val="0"/>
          <w:marRight w:val="0"/>
          <w:marTop w:val="0"/>
          <w:marBottom w:val="0"/>
          <w:divBdr>
            <w:top w:val="none" w:sz="0" w:space="0" w:color="auto"/>
            <w:left w:val="none" w:sz="0" w:space="0" w:color="auto"/>
            <w:bottom w:val="none" w:sz="0" w:space="0" w:color="auto"/>
            <w:right w:val="none" w:sz="0" w:space="0" w:color="auto"/>
          </w:divBdr>
        </w:div>
      </w:divsChild>
    </w:div>
    <w:div w:id="1364939534">
      <w:bodyDiv w:val="1"/>
      <w:marLeft w:val="0"/>
      <w:marRight w:val="0"/>
      <w:marTop w:val="0"/>
      <w:marBottom w:val="0"/>
      <w:divBdr>
        <w:top w:val="none" w:sz="0" w:space="0" w:color="auto"/>
        <w:left w:val="none" w:sz="0" w:space="0" w:color="auto"/>
        <w:bottom w:val="none" w:sz="0" w:space="0" w:color="auto"/>
        <w:right w:val="none" w:sz="0" w:space="0" w:color="auto"/>
      </w:divBdr>
      <w:divsChild>
        <w:div w:id="1985045336">
          <w:marLeft w:val="0"/>
          <w:marRight w:val="0"/>
          <w:marTop w:val="0"/>
          <w:marBottom w:val="0"/>
          <w:divBdr>
            <w:top w:val="none" w:sz="0" w:space="0" w:color="auto"/>
            <w:left w:val="none" w:sz="0" w:space="0" w:color="auto"/>
            <w:bottom w:val="none" w:sz="0" w:space="0" w:color="auto"/>
            <w:right w:val="none" w:sz="0" w:space="0" w:color="auto"/>
          </w:divBdr>
        </w:div>
      </w:divsChild>
    </w:div>
    <w:div w:id="1405180322">
      <w:bodyDiv w:val="1"/>
      <w:marLeft w:val="0"/>
      <w:marRight w:val="0"/>
      <w:marTop w:val="0"/>
      <w:marBottom w:val="0"/>
      <w:divBdr>
        <w:top w:val="none" w:sz="0" w:space="0" w:color="auto"/>
        <w:left w:val="none" w:sz="0" w:space="0" w:color="auto"/>
        <w:bottom w:val="none" w:sz="0" w:space="0" w:color="auto"/>
        <w:right w:val="none" w:sz="0" w:space="0" w:color="auto"/>
      </w:divBdr>
    </w:div>
    <w:div w:id="1417241259">
      <w:bodyDiv w:val="1"/>
      <w:marLeft w:val="0"/>
      <w:marRight w:val="0"/>
      <w:marTop w:val="0"/>
      <w:marBottom w:val="0"/>
      <w:divBdr>
        <w:top w:val="none" w:sz="0" w:space="0" w:color="auto"/>
        <w:left w:val="none" w:sz="0" w:space="0" w:color="auto"/>
        <w:bottom w:val="none" w:sz="0" w:space="0" w:color="auto"/>
        <w:right w:val="none" w:sz="0" w:space="0" w:color="auto"/>
      </w:divBdr>
      <w:divsChild>
        <w:div w:id="198667657">
          <w:marLeft w:val="0"/>
          <w:marRight w:val="0"/>
          <w:marTop w:val="0"/>
          <w:marBottom w:val="0"/>
          <w:divBdr>
            <w:top w:val="none" w:sz="0" w:space="0" w:color="auto"/>
            <w:left w:val="none" w:sz="0" w:space="0" w:color="auto"/>
            <w:bottom w:val="none" w:sz="0" w:space="0" w:color="auto"/>
            <w:right w:val="none" w:sz="0" w:space="0" w:color="auto"/>
          </w:divBdr>
        </w:div>
      </w:divsChild>
    </w:div>
    <w:div w:id="1436049776">
      <w:bodyDiv w:val="1"/>
      <w:marLeft w:val="0"/>
      <w:marRight w:val="0"/>
      <w:marTop w:val="0"/>
      <w:marBottom w:val="0"/>
      <w:divBdr>
        <w:top w:val="none" w:sz="0" w:space="0" w:color="auto"/>
        <w:left w:val="none" w:sz="0" w:space="0" w:color="auto"/>
        <w:bottom w:val="none" w:sz="0" w:space="0" w:color="auto"/>
        <w:right w:val="none" w:sz="0" w:space="0" w:color="auto"/>
      </w:divBdr>
    </w:div>
    <w:div w:id="1438864261">
      <w:bodyDiv w:val="1"/>
      <w:marLeft w:val="0"/>
      <w:marRight w:val="0"/>
      <w:marTop w:val="0"/>
      <w:marBottom w:val="0"/>
      <w:divBdr>
        <w:top w:val="none" w:sz="0" w:space="0" w:color="auto"/>
        <w:left w:val="none" w:sz="0" w:space="0" w:color="auto"/>
        <w:bottom w:val="none" w:sz="0" w:space="0" w:color="auto"/>
        <w:right w:val="none" w:sz="0" w:space="0" w:color="auto"/>
      </w:divBdr>
      <w:divsChild>
        <w:div w:id="1396463848">
          <w:marLeft w:val="0"/>
          <w:marRight w:val="0"/>
          <w:marTop w:val="0"/>
          <w:marBottom w:val="0"/>
          <w:divBdr>
            <w:top w:val="none" w:sz="0" w:space="0" w:color="auto"/>
            <w:left w:val="none" w:sz="0" w:space="0" w:color="auto"/>
            <w:bottom w:val="none" w:sz="0" w:space="0" w:color="auto"/>
            <w:right w:val="none" w:sz="0" w:space="0" w:color="auto"/>
          </w:divBdr>
        </w:div>
      </w:divsChild>
    </w:div>
    <w:div w:id="1456944892">
      <w:bodyDiv w:val="1"/>
      <w:marLeft w:val="0"/>
      <w:marRight w:val="0"/>
      <w:marTop w:val="0"/>
      <w:marBottom w:val="0"/>
      <w:divBdr>
        <w:top w:val="none" w:sz="0" w:space="0" w:color="auto"/>
        <w:left w:val="none" w:sz="0" w:space="0" w:color="auto"/>
        <w:bottom w:val="none" w:sz="0" w:space="0" w:color="auto"/>
        <w:right w:val="none" w:sz="0" w:space="0" w:color="auto"/>
      </w:divBdr>
    </w:div>
    <w:div w:id="1467239557">
      <w:bodyDiv w:val="1"/>
      <w:marLeft w:val="0"/>
      <w:marRight w:val="0"/>
      <w:marTop w:val="0"/>
      <w:marBottom w:val="0"/>
      <w:divBdr>
        <w:top w:val="none" w:sz="0" w:space="0" w:color="auto"/>
        <w:left w:val="none" w:sz="0" w:space="0" w:color="auto"/>
        <w:bottom w:val="none" w:sz="0" w:space="0" w:color="auto"/>
        <w:right w:val="none" w:sz="0" w:space="0" w:color="auto"/>
      </w:divBdr>
    </w:div>
    <w:div w:id="1477183623">
      <w:bodyDiv w:val="1"/>
      <w:marLeft w:val="0"/>
      <w:marRight w:val="0"/>
      <w:marTop w:val="0"/>
      <w:marBottom w:val="0"/>
      <w:divBdr>
        <w:top w:val="none" w:sz="0" w:space="0" w:color="auto"/>
        <w:left w:val="none" w:sz="0" w:space="0" w:color="auto"/>
        <w:bottom w:val="none" w:sz="0" w:space="0" w:color="auto"/>
        <w:right w:val="none" w:sz="0" w:space="0" w:color="auto"/>
      </w:divBdr>
      <w:divsChild>
        <w:div w:id="1610115655">
          <w:marLeft w:val="0"/>
          <w:marRight w:val="0"/>
          <w:marTop w:val="0"/>
          <w:marBottom w:val="0"/>
          <w:divBdr>
            <w:top w:val="none" w:sz="0" w:space="0" w:color="auto"/>
            <w:left w:val="none" w:sz="0" w:space="0" w:color="auto"/>
            <w:bottom w:val="none" w:sz="0" w:space="0" w:color="auto"/>
            <w:right w:val="none" w:sz="0" w:space="0" w:color="auto"/>
          </w:divBdr>
        </w:div>
      </w:divsChild>
    </w:div>
    <w:div w:id="1498500645">
      <w:bodyDiv w:val="1"/>
      <w:marLeft w:val="0"/>
      <w:marRight w:val="0"/>
      <w:marTop w:val="0"/>
      <w:marBottom w:val="0"/>
      <w:divBdr>
        <w:top w:val="none" w:sz="0" w:space="0" w:color="auto"/>
        <w:left w:val="none" w:sz="0" w:space="0" w:color="auto"/>
        <w:bottom w:val="none" w:sz="0" w:space="0" w:color="auto"/>
        <w:right w:val="none" w:sz="0" w:space="0" w:color="auto"/>
      </w:divBdr>
    </w:div>
    <w:div w:id="1508717519">
      <w:bodyDiv w:val="1"/>
      <w:marLeft w:val="0"/>
      <w:marRight w:val="0"/>
      <w:marTop w:val="0"/>
      <w:marBottom w:val="0"/>
      <w:divBdr>
        <w:top w:val="none" w:sz="0" w:space="0" w:color="auto"/>
        <w:left w:val="none" w:sz="0" w:space="0" w:color="auto"/>
        <w:bottom w:val="none" w:sz="0" w:space="0" w:color="auto"/>
        <w:right w:val="none" w:sz="0" w:space="0" w:color="auto"/>
      </w:divBdr>
    </w:div>
    <w:div w:id="1508982052">
      <w:bodyDiv w:val="1"/>
      <w:marLeft w:val="0"/>
      <w:marRight w:val="0"/>
      <w:marTop w:val="0"/>
      <w:marBottom w:val="0"/>
      <w:divBdr>
        <w:top w:val="none" w:sz="0" w:space="0" w:color="auto"/>
        <w:left w:val="none" w:sz="0" w:space="0" w:color="auto"/>
        <w:bottom w:val="none" w:sz="0" w:space="0" w:color="auto"/>
        <w:right w:val="none" w:sz="0" w:space="0" w:color="auto"/>
      </w:divBdr>
    </w:div>
    <w:div w:id="1511217200">
      <w:bodyDiv w:val="1"/>
      <w:marLeft w:val="0"/>
      <w:marRight w:val="0"/>
      <w:marTop w:val="0"/>
      <w:marBottom w:val="0"/>
      <w:divBdr>
        <w:top w:val="none" w:sz="0" w:space="0" w:color="auto"/>
        <w:left w:val="none" w:sz="0" w:space="0" w:color="auto"/>
        <w:bottom w:val="none" w:sz="0" w:space="0" w:color="auto"/>
        <w:right w:val="none" w:sz="0" w:space="0" w:color="auto"/>
      </w:divBdr>
      <w:divsChild>
        <w:div w:id="734165019">
          <w:marLeft w:val="0"/>
          <w:marRight w:val="0"/>
          <w:marTop w:val="0"/>
          <w:marBottom w:val="0"/>
          <w:divBdr>
            <w:top w:val="none" w:sz="0" w:space="0" w:color="auto"/>
            <w:left w:val="none" w:sz="0" w:space="0" w:color="auto"/>
            <w:bottom w:val="none" w:sz="0" w:space="0" w:color="auto"/>
            <w:right w:val="none" w:sz="0" w:space="0" w:color="auto"/>
          </w:divBdr>
        </w:div>
      </w:divsChild>
    </w:div>
    <w:div w:id="1558471352">
      <w:bodyDiv w:val="1"/>
      <w:marLeft w:val="0"/>
      <w:marRight w:val="0"/>
      <w:marTop w:val="0"/>
      <w:marBottom w:val="0"/>
      <w:divBdr>
        <w:top w:val="none" w:sz="0" w:space="0" w:color="auto"/>
        <w:left w:val="none" w:sz="0" w:space="0" w:color="auto"/>
        <w:bottom w:val="none" w:sz="0" w:space="0" w:color="auto"/>
        <w:right w:val="none" w:sz="0" w:space="0" w:color="auto"/>
      </w:divBdr>
    </w:div>
    <w:div w:id="1565949111">
      <w:bodyDiv w:val="1"/>
      <w:marLeft w:val="0"/>
      <w:marRight w:val="0"/>
      <w:marTop w:val="0"/>
      <w:marBottom w:val="0"/>
      <w:divBdr>
        <w:top w:val="none" w:sz="0" w:space="0" w:color="auto"/>
        <w:left w:val="none" w:sz="0" w:space="0" w:color="auto"/>
        <w:bottom w:val="none" w:sz="0" w:space="0" w:color="auto"/>
        <w:right w:val="none" w:sz="0" w:space="0" w:color="auto"/>
      </w:divBdr>
    </w:div>
    <w:div w:id="1585526162">
      <w:bodyDiv w:val="1"/>
      <w:marLeft w:val="0"/>
      <w:marRight w:val="0"/>
      <w:marTop w:val="0"/>
      <w:marBottom w:val="0"/>
      <w:divBdr>
        <w:top w:val="none" w:sz="0" w:space="0" w:color="auto"/>
        <w:left w:val="none" w:sz="0" w:space="0" w:color="auto"/>
        <w:bottom w:val="none" w:sz="0" w:space="0" w:color="auto"/>
        <w:right w:val="none" w:sz="0" w:space="0" w:color="auto"/>
      </w:divBdr>
      <w:divsChild>
        <w:div w:id="1116025472">
          <w:marLeft w:val="0"/>
          <w:marRight w:val="0"/>
          <w:marTop w:val="0"/>
          <w:marBottom w:val="0"/>
          <w:divBdr>
            <w:top w:val="none" w:sz="0" w:space="0" w:color="auto"/>
            <w:left w:val="none" w:sz="0" w:space="0" w:color="auto"/>
            <w:bottom w:val="none" w:sz="0" w:space="0" w:color="auto"/>
            <w:right w:val="none" w:sz="0" w:space="0" w:color="auto"/>
          </w:divBdr>
        </w:div>
      </w:divsChild>
    </w:div>
    <w:div w:id="1597320172">
      <w:bodyDiv w:val="1"/>
      <w:marLeft w:val="0"/>
      <w:marRight w:val="0"/>
      <w:marTop w:val="0"/>
      <w:marBottom w:val="0"/>
      <w:divBdr>
        <w:top w:val="none" w:sz="0" w:space="0" w:color="auto"/>
        <w:left w:val="none" w:sz="0" w:space="0" w:color="auto"/>
        <w:bottom w:val="none" w:sz="0" w:space="0" w:color="auto"/>
        <w:right w:val="none" w:sz="0" w:space="0" w:color="auto"/>
      </w:divBdr>
      <w:divsChild>
        <w:div w:id="729887630">
          <w:marLeft w:val="0"/>
          <w:marRight w:val="0"/>
          <w:marTop w:val="0"/>
          <w:marBottom w:val="0"/>
          <w:divBdr>
            <w:top w:val="none" w:sz="0" w:space="0" w:color="auto"/>
            <w:left w:val="none" w:sz="0" w:space="0" w:color="auto"/>
            <w:bottom w:val="none" w:sz="0" w:space="0" w:color="auto"/>
            <w:right w:val="none" w:sz="0" w:space="0" w:color="auto"/>
          </w:divBdr>
        </w:div>
      </w:divsChild>
    </w:div>
    <w:div w:id="1598060269">
      <w:bodyDiv w:val="1"/>
      <w:marLeft w:val="0"/>
      <w:marRight w:val="0"/>
      <w:marTop w:val="0"/>
      <w:marBottom w:val="0"/>
      <w:divBdr>
        <w:top w:val="none" w:sz="0" w:space="0" w:color="auto"/>
        <w:left w:val="none" w:sz="0" w:space="0" w:color="auto"/>
        <w:bottom w:val="none" w:sz="0" w:space="0" w:color="auto"/>
        <w:right w:val="none" w:sz="0" w:space="0" w:color="auto"/>
      </w:divBdr>
      <w:divsChild>
        <w:div w:id="2110618228">
          <w:marLeft w:val="0"/>
          <w:marRight w:val="0"/>
          <w:marTop w:val="0"/>
          <w:marBottom w:val="0"/>
          <w:divBdr>
            <w:top w:val="none" w:sz="0" w:space="0" w:color="auto"/>
            <w:left w:val="none" w:sz="0" w:space="0" w:color="auto"/>
            <w:bottom w:val="none" w:sz="0" w:space="0" w:color="auto"/>
            <w:right w:val="none" w:sz="0" w:space="0" w:color="auto"/>
          </w:divBdr>
        </w:div>
      </w:divsChild>
    </w:div>
    <w:div w:id="1642495481">
      <w:bodyDiv w:val="1"/>
      <w:marLeft w:val="0"/>
      <w:marRight w:val="0"/>
      <w:marTop w:val="0"/>
      <w:marBottom w:val="0"/>
      <w:divBdr>
        <w:top w:val="none" w:sz="0" w:space="0" w:color="auto"/>
        <w:left w:val="none" w:sz="0" w:space="0" w:color="auto"/>
        <w:bottom w:val="none" w:sz="0" w:space="0" w:color="auto"/>
        <w:right w:val="none" w:sz="0" w:space="0" w:color="auto"/>
      </w:divBdr>
    </w:div>
    <w:div w:id="1650093101">
      <w:bodyDiv w:val="1"/>
      <w:marLeft w:val="0"/>
      <w:marRight w:val="0"/>
      <w:marTop w:val="0"/>
      <w:marBottom w:val="0"/>
      <w:divBdr>
        <w:top w:val="none" w:sz="0" w:space="0" w:color="auto"/>
        <w:left w:val="none" w:sz="0" w:space="0" w:color="auto"/>
        <w:bottom w:val="none" w:sz="0" w:space="0" w:color="auto"/>
        <w:right w:val="none" w:sz="0" w:space="0" w:color="auto"/>
      </w:divBdr>
    </w:div>
    <w:div w:id="1666738451">
      <w:bodyDiv w:val="1"/>
      <w:marLeft w:val="0"/>
      <w:marRight w:val="0"/>
      <w:marTop w:val="0"/>
      <w:marBottom w:val="0"/>
      <w:divBdr>
        <w:top w:val="none" w:sz="0" w:space="0" w:color="auto"/>
        <w:left w:val="none" w:sz="0" w:space="0" w:color="auto"/>
        <w:bottom w:val="none" w:sz="0" w:space="0" w:color="auto"/>
        <w:right w:val="none" w:sz="0" w:space="0" w:color="auto"/>
      </w:divBdr>
      <w:divsChild>
        <w:div w:id="15666940">
          <w:marLeft w:val="0"/>
          <w:marRight w:val="0"/>
          <w:marTop w:val="0"/>
          <w:marBottom w:val="0"/>
          <w:divBdr>
            <w:top w:val="none" w:sz="0" w:space="0" w:color="auto"/>
            <w:left w:val="none" w:sz="0" w:space="0" w:color="auto"/>
            <w:bottom w:val="none" w:sz="0" w:space="0" w:color="auto"/>
            <w:right w:val="none" w:sz="0" w:space="0" w:color="auto"/>
          </w:divBdr>
        </w:div>
      </w:divsChild>
    </w:div>
    <w:div w:id="1713769533">
      <w:bodyDiv w:val="1"/>
      <w:marLeft w:val="0"/>
      <w:marRight w:val="0"/>
      <w:marTop w:val="0"/>
      <w:marBottom w:val="0"/>
      <w:divBdr>
        <w:top w:val="none" w:sz="0" w:space="0" w:color="auto"/>
        <w:left w:val="none" w:sz="0" w:space="0" w:color="auto"/>
        <w:bottom w:val="none" w:sz="0" w:space="0" w:color="auto"/>
        <w:right w:val="none" w:sz="0" w:space="0" w:color="auto"/>
      </w:divBdr>
    </w:div>
    <w:div w:id="1731925592">
      <w:bodyDiv w:val="1"/>
      <w:marLeft w:val="0"/>
      <w:marRight w:val="0"/>
      <w:marTop w:val="0"/>
      <w:marBottom w:val="0"/>
      <w:divBdr>
        <w:top w:val="none" w:sz="0" w:space="0" w:color="auto"/>
        <w:left w:val="none" w:sz="0" w:space="0" w:color="auto"/>
        <w:bottom w:val="none" w:sz="0" w:space="0" w:color="auto"/>
        <w:right w:val="none" w:sz="0" w:space="0" w:color="auto"/>
      </w:divBdr>
      <w:divsChild>
        <w:div w:id="735737774">
          <w:marLeft w:val="0"/>
          <w:marRight w:val="0"/>
          <w:marTop w:val="0"/>
          <w:marBottom w:val="0"/>
          <w:divBdr>
            <w:top w:val="none" w:sz="0" w:space="0" w:color="auto"/>
            <w:left w:val="none" w:sz="0" w:space="0" w:color="auto"/>
            <w:bottom w:val="none" w:sz="0" w:space="0" w:color="auto"/>
            <w:right w:val="none" w:sz="0" w:space="0" w:color="auto"/>
          </w:divBdr>
        </w:div>
      </w:divsChild>
    </w:div>
    <w:div w:id="1735200532">
      <w:bodyDiv w:val="1"/>
      <w:marLeft w:val="0"/>
      <w:marRight w:val="0"/>
      <w:marTop w:val="0"/>
      <w:marBottom w:val="0"/>
      <w:divBdr>
        <w:top w:val="none" w:sz="0" w:space="0" w:color="auto"/>
        <w:left w:val="none" w:sz="0" w:space="0" w:color="auto"/>
        <w:bottom w:val="none" w:sz="0" w:space="0" w:color="auto"/>
        <w:right w:val="none" w:sz="0" w:space="0" w:color="auto"/>
      </w:divBdr>
      <w:divsChild>
        <w:div w:id="33580922">
          <w:marLeft w:val="0"/>
          <w:marRight w:val="0"/>
          <w:marTop w:val="0"/>
          <w:marBottom w:val="0"/>
          <w:divBdr>
            <w:top w:val="none" w:sz="0" w:space="0" w:color="auto"/>
            <w:left w:val="none" w:sz="0" w:space="0" w:color="auto"/>
            <w:bottom w:val="none" w:sz="0" w:space="0" w:color="auto"/>
            <w:right w:val="none" w:sz="0" w:space="0" w:color="auto"/>
          </w:divBdr>
        </w:div>
      </w:divsChild>
    </w:div>
    <w:div w:id="1745100211">
      <w:bodyDiv w:val="1"/>
      <w:marLeft w:val="0"/>
      <w:marRight w:val="0"/>
      <w:marTop w:val="0"/>
      <w:marBottom w:val="0"/>
      <w:divBdr>
        <w:top w:val="none" w:sz="0" w:space="0" w:color="auto"/>
        <w:left w:val="none" w:sz="0" w:space="0" w:color="auto"/>
        <w:bottom w:val="none" w:sz="0" w:space="0" w:color="auto"/>
        <w:right w:val="none" w:sz="0" w:space="0" w:color="auto"/>
      </w:divBdr>
      <w:divsChild>
        <w:div w:id="69281063">
          <w:marLeft w:val="0"/>
          <w:marRight w:val="0"/>
          <w:marTop w:val="0"/>
          <w:marBottom w:val="0"/>
          <w:divBdr>
            <w:top w:val="none" w:sz="0" w:space="0" w:color="auto"/>
            <w:left w:val="none" w:sz="0" w:space="0" w:color="auto"/>
            <w:bottom w:val="none" w:sz="0" w:space="0" w:color="auto"/>
            <w:right w:val="none" w:sz="0" w:space="0" w:color="auto"/>
          </w:divBdr>
        </w:div>
      </w:divsChild>
    </w:div>
    <w:div w:id="1761639442">
      <w:bodyDiv w:val="1"/>
      <w:marLeft w:val="0"/>
      <w:marRight w:val="0"/>
      <w:marTop w:val="0"/>
      <w:marBottom w:val="0"/>
      <w:divBdr>
        <w:top w:val="none" w:sz="0" w:space="0" w:color="auto"/>
        <w:left w:val="none" w:sz="0" w:space="0" w:color="auto"/>
        <w:bottom w:val="none" w:sz="0" w:space="0" w:color="auto"/>
        <w:right w:val="none" w:sz="0" w:space="0" w:color="auto"/>
      </w:divBdr>
    </w:div>
    <w:div w:id="1784225338">
      <w:bodyDiv w:val="1"/>
      <w:marLeft w:val="0"/>
      <w:marRight w:val="0"/>
      <w:marTop w:val="0"/>
      <w:marBottom w:val="0"/>
      <w:divBdr>
        <w:top w:val="none" w:sz="0" w:space="0" w:color="auto"/>
        <w:left w:val="none" w:sz="0" w:space="0" w:color="auto"/>
        <w:bottom w:val="none" w:sz="0" w:space="0" w:color="auto"/>
        <w:right w:val="none" w:sz="0" w:space="0" w:color="auto"/>
      </w:divBdr>
      <w:divsChild>
        <w:div w:id="2094469567">
          <w:marLeft w:val="0"/>
          <w:marRight w:val="0"/>
          <w:marTop w:val="0"/>
          <w:marBottom w:val="0"/>
          <w:divBdr>
            <w:top w:val="none" w:sz="0" w:space="0" w:color="auto"/>
            <w:left w:val="none" w:sz="0" w:space="0" w:color="auto"/>
            <w:bottom w:val="none" w:sz="0" w:space="0" w:color="auto"/>
            <w:right w:val="none" w:sz="0" w:space="0" w:color="auto"/>
          </w:divBdr>
        </w:div>
      </w:divsChild>
    </w:div>
    <w:div w:id="1800879388">
      <w:bodyDiv w:val="1"/>
      <w:marLeft w:val="0"/>
      <w:marRight w:val="0"/>
      <w:marTop w:val="0"/>
      <w:marBottom w:val="0"/>
      <w:divBdr>
        <w:top w:val="none" w:sz="0" w:space="0" w:color="auto"/>
        <w:left w:val="none" w:sz="0" w:space="0" w:color="auto"/>
        <w:bottom w:val="none" w:sz="0" w:space="0" w:color="auto"/>
        <w:right w:val="none" w:sz="0" w:space="0" w:color="auto"/>
      </w:divBdr>
      <w:divsChild>
        <w:div w:id="937717517">
          <w:marLeft w:val="0"/>
          <w:marRight w:val="0"/>
          <w:marTop w:val="0"/>
          <w:marBottom w:val="0"/>
          <w:divBdr>
            <w:top w:val="none" w:sz="0" w:space="0" w:color="auto"/>
            <w:left w:val="none" w:sz="0" w:space="0" w:color="auto"/>
            <w:bottom w:val="none" w:sz="0" w:space="0" w:color="auto"/>
            <w:right w:val="none" w:sz="0" w:space="0" w:color="auto"/>
          </w:divBdr>
        </w:div>
      </w:divsChild>
    </w:div>
    <w:div w:id="1841772926">
      <w:bodyDiv w:val="1"/>
      <w:marLeft w:val="0"/>
      <w:marRight w:val="0"/>
      <w:marTop w:val="0"/>
      <w:marBottom w:val="0"/>
      <w:divBdr>
        <w:top w:val="none" w:sz="0" w:space="0" w:color="auto"/>
        <w:left w:val="none" w:sz="0" w:space="0" w:color="auto"/>
        <w:bottom w:val="none" w:sz="0" w:space="0" w:color="auto"/>
        <w:right w:val="none" w:sz="0" w:space="0" w:color="auto"/>
      </w:divBdr>
      <w:divsChild>
        <w:div w:id="1685788486">
          <w:marLeft w:val="0"/>
          <w:marRight w:val="0"/>
          <w:marTop w:val="0"/>
          <w:marBottom w:val="0"/>
          <w:divBdr>
            <w:top w:val="none" w:sz="0" w:space="0" w:color="auto"/>
            <w:left w:val="none" w:sz="0" w:space="0" w:color="auto"/>
            <w:bottom w:val="none" w:sz="0" w:space="0" w:color="auto"/>
            <w:right w:val="none" w:sz="0" w:space="0" w:color="auto"/>
          </w:divBdr>
        </w:div>
      </w:divsChild>
    </w:div>
    <w:div w:id="1862233087">
      <w:bodyDiv w:val="1"/>
      <w:marLeft w:val="0"/>
      <w:marRight w:val="0"/>
      <w:marTop w:val="0"/>
      <w:marBottom w:val="0"/>
      <w:divBdr>
        <w:top w:val="none" w:sz="0" w:space="0" w:color="auto"/>
        <w:left w:val="none" w:sz="0" w:space="0" w:color="auto"/>
        <w:bottom w:val="none" w:sz="0" w:space="0" w:color="auto"/>
        <w:right w:val="none" w:sz="0" w:space="0" w:color="auto"/>
      </w:divBdr>
      <w:divsChild>
        <w:div w:id="36661965">
          <w:marLeft w:val="0"/>
          <w:marRight w:val="0"/>
          <w:marTop w:val="0"/>
          <w:marBottom w:val="0"/>
          <w:divBdr>
            <w:top w:val="none" w:sz="0" w:space="0" w:color="auto"/>
            <w:left w:val="none" w:sz="0" w:space="0" w:color="auto"/>
            <w:bottom w:val="none" w:sz="0" w:space="0" w:color="auto"/>
            <w:right w:val="none" w:sz="0" w:space="0" w:color="auto"/>
          </w:divBdr>
        </w:div>
      </w:divsChild>
    </w:div>
    <w:div w:id="1902279621">
      <w:bodyDiv w:val="1"/>
      <w:marLeft w:val="0"/>
      <w:marRight w:val="0"/>
      <w:marTop w:val="0"/>
      <w:marBottom w:val="0"/>
      <w:divBdr>
        <w:top w:val="none" w:sz="0" w:space="0" w:color="auto"/>
        <w:left w:val="none" w:sz="0" w:space="0" w:color="auto"/>
        <w:bottom w:val="none" w:sz="0" w:space="0" w:color="auto"/>
        <w:right w:val="none" w:sz="0" w:space="0" w:color="auto"/>
      </w:divBdr>
      <w:divsChild>
        <w:div w:id="1406997725">
          <w:marLeft w:val="0"/>
          <w:marRight w:val="0"/>
          <w:marTop w:val="0"/>
          <w:marBottom w:val="0"/>
          <w:divBdr>
            <w:top w:val="none" w:sz="0" w:space="0" w:color="auto"/>
            <w:left w:val="none" w:sz="0" w:space="0" w:color="auto"/>
            <w:bottom w:val="none" w:sz="0" w:space="0" w:color="auto"/>
            <w:right w:val="none" w:sz="0" w:space="0" w:color="auto"/>
          </w:divBdr>
        </w:div>
      </w:divsChild>
    </w:div>
    <w:div w:id="1919822868">
      <w:bodyDiv w:val="1"/>
      <w:marLeft w:val="0"/>
      <w:marRight w:val="0"/>
      <w:marTop w:val="0"/>
      <w:marBottom w:val="0"/>
      <w:divBdr>
        <w:top w:val="none" w:sz="0" w:space="0" w:color="auto"/>
        <w:left w:val="none" w:sz="0" w:space="0" w:color="auto"/>
        <w:bottom w:val="none" w:sz="0" w:space="0" w:color="auto"/>
        <w:right w:val="none" w:sz="0" w:space="0" w:color="auto"/>
      </w:divBdr>
    </w:div>
    <w:div w:id="1929347011">
      <w:bodyDiv w:val="1"/>
      <w:marLeft w:val="0"/>
      <w:marRight w:val="0"/>
      <w:marTop w:val="0"/>
      <w:marBottom w:val="0"/>
      <w:divBdr>
        <w:top w:val="none" w:sz="0" w:space="0" w:color="auto"/>
        <w:left w:val="none" w:sz="0" w:space="0" w:color="auto"/>
        <w:bottom w:val="none" w:sz="0" w:space="0" w:color="auto"/>
        <w:right w:val="none" w:sz="0" w:space="0" w:color="auto"/>
      </w:divBdr>
    </w:div>
    <w:div w:id="1938361461">
      <w:bodyDiv w:val="1"/>
      <w:marLeft w:val="0"/>
      <w:marRight w:val="0"/>
      <w:marTop w:val="0"/>
      <w:marBottom w:val="0"/>
      <w:divBdr>
        <w:top w:val="none" w:sz="0" w:space="0" w:color="auto"/>
        <w:left w:val="none" w:sz="0" w:space="0" w:color="auto"/>
        <w:bottom w:val="none" w:sz="0" w:space="0" w:color="auto"/>
        <w:right w:val="none" w:sz="0" w:space="0" w:color="auto"/>
      </w:divBdr>
    </w:div>
    <w:div w:id="1974403900">
      <w:bodyDiv w:val="1"/>
      <w:marLeft w:val="0"/>
      <w:marRight w:val="0"/>
      <w:marTop w:val="0"/>
      <w:marBottom w:val="0"/>
      <w:divBdr>
        <w:top w:val="none" w:sz="0" w:space="0" w:color="auto"/>
        <w:left w:val="none" w:sz="0" w:space="0" w:color="auto"/>
        <w:bottom w:val="none" w:sz="0" w:space="0" w:color="auto"/>
        <w:right w:val="none" w:sz="0" w:space="0" w:color="auto"/>
      </w:divBdr>
    </w:div>
    <w:div w:id="1983540149">
      <w:bodyDiv w:val="1"/>
      <w:marLeft w:val="0"/>
      <w:marRight w:val="0"/>
      <w:marTop w:val="0"/>
      <w:marBottom w:val="0"/>
      <w:divBdr>
        <w:top w:val="none" w:sz="0" w:space="0" w:color="auto"/>
        <w:left w:val="none" w:sz="0" w:space="0" w:color="auto"/>
        <w:bottom w:val="none" w:sz="0" w:space="0" w:color="auto"/>
        <w:right w:val="none" w:sz="0" w:space="0" w:color="auto"/>
      </w:divBdr>
      <w:divsChild>
        <w:div w:id="1816216777">
          <w:marLeft w:val="0"/>
          <w:marRight w:val="0"/>
          <w:marTop w:val="0"/>
          <w:marBottom w:val="0"/>
          <w:divBdr>
            <w:top w:val="none" w:sz="0" w:space="0" w:color="auto"/>
            <w:left w:val="none" w:sz="0" w:space="0" w:color="auto"/>
            <w:bottom w:val="none" w:sz="0" w:space="0" w:color="auto"/>
            <w:right w:val="none" w:sz="0" w:space="0" w:color="auto"/>
          </w:divBdr>
        </w:div>
      </w:divsChild>
    </w:div>
    <w:div w:id="1992246942">
      <w:bodyDiv w:val="1"/>
      <w:marLeft w:val="0"/>
      <w:marRight w:val="0"/>
      <w:marTop w:val="0"/>
      <w:marBottom w:val="0"/>
      <w:divBdr>
        <w:top w:val="none" w:sz="0" w:space="0" w:color="auto"/>
        <w:left w:val="none" w:sz="0" w:space="0" w:color="auto"/>
        <w:bottom w:val="none" w:sz="0" w:space="0" w:color="auto"/>
        <w:right w:val="none" w:sz="0" w:space="0" w:color="auto"/>
      </w:divBdr>
    </w:div>
    <w:div w:id="2018386526">
      <w:bodyDiv w:val="1"/>
      <w:marLeft w:val="0"/>
      <w:marRight w:val="0"/>
      <w:marTop w:val="0"/>
      <w:marBottom w:val="0"/>
      <w:divBdr>
        <w:top w:val="none" w:sz="0" w:space="0" w:color="auto"/>
        <w:left w:val="none" w:sz="0" w:space="0" w:color="auto"/>
        <w:bottom w:val="none" w:sz="0" w:space="0" w:color="auto"/>
        <w:right w:val="none" w:sz="0" w:space="0" w:color="auto"/>
      </w:divBdr>
      <w:divsChild>
        <w:div w:id="112943447">
          <w:marLeft w:val="0"/>
          <w:marRight w:val="0"/>
          <w:marTop w:val="0"/>
          <w:marBottom w:val="0"/>
          <w:divBdr>
            <w:top w:val="none" w:sz="0" w:space="0" w:color="auto"/>
            <w:left w:val="none" w:sz="0" w:space="0" w:color="auto"/>
            <w:bottom w:val="none" w:sz="0" w:space="0" w:color="auto"/>
            <w:right w:val="none" w:sz="0" w:space="0" w:color="auto"/>
          </w:divBdr>
        </w:div>
      </w:divsChild>
    </w:div>
    <w:div w:id="2022704604">
      <w:bodyDiv w:val="1"/>
      <w:marLeft w:val="0"/>
      <w:marRight w:val="0"/>
      <w:marTop w:val="0"/>
      <w:marBottom w:val="0"/>
      <w:divBdr>
        <w:top w:val="none" w:sz="0" w:space="0" w:color="auto"/>
        <w:left w:val="none" w:sz="0" w:space="0" w:color="auto"/>
        <w:bottom w:val="none" w:sz="0" w:space="0" w:color="auto"/>
        <w:right w:val="none" w:sz="0" w:space="0" w:color="auto"/>
      </w:divBdr>
      <w:divsChild>
        <w:div w:id="886717364">
          <w:marLeft w:val="0"/>
          <w:marRight w:val="0"/>
          <w:marTop w:val="0"/>
          <w:marBottom w:val="0"/>
          <w:divBdr>
            <w:top w:val="none" w:sz="0" w:space="0" w:color="auto"/>
            <w:left w:val="none" w:sz="0" w:space="0" w:color="auto"/>
            <w:bottom w:val="none" w:sz="0" w:space="0" w:color="auto"/>
            <w:right w:val="none" w:sz="0" w:space="0" w:color="auto"/>
          </w:divBdr>
        </w:div>
      </w:divsChild>
    </w:div>
    <w:div w:id="2028287272">
      <w:bodyDiv w:val="1"/>
      <w:marLeft w:val="0"/>
      <w:marRight w:val="0"/>
      <w:marTop w:val="0"/>
      <w:marBottom w:val="0"/>
      <w:divBdr>
        <w:top w:val="none" w:sz="0" w:space="0" w:color="auto"/>
        <w:left w:val="none" w:sz="0" w:space="0" w:color="auto"/>
        <w:bottom w:val="none" w:sz="0" w:space="0" w:color="auto"/>
        <w:right w:val="none" w:sz="0" w:space="0" w:color="auto"/>
      </w:divBdr>
      <w:divsChild>
        <w:div w:id="1224944483">
          <w:marLeft w:val="0"/>
          <w:marRight w:val="0"/>
          <w:marTop w:val="0"/>
          <w:marBottom w:val="0"/>
          <w:divBdr>
            <w:top w:val="none" w:sz="0" w:space="0" w:color="auto"/>
            <w:left w:val="none" w:sz="0" w:space="0" w:color="auto"/>
            <w:bottom w:val="none" w:sz="0" w:space="0" w:color="auto"/>
            <w:right w:val="none" w:sz="0" w:space="0" w:color="auto"/>
          </w:divBdr>
        </w:div>
      </w:divsChild>
    </w:div>
    <w:div w:id="2065639356">
      <w:bodyDiv w:val="1"/>
      <w:marLeft w:val="0"/>
      <w:marRight w:val="0"/>
      <w:marTop w:val="0"/>
      <w:marBottom w:val="0"/>
      <w:divBdr>
        <w:top w:val="none" w:sz="0" w:space="0" w:color="auto"/>
        <w:left w:val="none" w:sz="0" w:space="0" w:color="auto"/>
        <w:bottom w:val="none" w:sz="0" w:space="0" w:color="auto"/>
        <w:right w:val="none" w:sz="0" w:space="0" w:color="auto"/>
      </w:divBdr>
      <w:divsChild>
        <w:div w:id="1519195361">
          <w:marLeft w:val="0"/>
          <w:marRight w:val="0"/>
          <w:marTop w:val="0"/>
          <w:marBottom w:val="0"/>
          <w:divBdr>
            <w:top w:val="none" w:sz="0" w:space="0" w:color="auto"/>
            <w:left w:val="none" w:sz="0" w:space="0" w:color="auto"/>
            <w:bottom w:val="none" w:sz="0" w:space="0" w:color="auto"/>
            <w:right w:val="none" w:sz="0" w:space="0" w:color="auto"/>
          </w:divBdr>
        </w:div>
      </w:divsChild>
    </w:div>
    <w:div w:id="2078168326">
      <w:bodyDiv w:val="1"/>
      <w:marLeft w:val="0"/>
      <w:marRight w:val="0"/>
      <w:marTop w:val="0"/>
      <w:marBottom w:val="0"/>
      <w:divBdr>
        <w:top w:val="none" w:sz="0" w:space="0" w:color="auto"/>
        <w:left w:val="none" w:sz="0" w:space="0" w:color="auto"/>
        <w:bottom w:val="none" w:sz="0" w:space="0" w:color="auto"/>
        <w:right w:val="none" w:sz="0" w:space="0" w:color="auto"/>
      </w:divBdr>
    </w:div>
    <w:div w:id="2081367241">
      <w:bodyDiv w:val="1"/>
      <w:marLeft w:val="0"/>
      <w:marRight w:val="0"/>
      <w:marTop w:val="0"/>
      <w:marBottom w:val="0"/>
      <w:divBdr>
        <w:top w:val="none" w:sz="0" w:space="0" w:color="auto"/>
        <w:left w:val="none" w:sz="0" w:space="0" w:color="auto"/>
        <w:bottom w:val="none" w:sz="0" w:space="0" w:color="auto"/>
        <w:right w:val="none" w:sz="0" w:space="0" w:color="auto"/>
      </w:divBdr>
    </w:div>
    <w:div w:id="2082367401">
      <w:bodyDiv w:val="1"/>
      <w:marLeft w:val="0"/>
      <w:marRight w:val="0"/>
      <w:marTop w:val="0"/>
      <w:marBottom w:val="0"/>
      <w:divBdr>
        <w:top w:val="none" w:sz="0" w:space="0" w:color="auto"/>
        <w:left w:val="none" w:sz="0" w:space="0" w:color="auto"/>
        <w:bottom w:val="none" w:sz="0" w:space="0" w:color="auto"/>
        <w:right w:val="none" w:sz="0" w:space="0" w:color="auto"/>
      </w:divBdr>
    </w:div>
    <w:div w:id="2096366181">
      <w:bodyDiv w:val="1"/>
      <w:marLeft w:val="0"/>
      <w:marRight w:val="0"/>
      <w:marTop w:val="0"/>
      <w:marBottom w:val="0"/>
      <w:divBdr>
        <w:top w:val="none" w:sz="0" w:space="0" w:color="auto"/>
        <w:left w:val="none" w:sz="0" w:space="0" w:color="auto"/>
        <w:bottom w:val="none" w:sz="0" w:space="0" w:color="auto"/>
        <w:right w:val="none" w:sz="0" w:space="0" w:color="auto"/>
      </w:divBdr>
      <w:divsChild>
        <w:div w:id="554439357">
          <w:marLeft w:val="0"/>
          <w:marRight w:val="0"/>
          <w:marTop w:val="0"/>
          <w:marBottom w:val="0"/>
          <w:divBdr>
            <w:top w:val="none" w:sz="0" w:space="0" w:color="auto"/>
            <w:left w:val="none" w:sz="0" w:space="0" w:color="auto"/>
            <w:bottom w:val="none" w:sz="0" w:space="0" w:color="auto"/>
            <w:right w:val="none" w:sz="0" w:space="0" w:color="auto"/>
          </w:divBdr>
        </w:div>
      </w:divsChild>
    </w:div>
    <w:div w:id="2128695223">
      <w:bodyDiv w:val="1"/>
      <w:marLeft w:val="0"/>
      <w:marRight w:val="0"/>
      <w:marTop w:val="0"/>
      <w:marBottom w:val="0"/>
      <w:divBdr>
        <w:top w:val="none" w:sz="0" w:space="0" w:color="auto"/>
        <w:left w:val="none" w:sz="0" w:space="0" w:color="auto"/>
        <w:bottom w:val="none" w:sz="0" w:space="0" w:color="auto"/>
        <w:right w:val="none" w:sz="0" w:space="0" w:color="auto"/>
      </w:divBdr>
      <w:divsChild>
        <w:div w:id="666858941">
          <w:marLeft w:val="0"/>
          <w:marRight w:val="0"/>
          <w:marTop w:val="0"/>
          <w:marBottom w:val="0"/>
          <w:divBdr>
            <w:top w:val="none" w:sz="0" w:space="0" w:color="auto"/>
            <w:left w:val="none" w:sz="0" w:space="0" w:color="auto"/>
            <w:bottom w:val="none" w:sz="0" w:space="0" w:color="auto"/>
            <w:right w:val="none" w:sz="0" w:space="0" w:color="auto"/>
          </w:divBdr>
        </w:div>
      </w:divsChild>
    </w:div>
    <w:div w:id="2137483251">
      <w:bodyDiv w:val="1"/>
      <w:marLeft w:val="0"/>
      <w:marRight w:val="0"/>
      <w:marTop w:val="0"/>
      <w:marBottom w:val="0"/>
      <w:divBdr>
        <w:top w:val="none" w:sz="0" w:space="0" w:color="auto"/>
        <w:left w:val="none" w:sz="0" w:space="0" w:color="auto"/>
        <w:bottom w:val="none" w:sz="0" w:space="0" w:color="auto"/>
        <w:right w:val="none" w:sz="0" w:space="0" w:color="auto"/>
      </w:divBdr>
      <w:divsChild>
        <w:div w:id="1011838043">
          <w:marLeft w:val="0"/>
          <w:marRight w:val="0"/>
          <w:marTop w:val="0"/>
          <w:marBottom w:val="0"/>
          <w:divBdr>
            <w:top w:val="none" w:sz="0" w:space="0" w:color="auto"/>
            <w:left w:val="none" w:sz="0" w:space="0" w:color="auto"/>
            <w:bottom w:val="none" w:sz="0" w:space="0" w:color="auto"/>
            <w:right w:val="none" w:sz="0" w:space="0" w:color="auto"/>
          </w:divBdr>
        </w:div>
      </w:divsChild>
    </w:div>
    <w:div w:id="2138448862">
      <w:bodyDiv w:val="1"/>
      <w:marLeft w:val="0"/>
      <w:marRight w:val="0"/>
      <w:marTop w:val="0"/>
      <w:marBottom w:val="0"/>
      <w:divBdr>
        <w:top w:val="none" w:sz="0" w:space="0" w:color="auto"/>
        <w:left w:val="none" w:sz="0" w:space="0" w:color="auto"/>
        <w:bottom w:val="none" w:sz="0" w:space="0" w:color="auto"/>
        <w:right w:val="none" w:sz="0" w:space="0" w:color="auto"/>
      </w:divBdr>
    </w:div>
    <w:div w:id="2138645821">
      <w:bodyDiv w:val="1"/>
      <w:marLeft w:val="0"/>
      <w:marRight w:val="0"/>
      <w:marTop w:val="0"/>
      <w:marBottom w:val="0"/>
      <w:divBdr>
        <w:top w:val="none" w:sz="0" w:space="0" w:color="auto"/>
        <w:left w:val="none" w:sz="0" w:space="0" w:color="auto"/>
        <w:bottom w:val="none" w:sz="0" w:space="0" w:color="auto"/>
        <w:right w:val="none" w:sz="0" w:space="0" w:color="auto"/>
      </w:divBdr>
      <w:divsChild>
        <w:div w:id="2007782963">
          <w:marLeft w:val="0"/>
          <w:marRight w:val="0"/>
          <w:marTop w:val="0"/>
          <w:marBottom w:val="0"/>
          <w:divBdr>
            <w:top w:val="none" w:sz="0" w:space="0" w:color="auto"/>
            <w:left w:val="none" w:sz="0" w:space="0" w:color="auto"/>
            <w:bottom w:val="none" w:sz="0" w:space="0" w:color="auto"/>
            <w:right w:val="none" w:sz="0" w:space="0" w:color="auto"/>
          </w:divBdr>
        </w:div>
      </w:divsChild>
    </w:div>
    <w:div w:id="2140416853">
      <w:bodyDiv w:val="1"/>
      <w:marLeft w:val="0"/>
      <w:marRight w:val="0"/>
      <w:marTop w:val="0"/>
      <w:marBottom w:val="0"/>
      <w:divBdr>
        <w:top w:val="none" w:sz="0" w:space="0" w:color="auto"/>
        <w:left w:val="none" w:sz="0" w:space="0" w:color="auto"/>
        <w:bottom w:val="none" w:sz="0" w:space="0" w:color="auto"/>
        <w:right w:val="none" w:sz="0" w:space="0" w:color="auto"/>
      </w:divBdr>
      <w:divsChild>
        <w:div w:id="1348365276">
          <w:marLeft w:val="0"/>
          <w:marRight w:val="0"/>
          <w:marTop w:val="0"/>
          <w:marBottom w:val="0"/>
          <w:divBdr>
            <w:top w:val="none" w:sz="0" w:space="0" w:color="auto"/>
            <w:left w:val="none" w:sz="0" w:space="0" w:color="auto"/>
            <w:bottom w:val="none" w:sz="0" w:space="0" w:color="auto"/>
            <w:right w:val="none" w:sz="0" w:space="0" w:color="auto"/>
          </w:divBdr>
        </w:div>
      </w:divsChild>
    </w:div>
    <w:div w:id="2143112247">
      <w:bodyDiv w:val="1"/>
      <w:marLeft w:val="0"/>
      <w:marRight w:val="0"/>
      <w:marTop w:val="0"/>
      <w:marBottom w:val="0"/>
      <w:divBdr>
        <w:top w:val="none" w:sz="0" w:space="0" w:color="auto"/>
        <w:left w:val="none" w:sz="0" w:space="0" w:color="auto"/>
        <w:bottom w:val="none" w:sz="0" w:space="0" w:color="auto"/>
        <w:right w:val="none" w:sz="0" w:space="0" w:color="auto"/>
      </w:divBdr>
      <w:divsChild>
        <w:div w:id="106721897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dx.doi.org/10.4253/wjge.v11.i3.193" TargetMode="External"/><Relationship Id="rId14"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C7EDCC"/>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Classificação por Título"/>
</file>

<file path=customXml/itemProps1.xml><?xml version="1.0" encoding="utf-8"?>
<ds:datastoreItem xmlns:ds="http://schemas.openxmlformats.org/officeDocument/2006/customXml" ds:itemID="{DBDE5EDC-4643-4D0A-B30B-86BC9D1FA0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Pages>
  <Words>113487</Words>
  <Characters>646876</Characters>
  <Application>Microsoft Office Word</Application>
  <DocSecurity>0</DocSecurity>
  <Lines>5390</Lines>
  <Paragraphs>1517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758846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Microsoft Office</dc:creator>
  <cp:keywords/>
  <dc:description/>
  <cp:lastModifiedBy>user</cp:lastModifiedBy>
  <cp:revision>6</cp:revision>
  <dcterms:created xsi:type="dcterms:W3CDTF">2019-05-01T14:18:00Z</dcterms:created>
  <dcterms:modified xsi:type="dcterms:W3CDTF">2019-05-16T08:47:00Z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http://www.zotero.org/styles/chicago-fullnote-bibliography</vt:lpwstr>
  </property>
  <property fmtid="{D5CDD505-2E9C-101B-9397-08002B2CF9AE}" pid="7" name="Mendeley Recent Style Name 2_1">
    <vt:lpwstr>Chicago Manual of Style 17th edition (full note)</vt:lpwstr>
  </property>
  <property fmtid="{D5CDD505-2E9C-101B-9397-08002B2CF9AE}" pid="8" name="Mendeley Recent Style Id 3_1">
    <vt:lpwstr>http://www.zotero.org/styles/endoscopy</vt:lpwstr>
  </property>
  <property fmtid="{D5CDD505-2E9C-101B-9397-08002B2CF9AE}" pid="9" name="Mendeley Recent Style Name 3_1">
    <vt:lpwstr>Endoscopy</vt:lpwstr>
  </property>
  <property fmtid="{D5CDD505-2E9C-101B-9397-08002B2CF9AE}" pid="10" name="Mendeley Recent Style Id 4_1">
    <vt:lpwstr>http://www.zotero.org/styles/nature</vt:lpwstr>
  </property>
  <property fmtid="{D5CDD505-2E9C-101B-9397-08002B2CF9AE}" pid="11" name="Mendeley Recent Style Name 4_1">
    <vt:lpwstr>Nature</vt:lpwstr>
  </property>
  <property fmtid="{D5CDD505-2E9C-101B-9397-08002B2CF9AE}" pid="12" name="Mendeley Recent Style Id 5_1">
    <vt:lpwstr>http://www.zotero.org/styles/nature-no-et-al</vt:lpwstr>
  </property>
  <property fmtid="{D5CDD505-2E9C-101B-9397-08002B2CF9AE}" pid="13" name="Mendeley Recent Style Name 5_1">
    <vt:lpwstr>Nature (no "et al.")</vt:lpwstr>
  </property>
  <property fmtid="{D5CDD505-2E9C-101B-9397-08002B2CF9AE}" pid="14" name="Mendeley Recent Style Id 6_1">
    <vt:lpwstr>http://www.zotero.org/styles/nature-publishing-group-vancouver</vt:lpwstr>
  </property>
  <property fmtid="{D5CDD505-2E9C-101B-9397-08002B2CF9AE}" pid="15" name="Mendeley Recent Style Name 6_1">
    <vt:lpwstr>Nature Publishing Group - Vancouver</vt:lpwstr>
  </property>
  <property fmtid="{D5CDD505-2E9C-101B-9397-08002B2CF9AE}" pid="16" name="Mendeley Recent Style Id 7_1">
    <vt:lpwstr>http://www.zotero.org/styles/surgical-endoscopy</vt:lpwstr>
  </property>
  <property fmtid="{D5CDD505-2E9C-101B-9397-08002B2CF9AE}" pid="17" name="Mendeley Recent Style Name 7_1">
    <vt:lpwstr>Surgical Endoscopy</vt:lpwstr>
  </property>
  <property fmtid="{D5CDD505-2E9C-101B-9397-08002B2CF9AE}" pid="18" name="Mendeley Recent Style Id 8_1">
    <vt:lpwstr>http://www.zotero.org/styles/world-journal-of-gastroenterology</vt:lpwstr>
  </property>
  <property fmtid="{D5CDD505-2E9C-101B-9397-08002B2CF9AE}" pid="19" name="Mendeley Recent Style Name 8_1">
    <vt:lpwstr>World Journal of Gastroenterology</vt:lpwstr>
  </property>
  <property fmtid="{D5CDD505-2E9C-101B-9397-08002B2CF9AE}" pid="20" name="Mendeley Recent Style Id 9_1">
    <vt:lpwstr>http://www.zotero.org/styles/world-journal-of-surgical-oncology</vt:lpwstr>
  </property>
  <property fmtid="{D5CDD505-2E9C-101B-9397-08002B2CF9AE}" pid="21" name="Mendeley Recent Style Name 9_1">
    <vt:lpwstr>World Journal of Surgical Oncology</vt:lpwstr>
  </property>
  <property fmtid="{D5CDD505-2E9C-101B-9397-08002B2CF9AE}" pid="22" name="Mendeley Document_1">
    <vt:lpwstr>True</vt:lpwstr>
  </property>
  <property fmtid="{D5CDD505-2E9C-101B-9397-08002B2CF9AE}" pid="23" name="Mendeley Unique User Id_1">
    <vt:lpwstr>8939e676-c892-3e2d-9991-ddd80c921c92</vt:lpwstr>
  </property>
  <property fmtid="{D5CDD505-2E9C-101B-9397-08002B2CF9AE}" pid="24" name="Mendeley Citation Style_1">
    <vt:lpwstr>http://www.zotero.org/styles/world-journal-of-gastroenterology</vt:lpwstr>
  </property>
</Properties>
</file>