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FDFE4" w14:textId="77777777" w:rsidR="00A77B3E" w:rsidRDefault="00AF31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6A2CE772" w14:textId="77777777" w:rsidR="00A77B3E" w:rsidRDefault="00AF31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58547</w:t>
      </w:r>
    </w:p>
    <w:p w14:paraId="57B7F467" w14:textId="77777777" w:rsidR="00A77B3E" w:rsidRDefault="00AF31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27F426" w14:textId="77777777" w:rsidR="00A77B3E" w:rsidRDefault="00A77B3E">
      <w:pPr>
        <w:spacing w:line="360" w:lineRule="auto"/>
        <w:jc w:val="both"/>
      </w:pPr>
    </w:p>
    <w:p w14:paraId="62CE42C0" w14:textId="77777777" w:rsidR="00A77B3E" w:rsidRDefault="00AF31D1">
      <w:pPr>
        <w:spacing w:line="360" w:lineRule="auto"/>
        <w:jc w:val="both"/>
      </w:pPr>
      <w:r>
        <w:rPr>
          <w:rFonts w:ascii="Book Antiqua" w:eastAsia="Book Antiqua" w:hAnsi="Book Antiqua" w:cs="Book Antiqua"/>
          <w:b/>
          <w:i/>
          <w:color w:val="000000"/>
        </w:rPr>
        <w:t>Retrospective Cohort Study</w:t>
      </w:r>
    </w:p>
    <w:p w14:paraId="1DE39DA3" w14:textId="77777777" w:rsidR="00A77B3E" w:rsidRDefault="00AF31D1">
      <w:pPr>
        <w:spacing w:line="360" w:lineRule="auto"/>
        <w:jc w:val="both"/>
      </w:pPr>
      <w:r>
        <w:rPr>
          <w:rFonts w:ascii="Book Antiqua" w:eastAsia="Book Antiqua" w:hAnsi="Book Antiqua" w:cs="Book Antiqua"/>
          <w:b/>
          <w:color w:val="000000"/>
        </w:rPr>
        <w:t xml:space="preserve">Efficacy and safety of </w:t>
      </w:r>
      <w:proofErr w:type="spellStart"/>
      <w:r>
        <w:rPr>
          <w:rFonts w:ascii="Book Antiqua" w:eastAsia="Book Antiqua" w:hAnsi="Book Antiqua" w:cs="Book Antiqua"/>
          <w:b/>
          <w:color w:val="000000"/>
        </w:rPr>
        <w:t>peroral</w:t>
      </w:r>
      <w:proofErr w:type="spellEnd"/>
      <w:r>
        <w:rPr>
          <w:rFonts w:ascii="Book Antiqua" w:eastAsia="Book Antiqua" w:hAnsi="Book Antiqua" w:cs="Book Antiqua"/>
          <w:b/>
          <w:color w:val="000000"/>
        </w:rPr>
        <w:t xml:space="preserve"> endoscopic </w:t>
      </w:r>
      <w:proofErr w:type="spellStart"/>
      <w:r>
        <w:rPr>
          <w:rFonts w:ascii="Book Antiqua" w:eastAsia="Book Antiqua" w:hAnsi="Book Antiqua" w:cs="Book Antiqua"/>
          <w:b/>
          <w:color w:val="000000"/>
        </w:rPr>
        <w:t>myotomy</w:t>
      </w:r>
      <w:proofErr w:type="spellEnd"/>
      <w:r>
        <w:rPr>
          <w:rFonts w:ascii="Book Antiqua" w:eastAsia="Book Antiqua" w:hAnsi="Book Antiqua" w:cs="Book Antiqua"/>
          <w:b/>
          <w:color w:val="000000"/>
        </w:rPr>
        <w:t xml:space="preserve"> after prior sleeve gastrectomy and gastric bypass surgery</w:t>
      </w:r>
    </w:p>
    <w:p w14:paraId="4023408B" w14:textId="77777777" w:rsidR="00A77B3E" w:rsidRDefault="00A77B3E">
      <w:pPr>
        <w:spacing w:line="360" w:lineRule="auto"/>
        <w:jc w:val="both"/>
      </w:pPr>
    </w:p>
    <w:p w14:paraId="236FF588" w14:textId="03A77E77" w:rsidR="00A77B3E" w:rsidRDefault="004521C0">
      <w:pPr>
        <w:spacing w:line="360" w:lineRule="auto"/>
        <w:jc w:val="both"/>
      </w:pPr>
      <w:r>
        <w:rPr>
          <w:rFonts w:ascii="Book Antiqua" w:eastAsia="Book Antiqua" w:hAnsi="Book Antiqua" w:cs="Book Antiqua"/>
          <w:color w:val="000000"/>
        </w:rPr>
        <w:t xml:space="preserve">Kolb JM </w:t>
      </w:r>
      <w:r w:rsidRPr="0049329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F31D1">
        <w:rPr>
          <w:rFonts w:ascii="Book Antiqua" w:eastAsia="Book Antiqua" w:hAnsi="Book Antiqua" w:cs="Book Antiqua"/>
          <w:color w:val="000000"/>
        </w:rPr>
        <w:t>POEM after bariatric surgery</w:t>
      </w:r>
    </w:p>
    <w:p w14:paraId="192B1E80" w14:textId="77777777" w:rsidR="00A77B3E" w:rsidRDefault="00A77B3E">
      <w:pPr>
        <w:spacing w:line="360" w:lineRule="auto"/>
        <w:jc w:val="both"/>
      </w:pPr>
    </w:p>
    <w:p w14:paraId="263DE1E7" w14:textId="77777777" w:rsidR="00A77B3E" w:rsidRDefault="00AF31D1">
      <w:pPr>
        <w:spacing w:line="360" w:lineRule="auto"/>
        <w:jc w:val="both"/>
      </w:pPr>
      <w:r>
        <w:rPr>
          <w:rFonts w:ascii="Book Antiqua" w:eastAsia="Book Antiqua" w:hAnsi="Book Antiqua" w:cs="Book Antiqua"/>
          <w:color w:val="000000"/>
        </w:rPr>
        <w:t xml:space="preserve">Jennifer M Kolb, Daniel Jonas, </w:t>
      </w:r>
      <w:proofErr w:type="spellStart"/>
      <w:r>
        <w:rPr>
          <w:rFonts w:ascii="Book Antiqua" w:eastAsia="Book Antiqua" w:hAnsi="Book Antiqua" w:cs="Book Antiqua"/>
          <w:color w:val="000000"/>
        </w:rPr>
        <w:t>Mateus</w:t>
      </w:r>
      <w:proofErr w:type="spellEnd"/>
      <w:r>
        <w:rPr>
          <w:rFonts w:ascii="Book Antiqua" w:eastAsia="Book Antiqua" w:hAnsi="Book Antiqua" w:cs="Book Antiqua"/>
          <w:color w:val="000000"/>
        </w:rPr>
        <w:t xml:space="preserve"> Pereira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Hammad</w:t>
      </w:r>
      <w:proofErr w:type="spellEnd"/>
      <w:r>
        <w:rPr>
          <w:rFonts w:ascii="Book Antiqua" w:eastAsia="Book Antiqua" w:hAnsi="Book Antiqua" w:cs="Book Antiqua"/>
          <w:color w:val="000000"/>
        </w:rPr>
        <w:t>, Paul Menard-</w:t>
      </w:r>
      <w:proofErr w:type="spellStart"/>
      <w:r>
        <w:rPr>
          <w:rFonts w:ascii="Book Antiqua" w:eastAsia="Book Antiqua" w:hAnsi="Book Antiqua" w:cs="Book Antiqua"/>
          <w:color w:val="000000"/>
        </w:rPr>
        <w:t>Katcher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Wagh</w:t>
      </w:r>
      <w:proofErr w:type="spellEnd"/>
    </w:p>
    <w:p w14:paraId="2F1026BF" w14:textId="77777777" w:rsidR="00A77B3E" w:rsidRDefault="00A77B3E">
      <w:pPr>
        <w:spacing w:line="360" w:lineRule="auto"/>
        <w:jc w:val="both"/>
      </w:pPr>
    </w:p>
    <w:p w14:paraId="19AB4056" w14:textId="70395F7F" w:rsidR="00A77B3E" w:rsidRDefault="00AF31D1">
      <w:pPr>
        <w:spacing w:line="360" w:lineRule="auto"/>
        <w:jc w:val="both"/>
      </w:pPr>
      <w:r>
        <w:rPr>
          <w:rFonts w:ascii="Book Antiqua" w:eastAsia="Book Antiqua" w:hAnsi="Book Antiqua" w:cs="Book Antiqua"/>
          <w:b/>
          <w:bCs/>
          <w:color w:val="000000"/>
        </w:rPr>
        <w:t xml:space="preserve">Jennifer M Kolb, </w:t>
      </w:r>
      <w:proofErr w:type="spellStart"/>
      <w:r>
        <w:rPr>
          <w:rFonts w:ascii="Book Antiqua" w:eastAsia="Book Antiqua" w:hAnsi="Book Antiqua" w:cs="Book Antiqua"/>
          <w:b/>
          <w:bCs/>
          <w:color w:val="000000"/>
        </w:rPr>
        <w:t>Hazem</w:t>
      </w:r>
      <w:proofErr w:type="spellEnd"/>
      <w:r>
        <w:rPr>
          <w:rFonts w:ascii="Book Antiqua" w:eastAsia="Book Antiqua" w:hAnsi="Book Antiqua" w:cs="Book Antiqua"/>
          <w:b/>
          <w:bCs/>
          <w:color w:val="000000"/>
        </w:rPr>
        <w:t xml:space="preserve"> </w:t>
      </w:r>
      <w:bookmarkStart w:id="0" w:name="_Hlk56071967"/>
      <w:proofErr w:type="spellStart"/>
      <w:r>
        <w:rPr>
          <w:rFonts w:ascii="Book Antiqua" w:eastAsia="Book Antiqua" w:hAnsi="Book Antiqua" w:cs="Book Antiqua"/>
          <w:b/>
          <w:bCs/>
          <w:color w:val="000000"/>
        </w:rPr>
        <w:t>Hammad</w:t>
      </w:r>
      <w:bookmarkEnd w:id="0"/>
      <w:proofErr w:type="spellEnd"/>
      <w:r>
        <w:rPr>
          <w:rFonts w:ascii="Book Antiqua" w:eastAsia="Book Antiqua" w:hAnsi="Book Antiqua" w:cs="Book Antiqua"/>
          <w:b/>
          <w:bCs/>
          <w:color w:val="000000"/>
        </w:rPr>
        <w:t xml:space="preserve">, Paul </w:t>
      </w:r>
      <w:bookmarkStart w:id="1" w:name="_Hlk56071985"/>
      <w:r>
        <w:rPr>
          <w:rFonts w:ascii="Book Antiqua" w:eastAsia="Book Antiqua" w:hAnsi="Book Antiqua" w:cs="Book Antiqua"/>
          <w:b/>
          <w:bCs/>
          <w:color w:val="000000"/>
        </w:rPr>
        <w:t>Menard-</w:t>
      </w:r>
      <w:proofErr w:type="spellStart"/>
      <w:r>
        <w:rPr>
          <w:rFonts w:ascii="Book Antiqua" w:eastAsia="Book Antiqua" w:hAnsi="Book Antiqua" w:cs="Book Antiqua"/>
          <w:b/>
          <w:bCs/>
          <w:color w:val="000000"/>
        </w:rPr>
        <w:t>Katcher</w:t>
      </w:r>
      <w:bookmarkEnd w:id="1"/>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w:t>
      </w:r>
      <w:r w:rsidR="004B2E5C">
        <w:rPr>
          <w:rFonts w:ascii="Book Antiqua" w:eastAsia="Book Antiqua" w:hAnsi="Book Antiqua" w:cs="Book Antiqua"/>
          <w:color w:val="000000"/>
        </w:rPr>
        <w:t>ivision</w:t>
      </w:r>
      <w:r>
        <w:rPr>
          <w:rFonts w:ascii="Book Antiqua" w:eastAsia="Book Antiqua" w:hAnsi="Book Antiqua" w:cs="Book Antiqua"/>
          <w:color w:val="000000"/>
        </w:rPr>
        <w:t xml:space="preserve"> of Gastroenterology, University of Colorado</w:t>
      </w:r>
      <w:r w:rsidR="004B2E5C">
        <w:rPr>
          <w:rFonts w:ascii="Book Antiqua" w:eastAsia="Book Antiqua" w:hAnsi="Book Antiqua" w:cs="Book Antiqua"/>
          <w:color w:val="000000"/>
        </w:rPr>
        <w:t>-Denver</w:t>
      </w:r>
      <w:r>
        <w:rPr>
          <w:rFonts w:ascii="Book Antiqua" w:eastAsia="Book Antiqua" w:hAnsi="Book Antiqua" w:cs="Book Antiqua"/>
          <w:color w:val="000000"/>
        </w:rPr>
        <w:t>, Aurora, CO 80045, United States</w:t>
      </w:r>
    </w:p>
    <w:p w14:paraId="59CFD9A4" w14:textId="77777777" w:rsidR="00A77B3E" w:rsidRDefault="00A77B3E">
      <w:pPr>
        <w:spacing w:line="360" w:lineRule="auto"/>
        <w:jc w:val="both"/>
      </w:pPr>
    </w:p>
    <w:p w14:paraId="15DD3D7A" w14:textId="77777777" w:rsidR="00A77B3E" w:rsidRDefault="00AF31D1">
      <w:pPr>
        <w:spacing w:line="360" w:lineRule="auto"/>
        <w:jc w:val="both"/>
      </w:pPr>
      <w:r>
        <w:rPr>
          <w:rFonts w:ascii="Book Antiqua" w:eastAsia="Book Antiqua" w:hAnsi="Book Antiqua" w:cs="Book Antiqua"/>
          <w:b/>
          <w:bCs/>
          <w:color w:val="000000"/>
        </w:rPr>
        <w:t xml:space="preserve">Daniel Jonas, </w:t>
      </w:r>
      <w:r>
        <w:rPr>
          <w:rFonts w:ascii="Book Antiqua" w:eastAsia="Book Antiqua" w:hAnsi="Book Antiqua" w:cs="Book Antiqua"/>
          <w:color w:val="000000"/>
        </w:rPr>
        <w:t>Department of Internal Medicine, University of Colorado Hospital, Aurora, CO 80045, United States</w:t>
      </w:r>
    </w:p>
    <w:p w14:paraId="638C1D14" w14:textId="77777777" w:rsidR="00A77B3E" w:rsidRDefault="00A77B3E">
      <w:pPr>
        <w:spacing w:line="360" w:lineRule="auto"/>
        <w:jc w:val="both"/>
      </w:pPr>
    </w:p>
    <w:p w14:paraId="1144651B" w14:textId="77777777" w:rsidR="00A77B3E" w:rsidRDefault="00AF31D1">
      <w:pPr>
        <w:spacing w:line="360" w:lineRule="auto"/>
        <w:jc w:val="both"/>
      </w:pPr>
      <w:proofErr w:type="spellStart"/>
      <w:r>
        <w:rPr>
          <w:rFonts w:ascii="Book Antiqua" w:eastAsia="Book Antiqua" w:hAnsi="Book Antiqua" w:cs="Book Antiqua"/>
          <w:b/>
          <w:bCs/>
          <w:color w:val="000000"/>
        </w:rPr>
        <w:t>Mateus</w:t>
      </w:r>
      <w:proofErr w:type="spellEnd"/>
      <w:r>
        <w:rPr>
          <w:rFonts w:ascii="Book Antiqua" w:eastAsia="Book Antiqua" w:hAnsi="Book Antiqua" w:cs="Book Antiqua"/>
          <w:b/>
          <w:bCs/>
          <w:color w:val="000000"/>
        </w:rPr>
        <w:t xml:space="preserve"> Pereira </w:t>
      </w:r>
      <w:proofErr w:type="spellStart"/>
      <w:r>
        <w:rPr>
          <w:rFonts w:ascii="Book Antiqua" w:eastAsia="Book Antiqua" w:hAnsi="Book Antiqua" w:cs="Book Antiqua"/>
          <w:b/>
          <w:bCs/>
          <w:color w:val="000000"/>
        </w:rPr>
        <w:t>Funari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Gastrointestinal Endoscopy Unit, Hospital das </w:t>
      </w:r>
      <w:proofErr w:type="spellStart"/>
      <w:r>
        <w:rPr>
          <w:rFonts w:ascii="Book Antiqua" w:eastAsia="Book Antiqua" w:hAnsi="Book Antiqua" w:cs="Book Antiqua"/>
          <w:color w:val="000000"/>
        </w:rPr>
        <w:t>Clínicas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Faculdade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de São Paulo, São </w:t>
      </w:r>
      <w:proofErr w:type="spellStart"/>
      <w:r>
        <w:rPr>
          <w:rFonts w:ascii="Book Antiqua" w:eastAsia="Book Antiqua" w:hAnsi="Book Antiqua" w:cs="Book Antiqua"/>
          <w:color w:val="000000"/>
        </w:rPr>
        <w:t>paulo</w:t>
      </w:r>
      <w:proofErr w:type="spellEnd"/>
      <w:r>
        <w:rPr>
          <w:rFonts w:ascii="Book Antiqua" w:eastAsia="Book Antiqua" w:hAnsi="Book Antiqua" w:cs="Book Antiqua"/>
          <w:color w:val="000000"/>
        </w:rPr>
        <w:t xml:space="preserve"> 05403000, São </w:t>
      </w:r>
      <w:proofErr w:type="spellStart"/>
      <w:r>
        <w:rPr>
          <w:rFonts w:ascii="Book Antiqua" w:eastAsia="Book Antiqua" w:hAnsi="Book Antiqua" w:cs="Book Antiqua"/>
          <w:color w:val="000000"/>
        </w:rPr>
        <w:t>paulo</w:t>
      </w:r>
      <w:proofErr w:type="spellEnd"/>
      <w:r>
        <w:rPr>
          <w:rFonts w:ascii="Book Antiqua" w:eastAsia="Book Antiqua" w:hAnsi="Book Antiqua" w:cs="Book Antiqua"/>
          <w:color w:val="000000"/>
        </w:rPr>
        <w:t>, Brazil</w:t>
      </w:r>
    </w:p>
    <w:p w14:paraId="07E77250" w14:textId="6411893D" w:rsidR="00A77B3E" w:rsidRDefault="00A77B3E">
      <w:pPr>
        <w:spacing w:line="360" w:lineRule="auto"/>
        <w:jc w:val="both"/>
      </w:pPr>
    </w:p>
    <w:p w14:paraId="0FCADDFA" w14:textId="5BF7D095" w:rsidR="000503F0" w:rsidRDefault="000503F0">
      <w:pPr>
        <w:spacing w:line="360" w:lineRule="auto"/>
        <w:jc w:val="both"/>
        <w:rPr>
          <w:rFonts w:ascii="Book Antiqua" w:hAnsi="Book Antiqua"/>
          <w:color w:val="3C3C3C"/>
        </w:rPr>
      </w:pPr>
      <w:proofErr w:type="spellStart"/>
      <w:r>
        <w:rPr>
          <w:rFonts w:ascii="Book Antiqua" w:hAnsi="Book Antiqua"/>
          <w:b/>
          <w:bCs/>
          <w:color w:val="3C3C3C"/>
        </w:rPr>
        <w:t>Mihir</w:t>
      </w:r>
      <w:proofErr w:type="spellEnd"/>
      <w:r>
        <w:rPr>
          <w:rFonts w:ascii="Book Antiqua" w:hAnsi="Book Antiqua"/>
          <w:b/>
          <w:bCs/>
          <w:color w:val="3C3C3C"/>
        </w:rPr>
        <w:t xml:space="preserve"> S </w:t>
      </w:r>
      <w:proofErr w:type="spellStart"/>
      <w:r>
        <w:rPr>
          <w:rFonts w:ascii="Book Antiqua" w:hAnsi="Book Antiqua"/>
          <w:b/>
          <w:bCs/>
          <w:color w:val="3C3C3C"/>
        </w:rPr>
        <w:t>Wagh</w:t>
      </w:r>
      <w:proofErr w:type="spellEnd"/>
      <w:r>
        <w:rPr>
          <w:rFonts w:ascii="Book Antiqua" w:hAnsi="Book Antiqua"/>
          <w:b/>
          <w:bCs/>
          <w:color w:val="3C3C3C"/>
        </w:rPr>
        <w:t>, </w:t>
      </w:r>
      <w:r w:rsidRPr="009223E9">
        <w:rPr>
          <w:rFonts w:ascii="Book Antiqua" w:hAnsi="Book Antiqua"/>
          <w:color w:val="000000" w:themeColor="text1"/>
        </w:rPr>
        <w:t>Interventional Endoscopy, Division of Gastroenterology, University of Colorado-Denver, Aurora, CO 80045, United States</w:t>
      </w:r>
    </w:p>
    <w:p w14:paraId="4D09CE4D" w14:textId="77777777" w:rsidR="000503F0" w:rsidRDefault="000503F0">
      <w:pPr>
        <w:spacing w:line="360" w:lineRule="auto"/>
        <w:jc w:val="both"/>
      </w:pPr>
    </w:p>
    <w:p w14:paraId="79C5939E" w14:textId="098556EB" w:rsidR="00A77B3E" w:rsidRDefault="00AF31D1">
      <w:pPr>
        <w:spacing w:line="360" w:lineRule="auto"/>
        <w:jc w:val="both"/>
      </w:pPr>
      <w:r>
        <w:rPr>
          <w:rFonts w:ascii="Book Antiqua" w:eastAsia="Book Antiqua" w:hAnsi="Book Antiqua" w:cs="Book Antiqua"/>
          <w:b/>
          <w:bCs/>
          <w:color w:val="000000"/>
        </w:rPr>
        <w:t xml:space="preserve">Author </w:t>
      </w:r>
      <w:bookmarkStart w:id="2" w:name="_Hlk56071791"/>
      <w:r>
        <w:rPr>
          <w:rFonts w:ascii="Book Antiqua" w:eastAsia="Book Antiqua" w:hAnsi="Book Antiqua" w:cs="Book Antiqua"/>
          <w:b/>
          <w:bCs/>
          <w:color w:val="000000"/>
        </w:rPr>
        <w:t>contribut</w:t>
      </w:r>
      <w:bookmarkEnd w:id="2"/>
      <w:r>
        <w:rPr>
          <w:rFonts w:ascii="Book Antiqua" w:eastAsia="Book Antiqua" w:hAnsi="Book Antiqua" w:cs="Book Antiqua"/>
          <w:b/>
          <w:bCs/>
          <w:color w:val="000000"/>
        </w:rPr>
        <w:t xml:space="preserve">ions: </w:t>
      </w:r>
      <w:proofErr w:type="spellStart"/>
      <w:r w:rsidR="000333C7">
        <w:rPr>
          <w:rFonts w:ascii="Book Antiqua" w:eastAsia="Book Antiqua" w:hAnsi="Book Antiqua" w:cs="Book Antiqua"/>
          <w:color w:val="000000"/>
        </w:rPr>
        <w:t>Wagh</w:t>
      </w:r>
      <w:proofErr w:type="spellEnd"/>
      <w:r w:rsidR="000333C7">
        <w:rPr>
          <w:rFonts w:ascii="Book Antiqua" w:eastAsia="Book Antiqua" w:hAnsi="Book Antiqua" w:cs="Book Antiqua"/>
          <w:color w:val="000000"/>
        </w:rPr>
        <w:t xml:space="preserve"> MS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c</w:t>
      </w:r>
      <w:r>
        <w:rPr>
          <w:rFonts w:ascii="Book Antiqua" w:eastAsia="Book Antiqua" w:hAnsi="Book Antiqua" w:cs="Book Antiqua"/>
          <w:color w:val="000000"/>
        </w:rPr>
        <w:t>onception of the study</w:t>
      </w:r>
      <w:r w:rsidR="000333C7">
        <w:rPr>
          <w:rFonts w:ascii="Book Antiqua" w:eastAsia="Book Antiqua" w:hAnsi="Book Antiqua" w:cs="Book Antiqua"/>
          <w:color w:val="000000"/>
        </w:rPr>
        <w:t xml:space="preserve">; Kolb JM and Jonas D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a</w:t>
      </w:r>
      <w:r>
        <w:rPr>
          <w:rFonts w:ascii="Book Antiqua" w:eastAsia="Book Antiqua" w:hAnsi="Book Antiqua" w:cs="Book Antiqua"/>
          <w:color w:val="000000"/>
        </w:rPr>
        <w:t>cquisition of data</w:t>
      </w:r>
      <w:r w:rsidR="000333C7">
        <w:rPr>
          <w:rFonts w:ascii="Book Antiqua" w:eastAsia="Book Antiqua" w:hAnsi="Book Antiqua" w:cs="Book Antiqua"/>
          <w:color w:val="000000"/>
        </w:rPr>
        <w:t xml:space="preserve">; Kolb JM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a</w:t>
      </w:r>
      <w:r>
        <w:rPr>
          <w:rFonts w:ascii="Book Antiqua" w:eastAsia="Book Antiqua" w:hAnsi="Book Antiqua" w:cs="Book Antiqua"/>
          <w:color w:val="000000"/>
        </w:rPr>
        <w:t>nalysis and interpretation of data, drafting of the manuscript</w:t>
      </w:r>
      <w:r w:rsidR="000333C7">
        <w:rPr>
          <w:rFonts w:ascii="Book Antiqua" w:eastAsia="Book Antiqua" w:hAnsi="Book Antiqua" w:cs="Book Antiqua"/>
          <w:color w:val="000000"/>
        </w:rPr>
        <w:t xml:space="preserve">; Kolb JM, </w:t>
      </w:r>
      <w:proofErr w:type="spellStart"/>
      <w:r w:rsidR="000333C7">
        <w:rPr>
          <w:rFonts w:ascii="Book Antiqua" w:eastAsia="Book Antiqua" w:hAnsi="Book Antiqua" w:cs="Book Antiqua"/>
          <w:color w:val="000000"/>
        </w:rPr>
        <w:t>Funari</w:t>
      </w:r>
      <w:proofErr w:type="spellEnd"/>
      <w:r w:rsidR="000333C7">
        <w:rPr>
          <w:rFonts w:ascii="Book Antiqua" w:eastAsia="Book Antiqua" w:hAnsi="Book Antiqua" w:cs="Book Antiqua"/>
          <w:color w:val="000000"/>
        </w:rPr>
        <w:t xml:space="preserve"> MP, </w:t>
      </w:r>
      <w:proofErr w:type="spellStart"/>
      <w:r w:rsidR="000333C7" w:rsidRPr="000333C7">
        <w:rPr>
          <w:rFonts w:ascii="Book Antiqua" w:eastAsia="Book Antiqua" w:hAnsi="Book Antiqua" w:cs="Book Antiqua"/>
          <w:color w:val="000000"/>
        </w:rPr>
        <w:t>Hammad</w:t>
      </w:r>
      <w:proofErr w:type="spellEnd"/>
      <w:r w:rsidR="000333C7" w:rsidRPr="000333C7">
        <w:rPr>
          <w:rFonts w:ascii="Book Antiqua" w:eastAsia="Book Antiqua" w:hAnsi="Book Antiqua" w:cs="Book Antiqua"/>
          <w:color w:val="000000"/>
        </w:rPr>
        <w:t xml:space="preserve"> </w:t>
      </w:r>
      <w:r w:rsidR="000333C7">
        <w:rPr>
          <w:rFonts w:ascii="Book Antiqua" w:eastAsia="Book Antiqua" w:hAnsi="Book Antiqua" w:cs="Book Antiqua"/>
          <w:color w:val="000000"/>
        </w:rPr>
        <w:t xml:space="preserve">H, </w:t>
      </w:r>
      <w:r w:rsidR="000333C7" w:rsidRPr="000333C7">
        <w:rPr>
          <w:rFonts w:ascii="Book Antiqua" w:eastAsia="Book Antiqua" w:hAnsi="Book Antiqua" w:cs="Book Antiqua"/>
          <w:color w:val="000000"/>
        </w:rPr>
        <w:t>Menard-</w:t>
      </w:r>
      <w:proofErr w:type="spellStart"/>
      <w:r w:rsidR="000333C7" w:rsidRPr="000333C7">
        <w:rPr>
          <w:rFonts w:ascii="Book Antiqua" w:eastAsia="Book Antiqua" w:hAnsi="Book Antiqua" w:cs="Book Antiqua"/>
          <w:color w:val="000000"/>
        </w:rPr>
        <w:t>Katcher</w:t>
      </w:r>
      <w:proofErr w:type="spellEnd"/>
      <w:r w:rsidR="000333C7" w:rsidRPr="000333C7">
        <w:rPr>
          <w:rFonts w:ascii="Book Antiqua" w:eastAsia="Book Antiqua" w:hAnsi="Book Antiqua" w:cs="Book Antiqua"/>
          <w:color w:val="000000"/>
        </w:rPr>
        <w:t xml:space="preserve"> </w:t>
      </w:r>
      <w:r w:rsidR="000333C7">
        <w:rPr>
          <w:rFonts w:ascii="Book Antiqua" w:eastAsia="Book Antiqua" w:hAnsi="Book Antiqua" w:cs="Book Antiqua"/>
          <w:color w:val="000000"/>
        </w:rPr>
        <w:lastRenderedPageBreak/>
        <w:t xml:space="preserve">P and </w:t>
      </w:r>
      <w:proofErr w:type="spellStart"/>
      <w:r w:rsidR="000333C7">
        <w:rPr>
          <w:rFonts w:ascii="Book Antiqua" w:eastAsia="Book Antiqua" w:hAnsi="Book Antiqua" w:cs="Book Antiqua"/>
          <w:color w:val="000000"/>
        </w:rPr>
        <w:t>Wagh</w:t>
      </w:r>
      <w:proofErr w:type="spellEnd"/>
      <w:r w:rsidR="000333C7">
        <w:rPr>
          <w:rFonts w:ascii="Book Antiqua" w:eastAsia="Book Antiqua" w:hAnsi="Book Antiqua" w:cs="Book Antiqua"/>
          <w:color w:val="000000"/>
        </w:rPr>
        <w:t xml:space="preserve"> MS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c</w:t>
      </w:r>
      <w:r>
        <w:rPr>
          <w:rFonts w:ascii="Book Antiqua" w:eastAsia="Book Antiqua" w:hAnsi="Book Antiqua" w:cs="Book Antiqua"/>
          <w:color w:val="000000"/>
        </w:rPr>
        <w:t>ritical revisions of the manuscript and final approval of the version of the article to be published</w:t>
      </w:r>
      <w:r w:rsidR="000333C7">
        <w:rPr>
          <w:rFonts w:ascii="Book Antiqua" w:eastAsia="Book Antiqua" w:hAnsi="Book Antiqua" w:cs="Book Antiqua"/>
          <w:color w:val="000000"/>
        </w:rPr>
        <w:t>.</w:t>
      </w:r>
    </w:p>
    <w:p w14:paraId="2BBD0731" w14:textId="77777777" w:rsidR="00A77B3E" w:rsidRDefault="00A77B3E">
      <w:pPr>
        <w:spacing w:line="360" w:lineRule="auto"/>
        <w:jc w:val="both"/>
      </w:pPr>
    </w:p>
    <w:p w14:paraId="0DC9A0C5" w14:textId="7C562C42" w:rsidR="00A77B3E" w:rsidRDefault="00AF31D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Mihir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Wagh</w:t>
      </w:r>
      <w:proofErr w:type="spellEnd"/>
      <w:r>
        <w:rPr>
          <w:rFonts w:ascii="Book Antiqua" w:eastAsia="Book Antiqua" w:hAnsi="Book Antiqua" w:cs="Book Antiqua"/>
          <w:b/>
          <w:bCs/>
          <w:color w:val="000000"/>
        </w:rPr>
        <w:t xml:space="preserve">, </w:t>
      </w:r>
      <w:r w:rsidR="00F84977" w:rsidRPr="00F84977">
        <w:rPr>
          <w:rFonts w:ascii="Book Antiqua" w:eastAsia="Book Antiqua" w:hAnsi="Book Antiqua" w:cs="Book Antiqua"/>
          <w:b/>
          <w:bCs/>
          <w:color w:val="000000"/>
        </w:rPr>
        <w:t>FACG, FASGE</w:t>
      </w:r>
      <w:r w:rsidR="00F84977">
        <w:rPr>
          <w:rFonts w:ascii="Book Antiqua" w:eastAsia="Book Antiqua" w:hAnsi="Book Antiqua" w:cs="Book Antiqua"/>
          <w:b/>
          <w:bCs/>
          <w:color w:val="000000"/>
        </w:rPr>
        <w:t>,</w:t>
      </w:r>
      <w:r w:rsidR="00F84977" w:rsidRPr="00F8497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MD, </w:t>
      </w:r>
      <w:r w:rsidRPr="00F84977">
        <w:rPr>
          <w:rFonts w:ascii="Book Antiqua" w:eastAsia="Book Antiqua" w:hAnsi="Book Antiqua" w:cs="Book Antiqua"/>
          <w:b/>
          <w:bCs/>
          <w:color w:val="000000"/>
        </w:rPr>
        <w:t>Associate Professor</w:t>
      </w:r>
      <w:r w:rsidR="00F84977" w:rsidRPr="00F84977">
        <w:rPr>
          <w:rFonts w:ascii="Book Antiqua" w:eastAsia="Book Antiqua" w:hAnsi="Book Antiqua" w:cs="Book Antiqua"/>
          <w:b/>
          <w:bCs/>
          <w:color w:val="000000"/>
        </w:rPr>
        <w:t>,</w:t>
      </w:r>
      <w:r w:rsidR="00F84977">
        <w:rPr>
          <w:rFonts w:ascii="Book Antiqua" w:eastAsia="Book Antiqua" w:hAnsi="Book Antiqua" w:cs="Book Antiqua"/>
          <w:b/>
          <w:bCs/>
          <w:color w:val="000000"/>
        </w:rPr>
        <w:t xml:space="preserve"> </w:t>
      </w:r>
      <w:r w:rsidR="000503F0" w:rsidRPr="009223E9">
        <w:rPr>
          <w:rFonts w:ascii="Book Antiqua" w:hAnsi="Book Antiqua"/>
          <w:color w:val="000000" w:themeColor="text1"/>
        </w:rPr>
        <w:t xml:space="preserve">Interventional Endoscopy, </w:t>
      </w:r>
      <w:r w:rsidR="00F84977" w:rsidRPr="009223E9">
        <w:rPr>
          <w:rFonts w:ascii="Book Antiqua" w:hAnsi="Book Antiqua"/>
          <w:color w:val="000000" w:themeColor="text1"/>
        </w:rPr>
        <w:t xml:space="preserve">Division of Gastroenterology, University of Colorado-Denver, 1635 Aurora Court, F735, Aurora, CO 80045, United States. </w:t>
      </w:r>
      <w:r w:rsidRPr="009223E9">
        <w:rPr>
          <w:rFonts w:ascii="Book Antiqua" w:eastAsia="Book Antiqua" w:hAnsi="Book Antiqua" w:cs="Book Antiqua"/>
          <w:color w:val="000000" w:themeColor="text1"/>
        </w:rPr>
        <w:t>mihir.wagh@cuanschutz.edu</w:t>
      </w:r>
    </w:p>
    <w:p w14:paraId="0B29615D" w14:textId="77777777" w:rsidR="00A77B3E" w:rsidRDefault="00A77B3E">
      <w:pPr>
        <w:spacing w:line="360" w:lineRule="auto"/>
        <w:jc w:val="both"/>
      </w:pPr>
    </w:p>
    <w:p w14:paraId="4D88DE50" w14:textId="77777777" w:rsidR="00A77B3E" w:rsidRDefault="00AF31D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2020</w:t>
      </w:r>
    </w:p>
    <w:p w14:paraId="16C57F61" w14:textId="77777777" w:rsidR="00A77B3E" w:rsidRDefault="00AF31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2020</w:t>
      </w:r>
    </w:p>
    <w:p w14:paraId="31B45753" w14:textId="1DD5F91B" w:rsidR="00A77B3E" w:rsidRDefault="00AF31D1">
      <w:pPr>
        <w:spacing w:line="360" w:lineRule="auto"/>
        <w:jc w:val="both"/>
      </w:pPr>
      <w:r>
        <w:rPr>
          <w:rFonts w:ascii="Book Antiqua" w:eastAsia="Book Antiqua" w:hAnsi="Book Antiqua" w:cs="Book Antiqua"/>
          <w:b/>
          <w:bCs/>
          <w:color w:val="000000"/>
        </w:rPr>
        <w:t xml:space="preserve">Accepted: </w:t>
      </w:r>
      <w:r w:rsidR="009223E9" w:rsidRPr="009223E9">
        <w:rPr>
          <w:rFonts w:ascii="Book Antiqua" w:eastAsia="Book Antiqua" w:hAnsi="Book Antiqua" w:cs="Book Antiqua"/>
          <w:bCs/>
          <w:color w:val="000000"/>
        </w:rPr>
        <w:t>November 29, 2020</w:t>
      </w:r>
    </w:p>
    <w:p w14:paraId="6E86CFA2" w14:textId="51ABD766" w:rsidR="00A77B3E" w:rsidRDefault="00AF31D1">
      <w:pPr>
        <w:spacing w:line="360" w:lineRule="auto"/>
        <w:jc w:val="both"/>
        <w:rPr>
          <w:lang w:eastAsia="zh-CN"/>
        </w:rPr>
      </w:pPr>
      <w:r>
        <w:rPr>
          <w:rFonts w:ascii="Book Antiqua" w:eastAsia="Book Antiqua" w:hAnsi="Book Antiqua" w:cs="Book Antiqua"/>
          <w:b/>
          <w:bCs/>
          <w:color w:val="000000"/>
        </w:rPr>
        <w:t xml:space="preserve">Published online: </w:t>
      </w:r>
      <w:r w:rsidR="00630CF2">
        <w:rPr>
          <w:rFonts w:ascii="Book Antiqua" w:hAnsi="Book Antiqua"/>
          <w:color w:val="000000"/>
          <w:shd w:val="clear" w:color="auto" w:fill="FFFFFF"/>
        </w:rPr>
        <w:t>December 16</w:t>
      </w:r>
      <w:r w:rsidR="00630CF2">
        <w:rPr>
          <w:rFonts w:ascii="Book Antiqua" w:hAnsi="Book Antiqua" w:hint="eastAsia"/>
          <w:color w:val="000000"/>
          <w:shd w:val="clear" w:color="auto" w:fill="FFFFFF"/>
          <w:lang w:eastAsia="zh-CN"/>
        </w:rPr>
        <w:t>, 2020</w:t>
      </w:r>
    </w:p>
    <w:p w14:paraId="44D87AC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FEBFB8A" w14:textId="77777777" w:rsidR="00A77B3E" w:rsidRDefault="00AF31D1">
      <w:pPr>
        <w:spacing w:line="360" w:lineRule="auto"/>
        <w:jc w:val="both"/>
      </w:pPr>
      <w:r>
        <w:rPr>
          <w:rFonts w:ascii="Book Antiqua" w:eastAsia="Book Antiqua" w:hAnsi="Book Antiqua" w:cs="Book Antiqua"/>
          <w:b/>
          <w:color w:val="000000"/>
        </w:rPr>
        <w:lastRenderedPageBreak/>
        <w:t>Abstract</w:t>
      </w:r>
    </w:p>
    <w:p w14:paraId="5B1DBAA4" w14:textId="77777777" w:rsidR="00A77B3E" w:rsidRDefault="00AF31D1">
      <w:pPr>
        <w:spacing w:line="360" w:lineRule="auto"/>
        <w:jc w:val="both"/>
      </w:pPr>
      <w:r>
        <w:rPr>
          <w:rFonts w:ascii="Book Antiqua" w:eastAsia="Book Antiqua" w:hAnsi="Book Antiqua" w:cs="Book Antiqua"/>
          <w:color w:val="000000"/>
        </w:rPr>
        <w:t>BACKGROUND</w:t>
      </w:r>
    </w:p>
    <w:p w14:paraId="1E8E19CB" w14:textId="40BA48F3" w:rsidR="00A77B3E" w:rsidRDefault="00AF31D1">
      <w:pPr>
        <w:spacing w:line="360" w:lineRule="auto"/>
        <w:jc w:val="both"/>
      </w:pPr>
      <w:bookmarkStart w:id="3" w:name="_Hlk56074666"/>
      <w:r>
        <w:rPr>
          <w:rFonts w:ascii="Book Antiqua" w:eastAsia="Book Antiqua" w:hAnsi="Book Antiqua" w:cs="Book Antiqua"/>
          <w:color w:val="000000"/>
        </w:rPr>
        <w:t>Per-oral endoscopic myotomy</w:t>
      </w:r>
      <w:bookmarkEnd w:id="3"/>
      <w:r>
        <w:rPr>
          <w:rFonts w:ascii="Book Antiqua" w:eastAsia="Book Antiqua" w:hAnsi="Book Antiqua" w:cs="Book Antiqua"/>
          <w:color w:val="000000"/>
        </w:rPr>
        <w:t xml:space="preserve"> (POEM) is safe and effective for the treatment of achalasia. There is limited data on performance of POEM in patients with altered upper gastrointestinal anatomy, especially after bariatric surgery. Outcomes in patients with prior sleeve gastrectomy have not been reported.</w:t>
      </w:r>
    </w:p>
    <w:p w14:paraId="4C805005" w14:textId="77777777" w:rsidR="00A77B3E" w:rsidRDefault="00A77B3E">
      <w:pPr>
        <w:spacing w:line="360" w:lineRule="auto"/>
        <w:jc w:val="both"/>
      </w:pPr>
    </w:p>
    <w:p w14:paraId="718AB065" w14:textId="77777777" w:rsidR="00A77B3E" w:rsidRDefault="00AF31D1">
      <w:pPr>
        <w:spacing w:line="360" w:lineRule="auto"/>
        <w:jc w:val="both"/>
      </w:pPr>
      <w:r>
        <w:rPr>
          <w:rFonts w:ascii="Book Antiqua" w:eastAsia="Book Antiqua" w:hAnsi="Book Antiqua" w:cs="Book Antiqua"/>
          <w:color w:val="000000"/>
        </w:rPr>
        <w:t>AIM</w:t>
      </w:r>
    </w:p>
    <w:p w14:paraId="709E1810" w14:textId="44DAFFC8" w:rsidR="00A77B3E" w:rsidRDefault="00DA2576">
      <w:pPr>
        <w:spacing w:line="360" w:lineRule="auto"/>
        <w:jc w:val="both"/>
      </w:pPr>
      <w:proofErr w:type="gramStart"/>
      <w:r>
        <w:rPr>
          <w:rFonts w:ascii="Book Antiqua" w:eastAsia="Book Antiqua" w:hAnsi="Book Antiqua" w:cs="Book Antiqua"/>
          <w:color w:val="000000"/>
        </w:rPr>
        <w:t>T</w:t>
      </w:r>
      <w:r w:rsidR="00AF31D1">
        <w:rPr>
          <w:rFonts w:ascii="Book Antiqua" w:eastAsia="Book Antiqua" w:hAnsi="Book Antiqua" w:cs="Book Antiqua"/>
          <w:color w:val="000000"/>
        </w:rPr>
        <w:t>o assess the efficacy and safety of POEM in patients with prior bariatric surgery.</w:t>
      </w:r>
      <w:proofErr w:type="gramEnd"/>
    </w:p>
    <w:p w14:paraId="7C0E03F0" w14:textId="77777777" w:rsidR="00A77B3E" w:rsidRDefault="00A77B3E">
      <w:pPr>
        <w:spacing w:line="360" w:lineRule="auto"/>
        <w:jc w:val="both"/>
      </w:pPr>
    </w:p>
    <w:p w14:paraId="40B9FE35" w14:textId="77777777" w:rsidR="00A77B3E" w:rsidRDefault="00AF31D1">
      <w:pPr>
        <w:spacing w:line="360" w:lineRule="auto"/>
        <w:jc w:val="both"/>
      </w:pPr>
      <w:r>
        <w:rPr>
          <w:rFonts w:ascii="Book Antiqua" w:eastAsia="Book Antiqua" w:hAnsi="Book Antiqua" w:cs="Book Antiqua"/>
          <w:color w:val="000000"/>
        </w:rPr>
        <w:t>METHODS</w:t>
      </w:r>
    </w:p>
    <w:p w14:paraId="3A5A0003" w14:textId="007FEA86" w:rsidR="00A77B3E" w:rsidRDefault="00AF31D1">
      <w:pPr>
        <w:spacing w:line="360" w:lineRule="auto"/>
        <w:jc w:val="both"/>
      </w:pPr>
      <w:r>
        <w:rPr>
          <w:rFonts w:ascii="Book Antiqua" w:eastAsia="Book Antiqua" w:hAnsi="Book Antiqua" w:cs="Book Antiqua"/>
          <w:color w:val="000000"/>
        </w:rPr>
        <w:t xml:space="preserve">A prospective POEM database was reviewed from 3/2017-5/2020 to identify patients who underwent POEM after prior bariatric surgery. Efficacy was assessed by technical success (defined as the ability to successfully complete the procedure) and clinical success </w:t>
      </w:r>
      <w:r w:rsidR="00DA2576">
        <w:rPr>
          <w:rFonts w:ascii="Book Antiqua" w:eastAsia="Book Antiqua" w:hAnsi="Book Antiqua" w:cs="Book Antiqua"/>
          <w:color w:val="000000"/>
        </w:rPr>
        <w:t>[</w:t>
      </w:r>
      <w:r>
        <w:rPr>
          <w:rFonts w:ascii="Book Antiqua" w:eastAsia="Book Antiqua" w:hAnsi="Book Antiqua" w:cs="Book Antiqua"/>
          <w:color w:val="000000"/>
        </w:rPr>
        <w:t xml:space="preserve">decrease in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w:t>
      </w:r>
      <w:r w:rsidR="00DA2576">
        <w:rPr>
          <w:rFonts w:ascii="Book Antiqua" w:eastAsia="Book Antiqua" w:hAnsi="Book Antiqua" w:cs="Book Antiqua"/>
          <w:color w:val="000000"/>
        </w:rPr>
        <w:t>(</w:t>
      </w:r>
      <w:r>
        <w:rPr>
          <w:rFonts w:ascii="Book Antiqua" w:eastAsia="Book Antiqua" w:hAnsi="Book Antiqua" w:cs="Book Antiqua"/>
          <w:color w:val="000000"/>
        </w:rPr>
        <w:t>ES</w:t>
      </w:r>
      <w:r w:rsidR="00DA2576">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r w:rsidR="00DA2576" w:rsidRPr="00493295">
        <w:rPr>
          <w:rFonts w:ascii="Book Antiqua" w:hAnsi="Book Antiqua" w:cs="Book Antiqua"/>
          <w:color w:val="000000"/>
          <w:lang w:eastAsia="zh-CN"/>
        </w:rPr>
        <w:t>≤</w:t>
      </w:r>
      <w:r w:rsidR="00DA2576" w:rsidRPr="00493295">
        <w:rPr>
          <w:rFonts w:ascii="Book Antiqua" w:eastAsia="Book Antiqua" w:hAnsi="Book Antiqua" w:cs="Book Antiqua"/>
          <w:color w:val="000000"/>
        </w:rPr>
        <w:t xml:space="preserve"> </w:t>
      </w:r>
      <w:r>
        <w:rPr>
          <w:rFonts w:ascii="Book Antiqua" w:eastAsia="Book Antiqua" w:hAnsi="Book Antiqua" w:cs="Book Antiqua"/>
          <w:color w:val="000000"/>
        </w:rPr>
        <w:t>3 post procedure</w:t>
      </w:r>
      <w:r w:rsidR="00DA2576">
        <w:rPr>
          <w:rFonts w:ascii="Book Antiqua" w:eastAsia="Book Antiqua" w:hAnsi="Book Antiqua" w:cs="Book Antiqua"/>
          <w:color w:val="000000"/>
        </w:rPr>
        <w:t xml:space="preserve">]. </w:t>
      </w:r>
      <w:r>
        <w:rPr>
          <w:rFonts w:ascii="Book Antiqua" w:eastAsia="Book Antiqua" w:hAnsi="Book Antiqua" w:cs="Book Antiqua"/>
          <w:color w:val="000000"/>
        </w:rPr>
        <w:t>Safety was evaluated by recording adverse events.</w:t>
      </w:r>
    </w:p>
    <w:p w14:paraId="29BF34E1" w14:textId="77777777" w:rsidR="00A77B3E" w:rsidRDefault="00A77B3E">
      <w:pPr>
        <w:spacing w:line="360" w:lineRule="auto"/>
        <w:jc w:val="both"/>
      </w:pPr>
    </w:p>
    <w:p w14:paraId="275C61A6" w14:textId="77777777" w:rsidR="00A77B3E" w:rsidRDefault="00AF31D1">
      <w:pPr>
        <w:spacing w:line="360" w:lineRule="auto"/>
        <w:jc w:val="both"/>
      </w:pPr>
      <w:r>
        <w:rPr>
          <w:rFonts w:ascii="Book Antiqua" w:eastAsia="Book Antiqua" w:hAnsi="Book Antiqua" w:cs="Book Antiqua"/>
          <w:color w:val="000000"/>
        </w:rPr>
        <w:t>RESULTS</w:t>
      </w:r>
    </w:p>
    <w:p w14:paraId="1E1AE2D7" w14:textId="77777777" w:rsidR="00A77B3E" w:rsidRDefault="00AF31D1">
      <w:pPr>
        <w:spacing w:line="360" w:lineRule="auto"/>
        <w:jc w:val="both"/>
      </w:pPr>
      <w:r>
        <w:rPr>
          <w:rFonts w:ascii="Book Antiqua" w:eastAsia="Book Antiqua" w:hAnsi="Book Antiqua" w:cs="Book Antiqua"/>
          <w:color w:val="000000"/>
        </w:rPr>
        <w:t xml:space="preserve">Six patients (50% male, mean age 48 years) with a history of prior bariatric surgery who underwent POEM were included. Three had prior sleeve gastrectomy (SG) and three prior Roux-en-Y gastric </w:t>
      </w:r>
      <w:proofErr w:type="gramStart"/>
      <w:r>
        <w:rPr>
          <w:rFonts w:ascii="Book Antiqua" w:eastAsia="Book Antiqua" w:hAnsi="Book Antiqua" w:cs="Book Antiqua"/>
          <w:color w:val="000000"/>
        </w:rPr>
        <w:t>bypass</w:t>
      </w:r>
      <w:proofErr w:type="gramEnd"/>
      <w:r>
        <w:rPr>
          <w:rFonts w:ascii="Book Antiqua" w:eastAsia="Book Antiqua" w:hAnsi="Book Antiqua" w:cs="Book Antiqua"/>
          <w:color w:val="000000"/>
        </w:rPr>
        <w:t xml:space="preserve"> (RYGB). Four patients had achalasia subtype II and 2 had type I. Most (4) patients had undergone previous achalasia therapy. Technical success was 100%. Clinical success was achieved in 4 (67%) patients at mean follow-up of 21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In one of the clinical failures,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evaluation demonstrated adequate treatment and candida esophagitis was noted as the likely cause of dysphagia. There were no major adverse events.</w:t>
      </w:r>
    </w:p>
    <w:p w14:paraId="087D1B2A" w14:textId="77777777" w:rsidR="00A77B3E" w:rsidRDefault="00A77B3E">
      <w:pPr>
        <w:spacing w:line="360" w:lineRule="auto"/>
        <w:jc w:val="both"/>
      </w:pPr>
    </w:p>
    <w:p w14:paraId="4287D18E" w14:textId="77777777" w:rsidR="00A77B3E" w:rsidRDefault="00AF31D1">
      <w:pPr>
        <w:spacing w:line="360" w:lineRule="auto"/>
        <w:jc w:val="both"/>
      </w:pPr>
      <w:r>
        <w:rPr>
          <w:rFonts w:ascii="Book Antiqua" w:eastAsia="Book Antiqua" w:hAnsi="Book Antiqua" w:cs="Book Antiqua"/>
          <w:color w:val="000000"/>
        </w:rPr>
        <w:t>CONCLUSION</w:t>
      </w:r>
    </w:p>
    <w:p w14:paraId="6F7F105F" w14:textId="77777777" w:rsidR="00A77B3E" w:rsidRDefault="00AF31D1">
      <w:pPr>
        <w:spacing w:line="360" w:lineRule="auto"/>
        <w:jc w:val="both"/>
      </w:pPr>
      <w:r>
        <w:rPr>
          <w:rFonts w:ascii="Book Antiqua" w:eastAsia="Book Antiqua" w:hAnsi="Book Antiqua" w:cs="Book Antiqua"/>
          <w:color w:val="000000"/>
        </w:rPr>
        <w:lastRenderedPageBreak/>
        <w:t>POEM is technically feasible after both RYGB and SG and offers an effective treatment for this rare group of patients where surgical options for achalasia are limited.</w:t>
      </w:r>
    </w:p>
    <w:p w14:paraId="78A3F9E7" w14:textId="77777777" w:rsidR="00A77B3E" w:rsidRDefault="00A77B3E">
      <w:pPr>
        <w:spacing w:line="360" w:lineRule="auto"/>
        <w:jc w:val="both"/>
      </w:pPr>
    </w:p>
    <w:p w14:paraId="45B71A9D" w14:textId="36E29612" w:rsidR="00A77B3E" w:rsidRDefault="00AF31D1">
      <w:pPr>
        <w:spacing w:line="360" w:lineRule="auto"/>
        <w:jc w:val="both"/>
      </w:pPr>
      <w:r>
        <w:rPr>
          <w:rFonts w:ascii="Book Antiqua" w:eastAsia="Book Antiqua" w:hAnsi="Book Antiqua" w:cs="Book Antiqua"/>
          <w:b/>
          <w:bCs/>
          <w:color w:val="000000"/>
        </w:rPr>
        <w:t xml:space="preserve">Key Words: </w:t>
      </w:r>
      <w:r w:rsidR="00DA2576">
        <w:rPr>
          <w:rFonts w:ascii="Book Antiqua" w:eastAsia="Book Antiqua" w:hAnsi="Book Antiqua" w:cs="Book Antiqua"/>
          <w:color w:val="000000"/>
        </w:rPr>
        <w:t>O</w:t>
      </w:r>
      <w:r>
        <w:rPr>
          <w:rFonts w:ascii="Book Antiqua" w:eastAsia="Book Antiqua" w:hAnsi="Book Antiqua" w:cs="Book Antiqua"/>
          <w:color w:val="000000"/>
        </w:rPr>
        <w:t xml:space="preserve">besity; </w:t>
      </w:r>
      <w:r w:rsidR="00DA2576">
        <w:rPr>
          <w:rFonts w:ascii="Book Antiqua" w:eastAsia="Book Antiqua" w:hAnsi="Book Antiqua" w:cs="Book Antiqua"/>
          <w:color w:val="000000"/>
        </w:rPr>
        <w:t>B</w:t>
      </w:r>
      <w:r>
        <w:rPr>
          <w:rFonts w:ascii="Book Antiqua" w:eastAsia="Book Antiqua" w:hAnsi="Book Antiqua" w:cs="Book Antiqua"/>
          <w:color w:val="000000"/>
        </w:rPr>
        <w:t xml:space="preserve">ariatric surgery; </w:t>
      </w:r>
      <w:r w:rsidR="00DA2576">
        <w:rPr>
          <w:rFonts w:ascii="Book Antiqua" w:eastAsia="Book Antiqua" w:hAnsi="Book Antiqua" w:cs="Book Antiqua"/>
          <w:color w:val="000000"/>
        </w:rPr>
        <w:t>A</w:t>
      </w:r>
      <w:r>
        <w:rPr>
          <w:rFonts w:ascii="Book Antiqua" w:eastAsia="Book Antiqua" w:hAnsi="Book Antiqua" w:cs="Book Antiqua"/>
          <w:color w:val="000000"/>
        </w:rPr>
        <w:t xml:space="preserve">chalasia; </w:t>
      </w:r>
      <w:proofErr w:type="spellStart"/>
      <w:r w:rsidR="00DA2576">
        <w:rPr>
          <w:rFonts w:ascii="Book Antiqua" w:eastAsia="Book Antiqua" w:hAnsi="Book Antiqua" w:cs="Book Antiqua"/>
          <w:color w:val="000000"/>
        </w:rPr>
        <w:t>P</w:t>
      </w:r>
      <w:r>
        <w:rPr>
          <w:rFonts w:ascii="Book Antiqua" w:eastAsia="Book Antiqua" w:hAnsi="Book Antiqua" w:cs="Book Antiqua"/>
          <w:color w:val="000000"/>
        </w:rPr>
        <w:t>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w:t>
      </w:r>
      <w:r w:rsidR="00DA2576">
        <w:rPr>
          <w:rFonts w:ascii="Book Antiqua" w:eastAsia="Book Antiqua" w:hAnsi="Book Antiqua" w:cs="Book Antiqua"/>
          <w:color w:val="000000"/>
        </w:rPr>
        <w:t>S</w:t>
      </w:r>
      <w:r>
        <w:rPr>
          <w:rFonts w:ascii="Book Antiqua" w:eastAsia="Book Antiqua" w:hAnsi="Book Antiqua" w:cs="Book Antiqua"/>
          <w:color w:val="000000"/>
        </w:rPr>
        <w:t xml:space="preserve">leeve gastrectomy; </w:t>
      </w:r>
      <w:r w:rsidR="00DA2576">
        <w:rPr>
          <w:rFonts w:ascii="Book Antiqua" w:eastAsia="Book Antiqua" w:hAnsi="Book Antiqua" w:cs="Book Antiqua"/>
          <w:color w:val="000000"/>
        </w:rPr>
        <w:t>G</w:t>
      </w:r>
      <w:r>
        <w:rPr>
          <w:rFonts w:ascii="Book Antiqua" w:eastAsia="Book Antiqua" w:hAnsi="Book Antiqua" w:cs="Book Antiqua"/>
          <w:color w:val="000000"/>
        </w:rPr>
        <w:t>astric bypass</w:t>
      </w:r>
    </w:p>
    <w:p w14:paraId="1C84D114" w14:textId="77777777" w:rsidR="00A77B3E" w:rsidRDefault="00A77B3E">
      <w:pPr>
        <w:spacing w:line="360" w:lineRule="auto"/>
        <w:jc w:val="both"/>
      </w:pPr>
    </w:p>
    <w:p w14:paraId="4A7FA714" w14:textId="77777777" w:rsidR="00A75E8E" w:rsidRDefault="00A75E8E">
      <w:pPr>
        <w:spacing w:line="360" w:lineRule="auto"/>
        <w:jc w:val="both"/>
        <w:rPr>
          <w:rFonts w:ascii="Book Antiqua" w:hAnsi="Book Antiqua" w:cs="Book Antiqua" w:hint="eastAsia"/>
          <w:color w:val="000000"/>
          <w:lang w:eastAsia="zh-CN"/>
        </w:rPr>
      </w:pPr>
      <w:r w:rsidRPr="00A75E8E">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F31D1">
        <w:rPr>
          <w:rFonts w:ascii="Book Antiqua" w:eastAsia="Book Antiqua" w:hAnsi="Book Antiqua" w:cs="Book Antiqua"/>
          <w:color w:val="000000"/>
        </w:rPr>
        <w:t xml:space="preserve">Kolb JM, Jonas D, </w:t>
      </w:r>
      <w:proofErr w:type="spellStart"/>
      <w:r w:rsidR="00AF31D1">
        <w:rPr>
          <w:rFonts w:ascii="Book Antiqua" w:eastAsia="Book Antiqua" w:hAnsi="Book Antiqua" w:cs="Book Antiqua"/>
          <w:color w:val="000000"/>
        </w:rPr>
        <w:t>Funari</w:t>
      </w:r>
      <w:proofErr w:type="spellEnd"/>
      <w:r w:rsidR="00AF31D1">
        <w:rPr>
          <w:rFonts w:ascii="Book Antiqua" w:eastAsia="Book Antiqua" w:hAnsi="Book Antiqua" w:cs="Book Antiqua"/>
          <w:color w:val="000000"/>
        </w:rPr>
        <w:t xml:space="preserve"> MP, </w:t>
      </w:r>
      <w:proofErr w:type="spellStart"/>
      <w:r w:rsidR="00AF31D1">
        <w:rPr>
          <w:rFonts w:ascii="Book Antiqua" w:eastAsia="Book Antiqua" w:hAnsi="Book Antiqua" w:cs="Book Antiqua"/>
          <w:color w:val="000000"/>
        </w:rPr>
        <w:t>Hammad</w:t>
      </w:r>
      <w:proofErr w:type="spellEnd"/>
      <w:r w:rsidR="00AF31D1">
        <w:rPr>
          <w:rFonts w:ascii="Book Antiqua" w:eastAsia="Book Antiqua" w:hAnsi="Book Antiqua" w:cs="Book Antiqua"/>
          <w:color w:val="000000"/>
        </w:rPr>
        <w:t xml:space="preserve"> H, Menard-</w:t>
      </w:r>
      <w:proofErr w:type="spellStart"/>
      <w:r w:rsidR="00AF31D1">
        <w:rPr>
          <w:rFonts w:ascii="Book Antiqua" w:eastAsia="Book Antiqua" w:hAnsi="Book Antiqua" w:cs="Book Antiqua"/>
          <w:color w:val="000000"/>
        </w:rPr>
        <w:t>Katcher</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Wagh</w:t>
      </w:r>
      <w:proofErr w:type="spellEnd"/>
      <w:r w:rsidR="00AF31D1">
        <w:rPr>
          <w:rFonts w:ascii="Book Antiqua" w:eastAsia="Book Antiqua" w:hAnsi="Book Antiqua" w:cs="Book Antiqua"/>
          <w:color w:val="000000"/>
        </w:rPr>
        <w:t xml:space="preserve"> MS. Efficacy and safety of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w:t>
      </w:r>
      <w:proofErr w:type="spellStart"/>
      <w:r w:rsidR="00AF31D1">
        <w:rPr>
          <w:rFonts w:ascii="Book Antiqua" w:eastAsia="Book Antiqua" w:hAnsi="Book Antiqua" w:cs="Book Antiqua"/>
          <w:color w:val="000000"/>
        </w:rPr>
        <w:t>myotomy</w:t>
      </w:r>
      <w:proofErr w:type="spellEnd"/>
      <w:r w:rsidR="00AF31D1">
        <w:rPr>
          <w:rFonts w:ascii="Book Antiqua" w:eastAsia="Book Antiqua" w:hAnsi="Book Antiqua" w:cs="Book Antiqua"/>
          <w:color w:val="000000"/>
        </w:rPr>
        <w:t xml:space="preserve"> after prior sleeve gastrectomy and gastric bypass surgery. </w:t>
      </w:r>
      <w:r w:rsidR="00AF31D1">
        <w:rPr>
          <w:rFonts w:ascii="Book Antiqua" w:eastAsia="Book Antiqua" w:hAnsi="Book Antiqua" w:cs="Book Antiqua"/>
          <w:i/>
          <w:iCs/>
          <w:color w:val="000000"/>
        </w:rPr>
        <w:t xml:space="preserve">World J </w:t>
      </w:r>
      <w:proofErr w:type="spellStart"/>
      <w:r w:rsidR="00AF31D1">
        <w:rPr>
          <w:rFonts w:ascii="Book Antiqua" w:eastAsia="Book Antiqua" w:hAnsi="Book Antiqua" w:cs="Book Antiqua"/>
          <w:i/>
          <w:iCs/>
          <w:color w:val="000000"/>
        </w:rPr>
        <w:t>Gastrointest</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Endosc</w:t>
      </w:r>
      <w:proofErr w:type="spellEnd"/>
      <w:r w:rsidR="00AF31D1">
        <w:rPr>
          <w:rFonts w:ascii="Book Antiqua" w:eastAsia="Book Antiqua" w:hAnsi="Book Antiqua" w:cs="Book Antiqua"/>
          <w:color w:val="000000"/>
        </w:rPr>
        <w:t xml:space="preserve"> 2020; </w:t>
      </w:r>
      <w:r w:rsidR="00630CF2" w:rsidRPr="00630CF2">
        <w:rPr>
          <w:rFonts w:ascii="Book Antiqua" w:eastAsia="Book Antiqua" w:hAnsi="Book Antiqua" w:cs="Book Antiqua"/>
          <w:color w:val="000000"/>
        </w:rPr>
        <w:t>12(</w:t>
      </w:r>
      <w:r w:rsidR="00630CF2">
        <w:rPr>
          <w:rFonts w:ascii="Book Antiqua" w:hAnsi="Book Antiqua" w:cs="Book Antiqua" w:hint="eastAsia"/>
          <w:color w:val="000000"/>
          <w:lang w:eastAsia="zh-CN"/>
        </w:rPr>
        <w:t>12</w:t>
      </w:r>
      <w:r w:rsidR="00630CF2" w:rsidRPr="00630CF2">
        <w:rPr>
          <w:rFonts w:ascii="Book Antiqua" w:eastAsia="Book Antiqua" w:hAnsi="Book Antiqua" w:cs="Book Antiqua"/>
          <w:color w:val="000000"/>
        </w:rPr>
        <w:t xml:space="preserve">): </w:t>
      </w:r>
      <w:r>
        <w:rPr>
          <w:rFonts w:ascii="Book Antiqua" w:eastAsia="Book Antiqua" w:hAnsi="Book Antiqua" w:cs="Book Antiqua"/>
          <w:color w:val="000000"/>
        </w:rPr>
        <w:t>532</w:t>
      </w:r>
      <w:r w:rsidR="00630CF2" w:rsidRPr="00630CF2">
        <w:rPr>
          <w:rFonts w:ascii="Book Antiqua" w:eastAsia="Book Antiqua" w:hAnsi="Book Antiqua" w:cs="Book Antiqua"/>
          <w:color w:val="000000"/>
        </w:rPr>
        <w:t>-</w:t>
      </w:r>
      <w:r>
        <w:rPr>
          <w:rFonts w:ascii="Book Antiqua" w:eastAsia="Book Antiqua" w:hAnsi="Book Antiqua" w:cs="Book Antiqua"/>
          <w:color w:val="000000"/>
        </w:rPr>
        <w:t>541</w:t>
      </w:r>
      <w:r w:rsidR="00630CF2" w:rsidRPr="00630CF2">
        <w:rPr>
          <w:rFonts w:ascii="Book Antiqua" w:eastAsia="Book Antiqua" w:hAnsi="Book Antiqua" w:cs="Book Antiqua"/>
          <w:color w:val="000000"/>
        </w:rPr>
        <w:t xml:space="preserve">  </w:t>
      </w:r>
    </w:p>
    <w:p w14:paraId="21653C46" w14:textId="77777777" w:rsidR="00A75E8E" w:rsidRDefault="00630CF2">
      <w:pPr>
        <w:spacing w:line="360" w:lineRule="auto"/>
        <w:jc w:val="both"/>
        <w:rPr>
          <w:rFonts w:ascii="Book Antiqua" w:hAnsi="Book Antiqua" w:cs="Book Antiqua" w:hint="eastAsia"/>
          <w:color w:val="000000"/>
          <w:lang w:eastAsia="zh-CN"/>
        </w:rPr>
      </w:pPr>
      <w:r w:rsidRPr="00A75E8E">
        <w:rPr>
          <w:rFonts w:ascii="Book Antiqua" w:eastAsia="Book Antiqua" w:hAnsi="Book Antiqua" w:cs="Book Antiqua"/>
          <w:b/>
          <w:color w:val="000000"/>
        </w:rPr>
        <w:t>URL:</w:t>
      </w:r>
      <w:r w:rsidRPr="00630CF2">
        <w:rPr>
          <w:rFonts w:ascii="Book Antiqua" w:eastAsia="Book Antiqua" w:hAnsi="Book Antiqua" w:cs="Book Antiqua"/>
          <w:color w:val="000000"/>
        </w:rPr>
        <w:t xml:space="preserve"> https://www.wjgnet.com/1948-5190/full/v12/i</w:t>
      </w:r>
      <w:r>
        <w:rPr>
          <w:rFonts w:ascii="Book Antiqua" w:hAnsi="Book Antiqua" w:cs="Book Antiqua" w:hint="eastAsia"/>
          <w:color w:val="000000"/>
          <w:lang w:eastAsia="zh-CN"/>
        </w:rPr>
        <w:t>12</w:t>
      </w:r>
      <w:r w:rsidRPr="00630CF2">
        <w:rPr>
          <w:rFonts w:ascii="Book Antiqua" w:eastAsia="Book Antiqua" w:hAnsi="Book Antiqua" w:cs="Book Antiqua"/>
          <w:color w:val="000000"/>
        </w:rPr>
        <w:t>/</w:t>
      </w:r>
      <w:r w:rsidR="00A75E8E">
        <w:rPr>
          <w:rFonts w:ascii="Book Antiqua" w:eastAsia="Book Antiqua" w:hAnsi="Book Antiqua" w:cs="Book Antiqua"/>
          <w:color w:val="000000"/>
        </w:rPr>
        <w:t>532</w:t>
      </w:r>
      <w:r w:rsidRPr="00630CF2">
        <w:rPr>
          <w:rFonts w:ascii="Book Antiqua" w:eastAsia="Book Antiqua" w:hAnsi="Book Antiqua" w:cs="Book Antiqua"/>
          <w:color w:val="000000"/>
        </w:rPr>
        <w:t xml:space="preserve">.htm  </w:t>
      </w:r>
    </w:p>
    <w:p w14:paraId="2E55B027" w14:textId="43C60B24" w:rsidR="00A77B3E" w:rsidRDefault="00630CF2">
      <w:pPr>
        <w:spacing w:line="360" w:lineRule="auto"/>
        <w:jc w:val="both"/>
      </w:pPr>
      <w:r w:rsidRPr="00A75E8E">
        <w:rPr>
          <w:rFonts w:ascii="Book Antiqua" w:eastAsia="Book Antiqua" w:hAnsi="Book Antiqua" w:cs="Book Antiqua"/>
          <w:b/>
          <w:color w:val="000000"/>
        </w:rPr>
        <w:t>DOI:</w:t>
      </w:r>
      <w:r w:rsidRPr="00630CF2">
        <w:rPr>
          <w:rFonts w:ascii="Book Antiqua" w:eastAsia="Book Antiqua" w:hAnsi="Book Antiqua" w:cs="Book Antiqua"/>
          <w:color w:val="000000"/>
        </w:rPr>
        <w:t xml:space="preserve"> </w:t>
      </w:r>
      <w:bookmarkStart w:id="4" w:name="_GoBack"/>
      <w:r w:rsidRPr="00630CF2">
        <w:rPr>
          <w:rFonts w:ascii="Book Antiqua" w:eastAsia="Book Antiqua" w:hAnsi="Book Antiqua" w:cs="Book Antiqua"/>
          <w:color w:val="000000"/>
        </w:rPr>
        <w:t>https://dx.doi.org/10.4253/wjge.v12.i</w:t>
      </w:r>
      <w:r>
        <w:rPr>
          <w:rFonts w:ascii="Book Antiqua" w:hAnsi="Book Antiqua" w:cs="Book Antiqua" w:hint="eastAsia"/>
          <w:color w:val="000000"/>
          <w:lang w:eastAsia="zh-CN"/>
        </w:rPr>
        <w:t>12</w:t>
      </w:r>
      <w:r w:rsidRPr="00630CF2">
        <w:rPr>
          <w:rFonts w:ascii="Book Antiqua" w:eastAsia="Book Antiqua" w:hAnsi="Book Antiqua" w:cs="Book Antiqua"/>
          <w:color w:val="000000"/>
        </w:rPr>
        <w:t>.</w:t>
      </w:r>
      <w:r w:rsidR="00A75E8E">
        <w:rPr>
          <w:rFonts w:ascii="Book Antiqua" w:eastAsia="Book Antiqua" w:hAnsi="Book Antiqua" w:cs="Book Antiqua"/>
          <w:color w:val="000000"/>
        </w:rPr>
        <w:t>532</w:t>
      </w:r>
      <w:bookmarkEnd w:id="4"/>
    </w:p>
    <w:p w14:paraId="28539160" w14:textId="77777777" w:rsidR="00A77B3E" w:rsidRDefault="00A77B3E">
      <w:pPr>
        <w:spacing w:line="360" w:lineRule="auto"/>
        <w:jc w:val="both"/>
      </w:pPr>
    </w:p>
    <w:p w14:paraId="28FCD51C" w14:textId="6B81B235" w:rsidR="00A77B3E" w:rsidRDefault="00AF31D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limited data on performance of </w:t>
      </w:r>
      <w:r w:rsidR="00DA2576">
        <w:rPr>
          <w:rFonts w:ascii="Book Antiqua" w:eastAsia="Book Antiqua" w:hAnsi="Book Antiqua" w:cs="Book Antiqua"/>
          <w:color w:val="000000"/>
        </w:rPr>
        <w:t>per-oral endoscopic myotomy (</w:t>
      </w:r>
      <w:r>
        <w:rPr>
          <w:rFonts w:ascii="Book Antiqua" w:eastAsia="Book Antiqua" w:hAnsi="Book Antiqua" w:cs="Book Antiqua"/>
          <w:color w:val="000000"/>
        </w:rPr>
        <w:t>POEM</w:t>
      </w:r>
      <w:r w:rsidR="00DA2576">
        <w:rPr>
          <w:rFonts w:ascii="Book Antiqua" w:eastAsia="Book Antiqua" w:hAnsi="Book Antiqua" w:cs="Book Antiqua"/>
          <w:color w:val="000000"/>
        </w:rPr>
        <w:t>)</w:t>
      </w:r>
      <w:r>
        <w:rPr>
          <w:rFonts w:ascii="Book Antiqua" w:eastAsia="Book Antiqua" w:hAnsi="Book Antiqua" w:cs="Book Antiqua"/>
          <w:color w:val="000000"/>
        </w:rPr>
        <w:t xml:space="preserve"> in patients with altered upper gastrointestinal anatomy, especially after bariatric surgery. To our knowledge, performance and outcomes of POEM have not been reported after sleeve gastrectomy, which is the most common surgical bariatric procedure. Given the worldwide epidemic of obesity, gastroenterologists may be increasingly faced with achalasia after bariatric surgery, for which POEM may be a viable endoscopic option. Our results show that POEM can be safely performed for achalasia in the setting of prior bariatric surgery and offers a safe and effective treatment for these patients with limited surgical options.</w:t>
      </w:r>
    </w:p>
    <w:p w14:paraId="39D968A0" w14:textId="00BC7780" w:rsidR="00A77B3E" w:rsidRDefault="00DA2576">
      <w:pPr>
        <w:spacing w:line="360" w:lineRule="auto"/>
        <w:jc w:val="both"/>
      </w:pPr>
      <w:r>
        <w:br w:type="page"/>
      </w:r>
      <w:r w:rsidR="00AF31D1">
        <w:rPr>
          <w:rFonts w:ascii="Book Antiqua" w:eastAsia="Book Antiqua" w:hAnsi="Book Antiqua" w:cs="Book Antiqua"/>
          <w:b/>
          <w:caps/>
          <w:color w:val="000000"/>
          <w:u w:val="single"/>
        </w:rPr>
        <w:lastRenderedPageBreak/>
        <w:t>INTRODUCTION</w:t>
      </w:r>
    </w:p>
    <w:p w14:paraId="648F9C69" w14:textId="30D11250" w:rsidR="00A77B3E" w:rsidRDefault="00AF31D1">
      <w:pPr>
        <w:spacing w:line="360" w:lineRule="auto"/>
        <w:jc w:val="both"/>
      </w:pPr>
      <w:r>
        <w:rPr>
          <w:rFonts w:ascii="Book Antiqua" w:eastAsia="Book Antiqua" w:hAnsi="Book Antiqua" w:cs="Book Antiqua"/>
          <w:color w:val="000000"/>
        </w:rPr>
        <w:t>Achalasia is a chronic debilitating condition with an incidence rate of approximately 1.07 per 100000 and likely much higher with increasing awareness and advancements in diagnostic tools for evaluation of dysphagia</w:t>
      </w:r>
      <w:r w:rsidR="00DA2576" w:rsidRPr="0049329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characterized by loss of peristalsis of the esophageal body and failure of relaxation of the lower esophageal sphincter (LES). Traditional therapies include pneumatic dilation, endoscopic injection of botulinum toxin, and laparoscopic Heller myotomy (LHM), however per-oral endoscopic myotomy (POEM) has more recently emerged as a safe and effective treatment modality for </w:t>
      </w:r>
      <w:proofErr w:type="gramStart"/>
      <w:r>
        <w:rPr>
          <w:rFonts w:ascii="Book Antiqua" w:eastAsia="Book Antiqua" w:hAnsi="Book Antiqua" w:cs="Book Antiqua"/>
          <w:color w:val="000000"/>
        </w:rPr>
        <w:t>achalasia</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2</w:t>
      </w:r>
      <w:r w:rsidR="004A374C">
        <w:rPr>
          <w:rFonts w:ascii="Book Antiqua" w:hAnsi="Book Antiqua" w:cs="Book Antiqua" w:hint="eastAsia"/>
          <w:color w:val="000000"/>
          <w:vertAlign w:val="superscript"/>
          <w:lang w:eastAsia="zh-CN"/>
        </w:rPr>
        <w:t>-</w:t>
      </w:r>
      <w:r w:rsidR="00DA2576">
        <w:rPr>
          <w:rFonts w:ascii="Book Antiqua" w:eastAsia="Book Antiqua" w:hAnsi="Book Antiqua" w:cs="Book Antiqua"/>
          <w:color w:val="000000"/>
          <w:vertAlign w:val="superscript"/>
        </w:rPr>
        <w:t>5</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Randomized clinical trials have demonstrated treatment success with POEM (superior to </w:t>
      </w:r>
      <w:proofErr w:type="gramStart"/>
      <w:r>
        <w:rPr>
          <w:rFonts w:ascii="Book Antiqua" w:eastAsia="Book Antiqua" w:hAnsi="Book Antiqua" w:cs="Book Antiqua"/>
          <w:color w:val="000000"/>
        </w:rPr>
        <w:t>PD</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6</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non-inferior to LHM</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7</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though with greater likelihood for reflux esophagitis</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8</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POEM can be successfully performed in patients who have had prior endoscopic </w:t>
      </w:r>
      <w:proofErr w:type="gramStart"/>
      <w:r>
        <w:rPr>
          <w:rFonts w:ascii="Book Antiqua" w:eastAsia="Book Antiqua" w:hAnsi="Book Antiqua" w:cs="Book Antiqua"/>
          <w:color w:val="000000"/>
        </w:rPr>
        <w:t>interventions</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9</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as botulinum toxin injection and pneumatic dilation, previous POEM</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0</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and even after LHM</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1</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limited data on performance of POEM in patients with altered upper gastrointestinal anatomy, especially after bariatric surgery. </w:t>
      </w:r>
    </w:p>
    <w:p w14:paraId="16AAD827" w14:textId="4BE558AE" w:rsidR="00A77B3E" w:rsidRDefault="00AF31D1" w:rsidP="00DA2576">
      <w:pPr>
        <w:spacing w:line="360" w:lineRule="auto"/>
        <w:ind w:firstLineChars="100" w:firstLine="240"/>
        <w:jc w:val="both"/>
      </w:pPr>
      <w:r>
        <w:rPr>
          <w:rFonts w:ascii="Book Antiqua" w:eastAsia="Book Antiqua" w:hAnsi="Book Antiqua" w:cs="Book Antiqua"/>
          <w:color w:val="000000"/>
        </w:rPr>
        <w:t xml:space="preserve">Achalasia can result in dramatic weight loss and thus is not typically thought of as a disease that coexists with obesity. However, reports of achalasia occurring after bariatric surgery exist. Boules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A2576" w:rsidRPr="00963EDE">
        <w:rPr>
          <w:rFonts w:ascii="Book Antiqua" w:eastAsia="Book Antiqua" w:hAnsi="Book Antiqua" w:cs="Book Antiqua"/>
          <w:color w:val="000000"/>
          <w:vertAlign w:val="superscript"/>
        </w:rPr>
        <w:t>[</w:t>
      </w:r>
      <w:proofErr w:type="gramEnd"/>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2</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analyzed patients diagnosed with achalasia over a 12-year period and found a history of bariatric surgery in 3%. While in general the etiology of achalasia is unknown, in this clinical scenario it has been hypothesized that iatrogenic injury from bariatric surgery alters neuromuscular systems creating achalasia-like motility </w:t>
      </w:r>
      <w:proofErr w:type="gramStart"/>
      <w:r>
        <w:rPr>
          <w:rFonts w:ascii="Book Antiqua" w:eastAsia="Book Antiqua" w:hAnsi="Book Antiqua" w:cs="Book Antiqua"/>
          <w:color w:val="000000"/>
        </w:rPr>
        <w:t>disorders</w:t>
      </w:r>
      <w:r w:rsidR="00DA2576" w:rsidRPr="00963EDE">
        <w:rPr>
          <w:rFonts w:ascii="Book Antiqua" w:eastAsia="Book Antiqua" w:hAnsi="Book Antiqua" w:cs="Book Antiqua"/>
          <w:color w:val="000000"/>
          <w:vertAlign w:val="superscript"/>
        </w:rPr>
        <w:t>[</w:t>
      </w:r>
      <w:proofErr w:type="gramEnd"/>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3</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obesity is a known risk factor for esophageal disorders, with approximately 50% of obese patients in one prospective cohort study demonstrating dysmotility on esophageal </w:t>
      </w:r>
      <w:proofErr w:type="gramStart"/>
      <w:r>
        <w:rPr>
          <w:rFonts w:ascii="Book Antiqua" w:eastAsia="Book Antiqua" w:hAnsi="Book Antiqua" w:cs="Book Antiqua"/>
          <w:color w:val="000000"/>
        </w:rPr>
        <w:t>manometry</w:t>
      </w:r>
      <w:r w:rsidR="00DA2576" w:rsidRPr="00963EDE">
        <w:rPr>
          <w:rFonts w:ascii="Book Antiqua" w:eastAsia="Book Antiqua" w:hAnsi="Book Antiqua" w:cs="Book Antiqua"/>
          <w:color w:val="000000"/>
          <w:vertAlign w:val="superscript"/>
        </w:rPr>
        <w:t>[</w:t>
      </w:r>
      <w:proofErr w:type="gramEnd"/>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4</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worldwide epidemic of obesity, gastroenterologists may be increasingly faced with achalasia after bariatric surgery, for which POEM may be a viable endoscopic option. </w:t>
      </w:r>
    </w:p>
    <w:p w14:paraId="4B7AF06F" w14:textId="687456C4" w:rsidR="00A77B3E" w:rsidRDefault="00AF31D1" w:rsidP="00DA2576">
      <w:pPr>
        <w:spacing w:line="360" w:lineRule="auto"/>
        <w:ind w:firstLineChars="100" w:firstLine="240"/>
        <w:jc w:val="both"/>
      </w:pPr>
      <w:r>
        <w:rPr>
          <w:rFonts w:ascii="Book Antiqua" w:eastAsia="Book Antiqua" w:hAnsi="Book Antiqua" w:cs="Book Antiqua"/>
          <w:color w:val="000000"/>
        </w:rPr>
        <w:t xml:space="preserve">Achalasia after bariatric surgery represents a technical challenge for surgical repair. LHM is difficult in this population due to post-surgical anatomy and </w:t>
      </w:r>
      <w:proofErr w:type="gramStart"/>
      <w:r>
        <w:rPr>
          <w:rFonts w:ascii="Book Antiqua" w:eastAsia="Book Antiqua" w:hAnsi="Book Antiqua" w:cs="Book Antiqua"/>
          <w:color w:val="000000"/>
        </w:rPr>
        <w:t>adhesions</w:t>
      </w:r>
      <w:r w:rsidR="00DA2576" w:rsidRPr="00963EDE">
        <w:rPr>
          <w:rFonts w:ascii="Book Antiqua" w:eastAsia="Book Antiqua" w:hAnsi="Book Antiqua" w:cs="Book Antiqua"/>
          <w:color w:val="000000"/>
          <w:vertAlign w:val="superscript"/>
        </w:rPr>
        <w:t>[</w:t>
      </w:r>
      <w:proofErr w:type="gramEnd"/>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5,16</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the advantage of combining an anti-reflux procedure during LHM is lost since </w:t>
      </w:r>
      <w:r>
        <w:rPr>
          <w:rFonts w:ascii="Book Antiqua" w:eastAsia="Book Antiqua" w:hAnsi="Book Antiqua" w:cs="Book Antiqua"/>
          <w:color w:val="000000"/>
        </w:rPr>
        <w:lastRenderedPageBreak/>
        <w:t xml:space="preserve">fundoplication is not feasible after bariatric surgery. POEM after Roux-en-Y gastric bypass (RYGB) has been described in small case </w:t>
      </w:r>
      <w:proofErr w:type="gramStart"/>
      <w:r>
        <w:rPr>
          <w:rFonts w:ascii="Book Antiqua" w:eastAsia="Book Antiqua" w:hAnsi="Book Antiqua" w:cs="Book Antiqua"/>
          <w:color w:val="000000"/>
        </w:rPr>
        <w:t>series</w:t>
      </w:r>
      <w:r w:rsidR="00DA2576" w:rsidRPr="00963EDE">
        <w:rPr>
          <w:rFonts w:ascii="Book Antiqua" w:eastAsia="Book Antiqua" w:hAnsi="Book Antiqua" w:cs="Book Antiqua"/>
          <w:color w:val="000000"/>
          <w:vertAlign w:val="superscript"/>
        </w:rPr>
        <w:t>[</w:t>
      </w:r>
      <w:proofErr w:type="gramEnd"/>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7,18</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reasonably high technical and clinical success rates and acceptable rates of acid reflux. Performance and outcomes of POEM have not been reported after sleeve gastrectomy (SG), which is the most common bariatric procedure and more likely than RYGB to result in acid </w:t>
      </w:r>
      <w:proofErr w:type="gramStart"/>
      <w:r>
        <w:rPr>
          <w:rFonts w:ascii="Book Antiqua" w:eastAsia="Book Antiqua" w:hAnsi="Book Antiqua" w:cs="Book Antiqua"/>
          <w:color w:val="000000"/>
        </w:rPr>
        <w:t>reflux</w:t>
      </w:r>
      <w:r w:rsidR="00DA2576" w:rsidRPr="00963EDE">
        <w:rPr>
          <w:rFonts w:ascii="Book Antiqua" w:eastAsia="Book Antiqua" w:hAnsi="Book Antiqua" w:cs="Book Antiqua"/>
          <w:color w:val="000000"/>
          <w:vertAlign w:val="superscript"/>
        </w:rPr>
        <w:t>[</w:t>
      </w:r>
      <w:proofErr w:type="gramEnd"/>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9</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As rates of obesity and bariatric surgery continue to increase, data on the feasibility of POEM after SG will become more important. To address this gap, we assessed efficacy and safety of POEM for achalasia after bariatric surgery.</w:t>
      </w:r>
    </w:p>
    <w:p w14:paraId="4666B800" w14:textId="77777777" w:rsidR="00A77B3E" w:rsidRDefault="00A77B3E">
      <w:pPr>
        <w:spacing w:line="360" w:lineRule="auto"/>
        <w:jc w:val="both"/>
      </w:pPr>
    </w:p>
    <w:p w14:paraId="6DADC47E" w14:textId="77777777" w:rsidR="00A77B3E" w:rsidRDefault="00AF31D1">
      <w:pPr>
        <w:spacing w:line="360" w:lineRule="auto"/>
        <w:jc w:val="both"/>
      </w:pPr>
      <w:r>
        <w:rPr>
          <w:rFonts w:ascii="Book Antiqua" w:eastAsia="Book Antiqua" w:hAnsi="Book Antiqua" w:cs="Book Antiqua"/>
          <w:b/>
          <w:caps/>
          <w:color w:val="000000"/>
          <w:u w:val="single"/>
        </w:rPr>
        <w:t>MATERIALS AND METHODS</w:t>
      </w:r>
    </w:p>
    <w:p w14:paraId="3E581693" w14:textId="77777777" w:rsidR="00A77B3E" w:rsidRPr="00493295" w:rsidRDefault="00AF31D1">
      <w:pPr>
        <w:spacing w:line="360" w:lineRule="auto"/>
        <w:jc w:val="both"/>
        <w:rPr>
          <w:b/>
          <w:bCs/>
        </w:rPr>
      </w:pPr>
      <w:r w:rsidRPr="00493295">
        <w:rPr>
          <w:rFonts w:ascii="Book Antiqua" w:eastAsia="Book Antiqua" w:hAnsi="Book Antiqua" w:cs="Book Antiqua"/>
          <w:b/>
          <w:bCs/>
          <w:i/>
          <w:iCs/>
          <w:color w:val="000000"/>
        </w:rPr>
        <w:t>Patient cohort</w:t>
      </w:r>
    </w:p>
    <w:p w14:paraId="5466E888" w14:textId="1F3AF7FB" w:rsidR="00A77B3E" w:rsidRDefault="00AF31D1">
      <w:pPr>
        <w:spacing w:line="360" w:lineRule="auto"/>
        <w:jc w:val="both"/>
      </w:pPr>
      <w:r>
        <w:rPr>
          <w:rFonts w:ascii="Book Antiqua" w:eastAsia="Book Antiqua" w:hAnsi="Book Antiqua" w:cs="Book Antiqua"/>
          <w:color w:val="000000"/>
        </w:rPr>
        <w:t xml:space="preserve">The study was performed at a tertiary care academic medical center. The prospective POEM database at the University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Colorado Hospital was reviewed to identify patients with a prior history of bariatric surgery who underwent POEM between 3/2017-5/2020. Achalasia was diagnosed by high resolution manometry (HRM) meeting Chicago Classification version 3.0 criteria for Achalasia (type 1, 2 or 3). Pre procedure symptom assessment was performed using the validated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(ES) which measures symptoms in 4 categories (dysphagia, regurgitation, chest pain, weight loss) according to frequency (0-3)</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20,21</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higher scores indicating more severe symptoms. Patient demographics and clinical data including radiologic examination, diagnostic testing, </w:t>
      </w:r>
      <w:proofErr w:type="gramStart"/>
      <w:r>
        <w:rPr>
          <w:rFonts w:ascii="Book Antiqua" w:eastAsia="Book Antiqua" w:hAnsi="Book Antiqua" w:cs="Book Antiqua"/>
          <w:color w:val="000000"/>
        </w:rPr>
        <w:t>endoscopy</w:t>
      </w:r>
      <w:proofErr w:type="gramEnd"/>
      <w:r>
        <w:rPr>
          <w:rFonts w:ascii="Book Antiqua" w:eastAsia="Book Antiqua" w:hAnsi="Book Antiqua" w:cs="Book Antiqua"/>
          <w:color w:val="000000"/>
        </w:rPr>
        <w:t xml:space="preserve"> and surgery reports were recorded. This study was approved by the Institutional Review Board. </w:t>
      </w:r>
    </w:p>
    <w:p w14:paraId="0AF38F2A" w14:textId="77777777" w:rsidR="00A77B3E" w:rsidRDefault="00A77B3E">
      <w:pPr>
        <w:spacing w:line="360" w:lineRule="auto"/>
        <w:jc w:val="both"/>
      </w:pPr>
    </w:p>
    <w:p w14:paraId="3CC7E4FF" w14:textId="77777777" w:rsidR="00A77B3E" w:rsidRPr="00493295" w:rsidRDefault="00AF31D1">
      <w:pPr>
        <w:spacing w:line="360" w:lineRule="auto"/>
        <w:jc w:val="both"/>
        <w:rPr>
          <w:b/>
          <w:bCs/>
        </w:rPr>
      </w:pPr>
      <w:r w:rsidRPr="00493295">
        <w:rPr>
          <w:rFonts w:ascii="Book Antiqua" w:eastAsia="Book Antiqua" w:hAnsi="Book Antiqua" w:cs="Book Antiqua"/>
          <w:b/>
          <w:bCs/>
          <w:i/>
          <w:iCs/>
          <w:color w:val="000000"/>
        </w:rPr>
        <w:t>Endoscopic and post procedure protocol</w:t>
      </w:r>
    </w:p>
    <w:p w14:paraId="5BA8E0F4" w14:textId="124DB35A" w:rsidR="00A77B3E" w:rsidRDefault="00AF31D1">
      <w:pPr>
        <w:spacing w:line="360" w:lineRule="auto"/>
        <w:jc w:val="both"/>
      </w:pPr>
      <w:r>
        <w:rPr>
          <w:rFonts w:ascii="Book Antiqua" w:eastAsia="Book Antiqua" w:hAnsi="Book Antiqua" w:cs="Book Antiqua"/>
          <w:color w:val="000000"/>
        </w:rPr>
        <w:t xml:space="preserve">Patients were asked to stay on a liquid diet for 2 d before the procedure to allow adequate esophageal clearance for visualization during POEM and to minimize risk of adverse events. All procedures were performed in the supine position in the endoscopy unit under general anesthesia with endotracheal intubation. Technique for POEM was as previously </w:t>
      </w:r>
      <w:proofErr w:type="gramStart"/>
      <w:r>
        <w:rPr>
          <w:rFonts w:ascii="Book Antiqua" w:eastAsia="Book Antiqua" w:hAnsi="Book Antiqua" w:cs="Book Antiqua"/>
          <w:color w:val="000000"/>
        </w:rPr>
        <w:t>described</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22,23</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posterior submucosal tunnel with a posterior myotomy </w:t>
      </w:r>
      <w:r>
        <w:rPr>
          <w:rFonts w:ascii="Book Antiqua" w:eastAsia="Book Antiqua" w:hAnsi="Book Antiqua" w:cs="Book Antiqua"/>
          <w:color w:val="000000"/>
        </w:rPr>
        <w:lastRenderedPageBreak/>
        <w:t xml:space="preserve">in the 5 o’clock position was performed with the T-type Hybrid knife (ERBE </w:t>
      </w:r>
      <w:r w:rsidR="00DA2576">
        <w:rPr>
          <w:rFonts w:ascii="Book Antiqua" w:eastAsia="Book Antiqua" w:hAnsi="Book Antiqua" w:cs="Book Antiqua"/>
          <w:color w:val="000000"/>
        </w:rPr>
        <w:t>U</w:t>
      </w:r>
      <w:r w:rsidR="00F747F8">
        <w:rPr>
          <w:rFonts w:ascii="Book Antiqua" w:eastAsia="Book Antiqua" w:hAnsi="Book Antiqua" w:cs="Book Antiqua"/>
          <w:color w:val="000000"/>
        </w:rPr>
        <w:t>SA</w:t>
      </w:r>
      <w:r>
        <w:rPr>
          <w:rFonts w:ascii="Book Antiqua" w:eastAsia="Book Antiqua" w:hAnsi="Book Antiqua" w:cs="Book Antiqua"/>
          <w:color w:val="000000"/>
        </w:rPr>
        <w:t>, Marietta, GA</w:t>
      </w:r>
      <w:r w:rsidR="00AB701C">
        <w:rPr>
          <w:rFonts w:ascii="Book Antiqua" w:eastAsia="Book Antiqua" w:hAnsi="Book Antiqua" w:cs="Book Antiqua"/>
          <w:color w:val="000000"/>
        </w:rPr>
        <w:t>, United States</w:t>
      </w:r>
      <w:r>
        <w:rPr>
          <w:rFonts w:ascii="Book Antiqua" w:eastAsia="Book Antiqua" w:hAnsi="Book Antiqua" w:cs="Book Antiqua"/>
          <w:color w:val="000000"/>
        </w:rPr>
        <w:t xml:space="preserve">). Bleeding during the procedure was treated with the dissection knife and/or </w:t>
      </w:r>
      <w:proofErr w:type="spellStart"/>
      <w:r>
        <w:rPr>
          <w:rFonts w:ascii="Book Antiqua" w:eastAsia="Book Antiqua" w:hAnsi="Book Antiqua" w:cs="Book Antiqua"/>
          <w:color w:val="000000"/>
        </w:rPr>
        <w:t>Coagrasper</w:t>
      </w:r>
      <w:proofErr w:type="spellEnd"/>
      <w:r>
        <w:rPr>
          <w:rFonts w:ascii="Book Antiqua" w:eastAsia="Book Antiqua" w:hAnsi="Book Antiqua" w:cs="Book Antiqua"/>
          <w:color w:val="000000"/>
        </w:rPr>
        <w:t xml:space="preserve"> (Olympus America, Center Valley, PA</w:t>
      </w:r>
      <w:r w:rsidR="00AB701C">
        <w:rPr>
          <w:rFonts w:ascii="Book Antiqua" w:eastAsia="Book Antiqua" w:hAnsi="Book Antiqua" w:cs="Book Antiqua"/>
          <w:color w:val="000000"/>
        </w:rPr>
        <w:t>, United States</w:t>
      </w:r>
      <w:r>
        <w:rPr>
          <w:rFonts w:ascii="Book Antiqua" w:eastAsia="Book Antiqua" w:hAnsi="Book Antiqua" w:cs="Book Antiqua"/>
          <w:color w:val="000000"/>
        </w:rPr>
        <w:t xml:space="preserve">). The mucosal incision was closed with endoscopic clips (Quick Clip Pro, Olympus America, </w:t>
      </w:r>
      <w:proofErr w:type="gramStart"/>
      <w:r>
        <w:rPr>
          <w:rFonts w:ascii="Book Antiqua" w:eastAsia="Book Antiqua" w:hAnsi="Book Antiqua" w:cs="Book Antiqua"/>
          <w:color w:val="000000"/>
        </w:rPr>
        <w:t>Center</w:t>
      </w:r>
      <w:proofErr w:type="gramEnd"/>
      <w:r>
        <w:rPr>
          <w:rFonts w:ascii="Book Antiqua" w:eastAsia="Book Antiqua" w:hAnsi="Book Antiqua" w:cs="Book Antiqua"/>
          <w:color w:val="000000"/>
        </w:rPr>
        <w:t xml:space="preserve"> Valley, PA</w:t>
      </w:r>
      <w:r w:rsidR="009A0663">
        <w:rPr>
          <w:rFonts w:ascii="Book Antiqua" w:eastAsia="Book Antiqua" w:hAnsi="Book Antiqua" w:cs="Book Antiqua"/>
          <w:color w:val="000000"/>
        </w:rPr>
        <w:t>, United States</w:t>
      </w:r>
      <w:r>
        <w:rPr>
          <w:rFonts w:ascii="Book Antiqua" w:eastAsia="Book Antiqua" w:hAnsi="Book Antiqua" w:cs="Book Antiqua"/>
          <w:color w:val="000000"/>
        </w:rPr>
        <w:t xml:space="preserve">). </w:t>
      </w:r>
    </w:p>
    <w:p w14:paraId="183691CE" w14:textId="0C099C4A" w:rsidR="00A77B3E" w:rsidRDefault="00AF31D1" w:rsidP="00DA2576">
      <w:pPr>
        <w:spacing w:line="360" w:lineRule="auto"/>
        <w:ind w:firstLineChars="100" w:firstLine="240"/>
        <w:jc w:val="both"/>
      </w:pPr>
      <w:r>
        <w:rPr>
          <w:rFonts w:ascii="Book Antiqua" w:eastAsia="Book Antiqua" w:hAnsi="Book Antiqua" w:cs="Book Antiqua"/>
          <w:color w:val="000000"/>
        </w:rPr>
        <w:t xml:space="preserve">As per routine practice in our unit, patients were admitted after their procedure for overnight observation and underwent an </w:t>
      </w:r>
      <w:proofErr w:type="spellStart"/>
      <w:r>
        <w:rPr>
          <w:rFonts w:ascii="Book Antiqua" w:eastAsia="Book Antiqua" w:hAnsi="Book Antiqua" w:cs="Book Antiqua"/>
          <w:color w:val="000000"/>
        </w:rPr>
        <w:t>esophagram</w:t>
      </w:r>
      <w:proofErr w:type="spellEnd"/>
      <w:r>
        <w:rPr>
          <w:rFonts w:ascii="Book Antiqua" w:eastAsia="Book Antiqua" w:hAnsi="Book Antiqua" w:cs="Book Antiqua"/>
          <w:color w:val="000000"/>
        </w:rPr>
        <w:t xml:space="preserve"> the following morning. If there was no evidence of leak on </w:t>
      </w:r>
      <w:proofErr w:type="spellStart"/>
      <w:r>
        <w:rPr>
          <w:rFonts w:ascii="Book Antiqua" w:eastAsia="Book Antiqua" w:hAnsi="Book Antiqua" w:cs="Book Antiqua"/>
          <w:color w:val="000000"/>
        </w:rPr>
        <w:t>esophagram</w:t>
      </w:r>
      <w:proofErr w:type="spellEnd"/>
      <w:r>
        <w:rPr>
          <w:rFonts w:ascii="Book Antiqua" w:eastAsia="Book Antiqua" w:hAnsi="Book Antiqua" w:cs="Book Antiqua"/>
          <w:color w:val="000000"/>
        </w:rPr>
        <w:t xml:space="preserve"> patients were started on a clear liquid diet and discharged home. All patients were prescribed one week of oral antibiotics, typically amoxicillin with clavulanic acid (or ciprofloxacin and metronidazole if allergic to penicillin) upon discharge. All patients received a phone call within 72 h after their procedure as per our endoscopy unit protocol to assess for early adverse events. Follow-up data on symptoms and adverse events were obtained from clinical encounters or phone calls through the end of the study period (6/2020). Patients who had recurrent symptoms or asymptomatic individuals who were logistically able to return for endoscopic evaluation underwent upper endoscopy and endoluminal functional lumen imaging probe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Reflux esophagitis was categorized according to the Los Angeles Classification and grade C or D were considered significant as per the Lyon </w:t>
      </w:r>
      <w:proofErr w:type="gramStart"/>
      <w:r>
        <w:rPr>
          <w:rFonts w:ascii="Book Antiqua" w:eastAsia="Book Antiqua" w:hAnsi="Book Antiqua" w:cs="Book Antiqua"/>
          <w:color w:val="000000"/>
        </w:rPr>
        <w:t>consensus</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24</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16-cm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EF-322N balloon catheter (Medtronic, Minneapolis, MN</w:t>
      </w:r>
      <w:r w:rsidR="003915A8">
        <w:rPr>
          <w:rFonts w:ascii="Book Antiqua" w:eastAsia="Book Antiqua" w:hAnsi="Book Antiqua" w:cs="Book Antiqua"/>
          <w:color w:val="000000"/>
        </w:rPr>
        <w:t>, United States</w:t>
      </w:r>
      <w:r>
        <w:rPr>
          <w:rFonts w:ascii="Book Antiqua" w:eastAsia="Book Antiqua" w:hAnsi="Book Antiqua" w:cs="Book Antiqua"/>
          <w:color w:val="000000"/>
        </w:rPr>
        <w:t>) was used and a post procedure DI &gt;</w:t>
      </w:r>
      <w:r w:rsidR="00DA2576">
        <w:rPr>
          <w:rFonts w:ascii="Book Antiqua" w:eastAsia="Book Antiqua" w:hAnsi="Book Antiqua" w:cs="Book Antiqua"/>
          <w:color w:val="000000"/>
        </w:rPr>
        <w:t xml:space="preserve"> </w:t>
      </w:r>
      <w:r>
        <w:rPr>
          <w:rFonts w:ascii="Book Antiqua" w:eastAsia="Book Antiqua" w:hAnsi="Book Antiqua" w:cs="Book Antiqua"/>
          <w:color w:val="000000"/>
        </w:rPr>
        <w:t>2.8 mm</w:t>
      </w:r>
      <w:r>
        <w:rPr>
          <w:rFonts w:ascii="Book Antiqua" w:eastAsia="Book Antiqua" w:hAnsi="Book Antiqua" w:cs="Book Antiqua"/>
          <w:color w:val="000000"/>
          <w:szCs w:val="30"/>
          <w:vertAlign w:val="superscript"/>
        </w:rPr>
        <w:t>2</w:t>
      </w:r>
      <w:r w:rsidR="00D579D4">
        <w:rPr>
          <w:rFonts w:ascii="Book Antiqua" w:eastAsia="Book Antiqua" w:hAnsi="Book Antiqua" w:cs="Book Antiqua"/>
          <w:color w:val="000000"/>
        </w:rPr>
        <w:t>/mm</w:t>
      </w:r>
      <w:r>
        <w:rPr>
          <w:rFonts w:ascii="Book Antiqua" w:eastAsia="Book Antiqua" w:hAnsi="Book Antiqua" w:cs="Book Antiqua"/>
          <w:color w:val="000000"/>
        </w:rPr>
        <w:t>Hg at 60</w:t>
      </w:r>
      <w:r w:rsidR="00D579D4">
        <w:rPr>
          <w:rFonts w:ascii="Book Antiqua" w:eastAsia="Book Antiqua" w:hAnsi="Book Antiqua" w:cs="Book Antiqua"/>
          <w:color w:val="000000"/>
        </w:rPr>
        <w:t xml:space="preserve"> </w:t>
      </w:r>
      <w:r>
        <w:rPr>
          <w:rFonts w:ascii="Book Antiqua" w:eastAsia="Book Antiqua" w:hAnsi="Book Antiqua" w:cs="Book Antiqua"/>
          <w:color w:val="000000"/>
        </w:rPr>
        <w:t xml:space="preserve">mL was considered as adequate </w:t>
      </w:r>
      <w:proofErr w:type="gramStart"/>
      <w:r>
        <w:rPr>
          <w:rFonts w:ascii="Book Antiqua" w:eastAsia="Book Antiqua" w:hAnsi="Book Antiqua" w:cs="Book Antiqua"/>
          <w:color w:val="000000"/>
        </w:rPr>
        <w:t>treatment</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25</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084489B" w14:textId="77777777" w:rsidR="00A77B3E" w:rsidRDefault="00A77B3E">
      <w:pPr>
        <w:spacing w:line="360" w:lineRule="auto"/>
        <w:jc w:val="both"/>
      </w:pPr>
    </w:p>
    <w:p w14:paraId="6DE221B2" w14:textId="008465B2" w:rsidR="00A77B3E" w:rsidRPr="00493295" w:rsidRDefault="00AF31D1">
      <w:pPr>
        <w:spacing w:line="360" w:lineRule="auto"/>
        <w:jc w:val="both"/>
        <w:rPr>
          <w:b/>
          <w:bCs/>
        </w:rPr>
      </w:pPr>
      <w:r w:rsidRPr="00493295">
        <w:rPr>
          <w:rFonts w:ascii="Book Antiqua" w:eastAsia="Book Antiqua" w:hAnsi="Book Antiqua" w:cs="Book Antiqua"/>
          <w:b/>
          <w:bCs/>
          <w:i/>
          <w:iCs/>
          <w:color w:val="000000"/>
        </w:rPr>
        <w:t>Outcomes and definitions</w:t>
      </w:r>
    </w:p>
    <w:p w14:paraId="17339D22" w14:textId="25FAD86A" w:rsidR="00A77B3E" w:rsidRDefault="00AF31D1">
      <w:pPr>
        <w:spacing w:line="360" w:lineRule="auto"/>
        <w:jc w:val="both"/>
      </w:pPr>
      <w:r>
        <w:rPr>
          <w:rFonts w:ascii="Book Antiqua" w:eastAsia="Book Antiqua" w:hAnsi="Book Antiqua" w:cs="Book Antiqua"/>
          <w:color w:val="000000"/>
        </w:rPr>
        <w:t xml:space="preserve">The main outcomes were efficacy (technical and clinical success) and safety of POEM after prior bariatric surgery. Technical success was defined as the ability to successfully complete submucosal tunneling and endoscopic myotomy of the lower esophagus across the esophagogastric junction (EGJ) and at least 2 cm into the cardia. Clinical success was defined as symptom relief with an ES </w:t>
      </w:r>
      <w:r w:rsidR="00DA2576" w:rsidRPr="00493295">
        <w:rPr>
          <w:rFonts w:ascii="Book Antiqua" w:hAnsi="Book Antiqua" w:cs="Book Antiqua"/>
          <w:color w:val="000000"/>
          <w:lang w:eastAsia="zh-CN"/>
        </w:rPr>
        <w:t>≤</w:t>
      </w:r>
      <w:r w:rsidR="00DA2576">
        <w:rPr>
          <w:rFonts w:ascii="Book Antiqua" w:eastAsia="Book Antiqua" w:hAnsi="Book Antiqua" w:cs="Book Antiqua"/>
          <w:color w:val="000000"/>
        </w:rPr>
        <w:t xml:space="preserve"> </w:t>
      </w:r>
      <w:r>
        <w:rPr>
          <w:rFonts w:ascii="Book Antiqua" w:eastAsia="Book Antiqua" w:hAnsi="Book Antiqua" w:cs="Book Antiqua"/>
          <w:color w:val="000000"/>
        </w:rPr>
        <w:t xml:space="preserve">3, which is the most widely used metric for assessing clinical outcomes in </w:t>
      </w:r>
      <w:proofErr w:type="gramStart"/>
      <w:r>
        <w:rPr>
          <w:rFonts w:ascii="Book Antiqua" w:eastAsia="Book Antiqua" w:hAnsi="Book Antiqua" w:cs="Book Antiqua"/>
          <w:color w:val="000000"/>
        </w:rPr>
        <w:t>achalasia</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26</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Intraprocedural and post </w:t>
      </w:r>
      <w:r>
        <w:rPr>
          <w:rFonts w:ascii="Book Antiqua" w:eastAsia="Book Antiqua" w:hAnsi="Book Antiqua" w:cs="Book Antiqua"/>
          <w:color w:val="000000"/>
        </w:rPr>
        <w:lastRenderedPageBreak/>
        <w:t xml:space="preserve">procedural adverse events were recorded as per published ASGE </w:t>
      </w:r>
      <w:proofErr w:type="gramStart"/>
      <w:r>
        <w:rPr>
          <w:rFonts w:ascii="Book Antiqua" w:eastAsia="Book Antiqua" w:hAnsi="Book Antiqua" w:cs="Book Antiqua"/>
          <w:color w:val="000000"/>
        </w:rPr>
        <w:t>criteria</w:t>
      </w:r>
      <w:r w:rsidR="00DA2576" w:rsidRPr="00963EDE">
        <w:rPr>
          <w:rFonts w:ascii="Book Antiqua" w:eastAsia="Book Antiqua" w:hAnsi="Book Antiqua" w:cs="Book Antiqua"/>
          <w:color w:val="000000"/>
          <w:vertAlign w:val="superscript"/>
        </w:rPr>
        <w:t>[</w:t>
      </w:r>
      <w:proofErr w:type="gramEnd"/>
      <w:r w:rsidR="00DA2576">
        <w:rPr>
          <w:rFonts w:ascii="Book Antiqua" w:eastAsia="Book Antiqua" w:hAnsi="Book Antiqua" w:cs="Book Antiqua"/>
          <w:color w:val="000000"/>
          <w:vertAlign w:val="superscript"/>
        </w:rPr>
        <w:t>27</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Descriptive statistics were used to report continuous variables and time to event data.</w:t>
      </w:r>
    </w:p>
    <w:p w14:paraId="321FDCEC" w14:textId="77777777" w:rsidR="00A77B3E" w:rsidRDefault="00A77B3E">
      <w:pPr>
        <w:spacing w:line="360" w:lineRule="auto"/>
        <w:jc w:val="both"/>
      </w:pPr>
    </w:p>
    <w:p w14:paraId="0B6B0CB9" w14:textId="77777777" w:rsidR="00A77B3E" w:rsidRDefault="00AF31D1">
      <w:pPr>
        <w:spacing w:line="360" w:lineRule="auto"/>
        <w:jc w:val="both"/>
      </w:pPr>
      <w:r>
        <w:rPr>
          <w:rFonts w:ascii="Book Antiqua" w:eastAsia="Book Antiqua" w:hAnsi="Book Antiqua" w:cs="Book Antiqua"/>
          <w:b/>
          <w:caps/>
          <w:color w:val="000000"/>
          <w:u w:val="single"/>
        </w:rPr>
        <w:t>RESULTS</w:t>
      </w:r>
    </w:p>
    <w:p w14:paraId="0B4D37A2" w14:textId="4963BF3E" w:rsidR="00A77B3E" w:rsidRDefault="00AF31D1">
      <w:pPr>
        <w:spacing w:line="360" w:lineRule="auto"/>
        <w:jc w:val="both"/>
      </w:pPr>
      <w:r>
        <w:rPr>
          <w:rFonts w:ascii="Book Antiqua" w:eastAsia="Book Antiqua" w:hAnsi="Book Antiqua" w:cs="Book Antiqua"/>
          <w:color w:val="000000"/>
        </w:rPr>
        <w:t>Six patients (50% male, mean age 48 years) with a history of prior bariatric surgery (3 SG, 3 RYGB) who underwent POEM were included</w:t>
      </w:r>
      <w:r w:rsidRPr="00115444">
        <w:rPr>
          <w:rFonts w:ascii="Book Antiqua" w:eastAsia="Book Antiqua" w:hAnsi="Book Antiqua" w:cs="Book Antiqua"/>
          <w:color w:val="000000"/>
        </w:rPr>
        <w:t xml:space="preserve"> </w:t>
      </w:r>
      <w:r w:rsidRPr="00493295">
        <w:rPr>
          <w:rFonts w:ascii="Book Antiqua" w:eastAsia="Book Antiqua" w:hAnsi="Book Antiqua" w:cs="Book Antiqua"/>
          <w:color w:val="000000"/>
        </w:rPr>
        <w:t>(Table 1).</w:t>
      </w:r>
      <w:r>
        <w:rPr>
          <w:rFonts w:ascii="Book Antiqua" w:eastAsia="Book Antiqua" w:hAnsi="Book Antiqua" w:cs="Book Antiqua"/>
          <w:color w:val="000000"/>
        </w:rPr>
        <w:t xml:space="preserve"> Patients had either achalasia subtype 1 (33%) or 2 (67%). Four patients (67%) had undergone prior therapies for achalasia: </w:t>
      </w:r>
      <w:r w:rsidR="00971ED2">
        <w:rPr>
          <w:rFonts w:ascii="Book Antiqua" w:hAnsi="Book Antiqua" w:cs="Book Antiqua" w:hint="eastAsia"/>
          <w:color w:val="000000"/>
          <w:lang w:eastAsia="zh-CN"/>
        </w:rPr>
        <w:t>O</w:t>
      </w:r>
      <w:r>
        <w:rPr>
          <w:rFonts w:ascii="Book Antiqua" w:eastAsia="Book Antiqua" w:hAnsi="Book Antiqua" w:cs="Book Antiqua"/>
          <w:color w:val="000000"/>
        </w:rPr>
        <w:t xml:space="preserve">ne patient had prior Heller myotomy, one had botulinum toxin injection and aborted Heller myotomy due to adhesions found during surgery, two patients had previous botulinum toxin injection, and two patients had no previous treatment for achalasia. Mean ES before POEM was 7.6 (range 4-10). POEM was performed at a mean of 84.8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bariatric surgery (range 8-165). The mean myotomy length was 9.3 cm with 2.2 cm extension into the cardia</w:t>
      </w:r>
      <w:r w:rsidRPr="00115444">
        <w:rPr>
          <w:rFonts w:ascii="Book Antiqua" w:eastAsia="Book Antiqua" w:hAnsi="Book Antiqua" w:cs="Book Antiqua"/>
          <w:color w:val="000000"/>
        </w:rPr>
        <w:t xml:space="preserve"> </w:t>
      </w:r>
      <w:r w:rsidRPr="00493295">
        <w:rPr>
          <w:rFonts w:ascii="Book Antiqua" w:eastAsia="Book Antiqua" w:hAnsi="Book Antiqua" w:cs="Book Antiqua"/>
          <w:color w:val="000000"/>
        </w:rPr>
        <w:t>(Table 2).</w:t>
      </w:r>
      <w:r>
        <w:rPr>
          <w:rFonts w:ascii="Book Antiqua" w:eastAsia="Book Antiqua" w:hAnsi="Book Antiqua" w:cs="Book Antiqua"/>
          <w:b/>
          <w:bCs/>
          <w:color w:val="000000"/>
        </w:rPr>
        <w:t xml:space="preserve"> </w:t>
      </w:r>
      <w:r>
        <w:rPr>
          <w:rFonts w:ascii="Book Antiqua" w:eastAsia="Book Antiqua" w:hAnsi="Book Antiqua" w:cs="Book Antiqua"/>
          <w:color w:val="000000"/>
        </w:rPr>
        <w:t>Mean procedure duration was 79.8 min</w:t>
      </w:r>
      <w:r w:rsidR="00E006D2">
        <w:rPr>
          <w:rFonts w:ascii="Book Antiqua" w:eastAsia="Book Antiqua" w:hAnsi="Book Antiqua" w:cs="Book Antiqua"/>
          <w:color w:val="000000"/>
        </w:rPr>
        <w:t xml:space="preserve"> </w:t>
      </w:r>
      <w:r>
        <w:rPr>
          <w:rFonts w:ascii="Book Antiqua" w:eastAsia="Book Antiqua" w:hAnsi="Book Antiqua" w:cs="Book Antiqua"/>
          <w:color w:val="000000"/>
        </w:rPr>
        <w:t>(Range 47-105). During submucosal tunneling in post SG patients, there was appreciable tortuosity and scarring near the EGJ</w:t>
      </w:r>
      <w:r>
        <w:rPr>
          <w:rFonts w:ascii="Book Antiqua" w:eastAsia="Book Antiqua" w:hAnsi="Book Antiqua" w:cs="Book Antiqua"/>
          <w:b/>
          <w:bCs/>
          <w:color w:val="000000"/>
        </w:rPr>
        <w:t xml:space="preserve"> </w:t>
      </w:r>
      <w:r>
        <w:rPr>
          <w:rFonts w:ascii="Book Antiqua" w:eastAsia="Book Antiqua" w:hAnsi="Book Antiqua" w:cs="Book Antiqua"/>
          <w:color w:val="000000"/>
        </w:rPr>
        <w:t>and in one case surgical sutures were encountered and left intact while complete myotomy was performed around them.</w:t>
      </w:r>
      <w:r>
        <w:rPr>
          <w:rFonts w:ascii="Book Antiqua" w:eastAsia="Book Antiqua" w:hAnsi="Book Antiqua" w:cs="Book Antiqua"/>
          <w:b/>
          <w:bCs/>
          <w:color w:val="000000"/>
        </w:rPr>
        <w:t xml:space="preserve"> </w:t>
      </w:r>
      <w:proofErr w:type="gramStart"/>
      <w:r w:rsidRPr="00493295">
        <w:rPr>
          <w:rFonts w:ascii="Book Antiqua" w:eastAsia="Book Antiqua" w:hAnsi="Book Antiqua" w:cs="Book Antiqua"/>
          <w:color w:val="000000"/>
        </w:rPr>
        <w:t>(Figure 1).</w:t>
      </w:r>
      <w:proofErr w:type="gramEnd"/>
      <w:r>
        <w:rPr>
          <w:rFonts w:ascii="Book Antiqua" w:eastAsia="Book Antiqua" w:hAnsi="Book Antiqua" w:cs="Book Antiqua"/>
          <w:color w:val="000000"/>
        </w:rPr>
        <w:t xml:space="preserve"> Technical success was achieved in all cases (100%). </w:t>
      </w:r>
    </w:p>
    <w:p w14:paraId="5CC30180" w14:textId="0B74DE57"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Clinical success was achieved in 4 (67%) patients (2 SG and 2 RYGB) at a mean follow-up time of 21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(1.5-37)</w:t>
      </w:r>
      <w:r w:rsidR="000949B7">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One of the clinical failures was in a patient with previous SG whose endoscopic evaluation post-POEM demonstrated recurrent candida esophagitis (white exudates confirmed on pathology) thought to be the cause of persistent dysphagia.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evaluation demonstrated EGJ distensibility index (DI) </w:t>
      </w:r>
      <w:proofErr w:type="gramStart"/>
      <w:r>
        <w:rPr>
          <w:rFonts w:ascii="Book Antiqua" w:eastAsia="Book Antiqua" w:hAnsi="Book Antiqua" w:cs="Book Antiqua"/>
          <w:color w:val="000000"/>
        </w:rPr>
        <w:t>of 10.2 mm</w:t>
      </w:r>
      <w:r>
        <w:rPr>
          <w:rFonts w:ascii="Book Antiqua" w:eastAsia="Book Antiqua" w:hAnsi="Book Antiqua" w:cs="Book Antiqua"/>
          <w:color w:val="000000"/>
          <w:szCs w:val="30"/>
          <w:vertAlign w:val="superscript"/>
        </w:rPr>
        <w:t>2</w:t>
      </w:r>
      <w:r w:rsidR="003B265A">
        <w:rPr>
          <w:rFonts w:ascii="Book Antiqua" w:eastAsia="Book Antiqua" w:hAnsi="Book Antiqua" w:cs="Book Antiqua"/>
          <w:color w:val="000000"/>
        </w:rPr>
        <w:t>/mm</w:t>
      </w:r>
      <w:r>
        <w:rPr>
          <w:rFonts w:ascii="Book Antiqua" w:eastAsia="Book Antiqua" w:hAnsi="Book Antiqua" w:cs="Book Antiqua"/>
          <w:color w:val="000000"/>
        </w:rPr>
        <w:t>Hg at 60 mL balloon inflation, consistent with adequate treatment</w:t>
      </w:r>
      <w:proofErr w:type="gramEnd"/>
      <w:r>
        <w:rPr>
          <w:rFonts w:ascii="Book Antiqua" w:eastAsia="Book Antiqua" w:hAnsi="Book Antiqua" w:cs="Book Antiqua"/>
          <w:color w:val="000000"/>
        </w:rPr>
        <w:t xml:space="preserve">. The second clinical failure occurred in a patient with prior RYGB who had a follow up evaluation by telephone and reported ongoing symptoms however despite multiple attempts to schedule her for endoscopic evaluation and further workup she was lost to follow up. Three patients underwent routine post POEM endoscopy (all of whom had prior SG) and LA grade A/B reflux esophagitis was seen in two patients and candida esophagitis in the third patient as described. </w:t>
      </w:r>
    </w:p>
    <w:p w14:paraId="43D3C01F" w14:textId="77777777" w:rsidR="00A77B3E" w:rsidRDefault="00AF31D1" w:rsidP="00115444">
      <w:pPr>
        <w:spacing w:line="360" w:lineRule="auto"/>
        <w:ind w:firstLineChars="100" w:firstLine="240"/>
        <w:jc w:val="both"/>
      </w:pPr>
      <w:r>
        <w:rPr>
          <w:rFonts w:ascii="Book Antiqua" w:eastAsia="Book Antiqua" w:hAnsi="Book Antiqua" w:cs="Book Antiqua"/>
          <w:color w:val="000000"/>
        </w:rPr>
        <w:lastRenderedPageBreak/>
        <w:t xml:space="preserve">There were no intraprocedural adverse events. </w:t>
      </w:r>
      <w:proofErr w:type="spellStart"/>
      <w:r>
        <w:rPr>
          <w:rFonts w:ascii="Book Antiqua" w:eastAsia="Book Antiqua" w:hAnsi="Book Antiqua" w:cs="Book Antiqua"/>
          <w:color w:val="000000"/>
        </w:rPr>
        <w:t>Esophagram</w:t>
      </w:r>
      <w:proofErr w:type="spellEnd"/>
      <w:r>
        <w:rPr>
          <w:rFonts w:ascii="Book Antiqua" w:eastAsia="Book Antiqua" w:hAnsi="Book Antiqua" w:cs="Book Antiqua"/>
          <w:color w:val="000000"/>
        </w:rPr>
        <w:t xml:space="preserve"> on post-procedure day 1 showed no leak and patients were discharged from the hospital. One patient presented to the emergency room 5 days later due to chest pain and had a negative workup and was discharged home. There were no other adverse events.</w:t>
      </w:r>
    </w:p>
    <w:p w14:paraId="2D7E3AE8" w14:textId="77777777" w:rsidR="00A77B3E" w:rsidRDefault="00A77B3E">
      <w:pPr>
        <w:spacing w:line="360" w:lineRule="auto"/>
        <w:jc w:val="both"/>
      </w:pPr>
    </w:p>
    <w:p w14:paraId="5EA6A15C" w14:textId="77777777" w:rsidR="00A77B3E" w:rsidRDefault="00AF31D1">
      <w:pPr>
        <w:spacing w:line="360" w:lineRule="auto"/>
        <w:jc w:val="both"/>
      </w:pPr>
      <w:r>
        <w:rPr>
          <w:rFonts w:ascii="Book Antiqua" w:eastAsia="Book Antiqua" w:hAnsi="Book Antiqua" w:cs="Book Antiqua"/>
          <w:b/>
          <w:caps/>
          <w:color w:val="000000"/>
          <w:u w:val="single"/>
        </w:rPr>
        <w:t>DISCUSSION</w:t>
      </w:r>
    </w:p>
    <w:p w14:paraId="39892069" w14:textId="77777777" w:rsidR="00A77B3E" w:rsidRDefault="00AF31D1">
      <w:pPr>
        <w:spacing w:line="360" w:lineRule="auto"/>
        <w:jc w:val="both"/>
      </w:pPr>
      <w:r>
        <w:rPr>
          <w:rFonts w:ascii="Book Antiqua" w:eastAsia="Book Antiqua" w:hAnsi="Book Antiqua" w:cs="Book Antiqua"/>
          <w:color w:val="000000"/>
        </w:rPr>
        <w:t xml:space="preserve">Our results show that POEM can be safely performed for achalasia in the setting of prior bariatric surgery and offers a viable treatment for these patients with limited surgical options. In addition, to the best of our knowledge, POEM after SG has not been previously reported. </w:t>
      </w:r>
    </w:p>
    <w:p w14:paraId="7CDA2C42" w14:textId="50476F9A"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The main disadvantage of POEM over LHM is that it may cause acid reflux in up to 40% of </w:t>
      </w:r>
      <w:proofErr w:type="gramStart"/>
      <w:r>
        <w:rPr>
          <w:rFonts w:ascii="Book Antiqua" w:eastAsia="Book Antiqua" w:hAnsi="Book Antiqua" w:cs="Book Antiqua"/>
          <w:color w:val="000000"/>
        </w:rPr>
        <w:t>patients</w:t>
      </w:r>
      <w:r w:rsidR="00115444" w:rsidRPr="00963EDE">
        <w:rPr>
          <w:rFonts w:ascii="Book Antiqua" w:eastAsia="Book Antiqua" w:hAnsi="Book Antiqua" w:cs="Book Antiqua"/>
          <w:color w:val="000000"/>
          <w:vertAlign w:val="superscript"/>
        </w:rPr>
        <w:t>[</w:t>
      </w:r>
      <w:proofErr w:type="gramEnd"/>
      <w:r w:rsidR="00115444">
        <w:rPr>
          <w:rFonts w:ascii="Book Antiqua" w:eastAsia="Book Antiqua" w:hAnsi="Book Antiqua" w:cs="Book Antiqua"/>
          <w:color w:val="000000"/>
          <w:vertAlign w:val="superscript"/>
        </w:rPr>
        <w:t>8</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have been several published case reports of POEM performed after </w:t>
      </w:r>
      <w:proofErr w:type="gramStart"/>
      <w:r>
        <w:rPr>
          <w:rFonts w:ascii="Book Antiqua" w:eastAsia="Book Antiqua" w:hAnsi="Book Antiqua" w:cs="Book Antiqua"/>
          <w:color w:val="000000"/>
        </w:rPr>
        <w:t>RYGB</w:t>
      </w:r>
      <w:r w:rsidR="00115444" w:rsidRPr="00963EDE">
        <w:rPr>
          <w:rFonts w:ascii="Book Antiqua" w:eastAsia="Book Antiqua" w:hAnsi="Book Antiqua" w:cs="Book Antiqua"/>
          <w:color w:val="000000"/>
          <w:vertAlign w:val="superscript"/>
        </w:rPr>
        <w:t>[</w:t>
      </w:r>
      <w:proofErr w:type="gramEnd"/>
      <w:r w:rsidR="00115444">
        <w:rPr>
          <w:rFonts w:ascii="Book Antiqua" w:eastAsia="Book Antiqua" w:hAnsi="Book Antiqua" w:cs="Book Antiqua"/>
          <w:color w:val="000000"/>
          <w:vertAlign w:val="superscript"/>
        </w:rPr>
        <w:t>28-30</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largest series to date with 10 patients, none experienced regurgitation and the six patients who underwent pH testing had normal </w:t>
      </w:r>
      <w:proofErr w:type="gramStart"/>
      <w:r>
        <w:rPr>
          <w:rFonts w:ascii="Book Antiqua" w:eastAsia="Book Antiqua" w:hAnsi="Book Antiqua" w:cs="Book Antiqua"/>
          <w:color w:val="000000"/>
        </w:rPr>
        <w:t>results</w:t>
      </w:r>
      <w:r w:rsidR="00115444" w:rsidRPr="00963EDE">
        <w:rPr>
          <w:rFonts w:ascii="Book Antiqua" w:eastAsia="Book Antiqua" w:hAnsi="Book Antiqua" w:cs="Book Antiqua"/>
          <w:color w:val="000000"/>
          <w:vertAlign w:val="superscript"/>
        </w:rPr>
        <w:t>[</w:t>
      </w:r>
      <w:proofErr w:type="gramEnd"/>
      <w:r w:rsidR="00115444" w:rsidRPr="00963EDE">
        <w:rPr>
          <w:rFonts w:ascii="Book Antiqua" w:eastAsia="Book Antiqua" w:hAnsi="Book Antiqua" w:cs="Book Antiqua"/>
          <w:color w:val="000000"/>
          <w:vertAlign w:val="superscript"/>
        </w:rPr>
        <w:t>1</w:t>
      </w:r>
      <w:r w:rsidR="00115444">
        <w:rPr>
          <w:rFonts w:ascii="Book Antiqua" w:eastAsia="Book Antiqua" w:hAnsi="Book Antiqua" w:cs="Book Antiqua"/>
          <w:color w:val="000000"/>
          <w:vertAlign w:val="superscript"/>
        </w:rPr>
        <w:t>8</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The present study included 3 patients who had history of RYGB and none developed clinical symptoms of acid reflux during the follow up period. SG is known to promote acid reflux likely as a result of EGJ disruption (more obtuse EGJ insertion angle) and specifically when there is &gt;</w:t>
      </w:r>
      <w:r w:rsidR="00115444">
        <w:rPr>
          <w:rFonts w:ascii="Book Antiqua" w:eastAsia="Book Antiqua" w:hAnsi="Book Antiqua" w:cs="Book Antiqua"/>
          <w:color w:val="000000"/>
        </w:rPr>
        <w:t xml:space="preserve"> </w:t>
      </w:r>
      <w:r>
        <w:rPr>
          <w:rFonts w:ascii="Book Antiqua" w:eastAsia="Book Antiqua" w:hAnsi="Book Antiqua" w:cs="Book Antiqua"/>
          <w:color w:val="000000"/>
        </w:rPr>
        <w:t xml:space="preserve">80% reduction in gastric </w:t>
      </w:r>
      <w:proofErr w:type="gramStart"/>
      <w:r>
        <w:rPr>
          <w:rFonts w:ascii="Book Antiqua" w:eastAsia="Book Antiqua" w:hAnsi="Book Antiqua" w:cs="Book Antiqua"/>
          <w:color w:val="000000"/>
        </w:rPr>
        <w:t>capacity</w:t>
      </w:r>
      <w:r w:rsidR="00115444" w:rsidRPr="00963EDE">
        <w:rPr>
          <w:rFonts w:ascii="Book Antiqua" w:eastAsia="Book Antiqua" w:hAnsi="Book Antiqua" w:cs="Book Antiqua"/>
          <w:color w:val="000000"/>
          <w:vertAlign w:val="superscript"/>
        </w:rPr>
        <w:t>[</w:t>
      </w:r>
      <w:proofErr w:type="gramEnd"/>
      <w:r w:rsidR="00115444">
        <w:rPr>
          <w:rFonts w:ascii="Book Antiqua" w:eastAsia="Book Antiqua" w:hAnsi="Book Antiqua" w:cs="Book Antiqua"/>
          <w:color w:val="000000"/>
          <w:vertAlign w:val="superscript"/>
        </w:rPr>
        <w:t>31</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In theory after SG it might be preferable to combine achalasia therapy with anti-reflux treatment through a traditional surgical approach with concomitant Heller myotomy and fundoplication. However, fundoplication is not feasible after SG so surgery no longer offers this benefit over an endoscopic approach. In the 3 patients who had POEM after prior SG, 2 had endoscopic evidence of mild (grade A/B) esophagitis during the follow up period.</w:t>
      </w:r>
    </w:p>
    <w:p w14:paraId="44644949" w14:textId="481E33F5"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There were two patients who did not meet criteria for clinical success at 1 year. The first was a 68-year-old male with a history of SG and an initial ES of 6. This patient noted dramatic improvement after POEM with ES 0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subsequently developed recurrent dysphagia and regurgitation. Upper endoscopy demonstrated candida esophagitis that was treated with fluconazole resulting in mild improvement in symptoms. Post POEM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findings indicated adequate treatment at the LES (DI </w:t>
      </w:r>
      <w:r>
        <w:rPr>
          <w:rFonts w:ascii="Book Antiqua" w:eastAsia="Book Antiqua" w:hAnsi="Book Antiqua" w:cs="Book Antiqua"/>
          <w:color w:val="000000"/>
        </w:rPr>
        <w:lastRenderedPageBreak/>
        <w:t>10.2 mm</w:t>
      </w:r>
      <w:r>
        <w:rPr>
          <w:rFonts w:ascii="Book Antiqua" w:eastAsia="Book Antiqua" w:hAnsi="Book Antiqua" w:cs="Book Antiqua"/>
          <w:color w:val="000000"/>
          <w:szCs w:val="30"/>
          <w:vertAlign w:val="superscript"/>
        </w:rPr>
        <w:t>2</w:t>
      </w:r>
      <w:r w:rsidR="00FE075C">
        <w:rPr>
          <w:rFonts w:ascii="Book Antiqua" w:eastAsia="Book Antiqua" w:hAnsi="Book Antiqua" w:cs="Book Antiqua"/>
          <w:color w:val="000000"/>
        </w:rPr>
        <w:t>/mm</w:t>
      </w:r>
      <w:r>
        <w:rPr>
          <w:rFonts w:ascii="Book Antiqua" w:eastAsia="Book Antiqua" w:hAnsi="Book Antiqua" w:cs="Book Antiqua"/>
          <w:color w:val="000000"/>
        </w:rPr>
        <w:t>Hg) suggesting that candida infection was potentially causing the symptoms. An alternative possibility for clinical failure is a secondary achalasia from a more distal obstructive process related to the sleeve analogous to the scenario described after lap-</w:t>
      </w:r>
      <w:proofErr w:type="gramStart"/>
      <w:r>
        <w:rPr>
          <w:rFonts w:ascii="Book Antiqua" w:eastAsia="Book Antiqua" w:hAnsi="Book Antiqua" w:cs="Book Antiqua"/>
          <w:color w:val="000000"/>
        </w:rPr>
        <w:t>band</w:t>
      </w:r>
      <w:r w:rsidR="00115444" w:rsidRPr="00963EDE">
        <w:rPr>
          <w:rFonts w:ascii="Book Antiqua" w:eastAsia="Book Antiqua" w:hAnsi="Book Antiqua" w:cs="Book Antiqua"/>
          <w:color w:val="000000"/>
          <w:vertAlign w:val="superscript"/>
        </w:rPr>
        <w:t>[</w:t>
      </w:r>
      <w:proofErr w:type="gramEnd"/>
      <w:r w:rsidR="00115444">
        <w:rPr>
          <w:rFonts w:ascii="Book Antiqua" w:eastAsia="Book Antiqua" w:hAnsi="Book Antiqua" w:cs="Book Antiqua"/>
          <w:color w:val="000000"/>
          <w:vertAlign w:val="superscript"/>
        </w:rPr>
        <w:t>32,33</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Notably, this patient’s pre POEM manometry demonstrated a dual high-pressure zone at the EGJ which could be consistent with a hiatal hernia or with increased pressure distal to the EGJ (</w:t>
      </w:r>
      <w:r w:rsidRPr="00493295">
        <w:rPr>
          <w:rFonts w:ascii="Book Antiqua" w:eastAsia="Book Antiqua" w:hAnsi="Book Antiqua" w:cs="Book Antiqua"/>
          <w:i/>
          <w:iCs/>
          <w:color w:val="000000"/>
        </w:rPr>
        <w:t>i.e.</w:t>
      </w:r>
      <w:r w:rsidR="00115444">
        <w:rPr>
          <w:rFonts w:ascii="Book Antiqua" w:eastAsia="Book Antiqua" w:hAnsi="Book Antiqua" w:cs="Book Antiqua"/>
          <w:color w:val="000000"/>
        </w:rPr>
        <w:t>,</w:t>
      </w:r>
      <w:r>
        <w:rPr>
          <w:rFonts w:ascii="Book Antiqua" w:eastAsia="Book Antiqua" w:hAnsi="Book Antiqua" w:cs="Book Antiqua"/>
          <w:color w:val="000000"/>
        </w:rPr>
        <w:t xml:space="preserve"> at the sleeve). Additional testing is in progress to elucidate the exact cause for continued symptoms. This case highlights the importance of close collaboration between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esophageal motility expert performing the diagnostic workup. </w:t>
      </w:r>
    </w:p>
    <w:p w14:paraId="2DF2F2E1" w14:textId="77777777"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The second clinical failure was a 43-year-old female with history of RYGB and comorbidities including depression, chronic pain, fibromyalgia, and migraines. This patient was evaluated at our esophageal multidisciplinary clinic and it was unclear if her symptoms were purely related to achalasia or multifactorial. POEM was performed for documented achalasia type II with predominant symptoms of dysphagia and regurgitation (ES 10). Although she did not have clinical success with POEM, symptoms shifted towards less dysphagia and regurgitation, and more chest pain and weight loss. These findings are unusual and highlight the possibility that other underlying conditions may be contributing to ongoing symptoms, especially in bariatric patients with coexistent comorbidities. As highlighted in this case, objective evaluation such as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HRM, and pH testing should be performed in patients with clinical failure, to determine if symptoms are related to ineffective POEM or other causes.</w:t>
      </w:r>
    </w:p>
    <w:p w14:paraId="62C710E5" w14:textId="7CFF3752"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It would be quite unusual for achalasia patients to develop obesity requiring bariatric surgery. Indeed, most published reports indicate that achalasia developed </w:t>
      </w:r>
      <w:r>
        <w:rPr>
          <w:rFonts w:ascii="Book Antiqua" w:eastAsia="Book Antiqua" w:hAnsi="Book Antiqua" w:cs="Book Antiqua"/>
          <w:i/>
          <w:iCs/>
          <w:color w:val="000000"/>
        </w:rPr>
        <w:t>after</w:t>
      </w:r>
      <w:r>
        <w:rPr>
          <w:rFonts w:ascii="Book Antiqua" w:eastAsia="Book Antiqua" w:hAnsi="Book Antiqua" w:cs="Book Antiqua"/>
          <w:color w:val="000000"/>
        </w:rPr>
        <w:t xml:space="preserve"> bariatric surgery. One proposed theory is that iatrogenic injury during bariatric surgery may promote development of achalasia. This chronology was true for most patients in the present study except for one who had known achalasia preceding RYGB, a sequence that has only been demonstrated in a small number of </w:t>
      </w:r>
      <w:proofErr w:type="gramStart"/>
      <w:r>
        <w:rPr>
          <w:rFonts w:ascii="Book Antiqua" w:eastAsia="Book Antiqua" w:hAnsi="Book Antiqua" w:cs="Book Antiqua"/>
          <w:color w:val="000000"/>
        </w:rPr>
        <w:t>cases</w:t>
      </w:r>
      <w:r w:rsidR="00115444" w:rsidRPr="00963EDE">
        <w:rPr>
          <w:rFonts w:ascii="Book Antiqua" w:eastAsia="Book Antiqua" w:hAnsi="Book Antiqua" w:cs="Book Antiqua"/>
          <w:color w:val="000000"/>
          <w:vertAlign w:val="superscript"/>
        </w:rPr>
        <w:t>[</w:t>
      </w:r>
      <w:proofErr w:type="gramEnd"/>
      <w:r w:rsidR="00115444" w:rsidRPr="00963EDE">
        <w:rPr>
          <w:rFonts w:ascii="Book Antiqua" w:eastAsia="Book Antiqua" w:hAnsi="Book Antiqua" w:cs="Book Antiqua"/>
          <w:color w:val="000000"/>
          <w:vertAlign w:val="superscript"/>
        </w:rPr>
        <w:t>1</w:t>
      </w:r>
      <w:r w:rsidR="00115444">
        <w:rPr>
          <w:rFonts w:ascii="Book Antiqua" w:eastAsia="Book Antiqua" w:hAnsi="Book Antiqua" w:cs="Book Antiqua"/>
          <w:color w:val="000000"/>
          <w:vertAlign w:val="superscript"/>
        </w:rPr>
        <w:t>7</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patient had been planned to undergo Heller myotomy at the time of bariatric surgery but for unknown reasons this was not done at their local hospital. The best management of concomitant </w:t>
      </w:r>
      <w:r>
        <w:rPr>
          <w:rFonts w:ascii="Book Antiqua" w:eastAsia="Book Antiqua" w:hAnsi="Book Antiqua" w:cs="Book Antiqua"/>
          <w:color w:val="000000"/>
        </w:rPr>
        <w:lastRenderedPageBreak/>
        <w:t xml:space="preserve">achalasia and obesity is unclear as it is uncommon for these two conditions to co-exist. Oviedo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5049" w:rsidRPr="00963EDE">
        <w:rPr>
          <w:rFonts w:ascii="Book Antiqua" w:eastAsia="Book Antiqua" w:hAnsi="Book Antiqua" w:cs="Book Antiqua"/>
          <w:color w:val="000000"/>
          <w:vertAlign w:val="superscript"/>
        </w:rPr>
        <w:t>[</w:t>
      </w:r>
      <w:proofErr w:type="gramEnd"/>
      <w:r w:rsidR="00585049">
        <w:rPr>
          <w:rFonts w:ascii="Book Antiqua" w:eastAsia="Book Antiqua" w:hAnsi="Book Antiqua" w:cs="Book Antiqua"/>
          <w:color w:val="000000"/>
          <w:vertAlign w:val="superscript"/>
        </w:rPr>
        <w:t>34</w:t>
      </w:r>
      <w:r w:rsidR="00585049"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an interesting case of a young female with obesity and achalasia who chose POEM followed by SG (instead of LHM with RYGB) mainly due to risk of malabsorption in the context of a future planned pregnancy. Recent data suggests that esophageal motility disorders in bariatric patients may be underrecognized or a possible consequence postoperatively, therefore we suggest considering motility testing prior to surgery to assess for silent </w:t>
      </w:r>
      <w:proofErr w:type="gramStart"/>
      <w:r>
        <w:rPr>
          <w:rFonts w:ascii="Book Antiqua" w:eastAsia="Book Antiqua" w:hAnsi="Book Antiqua" w:cs="Book Antiqua"/>
          <w:color w:val="000000"/>
        </w:rPr>
        <w:t>disease</w:t>
      </w:r>
      <w:r w:rsidR="00585049" w:rsidRPr="00963EDE">
        <w:rPr>
          <w:rFonts w:ascii="Book Antiqua" w:eastAsia="Book Antiqua" w:hAnsi="Book Antiqua" w:cs="Book Antiqua"/>
          <w:color w:val="000000"/>
          <w:vertAlign w:val="superscript"/>
        </w:rPr>
        <w:t>[</w:t>
      </w:r>
      <w:proofErr w:type="gramEnd"/>
      <w:r w:rsidR="00585049">
        <w:rPr>
          <w:rFonts w:ascii="Book Antiqua" w:eastAsia="Book Antiqua" w:hAnsi="Book Antiqua" w:cs="Book Antiqua"/>
          <w:color w:val="000000"/>
          <w:vertAlign w:val="superscript"/>
        </w:rPr>
        <w:t>35</w:t>
      </w:r>
      <w:r w:rsidR="00585049"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increasing number of bariatric procedures being performed for obesity, surgeons and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will likely be faced with similarly challenging situations as reported here. Additionally, as POEM gains widespread acceptance for management of achalasia,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will need to adapt current procedural techniques to unique cases such as surgically altered anatomy. These cases demonstrate that although technically challenging, POEM can be performed after bariatric surgery including sleeve gastrectomy and may be potentially safer than repeat surgery.</w:t>
      </w:r>
    </w:p>
    <w:p w14:paraId="70D951A3" w14:textId="77777777" w:rsidR="00A77B3E" w:rsidRDefault="00AF31D1" w:rsidP="00585049">
      <w:pPr>
        <w:spacing w:line="360" w:lineRule="auto"/>
        <w:ind w:firstLineChars="100" w:firstLine="240"/>
        <w:jc w:val="both"/>
      </w:pPr>
      <w:r>
        <w:rPr>
          <w:rFonts w:ascii="Book Antiqua" w:eastAsia="Book Antiqua" w:hAnsi="Book Antiqua" w:cs="Book Antiqua"/>
          <w:color w:val="000000"/>
        </w:rPr>
        <w:t xml:space="preserve">It should be mentioned that POEM after bariatric surgery is technically challenging due to surgically altered anatomy with concurrent tortuosity, angulation and scarring, and presence of surgical sutures in the dissection plane. However, careful dissection was feasible. The orientation of the submucosal dissection with reference to the mucosa on one side and the muscle on the other, and direction of the tunnel was constantly checked to ensure safe tunneling without mucosal injury. Also, the reduced gastric lumen in the setting of RYGB or SG did not affect the technical feasibility of performing POEM. </w:t>
      </w:r>
    </w:p>
    <w:p w14:paraId="7CBC15CB" w14:textId="16C1CD62" w:rsidR="00A77B3E" w:rsidRDefault="00AF31D1" w:rsidP="00585049">
      <w:pPr>
        <w:spacing w:line="360" w:lineRule="auto"/>
        <w:ind w:firstLineChars="100" w:firstLine="240"/>
        <w:jc w:val="both"/>
      </w:pPr>
      <w:r>
        <w:rPr>
          <w:rFonts w:ascii="Book Antiqua" w:eastAsia="Book Antiqua" w:hAnsi="Book Antiqua" w:cs="Book Antiqua"/>
          <w:color w:val="000000"/>
        </w:rPr>
        <w:t xml:space="preserve">We also acknowledge the limitations of this study. This was a single center series with a small number of patients which may limit generalizability. However, POEM for achalasia after bariatric surgery is a rare clinical scenario with limited reports and therefore sharing each case is valuable. For patients who develop achalasia in the short-term period after bariatric surgery when they have not yet reached their nadir, application of the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should take into context ongoing intentional post-operative weight loss.  All patients in our series had reached their weight loss nadir </w:t>
      </w:r>
      <w:r>
        <w:rPr>
          <w:rFonts w:ascii="Book Antiqua" w:eastAsia="Book Antiqua" w:hAnsi="Book Antiqua" w:cs="Book Antiqua"/>
          <w:color w:val="000000"/>
        </w:rPr>
        <w:lastRenderedPageBreak/>
        <w:t xml:space="preserve">except potentially patient </w:t>
      </w:r>
      <w:r w:rsidR="00EB3926">
        <w:rPr>
          <w:rFonts w:ascii="Book Antiqua" w:eastAsia="Book Antiqua" w:hAnsi="Book Antiqua" w:cs="Book Antiqua"/>
          <w:color w:val="000000"/>
        </w:rPr>
        <w:t xml:space="preserve">number </w:t>
      </w:r>
      <w:r>
        <w:rPr>
          <w:rFonts w:ascii="Book Antiqua" w:eastAsia="Book Antiqua" w:hAnsi="Book Antiqua" w:cs="Book Antiqua"/>
          <w:color w:val="000000"/>
        </w:rPr>
        <w:t xml:space="preserve">5 who had POEM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RYGB. However, his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(4) comprised of dysphagia (2) and regurgitation (2) without weight loss contributing to the ES. Another limitation is the lack of HRM/</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and esophageal pH testing in all patients after POEM. This information would be helpful especially in patients with SG which is associated with increased acid reflux, though we did not find any significant grade C/D esophagitis in these patients. Additionally, post-POEM testing was only performed in some patients since these cases were performed at a tertiary referral center, and thus due to geographic distance and insurance restrictions not all patients were able to follow up at our institution. To mitigate this limitation, we communicated with all patients by phone to obtain symptom assessment. Lastly, this study was performed at a tertiary academic medical center with an established POEM program and results may not be applicable to other centers. Due to the technical complexity associated with these cases, we suggest that POEM after bariatric surgery should be performed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with significant experience in standard POEM.</w:t>
      </w:r>
    </w:p>
    <w:p w14:paraId="569D16C3" w14:textId="77777777" w:rsidR="00A77B3E" w:rsidRDefault="00A77B3E">
      <w:pPr>
        <w:spacing w:line="360" w:lineRule="auto"/>
        <w:jc w:val="both"/>
      </w:pPr>
    </w:p>
    <w:p w14:paraId="637F2728" w14:textId="77777777" w:rsidR="00A77B3E" w:rsidRDefault="00AF31D1">
      <w:pPr>
        <w:spacing w:line="360" w:lineRule="auto"/>
        <w:jc w:val="both"/>
      </w:pPr>
      <w:r>
        <w:rPr>
          <w:rFonts w:ascii="Book Antiqua" w:eastAsia="Book Antiqua" w:hAnsi="Book Antiqua" w:cs="Book Antiqua"/>
          <w:b/>
          <w:caps/>
          <w:color w:val="000000"/>
          <w:u w:val="single"/>
        </w:rPr>
        <w:t>CONCLUSION</w:t>
      </w:r>
    </w:p>
    <w:p w14:paraId="563F32B0" w14:textId="4BA32820" w:rsidR="00A77B3E" w:rsidRDefault="00AF31D1">
      <w:pPr>
        <w:spacing w:line="360" w:lineRule="auto"/>
        <w:jc w:val="both"/>
      </w:pPr>
      <w:r>
        <w:rPr>
          <w:rFonts w:ascii="Book Antiqua" w:eastAsia="Book Antiqua" w:hAnsi="Book Antiqua" w:cs="Book Antiqua"/>
          <w:color w:val="000000"/>
        </w:rPr>
        <w:t>In the past 2 decades, the age-adjusted prevalence of obesity in the United States increased from 30.5% to 42.4% and severe obesity nearly doubled from 4.7</w:t>
      </w:r>
      <w:r w:rsidR="00585049">
        <w:rPr>
          <w:rFonts w:ascii="Book Antiqua" w:eastAsia="Book Antiqua" w:hAnsi="Book Antiqua" w:cs="Book Antiqua"/>
          <w:color w:val="000000"/>
        </w:rPr>
        <w:t>%</w:t>
      </w:r>
      <w:r>
        <w:rPr>
          <w:rFonts w:ascii="Book Antiqua" w:eastAsia="Book Antiqua" w:hAnsi="Book Antiqua" w:cs="Book Antiqua"/>
          <w:color w:val="000000"/>
        </w:rPr>
        <w:t xml:space="preserve"> to 9.2%</w:t>
      </w:r>
      <w:r w:rsidR="00585049" w:rsidRPr="00493295">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increase is coupled with a parallel 10.8% increase in utilization of bariatric surgery from 2017 to 2018 </w:t>
      </w:r>
      <w:proofErr w:type="gramStart"/>
      <w:r>
        <w:rPr>
          <w:rFonts w:ascii="Book Antiqua" w:eastAsia="Book Antiqua" w:hAnsi="Book Antiqua" w:cs="Book Antiqua"/>
          <w:color w:val="000000"/>
        </w:rPr>
        <w:t>alone</w:t>
      </w:r>
      <w:r w:rsidR="00585049" w:rsidRPr="00963EDE">
        <w:rPr>
          <w:rFonts w:ascii="Book Antiqua" w:eastAsia="Book Antiqua" w:hAnsi="Book Antiqua" w:cs="Book Antiqua"/>
          <w:color w:val="000000"/>
          <w:vertAlign w:val="superscript"/>
        </w:rPr>
        <w:t>[</w:t>
      </w:r>
      <w:proofErr w:type="gramEnd"/>
      <w:r w:rsidR="00585049">
        <w:rPr>
          <w:rFonts w:ascii="Book Antiqua" w:eastAsia="Book Antiqua" w:hAnsi="Book Antiqua" w:cs="Book Antiqua"/>
          <w:color w:val="000000"/>
          <w:vertAlign w:val="superscript"/>
        </w:rPr>
        <w:t>19</w:t>
      </w:r>
      <w:r w:rsidR="00585049"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Therefore this clinical scenario of achalasia post bariatric surgery may become more common. As more evidence accumulates regarding the safety and efficacy of POEM, these cases add to the growing scientific literature regarding performance of POEM in surgically altered anatomy. In conclusion, these cases demonstrate the safety and feasibility of POEM after RYGB and SG.</w:t>
      </w:r>
    </w:p>
    <w:p w14:paraId="51887BD4" w14:textId="77777777" w:rsidR="00A77B3E" w:rsidRDefault="00A77B3E">
      <w:pPr>
        <w:spacing w:line="360" w:lineRule="auto"/>
        <w:jc w:val="both"/>
      </w:pPr>
    </w:p>
    <w:p w14:paraId="7C035173" w14:textId="77777777" w:rsidR="00A77B3E" w:rsidRDefault="00AF31D1">
      <w:pPr>
        <w:spacing w:line="360" w:lineRule="auto"/>
        <w:jc w:val="both"/>
      </w:pPr>
      <w:r>
        <w:rPr>
          <w:rFonts w:ascii="Book Antiqua" w:eastAsia="Book Antiqua" w:hAnsi="Book Antiqua" w:cs="Book Antiqua"/>
          <w:b/>
          <w:caps/>
          <w:color w:val="000000"/>
          <w:u w:val="single"/>
        </w:rPr>
        <w:t>ARTICLE HIGHLIGHTS</w:t>
      </w:r>
    </w:p>
    <w:p w14:paraId="26589606" w14:textId="77777777" w:rsidR="00A77B3E" w:rsidRDefault="00AF31D1">
      <w:pPr>
        <w:spacing w:line="360" w:lineRule="auto"/>
        <w:jc w:val="both"/>
      </w:pPr>
      <w:r>
        <w:rPr>
          <w:rFonts w:ascii="Book Antiqua" w:eastAsia="Book Antiqua" w:hAnsi="Book Antiqua" w:cs="Book Antiqua"/>
          <w:b/>
          <w:i/>
          <w:color w:val="000000"/>
        </w:rPr>
        <w:t>Research background</w:t>
      </w:r>
    </w:p>
    <w:p w14:paraId="2F8037BA" w14:textId="77777777" w:rsidR="00A77B3E" w:rsidRDefault="00AF31D1">
      <w:pPr>
        <w:spacing w:line="360" w:lineRule="auto"/>
        <w:jc w:val="both"/>
      </w:pPr>
      <w:r>
        <w:rPr>
          <w:rFonts w:ascii="Book Antiqua" w:eastAsia="Book Antiqua" w:hAnsi="Book Antiqua" w:cs="Book Antiqua"/>
          <w:color w:val="000000"/>
        </w:rPr>
        <w:lastRenderedPageBreak/>
        <w:t>Per-oral endoscopic myotomy (POEM) is a safe and effective treatment for achalasia, but in patients with prior bariatric surgery the altered gastrointestinal tract anatomy can pose a technical challenge.</w:t>
      </w:r>
    </w:p>
    <w:p w14:paraId="64E6A25A" w14:textId="77777777" w:rsidR="00A77B3E" w:rsidRDefault="00A77B3E">
      <w:pPr>
        <w:spacing w:line="360" w:lineRule="auto"/>
        <w:jc w:val="both"/>
      </w:pPr>
    </w:p>
    <w:p w14:paraId="7EEF30FB" w14:textId="77777777" w:rsidR="00A77B3E" w:rsidRDefault="00AF31D1">
      <w:pPr>
        <w:spacing w:line="360" w:lineRule="auto"/>
        <w:jc w:val="both"/>
      </w:pPr>
      <w:r>
        <w:rPr>
          <w:rFonts w:ascii="Book Antiqua" w:eastAsia="Book Antiqua" w:hAnsi="Book Antiqua" w:cs="Book Antiqua"/>
          <w:b/>
          <w:i/>
          <w:color w:val="000000"/>
        </w:rPr>
        <w:t>Research motivation</w:t>
      </w:r>
    </w:p>
    <w:p w14:paraId="393708AB" w14:textId="77777777" w:rsidR="00A77B3E" w:rsidRDefault="00AF31D1">
      <w:pPr>
        <w:spacing w:line="360" w:lineRule="auto"/>
        <w:jc w:val="both"/>
      </w:pPr>
      <w:r>
        <w:rPr>
          <w:rFonts w:ascii="Book Antiqua" w:eastAsia="Book Antiqua" w:hAnsi="Book Antiqua" w:cs="Book Antiqua"/>
          <w:color w:val="000000"/>
        </w:rPr>
        <w:t>Currently there is sparse published data on efficacy and feasibility of POEM in patients with prior Roux-en-Y gastric bypass (RYGB) and no published reports in patients with prior sleeve gastrectomy (SG).</w:t>
      </w:r>
    </w:p>
    <w:p w14:paraId="0F5448CA" w14:textId="77777777" w:rsidR="00A77B3E" w:rsidRDefault="00A77B3E">
      <w:pPr>
        <w:spacing w:line="360" w:lineRule="auto"/>
        <w:jc w:val="both"/>
      </w:pPr>
    </w:p>
    <w:p w14:paraId="2F79177E" w14:textId="77777777" w:rsidR="00A77B3E" w:rsidRDefault="00AF31D1">
      <w:pPr>
        <w:spacing w:line="360" w:lineRule="auto"/>
        <w:jc w:val="both"/>
      </w:pPr>
      <w:r>
        <w:rPr>
          <w:rFonts w:ascii="Book Antiqua" w:eastAsia="Book Antiqua" w:hAnsi="Book Antiqua" w:cs="Book Antiqua"/>
          <w:b/>
          <w:i/>
          <w:color w:val="000000"/>
        </w:rPr>
        <w:t>Research objectives</w:t>
      </w:r>
    </w:p>
    <w:p w14:paraId="538719C2" w14:textId="77777777" w:rsidR="00A77B3E" w:rsidRDefault="00AF31D1">
      <w:pPr>
        <w:spacing w:line="360" w:lineRule="auto"/>
        <w:jc w:val="both"/>
      </w:pPr>
      <w:proofErr w:type="gramStart"/>
      <w:r>
        <w:rPr>
          <w:rFonts w:ascii="Book Antiqua" w:eastAsia="Book Antiqua" w:hAnsi="Book Antiqua" w:cs="Book Antiqua"/>
          <w:color w:val="000000"/>
        </w:rPr>
        <w:t>To describe the safety, feasibility and clinical outcomes of POEM in patients with history of bariatric surgery.</w:t>
      </w:r>
      <w:proofErr w:type="gramEnd"/>
    </w:p>
    <w:p w14:paraId="00F41148" w14:textId="77777777" w:rsidR="00A77B3E" w:rsidRDefault="00A77B3E">
      <w:pPr>
        <w:spacing w:line="360" w:lineRule="auto"/>
        <w:jc w:val="both"/>
      </w:pPr>
    </w:p>
    <w:p w14:paraId="2E47968D" w14:textId="77777777" w:rsidR="00A77B3E" w:rsidRDefault="00AF31D1">
      <w:pPr>
        <w:spacing w:line="360" w:lineRule="auto"/>
        <w:jc w:val="both"/>
      </w:pPr>
      <w:r>
        <w:rPr>
          <w:rFonts w:ascii="Book Antiqua" w:eastAsia="Book Antiqua" w:hAnsi="Book Antiqua" w:cs="Book Antiqua"/>
          <w:b/>
          <w:i/>
          <w:color w:val="000000"/>
        </w:rPr>
        <w:t>Research methods</w:t>
      </w:r>
    </w:p>
    <w:p w14:paraId="0B677D30" w14:textId="4D47357B" w:rsidR="00A77B3E" w:rsidRDefault="00AF31D1">
      <w:pPr>
        <w:spacing w:line="360" w:lineRule="auto"/>
        <w:jc w:val="both"/>
      </w:pPr>
      <w:r>
        <w:rPr>
          <w:rFonts w:ascii="Book Antiqua" w:eastAsia="Book Antiqua" w:hAnsi="Book Antiqua" w:cs="Book Antiqua"/>
          <w:color w:val="000000"/>
        </w:rPr>
        <w:t xml:space="preserve">Six patients with prior bariatric surgery who underwent POEM for achalasia were included. Technical success defined as the ability to successfully complete the procedure and clinical success defined as a post procedure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w:t>
      </w:r>
      <w:r w:rsidR="00585049" w:rsidRPr="00963EDE">
        <w:rPr>
          <w:rFonts w:ascii="Book Antiqua" w:hAnsi="Book Antiqua" w:cs="Book Antiqua"/>
          <w:color w:val="000000"/>
          <w:lang w:eastAsia="zh-CN"/>
        </w:rPr>
        <w:t>≤</w:t>
      </w:r>
      <w:r w:rsidR="00585049">
        <w:rPr>
          <w:rFonts w:ascii="Book Antiqua" w:hAnsi="Book Antiqua" w:cs="Book Antiqua"/>
          <w:color w:val="000000"/>
          <w:lang w:eastAsia="zh-CN"/>
        </w:rPr>
        <w:t xml:space="preserve"> </w:t>
      </w:r>
      <w:r>
        <w:rPr>
          <w:rFonts w:ascii="Book Antiqua" w:eastAsia="Book Antiqua" w:hAnsi="Book Antiqua" w:cs="Book Antiqua"/>
          <w:color w:val="000000"/>
        </w:rPr>
        <w:t>3 were evaluated. Adverse events were recorded for safety outcomes.</w:t>
      </w:r>
    </w:p>
    <w:p w14:paraId="1C3A50E0" w14:textId="77777777" w:rsidR="00A77B3E" w:rsidRDefault="00A77B3E">
      <w:pPr>
        <w:spacing w:line="360" w:lineRule="auto"/>
        <w:jc w:val="both"/>
      </w:pPr>
    </w:p>
    <w:p w14:paraId="043D6693" w14:textId="77777777" w:rsidR="00A77B3E" w:rsidRDefault="00AF31D1">
      <w:pPr>
        <w:spacing w:line="360" w:lineRule="auto"/>
        <w:jc w:val="both"/>
      </w:pPr>
      <w:r>
        <w:rPr>
          <w:rFonts w:ascii="Book Antiqua" w:eastAsia="Book Antiqua" w:hAnsi="Book Antiqua" w:cs="Book Antiqua"/>
          <w:b/>
          <w:i/>
          <w:color w:val="000000"/>
        </w:rPr>
        <w:t>Research results</w:t>
      </w:r>
    </w:p>
    <w:p w14:paraId="4294D248" w14:textId="77777777" w:rsidR="00A77B3E" w:rsidRDefault="00AF31D1">
      <w:pPr>
        <w:spacing w:line="360" w:lineRule="auto"/>
        <w:jc w:val="both"/>
      </w:pPr>
      <w:r>
        <w:rPr>
          <w:rFonts w:ascii="Book Antiqua" w:eastAsia="Book Antiqua" w:hAnsi="Book Antiqua" w:cs="Book Antiqua"/>
          <w:color w:val="000000"/>
        </w:rPr>
        <w:t xml:space="preserve">Six patients (50% male, mean age 48 years) with a history of prior bariatric surgery (3 RYGB, 3 SG) underwent POEM. Four patients had Achalasia Type II and two had Achalasia Type 1. Technical success was 100%. Clinical success was achieved in 4 (67%) patients at mean follow-up of 21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One clinical failure was likely a result of candida esophagitis causing dysphagia since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demonstrated adequate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There were no major adverse events.</w:t>
      </w:r>
    </w:p>
    <w:p w14:paraId="6253F12E" w14:textId="77777777" w:rsidR="00A77B3E" w:rsidRDefault="00A77B3E">
      <w:pPr>
        <w:spacing w:line="360" w:lineRule="auto"/>
        <w:jc w:val="both"/>
      </w:pPr>
    </w:p>
    <w:p w14:paraId="49584BC6" w14:textId="77777777" w:rsidR="00A77B3E" w:rsidRDefault="00AF31D1">
      <w:pPr>
        <w:spacing w:line="360" w:lineRule="auto"/>
        <w:jc w:val="both"/>
      </w:pPr>
      <w:r>
        <w:rPr>
          <w:rFonts w:ascii="Book Antiqua" w:eastAsia="Book Antiqua" w:hAnsi="Book Antiqua" w:cs="Book Antiqua"/>
          <w:b/>
          <w:i/>
          <w:color w:val="000000"/>
        </w:rPr>
        <w:t>Research conclusions</w:t>
      </w:r>
    </w:p>
    <w:p w14:paraId="5B5FD181" w14:textId="77777777" w:rsidR="00A77B3E" w:rsidRDefault="00AF31D1">
      <w:pPr>
        <w:spacing w:line="360" w:lineRule="auto"/>
        <w:jc w:val="both"/>
      </w:pPr>
      <w:r>
        <w:rPr>
          <w:rFonts w:ascii="Book Antiqua" w:eastAsia="Book Antiqua" w:hAnsi="Book Antiqua" w:cs="Book Antiqua"/>
          <w:color w:val="000000"/>
        </w:rPr>
        <w:lastRenderedPageBreak/>
        <w:t>POEM is technically feasible after both RYGB and SG and offers an effective treatment for this rare group of patients where surgical options for achalasia are limited.</w:t>
      </w:r>
    </w:p>
    <w:p w14:paraId="05F53542" w14:textId="77777777" w:rsidR="00A77B3E" w:rsidRDefault="00A77B3E">
      <w:pPr>
        <w:spacing w:line="360" w:lineRule="auto"/>
        <w:jc w:val="both"/>
      </w:pPr>
    </w:p>
    <w:p w14:paraId="2B08CDF7" w14:textId="77777777" w:rsidR="00A77B3E" w:rsidRDefault="00AF31D1">
      <w:pPr>
        <w:spacing w:line="360" w:lineRule="auto"/>
        <w:jc w:val="both"/>
      </w:pPr>
      <w:r>
        <w:rPr>
          <w:rFonts w:ascii="Book Antiqua" w:eastAsia="Book Antiqua" w:hAnsi="Book Antiqua" w:cs="Book Antiqua"/>
          <w:b/>
          <w:i/>
          <w:color w:val="000000"/>
        </w:rPr>
        <w:t>Research perspectives</w:t>
      </w:r>
    </w:p>
    <w:p w14:paraId="0BD23DEC" w14:textId="77777777" w:rsidR="00A77B3E" w:rsidRDefault="00AF31D1">
      <w:pPr>
        <w:spacing w:line="360" w:lineRule="auto"/>
        <w:jc w:val="both"/>
      </w:pPr>
      <w:r>
        <w:rPr>
          <w:rFonts w:ascii="Book Antiqua" w:eastAsia="Book Antiqua" w:hAnsi="Book Antiqua" w:cs="Book Antiqua"/>
          <w:color w:val="000000"/>
        </w:rPr>
        <w:t xml:space="preserve">Future prospective studies are needed to compare outcomes in patients undergoing POEM after RYGB </w:t>
      </w:r>
      <w:r>
        <w:rPr>
          <w:rFonts w:ascii="Book Antiqua" w:eastAsia="Book Antiqua" w:hAnsi="Book Antiqua" w:cs="Book Antiqua"/>
          <w:i/>
          <w:iCs/>
          <w:color w:val="000000"/>
        </w:rPr>
        <w:t>vs</w:t>
      </w:r>
      <w:r>
        <w:rPr>
          <w:rFonts w:ascii="Book Antiqua" w:eastAsia="Book Antiqua" w:hAnsi="Book Antiqua" w:cs="Book Antiqua"/>
          <w:color w:val="000000"/>
        </w:rPr>
        <w:t xml:space="preserve"> SG and to define predictors for clinical success.</w:t>
      </w:r>
    </w:p>
    <w:p w14:paraId="1B9E3B43" w14:textId="77777777" w:rsidR="00A77B3E" w:rsidRDefault="00A77B3E">
      <w:pPr>
        <w:spacing w:line="360" w:lineRule="auto"/>
        <w:jc w:val="both"/>
      </w:pPr>
    </w:p>
    <w:p w14:paraId="2054397B" w14:textId="77777777" w:rsidR="00A77B3E" w:rsidRDefault="00AF31D1">
      <w:pPr>
        <w:spacing w:line="360" w:lineRule="auto"/>
        <w:jc w:val="both"/>
      </w:pPr>
      <w:r>
        <w:rPr>
          <w:rFonts w:ascii="Book Antiqua" w:eastAsia="Book Antiqua" w:hAnsi="Book Antiqua" w:cs="Book Antiqua"/>
          <w:b/>
          <w:color w:val="000000"/>
        </w:rPr>
        <w:t>REFERENCES</w:t>
      </w:r>
    </w:p>
    <w:p w14:paraId="5A2DE9BE" w14:textId="77777777" w:rsidR="00A77B3E" w:rsidRDefault="00AF31D1">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Samo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Carlson DA, Gregory DL, </w:t>
      </w:r>
      <w:proofErr w:type="spellStart"/>
      <w:r>
        <w:rPr>
          <w:rFonts w:ascii="Book Antiqua" w:eastAsia="Book Antiqua" w:hAnsi="Book Antiqua" w:cs="Book Antiqua"/>
          <w:color w:val="000000"/>
        </w:rPr>
        <w:t>Gawel</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Incidence and Prevalence of Achalasia in Central Chicago, 2004-2014, Since the Widespread Use of High-Resolution Manometry.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366-373 [PMID: 27581064 DOI: 10.1016/j.cgh.2016.08.030]</w:t>
      </w:r>
    </w:p>
    <w:p w14:paraId="2E6CF17F" w14:textId="77777777" w:rsidR="00A77B3E" w:rsidRDefault="00AF31D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Akintoye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Kumar N, </w:t>
      </w:r>
      <w:proofErr w:type="spellStart"/>
      <w:r>
        <w:rPr>
          <w:rFonts w:ascii="Book Antiqua" w:eastAsia="Book Antiqua" w:hAnsi="Book Antiqua" w:cs="Book Antiqua"/>
          <w:color w:val="000000"/>
        </w:rPr>
        <w:t>Obaitan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Alayo</w:t>
      </w:r>
      <w:proofErr w:type="spellEnd"/>
      <w:r>
        <w:rPr>
          <w:rFonts w:ascii="Book Antiqua" w:eastAsia="Book Antiqua" w:hAnsi="Book Antiqua" w:cs="Book Antiqua"/>
          <w:color w:val="000000"/>
        </w:rPr>
        <w:t xml:space="preserve"> QA, Thompson CC.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a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1059-1068 [PMID: 27617421 DOI: 10.1055/s-0042-114426]</w:t>
      </w:r>
    </w:p>
    <w:p w14:paraId="247955F4" w14:textId="77777777" w:rsidR="00A77B3E" w:rsidRDefault="00AF31D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Inoue H</w:t>
      </w:r>
      <w:r>
        <w:rPr>
          <w:rFonts w:ascii="Book Antiqua" w:eastAsia="Book Antiqua" w:hAnsi="Book Antiqua" w:cs="Book Antiqua"/>
          <w:color w:val="000000"/>
        </w:rPr>
        <w:t xml:space="preserve">, Sato H, Ikeda H,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M, Sato C, Minami H, Yokomichi H, Kobayashi Y, Grimes KL, Kudo SE. Per-Oral Endoscopic Myotomy: A Series of 500 Patients.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221</w:t>
      </w:r>
      <w:r>
        <w:rPr>
          <w:rFonts w:ascii="Book Antiqua" w:eastAsia="Book Antiqua" w:hAnsi="Book Antiqua" w:cs="Book Antiqua"/>
          <w:color w:val="000000"/>
        </w:rPr>
        <w:t>: 256-264 [PMID: 26206634 DOI: 10.1016/j.jamcollsurg.2015.03.057]</w:t>
      </w:r>
    </w:p>
    <w:p w14:paraId="5DE329AF" w14:textId="77777777" w:rsidR="00A77B3E" w:rsidRDefault="00AF31D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Crespin OM</w:t>
      </w:r>
      <w:r>
        <w:rPr>
          <w:rFonts w:ascii="Book Antiqua" w:eastAsia="Book Antiqua" w:hAnsi="Book Antiqua" w:cs="Book Antiqua"/>
          <w:color w:val="000000"/>
        </w:rPr>
        <w:t xml:space="preserve">, Liu LWC, Parmar A, Jackson TD, Hamid J, </w:t>
      </w:r>
      <w:proofErr w:type="spellStart"/>
      <w:r>
        <w:rPr>
          <w:rFonts w:ascii="Book Antiqua" w:eastAsia="Book Antiqua" w:hAnsi="Book Antiqua" w:cs="Book Antiqua"/>
          <w:color w:val="000000"/>
        </w:rPr>
        <w:t>Shlomovitz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Okrainec</w:t>
      </w:r>
      <w:proofErr w:type="spellEnd"/>
      <w:r>
        <w:rPr>
          <w:rFonts w:ascii="Book Antiqua" w:eastAsia="Book Antiqua" w:hAnsi="Book Antiqua" w:cs="Book Antiqua"/>
          <w:color w:val="000000"/>
        </w:rPr>
        <w:t xml:space="preserve"> A. Safety and efficacy of POEM for treatment of achalasia: a systematic review of the literature.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2187-2201 [PMID: 27633440 DOI: 10.1007/s00464-016-5217-y]</w:t>
      </w:r>
    </w:p>
    <w:p w14:paraId="6EC319AE" w14:textId="70DFCE29" w:rsidR="00A77B3E" w:rsidRDefault="00AF31D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Shiwaku</w:t>
      </w:r>
      <w:proofErr w:type="spellEnd"/>
      <w:r>
        <w:rPr>
          <w:rFonts w:ascii="Book Antiqua" w:eastAsia="Book Antiqua" w:hAnsi="Book Antiqua" w:cs="Book Antiqua"/>
          <w:b/>
          <w:bCs/>
          <w:color w:val="000000"/>
        </w:rPr>
        <w:t xml:space="preserve"> H</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r w:rsidR="00173B07" w:rsidRPr="00173B07">
        <w:rPr>
          <w:rFonts w:ascii="Book Antiqua" w:eastAsia="Book Antiqua" w:hAnsi="Book Antiqua" w:cs="Book Antiqua"/>
          <w:color w:val="000000"/>
        </w:rPr>
        <w:t xml:space="preserve">Inoue H, Sato H, </w:t>
      </w:r>
      <w:proofErr w:type="spellStart"/>
      <w:r w:rsidR="00173B07" w:rsidRPr="00173B07">
        <w:rPr>
          <w:rFonts w:ascii="Book Antiqua" w:eastAsia="Book Antiqua" w:hAnsi="Book Antiqua" w:cs="Book Antiqua"/>
          <w:color w:val="000000"/>
        </w:rPr>
        <w:t>Onimaru</w:t>
      </w:r>
      <w:proofErr w:type="spellEnd"/>
      <w:r w:rsidR="00173B07" w:rsidRPr="00173B07">
        <w:rPr>
          <w:rFonts w:ascii="Book Antiqua" w:eastAsia="Book Antiqua" w:hAnsi="Book Antiqua" w:cs="Book Antiqua"/>
          <w:color w:val="000000"/>
        </w:rPr>
        <w:t xml:space="preserve"> M, Minami H, Tanaka S, Sato C, Ogawa R, </w:t>
      </w:r>
      <w:proofErr w:type="spellStart"/>
      <w:r w:rsidR="00173B07" w:rsidRPr="00173B07">
        <w:rPr>
          <w:rFonts w:ascii="Book Antiqua" w:eastAsia="Book Antiqua" w:hAnsi="Book Antiqua" w:cs="Book Antiqua"/>
          <w:color w:val="000000"/>
        </w:rPr>
        <w:t>Okushima</w:t>
      </w:r>
      <w:proofErr w:type="spellEnd"/>
      <w:r w:rsidR="00173B07" w:rsidRPr="00173B07">
        <w:rPr>
          <w:rFonts w:ascii="Book Antiqua" w:eastAsia="Book Antiqua" w:hAnsi="Book Antiqua" w:cs="Book Antiqua"/>
          <w:color w:val="000000"/>
        </w:rPr>
        <w:t xml:space="preserve"> N, Yokomichi H. </w:t>
      </w:r>
      <w:proofErr w:type="spellStart"/>
      <w:r w:rsidR="00173B07" w:rsidRPr="00173B07">
        <w:rPr>
          <w:rFonts w:ascii="Book Antiqua" w:eastAsia="Book Antiqua" w:hAnsi="Book Antiqua" w:cs="Book Antiqua"/>
          <w:color w:val="000000"/>
        </w:rPr>
        <w:t>Peroral</w:t>
      </w:r>
      <w:proofErr w:type="spellEnd"/>
      <w:r w:rsidR="00173B07" w:rsidRPr="00173B07">
        <w:rPr>
          <w:rFonts w:ascii="Book Antiqua" w:eastAsia="Book Antiqua" w:hAnsi="Book Antiqua" w:cs="Book Antiqua"/>
          <w:color w:val="000000"/>
        </w:rPr>
        <w:t xml:space="preserve"> endoscopic </w:t>
      </w:r>
      <w:proofErr w:type="spellStart"/>
      <w:r w:rsidR="00173B07" w:rsidRPr="00173B07">
        <w:rPr>
          <w:rFonts w:ascii="Book Antiqua" w:eastAsia="Book Antiqua" w:hAnsi="Book Antiqua" w:cs="Book Antiqua"/>
          <w:color w:val="000000"/>
        </w:rPr>
        <w:t>myotomy</w:t>
      </w:r>
      <w:proofErr w:type="spellEnd"/>
      <w:r w:rsidR="00173B07" w:rsidRPr="00173B07">
        <w:rPr>
          <w:rFonts w:ascii="Book Antiqua" w:eastAsia="Book Antiqua" w:hAnsi="Book Antiqua" w:cs="Book Antiqua"/>
          <w:color w:val="000000"/>
        </w:rPr>
        <w:t xml:space="preserve"> for achalasia: a prospective multicenter study in Japan. </w:t>
      </w:r>
      <w:proofErr w:type="spellStart"/>
      <w:r w:rsidR="00173B07" w:rsidRPr="00173B07">
        <w:rPr>
          <w:rFonts w:ascii="Book Antiqua" w:eastAsia="Book Antiqua" w:hAnsi="Book Antiqua" w:cs="Book Antiqua"/>
          <w:i/>
          <w:iCs/>
          <w:color w:val="000000"/>
        </w:rPr>
        <w:t>Gastrointest</w:t>
      </w:r>
      <w:proofErr w:type="spellEnd"/>
      <w:r w:rsidR="00173B07" w:rsidRPr="00173B07">
        <w:rPr>
          <w:rFonts w:ascii="Book Antiqua" w:eastAsia="Book Antiqua" w:hAnsi="Book Antiqua" w:cs="Book Antiqua"/>
          <w:i/>
          <w:iCs/>
          <w:color w:val="000000"/>
        </w:rPr>
        <w:t xml:space="preserve"> </w:t>
      </w:r>
      <w:proofErr w:type="spellStart"/>
      <w:r w:rsidR="00173B07" w:rsidRPr="00173B07">
        <w:rPr>
          <w:rFonts w:ascii="Book Antiqua" w:eastAsia="Book Antiqua" w:hAnsi="Book Antiqua" w:cs="Book Antiqua"/>
          <w:i/>
          <w:iCs/>
          <w:color w:val="000000"/>
        </w:rPr>
        <w:t>Endosc</w:t>
      </w:r>
      <w:proofErr w:type="spellEnd"/>
      <w:r w:rsidR="00173B07" w:rsidRPr="00173B07">
        <w:rPr>
          <w:rFonts w:ascii="Book Antiqua" w:eastAsia="Book Antiqua" w:hAnsi="Book Antiqua" w:cs="Book Antiqua"/>
          <w:color w:val="000000"/>
        </w:rPr>
        <w:t xml:space="preserve"> 2020; </w:t>
      </w:r>
      <w:r w:rsidR="00173B07" w:rsidRPr="00173B07">
        <w:rPr>
          <w:rFonts w:ascii="Book Antiqua" w:eastAsia="Book Antiqua" w:hAnsi="Book Antiqua" w:cs="Book Antiqua"/>
          <w:b/>
          <w:bCs/>
          <w:color w:val="000000"/>
        </w:rPr>
        <w:t>91</w:t>
      </w:r>
      <w:r w:rsidR="00173B07" w:rsidRPr="00173B07">
        <w:rPr>
          <w:rFonts w:ascii="Book Antiqua" w:eastAsia="Book Antiqua" w:hAnsi="Book Antiqua" w:cs="Book Antiqua"/>
          <w:color w:val="000000"/>
        </w:rPr>
        <w:t>: 1037-1044.e2 [PMID: 31759035 DOI: 10.1016/j.gie.2019.11.020]</w:t>
      </w:r>
    </w:p>
    <w:p w14:paraId="698581B4" w14:textId="51804D2F" w:rsidR="00A77B3E" w:rsidRDefault="00115444">
      <w:pPr>
        <w:spacing w:line="360" w:lineRule="auto"/>
        <w:jc w:val="both"/>
      </w:pPr>
      <w:r>
        <w:rPr>
          <w:rFonts w:ascii="Book Antiqua" w:eastAsia="Book Antiqua" w:hAnsi="Book Antiqua" w:cs="Book Antiqua"/>
          <w:color w:val="000000"/>
        </w:rPr>
        <w:t>6</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Ponds FA</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Fockens</w:t>
      </w:r>
      <w:proofErr w:type="spellEnd"/>
      <w:r w:rsidR="00AF31D1">
        <w:rPr>
          <w:rFonts w:ascii="Book Antiqua" w:eastAsia="Book Antiqua" w:hAnsi="Book Antiqua" w:cs="Book Antiqua"/>
          <w:color w:val="000000"/>
        </w:rPr>
        <w:t xml:space="preserve"> P, Lei A, </w:t>
      </w:r>
      <w:proofErr w:type="spellStart"/>
      <w:r w:rsidR="00AF31D1">
        <w:rPr>
          <w:rFonts w:ascii="Book Antiqua" w:eastAsia="Book Antiqua" w:hAnsi="Book Antiqua" w:cs="Book Antiqua"/>
          <w:color w:val="000000"/>
        </w:rPr>
        <w:t>Neuhaus</w:t>
      </w:r>
      <w:proofErr w:type="spellEnd"/>
      <w:r w:rsidR="00AF31D1">
        <w:rPr>
          <w:rFonts w:ascii="Book Antiqua" w:eastAsia="Book Antiqua" w:hAnsi="Book Antiqua" w:cs="Book Antiqua"/>
          <w:color w:val="000000"/>
        </w:rPr>
        <w:t xml:space="preserve"> H, </w:t>
      </w:r>
      <w:proofErr w:type="spellStart"/>
      <w:r w:rsidR="00AF31D1">
        <w:rPr>
          <w:rFonts w:ascii="Book Antiqua" w:eastAsia="Book Antiqua" w:hAnsi="Book Antiqua" w:cs="Book Antiqua"/>
          <w:color w:val="000000"/>
        </w:rPr>
        <w:t>Beyna</w:t>
      </w:r>
      <w:proofErr w:type="spellEnd"/>
      <w:r w:rsidR="00AF31D1">
        <w:rPr>
          <w:rFonts w:ascii="Book Antiqua" w:eastAsia="Book Antiqua" w:hAnsi="Book Antiqua" w:cs="Book Antiqua"/>
          <w:color w:val="000000"/>
        </w:rPr>
        <w:t xml:space="preserve"> T, </w:t>
      </w:r>
      <w:proofErr w:type="spellStart"/>
      <w:r w:rsidR="00AF31D1">
        <w:rPr>
          <w:rFonts w:ascii="Book Antiqua" w:eastAsia="Book Antiqua" w:hAnsi="Book Antiqua" w:cs="Book Antiqua"/>
          <w:color w:val="000000"/>
        </w:rPr>
        <w:t>Kandler</w:t>
      </w:r>
      <w:proofErr w:type="spellEnd"/>
      <w:r w:rsidR="00AF31D1">
        <w:rPr>
          <w:rFonts w:ascii="Book Antiqua" w:eastAsia="Book Antiqua" w:hAnsi="Book Antiqua" w:cs="Book Antiqua"/>
          <w:color w:val="000000"/>
        </w:rPr>
        <w:t xml:space="preserve"> J, </w:t>
      </w:r>
      <w:proofErr w:type="spellStart"/>
      <w:r w:rsidR="00AF31D1">
        <w:rPr>
          <w:rFonts w:ascii="Book Antiqua" w:eastAsia="Book Antiqua" w:hAnsi="Book Antiqua" w:cs="Book Antiqua"/>
          <w:color w:val="000000"/>
        </w:rPr>
        <w:t>Frieling</w:t>
      </w:r>
      <w:proofErr w:type="spellEnd"/>
      <w:r w:rsidR="00AF31D1">
        <w:rPr>
          <w:rFonts w:ascii="Book Antiqua" w:eastAsia="Book Antiqua" w:hAnsi="Book Antiqua" w:cs="Book Antiqua"/>
          <w:color w:val="000000"/>
        </w:rPr>
        <w:t xml:space="preserve"> T, Chiu PWY, Wu JCY, Wong VWY, </w:t>
      </w:r>
      <w:proofErr w:type="spellStart"/>
      <w:r w:rsidR="00AF31D1">
        <w:rPr>
          <w:rFonts w:ascii="Book Antiqua" w:eastAsia="Book Antiqua" w:hAnsi="Book Antiqua" w:cs="Book Antiqua"/>
          <w:color w:val="000000"/>
        </w:rPr>
        <w:t>Costamagna</w:t>
      </w:r>
      <w:proofErr w:type="spellEnd"/>
      <w:r w:rsidR="00AF31D1">
        <w:rPr>
          <w:rFonts w:ascii="Book Antiqua" w:eastAsia="Book Antiqua" w:hAnsi="Book Antiqua" w:cs="Book Antiqua"/>
          <w:color w:val="000000"/>
        </w:rPr>
        <w:t xml:space="preserve"> G, </w:t>
      </w:r>
      <w:proofErr w:type="spellStart"/>
      <w:r w:rsidR="00AF31D1">
        <w:rPr>
          <w:rFonts w:ascii="Book Antiqua" w:eastAsia="Book Antiqua" w:hAnsi="Book Antiqua" w:cs="Book Antiqua"/>
          <w:color w:val="000000"/>
        </w:rPr>
        <w:t>Familiari</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Kahrilas</w:t>
      </w:r>
      <w:proofErr w:type="spellEnd"/>
      <w:r w:rsidR="00AF31D1">
        <w:rPr>
          <w:rFonts w:ascii="Book Antiqua" w:eastAsia="Book Antiqua" w:hAnsi="Book Antiqua" w:cs="Book Antiqua"/>
          <w:color w:val="000000"/>
        </w:rPr>
        <w:t xml:space="preserve"> PJ, </w:t>
      </w:r>
      <w:proofErr w:type="spellStart"/>
      <w:r w:rsidR="00AF31D1">
        <w:rPr>
          <w:rFonts w:ascii="Book Antiqua" w:eastAsia="Book Antiqua" w:hAnsi="Book Antiqua" w:cs="Book Antiqua"/>
          <w:color w:val="000000"/>
        </w:rPr>
        <w:t>Pandolfino</w:t>
      </w:r>
      <w:proofErr w:type="spellEnd"/>
      <w:r w:rsidR="00AF31D1">
        <w:rPr>
          <w:rFonts w:ascii="Book Antiqua" w:eastAsia="Book Antiqua" w:hAnsi="Book Antiqua" w:cs="Book Antiqua"/>
          <w:color w:val="000000"/>
        </w:rPr>
        <w:t xml:space="preserve"> JE, </w:t>
      </w:r>
      <w:proofErr w:type="spellStart"/>
      <w:r w:rsidR="00AF31D1">
        <w:rPr>
          <w:rFonts w:ascii="Book Antiqua" w:eastAsia="Book Antiqua" w:hAnsi="Book Antiqua" w:cs="Book Antiqua"/>
          <w:color w:val="000000"/>
        </w:rPr>
        <w:t>Smout</w:t>
      </w:r>
      <w:proofErr w:type="spellEnd"/>
      <w:r w:rsidR="00AF31D1">
        <w:rPr>
          <w:rFonts w:ascii="Book Antiqua" w:eastAsia="Book Antiqua" w:hAnsi="Book Antiqua" w:cs="Book Antiqua"/>
          <w:color w:val="000000"/>
        </w:rPr>
        <w:t xml:space="preserve"> AJPM, </w:t>
      </w:r>
      <w:proofErr w:type="spellStart"/>
      <w:r w:rsidR="00AF31D1">
        <w:rPr>
          <w:rFonts w:ascii="Book Antiqua" w:eastAsia="Book Antiqua" w:hAnsi="Book Antiqua" w:cs="Book Antiqua"/>
          <w:color w:val="000000"/>
        </w:rPr>
        <w:t>Bredenoord</w:t>
      </w:r>
      <w:proofErr w:type="spellEnd"/>
      <w:r w:rsidR="00AF31D1">
        <w:rPr>
          <w:rFonts w:ascii="Book Antiqua" w:eastAsia="Book Antiqua" w:hAnsi="Book Antiqua" w:cs="Book Antiqua"/>
          <w:color w:val="000000"/>
        </w:rPr>
        <w:t xml:space="preserve"> AJ. Effect of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w:t>
      </w:r>
      <w:proofErr w:type="spellStart"/>
      <w:r w:rsidR="00AF31D1">
        <w:rPr>
          <w:rFonts w:ascii="Book Antiqua" w:eastAsia="Book Antiqua" w:hAnsi="Book Antiqua" w:cs="Book Antiqua"/>
          <w:color w:val="000000"/>
        </w:rPr>
        <w:t>Myotomy</w:t>
      </w:r>
      <w:proofErr w:type="spellEnd"/>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i/>
          <w:iCs/>
          <w:color w:val="000000"/>
        </w:rPr>
        <w:t>vs</w:t>
      </w:r>
      <w:proofErr w:type="spellEnd"/>
      <w:r w:rsidR="00AF31D1">
        <w:rPr>
          <w:rFonts w:ascii="Book Antiqua" w:eastAsia="Book Antiqua" w:hAnsi="Book Antiqua" w:cs="Book Antiqua"/>
          <w:color w:val="000000"/>
        </w:rPr>
        <w:t xml:space="preserve"> Pneumatic Dilation on </w:t>
      </w:r>
      <w:r w:rsidR="00AF31D1">
        <w:rPr>
          <w:rFonts w:ascii="Book Antiqua" w:eastAsia="Book Antiqua" w:hAnsi="Book Antiqua" w:cs="Book Antiqua"/>
          <w:color w:val="000000"/>
        </w:rPr>
        <w:lastRenderedPageBreak/>
        <w:t xml:space="preserve">Symptom Severity and Treatment Outcomes </w:t>
      </w:r>
      <w:proofErr w:type="gramStart"/>
      <w:r w:rsidR="00AF31D1">
        <w:rPr>
          <w:rFonts w:ascii="Book Antiqua" w:eastAsia="Book Antiqua" w:hAnsi="Book Antiqua" w:cs="Book Antiqua"/>
          <w:color w:val="000000"/>
        </w:rPr>
        <w:t>Among Treatment-Naive Patients With</w:t>
      </w:r>
      <w:proofErr w:type="gramEnd"/>
      <w:r w:rsidR="00AF31D1">
        <w:rPr>
          <w:rFonts w:ascii="Book Antiqua" w:eastAsia="Book Antiqua" w:hAnsi="Book Antiqua" w:cs="Book Antiqua"/>
          <w:color w:val="000000"/>
        </w:rPr>
        <w:t xml:space="preserve"> Achalasia: A Randomized Clinical Trial. </w:t>
      </w:r>
      <w:r w:rsidR="00AF31D1">
        <w:rPr>
          <w:rFonts w:ascii="Book Antiqua" w:eastAsia="Book Antiqua" w:hAnsi="Book Antiqua" w:cs="Book Antiqua"/>
          <w:i/>
          <w:iCs/>
          <w:color w:val="000000"/>
        </w:rPr>
        <w:t>JAMA</w:t>
      </w:r>
      <w:r w:rsidR="00AF31D1">
        <w:rPr>
          <w:rFonts w:ascii="Book Antiqua" w:eastAsia="Book Antiqua" w:hAnsi="Book Antiqua" w:cs="Book Antiqua"/>
          <w:color w:val="000000"/>
        </w:rPr>
        <w:t xml:space="preserve"> 2019; </w:t>
      </w:r>
      <w:r w:rsidR="00AF31D1">
        <w:rPr>
          <w:rFonts w:ascii="Book Antiqua" w:eastAsia="Book Antiqua" w:hAnsi="Book Antiqua" w:cs="Book Antiqua"/>
          <w:b/>
          <w:bCs/>
          <w:color w:val="000000"/>
        </w:rPr>
        <w:t>322</w:t>
      </w:r>
      <w:r w:rsidR="00AF31D1">
        <w:rPr>
          <w:rFonts w:ascii="Book Antiqua" w:eastAsia="Book Antiqua" w:hAnsi="Book Antiqua" w:cs="Book Antiqua"/>
          <w:color w:val="000000"/>
        </w:rPr>
        <w:t>: 134-144 [PMID: 31287522 DOI: 10.1001/jama.2019.8859]</w:t>
      </w:r>
    </w:p>
    <w:p w14:paraId="41CDBF71" w14:textId="10979782" w:rsidR="00A77B3E" w:rsidRDefault="00115444">
      <w:pPr>
        <w:spacing w:line="360" w:lineRule="auto"/>
        <w:jc w:val="both"/>
      </w:pPr>
      <w:r>
        <w:rPr>
          <w:rFonts w:ascii="Book Antiqua" w:eastAsia="Book Antiqua" w:hAnsi="Book Antiqua" w:cs="Book Antiqua"/>
          <w:color w:val="000000"/>
        </w:rPr>
        <w:t>7</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Werner YB</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Hakanson</w:t>
      </w:r>
      <w:proofErr w:type="spellEnd"/>
      <w:r w:rsidR="00AF31D1">
        <w:rPr>
          <w:rFonts w:ascii="Book Antiqua" w:eastAsia="Book Antiqua" w:hAnsi="Book Antiqua" w:cs="Book Antiqua"/>
          <w:color w:val="000000"/>
        </w:rPr>
        <w:t xml:space="preserve"> B, </w:t>
      </w:r>
      <w:proofErr w:type="spellStart"/>
      <w:r w:rsidR="00AF31D1">
        <w:rPr>
          <w:rFonts w:ascii="Book Antiqua" w:eastAsia="Book Antiqua" w:hAnsi="Book Antiqua" w:cs="Book Antiqua"/>
          <w:color w:val="000000"/>
        </w:rPr>
        <w:t>Martinek</w:t>
      </w:r>
      <w:proofErr w:type="spellEnd"/>
      <w:r w:rsidR="00AF31D1">
        <w:rPr>
          <w:rFonts w:ascii="Book Antiqua" w:eastAsia="Book Antiqua" w:hAnsi="Book Antiqua" w:cs="Book Antiqua"/>
          <w:color w:val="000000"/>
        </w:rPr>
        <w:t xml:space="preserve"> J, </w:t>
      </w:r>
      <w:proofErr w:type="spellStart"/>
      <w:r w:rsidR="00AF31D1">
        <w:rPr>
          <w:rFonts w:ascii="Book Antiqua" w:eastAsia="Book Antiqua" w:hAnsi="Book Antiqua" w:cs="Book Antiqua"/>
          <w:color w:val="000000"/>
        </w:rPr>
        <w:t>Repici</w:t>
      </w:r>
      <w:proofErr w:type="spellEnd"/>
      <w:r w:rsidR="00AF31D1">
        <w:rPr>
          <w:rFonts w:ascii="Book Antiqua" w:eastAsia="Book Antiqua" w:hAnsi="Book Antiqua" w:cs="Book Antiqua"/>
          <w:color w:val="000000"/>
        </w:rPr>
        <w:t xml:space="preserve"> A, von </w:t>
      </w:r>
      <w:proofErr w:type="spellStart"/>
      <w:r w:rsidR="00AF31D1">
        <w:rPr>
          <w:rFonts w:ascii="Book Antiqua" w:eastAsia="Book Antiqua" w:hAnsi="Book Antiqua" w:cs="Book Antiqua"/>
          <w:color w:val="000000"/>
        </w:rPr>
        <w:t>Rahden</w:t>
      </w:r>
      <w:proofErr w:type="spellEnd"/>
      <w:r w:rsidR="00AF31D1">
        <w:rPr>
          <w:rFonts w:ascii="Book Antiqua" w:eastAsia="Book Antiqua" w:hAnsi="Book Antiqua" w:cs="Book Antiqua"/>
          <w:color w:val="000000"/>
        </w:rPr>
        <w:t xml:space="preserve"> BHA, </w:t>
      </w:r>
      <w:proofErr w:type="spellStart"/>
      <w:r w:rsidR="00AF31D1">
        <w:rPr>
          <w:rFonts w:ascii="Book Antiqua" w:eastAsia="Book Antiqua" w:hAnsi="Book Antiqua" w:cs="Book Antiqua"/>
          <w:color w:val="000000"/>
        </w:rPr>
        <w:t>Bredenoord</w:t>
      </w:r>
      <w:proofErr w:type="spellEnd"/>
      <w:r w:rsidR="00AF31D1">
        <w:rPr>
          <w:rFonts w:ascii="Book Antiqua" w:eastAsia="Book Antiqua" w:hAnsi="Book Antiqua" w:cs="Book Antiqua"/>
          <w:color w:val="000000"/>
        </w:rPr>
        <w:t xml:space="preserve"> AJ, </w:t>
      </w:r>
      <w:proofErr w:type="spellStart"/>
      <w:r w:rsidR="00AF31D1">
        <w:rPr>
          <w:rFonts w:ascii="Book Antiqua" w:eastAsia="Book Antiqua" w:hAnsi="Book Antiqua" w:cs="Book Antiqua"/>
          <w:color w:val="000000"/>
        </w:rPr>
        <w:t>Bisschops</w:t>
      </w:r>
      <w:proofErr w:type="spellEnd"/>
      <w:r w:rsidR="00AF31D1">
        <w:rPr>
          <w:rFonts w:ascii="Book Antiqua" w:eastAsia="Book Antiqua" w:hAnsi="Book Antiqua" w:cs="Book Antiqua"/>
          <w:color w:val="000000"/>
        </w:rPr>
        <w:t xml:space="preserve"> R, </w:t>
      </w:r>
      <w:proofErr w:type="spellStart"/>
      <w:r w:rsidR="00AF31D1">
        <w:rPr>
          <w:rFonts w:ascii="Book Antiqua" w:eastAsia="Book Antiqua" w:hAnsi="Book Antiqua" w:cs="Book Antiqua"/>
          <w:color w:val="000000"/>
        </w:rPr>
        <w:t>Messmann</w:t>
      </w:r>
      <w:proofErr w:type="spellEnd"/>
      <w:r w:rsidR="00AF31D1">
        <w:rPr>
          <w:rFonts w:ascii="Book Antiqua" w:eastAsia="Book Antiqua" w:hAnsi="Book Antiqua" w:cs="Book Antiqua"/>
          <w:color w:val="000000"/>
        </w:rPr>
        <w:t xml:space="preserve"> H, </w:t>
      </w:r>
      <w:proofErr w:type="spellStart"/>
      <w:r w:rsidR="00AF31D1">
        <w:rPr>
          <w:rFonts w:ascii="Book Antiqua" w:eastAsia="Book Antiqua" w:hAnsi="Book Antiqua" w:cs="Book Antiqua"/>
          <w:color w:val="000000"/>
        </w:rPr>
        <w:t>Vollberg</w:t>
      </w:r>
      <w:proofErr w:type="spellEnd"/>
      <w:r w:rsidR="00AF31D1">
        <w:rPr>
          <w:rFonts w:ascii="Book Antiqua" w:eastAsia="Book Antiqua" w:hAnsi="Book Antiqua" w:cs="Book Antiqua"/>
          <w:color w:val="000000"/>
        </w:rPr>
        <w:t xml:space="preserve"> MC, </w:t>
      </w:r>
      <w:proofErr w:type="spellStart"/>
      <w:r w:rsidR="00AF31D1">
        <w:rPr>
          <w:rFonts w:ascii="Book Antiqua" w:eastAsia="Book Antiqua" w:hAnsi="Book Antiqua" w:cs="Book Antiqua"/>
          <w:color w:val="000000"/>
        </w:rPr>
        <w:t>Noder</w:t>
      </w:r>
      <w:proofErr w:type="spellEnd"/>
      <w:r w:rsidR="00AF31D1">
        <w:rPr>
          <w:rFonts w:ascii="Book Antiqua" w:eastAsia="Book Antiqua" w:hAnsi="Book Antiqua" w:cs="Book Antiqua"/>
          <w:color w:val="000000"/>
        </w:rPr>
        <w:t xml:space="preserve"> T, </w:t>
      </w:r>
      <w:proofErr w:type="spellStart"/>
      <w:r w:rsidR="00AF31D1">
        <w:rPr>
          <w:rFonts w:ascii="Book Antiqua" w:eastAsia="Book Antiqua" w:hAnsi="Book Antiqua" w:cs="Book Antiqua"/>
          <w:color w:val="000000"/>
        </w:rPr>
        <w:t>Kersten</w:t>
      </w:r>
      <w:proofErr w:type="spellEnd"/>
      <w:r w:rsidR="00AF31D1">
        <w:rPr>
          <w:rFonts w:ascii="Book Antiqua" w:eastAsia="Book Antiqua" w:hAnsi="Book Antiqua" w:cs="Book Antiqua"/>
          <w:color w:val="000000"/>
        </w:rPr>
        <w:t xml:space="preserve"> JF, Mann O, </w:t>
      </w:r>
      <w:proofErr w:type="spellStart"/>
      <w:r w:rsidR="00AF31D1">
        <w:rPr>
          <w:rFonts w:ascii="Book Antiqua" w:eastAsia="Book Antiqua" w:hAnsi="Book Antiqua" w:cs="Book Antiqua"/>
          <w:color w:val="000000"/>
        </w:rPr>
        <w:t>Izbicki</w:t>
      </w:r>
      <w:proofErr w:type="spellEnd"/>
      <w:r w:rsidR="00AF31D1">
        <w:rPr>
          <w:rFonts w:ascii="Book Antiqua" w:eastAsia="Book Antiqua" w:hAnsi="Book Antiqua" w:cs="Book Antiqua"/>
          <w:color w:val="000000"/>
        </w:rPr>
        <w:t xml:space="preserve"> J, </w:t>
      </w:r>
      <w:proofErr w:type="spellStart"/>
      <w:r w:rsidR="00AF31D1">
        <w:rPr>
          <w:rFonts w:ascii="Book Antiqua" w:eastAsia="Book Antiqua" w:hAnsi="Book Antiqua" w:cs="Book Antiqua"/>
          <w:color w:val="000000"/>
        </w:rPr>
        <w:t>Pazdro</w:t>
      </w:r>
      <w:proofErr w:type="spellEnd"/>
      <w:r w:rsidR="00AF31D1">
        <w:rPr>
          <w:rFonts w:ascii="Book Antiqua" w:eastAsia="Book Antiqua" w:hAnsi="Book Antiqua" w:cs="Book Antiqua"/>
          <w:color w:val="000000"/>
        </w:rPr>
        <w:t xml:space="preserve"> A, </w:t>
      </w:r>
      <w:proofErr w:type="spellStart"/>
      <w:r w:rsidR="00AF31D1">
        <w:rPr>
          <w:rFonts w:ascii="Book Antiqua" w:eastAsia="Book Antiqua" w:hAnsi="Book Antiqua" w:cs="Book Antiqua"/>
          <w:color w:val="000000"/>
        </w:rPr>
        <w:t>Fumagalli</w:t>
      </w:r>
      <w:proofErr w:type="spellEnd"/>
      <w:r w:rsidR="00AF31D1">
        <w:rPr>
          <w:rFonts w:ascii="Book Antiqua" w:eastAsia="Book Antiqua" w:hAnsi="Book Antiqua" w:cs="Book Antiqua"/>
          <w:color w:val="000000"/>
        </w:rPr>
        <w:t xml:space="preserve"> U, </w:t>
      </w:r>
      <w:proofErr w:type="spellStart"/>
      <w:r w:rsidR="00AF31D1">
        <w:rPr>
          <w:rFonts w:ascii="Book Antiqua" w:eastAsia="Book Antiqua" w:hAnsi="Book Antiqua" w:cs="Book Antiqua"/>
          <w:color w:val="000000"/>
        </w:rPr>
        <w:t>Rosati</w:t>
      </w:r>
      <w:proofErr w:type="spellEnd"/>
      <w:r w:rsidR="00AF31D1">
        <w:rPr>
          <w:rFonts w:ascii="Book Antiqua" w:eastAsia="Book Antiqua" w:hAnsi="Book Antiqua" w:cs="Book Antiqua"/>
          <w:color w:val="000000"/>
        </w:rPr>
        <w:t xml:space="preserve"> R, </w:t>
      </w:r>
      <w:proofErr w:type="spellStart"/>
      <w:r w:rsidR="00AF31D1">
        <w:rPr>
          <w:rFonts w:ascii="Book Antiqua" w:eastAsia="Book Antiqua" w:hAnsi="Book Antiqua" w:cs="Book Antiqua"/>
          <w:color w:val="000000"/>
        </w:rPr>
        <w:t>Germer</w:t>
      </w:r>
      <w:proofErr w:type="spellEnd"/>
      <w:r w:rsidR="00AF31D1">
        <w:rPr>
          <w:rFonts w:ascii="Book Antiqua" w:eastAsia="Book Antiqua" w:hAnsi="Book Antiqua" w:cs="Book Antiqua"/>
          <w:color w:val="000000"/>
        </w:rPr>
        <w:t xml:space="preserve"> CT, </w:t>
      </w:r>
      <w:proofErr w:type="spellStart"/>
      <w:r w:rsidR="00AF31D1">
        <w:rPr>
          <w:rFonts w:ascii="Book Antiqua" w:eastAsia="Book Antiqua" w:hAnsi="Book Antiqua" w:cs="Book Antiqua"/>
          <w:color w:val="000000"/>
        </w:rPr>
        <w:t>Schijven</w:t>
      </w:r>
      <w:proofErr w:type="spellEnd"/>
      <w:r w:rsidR="00AF31D1">
        <w:rPr>
          <w:rFonts w:ascii="Book Antiqua" w:eastAsia="Book Antiqua" w:hAnsi="Book Antiqua" w:cs="Book Antiqua"/>
          <w:color w:val="000000"/>
        </w:rPr>
        <w:t xml:space="preserve"> MP, </w:t>
      </w:r>
      <w:proofErr w:type="spellStart"/>
      <w:r w:rsidR="00AF31D1">
        <w:rPr>
          <w:rFonts w:ascii="Book Antiqua" w:eastAsia="Book Antiqua" w:hAnsi="Book Antiqua" w:cs="Book Antiqua"/>
          <w:color w:val="000000"/>
        </w:rPr>
        <w:t>Emmermann</w:t>
      </w:r>
      <w:proofErr w:type="spellEnd"/>
      <w:r w:rsidR="00AF31D1">
        <w:rPr>
          <w:rFonts w:ascii="Book Antiqua" w:eastAsia="Book Antiqua" w:hAnsi="Book Antiqua" w:cs="Book Antiqua"/>
          <w:color w:val="000000"/>
        </w:rPr>
        <w:t xml:space="preserve"> A, von </w:t>
      </w:r>
      <w:proofErr w:type="spellStart"/>
      <w:r w:rsidR="00AF31D1">
        <w:rPr>
          <w:rFonts w:ascii="Book Antiqua" w:eastAsia="Book Antiqua" w:hAnsi="Book Antiqua" w:cs="Book Antiqua"/>
          <w:color w:val="000000"/>
        </w:rPr>
        <w:t>Renteln</w:t>
      </w:r>
      <w:proofErr w:type="spellEnd"/>
      <w:r w:rsidR="00AF31D1">
        <w:rPr>
          <w:rFonts w:ascii="Book Antiqua" w:eastAsia="Book Antiqua" w:hAnsi="Book Antiqua" w:cs="Book Antiqua"/>
          <w:color w:val="000000"/>
        </w:rPr>
        <w:t xml:space="preserve"> D, </w:t>
      </w:r>
      <w:proofErr w:type="spellStart"/>
      <w:r w:rsidR="00AF31D1">
        <w:rPr>
          <w:rFonts w:ascii="Book Antiqua" w:eastAsia="Book Antiqua" w:hAnsi="Book Antiqua" w:cs="Book Antiqua"/>
          <w:color w:val="000000"/>
        </w:rPr>
        <w:t>Fockens</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Boeckxstaens</w:t>
      </w:r>
      <w:proofErr w:type="spellEnd"/>
      <w:r w:rsidR="00AF31D1">
        <w:rPr>
          <w:rFonts w:ascii="Book Antiqua" w:eastAsia="Book Antiqua" w:hAnsi="Book Antiqua" w:cs="Book Antiqua"/>
          <w:color w:val="000000"/>
        </w:rPr>
        <w:t xml:space="preserve"> G, </w:t>
      </w:r>
      <w:proofErr w:type="spellStart"/>
      <w:r w:rsidR="00AF31D1">
        <w:rPr>
          <w:rFonts w:ascii="Book Antiqua" w:eastAsia="Book Antiqua" w:hAnsi="Book Antiqua" w:cs="Book Antiqua"/>
          <w:color w:val="000000"/>
        </w:rPr>
        <w:t>Rösch</w:t>
      </w:r>
      <w:proofErr w:type="spellEnd"/>
      <w:r w:rsidR="00AF31D1">
        <w:rPr>
          <w:rFonts w:ascii="Book Antiqua" w:eastAsia="Book Antiqua" w:hAnsi="Book Antiqua" w:cs="Book Antiqua"/>
          <w:color w:val="000000"/>
        </w:rPr>
        <w:t xml:space="preserve"> T. Endoscopic or Surgical Myotomy in Patients with Idiopathic Achalasia. </w:t>
      </w:r>
      <w:r w:rsidR="00AF31D1">
        <w:rPr>
          <w:rFonts w:ascii="Book Antiqua" w:eastAsia="Book Antiqua" w:hAnsi="Book Antiqua" w:cs="Book Antiqua"/>
          <w:i/>
          <w:iCs/>
          <w:color w:val="000000"/>
        </w:rPr>
        <w:t xml:space="preserve">N </w:t>
      </w:r>
      <w:proofErr w:type="spellStart"/>
      <w:r w:rsidR="00AF31D1">
        <w:rPr>
          <w:rFonts w:ascii="Book Antiqua" w:eastAsia="Book Antiqua" w:hAnsi="Book Antiqua" w:cs="Book Antiqua"/>
          <w:i/>
          <w:iCs/>
          <w:color w:val="000000"/>
        </w:rPr>
        <w:t>Engl</w:t>
      </w:r>
      <w:proofErr w:type="spellEnd"/>
      <w:r w:rsidR="00AF31D1">
        <w:rPr>
          <w:rFonts w:ascii="Book Antiqua" w:eastAsia="Book Antiqua" w:hAnsi="Book Antiqua" w:cs="Book Antiqua"/>
          <w:i/>
          <w:iCs/>
          <w:color w:val="000000"/>
        </w:rPr>
        <w:t xml:space="preserve"> J Med</w:t>
      </w:r>
      <w:r w:rsidR="00AF31D1">
        <w:rPr>
          <w:rFonts w:ascii="Book Antiqua" w:eastAsia="Book Antiqua" w:hAnsi="Book Antiqua" w:cs="Book Antiqua"/>
          <w:color w:val="000000"/>
        </w:rPr>
        <w:t xml:space="preserve"> 2019; </w:t>
      </w:r>
      <w:r w:rsidR="00AF31D1">
        <w:rPr>
          <w:rFonts w:ascii="Book Antiqua" w:eastAsia="Book Antiqua" w:hAnsi="Book Antiqua" w:cs="Book Antiqua"/>
          <w:b/>
          <w:bCs/>
          <w:color w:val="000000"/>
        </w:rPr>
        <w:t>381</w:t>
      </w:r>
      <w:r w:rsidR="00AF31D1">
        <w:rPr>
          <w:rFonts w:ascii="Book Antiqua" w:eastAsia="Book Antiqua" w:hAnsi="Book Antiqua" w:cs="Book Antiqua"/>
          <w:color w:val="000000"/>
        </w:rPr>
        <w:t>: 2219-2229 [PMID: 31800987 DOI: 10.1056/NEJMoa1905380]</w:t>
      </w:r>
    </w:p>
    <w:p w14:paraId="0D361EDB" w14:textId="588040CD" w:rsidR="00A77B3E" w:rsidRDefault="00115444">
      <w:pPr>
        <w:spacing w:line="360" w:lineRule="auto"/>
        <w:jc w:val="both"/>
      </w:pPr>
      <w:r>
        <w:rPr>
          <w:rFonts w:ascii="Book Antiqua" w:eastAsia="Book Antiqua" w:hAnsi="Book Antiqua" w:cs="Book Antiqua"/>
          <w:color w:val="000000"/>
        </w:rPr>
        <w:t>8</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b/>
          <w:bCs/>
          <w:color w:val="000000"/>
        </w:rPr>
        <w:t>Repici</w:t>
      </w:r>
      <w:proofErr w:type="spellEnd"/>
      <w:r w:rsidR="00AF31D1">
        <w:rPr>
          <w:rFonts w:ascii="Book Antiqua" w:eastAsia="Book Antiqua" w:hAnsi="Book Antiqua" w:cs="Book Antiqua"/>
          <w:b/>
          <w:bCs/>
          <w:color w:val="000000"/>
        </w:rPr>
        <w:t xml:space="preserve"> A</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Fuccio</w:t>
      </w:r>
      <w:proofErr w:type="spellEnd"/>
      <w:r w:rsidR="00AF31D1">
        <w:rPr>
          <w:rFonts w:ascii="Book Antiqua" w:eastAsia="Book Antiqua" w:hAnsi="Book Antiqua" w:cs="Book Antiqua"/>
          <w:color w:val="000000"/>
        </w:rPr>
        <w:t xml:space="preserve"> L, </w:t>
      </w:r>
      <w:proofErr w:type="spellStart"/>
      <w:r w:rsidR="00AF31D1">
        <w:rPr>
          <w:rFonts w:ascii="Book Antiqua" w:eastAsia="Book Antiqua" w:hAnsi="Book Antiqua" w:cs="Book Antiqua"/>
          <w:color w:val="000000"/>
        </w:rPr>
        <w:t>Maselli</w:t>
      </w:r>
      <w:proofErr w:type="spellEnd"/>
      <w:r w:rsidR="00AF31D1">
        <w:rPr>
          <w:rFonts w:ascii="Book Antiqua" w:eastAsia="Book Antiqua" w:hAnsi="Book Antiqua" w:cs="Book Antiqua"/>
          <w:color w:val="000000"/>
        </w:rPr>
        <w:t xml:space="preserve"> R, </w:t>
      </w:r>
      <w:proofErr w:type="spellStart"/>
      <w:r w:rsidR="00AF31D1">
        <w:rPr>
          <w:rFonts w:ascii="Book Antiqua" w:eastAsia="Book Antiqua" w:hAnsi="Book Antiqua" w:cs="Book Antiqua"/>
          <w:color w:val="000000"/>
        </w:rPr>
        <w:t>Mazza</w:t>
      </w:r>
      <w:proofErr w:type="spellEnd"/>
      <w:r w:rsidR="00AF31D1">
        <w:rPr>
          <w:rFonts w:ascii="Book Antiqua" w:eastAsia="Book Antiqua" w:hAnsi="Book Antiqua" w:cs="Book Antiqua"/>
          <w:color w:val="000000"/>
        </w:rPr>
        <w:t xml:space="preserve"> F, </w:t>
      </w:r>
      <w:proofErr w:type="spellStart"/>
      <w:r w:rsidR="00AF31D1">
        <w:rPr>
          <w:rFonts w:ascii="Book Antiqua" w:eastAsia="Book Antiqua" w:hAnsi="Book Antiqua" w:cs="Book Antiqua"/>
          <w:color w:val="000000"/>
        </w:rPr>
        <w:t>Correale</w:t>
      </w:r>
      <w:proofErr w:type="spellEnd"/>
      <w:r w:rsidR="00AF31D1">
        <w:rPr>
          <w:rFonts w:ascii="Book Antiqua" w:eastAsia="Book Antiqua" w:hAnsi="Book Antiqua" w:cs="Book Antiqua"/>
          <w:color w:val="000000"/>
        </w:rPr>
        <w:t xml:space="preserve"> L, </w:t>
      </w:r>
      <w:proofErr w:type="spellStart"/>
      <w:r w:rsidR="00AF31D1">
        <w:rPr>
          <w:rFonts w:ascii="Book Antiqua" w:eastAsia="Book Antiqua" w:hAnsi="Book Antiqua" w:cs="Book Antiqua"/>
          <w:color w:val="000000"/>
        </w:rPr>
        <w:t>Mandolesi</w:t>
      </w:r>
      <w:proofErr w:type="spellEnd"/>
      <w:r w:rsidR="00AF31D1">
        <w:rPr>
          <w:rFonts w:ascii="Book Antiqua" w:eastAsia="Book Antiqua" w:hAnsi="Book Antiqua" w:cs="Book Antiqua"/>
          <w:color w:val="000000"/>
        </w:rPr>
        <w:t xml:space="preserve"> D, </w:t>
      </w:r>
      <w:proofErr w:type="spellStart"/>
      <w:r w:rsidR="00AF31D1">
        <w:rPr>
          <w:rFonts w:ascii="Book Antiqua" w:eastAsia="Book Antiqua" w:hAnsi="Book Antiqua" w:cs="Book Antiqua"/>
          <w:color w:val="000000"/>
        </w:rPr>
        <w:t>Bellisario</w:t>
      </w:r>
      <w:proofErr w:type="spellEnd"/>
      <w:r w:rsidR="00AF31D1">
        <w:rPr>
          <w:rFonts w:ascii="Book Antiqua" w:eastAsia="Book Antiqua" w:hAnsi="Book Antiqua" w:cs="Book Antiqua"/>
          <w:color w:val="000000"/>
        </w:rPr>
        <w:t xml:space="preserve"> C, </w:t>
      </w:r>
      <w:proofErr w:type="spellStart"/>
      <w:r w:rsidR="00AF31D1">
        <w:rPr>
          <w:rFonts w:ascii="Book Antiqua" w:eastAsia="Book Antiqua" w:hAnsi="Book Antiqua" w:cs="Book Antiqua"/>
          <w:color w:val="000000"/>
        </w:rPr>
        <w:t>Sethi</w:t>
      </w:r>
      <w:proofErr w:type="spellEnd"/>
      <w:r w:rsidR="00AF31D1">
        <w:rPr>
          <w:rFonts w:ascii="Book Antiqua" w:eastAsia="Book Antiqua" w:hAnsi="Book Antiqua" w:cs="Book Antiqua"/>
          <w:color w:val="000000"/>
        </w:rPr>
        <w:t xml:space="preserve"> A, </w:t>
      </w:r>
      <w:proofErr w:type="spellStart"/>
      <w:r w:rsidR="00AF31D1">
        <w:rPr>
          <w:rFonts w:ascii="Book Antiqua" w:eastAsia="Book Antiqua" w:hAnsi="Book Antiqua" w:cs="Book Antiqua"/>
          <w:color w:val="000000"/>
        </w:rPr>
        <w:t>Khashab</w:t>
      </w:r>
      <w:proofErr w:type="spellEnd"/>
      <w:r w:rsidR="00AF31D1">
        <w:rPr>
          <w:rFonts w:ascii="Book Antiqua" w:eastAsia="Book Antiqua" w:hAnsi="Book Antiqua" w:cs="Book Antiqua"/>
          <w:color w:val="000000"/>
        </w:rPr>
        <w:t xml:space="preserve"> MA, </w:t>
      </w:r>
      <w:proofErr w:type="spellStart"/>
      <w:r w:rsidR="00AF31D1">
        <w:rPr>
          <w:rFonts w:ascii="Book Antiqua" w:eastAsia="Book Antiqua" w:hAnsi="Book Antiqua" w:cs="Book Antiqua"/>
          <w:color w:val="000000"/>
        </w:rPr>
        <w:t>Rösch</w:t>
      </w:r>
      <w:proofErr w:type="spellEnd"/>
      <w:r w:rsidR="00AF31D1">
        <w:rPr>
          <w:rFonts w:ascii="Book Antiqua" w:eastAsia="Book Antiqua" w:hAnsi="Book Antiqua" w:cs="Book Antiqua"/>
          <w:color w:val="000000"/>
        </w:rPr>
        <w:t xml:space="preserve"> T, Hassan C. GERD after per-oral endoscopic myotomy as compared with Heller's myotomy with fundoplication: a systematic review with meta-analysis. </w:t>
      </w:r>
      <w:proofErr w:type="spellStart"/>
      <w:r w:rsidR="00AF31D1">
        <w:rPr>
          <w:rFonts w:ascii="Book Antiqua" w:eastAsia="Book Antiqua" w:hAnsi="Book Antiqua" w:cs="Book Antiqua"/>
          <w:i/>
          <w:iCs/>
          <w:color w:val="000000"/>
        </w:rPr>
        <w:t>Gastrointest</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Endosc</w:t>
      </w:r>
      <w:proofErr w:type="spellEnd"/>
      <w:r w:rsidR="00AF31D1">
        <w:rPr>
          <w:rFonts w:ascii="Book Antiqua" w:eastAsia="Book Antiqua" w:hAnsi="Book Antiqua" w:cs="Book Antiqua"/>
          <w:color w:val="000000"/>
        </w:rPr>
        <w:t xml:space="preserve"> 2018; </w:t>
      </w:r>
      <w:r w:rsidR="00AF31D1">
        <w:rPr>
          <w:rFonts w:ascii="Book Antiqua" w:eastAsia="Book Antiqua" w:hAnsi="Book Antiqua" w:cs="Book Antiqua"/>
          <w:b/>
          <w:bCs/>
          <w:color w:val="000000"/>
        </w:rPr>
        <w:t>87</w:t>
      </w:r>
      <w:r w:rsidR="00AF31D1">
        <w:rPr>
          <w:rFonts w:ascii="Book Antiqua" w:eastAsia="Book Antiqua" w:hAnsi="Book Antiqua" w:cs="Book Antiqua"/>
          <w:color w:val="000000"/>
        </w:rPr>
        <w:t>: 934-943.e18 [PMID: 29102729 DOI: 10.1016/j.gie.2017.10.022]</w:t>
      </w:r>
    </w:p>
    <w:p w14:paraId="704A7200" w14:textId="5F57040A" w:rsidR="00A77B3E" w:rsidRDefault="00115444">
      <w:pPr>
        <w:spacing w:line="360" w:lineRule="auto"/>
        <w:jc w:val="both"/>
      </w:pPr>
      <w:r>
        <w:rPr>
          <w:rFonts w:ascii="Book Antiqua" w:eastAsia="Book Antiqua" w:hAnsi="Book Antiqua" w:cs="Book Antiqua"/>
          <w:color w:val="000000"/>
        </w:rPr>
        <w:t>9</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Tang X</w:t>
      </w:r>
      <w:r w:rsidR="00AF31D1">
        <w:rPr>
          <w:rFonts w:ascii="Book Antiqua" w:eastAsia="Book Antiqua" w:hAnsi="Book Antiqua" w:cs="Book Antiqua"/>
          <w:color w:val="000000"/>
        </w:rPr>
        <w:t xml:space="preserve">, Gong W, Deng Z, Zhou J, Ren Y, Zhang Q, Chen Z, Jiang B. Feasibility and safety of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w:t>
      </w:r>
      <w:proofErr w:type="spellStart"/>
      <w:r w:rsidR="00AF31D1">
        <w:rPr>
          <w:rFonts w:ascii="Book Antiqua" w:eastAsia="Book Antiqua" w:hAnsi="Book Antiqua" w:cs="Book Antiqua"/>
          <w:color w:val="000000"/>
        </w:rPr>
        <w:t>myotomy</w:t>
      </w:r>
      <w:proofErr w:type="spellEnd"/>
      <w:r w:rsidR="00AF31D1">
        <w:rPr>
          <w:rFonts w:ascii="Book Antiqua" w:eastAsia="Book Antiqua" w:hAnsi="Book Antiqua" w:cs="Book Antiqua"/>
          <w:color w:val="000000"/>
        </w:rPr>
        <w:t xml:space="preserve"> for achalasia after failed endoscopic interventions. </w:t>
      </w:r>
      <w:r w:rsidR="00AF31D1">
        <w:rPr>
          <w:rFonts w:ascii="Book Antiqua" w:eastAsia="Book Antiqua" w:hAnsi="Book Antiqua" w:cs="Book Antiqua"/>
          <w:i/>
          <w:iCs/>
          <w:color w:val="000000"/>
        </w:rPr>
        <w:t>Dis Esophagus</w:t>
      </w:r>
      <w:r w:rsidR="00AF31D1">
        <w:rPr>
          <w:rFonts w:ascii="Book Antiqua" w:eastAsia="Book Antiqua" w:hAnsi="Book Antiqua" w:cs="Book Antiqua"/>
          <w:color w:val="000000"/>
        </w:rPr>
        <w:t xml:space="preserve"> 2017; </w:t>
      </w:r>
      <w:r w:rsidR="00AF31D1">
        <w:rPr>
          <w:rFonts w:ascii="Book Antiqua" w:eastAsia="Book Antiqua" w:hAnsi="Book Antiqua" w:cs="Book Antiqua"/>
          <w:b/>
          <w:bCs/>
          <w:color w:val="000000"/>
        </w:rPr>
        <w:t>30</w:t>
      </w:r>
      <w:r w:rsidR="00AF31D1">
        <w:rPr>
          <w:rFonts w:ascii="Book Antiqua" w:eastAsia="Book Antiqua" w:hAnsi="Book Antiqua" w:cs="Book Antiqua"/>
          <w:color w:val="000000"/>
        </w:rPr>
        <w:t>: 1-6 [PMID: 27878898 DOI: 10.1111/dote.12457]</w:t>
      </w:r>
    </w:p>
    <w:p w14:paraId="73045DE9" w14:textId="2A6BF79B" w:rsidR="00A77B3E" w:rsidRDefault="00AF31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115444">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Tyberg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Seewald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Martinez G, Desai AP, </w:t>
      </w:r>
      <w:proofErr w:type="spellStart"/>
      <w:r>
        <w:rPr>
          <w:rFonts w:ascii="Book Antiqua" w:eastAsia="Book Antiqua" w:hAnsi="Book Antiqua" w:cs="Book Antiqua"/>
          <w:color w:val="000000"/>
        </w:rPr>
        <w:t>Kumta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Lambroza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Reavis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DeRoche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Talbot M,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Zamarripa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Barret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Balassone</w:t>
      </w:r>
      <w:proofErr w:type="spellEnd"/>
      <w:r>
        <w:rPr>
          <w:rFonts w:ascii="Book Antiqua" w:eastAsia="Book Antiqua" w:hAnsi="Book Antiqua" w:cs="Book Antiqua"/>
          <w:color w:val="000000"/>
        </w:rPr>
        <w:t xml:space="preserve"> V, Inoue H,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A multicenter international registry of redo per-oral endoscopic myotomy (POEM) after failed POEM.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1208-1211 [PMID: 27756611 DOI: 10.1016/j.gie.2016.10.015]</w:t>
      </w:r>
    </w:p>
    <w:p w14:paraId="0993B3DA" w14:textId="1672B7A0" w:rsidR="00A77B3E" w:rsidRDefault="00AF31D1">
      <w:pPr>
        <w:spacing w:line="360" w:lineRule="auto"/>
        <w:jc w:val="both"/>
      </w:pPr>
      <w:r>
        <w:rPr>
          <w:rFonts w:ascii="Book Antiqua" w:eastAsia="Book Antiqua" w:hAnsi="Book Antiqua" w:cs="Book Antiqua"/>
          <w:color w:val="000000"/>
        </w:rPr>
        <w:t>1</w:t>
      </w:r>
      <w:r w:rsidR="00115444">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Ngamruengphong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Inoue H, </w:t>
      </w:r>
      <w:proofErr w:type="spellStart"/>
      <w:r>
        <w:rPr>
          <w:rFonts w:ascii="Book Antiqua" w:eastAsia="Book Antiqua" w:hAnsi="Book Antiqua" w:cs="Book Antiqua"/>
          <w:color w:val="000000"/>
        </w:rPr>
        <w:t>Ujiki</w:t>
      </w:r>
      <w:proofErr w:type="spellEnd"/>
      <w:r>
        <w:rPr>
          <w:rFonts w:ascii="Book Antiqua" w:eastAsia="Book Antiqua" w:hAnsi="Book Antiqua" w:cs="Book Antiqua"/>
          <w:color w:val="000000"/>
        </w:rPr>
        <w:t xml:space="preserve"> MB, Patel LY, </w:t>
      </w:r>
      <w:proofErr w:type="spellStart"/>
      <w:r>
        <w:rPr>
          <w:rFonts w:ascii="Book Antiqua" w:eastAsia="Book Antiqua" w:hAnsi="Book Antiqua" w:cs="Book Antiqua"/>
          <w:color w:val="000000"/>
        </w:rPr>
        <w:t>Bapaye</w:t>
      </w:r>
      <w:proofErr w:type="spellEnd"/>
      <w:r>
        <w:rPr>
          <w:rFonts w:ascii="Book Antiqua" w:eastAsia="Book Antiqua" w:hAnsi="Book Antiqua" w:cs="Book Antiqua"/>
          <w:color w:val="000000"/>
        </w:rPr>
        <w:t xml:space="preserve"> A, Desai PN, </w:t>
      </w:r>
      <w:proofErr w:type="spellStart"/>
      <w:r>
        <w:rPr>
          <w:rFonts w:ascii="Book Antiqua" w:eastAsia="Book Antiqua" w:hAnsi="Book Antiqua" w:cs="Book Antiqua"/>
          <w:color w:val="000000"/>
        </w:rPr>
        <w:t>Dorwat</w:t>
      </w:r>
      <w:proofErr w:type="spellEnd"/>
      <w:r>
        <w:rPr>
          <w:rFonts w:ascii="Book Antiqua" w:eastAsia="Book Antiqua" w:hAnsi="Book Antiqua" w:cs="Book Antiqua"/>
          <w:color w:val="000000"/>
        </w:rPr>
        <w:t xml:space="preserve"> S, Nakamura J,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Balassone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Pioche M, Roman S, </w:t>
      </w:r>
      <w:proofErr w:type="spellStart"/>
      <w:r>
        <w:rPr>
          <w:rFonts w:ascii="Book Antiqua" w:eastAsia="Book Antiqua" w:hAnsi="Book Antiqua" w:cs="Book Antiqua"/>
          <w:color w:val="000000"/>
        </w:rPr>
        <w:t>Rivory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Perbtani</w:t>
      </w:r>
      <w:proofErr w:type="spellEnd"/>
      <w:r>
        <w:rPr>
          <w:rFonts w:ascii="Book Antiqua" w:eastAsia="Book Antiqua" w:hAnsi="Book Antiqua" w:cs="Book Antiqua"/>
          <w:color w:val="000000"/>
        </w:rPr>
        <w:t xml:space="preserve"> Y, Abbas A,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D, Yang D, </w:t>
      </w:r>
      <w:proofErr w:type="spellStart"/>
      <w:r>
        <w:rPr>
          <w:rFonts w:ascii="Book Antiqua" w:eastAsia="Book Antiqua" w:hAnsi="Book Antiqua" w:cs="Book Antiqua"/>
          <w:color w:val="000000"/>
        </w:rPr>
        <w:t>Perretta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Romanelli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Desilets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Haji A, </w:t>
      </w:r>
      <w:proofErr w:type="spellStart"/>
      <w:r>
        <w:rPr>
          <w:rFonts w:ascii="Book Antiqua" w:eastAsia="Book Antiqua" w:hAnsi="Book Antiqua" w:cs="Book Antiqua"/>
          <w:color w:val="000000"/>
        </w:rPr>
        <w:t>Hajiyeva</w:t>
      </w:r>
      <w:proofErr w:type="spellEnd"/>
      <w:r>
        <w:rPr>
          <w:rFonts w:ascii="Book Antiqua" w:eastAsia="Book Antiqua" w:hAnsi="Book Antiqua" w:cs="Book Antiqua"/>
          <w:color w:val="000000"/>
        </w:rPr>
        <w:t xml:space="preserve"> G, Ismail A, Chen YI, </w:t>
      </w:r>
      <w:proofErr w:type="spellStart"/>
      <w:r>
        <w:rPr>
          <w:rFonts w:ascii="Book Antiqua" w:eastAsia="Book Antiqua" w:hAnsi="Book Antiqua" w:cs="Book Antiqua"/>
          <w:color w:val="000000"/>
        </w:rPr>
        <w:t>Bukhari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Haito</w:t>
      </w:r>
      <w:proofErr w:type="spellEnd"/>
      <w:r>
        <w:rPr>
          <w:rFonts w:ascii="Book Antiqua" w:eastAsia="Book Antiqua" w:hAnsi="Book Antiqua" w:cs="Book Antiqua"/>
          <w:color w:val="000000"/>
        </w:rPr>
        <w:t xml:space="preserve">-Chavez Y,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P, Talbot M, Chiu PW, Yip HC, Wong VW, </w:t>
      </w:r>
      <w:proofErr w:type="spellStart"/>
      <w:r>
        <w:rPr>
          <w:rFonts w:ascii="Book Antiqua" w:eastAsia="Book Antiqua" w:hAnsi="Book Antiqua" w:cs="Book Antiqua"/>
          <w:color w:val="000000"/>
        </w:rPr>
        <w:t>Hernaez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Efficacy and Safety of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lastRenderedPageBreak/>
        <w:t>Myotomy</w:t>
      </w:r>
      <w:proofErr w:type="spellEnd"/>
      <w:r>
        <w:rPr>
          <w:rFonts w:ascii="Book Antiqua" w:eastAsia="Book Antiqua" w:hAnsi="Book Antiqua" w:cs="Book Antiqua"/>
          <w:color w:val="000000"/>
        </w:rPr>
        <w:t xml:space="preserve"> for Treatment of Achalasia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Failed Heller Myotomy.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1531-1537.e3 [PMID: 28189695 DOI: 10.1016/j.cgh.2017.01.031]</w:t>
      </w:r>
    </w:p>
    <w:p w14:paraId="02675D95" w14:textId="0F328958" w:rsidR="00A77B3E" w:rsidDel="00DA2576" w:rsidRDefault="00AF31D1">
      <w:pPr>
        <w:spacing w:line="360" w:lineRule="auto"/>
        <w:jc w:val="both"/>
      </w:pPr>
      <w:r w:rsidDel="00DA2576">
        <w:rPr>
          <w:rFonts w:ascii="Book Antiqua" w:eastAsia="Book Antiqua" w:hAnsi="Book Antiqua" w:cs="Book Antiqua"/>
          <w:color w:val="000000"/>
        </w:rPr>
        <w:t>1</w:t>
      </w:r>
      <w:r w:rsidR="00115444">
        <w:rPr>
          <w:rFonts w:ascii="Book Antiqua" w:eastAsia="Book Antiqua" w:hAnsi="Book Antiqua" w:cs="Book Antiqua"/>
          <w:color w:val="000000"/>
        </w:rPr>
        <w:t>2</w:t>
      </w:r>
      <w:r w:rsidDel="00DA2576">
        <w:rPr>
          <w:rFonts w:ascii="Book Antiqua" w:eastAsia="Book Antiqua" w:hAnsi="Book Antiqua" w:cs="Book Antiqua"/>
          <w:color w:val="000000"/>
        </w:rPr>
        <w:t xml:space="preserve"> </w:t>
      </w:r>
      <w:r w:rsidDel="00DA2576">
        <w:rPr>
          <w:rFonts w:ascii="Book Antiqua" w:eastAsia="Book Antiqua" w:hAnsi="Book Antiqua" w:cs="Book Antiqua"/>
          <w:b/>
          <w:bCs/>
          <w:color w:val="000000"/>
        </w:rPr>
        <w:t>Boules M</w:t>
      </w:r>
      <w:r w:rsidDel="00DA2576">
        <w:rPr>
          <w:rFonts w:ascii="Book Antiqua" w:eastAsia="Book Antiqua" w:hAnsi="Book Antiqua" w:cs="Book Antiqua"/>
          <w:color w:val="000000"/>
        </w:rPr>
        <w:t xml:space="preserve">, </w:t>
      </w:r>
      <w:proofErr w:type="spellStart"/>
      <w:r w:rsidDel="00DA2576">
        <w:rPr>
          <w:rFonts w:ascii="Book Antiqua" w:eastAsia="Book Antiqua" w:hAnsi="Book Antiqua" w:cs="Book Antiqua"/>
          <w:color w:val="000000"/>
        </w:rPr>
        <w:t>Corcelles</w:t>
      </w:r>
      <w:proofErr w:type="spellEnd"/>
      <w:r w:rsidDel="00DA2576">
        <w:rPr>
          <w:rFonts w:ascii="Book Antiqua" w:eastAsia="Book Antiqua" w:hAnsi="Book Antiqua" w:cs="Book Antiqua"/>
          <w:color w:val="000000"/>
        </w:rPr>
        <w:t xml:space="preserve"> R, </w:t>
      </w:r>
      <w:proofErr w:type="spellStart"/>
      <w:r w:rsidDel="00DA2576">
        <w:rPr>
          <w:rFonts w:ascii="Book Antiqua" w:eastAsia="Book Antiqua" w:hAnsi="Book Antiqua" w:cs="Book Antiqua"/>
          <w:color w:val="000000"/>
        </w:rPr>
        <w:t>Zelisko</w:t>
      </w:r>
      <w:proofErr w:type="spellEnd"/>
      <w:r w:rsidDel="00DA2576">
        <w:rPr>
          <w:rFonts w:ascii="Book Antiqua" w:eastAsia="Book Antiqua" w:hAnsi="Book Antiqua" w:cs="Book Antiqua"/>
          <w:color w:val="000000"/>
        </w:rPr>
        <w:t xml:space="preserve"> A, </w:t>
      </w:r>
      <w:proofErr w:type="spellStart"/>
      <w:r w:rsidDel="00DA2576">
        <w:rPr>
          <w:rFonts w:ascii="Book Antiqua" w:eastAsia="Book Antiqua" w:hAnsi="Book Antiqua" w:cs="Book Antiqua"/>
          <w:color w:val="000000"/>
        </w:rPr>
        <w:t>Batayyah</w:t>
      </w:r>
      <w:proofErr w:type="spellEnd"/>
      <w:r w:rsidDel="00DA2576">
        <w:rPr>
          <w:rFonts w:ascii="Book Antiqua" w:eastAsia="Book Antiqua" w:hAnsi="Book Antiqua" w:cs="Book Antiqua"/>
          <w:color w:val="000000"/>
        </w:rPr>
        <w:t xml:space="preserve"> E, </w:t>
      </w:r>
      <w:proofErr w:type="spellStart"/>
      <w:r w:rsidDel="00DA2576">
        <w:rPr>
          <w:rFonts w:ascii="Book Antiqua" w:eastAsia="Book Antiqua" w:hAnsi="Book Antiqua" w:cs="Book Antiqua"/>
          <w:color w:val="000000"/>
        </w:rPr>
        <w:t>Froylich</w:t>
      </w:r>
      <w:proofErr w:type="spellEnd"/>
      <w:r w:rsidDel="00DA2576">
        <w:rPr>
          <w:rFonts w:ascii="Book Antiqua" w:eastAsia="Book Antiqua" w:hAnsi="Book Antiqua" w:cs="Book Antiqua"/>
          <w:color w:val="000000"/>
        </w:rPr>
        <w:t xml:space="preserve"> D, Rodriguez J, </w:t>
      </w:r>
      <w:proofErr w:type="spellStart"/>
      <w:r w:rsidDel="00DA2576">
        <w:rPr>
          <w:rFonts w:ascii="Book Antiqua" w:eastAsia="Book Antiqua" w:hAnsi="Book Antiqua" w:cs="Book Antiqua"/>
          <w:color w:val="000000"/>
        </w:rPr>
        <w:t>Brethauer</w:t>
      </w:r>
      <w:proofErr w:type="spellEnd"/>
      <w:r w:rsidDel="00DA2576">
        <w:rPr>
          <w:rFonts w:ascii="Book Antiqua" w:eastAsia="Book Antiqua" w:hAnsi="Book Antiqua" w:cs="Book Antiqua"/>
          <w:color w:val="000000"/>
        </w:rPr>
        <w:t xml:space="preserve"> S, El-Hayek K, </w:t>
      </w:r>
      <w:proofErr w:type="spellStart"/>
      <w:r w:rsidDel="00DA2576">
        <w:rPr>
          <w:rFonts w:ascii="Book Antiqua" w:eastAsia="Book Antiqua" w:hAnsi="Book Antiqua" w:cs="Book Antiqua"/>
          <w:color w:val="000000"/>
        </w:rPr>
        <w:t>Kroh</w:t>
      </w:r>
      <w:proofErr w:type="spellEnd"/>
      <w:r w:rsidDel="00DA2576">
        <w:rPr>
          <w:rFonts w:ascii="Book Antiqua" w:eastAsia="Book Antiqua" w:hAnsi="Book Antiqua" w:cs="Book Antiqua"/>
          <w:color w:val="000000"/>
        </w:rPr>
        <w:t xml:space="preserve"> M. Achalasia After Bariatric Surgery. </w:t>
      </w:r>
      <w:r w:rsidDel="00DA2576">
        <w:rPr>
          <w:rFonts w:ascii="Book Antiqua" w:eastAsia="Book Antiqua" w:hAnsi="Book Antiqua" w:cs="Book Antiqua"/>
          <w:i/>
          <w:iCs/>
          <w:color w:val="000000"/>
        </w:rPr>
        <w:t xml:space="preserve">J </w:t>
      </w:r>
      <w:proofErr w:type="spellStart"/>
      <w:r w:rsidDel="00DA2576">
        <w:rPr>
          <w:rFonts w:ascii="Book Antiqua" w:eastAsia="Book Antiqua" w:hAnsi="Book Antiqua" w:cs="Book Antiqua"/>
          <w:i/>
          <w:iCs/>
          <w:color w:val="000000"/>
        </w:rPr>
        <w:t>Laparoendosc</w:t>
      </w:r>
      <w:proofErr w:type="spellEnd"/>
      <w:r w:rsidDel="00DA2576">
        <w:rPr>
          <w:rFonts w:ascii="Book Antiqua" w:eastAsia="Book Antiqua" w:hAnsi="Book Antiqua" w:cs="Book Antiqua"/>
          <w:i/>
          <w:iCs/>
          <w:color w:val="000000"/>
        </w:rPr>
        <w:t xml:space="preserve"> </w:t>
      </w:r>
      <w:proofErr w:type="spellStart"/>
      <w:r w:rsidDel="00DA2576">
        <w:rPr>
          <w:rFonts w:ascii="Book Antiqua" w:eastAsia="Book Antiqua" w:hAnsi="Book Antiqua" w:cs="Book Antiqua"/>
          <w:i/>
          <w:iCs/>
          <w:color w:val="000000"/>
        </w:rPr>
        <w:t>Adv</w:t>
      </w:r>
      <w:proofErr w:type="spellEnd"/>
      <w:r w:rsidDel="00DA2576">
        <w:rPr>
          <w:rFonts w:ascii="Book Antiqua" w:eastAsia="Book Antiqua" w:hAnsi="Book Antiqua" w:cs="Book Antiqua"/>
          <w:i/>
          <w:iCs/>
          <w:color w:val="000000"/>
        </w:rPr>
        <w:t xml:space="preserve"> </w:t>
      </w:r>
      <w:proofErr w:type="spellStart"/>
      <w:r w:rsidDel="00DA2576">
        <w:rPr>
          <w:rFonts w:ascii="Book Antiqua" w:eastAsia="Book Antiqua" w:hAnsi="Book Antiqua" w:cs="Book Antiqua"/>
          <w:i/>
          <w:iCs/>
          <w:color w:val="000000"/>
        </w:rPr>
        <w:t>Surg</w:t>
      </w:r>
      <w:proofErr w:type="spellEnd"/>
      <w:r w:rsidDel="00DA2576">
        <w:rPr>
          <w:rFonts w:ascii="Book Antiqua" w:eastAsia="Book Antiqua" w:hAnsi="Book Antiqua" w:cs="Book Antiqua"/>
          <w:i/>
          <w:iCs/>
          <w:color w:val="000000"/>
        </w:rPr>
        <w:t xml:space="preserve"> Tech </w:t>
      </w:r>
      <w:proofErr w:type="gramStart"/>
      <w:r w:rsidDel="00DA2576">
        <w:rPr>
          <w:rFonts w:ascii="Book Antiqua" w:eastAsia="Book Antiqua" w:hAnsi="Book Antiqua" w:cs="Book Antiqua"/>
          <w:i/>
          <w:iCs/>
          <w:color w:val="000000"/>
        </w:rPr>
        <w:t>A</w:t>
      </w:r>
      <w:proofErr w:type="gramEnd"/>
      <w:r w:rsidDel="00DA2576">
        <w:rPr>
          <w:rFonts w:ascii="Book Antiqua" w:eastAsia="Book Antiqua" w:hAnsi="Book Antiqua" w:cs="Book Antiqua"/>
          <w:color w:val="000000"/>
        </w:rPr>
        <w:t xml:space="preserve"> 2016; </w:t>
      </w:r>
      <w:r w:rsidDel="00DA2576">
        <w:rPr>
          <w:rFonts w:ascii="Book Antiqua" w:eastAsia="Book Antiqua" w:hAnsi="Book Antiqua" w:cs="Book Antiqua"/>
          <w:b/>
          <w:bCs/>
          <w:color w:val="000000"/>
        </w:rPr>
        <w:t>26</w:t>
      </w:r>
      <w:r w:rsidDel="00DA2576">
        <w:rPr>
          <w:rFonts w:ascii="Book Antiqua" w:eastAsia="Book Antiqua" w:hAnsi="Book Antiqua" w:cs="Book Antiqua"/>
          <w:color w:val="000000"/>
        </w:rPr>
        <w:t>: 428-432 [PMID: 27035633 DOI: 10.1089/</w:t>
      </w:r>
      <w:r w:rsidR="00A11DE2">
        <w:rPr>
          <w:rFonts w:ascii="Book Antiqua" w:eastAsia="Book Antiqua" w:hAnsi="Book Antiqua" w:cs="Book Antiqua"/>
          <w:color w:val="000000"/>
        </w:rPr>
        <w:t>l</w:t>
      </w:r>
      <w:r w:rsidDel="00DA2576">
        <w:rPr>
          <w:rFonts w:ascii="Book Antiqua" w:eastAsia="Book Antiqua" w:hAnsi="Book Antiqua" w:cs="Book Antiqua"/>
          <w:color w:val="000000"/>
        </w:rPr>
        <w:t>ap.2015.0531]</w:t>
      </w:r>
    </w:p>
    <w:p w14:paraId="527DD71F" w14:textId="38A04738" w:rsidR="00A77B3E" w:rsidRDefault="00AF31D1">
      <w:pPr>
        <w:spacing w:line="360" w:lineRule="auto"/>
        <w:jc w:val="both"/>
      </w:pPr>
      <w:proofErr w:type="gramStart"/>
      <w:r>
        <w:rPr>
          <w:rFonts w:ascii="Book Antiqua" w:eastAsia="Book Antiqua" w:hAnsi="Book Antiqua" w:cs="Book Antiqua"/>
          <w:color w:val="000000"/>
        </w:rPr>
        <w:t>1</w:t>
      </w:r>
      <w:r w:rsidR="00115444">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Shah RN</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3B07" w:rsidRPr="00173B07">
        <w:rPr>
          <w:rFonts w:ascii="Book Antiqua" w:eastAsia="Book Antiqua" w:hAnsi="Book Antiqua" w:cs="Book Antiqua"/>
          <w:color w:val="000000"/>
        </w:rPr>
        <w:t>Izanec</w:t>
      </w:r>
      <w:proofErr w:type="spellEnd"/>
      <w:r w:rsidR="00173B07" w:rsidRPr="00173B07">
        <w:rPr>
          <w:rFonts w:ascii="Book Antiqua" w:eastAsia="Book Antiqua" w:hAnsi="Book Antiqua" w:cs="Book Antiqua"/>
          <w:color w:val="000000"/>
        </w:rPr>
        <w:t xml:space="preserve"> JL, </w:t>
      </w:r>
      <w:proofErr w:type="spellStart"/>
      <w:r w:rsidR="00173B07" w:rsidRPr="00173B07">
        <w:rPr>
          <w:rFonts w:ascii="Book Antiqua" w:eastAsia="Book Antiqua" w:hAnsi="Book Antiqua" w:cs="Book Antiqua"/>
          <w:color w:val="000000"/>
        </w:rPr>
        <w:t>Friedel</w:t>
      </w:r>
      <w:proofErr w:type="spellEnd"/>
      <w:r w:rsidR="00173B07" w:rsidRPr="00173B07">
        <w:rPr>
          <w:rFonts w:ascii="Book Antiqua" w:eastAsia="Book Antiqua" w:hAnsi="Book Antiqua" w:cs="Book Antiqua"/>
          <w:color w:val="000000"/>
        </w:rPr>
        <w:t xml:space="preserve"> DM, Axelrod P, Parkman HP, Fisher RS.</w:t>
      </w:r>
      <w:proofErr w:type="gramEnd"/>
      <w:r w:rsidR="00173B07" w:rsidRPr="00173B07">
        <w:rPr>
          <w:rFonts w:ascii="Book Antiqua" w:eastAsia="Book Antiqua" w:hAnsi="Book Antiqua" w:cs="Book Antiqua"/>
          <w:color w:val="000000"/>
        </w:rPr>
        <w:t xml:space="preserve"> </w:t>
      </w:r>
      <w:proofErr w:type="gramStart"/>
      <w:r w:rsidR="00173B07" w:rsidRPr="00173B07">
        <w:rPr>
          <w:rFonts w:ascii="Book Antiqua" w:eastAsia="Book Antiqua" w:hAnsi="Book Antiqua" w:cs="Book Antiqua"/>
          <w:color w:val="000000"/>
        </w:rPr>
        <w:t>Achalasia presenting after operative and nonoperative trauma.</w:t>
      </w:r>
      <w:proofErr w:type="gramEnd"/>
      <w:r w:rsidR="00173B07" w:rsidRPr="00173B07">
        <w:rPr>
          <w:rFonts w:ascii="Book Antiqua" w:eastAsia="Book Antiqua" w:hAnsi="Book Antiqua" w:cs="Book Antiqua"/>
          <w:color w:val="000000"/>
        </w:rPr>
        <w:t xml:space="preserve"> </w:t>
      </w:r>
      <w:r w:rsidR="00173B07" w:rsidRPr="00173B07">
        <w:rPr>
          <w:rFonts w:ascii="Book Antiqua" w:eastAsia="Book Antiqua" w:hAnsi="Book Antiqua" w:cs="Book Antiqua"/>
          <w:i/>
          <w:iCs/>
          <w:color w:val="000000"/>
        </w:rPr>
        <w:t>Dig Dis Sci</w:t>
      </w:r>
      <w:r w:rsidR="00173B07" w:rsidRPr="00173B07">
        <w:rPr>
          <w:rFonts w:ascii="Book Antiqua" w:eastAsia="Book Antiqua" w:hAnsi="Book Antiqua" w:cs="Book Antiqua"/>
          <w:color w:val="000000"/>
        </w:rPr>
        <w:t xml:space="preserve"> 2004; </w:t>
      </w:r>
      <w:r w:rsidR="00173B07" w:rsidRPr="00173B07">
        <w:rPr>
          <w:rFonts w:ascii="Book Antiqua" w:eastAsia="Book Antiqua" w:hAnsi="Book Antiqua" w:cs="Book Antiqua"/>
          <w:b/>
          <w:bCs/>
          <w:color w:val="000000"/>
        </w:rPr>
        <w:t>49</w:t>
      </w:r>
      <w:r w:rsidR="00173B07" w:rsidRPr="00173B07">
        <w:rPr>
          <w:rFonts w:ascii="Book Antiqua" w:eastAsia="Book Antiqua" w:hAnsi="Book Antiqua" w:cs="Book Antiqua"/>
          <w:color w:val="000000"/>
        </w:rPr>
        <w:t>: 1818-1821 [PMID: 15628710 DOI: 10.1007/s10620-004-9577-0]</w:t>
      </w:r>
    </w:p>
    <w:p w14:paraId="2232D911" w14:textId="5593E6E6"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Côté-Daigneault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Leclerc P, </w:t>
      </w:r>
      <w:proofErr w:type="spellStart"/>
      <w:r>
        <w:rPr>
          <w:rFonts w:ascii="Book Antiqua" w:eastAsia="Book Antiqua" w:hAnsi="Book Antiqua" w:cs="Book Antiqua"/>
          <w:color w:val="000000"/>
        </w:rPr>
        <w:t>Joubert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Bouin</w:t>
      </w:r>
      <w:proofErr w:type="spellEnd"/>
      <w:r>
        <w:rPr>
          <w:rFonts w:ascii="Book Antiqua" w:eastAsia="Book Antiqua" w:hAnsi="Book Antiqua" w:cs="Book Antiqua"/>
          <w:color w:val="000000"/>
        </w:rPr>
        <w:t xml:space="preserve"> M. High prevalence of esophageal dysmotility in asymptomatic obese patients.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311-314 [PMID: 24945185 DOI: 10.1155/2014/960520]</w:t>
      </w:r>
    </w:p>
    <w:p w14:paraId="13BE2091" w14:textId="0067CA08"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Aiolfi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Bonitta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Rausa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Micheletto</w:t>
      </w:r>
      <w:proofErr w:type="spellEnd"/>
      <w:r>
        <w:rPr>
          <w:rFonts w:ascii="Book Antiqua" w:eastAsia="Book Antiqua" w:hAnsi="Book Antiqua" w:cs="Book Antiqua"/>
          <w:color w:val="000000"/>
        </w:rPr>
        <w:t xml:space="preserve"> G, Bona D. Management of Esophageal Achalasia after Roux-en-Y Gastric Bypass: Narrative Review of the Literature.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1632-1637 [PMID: 30778843 DOI: 10.1007/s11695-019-03774-y]</w:t>
      </w:r>
    </w:p>
    <w:p w14:paraId="7FF427C6" w14:textId="246D85FD"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Andolfi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Fisichella</w:t>
      </w:r>
      <w:proofErr w:type="spellEnd"/>
      <w:r>
        <w:rPr>
          <w:rFonts w:ascii="Book Antiqua" w:eastAsia="Book Antiqua" w:hAnsi="Book Antiqua" w:cs="Book Antiqua"/>
          <w:color w:val="000000"/>
        </w:rPr>
        <w:t xml:space="preserve"> PM. Laparoscopic Heller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Fundoplication for Esophageal Achalasia: Technique and Perioperative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916-920 [PMID: 27606723 DOI: 10.1089/Lap.2016.0407]</w:t>
      </w:r>
    </w:p>
    <w:p w14:paraId="54A6D39C" w14:textId="55617BCC"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Bashir U</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Abiad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H, Keech J, Parekh K, Nau P.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Is Feasible and Safe in a Gastric Bypass Population.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3523-3526 [PMID: 31214967 DOI: 10.1007/s11695-019-04026-9]</w:t>
      </w:r>
    </w:p>
    <w:p w14:paraId="1F10EB1B" w14:textId="51DBD098" w:rsidR="00A77B3E" w:rsidRDefault="00EB2097">
      <w:pPr>
        <w:spacing w:line="360" w:lineRule="auto"/>
        <w:jc w:val="both"/>
      </w:pPr>
      <w:r>
        <w:rPr>
          <w:rFonts w:ascii="Book Antiqua" w:eastAsia="Book Antiqua" w:hAnsi="Book Antiqua" w:cs="Book Antiqua"/>
          <w:color w:val="000000"/>
        </w:rPr>
        <w:t>18</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b/>
          <w:bCs/>
          <w:color w:val="000000"/>
        </w:rPr>
        <w:t>Sanaei</w:t>
      </w:r>
      <w:proofErr w:type="spellEnd"/>
      <w:r w:rsidR="00AF31D1">
        <w:rPr>
          <w:rFonts w:ascii="Book Antiqua" w:eastAsia="Book Antiqua" w:hAnsi="Book Antiqua" w:cs="Book Antiqua"/>
          <w:b/>
          <w:bCs/>
          <w:color w:val="000000"/>
        </w:rPr>
        <w:t xml:space="preserve"> O</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Draganov</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Kunda</w:t>
      </w:r>
      <w:proofErr w:type="spellEnd"/>
      <w:r w:rsidR="00AF31D1">
        <w:rPr>
          <w:rFonts w:ascii="Book Antiqua" w:eastAsia="Book Antiqua" w:hAnsi="Book Antiqua" w:cs="Book Antiqua"/>
          <w:color w:val="000000"/>
        </w:rPr>
        <w:t xml:space="preserve"> R, Yang D, </w:t>
      </w:r>
      <w:proofErr w:type="spellStart"/>
      <w:r w:rsidR="00AF31D1">
        <w:rPr>
          <w:rFonts w:ascii="Book Antiqua" w:eastAsia="Book Antiqua" w:hAnsi="Book Antiqua" w:cs="Book Antiqua"/>
          <w:color w:val="000000"/>
        </w:rPr>
        <w:t>Khashab</w:t>
      </w:r>
      <w:proofErr w:type="spellEnd"/>
      <w:r w:rsidR="00AF31D1">
        <w:rPr>
          <w:rFonts w:ascii="Book Antiqua" w:eastAsia="Book Antiqua" w:hAnsi="Book Antiqua" w:cs="Book Antiqua"/>
          <w:color w:val="000000"/>
        </w:rPr>
        <w:t xml:space="preserve"> MA. </w:t>
      </w:r>
      <w:proofErr w:type="spellStart"/>
      <w:proofErr w:type="gram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w:t>
      </w:r>
      <w:proofErr w:type="spellStart"/>
      <w:r w:rsidR="00AF31D1">
        <w:rPr>
          <w:rFonts w:ascii="Book Antiqua" w:eastAsia="Book Antiqua" w:hAnsi="Book Antiqua" w:cs="Book Antiqua"/>
          <w:color w:val="000000"/>
        </w:rPr>
        <w:t>myotomy</w:t>
      </w:r>
      <w:proofErr w:type="spellEnd"/>
      <w:r w:rsidR="00AF31D1">
        <w:rPr>
          <w:rFonts w:ascii="Book Antiqua" w:eastAsia="Book Antiqua" w:hAnsi="Book Antiqua" w:cs="Book Antiqua"/>
          <w:color w:val="000000"/>
        </w:rPr>
        <w:t xml:space="preserve"> for the treatment of achalasia patients with Roux-en-Y gastric bypass anatomy.</w:t>
      </w:r>
      <w:proofErr w:type="gramEnd"/>
      <w:r w:rsidR="00AF31D1">
        <w:rPr>
          <w:rFonts w:ascii="Book Antiqua" w:eastAsia="Book Antiqua" w:hAnsi="Book Antiqua" w:cs="Book Antiqua"/>
          <w:color w:val="000000"/>
        </w:rPr>
        <w:t xml:space="preserve"> </w:t>
      </w:r>
      <w:r w:rsidR="00AF31D1">
        <w:rPr>
          <w:rFonts w:ascii="Book Antiqua" w:eastAsia="Book Antiqua" w:hAnsi="Book Antiqua" w:cs="Book Antiqua"/>
          <w:i/>
          <w:iCs/>
          <w:color w:val="000000"/>
        </w:rPr>
        <w:t>Endoscopy</w:t>
      </w:r>
      <w:r w:rsidR="00AF31D1">
        <w:rPr>
          <w:rFonts w:ascii="Book Antiqua" w:eastAsia="Book Antiqua" w:hAnsi="Book Antiqua" w:cs="Book Antiqua"/>
          <w:color w:val="000000"/>
        </w:rPr>
        <w:t xml:space="preserve"> 2019; </w:t>
      </w:r>
      <w:r w:rsidR="00AF31D1">
        <w:rPr>
          <w:rFonts w:ascii="Book Antiqua" w:eastAsia="Book Antiqua" w:hAnsi="Book Antiqua" w:cs="Book Antiqua"/>
          <w:b/>
          <w:bCs/>
          <w:color w:val="000000"/>
        </w:rPr>
        <w:t>51</w:t>
      </w:r>
      <w:r w:rsidR="00AF31D1">
        <w:rPr>
          <w:rFonts w:ascii="Book Antiqua" w:eastAsia="Book Antiqua" w:hAnsi="Book Antiqua" w:cs="Book Antiqua"/>
          <w:color w:val="000000"/>
        </w:rPr>
        <w:t>: 342-345 [PMID: 30068002 DOI: 10.1055/a-0656-5530]</w:t>
      </w:r>
    </w:p>
    <w:p w14:paraId="67181FB5" w14:textId="5E203ECE" w:rsidR="00A77B3E" w:rsidRDefault="00EB2097">
      <w:pPr>
        <w:spacing w:line="360" w:lineRule="auto"/>
        <w:jc w:val="both"/>
      </w:pPr>
      <w:r>
        <w:rPr>
          <w:rFonts w:ascii="Book Antiqua" w:eastAsia="Book Antiqua" w:hAnsi="Book Antiqua" w:cs="Book Antiqua"/>
          <w:color w:val="000000"/>
        </w:rPr>
        <w:t>19</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English WJ</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DeMaria</w:t>
      </w:r>
      <w:proofErr w:type="spellEnd"/>
      <w:r w:rsidR="00AF31D1">
        <w:rPr>
          <w:rFonts w:ascii="Book Antiqua" w:eastAsia="Book Antiqua" w:hAnsi="Book Antiqua" w:cs="Book Antiqua"/>
          <w:color w:val="000000"/>
        </w:rPr>
        <w:t xml:space="preserve"> EJ, </w:t>
      </w:r>
      <w:proofErr w:type="spellStart"/>
      <w:r w:rsidR="00AF31D1">
        <w:rPr>
          <w:rFonts w:ascii="Book Antiqua" w:eastAsia="Book Antiqua" w:hAnsi="Book Antiqua" w:cs="Book Antiqua"/>
          <w:color w:val="000000"/>
        </w:rPr>
        <w:t>Hutter</w:t>
      </w:r>
      <w:proofErr w:type="spellEnd"/>
      <w:r w:rsidR="00AF31D1">
        <w:rPr>
          <w:rFonts w:ascii="Book Antiqua" w:eastAsia="Book Antiqua" w:hAnsi="Book Antiqua" w:cs="Book Antiqua"/>
          <w:color w:val="000000"/>
        </w:rPr>
        <w:t xml:space="preserve"> MM, Kothari SN, </w:t>
      </w:r>
      <w:proofErr w:type="spellStart"/>
      <w:r w:rsidR="00AF31D1">
        <w:rPr>
          <w:rFonts w:ascii="Book Antiqua" w:eastAsia="Book Antiqua" w:hAnsi="Book Antiqua" w:cs="Book Antiqua"/>
          <w:color w:val="000000"/>
        </w:rPr>
        <w:t>Mattar</w:t>
      </w:r>
      <w:proofErr w:type="spellEnd"/>
      <w:r w:rsidR="00AF31D1">
        <w:rPr>
          <w:rFonts w:ascii="Book Antiqua" w:eastAsia="Book Antiqua" w:hAnsi="Book Antiqua" w:cs="Book Antiqua"/>
          <w:color w:val="000000"/>
        </w:rPr>
        <w:t xml:space="preserve"> SG, </w:t>
      </w:r>
      <w:proofErr w:type="spellStart"/>
      <w:r w:rsidR="00AF31D1">
        <w:rPr>
          <w:rFonts w:ascii="Book Antiqua" w:eastAsia="Book Antiqua" w:hAnsi="Book Antiqua" w:cs="Book Antiqua"/>
          <w:color w:val="000000"/>
        </w:rPr>
        <w:t>Brethauer</w:t>
      </w:r>
      <w:proofErr w:type="spellEnd"/>
      <w:r w:rsidR="00AF31D1">
        <w:rPr>
          <w:rFonts w:ascii="Book Antiqua" w:eastAsia="Book Antiqua" w:hAnsi="Book Antiqua" w:cs="Book Antiqua"/>
          <w:color w:val="000000"/>
        </w:rPr>
        <w:t xml:space="preserve"> SA, Morton JM. American Society for Metabolic and Bariatric Surgery 2018 estimate of metabolic and bariatric procedures performed in the United States. </w:t>
      </w:r>
      <w:proofErr w:type="spellStart"/>
      <w:r w:rsidR="00AF31D1">
        <w:rPr>
          <w:rFonts w:ascii="Book Antiqua" w:eastAsia="Book Antiqua" w:hAnsi="Book Antiqua" w:cs="Book Antiqua"/>
          <w:i/>
          <w:iCs/>
          <w:color w:val="000000"/>
        </w:rPr>
        <w:t>Surg</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Obes</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Relat</w:t>
      </w:r>
      <w:proofErr w:type="spellEnd"/>
      <w:r w:rsidR="00AF31D1">
        <w:rPr>
          <w:rFonts w:ascii="Book Antiqua" w:eastAsia="Book Antiqua" w:hAnsi="Book Antiqua" w:cs="Book Antiqua"/>
          <w:i/>
          <w:iCs/>
          <w:color w:val="000000"/>
        </w:rPr>
        <w:t xml:space="preserve"> Dis</w:t>
      </w:r>
      <w:r w:rsidR="00AF31D1">
        <w:rPr>
          <w:rFonts w:ascii="Book Antiqua" w:eastAsia="Book Antiqua" w:hAnsi="Book Antiqua" w:cs="Book Antiqua"/>
          <w:color w:val="000000"/>
        </w:rPr>
        <w:t xml:space="preserve"> 2020; </w:t>
      </w:r>
      <w:r w:rsidR="00AF31D1">
        <w:rPr>
          <w:rFonts w:ascii="Book Antiqua" w:eastAsia="Book Antiqua" w:hAnsi="Book Antiqua" w:cs="Book Antiqua"/>
          <w:b/>
          <w:bCs/>
          <w:color w:val="000000"/>
        </w:rPr>
        <w:t>16</w:t>
      </w:r>
      <w:r w:rsidR="00AF31D1">
        <w:rPr>
          <w:rFonts w:ascii="Book Antiqua" w:eastAsia="Book Antiqua" w:hAnsi="Book Antiqua" w:cs="Book Antiqua"/>
          <w:color w:val="000000"/>
        </w:rPr>
        <w:t>: 457-463 [PMID: 32029370 DOI: 10.1016/j.soard.2019.12.022]</w:t>
      </w:r>
    </w:p>
    <w:p w14:paraId="238545BC" w14:textId="7185CC6B" w:rsidR="00A77B3E" w:rsidRDefault="00AF31D1">
      <w:pPr>
        <w:spacing w:line="360" w:lineRule="auto"/>
        <w:jc w:val="both"/>
      </w:pPr>
      <w:r>
        <w:rPr>
          <w:rFonts w:ascii="Book Antiqua" w:eastAsia="Book Antiqua" w:hAnsi="Book Antiqua" w:cs="Book Antiqua"/>
          <w:color w:val="000000"/>
        </w:rPr>
        <w:lastRenderedPageBreak/>
        <w:t>2</w:t>
      </w:r>
      <w:r w:rsidR="00EB2097">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Taft TH</w:t>
      </w:r>
      <w:r>
        <w:rPr>
          <w:rFonts w:ascii="Book Antiqua" w:eastAsia="Book Antiqua" w:hAnsi="Book Antiqua" w:cs="Book Antiqua"/>
          <w:color w:val="000000"/>
        </w:rPr>
        <w:t xml:space="preserve">, Carlson DA, </w:t>
      </w:r>
      <w:proofErr w:type="spellStart"/>
      <w:r>
        <w:rPr>
          <w:rFonts w:ascii="Book Antiqua" w:eastAsia="Book Antiqua" w:hAnsi="Book Antiqua" w:cs="Book Antiqua"/>
          <w:color w:val="000000"/>
        </w:rPr>
        <w:t>Triggs</w:t>
      </w:r>
      <w:proofErr w:type="spellEnd"/>
      <w:r>
        <w:rPr>
          <w:rFonts w:ascii="Book Antiqua" w:eastAsia="Book Antiqua" w:hAnsi="Book Antiqua" w:cs="Book Antiqua"/>
          <w:color w:val="000000"/>
        </w:rPr>
        <w:t xml:space="preserve"> J, Craft J, Starkey K, </w:t>
      </w:r>
      <w:proofErr w:type="spellStart"/>
      <w:r>
        <w:rPr>
          <w:rFonts w:ascii="Book Antiqua" w:eastAsia="Book Antiqua" w:hAnsi="Book Antiqua" w:cs="Book Antiqua"/>
          <w:color w:val="000000"/>
        </w:rPr>
        <w:t>Yadlapati</w:t>
      </w:r>
      <w:proofErr w:type="spellEnd"/>
      <w:r>
        <w:rPr>
          <w:rFonts w:ascii="Book Antiqua" w:eastAsia="Book Antiqua" w:hAnsi="Book Antiqua" w:cs="Book Antiqua"/>
          <w:color w:val="000000"/>
        </w:rPr>
        <w:t xml:space="preserve"> R, Gregory D,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w:t>
      </w:r>
      <w:proofErr w:type="gramStart"/>
      <w:r>
        <w:rPr>
          <w:rFonts w:ascii="Book Antiqua" w:eastAsia="Book Antiqua" w:hAnsi="Book Antiqua" w:cs="Book Antiqua"/>
          <w:color w:val="000000"/>
        </w:rPr>
        <w:t xml:space="preserve">Evaluating the reliability and construct validity of the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symptom score as a measure of achalasia severity.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e13287 [PMID: 29315993 DOI: 10.1111/nmo.13287]</w:t>
      </w:r>
    </w:p>
    <w:p w14:paraId="4AD1151D" w14:textId="5D3A0E16" w:rsidR="00A77B3E" w:rsidRDefault="00AF31D1">
      <w:pPr>
        <w:spacing w:line="360" w:lineRule="auto"/>
        <w:jc w:val="both"/>
      </w:pPr>
      <w:proofErr w:type="gramStart"/>
      <w:r>
        <w:rPr>
          <w:rFonts w:ascii="Book Antiqua" w:eastAsia="Book Antiqua" w:hAnsi="Book Antiqua" w:cs="Book Antiqua"/>
          <w:color w:val="000000"/>
        </w:rPr>
        <w:t>2</w:t>
      </w:r>
      <w:r w:rsidR="00EB2097">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Eckardt</w:t>
      </w:r>
      <w:proofErr w:type="spellEnd"/>
      <w:r>
        <w:rPr>
          <w:rFonts w:ascii="Book Antiqua" w:eastAsia="Book Antiqua" w:hAnsi="Book Antiqua" w:cs="Book Antiqua"/>
          <w:b/>
          <w:bCs/>
          <w:color w:val="000000"/>
        </w:rPr>
        <w:t xml:space="preserve"> VF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Aignherr</w:t>
      </w:r>
      <w:proofErr w:type="spellEnd"/>
      <w:r>
        <w:rPr>
          <w:rFonts w:ascii="Book Antiqua" w:eastAsia="Book Antiqua" w:hAnsi="Book Antiqua" w:cs="Book Antiqua"/>
          <w:color w:val="000000"/>
        </w:rPr>
        <w:t xml:space="preserve"> C, Bernhard G. Predictors of outcome in patients with achalasia treated by pneumatic dilation.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1732-1738 [PMID: 1451966 DOI: 10.1016/0016-5085(92)91428-7]</w:t>
      </w:r>
    </w:p>
    <w:p w14:paraId="5223CEE1" w14:textId="4A792574"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Inoue H</w:t>
      </w:r>
      <w:r>
        <w:rPr>
          <w:rFonts w:ascii="Book Antiqua" w:eastAsia="Book Antiqua" w:hAnsi="Book Antiqua" w:cs="Book Antiqua"/>
          <w:color w:val="000000"/>
        </w:rPr>
        <w:t xml:space="preserve">, Minami H, Kobayashi Y, Sato Y, </w:t>
      </w:r>
      <w:proofErr w:type="spellStart"/>
      <w:r>
        <w:rPr>
          <w:rFonts w:ascii="Book Antiqua" w:eastAsia="Book Antiqua" w:hAnsi="Book Antiqua" w:cs="Book Antiqua"/>
          <w:color w:val="000000"/>
        </w:rPr>
        <w:t>Kaga</w:t>
      </w:r>
      <w:proofErr w:type="spellEnd"/>
      <w:r>
        <w:rPr>
          <w:rFonts w:ascii="Book Antiqua" w:eastAsia="Book Antiqua" w:hAnsi="Book Antiqua" w:cs="Book Antiqua"/>
          <w:color w:val="000000"/>
        </w:rPr>
        <w:t xml:space="preserve"> M, Suzuki M, </w:t>
      </w:r>
      <w:proofErr w:type="spellStart"/>
      <w:r>
        <w:rPr>
          <w:rFonts w:ascii="Book Antiqua" w:eastAsia="Book Antiqua" w:hAnsi="Book Antiqua" w:cs="Book Antiqua"/>
          <w:color w:val="000000"/>
        </w:rPr>
        <w:t>Satodate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Odaka</w:t>
      </w:r>
      <w:proofErr w:type="spellEnd"/>
      <w:r>
        <w:rPr>
          <w:rFonts w:ascii="Book Antiqua" w:eastAsia="Book Antiqua" w:hAnsi="Book Antiqua" w:cs="Book Antiqua"/>
          <w:color w:val="000000"/>
        </w:rPr>
        <w:t xml:space="preserve"> N, Itoh H, Kudo S.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(POEM) for esophageal achalasia.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265-271 [PMID: 20354937 DOI: 10.1055/s-0029-1244080]</w:t>
      </w:r>
    </w:p>
    <w:p w14:paraId="42C4634E" w14:textId="7417651B" w:rsidR="00A77B3E" w:rsidRDefault="00AF31D1">
      <w:pPr>
        <w:spacing w:line="360" w:lineRule="auto"/>
        <w:jc w:val="both"/>
      </w:pPr>
      <w:proofErr w:type="gramStart"/>
      <w:r>
        <w:rPr>
          <w:rFonts w:ascii="Book Antiqua" w:eastAsia="Book Antiqua" w:hAnsi="Book Antiqua" w:cs="Book Antiqua"/>
          <w:color w:val="000000"/>
        </w:rPr>
        <w:t>2</w:t>
      </w:r>
      <w:r w:rsidR="00EB2097">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Mittal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Technical Advances in Per-Oral Endoscopic Myotomy (POEM).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1627-1631 [PMID: 29016561 DOI: 10.1038/ajg.2017.369]</w:t>
      </w:r>
    </w:p>
    <w:p w14:paraId="032291D0" w14:textId="3DC81B7E"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Gyawali</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Smout</w:t>
      </w:r>
      <w:proofErr w:type="spellEnd"/>
      <w:r>
        <w:rPr>
          <w:rFonts w:ascii="Book Antiqua" w:eastAsia="Book Antiqua" w:hAnsi="Book Antiqua" w:cs="Book Antiqua"/>
          <w:color w:val="000000"/>
        </w:rPr>
        <w:t xml:space="preserve"> AJPM, </w:t>
      </w:r>
      <w:proofErr w:type="spellStart"/>
      <w:r>
        <w:rPr>
          <w:rFonts w:ascii="Book Antiqua" w:eastAsia="Book Antiqua" w:hAnsi="Book Antiqua" w:cs="Book Antiqua"/>
          <w:color w:val="000000"/>
        </w:rPr>
        <w:t>Vaezi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Fox MR, Vela MF, </w:t>
      </w:r>
      <w:proofErr w:type="spellStart"/>
      <w:r>
        <w:rPr>
          <w:rFonts w:ascii="Book Antiqua" w:eastAsia="Book Antiqua" w:hAnsi="Book Antiqua" w:cs="Book Antiqua"/>
          <w:color w:val="000000"/>
        </w:rPr>
        <w:t>Tutuian</w:t>
      </w:r>
      <w:proofErr w:type="spellEnd"/>
      <w:r>
        <w:rPr>
          <w:rFonts w:ascii="Book Antiqua" w:eastAsia="Book Antiqua" w:hAnsi="Book Antiqua" w:cs="Book Antiqua"/>
          <w:color w:val="000000"/>
        </w:rPr>
        <w:t xml:space="preserve"> R, Tack J, </w:t>
      </w:r>
      <w:proofErr w:type="spellStart"/>
      <w:r>
        <w:rPr>
          <w:rFonts w:ascii="Book Antiqua" w:eastAsia="Book Antiqua" w:hAnsi="Book Antiqua" w:cs="Book Antiqua"/>
          <w:color w:val="000000"/>
        </w:rPr>
        <w:t>Bredenoord</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 Roman S. Modern diagnosis of GERD: the Lyon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1351-1362 [PMID: 29437910 DOI: 10.1136/gutjnl-2017-314722]</w:t>
      </w:r>
    </w:p>
    <w:p w14:paraId="6040904F" w14:textId="0C5A3327"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Carlson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Triggs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Falmagne</w:t>
      </w:r>
      <w:proofErr w:type="spellEnd"/>
      <w:r>
        <w:rPr>
          <w:rFonts w:ascii="Book Antiqua" w:eastAsia="Book Antiqua" w:hAnsi="Book Antiqua" w:cs="Book Antiqua"/>
          <w:color w:val="000000"/>
        </w:rPr>
        <w:t xml:space="preserve"> S, Prescott J, Dorian E, Kou W, Lin Z,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Esophageal motility classification can be established at the time of endoscopy: a study evaluating real-time functional luminal imaging probe </w:t>
      </w:r>
      <w:proofErr w:type="spellStart"/>
      <w:r>
        <w:rPr>
          <w:rFonts w:ascii="Book Antiqua" w:eastAsia="Book Antiqua" w:hAnsi="Book Antiqua" w:cs="Book Antiqua"/>
          <w:color w:val="000000"/>
        </w:rPr>
        <w:t>panometry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915-923.e1 [PMID: 31279625 DOI: 10.1016/j.gie.2019.06.039]</w:t>
      </w:r>
    </w:p>
    <w:p w14:paraId="27ED05F0" w14:textId="0AA96259"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Khashab</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Vela MF,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Buxbaum</w:t>
      </w:r>
      <w:proofErr w:type="spellEnd"/>
      <w:r>
        <w:rPr>
          <w:rFonts w:ascii="Book Antiqua" w:eastAsia="Book Antiqua" w:hAnsi="Book Antiqua" w:cs="Book Antiqua"/>
          <w:color w:val="000000"/>
        </w:rPr>
        <w:t xml:space="preserve"> JL,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Fishman DS,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Kannadath</w:t>
      </w:r>
      <w:proofErr w:type="spellEnd"/>
      <w:r>
        <w:rPr>
          <w:rFonts w:ascii="Book Antiqua" w:eastAsia="Book Antiqua" w:hAnsi="Book Antiqua" w:cs="Book Antiqua"/>
          <w:color w:val="000000"/>
        </w:rPr>
        <w:t xml:space="preserve"> BS, Law JK, Lee JK, </w:t>
      </w:r>
      <w:proofErr w:type="spellStart"/>
      <w:r>
        <w:rPr>
          <w:rFonts w:ascii="Book Antiqua" w:eastAsia="Book Antiqua" w:hAnsi="Book Antiqua" w:cs="Book Antiqua"/>
          <w:color w:val="000000"/>
        </w:rPr>
        <w:t>Naveed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MS, Yang J,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ASGE guideline on the management of achalasia.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213-227.e6 [PMID: 31839408 DOI: 10.1016/j.gie.2019.04.231]</w:t>
      </w:r>
    </w:p>
    <w:p w14:paraId="4B098D7F" w14:textId="5261162B"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Cotton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Eisen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Baron TH,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MM, Jacobson BC, </w:t>
      </w:r>
      <w:proofErr w:type="spellStart"/>
      <w:r>
        <w:rPr>
          <w:rFonts w:ascii="Book Antiqua" w:eastAsia="Book Antiqua" w:hAnsi="Book Antiqua" w:cs="Book Antiqua"/>
          <w:color w:val="000000"/>
        </w:rPr>
        <w:t>Mergener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Nemcek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Petersen BT,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JL, Pike IM,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Romagnuolo</w:t>
      </w:r>
      <w:proofErr w:type="spellEnd"/>
      <w:r>
        <w:rPr>
          <w:rFonts w:ascii="Book Antiqua" w:eastAsia="Book Antiqua" w:hAnsi="Book Antiqua" w:cs="Book Antiqua"/>
          <w:color w:val="000000"/>
        </w:rPr>
        <w:t xml:space="preserve"> J, Vargo JJ. A </w:t>
      </w:r>
      <w:r>
        <w:rPr>
          <w:rFonts w:ascii="Book Antiqua" w:eastAsia="Book Antiqua" w:hAnsi="Book Antiqua" w:cs="Book Antiqua"/>
          <w:color w:val="000000"/>
        </w:rPr>
        <w:lastRenderedPageBreak/>
        <w:t xml:space="preserve">lexicon for endoscopic adverse events: report of an ASGE workshop.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446-454 [PMID: 20189503 DOI: 10.1016/j.gie.2009.10.027]</w:t>
      </w:r>
    </w:p>
    <w:p w14:paraId="48861BA6" w14:textId="005AFC99" w:rsidR="00A77B3E" w:rsidRDefault="00EB2097">
      <w:pPr>
        <w:spacing w:line="360" w:lineRule="auto"/>
        <w:jc w:val="both"/>
      </w:pPr>
      <w:r>
        <w:rPr>
          <w:rFonts w:ascii="Book Antiqua" w:eastAsia="Book Antiqua" w:hAnsi="Book Antiqua" w:cs="Book Antiqua"/>
          <w:color w:val="000000"/>
        </w:rPr>
        <w:t>28</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b/>
          <w:bCs/>
          <w:color w:val="000000"/>
        </w:rPr>
        <w:t>Lyngsø</w:t>
      </w:r>
      <w:proofErr w:type="spellEnd"/>
      <w:r w:rsidR="00AF31D1">
        <w:rPr>
          <w:rFonts w:ascii="Book Antiqua" w:eastAsia="Book Antiqua" w:hAnsi="Book Antiqua" w:cs="Book Antiqua"/>
          <w:b/>
          <w:bCs/>
          <w:color w:val="000000"/>
        </w:rPr>
        <w:t xml:space="preserve"> J</w:t>
      </w:r>
      <w:r w:rsidR="00AF31D1">
        <w:rPr>
          <w:rFonts w:ascii="Book Antiqua" w:eastAsia="Book Antiqua" w:hAnsi="Book Antiqua" w:cs="Book Antiqua"/>
          <w:color w:val="000000"/>
        </w:rPr>
        <w:t xml:space="preserve">, Pedersen JB, Rask P, </w:t>
      </w:r>
      <w:proofErr w:type="spellStart"/>
      <w:r w:rsidR="00AF31D1">
        <w:rPr>
          <w:rFonts w:ascii="Book Antiqua" w:eastAsia="Book Antiqua" w:hAnsi="Book Antiqua" w:cs="Book Antiqua"/>
          <w:color w:val="000000"/>
        </w:rPr>
        <w:t>Kunda</w:t>
      </w:r>
      <w:proofErr w:type="spellEnd"/>
      <w:r w:rsidR="00AF31D1">
        <w:rPr>
          <w:rFonts w:ascii="Book Antiqua" w:eastAsia="Book Antiqua" w:hAnsi="Book Antiqua" w:cs="Book Antiqua"/>
          <w:color w:val="000000"/>
        </w:rPr>
        <w:t xml:space="preserve"> R, </w:t>
      </w:r>
      <w:proofErr w:type="spellStart"/>
      <w:r w:rsidR="00AF31D1">
        <w:rPr>
          <w:rFonts w:ascii="Book Antiqua" w:eastAsia="Book Antiqua" w:hAnsi="Book Antiqua" w:cs="Book Antiqua"/>
          <w:color w:val="000000"/>
        </w:rPr>
        <w:t>Bjerregaard</w:t>
      </w:r>
      <w:proofErr w:type="spellEnd"/>
      <w:r w:rsidR="00AF31D1">
        <w:rPr>
          <w:rFonts w:ascii="Book Antiqua" w:eastAsia="Book Antiqua" w:hAnsi="Book Antiqua" w:cs="Book Antiqua"/>
          <w:color w:val="000000"/>
        </w:rPr>
        <w:t xml:space="preserve"> NC. </w:t>
      </w:r>
      <w:proofErr w:type="gramStart"/>
      <w:r w:rsidR="00AF31D1">
        <w:rPr>
          <w:rFonts w:ascii="Book Antiqua" w:eastAsia="Book Antiqua" w:hAnsi="Book Antiqua" w:cs="Book Antiqua"/>
          <w:color w:val="000000"/>
        </w:rPr>
        <w:t>[Concurrent achalasia and severe obesity].</w:t>
      </w:r>
      <w:proofErr w:type="gramEnd"/>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i/>
          <w:iCs/>
          <w:color w:val="000000"/>
        </w:rPr>
        <w:t>Ugeskr</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Laeger</w:t>
      </w:r>
      <w:proofErr w:type="spellEnd"/>
      <w:r w:rsidR="00AF31D1">
        <w:rPr>
          <w:rFonts w:ascii="Book Antiqua" w:eastAsia="Book Antiqua" w:hAnsi="Book Antiqua" w:cs="Book Antiqua"/>
          <w:color w:val="000000"/>
        </w:rPr>
        <w:t xml:space="preserve"> 2016; </w:t>
      </w:r>
      <w:r w:rsidR="00AF31D1">
        <w:rPr>
          <w:rFonts w:ascii="Book Antiqua" w:eastAsia="Book Antiqua" w:hAnsi="Book Antiqua" w:cs="Book Antiqua"/>
          <w:b/>
          <w:bCs/>
          <w:color w:val="000000"/>
        </w:rPr>
        <w:t>178</w:t>
      </w:r>
      <w:r w:rsidR="00AF31D1">
        <w:rPr>
          <w:rFonts w:ascii="Book Antiqua" w:eastAsia="Book Antiqua" w:hAnsi="Book Antiqua" w:cs="Book Antiqua"/>
          <w:color w:val="000000"/>
        </w:rPr>
        <w:t>: [PMID: 27188993]</w:t>
      </w:r>
    </w:p>
    <w:p w14:paraId="5BDF9954" w14:textId="2CBA45BE" w:rsidR="00A77B3E" w:rsidRDefault="00EB2097">
      <w:pPr>
        <w:spacing w:line="360" w:lineRule="auto"/>
        <w:jc w:val="both"/>
      </w:pPr>
      <w:r>
        <w:rPr>
          <w:rFonts w:ascii="Book Antiqua" w:eastAsia="Book Antiqua" w:hAnsi="Book Antiqua" w:cs="Book Antiqua"/>
          <w:color w:val="000000"/>
        </w:rPr>
        <w:t>29</w:t>
      </w:r>
      <w:r w:rsidR="00AF31D1">
        <w:rPr>
          <w:rFonts w:ascii="Book Antiqua" w:eastAsia="Book Antiqua" w:hAnsi="Book Antiqua" w:cs="Book Antiqua"/>
          <w:color w:val="000000"/>
        </w:rPr>
        <w:t xml:space="preserve"> </w:t>
      </w:r>
      <w:proofErr w:type="gramStart"/>
      <w:r w:rsidR="00AF31D1">
        <w:rPr>
          <w:rFonts w:ascii="Book Antiqua" w:eastAsia="Book Antiqua" w:hAnsi="Book Antiqua" w:cs="Book Antiqua"/>
          <w:b/>
          <w:bCs/>
          <w:color w:val="000000"/>
        </w:rPr>
        <w:t>Yang</w:t>
      </w:r>
      <w:proofErr w:type="gramEnd"/>
      <w:r w:rsidR="00AF31D1">
        <w:rPr>
          <w:rFonts w:ascii="Book Antiqua" w:eastAsia="Book Antiqua" w:hAnsi="Book Antiqua" w:cs="Book Antiqua"/>
          <w:b/>
          <w:bCs/>
          <w:color w:val="000000"/>
        </w:rPr>
        <w:t xml:space="preserve"> D</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Draganov</w:t>
      </w:r>
      <w:proofErr w:type="spellEnd"/>
      <w:r w:rsidR="00AF31D1">
        <w:rPr>
          <w:rFonts w:ascii="Book Antiqua" w:eastAsia="Book Antiqua" w:hAnsi="Book Antiqua" w:cs="Book Antiqua"/>
          <w:color w:val="000000"/>
        </w:rPr>
        <w:t xml:space="preserve"> PV. </w:t>
      </w:r>
      <w:proofErr w:type="spellStart"/>
      <w:proofErr w:type="gram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w:t>
      </w:r>
      <w:proofErr w:type="spellStart"/>
      <w:r w:rsidR="00AF31D1">
        <w:rPr>
          <w:rFonts w:ascii="Book Antiqua" w:eastAsia="Book Antiqua" w:hAnsi="Book Antiqua" w:cs="Book Antiqua"/>
          <w:color w:val="000000"/>
        </w:rPr>
        <w:t>myotomy</w:t>
      </w:r>
      <w:proofErr w:type="spellEnd"/>
      <w:r w:rsidR="00AF31D1">
        <w:rPr>
          <w:rFonts w:ascii="Book Antiqua" w:eastAsia="Book Antiqua" w:hAnsi="Book Antiqua" w:cs="Book Antiqua"/>
          <w:color w:val="000000"/>
        </w:rPr>
        <w:t xml:space="preserve"> (POEM) for achalasia after Roux-en-Y gastric bypass.</w:t>
      </w:r>
      <w:proofErr w:type="gramEnd"/>
      <w:r w:rsidR="00AF31D1">
        <w:rPr>
          <w:rFonts w:ascii="Book Antiqua" w:eastAsia="Book Antiqua" w:hAnsi="Book Antiqua" w:cs="Book Antiqua"/>
          <w:color w:val="000000"/>
        </w:rPr>
        <w:t xml:space="preserve"> </w:t>
      </w:r>
      <w:r w:rsidR="00AF31D1">
        <w:rPr>
          <w:rFonts w:ascii="Book Antiqua" w:eastAsia="Book Antiqua" w:hAnsi="Book Antiqua" w:cs="Book Antiqua"/>
          <w:i/>
          <w:iCs/>
          <w:color w:val="000000"/>
        </w:rPr>
        <w:t>Endoscopy</w:t>
      </w:r>
      <w:r w:rsidR="00AF31D1">
        <w:rPr>
          <w:rFonts w:ascii="Book Antiqua" w:eastAsia="Book Antiqua" w:hAnsi="Book Antiqua" w:cs="Book Antiqua"/>
          <w:color w:val="000000"/>
        </w:rPr>
        <w:t xml:space="preserve"> 2014; </w:t>
      </w:r>
      <w:r w:rsidR="00AF31D1">
        <w:rPr>
          <w:rFonts w:ascii="Book Antiqua" w:eastAsia="Book Antiqua" w:hAnsi="Book Antiqua" w:cs="Book Antiqua"/>
          <w:b/>
          <w:bCs/>
          <w:color w:val="000000"/>
        </w:rPr>
        <w:t xml:space="preserve">46 </w:t>
      </w:r>
      <w:proofErr w:type="spellStart"/>
      <w:r w:rsidR="00AF31D1">
        <w:rPr>
          <w:rFonts w:ascii="Book Antiqua" w:eastAsia="Book Antiqua" w:hAnsi="Book Antiqua" w:cs="Book Antiqua"/>
          <w:b/>
          <w:bCs/>
          <w:color w:val="000000"/>
        </w:rPr>
        <w:t>Suppl</w:t>
      </w:r>
      <w:proofErr w:type="spellEnd"/>
      <w:r w:rsidR="00AF31D1">
        <w:rPr>
          <w:rFonts w:ascii="Book Antiqua" w:eastAsia="Book Antiqua" w:hAnsi="Book Antiqua" w:cs="Book Antiqua"/>
          <w:b/>
          <w:bCs/>
          <w:color w:val="000000"/>
        </w:rPr>
        <w:t xml:space="preserve"> 1 UCTN</w:t>
      </w:r>
      <w:r w:rsidR="00AF31D1">
        <w:rPr>
          <w:rFonts w:ascii="Book Antiqua" w:eastAsia="Book Antiqua" w:hAnsi="Book Antiqua" w:cs="Book Antiqua"/>
          <w:color w:val="000000"/>
        </w:rPr>
        <w:t>: E11-E12 [PMID: 24446095 DOI: 10.1055/s-0033-1359140]</w:t>
      </w:r>
    </w:p>
    <w:p w14:paraId="2C0A062E" w14:textId="34AE5F16"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Luo RB</w:t>
      </w:r>
      <w:r>
        <w:rPr>
          <w:rFonts w:ascii="Book Antiqua" w:eastAsia="Book Antiqua" w:hAnsi="Book Antiqua" w:cs="Book Antiqua"/>
          <w:color w:val="000000"/>
        </w:rPr>
        <w:t xml:space="preserve">, Montalvo D, Horgan S.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after gastric bypass: An effective solution for de novo achalasia.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e1-e3 [PMID: 27916564 DOI: 10.1016/j.soard.2016.10.004]</w:t>
      </w:r>
    </w:p>
    <w:p w14:paraId="179BE450" w14:textId="4D54EA6B"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Quero</w:t>
      </w:r>
      <w:proofErr w:type="spellEnd"/>
      <w:r>
        <w:rPr>
          <w:rFonts w:ascii="Book Antiqua" w:eastAsia="Book Antiqua" w:hAnsi="Book Antiqua" w:cs="Book Antiqua"/>
          <w:b/>
          <w:bCs/>
          <w:color w:val="000000"/>
        </w:rPr>
        <w:t xml:space="preserve"> G</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3B07" w:rsidRPr="00173B07">
        <w:rPr>
          <w:rFonts w:ascii="Book Antiqua" w:eastAsia="Book Antiqua" w:hAnsi="Book Antiqua" w:cs="Book Antiqua"/>
          <w:color w:val="000000"/>
        </w:rPr>
        <w:t>Fiorillo</w:t>
      </w:r>
      <w:proofErr w:type="spellEnd"/>
      <w:r w:rsidR="00173B07" w:rsidRPr="00173B07">
        <w:rPr>
          <w:rFonts w:ascii="Book Antiqua" w:eastAsia="Book Antiqua" w:hAnsi="Book Antiqua" w:cs="Book Antiqua"/>
          <w:color w:val="000000"/>
        </w:rPr>
        <w:t xml:space="preserve"> C, </w:t>
      </w:r>
      <w:proofErr w:type="spellStart"/>
      <w:r w:rsidR="00173B07" w:rsidRPr="00173B07">
        <w:rPr>
          <w:rFonts w:ascii="Book Antiqua" w:eastAsia="Book Antiqua" w:hAnsi="Book Antiqua" w:cs="Book Antiqua"/>
          <w:color w:val="000000"/>
        </w:rPr>
        <w:t>Dallemagne</w:t>
      </w:r>
      <w:proofErr w:type="spellEnd"/>
      <w:r w:rsidR="00173B07" w:rsidRPr="00173B07">
        <w:rPr>
          <w:rFonts w:ascii="Book Antiqua" w:eastAsia="Book Antiqua" w:hAnsi="Book Antiqua" w:cs="Book Antiqua"/>
          <w:color w:val="000000"/>
        </w:rPr>
        <w:t xml:space="preserve"> B, Mascagni P, </w:t>
      </w:r>
      <w:proofErr w:type="spellStart"/>
      <w:r w:rsidR="00173B07" w:rsidRPr="00173B07">
        <w:rPr>
          <w:rFonts w:ascii="Book Antiqua" w:eastAsia="Book Antiqua" w:hAnsi="Book Antiqua" w:cs="Book Antiqua"/>
          <w:color w:val="000000"/>
        </w:rPr>
        <w:t>Curcic</w:t>
      </w:r>
      <w:proofErr w:type="spellEnd"/>
      <w:r w:rsidR="00173B07" w:rsidRPr="00173B07">
        <w:rPr>
          <w:rFonts w:ascii="Book Antiqua" w:eastAsia="Book Antiqua" w:hAnsi="Book Antiqua" w:cs="Book Antiqua"/>
          <w:color w:val="000000"/>
        </w:rPr>
        <w:t xml:space="preserve"> J, Fox M, </w:t>
      </w:r>
      <w:proofErr w:type="spellStart"/>
      <w:r w:rsidR="00173B07" w:rsidRPr="00173B07">
        <w:rPr>
          <w:rFonts w:ascii="Book Antiqua" w:eastAsia="Book Antiqua" w:hAnsi="Book Antiqua" w:cs="Book Antiqua"/>
          <w:color w:val="000000"/>
        </w:rPr>
        <w:t>Perretta</w:t>
      </w:r>
      <w:proofErr w:type="spellEnd"/>
      <w:r w:rsidR="00173B07" w:rsidRPr="00173B07">
        <w:rPr>
          <w:rFonts w:ascii="Book Antiqua" w:eastAsia="Book Antiqua" w:hAnsi="Book Antiqua" w:cs="Book Antiqua"/>
          <w:color w:val="000000"/>
        </w:rPr>
        <w:t xml:space="preserve"> S. The Causes of Gastroesophageal Reflux after Laparoscopic Sleeve Gastrectomy: Quantitative Assessment of the Structure and Function of the Esophagogastric Junction by Magnetic Resonance Imaging and High-Resolution Manometry. </w:t>
      </w:r>
      <w:proofErr w:type="spellStart"/>
      <w:r w:rsidR="00173B07" w:rsidRPr="00173B07">
        <w:rPr>
          <w:rFonts w:ascii="Book Antiqua" w:eastAsia="Book Antiqua" w:hAnsi="Book Antiqua" w:cs="Book Antiqua"/>
          <w:i/>
          <w:iCs/>
          <w:color w:val="000000"/>
        </w:rPr>
        <w:t>Obes</w:t>
      </w:r>
      <w:proofErr w:type="spellEnd"/>
      <w:r w:rsidR="00173B07" w:rsidRPr="00173B07">
        <w:rPr>
          <w:rFonts w:ascii="Book Antiqua" w:eastAsia="Book Antiqua" w:hAnsi="Book Antiqua" w:cs="Book Antiqua"/>
          <w:i/>
          <w:iCs/>
          <w:color w:val="000000"/>
        </w:rPr>
        <w:t xml:space="preserve"> </w:t>
      </w:r>
      <w:proofErr w:type="spellStart"/>
      <w:r w:rsidR="00173B07" w:rsidRPr="00173B07">
        <w:rPr>
          <w:rFonts w:ascii="Book Antiqua" w:eastAsia="Book Antiqua" w:hAnsi="Book Antiqua" w:cs="Book Antiqua"/>
          <w:i/>
          <w:iCs/>
          <w:color w:val="000000"/>
        </w:rPr>
        <w:t>Surg</w:t>
      </w:r>
      <w:proofErr w:type="spellEnd"/>
      <w:r w:rsidR="00173B07" w:rsidRPr="00173B07">
        <w:rPr>
          <w:rFonts w:ascii="Book Antiqua" w:eastAsia="Book Antiqua" w:hAnsi="Book Antiqua" w:cs="Book Antiqua"/>
          <w:color w:val="000000"/>
        </w:rPr>
        <w:t xml:space="preserve"> 2020; </w:t>
      </w:r>
      <w:r w:rsidR="00173B07" w:rsidRPr="00173B07">
        <w:rPr>
          <w:rFonts w:ascii="Book Antiqua" w:eastAsia="Book Antiqua" w:hAnsi="Book Antiqua" w:cs="Book Antiqua"/>
          <w:b/>
          <w:bCs/>
          <w:color w:val="000000"/>
        </w:rPr>
        <w:t>30</w:t>
      </w:r>
      <w:r w:rsidR="00173B07" w:rsidRPr="00173B07">
        <w:rPr>
          <w:rFonts w:ascii="Book Antiqua" w:eastAsia="Book Antiqua" w:hAnsi="Book Antiqua" w:cs="Book Antiqua"/>
          <w:color w:val="000000"/>
        </w:rPr>
        <w:t>: 2108-2117 [PMID: 32207049 DOI: 10.1007/s11695-020-04438-y]</w:t>
      </w:r>
    </w:p>
    <w:p w14:paraId="58D6E09B" w14:textId="3BC9C576" w:rsidR="00A77B3E" w:rsidRDefault="00AF31D1">
      <w:pPr>
        <w:spacing w:line="360" w:lineRule="auto"/>
        <w:jc w:val="both"/>
      </w:pPr>
      <w:proofErr w:type="gramStart"/>
      <w:r>
        <w:rPr>
          <w:rFonts w:ascii="Book Antiqua" w:eastAsia="Book Antiqua" w:hAnsi="Book Antiqua" w:cs="Book Antiqua"/>
          <w:color w:val="000000"/>
        </w:rPr>
        <w:t>3</w:t>
      </w:r>
      <w:r w:rsidR="00EB2097">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Kia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 unusual complication after laparoscopic gastric lap band placement.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e9-e10 [PMID: 25450091 DOI: 10.1053/j.gastro.2014.07.043]</w:t>
      </w:r>
    </w:p>
    <w:p w14:paraId="46738C0D" w14:textId="60C4C0FE" w:rsidR="00A77B3E" w:rsidRDefault="00AF31D1">
      <w:pPr>
        <w:spacing w:line="360" w:lineRule="auto"/>
        <w:jc w:val="both"/>
      </w:pPr>
      <w:proofErr w:type="gramStart"/>
      <w:r>
        <w:rPr>
          <w:rFonts w:ascii="Book Antiqua" w:eastAsia="Book Antiqua" w:hAnsi="Book Antiqua" w:cs="Book Antiqua"/>
          <w:color w:val="000000"/>
        </w:rPr>
        <w:t>3</w:t>
      </w:r>
      <w:r w:rsidR="00EB2097">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Khan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-Fielding C, </w:t>
      </w:r>
      <w:proofErr w:type="spellStart"/>
      <w:r>
        <w:rPr>
          <w:rFonts w:ascii="Book Antiqua" w:eastAsia="Book Antiqua" w:hAnsi="Book Antiqua" w:cs="Book Antiqua"/>
          <w:color w:val="000000"/>
        </w:rPr>
        <w:t>Traube</w:t>
      </w:r>
      <w:proofErr w:type="spellEnd"/>
      <w:r>
        <w:rPr>
          <w:rFonts w:ascii="Book Antiqua" w:eastAsia="Book Antiqua" w:hAnsi="Book Antiqua" w:cs="Book Antiqua"/>
          <w:color w:val="000000"/>
        </w:rPr>
        <w:t xml:space="preserve"> M. Potentially reversible </w:t>
      </w:r>
      <w:proofErr w:type="spellStart"/>
      <w:r>
        <w:rPr>
          <w:rFonts w:ascii="Book Antiqua" w:eastAsia="Book Antiqua" w:hAnsi="Book Antiqua" w:cs="Book Antiqua"/>
          <w:color w:val="000000"/>
        </w:rPr>
        <w:t>pseudoachalasia</w:t>
      </w:r>
      <w:proofErr w:type="spellEnd"/>
      <w:r>
        <w:rPr>
          <w:rFonts w:ascii="Book Antiqua" w:eastAsia="Book Antiqua" w:hAnsi="Book Antiqua" w:cs="Book Antiqua"/>
          <w:color w:val="000000"/>
        </w:rPr>
        <w:t xml:space="preserve"> after laparoscopic adjustable gastric banding.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775-779 [PMID: 21778895 DOI: 10.1097/MCG.0b013e318226ae14]</w:t>
      </w:r>
    </w:p>
    <w:p w14:paraId="59D09E38" w14:textId="0A444CA8"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Oviedo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Sofiak</w:t>
      </w:r>
      <w:proofErr w:type="spellEnd"/>
      <w:r>
        <w:rPr>
          <w:rFonts w:ascii="Book Antiqua" w:eastAsia="Book Antiqua" w:hAnsi="Book Antiqua" w:cs="Book Antiqua"/>
          <w:color w:val="000000"/>
        </w:rPr>
        <w:t xml:space="preserve"> CW, </w:t>
      </w:r>
      <w:proofErr w:type="gramStart"/>
      <w:r>
        <w:rPr>
          <w:rFonts w:ascii="Book Antiqua" w:eastAsia="Book Antiqua" w:hAnsi="Book Antiqua" w:cs="Book Antiqua"/>
          <w:color w:val="000000"/>
        </w:rPr>
        <w:t>Dixon</w:t>
      </w:r>
      <w:proofErr w:type="gramEnd"/>
      <w:r>
        <w:rPr>
          <w:rFonts w:ascii="Book Antiqua" w:eastAsia="Book Antiqua" w:hAnsi="Book Antiqua" w:cs="Book Antiqua"/>
          <w:color w:val="000000"/>
        </w:rPr>
        <w:t xml:space="preserve"> BM. Achalasia: A case report on its effect during surgical decision making for laparoscopic sleeve gastrectomy in the young morbidly obese patient.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4-6 [PMID: 27423062 DOI: 10.1016/j.ijscr.2016.06.046]</w:t>
      </w:r>
    </w:p>
    <w:p w14:paraId="3352BFD5" w14:textId="459C6762"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Miller AT</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3B07" w:rsidRPr="00173B07">
        <w:rPr>
          <w:rFonts w:ascii="Book Antiqua" w:eastAsia="Book Antiqua" w:hAnsi="Book Antiqua" w:cs="Book Antiqua"/>
          <w:color w:val="000000"/>
        </w:rPr>
        <w:t>Matar</w:t>
      </w:r>
      <w:proofErr w:type="spellEnd"/>
      <w:r w:rsidR="00173B07" w:rsidRPr="00173B07">
        <w:rPr>
          <w:rFonts w:ascii="Book Antiqua" w:eastAsia="Book Antiqua" w:hAnsi="Book Antiqua" w:cs="Book Antiqua"/>
          <w:color w:val="000000"/>
        </w:rPr>
        <w:t xml:space="preserve"> R, Abu </w:t>
      </w:r>
      <w:proofErr w:type="spellStart"/>
      <w:r w:rsidR="00173B07" w:rsidRPr="00173B07">
        <w:rPr>
          <w:rFonts w:ascii="Book Antiqua" w:eastAsia="Book Antiqua" w:hAnsi="Book Antiqua" w:cs="Book Antiqua"/>
          <w:color w:val="000000"/>
        </w:rPr>
        <w:t>Dayyeh</w:t>
      </w:r>
      <w:proofErr w:type="spellEnd"/>
      <w:r w:rsidR="00173B07" w:rsidRPr="00173B07">
        <w:rPr>
          <w:rFonts w:ascii="Book Antiqua" w:eastAsia="Book Antiqua" w:hAnsi="Book Antiqua" w:cs="Book Antiqua"/>
          <w:color w:val="000000"/>
        </w:rPr>
        <w:t xml:space="preserve"> BK, </w:t>
      </w:r>
      <w:proofErr w:type="spellStart"/>
      <w:r w:rsidR="00173B07" w:rsidRPr="00173B07">
        <w:rPr>
          <w:rFonts w:ascii="Book Antiqua" w:eastAsia="Book Antiqua" w:hAnsi="Book Antiqua" w:cs="Book Antiqua"/>
          <w:color w:val="000000"/>
        </w:rPr>
        <w:t>Beran</w:t>
      </w:r>
      <w:proofErr w:type="spellEnd"/>
      <w:r w:rsidR="00173B07" w:rsidRPr="00173B07">
        <w:rPr>
          <w:rFonts w:ascii="Book Antiqua" w:eastAsia="Book Antiqua" w:hAnsi="Book Antiqua" w:cs="Book Antiqua"/>
          <w:color w:val="000000"/>
        </w:rPr>
        <w:t xml:space="preserve"> A, Vela MF, Lacy BE, Crowell MD, </w:t>
      </w:r>
      <w:proofErr w:type="spellStart"/>
      <w:r w:rsidR="00173B07" w:rsidRPr="00173B07">
        <w:rPr>
          <w:rFonts w:ascii="Book Antiqua" w:eastAsia="Book Antiqua" w:hAnsi="Book Antiqua" w:cs="Book Antiqua"/>
          <w:color w:val="000000"/>
        </w:rPr>
        <w:t>Geno</w:t>
      </w:r>
      <w:proofErr w:type="spellEnd"/>
      <w:r w:rsidR="00173B07" w:rsidRPr="00173B07">
        <w:rPr>
          <w:rFonts w:ascii="Book Antiqua" w:eastAsia="Book Antiqua" w:hAnsi="Book Antiqua" w:cs="Book Antiqua"/>
          <w:color w:val="000000"/>
        </w:rPr>
        <w:t xml:space="preserve"> DM, </w:t>
      </w:r>
      <w:proofErr w:type="spellStart"/>
      <w:r w:rsidR="00173B07" w:rsidRPr="00173B07">
        <w:rPr>
          <w:rFonts w:ascii="Book Antiqua" w:eastAsia="Book Antiqua" w:hAnsi="Book Antiqua" w:cs="Book Antiqua"/>
          <w:color w:val="000000"/>
        </w:rPr>
        <w:t>Lavey</w:t>
      </w:r>
      <w:proofErr w:type="spellEnd"/>
      <w:r w:rsidR="00173B07" w:rsidRPr="00173B07">
        <w:rPr>
          <w:rFonts w:ascii="Book Antiqua" w:eastAsia="Book Antiqua" w:hAnsi="Book Antiqua" w:cs="Book Antiqua"/>
          <w:color w:val="000000"/>
        </w:rPr>
        <w:t xml:space="preserve"> CJ, </w:t>
      </w:r>
      <w:proofErr w:type="spellStart"/>
      <w:r w:rsidR="00173B07" w:rsidRPr="00173B07">
        <w:rPr>
          <w:rFonts w:ascii="Book Antiqua" w:eastAsia="Book Antiqua" w:hAnsi="Book Antiqua" w:cs="Book Antiqua"/>
          <w:color w:val="000000"/>
        </w:rPr>
        <w:t>Katzka</w:t>
      </w:r>
      <w:proofErr w:type="spellEnd"/>
      <w:r w:rsidR="00173B07" w:rsidRPr="00173B07">
        <w:rPr>
          <w:rFonts w:ascii="Book Antiqua" w:eastAsia="Book Antiqua" w:hAnsi="Book Antiqua" w:cs="Book Antiqua"/>
          <w:color w:val="000000"/>
        </w:rPr>
        <w:t xml:space="preserve"> DA, Ravi K. </w:t>
      </w:r>
      <w:proofErr w:type="spellStart"/>
      <w:r w:rsidR="00173B07" w:rsidRPr="00173B07">
        <w:rPr>
          <w:rFonts w:ascii="Book Antiqua" w:eastAsia="Book Antiqua" w:hAnsi="Book Antiqua" w:cs="Book Antiqua"/>
          <w:color w:val="000000"/>
        </w:rPr>
        <w:t>Postobesity</w:t>
      </w:r>
      <w:proofErr w:type="spellEnd"/>
      <w:r w:rsidR="00173B07" w:rsidRPr="00173B07">
        <w:rPr>
          <w:rFonts w:ascii="Book Antiqua" w:eastAsia="Book Antiqua" w:hAnsi="Book Antiqua" w:cs="Book Antiqua"/>
          <w:color w:val="000000"/>
        </w:rPr>
        <w:t xml:space="preserve"> Surgery Esophageal Dysfunction: A Combined Cross-Sectional Prevalence Study and Retrospective Analysis. </w:t>
      </w:r>
      <w:r w:rsidR="00173B07" w:rsidRPr="00173B07">
        <w:rPr>
          <w:rFonts w:ascii="Book Antiqua" w:eastAsia="Book Antiqua" w:hAnsi="Book Antiqua" w:cs="Book Antiqua"/>
          <w:i/>
          <w:iCs/>
          <w:color w:val="000000"/>
        </w:rPr>
        <w:t>Am J Gastroenterol</w:t>
      </w:r>
      <w:r w:rsidR="00173B07" w:rsidRPr="00173B07">
        <w:rPr>
          <w:rFonts w:ascii="Book Antiqua" w:eastAsia="Book Antiqua" w:hAnsi="Book Antiqua" w:cs="Book Antiqua"/>
          <w:color w:val="000000"/>
        </w:rPr>
        <w:t xml:space="preserve"> 2020; </w:t>
      </w:r>
      <w:r w:rsidR="00173B07" w:rsidRPr="00173B07">
        <w:rPr>
          <w:rFonts w:ascii="Book Antiqua" w:eastAsia="Book Antiqua" w:hAnsi="Book Antiqua" w:cs="Book Antiqua"/>
          <w:b/>
          <w:bCs/>
          <w:color w:val="000000"/>
        </w:rPr>
        <w:t>115</w:t>
      </w:r>
      <w:r w:rsidR="00173B07" w:rsidRPr="00173B07">
        <w:rPr>
          <w:rFonts w:ascii="Book Antiqua" w:eastAsia="Book Antiqua" w:hAnsi="Book Antiqua" w:cs="Book Antiqua"/>
          <w:color w:val="000000"/>
        </w:rPr>
        <w:t>: 1669-1680 [PMID: 32558689 DOI: 10.14309/ajg.0000000000000733]</w:t>
      </w:r>
    </w:p>
    <w:p w14:paraId="08962107" w14:textId="31320336" w:rsidR="00A77B3E" w:rsidRDefault="00AF31D1">
      <w:pPr>
        <w:spacing w:line="360" w:lineRule="auto"/>
        <w:jc w:val="both"/>
      </w:pPr>
      <w:r>
        <w:rPr>
          <w:rFonts w:ascii="Book Antiqua" w:eastAsia="Book Antiqua" w:hAnsi="Book Antiqua" w:cs="Book Antiqua"/>
          <w:color w:val="000000"/>
        </w:rPr>
        <w:lastRenderedPageBreak/>
        <w:t>3</w:t>
      </w:r>
      <w:r w:rsidR="00EB2097">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Hales CM</w:t>
      </w:r>
      <w:r>
        <w:rPr>
          <w:rFonts w:ascii="Book Antiqua" w:eastAsia="Book Antiqua" w:hAnsi="Book Antiqua" w:cs="Book Antiqua"/>
          <w:color w:val="000000"/>
        </w:rPr>
        <w:t xml:space="preserve">, Carroll MD, Fryar CD, Ogden CL. Prevalence of Obesity and Severe Obesity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Adults: United States, 2017-2018. </w:t>
      </w:r>
      <w:r>
        <w:rPr>
          <w:rFonts w:ascii="Book Antiqua" w:eastAsia="Book Antiqua" w:hAnsi="Book Antiqua" w:cs="Book Antiqua"/>
          <w:i/>
          <w:iCs/>
          <w:color w:val="000000"/>
        </w:rPr>
        <w:t>NCHS Data Brief</w:t>
      </w:r>
      <w:r>
        <w:rPr>
          <w:rFonts w:ascii="Book Antiqua" w:eastAsia="Book Antiqua" w:hAnsi="Book Antiqua" w:cs="Book Antiqua"/>
          <w:color w:val="000000"/>
        </w:rPr>
        <w:t xml:space="preserve"> 2020; </w:t>
      </w:r>
      <w:r w:rsidR="00674D17" w:rsidRPr="00674D17">
        <w:rPr>
          <w:rFonts w:ascii="Book Antiqua" w:eastAsia="Book Antiqua" w:hAnsi="Book Antiqua" w:cs="Book Antiqua"/>
          <w:b/>
          <w:color w:val="000000"/>
        </w:rPr>
        <w:t>(360)</w:t>
      </w:r>
      <w:r>
        <w:rPr>
          <w:rFonts w:ascii="Book Antiqua" w:eastAsia="Book Antiqua" w:hAnsi="Book Antiqua" w:cs="Book Antiqua"/>
          <w:color w:val="000000"/>
        </w:rPr>
        <w:t>: 1-8 [PMID: 32487284]</w:t>
      </w:r>
    </w:p>
    <w:p w14:paraId="027DCA6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CBC357" w14:textId="77777777" w:rsidR="00A77B3E" w:rsidRDefault="00AF31D1">
      <w:pPr>
        <w:spacing w:line="360" w:lineRule="auto"/>
        <w:jc w:val="both"/>
      </w:pPr>
      <w:r>
        <w:rPr>
          <w:rFonts w:ascii="Book Antiqua" w:eastAsia="Book Antiqua" w:hAnsi="Book Antiqua" w:cs="Book Antiqua"/>
          <w:b/>
          <w:color w:val="000000"/>
        </w:rPr>
        <w:lastRenderedPageBreak/>
        <w:t>Footnotes</w:t>
      </w:r>
    </w:p>
    <w:p w14:paraId="5A11B13B" w14:textId="77777777" w:rsidR="00A77B3E" w:rsidRDefault="00AF31D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Pr>
          <w:rFonts w:ascii="Book Antiqua" w:eastAsia="Book Antiqua" w:hAnsi="Book Antiqua" w:cs="Book Antiqua"/>
          <w:color w:val="000000"/>
        </w:rPr>
        <w:t xml:space="preserve"> Colorado Multiple Institutional Review Board </w:t>
      </w:r>
      <w:r>
        <w:rPr>
          <w:rFonts w:ascii="Book Antiqua" w:eastAsia="Book Antiqua" w:hAnsi="Book Antiqua" w:cs="Book Antiqua"/>
          <w:color w:val="000000"/>
          <w:shd w:val="clear" w:color="auto" w:fill="FFFFFF"/>
        </w:rPr>
        <w:t xml:space="preserve">(Approval No. </w:t>
      </w:r>
      <w:proofErr w:type="gramStart"/>
      <w:r>
        <w:rPr>
          <w:rFonts w:ascii="Book Antiqua" w:eastAsia="Book Antiqua" w:hAnsi="Book Antiqua" w:cs="Book Antiqua"/>
          <w:color w:val="000000"/>
          <w:shd w:val="clear" w:color="auto" w:fill="FFFFFF"/>
        </w:rPr>
        <w:t>CRV002-1).</w:t>
      </w:r>
      <w:proofErr w:type="gramEnd"/>
    </w:p>
    <w:p w14:paraId="73C8FFFE" w14:textId="77777777" w:rsidR="00A77B3E" w:rsidRDefault="00A77B3E">
      <w:pPr>
        <w:spacing w:line="360" w:lineRule="auto"/>
        <w:jc w:val="both"/>
      </w:pPr>
    </w:p>
    <w:p w14:paraId="0111B222" w14:textId="77777777" w:rsidR="00A77B3E" w:rsidRDefault="00AF31D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As per the institutional review board, a waiver of consent was provided for this retrospective chart review.</w:t>
      </w:r>
    </w:p>
    <w:p w14:paraId="1EEB6366" w14:textId="77777777" w:rsidR="00A77B3E" w:rsidRDefault="00A77B3E">
      <w:pPr>
        <w:spacing w:line="360" w:lineRule="auto"/>
        <w:jc w:val="both"/>
      </w:pPr>
    </w:p>
    <w:p w14:paraId="48F4530C" w14:textId="71367964" w:rsidR="00A77B3E" w:rsidRDefault="00AF31D1">
      <w:pPr>
        <w:spacing w:line="360" w:lineRule="auto"/>
        <w:jc w:val="both"/>
      </w:pPr>
      <w:bookmarkStart w:id="5" w:name="_Hlk56074149"/>
      <w:r>
        <w:rPr>
          <w:rFonts w:ascii="Book Antiqua" w:eastAsia="Book Antiqua" w:hAnsi="Book Antiqua" w:cs="Book Antiqua"/>
          <w:b/>
          <w:bCs/>
          <w:color w:val="000000"/>
        </w:rPr>
        <w:t>Conflict-of-interest</w:t>
      </w:r>
      <w:bookmarkEnd w:id="5"/>
      <w:r>
        <w:rPr>
          <w:rFonts w:ascii="Book Antiqua" w:eastAsia="Book Antiqua" w:hAnsi="Book Antiqua" w:cs="Book Antiqua"/>
          <w:b/>
          <w:bCs/>
          <w:color w:val="000000"/>
        </w:rPr>
        <w:t xml:space="preserve"> statement: </w:t>
      </w:r>
      <w:proofErr w:type="spellStart"/>
      <w:r w:rsidR="00D310BD">
        <w:rPr>
          <w:rFonts w:ascii="Book Antiqua" w:eastAsia="Book Antiqua" w:hAnsi="Book Antiqua" w:cs="Book Antiqua"/>
          <w:color w:val="000000"/>
        </w:rPr>
        <w:t>Wagh</w:t>
      </w:r>
      <w:proofErr w:type="spellEnd"/>
      <w:r w:rsidR="00D310BD">
        <w:rPr>
          <w:rFonts w:ascii="Book Antiqua" w:eastAsia="Book Antiqua" w:hAnsi="Book Antiqua" w:cs="Book Antiqua"/>
          <w:color w:val="000000"/>
        </w:rPr>
        <w:t xml:space="preserve"> MS</w:t>
      </w:r>
      <w:r>
        <w:rPr>
          <w:rFonts w:ascii="Book Antiqua" w:eastAsia="Book Antiqua" w:hAnsi="Book Antiqua" w:cs="Book Antiqua"/>
          <w:color w:val="000000"/>
        </w:rPr>
        <w:t xml:space="preserve"> is a consultant for Boston Scientific, Medtronic and Olympus</w:t>
      </w:r>
      <w:r w:rsidR="00D310BD">
        <w:rPr>
          <w:rFonts w:ascii="Book Antiqua" w:eastAsia="Book Antiqua" w:hAnsi="Book Antiqua" w:cs="Book Antiqua"/>
          <w:color w:val="000000"/>
        </w:rPr>
        <w:t xml:space="preserve">; </w:t>
      </w:r>
      <w:r w:rsidR="00D310BD" w:rsidRPr="000333C7">
        <w:rPr>
          <w:rFonts w:ascii="Book Antiqua" w:eastAsia="Book Antiqua" w:hAnsi="Book Antiqua" w:cs="Book Antiqua"/>
          <w:color w:val="000000"/>
        </w:rPr>
        <w:t xml:space="preserve">Hammad </w:t>
      </w:r>
      <w:r w:rsidR="00D310BD">
        <w:rPr>
          <w:rFonts w:ascii="Book Antiqua" w:eastAsia="Book Antiqua" w:hAnsi="Book Antiqua" w:cs="Book Antiqua"/>
          <w:color w:val="000000"/>
        </w:rPr>
        <w:t>H</w:t>
      </w:r>
      <w:r>
        <w:rPr>
          <w:rFonts w:ascii="Book Antiqua" w:eastAsia="Book Antiqua" w:hAnsi="Book Antiqua" w:cs="Book Antiqua"/>
          <w:color w:val="000000"/>
        </w:rPr>
        <w:t xml:space="preserve"> is a consultant for Olympus, Boston Scientific, and Covidien</w:t>
      </w:r>
      <w:r w:rsidR="00D310BD">
        <w:rPr>
          <w:rFonts w:ascii="Book Antiqua" w:eastAsia="Book Antiqua" w:hAnsi="Book Antiqua" w:cs="Book Antiqua"/>
          <w:color w:val="000000"/>
        </w:rPr>
        <w:t>; Kolb JM</w:t>
      </w:r>
      <w:r>
        <w:rPr>
          <w:rFonts w:ascii="Book Antiqua" w:eastAsia="Book Antiqua" w:hAnsi="Book Antiqua" w:cs="Book Antiqua"/>
          <w:color w:val="000000"/>
        </w:rPr>
        <w:t xml:space="preserve">, </w:t>
      </w:r>
      <w:r w:rsidR="00D310BD">
        <w:rPr>
          <w:rFonts w:ascii="Book Antiqua" w:eastAsia="Book Antiqua" w:hAnsi="Book Antiqua" w:cs="Book Antiqua"/>
          <w:color w:val="000000"/>
        </w:rPr>
        <w:t>Jonas D</w:t>
      </w:r>
      <w:r>
        <w:rPr>
          <w:rFonts w:ascii="Book Antiqua" w:eastAsia="Book Antiqua" w:hAnsi="Book Antiqua" w:cs="Book Antiqua"/>
          <w:color w:val="000000"/>
        </w:rPr>
        <w:t xml:space="preserve">, </w:t>
      </w:r>
      <w:proofErr w:type="spellStart"/>
      <w:r w:rsidR="00D310BD">
        <w:rPr>
          <w:rFonts w:ascii="Book Antiqua" w:eastAsia="Book Antiqua" w:hAnsi="Book Antiqua" w:cs="Book Antiqua"/>
          <w:color w:val="000000"/>
        </w:rPr>
        <w:t>Funari</w:t>
      </w:r>
      <w:proofErr w:type="spellEnd"/>
      <w:r w:rsidR="00D310BD">
        <w:rPr>
          <w:rFonts w:ascii="Book Antiqua" w:eastAsia="Book Antiqua" w:hAnsi="Book Antiqua" w:cs="Book Antiqua"/>
          <w:color w:val="000000"/>
        </w:rPr>
        <w:t xml:space="preserve"> MP</w:t>
      </w:r>
      <w:r>
        <w:rPr>
          <w:rFonts w:ascii="Book Antiqua" w:eastAsia="Book Antiqua" w:hAnsi="Book Antiqua" w:cs="Book Antiqua"/>
          <w:color w:val="000000"/>
        </w:rPr>
        <w:t xml:space="preserve">, </w:t>
      </w:r>
      <w:r w:rsidR="00D310BD" w:rsidRPr="000333C7">
        <w:rPr>
          <w:rFonts w:ascii="Book Antiqua" w:eastAsia="Book Antiqua" w:hAnsi="Book Antiqua" w:cs="Book Antiqua"/>
          <w:color w:val="000000"/>
        </w:rPr>
        <w:t>Menard-</w:t>
      </w:r>
      <w:proofErr w:type="spellStart"/>
      <w:r w:rsidR="00D310BD" w:rsidRPr="000333C7">
        <w:rPr>
          <w:rFonts w:ascii="Book Antiqua" w:eastAsia="Book Antiqua" w:hAnsi="Book Antiqua" w:cs="Book Antiqua"/>
          <w:color w:val="000000"/>
        </w:rPr>
        <w:t>Katcher</w:t>
      </w:r>
      <w:proofErr w:type="spellEnd"/>
      <w:r w:rsidR="00D310BD" w:rsidRPr="000333C7">
        <w:rPr>
          <w:rFonts w:ascii="Book Antiqua" w:eastAsia="Book Antiqua" w:hAnsi="Book Antiqua" w:cs="Book Antiqua"/>
          <w:color w:val="000000"/>
        </w:rPr>
        <w:t xml:space="preserve"> </w:t>
      </w:r>
      <w:r w:rsidR="00D310BD">
        <w:rPr>
          <w:rFonts w:ascii="Book Antiqua" w:eastAsia="Book Antiqua" w:hAnsi="Book Antiqua" w:cs="Book Antiqua"/>
          <w:color w:val="000000"/>
        </w:rPr>
        <w:t>P</w:t>
      </w:r>
      <w:r>
        <w:rPr>
          <w:rFonts w:ascii="Book Antiqua" w:eastAsia="Book Antiqua" w:hAnsi="Book Antiqua" w:cs="Book Antiqua"/>
          <w:color w:val="000000"/>
        </w:rPr>
        <w:t xml:space="preserve"> have no </w:t>
      </w:r>
      <w:r w:rsidR="00D310BD">
        <w:rPr>
          <w:rFonts w:ascii="Book Antiqua" w:eastAsia="Book Antiqua" w:hAnsi="Book Antiqua" w:cs="Book Antiqua"/>
          <w:color w:val="000000"/>
        </w:rPr>
        <w:t>c</w:t>
      </w:r>
      <w:r w:rsidR="00D310BD" w:rsidRPr="00D310BD">
        <w:rPr>
          <w:rFonts w:ascii="Book Antiqua" w:eastAsia="Book Antiqua" w:hAnsi="Book Antiqua" w:cs="Book Antiqua"/>
          <w:color w:val="000000"/>
        </w:rPr>
        <w:t>onflict</w:t>
      </w:r>
      <w:r w:rsidR="00D310BD">
        <w:rPr>
          <w:rFonts w:ascii="Book Antiqua" w:eastAsia="Book Antiqua" w:hAnsi="Book Antiqua" w:cs="Book Antiqua"/>
          <w:color w:val="000000"/>
        </w:rPr>
        <w:t xml:space="preserve"> </w:t>
      </w:r>
      <w:r w:rsidR="00D310BD" w:rsidRPr="00D310BD">
        <w:rPr>
          <w:rFonts w:ascii="Book Antiqua" w:eastAsia="Book Antiqua" w:hAnsi="Book Antiqua" w:cs="Book Antiqua"/>
          <w:color w:val="000000"/>
        </w:rPr>
        <w:t>of</w:t>
      </w:r>
      <w:r w:rsidR="00D310BD">
        <w:rPr>
          <w:rFonts w:ascii="Book Antiqua" w:eastAsia="Book Antiqua" w:hAnsi="Book Antiqua" w:cs="Book Antiqua"/>
          <w:color w:val="000000"/>
        </w:rPr>
        <w:t xml:space="preserve"> </w:t>
      </w:r>
      <w:r w:rsidR="00D310BD" w:rsidRPr="00D310BD">
        <w:rPr>
          <w:rFonts w:ascii="Book Antiqua" w:eastAsia="Book Antiqua" w:hAnsi="Book Antiqua" w:cs="Book Antiqua"/>
          <w:color w:val="000000"/>
        </w:rPr>
        <w:t>interest</w:t>
      </w:r>
      <w:r w:rsidR="00D310BD">
        <w:rPr>
          <w:rFonts w:ascii="Book Antiqua" w:eastAsia="Book Antiqua" w:hAnsi="Book Antiqua" w:cs="Book Antiqua"/>
          <w:color w:val="000000"/>
        </w:rPr>
        <w:t>.</w:t>
      </w:r>
    </w:p>
    <w:p w14:paraId="6022C627" w14:textId="77777777" w:rsidR="00A77B3E" w:rsidRDefault="00A77B3E">
      <w:pPr>
        <w:spacing w:line="360" w:lineRule="auto"/>
        <w:jc w:val="both"/>
      </w:pPr>
    </w:p>
    <w:p w14:paraId="3118BB5B" w14:textId="77777777" w:rsidR="00A77B3E" w:rsidRDefault="00AF31D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CD86F32" w14:textId="77777777" w:rsidR="00A77B3E" w:rsidRDefault="00A77B3E">
      <w:pPr>
        <w:spacing w:line="360" w:lineRule="auto"/>
        <w:jc w:val="both"/>
      </w:pPr>
    </w:p>
    <w:p w14:paraId="362EA28A" w14:textId="7C5DD0B4" w:rsidR="00A77B3E" w:rsidRDefault="00AF31D1">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E1231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E1231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361E45A6" w14:textId="77777777" w:rsidR="00A77B3E" w:rsidRDefault="00A77B3E">
      <w:pPr>
        <w:spacing w:line="360" w:lineRule="auto"/>
        <w:jc w:val="both"/>
      </w:pPr>
    </w:p>
    <w:p w14:paraId="4262D004" w14:textId="77777777" w:rsidR="00A77B3E" w:rsidRDefault="00AF31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2F3B5" w14:textId="77777777" w:rsidR="00A77B3E" w:rsidRDefault="00A77B3E">
      <w:pPr>
        <w:spacing w:line="360" w:lineRule="auto"/>
        <w:jc w:val="both"/>
      </w:pPr>
    </w:p>
    <w:p w14:paraId="2EDC40D2" w14:textId="2975E2AC" w:rsidR="00A77B3E" w:rsidRDefault="00AF31D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E1231E">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4427F17B" w14:textId="77777777" w:rsidR="003C049E" w:rsidRDefault="003C049E">
      <w:pPr>
        <w:spacing w:line="360" w:lineRule="auto"/>
        <w:jc w:val="both"/>
      </w:pPr>
    </w:p>
    <w:p w14:paraId="52AF7880" w14:textId="7AF97789" w:rsidR="00A77B3E" w:rsidRDefault="00AF31D1">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3C049E">
        <w:rPr>
          <w:rFonts w:ascii="Book Antiqua" w:eastAsia="Book Antiqua" w:hAnsi="Book Antiqua" w:cs="Book Antiqua"/>
          <w:color w:val="000000"/>
        </w:rPr>
        <w:t xml:space="preserve">No. </w:t>
      </w:r>
      <w:r>
        <w:rPr>
          <w:rFonts w:ascii="Book Antiqua" w:eastAsia="Book Antiqua" w:hAnsi="Book Antiqua" w:cs="Book Antiqua"/>
          <w:color w:val="000000"/>
        </w:rPr>
        <w:t xml:space="preserve">101273; </w:t>
      </w:r>
      <w:r w:rsidR="003C049E">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College of Gastroenterology, </w:t>
      </w:r>
      <w:r w:rsidR="003C049E">
        <w:rPr>
          <w:rFonts w:ascii="Book Antiqua" w:eastAsia="Book Antiqua" w:hAnsi="Book Antiqua" w:cs="Book Antiqua"/>
          <w:color w:val="000000"/>
        </w:rPr>
        <w:t xml:space="preserve">No. </w:t>
      </w:r>
      <w:r>
        <w:rPr>
          <w:rFonts w:ascii="Book Antiqua" w:eastAsia="Book Antiqua" w:hAnsi="Book Antiqua" w:cs="Book Antiqua"/>
          <w:color w:val="000000"/>
        </w:rPr>
        <w:t>22367.</w:t>
      </w:r>
    </w:p>
    <w:p w14:paraId="30AEB9E4" w14:textId="77777777" w:rsidR="00A77B3E" w:rsidRDefault="00A77B3E">
      <w:pPr>
        <w:spacing w:line="360" w:lineRule="auto"/>
        <w:jc w:val="both"/>
      </w:pPr>
    </w:p>
    <w:p w14:paraId="3A1E2F2E" w14:textId="77777777" w:rsidR="00A77B3E" w:rsidRDefault="00AF31D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10, 2020</w:t>
      </w:r>
    </w:p>
    <w:p w14:paraId="3304B8E6" w14:textId="77777777" w:rsidR="00A77B3E" w:rsidRDefault="00AF31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57362A71" w14:textId="4F3EA1C9" w:rsidR="00A77B3E" w:rsidRDefault="00AF31D1">
      <w:pPr>
        <w:spacing w:line="360" w:lineRule="auto"/>
        <w:jc w:val="both"/>
      </w:pPr>
      <w:r>
        <w:rPr>
          <w:rFonts w:ascii="Book Antiqua" w:eastAsia="Book Antiqua" w:hAnsi="Book Antiqua" w:cs="Book Antiqua"/>
          <w:b/>
          <w:color w:val="000000"/>
        </w:rPr>
        <w:t xml:space="preserve">Article in press: </w:t>
      </w:r>
      <w:r w:rsidR="00B34A79" w:rsidRPr="009223E9">
        <w:rPr>
          <w:rFonts w:ascii="Book Antiqua" w:eastAsia="Book Antiqua" w:hAnsi="Book Antiqua" w:cs="Book Antiqua"/>
          <w:bCs/>
          <w:color w:val="000000"/>
        </w:rPr>
        <w:t>November 29, 2020</w:t>
      </w:r>
    </w:p>
    <w:p w14:paraId="5407178D" w14:textId="77777777" w:rsidR="00A77B3E" w:rsidRDefault="00A77B3E">
      <w:pPr>
        <w:spacing w:line="360" w:lineRule="auto"/>
        <w:jc w:val="both"/>
      </w:pPr>
    </w:p>
    <w:p w14:paraId="2F1F68A5" w14:textId="669D5B95" w:rsidR="00A77B3E" w:rsidRDefault="00AF31D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E1231E">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2FE5569" w14:textId="77777777" w:rsidR="00A77B3E" w:rsidRDefault="00AF31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21F8452" w14:textId="77777777" w:rsidR="00A77B3E" w:rsidRDefault="00AF31D1">
      <w:pPr>
        <w:spacing w:line="360" w:lineRule="auto"/>
        <w:jc w:val="both"/>
      </w:pPr>
      <w:r>
        <w:rPr>
          <w:rFonts w:ascii="Book Antiqua" w:eastAsia="Book Antiqua" w:hAnsi="Book Antiqua" w:cs="Book Antiqua"/>
          <w:b/>
          <w:color w:val="000000"/>
        </w:rPr>
        <w:t>Peer-review report’s scientific quality classification</w:t>
      </w:r>
    </w:p>
    <w:p w14:paraId="1E241C33" w14:textId="77777777" w:rsidR="00A77B3E" w:rsidRDefault="00AF31D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A5AA545" w14:textId="77777777" w:rsidR="00A77B3E" w:rsidRDefault="00AF31D1">
      <w:pPr>
        <w:spacing w:line="360" w:lineRule="auto"/>
        <w:jc w:val="both"/>
      </w:pPr>
      <w:r>
        <w:rPr>
          <w:rFonts w:ascii="Book Antiqua" w:eastAsia="Book Antiqua" w:hAnsi="Book Antiqua" w:cs="Book Antiqua"/>
          <w:color w:val="000000"/>
        </w:rPr>
        <w:t>Grade B (Very good): 0</w:t>
      </w:r>
    </w:p>
    <w:p w14:paraId="3283329E" w14:textId="77777777" w:rsidR="00A77B3E" w:rsidRDefault="00AF31D1">
      <w:pPr>
        <w:spacing w:line="360" w:lineRule="auto"/>
        <w:jc w:val="both"/>
      </w:pPr>
      <w:r>
        <w:rPr>
          <w:rFonts w:ascii="Book Antiqua" w:eastAsia="Book Antiqua" w:hAnsi="Book Antiqua" w:cs="Book Antiqua"/>
          <w:color w:val="000000"/>
        </w:rPr>
        <w:t>Grade C (Good): C</w:t>
      </w:r>
    </w:p>
    <w:p w14:paraId="6E39961C" w14:textId="77777777" w:rsidR="00A77B3E" w:rsidRDefault="00AF31D1">
      <w:pPr>
        <w:spacing w:line="360" w:lineRule="auto"/>
        <w:jc w:val="both"/>
      </w:pPr>
      <w:r>
        <w:rPr>
          <w:rFonts w:ascii="Book Antiqua" w:eastAsia="Book Antiqua" w:hAnsi="Book Antiqua" w:cs="Book Antiqua"/>
          <w:color w:val="000000"/>
        </w:rPr>
        <w:t>Grade D (Fair): D</w:t>
      </w:r>
    </w:p>
    <w:p w14:paraId="3240B1A6" w14:textId="77777777" w:rsidR="00A77B3E" w:rsidRDefault="00AF31D1">
      <w:pPr>
        <w:spacing w:line="360" w:lineRule="auto"/>
        <w:jc w:val="both"/>
      </w:pPr>
      <w:r>
        <w:rPr>
          <w:rFonts w:ascii="Book Antiqua" w:eastAsia="Book Antiqua" w:hAnsi="Book Antiqua" w:cs="Book Antiqua"/>
          <w:color w:val="000000"/>
        </w:rPr>
        <w:t>Grade E (Poor): 0</w:t>
      </w:r>
    </w:p>
    <w:p w14:paraId="76EC0258" w14:textId="77777777" w:rsidR="00A77B3E" w:rsidRDefault="00A77B3E">
      <w:pPr>
        <w:spacing w:line="360" w:lineRule="auto"/>
        <w:jc w:val="both"/>
      </w:pPr>
    </w:p>
    <w:p w14:paraId="00A3A305" w14:textId="4985A8F6" w:rsidR="00971ED2" w:rsidRPr="00971ED2" w:rsidRDefault="00AF31D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Borbély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Tartaglia</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971ED2" w:rsidRPr="00971ED2">
        <w:rPr>
          <w:rFonts w:ascii="Book Antiqua" w:hAnsi="Book Antiqua" w:cs="Book Antiqua" w:hint="eastAsia"/>
          <w:color w:val="000000"/>
          <w:lang w:eastAsia="zh-CN"/>
        </w:rPr>
        <w:t>A</w:t>
      </w:r>
      <w:r w:rsidRPr="00971ED2">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971ED2">
        <w:rPr>
          <w:rFonts w:ascii="Book Antiqua" w:hAnsi="Book Antiqua" w:cs="Book Antiqua" w:hint="eastAsia"/>
          <w:b/>
          <w:color w:val="000000"/>
          <w:lang w:eastAsia="zh-CN"/>
        </w:rPr>
        <w:t xml:space="preserve"> </w:t>
      </w:r>
      <w:r w:rsidR="00971ED2" w:rsidRPr="00971ED2">
        <w:rPr>
          <w:rFonts w:ascii="Book Antiqua" w:hAnsi="Book Antiqua" w:cs="Book Antiqua" w:hint="eastAsia"/>
          <w:color w:val="000000"/>
          <w:lang w:eastAsia="zh-CN"/>
        </w:rPr>
        <w:t>Wang LL</w:t>
      </w:r>
    </w:p>
    <w:p w14:paraId="5722F064" w14:textId="20B1AFEA" w:rsidR="00A77B3E" w:rsidRDefault="00AF31D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26D0112" w14:textId="54E0EB0E" w:rsidR="00A77B3E" w:rsidRDefault="00AF31D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A65752" w14:textId="000C1535" w:rsidR="00E1231E" w:rsidRDefault="00E1231E">
      <w:pPr>
        <w:spacing w:line="360" w:lineRule="auto"/>
        <w:jc w:val="both"/>
      </w:pPr>
      <w:r>
        <w:rPr>
          <w:noProof/>
          <w:lang w:eastAsia="zh-CN"/>
        </w:rPr>
        <w:drawing>
          <wp:inline distT="0" distB="0" distL="0" distR="0" wp14:anchorId="6A96341F" wp14:editId="469A4BA9">
            <wp:extent cx="2523353" cy="19458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6628" cy="1956080"/>
                    </a:xfrm>
                    <a:prstGeom prst="rect">
                      <a:avLst/>
                    </a:prstGeom>
                  </pic:spPr>
                </pic:pic>
              </a:graphicData>
            </a:graphic>
          </wp:inline>
        </w:drawing>
      </w:r>
    </w:p>
    <w:p w14:paraId="2E87E873" w14:textId="77777777" w:rsidR="00171951" w:rsidRDefault="00AF31D1" w:rsidP="00A35D10">
      <w:pPr>
        <w:spacing w:line="360" w:lineRule="auto"/>
        <w:jc w:val="both"/>
        <w:rPr>
          <w:rFonts w:ascii="Book Antiqua" w:eastAsia="Book Antiqua" w:hAnsi="Book Antiqua" w:cs="Book Antiqua"/>
          <w:b/>
          <w:bCs/>
          <w:color w:val="000000"/>
        </w:rPr>
        <w:sectPr w:rsidR="00171951">
          <w:pgSz w:w="12240" w:h="15840"/>
          <w:pgMar w:top="1440" w:right="1440" w:bottom="1440" w:left="1440" w:header="720" w:footer="720" w:gutter="0"/>
          <w:cols w:space="720"/>
          <w:docGrid w:linePitch="360"/>
        </w:sectPr>
      </w:pPr>
      <w:r w:rsidRPr="00E1231E">
        <w:rPr>
          <w:rFonts w:ascii="Book Antiqua" w:eastAsia="Book Antiqua" w:hAnsi="Book Antiqua" w:cs="Book Antiqua"/>
          <w:b/>
          <w:bCs/>
          <w:color w:val="000000"/>
        </w:rPr>
        <w:t xml:space="preserve">Figure 1 Surgical </w:t>
      </w:r>
      <w:proofErr w:type="gramStart"/>
      <w:r w:rsidRPr="00E1231E">
        <w:rPr>
          <w:rFonts w:ascii="Book Antiqua" w:eastAsia="Book Antiqua" w:hAnsi="Book Antiqua" w:cs="Book Antiqua"/>
          <w:b/>
          <w:bCs/>
          <w:color w:val="000000"/>
        </w:rPr>
        <w:t>sutures</w:t>
      </w:r>
      <w:proofErr w:type="gramEnd"/>
      <w:r w:rsidRPr="00E1231E">
        <w:rPr>
          <w:rFonts w:ascii="Book Antiqua" w:eastAsia="Book Antiqua" w:hAnsi="Book Antiqua" w:cs="Book Antiqua"/>
          <w:b/>
          <w:bCs/>
          <w:color w:val="000000"/>
        </w:rPr>
        <w:t xml:space="preserve"> seen in submucosal tunnel near gastroesophageal junction during myotomy.</w:t>
      </w:r>
    </w:p>
    <w:p w14:paraId="2EED61BD" w14:textId="35352C01" w:rsidR="00171951" w:rsidRDefault="00171951" w:rsidP="00171951">
      <w:pPr>
        <w:spacing w:line="360" w:lineRule="auto"/>
        <w:jc w:val="both"/>
        <w:rPr>
          <w:rFonts w:ascii="Book Antiqua" w:eastAsia="Book Antiqua" w:hAnsi="Book Antiqua" w:cs="Book Antiqua"/>
          <w:b/>
          <w:bCs/>
          <w:color w:val="000000"/>
        </w:rPr>
      </w:pPr>
      <w:r w:rsidRPr="00CD51F5">
        <w:rPr>
          <w:rFonts w:ascii="Book Antiqua" w:eastAsia="Book Antiqua" w:hAnsi="Book Antiqua" w:cs="Book Antiqua"/>
          <w:b/>
          <w:bCs/>
          <w:color w:val="000000"/>
        </w:rPr>
        <w:lastRenderedPageBreak/>
        <w:t xml:space="preserve">Table 1 Clinical characteristics of patients with a history of bariatric surgery who underwent </w:t>
      </w:r>
      <w:proofErr w:type="spellStart"/>
      <w:r>
        <w:rPr>
          <w:rFonts w:ascii="Book Antiqua" w:eastAsia="Book Antiqua" w:hAnsi="Book Antiqua" w:cs="Book Antiqua"/>
          <w:b/>
          <w:bCs/>
          <w:color w:val="000000"/>
        </w:rPr>
        <w:t>p</w:t>
      </w:r>
      <w:r w:rsidRPr="00CD51F5">
        <w:rPr>
          <w:rFonts w:ascii="Book Antiqua" w:eastAsia="Book Antiqua" w:hAnsi="Book Antiqua" w:cs="Book Antiqua"/>
          <w:b/>
          <w:bCs/>
          <w:color w:val="000000"/>
        </w:rPr>
        <w:t>eroral</w:t>
      </w:r>
      <w:proofErr w:type="spellEnd"/>
      <w:r w:rsidRPr="00CD51F5">
        <w:rPr>
          <w:rFonts w:ascii="Book Antiqua" w:eastAsia="Book Antiqua" w:hAnsi="Book Antiqua" w:cs="Book Antiqua"/>
          <w:b/>
          <w:bCs/>
          <w:color w:val="000000"/>
        </w:rPr>
        <w:t xml:space="preserve"> endoscopic </w:t>
      </w:r>
      <w:proofErr w:type="spellStart"/>
      <w:r w:rsidRPr="00CD51F5">
        <w:rPr>
          <w:rFonts w:ascii="Book Antiqua" w:eastAsia="Book Antiqua" w:hAnsi="Book Antiqua" w:cs="Book Antiqua"/>
          <w:b/>
          <w:bCs/>
          <w:color w:val="000000"/>
        </w:rPr>
        <w:t>myotomy</w:t>
      </w:r>
      <w:proofErr w:type="spellEnd"/>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875"/>
        <w:gridCol w:w="1373"/>
        <w:gridCol w:w="1805"/>
        <w:gridCol w:w="1540"/>
        <w:gridCol w:w="1764"/>
        <w:gridCol w:w="2801"/>
        <w:gridCol w:w="2116"/>
      </w:tblGrid>
      <w:tr w:rsidR="00171951" w:rsidRPr="00CD51F5" w14:paraId="0FEC4B7F" w14:textId="77777777" w:rsidTr="00963EDE">
        <w:tc>
          <w:tcPr>
            <w:tcW w:w="655" w:type="dxa"/>
            <w:tcBorders>
              <w:top w:val="single" w:sz="4" w:space="0" w:color="auto"/>
              <w:bottom w:val="single" w:sz="4" w:space="0" w:color="auto"/>
            </w:tcBorders>
          </w:tcPr>
          <w:p w14:paraId="63CB60F5"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Case</w:t>
            </w:r>
          </w:p>
        </w:tc>
        <w:tc>
          <w:tcPr>
            <w:tcW w:w="636" w:type="dxa"/>
            <w:tcBorders>
              <w:top w:val="single" w:sz="4" w:space="0" w:color="auto"/>
              <w:bottom w:val="single" w:sz="4" w:space="0" w:color="auto"/>
            </w:tcBorders>
          </w:tcPr>
          <w:p w14:paraId="0C5373EB"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Age Sex</w:t>
            </w:r>
          </w:p>
        </w:tc>
        <w:tc>
          <w:tcPr>
            <w:tcW w:w="998" w:type="dxa"/>
            <w:tcBorders>
              <w:top w:val="single" w:sz="4" w:space="0" w:color="auto"/>
              <w:bottom w:val="single" w:sz="4" w:space="0" w:color="auto"/>
            </w:tcBorders>
          </w:tcPr>
          <w:p w14:paraId="7892BAD6"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Type of bariatric surgery</w:t>
            </w:r>
          </w:p>
        </w:tc>
        <w:tc>
          <w:tcPr>
            <w:tcW w:w="1312" w:type="dxa"/>
            <w:tcBorders>
              <w:top w:val="single" w:sz="4" w:space="0" w:color="auto"/>
              <w:bottom w:val="single" w:sz="4" w:space="0" w:color="auto"/>
            </w:tcBorders>
          </w:tcPr>
          <w:p w14:paraId="301693FC"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 xml:space="preserve">Pre-POEM </w:t>
            </w:r>
            <w:proofErr w:type="spellStart"/>
            <w:r w:rsidRPr="00CD51F5">
              <w:rPr>
                <w:rFonts w:ascii="Book Antiqua" w:eastAsia="Times New Roman" w:hAnsi="Book Antiqua" w:cs="Times New Roman"/>
                <w:b/>
                <w:bCs/>
              </w:rPr>
              <w:t>Eckardt</w:t>
            </w:r>
            <w:proofErr w:type="spellEnd"/>
            <w:r w:rsidRPr="00CD51F5">
              <w:rPr>
                <w:rFonts w:ascii="Book Antiqua" w:eastAsia="Times New Roman" w:hAnsi="Book Antiqua" w:cs="Times New Roman"/>
                <w:b/>
                <w:bCs/>
              </w:rPr>
              <w:t xml:space="preserve"> Score</w:t>
            </w:r>
          </w:p>
        </w:tc>
        <w:tc>
          <w:tcPr>
            <w:tcW w:w="1119" w:type="dxa"/>
            <w:tcBorders>
              <w:top w:val="single" w:sz="4" w:space="0" w:color="auto"/>
              <w:bottom w:val="single" w:sz="4" w:space="0" w:color="auto"/>
            </w:tcBorders>
          </w:tcPr>
          <w:p w14:paraId="6D380848"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Achalasia subtype</w:t>
            </w:r>
          </w:p>
        </w:tc>
        <w:tc>
          <w:tcPr>
            <w:tcW w:w="1282" w:type="dxa"/>
            <w:tcBorders>
              <w:top w:val="single" w:sz="4" w:space="0" w:color="auto"/>
              <w:bottom w:val="single" w:sz="4" w:space="0" w:color="auto"/>
            </w:tcBorders>
          </w:tcPr>
          <w:p w14:paraId="19A294EA"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IRP</w:t>
            </w:r>
            <w:r>
              <w:rPr>
                <w:rFonts w:ascii="Book Antiqua" w:eastAsia="Times New Roman" w:hAnsi="Book Antiqua" w:cs="Times New Roman"/>
                <w:b/>
                <w:bCs/>
              </w:rPr>
              <w:t xml:space="preserve"> </w:t>
            </w:r>
            <w:r w:rsidRPr="00CD51F5">
              <w:rPr>
                <w:rFonts w:ascii="Book Antiqua" w:eastAsia="Times New Roman" w:hAnsi="Book Antiqua" w:cs="Times New Roman"/>
                <w:b/>
                <w:bCs/>
              </w:rPr>
              <w:t>(normal &lt; 15)</w:t>
            </w:r>
          </w:p>
        </w:tc>
        <w:tc>
          <w:tcPr>
            <w:tcW w:w="2036" w:type="dxa"/>
            <w:tcBorders>
              <w:top w:val="single" w:sz="4" w:space="0" w:color="auto"/>
              <w:bottom w:val="single" w:sz="4" w:space="0" w:color="auto"/>
            </w:tcBorders>
          </w:tcPr>
          <w:p w14:paraId="0D379812" w14:textId="77777777" w:rsidR="00171951" w:rsidRPr="00CD51F5" w:rsidRDefault="00171951" w:rsidP="00A35D10">
            <w:pPr>
              <w:spacing w:line="360" w:lineRule="auto"/>
              <w:contextualSpacing/>
              <w:jc w:val="both"/>
              <w:rPr>
                <w:rFonts w:ascii="Book Antiqua" w:eastAsia="Times New Roman" w:hAnsi="Book Antiqua" w:cs="Times New Roman"/>
                <w:b/>
                <w:bCs/>
                <w:vertAlign w:val="superscript"/>
              </w:rPr>
            </w:pPr>
            <w:r w:rsidRPr="00CD51F5">
              <w:rPr>
                <w:rFonts w:ascii="Book Antiqua" w:eastAsia="Times New Roman" w:hAnsi="Book Antiqua" w:cs="Times New Roman"/>
                <w:b/>
                <w:bCs/>
              </w:rPr>
              <w:t>Prior achalasia treatment</w:t>
            </w:r>
            <w:r>
              <w:rPr>
                <w:rFonts w:ascii="Book Antiqua" w:eastAsia="Times New Roman" w:hAnsi="Book Antiqua" w:cs="Times New Roman"/>
                <w:b/>
                <w:bCs/>
                <w:vertAlign w:val="superscript"/>
              </w:rPr>
              <w:t>1</w:t>
            </w:r>
          </w:p>
        </w:tc>
        <w:tc>
          <w:tcPr>
            <w:tcW w:w="1538" w:type="dxa"/>
            <w:tcBorders>
              <w:top w:val="single" w:sz="4" w:space="0" w:color="auto"/>
              <w:bottom w:val="single" w:sz="4" w:space="0" w:color="auto"/>
            </w:tcBorders>
          </w:tcPr>
          <w:p w14:paraId="28D1B3D2" w14:textId="77777777" w:rsidR="00171951" w:rsidRPr="00CD51F5" w:rsidRDefault="00171951" w:rsidP="00A35D10">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Months from bariatric surgery to POEM</w:t>
            </w:r>
          </w:p>
        </w:tc>
      </w:tr>
      <w:tr w:rsidR="00171951" w:rsidRPr="00CD51F5" w14:paraId="59AF8228" w14:textId="77777777" w:rsidTr="00963EDE">
        <w:tc>
          <w:tcPr>
            <w:tcW w:w="655" w:type="dxa"/>
            <w:tcBorders>
              <w:top w:val="single" w:sz="4" w:space="0" w:color="auto"/>
            </w:tcBorders>
          </w:tcPr>
          <w:p w14:paraId="7718F032"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w:t>
            </w:r>
          </w:p>
        </w:tc>
        <w:tc>
          <w:tcPr>
            <w:tcW w:w="636" w:type="dxa"/>
            <w:tcBorders>
              <w:top w:val="single" w:sz="4" w:space="0" w:color="auto"/>
            </w:tcBorders>
          </w:tcPr>
          <w:p w14:paraId="12C39CB0"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54 M</w:t>
            </w:r>
          </w:p>
        </w:tc>
        <w:tc>
          <w:tcPr>
            <w:tcW w:w="998" w:type="dxa"/>
            <w:tcBorders>
              <w:top w:val="single" w:sz="4" w:space="0" w:color="auto"/>
            </w:tcBorders>
          </w:tcPr>
          <w:p w14:paraId="755EBC6A"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SG</w:t>
            </w:r>
          </w:p>
        </w:tc>
        <w:tc>
          <w:tcPr>
            <w:tcW w:w="1312" w:type="dxa"/>
            <w:tcBorders>
              <w:top w:val="single" w:sz="4" w:space="0" w:color="auto"/>
            </w:tcBorders>
          </w:tcPr>
          <w:p w14:paraId="4E6F1C5A"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9</w:t>
            </w:r>
          </w:p>
        </w:tc>
        <w:tc>
          <w:tcPr>
            <w:tcW w:w="1119" w:type="dxa"/>
            <w:tcBorders>
              <w:top w:val="single" w:sz="4" w:space="0" w:color="auto"/>
            </w:tcBorders>
          </w:tcPr>
          <w:p w14:paraId="179F8DA0"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w:t>
            </w:r>
          </w:p>
        </w:tc>
        <w:tc>
          <w:tcPr>
            <w:tcW w:w="1282" w:type="dxa"/>
            <w:tcBorders>
              <w:top w:val="single" w:sz="4" w:space="0" w:color="auto"/>
            </w:tcBorders>
          </w:tcPr>
          <w:p w14:paraId="5F09004D" w14:textId="77777777" w:rsidR="00171951" w:rsidRPr="00CD51F5" w:rsidRDefault="00171951" w:rsidP="00963EDE">
            <w:pPr>
              <w:spacing w:line="360" w:lineRule="auto"/>
              <w:contextualSpacing/>
              <w:jc w:val="both"/>
              <w:rPr>
                <w:rFonts w:ascii="Book Antiqua" w:eastAsia="Times New Roman" w:hAnsi="Book Antiqua" w:cs="Times New Roman"/>
              </w:rPr>
            </w:pPr>
            <w:r>
              <w:rPr>
                <w:rFonts w:ascii="Book Antiqua" w:eastAsia="Times New Roman" w:hAnsi="Book Antiqua" w:cs="Times New Roman"/>
              </w:rPr>
              <w:t>NA</w:t>
            </w:r>
            <w:r>
              <w:rPr>
                <w:rFonts w:ascii="Book Antiqua" w:eastAsia="Times New Roman" w:hAnsi="Book Antiqua" w:cs="Times New Roman"/>
                <w:vertAlign w:val="superscript"/>
              </w:rPr>
              <w:t>2</w:t>
            </w:r>
          </w:p>
        </w:tc>
        <w:tc>
          <w:tcPr>
            <w:tcW w:w="2036" w:type="dxa"/>
            <w:tcBorders>
              <w:top w:val="single" w:sz="4" w:space="0" w:color="auto"/>
            </w:tcBorders>
          </w:tcPr>
          <w:p w14:paraId="775D6741"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Heller myotomy</w:t>
            </w:r>
          </w:p>
        </w:tc>
        <w:tc>
          <w:tcPr>
            <w:tcW w:w="1538" w:type="dxa"/>
            <w:tcBorders>
              <w:top w:val="single" w:sz="4" w:space="0" w:color="auto"/>
            </w:tcBorders>
          </w:tcPr>
          <w:p w14:paraId="554F2E49"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47</w:t>
            </w:r>
          </w:p>
        </w:tc>
      </w:tr>
      <w:tr w:rsidR="00171951" w:rsidRPr="00CD51F5" w14:paraId="552E6D69" w14:textId="77777777" w:rsidTr="00963EDE">
        <w:tc>
          <w:tcPr>
            <w:tcW w:w="655" w:type="dxa"/>
          </w:tcPr>
          <w:p w14:paraId="3D2117FE"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636" w:type="dxa"/>
          </w:tcPr>
          <w:p w14:paraId="39A22E7C"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68 M</w:t>
            </w:r>
          </w:p>
        </w:tc>
        <w:tc>
          <w:tcPr>
            <w:tcW w:w="998" w:type="dxa"/>
          </w:tcPr>
          <w:p w14:paraId="1DDE2244"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SG</w:t>
            </w:r>
          </w:p>
        </w:tc>
        <w:tc>
          <w:tcPr>
            <w:tcW w:w="1312" w:type="dxa"/>
          </w:tcPr>
          <w:p w14:paraId="6DD54EA9"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6</w:t>
            </w:r>
          </w:p>
        </w:tc>
        <w:tc>
          <w:tcPr>
            <w:tcW w:w="1119" w:type="dxa"/>
          </w:tcPr>
          <w:p w14:paraId="2B379FEF"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Pr>
          <w:p w14:paraId="0FFF5517"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22.2</w:t>
            </w:r>
          </w:p>
        </w:tc>
        <w:tc>
          <w:tcPr>
            <w:tcW w:w="2036" w:type="dxa"/>
          </w:tcPr>
          <w:p w14:paraId="51700ED9"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Botulinum toxin injection</w:t>
            </w:r>
          </w:p>
        </w:tc>
        <w:tc>
          <w:tcPr>
            <w:tcW w:w="1538" w:type="dxa"/>
          </w:tcPr>
          <w:p w14:paraId="52F67D36"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71</w:t>
            </w:r>
          </w:p>
        </w:tc>
      </w:tr>
      <w:tr w:rsidR="00171951" w:rsidRPr="00CD51F5" w14:paraId="5549AE20" w14:textId="77777777" w:rsidTr="00963EDE">
        <w:tc>
          <w:tcPr>
            <w:tcW w:w="655" w:type="dxa"/>
          </w:tcPr>
          <w:p w14:paraId="71284B74"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w:t>
            </w:r>
          </w:p>
        </w:tc>
        <w:tc>
          <w:tcPr>
            <w:tcW w:w="636" w:type="dxa"/>
          </w:tcPr>
          <w:p w14:paraId="31E39A13"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53 F</w:t>
            </w:r>
          </w:p>
        </w:tc>
        <w:tc>
          <w:tcPr>
            <w:tcW w:w="998" w:type="dxa"/>
          </w:tcPr>
          <w:p w14:paraId="039AAB57"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SG</w:t>
            </w:r>
          </w:p>
        </w:tc>
        <w:tc>
          <w:tcPr>
            <w:tcW w:w="1312" w:type="dxa"/>
          </w:tcPr>
          <w:p w14:paraId="5FABD350"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7</w:t>
            </w:r>
          </w:p>
          <w:p w14:paraId="5DD6926E" w14:textId="77777777" w:rsidR="00171951" w:rsidRPr="00CD51F5" w:rsidRDefault="00171951" w:rsidP="00963EDE">
            <w:pPr>
              <w:spacing w:line="360" w:lineRule="auto"/>
              <w:contextualSpacing/>
              <w:jc w:val="both"/>
              <w:rPr>
                <w:rFonts w:ascii="Book Antiqua" w:eastAsia="Times New Roman" w:hAnsi="Book Antiqua" w:cs="Times New Roman"/>
              </w:rPr>
            </w:pPr>
          </w:p>
        </w:tc>
        <w:tc>
          <w:tcPr>
            <w:tcW w:w="1119" w:type="dxa"/>
          </w:tcPr>
          <w:p w14:paraId="0BBC7528"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w:t>
            </w:r>
          </w:p>
          <w:p w14:paraId="57E74849" w14:textId="77777777" w:rsidR="00171951" w:rsidRPr="00CD51F5" w:rsidRDefault="00171951" w:rsidP="00963EDE">
            <w:pPr>
              <w:spacing w:line="360" w:lineRule="auto"/>
              <w:contextualSpacing/>
              <w:jc w:val="both"/>
              <w:rPr>
                <w:rFonts w:ascii="Book Antiqua" w:eastAsia="Times New Roman" w:hAnsi="Book Antiqua" w:cs="Times New Roman"/>
              </w:rPr>
            </w:pPr>
          </w:p>
        </w:tc>
        <w:tc>
          <w:tcPr>
            <w:tcW w:w="1282" w:type="dxa"/>
          </w:tcPr>
          <w:p w14:paraId="5ECD00AB"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23.7</w:t>
            </w:r>
          </w:p>
        </w:tc>
        <w:tc>
          <w:tcPr>
            <w:tcW w:w="2036" w:type="dxa"/>
          </w:tcPr>
          <w:p w14:paraId="799F8C64"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Botulinum toxin injection</w:t>
            </w:r>
            <w:r>
              <w:rPr>
                <w:rFonts w:ascii="Book Antiqua" w:eastAsia="Times New Roman" w:hAnsi="Book Antiqua" w:cs="Times New Roman"/>
              </w:rPr>
              <w:t xml:space="preserve">; </w:t>
            </w:r>
            <w:r w:rsidRPr="00CD51F5">
              <w:rPr>
                <w:rFonts w:ascii="Book Antiqua" w:eastAsia="Times New Roman" w:hAnsi="Book Antiqua" w:cs="Times New Roman"/>
              </w:rPr>
              <w:t>Heller myotomy</w:t>
            </w:r>
            <w:r>
              <w:rPr>
                <w:rFonts w:ascii="Book Antiqua" w:eastAsia="Times New Roman" w:hAnsi="Book Antiqua" w:cs="Times New Roman"/>
                <w:vertAlign w:val="superscript"/>
              </w:rPr>
              <w:t>3</w:t>
            </w:r>
          </w:p>
        </w:tc>
        <w:tc>
          <w:tcPr>
            <w:tcW w:w="1538" w:type="dxa"/>
          </w:tcPr>
          <w:p w14:paraId="78D9C439"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165</w:t>
            </w:r>
          </w:p>
        </w:tc>
      </w:tr>
      <w:tr w:rsidR="00171951" w:rsidRPr="00CD51F5" w14:paraId="1847DFC1" w14:textId="77777777" w:rsidTr="00963EDE">
        <w:tc>
          <w:tcPr>
            <w:tcW w:w="655" w:type="dxa"/>
          </w:tcPr>
          <w:p w14:paraId="06A9DF5D"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w:t>
            </w:r>
          </w:p>
        </w:tc>
        <w:tc>
          <w:tcPr>
            <w:tcW w:w="636" w:type="dxa"/>
          </w:tcPr>
          <w:p w14:paraId="3DEAAF2E"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43 F</w:t>
            </w:r>
          </w:p>
        </w:tc>
        <w:tc>
          <w:tcPr>
            <w:tcW w:w="998" w:type="dxa"/>
          </w:tcPr>
          <w:p w14:paraId="6F4F3A9F"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RYGB</w:t>
            </w:r>
          </w:p>
        </w:tc>
        <w:tc>
          <w:tcPr>
            <w:tcW w:w="1312" w:type="dxa"/>
          </w:tcPr>
          <w:p w14:paraId="4D88C778"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10</w:t>
            </w:r>
          </w:p>
        </w:tc>
        <w:tc>
          <w:tcPr>
            <w:tcW w:w="1119" w:type="dxa"/>
          </w:tcPr>
          <w:p w14:paraId="13591B0A"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Pr>
          <w:p w14:paraId="5C6F1D4E"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21.2</w:t>
            </w:r>
          </w:p>
        </w:tc>
        <w:tc>
          <w:tcPr>
            <w:tcW w:w="2036" w:type="dxa"/>
          </w:tcPr>
          <w:p w14:paraId="2DC42EE6"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None</w:t>
            </w:r>
          </w:p>
        </w:tc>
        <w:tc>
          <w:tcPr>
            <w:tcW w:w="1538" w:type="dxa"/>
          </w:tcPr>
          <w:p w14:paraId="5A48072B"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96</w:t>
            </w:r>
          </w:p>
        </w:tc>
      </w:tr>
      <w:tr w:rsidR="00171951" w:rsidRPr="00CD51F5" w14:paraId="64912751" w14:textId="77777777" w:rsidTr="00963EDE">
        <w:tc>
          <w:tcPr>
            <w:tcW w:w="655" w:type="dxa"/>
          </w:tcPr>
          <w:p w14:paraId="185FAE81"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5</w:t>
            </w:r>
          </w:p>
        </w:tc>
        <w:tc>
          <w:tcPr>
            <w:tcW w:w="636" w:type="dxa"/>
          </w:tcPr>
          <w:p w14:paraId="29B657F7"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31 M</w:t>
            </w:r>
          </w:p>
        </w:tc>
        <w:tc>
          <w:tcPr>
            <w:tcW w:w="998" w:type="dxa"/>
          </w:tcPr>
          <w:p w14:paraId="5359750C"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RYGB</w:t>
            </w:r>
          </w:p>
        </w:tc>
        <w:tc>
          <w:tcPr>
            <w:tcW w:w="1312" w:type="dxa"/>
          </w:tcPr>
          <w:p w14:paraId="29EC30CA" w14:textId="0D344F67" w:rsidR="00171951" w:rsidRPr="00CD51F5" w:rsidRDefault="00171951" w:rsidP="008F11AD">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w:t>
            </w:r>
            <w:r w:rsidR="008F11AD">
              <w:rPr>
                <w:rFonts w:ascii="Book Antiqua" w:eastAsia="Times New Roman" w:hAnsi="Book Antiqua" w:cs="Times New Roman"/>
                <w:vertAlign w:val="superscript"/>
              </w:rPr>
              <w:t>4</w:t>
            </w:r>
          </w:p>
        </w:tc>
        <w:tc>
          <w:tcPr>
            <w:tcW w:w="1119" w:type="dxa"/>
          </w:tcPr>
          <w:p w14:paraId="651890A5"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Pr>
          <w:p w14:paraId="7A71ECEB"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28</w:t>
            </w:r>
          </w:p>
        </w:tc>
        <w:tc>
          <w:tcPr>
            <w:tcW w:w="2036" w:type="dxa"/>
          </w:tcPr>
          <w:p w14:paraId="7F9AF18C"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Botulinum toxin injection</w:t>
            </w:r>
          </w:p>
        </w:tc>
        <w:tc>
          <w:tcPr>
            <w:tcW w:w="1538" w:type="dxa"/>
          </w:tcPr>
          <w:p w14:paraId="76318390" w14:textId="77777777" w:rsidR="00171951" w:rsidRPr="00CD51F5" w:rsidRDefault="00171951" w:rsidP="00963EDE">
            <w:pPr>
              <w:spacing w:line="360" w:lineRule="auto"/>
              <w:contextualSpacing/>
              <w:jc w:val="both"/>
              <w:rPr>
                <w:rFonts w:ascii="Book Antiqua" w:eastAsia="Times New Roman" w:hAnsi="Book Antiqua" w:cs="Times New Roman"/>
                <w:vertAlign w:val="superscript"/>
              </w:rPr>
            </w:pPr>
            <w:r w:rsidRPr="00CD51F5">
              <w:rPr>
                <w:rFonts w:ascii="Book Antiqua" w:eastAsia="Times New Roman" w:hAnsi="Book Antiqua" w:cs="Times New Roman"/>
              </w:rPr>
              <w:t>8</w:t>
            </w:r>
            <w:r>
              <w:rPr>
                <w:rFonts w:ascii="Book Antiqua" w:eastAsia="Times New Roman" w:hAnsi="Book Antiqua" w:cs="Times New Roman"/>
                <w:vertAlign w:val="superscript"/>
              </w:rPr>
              <w:t>4</w:t>
            </w:r>
          </w:p>
        </w:tc>
      </w:tr>
      <w:tr w:rsidR="00171951" w:rsidRPr="00CD51F5" w14:paraId="20CB1F4E" w14:textId="77777777" w:rsidTr="00963EDE">
        <w:tc>
          <w:tcPr>
            <w:tcW w:w="655" w:type="dxa"/>
            <w:tcBorders>
              <w:bottom w:val="single" w:sz="4" w:space="0" w:color="auto"/>
            </w:tcBorders>
          </w:tcPr>
          <w:p w14:paraId="2F9E3FF2"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6</w:t>
            </w:r>
          </w:p>
        </w:tc>
        <w:tc>
          <w:tcPr>
            <w:tcW w:w="636" w:type="dxa"/>
            <w:tcBorders>
              <w:bottom w:val="single" w:sz="4" w:space="0" w:color="auto"/>
            </w:tcBorders>
          </w:tcPr>
          <w:p w14:paraId="6507E182"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37 F</w:t>
            </w:r>
          </w:p>
        </w:tc>
        <w:tc>
          <w:tcPr>
            <w:tcW w:w="998" w:type="dxa"/>
            <w:tcBorders>
              <w:bottom w:val="single" w:sz="4" w:space="0" w:color="auto"/>
            </w:tcBorders>
          </w:tcPr>
          <w:p w14:paraId="7A6313B6"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RYGB</w:t>
            </w:r>
          </w:p>
        </w:tc>
        <w:tc>
          <w:tcPr>
            <w:tcW w:w="1312" w:type="dxa"/>
            <w:tcBorders>
              <w:bottom w:val="single" w:sz="4" w:space="0" w:color="auto"/>
            </w:tcBorders>
          </w:tcPr>
          <w:p w14:paraId="45F82501"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10</w:t>
            </w:r>
          </w:p>
        </w:tc>
        <w:tc>
          <w:tcPr>
            <w:tcW w:w="1119" w:type="dxa"/>
            <w:tcBorders>
              <w:bottom w:val="single" w:sz="4" w:space="0" w:color="auto"/>
            </w:tcBorders>
          </w:tcPr>
          <w:p w14:paraId="5BB062D1"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Borders>
              <w:bottom w:val="single" w:sz="4" w:space="0" w:color="auto"/>
            </w:tcBorders>
          </w:tcPr>
          <w:p w14:paraId="18CBC265"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36</w:t>
            </w:r>
          </w:p>
        </w:tc>
        <w:tc>
          <w:tcPr>
            <w:tcW w:w="2036" w:type="dxa"/>
            <w:tcBorders>
              <w:bottom w:val="single" w:sz="4" w:space="0" w:color="auto"/>
            </w:tcBorders>
          </w:tcPr>
          <w:p w14:paraId="5BED67B1"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None</w:t>
            </w:r>
          </w:p>
        </w:tc>
        <w:tc>
          <w:tcPr>
            <w:tcW w:w="1538" w:type="dxa"/>
            <w:tcBorders>
              <w:bottom w:val="single" w:sz="4" w:space="0" w:color="auto"/>
            </w:tcBorders>
          </w:tcPr>
          <w:p w14:paraId="3DAFEAAF"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122</w:t>
            </w:r>
          </w:p>
        </w:tc>
      </w:tr>
    </w:tbl>
    <w:p w14:paraId="24A04F71" w14:textId="77777777" w:rsidR="00F4750F" w:rsidRDefault="00171951" w:rsidP="00171951">
      <w:pPr>
        <w:spacing w:line="360" w:lineRule="auto"/>
        <w:contextualSpacing/>
        <w:jc w:val="both"/>
        <w:rPr>
          <w:rFonts w:ascii="Book Antiqua" w:hAnsi="Book Antiqua"/>
          <w:lang w:eastAsia="zh-CN"/>
        </w:rPr>
      </w:pPr>
      <w:r>
        <w:rPr>
          <w:rFonts w:ascii="Book Antiqua" w:eastAsia="Times New Roman" w:hAnsi="Book Antiqua"/>
          <w:vertAlign w:val="superscript"/>
        </w:rPr>
        <w:t>1</w:t>
      </w:r>
      <w:r w:rsidRPr="00CD51F5">
        <w:rPr>
          <w:rFonts w:ascii="Book Antiqua" w:eastAsia="Times New Roman" w:hAnsi="Book Antiqua"/>
        </w:rPr>
        <w:t xml:space="preserve">Standard endoscopic dilation </w:t>
      </w:r>
      <w:r w:rsidRPr="00CD51F5">
        <w:rPr>
          <w:rFonts w:ascii="Book Antiqua" w:hAnsi="Book Antiqua"/>
          <w:lang w:eastAsia="zh-CN"/>
        </w:rPr>
        <w:t>≤</w:t>
      </w:r>
      <w:r w:rsidRPr="00CD51F5">
        <w:rPr>
          <w:rFonts w:ascii="Book Antiqua" w:eastAsia="Times New Roman" w:hAnsi="Book Antiqua"/>
        </w:rPr>
        <w:t xml:space="preserve"> 20 mm was not considered as a prior achalasia treatment</w:t>
      </w:r>
      <w:r>
        <w:rPr>
          <w:rFonts w:ascii="Book Antiqua" w:eastAsia="Times New Roman" w:hAnsi="Book Antiqua"/>
        </w:rPr>
        <w:t xml:space="preserve">. </w:t>
      </w:r>
    </w:p>
    <w:p w14:paraId="6C663C92" w14:textId="77777777" w:rsidR="00F4750F" w:rsidRDefault="00171951" w:rsidP="00171951">
      <w:pPr>
        <w:spacing w:line="360" w:lineRule="auto"/>
        <w:contextualSpacing/>
        <w:jc w:val="both"/>
        <w:rPr>
          <w:rFonts w:ascii="Book Antiqua" w:hAnsi="Book Antiqua"/>
          <w:lang w:eastAsia="zh-CN"/>
        </w:rPr>
      </w:pPr>
      <w:r>
        <w:rPr>
          <w:rFonts w:ascii="Book Antiqua" w:eastAsia="Times New Roman" w:hAnsi="Book Antiqua"/>
          <w:vertAlign w:val="superscript"/>
        </w:rPr>
        <w:t>2</w:t>
      </w:r>
      <w:r w:rsidRPr="00CD51F5">
        <w:rPr>
          <w:rFonts w:ascii="Book Antiqua" w:eastAsia="Times New Roman" w:hAnsi="Book Antiqua"/>
        </w:rPr>
        <w:t xml:space="preserve">Probe was not able to be passed beyond the esophagogastric </w:t>
      </w:r>
      <w:proofErr w:type="gramStart"/>
      <w:r w:rsidRPr="00CD51F5">
        <w:rPr>
          <w:rFonts w:ascii="Book Antiqua" w:eastAsia="Times New Roman" w:hAnsi="Book Antiqua"/>
        </w:rPr>
        <w:t>junction,</w:t>
      </w:r>
      <w:proofErr w:type="gramEnd"/>
      <w:r w:rsidRPr="00CD51F5">
        <w:rPr>
          <w:rFonts w:ascii="Book Antiqua" w:eastAsia="Times New Roman" w:hAnsi="Book Antiqua"/>
        </w:rPr>
        <w:t xml:space="preserve"> however there was complete </w:t>
      </w:r>
      <w:proofErr w:type="spellStart"/>
      <w:r w:rsidRPr="00CD51F5">
        <w:rPr>
          <w:rFonts w:ascii="Book Antiqua" w:eastAsia="Times New Roman" w:hAnsi="Book Antiqua"/>
        </w:rPr>
        <w:t>aperistalsis</w:t>
      </w:r>
      <w:proofErr w:type="spellEnd"/>
      <w:r w:rsidRPr="00CD51F5">
        <w:rPr>
          <w:rFonts w:ascii="Book Antiqua" w:eastAsia="Times New Roman" w:hAnsi="Book Antiqua"/>
        </w:rPr>
        <w:t xml:space="preserve"> consistent with achalasia with prior treatment with Heller myotomy</w:t>
      </w:r>
      <w:r>
        <w:rPr>
          <w:rFonts w:ascii="Book Antiqua" w:eastAsia="Times New Roman" w:hAnsi="Book Antiqua"/>
        </w:rPr>
        <w:t xml:space="preserve">. </w:t>
      </w:r>
    </w:p>
    <w:p w14:paraId="79F06C5C" w14:textId="77777777" w:rsidR="00F4750F" w:rsidRDefault="00171951" w:rsidP="00171951">
      <w:pPr>
        <w:spacing w:line="360" w:lineRule="auto"/>
        <w:contextualSpacing/>
        <w:jc w:val="both"/>
        <w:rPr>
          <w:rFonts w:ascii="Book Antiqua" w:hAnsi="Book Antiqua"/>
          <w:lang w:eastAsia="zh-CN"/>
        </w:rPr>
      </w:pPr>
      <w:proofErr w:type="gramStart"/>
      <w:r>
        <w:rPr>
          <w:rFonts w:ascii="Book Antiqua" w:eastAsia="Times New Roman" w:hAnsi="Book Antiqua"/>
          <w:b/>
          <w:bCs/>
          <w:vertAlign w:val="superscript"/>
        </w:rPr>
        <w:t>3</w:t>
      </w:r>
      <w:r w:rsidRPr="00CD51F5">
        <w:rPr>
          <w:rFonts w:ascii="Book Antiqua" w:eastAsia="Times New Roman" w:hAnsi="Book Antiqua"/>
        </w:rPr>
        <w:t>Aborted due to adhesions</w:t>
      </w:r>
      <w:r>
        <w:rPr>
          <w:rFonts w:ascii="Book Antiqua" w:eastAsia="Times New Roman" w:hAnsi="Book Antiqua"/>
        </w:rPr>
        <w:t>.</w:t>
      </w:r>
      <w:proofErr w:type="gramEnd"/>
      <w:r>
        <w:rPr>
          <w:rFonts w:ascii="Book Antiqua" w:eastAsia="Times New Roman" w:hAnsi="Book Antiqua"/>
        </w:rPr>
        <w:t xml:space="preserve"> </w:t>
      </w:r>
    </w:p>
    <w:p w14:paraId="2B7CC41C" w14:textId="177A0301" w:rsidR="00171951" w:rsidRPr="00DE0746" w:rsidRDefault="00171951" w:rsidP="00171951">
      <w:pPr>
        <w:spacing w:line="360" w:lineRule="auto"/>
        <w:contextualSpacing/>
        <w:jc w:val="both"/>
        <w:rPr>
          <w:rFonts w:ascii="Book Antiqua" w:eastAsia="Times New Roman" w:hAnsi="Book Antiqua"/>
        </w:rPr>
      </w:pPr>
      <w:r>
        <w:rPr>
          <w:rFonts w:ascii="Book Antiqua" w:eastAsia="Times New Roman" w:hAnsi="Book Antiqua"/>
          <w:vertAlign w:val="superscript"/>
        </w:rPr>
        <w:t>4</w:t>
      </w:r>
      <w:r w:rsidRPr="00CD51F5">
        <w:rPr>
          <w:rFonts w:ascii="Book Antiqua" w:eastAsia="Times New Roman" w:hAnsi="Book Antiqua"/>
        </w:rPr>
        <w:t xml:space="preserve">Achalasia diagnosis preceded bariatric surgery. In all other cases achalasia was diagnosed after bariatric surgery. </w:t>
      </w:r>
      <w:proofErr w:type="spellStart"/>
      <w:r w:rsidRPr="00CD51F5">
        <w:rPr>
          <w:rFonts w:ascii="Book Antiqua" w:eastAsia="Times New Roman" w:hAnsi="Book Antiqua"/>
        </w:rPr>
        <w:t>Eckardt</w:t>
      </w:r>
      <w:proofErr w:type="spellEnd"/>
      <w:r w:rsidRPr="00CD51F5">
        <w:rPr>
          <w:rFonts w:ascii="Book Antiqua" w:eastAsia="Times New Roman" w:hAnsi="Book Antiqua"/>
        </w:rPr>
        <w:t xml:space="preserve"> score comprised of dysphagia (2) and regurgitation (2) without weight loss.</w:t>
      </w:r>
      <w:r>
        <w:rPr>
          <w:rFonts w:ascii="Book Antiqua" w:hAnsi="Book Antiqua" w:hint="eastAsia"/>
          <w:lang w:eastAsia="zh-CN"/>
        </w:rPr>
        <w:t xml:space="preserve"> </w:t>
      </w:r>
      <w:r w:rsidRPr="00CD51F5">
        <w:rPr>
          <w:rFonts w:ascii="Book Antiqua" w:eastAsia="Times New Roman" w:hAnsi="Book Antiqua"/>
        </w:rPr>
        <w:t>M</w:t>
      </w:r>
      <w:r>
        <w:rPr>
          <w:rFonts w:ascii="Book Antiqua" w:eastAsia="Times New Roman" w:hAnsi="Book Antiqua"/>
        </w:rPr>
        <w:t>:</w:t>
      </w:r>
      <w:r w:rsidRPr="00CD51F5">
        <w:rPr>
          <w:rFonts w:ascii="Book Antiqua" w:eastAsia="Times New Roman" w:hAnsi="Book Antiqua"/>
        </w:rPr>
        <w:t xml:space="preserve"> </w:t>
      </w:r>
      <w:r>
        <w:rPr>
          <w:rFonts w:ascii="Book Antiqua" w:eastAsia="Times New Roman" w:hAnsi="Book Antiqua"/>
        </w:rPr>
        <w:t>M</w:t>
      </w:r>
      <w:r w:rsidRPr="00CD51F5">
        <w:rPr>
          <w:rFonts w:ascii="Book Antiqua" w:eastAsia="Times New Roman" w:hAnsi="Book Antiqua"/>
        </w:rPr>
        <w:t>ale; F</w:t>
      </w:r>
      <w:r>
        <w:rPr>
          <w:rFonts w:ascii="Book Antiqua" w:eastAsia="Times New Roman" w:hAnsi="Book Antiqua"/>
        </w:rPr>
        <w:t>:</w:t>
      </w:r>
      <w:r w:rsidRPr="00CD51F5">
        <w:rPr>
          <w:rFonts w:ascii="Book Antiqua" w:eastAsia="Times New Roman" w:hAnsi="Book Antiqua"/>
        </w:rPr>
        <w:t xml:space="preserve"> </w:t>
      </w:r>
      <w:r>
        <w:rPr>
          <w:rFonts w:ascii="Book Antiqua" w:eastAsia="Times New Roman" w:hAnsi="Book Antiqua"/>
        </w:rPr>
        <w:t>F</w:t>
      </w:r>
      <w:r w:rsidRPr="00CD51F5">
        <w:rPr>
          <w:rFonts w:ascii="Book Antiqua" w:eastAsia="Times New Roman" w:hAnsi="Book Antiqua"/>
        </w:rPr>
        <w:t>emale; SG</w:t>
      </w:r>
      <w:r>
        <w:rPr>
          <w:rFonts w:ascii="Book Antiqua" w:eastAsia="Times New Roman" w:hAnsi="Book Antiqua"/>
        </w:rPr>
        <w:t>:</w:t>
      </w:r>
      <w:r w:rsidRPr="00CD51F5">
        <w:rPr>
          <w:rFonts w:ascii="Book Antiqua" w:eastAsia="Times New Roman" w:hAnsi="Book Antiqua"/>
        </w:rPr>
        <w:t xml:space="preserve"> </w:t>
      </w:r>
      <w:r>
        <w:rPr>
          <w:rFonts w:ascii="Book Antiqua" w:eastAsia="Times New Roman" w:hAnsi="Book Antiqua"/>
        </w:rPr>
        <w:t>S</w:t>
      </w:r>
      <w:r w:rsidRPr="00CD51F5">
        <w:rPr>
          <w:rFonts w:ascii="Book Antiqua" w:eastAsia="Times New Roman" w:hAnsi="Book Antiqua"/>
        </w:rPr>
        <w:t xml:space="preserve">leeve gastrectomy; </w:t>
      </w:r>
      <w:r w:rsidRPr="00CD51F5">
        <w:rPr>
          <w:rFonts w:ascii="Book Antiqua" w:eastAsia="Times New Roman" w:hAnsi="Book Antiqua"/>
        </w:rPr>
        <w:lastRenderedPageBreak/>
        <w:t>RYGB</w:t>
      </w:r>
      <w:r>
        <w:rPr>
          <w:rFonts w:ascii="Book Antiqua" w:eastAsia="Times New Roman" w:hAnsi="Book Antiqua"/>
        </w:rPr>
        <w:t>:</w:t>
      </w:r>
      <w:r w:rsidRPr="00CD51F5">
        <w:rPr>
          <w:rFonts w:ascii="Book Antiqua" w:eastAsia="Times New Roman" w:hAnsi="Book Antiqua"/>
        </w:rPr>
        <w:t xml:space="preserve"> Roux-en-Y gastric bypass; ES</w:t>
      </w:r>
      <w:r>
        <w:rPr>
          <w:rFonts w:ascii="Book Antiqua" w:eastAsia="Times New Roman" w:hAnsi="Book Antiqua"/>
        </w:rPr>
        <w:t>:</w:t>
      </w:r>
      <w:r w:rsidRPr="00CD51F5">
        <w:rPr>
          <w:rFonts w:ascii="Book Antiqua" w:eastAsia="Times New Roman" w:hAnsi="Book Antiqua"/>
        </w:rPr>
        <w:t xml:space="preserve"> </w:t>
      </w:r>
      <w:proofErr w:type="spellStart"/>
      <w:r w:rsidRPr="00CD51F5">
        <w:rPr>
          <w:rFonts w:ascii="Book Antiqua" w:eastAsia="Times New Roman" w:hAnsi="Book Antiqua"/>
        </w:rPr>
        <w:t>Eckardt</w:t>
      </w:r>
      <w:proofErr w:type="spellEnd"/>
      <w:r w:rsidRPr="00CD51F5">
        <w:rPr>
          <w:rFonts w:ascii="Book Antiqua" w:eastAsia="Times New Roman" w:hAnsi="Book Antiqua"/>
        </w:rPr>
        <w:t xml:space="preserve"> Score</w:t>
      </w:r>
      <w:r>
        <w:rPr>
          <w:rFonts w:ascii="Book Antiqua" w:eastAsia="Times New Roman" w:hAnsi="Book Antiqua"/>
        </w:rPr>
        <w:t>;</w:t>
      </w:r>
      <w:r w:rsidRPr="00CD51F5">
        <w:rPr>
          <w:rFonts w:ascii="Book Antiqua" w:eastAsia="Times New Roman" w:hAnsi="Book Antiqua"/>
        </w:rPr>
        <w:t xml:space="preserve"> </w:t>
      </w:r>
      <w:r w:rsidRPr="00CD51F5">
        <w:rPr>
          <w:rFonts w:ascii="Book Antiqua" w:hAnsi="Book Antiqua"/>
        </w:rPr>
        <w:t>IRP</w:t>
      </w:r>
      <w:r>
        <w:rPr>
          <w:rFonts w:ascii="Book Antiqua" w:hAnsi="Book Antiqua"/>
        </w:rPr>
        <w:t>:</w:t>
      </w:r>
      <w:r w:rsidRPr="00CD51F5">
        <w:rPr>
          <w:rFonts w:ascii="Book Antiqua" w:hAnsi="Book Antiqua"/>
        </w:rPr>
        <w:t xml:space="preserve"> Integrated relaxation pressure of the</w:t>
      </w:r>
      <w:r w:rsidR="008F11AD">
        <w:rPr>
          <w:rFonts w:ascii="Book Antiqua" w:hAnsi="Book Antiqua"/>
        </w:rPr>
        <w:t xml:space="preserve"> lower esophageal sphincter (mm</w:t>
      </w:r>
      <w:r w:rsidRPr="00CD51F5">
        <w:rPr>
          <w:rFonts w:ascii="Book Antiqua" w:hAnsi="Book Antiqua"/>
        </w:rPr>
        <w:t>Hg) as measured by high-resolution esophageal manometry</w:t>
      </w:r>
      <w:r w:rsidR="009223E9">
        <w:rPr>
          <w:rFonts w:ascii="Book Antiqua" w:hAnsi="Book Antiqua"/>
        </w:rPr>
        <w:t>.</w:t>
      </w:r>
      <w:r w:rsidRPr="00CD51F5">
        <w:rPr>
          <w:rFonts w:ascii="Book Antiqua" w:hAnsi="Book Antiqua"/>
        </w:rPr>
        <w:t xml:space="preserve"> POEM</w:t>
      </w:r>
      <w:r>
        <w:rPr>
          <w:rFonts w:ascii="Book Antiqua" w:hAnsi="Book Antiqua"/>
        </w:rPr>
        <w:t>:</w:t>
      </w:r>
      <w:r w:rsidRPr="00CD51F5">
        <w:rPr>
          <w:rFonts w:ascii="Book Antiqua" w:hAnsi="Book Antiqua"/>
        </w:rPr>
        <w:t xml:space="preserve"> </w:t>
      </w:r>
      <w:proofErr w:type="spellStart"/>
      <w:r>
        <w:rPr>
          <w:rFonts w:ascii="Book Antiqua" w:hAnsi="Book Antiqua"/>
        </w:rPr>
        <w:t>P</w:t>
      </w:r>
      <w:r w:rsidRPr="00CD51F5">
        <w:rPr>
          <w:rFonts w:ascii="Book Antiqua" w:hAnsi="Book Antiqua"/>
        </w:rPr>
        <w:t>eroral</w:t>
      </w:r>
      <w:proofErr w:type="spellEnd"/>
      <w:r w:rsidRPr="00CD51F5">
        <w:rPr>
          <w:rFonts w:ascii="Book Antiqua" w:hAnsi="Book Antiqua"/>
        </w:rPr>
        <w:t xml:space="preserve"> endoscopic </w:t>
      </w:r>
      <w:proofErr w:type="spellStart"/>
      <w:r w:rsidRPr="00CD51F5">
        <w:rPr>
          <w:rFonts w:ascii="Book Antiqua" w:hAnsi="Book Antiqua"/>
        </w:rPr>
        <w:t>myotomy</w:t>
      </w:r>
      <w:proofErr w:type="spellEnd"/>
      <w:r>
        <w:rPr>
          <w:rFonts w:ascii="Book Antiqua" w:hAnsi="Book Antiqua"/>
        </w:rPr>
        <w:t xml:space="preserve">; NA: </w:t>
      </w:r>
      <w:r w:rsidRPr="00D01F28">
        <w:rPr>
          <w:rFonts w:ascii="Book Antiqua" w:eastAsia="宋体" w:hAnsi="Book Antiqua" w:hint="eastAsia"/>
        </w:rPr>
        <w:t>Not available</w:t>
      </w:r>
      <w:r>
        <w:rPr>
          <w:rFonts w:ascii="Book Antiqua" w:eastAsia="宋体" w:hAnsi="Book Antiqua"/>
        </w:rPr>
        <w:t>.</w:t>
      </w:r>
    </w:p>
    <w:p w14:paraId="20FC5D44" w14:textId="77777777" w:rsidR="000949B7" w:rsidRDefault="00171951" w:rsidP="000949B7">
      <w:pPr>
        <w:spacing w:line="360" w:lineRule="auto"/>
        <w:jc w:val="both"/>
        <w:rPr>
          <w:rFonts w:ascii="Book Antiqua" w:eastAsia="宋体" w:hAnsi="Book Antiqua"/>
          <w:b/>
          <w:bCs/>
        </w:rPr>
      </w:pPr>
      <w:r>
        <w:rPr>
          <w:rFonts w:ascii="Book Antiqua" w:eastAsia="Book Antiqua" w:hAnsi="Book Antiqua" w:cs="Book Antiqua"/>
          <w:b/>
          <w:bCs/>
          <w:color w:val="000000"/>
        </w:rPr>
        <w:br w:type="page"/>
      </w:r>
      <w:r w:rsidR="000949B7" w:rsidRPr="00CD2648">
        <w:rPr>
          <w:rFonts w:ascii="Book Antiqua" w:eastAsia="宋体" w:hAnsi="Book Antiqua"/>
          <w:b/>
          <w:bCs/>
        </w:rPr>
        <w:lastRenderedPageBreak/>
        <w:t xml:space="preserve">Table </w:t>
      </w:r>
      <w:r w:rsidR="000949B7">
        <w:rPr>
          <w:rFonts w:ascii="Book Antiqua" w:eastAsia="宋体" w:hAnsi="Book Antiqua"/>
          <w:b/>
          <w:bCs/>
        </w:rPr>
        <w:t>2</w:t>
      </w:r>
      <w:r w:rsidR="000949B7" w:rsidRPr="00CD2648">
        <w:rPr>
          <w:rFonts w:ascii="Book Antiqua" w:eastAsia="宋体" w:hAnsi="Book Antiqua"/>
          <w:b/>
          <w:bCs/>
        </w:rPr>
        <w:t xml:space="preserve"> Procedural </w:t>
      </w:r>
      <w:r w:rsidR="000949B7">
        <w:rPr>
          <w:rFonts w:ascii="Book Antiqua" w:eastAsia="宋体" w:hAnsi="Book Antiqua"/>
          <w:b/>
          <w:bCs/>
        </w:rPr>
        <w:t>d</w:t>
      </w:r>
      <w:r w:rsidR="000949B7" w:rsidRPr="00CD2648">
        <w:rPr>
          <w:rFonts w:ascii="Book Antiqua" w:eastAsia="宋体" w:hAnsi="Book Antiqua"/>
          <w:b/>
          <w:bCs/>
        </w:rPr>
        <w:t xml:space="preserve">ata for </w:t>
      </w:r>
      <w:proofErr w:type="spellStart"/>
      <w:r w:rsidR="000949B7">
        <w:rPr>
          <w:rFonts w:ascii="Book Antiqua" w:eastAsia="宋体" w:hAnsi="Book Antiqua"/>
          <w:b/>
          <w:bCs/>
        </w:rPr>
        <w:t>p</w:t>
      </w:r>
      <w:r w:rsidR="000949B7" w:rsidRPr="00CD2648">
        <w:rPr>
          <w:rFonts w:ascii="Book Antiqua" w:eastAsia="宋体" w:hAnsi="Book Antiqua"/>
          <w:b/>
          <w:bCs/>
        </w:rPr>
        <w:t>eroral</w:t>
      </w:r>
      <w:proofErr w:type="spellEnd"/>
      <w:r w:rsidR="000949B7" w:rsidRPr="00CD2648">
        <w:rPr>
          <w:rFonts w:ascii="Book Antiqua" w:eastAsia="宋体" w:hAnsi="Book Antiqua"/>
          <w:b/>
          <w:bCs/>
        </w:rPr>
        <w:t xml:space="preserve"> endoscopic </w:t>
      </w:r>
      <w:proofErr w:type="spellStart"/>
      <w:r w:rsidR="000949B7" w:rsidRPr="00CD2648">
        <w:rPr>
          <w:rFonts w:ascii="Book Antiqua" w:eastAsia="宋体" w:hAnsi="Book Antiqua"/>
          <w:b/>
          <w:bCs/>
        </w:rPr>
        <w:t>myotomy</w:t>
      </w:r>
      <w:proofErr w:type="spellEnd"/>
    </w:p>
    <w:tbl>
      <w:tblPr>
        <w:tblStyle w:val="a9"/>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6"/>
      </w:tblGrid>
      <w:tr w:rsidR="000949B7" w:rsidRPr="00CD2648" w14:paraId="449EA6EE" w14:textId="77777777" w:rsidTr="009A7E07">
        <w:trPr>
          <w:trHeight w:val="146"/>
        </w:trPr>
        <w:tc>
          <w:tcPr>
            <w:tcW w:w="4455" w:type="dxa"/>
            <w:tcBorders>
              <w:top w:val="single" w:sz="4" w:space="0" w:color="auto"/>
              <w:bottom w:val="single" w:sz="4" w:space="0" w:color="auto"/>
            </w:tcBorders>
          </w:tcPr>
          <w:p w14:paraId="0C92D02D"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
                <w:color w:val="000000"/>
              </w:rPr>
            </w:pPr>
            <w:r w:rsidRPr="00CD2648">
              <w:rPr>
                <w:rFonts w:ascii="Book Antiqua" w:eastAsia="Times New Roman" w:hAnsi="Book Antiqua" w:cs="Times New Roman"/>
                <w:b/>
                <w:color w:val="000000"/>
              </w:rPr>
              <w:t>POEM Procedural data (</w:t>
            </w:r>
            <w:r w:rsidRPr="00CD2648">
              <w:rPr>
                <w:rFonts w:ascii="Book Antiqua" w:eastAsia="Times New Roman" w:hAnsi="Book Antiqua" w:cs="Times New Roman"/>
                <w:b/>
                <w:i/>
                <w:iCs/>
                <w:color w:val="000000"/>
              </w:rPr>
              <w:t>n</w:t>
            </w:r>
            <w:r>
              <w:rPr>
                <w:rFonts w:ascii="Book Antiqua" w:eastAsia="Times New Roman" w:hAnsi="Book Antiqua" w:cs="Times New Roman"/>
                <w:b/>
                <w:color w:val="000000"/>
              </w:rPr>
              <w:t xml:space="preserve"> </w:t>
            </w:r>
            <w:r w:rsidRPr="00CD2648">
              <w:rPr>
                <w:rFonts w:ascii="Book Antiqua" w:eastAsia="Times New Roman" w:hAnsi="Book Antiqua" w:cs="Times New Roman"/>
                <w:b/>
                <w:color w:val="000000"/>
              </w:rPr>
              <w:t>=</w:t>
            </w:r>
            <w:r>
              <w:rPr>
                <w:rFonts w:ascii="Book Antiqua" w:eastAsia="Times New Roman" w:hAnsi="Book Antiqua" w:cs="Times New Roman"/>
                <w:b/>
                <w:color w:val="000000"/>
              </w:rPr>
              <w:t xml:space="preserve"> </w:t>
            </w:r>
            <w:r w:rsidRPr="00CD2648">
              <w:rPr>
                <w:rFonts w:ascii="Book Antiqua" w:eastAsia="Times New Roman" w:hAnsi="Book Antiqua" w:cs="Times New Roman"/>
                <w:b/>
                <w:color w:val="000000"/>
              </w:rPr>
              <w:t>6)</w:t>
            </w:r>
          </w:p>
        </w:tc>
        <w:tc>
          <w:tcPr>
            <w:tcW w:w="4456" w:type="dxa"/>
            <w:tcBorders>
              <w:top w:val="single" w:sz="4" w:space="0" w:color="auto"/>
              <w:bottom w:val="single" w:sz="4" w:space="0" w:color="auto"/>
            </w:tcBorders>
          </w:tcPr>
          <w:p w14:paraId="7748F2FC"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
                <w:color w:val="000000"/>
              </w:rPr>
            </w:pPr>
            <w:r w:rsidRPr="00CD2648">
              <w:rPr>
                <w:rFonts w:ascii="Book Antiqua" w:eastAsia="Times New Roman" w:hAnsi="Book Antiqua" w:cs="Times New Roman"/>
                <w:b/>
                <w:color w:val="000000"/>
              </w:rPr>
              <w:t>Mean (range)</w:t>
            </w:r>
          </w:p>
        </w:tc>
      </w:tr>
      <w:tr w:rsidR="000949B7" w:rsidRPr="00CD2648" w14:paraId="2E241DE6" w14:textId="77777777" w:rsidTr="009A7E07">
        <w:trPr>
          <w:trHeight w:val="146"/>
        </w:trPr>
        <w:tc>
          <w:tcPr>
            <w:tcW w:w="4455" w:type="dxa"/>
            <w:tcBorders>
              <w:top w:val="single" w:sz="4" w:space="0" w:color="auto"/>
            </w:tcBorders>
          </w:tcPr>
          <w:p w14:paraId="1576DC32"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Submucosal Tunnel length, cm</w:t>
            </w:r>
          </w:p>
        </w:tc>
        <w:tc>
          <w:tcPr>
            <w:tcW w:w="4456" w:type="dxa"/>
            <w:tcBorders>
              <w:top w:val="single" w:sz="4" w:space="0" w:color="auto"/>
            </w:tcBorders>
          </w:tcPr>
          <w:p w14:paraId="0BEA1494"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12.3 (11-14)</w:t>
            </w:r>
          </w:p>
        </w:tc>
      </w:tr>
      <w:tr w:rsidR="000949B7" w:rsidRPr="00CD2648" w14:paraId="50DDB1F0" w14:textId="77777777" w:rsidTr="009A7E07">
        <w:trPr>
          <w:trHeight w:val="295"/>
        </w:trPr>
        <w:tc>
          <w:tcPr>
            <w:tcW w:w="4455" w:type="dxa"/>
          </w:tcPr>
          <w:p w14:paraId="3A9BD9DF"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Myotomy length, cm</w:t>
            </w:r>
          </w:p>
        </w:tc>
        <w:tc>
          <w:tcPr>
            <w:tcW w:w="4456" w:type="dxa"/>
          </w:tcPr>
          <w:p w14:paraId="08020746"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9.3 (9-10)</w:t>
            </w:r>
          </w:p>
        </w:tc>
      </w:tr>
      <w:tr w:rsidR="000949B7" w:rsidRPr="00CD2648" w14:paraId="2EE17C2A" w14:textId="77777777" w:rsidTr="009A7E07">
        <w:trPr>
          <w:trHeight w:val="287"/>
        </w:trPr>
        <w:tc>
          <w:tcPr>
            <w:tcW w:w="4455" w:type="dxa"/>
          </w:tcPr>
          <w:p w14:paraId="64003627"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Extension of myotomy into cardia, cm</w:t>
            </w:r>
          </w:p>
        </w:tc>
        <w:tc>
          <w:tcPr>
            <w:tcW w:w="4456" w:type="dxa"/>
          </w:tcPr>
          <w:p w14:paraId="772A5A92"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 xml:space="preserve">2.2 (2-3) </w:t>
            </w:r>
          </w:p>
        </w:tc>
      </w:tr>
      <w:tr w:rsidR="000949B7" w:rsidRPr="00CD2648" w14:paraId="362D7740" w14:textId="77777777" w:rsidTr="009A7E07">
        <w:trPr>
          <w:trHeight w:val="146"/>
        </w:trPr>
        <w:tc>
          <w:tcPr>
            <w:tcW w:w="4455" w:type="dxa"/>
          </w:tcPr>
          <w:p w14:paraId="1B652B1B"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Clips, number</w:t>
            </w:r>
          </w:p>
        </w:tc>
        <w:tc>
          <w:tcPr>
            <w:tcW w:w="4456" w:type="dxa"/>
          </w:tcPr>
          <w:p w14:paraId="1333681A"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5 (3-7)</w:t>
            </w:r>
          </w:p>
        </w:tc>
      </w:tr>
      <w:tr w:rsidR="000949B7" w:rsidRPr="00CD2648" w14:paraId="2221DCA3" w14:textId="77777777" w:rsidTr="009A7E07">
        <w:trPr>
          <w:trHeight w:val="146"/>
        </w:trPr>
        <w:tc>
          <w:tcPr>
            <w:tcW w:w="4455" w:type="dxa"/>
            <w:tcBorders>
              <w:bottom w:val="single" w:sz="4" w:space="0" w:color="auto"/>
            </w:tcBorders>
          </w:tcPr>
          <w:p w14:paraId="0944A8DF"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POEM time, min</w:t>
            </w:r>
          </w:p>
        </w:tc>
        <w:tc>
          <w:tcPr>
            <w:tcW w:w="4456" w:type="dxa"/>
            <w:tcBorders>
              <w:bottom w:val="single" w:sz="4" w:space="0" w:color="auto"/>
            </w:tcBorders>
          </w:tcPr>
          <w:p w14:paraId="2A0F2597"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79.8 (47-105)</w:t>
            </w:r>
          </w:p>
        </w:tc>
      </w:tr>
    </w:tbl>
    <w:p w14:paraId="081A1756" w14:textId="77777777" w:rsidR="000949B7" w:rsidRPr="00CD2648" w:rsidRDefault="000949B7" w:rsidP="000949B7">
      <w:pPr>
        <w:spacing w:line="360" w:lineRule="auto"/>
        <w:jc w:val="both"/>
        <w:rPr>
          <w:rFonts w:ascii="Book Antiqua" w:hAnsi="Book Antiqua" w:cs="Book Antiqua"/>
          <w:color w:val="000000"/>
          <w:lang w:eastAsia="zh-CN"/>
        </w:rPr>
      </w:pPr>
      <w:r w:rsidRPr="00CD2648">
        <w:rPr>
          <w:rFonts w:ascii="Book Antiqua" w:hAnsi="Book Antiqua" w:cs="Book Antiqua" w:hint="eastAsia"/>
          <w:color w:val="000000"/>
          <w:lang w:eastAsia="zh-CN"/>
        </w:rPr>
        <w:t>P</w:t>
      </w:r>
      <w:r w:rsidRPr="00CD2648">
        <w:rPr>
          <w:rFonts w:ascii="Book Antiqua" w:hAnsi="Book Antiqua" w:cs="Book Antiqua"/>
          <w:color w:val="000000"/>
          <w:lang w:eastAsia="zh-CN"/>
        </w:rPr>
        <w:t xml:space="preserve">OEM: </w:t>
      </w:r>
      <w:proofErr w:type="spellStart"/>
      <w:r>
        <w:rPr>
          <w:rFonts w:ascii="Book Antiqua" w:hAnsi="Book Antiqua" w:cs="Book Antiqua"/>
          <w:color w:val="000000"/>
          <w:lang w:eastAsia="zh-CN"/>
        </w:rPr>
        <w:t>P</w:t>
      </w:r>
      <w:r w:rsidRPr="00CD2648">
        <w:rPr>
          <w:rFonts w:ascii="Book Antiqua" w:hAnsi="Book Antiqua" w:cs="Book Antiqua"/>
          <w:color w:val="000000"/>
          <w:lang w:eastAsia="zh-CN"/>
        </w:rPr>
        <w:t>eroral</w:t>
      </w:r>
      <w:proofErr w:type="spellEnd"/>
      <w:r w:rsidRPr="00CD2648">
        <w:rPr>
          <w:rFonts w:ascii="Book Antiqua" w:hAnsi="Book Antiqua" w:cs="Book Antiqua"/>
          <w:color w:val="000000"/>
          <w:lang w:eastAsia="zh-CN"/>
        </w:rPr>
        <w:t xml:space="preserve"> endoscopic </w:t>
      </w:r>
      <w:proofErr w:type="spellStart"/>
      <w:r w:rsidRPr="00CD2648">
        <w:rPr>
          <w:rFonts w:ascii="Book Antiqua" w:hAnsi="Book Antiqua" w:cs="Book Antiqua"/>
          <w:color w:val="000000"/>
          <w:lang w:eastAsia="zh-CN"/>
        </w:rPr>
        <w:t>myotomy</w:t>
      </w:r>
      <w:proofErr w:type="spellEnd"/>
      <w:r>
        <w:rPr>
          <w:rFonts w:ascii="Book Antiqua" w:hAnsi="Book Antiqua" w:cs="Book Antiqua"/>
          <w:color w:val="000000"/>
          <w:lang w:eastAsia="zh-CN"/>
        </w:rPr>
        <w:t>.</w:t>
      </w:r>
    </w:p>
    <w:p w14:paraId="262F16FE" w14:textId="6EFB24CF" w:rsidR="00CD51F5" w:rsidRDefault="000949B7" w:rsidP="00B52E6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71951" w:rsidRPr="00171951">
        <w:rPr>
          <w:rFonts w:ascii="Book Antiqua" w:eastAsia="Book Antiqua" w:hAnsi="Book Antiqua" w:cs="Book Antiqua"/>
          <w:b/>
          <w:bCs/>
          <w:color w:val="000000"/>
        </w:rPr>
        <w:lastRenderedPageBreak/>
        <w:t xml:space="preserve">Table </w:t>
      </w:r>
      <w:r>
        <w:rPr>
          <w:rFonts w:ascii="Book Antiqua" w:eastAsia="Book Antiqua" w:hAnsi="Book Antiqua" w:cs="Book Antiqua"/>
          <w:b/>
          <w:bCs/>
          <w:color w:val="000000"/>
        </w:rPr>
        <w:t>3</w:t>
      </w:r>
      <w:r w:rsidR="00171951" w:rsidRPr="00171951">
        <w:rPr>
          <w:rFonts w:ascii="Book Antiqua" w:eastAsia="Book Antiqua" w:hAnsi="Book Antiqua" w:cs="Book Antiqua"/>
          <w:b/>
          <w:bCs/>
          <w:color w:val="000000"/>
        </w:rPr>
        <w:t xml:space="preserve"> Outcomes of patients with a history of bariatric surgery who underwent </w:t>
      </w:r>
      <w:proofErr w:type="spellStart"/>
      <w:r w:rsidR="00171951">
        <w:rPr>
          <w:rFonts w:ascii="Book Antiqua" w:eastAsia="Book Antiqua" w:hAnsi="Book Antiqua" w:cs="Book Antiqua"/>
          <w:b/>
          <w:bCs/>
          <w:color w:val="000000"/>
        </w:rPr>
        <w:t>p</w:t>
      </w:r>
      <w:r w:rsidR="00171951" w:rsidRPr="00CD51F5">
        <w:rPr>
          <w:rFonts w:ascii="Book Antiqua" w:eastAsia="Book Antiqua" w:hAnsi="Book Antiqua" w:cs="Book Antiqua"/>
          <w:b/>
          <w:bCs/>
          <w:color w:val="000000"/>
        </w:rPr>
        <w:t>eroral</w:t>
      </w:r>
      <w:proofErr w:type="spellEnd"/>
      <w:r w:rsidR="00171951" w:rsidRPr="00CD51F5">
        <w:rPr>
          <w:rFonts w:ascii="Book Antiqua" w:eastAsia="Book Antiqua" w:hAnsi="Book Antiqua" w:cs="Book Antiqua"/>
          <w:b/>
          <w:bCs/>
          <w:color w:val="000000"/>
        </w:rPr>
        <w:t xml:space="preserve"> endoscopic </w:t>
      </w:r>
      <w:proofErr w:type="spellStart"/>
      <w:r w:rsidR="00171951" w:rsidRPr="00CD51F5">
        <w:rPr>
          <w:rFonts w:ascii="Book Antiqua" w:eastAsia="Book Antiqua" w:hAnsi="Book Antiqua" w:cs="Book Antiqua"/>
          <w:b/>
          <w:bCs/>
          <w:color w:val="000000"/>
        </w:rPr>
        <w:t>myotomy</w:t>
      </w:r>
      <w:proofErr w:type="spellEnd"/>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
        <w:gridCol w:w="1225"/>
        <w:gridCol w:w="1315"/>
        <w:gridCol w:w="1315"/>
        <w:gridCol w:w="1409"/>
        <w:gridCol w:w="1504"/>
        <w:gridCol w:w="1186"/>
        <w:gridCol w:w="2370"/>
        <w:gridCol w:w="2015"/>
      </w:tblGrid>
      <w:tr w:rsidR="00171951" w:rsidRPr="00171951" w14:paraId="277EBD8A" w14:textId="77777777" w:rsidTr="00734D9E">
        <w:trPr>
          <w:trHeight w:val="1733"/>
        </w:trPr>
        <w:tc>
          <w:tcPr>
            <w:tcW w:w="824" w:type="dxa"/>
            <w:tcBorders>
              <w:top w:val="single" w:sz="4" w:space="0" w:color="auto"/>
              <w:bottom w:val="single" w:sz="4" w:space="0" w:color="auto"/>
            </w:tcBorders>
          </w:tcPr>
          <w:p w14:paraId="49E1FDFC" w14:textId="77777777"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Case</w:t>
            </w:r>
          </w:p>
        </w:tc>
        <w:tc>
          <w:tcPr>
            <w:tcW w:w="1205" w:type="dxa"/>
            <w:tcBorders>
              <w:top w:val="single" w:sz="4" w:space="0" w:color="auto"/>
              <w:bottom w:val="single" w:sz="4" w:space="0" w:color="auto"/>
            </w:tcBorders>
          </w:tcPr>
          <w:p w14:paraId="7DD978E5" w14:textId="77777777"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Type of bariatric surgery</w:t>
            </w:r>
          </w:p>
        </w:tc>
        <w:tc>
          <w:tcPr>
            <w:tcW w:w="1293" w:type="dxa"/>
            <w:tcBorders>
              <w:top w:val="single" w:sz="4" w:space="0" w:color="auto"/>
              <w:bottom w:val="single" w:sz="4" w:space="0" w:color="auto"/>
            </w:tcBorders>
          </w:tcPr>
          <w:p w14:paraId="1AFFECEB" w14:textId="63A8A0AA"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Technical </w:t>
            </w:r>
            <w:r>
              <w:rPr>
                <w:rFonts w:ascii="Book Antiqua" w:eastAsia="Times New Roman" w:hAnsi="Book Antiqua" w:cs="Times New Roman"/>
                <w:b/>
                <w:bCs/>
              </w:rPr>
              <w:t>s</w:t>
            </w:r>
            <w:r w:rsidRPr="00171951">
              <w:rPr>
                <w:rFonts w:ascii="Book Antiqua" w:eastAsia="Times New Roman" w:hAnsi="Book Antiqua" w:cs="Times New Roman"/>
                <w:b/>
                <w:bCs/>
              </w:rPr>
              <w:t>uccess</w:t>
            </w:r>
          </w:p>
        </w:tc>
        <w:tc>
          <w:tcPr>
            <w:tcW w:w="1293" w:type="dxa"/>
            <w:tcBorders>
              <w:top w:val="single" w:sz="4" w:space="0" w:color="auto"/>
              <w:bottom w:val="single" w:sz="4" w:space="0" w:color="auto"/>
            </w:tcBorders>
          </w:tcPr>
          <w:p w14:paraId="6730B36F" w14:textId="496B3DC6"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Clinical </w:t>
            </w:r>
            <w:r>
              <w:rPr>
                <w:rFonts w:ascii="Book Antiqua" w:eastAsia="Times New Roman" w:hAnsi="Book Antiqua" w:cs="Times New Roman"/>
                <w:b/>
                <w:bCs/>
              </w:rPr>
              <w:t>s</w:t>
            </w:r>
            <w:r w:rsidRPr="00171951">
              <w:rPr>
                <w:rFonts w:ascii="Book Antiqua" w:eastAsia="Times New Roman" w:hAnsi="Book Antiqua" w:cs="Times New Roman"/>
                <w:b/>
                <w:bCs/>
              </w:rPr>
              <w:t>uccess</w:t>
            </w:r>
          </w:p>
        </w:tc>
        <w:tc>
          <w:tcPr>
            <w:tcW w:w="1386" w:type="dxa"/>
            <w:tcBorders>
              <w:top w:val="single" w:sz="4" w:space="0" w:color="auto"/>
              <w:bottom w:val="single" w:sz="4" w:space="0" w:color="auto"/>
            </w:tcBorders>
          </w:tcPr>
          <w:p w14:paraId="52608EC7" w14:textId="1FB0150E"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Post-POEM </w:t>
            </w:r>
            <w:proofErr w:type="spellStart"/>
            <w:r w:rsidRPr="00171951">
              <w:rPr>
                <w:rFonts w:ascii="Book Antiqua" w:eastAsia="Times New Roman" w:hAnsi="Book Antiqua" w:cs="Times New Roman"/>
                <w:b/>
                <w:bCs/>
              </w:rPr>
              <w:t>Eckardt</w:t>
            </w:r>
            <w:proofErr w:type="spellEnd"/>
            <w:r w:rsidRPr="00171951">
              <w:rPr>
                <w:rFonts w:ascii="Book Antiqua" w:eastAsia="Times New Roman" w:hAnsi="Book Antiqua" w:cs="Times New Roman"/>
                <w:b/>
                <w:bCs/>
              </w:rPr>
              <w:t xml:space="preserve"> </w:t>
            </w:r>
            <w:r>
              <w:rPr>
                <w:rFonts w:ascii="Book Antiqua" w:eastAsia="Times New Roman" w:hAnsi="Book Antiqua" w:cs="Times New Roman"/>
                <w:b/>
                <w:bCs/>
              </w:rPr>
              <w:t>s</w:t>
            </w:r>
            <w:r w:rsidRPr="00171951">
              <w:rPr>
                <w:rFonts w:ascii="Book Antiqua" w:eastAsia="Times New Roman" w:hAnsi="Book Antiqua" w:cs="Times New Roman"/>
                <w:b/>
                <w:bCs/>
              </w:rPr>
              <w:t>core</w:t>
            </w:r>
          </w:p>
        </w:tc>
        <w:tc>
          <w:tcPr>
            <w:tcW w:w="1479" w:type="dxa"/>
            <w:tcBorders>
              <w:top w:val="single" w:sz="4" w:space="0" w:color="auto"/>
              <w:bottom w:val="single" w:sz="4" w:space="0" w:color="auto"/>
            </w:tcBorders>
          </w:tcPr>
          <w:p w14:paraId="5D523FE2" w14:textId="32B9235E"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Adverse </w:t>
            </w:r>
            <w:r>
              <w:rPr>
                <w:rFonts w:ascii="Book Antiqua" w:eastAsia="Times New Roman" w:hAnsi="Book Antiqua" w:cs="Times New Roman"/>
                <w:b/>
                <w:bCs/>
              </w:rPr>
              <w:t>e</w:t>
            </w:r>
            <w:r w:rsidRPr="00171951">
              <w:rPr>
                <w:rFonts w:ascii="Book Antiqua" w:eastAsia="Times New Roman" w:hAnsi="Book Antiqua" w:cs="Times New Roman"/>
                <w:b/>
                <w:bCs/>
              </w:rPr>
              <w:t>vents</w:t>
            </w:r>
          </w:p>
        </w:tc>
        <w:tc>
          <w:tcPr>
            <w:tcW w:w="1167" w:type="dxa"/>
            <w:tcBorders>
              <w:top w:val="single" w:sz="4" w:space="0" w:color="auto"/>
              <w:bottom w:val="single" w:sz="4" w:space="0" w:color="auto"/>
            </w:tcBorders>
          </w:tcPr>
          <w:p w14:paraId="3769A7E7" w14:textId="60CA865E"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Follow up,</w:t>
            </w:r>
            <w:r>
              <w:rPr>
                <w:rFonts w:ascii="Book Antiqua" w:eastAsia="Times New Roman" w:hAnsi="Book Antiqua" w:cs="Times New Roman"/>
                <w:b/>
                <w:bCs/>
              </w:rPr>
              <w:t xml:space="preserve"> </w:t>
            </w:r>
            <w:proofErr w:type="spellStart"/>
            <w:r w:rsidRPr="00171951">
              <w:rPr>
                <w:rFonts w:ascii="Book Antiqua" w:eastAsia="Times New Roman" w:hAnsi="Book Antiqua" w:cs="Times New Roman"/>
                <w:b/>
                <w:bCs/>
              </w:rPr>
              <w:t>mo</w:t>
            </w:r>
            <w:proofErr w:type="spellEnd"/>
          </w:p>
        </w:tc>
        <w:tc>
          <w:tcPr>
            <w:tcW w:w="2331" w:type="dxa"/>
            <w:tcBorders>
              <w:top w:val="single" w:sz="4" w:space="0" w:color="auto"/>
              <w:bottom w:val="single" w:sz="4" w:space="0" w:color="auto"/>
            </w:tcBorders>
          </w:tcPr>
          <w:p w14:paraId="6B5B2AD9" w14:textId="7194C283" w:rsidR="00171951" w:rsidRPr="00171951" w:rsidRDefault="00171951" w:rsidP="00A35D10">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Endoscopy </w:t>
            </w:r>
            <w:r>
              <w:rPr>
                <w:rFonts w:ascii="Book Antiqua" w:eastAsia="Times New Roman" w:hAnsi="Book Antiqua" w:cs="Times New Roman"/>
                <w:b/>
                <w:bCs/>
              </w:rPr>
              <w:t>f</w:t>
            </w:r>
            <w:r w:rsidRPr="00171951">
              <w:rPr>
                <w:rFonts w:ascii="Book Antiqua" w:eastAsia="Times New Roman" w:hAnsi="Book Antiqua" w:cs="Times New Roman"/>
                <w:b/>
                <w:bCs/>
              </w:rPr>
              <w:t>indings</w:t>
            </w:r>
          </w:p>
        </w:tc>
        <w:tc>
          <w:tcPr>
            <w:tcW w:w="1982" w:type="dxa"/>
            <w:tcBorders>
              <w:top w:val="single" w:sz="4" w:space="0" w:color="auto"/>
              <w:bottom w:val="single" w:sz="4" w:space="0" w:color="auto"/>
            </w:tcBorders>
          </w:tcPr>
          <w:p w14:paraId="2387B02F" w14:textId="0082CEF5"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Medical </w:t>
            </w:r>
            <w:proofErr w:type="spellStart"/>
            <w:r>
              <w:rPr>
                <w:rFonts w:ascii="Book Antiqua" w:eastAsia="Times New Roman" w:hAnsi="Book Antiqua" w:cs="Times New Roman"/>
                <w:b/>
                <w:bCs/>
              </w:rPr>
              <w:t>c</w:t>
            </w:r>
            <w:r w:rsidRPr="00171951">
              <w:rPr>
                <w:rFonts w:ascii="Book Antiqua" w:eastAsia="Times New Roman" w:hAnsi="Book Antiqua" w:cs="Times New Roman"/>
                <w:b/>
                <w:bCs/>
              </w:rPr>
              <w:t>omorbities</w:t>
            </w:r>
            <w:proofErr w:type="spellEnd"/>
          </w:p>
        </w:tc>
      </w:tr>
      <w:tr w:rsidR="00171951" w:rsidRPr="00171951" w14:paraId="03F16D29" w14:textId="77777777" w:rsidTr="00734D9E">
        <w:trPr>
          <w:trHeight w:val="883"/>
        </w:trPr>
        <w:tc>
          <w:tcPr>
            <w:tcW w:w="824" w:type="dxa"/>
            <w:tcBorders>
              <w:top w:val="single" w:sz="4" w:space="0" w:color="auto"/>
            </w:tcBorders>
          </w:tcPr>
          <w:p w14:paraId="443A0F0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w:t>
            </w:r>
          </w:p>
        </w:tc>
        <w:tc>
          <w:tcPr>
            <w:tcW w:w="1205" w:type="dxa"/>
            <w:tcBorders>
              <w:top w:val="single" w:sz="4" w:space="0" w:color="auto"/>
            </w:tcBorders>
          </w:tcPr>
          <w:p w14:paraId="025F6CB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SG</w:t>
            </w:r>
          </w:p>
        </w:tc>
        <w:tc>
          <w:tcPr>
            <w:tcW w:w="1293" w:type="dxa"/>
            <w:tcBorders>
              <w:top w:val="single" w:sz="4" w:space="0" w:color="auto"/>
            </w:tcBorders>
          </w:tcPr>
          <w:p w14:paraId="21DA74E9"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Borders>
              <w:top w:val="single" w:sz="4" w:space="0" w:color="auto"/>
            </w:tcBorders>
          </w:tcPr>
          <w:p w14:paraId="54C3CC9D"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Borders>
              <w:top w:val="single" w:sz="4" w:space="0" w:color="auto"/>
            </w:tcBorders>
          </w:tcPr>
          <w:p w14:paraId="2BEE3B34" w14:textId="7D47A2D9"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w:t>
            </w:r>
          </w:p>
        </w:tc>
        <w:tc>
          <w:tcPr>
            <w:tcW w:w="1479" w:type="dxa"/>
            <w:tcBorders>
              <w:top w:val="single" w:sz="4" w:space="0" w:color="auto"/>
            </w:tcBorders>
          </w:tcPr>
          <w:p w14:paraId="6D621706"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Borders>
              <w:top w:val="single" w:sz="4" w:space="0" w:color="auto"/>
            </w:tcBorders>
          </w:tcPr>
          <w:p w14:paraId="74064D09" w14:textId="403F5080"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37</w:t>
            </w:r>
          </w:p>
        </w:tc>
        <w:tc>
          <w:tcPr>
            <w:tcW w:w="2331" w:type="dxa"/>
            <w:tcBorders>
              <w:top w:val="single" w:sz="4" w:space="0" w:color="auto"/>
            </w:tcBorders>
          </w:tcPr>
          <w:p w14:paraId="30C63EEB" w14:textId="77777777"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Grade A esophagitis</w:t>
            </w:r>
          </w:p>
        </w:tc>
        <w:tc>
          <w:tcPr>
            <w:tcW w:w="1982" w:type="dxa"/>
            <w:tcBorders>
              <w:top w:val="single" w:sz="4" w:space="0" w:color="auto"/>
            </w:tcBorders>
          </w:tcPr>
          <w:p w14:paraId="40687F8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HTN, HLD</w:t>
            </w:r>
          </w:p>
        </w:tc>
      </w:tr>
      <w:tr w:rsidR="00171951" w:rsidRPr="00171951" w14:paraId="0681F4B4" w14:textId="77777777" w:rsidTr="00734D9E">
        <w:trPr>
          <w:trHeight w:val="1163"/>
        </w:trPr>
        <w:tc>
          <w:tcPr>
            <w:tcW w:w="824" w:type="dxa"/>
          </w:tcPr>
          <w:p w14:paraId="5FF56ED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205" w:type="dxa"/>
          </w:tcPr>
          <w:p w14:paraId="65A95F9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SG</w:t>
            </w:r>
          </w:p>
        </w:tc>
        <w:tc>
          <w:tcPr>
            <w:tcW w:w="1293" w:type="dxa"/>
          </w:tcPr>
          <w:p w14:paraId="2DC4A32F"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6BB5038F"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386" w:type="dxa"/>
          </w:tcPr>
          <w:p w14:paraId="1A567BB7"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6</w:t>
            </w:r>
          </w:p>
        </w:tc>
        <w:tc>
          <w:tcPr>
            <w:tcW w:w="1479" w:type="dxa"/>
          </w:tcPr>
          <w:p w14:paraId="02D4CB37" w14:textId="5FFDAF80" w:rsidR="00171951" w:rsidRPr="00171951" w:rsidRDefault="00171951" w:rsidP="00171951">
            <w:pPr>
              <w:spacing w:line="360" w:lineRule="auto"/>
              <w:contextualSpacing/>
              <w:jc w:val="both"/>
              <w:rPr>
                <w:rFonts w:ascii="Book Antiqua" w:eastAsia="Times New Roman" w:hAnsi="Book Antiqua" w:cs="Times New Roman"/>
                <w:vertAlign w:val="superscript"/>
              </w:rPr>
            </w:pPr>
            <w:r w:rsidRPr="00171951">
              <w:rPr>
                <w:rFonts w:ascii="Book Antiqua" w:eastAsia="Times New Roman" w:hAnsi="Book Antiqua" w:cs="Times New Roman"/>
              </w:rPr>
              <w:t>Minor</w:t>
            </w:r>
            <w:r w:rsidR="00F74A08">
              <w:rPr>
                <w:rFonts w:ascii="Book Antiqua" w:eastAsia="Times New Roman" w:hAnsi="Book Antiqua" w:cs="Times New Roman"/>
                <w:vertAlign w:val="superscript"/>
              </w:rPr>
              <w:t>1</w:t>
            </w:r>
          </w:p>
        </w:tc>
        <w:tc>
          <w:tcPr>
            <w:tcW w:w="1167" w:type="dxa"/>
          </w:tcPr>
          <w:p w14:paraId="3884A525"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21</w:t>
            </w:r>
          </w:p>
        </w:tc>
        <w:tc>
          <w:tcPr>
            <w:tcW w:w="2331" w:type="dxa"/>
          </w:tcPr>
          <w:p w14:paraId="187E3F91" w14:textId="73C66250" w:rsidR="00171951" w:rsidRPr="00171951" w:rsidRDefault="00171951" w:rsidP="00A35D10">
            <w:pPr>
              <w:spacing w:line="360" w:lineRule="auto"/>
              <w:contextualSpacing/>
              <w:jc w:val="both"/>
              <w:rPr>
                <w:rFonts w:ascii="Book Antiqua" w:eastAsia="Times New Roman" w:hAnsi="Book Antiqua" w:cs="Times New Roman"/>
                <w:vertAlign w:val="superscript"/>
              </w:rPr>
            </w:pPr>
            <w:r w:rsidRPr="00171951">
              <w:rPr>
                <w:rFonts w:ascii="Book Antiqua" w:eastAsia="Times New Roman" w:hAnsi="Book Antiqua" w:cs="Times New Roman"/>
              </w:rPr>
              <w:t>Candida esophagitis</w:t>
            </w:r>
            <w:r>
              <w:rPr>
                <w:rFonts w:ascii="Book Antiqua" w:eastAsia="Times New Roman" w:hAnsi="Book Antiqua" w:cs="Times New Roman"/>
              </w:rPr>
              <w:t xml:space="preserve">; </w:t>
            </w:r>
            <w:proofErr w:type="spellStart"/>
            <w:r w:rsidRPr="00171951">
              <w:rPr>
                <w:rFonts w:ascii="Book Antiqua" w:eastAsia="Times New Roman" w:hAnsi="Book Antiqua" w:cs="Times New Roman"/>
              </w:rPr>
              <w:t>EndoFLIP</w:t>
            </w:r>
            <w:proofErr w:type="spellEnd"/>
            <w:r w:rsidRPr="00171951">
              <w:rPr>
                <w:rFonts w:ascii="Book Antiqua" w:eastAsia="Times New Roman" w:hAnsi="Book Antiqua" w:cs="Times New Roman"/>
              </w:rPr>
              <w:t xml:space="preserve"> DI: 10.2</w:t>
            </w:r>
            <w:r w:rsidR="00F74A08">
              <w:rPr>
                <w:rFonts w:ascii="Book Antiqua" w:eastAsia="Times New Roman" w:hAnsi="Book Antiqua" w:cs="Times New Roman"/>
                <w:vertAlign w:val="superscript"/>
              </w:rPr>
              <w:t>2</w:t>
            </w:r>
            <w:r w:rsidRPr="00171951">
              <w:rPr>
                <w:rFonts w:ascii="Book Antiqua" w:eastAsia="Times New Roman" w:hAnsi="Book Antiqua" w:cs="Times New Roman"/>
                <w:vertAlign w:val="superscript"/>
              </w:rPr>
              <w:t xml:space="preserve"> </w:t>
            </w:r>
          </w:p>
        </w:tc>
        <w:tc>
          <w:tcPr>
            <w:tcW w:w="1982" w:type="dxa"/>
          </w:tcPr>
          <w:p w14:paraId="3E5964EF" w14:textId="7D944510"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COPD, TIA, OSA, HTN, type 2 diabetes</w:t>
            </w:r>
          </w:p>
        </w:tc>
      </w:tr>
      <w:tr w:rsidR="00171951" w:rsidRPr="00171951" w14:paraId="01B52B9B" w14:textId="77777777" w:rsidTr="00734D9E">
        <w:trPr>
          <w:trHeight w:val="956"/>
        </w:trPr>
        <w:tc>
          <w:tcPr>
            <w:tcW w:w="824" w:type="dxa"/>
          </w:tcPr>
          <w:p w14:paraId="429542A1"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w:t>
            </w:r>
          </w:p>
        </w:tc>
        <w:tc>
          <w:tcPr>
            <w:tcW w:w="1205" w:type="dxa"/>
          </w:tcPr>
          <w:p w14:paraId="7329FEE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SG</w:t>
            </w:r>
          </w:p>
        </w:tc>
        <w:tc>
          <w:tcPr>
            <w:tcW w:w="1293" w:type="dxa"/>
          </w:tcPr>
          <w:p w14:paraId="2D2459F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669BB97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Pr>
          <w:p w14:paraId="7F27ADB3"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479" w:type="dxa"/>
          </w:tcPr>
          <w:p w14:paraId="303F9C3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Pr>
          <w:p w14:paraId="135800D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13</w:t>
            </w:r>
          </w:p>
        </w:tc>
        <w:tc>
          <w:tcPr>
            <w:tcW w:w="2331" w:type="dxa"/>
          </w:tcPr>
          <w:p w14:paraId="3225B178" w14:textId="77777777"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Grade B esophagitis</w:t>
            </w:r>
          </w:p>
          <w:p w14:paraId="4853EF1A" w14:textId="22A80B1B" w:rsidR="00171951" w:rsidRPr="00171951" w:rsidRDefault="00171951" w:rsidP="00A35D10">
            <w:pPr>
              <w:spacing w:line="360" w:lineRule="auto"/>
              <w:contextualSpacing/>
              <w:jc w:val="both"/>
              <w:rPr>
                <w:rFonts w:ascii="Book Antiqua" w:eastAsia="Times New Roman" w:hAnsi="Book Antiqua" w:cs="Times New Roman"/>
              </w:rPr>
            </w:pPr>
            <w:proofErr w:type="spellStart"/>
            <w:r w:rsidRPr="00171951">
              <w:rPr>
                <w:rFonts w:ascii="Book Antiqua" w:eastAsia="Times New Roman" w:hAnsi="Book Antiqua" w:cs="Times New Roman"/>
              </w:rPr>
              <w:t>EndoFLIP</w:t>
            </w:r>
            <w:proofErr w:type="spellEnd"/>
            <w:r w:rsidRPr="00171951">
              <w:rPr>
                <w:rFonts w:ascii="Book Antiqua" w:eastAsia="Times New Roman" w:hAnsi="Book Antiqua" w:cs="Times New Roman"/>
              </w:rPr>
              <w:t xml:space="preserve"> DI: 5.1</w:t>
            </w:r>
            <w:r w:rsidR="00F74A08">
              <w:rPr>
                <w:rFonts w:ascii="Book Antiqua" w:eastAsia="Times New Roman" w:hAnsi="Book Antiqua" w:cs="Times New Roman"/>
                <w:vertAlign w:val="superscript"/>
              </w:rPr>
              <w:t>3</w:t>
            </w:r>
          </w:p>
        </w:tc>
        <w:tc>
          <w:tcPr>
            <w:tcW w:w="1982" w:type="dxa"/>
          </w:tcPr>
          <w:p w14:paraId="5708A52A"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None</w:t>
            </w:r>
          </w:p>
        </w:tc>
      </w:tr>
      <w:tr w:rsidR="00171951" w:rsidRPr="00171951" w14:paraId="4CF994C0" w14:textId="77777777" w:rsidTr="00734D9E">
        <w:trPr>
          <w:trHeight w:val="2226"/>
        </w:trPr>
        <w:tc>
          <w:tcPr>
            <w:tcW w:w="824" w:type="dxa"/>
          </w:tcPr>
          <w:p w14:paraId="1E5689A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4</w:t>
            </w:r>
          </w:p>
        </w:tc>
        <w:tc>
          <w:tcPr>
            <w:tcW w:w="1205" w:type="dxa"/>
          </w:tcPr>
          <w:p w14:paraId="78EB121F"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RYGB</w:t>
            </w:r>
          </w:p>
        </w:tc>
        <w:tc>
          <w:tcPr>
            <w:tcW w:w="1293" w:type="dxa"/>
          </w:tcPr>
          <w:p w14:paraId="7A735374" w14:textId="43DFA94E"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3555848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386" w:type="dxa"/>
          </w:tcPr>
          <w:p w14:paraId="2CCACEFE"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10</w:t>
            </w:r>
          </w:p>
        </w:tc>
        <w:tc>
          <w:tcPr>
            <w:tcW w:w="1479" w:type="dxa"/>
          </w:tcPr>
          <w:p w14:paraId="7B73C1D5"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Pr>
          <w:p w14:paraId="22E0073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21</w:t>
            </w:r>
          </w:p>
        </w:tc>
        <w:tc>
          <w:tcPr>
            <w:tcW w:w="2331" w:type="dxa"/>
          </w:tcPr>
          <w:p w14:paraId="07825035" w14:textId="23BED67D"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NA</w:t>
            </w:r>
          </w:p>
        </w:tc>
        <w:tc>
          <w:tcPr>
            <w:tcW w:w="1982" w:type="dxa"/>
          </w:tcPr>
          <w:p w14:paraId="2D4BB8B4" w14:textId="176793B5"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Major depressive disorder, chronic migraines</w:t>
            </w:r>
          </w:p>
        </w:tc>
      </w:tr>
      <w:tr w:rsidR="00171951" w:rsidRPr="00171951" w14:paraId="52486797" w14:textId="77777777" w:rsidTr="00734D9E">
        <w:trPr>
          <w:trHeight w:val="447"/>
        </w:trPr>
        <w:tc>
          <w:tcPr>
            <w:tcW w:w="824" w:type="dxa"/>
          </w:tcPr>
          <w:p w14:paraId="1DCC6EE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5</w:t>
            </w:r>
          </w:p>
        </w:tc>
        <w:tc>
          <w:tcPr>
            <w:tcW w:w="1205" w:type="dxa"/>
          </w:tcPr>
          <w:p w14:paraId="46C77600"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RYGB</w:t>
            </w:r>
          </w:p>
        </w:tc>
        <w:tc>
          <w:tcPr>
            <w:tcW w:w="1293" w:type="dxa"/>
          </w:tcPr>
          <w:p w14:paraId="3471742B" w14:textId="65D88531"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7F8266C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Pr>
          <w:p w14:paraId="48AD628A"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479" w:type="dxa"/>
          </w:tcPr>
          <w:p w14:paraId="3EAA335B"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Pr>
          <w:p w14:paraId="22810121"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33</w:t>
            </w:r>
          </w:p>
        </w:tc>
        <w:tc>
          <w:tcPr>
            <w:tcW w:w="2331" w:type="dxa"/>
          </w:tcPr>
          <w:p w14:paraId="4A150503" w14:textId="6B373E6B"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NA</w:t>
            </w:r>
          </w:p>
        </w:tc>
        <w:tc>
          <w:tcPr>
            <w:tcW w:w="1982" w:type="dxa"/>
          </w:tcPr>
          <w:p w14:paraId="236E1C8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None</w:t>
            </w:r>
          </w:p>
        </w:tc>
      </w:tr>
      <w:tr w:rsidR="00171951" w:rsidRPr="00171951" w14:paraId="7BD233D2" w14:textId="77777777" w:rsidTr="00734D9E">
        <w:trPr>
          <w:trHeight w:val="895"/>
        </w:trPr>
        <w:tc>
          <w:tcPr>
            <w:tcW w:w="824" w:type="dxa"/>
            <w:tcBorders>
              <w:bottom w:val="single" w:sz="4" w:space="0" w:color="auto"/>
            </w:tcBorders>
          </w:tcPr>
          <w:p w14:paraId="3EBAE6D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6</w:t>
            </w:r>
          </w:p>
        </w:tc>
        <w:tc>
          <w:tcPr>
            <w:tcW w:w="1205" w:type="dxa"/>
            <w:tcBorders>
              <w:bottom w:val="single" w:sz="4" w:space="0" w:color="auto"/>
            </w:tcBorders>
          </w:tcPr>
          <w:p w14:paraId="2335CD66"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RYGB</w:t>
            </w:r>
          </w:p>
        </w:tc>
        <w:tc>
          <w:tcPr>
            <w:tcW w:w="1293" w:type="dxa"/>
            <w:tcBorders>
              <w:bottom w:val="single" w:sz="4" w:space="0" w:color="auto"/>
            </w:tcBorders>
          </w:tcPr>
          <w:p w14:paraId="6E757B1E" w14:textId="7B9A3462"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Borders>
              <w:bottom w:val="single" w:sz="4" w:space="0" w:color="auto"/>
            </w:tcBorders>
          </w:tcPr>
          <w:p w14:paraId="2C01118E"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Borders>
              <w:bottom w:val="single" w:sz="4" w:space="0" w:color="auto"/>
            </w:tcBorders>
          </w:tcPr>
          <w:p w14:paraId="400B3E8A"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479" w:type="dxa"/>
            <w:tcBorders>
              <w:bottom w:val="single" w:sz="4" w:space="0" w:color="auto"/>
            </w:tcBorders>
          </w:tcPr>
          <w:p w14:paraId="0A6B18B1"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Borders>
              <w:bottom w:val="single" w:sz="4" w:space="0" w:color="auto"/>
            </w:tcBorders>
          </w:tcPr>
          <w:p w14:paraId="499EE8A3"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1.5</w:t>
            </w:r>
          </w:p>
        </w:tc>
        <w:tc>
          <w:tcPr>
            <w:tcW w:w="2331" w:type="dxa"/>
            <w:tcBorders>
              <w:bottom w:val="single" w:sz="4" w:space="0" w:color="auto"/>
            </w:tcBorders>
          </w:tcPr>
          <w:p w14:paraId="704F80BD" w14:textId="416273E0"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NA</w:t>
            </w:r>
          </w:p>
        </w:tc>
        <w:tc>
          <w:tcPr>
            <w:tcW w:w="1982" w:type="dxa"/>
            <w:tcBorders>
              <w:bottom w:val="single" w:sz="4" w:space="0" w:color="auto"/>
            </w:tcBorders>
          </w:tcPr>
          <w:p w14:paraId="350AD676"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Hypothyroidism</w:t>
            </w:r>
          </w:p>
        </w:tc>
      </w:tr>
    </w:tbl>
    <w:p w14:paraId="3ED20153" w14:textId="77777777" w:rsidR="00F4750F" w:rsidRDefault="00F74A08" w:rsidP="000949B7">
      <w:pPr>
        <w:spacing w:line="360" w:lineRule="auto"/>
        <w:jc w:val="both"/>
        <w:rPr>
          <w:rFonts w:ascii="Book Antiqua" w:hAnsi="Book Antiqua"/>
          <w:lang w:eastAsia="zh-CN"/>
        </w:rPr>
      </w:pPr>
      <w:proofErr w:type="gramStart"/>
      <w:r>
        <w:rPr>
          <w:rFonts w:ascii="Book Antiqua" w:eastAsia="Times New Roman" w:hAnsi="Book Antiqua"/>
          <w:vertAlign w:val="superscript"/>
        </w:rPr>
        <w:t>1</w:t>
      </w:r>
      <w:r w:rsidRPr="00171951">
        <w:rPr>
          <w:rFonts w:ascii="Book Antiqua" w:eastAsia="Times New Roman" w:hAnsi="Book Antiqua"/>
        </w:rPr>
        <w:t>ER visit for chest pain 5 d</w:t>
      </w:r>
      <w:r w:rsidR="00734D9E">
        <w:rPr>
          <w:rFonts w:ascii="Book Antiqua" w:eastAsia="Times New Roman" w:hAnsi="Book Antiqua"/>
        </w:rPr>
        <w:t xml:space="preserve"> </w:t>
      </w:r>
      <w:r w:rsidRPr="00171951">
        <w:rPr>
          <w:rFonts w:ascii="Book Antiqua" w:eastAsia="Times New Roman" w:hAnsi="Book Antiqua"/>
        </w:rPr>
        <w:t>after procedure with negative workup</w:t>
      </w:r>
      <w:r>
        <w:rPr>
          <w:rFonts w:ascii="Book Antiqua" w:eastAsia="Times New Roman" w:hAnsi="Book Antiqua"/>
        </w:rPr>
        <w:t>.</w:t>
      </w:r>
      <w:proofErr w:type="gramEnd"/>
      <w:r>
        <w:rPr>
          <w:rFonts w:ascii="Book Antiqua" w:eastAsia="Times New Roman" w:hAnsi="Book Antiqua"/>
        </w:rPr>
        <w:t xml:space="preserve"> </w:t>
      </w:r>
    </w:p>
    <w:p w14:paraId="4F6560A1" w14:textId="77777777" w:rsidR="00F4750F" w:rsidRDefault="00F74A08" w:rsidP="000949B7">
      <w:pPr>
        <w:spacing w:line="360" w:lineRule="auto"/>
        <w:jc w:val="both"/>
        <w:rPr>
          <w:rFonts w:ascii="Book Antiqua" w:hAnsi="Book Antiqua"/>
          <w:lang w:eastAsia="zh-CN"/>
        </w:rPr>
      </w:pPr>
      <w:r>
        <w:rPr>
          <w:rFonts w:ascii="Book Antiqua" w:eastAsia="Times New Roman" w:hAnsi="Book Antiqua"/>
          <w:vertAlign w:val="superscript"/>
        </w:rPr>
        <w:lastRenderedPageBreak/>
        <w:t>2</w:t>
      </w:r>
      <w:r w:rsidRPr="00171951">
        <w:rPr>
          <w:rFonts w:ascii="Book Antiqua" w:eastAsia="Times New Roman" w:hAnsi="Book Antiqua"/>
        </w:rPr>
        <w:t xml:space="preserve">EndoFLIP: </w:t>
      </w:r>
      <w:proofErr w:type="spellStart"/>
      <w:r w:rsidRPr="00171951">
        <w:rPr>
          <w:rFonts w:ascii="Book Antiqua" w:eastAsia="Times New Roman" w:hAnsi="Book Antiqua"/>
        </w:rPr>
        <w:t>Esophagogastric</w:t>
      </w:r>
      <w:proofErr w:type="spellEnd"/>
      <w:r w:rsidRPr="00171951">
        <w:rPr>
          <w:rFonts w:ascii="Book Antiqua" w:eastAsia="Times New Roman" w:hAnsi="Book Antiqua"/>
        </w:rPr>
        <w:t xml:space="preserve"> junction </w:t>
      </w:r>
      <w:proofErr w:type="spellStart"/>
      <w:r w:rsidRPr="00171951">
        <w:rPr>
          <w:rFonts w:ascii="Book Antiqua" w:eastAsia="Times New Roman" w:hAnsi="Book Antiqua"/>
        </w:rPr>
        <w:t>distensibility</w:t>
      </w:r>
      <w:proofErr w:type="spellEnd"/>
      <w:r w:rsidRPr="00171951">
        <w:rPr>
          <w:rFonts w:ascii="Book Antiqua" w:eastAsia="Times New Roman" w:hAnsi="Book Antiqua"/>
        </w:rPr>
        <w:t xml:space="preserve"> index, 60</w:t>
      </w:r>
      <w:r w:rsidR="00734D9E">
        <w:rPr>
          <w:rFonts w:ascii="Book Antiqua" w:eastAsia="Times New Roman" w:hAnsi="Book Antiqua"/>
        </w:rPr>
        <w:t xml:space="preserve"> </w:t>
      </w:r>
      <w:r w:rsidRPr="00171951">
        <w:rPr>
          <w:rFonts w:ascii="Book Antiqua" w:eastAsia="Times New Roman" w:hAnsi="Book Antiqua"/>
        </w:rPr>
        <w:t>mL: 10.2</w:t>
      </w:r>
      <w:r w:rsidRPr="00171951">
        <w:rPr>
          <w:rFonts w:ascii="Book Antiqua" w:hAnsi="Book Antiqua"/>
        </w:rPr>
        <w:t xml:space="preserve"> mm</w:t>
      </w:r>
      <w:r w:rsidRPr="00171951">
        <w:rPr>
          <w:rFonts w:ascii="Book Antiqua" w:hAnsi="Book Antiqua"/>
          <w:vertAlign w:val="superscript"/>
        </w:rPr>
        <w:t>2</w:t>
      </w:r>
      <w:r w:rsidR="00734D9E">
        <w:rPr>
          <w:rFonts w:ascii="Book Antiqua" w:hAnsi="Book Antiqua"/>
        </w:rPr>
        <w:t>/mm</w:t>
      </w:r>
      <w:r w:rsidRPr="00171951">
        <w:rPr>
          <w:rFonts w:ascii="Book Antiqua" w:hAnsi="Book Antiqua"/>
        </w:rPr>
        <w:t>Hg; dysphagia and clinical failure likely related to candida esophagitis</w:t>
      </w:r>
      <w:r>
        <w:rPr>
          <w:rFonts w:ascii="Book Antiqua" w:hAnsi="Book Antiqua"/>
        </w:rPr>
        <w:t xml:space="preserve">. </w:t>
      </w:r>
    </w:p>
    <w:p w14:paraId="2F698F8C" w14:textId="7F38D468" w:rsidR="00CD2648" w:rsidRPr="00A35D10" w:rsidRDefault="00F74A08" w:rsidP="000949B7">
      <w:pPr>
        <w:spacing w:line="360" w:lineRule="auto"/>
        <w:jc w:val="both"/>
        <w:rPr>
          <w:rFonts w:ascii="Book Antiqua" w:eastAsia="宋体" w:hAnsi="Book Antiqua"/>
        </w:rPr>
      </w:pPr>
      <w:r>
        <w:rPr>
          <w:rFonts w:ascii="Book Antiqua" w:eastAsia="Times New Roman" w:hAnsi="Book Antiqua"/>
          <w:vertAlign w:val="superscript"/>
        </w:rPr>
        <w:t>3</w:t>
      </w:r>
      <w:r w:rsidRPr="00171951">
        <w:rPr>
          <w:rFonts w:ascii="Book Antiqua" w:eastAsia="Times New Roman" w:hAnsi="Book Antiqua"/>
        </w:rPr>
        <w:t xml:space="preserve">EndoFLIP: </w:t>
      </w:r>
      <w:proofErr w:type="spellStart"/>
      <w:r w:rsidRPr="00171951">
        <w:rPr>
          <w:rFonts w:ascii="Book Antiqua" w:eastAsia="Times New Roman" w:hAnsi="Book Antiqua"/>
        </w:rPr>
        <w:t>Esophagogastric</w:t>
      </w:r>
      <w:proofErr w:type="spellEnd"/>
      <w:r w:rsidRPr="00171951">
        <w:rPr>
          <w:rFonts w:ascii="Book Antiqua" w:eastAsia="Times New Roman" w:hAnsi="Book Antiqua"/>
        </w:rPr>
        <w:t xml:space="preserve"> junction </w:t>
      </w:r>
      <w:proofErr w:type="spellStart"/>
      <w:r w:rsidRPr="00171951">
        <w:rPr>
          <w:rFonts w:ascii="Book Antiqua" w:eastAsia="Times New Roman" w:hAnsi="Book Antiqua"/>
        </w:rPr>
        <w:t>distensibility</w:t>
      </w:r>
      <w:proofErr w:type="spellEnd"/>
      <w:r w:rsidRPr="00171951">
        <w:rPr>
          <w:rFonts w:ascii="Book Antiqua" w:eastAsia="Times New Roman" w:hAnsi="Book Antiqua"/>
        </w:rPr>
        <w:t xml:space="preserve"> index, 60</w:t>
      </w:r>
      <w:r w:rsidR="00734D9E">
        <w:rPr>
          <w:rFonts w:ascii="Book Antiqua" w:eastAsia="Times New Roman" w:hAnsi="Book Antiqua"/>
        </w:rPr>
        <w:t xml:space="preserve"> </w:t>
      </w:r>
      <w:r w:rsidRPr="00171951">
        <w:rPr>
          <w:rFonts w:ascii="Book Antiqua" w:eastAsia="Times New Roman" w:hAnsi="Book Antiqua"/>
        </w:rPr>
        <w:t xml:space="preserve">mL: 5.1 </w:t>
      </w:r>
      <w:r w:rsidRPr="00171951">
        <w:rPr>
          <w:rFonts w:ascii="Book Antiqua" w:hAnsi="Book Antiqua"/>
        </w:rPr>
        <w:t>mm</w:t>
      </w:r>
      <w:r w:rsidRPr="00171951">
        <w:rPr>
          <w:rFonts w:ascii="Book Antiqua" w:hAnsi="Book Antiqua"/>
          <w:vertAlign w:val="superscript"/>
        </w:rPr>
        <w:t>2</w:t>
      </w:r>
      <w:r w:rsidR="00734D9E">
        <w:rPr>
          <w:rFonts w:ascii="Book Antiqua" w:hAnsi="Book Antiqua"/>
        </w:rPr>
        <w:t>/mm</w:t>
      </w:r>
      <w:r w:rsidRPr="00171951">
        <w:rPr>
          <w:rFonts w:ascii="Book Antiqua" w:hAnsi="Book Antiqua"/>
        </w:rPr>
        <w:t>Hg</w:t>
      </w:r>
      <w:r>
        <w:rPr>
          <w:rFonts w:ascii="Book Antiqua" w:hAnsi="Book Antiqua"/>
        </w:rPr>
        <w:t>.</w:t>
      </w:r>
      <w:r>
        <w:rPr>
          <w:rFonts w:ascii="Book Antiqua" w:hAnsi="Book Antiqua" w:cs="Book Antiqua" w:hint="eastAsia"/>
          <w:b/>
          <w:bCs/>
          <w:color w:val="000000"/>
          <w:lang w:eastAsia="zh-CN"/>
        </w:rPr>
        <w:t xml:space="preserve"> </w:t>
      </w:r>
      <w:r w:rsidR="00171951" w:rsidRPr="00171951">
        <w:rPr>
          <w:rFonts w:ascii="Book Antiqua" w:eastAsia="Times New Roman" w:hAnsi="Book Antiqua"/>
        </w:rPr>
        <w:t>SG</w:t>
      </w:r>
      <w:r>
        <w:rPr>
          <w:rFonts w:ascii="Book Antiqua" w:eastAsia="Times New Roman" w:hAnsi="Book Antiqua"/>
        </w:rPr>
        <w:t>:</w:t>
      </w:r>
      <w:r w:rsidR="00171951" w:rsidRPr="00171951">
        <w:rPr>
          <w:rFonts w:ascii="Book Antiqua" w:eastAsia="Times New Roman" w:hAnsi="Book Antiqua"/>
        </w:rPr>
        <w:t xml:space="preserve"> </w:t>
      </w:r>
      <w:r>
        <w:rPr>
          <w:rFonts w:ascii="Book Antiqua" w:eastAsia="Times New Roman" w:hAnsi="Book Antiqua"/>
        </w:rPr>
        <w:t>S</w:t>
      </w:r>
      <w:r w:rsidR="00171951" w:rsidRPr="00171951">
        <w:rPr>
          <w:rFonts w:ascii="Book Antiqua" w:eastAsia="Times New Roman" w:hAnsi="Book Antiqua"/>
        </w:rPr>
        <w:t>leeve gastrectomy; RYGB</w:t>
      </w:r>
      <w:r>
        <w:rPr>
          <w:rFonts w:ascii="Book Antiqua" w:eastAsia="Times New Roman" w:hAnsi="Book Antiqua"/>
        </w:rPr>
        <w:t>:</w:t>
      </w:r>
      <w:r w:rsidR="00171951" w:rsidRPr="00171951">
        <w:rPr>
          <w:rFonts w:ascii="Book Antiqua" w:eastAsia="Times New Roman" w:hAnsi="Book Antiqua"/>
        </w:rPr>
        <w:t xml:space="preserve"> Roux-en-Y gastric bypass</w:t>
      </w:r>
      <w:r w:rsidR="00171951" w:rsidRPr="00171951">
        <w:rPr>
          <w:rFonts w:ascii="Book Antiqua" w:hAnsi="Book Antiqua"/>
        </w:rPr>
        <w:t>; POEM</w:t>
      </w:r>
      <w:r>
        <w:rPr>
          <w:rFonts w:ascii="Book Antiqua" w:hAnsi="Book Antiqua"/>
        </w:rPr>
        <w:t>:</w:t>
      </w:r>
      <w:r w:rsidR="00171951" w:rsidRPr="00171951">
        <w:rPr>
          <w:rFonts w:ascii="Book Antiqua" w:hAnsi="Book Antiqua"/>
        </w:rPr>
        <w:t xml:space="preserve"> </w:t>
      </w:r>
      <w:proofErr w:type="spellStart"/>
      <w:r>
        <w:rPr>
          <w:rFonts w:ascii="Book Antiqua" w:hAnsi="Book Antiqua"/>
        </w:rPr>
        <w:t>P</w:t>
      </w:r>
      <w:r w:rsidR="00171951" w:rsidRPr="00171951">
        <w:rPr>
          <w:rFonts w:ascii="Book Antiqua" w:hAnsi="Book Antiqua"/>
        </w:rPr>
        <w:t>eroral</w:t>
      </w:r>
      <w:proofErr w:type="spellEnd"/>
      <w:r w:rsidR="00171951" w:rsidRPr="00171951">
        <w:rPr>
          <w:rFonts w:ascii="Book Antiqua" w:hAnsi="Book Antiqua"/>
        </w:rPr>
        <w:t xml:space="preserve"> endoscopic </w:t>
      </w:r>
      <w:proofErr w:type="spellStart"/>
      <w:r w:rsidR="00171951" w:rsidRPr="00171951">
        <w:rPr>
          <w:rFonts w:ascii="Book Antiqua" w:hAnsi="Book Antiqua"/>
        </w:rPr>
        <w:t>myotomy</w:t>
      </w:r>
      <w:proofErr w:type="spellEnd"/>
      <w:r w:rsidR="00171951" w:rsidRPr="00171951">
        <w:rPr>
          <w:rFonts w:ascii="Book Antiqua" w:hAnsi="Book Antiqua"/>
        </w:rPr>
        <w:t>; HTN</w:t>
      </w:r>
      <w:r>
        <w:rPr>
          <w:rFonts w:ascii="Book Antiqua" w:hAnsi="Book Antiqua"/>
        </w:rPr>
        <w:t>:</w:t>
      </w:r>
      <w:r w:rsidR="00171951" w:rsidRPr="00171951">
        <w:rPr>
          <w:rFonts w:ascii="Book Antiqua" w:hAnsi="Book Antiqua"/>
        </w:rPr>
        <w:t xml:space="preserve"> </w:t>
      </w:r>
      <w:r>
        <w:rPr>
          <w:rFonts w:ascii="Book Antiqua" w:hAnsi="Book Antiqua"/>
        </w:rPr>
        <w:t>H</w:t>
      </w:r>
      <w:r w:rsidR="00171951" w:rsidRPr="00171951">
        <w:rPr>
          <w:rFonts w:ascii="Book Antiqua" w:hAnsi="Book Antiqua"/>
        </w:rPr>
        <w:t>ypertension; HLD</w:t>
      </w:r>
      <w:r>
        <w:rPr>
          <w:rFonts w:ascii="Book Antiqua" w:hAnsi="Book Antiqua"/>
        </w:rPr>
        <w:t>:</w:t>
      </w:r>
      <w:r w:rsidR="00171951" w:rsidRPr="00171951">
        <w:rPr>
          <w:rFonts w:ascii="Book Antiqua" w:hAnsi="Book Antiqua"/>
        </w:rPr>
        <w:t xml:space="preserve"> </w:t>
      </w:r>
      <w:r>
        <w:rPr>
          <w:rFonts w:ascii="Book Antiqua" w:hAnsi="Book Antiqua"/>
        </w:rPr>
        <w:t>H</w:t>
      </w:r>
      <w:r w:rsidR="00171951" w:rsidRPr="00171951">
        <w:rPr>
          <w:rFonts w:ascii="Book Antiqua" w:hAnsi="Book Antiqua"/>
        </w:rPr>
        <w:t>yperlipidemia; COPD</w:t>
      </w:r>
      <w:r>
        <w:rPr>
          <w:rFonts w:ascii="Book Antiqua" w:hAnsi="Book Antiqua"/>
        </w:rPr>
        <w:t>:</w:t>
      </w:r>
      <w:r w:rsidR="00171951" w:rsidRPr="00171951">
        <w:rPr>
          <w:rFonts w:ascii="Book Antiqua" w:hAnsi="Book Antiqua"/>
        </w:rPr>
        <w:t xml:space="preserve"> </w:t>
      </w:r>
      <w:r>
        <w:rPr>
          <w:rFonts w:ascii="Book Antiqua" w:hAnsi="Book Antiqua"/>
        </w:rPr>
        <w:t>C</w:t>
      </w:r>
      <w:r w:rsidR="00171951" w:rsidRPr="00171951">
        <w:rPr>
          <w:rFonts w:ascii="Book Antiqua" w:hAnsi="Book Antiqua"/>
        </w:rPr>
        <w:t>hronic obstructive pulmonary disease; TIA</w:t>
      </w:r>
      <w:r>
        <w:rPr>
          <w:rFonts w:ascii="Book Antiqua" w:hAnsi="Book Antiqua"/>
        </w:rPr>
        <w:t>:</w:t>
      </w:r>
      <w:r w:rsidR="00171951" w:rsidRPr="00171951">
        <w:rPr>
          <w:rFonts w:ascii="Book Antiqua" w:hAnsi="Book Antiqua"/>
        </w:rPr>
        <w:t xml:space="preserve"> </w:t>
      </w:r>
      <w:r>
        <w:rPr>
          <w:rFonts w:ascii="Book Antiqua" w:hAnsi="Book Antiqua"/>
        </w:rPr>
        <w:t>T</w:t>
      </w:r>
      <w:r w:rsidR="00171951" w:rsidRPr="00171951">
        <w:rPr>
          <w:rFonts w:ascii="Book Antiqua" w:hAnsi="Book Antiqua"/>
        </w:rPr>
        <w:t>ransient ischemic attack; OSA</w:t>
      </w:r>
      <w:r>
        <w:rPr>
          <w:rFonts w:ascii="Book Antiqua" w:hAnsi="Book Antiqua"/>
        </w:rPr>
        <w:t>:</w:t>
      </w:r>
      <w:r w:rsidR="00171951" w:rsidRPr="00171951">
        <w:rPr>
          <w:rFonts w:ascii="Book Antiqua" w:hAnsi="Book Antiqua"/>
        </w:rPr>
        <w:t xml:space="preserve"> </w:t>
      </w:r>
      <w:r>
        <w:rPr>
          <w:rFonts w:ascii="Book Antiqua" w:hAnsi="Book Antiqua"/>
        </w:rPr>
        <w:t>O</w:t>
      </w:r>
      <w:r w:rsidR="00171951" w:rsidRPr="00171951">
        <w:rPr>
          <w:rFonts w:ascii="Book Antiqua" w:hAnsi="Book Antiqua"/>
        </w:rPr>
        <w:t>bstructive sleep apnea</w:t>
      </w:r>
      <w:r>
        <w:rPr>
          <w:rFonts w:ascii="Book Antiqua" w:hAnsi="Book Antiqua"/>
        </w:rPr>
        <w:t xml:space="preserve">; NA: </w:t>
      </w:r>
      <w:r w:rsidRPr="00D01F28">
        <w:rPr>
          <w:rFonts w:ascii="Book Antiqua" w:eastAsia="宋体" w:hAnsi="Book Antiqua" w:hint="eastAsia"/>
        </w:rPr>
        <w:t>Not available</w:t>
      </w:r>
      <w:r>
        <w:rPr>
          <w:rFonts w:ascii="Book Antiqua" w:eastAsia="宋体" w:hAnsi="Book Antiqua"/>
        </w:rPr>
        <w:t>.</w:t>
      </w:r>
    </w:p>
    <w:sectPr w:rsidR="00CD2648" w:rsidRPr="00A35D10" w:rsidSect="001719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4F85" w14:textId="77777777" w:rsidR="000C5D48" w:rsidRDefault="000C5D48" w:rsidP="004521C0">
      <w:r>
        <w:separator/>
      </w:r>
    </w:p>
  </w:endnote>
  <w:endnote w:type="continuationSeparator" w:id="0">
    <w:p w14:paraId="73F33278" w14:textId="77777777" w:rsidR="000C5D48" w:rsidRDefault="000C5D48" w:rsidP="0045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8619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7C0328" w14:textId="246D6C41" w:rsidR="00F323C9" w:rsidRPr="00F323C9" w:rsidRDefault="00F323C9" w:rsidP="00F323C9">
            <w:pPr>
              <w:pStyle w:val="a8"/>
              <w:jc w:val="right"/>
              <w:rPr>
                <w:rFonts w:ascii="Book Antiqua" w:hAnsi="Book Antiqua"/>
                <w:sz w:val="24"/>
                <w:szCs w:val="24"/>
              </w:rPr>
            </w:pPr>
            <w:r w:rsidRPr="00F323C9">
              <w:rPr>
                <w:rFonts w:ascii="Book Antiqua" w:hAnsi="Book Antiqua"/>
                <w:sz w:val="24"/>
                <w:szCs w:val="24"/>
                <w:lang w:val="zh-CN" w:eastAsia="zh-CN"/>
              </w:rPr>
              <w:t xml:space="preserve"> </w:t>
            </w:r>
            <w:r w:rsidRPr="00F323C9">
              <w:rPr>
                <w:rFonts w:ascii="Book Antiqua" w:hAnsi="Book Antiqua"/>
                <w:sz w:val="24"/>
                <w:szCs w:val="24"/>
              </w:rPr>
              <w:fldChar w:fldCharType="begin"/>
            </w:r>
            <w:r w:rsidRPr="00F323C9">
              <w:rPr>
                <w:rFonts w:ascii="Book Antiqua" w:hAnsi="Book Antiqua"/>
                <w:sz w:val="24"/>
                <w:szCs w:val="24"/>
              </w:rPr>
              <w:instrText>PAGE</w:instrText>
            </w:r>
            <w:r w:rsidRPr="00F323C9">
              <w:rPr>
                <w:rFonts w:ascii="Book Antiqua" w:hAnsi="Book Antiqua"/>
                <w:sz w:val="24"/>
                <w:szCs w:val="24"/>
              </w:rPr>
              <w:fldChar w:fldCharType="separate"/>
            </w:r>
            <w:r w:rsidR="00A75E8E">
              <w:rPr>
                <w:rFonts w:ascii="Book Antiqua" w:hAnsi="Book Antiqua"/>
                <w:noProof/>
                <w:sz w:val="24"/>
                <w:szCs w:val="24"/>
              </w:rPr>
              <w:t>24</w:t>
            </w:r>
            <w:r w:rsidRPr="00F323C9">
              <w:rPr>
                <w:rFonts w:ascii="Book Antiqua" w:hAnsi="Book Antiqua"/>
                <w:sz w:val="24"/>
                <w:szCs w:val="24"/>
              </w:rPr>
              <w:fldChar w:fldCharType="end"/>
            </w:r>
            <w:r w:rsidRPr="00F323C9">
              <w:rPr>
                <w:rFonts w:ascii="Book Antiqua" w:hAnsi="Book Antiqua"/>
                <w:sz w:val="24"/>
                <w:szCs w:val="24"/>
                <w:lang w:val="zh-CN" w:eastAsia="zh-CN"/>
              </w:rPr>
              <w:t xml:space="preserve"> / </w:t>
            </w:r>
            <w:r w:rsidRPr="00F323C9">
              <w:rPr>
                <w:rFonts w:ascii="Book Antiqua" w:hAnsi="Book Antiqua"/>
                <w:sz w:val="24"/>
                <w:szCs w:val="24"/>
              </w:rPr>
              <w:fldChar w:fldCharType="begin"/>
            </w:r>
            <w:r w:rsidRPr="00F323C9">
              <w:rPr>
                <w:rFonts w:ascii="Book Antiqua" w:hAnsi="Book Antiqua"/>
                <w:sz w:val="24"/>
                <w:szCs w:val="24"/>
              </w:rPr>
              <w:instrText>NUMPAGES</w:instrText>
            </w:r>
            <w:r w:rsidRPr="00F323C9">
              <w:rPr>
                <w:rFonts w:ascii="Book Antiqua" w:hAnsi="Book Antiqua"/>
                <w:sz w:val="24"/>
                <w:szCs w:val="24"/>
              </w:rPr>
              <w:fldChar w:fldCharType="separate"/>
            </w:r>
            <w:r w:rsidR="00A75E8E">
              <w:rPr>
                <w:rFonts w:ascii="Book Antiqua" w:hAnsi="Book Antiqua"/>
                <w:noProof/>
                <w:sz w:val="24"/>
                <w:szCs w:val="24"/>
              </w:rPr>
              <w:t>27</w:t>
            </w:r>
            <w:r w:rsidRPr="00F323C9">
              <w:rPr>
                <w:rFonts w:ascii="Book Antiqua" w:hAnsi="Book Antiqua"/>
                <w:sz w:val="24"/>
                <w:szCs w:val="24"/>
              </w:rPr>
              <w:fldChar w:fldCharType="end"/>
            </w:r>
          </w:p>
        </w:sdtContent>
      </w:sdt>
    </w:sdtContent>
  </w:sdt>
  <w:p w14:paraId="5CDD1D81" w14:textId="77777777" w:rsidR="00F323C9" w:rsidRDefault="00F323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1D5E7" w14:textId="77777777" w:rsidR="000C5D48" w:rsidRDefault="000C5D48" w:rsidP="004521C0">
      <w:r>
        <w:separator/>
      </w:r>
    </w:p>
  </w:footnote>
  <w:footnote w:type="continuationSeparator" w:id="0">
    <w:p w14:paraId="5C296CC2" w14:textId="77777777" w:rsidR="000C5D48" w:rsidRDefault="000C5D48" w:rsidP="0045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3C7"/>
    <w:rsid w:val="000503F0"/>
    <w:rsid w:val="000949B7"/>
    <w:rsid w:val="000C5D48"/>
    <w:rsid w:val="00115444"/>
    <w:rsid w:val="00171951"/>
    <w:rsid w:val="00173B07"/>
    <w:rsid w:val="00250704"/>
    <w:rsid w:val="00276E22"/>
    <w:rsid w:val="0029373E"/>
    <w:rsid w:val="00296495"/>
    <w:rsid w:val="002E2005"/>
    <w:rsid w:val="002E508A"/>
    <w:rsid w:val="003751D4"/>
    <w:rsid w:val="003915A8"/>
    <w:rsid w:val="00397FC0"/>
    <w:rsid w:val="003B265A"/>
    <w:rsid w:val="003C049E"/>
    <w:rsid w:val="003C66B2"/>
    <w:rsid w:val="003C6FD7"/>
    <w:rsid w:val="004233FB"/>
    <w:rsid w:val="00431606"/>
    <w:rsid w:val="004521C0"/>
    <w:rsid w:val="00493295"/>
    <w:rsid w:val="004A374C"/>
    <w:rsid w:val="004B2E5C"/>
    <w:rsid w:val="00555E8C"/>
    <w:rsid w:val="00585049"/>
    <w:rsid w:val="005E01B9"/>
    <w:rsid w:val="005E665A"/>
    <w:rsid w:val="00630CF2"/>
    <w:rsid w:val="00674D17"/>
    <w:rsid w:val="006B6D66"/>
    <w:rsid w:val="00734D9E"/>
    <w:rsid w:val="00770348"/>
    <w:rsid w:val="008F11AD"/>
    <w:rsid w:val="008F4313"/>
    <w:rsid w:val="009223E9"/>
    <w:rsid w:val="00954E83"/>
    <w:rsid w:val="00971ED2"/>
    <w:rsid w:val="00995A7D"/>
    <w:rsid w:val="009A0663"/>
    <w:rsid w:val="009A0760"/>
    <w:rsid w:val="009B0A98"/>
    <w:rsid w:val="00A11DE2"/>
    <w:rsid w:val="00A314F3"/>
    <w:rsid w:val="00A35D10"/>
    <w:rsid w:val="00A75E8E"/>
    <w:rsid w:val="00A77B3E"/>
    <w:rsid w:val="00AB701C"/>
    <w:rsid w:val="00AC64EA"/>
    <w:rsid w:val="00AF31D1"/>
    <w:rsid w:val="00B34A79"/>
    <w:rsid w:val="00B52E62"/>
    <w:rsid w:val="00BE104F"/>
    <w:rsid w:val="00C70457"/>
    <w:rsid w:val="00CA2A55"/>
    <w:rsid w:val="00CC4D4C"/>
    <w:rsid w:val="00CD2648"/>
    <w:rsid w:val="00CD51F5"/>
    <w:rsid w:val="00D1634C"/>
    <w:rsid w:val="00D310BD"/>
    <w:rsid w:val="00D579D4"/>
    <w:rsid w:val="00D70CA6"/>
    <w:rsid w:val="00DA2576"/>
    <w:rsid w:val="00DE0746"/>
    <w:rsid w:val="00E006D2"/>
    <w:rsid w:val="00E1231E"/>
    <w:rsid w:val="00E870C4"/>
    <w:rsid w:val="00EB2097"/>
    <w:rsid w:val="00EB3926"/>
    <w:rsid w:val="00F323C9"/>
    <w:rsid w:val="00F4750F"/>
    <w:rsid w:val="00F606C8"/>
    <w:rsid w:val="00F747F8"/>
    <w:rsid w:val="00F74A08"/>
    <w:rsid w:val="00F84977"/>
    <w:rsid w:val="00FA3BAB"/>
    <w:rsid w:val="00FB7BDB"/>
    <w:rsid w:val="00FE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1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31606"/>
    <w:rPr>
      <w:sz w:val="21"/>
      <w:szCs w:val="21"/>
    </w:rPr>
  </w:style>
  <w:style w:type="paragraph" w:styleId="a4">
    <w:name w:val="annotation text"/>
    <w:basedOn w:val="a"/>
    <w:link w:val="Char"/>
    <w:semiHidden/>
    <w:unhideWhenUsed/>
    <w:rsid w:val="00431606"/>
  </w:style>
  <w:style w:type="character" w:customStyle="1" w:styleId="Char">
    <w:name w:val="批注文字 Char"/>
    <w:basedOn w:val="a0"/>
    <w:link w:val="a4"/>
    <w:semiHidden/>
    <w:rsid w:val="00431606"/>
    <w:rPr>
      <w:sz w:val="24"/>
      <w:szCs w:val="24"/>
    </w:rPr>
  </w:style>
  <w:style w:type="paragraph" w:styleId="a5">
    <w:name w:val="annotation subject"/>
    <w:basedOn w:val="a4"/>
    <w:next w:val="a4"/>
    <w:link w:val="Char0"/>
    <w:semiHidden/>
    <w:unhideWhenUsed/>
    <w:rsid w:val="00431606"/>
    <w:rPr>
      <w:b/>
      <w:bCs/>
    </w:rPr>
  </w:style>
  <w:style w:type="character" w:customStyle="1" w:styleId="Char0">
    <w:name w:val="批注主题 Char"/>
    <w:basedOn w:val="Char"/>
    <w:link w:val="a5"/>
    <w:semiHidden/>
    <w:rsid w:val="00431606"/>
    <w:rPr>
      <w:b/>
      <w:bCs/>
      <w:sz w:val="24"/>
      <w:szCs w:val="24"/>
    </w:rPr>
  </w:style>
  <w:style w:type="paragraph" w:styleId="a6">
    <w:name w:val="Balloon Text"/>
    <w:basedOn w:val="a"/>
    <w:link w:val="Char1"/>
    <w:rsid w:val="00431606"/>
    <w:rPr>
      <w:sz w:val="18"/>
      <w:szCs w:val="18"/>
    </w:rPr>
  </w:style>
  <w:style w:type="character" w:customStyle="1" w:styleId="Char1">
    <w:name w:val="批注框文本 Char"/>
    <w:basedOn w:val="a0"/>
    <w:link w:val="a6"/>
    <w:rsid w:val="00431606"/>
    <w:rPr>
      <w:sz w:val="18"/>
      <w:szCs w:val="18"/>
    </w:rPr>
  </w:style>
  <w:style w:type="paragraph" w:styleId="a7">
    <w:name w:val="header"/>
    <w:basedOn w:val="a"/>
    <w:link w:val="Char2"/>
    <w:unhideWhenUsed/>
    <w:rsid w:val="004521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521C0"/>
    <w:rPr>
      <w:sz w:val="18"/>
      <w:szCs w:val="18"/>
    </w:rPr>
  </w:style>
  <w:style w:type="paragraph" w:styleId="a8">
    <w:name w:val="footer"/>
    <w:basedOn w:val="a"/>
    <w:link w:val="Char3"/>
    <w:uiPriority w:val="99"/>
    <w:unhideWhenUsed/>
    <w:rsid w:val="004521C0"/>
    <w:pPr>
      <w:tabs>
        <w:tab w:val="center" w:pos="4153"/>
        <w:tab w:val="right" w:pos="8306"/>
      </w:tabs>
      <w:snapToGrid w:val="0"/>
    </w:pPr>
    <w:rPr>
      <w:sz w:val="18"/>
      <w:szCs w:val="18"/>
    </w:rPr>
  </w:style>
  <w:style w:type="character" w:customStyle="1" w:styleId="Char3">
    <w:name w:val="页脚 Char"/>
    <w:basedOn w:val="a0"/>
    <w:link w:val="a8"/>
    <w:uiPriority w:val="99"/>
    <w:rsid w:val="004521C0"/>
    <w:rPr>
      <w:sz w:val="18"/>
      <w:szCs w:val="18"/>
    </w:rPr>
  </w:style>
  <w:style w:type="table" w:styleId="a9">
    <w:name w:val="Table Grid"/>
    <w:basedOn w:val="a1"/>
    <w:uiPriority w:val="59"/>
    <w:rsid w:val="00CD51F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94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31606"/>
    <w:rPr>
      <w:sz w:val="21"/>
      <w:szCs w:val="21"/>
    </w:rPr>
  </w:style>
  <w:style w:type="paragraph" w:styleId="a4">
    <w:name w:val="annotation text"/>
    <w:basedOn w:val="a"/>
    <w:link w:val="Char"/>
    <w:semiHidden/>
    <w:unhideWhenUsed/>
    <w:rsid w:val="00431606"/>
  </w:style>
  <w:style w:type="character" w:customStyle="1" w:styleId="Char">
    <w:name w:val="批注文字 Char"/>
    <w:basedOn w:val="a0"/>
    <w:link w:val="a4"/>
    <w:semiHidden/>
    <w:rsid w:val="00431606"/>
    <w:rPr>
      <w:sz w:val="24"/>
      <w:szCs w:val="24"/>
    </w:rPr>
  </w:style>
  <w:style w:type="paragraph" w:styleId="a5">
    <w:name w:val="annotation subject"/>
    <w:basedOn w:val="a4"/>
    <w:next w:val="a4"/>
    <w:link w:val="Char0"/>
    <w:semiHidden/>
    <w:unhideWhenUsed/>
    <w:rsid w:val="00431606"/>
    <w:rPr>
      <w:b/>
      <w:bCs/>
    </w:rPr>
  </w:style>
  <w:style w:type="character" w:customStyle="1" w:styleId="Char0">
    <w:name w:val="批注主题 Char"/>
    <w:basedOn w:val="Char"/>
    <w:link w:val="a5"/>
    <w:semiHidden/>
    <w:rsid w:val="00431606"/>
    <w:rPr>
      <w:b/>
      <w:bCs/>
      <w:sz w:val="24"/>
      <w:szCs w:val="24"/>
    </w:rPr>
  </w:style>
  <w:style w:type="paragraph" w:styleId="a6">
    <w:name w:val="Balloon Text"/>
    <w:basedOn w:val="a"/>
    <w:link w:val="Char1"/>
    <w:rsid w:val="00431606"/>
    <w:rPr>
      <w:sz w:val="18"/>
      <w:szCs w:val="18"/>
    </w:rPr>
  </w:style>
  <w:style w:type="character" w:customStyle="1" w:styleId="Char1">
    <w:name w:val="批注框文本 Char"/>
    <w:basedOn w:val="a0"/>
    <w:link w:val="a6"/>
    <w:rsid w:val="00431606"/>
    <w:rPr>
      <w:sz w:val="18"/>
      <w:szCs w:val="18"/>
    </w:rPr>
  </w:style>
  <w:style w:type="paragraph" w:styleId="a7">
    <w:name w:val="header"/>
    <w:basedOn w:val="a"/>
    <w:link w:val="Char2"/>
    <w:unhideWhenUsed/>
    <w:rsid w:val="004521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521C0"/>
    <w:rPr>
      <w:sz w:val="18"/>
      <w:szCs w:val="18"/>
    </w:rPr>
  </w:style>
  <w:style w:type="paragraph" w:styleId="a8">
    <w:name w:val="footer"/>
    <w:basedOn w:val="a"/>
    <w:link w:val="Char3"/>
    <w:uiPriority w:val="99"/>
    <w:unhideWhenUsed/>
    <w:rsid w:val="004521C0"/>
    <w:pPr>
      <w:tabs>
        <w:tab w:val="center" w:pos="4153"/>
        <w:tab w:val="right" w:pos="8306"/>
      </w:tabs>
      <w:snapToGrid w:val="0"/>
    </w:pPr>
    <w:rPr>
      <w:sz w:val="18"/>
      <w:szCs w:val="18"/>
    </w:rPr>
  </w:style>
  <w:style w:type="character" w:customStyle="1" w:styleId="Char3">
    <w:name w:val="页脚 Char"/>
    <w:basedOn w:val="a0"/>
    <w:link w:val="a8"/>
    <w:uiPriority w:val="99"/>
    <w:rsid w:val="004521C0"/>
    <w:rPr>
      <w:sz w:val="18"/>
      <w:szCs w:val="18"/>
    </w:rPr>
  </w:style>
  <w:style w:type="table" w:styleId="a9">
    <w:name w:val="Table Grid"/>
    <w:basedOn w:val="a1"/>
    <w:uiPriority w:val="59"/>
    <w:rsid w:val="00CD51F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9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600">
      <w:bodyDiv w:val="1"/>
      <w:marLeft w:val="0"/>
      <w:marRight w:val="0"/>
      <w:marTop w:val="0"/>
      <w:marBottom w:val="0"/>
      <w:divBdr>
        <w:top w:val="none" w:sz="0" w:space="0" w:color="auto"/>
        <w:left w:val="none" w:sz="0" w:space="0" w:color="auto"/>
        <w:bottom w:val="none" w:sz="0" w:space="0" w:color="auto"/>
        <w:right w:val="none" w:sz="0" w:space="0" w:color="auto"/>
      </w:divBdr>
    </w:div>
    <w:div w:id="798690383">
      <w:bodyDiv w:val="1"/>
      <w:marLeft w:val="0"/>
      <w:marRight w:val="0"/>
      <w:marTop w:val="0"/>
      <w:marBottom w:val="0"/>
      <w:divBdr>
        <w:top w:val="none" w:sz="0" w:space="0" w:color="auto"/>
        <w:left w:val="none" w:sz="0" w:space="0" w:color="auto"/>
        <w:bottom w:val="none" w:sz="0" w:space="0" w:color="auto"/>
        <w:right w:val="none" w:sz="0" w:space="0" w:color="auto"/>
      </w:divBdr>
    </w:div>
    <w:div w:id="1198271195">
      <w:bodyDiv w:val="1"/>
      <w:marLeft w:val="0"/>
      <w:marRight w:val="0"/>
      <w:marTop w:val="0"/>
      <w:marBottom w:val="0"/>
      <w:divBdr>
        <w:top w:val="none" w:sz="0" w:space="0" w:color="auto"/>
        <w:left w:val="none" w:sz="0" w:space="0" w:color="auto"/>
        <w:bottom w:val="none" w:sz="0" w:space="0" w:color="auto"/>
        <w:right w:val="none" w:sz="0" w:space="0" w:color="auto"/>
      </w:divBdr>
    </w:div>
    <w:div w:id="1273325427">
      <w:bodyDiv w:val="1"/>
      <w:marLeft w:val="0"/>
      <w:marRight w:val="0"/>
      <w:marTop w:val="0"/>
      <w:marBottom w:val="0"/>
      <w:divBdr>
        <w:top w:val="none" w:sz="0" w:space="0" w:color="auto"/>
        <w:left w:val="none" w:sz="0" w:space="0" w:color="auto"/>
        <w:bottom w:val="none" w:sz="0" w:space="0" w:color="auto"/>
        <w:right w:val="none" w:sz="0" w:space="0" w:color="auto"/>
      </w:divBdr>
      <w:divsChild>
        <w:div w:id="878905516">
          <w:marLeft w:val="0"/>
          <w:marRight w:val="0"/>
          <w:marTop w:val="0"/>
          <w:marBottom w:val="0"/>
          <w:divBdr>
            <w:top w:val="none" w:sz="0" w:space="0" w:color="auto"/>
            <w:left w:val="none" w:sz="0" w:space="0" w:color="auto"/>
            <w:bottom w:val="none" w:sz="0" w:space="0" w:color="auto"/>
            <w:right w:val="none" w:sz="0" w:space="0" w:color="auto"/>
          </w:divBdr>
        </w:div>
      </w:divsChild>
    </w:div>
    <w:div w:id="1387293081">
      <w:bodyDiv w:val="1"/>
      <w:marLeft w:val="0"/>
      <w:marRight w:val="0"/>
      <w:marTop w:val="0"/>
      <w:marBottom w:val="0"/>
      <w:divBdr>
        <w:top w:val="none" w:sz="0" w:space="0" w:color="auto"/>
        <w:left w:val="none" w:sz="0" w:space="0" w:color="auto"/>
        <w:bottom w:val="none" w:sz="0" w:space="0" w:color="auto"/>
        <w:right w:val="none" w:sz="0" w:space="0" w:color="auto"/>
      </w:divBdr>
    </w:div>
    <w:div w:id="181085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15</cp:revision>
  <dcterms:created xsi:type="dcterms:W3CDTF">2020-11-29T19:02:00Z</dcterms:created>
  <dcterms:modified xsi:type="dcterms:W3CDTF">2020-12-13T03:27:00Z</dcterms:modified>
</cp:coreProperties>
</file>