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84CCD"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 xml:space="preserve">Name of Journal: </w:t>
      </w:r>
      <w:r w:rsidRPr="00AE58E8">
        <w:rPr>
          <w:rFonts w:ascii="Book Antiqua" w:eastAsia="Book Antiqua" w:hAnsi="Book Antiqua" w:cs="Book Antiqua"/>
          <w:i/>
          <w:color w:val="000000" w:themeColor="text1"/>
        </w:rPr>
        <w:t>World Journal of Gastrointestinal Endoscopy</w:t>
      </w:r>
    </w:p>
    <w:p w14:paraId="2DD780D8"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 xml:space="preserve">Manuscript NO: </w:t>
      </w:r>
      <w:r w:rsidRPr="00AE58E8">
        <w:rPr>
          <w:rFonts w:ascii="Book Antiqua" w:eastAsia="Book Antiqua" w:hAnsi="Book Antiqua" w:cs="Book Antiqua"/>
          <w:color w:val="000000" w:themeColor="text1"/>
        </w:rPr>
        <w:t>66120</w:t>
      </w:r>
    </w:p>
    <w:p w14:paraId="44E545E8"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 xml:space="preserve">Manuscript Type: </w:t>
      </w:r>
      <w:r w:rsidRPr="00AE58E8">
        <w:rPr>
          <w:rFonts w:ascii="Book Antiqua" w:eastAsia="Book Antiqua" w:hAnsi="Book Antiqua" w:cs="Book Antiqua"/>
          <w:color w:val="000000" w:themeColor="text1"/>
        </w:rPr>
        <w:t>ORIGINAL ARTICLE</w:t>
      </w:r>
    </w:p>
    <w:p w14:paraId="672A6659" w14:textId="77777777" w:rsidR="007858E3" w:rsidRPr="00AE58E8" w:rsidRDefault="007858E3">
      <w:pPr>
        <w:spacing w:line="360" w:lineRule="auto"/>
        <w:jc w:val="both"/>
        <w:rPr>
          <w:color w:val="000000" w:themeColor="text1"/>
        </w:rPr>
      </w:pPr>
    </w:p>
    <w:p w14:paraId="2E278A8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i/>
          <w:color w:val="000000" w:themeColor="text1"/>
        </w:rPr>
        <w:t>Retrospective Study</w:t>
      </w:r>
    </w:p>
    <w:p w14:paraId="18F0DFF4"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Endoscopic hemostasis makes the difference: Angiographic treatment in patients with lower gastrointestinal bleeding</w:t>
      </w:r>
    </w:p>
    <w:p w14:paraId="0A37501D" w14:textId="77777777" w:rsidR="007858E3" w:rsidRPr="00AE58E8" w:rsidRDefault="007858E3">
      <w:pPr>
        <w:spacing w:line="360" w:lineRule="auto"/>
        <w:jc w:val="both"/>
        <w:rPr>
          <w:color w:val="000000" w:themeColor="text1"/>
        </w:rPr>
      </w:pPr>
    </w:p>
    <w:p w14:paraId="304B32E4"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Werner</w:t>
      </w:r>
      <w:r w:rsidRPr="00AE58E8">
        <w:rPr>
          <w:rFonts w:ascii="Book Antiqua" w:eastAsia="Book Antiqua" w:hAnsi="Book Antiqua" w:cs="Book Antiqua"/>
          <w:color w:val="000000" w:themeColor="text1"/>
          <w:szCs w:val="22"/>
        </w:rPr>
        <w:t xml:space="preserve"> </w:t>
      </w:r>
      <w:r w:rsidRPr="00AE58E8">
        <w:rPr>
          <w:rFonts w:ascii="Book Antiqua" w:hAnsi="Book Antiqua" w:cs="Book Antiqua"/>
          <w:color w:val="000000" w:themeColor="text1"/>
          <w:szCs w:val="22"/>
          <w:lang w:eastAsia="zh-CN"/>
        </w:rPr>
        <w:t xml:space="preserve">DJ </w:t>
      </w:r>
      <w:r w:rsidRPr="00AE58E8">
        <w:rPr>
          <w:rFonts w:ascii="Book Antiqua" w:hAnsi="Book Antiqua" w:cs="Book Antiqua"/>
          <w:i/>
          <w:color w:val="000000" w:themeColor="text1"/>
          <w:szCs w:val="22"/>
          <w:lang w:eastAsia="zh-CN"/>
        </w:rPr>
        <w:t>et al</w:t>
      </w:r>
      <w:r w:rsidRPr="00AE58E8">
        <w:rPr>
          <w:rFonts w:ascii="Book Antiqua" w:hAnsi="Book Antiqua" w:cs="Book Antiqua"/>
          <w:color w:val="000000" w:themeColor="text1"/>
          <w:szCs w:val="22"/>
          <w:lang w:eastAsia="zh-CN"/>
        </w:rPr>
        <w:t xml:space="preserve">. </w:t>
      </w:r>
      <w:r w:rsidRPr="00AE58E8">
        <w:rPr>
          <w:rFonts w:ascii="Book Antiqua" w:eastAsia="Book Antiqua" w:hAnsi="Book Antiqua" w:cs="Book Antiqua"/>
          <w:color w:val="000000" w:themeColor="text1"/>
          <w:szCs w:val="22"/>
        </w:rPr>
        <w:t xml:space="preserve">Angiographic treatment of </w:t>
      </w:r>
      <w:r w:rsidRPr="00AE58E8">
        <w:rPr>
          <w:rFonts w:ascii="Book Antiqua" w:eastAsia="Book Antiqua" w:hAnsi="Book Antiqua" w:cs="Book Antiqua"/>
          <w:color w:val="000000" w:themeColor="text1"/>
        </w:rPr>
        <w:t>LGIB</w:t>
      </w:r>
    </w:p>
    <w:p w14:paraId="5DAB6C7B" w14:textId="77777777" w:rsidR="007858E3" w:rsidRPr="00AE58E8" w:rsidRDefault="007858E3">
      <w:pPr>
        <w:spacing w:line="360" w:lineRule="auto"/>
        <w:jc w:val="both"/>
        <w:rPr>
          <w:color w:val="000000" w:themeColor="text1"/>
        </w:rPr>
      </w:pPr>
    </w:p>
    <w:p w14:paraId="4DFFA03A" w14:textId="29F38BB7" w:rsidR="007858E3" w:rsidRPr="00AE58E8" w:rsidRDefault="5E619DDC">
      <w:pPr>
        <w:spacing w:line="360" w:lineRule="auto"/>
        <w:jc w:val="both"/>
        <w:rPr>
          <w:color w:val="000000" w:themeColor="text1"/>
        </w:rPr>
      </w:pPr>
      <w:r w:rsidRPr="00AE58E8">
        <w:rPr>
          <w:rFonts w:ascii="Book Antiqua" w:eastAsia="Book Antiqua" w:hAnsi="Book Antiqua" w:cs="Book Antiqua"/>
          <w:color w:val="000000" w:themeColor="text1"/>
        </w:rPr>
        <w:t xml:space="preserve">David John Werner, Till </w:t>
      </w:r>
      <w:proofErr w:type="spellStart"/>
      <w:r w:rsidRPr="00AE58E8">
        <w:rPr>
          <w:rFonts w:ascii="Book Antiqua" w:eastAsia="Book Antiqua" w:hAnsi="Book Antiqua" w:cs="Book Antiqua"/>
          <w:color w:val="000000" w:themeColor="text1"/>
        </w:rPr>
        <w:t>Baar</w:t>
      </w:r>
      <w:proofErr w:type="spellEnd"/>
      <w:r w:rsidRPr="00AE58E8">
        <w:rPr>
          <w:rFonts w:ascii="Book Antiqua" w:eastAsia="Book Antiqua" w:hAnsi="Book Antiqua" w:cs="Book Antiqua"/>
          <w:color w:val="000000" w:themeColor="text1"/>
        </w:rPr>
        <w:t xml:space="preserve">, Ralf </w:t>
      </w:r>
      <w:proofErr w:type="spellStart"/>
      <w:r w:rsidRPr="00AE58E8">
        <w:rPr>
          <w:rFonts w:ascii="Book Antiqua" w:eastAsia="Book Antiqua" w:hAnsi="Book Antiqua" w:cs="Book Antiqua"/>
          <w:color w:val="000000" w:themeColor="text1"/>
        </w:rPr>
        <w:t>Kiesslich</w:t>
      </w:r>
      <w:proofErr w:type="spellEnd"/>
      <w:r w:rsidRPr="00AE58E8">
        <w:rPr>
          <w:rFonts w:ascii="Book Antiqua" w:eastAsia="Book Antiqua" w:hAnsi="Book Antiqua" w:cs="Book Antiqua"/>
          <w:color w:val="000000" w:themeColor="text1"/>
        </w:rPr>
        <w:t xml:space="preserve">, Nicolai Wenzel, </w:t>
      </w:r>
      <w:proofErr w:type="spellStart"/>
      <w:r w:rsidRPr="00AE58E8">
        <w:rPr>
          <w:rFonts w:ascii="Book Antiqua" w:eastAsia="Book Antiqua" w:hAnsi="Book Antiqua" w:cs="Book Antiqua"/>
          <w:color w:val="000000" w:themeColor="text1"/>
        </w:rPr>
        <w:t>Nael</w:t>
      </w:r>
      <w:proofErr w:type="spellEnd"/>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Abusalim</w:t>
      </w:r>
      <w:proofErr w:type="spellEnd"/>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Achim</w:t>
      </w:r>
      <w:proofErr w:type="spellEnd"/>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Tresch</w:t>
      </w:r>
      <w:proofErr w:type="spellEnd"/>
      <w:r w:rsidRPr="00AE58E8">
        <w:rPr>
          <w:rFonts w:ascii="Book Antiqua" w:eastAsia="Book Antiqua" w:hAnsi="Book Antiqua" w:cs="Book Antiqua"/>
          <w:color w:val="000000" w:themeColor="text1"/>
        </w:rPr>
        <w:t>, Johannes Wilhelm Rey</w:t>
      </w:r>
    </w:p>
    <w:p w14:paraId="02EB378F" w14:textId="77777777" w:rsidR="007858E3" w:rsidRPr="00AE58E8" w:rsidRDefault="007858E3">
      <w:pPr>
        <w:spacing w:line="360" w:lineRule="auto"/>
        <w:jc w:val="both"/>
        <w:rPr>
          <w:color w:val="000000" w:themeColor="text1"/>
        </w:rPr>
      </w:pPr>
    </w:p>
    <w:p w14:paraId="2104BCDF" w14:textId="77777777" w:rsidR="007858E3" w:rsidRPr="00AE58E8" w:rsidRDefault="00050813">
      <w:pPr>
        <w:spacing w:line="360" w:lineRule="auto"/>
        <w:jc w:val="both"/>
        <w:rPr>
          <w:color w:val="000000" w:themeColor="text1"/>
          <w:lang w:val="de-DE"/>
        </w:rPr>
      </w:pPr>
      <w:r w:rsidRPr="00AE58E8">
        <w:rPr>
          <w:rFonts w:ascii="Book Antiqua" w:eastAsia="Book Antiqua" w:hAnsi="Book Antiqua" w:cs="Book Antiqua"/>
          <w:b/>
          <w:bCs/>
          <w:color w:val="000000" w:themeColor="text1"/>
          <w:lang w:val="de-DE"/>
        </w:rPr>
        <w:t xml:space="preserve">David John Werner, </w:t>
      </w:r>
      <w:r w:rsidRPr="00AE58E8">
        <w:rPr>
          <w:rFonts w:ascii="Book Antiqua" w:eastAsia="Book Antiqua" w:hAnsi="Book Antiqua" w:cs="Book Antiqua"/>
          <w:color w:val="000000" w:themeColor="text1"/>
          <w:lang w:val="de-DE"/>
        </w:rPr>
        <w:t>Radiologie Rhein-Nahe, Krankenhaus am St. Marienwörth, Bad Kreuznach 55543, RLP, Germany</w:t>
      </w:r>
    </w:p>
    <w:p w14:paraId="6A05A809" w14:textId="77777777" w:rsidR="007858E3" w:rsidRPr="00AE58E8" w:rsidRDefault="007858E3">
      <w:pPr>
        <w:spacing w:line="360" w:lineRule="auto"/>
        <w:jc w:val="both"/>
        <w:rPr>
          <w:color w:val="000000" w:themeColor="text1"/>
          <w:lang w:val="de-DE"/>
        </w:rPr>
      </w:pPr>
    </w:p>
    <w:p w14:paraId="56A5DEF1"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David John Werner, Nicolai Wenzel, </w:t>
      </w:r>
      <w:proofErr w:type="spellStart"/>
      <w:r w:rsidRPr="00AE58E8">
        <w:rPr>
          <w:rFonts w:ascii="Book Antiqua" w:eastAsia="Book Antiqua" w:hAnsi="Book Antiqua" w:cs="Book Antiqua"/>
          <w:b/>
          <w:bCs/>
          <w:color w:val="000000" w:themeColor="text1"/>
        </w:rPr>
        <w:t>Nael</w:t>
      </w:r>
      <w:proofErr w:type="spellEnd"/>
      <w:r w:rsidRPr="00AE58E8">
        <w:rPr>
          <w:rFonts w:ascii="Book Antiqua" w:eastAsia="Book Antiqua" w:hAnsi="Book Antiqua" w:cs="Book Antiqua"/>
          <w:b/>
          <w:bCs/>
          <w:color w:val="000000" w:themeColor="text1"/>
        </w:rPr>
        <w:t xml:space="preserve"> </w:t>
      </w:r>
      <w:proofErr w:type="spellStart"/>
      <w:r w:rsidRPr="00AE58E8">
        <w:rPr>
          <w:rFonts w:ascii="Book Antiqua" w:eastAsia="Book Antiqua" w:hAnsi="Book Antiqua" w:cs="Book Antiqua"/>
          <w:b/>
          <w:bCs/>
          <w:color w:val="000000" w:themeColor="text1"/>
        </w:rPr>
        <w:t>Abusalim</w:t>
      </w:r>
      <w:proofErr w:type="spellEnd"/>
      <w:r w:rsidRPr="00AE58E8">
        <w:rPr>
          <w:rFonts w:ascii="Book Antiqua" w:eastAsia="Book Antiqua" w:hAnsi="Book Antiqua" w:cs="Book Antiqua"/>
          <w:b/>
          <w:bCs/>
          <w:color w:val="000000" w:themeColor="text1"/>
        </w:rPr>
        <w:t xml:space="preserve">, </w:t>
      </w:r>
      <w:r w:rsidRPr="00AE58E8">
        <w:rPr>
          <w:rFonts w:ascii="Book Antiqua" w:eastAsia="Book Antiqua" w:hAnsi="Book Antiqua" w:cs="Book Antiqua"/>
          <w:color w:val="000000" w:themeColor="text1"/>
        </w:rPr>
        <w:t>Department of Radiology, Helios Dr. Horst-Schmidt-Clinic, Germany, Wiesbaden 65199, Hessen, Germany</w:t>
      </w:r>
    </w:p>
    <w:p w14:paraId="5A39BBE3" w14:textId="77777777" w:rsidR="007858E3" w:rsidRPr="00AE58E8" w:rsidRDefault="007858E3">
      <w:pPr>
        <w:spacing w:line="360" w:lineRule="auto"/>
        <w:jc w:val="both"/>
        <w:rPr>
          <w:color w:val="000000" w:themeColor="text1"/>
        </w:rPr>
      </w:pPr>
    </w:p>
    <w:p w14:paraId="468AC139" w14:textId="05FA0CE3" w:rsidR="007858E3" w:rsidRPr="00AE58E8" w:rsidRDefault="5E619DDC">
      <w:pPr>
        <w:spacing w:line="360" w:lineRule="auto"/>
        <w:jc w:val="both"/>
        <w:rPr>
          <w:color w:val="000000" w:themeColor="text1"/>
        </w:rPr>
      </w:pPr>
      <w:r w:rsidRPr="00AE58E8">
        <w:rPr>
          <w:rFonts w:ascii="Book Antiqua" w:eastAsia="Book Antiqua" w:hAnsi="Book Antiqua" w:cs="Book Antiqua"/>
          <w:b/>
          <w:bCs/>
          <w:color w:val="000000" w:themeColor="text1"/>
        </w:rPr>
        <w:t xml:space="preserve">Till </w:t>
      </w:r>
      <w:proofErr w:type="spellStart"/>
      <w:r w:rsidRPr="00AE58E8">
        <w:rPr>
          <w:rFonts w:ascii="Book Antiqua" w:eastAsia="Book Antiqua" w:hAnsi="Book Antiqua" w:cs="Book Antiqua"/>
          <w:b/>
          <w:bCs/>
          <w:color w:val="000000" w:themeColor="text1"/>
        </w:rPr>
        <w:t>Baar</w:t>
      </w:r>
      <w:proofErr w:type="spellEnd"/>
      <w:r w:rsidRPr="00AE58E8">
        <w:rPr>
          <w:rFonts w:ascii="Book Antiqua" w:eastAsia="Book Antiqua" w:hAnsi="Book Antiqua" w:cs="Book Antiqua"/>
          <w:b/>
          <w:bCs/>
          <w:color w:val="000000" w:themeColor="text1"/>
        </w:rPr>
        <w:t xml:space="preserve">, </w:t>
      </w:r>
      <w:proofErr w:type="spellStart"/>
      <w:r w:rsidR="00D455D3" w:rsidRPr="00AE58E8">
        <w:rPr>
          <w:rFonts w:ascii="Book Antiqua" w:eastAsia="Book Antiqua" w:hAnsi="Book Antiqua" w:cs="Book Antiqua"/>
          <w:b/>
          <w:bCs/>
          <w:color w:val="000000" w:themeColor="text1"/>
        </w:rPr>
        <w:t>Achim</w:t>
      </w:r>
      <w:proofErr w:type="spellEnd"/>
      <w:r w:rsidR="00D455D3" w:rsidRPr="00AE58E8">
        <w:rPr>
          <w:rFonts w:ascii="Book Antiqua" w:eastAsia="Book Antiqua" w:hAnsi="Book Antiqua" w:cs="Book Antiqua"/>
          <w:b/>
          <w:bCs/>
          <w:color w:val="000000" w:themeColor="text1"/>
        </w:rPr>
        <w:t xml:space="preserve"> </w:t>
      </w:r>
      <w:proofErr w:type="spellStart"/>
      <w:r w:rsidR="00D455D3" w:rsidRPr="00AE58E8">
        <w:rPr>
          <w:rFonts w:ascii="Book Antiqua" w:eastAsia="Book Antiqua" w:hAnsi="Book Antiqua" w:cs="Book Antiqua"/>
          <w:b/>
          <w:bCs/>
          <w:color w:val="000000" w:themeColor="text1"/>
        </w:rPr>
        <w:t>Tresch</w:t>
      </w:r>
      <w:proofErr w:type="spellEnd"/>
      <w:r w:rsidR="00D455D3" w:rsidRPr="00AE58E8">
        <w:rPr>
          <w:rFonts w:ascii="Book Antiqua" w:eastAsia="Book Antiqua" w:hAnsi="Book Antiqua" w:cs="Book Antiqua"/>
          <w:b/>
          <w:bCs/>
          <w:color w:val="000000" w:themeColor="text1"/>
        </w:rPr>
        <w:t>,</w:t>
      </w:r>
      <w:r w:rsidR="00D455D3" w:rsidRPr="00AE58E8">
        <w:rPr>
          <w:rFonts w:ascii="Book Antiqua" w:hAnsi="Book Antiqua" w:cs="Book Antiqua" w:hint="eastAsia"/>
          <w:b/>
          <w:bCs/>
          <w:color w:val="000000" w:themeColor="text1"/>
          <w:lang w:eastAsia="zh-CN"/>
        </w:rPr>
        <w:t xml:space="preserve"> </w:t>
      </w:r>
      <w:r w:rsidRPr="00AE58E8">
        <w:rPr>
          <w:rFonts w:ascii="Book Antiqua" w:eastAsia="Book Antiqua" w:hAnsi="Book Antiqua" w:cs="Book Antiqua"/>
          <w:color w:val="000000" w:themeColor="text1"/>
        </w:rPr>
        <w:t>Institute for Medical Statistics and Computational Biology, Faculty of Medicine, University of Cologne, Germany, Cologne 50923, NRW, Germany</w:t>
      </w:r>
    </w:p>
    <w:p w14:paraId="41C8F396" w14:textId="77777777" w:rsidR="007858E3" w:rsidRPr="00AE58E8" w:rsidRDefault="007858E3">
      <w:pPr>
        <w:spacing w:line="360" w:lineRule="auto"/>
        <w:jc w:val="both"/>
        <w:rPr>
          <w:color w:val="000000" w:themeColor="text1"/>
        </w:rPr>
      </w:pPr>
    </w:p>
    <w:p w14:paraId="0047B38E"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Ralf </w:t>
      </w:r>
      <w:proofErr w:type="spellStart"/>
      <w:r w:rsidRPr="00AE58E8">
        <w:rPr>
          <w:rFonts w:ascii="Book Antiqua" w:eastAsia="Book Antiqua" w:hAnsi="Book Antiqua" w:cs="Book Antiqua"/>
          <w:b/>
          <w:bCs/>
          <w:color w:val="000000" w:themeColor="text1"/>
        </w:rPr>
        <w:t>Kiesslich</w:t>
      </w:r>
      <w:proofErr w:type="spellEnd"/>
      <w:r w:rsidRPr="00AE58E8">
        <w:rPr>
          <w:rFonts w:ascii="Book Antiqua" w:eastAsia="Book Antiqua" w:hAnsi="Book Antiqua" w:cs="Book Antiqua"/>
          <w:b/>
          <w:bCs/>
          <w:color w:val="000000" w:themeColor="text1"/>
        </w:rPr>
        <w:t xml:space="preserve">, </w:t>
      </w:r>
      <w:r w:rsidRPr="00AE58E8">
        <w:rPr>
          <w:rFonts w:ascii="Book Antiqua" w:eastAsia="Book Antiqua" w:hAnsi="Book Antiqua" w:cs="Book Antiqua"/>
          <w:color w:val="000000" w:themeColor="text1"/>
        </w:rPr>
        <w:t>Department of Internal Medicine II, Helios Dr. Horst-Schmidt-Clinic, Wiesbaden, Germany, Wiesbaden 65199, Hessen, Germany</w:t>
      </w:r>
    </w:p>
    <w:p w14:paraId="72A3D3EC" w14:textId="77777777" w:rsidR="007858E3" w:rsidRPr="00AE58E8" w:rsidRDefault="007858E3">
      <w:pPr>
        <w:spacing w:line="360" w:lineRule="auto"/>
        <w:jc w:val="both"/>
        <w:rPr>
          <w:color w:val="000000" w:themeColor="text1"/>
        </w:rPr>
      </w:pPr>
    </w:p>
    <w:p w14:paraId="25257E1C" w14:textId="77777777" w:rsidR="007858E3" w:rsidRPr="00AE58E8" w:rsidRDefault="00050813">
      <w:pPr>
        <w:spacing w:line="360" w:lineRule="auto"/>
        <w:jc w:val="both"/>
        <w:rPr>
          <w:color w:val="000000" w:themeColor="text1"/>
        </w:rPr>
      </w:pPr>
      <w:proofErr w:type="spellStart"/>
      <w:r w:rsidRPr="00AE58E8">
        <w:rPr>
          <w:rFonts w:ascii="Book Antiqua" w:eastAsia="Book Antiqua" w:hAnsi="Book Antiqua" w:cs="Book Antiqua"/>
          <w:b/>
          <w:bCs/>
          <w:color w:val="000000" w:themeColor="text1"/>
        </w:rPr>
        <w:t>Nael</w:t>
      </w:r>
      <w:proofErr w:type="spellEnd"/>
      <w:r w:rsidRPr="00AE58E8">
        <w:rPr>
          <w:rFonts w:ascii="Book Antiqua" w:eastAsia="Book Antiqua" w:hAnsi="Book Antiqua" w:cs="Book Antiqua"/>
          <w:b/>
          <w:bCs/>
          <w:color w:val="000000" w:themeColor="text1"/>
        </w:rPr>
        <w:t xml:space="preserve"> </w:t>
      </w:r>
      <w:proofErr w:type="spellStart"/>
      <w:r w:rsidRPr="00AE58E8">
        <w:rPr>
          <w:rFonts w:ascii="Book Antiqua" w:eastAsia="Book Antiqua" w:hAnsi="Book Antiqua" w:cs="Book Antiqua"/>
          <w:b/>
          <w:bCs/>
          <w:color w:val="000000" w:themeColor="text1"/>
        </w:rPr>
        <w:t>Abusalim</w:t>
      </w:r>
      <w:proofErr w:type="spellEnd"/>
      <w:r w:rsidRPr="00AE58E8">
        <w:rPr>
          <w:rFonts w:ascii="Book Antiqua" w:eastAsia="Book Antiqua" w:hAnsi="Book Antiqua" w:cs="Book Antiqua"/>
          <w:b/>
          <w:bCs/>
          <w:color w:val="000000" w:themeColor="text1"/>
        </w:rPr>
        <w:t xml:space="preserve">, </w:t>
      </w:r>
      <w:r w:rsidRPr="00AE58E8">
        <w:rPr>
          <w:rFonts w:ascii="Book Antiqua" w:eastAsia="Book Antiqua" w:hAnsi="Book Antiqua" w:cs="Book Antiqua"/>
          <w:color w:val="000000" w:themeColor="text1"/>
        </w:rPr>
        <w:t>Department of Diagnostic and Interventional Radiology, Medical Center Hanau, Germany, Hanau 63450, Hessen, Germany</w:t>
      </w:r>
    </w:p>
    <w:p w14:paraId="0D0B940D" w14:textId="77777777" w:rsidR="007858E3" w:rsidRPr="00AE58E8" w:rsidRDefault="007858E3">
      <w:pPr>
        <w:spacing w:line="360" w:lineRule="auto"/>
        <w:jc w:val="both"/>
        <w:rPr>
          <w:color w:val="000000" w:themeColor="text1"/>
        </w:rPr>
      </w:pPr>
    </w:p>
    <w:p w14:paraId="3CA591F4" w14:textId="77777777" w:rsidR="00D455D3" w:rsidRPr="00AE58E8" w:rsidRDefault="00D455D3" w:rsidP="00D455D3">
      <w:pPr>
        <w:spacing w:line="360" w:lineRule="auto"/>
        <w:jc w:val="both"/>
        <w:rPr>
          <w:rFonts w:ascii="Book Antiqua" w:hAnsi="Book Antiqua" w:cs="Book Antiqua"/>
          <w:color w:val="000000" w:themeColor="text1"/>
          <w:lang w:eastAsia="zh-CN"/>
        </w:rPr>
      </w:pPr>
      <w:proofErr w:type="spellStart"/>
      <w:r w:rsidRPr="00AE58E8">
        <w:rPr>
          <w:rFonts w:ascii="Book Antiqua" w:eastAsia="Book Antiqua" w:hAnsi="Book Antiqua" w:cs="Book Antiqua"/>
          <w:b/>
          <w:color w:val="000000" w:themeColor="text1"/>
        </w:rPr>
        <w:t>Achim</w:t>
      </w:r>
      <w:proofErr w:type="spellEnd"/>
      <w:r w:rsidRPr="00AE58E8">
        <w:rPr>
          <w:rFonts w:ascii="Book Antiqua" w:eastAsia="Book Antiqua" w:hAnsi="Book Antiqua" w:cs="Book Antiqua"/>
          <w:b/>
          <w:color w:val="000000" w:themeColor="text1"/>
        </w:rPr>
        <w:t xml:space="preserve"> </w:t>
      </w:r>
      <w:proofErr w:type="spellStart"/>
      <w:r w:rsidRPr="00AE58E8">
        <w:rPr>
          <w:rFonts w:ascii="Book Antiqua" w:eastAsia="Book Antiqua" w:hAnsi="Book Antiqua" w:cs="Book Antiqua"/>
          <w:b/>
          <w:color w:val="000000" w:themeColor="text1"/>
        </w:rPr>
        <w:t>Tresch</w:t>
      </w:r>
      <w:proofErr w:type="spellEnd"/>
      <w:r w:rsidRPr="00AE58E8">
        <w:rPr>
          <w:rFonts w:ascii="Book Antiqua" w:eastAsia="Book Antiqua" w:hAnsi="Book Antiqua" w:cs="Book Antiqua"/>
          <w:b/>
          <w:color w:val="000000" w:themeColor="text1"/>
        </w:rPr>
        <w:t>,</w:t>
      </w:r>
      <w:r w:rsidRPr="00AE58E8">
        <w:rPr>
          <w:rFonts w:ascii="Book Antiqua" w:eastAsia="Book Antiqua" w:hAnsi="Book Antiqua" w:cs="Book Antiqua"/>
          <w:color w:val="000000" w:themeColor="text1"/>
        </w:rPr>
        <w:t xml:space="preserve"> CECAD, University of Cologne, Germany, Cologne 50923, NRW, Germany</w:t>
      </w:r>
    </w:p>
    <w:p w14:paraId="02A14B75" w14:textId="77777777" w:rsidR="00D455D3" w:rsidRPr="00AE58E8" w:rsidRDefault="00D455D3" w:rsidP="00D455D3">
      <w:pPr>
        <w:spacing w:line="360" w:lineRule="auto"/>
        <w:jc w:val="both"/>
        <w:rPr>
          <w:rFonts w:ascii="Book Antiqua" w:hAnsi="Book Antiqua" w:cs="Book Antiqua"/>
          <w:color w:val="000000" w:themeColor="text1"/>
          <w:lang w:eastAsia="zh-CN"/>
        </w:rPr>
      </w:pPr>
    </w:p>
    <w:p w14:paraId="0E27B00A" w14:textId="36DD0306" w:rsidR="007858E3" w:rsidRPr="00AE58E8" w:rsidRDefault="00D455D3" w:rsidP="00D455D3">
      <w:pPr>
        <w:spacing w:line="360" w:lineRule="auto"/>
        <w:jc w:val="both"/>
        <w:rPr>
          <w:rFonts w:ascii="Book Antiqua" w:hAnsi="Book Antiqua" w:cs="Book Antiqua"/>
          <w:color w:val="000000" w:themeColor="text1"/>
          <w:lang w:eastAsia="zh-CN"/>
        </w:rPr>
      </w:pPr>
      <w:proofErr w:type="spellStart"/>
      <w:r w:rsidRPr="00AE58E8">
        <w:rPr>
          <w:rFonts w:ascii="Book Antiqua" w:eastAsia="Book Antiqua" w:hAnsi="Book Antiqua" w:cs="Book Antiqua"/>
          <w:b/>
          <w:color w:val="000000" w:themeColor="text1"/>
        </w:rPr>
        <w:t>Achim</w:t>
      </w:r>
      <w:proofErr w:type="spellEnd"/>
      <w:r w:rsidRPr="00AE58E8">
        <w:rPr>
          <w:rFonts w:ascii="Book Antiqua" w:eastAsia="Book Antiqua" w:hAnsi="Book Antiqua" w:cs="Book Antiqua"/>
          <w:b/>
          <w:color w:val="000000" w:themeColor="text1"/>
        </w:rPr>
        <w:t xml:space="preserve"> </w:t>
      </w:r>
      <w:proofErr w:type="spellStart"/>
      <w:r w:rsidRPr="00AE58E8">
        <w:rPr>
          <w:rFonts w:ascii="Book Antiqua" w:eastAsia="Book Antiqua" w:hAnsi="Book Antiqua" w:cs="Book Antiqua"/>
          <w:b/>
          <w:color w:val="000000" w:themeColor="text1"/>
        </w:rPr>
        <w:t>Tresch</w:t>
      </w:r>
      <w:proofErr w:type="spellEnd"/>
      <w:r w:rsidRPr="00AE58E8">
        <w:rPr>
          <w:rFonts w:ascii="Book Antiqua" w:eastAsia="Book Antiqua" w:hAnsi="Book Antiqua" w:cs="Book Antiqua"/>
          <w:b/>
          <w:color w:val="000000" w:themeColor="text1"/>
        </w:rPr>
        <w:t>,</w:t>
      </w:r>
      <w:r w:rsidRPr="00AE58E8">
        <w:rPr>
          <w:rFonts w:ascii="Book Antiqua" w:eastAsia="Book Antiqua" w:hAnsi="Book Antiqua" w:cs="Book Antiqua"/>
          <w:color w:val="000000" w:themeColor="text1"/>
        </w:rPr>
        <w:t xml:space="preserve"> Center for Data and Simulation Science, University of Cologne, Germany, Cologne 50923, NRW, Germany</w:t>
      </w:r>
    </w:p>
    <w:p w14:paraId="3CD641A6" w14:textId="77777777" w:rsidR="00D455D3" w:rsidRPr="00AE58E8" w:rsidRDefault="00D455D3" w:rsidP="00D455D3">
      <w:pPr>
        <w:spacing w:line="360" w:lineRule="auto"/>
        <w:jc w:val="both"/>
        <w:rPr>
          <w:rFonts w:ascii="Book Antiqua" w:hAnsi="Book Antiqua" w:cs="Book Antiqua"/>
          <w:color w:val="000000" w:themeColor="text1"/>
          <w:lang w:eastAsia="zh-CN"/>
        </w:rPr>
      </w:pPr>
    </w:p>
    <w:p w14:paraId="2C318D2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Johannes Wilhelm Rey, </w:t>
      </w:r>
      <w:r w:rsidRPr="00AE58E8">
        <w:rPr>
          <w:rFonts w:ascii="Book Antiqua" w:eastAsia="Book Antiqua" w:hAnsi="Book Antiqua" w:cs="Book Antiqua"/>
          <w:color w:val="000000" w:themeColor="text1"/>
        </w:rPr>
        <w:t xml:space="preserve">Department of Gastroenterology and Endoscopy, Medical Center </w:t>
      </w:r>
      <w:proofErr w:type="spellStart"/>
      <w:r w:rsidRPr="00AE58E8">
        <w:rPr>
          <w:rFonts w:ascii="Book Antiqua" w:eastAsia="Book Antiqua" w:hAnsi="Book Antiqua" w:cs="Book Antiqua"/>
          <w:color w:val="000000" w:themeColor="text1"/>
        </w:rPr>
        <w:t>Osnabrueck</w:t>
      </w:r>
      <w:proofErr w:type="spellEnd"/>
      <w:r w:rsidRPr="00AE58E8">
        <w:rPr>
          <w:rFonts w:ascii="Book Antiqua" w:eastAsia="Book Antiqua" w:hAnsi="Book Antiqua" w:cs="Book Antiqua"/>
          <w:color w:val="000000" w:themeColor="text1"/>
        </w:rPr>
        <w:t xml:space="preserve">, Germany, </w:t>
      </w:r>
      <w:proofErr w:type="spellStart"/>
      <w:r w:rsidRPr="00AE58E8">
        <w:rPr>
          <w:rFonts w:ascii="Book Antiqua" w:eastAsia="Book Antiqua" w:hAnsi="Book Antiqua" w:cs="Book Antiqua"/>
          <w:color w:val="000000" w:themeColor="text1"/>
        </w:rPr>
        <w:t>Osnabrueck</w:t>
      </w:r>
      <w:proofErr w:type="spellEnd"/>
      <w:r w:rsidRPr="00AE58E8">
        <w:rPr>
          <w:rFonts w:ascii="Book Antiqua" w:eastAsia="Book Antiqua" w:hAnsi="Book Antiqua" w:cs="Book Antiqua"/>
          <w:color w:val="000000" w:themeColor="text1"/>
        </w:rPr>
        <w:t xml:space="preserve"> 49076, Niedersachsen, Germany</w:t>
      </w:r>
    </w:p>
    <w:p w14:paraId="44EAFD9C" w14:textId="77777777" w:rsidR="007858E3" w:rsidRPr="00AE58E8" w:rsidRDefault="007858E3">
      <w:pPr>
        <w:spacing w:line="360" w:lineRule="auto"/>
        <w:jc w:val="both"/>
        <w:rPr>
          <w:color w:val="000000" w:themeColor="text1"/>
        </w:rPr>
      </w:pPr>
    </w:p>
    <w:p w14:paraId="21DE0F77" w14:textId="6E188C40" w:rsidR="007858E3" w:rsidRPr="00AE58E8" w:rsidRDefault="5E619DDC" w:rsidP="5E619DDC">
      <w:pPr>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b/>
          <w:bCs/>
          <w:color w:val="000000" w:themeColor="text1"/>
        </w:rPr>
        <w:t xml:space="preserve">Author contributions: </w:t>
      </w:r>
      <w:r w:rsidRPr="00AE58E8">
        <w:rPr>
          <w:rFonts w:ascii="Book Antiqua" w:eastAsia="Book Antiqua" w:hAnsi="Book Antiqua" w:cs="Book Antiqua"/>
          <w:color w:val="000000" w:themeColor="text1"/>
        </w:rPr>
        <w:t xml:space="preserve">Rey </w:t>
      </w:r>
      <w:r w:rsidRPr="00AE58E8">
        <w:rPr>
          <w:rFonts w:ascii="Book Antiqua" w:hAnsi="Book Antiqua" w:cs="Book Antiqua"/>
          <w:color w:val="000000" w:themeColor="text1"/>
          <w:lang w:eastAsia="zh-CN"/>
        </w:rPr>
        <w:t xml:space="preserve">JW </w:t>
      </w:r>
      <w:r w:rsidRPr="00AE58E8">
        <w:rPr>
          <w:rFonts w:ascii="Book Antiqua" w:eastAsia="Book Antiqua" w:hAnsi="Book Antiqua" w:cs="Book Antiqua"/>
          <w:color w:val="000000" w:themeColor="text1"/>
        </w:rPr>
        <w:t xml:space="preserve">and Werner </w:t>
      </w:r>
      <w:r w:rsidRPr="00AE58E8">
        <w:rPr>
          <w:rFonts w:ascii="Book Antiqua" w:hAnsi="Book Antiqua" w:cs="Book Antiqua"/>
          <w:color w:val="000000" w:themeColor="text1"/>
          <w:lang w:eastAsia="zh-CN"/>
        </w:rPr>
        <w:t xml:space="preserve">DJ </w:t>
      </w:r>
      <w:r w:rsidRPr="00AE58E8">
        <w:rPr>
          <w:rFonts w:ascii="Book Antiqua" w:eastAsia="Book Antiqua" w:hAnsi="Book Antiqua" w:cs="Book Antiqua"/>
          <w:color w:val="000000" w:themeColor="text1"/>
        </w:rPr>
        <w:t>designed the topic and wrote the paper</w:t>
      </w:r>
      <w:r w:rsidRPr="00AE58E8">
        <w:rPr>
          <w:rFonts w:ascii="Book Antiqua" w:hAnsi="Book Antiqua" w:cs="Book Antiqua"/>
          <w:color w:val="000000" w:themeColor="text1"/>
          <w:lang w:eastAsia="zh-CN"/>
        </w:rPr>
        <w:t>;</w:t>
      </w:r>
      <w:r w:rsidRPr="00AE58E8">
        <w:rPr>
          <w:rFonts w:ascii="Book Antiqua" w:eastAsia="Book Antiqua" w:hAnsi="Book Antiqua" w:cs="Book Antiqua"/>
          <w:color w:val="000000" w:themeColor="text1"/>
        </w:rPr>
        <w:t xml:space="preserve"> Wenzel </w:t>
      </w:r>
      <w:r w:rsidRPr="00AE58E8">
        <w:rPr>
          <w:rFonts w:ascii="Book Antiqua" w:hAnsi="Book Antiqua" w:cs="Book Antiqua"/>
          <w:color w:val="000000" w:themeColor="text1"/>
          <w:lang w:eastAsia="zh-CN"/>
        </w:rPr>
        <w:t xml:space="preserve">N </w:t>
      </w:r>
      <w:r w:rsidRPr="00AE58E8">
        <w:rPr>
          <w:rFonts w:ascii="Book Antiqua" w:eastAsia="Book Antiqua" w:hAnsi="Book Antiqua" w:cs="Book Antiqua"/>
          <w:color w:val="000000" w:themeColor="text1"/>
        </w:rPr>
        <w:t>collected the data and edited the text</w:t>
      </w:r>
      <w:r w:rsidRPr="00AE58E8">
        <w:rPr>
          <w:rFonts w:ascii="Book Antiqua" w:hAnsi="Book Antiqua" w:cs="Book Antiqua"/>
          <w:color w:val="000000" w:themeColor="text1"/>
          <w:lang w:eastAsia="zh-CN"/>
        </w:rPr>
        <w:t>;</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Baar</w:t>
      </w:r>
      <w:proofErr w:type="spellEnd"/>
      <w:r w:rsidRPr="00AE58E8">
        <w:rPr>
          <w:rFonts w:ascii="Book Antiqua" w:eastAsia="Book Antiqua" w:hAnsi="Book Antiqua" w:cs="Book Antiqua"/>
          <w:color w:val="000000" w:themeColor="text1"/>
        </w:rPr>
        <w:t xml:space="preserve"> </w:t>
      </w:r>
      <w:r w:rsidRPr="00AE58E8">
        <w:rPr>
          <w:rFonts w:ascii="Book Antiqua" w:hAnsi="Book Antiqua" w:cs="Book Antiqua"/>
          <w:color w:val="000000" w:themeColor="text1"/>
          <w:lang w:eastAsia="zh-CN"/>
        </w:rPr>
        <w:t xml:space="preserve">T </w:t>
      </w:r>
      <w:r w:rsidRPr="00AE58E8">
        <w:rPr>
          <w:rFonts w:ascii="Book Antiqua" w:eastAsia="Book Antiqua" w:hAnsi="Book Antiqua" w:cs="Book Antiqua"/>
          <w:color w:val="000000" w:themeColor="text1"/>
        </w:rPr>
        <w:t xml:space="preserve">and </w:t>
      </w:r>
      <w:proofErr w:type="spellStart"/>
      <w:r w:rsidRPr="00AE58E8">
        <w:rPr>
          <w:rFonts w:ascii="Book Antiqua" w:eastAsia="Book Antiqua" w:hAnsi="Book Antiqua" w:cs="Book Antiqua"/>
          <w:color w:val="000000" w:themeColor="text1"/>
        </w:rPr>
        <w:t>Tresch</w:t>
      </w:r>
      <w:proofErr w:type="spellEnd"/>
      <w:r w:rsidRPr="00AE58E8">
        <w:rPr>
          <w:rFonts w:ascii="Book Antiqua" w:eastAsia="Book Antiqua" w:hAnsi="Book Antiqua" w:cs="Book Antiqua"/>
          <w:color w:val="000000" w:themeColor="text1"/>
        </w:rPr>
        <w:t xml:space="preserve"> </w:t>
      </w:r>
      <w:r w:rsidRPr="00AE58E8">
        <w:rPr>
          <w:rFonts w:ascii="Book Antiqua" w:hAnsi="Book Antiqua" w:cs="Book Antiqua"/>
          <w:color w:val="000000" w:themeColor="text1"/>
          <w:lang w:eastAsia="zh-CN"/>
        </w:rPr>
        <w:t xml:space="preserve">A </w:t>
      </w:r>
      <w:r w:rsidRPr="00AE58E8">
        <w:rPr>
          <w:rFonts w:ascii="Book Antiqua" w:eastAsia="Book Antiqua" w:hAnsi="Book Antiqua" w:cs="Book Antiqua"/>
          <w:color w:val="000000" w:themeColor="text1"/>
        </w:rPr>
        <w:t xml:space="preserve">analyzed the data. </w:t>
      </w:r>
      <w:proofErr w:type="spellStart"/>
      <w:r w:rsidRPr="00AE58E8">
        <w:rPr>
          <w:rFonts w:ascii="Book Antiqua" w:eastAsia="Book Antiqua" w:hAnsi="Book Antiqua" w:cs="Book Antiqua"/>
          <w:color w:val="000000" w:themeColor="text1"/>
        </w:rPr>
        <w:t>Kiesslich</w:t>
      </w:r>
      <w:proofErr w:type="spellEnd"/>
      <w:r w:rsidRPr="00AE58E8">
        <w:rPr>
          <w:rFonts w:ascii="Book Antiqua" w:eastAsia="Book Antiqua" w:hAnsi="Book Antiqua" w:cs="Book Antiqua"/>
          <w:color w:val="000000" w:themeColor="text1"/>
        </w:rPr>
        <w:t xml:space="preserve"> </w:t>
      </w:r>
      <w:r w:rsidRPr="00AE58E8">
        <w:rPr>
          <w:rFonts w:ascii="Book Antiqua" w:hAnsi="Book Antiqua" w:cs="Book Antiqua"/>
          <w:color w:val="000000" w:themeColor="text1"/>
          <w:lang w:eastAsia="zh-CN"/>
        </w:rPr>
        <w:t xml:space="preserve">R </w:t>
      </w:r>
      <w:r w:rsidRPr="00AE58E8">
        <w:rPr>
          <w:rFonts w:ascii="Book Antiqua" w:eastAsia="Book Antiqua" w:hAnsi="Book Antiqua" w:cs="Book Antiqua"/>
          <w:color w:val="000000" w:themeColor="text1"/>
        </w:rPr>
        <w:t xml:space="preserve">performed endoscopy and </w:t>
      </w:r>
      <w:proofErr w:type="spellStart"/>
      <w:r w:rsidRPr="00AE58E8">
        <w:rPr>
          <w:rFonts w:ascii="Book Antiqua" w:eastAsia="Book Antiqua" w:hAnsi="Book Antiqua" w:cs="Book Antiqua"/>
          <w:color w:val="000000" w:themeColor="text1"/>
        </w:rPr>
        <w:t>Abusalim</w:t>
      </w:r>
      <w:proofErr w:type="spellEnd"/>
      <w:r w:rsidRPr="00AE58E8">
        <w:rPr>
          <w:rFonts w:ascii="Book Antiqua" w:eastAsia="Book Antiqua" w:hAnsi="Book Antiqua" w:cs="Book Antiqua"/>
          <w:color w:val="000000" w:themeColor="text1"/>
        </w:rPr>
        <w:t xml:space="preserve"> </w:t>
      </w:r>
      <w:r w:rsidRPr="00AE58E8">
        <w:rPr>
          <w:rFonts w:ascii="Book Antiqua" w:hAnsi="Book Antiqua" w:cs="Book Antiqua"/>
          <w:color w:val="000000" w:themeColor="text1"/>
          <w:lang w:eastAsia="zh-CN"/>
        </w:rPr>
        <w:t xml:space="preserve">N </w:t>
      </w:r>
      <w:r w:rsidRPr="00AE58E8">
        <w:rPr>
          <w:rFonts w:ascii="Book Antiqua" w:eastAsia="Book Antiqua" w:hAnsi="Book Antiqua" w:cs="Book Antiqua"/>
          <w:color w:val="000000" w:themeColor="text1"/>
        </w:rPr>
        <w:t>performed interventional angiography</w:t>
      </w:r>
      <w:r w:rsidR="00D455D3" w:rsidRPr="00AE58E8">
        <w:rPr>
          <w:rFonts w:ascii="Book Antiqua" w:hAnsi="Book Antiqua" w:cs="Book Antiqua" w:hint="eastAsia"/>
          <w:color w:val="000000" w:themeColor="text1"/>
          <w:lang w:eastAsia="zh-CN"/>
        </w:rPr>
        <w:t>;</w:t>
      </w:r>
      <w:r w:rsidRPr="00AE58E8">
        <w:rPr>
          <w:rFonts w:ascii="Book Antiqua" w:eastAsia="Book Antiqua" w:hAnsi="Book Antiqua" w:cs="Book Antiqua"/>
          <w:color w:val="000000" w:themeColor="text1"/>
        </w:rPr>
        <w:t xml:space="preserve"> </w:t>
      </w:r>
      <w:r w:rsidR="007C7EA2" w:rsidRPr="00AE58E8">
        <w:rPr>
          <w:rFonts w:ascii="Book Antiqua" w:eastAsia="Book Antiqua" w:hAnsi="Book Antiqua" w:cs="Book Antiqua"/>
          <w:color w:val="000000" w:themeColor="text1"/>
        </w:rPr>
        <w:t xml:space="preserve">Werner DJ and </w:t>
      </w:r>
      <w:proofErr w:type="spellStart"/>
      <w:r w:rsidR="007C7EA2" w:rsidRPr="00AE58E8">
        <w:rPr>
          <w:rFonts w:ascii="Book Antiqua" w:eastAsia="Book Antiqua" w:hAnsi="Book Antiqua" w:cs="Book Antiqua"/>
          <w:color w:val="000000" w:themeColor="text1"/>
        </w:rPr>
        <w:t>Baar</w:t>
      </w:r>
      <w:proofErr w:type="spellEnd"/>
      <w:r w:rsidR="007C7EA2" w:rsidRPr="00AE58E8">
        <w:rPr>
          <w:rFonts w:ascii="Book Antiqua" w:eastAsia="Book Antiqua" w:hAnsi="Book Antiqua" w:cs="Book Antiqua"/>
          <w:color w:val="000000" w:themeColor="text1"/>
        </w:rPr>
        <w:t xml:space="preserve"> T </w:t>
      </w:r>
      <w:r w:rsidRPr="00AE58E8">
        <w:rPr>
          <w:rFonts w:ascii="Book Antiqua" w:eastAsia="Book Antiqua" w:hAnsi="Book Antiqua" w:cs="Book Antiqua"/>
          <w:color w:val="000000" w:themeColor="text1"/>
        </w:rPr>
        <w:t>contributed equally</w:t>
      </w:r>
      <w:r w:rsidR="007C7EA2" w:rsidRPr="00AE58E8">
        <w:rPr>
          <w:rFonts w:ascii="Book Antiqua" w:eastAsia="Book Antiqua" w:hAnsi="Book Antiqua" w:cs="Book Antiqua"/>
          <w:color w:val="000000" w:themeColor="text1"/>
        </w:rPr>
        <w:t xml:space="preserve"> to the work</w:t>
      </w:r>
      <w:r w:rsidRPr="00AE58E8">
        <w:rPr>
          <w:rFonts w:ascii="Book Antiqua" w:eastAsia="Book Antiqua" w:hAnsi="Book Antiqua" w:cs="Book Antiqua"/>
          <w:color w:val="000000" w:themeColor="text1"/>
        </w:rPr>
        <w:t>.</w:t>
      </w:r>
    </w:p>
    <w:p w14:paraId="4B94D5A5" w14:textId="77777777" w:rsidR="007858E3" w:rsidRPr="00AE58E8" w:rsidRDefault="007858E3">
      <w:pPr>
        <w:spacing w:line="360" w:lineRule="auto"/>
        <w:jc w:val="both"/>
        <w:rPr>
          <w:color w:val="000000" w:themeColor="text1"/>
        </w:rPr>
      </w:pPr>
    </w:p>
    <w:p w14:paraId="7C9321DB" w14:textId="6C343BFA"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Corresponding author: Johannes Wilhelm Rey, MD, Chief Doctor, </w:t>
      </w:r>
      <w:r w:rsidRPr="00AE58E8">
        <w:rPr>
          <w:rFonts w:ascii="Book Antiqua" w:eastAsia="Book Antiqua" w:hAnsi="Book Antiqua" w:cs="Book Antiqua"/>
          <w:color w:val="000000" w:themeColor="text1"/>
        </w:rPr>
        <w:t xml:space="preserve">Department of Gastroenterology and Endoscopy, Medical Center </w:t>
      </w:r>
      <w:proofErr w:type="spellStart"/>
      <w:r w:rsidRPr="00AE58E8">
        <w:rPr>
          <w:rFonts w:ascii="Book Antiqua" w:eastAsia="Book Antiqua" w:hAnsi="Book Antiqua" w:cs="Book Antiqua"/>
          <w:color w:val="000000" w:themeColor="text1"/>
        </w:rPr>
        <w:t>Osnabrueck</w:t>
      </w:r>
      <w:proofErr w:type="spellEnd"/>
      <w:r w:rsidRPr="00AE58E8">
        <w:rPr>
          <w:rFonts w:ascii="Book Antiqua" w:eastAsia="Book Antiqua" w:hAnsi="Book Antiqua" w:cs="Book Antiqua"/>
          <w:color w:val="000000" w:themeColor="text1"/>
        </w:rPr>
        <w:t xml:space="preserve">, Germany, </w:t>
      </w:r>
      <w:r w:rsidR="0077797F" w:rsidRPr="00AE58E8">
        <w:rPr>
          <w:rFonts w:ascii="Book Antiqua" w:eastAsia="Book Antiqua" w:hAnsi="Book Antiqua" w:cs="Book Antiqua"/>
          <w:color w:val="000000" w:themeColor="text1"/>
        </w:rPr>
        <w:t xml:space="preserve">Am </w:t>
      </w:r>
      <w:proofErr w:type="spellStart"/>
      <w:r w:rsidR="0077797F" w:rsidRPr="00AE58E8">
        <w:rPr>
          <w:rFonts w:ascii="Book Antiqua" w:eastAsia="Book Antiqua" w:hAnsi="Book Antiqua" w:cs="Book Antiqua"/>
          <w:color w:val="000000" w:themeColor="text1"/>
        </w:rPr>
        <w:t>Finkenhügel</w:t>
      </w:r>
      <w:proofErr w:type="spellEnd"/>
      <w:r w:rsidR="0077797F" w:rsidRPr="00AE58E8">
        <w:rPr>
          <w:rFonts w:ascii="Book Antiqua" w:eastAsia="Book Antiqua" w:hAnsi="Book Antiqua" w:cs="Book Antiqua"/>
          <w:color w:val="000000" w:themeColor="text1"/>
        </w:rPr>
        <w:t xml:space="preserve"> 1</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Osnabrueck</w:t>
      </w:r>
      <w:proofErr w:type="spellEnd"/>
      <w:r w:rsidRPr="00AE58E8">
        <w:rPr>
          <w:rFonts w:ascii="Book Antiqua" w:eastAsia="Book Antiqua" w:hAnsi="Book Antiqua" w:cs="Book Antiqua"/>
          <w:color w:val="000000" w:themeColor="text1"/>
        </w:rPr>
        <w:t xml:space="preserve"> 49076, Niedersachsen, Germany. johannes.rey@</w:t>
      </w:r>
      <w:r w:rsidR="00F83A5F" w:rsidRPr="00AE58E8">
        <w:rPr>
          <w:rFonts w:ascii="Book Antiqua" w:eastAsia="Book Antiqua" w:hAnsi="Book Antiqua" w:cs="Book Antiqua"/>
          <w:color w:val="000000" w:themeColor="text1"/>
        </w:rPr>
        <w:t>klinikum-os</w:t>
      </w:r>
      <w:r w:rsidRPr="00AE58E8">
        <w:rPr>
          <w:rFonts w:ascii="Book Antiqua" w:eastAsia="Book Antiqua" w:hAnsi="Book Antiqua" w:cs="Book Antiqua"/>
          <w:color w:val="000000" w:themeColor="text1"/>
        </w:rPr>
        <w:t>.de</w:t>
      </w:r>
    </w:p>
    <w:p w14:paraId="3DEEC669" w14:textId="77777777" w:rsidR="007858E3" w:rsidRPr="00AE58E8" w:rsidRDefault="007858E3">
      <w:pPr>
        <w:spacing w:line="360" w:lineRule="auto"/>
        <w:jc w:val="both"/>
        <w:rPr>
          <w:color w:val="000000" w:themeColor="text1"/>
        </w:rPr>
      </w:pPr>
    </w:p>
    <w:p w14:paraId="4AA95E56"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Received: </w:t>
      </w:r>
      <w:r w:rsidRPr="00AE58E8">
        <w:rPr>
          <w:rFonts w:ascii="Book Antiqua" w:eastAsia="Book Antiqua" w:hAnsi="Book Antiqua" w:cs="Book Antiqua"/>
          <w:color w:val="000000" w:themeColor="text1"/>
        </w:rPr>
        <w:t>April 5, 2021</w:t>
      </w:r>
    </w:p>
    <w:p w14:paraId="4759352B"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Revised: </w:t>
      </w:r>
      <w:r w:rsidRPr="00AE58E8">
        <w:rPr>
          <w:rFonts w:ascii="Book Antiqua" w:eastAsia="Book Antiqua" w:hAnsi="Book Antiqua" w:cs="Book Antiqua"/>
          <w:color w:val="000000" w:themeColor="text1"/>
        </w:rPr>
        <w:t>June 17, 2021</w:t>
      </w:r>
    </w:p>
    <w:p w14:paraId="28116244" w14:textId="75F7B57B"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Accepted: </w:t>
      </w:r>
      <w:r w:rsidR="00241E30" w:rsidRPr="00AE58E8">
        <w:rPr>
          <w:rFonts w:ascii="Book Antiqua" w:eastAsia="Book Antiqua" w:hAnsi="Book Antiqua" w:cs="Book Antiqua"/>
          <w:bCs/>
          <w:color w:val="000000" w:themeColor="text1"/>
        </w:rPr>
        <w:t>July 7, 2021</w:t>
      </w:r>
    </w:p>
    <w:p w14:paraId="7865AFD0" w14:textId="75BD2887" w:rsidR="007858E3" w:rsidRPr="00AE58E8" w:rsidRDefault="00050813">
      <w:pPr>
        <w:spacing w:line="360" w:lineRule="auto"/>
        <w:jc w:val="both"/>
        <w:rPr>
          <w:rFonts w:ascii="Book Antiqua" w:eastAsia="Book Antiqua" w:hAnsi="Book Antiqua" w:cs="Book Antiqua"/>
          <w:b/>
          <w:bCs/>
          <w:color w:val="000000" w:themeColor="text1"/>
          <w:lang w:eastAsia="zh-CN"/>
        </w:rPr>
      </w:pPr>
      <w:r w:rsidRPr="00AE58E8">
        <w:rPr>
          <w:rFonts w:ascii="Book Antiqua" w:eastAsia="Book Antiqua" w:hAnsi="Book Antiqua" w:cs="Book Antiqua"/>
          <w:b/>
          <w:bCs/>
          <w:color w:val="000000" w:themeColor="text1"/>
        </w:rPr>
        <w:t xml:space="preserve">Published online: </w:t>
      </w:r>
      <w:r w:rsidR="00F46278" w:rsidRPr="00AE58E8">
        <w:rPr>
          <w:rFonts w:ascii="Book Antiqua" w:hAnsi="Book Antiqua"/>
          <w:color w:val="000000" w:themeColor="text1"/>
          <w:shd w:val="clear" w:color="auto" w:fill="FFFFFF"/>
        </w:rPr>
        <w:t>July 16</w:t>
      </w:r>
      <w:r w:rsidR="00F46278" w:rsidRPr="00AE58E8">
        <w:rPr>
          <w:rFonts w:ascii="Book Antiqua" w:hAnsi="Book Antiqua" w:hint="eastAsia"/>
          <w:color w:val="000000" w:themeColor="text1"/>
          <w:shd w:val="clear" w:color="auto" w:fill="FFFFFF"/>
          <w:lang w:eastAsia="zh-CN"/>
        </w:rPr>
        <w:t>, 2021</w:t>
      </w:r>
    </w:p>
    <w:p w14:paraId="552ED0E7" w14:textId="77777777" w:rsidR="00241E30" w:rsidRPr="00AE58E8" w:rsidRDefault="00241E30">
      <w:pPr>
        <w:spacing w:line="360" w:lineRule="auto"/>
        <w:jc w:val="both"/>
        <w:rPr>
          <w:color w:val="000000" w:themeColor="text1"/>
        </w:rPr>
        <w:sectPr w:rsidR="00241E30" w:rsidRPr="00AE58E8">
          <w:footerReference w:type="default" r:id="rId7"/>
          <w:pgSz w:w="12240" w:h="15840"/>
          <w:pgMar w:top="1440" w:right="1440" w:bottom="1440" w:left="1440" w:header="0" w:footer="720" w:gutter="0"/>
          <w:cols w:space="720"/>
          <w:formProt w:val="0"/>
          <w:docGrid w:linePitch="360"/>
        </w:sectPr>
      </w:pPr>
    </w:p>
    <w:p w14:paraId="7CBFD60A"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lastRenderedPageBreak/>
        <w:t>Abstract</w:t>
      </w:r>
    </w:p>
    <w:p w14:paraId="38A9835A"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BACKGROUND</w:t>
      </w:r>
    </w:p>
    <w:p w14:paraId="1AAEE2CA"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The large majority of gastrointestinal bleedings subside on their own or after endoscopic treatment. However, a small number of these may pose a challenge in terms of therapy because the patients develop hemodynamic instability, and endoscopy does not achieve adequate hemostasis. Interventional radiology supplemented with catheter angiography (CA) and </w:t>
      </w:r>
      <w:proofErr w:type="spellStart"/>
      <w:r w:rsidRPr="00AE58E8">
        <w:rPr>
          <w:rFonts w:ascii="Book Antiqua" w:eastAsia="Book Antiqua" w:hAnsi="Book Antiqua" w:cs="Book Antiqua"/>
          <w:color w:val="000000" w:themeColor="text1"/>
        </w:rPr>
        <w:t>transarterial</w:t>
      </w:r>
      <w:proofErr w:type="spellEnd"/>
      <w:r w:rsidRPr="00AE58E8">
        <w:rPr>
          <w:rFonts w:ascii="Book Antiqua" w:eastAsia="Book Antiqua" w:hAnsi="Book Antiqua" w:cs="Book Antiqua"/>
          <w:color w:val="000000" w:themeColor="text1"/>
        </w:rPr>
        <w:t xml:space="preserve"> </w:t>
      </w:r>
      <w:proofErr w:type="gramStart"/>
      <w:r w:rsidRPr="00AE58E8">
        <w:rPr>
          <w:rFonts w:ascii="Book Antiqua" w:eastAsia="Book Antiqua" w:hAnsi="Book Antiqua" w:cs="Book Antiqua"/>
          <w:color w:val="000000" w:themeColor="text1"/>
        </w:rPr>
        <w:t>embolization</w:t>
      </w:r>
      <w:r w:rsidRPr="00AE58E8">
        <w:rPr>
          <w:rFonts w:ascii="Book Antiqua" w:hAnsi="Book Antiqua" w:cs="Book Antiqua"/>
          <w:color w:val="000000" w:themeColor="text1"/>
          <w:lang w:eastAsia="zh-CN"/>
        </w:rPr>
        <w:t xml:space="preserve"> </w:t>
      </w:r>
      <w:r w:rsidRPr="00AE58E8">
        <w:rPr>
          <w:rFonts w:ascii="Book Antiqua" w:eastAsia="Book Antiqua" w:hAnsi="Book Antiqua" w:cs="Book Antiqua"/>
          <w:color w:val="000000" w:themeColor="text1"/>
        </w:rPr>
        <w:t>have</w:t>
      </w:r>
      <w:proofErr w:type="gramEnd"/>
      <w:r w:rsidRPr="00AE58E8">
        <w:rPr>
          <w:rFonts w:ascii="Book Antiqua" w:eastAsia="Book Antiqua" w:hAnsi="Book Antiqua" w:cs="Book Antiqua"/>
          <w:color w:val="000000" w:themeColor="text1"/>
        </w:rPr>
        <w:t xml:space="preserve"> gained importance in recent times.</w:t>
      </w:r>
    </w:p>
    <w:p w14:paraId="3656B9AB" w14:textId="77777777" w:rsidR="007858E3" w:rsidRPr="00AE58E8" w:rsidRDefault="007858E3">
      <w:pPr>
        <w:spacing w:line="360" w:lineRule="auto"/>
        <w:jc w:val="both"/>
        <w:rPr>
          <w:color w:val="000000" w:themeColor="text1"/>
        </w:rPr>
      </w:pPr>
    </w:p>
    <w:p w14:paraId="50F5070D"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AIM</w:t>
      </w:r>
    </w:p>
    <w:p w14:paraId="658B52E0" w14:textId="77777777" w:rsidR="007858E3" w:rsidRPr="00AE58E8" w:rsidRDefault="00050813">
      <w:pPr>
        <w:spacing w:line="360" w:lineRule="auto"/>
        <w:jc w:val="both"/>
        <w:rPr>
          <w:color w:val="000000" w:themeColor="text1"/>
        </w:rPr>
      </w:pPr>
      <w:proofErr w:type="gramStart"/>
      <w:r w:rsidRPr="00AE58E8">
        <w:rPr>
          <w:rFonts w:ascii="Book Antiqua" w:eastAsia="Book Antiqua" w:hAnsi="Book Antiqua" w:cs="Book Antiqua"/>
          <w:color w:val="000000" w:themeColor="text1"/>
        </w:rPr>
        <w:t>To evaluate clinical predictors for angiography in patients with lower gastrointestinal bleeding (LGIB).</w:t>
      </w:r>
      <w:proofErr w:type="gramEnd"/>
    </w:p>
    <w:p w14:paraId="45FB0818" w14:textId="77777777" w:rsidR="007858E3" w:rsidRPr="00AE58E8" w:rsidRDefault="007858E3">
      <w:pPr>
        <w:spacing w:line="360" w:lineRule="auto"/>
        <w:jc w:val="both"/>
        <w:rPr>
          <w:color w:val="000000" w:themeColor="text1"/>
        </w:rPr>
      </w:pPr>
    </w:p>
    <w:p w14:paraId="0F3440D7"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METHODS</w:t>
      </w:r>
    </w:p>
    <w:p w14:paraId="044266A5" w14:textId="77777777" w:rsidR="007858E3" w:rsidRPr="00AE58E8" w:rsidRDefault="00050813">
      <w:pPr>
        <w:spacing w:line="360" w:lineRule="auto"/>
        <w:jc w:val="both"/>
        <w:rPr>
          <w:color w:val="000000" w:themeColor="text1"/>
          <w:lang w:eastAsia="zh-CN"/>
        </w:rPr>
      </w:pPr>
      <w:r w:rsidRPr="00AE58E8">
        <w:rPr>
          <w:rFonts w:ascii="Book Antiqua" w:eastAsia="Book Antiqua" w:hAnsi="Book Antiqua" w:cs="Book Antiqua"/>
          <w:color w:val="000000" w:themeColor="text1"/>
        </w:rPr>
        <w:t>We compared two groups of patients in a retrospective analysis. One group had been treated for more than 10 years with CA for LGIB (</w:t>
      </w:r>
      <w:r w:rsidRPr="00AE58E8">
        <w:rPr>
          <w:rFonts w:ascii="Book Antiqua" w:eastAsia="Book Antiqua" w:hAnsi="Book Antiqua" w:cs="Book Antiqua"/>
          <w:i/>
          <w:iCs/>
          <w:color w:val="000000" w:themeColor="text1"/>
        </w:rPr>
        <w:t>n</w:t>
      </w:r>
      <w:r w:rsidRPr="00AE58E8">
        <w:rPr>
          <w:rFonts w:ascii="Book Antiqua" w:eastAsia="Book Antiqua" w:hAnsi="Book Antiqua" w:cs="Book Antiqua"/>
          <w:color w:val="000000" w:themeColor="text1"/>
        </w:rPr>
        <w:t xml:space="preserve"> = 41). The control group had undergone non-endoscopic or endoscopic treatment for two years and been registered in a bleeding registry (</w:t>
      </w:r>
      <w:r w:rsidRPr="00AE58E8">
        <w:rPr>
          <w:rFonts w:ascii="Book Antiqua" w:eastAsia="Book Antiqua" w:hAnsi="Book Antiqua" w:cs="Book Antiqua"/>
          <w:i/>
          <w:iCs/>
          <w:color w:val="000000" w:themeColor="text1"/>
        </w:rPr>
        <w:t>n</w:t>
      </w:r>
      <w:r w:rsidRPr="00AE58E8">
        <w:rPr>
          <w:rFonts w:ascii="Book Antiqua" w:eastAsia="Book Antiqua" w:hAnsi="Book Antiqua" w:cs="Book Antiqua"/>
          <w:color w:val="000000" w:themeColor="text1"/>
        </w:rPr>
        <w:t xml:space="preserve"> = 92). The differences between the two groups were analyzed using decision trees with the goal of defining clear rules for optimal treatment.</w:t>
      </w:r>
    </w:p>
    <w:p w14:paraId="049F31CB" w14:textId="77777777" w:rsidR="007858E3" w:rsidRPr="00AE58E8" w:rsidRDefault="007858E3">
      <w:pPr>
        <w:spacing w:line="360" w:lineRule="auto"/>
        <w:jc w:val="both"/>
        <w:rPr>
          <w:color w:val="000000" w:themeColor="text1"/>
        </w:rPr>
      </w:pPr>
    </w:p>
    <w:p w14:paraId="35724B83"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RESULTS</w:t>
      </w:r>
    </w:p>
    <w:p w14:paraId="359D68F0"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Patients in the CA group had a higher shock index, a higher Glasgow-Blatchford bleeding score (GBS), lower serum hemoglobin levels, and more rarely achieved hemostasis in primary endoscopy. These patients needed more transfusions, had longer hospital stays, and had to undergo subsequent surgery more frequently (</w:t>
      </w:r>
      <w:r w:rsidRPr="00AE58E8">
        <w:rPr>
          <w:rFonts w:ascii="Book Antiqua" w:hAnsi="Book Antiqua" w:cs="Book Antiqua"/>
          <w:i/>
          <w:color w:val="000000" w:themeColor="text1"/>
          <w:lang w:eastAsia="zh-CN"/>
        </w:rPr>
        <w:t>P</w:t>
      </w:r>
      <w:r w:rsidRPr="00AE58E8">
        <w:rPr>
          <w:rFonts w:ascii="Book Antiqua" w:hAnsi="Book Antiqua" w:cs="Book Antiqua"/>
          <w:color w:val="000000" w:themeColor="text1"/>
          <w:lang w:eastAsia="zh-CN"/>
        </w:rPr>
        <w:t xml:space="preserve"> </w:t>
      </w:r>
      <w:r w:rsidRPr="00AE58E8">
        <w:rPr>
          <w:rFonts w:ascii="Book Antiqua" w:eastAsia="Book Antiqua" w:hAnsi="Book Antiqua" w:cs="Book Antiqua"/>
          <w:color w:val="000000" w:themeColor="text1"/>
        </w:rPr>
        <w:t>&lt;</w:t>
      </w:r>
      <w:r w:rsidRPr="00AE58E8">
        <w:rPr>
          <w:rFonts w:ascii="Book Antiqua" w:hAnsi="Book Antiqua" w:cs="Book Antiqua"/>
          <w:color w:val="000000" w:themeColor="text1"/>
          <w:lang w:eastAsia="zh-CN"/>
        </w:rPr>
        <w:t xml:space="preserve"> </w:t>
      </w:r>
      <w:r w:rsidRPr="00AE58E8">
        <w:rPr>
          <w:rFonts w:ascii="Book Antiqua" w:eastAsia="Book Antiqua" w:hAnsi="Book Antiqua" w:cs="Book Antiqua"/>
          <w:color w:val="000000" w:themeColor="text1"/>
        </w:rPr>
        <w:t>0.001).</w:t>
      </w:r>
    </w:p>
    <w:p w14:paraId="53128261" w14:textId="77777777" w:rsidR="007858E3" w:rsidRPr="00AE58E8" w:rsidRDefault="007858E3">
      <w:pPr>
        <w:spacing w:line="360" w:lineRule="auto"/>
        <w:jc w:val="both"/>
        <w:rPr>
          <w:color w:val="000000" w:themeColor="text1"/>
        </w:rPr>
      </w:pPr>
    </w:p>
    <w:p w14:paraId="5982921E"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CONCLUSION</w:t>
      </w:r>
    </w:p>
    <w:p w14:paraId="48458134"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Endoscopic hemostasis proved to be the crucial difference between the two patient groups. Primary endoscopic hemostasis, along with GBS and the number of </w:t>
      </w:r>
      <w:r w:rsidRPr="00AE58E8">
        <w:rPr>
          <w:rFonts w:ascii="Book Antiqua" w:eastAsia="Book Antiqua" w:hAnsi="Book Antiqua" w:cs="Book Antiqua"/>
          <w:color w:val="000000" w:themeColor="text1"/>
        </w:rPr>
        <w:lastRenderedPageBreak/>
        <w:t>transfusions, would permit a stratification of risks. After prospective confirmation of the present findings, the use of decision trees would permit the identification of patients at risk for subsequent diagnosis and treatment based on interventional radiology.</w:t>
      </w:r>
    </w:p>
    <w:p w14:paraId="62486C05" w14:textId="77777777" w:rsidR="007858E3" w:rsidRPr="00AE58E8" w:rsidRDefault="007858E3">
      <w:pPr>
        <w:spacing w:line="360" w:lineRule="auto"/>
        <w:jc w:val="both"/>
        <w:rPr>
          <w:color w:val="000000" w:themeColor="text1"/>
        </w:rPr>
      </w:pPr>
    </w:p>
    <w:p w14:paraId="283C1FF6"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Key Words: </w:t>
      </w:r>
      <w:r w:rsidRPr="00AE58E8">
        <w:rPr>
          <w:rFonts w:ascii="Book Antiqua" w:eastAsia="Book Antiqua" w:hAnsi="Book Antiqua" w:cs="Book Antiqua"/>
          <w:color w:val="000000" w:themeColor="text1"/>
        </w:rPr>
        <w:t>Lower gastrointestinal bleeding; Endoscopy; Angiography; Embolization; Computed tomography angiography; Intervention</w:t>
      </w:r>
    </w:p>
    <w:p w14:paraId="4101652C" w14:textId="77777777" w:rsidR="007858E3" w:rsidRPr="00AE58E8" w:rsidRDefault="007858E3">
      <w:pPr>
        <w:spacing w:line="360" w:lineRule="auto"/>
        <w:jc w:val="both"/>
        <w:rPr>
          <w:rFonts w:hint="eastAsia"/>
          <w:color w:val="000000" w:themeColor="text1"/>
          <w:lang w:eastAsia="zh-CN"/>
        </w:rPr>
      </w:pPr>
    </w:p>
    <w:p w14:paraId="0637821D" w14:textId="77777777" w:rsidR="001B1F8C" w:rsidRPr="00AE58E8" w:rsidRDefault="001B1F8C" w:rsidP="001B1F8C">
      <w:pPr>
        <w:spacing w:line="360" w:lineRule="auto"/>
        <w:jc w:val="both"/>
        <w:rPr>
          <w:rFonts w:ascii="Book Antiqua" w:eastAsia="Book Antiqua" w:hAnsi="Book Antiqua" w:cs="Book Antiqua"/>
          <w:color w:val="000000" w:themeColor="text1"/>
        </w:rPr>
      </w:pPr>
      <w:proofErr w:type="gramStart"/>
      <w:r w:rsidRPr="00AE58E8">
        <w:rPr>
          <w:rFonts w:ascii="Book Antiqua" w:eastAsia="Book Antiqua" w:hAnsi="Book Antiqua" w:cs="Book Antiqua" w:hint="eastAsia"/>
          <w:b/>
          <w:color w:val="000000" w:themeColor="text1"/>
        </w:rPr>
        <w:t>©</w:t>
      </w:r>
      <w:r w:rsidRPr="00AE58E8">
        <w:rPr>
          <w:rFonts w:ascii="Book Antiqua" w:eastAsia="Book Antiqua" w:hAnsi="Book Antiqua" w:cs="Book Antiqua"/>
          <w:b/>
          <w:color w:val="000000" w:themeColor="text1"/>
        </w:rPr>
        <w:t>The</w:t>
      </w:r>
      <w:r w:rsidRPr="00AE58E8">
        <w:rPr>
          <w:rFonts w:ascii="Book Antiqua" w:eastAsia="Book Antiqua" w:hAnsi="Book Antiqua" w:cs="Book Antiqua"/>
          <w:color w:val="000000" w:themeColor="text1"/>
        </w:rPr>
        <w:t xml:space="preserve"> </w:t>
      </w:r>
      <w:r w:rsidRPr="00AE58E8">
        <w:rPr>
          <w:rFonts w:ascii="Book Antiqua" w:eastAsia="Book Antiqua" w:hAnsi="Book Antiqua" w:cs="Book Antiqua"/>
          <w:b/>
          <w:color w:val="000000" w:themeColor="text1"/>
        </w:rPr>
        <w:t>Author(s) 2021.</w:t>
      </w:r>
      <w:proofErr w:type="gramEnd"/>
      <w:r w:rsidRPr="00AE58E8">
        <w:rPr>
          <w:rFonts w:ascii="Book Antiqua" w:eastAsia="Book Antiqua" w:hAnsi="Book Antiqua" w:cs="Book Antiqua"/>
          <w:b/>
          <w:color w:val="000000" w:themeColor="text1"/>
        </w:rPr>
        <w:t xml:space="preserve"> </w:t>
      </w:r>
      <w:proofErr w:type="gramStart"/>
      <w:r w:rsidRPr="00AE58E8">
        <w:rPr>
          <w:rFonts w:ascii="Book Antiqua" w:eastAsia="Book Antiqua" w:hAnsi="Book Antiqua" w:cs="Book Antiqua"/>
          <w:color w:val="000000" w:themeColor="text1"/>
        </w:rPr>
        <w:t xml:space="preserve">Published by </w:t>
      </w:r>
      <w:proofErr w:type="spellStart"/>
      <w:r w:rsidRPr="00AE58E8">
        <w:rPr>
          <w:rFonts w:ascii="Book Antiqua" w:eastAsia="Book Antiqua" w:hAnsi="Book Antiqua" w:cs="Book Antiqua"/>
          <w:color w:val="000000" w:themeColor="text1"/>
        </w:rPr>
        <w:t>Baishideng</w:t>
      </w:r>
      <w:proofErr w:type="spellEnd"/>
      <w:r w:rsidRPr="00AE58E8">
        <w:rPr>
          <w:rFonts w:ascii="Book Antiqua" w:eastAsia="Book Antiqua" w:hAnsi="Book Antiqua" w:cs="Book Antiqua"/>
          <w:color w:val="000000" w:themeColor="text1"/>
        </w:rPr>
        <w:t xml:space="preserve"> Publishing Group Inc.</w:t>
      </w:r>
      <w:proofErr w:type="gramEnd"/>
      <w:r w:rsidRPr="00AE58E8">
        <w:rPr>
          <w:rFonts w:ascii="Book Antiqua" w:eastAsia="Book Antiqua" w:hAnsi="Book Antiqua" w:cs="Book Antiqua"/>
          <w:color w:val="000000" w:themeColor="text1"/>
        </w:rPr>
        <w:t xml:space="preserve"> All rights reserved. </w:t>
      </w:r>
    </w:p>
    <w:p w14:paraId="391B2FD2" w14:textId="77777777" w:rsidR="001B1F8C" w:rsidRPr="00AE58E8" w:rsidRDefault="001B1F8C">
      <w:pPr>
        <w:spacing w:line="360" w:lineRule="auto"/>
        <w:jc w:val="both"/>
        <w:rPr>
          <w:rFonts w:hint="eastAsia"/>
          <w:color w:val="000000" w:themeColor="text1"/>
          <w:lang w:eastAsia="zh-CN"/>
        </w:rPr>
      </w:pPr>
    </w:p>
    <w:p w14:paraId="3334A07A" w14:textId="4808E133" w:rsidR="001B1F8C" w:rsidRPr="00AE58E8" w:rsidRDefault="001B1F8C">
      <w:pPr>
        <w:spacing w:line="360" w:lineRule="auto"/>
        <w:jc w:val="both"/>
        <w:rPr>
          <w:rFonts w:ascii="Book Antiqua" w:hAnsi="Book Antiqua" w:cs="Book Antiqua" w:hint="eastAsia"/>
          <w:color w:val="000000" w:themeColor="text1"/>
          <w:lang w:eastAsia="zh-CN"/>
        </w:rPr>
      </w:pPr>
      <w:r w:rsidRPr="00AE58E8">
        <w:rPr>
          <w:rFonts w:ascii="Book Antiqua" w:hAnsi="Book Antiqua" w:cs="Book Antiqua" w:hint="eastAsia"/>
          <w:b/>
          <w:color w:val="000000" w:themeColor="text1"/>
          <w:lang w:val="de-DE" w:eastAsia="zh-CN"/>
        </w:rPr>
        <w:t>Citation:</w:t>
      </w:r>
      <w:r w:rsidRPr="00AE58E8">
        <w:rPr>
          <w:rFonts w:ascii="Book Antiqua" w:hAnsi="Book Antiqua" w:cs="Book Antiqua" w:hint="eastAsia"/>
          <w:color w:val="000000" w:themeColor="text1"/>
          <w:lang w:val="de-DE" w:eastAsia="zh-CN"/>
        </w:rPr>
        <w:t xml:space="preserve"> </w:t>
      </w:r>
      <w:r w:rsidR="00050813" w:rsidRPr="00AE58E8">
        <w:rPr>
          <w:rFonts w:ascii="Book Antiqua" w:eastAsia="Book Antiqua" w:hAnsi="Book Antiqua" w:cs="Book Antiqua"/>
          <w:color w:val="000000" w:themeColor="text1"/>
          <w:lang w:val="de-DE"/>
        </w:rPr>
        <w:t xml:space="preserve">Werner DJ, Baar T, Kiesslich R, Wenzel N, Abusalim N, Tresch A, Rey JW. </w:t>
      </w:r>
      <w:r w:rsidR="00050813" w:rsidRPr="00AE58E8">
        <w:rPr>
          <w:rFonts w:ascii="Book Antiqua" w:eastAsia="Book Antiqua" w:hAnsi="Book Antiqua" w:cs="Book Antiqua"/>
          <w:color w:val="000000" w:themeColor="text1"/>
        </w:rPr>
        <w:t xml:space="preserve">Endoscopic hemostasis makes the difference: Angiographic treatment in patients with lower gastrointestinal bleeding. </w:t>
      </w:r>
      <w:r w:rsidR="00050813" w:rsidRPr="00AE58E8">
        <w:rPr>
          <w:rFonts w:ascii="Book Antiqua" w:eastAsia="Book Antiqua" w:hAnsi="Book Antiqua" w:cs="Book Antiqua"/>
          <w:i/>
          <w:iCs/>
          <w:color w:val="000000" w:themeColor="text1"/>
        </w:rPr>
        <w:t xml:space="preserve">World J </w:t>
      </w:r>
      <w:proofErr w:type="spellStart"/>
      <w:r w:rsidR="00050813" w:rsidRPr="00AE58E8">
        <w:rPr>
          <w:rFonts w:ascii="Book Antiqua" w:eastAsia="Book Antiqua" w:hAnsi="Book Antiqua" w:cs="Book Antiqua"/>
          <w:i/>
          <w:iCs/>
          <w:color w:val="000000" w:themeColor="text1"/>
        </w:rPr>
        <w:t>Gastrointest</w:t>
      </w:r>
      <w:proofErr w:type="spellEnd"/>
      <w:r w:rsidR="00050813" w:rsidRPr="00AE58E8">
        <w:rPr>
          <w:rFonts w:ascii="Book Antiqua" w:eastAsia="Book Antiqua" w:hAnsi="Book Antiqua" w:cs="Book Antiqua"/>
          <w:i/>
          <w:iCs/>
          <w:color w:val="000000" w:themeColor="text1"/>
        </w:rPr>
        <w:t xml:space="preserve"> </w:t>
      </w:r>
      <w:proofErr w:type="spellStart"/>
      <w:r w:rsidR="00050813" w:rsidRPr="00AE58E8">
        <w:rPr>
          <w:rFonts w:ascii="Book Antiqua" w:eastAsia="Book Antiqua" w:hAnsi="Book Antiqua" w:cs="Book Antiqua"/>
          <w:i/>
          <w:iCs/>
          <w:color w:val="000000" w:themeColor="text1"/>
        </w:rPr>
        <w:t>Endosc</w:t>
      </w:r>
      <w:proofErr w:type="spellEnd"/>
      <w:r w:rsidR="00050813" w:rsidRPr="00AE58E8">
        <w:rPr>
          <w:rFonts w:ascii="Book Antiqua" w:eastAsia="Book Antiqua" w:hAnsi="Book Antiqua" w:cs="Book Antiqua"/>
          <w:color w:val="000000" w:themeColor="text1"/>
        </w:rPr>
        <w:t xml:space="preserve"> 2021; </w:t>
      </w:r>
      <w:r w:rsidR="00F46278" w:rsidRPr="00AE58E8">
        <w:rPr>
          <w:rFonts w:ascii="Book Antiqua" w:eastAsia="Book Antiqua" w:hAnsi="Book Antiqua" w:cs="Book Antiqua"/>
          <w:color w:val="000000" w:themeColor="text1"/>
        </w:rPr>
        <w:t>1</w:t>
      </w:r>
      <w:r w:rsidR="00F46278" w:rsidRPr="00AE58E8">
        <w:rPr>
          <w:rFonts w:ascii="Book Antiqua" w:hAnsi="Book Antiqua" w:cs="Book Antiqua" w:hint="eastAsia"/>
          <w:color w:val="000000" w:themeColor="text1"/>
          <w:lang w:eastAsia="zh-CN"/>
        </w:rPr>
        <w:t>3</w:t>
      </w:r>
      <w:r w:rsidR="00F46278" w:rsidRPr="00AE58E8">
        <w:rPr>
          <w:rFonts w:ascii="Book Antiqua" w:eastAsia="Book Antiqua" w:hAnsi="Book Antiqua" w:cs="Book Antiqua"/>
          <w:color w:val="000000" w:themeColor="text1"/>
        </w:rPr>
        <w:t>(</w:t>
      </w:r>
      <w:r w:rsidR="00F46278" w:rsidRPr="00AE58E8">
        <w:rPr>
          <w:rFonts w:ascii="Book Antiqua" w:hAnsi="Book Antiqua" w:cs="Book Antiqua" w:hint="eastAsia"/>
          <w:color w:val="000000" w:themeColor="text1"/>
          <w:lang w:eastAsia="zh-CN"/>
        </w:rPr>
        <w:t>7</w:t>
      </w:r>
      <w:r w:rsidR="00F46278" w:rsidRPr="00AE58E8">
        <w:rPr>
          <w:rFonts w:ascii="Book Antiqua" w:eastAsia="Book Antiqua" w:hAnsi="Book Antiqua" w:cs="Book Antiqua"/>
          <w:color w:val="000000" w:themeColor="text1"/>
        </w:rPr>
        <w:t xml:space="preserve">): </w:t>
      </w:r>
      <w:r w:rsidRPr="00AE58E8">
        <w:rPr>
          <w:rFonts w:ascii="Book Antiqua" w:hAnsi="Book Antiqua" w:cs="Book Antiqua" w:hint="eastAsia"/>
          <w:color w:val="000000" w:themeColor="text1"/>
          <w:lang w:eastAsia="zh-CN"/>
        </w:rPr>
        <w:t>221</w:t>
      </w:r>
      <w:r w:rsidR="00F46278" w:rsidRPr="00AE58E8">
        <w:rPr>
          <w:rFonts w:ascii="Book Antiqua" w:eastAsia="Book Antiqua" w:hAnsi="Book Antiqua" w:cs="Book Antiqua"/>
          <w:color w:val="000000" w:themeColor="text1"/>
        </w:rPr>
        <w:t>-</w:t>
      </w:r>
      <w:r w:rsidRPr="00AE58E8">
        <w:rPr>
          <w:rFonts w:ascii="Book Antiqua" w:hAnsi="Book Antiqua" w:cs="Book Antiqua" w:hint="eastAsia"/>
          <w:color w:val="000000" w:themeColor="text1"/>
          <w:lang w:eastAsia="zh-CN"/>
        </w:rPr>
        <w:t>232</w:t>
      </w:r>
    </w:p>
    <w:p w14:paraId="0397E84B" w14:textId="4476A8D3" w:rsidR="001B1F8C" w:rsidRPr="00AE58E8" w:rsidRDefault="00F46278">
      <w:pPr>
        <w:spacing w:line="360" w:lineRule="auto"/>
        <w:jc w:val="both"/>
        <w:rPr>
          <w:rFonts w:ascii="Book Antiqua" w:hAnsi="Book Antiqua" w:cs="Book Antiqua" w:hint="eastAsia"/>
          <w:color w:val="000000" w:themeColor="text1"/>
          <w:lang w:eastAsia="zh-CN"/>
        </w:rPr>
      </w:pPr>
      <w:r w:rsidRPr="00AE58E8">
        <w:rPr>
          <w:rFonts w:ascii="Book Antiqua" w:hAnsi="Book Antiqua" w:cs="Book Antiqua"/>
          <w:b/>
          <w:color w:val="000000" w:themeColor="text1"/>
          <w:lang w:val="de-DE" w:eastAsia="zh-CN"/>
        </w:rPr>
        <w:t>URL:</w:t>
      </w:r>
      <w:r w:rsidRPr="00AE58E8">
        <w:rPr>
          <w:rFonts w:ascii="Book Antiqua" w:eastAsia="Book Antiqua" w:hAnsi="Book Antiqua" w:cs="Book Antiqua"/>
          <w:color w:val="000000" w:themeColor="text1"/>
        </w:rPr>
        <w:t xml:space="preserve"> https://www.wjgnet.com/1948-5190/full/v1</w:t>
      </w:r>
      <w:r w:rsidRPr="00AE58E8">
        <w:rPr>
          <w:rFonts w:ascii="Book Antiqua" w:hAnsi="Book Antiqua" w:cs="Book Antiqua" w:hint="eastAsia"/>
          <w:color w:val="000000" w:themeColor="text1"/>
          <w:lang w:eastAsia="zh-CN"/>
        </w:rPr>
        <w:t>3</w:t>
      </w:r>
      <w:r w:rsidRPr="00AE58E8">
        <w:rPr>
          <w:rFonts w:ascii="Book Antiqua" w:eastAsia="Book Antiqua" w:hAnsi="Book Antiqua" w:cs="Book Antiqua"/>
          <w:color w:val="000000" w:themeColor="text1"/>
        </w:rPr>
        <w:t>/i</w:t>
      </w:r>
      <w:r w:rsidRPr="00AE58E8">
        <w:rPr>
          <w:rFonts w:ascii="Book Antiqua" w:hAnsi="Book Antiqua" w:cs="Book Antiqua" w:hint="eastAsia"/>
          <w:color w:val="000000" w:themeColor="text1"/>
          <w:lang w:eastAsia="zh-CN"/>
        </w:rPr>
        <w:t>7</w:t>
      </w:r>
      <w:r w:rsidRPr="00AE58E8">
        <w:rPr>
          <w:rFonts w:ascii="Book Antiqua" w:eastAsia="Book Antiqua" w:hAnsi="Book Antiqua" w:cs="Book Antiqua"/>
          <w:color w:val="000000" w:themeColor="text1"/>
        </w:rPr>
        <w:t>/</w:t>
      </w:r>
      <w:r w:rsidR="001B1F8C" w:rsidRPr="00AE58E8">
        <w:rPr>
          <w:rFonts w:ascii="Book Antiqua" w:hAnsi="Book Antiqua" w:cs="Book Antiqua" w:hint="eastAsia"/>
          <w:color w:val="000000" w:themeColor="text1"/>
          <w:lang w:eastAsia="zh-CN"/>
        </w:rPr>
        <w:t>221</w:t>
      </w:r>
      <w:r w:rsidRPr="00AE58E8">
        <w:rPr>
          <w:rFonts w:ascii="Book Antiqua" w:eastAsia="Book Antiqua" w:hAnsi="Book Antiqua" w:cs="Book Antiqua"/>
          <w:color w:val="000000" w:themeColor="text1"/>
        </w:rPr>
        <w:t xml:space="preserve">.htm  </w:t>
      </w:r>
    </w:p>
    <w:p w14:paraId="7B4E7A40" w14:textId="53782BA5" w:rsidR="007858E3" w:rsidRPr="00AE58E8" w:rsidRDefault="00F46278">
      <w:pPr>
        <w:spacing w:line="360" w:lineRule="auto"/>
        <w:jc w:val="both"/>
        <w:rPr>
          <w:rFonts w:hint="eastAsia"/>
          <w:color w:val="000000" w:themeColor="text1"/>
          <w:lang w:eastAsia="zh-CN"/>
        </w:rPr>
      </w:pPr>
      <w:r w:rsidRPr="00AE58E8">
        <w:rPr>
          <w:rFonts w:ascii="Book Antiqua" w:hAnsi="Book Antiqua" w:cs="Book Antiqua"/>
          <w:b/>
          <w:color w:val="000000" w:themeColor="text1"/>
          <w:lang w:val="de-DE" w:eastAsia="zh-CN"/>
        </w:rPr>
        <w:t xml:space="preserve">DOI: </w:t>
      </w:r>
      <w:r w:rsidRPr="00AE58E8">
        <w:rPr>
          <w:rFonts w:ascii="Book Antiqua" w:eastAsia="Book Antiqua" w:hAnsi="Book Antiqua" w:cs="Book Antiqua"/>
          <w:color w:val="000000" w:themeColor="text1"/>
        </w:rPr>
        <w:t>https://dx.doi.org/10.4253/wjge.v1</w:t>
      </w:r>
      <w:r w:rsidRPr="00AE58E8">
        <w:rPr>
          <w:rFonts w:ascii="Book Antiqua" w:hAnsi="Book Antiqua" w:cs="Book Antiqua" w:hint="eastAsia"/>
          <w:color w:val="000000" w:themeColor="text1"/>
          <w:lang w:eastAsia="zh-CN"/>
        </w:rPr>
        <w:t>3</w:t>
      </w:r>
      <w:r w:rsidRPr="00AE58E8">
        <w:rPr>
          <w:rFonts w:ascii="Book Antiqua" w:eastAsia="Book Antiqua" w:hAnsi="Book Antiqua" w:cs="Book Antiqua"/>
          <w:color w:val="000000" w:themeColor="text1"/>
        </w:rPr>
        <w:t>.i</w:t>
      </w:r>
      <w:r w:rsidRPr="00AE58E8">
        <w:rPr>
          <w:rFonts w:ascii="Book Antiqua" w:hAnsi="Book Antiqua" w:cs="Book Antiqua" w:hint="eastAsia"/>
          <w:color w:val="000000" w:themeColor="text1"/>
          <w:lang w:eastAsia="zh-CN"/>
        </w:rPr>
        <w:t>7</w:t>
      </w:r>
      <w:r w:rsidRPr="00AE58E8">
        <w:rPr>
          <w:rFonts w:ascii="Book Antiqua" w:eastAsia="Book Antiqua" w:hAnsi="Book Antiqua" w:cs="Book Antiqua"/>
          <w:color w:val="000000" w:themeColor="text1"/>
        </w:rPr>
        <w:t>.</w:t>
      </w:r>
      <w:r w:rsidR="001B1F8C" w:rsidRPr="00AE58E8">
        <w:rPr>
          <w:rFonts w:ascii="Book Antiqua" w:hAnsi="Book Antiqua" w:cs="Book Antiqua" w:hint="eastAsia"/>
          <w:color w:val="000000" w:themeColor="text1"/>
          <w:lang w:eastAsia="zh-CN"/>
        </w:rPr>
        <w:t>221</w:t>
      </w:r>
    </w:p>
    <w:p w14:paraId="4B99056E" w14:textId="77777777" w:rsidR="007858E3" w:rsidRPr="00AE58E8" w:rsidRDefault="007858E3">
      <w:pPr>
        <w:spacing w:line="360" w:lineRule="auto"/>
        <w:jc w:val="both"/>
        <w:rPr>
          <w:color w:val="000000" w:themeColor="text1"/>
        </w:rPr>
      </w:pPr>
    </w:p>
    <w:p w14:paraId="2CB65BB2" w14:textId="77777777" w:rsidR="000566D0" w:rsidRPr="00AE58E8" w:rsidRDefault="00050813">
      <w:pPr>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b/>
          <w:bCs/>
          <w:color w:val="000000" w:themeColor="text1"/>
        </w:rPr>
        <w:t xml:space="preserve">Core Tip: </w:t>
      </w:r>
      <w:proofErr w:type="spellStart"/>
      <w:r w:rsidRPr="00AE58E8">
        <w:rPr>
          <w:rFonts w:ascii="Book Antiqua" w:eastAsia="Book Antiqua" w:hAnsi="Book Antiqua" w:cs="Book Antiqua"/>
          <w:color w:val="000000" w:themeColor="text1"/>
        </w:rPr>
        <w:t>Transarterial</w:t>
      </w:r>
      <w:proofErr w:type="spellEnd"/>
      <w:r w:rsidRPr="00AE58E8">
        <w:rPr>
          <w:rFonts w:ascii="Book Antiqua" w:eastAsia="Book Antiqua" w:hAnsi="Book Antiqua" w:cs="Book Antiqua"/>
          <w:color w:val="000000" w:themeColor="text1"/>
        </w:rPr>
        <w:t xml:space="preserve"> embolization enables the clinician to control gastrointestinal bleeding with high rates of technical and clinical success. We still do not know when the clinician should conclude endoscopic procedures to control gastrointestinal bleeding. This retrospective study compared patients with conservative treatment and patients who underwent catheter angiography. Patients in the catheter angiography group had a higher shock index, a higher Glasgow-Blatchford score and more rarely achieved hemostasis in primary endoscopy. These patients needed more transfusions, had longer hospital stays and had to undergo subsequent surgery more frequently. Endoscopic hemostasis proved to be the crucial difference between the two patient groups.</w:t>
      </w:r>
    </w:p>
    <w:p w14:paraId="7C8CA96B" w14:textId="6AE88D7C" w:rsidR="007858E3" w:rsidRPr="00AE58E8" w:rsidRDefault="00050813">
      <w:pPr>
        <w:spacing w:line="360" w:lineRule="auto"/>
        <w:jc w:val="both"/>
        <w:rPr>
          <w:color w:val="000000" w:themeColor="text1"/>
        </w:rPr>
      </w:pPr>
      <w:r w:rsidRPr="00AE58E8">
        <w:rPr>
          <w:color w:val="000000" w:themeColor="text1"/>
        </w:rPr>
        <w:br w:type="page"/>
      </w:r>
    </w:p>
    <w:p w14:paraId="2C8B4F07"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aps/>
          <w:color w:val="000000" w:themeColor="text1"/>
          <w:u w:val="single"/>
        </w:rPr>
        <w:lastRenderedPageBreak/>
        <w:t>INTRODUCTION</w:t>
      </w:r>
    </w:p>
    <w:p w14:paraId="4ADB0FE7"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Flexible endoscopy is the gold standard for the diagnosis and treatment of gastrointestinal bleeding. The majority of lower gastrointestinal bleedings (LGIB) subside spontaneously without intervention. An analysis of 2528 patients revealed that a quarter of the patients received transfusions and 10% needed more than four red cell </w:t>
      </w:r>
      <w:proofErr w:type="gramStart"/>
      <w:r w:rsidRPr="00AE58E8">
        <w:rPr>
          <w:rFonts w:ascii="Book Antiqua" w:eastAsia="Book Antiqua" w:hAnsi="Book Antiqua" w:cs="Book Antiqua"/>
          <w:color w:val="000000" w:themeColor="text1"/>
        </w:rPr>
        <w:t>concentrates</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1</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Endoscopy discloses the bleeding in no more than 40% of </w:t>
      </w:r>
      <w:proofErr w:type="gramStart"/>
      <w:r w:rsidRPr="00AE58E8">
        <w:rPr>
          <w:rFonts w:ascii="Book Antiqua" w:eastAsia="Book Antiqua" w:hAnsi="Book Antiqua" w:cs="Book Antiqua"/>
          <w:color w:val="000000" w:themeColor="text1"/>
        </w:rPr>
        <w:t>cases</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Diverticular bleeding is the most frequent cause of LGIB, accounting for 30</w:t>
      </w:r>
      <w:r w:rsidRPr="00AE58E8">
        <w:rPr>
          <w:rFonts w:ascii="Book Antiqua" w:hAnsi="Book Antiqua" w:cs="Book Antiqua"/>
          <w:color w:val="000000" w:themeColor="text1"/>
          <w:lang w:eastAsia="zh-CN"/>
        </w:rPr>
        <w:t>%</w:t>
      </w:r>
      <w:r w:rsidRPr="00AE58E8">
        <w:rPr>
          <w:rFonts w:ascii="Book Antiqua" w:eastAsia="Book Antiqua" w:hAnsi="Book Antiqua" w:cs="Book Antiqua"/>
          <w:color w:val="000000" w:themeColor="text1"/>
        </w:rPr>
        <w:t xml:space="preserve">-65% of all cases. As many as 80% of these subside </w:t>
      </w:r>
      <w:proofErr w:type="gramStart"/>
      <w:r w:rsidRPr="00AE58E8">
        <w:rPr>
          <w:rFonts w:ascii="Book Antiqua" w:eastAsia="Book Antiqua" w:hAnsi="Book Antiqua" w:cs="Book Antiqua"/>
          <w:color w:val="000000" w:themeColor="text1"/>
        </w:rPr>
        <w:t>spontaneously</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3</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Further frequent causes of bleeding are </w:t>
      </w:r>
      <w:proofErr w:type="spellStart"/>
      <w:r w:rsidRPr="00AE58E8">
        <w:rPr>
          <w:rFonts w:ascii="Book Antiqua" w:eastAsia="Book Antiqua" w:hAnsi="Book Antiqua" w:cs="Book Antiqua"/>
          <w:color w:val="000000" w:themeColor="text1"/>
        </w:rPr>
        <w:t>angiodysplasia</w:t>
      </w:r>
      <w:proofErr w:type="spellEnd"/>
      <w:r w:rsidRPr="00AE58E8">
        <w:rPr>
          <w:rFonts w:ascii="Book Antiqua" w:eastAsia="Book Antiqua" w:hAnsi="Book Antiqua" w:cs="Book Antiqua"/>
          <w:color w:val="000000" w:themeColor="text1"/>
        </w:rPr>
        <w:t xml:space="preserve"> and hemorrhoids, as well as </w:t>
      </w:r>
      <w:proofErr w:type="gramStart"/>
      <w:r w:rsidRPr="00AE58E8">
        <w:rPr>
          <w:rFonts w:ascii="Book Antiqua" w:eastAsia="Book Antiqua" w:hAnsi="Book Antiqua" w:cs="Book Antiqua"/>
          <w:color w:val="000000" w:themeColor="text1"/>
        </w:rPr>
        <w:t>cancer</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2,4</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Once the bleeding is identified on endoscopy, more than 90% of these can be treated successfully. The appropriate time point of diagnostic endoscopic investigation is still not clear, because approximately 85% of LGIB can be managed by supportive treatment without any major threat to the patient’s health. Guidelines recommend diagnostic endoscopy within 12-24 </w:t>
      </w:r>
      <w:proofErr w:type="gramStart"/>
      <w:r w:rsidRPr="00AE58E8">
        <w:rPr>
          <w:rFonts w:ascii="Book Antiqua" w:eastAsia="Book Antiqua" w:hAnsi="Book Antiqua" w:cs="Book Antiqua"/>
          <w:color w:val="000000" w:themeColor="text1"/>
        </w:rPr>
        <w:t>h</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3-7</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w:t>
      </w:r>
    </w:p>
    <w:p w14:paraId="695558CF"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Especially in cases of severe bleeding not amenable to endoscopic treatment, surgery serves an additional invasive therapy </w:t>
      </w:r>
      <w:proofErr w:type="gramStart"/>
      <w:r w:rsidRPr="00AE58E8">
        <w:rPr>
          <w:rFonts w:ascii="Book Antiqua" w:eastAsia="Book Antiqua" w:hAnsi="Book Antiqua" w:cs="Book Antiqua"/>
          <w:color w:val="000000" w:themeColor="text1"/>
        </w:rPr>
        <w:t>option</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2,4</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Besides, interventional radiology has emerged as an important alternative in the last few years. A repeated bidirectional endoscopy of flawless quality does not enhance the diagnostic yield. In fact, it delays the course of treatment because the interval between the potential bleeding event and subsequent investigations is prolonged. Thus, further radiological investigation and </w:t>
      </w:r>
      <w:proofErr w:type="gramStart"/>
      <w:r w:rsidRPr="00AE58E8">
        <w:rPr>
          <w:rFonts w:ascii="Book Antiqua" w:eastAsia="Book Antiqua" w:hAnsi="Book Antiqua" w:cs="Book Antiqua"/>
          <w:color w:val="000000" w:themeColor="text1"/>
        </w:rPr>
        <w:t>treatment are</w:t>
      </w:r>
      <w:proofErr w:type="gramEnd"/>
      <w:r w:rsidRPr="00AE58E8">
        <w:rPr>
          <w:rFonts w:ascii="Book Antiqua" w:eastAsia="Book Antiqua" w:hAnsi="Book Antiqua" w:cs="Book Antiqua"/>
          <w:color w:val="000000" w:themeColor="text1"/>
        </w:rPr>
        <w:t xml:space="preserve"> obviously needed.</w:t>
      </w:r>
    </w:p>
    <w:p w14:paraId="45CD79FD"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In cases of uncontrollable bleeding or recurrent non-varicose gastrointestinal bleeding, the German guidelines for gastrointestinal bleeding recommend early transfer of the patient to a center that provides the option of interventional </w:t>
      </w:r>
      <w:proofErr w:type="gramStart"/>
      <w:r w:rsidRPr="00AE58E8">
        <w:rPr>
          <w:rFonts w:ascii="Book Antiqua" w:eastAsia="Book Antiqua" w:hAnsi="Book Antiqua" w:cs="Book Antiqua"/>
          <w:color w:val="000000" w:themeColor="text1"/>
        </w:rPr>
        <w:t>radiology</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8</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Determining the ideal time point for this measure in the course of a patient’s treatment appears to be of crucial importance.</w:t>
      </w:r>
    </w:p>
    <w:p w14:paraId="1D023837"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Currently, radiological diagnostic investigation and treatment are largely oriented to local facilities. These include, in particular, the availability of therapeutic endoscopy and interventional </w:t>
      </w:r>
      <w:proofErr w:type="gramStart"/>
      <w:r w:rsidRPr="00AE58E8">
        <w:rPr>
          <w:rFonts w:ascii="Book Antiqua" w:eastAsia="Book Antiqua" w:hAnsi="Book Antiqua" w:cs="Book Antiqua"/>
          <w:color w:val="000000" w:themeColor="text1"/>
        </w:rPr>
        <w:t>radiology</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Interdisciplinary cooperation between </w:t>
      </w:r>
      <w:r w:rsidRPr="00AE58E8">
        <w:rPr>
          <w:rFonts w:ascii="Book Antiqua" w:eastAsia="Book Antiqua" w:hAnsi="Book Antiqua" w:cs="Book Antiqua"/>
          <w:color w:val="000000" w:themeColor="text1"/>
        </w:rPr>
        <w:lastRenderedPageBreak/>
        <w:t xml:space="preserve">gastroenterologists and radiologists is obviously a crucial factor. Prior to catheter angiography (CA), it would be advisable to perform a computed tomography angiography (CTA). The latter is propagated as an effective method for the localization of bleeding, as well as pre-interventional viewing of vascular anatomy and the detection of relevant additional </w:t>
      </w:r>
      <w:proofErr w:type="gramStart"/>
      <w:r w:rsidRPr="00AE58E8">
        <w:rPr>
          <w:rFonts w:ascii="Book Antiqua" w:eastAsia="Book Antiqua" w:hAnsi="Book Antiqua" w:cs="Book Antiqua"/>
          <w:color w:val="000000" w:themeColor="text1"/>
        </w:rPr>
        <w:t>findings</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9</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w:t>
      </w:r>
    </w:p>
    <w:p w14:paraId="66FEDE2F"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Given the high sensitivity and specificity of CTA for the detection of active gastrointestinal bleeding, this procedure is recommended in the </w:t>
      </w:r>
      <w:proofErr w:type="gramStart"/>
      <w:r w:rsidRPr="00AE58E8">
        <w:rPr>
          <w:rFonts w:ascii="Book Antiqua" w:eastAsia="Book Antiqua" w:hAnsi="Book Antiqua" w:cs="Book Antiqua"/>
          <w:color w:val="000000" w:themeColor="text1"/>
        </w:rPr>
        <w:t>guidelines</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10</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Once CTA has provided evidence of bleeding, CA with </w:t>
      </w:r>
      <w:proofErr w:type="spellStart"/>
      <w:r w:rsidRPr="00AE58E8">
        <w:rPr>
          <w:rFonts w:ascii="Book Antiqua" w:eastAsia="Book Antiqua" w:hAnsi="Book Antiqua" w:cs="Book Antiqua"/>
          <w:color w:val="000000" w:themeColor="text1"/>
        </w:rPr>
        <w:t>transarterial</w:t>
      </w:r>
      <w:proofErr w:type="spellEnd"/>
      <w:r w:rsidRPr="00AE58E8">
        <w:rPr>
          <w:rFonts w:ascii="Book Antiqua" w:eastAsia="Book Antiqua" w:hAnsi="Book Antiqua" w:cs="Book Antiqua"/>
          <w:color w:val="000000" w:themeColor="text1"/>
        </w:rPr>
        <w:t xml:space="preserve"> embolization (TAE) is currently the method of choice for controlling an acute </w:t>
      </w:r>
      <w:proofErr w:type="gramStart"/>
      <w:r w:rsidRPr="00AE58E8">
        <w:rPr>
          <w:rFonts w:ascii="Book Antiqua" w:eastAsia="Book Antiqua" w:hAnsi="Book Antiqua" w:cs="Book Antiqua"/>
          <w:color w:val="000000" w:themeColor="text1"/>
        </w:rPr>
        <w:t>LGIB</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10,11</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TAE enables the clinician to control gastrointestinal bleeding with high rates of technical (90</w:t>
      </w:r>
      <w:r w:rsidRPr="00AE58E8">
        <w:rPr>
          <w:rFonts w:ascii="Book Antiqua" w:hAnsi="Book Antiqua" w:cs="Book Antiqua"/>
          <w:color w:val="000000" w:themeColor="text1"/>
          <w:lang w:eastAsia="zh-CN"/>
        </w:rPr>
        <w:t>%</w:t>
      </w:r>
      <w:r w:rsidRPr="00AE58E8">
        <w:rPr>
          <w:rFonts w:ascii="Book Antiqua" w:eastAsia="Book Antiqua" w:hAnsi="Book Antiqua" w:cs="Book Antiqua"/>
          <w:color w:val="000000" w:themeColor="text1"/>
        </w:rPr>
        <w:t>-100%) and clinical success (50</w:t>
      </w:r>
      <w:r w:rsidRPr="00AE58E8">
        <w:rPr>
          <w:rFonts w:ascii="Book Antiqua" w:hAnsi="Book Antiqua" w:cs="Book Antiqua"/>
          <w:color w:val="000000" w:themeColor="text1"/>
          <w:lang w:eastAsia="zh-CN"/>
        </w:rPr>
        <w:t>%</w:t>
      </w:r>
      <w:r w:rsidRPr="00AE58E8">
        <w:rPr>
          <w:rFonts w:ascii="Book Antiqua" w:eastAsia="Book Antiqua" w:hAnsi="Book Antiqua" w:cs="Book Antiqua"/>
          <w:color w:val="000000" w:themeColor="text1"/>
        </w:rPr>
        <w:t>-90%), low complication rates of 1</w:t>
      </w:r>
      <w:r w:rsidRPr="00AE58E8">
        <w:rPr>
          <w:rFonts w:ascii="Book Antiqua" w:hAnsi="Book Antiqua" w:cs="Book Antiqua"/>
          <w:color w:val="000000" w:themeColor="text1"/>
          <w:lang w:eastAsia="zh-CN"/>
        </w:rPr>
        <w:t>%</w:t>
      </w:r>
      <w:r w:rsidRPr="00AE58E8">
        <w:rPr>
          <w:rFonts w:ascii="Book Antiqua" w:eastAsia="Book Antiqua" w:hAnsi="Book Antiqua" w:cs="Book Antiqua"/>
          <w:color w:val="000000" w:themeColor="text1"/>
        </w:rPr>
        <w:t>-5%, and improved long-term survival rates</w:t>
      </w:r>
      <w:r w:rsidRPr="00AE58E8">
        <w:rPr>
          <w:rFonts w:ascii="Book Antiqua" w:hAnsi="Book Antiqua" w:cs="Book Antiqua"/>
          <w:color w:val="000000" w:themeColor="text1"/>
          <w:vertAlign w:val="superscript"/>
          <w:lang w:eastAsia="zh-CN"/>
        </w:rPr>
        <w:t>[</w:t>
      </w:r>
      <w:r w:rsidRPr="00AE58E8">
        <w:rPr>
          <w:rFonts w:ascii="Book Antiqua" w:eastAsia="Book Antiqua" w:hAnsi="Book Antiqua" w:cs="Book Antiqua"/>
          <w:color w:val="000000" w:themeColor="text1"/>
          <w:szCs w:val="30"/>
          <w:vertAlign w:val="superscript"/>
        </w:rPr>
        <w:t>4,7,12-16</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w:t>
      </w:r>
    </w:p>
    <w:p w14:paraId="0E5F787D" w14:textId="77777777" w:rsidR="007858E3" w:rsidRPr="00AE58E8" w:rsidRDefault="00050813">
      <w:pPr>
        <w:spacing w:line="360" w:lineRule="auto"/>
        <w:ind w:firstLine="240"/>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We still do not know when the clinician should conclude endoscopic procedures to control gastrointestinal bleeding, whether CTA has an effect on the outcome, and whether patients with no or a negative CTA should also be scheduled to undergo angiography. In view of these facts, the present retrospective study was performed in a large German single-center patient population at a maximum care hospital. We assessed the course of treatment in patients with LGIB who had undergone interventional radiological treatment. We focused on the identification of variables that raised the likelihood of further radiological diagnosis (CTA) and treatment (CA/TAE) in the course of disease.</w:t>
      </w:r>
    </w:p>
    <w:p w14:paraId="1299C43A" w14:textId="77777777" w:rsidR="007858E3" w:rsidRPr="00AE58E8" w:rsidRDefault="007858E3">
      <w:pPr>
        <w:spacing w:line="360" w:lineRule="auto"/>
        <w:jc w:val="both"/>
        <w:rPr>
          <w:color w:val="000000" w:themeColor="text1"/>
        </w:rPr>
      </w:pPr>
    </w:p>
    <w:p w14:paraId="5D3BEDC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aps/>
          <w:color w:val="000000" w:themeColor="text1"/>
          <w:u w:val="single"/>
        </w:rPr>
        <w:t>MATERIALS AND METHODS</w:t>
      </w:r>
    </w:p>
    <w:p w14:paraId="3CF80BDE" w14:textId="68F94A23" w:rsidR="0077797F" w:rsidRPr="00AE58E8" w:rsidRDefault="0077797F">
      <w:pPr>
        <w:spacing w:line="360" w:lineRule="auto"/>
        <w:jc w:val="both"/>
        <w:rPr>
          <w:rFonts w:ascii="Book Antiqua" w:eastAsia="Book Antiqua" w:hAnsi="Book Antiqua" w:cs="Book Antiqua"/>
          <w:b/>
          <w:i/>
          <w:color w:val="000000" w:themeColor="text1"/>
        </w:rPr>
      </w:pPr>
      <w:r w:rsidRPr="00AE58E8">
        <w:rPr>
          <w:rFonts w:ascii="Book Antiqua" w:eastAsia="Book Antiqua" w:hAnsi="Book Antiqua" w:cs="Book Antiqua"/>
          <w:b/>
          <w:i/>
          <w:color w:val="000000" w:themeColor="text1"/>
        </w:rPr>
        <w:t>Patient groups</w:t>
      </w:r>
    </w:p>
    <w:p w14:paraId="4D831C78" w14:textId="708241B2" w:rsidR="007858E3" w:rsidRPr="00AE58E8" w:rsidRDefault="00050813">
      <w:pPr>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All patients with LGIB who had undergone a CA (CA-LGIB-group) at a maximum care hospital from 1 January 2007 to 31 March 2018 were included in a retrospective analysis. There were no exclusion criteria. The reference group included patients with suspected LGIB who had undergone treatment from 1 January 2015 to 31 December 201</w:t>
      </w:r>
      <w:r w:rsidR="00185823" w:rsidRPr="00AE58E8">
        <w:rPr>
          <w:rFonts w:ascii="Book Antiqua" w:eastAsia="Book Antiqua" w:hAnsi="Book Antiqua" w:cs="Book Antiqua"/>
          <w:color w:val="000000" w:themeColor="text1"/>
        </w:rPr>
        <w:t xml:space="preserve">6 </w:t>
      </w:r>
      <w:r w:rsidRPr="00AE58E8">
        <w:rPr>
          <w:rFonts w:ascii="Book Antiqua" w:eastAsia="Book Antiqua" w:hAnsi="Book Antiqua" w:cs="Book Antiqua"/>
          <w:color w:val="000000" w:themeColor="text1"/>
        </w:rPr>
        <w:t xml:space="preserve">(reference group with LGIB, K-LGIB). Patients already recorded in the CA-LGIB </w:t>
      </w:r>
      <w:r w:rsidRPr="00AE58E8">
        <w:rPr>
          <w:rFonts w:ascii="Book Antiqua" w:eastAsia="Book Antiqua" w:hAnsi="Book Antiqua" w:cs="Book Antiqua"/>
          <w:color w:val="000000" w:themeColor="text1"/>
        </w:rPr>
        <w:lastRenderedPageBreak/>
        <w:t>registry were excluded from the K-LGIB group. One hundred and twenty variables were registered in the K-LGIB registry, and 110 variables in the CA-LGIB registry. Based on clinical estimates, we selected 20 common variables from both groups for the purposes of the present study. The Glasgow-Blatchford bleeding score (GBS</w:t>
      </w:r>
      <w:proofErr w:type="gramStart"/>
      <w:r w:rsidRPr="00AE58E8">
        <w:rPr>
          <w:rFonts w:ascii="Book Antiqua" w:eastAsia="Book Antiqua" w:hAnsi="Book Antiqua" w:cs="Book Antiqua"/>
          <w:color w:val="000000" w:themeColor="text1"/>
        </w:rPr>
        <w:t>)</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17</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the course of treatment, and the duration of hospitalization were also registered.</w:t>
      </w:r>
    </w:p>
    <w:p w14:paraId="3DFE16FE" w14:textId="77777777" w:rsidR="0077797F" w:rsidRPr="00AE58E8" w:rsidRDefault="0077797F">
      <w:pPr>
        <w:spacing w:line="360" w:lineRule="auto"/>
        <w:jc w:val="both"/>
        <w:rPr>
          <w:rFonts w:ascii="Book Antiqua" w:eastAsia="Book Antiqua" w:hAnsi="Book Antiqua" w:cs="Book Antiqua"/>
          <w:color w:val="000000" w:themeColor="text1"/>
        </w:rPr>
      </w:pPr>
    </w:p>
    <w:p w14:paraId="355A711E" w14:textId="1B706830" w:rsidR="0077797F" w:rsidRPr="00AE58E8" w:rsidRDefault="0077797F">
      <w:pPr>
        <w:spacing w:line="360" w:lineRule="auto"/>
        <w:jc w:val="both"/>
        <w:rPr>
          <w:b/>
          <w:i/>
          <w:color w:val="000000" w:themeColor="text1"/>
        </w:rPr>
      </w:pPr>
      <w:r w:rsidRPr="00AE58E8">
        <w:rPr>
          <w:rFonts w:ascii="Book Antiqua" w:eastAsia="Book Antiqua" w:hAnsi="Book Antiqua" w:cs="Book Antiqua"/>
          <w:b/>
          <w:i/>
          <w:color w:val="000000" w:themeColor="text1"/>
        </w:rPr>
        <w:t>Endoscopy</w:t>
      </w:r>
    </w:p>
    <w:p w14:paraId="51365487" w14:textId="77777777" w:rsidR="007858E3" w:rsidRPr="00AE58E8" w:rsidRDefault="00050813" w:rsidP="00D455D3">
      <w:pPr>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 xml:space="preserve">Endoscopic diagnostic investigation and treatment were performed exclusively by investigators who had several years of experience in endoscopic treatment. The data were extracted from a reporting program named E&amp;L (Clinic </w:t>
      </w:r>
      <w:proofErr w:type="spellStart"/>
      <w:r w:rsidRPr="00AE58E8">
        <w:rPr>
          <w:rFonts w:ascii="Book Antiqua" w:eastAsia="Book Antiqua" w:hAnsi="Book Antiqua" w:cs="Book Antiqua"/>
          <w:color w:val="000000" w:themeColor="text1"/>
        </w:rPr>
        <w:t>WinData</w:t>
      </w:r>
      <w:proofErr w:type="spellEnd"/>
      <w:r w:rsidRPr="00AE58E8">
        <w:rPr>
          <w:rFonts w:ascii="Book Antiqua" w:eastAsia="Book Antiqua" w:hAnsi="Book Antiqua" w:cs="Book Antiqua"/>
          <w:color w:val="000000" w:themeColor="text1"/>
        </w:rPr>
        <w:t xml:space="preserve">, Nuremberg) and the hospital information system (SAP, </w:t>
      </w:r>
      <w:proofErr w:type="spellStart"/>
      <w:r w:rsidRPr="00AE58E8">
        <w:rPr>
          <w:rFonts w:ascii="Book Antiqua" w:eastAsia="Book Antiqua" w:hAnsi="Book Antiqua" w:cs="Book Antiqua"/>
          <w:color w:val="000000" w:themeColor="text1"/>
        </w:rPr>
        <w:t>Walldorf</w:t>
      </w:r>
      <w:proofErr w:type="spellEnd"/>
      <w:r w:rsidRPr="00AE58E8">
        <w:rPr>
          <w:rFonts w:ascii="Book Antiqua" w:eastAsia="Book Antiqua" w:hAnsi="Book Antiqua" w:cs="Book Antiqua"/>
          <w:color w:val="000000" w:themeColor="text1"/>
        </w:rPr>
        <w:t>). In endoscopic therapy, the absence of hemostasis was defined as persistent bleeding under direct endoscopic visual control, clinically persistent bleeding after the intervention, or persistent clinical bleeding with a drop in hemoglobin levels.</w:t>
      </w:r>
    </w:p>
    <w:p w14:paraId="7CDFFD36" w14:textId="77777777" w:rsidR="0077797F" w:rsidRPr="00AE58E8" w:rsidRDefault="0077797F" w:rsidP="00D455D3">
      <w:pPr>
        <w:spacing w:line="360" w:lineRule="auto"/>
        <w:jc w:val="both"/>
        <w:rPr>
          <w:rFonts w:ascii="Book Antiqua" w:eastAsia="Book Antiqua" w:hAnsi="Book Antiqua" w:cs="Book Antiqua"/>
          <w:color w:val="000000" w:themeColor="text1"/>
        </w:rPr>
      </w:pPr>
    </w:p>
    <w:p w14:paraId="0556DE2B" w14:textId="3B13ACFB" w:rsidR="0077797F" w:rsidRPr="00AE58E8" w:rsidRDefault="0077797F" w:rsidP="00D455D3">
      <w:pPr>
        <w:spacing w:line="360" w:lineRule="auto"/>
        <w:jc w:val="both"/>
        <w:rPr>
          <w:b/>
          <w:i/>
          <w:color w:val="000000" w:themeColor="text1"/>
        </w:rPr>
      </w:pPr>
      <w:r w:rsidRPr="00AE58E8">
        <w:rPr>
          <w:rFonts w:ascii="Book Antiqua" w:eastAsia="Book Antiqua" w:hAnsi="Book Antiqua" w:cs="Book Antiqua"/>
          <w:b/>
          <w:i/>
          <w:color w:val="000000" w:themeColor="text1"/>
        </w:rPr>
        <w:t>Radiology</w:t>
      </w:r>
    </w:p>
    <w:p w14:paraId="1A7628A6" w14:textId="77777777" w:rsidR="007858E3" w:rsidRPr="00AE58E8" w:rsidRDefault="00050813" w:rsidP="00D455D3">
      <w:pPr>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 xml:space="preserve">All CTA investigations were performed on a Siemens CT </w:t>
      </w:r>
      <w:proofErr w:type="spellStart"/>
      <w:r w:rsidRPr="00AE58E8">
        <w:rPr>
          <w:rFonts w:ascii="Book Antiqua" w:eastAsia="Book Antiqua" w:hAnsi="Book Antiqua" w:cs="Book Antiqua"/>
          <w:color w:val="000000" w:themeColor="text1"/>
        </w:rPr>
        <w:t>Somatom</w:t>
      </w:r>
      <w:proofErr w:type="spellEnd"/>
      <w:r w:rsidRPr="00AE58E8">
        <w:rPr>
          <w:rFonts w:ascii="Book Antiqua" w:eastAsia="Book Antiqua" w:hAnsi="Book Antiqua" w:cs="Book Antiqua"/>
          <w:color w:val="000000" w:themeColor="text1"/>
        </w:rPr>
        <w:t xml:space="preserve"> 128 device. A standardized protocol was not used. Over the entire study period, the CA’s were performed by five radiologists with several years of experience in interventional radiology. In most cases we used a </w:t>
      </w:r>
      <w:proofErr w:type="spellStart"/>
      <w:r w:rsidRPr="00AE58E8">
        <w:rPr>
          <w:rFonts w:ascii="Book Antiqua" w:eastAsia="Book Antiqua" w:hAnsi="Book Antiqua" w:cs="Book Antiqua"/>
          <w:color w:val="000000" w:themeColor="text1"/>
        </w:rPr>
        <w:t>transfemoral</w:t>
      </w:r>
      <w:proofErr w:type="spellEnd"/>
      <w:r w:rsidRPr="00AE58E8">
        <w:rPr>
          <w:rFonts w:ascii="Book Antiqua" w:eastAsia="Book Antiqua" w:hAnsi="Book Antiqua" w:cs="Book Antiqua"/>
          <w:color w:val="000000" w:themeColor="text1"/>
        </w:rPr>
        <w:t xml:space="preserve"> access with a 5/6 French sheath, a guiding catheter, and a </w:t>
      </w:r>
      <w:proofErr w:type="spellStart"/>
      <w:r w:rsidRPr="00AE58E8">
        <w:rPr>
          <w:rFonts w:ascii="Book Antiqua" w:eastAsia="Book Antiqua" w:hAnsi="Book Antiqua" w:cs="Book Antiqua"/>
          <w:color w:val="000000" w:themeColor="text1"/>
        </w:rPr>
        <w:t>microcatheter</w:t>
      </w:r>
      <w:proofErr w:type="spellEnd"/>
      <w:r w:rsidRPr="00AE58E8">
        <w:rPr>
          <w:rFonts w:ascii="Book Antiqua" w:eastAsia="Book Antiqua" w:hAnsi="Book Antiqua" w:cs="Book Antiqua"/>
          <w:color w:val="000000" w:themeColor="text1"/>
        </w:rPr>
        <w:t>. Embolization was achieved with various materials, such as coils, p</w:t>
      </w:r>
      <w:r w:rsidRPr="00AE58E8">
        <w:rPr>
          <w:rStyle w:val="st"/>
          <w:rFonts w:ascii="Book Antiqua" w:eastAsia="Book Antiqua" w:hAnsi="Book Antiqua" w:cs="Book Antiqua"/>
          <w:color w:val="000000" w:themeColor="text1"/>
        </w:rPr>
        <w:t>olyvinyl alcohol particles (PVA), or n-butyl cyanoacrylate (</w:t>
      </w:r>
      <w:r w:rsidRPr="00AE58E8">
        <w:rPr>
          <w:rFonts w:ascii="Book Antiqua" w:eastAsia="Book Antiqua" w:hAnsi="Book Antiqua" w:cs="Book Antiqua"/>
          <w:color w:val="000000" w:themeColor="text1"/>
        </w:rPr>
        <w:t xml:space="preserve">NBCA). The technical success of CA was defined as the visualization of a suspected bleeding vessel without extravasation or localization of the bleeding vessel and performing TAE. Clinical success was defined as the absence of any complication after 30 d. The absence of complications included no repeat angiography, no surgical intervention, or discharge of the patient. Hemodynamic instability was defined as a systolic blood pressure below 100 mmHg, a positive shock index, or transfusion of four or more red cell concentrates in 48 </w:t>
      </w:r>
      <w:proofErr w:type="gramStart"/>
      <w:r w:rsidRPr="00AE58E8">
        <w:rPr>
          <w:rFonts w:ascii="Book Antiqua" w:eastAsia="Book Antiqua" w:hAnsi="Book Antiqua" w:cs="Book Antiqua"/>
          <w:color w:val="000000" w:themeColor="text1"/>
        </w:rPr>
        <w:t>h</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18</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w:t>
      </w:r>
    </w:p>
    <w:p w14:paraId="4D8C6793" w14:textId="77777777" w:rsidR="0077797F" w:rsidRPr="00AE58E8" w:rsidRDefault="0077797F" w:rsidP="00D455D3">
      <w:pPr>
        <w:spacing w:line="360" w:lineRule="auto"/>
        <w:jc w:val="both"/>
        <w:rPr>
          <w:rFonts w:ascii="Book Antiqua" w:eastAsia="Book Antiqua" w:hAnsi="Book Antiqua" w:cs="Book Antiqua"/>
          <w:color w:val="000000" w:themeColor="text1"/>
        </w:rPr>
      </w:pPr>
    </w:p>
    <w:p w14:paraId="39F28C5F" w14:textId="77777777" w:rsidR="00D455D3" w:rsidRPr="00AE58E8" w:rsidRDefault="00D455D3" w:rsidP="00D455D3">
      <w:pPr>
        <w:spacing w:line="360" w:lineRule="auto"/>
        <w:jc w:val="both"/>
        <w:rPr>
          <w:rFonts w:ascii="Book Antiqua" w:eastAsia="Book Antiqua" w:hAnsi="Book Antiqua" w:cs="Book Antiqua"/>
          <w:b/>
          <w:i/>
          <w:color w:val="000000" w:themeColor="text1"/>
        </w:rPr>
      </w:pPr>
      <w:r w:rsidRPr="00AE58E8">
        <w:rPr>
          <w:rFonts w:ascii="Book Antiqua" w:eastAsia="Book Antiqua" w:hAnsi="Book Antiqua" w:cs="Book Antiqua"/>
          <w:b/>
          <w:i/>
          <w:color w:val="000000" w:themeColor="text1"/>
        </w:rPr>
        <w:t>Statistical analysis</w:t>
      </w:r>
    </w:p>
    <w:p w14:paraId="340FC1B2" w14:textId="28FFDF9F" w:rsidR="007858E3" w:rsidRPr="00AE58E8" w:rsidRDefault="00050813" w:rsidP="00D455D3">
      <w:pPr>
        <w:spacing w:line="360" w:lineRule="auto"/>
        <w:jc w:val="both"/>
        <w:rPr>
          <w:color w:val="000000" w:themeColor="text1"/>
        </w:rPr>
      </w:pPr>
      <w:r w:rsidRPr="00AE58E8">
        <w:rPr>
          <w:rFonts w:ascii="Book Antiqua" w:eastAsia="Book Antiqua" w:hAnsi="Book Antiqua" w:cs="Book Antiqua"/>
          <w:color w:val="000000" w:themeColor="text1"/>
        </w:rPr>
        <w:t xml:space="preserve">Data analysis was performed using R </w:t>
      </w:r>
      <w:proofErr w:type="gramStart"/>
      <w:r w:rsidRPr="00AE58E8">
        <w:rPr>
          <w:rFonts w:ascii="Book Antiqua" w:eastAsia="Book Antiqua" w:hAnsi="Book Antiqua" w:cs="Book Antiqua"/>
          <w:color w:val="000000" w:themeColor="text1"/>
        </w:rPr>
        <w:t>v3.6.1</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19</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For two-sample comparisons</w:t>
      </w:r>
      <w:r w:rsidRPr="00AE58E8">
        <w:rPr>
          <w:rFonts w:ascii="Book Antiqua" w:hAnsi="Book Antiqua" w:cs="Book Antiqua"/>
          <w:color w:val="000000" w:themeColor="text1"/>
          <w:lang w:eastAsia="zh-CN"/>
        </w:rPr>
        <w:t xml:space="preserve"> </w:t>
      </w:r>
      <w:r w:rsidRPr="00AE58E8">
        <w:rPr>
          <w:rFonts w:ascii="Book Antiqua" w:eastAsia="Book Antiqua" w:hAnsi="Book Antiqua" w:cs="Book Antiqua"/>
          <w:color w:val="000000" w:themeColor="text1"/>
        </w:rPr>
        <w:t xml:space="preserve">(Table </w:t>
      </w:r>
      <w:r w:rsidRPr="00AE58E8">
        <w:rPr>
          <w:rFonts w:ascii="Book Antiqua" w:hAnsi="Book Antiqua" w:cs="Book Antiqua"/>
          <w:color w:val="000000" w:themeColor="text1"/>
          <w:lang w:eastAsia="zh-CN"/>
        </w:rPr>
        <w:t>1</w:t>
      </w:r>
      <w:r w:rsidRPr="00AE58E8">
        <w:rPr>
          <w:rFonts w:ascii="Book Antiqua" w:eastAsia="Book Antiqua" w:hAnsi="Book Antiqua" w:cs="Book Antiqua"/>
          <w:color w:val="000000" w:themeColor="text1"/>
        </w:rPr>
        <w:t xml:space="preserve">), Wilcoxon's rank sum test was used for continuous data, circumventing the requirements for normality of the </w:t>
      </w:r>
      <w:r w:rsidRPr="00AE58E8">
        <w:rPr>
          <w:rFonts w:ascii="Book Antiqua" w:eastAsia="Book Antiqua" w:hAnsi="Book Antiqua" w:cs="Book Antiqua"/>
          <w:i/>
          <w:color w:val="000000" w:themeColor="text1"/>
        </w:rPr>
        <w:t>t</w:t>
      </w:r>
      <w:r w:rsidRPr="00AE58E8">
        <w:rPr>
          <w:rFonts w:ascii="Book Antiqua" w:eastAsia="Book Antiqua" w:hAnsi="Book Antiqua" w:cs="Book Antiqua"/>
          <w:color w:val="000000" w:themeColor="text1"/>
        </w:rPr>
        <w:t>-test. Fisher's exact test was used for categorical data.</w:t>
      </w:r>
      <w:r w:rsidRPr="00AE58E8">
        <w:rPr>
          <w:rFonts w:ascii="Book Antiqua" w:hAnsi="Book Antiqua" w:cs="Book Antiqua"/>
          <w:color w:val="000000" w:themeColor="text1"/>
          <w:lang w:eastAsia="zh-CN"/>
        </w:rPr>
        <w:t xml:space="preserve"> </w:t>
      </w:r>
      <w:r w:rsidRPr="00AE58E8">
        <w:rPr>
          <w:rFonts w:ascii="Book Antiqua" w:eastAsia="Book Antiqua" w:hAnsi="Book Antiqua" w:cs="Book Antiqua"/>
          <w:color w:val="000000" w:themeColor="text1"/>
        </w:rPr>
        <w:t xml:space="preserve">Variable importance (Figure 1) was determined with the </w:t>
      </w:r>
      <w:proofErr w:type="spellStart"/>
      <w:r w:rsidRPr="00AE58E8">
        <w:rPr>
          <w:rFonts w:ascii="Book Antiqua" w:eastAsia="Book Antiqua" w:hAnsi="Book Antiqua" w:cs="Book Antiqua"/>
          <w:color w:val="000000" w:themeColor="text1"/>
        </w:rPr>
        <w:t>randomForest</w:t>
      </w:r>
      <w:proofErr w:type="spellEnd"/>
      <w:r w:rsidRPr="00AE58E8">
        <w:rPr>
          <w:rFonts w:ascii="Book Antiqua" w:eastAsia="Book Antiqua" w:hAnsi="Book Antiqua" w:cs="Book Antiqua"/>
          <w:color w:val="000000" w:themeColor="text1"/>
        </w:rPr>
        <w:t xml:space="preserve"> package </w:t>
      </w:r>
      <w:proofErr w:type="gramStart"/>
      <w:r w:rsidRPr="00AE58E8">
        <w:rPr>
          <w:rFonts w:ascii="Book Antiqua" w:eastAsia="Book Antiqua" w:hAnsi="Book Antiqua" w:cs="Book Antiqua"/>
          <w:color w:val="000000" w:themeColor="text1"/>
        </w:rPr>
        <w:t>v4.6.14</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20</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and decision trees (Figures 2 and 3) were constructed using the party package v1.3.4</w:t>
      </w:r>
      <w:r w:rsidRPr="00AE58E8">
        <w:rPr>
          <w:rFonts w:ascii="Book Antiqua" w:hAnsi="Book Antiqua" w:cs="Book Antiqua"/>
          <w:color w:val="000000" w:themeColor="text1"/>
          <w:vertAlign w:val="superscript"/>
          <w:lang w:eastAsia="zh-CN"/>
        </w:rPr>
        <w:t>[</w:t>
      </w:r>
      <w:r w:rsidRPr="00AE58E8">
        <w:rPr>
          <w:rFonts w:ascii="Book Antiqua" w:eastAsia="Book Antiqua" w:hAnsi="Book Antiqua" w:cs="Book Antiqua"/>
          <w:color w:val="000000" w:themeColor="text1"/>
          <w:szCs w:val="30"/>
          <w:vertAlign w:val="superscript"/>
        </w:rPr>
        <w:t>21</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The decision trees were based on the set of all variables, or a reduced set composed of variables with assumed clinical relevance, using conditional inference trees. This algorithm recursively applies binary partitions to the dataset, splitting it by the most informative variable, as determined by </w:t>
      </w:r>
      <w:proofErr w:type="spellStart"/>
      <w:r w:rsidRPr="00AE58E8">
        <w:rPr>
          <w:rFonts w:ascii="Book Antiqua" w:eastAsia="Book Antiqua" w:hAnsi="Book Antiqua" w:cs="Book Antiqua"/>
          <w:color w:val="000000" w:themeColor="text1"/>
        </w:rPr>
        <w:t>Bonferroni</w:t>
      </w:r>
      <w:proofErr w:type="spellEnd"/>
      <w:r w:rsidRPr="00AE58E8">
        <w:rPr>
          <w:rFonts w:ascii="Book Antiqua" w:eastAsia="Book Antiqua" w:hAnsi="Book Antiqua" w:cs="Book Antiqua"/>
          <w:color w:val="000000" w:themeColor="text1"/>
        </w:rPr>
        <w:t>-adjusted Monte Carlo p-values. The partitions are applied until further splitting of the dataset would not increase the predictive power of the tree any further (see stop criterion in the package reference manual).</w:t>
      </w:r>
    </w:p>
    <w:p w14:paraId="2836BB50"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Variable </w:t>
      </w:r>
      <w:r w:rsidRPr="00AE58E8">
        <w:rPr>
          <w:rFonts w:ascii="Book Antiqua" w:hAnsi="Book Antiqua" w:cs="Book Antiqua"/>
          <w:color w:val="000000" w:themeColor="text1"/>
          <w:lang w:eastAsia="zh-CN"/>
        </w:rPr>
        <w:t>i</w:t>
      </w:r>
      <w:r w:rsidRPr="00AE58E8">
        <w:rPr>
          <w:rFonts w:ascii="Book Antiqua" w:eastAsia="Book Antiqua" w:hAnsi="Book Antiqua" w:cs="Book Antiqua"/>
          <w:color w:val="000000" w:themeColor="text1"/>
        </w:rPr>
        <w:t xml:space="preserve">mportance (Figure 1): This bar chart shows the variable importance of all features considered for the construction of the decision trees (Figures 2 and 3). Based on the </w:t>
      </w:r>
      <w:proofErr w:type="spellStart"/>
      <w:r w:rsidRPr="00AE58E8">
        <w:rPr>
          <w:rFonts w:ascii="Book Antiqua" w:eastAsia="Book Antiqua" w:hAnsi="Book Antiqua" w:cs="Book Antiqua"/>
          <w:color w:val="000000" w:themeColor="text1"/>
        </w:rPr>
        <w:t>randomForest</w:t>
      </w:r>
      <w:proofErr w:type="spellEnd"/>
      <w:r w:rsidRPr="00AE58E8">
        <w:rPr>
          <w:rFonts w:ascii="Book Antiqua" w:eastAsia="Book Antiqua" w:hAnsi="Book Antiqua" w:cs="Book Antiqua"/>
          <w:color w:val="000000" w:themeColor="text1"/>
        </w:rPr>
        <w:t xml:space="preserve"> package for </w:t>
      </w:r>
      <w:proofErr w:type="gramStart"/>
      <w:r w:rsidRPr="00AE58E8">
        <w:rPr>
          <w:rFonts w:ascii="Book Antiqua" w:eastAsia="Book Antiqua" w:hAnsi="Book Antiqua" w:cs="Book Antiqua"/>
          <w:color w:val="000000" w:themeColor="text1"/>
        </w:rPr>
        <w:t>R</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20</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missing values were first imputed using </w:t>
      </w:r>
      <w:proofErr w:type="spellStart"/>
      <w:r w:rsidRPr="00AE58E8">
        <w:rPr>
          <w:rFonts w:ascii="Book Antiqua" w:eastAsia="Book Antiqua" w:hAnsi="Book Antiqua" w:cs="Book Antiqua"/>
          <w:color w:val="000000" w:themeColor="text1"/>
        </w:rPr>
        <w:t>rfImpute</w:t>
      </w:r>
      <w:proofErr w:type="spellEnd"/>
      <w:r w:rsidRPr="00AE58E8">
        <w:rPr>
          <w:rFonts w:ascii="Book Antiqua" w:eastAsia="Book Antiqua" w:hAnsi="Book Antiqua" w:cs="Book Antiqua"/>
          <w:color w:val="000000" w:themeColor="text1"/>
        </w:rPr>
        <w:t xml:space="preserve">, followed by the construction of a </w:t>
      </w:r>
      <w:proofErr w:type="spellStart"/>
      <w:r w:rsidRPr="00AE58E8">
        <w:rPr>
          <w:rFonts w:ascii="Book Antiqua" w:eastAsia="Book Antiqua" w:hAnsi="Book Antiqua" w:cs="Book Antiqua"/>
          <w:color w:val="000000" w:themeColor="text1"/>
        </w:rPr>
        <w:t>randomForest</w:t>
      </w:r>
      <w:proofErr w:type="spellEnd"/>
      <w:r w:rsidRPr="00AE58E8">
        <w:rPr>
          <w:rFonts w:ascii="Book Antiqua" w:eastAsia="Book Antiqua" w:hAnsi="Book Antiqua" w:cs="Book Antiqua"/>
          <w:color w:val="000000" w:themeColor="text1"/>
        </w:rPr>
        <w:t xml:space="preserve"> classifier. The shown metric is the mean decrease in </w:t>
      </w:r>
      <w:proofErr w:type="gramStart"/>
      <w:r w:rsidRPr="00AE58E8">
        <w:rPr>
          <w:rFonts w:ascii="Book Antiqua" w:eastAsia="Book Antiqua" w:hAnsi="Book Antiqua" w:cs="Book Antiqua"/>
          <w:color w:val="000000" w:themeColor="text1"/>
        </w:rPr>
        <w:t>accuracy</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22</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Such importance measures serve to identify relevant features and perform variable selection.</w:t>
      </w:r>
    </w:p>
    <w:p w14:paraId="526060FC" w14:textId="77777777" w:rsidR="007858E3" w:rsidRPr="00AE58E8" w:rsidRDefault="00050813">
      <w:pPr>
        <w:spacing w:line="360" w:lineRule="auto"/>
        <w:ind w:firstLine="240"/>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 xml:space="preserve">Decision </w:t>
      </w:r>
      <w:r w:rsidRPr="00AE58E8">
        <w:rPr>
          <w:rFonts w:ascii="Book Antiqua" w:hAnsi="Book Antiqua" w:cs="Book Antiqua"/>
          <w:color w:val="000000" w:themeColor="text1"/>
          <w:lang w:eastAsia="zh-CN"/>
        </w:rPr>
        <w:t>t</w:t>
      </w:r>
      <w:r w:rsidRPr="00AE58E8">
        <w:rPr>
          <w:rFonts w:ascii="Book Antiqua" w:eastAsia="Book Antiqua" w:hAnsi="Book Antiqua" w:cs="Book Antiqua"/>
          <w:color w:val="000000" w:themeColor="text1"/>
        </w:rPr>
        <w:t xml:space="preserve">ree (Figures 2 and 3): Decision trees were constructed using the party package for </w:t>
      </w:r>
      <w:proofErr w:type="gramStart"/>
      <w:r w:rsidRPr="00AE58E8">
        <w:rPr>
          <w:rFonts w:ascii="Book Antiqua" w:eastAsia="Book Antiqua" w:hAnsi="Book Antiqua" w:cs="Book Antiqua"/>
          <w:color w:val="000000" w:themeColor="text1"/>
        </w:rPr>
        <w:t>R</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21</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applying conditional inference trees either to the complete dataset (Figure 2), or to a set of variables selected for assumed clinical relevance (Figure 3). Each binary split (shown as a numbered box) is annotated with its corresponding p-value. Each terminal node (shown as a bar) represents the percentage of angiography-positive cases, with the individual numbers of positive and negative cases to the left. Percentages of cases with angiographic evidence of bleeding, performed </w:t>
      </w:r>
      <w:proofErr w:type="spellStart"/>
      <w:r w:rsidRPr="00AE58E8">
        <w:rPr>
          <w:rFonts w:ascii="Book Antiqua" w:eastAsia="Book Antiqua" w:hAnsi="Book Antiqua" w:cs="Book Antiqua"/>
          <w:color w:val="000000" w:themeColor="text1"/>
        </w:rPr>
        <w:t>embolizations</w:t>
      </w:r>
      <w:proofErr w:type="spellEnd"/>
      <w:r w:rsidRPr="00AE58E8">
        <w:rPr>
          <w:rFonts w:ascii="Book Antiqua" w:eastAsia="Book Antiqua" w:hAnsi="Book Antiqua" w:cs="Book Antiqua"/>
          <w:color w:val="000000" w:themeColor="text1"/>
        </w:rPr>
        <w:t>, and clinical success are given below each node.</w:t>
      </w:r>
    </w:p>
    <w:p w14:paraId="1CAE7C2A" w14:textId="77777777" w:rsidR="0077797F" w:rsidRPr="00AE58E8" w:rsidRDefault="0077797F" w:rsidP="00D455D3">
      <w:pPr>
        <w:spacing w:line="360" w:lineRule="auto"/>
        <w:jc w:val="both"/>
        <w:rPr>
          <w:rFonts w:ascii="Book Antiqua" w:eastAsia="Book Antiqua" w:hAnsi="Book Antiqua" w:cs="Book Antiqua"/>
          <w:color w:val="000000" w:themeColor="text1"/>
        </w:rPr>
      </w:pPr>
    </w:p>
    <w:p w14:paraId="6CDE2182" w14:textId="5FF98565" w:rsidR="0077797F" w:rsidRPr="00AE58E8" w:rsidRDefault="0077797F" w:rsidP="00D455D3">
      <w:pPr>
        <w:spacing w:line="360" w:lineRule="auto"/>
        <w:jc w:val="both"/>
        <w:rPr>
          <w:b/>
          <w:i/>
          <w:color w:val="000000" w:themeColor="text1"/>
          <w:lang w:eastAsia="zh-CN"/>
        </w:rPr>
      </w:pPr>
      <w:r w:rsidRPr="00AE58E8">
        <w:rPr>
          <w:rFonts w:ascii="Book Antiqua" w:eastAsia="Book Antiqua" w:hAnsi="Book Antiqua" w:cs="Book Antiqua"/>
          <w:b/>
          <w:i/>
          <w:color w:val="000000" w:themeColor="text1"/>
        </w:rPr>
        <w:lastRenderedPageBreak/>
        <w:t>Ethics vote</w:t>
      </w:r>
    </w:p>
    <w:p w14:paraId="4AC0266F" w14:textId="77777777" w:rsidR="007858E3" w:rsidRPr="00AE58E8" w:rsidRDefault="00050813" w:rsidP="00D455D3">
      <w:pPr>
        <w:spacing w:line="360" w:lineRule="auto"/>
        <w:jc w:val="both"/>
        <w:rPr>
          <w:color w:val="000000" w:themeColor="text1"/>
          <w:lang w:eastAsia="zh-CN"/>
        </w:rPr>
      </w:pPr>
      <w:r w:rsidRPr="00AE58E8">
        <w:rPr>
          <w:rFonts w:ascii="Book Antiqua" w:eastAsia="Book Antiqua" w:hAnsi="Book Antiqua" w:cs="Book Antiqua"/>
          <w:color w:val="000000" w:themeColor="text1"/>
        </w:rPr>
        <w:t>The study protocol conformed to the ethical guidelines of the 1975 Declaration of Helsinki, and was approved by the ethics committee of the Regional Medical Society of Hessen (</w:t>
      </w:r>
      <w:proofErr w:type="spellStart"/>
      <w:r w:rsidRPr="00AE58E8">
        <w:rPr>
          <w:rFonts w:ascii="Book Antiqua" w:eastAsia="Book Antiqua" w:hAnsi="Book Antiqua" w:cs="Book Antiqua"/>
          <w:color w:val="000000" w:themeColor="text1"/>
        </w:rPr>
        <w:t>Landesärztekammer</w:t>
      </w:r>
      <w:proofErr w:type="spellEnd"/>
      <w:r w:rsidRPr="00AE58E8">
        <w:rPr>
          <w:rFonts w:ascii="Book Antiqua" w:eastAsia="Book Antiqua" w:hAnsi="Book Antiqua" w:cs="Book Antiqua"/>
          <w:color w:val="000000" w:themeColor="text1"/>
        </w:rPr>
        <w:t xml:space="preserve"> Hessen), approval number 2016/2017, on 31 August 2017. Written informed consent was obtained from each patient included in the registry.</w:t>
      </w:r>
    </w:p>
    <w:p w14:paraId="4DDBEF00" w14:textId="77777777" w:rsidR="007858E3" w:rsidRPr="00AE58E8" w:rsidRDefault="007858E3">
      <w:pPr>
        <w:spacing w:line="360" w:lineRule="auto"/>
        <w:jc w:val="both"/>
        <w:rPr>
          <w:color w:val="000000" w:themeColor="text1"/>
        </w:rPr>
      </w:pPr>
    </w:p>
    <w:p w14:paraId="6DF5FB2A"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aps/>
          <w:color w:val="000000" w:themeColor="text1"/>
          <w:u w:val="single"/>
        </w:rPr>
        <w:t>RESULTS</w:t>
      </w:r>
    </w:p>
    <w:p w14:paraId="4FCCC94D" w14:textId="610583F0" w:rsidR="0077797F" w:rsidRPr="00AE58E8" w:rsidRDefault="0077797F">
      <w:pPr>
        <w:spacing w:line="360" w:lineRule="auto"/>
        <w:jc w:val="both"/>
        <w:rPr>
          <w:rFonts w:ascii="Book Antiqua" w:eastAsia="Book Antiqua" w:hAnsi="Book Antiqua" w:cs="Book Antiqua"/>
          <w:b/>
          <w:i/>
          <w:color w:val="000000" w:themeColor="text1"/>
        </w:rPr>
      </w:pPr>
      <w:r w:rsidRPr="00AE58E8">
        <w:rPr>
          <w:rFonts w:ascii="Book Antiqua" w:eastAsia="Book Antiqua" w:hAnsi="Book Antiqua" w:cs="Book Antiqua"/>
          <w:b/>
          <w:i/>
          <w:color w:val="000000" w:themeColor="text1"/>
        </w:rPr>
        <w:t>Description</w:t>
      </w:r>
    </w:p>
    <w:p w14:paraId="6F0094D1" w14:textId="3DEE883A"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Forty-one patients with LGIB underwent CA between 1 January 2007 and 31 March 2018. Diverticular bleeding (Figure 4) was the most common suspected cause of bleeding (14/41, 34.1%). Endoscopic investigation demonstrated blood in the lower gastrointestinal tract in 17/41 cases (41.5%). The exact site of bleeding could not be localized in endoscopy in 23/41 patients (56.1%). Primary hemostasis in endoscopy was achieved in 4/41 patients (9.8%). In the K-LGIB group, primary endoscopic hemostasis was achieved in 88/92 cases (95.7%).</w:t>
      </w:r>
    </w:p>
    <w:p w14:paraId="4D3B048F"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Seventeen of 41 patients underwent a CTA investigation prior to angiography. CTA revealed extravasation of contrast medium, and therefore a suspected active bleeding, in six cases. CA showed active bleeding in two of the six cases (Table </w:t>
      </w:r>
      <w:r w:rsidRPr="00AE58E8">
        <w:rPr>
          <w:rFonts w:ascii="Book Antiqua" w:hAnsi="Book Antiqua" w:cs="Book Antiqua"/>
          <w:color w:val="000000" w:themeColor="text1"/>
          <w:lang w:eastAsia="zh-CN"/>
        </w:rPr>
        <w:t>2</w:t>
      </w:r>
      <w:r w:rsidRPr="00AE58E8">
        <w:rPr>
          <w:rFonts w:ascii="Book Antiqua" w:eastAsia="Book Antiqua" w:hAnsi="Book Antiqua" w:cs="Book Antiqua"/>
          <w:color w:val="000000" w:themeColor="text1"/>
        </w:rPr>
        <w:t>). The cross-sectional images yielded significant additional data, especially incidental evidence of tumor, in 13 of 17 cases (76.5%).</w:t>
      </w:r>
    </w:p>
    <w:p w14:paraId="1459763A" w14:textId="77777777" w:rsidR="007858E3" w:rsidRPr="00AE58E8" w:rsidRDefault="00050813">
      <w:pPr>
        <w:spacing w:line="360" w:lineRule="auto"/>
        <w:ind w:firstLine="240"/>
        <w:jc w:val="both"/>
        <w:rPr>
          <w:color w:val="000000" w:themeColor="text1"/>
          <w:lang w:eastAsia="zh-CN"/>
        </w:rPr>
      </w:pPr>
      <w:r w:rsidRPr="00AE58E8">
        <w:rPr>
          <w:rFonts w:ascii="Book Antiqua" w:eastAsia="Book Antiqua" w:hAnsi="Book Antiqua" w:cs="Book Antiqua"/>
          <w:color w:val="000000" w:themeColor="text1"/>
        </w:rPr>
        <w:t>An average of 2.2 d</w:t>
      </w:r>
      <w:r w:rsidRPr="00AE58E8">
        <w:rPr>
          <w:rFonts w:ascii="Book Antiqua" w:hAnsi="Book Antiqua" w:cs="Book Antiqua"/>
          <w:color w:val="000000" w:themeColor="text1"/>
          <w:lang w:eastAsia="zh-CN"/>
        </w:rPr>
        <w:t xml:space="preserve"> </w:t>
      </w:r>
      <w:r w:rsidRPr="00AE58E8">
        <w:rPr>
          <w:rFonts w:ascii="Book Antiqua" w:eastAsia="Book Antiqua" w:hAnsi="Book Antiqua" w:cs="Book Antiqua"/>
          <w:color w:val="000000" w:themeColor="text1"/>
        </w:rPr>
        <w:t xml:space="preserve">elapsed from the index endoscopy to the CA (minimum 0 days, maximum 11 d). The time period from admission to the hospital until CA was on average 3.0 d. Twenty-five patients (61.0%) were given anesthesia during the angiography, and 16 (39.0%) were intubated for the intervention. Angiography yielded evidence of bleeding in 18/41 patients (44.0%). In three of these patients, provocative catecholamine therapy was used to demonstrate bleeding. All cases with contrast extravasation received TAE. A </w:t>
      </w:r>
      <w:proofErr w:type="spellStart"/>
      <w:r w:rsidRPr="00AE58E8">
        <w:rPr>
          <w:rFonts w:ascii="Book Antiqua" w:eastAsia="Book Antiqua" w:hAnsi="Book Antiqua" w:cs="Book Antiqua"/>
          <w:color w:val="000000" w:themeColor="text1"/>
        </w:rPr>
        <w:t>superselective</w:t>
      </w:r>
      <w:proofErr w:type="spellEnd"/>
      <w:r w:rsidRPr="00AE58E8">
        <w:rPr>
          <w:rFonts w:ascii="Book Antiqua" w:eastAsia="Book Antiqua" w:hAnsi="Book Antiqua" w:cs="Book Antiqua"/>
          <w:color w:val="000000" w:themeColor="text1"/>
        </w:rPr>
        <w:t xml:space="preserve"> embolization could be performed in 16/18 cases (88.9%), and the TAE was successful in 16/18 patients (88.9%). Hemostasis </w:t>
      </w:r>
      <w:r w:rsidRPr="00AE58E8">
        <w:rPr>
          <w:rFonts w:ascii="Book Antiqua" w:eastAsia="Book Antiqua" w:hAnsi="Book Antiqua" w:cs="Book Antiqua"/>
          <w:color w:val="000000" w:themeColor="text1"/>
        </w:rPr>
        <w:lastRenderedPageBreak/>
        <w:t>could not be achieved by angiography in two patients. One of these underwent surgical treatment subsequently, and the other was discharged without further treatment.</w:t>
      </w:r>
    </w:p>
    <w:p w14:paraId="5E22AE5E"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Coils were the most frequently used material for embolization (13/20). Due to the absence of any evidence of bleeding, no embolization was performed in 21 cases (51.2%). A prophylactic embolization was performed in two cases (4.9%). The average duration of angiography was one hour, and the overall duration of fluoroscopy 22 min. The median dose area product was </w:t>
      </w:r>
      <w:proofErr w:type="gramStart"/>
      <w:r w:rsidRPr="00AE58E8">
        <w:rPr>
          <w:rFonts w:ascii="Book Antiqua" w:eastAsia="Book Antiqua" w:hAnsi="Book Antiqua" w:cs="Book Antiqua"/>
          <w:color w:val="000000" w:themeColor="text1"/>
        </w:rPr>
        <w:t xml:space="preserve">24662 </w:t>
      </w:r>
      <w:proofErr w:type="spellStart"/>
      <w:r w:rsidRPr="00AE58E8">
        <w:rPr>
          <w:rFonts w:ascii="Book Antiqua" w:eastAsia="Book Antiqua" w:hAnsi="Book Antiqua" w:cs="Book Antiqua"/>
          <w:color w:val="000000" w:themeColor="text1"/>
        </w:rPr>
        <w:t>cGy</w:t>
      </w:r>
      <w:proofErr w:type="spellEnd"/>
      <w:r w:rsidRPr="00AE58E8">
        <w:rPr>
          <w:rFonts w:ascii="Book Antiqua" w:eastAsia="Book Antiqua" w:hAnsi="Book Antiqua" w:cs="Book Antiqua"/>
          <w:color w:val="000000" w:themeColor="text1"/>
        </w:rPr>
        <w:t>/cm²</w:t>
      </w:r>
      <w:proofErr w:type="gramEnd"/>
      <w:r w:rsidRPr="00AE58E8">
        <w:rPr>
          <w:rFonts w:ascii="Book Antiqua" w:eastAsia="Book Antiqua" w:hAnsi="Book Antiqua" w:cs="Book Antiqua"/>
          <w:color w:val="000000" w:themeColor="text1"/>
        </w:rPr>
        <w:t>. One patient died during the angiography due to hemorrhagic shock. In three cases the investigation was discontinued by the patients.</w:t>
      </w:r>
    </w:p>
    <w:p w14:paraId="10E0C97B"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Twenty-two patients (53.6%) underwent a control endoscopy. Of these, 13 (59.1%) had a normal report. One patient (4.5%) had necrosis due to ischemia, and 5/22 (22.7%) experienced renewed bleeding. In the CA group, 13/41 (31.7%) patients underwent surgery, three (7.3%) died, and 25 (60.1%) could be discharged. Among patients who underwent TAE, the procedure was clinically successful in 11/20 patients (55%).</w:t>
      </w:r>
    </w:p>
    <w:p w14:paraId="537BBBFF"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The K-LGIB group consisted of 415 treated cases, of </w:t>
      </w:r>
      <w:proofErr w:type="gramStart"/>
      <w:r w:rsidRPr="00AE58E8">
        <w:rPr>
          <w:rFonts w:ascii="Book Antiqua" w:eastAsia="Book Antiqua" w:hAnsi="Book Antiqua" w:cs="Book Antiqua"/>
          <w:color w:val="000000" w:themeColor="text1"/>
        </w:rPr>
        <w:t>whom</w:t>
      </w:r>
      <w:proofErr w:type="gramEnd"/>
      <w:r w:rsidRPr="00AE58E8">
        <w:rPr>
          <w:rFonts w:ascii="Book Antiqua" w:eastAsia="Book Antiqua" w:hAnsi="Book Antiqua" w:cs="Book Antiqua"/>
          <w:color w:val="000000" w:themeColor="text1"/>
        </w:rPr>
        <w:t xml:space="preserve"> 92 had LGIB. Table </w:t>
      </w:r>
      <w:r w:rsidRPr="00AE58E8">
        <w:rPr>
          <w:rFonts w:ascii="Book Antiqua" w:hAnsi="Book Antiqua" w:cs="Book Antiqua"/>
          <w:color w:val="000000" w:themeColor="text1"/>
          <w:lang w:eastAsia="zh-CN"/>
        </w:rPr>
        <w:t>1</w:t>
      </w:r>
      <w:r w:rsidRPr="00AE58E8">
        <w:rPr>
          <w:rFonts w:ascii="Book Antiqua" w:eastAsia="Book Antiqua" w:hAnsi="Book Antiqua" w:cs="Book Antiqua"/>
          <w:color w:val="000000" w:themeColor="text1"/>
        </w:rPr>
        <w:t xml:space="preserve"> summarizes demographic data, laboratory values, endoscopic findings, and the outcome of treatment in both groups.</w:t>
      </w:r>
    </w:p>
    <w:p w14:paraId="2BA38B18" w14:textId="77777777" w:rsidR="0077797F" w:rsidRPr="00AE58E8" w:rsidRDefault="0077797F" w:rsidP="00D455D3">
      <w:pPr>
        <w:spacing w:line="360" w:lineRule="auto"/>
        <w:jc w:val="both"/>
        <w:rPr>
          <w:rFonts w:ascii="Book Antiqua" w:eastAsia="Book Antiqua" w:hAnsi="Book Antiqua" w:cs="Book Antiqua"/>
          <w:color w:val="000000" w:themeColor="text1"/>
        </w:rPr>
      </w:pPr>
    </w:p>
    <w:p w14:paraId="3C1BE9B1" w14:textId="72EB5AA1" w:rsidR="0077797F" w:rsidRPr="00AE58E8" w:rsidRDefault="0077797F" w:rsidP="00D455D3">
      <w:pPr>
        <w:spacing w:line="360" w:lineRule="auto"/>
        <w:jc w:val="both"/>
        <w:rPr>
          <w:rFonts w:ascii="Book Antiqua" w:eastAsia="Book Antiqua" w:hAnsi="Book Antiqua" w:cs="Book Antiqua"/>
          <w:b/>
          <w:i/>
          <w:color w:val="000000" w:themeColor="text1"/>
        </w:rPr>
      </w:pPr>
      <w:r w:rsidRPr="00AE58E8">
        <w:rPr>
          <w:rFonts w:ascii="Book Antiqua" w:eastAsia="Book Antiqua" w:hAnsi="Book Antiqua" w:cs="Book Antiqua"/>
          <w:b/>
          <w:i/>
          <w:color w:val="000000" w:themeColor="text1"/>
        </w:rPr>
        <w:t>Courses of treatment</w:t>
      </w:r>
    </w:p>
    <w:p w14:paraId="3C2E3454" w14:textId="77777777" w:rsidR="007858E3" w:rsidRPr="00AE58E8" w:rsidRDefault="00050813" w:rsidP="00D455D3">
      <w:pPr>
        <w:spacing w:line="360" w:lineRule="auto"/>
        <w:jc w:val="both"/>
        <w:rPr>
          <w:color w:val="000000" w:themeColor="text1"/>
          <w:lang w:eastAsia="zh-CN"/>
        </w:rPr>
      </w:pPr>
      <w:r w:rsidRPr="00AE58E8">
        <w:rPr>
          <w:rFonts w:ascii="Book Antiqua" w:eastAsia="Book Antiqua" w:hAnsi="Book Antiqua" w:cs="Book Antiqua"/>
          <w:color w:val="000000" w:themeColor="text1"/>
        </w:rPr>
        <w:t>Weighting of variables for further differentiation was performed with the aid of variable importance (Figure 1). Successful hemostasis in primary endoscopy, the number of transfusions, and the site of bleeding were the major parameters</w:t>
      </w:r>
      <w:r w:rsidRPr="00AE58E8">
        <w:rPr>
          <w:rFonts w:ascii="Book Antiqua" w:hAnsi="Book Antiqua" w:cs="Book Antiqua"/>
          <w:color w:val="000000" w:themeColor="text1"/>
          <w:lang w:eastAsia="zh-CN"/>
        </w:rPr>
        <w:t>.</w:t>
      </w:r>
    </w:p>
    <w:p w14:paraId="02FA06D1" w14:textId="77777777" w:rsidR="007858E3" w:rsidRPr="00AE58E8" w:rsidRDefault="00050813">
      <w:pPr>
        <w:spacing w:line="360" w:lineRule="auto"/>
        <w:ind w:firstLine="240"/>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All patients with failed primary hemostasis and a GBS &gt;10 in either group underwent angiography (</w:t>
      </w:r>
      <w:r w:rsidRPr="00AE58E8">
        <w:rPr>
          <w:rFonts w:ascii="Book Antiqua" w:eastAsia="Book Antiqua" w:hAnsi="Book Antiqua" w:cs="Book Antiqua"/>
          <w:i/>
          <w:iCs/>
          <w:color w:val="000000" w:themeColor="text1"/>
        </w:rPr>
        <w:t>n</w:t>
      </w:r>
      <w:r w:rsidRPr="00AE58E8">
        <w:rPr>
          <w:rFonts w:ascii="Book Antiqua" w:eastAsia="Book Antiqua" w:hAnsi="Book Antiqua" w:cs="Book Antiqua"/>
          <w:color w:val="000000" w:themeColor="text1"/>
        </w:rPr>
        <w:t xml:space="preserve"> = 30). The latter investigation yielded evidence of bleeding in 15 patients (50%). Embolization was performed in 16 (53%) patients and was successful in 12 (40%), (Figure 2). Only one patient who achieved hemostasis in primary endoscopy and needed less than two transfusions was scheduled for angiography. Three of nine patients (33%) who needed more than two transfusions underwent angiography, which yielded no evidence of bleeding in any case (Figure 2).</w:t>
      </w:r>
    </w:p>
    <w:p w14:paraId="22B4C8C3"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lastRenderedPageBreak/>
        <w:t>Angiographies were performed in 5/81 patients (6%) who received less than two transfusions regarding both groups (K-LGIB and CA-LGIB), and yielded evidence of bleeding in three cases. Of patients who were given more than two transfusions, angiographies were performed in 36/59 patients (61%), revealed bleeding in 42%, and the treatment was successful in 39% (Figure 3).</w:t>
      </w:r>
    </w:p>
    <w:p w14:paraId="3461D779" w14:textId="77777777" w:rsidR="007858E3" w:rsidRPr="00AE58E8" w:rsidRDefault="007858E3">
      <w:pPr>
        <w:spacing w:line="360" w:lineRule="auto"/>
        <w:jc w:val="both"/>
        <w:rPr>
          <w:color w:val="000000" w:themeColor="text1"/>
        </w:rPr>
      </w:pPr>
    </w:p>
    <w:p w14:paraId="64223A70"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aps/>
          <w:color w:val="000000" w:themeColor="text1"/>
          <w:u w:val="single"/>
        </w:rPr>
        <w:t>DISCUSSION</w:t>
      </w:r>
    </w:p>
    <w:p w14:paraId="6CB4B7D4"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Despite high rates of endoscopic hemostasis and spontaneous hemostasis, a small number of patients with severe LGIB require additional treatment after </w:t>
      </w:r>
      <w:proofErr w:type="gramStart"/>
      <w:r w:rsidRPr="00AE58E8">
        <w:rPr>
          <w:rFonts w:ascii="Book Antiqua" w:eastAsia="Book Antiqua" w:hAnsi="Book Antiqua" w:cs="Book Antiqua"/>
          <w:color w:val="000000" w:themeColor="text1"/>
        </w:rPr>
        <w:t>endoscopy</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CA and TAE have been established as successful treatment modalities for these patients over the last few years. Surgery is needed in a small number of exceptional </w:t>
      </w:r>
      <w:proofErr w:type="gramStart"/>
      <w:r w:rsidRPr="00AE58E8">
        <w:rPr>
          <w:rFonts w:ascii="Book Antiqua" w:eastAsia="Book Antiqua" w:hAnsi="Book Antiqua" w:cs="Book Antiqua"/>
          <w:color w:val="000000" w:themeColor="text1"/>
        </w:rPr>
        <w:t>cases</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7</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In our retrospective analysis, we examined patients with LGIB who had undergone CA over a period of 10 years.</w:t>
      </w:r>
    </w:p>
    <w:p w14:paraId="385163B3" w14:textId="77777777" w:rsidR="007858E3" w:rsidRPr="00AE58E8" w:rsidRDefault="00050813">
      <w:pPr>
        <w:spacing w:line="360" w:lineRule="auto"/>
        <w:ind w:firstLine="240"/>
        <w:jc w:val="both"/>
        <w:rPr>
          <w:color w:val="000000" w:themeColor="text1"/>
          <w:lang w:eastAsia="zh-CN"/>
        </w:rPr>
      </w:pPr>
      <w:r w:rsidRPr="00AE58E8">
        <w:rPr>
          <w:rFonts w:ascii="Book Antiqua" w:eastAsia="Book Antiqua" w:hAnsi="Book Antiqua" w:cs="Book Antiqua"/>
          <w:color w:val="000000" w:themeColor="text1"/>
        </w:rPr>
        <w:t xml:space="preserve">Not surprisingly, endoscopic hemostasis was successful in just a small number of patients in the CA group, but in as many as 88 patients (94.7%) in the reference group. These data confirm the success of endoscopy for the management of </w:t>
      </w:r>
      <w:proofErr w:type="gramStart"/>
      <w:r w:rsidRPr="00AE58E8">
        <w:rPr>
          <w:rFonts w:ascii="Book Antiqua" w:eastAsia="Book Antiqua" w:hAnsi="Book Antiqua" w:cs="Book Antiqua"/>
          <w:color w:val="000000" w:themeColor="text1"/>
        </w:rPr>
        <w:t>bleeding</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4,23</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In endoscopic diagnostic investigation, hemostasis is a crucial factor to be considered prior to CA (Figure 2). Our data analysis revealed that the failure to achieve primary hemostasis in endoscopy was a major difference between the investigated groups. In patients who had undergone CA, we also identified other parameters that might justify the involvement of interventional radiology for the purpose of diagnosis and therapy early in the course of the patient’s treatment. Specifically, these parameters are the shock index, GBS, and the number of transfusions.</w:t>
      </w:r>
    </w:p>
    <w:p w14:paraId="23E8C9BD" w14:textId="77777777" w:rsidR="007858E3" w:rsidRPr="00AE58E8" w:rsidRDefault="00050813">
      <w:pPr>
        <w:spacing w:line="360" w:lineRule="auto"/>
        <w:ind w:firstLine="240"/>
        <w:jc w:val="both"/>
        <w:rPr>
          <w:color w:val="000000" w:themeColor="text1"/>
          <w:lang w:eastAsia="zh-CN"/>
        </w:rPr>
      </w:pPr>
      <w:r w:rsidRPr="00AE58E8">
        <w:rPr>
          <w:rFonts w:ascii="Book Antiqua" w:eastAsia="Book Antiqua" w:hAnsi="Book Antiqua" w:cs="Book Antiqua"/>
          <w:color w:val="000000" w:themeColor="text1"/>
        </w:rPr>
        <w:t xml:space="preserve">In accordance with published guidelines, patients in our study underwent endoscopic investigation within a day after </w:t>
      </w:r>
      <w:proofErr w:type="gramStart"/>
      <w:r w:rsidRPr="00AE58E8">
        <w:rPr>
          <w:rFonts w:ascii="Book Antiqua" w:eastAsia="Book Antiqua" w:hAnsi="Book Antiqua" w:cs="Book Antiqua"/>
          <w:color w:val="000000" w:themeColor="text1"/>
        </w:rPr>
        <w:t>admission</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8,24</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Diverticular bleeding was suspected in a large number of those who underwent angiography. Localization of bleeding and the achievement of endoscopic hemostasis are both particularly difficult in patients with diverticular </w:t>
      </w:r>
      <w:proofErr w:type="gramStart"/>
      <w:r w:rsidRPr="00AE58E8">
        <w:rPr>
          <w:rFonts w:ascii="Book Antiqua" w:eastAsia="Book Antiqua" w:hAnsi="Book Antiqua" w:cs="Book Antiqua"/>
          <w:color w:val="000000" w:themeColor="text1"/>
        </w:rPr>
        <w:t>bleeding</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25</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In cases of severe disease, it would be advisable to consider angiography at an early point in time.</w:t>
      </w:r>
    </w:p>
    <w:p w14:paraId="740CDECF"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lastRenderedPageBreak/>
        <w:t xml:space="preserve">In our patients, pre-interventional diagnostic CTA investigations did not possess sufficient sensitivity or specificity to predict the outflow of contrast medium on CA. This contradicts published data, which consider CTA possibly even superior to colonoscopy for acute diagnostic </w:t>
      </w:r>
      <w:proofErr w:type="gramStart"/>
      <w:r w:rsidRPr="00AE58E8">
        <w:rPr>
          <w:rFonts w:ascii="Book Antiqua" w:eastAsia="Book Antiqua" w:hAnsi="Book Antiqua" w:cs="Book Antiqua"/>
          <w:color w:val="000000" w:themeColor="text1"/>
        </w:rPr>
        <w:t>investigation</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26</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The probability of contrast medium outflow in the CTA is maximized in patients who receive a CTA &lt; 60 min earlier. However, the time period between the primary investigation and angiography had no significant impact on the demonstration of contrast medium </w:t>
      </w:r>
      <w:proofErr w:type="gramStart"/>
      <w:r w:rsidRPr="00AE58E8">
        <w:rPr>
          <w:rFonts w:ascii="Book Antiqua" w:eastAsia="Book Antiqua" w:hAnsi="Book Antiqua" w:cs="Book Antiqua"/>
          <w:color w:val="000000" w:themeColor="text1"/>
        </w:rPr>
        <w:t>outflow</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27</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w:t>
      </w:r>
    </w:p>
    <w:p w14:paraId="3999D61F"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In the published literature, CTA has been described as a useful procedure in planning angiography as </w:t>
      </w:r>
      <w:proofErr w:type="gramStart"/>
      <w:r w:rsidRPr="00AE58E8">
        <w:rPr>
          <w:rFonts w:ascii="Book Antiqua" w:eastAsia="Book Antiqua" w:hAnsi="Book Antiqua" w:cs="Book Antiqua"/>
          <w:color w:val="000000" w:themeColor="text1"/>
        </w:rPr>
        <w:t>well</w:t>
      </w:r>
      <w:r w:rsidRPr="00AE58E8">
        <w:rPr>
          <w:rFonts w:ascii="Book Antiqua" w:hAnsi="Book Antiqua" w:cs="Book Antiqua"/>
          <w:color w:val="000000" w:themeColor="text1"/>
          <w:vertAlign w:val="superscript"/>
          <w:lang w:eastAsia="zh-CN"/>
        </w:rPr>
        <w:t>[</w:t>
      </w:r>
      <w:proofErr w:type="gramEnd"/>
      <w:r w:rsidRPr="00AE58E8">
        <w:rPr>
          <w:rFonts w:ascii="Book Antiqua" w:eastAsia="Book Antiqua" w:hAnsi="Book Antiqua" w:cs="Book Antiqua"/>
          <w:color w:val="000000" w:themeColor="text1"/>
          <w:szCs w:val="30"/>
          <w:vertAlign w:val="superscript"/>
        </w:rPr>
        <w:t>28</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In our retrospective analysis, a non-standardized CTA investigation over a period of 10 years was a limiting factor in regard of the outcome. As Table </w:t>
      </w:r>
      <w:r w:rsidRPr="00AE58E8">
        <w:rPr>
          <w:rFonts w:ascii="Book Antiqua" w:hAnsi="Book Antiqua" w:cs="Book Antiqua"/>
          <w:color w:val="000000" w:themeColor="text1"/>
          <w:lang w:eastAsia="zh-CN"/>
        </w:rPr>
        <w:t>2</w:t>
      </w:r>
      <w:r w:rsidRPr="00AE58E8">
        <w:rPr>
          <w:rFonts w:ascii="Book Antiqua" w:eastAsia="Book Antiqua" w:hAnsi="Book Antiqua" w:cs="Book Antiqua"/>
          <w:color w:val="000000" w:themeColor="text1"/>
        </w:rPr>
        <w:t xml:space="preserve"> shows, CTA yielded poor values for the quality criteria (sensitivity, specificity, positive/negative predictive value). A diagnostic CTA examination was only performed in about 40% of patients, and only a third of cases were investigated with the specific aim of achieving morphological evidence of bleeding on radiological investigation.</w:t>
      </w:r>
    </w:p>
    <w:p w14:paraId="34C42820"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An adequately performed CTA investigation, as described by Bruce </w:t>
      </w:r>
      <w:r w:rsidRPr="00AE58E8">
        <w:rPr>
          <w:rFonts w:ascii="Book Antiqua" w:hAnsi="Book Antiqua" w:cs="Book Antiqua"/>
          <w:iCs/>
          <w:color w:val="000000" w:themeColor="text1"/>
          <w:lang w:eastAsia="zh-CN"/>
        </w:rPr>
        <w:t xml:space="preserve">and </w:t>
      </w:r>
      <w:proofErr w:type="gramStart"/>
      <w:r w:rsidRPr="00AE58E8">
        <w:rPr>
          <w:rFonts w:ascii="Book Antiqua" w:eastAsia="Book Antiqua" w:hAnsi="Book Antiqua" w:cs="Book Antiqua"/>
          <w:color w:val="000000" w:themeColor="text1"/>
        </w:rPr>
        <w:t>Erskine</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29</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(non-contrasted phase, arterial phase and late venous phase, prompt availability of embolization facilities), is essential to ensure the high sensitivity and specificity of CTA. Early diagnostic investigation by radiological procedures appears to be justified in </w:t>
      </w:r>
      <w:proofErr w:type="spellStart"/>
      <w:r w:rsidRPr="00AE58E8">
        <w:rPr>
          <w:rFonts w:ascii="Book Antiqua" w:eastAsia="Book Antiqua" w:hAnsi="Book Antiqua" w:cs="Book Antiqua"/>
          <w:color w:val="000000" w:themeColor="text1"/>
        </w:rPr>
        <w:t>hemodynamically</w:t>
      </w:r>
      <w:proofErr w:type="spellEnd"/>
      <w:r w:rsidRPr="00AE58E8">
        <w:rPr>
          <w:rFonts w:ascii="Book Antiqua" w:eastAsia="Book Antiqua" w:hAnsi="Book Antiqua" w:cs="Book Antiqua"/>
          <w:color w:val="000000" w:themeColor="text1"/>
        </w:rPr>
        <w:t xml:space="preserve"> unstable patients with no hemostasis in primary endoscopy. In cases of proven bleeding, a CA should be performed immediately after the </w:t>
      </w:r>
      <w:proofErr w:type="gramStart"/>
      <w:r w:rsidRPr="00AE58E8">
        <w:rPr>
          <w:rFonts w:ascii="Book Antiqua" w:eastAsia="Book Antiqua" w:hAnsi="Book Antiqua" w:cs="Book Antiqua"/>
          <w:color w:val="000000" w:themeColor="text1"/>
        </w:rPr>
        <w:t>CTA</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27</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When CTA shows no evidence of bleeding, the decision to perform a CA should be made individually in each patient, because a CTA may yield false-negative findings in rare </w:t>
      </w:r>
      <w:proofErr w:type="gramStart"/>
      <w:r w:rsidRPr="00AE58E8">
        <w:rPr>
          <w:rFonts w:ascii="Book Antiqua" w:eastAsia="Book Antiqua" w:hAnsi="Book Antiqua" w:cs="Book Antiqua"/>
          <w:color w:val="000000" w:themeColor="text1"/>
        </w:rPr>
        <w:t>cases</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28</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Especially in clinically unstable patients with bleeding on endoscopy, in whom CA is the last option before definitive surgical treatment, an angiography may be meaningful even in the presence of a negative CTA report. Recommendations issued so far suggest that all options to localize the source of bleeding should be exhausted prior to CA, but the decision to perform a CA should not be dependent on previous evidence of </w:t>
      </w:r>
      <w:proofErr w:type="gramStart"/>
      <w:r w:rsidRPr="00AE58E8">
        <w:rPr>
          <w:rFonts w:ascii="Book Antiqua" w:eastAsia="Book Antiqua" w:hAnsi="Book Antiqua" w:cs="Book Antiqua"/>
          <w:color w:val="000000" w:themeColor="text1"/>
        </w:rPr>
        <w:t>bleeding</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11</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In the absence of bleeding on CA, a prophylactic TAE or provocation of </w:t>
      </w:r>
      <w:r w:rsidRPr="00AE58E8">
        <w:rPr>
          <w:rFonts w:ascii="Book Antiqua" w:eastAsia="Book Antiqua" w:hAnsi="Book Antiqua" w:cs="Book Antiqua"/>
          <w:color w:val="000000" w:themeColor="text1"/>
        </w:rPr>
        <w:lastRenderedPageBreak/>
        <w:t>bleeding should be performed on an individual basis, and might be justified as a means of preventing recurrence.</w:t>
      </w:r>
    </w:p>
    <w:p w14:paraId="35D69A13"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Published studies recommend </w:t>
      </w:r>
      <w:proofErr w:type="spellStart"/>
      <w:r w:rsidRPr="00AE58E8">
        <w:rPr>
          <w:rFonts w:ascii="Book Antiqua" w:eastAsia="Book Antiqua" w:hAnsi="Book Antiqua" w:cs="Book Antiqua"/>
          <w:color w:val="000000" w:themeColor="text1"/>
        </w:rPr>
        <w:t>superselective</w:t>
      </w:r>
      <w:proofErr w:type="spellEnd"/>
      <w:r w:rsidRPr="00AE58E8">
        <w:rPr>
          <w:rFonts w:ascii="Book Antiqua" w:eastAsia="Book Antiqua" w:hAnsi="Book Antiqua" w:cs="Book Antiqua"/>
          <w:color w:val="000000" w:themeColor="text1"/>
        </w:rPr>
        <w:t xml:space="preserve"> embolization for angiographic localization of </w:t>
      </w:r>
      <w:proofErr w:type="gramStart"/>
      <w:r w:rsidRPr="00AE58E8">
        <w:rPr>
          <w:rFonts w:ascii="Book Antiqua" w:eastAsia="Book Antiqua" w:hAnsi="Book Antiqua" w:cs="Book Antiqua"/>
          <w:color w:val="000000" w:themeColor="text1"/>
        </w:rPr>
        <w:t>bleeding</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30</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We used this approach in about 90% of our patients. The choice of embolization </w:t>
      </w:r>
      <w:proofErr w:type="gramStart"/>
      <w:r w:rsidRPr="00AE58E8">
        <w:rPr>
          <w:rFonts w:ascii="Book Antiqua" w:eastAsia="Book Antiqua" w:hAnsi="Book Antiqua" w:cs="Book Antiqua"/>
          <w:color w:val="000000" w:themeColor="text1"/>
        </w:rPr>
        <w:t>material</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31</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is not important; it depends on the investigator’s preference. We used coils in the large majority of cases. Published reports recommend the use of other materials such as </w:t>
      </w:r>
      <w:proofErr w:type="gramStart"/>
      <w:r w:rsidRPr="00AE58E8">
        <w:rPr>
          <w:rFonts w:ascii="Book Antiqua" w:eastAsia="Book Antiqua" w:hAnsi="Book Antiqua" w:cs="Book Antiqua"/>
          <w:color w:val="000000" w:themeColor="text1"/>
        </w:rPr>
        <w:t>NBCA</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30</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Adequate prospective studies on the subject are lacking.</w:t>
      </w:r>
    </w:p>
    <w:p w14:paraId="68EB4BF2"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The high degree of technical success we achieved with CA is in line with published </w:t>
      </w:r>
      <w:proofErr w:type="gramStart"/>
      <w:r w:rsidRPr="00AE58E8">
        <w:rPr>
          <w:rFonts w:ascii="Book Antiqua" w:eastAsia="Book Antiqua" w:hAnsi="Book Antiqua" w:cs="Book Antiqua"/>
          <w:color w:val="000000" w:themeColor="text1"/>
        </w:rPr>
        <w:t>data</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16</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The detection of bleeding in a little less than a half of the patients has also been confirmed in other </w:t>
      </w:r>
      <w:proofErr w:type="gramStart"/>
      <w:r w:rsidRPr="00AE58E8">
        <w:rPr>
          <w:rFonts w:ascii="Book Antiqua" w:eastAsia="Book Antiqua" w:hAnsi="Book Antiqua" w:cs="Book Antiqua"/>
          <w:color w:val="000000" w:themeColor="text1"/>
        </w:rPr>
        <w:t>studies</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1,32</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Finally, our data revealed clinical success in about one half of cases. Retrospective data concerning TAE show similar rates of clinical success (46</w:t>
      </w:r>
      <w:r w:rsidRPr="00AE58E8">
        <w:rPr>
          <w:rFonts w:ascii="Book Antiqua" w:hAnsi="Book Antiqua" w:cs="Book Antiqua"/>
          <w:color w:val="000000" w:themeColor="text1"/>
          <w:lang w:eastAsia="zh-CN"/>
        </w:rPr>
        <w:t>%</w:t>
      </w:r>
      <w:r w:rsidRPr="00AE58E8">
        <w:rPr>
          <w:rFonts w:ascii="Book Antiqua" w:eastAsia="Book Antiqua" w:hAnsi="Book Antiqua" w:cs="Book Antiqua"/>
          <w:color w:val="000000" w:themeColor="text1"/>
        </w:rPr>
        <w:t>-95%</w:t>
      </w:r>
      <w:proofErr w:type="gramStart"/>
      <w:r w:rsidRPr="00AE58E8">
        <w:rPr>
          <w:rFonts w:ascii="Book Antiqua" w:eastAsia="Book Antiqua" w:hAnsi="Book Antiqua" w:cs="Book Antiqua"/>
          <w:color w:val="000000" w:themeColor="text1"/>
        </w:rPr>
        <w:t>)</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10,16,33</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Only 3% of patients with LGIB have symptoms of shock and more than 50% have hemoglobin levels in excess of 12 mg/</w:t>
      </w:r>
      <w:proofErr w:type="spellStart"/>
      <w:proofErr w:type="gramStart"/>
      <w:r w:rsidRPr="00AE58E8">
        <w:rPr>
          <w:rFonts w:ascii="Book Antiqua" w:eastAsia="Book Antiqua" w:hAnsi="Book Antiqua" w:cs="Book Antiqua"/>
          <w:color w:val="000000" w:themeColor="text1"/>
        </w:rPr>
        <w:t>dL</w:t>
      </w:r>
      <w:proofErr w:type="spellEnd"/>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1</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Thus, a positive shock index may be a predictor of angiographic treatment after failed endoscopic therapy. Our analysis revealed that the shock index was a significant variable importance measure. Patients in the CA group had a significantly higher shock index than those who had undergone conservative treatment and were given, on average seven transfusions, which is a predictor of increased 30-d</w:t>
      </w:r>
      <w:r w:rsidRPr="00AE58E8">
        <w:rPr>
          <w:rFonts w:ascii="Book Antiqua" w:hAnsi="Book Antiqua" w:cs="Book Antiqua"/>
          <w:color w:val="000000" w:themeColor="text1"/>
          <w:lang w:eastAsia="zh-CN"/>
        </w:rPr>
        <w:t xml:space="preserve"> </w:t>
      </w:r>
      <w:proofErr w:type="gramStart"/>
      <w:r w:rsidRPr="00AE58E8">
        <w:rPr>
          <w:rFonts w:ascii="Book Antiqua" w:eastAsia="Book Antiqua" w:hAnsi="Book Antiqua" w:cs="Book Antiqua"/>
          <w:color w:val="000000" w:themeColor="text1"/>
        </w:rPr>
        <w:t>mortality</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32,33</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Thus, TAE permitted successful treatment with a minimally invasive procedure in approximately one half of critically ill patients. Surgery and further increases in morbidity and mortality rates could thus be avoided.</w:t>
      </w:r>
    </w:p>
    <w:p w14:paraId="7D230A60"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 xml:space="preserve">Despite primary endoscopic investigation and treatment, angiographies were performed on average within three days. In view of the fact that the patients usually underwent two diagnostic endoscopies, this time interval is indicative of smooth cooperation between the involved specialties, although the published guidelines provide no recommendations about the ideal time point for </w:t>
      </w:r>
      <w:proofErr w:type="gramStart"/>
      <w:r w:rsidRPr="00AE58E8">
        <w:rPr>
          <w:rFonts w:ascii="Book Antiqua" w:eastAsia="Book Antiqua" w:hAnsi="Book Antiqua" w:cs="Book Antiqua"/>
          <w:color w:val="000000" w:themeColor="text1"/>
        </w:rPr>
        <w:t>CA</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8</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Interestingly, and analogous to endoscopic investigation, bleeding is detected on angiography more easily when the examination is performed early after the detection of bleeding on </w:t>
      </w:r>
      <w:proofErr w:type="gramStart"/>
      <w:r w:rsidRPr="00AE58E8">
        <w:rPr>
          <w:rFonts w:ascii="Book Antiqua" w:eastAsia="Book Antiqua" w:hAnsi="Book Antiqua" w:cs="Book Antiqua"/>
          <w:color w:val="000000" w:themeColor="text1"/>
        </w:rPr>
        <w:t>CTA</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27</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w:t>
      </w:r>
    </w:p>
    <w:p w14:paraId="6FB8BF5D"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lastRenderedPageBreak/>
        <w:t xml:space="preserve">A rising number of transfusions was shown to be a predictor of clinical failure in the treatment of </w:t>
      </w:r>
      <w:proofErr w:type="gramStart"/>
      <w:r w:rsidRPr="00AE58E8">
        <w:rPr>
          <w:rFonts w:ascii="Book Antiqua" w:eastAsia="Book Antiqua" w:hAnsi="Book Antiqua" w:cs="Book Antiqua"/>
          <w:color w:val="000000" w:themeColor="text1"/>
        </w:rPr>
        <w:t>LGIB</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11,33</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Furthermore, the probability of detecting bleeding on angiography is significantly </w:t>
      </w:r>
      <w:proofErr w:type="gramStart"/>
      <w:r w:rsidRPr="00AE58E8">
        <w:rPr>
          <w:rFonts w:ascii="Book Antiqua" w:eastAsia="Book Antiqua" w:hAnsi="Book Antiqua" w:cs="Book Antiqua"/>
          <w:color w:val="000000" w:themeColor="text1"/>
        </w:rPr>
        <w:t>higher</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27</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xml:space="preserve">. Not surprisingly, the number of transfusions is an important parameter of variable importance and was of crucial significance in our results. The GBS is also an extensively investigated factor in the treatment of gastrointestinal bleeding. Although the GBS was actually developed for upper gastrointestinal bleeding, it reduced hospital-based interventions and mortality rates in LGIB as </w:t>
      </w:r>
      <w:proofErr w:type="gramStart"/>
      <w:r w:rsidRPr="00AE58E8">
        <w:rPr>
          <w:rFonts w:ascii="Book Antiqua" w:eastAsia="Book Antiqua" w:hAnsi="Book Antiqua" w:cs="Book Antiqua"/>
          <w:color w:val="000000" w:themeColor="text1"/>
        </w:rPr>
        <w:t>well</w:t>
      </w:r>
      <w:r w:rsidRPr="00AE58E8">
        <w:rPr>
          <w:rFonts w:ascii="Book Antiqua" w:hAnsi="Book Antiqua" w:cs="Book Antiqua"/>
          <w:color w:val="000000" w:themeColor="text1"/>
          <w:szCs w:val="30"/>
          <w:vertAlign w:val="superscript"/>
          <w:lang w:eastAsia="zh-CN"/>
        </w:rPr>
        <w:t>[</w:t>
      </w:r>
      <w:proofErr w:type="gramEnd"/>
      <w:r w:rsidRPr="00AE58E8">
        <w:rPr>
          <w:rFonts w:ascii="Book Antiqua" w:eastAsia="Book Antiqua" w:hAnsi="Book Antiqua" w:cs="Book Antiqua"/>
          <w:color w:val="000000" w:themeColor="text1"/>
          <w:szCs w:val="30"/>
          <w:vertAlign w:val="superscript"/>
        </w:rPr>
        <w:t>34,35</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Besides, we established GBS as a positive predictor in the demonstration of bleeding on angiography.</w:t>
      </w:r>
    </w:p>
    <w:p w14:paraId="021D9882" w14:textId="77777777" w:rsidR="007858E3" w:rsidRPr="00AE58E8" w:rsidRDefault="00050813">
      <w:pPr>
        <w:spacing w:line="360" w:lineRule="auto"/>
        <w:ind w:firstLine="240"/>
        <w:jc w:val="both"/>
        <w:rPr>
          <w:color w:val="000000" w:themeColor="text1"/>
        </w:rPr>
      </w:pPr>
      <w:r w:rsidRPr="00AE58E8">
        <w:rPr>
          <w:rFonts w:ascii="Book Antiqua" w:eastAsia="Book Antiqua" w:hAnsi="Book Antiqua" w:cs="Book Antiqua"/>
          <w:color w:val="000000" w:themeColor="text1"/>
        </w:rPr>
        <w:t>Our retrospective data analysis served as a basis for the calculation of variable importance. Subject to a prospective multicenter validation, our data provide potential evidence of optimized treatment after failed endoscopic therapy. To our knowledge, such courses of treatment have not been published so far. In addition to previously published flow charts</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szCs w:val="30"/>
          <w:vertAlign w:val="superscript"/>
        </w:rPr>
        <w:t>2</w:t>
      </w:r>
      <w:r w:rsidRPr="00AE58E8">
        <w:rPr>
          <w:rFonts w:ascii="Book Antiqua" w:hAnsi="Book Antiqua" w:cs="Book Antiqua"/>
          <w:color w:val="000000" w:themeColor="text1"/>
          <w:szCs w:val="30"/>
          <w:vertAlign w:val="superscript"/>
          <w:lang w:eastAsia="zh-CN"/>
        </w:rPr>
        <w:t>]</w:t>
      </w:r>
      <w:r w:rsidRPr="00AE58E8">
        <w:rPr>
          <w:rFonts w:ascii="Book Antiqua" w:eastAsia="Book Antiqua" w:hAnsi="Book Antiqua" w:cs="Book Antiqua"/>
          <w:color w:val="000000" w:themeColor="text1"/>
        </w:rPr>
        <w:t>, these courses of treatment might serve as a crucial basis for making decisions about CA. Depending on the parameters registered in our courses of treatment (no hemostasis in primary endoscopy, more than two transfusions, BFS &gt; 10), the clinician should consider the option of interventional radiological procedures.</w:t>
      </w:r>
    </w:p>
    <w:p w14:paraId="3CF2D8B6" w14:textId="77777777" w:rsidR="007858E3" w:rsidRPr="00AE58E8" w:rsidRDefault="007858E3">
      <w:pPr>
        <w:spacing w:line="360" w:lineRule="auto"/>
        <w:jc w:val="both"/>
        <w:rPr>
          <w:color w:val="000000" w:themeColor="text1"/>
        </w:rPr>
      </w:pPr>
    </w:p>
    <w:p w14:paraId="2BFBC3A2" w14:textId="77777777" w:rsidR="007858E3" w:rsidRPr="00AE58E8" w:rsidRDefault="00050813">
      <w:pPr>
        <w:spacing w:line="360" w:lineRule="auto"/>
        <w:jc w:val="both"/>
        <w:rPr>
          <w:rFonts w:ascii="Book Antiqua" w:hAnsi="Book Antiqua" w:cs="Book Antiqua"/>
          <w:b/>
          <w:i/>
          <w:color w:val="000000" w:themeColor="text1"/>
          <w:lang w:eastAsia="zh-CN"/>
        </w:rPr>
      </w:pPr>
      <w:r w:rsidRPr="00AE58E8">
        <w:rPr>
          <w:rFonts w:ascii="Book Antiqua" w:eastAsia="Book Antiqua" w:hAnsi="Book Antiqua" w:cs="Book Antiqua"/>
          <w:b/>
          <w:i/>
          <w:color w:val="000000" w:themeColor="text1"/>
        </w:rPr>
        <w:t>Limitations</w:t>
      </w:r>
    </w:p>
    <w:p w14:paraId="193BAF1D" w14:textId="6457DAD1" w:rsidR="007858E3" w:rsidRPr="00AE58E8" w:rsidRDefault="00050813">
      <w:pPr>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 xml:space="preserve">Contrast medium extravasation in TAE should be used as an endpoint in future studies in order to validate the clinical parameters that indicate extravasation. This aspect was not adequately registered in the present study. However, </w:t>
      </w:r>
      <w:r w:rsidR="00035CB9" w:rsidRPr="00AE58E8">
        <w:rPr>
          <w:rFonts w:ascii="Book Antiqua" w:eastAsia="Book Antiqua" w:hAnsi="Book Antiqua" w:cs="Book Antiqua"/>
          <w:color w:val="000000" w:themeColor="text1"/>
        </w:rPr>
        <w:t>an important point is</w:t>
      </w:r>
      <w:r w:rsidRPr="00AE58E8">
        <w:rPr>
          <w:rFonts w:ascii="Book Antiqua" w:eastAsia="Book Antiqua" w:hAnsi="Book Antiqua" w:cs="Book Antiqua"/>
          <w:color w:val="000000" w:themeColor="text1"/>
        </w:rPr>
        <w:t xml:space="preserve"> the changing character of LGIB, which may mask bleeding. Besides, our assumptions need to be validated prospectively. As mentioned earlier, a further limitation of the present study is the use of a non-standardized </w:t>
      </w:r>
      <w:r w:rsidR="0077797F" w:rsidRPr="00AE58E8">
        <w:rPr>
          <w:rFonts w:ascii="Book Antiqua" w:eastAsia="Book Antiqua" w:hAnsi="Book Antiqua" w:cs="Book Antiqua"/>
          <w:color w:val="000000" w:themeColor="text1"/>
        </w:rPr>
        <w:t xml:space="preserve">computed tomography (CT) </w:t>
      </w:r>
      <w:r w:rsidRPr="00AE58E8">
        <w:rPr>
          <w:rFonts w:ascii="Book Antiqua" w:eastAsia="Book Antiqua" w:hAnsi="Book Antiqua" w:cs="Book Antiqua"/>
          <w:color w:val="000000" w:themeColor="text1"/>
        </w:rPr>
        <w:t>protocol, which probably led to the selection of patients for angiography on the basis of certain clinical factors. In the future, a CT for the purpose of detecting an LGIB should always be performed in accordance with the above mentioned model and if possible in the acute phase of bleeding in order to ensure adequate selection of patients for CA.</w:t>
      </w:r>
    </w:p>
    <w:p w14:paraId="0FB78278" w14:textId="77777777" w:rsidR="007858E3" w:rsidRPr="00AE58E8" w:rsidRDefault="007858E3">
      <w:pPr>
        <w:spacing w:line="360" w:lineRule="auto"/>
        <w:jc w:val="both"/>
        <w:rPr>
          <w:color w:val="000000" w:themeColor="text1"/>
        </w:rPr>
      </w:pPr>
    </w:p>
    <w:p w14:paraId="5BD54FFF"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aps/>
          <w:color w:val="000000" w:themeColor="text1"/>
          <w:u w:val="single"/>
        </w:rPr>
        <w:t>CONCLUSION</w:t>
      </w:r>
    </w:p>
    <w:p w14:paraId="2E621AD6"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Although LGIB’s do subside spontaneously, or can be reliably and successfully treated by endoscopy, the data reported in the present study are relevant for a small number of patients. Angiography has undoubtedly gained increasing precedence over surgery for the treatment of gastrointestinal bleeding. Further prospective analyses will be needed to answer questions about the appropriate time point and the appropriate radiological procedure for diagnosis and treatment. Following confirmation in prospective investigations, our selected predictors and the retrospective courses of treatment derived from these may contribute to the development of future decision trees.</w:t>
      </w:r>
    </w:p>
    <w:p w14:paraId="1FC39945" w14:textId="77777777" w:rsidR="007858E3" w:rsidRPr="00AE58E8" w:rsidRDefault="007858E3">
      <w:pPr>
        <w:spacing w:line="360" w:lineRule="auto"/>
        <w:jc w:val="both"/>
        <w:rPr>
          <w:color w:val="000000" w:themeColor="text1"/>
        </w:rPr>
      </w:pPr>
    </w:p>
    <w:p w14:paraId="630CB4DE"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aps/>
          <w:color w:val="000000" w:themeColor="text1"/>
          <w:u w:val="single"/>
        </w:rPr>
        <w:t>ARTICLE HIGHLIGHTS</w:t>
      </w:r>
    </w:p>
    <w:p w14:paraId="323E622C"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i/>
          <w:color w:val="000000" w:themeColor="text1"/>
        </w:rPr>
        <w:t>Research background</w:t>
      </w:r>
    </w:p>
    <w:p w14:paraId="3CCBB1CF"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The large majority of lower gastrointestinal bleedings (LGIB) subside on their own or after endoscopic treatment. A small number of these may pose a challenge in terms of therapy when endoscopy does not achieve hemostasis. Based on what we know, </w:t>
      </w:r>
      <w:proofErr w:type="spellStart"/>
      <w:r w:rsidRPr="00AE58E8">
        <w:rPr>
          <w:rFonts w:ascii="Book Antiqua" w:eastAsia="Book Antiqua" w:hAnsi="Book Antiqua" w:cs="Book Antiqua"/>
          <w:color w:val="000000" w:themeColor="text1"/>
        </w:rPr>
        <w:t>transarterial</w:t>
      </w:r>
      <w:proofErr w:type="spellEnd"/>
      <w:r w:rsidRPr="00AE58E8">
        <w:rPr>
          <w:rFonts w:ascii="Book Antiqua" w:eastAsia="Book Antiqua" w:hAnsi="Book Antiqua" w:cs="Book Antiqua"/>
          <w:color w:val="000000" w:themeColor="text1"/>
        </w:rPr>
        <w:t xml:space="preserve"> embolization (TAE) enables the clinician to control gastrointestinal bleeding.</w:t>
      </w:r>
    </w:p>
    <w:p w14:paraId="0562CB0E" w14:textId="77777777" w:rsidR="007858E3" w:rsidRPr="00AE58E8" w:rsidRDefault="007858E3">
      <w:pPr>
        <w:spacing w:line="360" w:lineRule="auto"/>
        <w:jc w:val="both"/>
        <w:rPr>
          <w:color w:val="000000" w:themeColor="text1"/>
        </w:rPr>
      </w:pPr>
    </w:p>
    <w:p w14:paraId="2EBCCBB5"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i/>
          <w:color w:val="000000" w:themeColor="text1"/>
        </w:rPr>
        <w:t>Research motivation</w:t>
      </w:r>
    </w:p>
    <w:p w14:paraId="525359D4" w14:textId="77777777" w:rsidR="007858E3" w:rsidRPr="00AE58E8" w:rsidRDefault="00050813">
      <w:pPr>
        <w:spacing w:line="360" w:lineRule="auto"/>
        <w:jc w:val="both"/>
        <w:rPr>
          <w:color w:val="000000" w:themeColor="text1"/>
        </w:rPr>
      </w:pPr>
      <w:proofErr w:type="gramStart"/>
      <w:r w:rsidRPr="00AE58E8">
        <w:rPr>
          <w:rFonts w:ascii="Book Antiqua" w:eastAsia="Book Antiqua" w:hAnsi="Book Antiqua" w:cs="Book Antiqua"/>
          <w:color w:val="000000" w:themeColor="text1"/>
        </w:rPr>
        <w:t>The timing and value of computed tomography angiography (CTA) and catheter angiography (CA) after failed primary hemostasis in endoscopy should be given greater attention in the course of treatment.</w:t>
      </w:r>
      <w:proofErr w:type="gramEnd"/>
      <w:r w:rsidRPr="00AE58E8">
        <w:rPr>
          <w:rFonts w:ascii="Book Antiqua" w:eastAsia="Book Antiqua" w:hAnsi="Book Antiqua" w:cs="Book Antiqua"/>
          <w:color w:val="000000" w:themeColor="text1"/>
        </w:rPr>
        <w:t xml:space="preserve"> The use of easily determined diagnostic and treatment parameters for identifying the best time point of escalation therapy in terms of angiography is the principal motivation in this field of science.</w:t>
      </w:r>
    </w:p>
    <w:p w14:paraId="34CE0A41" w14:textId="77777777" w:rsidR="007858E3" w:rsidRPr="00AE58E8" w:rsidRDefault="007858E3">
      <w:pPr>
        <w:spacing w:line="360" w:lineRule="auto"/>
        <w:jc w:val="both"/>
        <w:rPr>
          <w:color w:val="000000" w:themeColor="text1"/>
        </w:rPr>
      </w:pPr>
    </w:p>
    <w:p w14:paraId="07B81C07"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i/>
          <w:color w:val="000000" w:themeColor="text1"/>
        </w:rPr>
        <w:t>Research objectives</w:t>
      </w:r>
    </w:p>
    <w:p w14:paraId="62C1F1C6"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The aim was to evaluate clinical predictors for CA in patients with LGIB and create a practical decision-making aid based on these. It was shown that endoscopic hemostasis </w:t>
      </w:r>
      <w:r w:rsidRPr="00AE58E8">
        <w:rPr>
          <w:rFonts w:ascii="Book Antiqua" w:eastAsia="Book Antiqua" w:hAnsi="Book Antiqua" w:cs="Book Antiqua"/>
          <w:color w:val="000000" w:themeColor="text1"/>
        </w:rPr>
        <w:lastRenderedPageBreak/>
        <w:t xml:space="preserve">in primary endoscopy, along with GBS and the number of </w:t>
      </w:r>
      <w:proofErr w:type="gramStart"/>
      <w:r w:rsidRPr="00AE58E8">
        <w:rPr>
          <w:rFonts w:ascii="Book Antiqua" w:eastAsia="Book Antiqua" w:hAnsi="Book Antiqua" w:cs="Book Antiqua"/>
          <w:color w:val="000000" w:themeColor="text1"/>
        </w:rPr>
        <w:t>transfusions,</w:t>
      </w:r>
      <w:proofErr w:type="gramEnd"/>
      <w:r w:rsidRPr="00AE58E8">
        <w:rPr>
          <w:rFonts w:ascii="Book Antiqua" w:eastAsia="Book Antiqua" w:hAnsi="Book Antiqua" w:cs="Book Antiqua"/>
          <w:color w:val="000000" w:themeColor="text1"/>
        </w:rPr>
        <w:t xml:space="preserve"> were the most important factors in predicting CA</w:t>
      </w:r>
      <w:r w:rsidRPr="00AE58E8">
        <w:rPr>
          <w:rFonts w:ascii="Book Antiqua" w:eastAsia="Book Antiqua" w:hAnsi="Book Antiqua" w:cs="Book Antiqua"/>
          <w:color w:val="000000" w:themeColor="text1"/>
          <w:szCs w:val="22"/>
        </w:rPr>
        <w:t>.</w:t>
      </w:r>
    </w:p>
    <w:p w14:paraId="62EBF3C5" w14:textId="77777777" w:rsidR="007858E3" w:rsidRPr="00AE58E8" w:rsidRDefault="007858E3">
      <w:pPr>
        <w:spacing w:line="360" w:lineRule="auto"/>
        <w:jc w:val="both"/>
        <w:rPr>
          <w:color w:val="000000" w:themeColor="text1"/>
        </w:rPr>
      </w:pPr>
    </w:p>
    <w:p w14:paraId="3D056A86"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i/>
          <w:color w:val="000000" w:themeColor="text1"/>
        </w:rPr>
        <w:t>Research methods</w:t>
      </w:r>
    </w:p>
    <w:p w14:paraId="57F786A8"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We performed a retrospective analysis of all patients with LGIB who received CA over a 10-year period in a maximum-care hospital (CA-LGIB group). A group of patients with LGIB who underwent conservative treatment served as the reference group (K-LGIB group). We used mean decrease in impurity, a random forest-based metric for variable importance, to assess the suitability of the collected data. Conditional inference trees were employed to build decision-making aids based on binary splits.</w:t>
      </w:r>
    </w:p>
    <w:p w14:paraId="6D98A12B" w14:textId="77777777" w:rsidR="007858E3" w:rsidRPr="00AE58E8" w:rsidRDefault="007858E3">
      <w:pPr>
        <w:spacing w:line="360" w:lineRule="auto"/>
        <w:jc w:val="both"/>
        <w:rPr>
          <w:color w:val="000000" w:themeColor="text1"/>
        </w:rPr>
      </w:pPr>
    </w:p>
    <w:p w14:paraId="61CF9AE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i/>
          <w:color w:val="000000" w:themeColor="text1"/>
        </w:rPr>
        <w:t>Research results</w:t>
      </w:r>
    </w:p>
    <w:p w14:paraId="751C26CA" w14:textId="77777777" w:rsidR="007858E3" w:rsidRPr="00AE58E8" w:rsidRDefault="00050813">
      <w:pPr>
        <w:spacing w:line="360" w:lineRule="auto"/>
        <w:jc w:val="both"/>
        <w:rPr>
          <w:color w:val="000000" w:themeColor="text1"/>
        </w:rPr>
      </w:pPr>
      <w:r w:rsidRPr="00AE58E8">
        <w:rPr>
          <w:rStyle w:val="im"/>
          <w:rFonts w:ascii="Book Antiqua" w:eastAsia="Book Antiqua" w:hAnsi="Book Antiqua" w:cs="Book Antiqua"/>
          <w:color w:val="000000" w:themeColor="text1"/>
        </w:rPr>
        <w:t xml:space="preserve">Most patients with </w:t>
      </w:r>
      <w:r w:rsidRPr="00AE58E8">
        <w:rPr>
          <w:rFonts w:ascii="Book Antiqua" w:eastAsia="Book Antiqua" w:hAnsi="Book Antiqua" w:cs="Book Antiqua"/>
          <w:color w:val="000000" w:themeColor="text1"/>
        </w:rPr>
        <w:t>LGIB</w:t>
      </w:r>
      <w:r w:rsidRPr="00AE58E8">
        <w:rPr>
          <w:rStyle w:val="im"/>
          <w:rFonts w:ascii="Book Antiqua" w:eastAsia="Book Antiqua" w:hAnsi="Book Antiqua" w:cs="Book Antiqua"/>
          <w:color w:val="000000" w:themeColor="text1"/>
        </w:rPr>
        <w:t xml:space="preserve"> and no hemostasis received angiography within three days after admission. We designed the treatment on the basis of the most important clinical parameters </w:t>
      </w:r>
      <w:r w:rsidRPr="00AE58E8">
        <w:rPr>
          <w:rStyle w:val="im"/>
          <w:rFonts w:ascii="Book Antiqua" w:hAnsi="Book Antiqua" w:cs="Book Antiqua"/>
          <w:color w:val="000000" w:themeColor="text1"/>
          <w:lang w:eastAsia="zh-CN"/>
        </w:rPr>
        <w:t>[</w:t>
      </w:r>
      <w:r w:rsidRPr="00AE58E8">
        <w:rPr>
          <w:rStyle w:val="im"/>
          <w:rFonts w:ascii="Book Antiqua" w:eastAsia="Book Antiqua" w:hAnsi="Book Antiqua" w:cs="Book Antiqua"/>
          <w:color w:val="000000" w:themeColor="text1"/>
        </w:rPr>
        <w:t>Glasgow-Blatchford bleeding score (GBS), shock index, and serum hemoglobin levels</w:t>
      </w:r>
      <w:r w:rsidRPr="00AE58E8">
        <w:rPr>
          <w:rStyle w:val="im"/>
          <w:rFonts w:ascii="Book Antiqua" w:hAnsi="Book Antiqua" w:cs="Book Antiqua"/>
          <w:color w:val="000000" w:themeColor="text1"/>
          <w:lang w:eastAsia="zh-CN"/>
        </w:rPr>
        <w:t>]</w:t>
      </w:r>
      <w:r w:rsidRPr="00AE58E8">
        <w:rPr>
          <w:rStyle w:val="im"/>
          <w:rFonts w:ascii="Book Antiqua" w:eastAsia="Book Antiqua" w:hAnsi="Book Antiqua" w:cs="Book Antiqua"/>
          <w:color w:val="000000" w:themeColor="text1"/>
        </w:rPr>
        <w:t>; these should help the clinician in making decisions about early radiological treatment with CA and TAE. Endoscopic hemostasis proved to be the crucial difference between CA and conservative treatment.</w:t>
      </w:r>
    </w:p>
    <w:p w14:paraId="2946DB82" w14:textId="77777777" w:rsidR="007858E3" w:rsidRPr="00AE58E8" w:rsidRDefault="007858E3">
      <w:pPr>
        <w:spacing w:line="360" w:lineRule="auto"/>
        <w:jc w:val="both"/>
        <w:rPr>
          <w:color w:val="000000" w:themeColor="text1"/>
        </w:rPr>
      </w:pPr>
    </w:p>
    <w:p w14:paraId="4958FF31"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i/>
          <w:color w:val="000000" w:themeColor="text1"/>
        </w:rPr>
        <w:t>Research conclusions</w:t>
      </w:r>
    </w:p>
    <w:p w14:paraId="2178CB47"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Primary endoscopic hemostasis, along with the GBS and the number of transfusions, could permit a stratification of risks. Courses of treatment might serve as a crucial basis for making decisions about scheduling a patient to undergo CA. The present data are intended to enhance the clinician’s awareness of angiographic diagnostic investigation and treatment after or during failed endoscopic treatment.</w:t>
      </w:r>
    </w:p>
    <w:p w14:paraId="5997CC1D" w14:textId="77777777" w:rsidR="007858E3" w:rsidRPr="00AE58E8" w:rsidRDefault="007858E3">
      <w:pPr>
        <w:spacing w:line="360" w:lineRule="auto"/>
        <w:jc w:val="both"/>
        <w:rPr>
          <w:color w:val="000000" w:themeColor="text1"/>
        </w:rPr>
      </w:pPr>
    </w:p>
    <w:p w14:paraId="2024934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i/>
          <w:color w:val="000000" w:themeColor="text1"/>
        </w:rPr>
        <w:t>Research perspectives</w:t>
      </w:r>
    </w:p>
    <w:p w14:paraId="2BD9AF8E" w14:textId="77777777" w:rsidR="007858E3" w:rsidRPr="00AE58E8" w:rsidRDefault="00050813">
      <w:pPr>
        <w:spacing w:line="360" w:lineRule="auto"/>
        <w:jc w:val="both"/>
        <w:rPr>
          <w:color w:val="000000" w:themeColor="text1"/>
        </w:rPr>
      </w:pPr>
      <w:r w:rsidRPr="00AE58E8">
        <w:rPr>
          <w:rStyle w:val="y2iqfc"/>
          <w:rFonts w:ascii="Book Antiqua" w:eastAsia="Book Antiqua" w:hAnsi="Book Antiqua" w:cs="Book Antiqua"/>
          <w:color w:val="000000" w:themeColor="text1"/>
        </w:rPr>
        <w:t xml:space="preserve">The timing of the CTA, the procedure for a negative CTA in </w:t>
      </w:r>
      <w:proofErr w:type="spellStart"/>
      <w:r w:rsidRPr="00AE58E8">
        <w:rPr>
          <w:rStyle w:val="y2iqfc"/>
          <w:rFonts w:ascii="Book Antiqua" w:eastAsia="Book Antiqua" w:hAnsi="Book Antiqua" w:cs="Book Antiqua"/>
          <w:color w:val="000000" w:themeColor="text1"/>
        </w:rPr>
        <w:t>hemodynamically</w:t>
      </w:r>
      <w:proofErr w:type="spellEnd"/>
      <w:r w:rsidRPr="00AE58E8">
        <w:rPr>
          <w:rStyle w:val="y2iqfc"/>
          <w:rFonts w:ascii="Book Antiqua" w:eastAsia="Book Antiqua" w:hAnsi="Book Antiqua" w:cs="Book Antiqua"/>
          <w:color w:val="000000" w:themeColor="text1"/>
        </w:rPr>
        <w:t xml:space="preserve"> unstable patients and the benefits of provocative CA should be investigated further. Contrast </w:t>
      </w:r>
      <w:r w:rsidRPr="00AE58E8">
        <w:rPr>
          <w:rStyle w:val="y2iqfc"/>
          <w:rFonts w:ascii="Book Antiqua" w:eastAsia="Book Antiqua" w:hAnsi="Book Antiqua" w:cs="Book Antiqua"/>
          <w:color w:val="000000" w:themeColor="text1"/>
        </w:rPr>
        <w:lastRenderedPageBreak/>
        <w:t>extravasation in CA and subsequent TAE should be the endpoint of future prospective studies. Hospitals will need strategies to transfer people with failed hemostasis in primary endoscopy to interventional radiology.</w:t>
      </w:r>
    </w:p>
    <w:p w14:paraId="110FFD37" w14:textId="77777777" w:rsidR="007858E3" w:rsidRPr="00AE58E8" w:rsidRDefault="007858E3">
      <w:pPr>
        <w:spacing w:line="360" w:lineRule="auto"/>
        <w:jc w:val="both"/>
        <w:rPr>
          <w:color w:val="000000" w:themeColor="text1"/>
        </w:rPr>
      </w:pPr>
    </w:p>
    <w:p w14:paraId="7797E7DE"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REFERENCES</w:t>
      </w:r>
    </w:p>
    <w:p w14:paraId="24C7A1D5"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1 </w:t>
      </w:r>
      <w:r w:rsidRPr="00AE58E8">
        <w:rPr>
          <w:rFonts w:ascii="Book Antiqua" w:eastAsia="Book Antiqua" w:hAnsi="Book Antiqua" w:cs="Book Antiqua"/>
          <w:b/>
          <w:bCs/>
          <w:color w:val="000000" w:themeColor="text1"/>
        </w:rPr>
        <w:t>Oakland K</w:t>
      </w:r>
      <w:r w:rsidRPr="00AE58E8">
        <w:rPr>
          <w:rFonts w:ascii="Book Antiqua" w:eastAsia="Book Antiqua" w:hAnsi="Book Antiqua" w:cs="Book Antiqua"/>
          <w:color w:val="000000" w:themeColor="text1"/>
        </w:rPr>
        <w:t xml:space="preserve">, Guy R, </w:t>
      </w:r>
      <w:proofErr w:type="spellStart"/>
      <w:r w:rsidRPr="00AE58E8">
        <w:rPr>
          <w:rFonts w:ascii="Book Antiqua" w:eastAsia="Book Antiqua" w:hAnsi="Book Antiqua" w:cs="Book Antiqua"/>
          <w:color w:val="000000" w:themeColor="text1"/>
        </w:rPr>
        <w:t>Uberoi</w:t>
      </w:r>
      <w:proofErr w:type="spellEnd"/>
      <w:r w:rsidRPr="00AE58E8">
        <w:rPr>
          <w:rFonts w:ascii="Book Antiqua" w:eastAsia="Book Antiqua" w:hAnsi="Book Antiqua" w:cs="Book Antiqua"/>
          <w:color w:val="000000" w:themeColor="text1"/>
        </w:rPr>
        <w:t xml:space="preserve"> R, Hogg R, Mortensen N, Murphy MF, </w:t>
      </w:r>
      <w:proofErr w:type="spellStart"/>
      <w:r w:rsidRPr="00AE58E8">
        <w:rPr>
          <w:rFonts w:ascii="Book Antiqua" w:eastAsia="Book Antiqua" w:hAnsi="Book Antiqua" w:cs="Book Antiqua"/>
          <w:color w:val="000000" w:themeColor="text1"/>
        </w:rPr>
        <w:t>Jairath</w:t>
      </w:r>
      <w:proofErr w:type="spellEnd"/>
      <w:r w:rsidRPr="00AE58E8">
        <w:rPr>
          <w:rFonts w:ascii="Book Antiqua" w:eastAsia="Book Antiqua" w:hAnsi="Book Antiqua" w:cs="Book Antiqua"/>
          <w:color w:val="000000" w:themeColor="text1"/>
        </w:rPr>
        <w:t xml:space="preserve"> V; UK Lower GI Bleeding Collaborative. Acute lower GI bleeding in the UK: patient characteristics, interventions and outcomes in the first nationwide audit. </w:t>
      </w:r>
      <w:r w:rsidRPr="00AE58E8">
        <w:rPr>
          <w:rFonts w:ascii="Book Antiqua" w:eastAsia="Book Antiqua" w:hAnsi="Book Antiqua" w:cs="Book Antiqua"/>
          <w:i/>
          <w:iCs/>
          <w:color w:val="000000" w:themeColor="text1"/>
        </w:rPr>
        <w:t>Gut</w:t>
      </w:r>
      <w:r w:rsidRPr="00AE58E8">
        <w:rPr>
          <w:rFonts w:ascii="Book Antiqua" w:eastAsia="Book Antiqua" w:hAnsi="Book Antiqua" w:cs="Book Antiqua"/>
          <w:color w:val="000000" w:themeColor="text1"/>
        </w:rPr>
        <w:t xml:space="preserve"> 2018; </w:t>
      </w:r>
      <w:r w:rsidRPr="00AE58E8">
        <w:rPr>
          <w:rFonts w:ascii="Book Antiqua" w:eastAsia="Book Antiqua" w:hAnsi="Book Antiqua" w:cs="Book Antiqua"/>
          <w:b/>
          <w:bCs/>
          <w:color w:val="000000" w:themeColor="text1"/>
        </w:rPr>
        <w:t>67</w:t>
      </w:r>
      <w:r w:rsidRPr="00AE58E8">
        <w:rPr>
          <w:rFonts w:ascii="Book Antiqua" w:eastAsia="Book Antiqua" w:hAnsi="Book Antiqua" w:cs="Book Antiqua"/>
          <w:color w:val="000000" w:themeColor="text1"/>
        </w:rPr>
        <w:t>: 654-662 [PMID: 28148540 DOI: 10.1136/gutjnl-2016-313428]</w:t>
      </w:r>
    </w:p>
    <w:p w14:paraId="42B2F2C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2 </w:t>
      </w:r>
      <w:r w:rsidRPr="00AE58E8">
        <w:rPr>
          <w:rFonts w:ascii="Book Antiqua" w:eastAsia="Book Antiqua" w:hAnsi="Book Antiqua" w:cs="Book Antiqua"/>
          <w:b/>
          <w:bCs/>
          <w:color w:val="000000" w:themeColor="text1"/>
        </w:rPr>
        <w:t>Werner DJ</w:t>
      </w:r>
      <w:r w:rsidRPr="00AE58E8">
        <w:rPr>
          <w:rFonts w:ascii="Book Antiqua" w:eastAsia="Book Antiqua" w:hAnsi="Book Antiqua" w:cs="Book Antiqua"/>
          <w:color w:val="000000" w:themeColor="text1"/>
        </w:rPr>
        <w:t xml:space="preserve">, Manner H, Nguyen-Tat M, </w:t>
      </w:r>
      <w:proofErr w:type="spellStart"/>
      <w:r w:rsidRPr="00AE58E8">
        <w:rPr>
          <w:rFonts w:ascii="Book Antiqua" w:eastAsia="Book Antiqua" w:hAnsi="Book Antiqua" w:cs="Book Antiqua"/>
          <w:color w:val="000000" w:themeColor="text1"/>
        </w:rPr>
        <w:t>Kloeckner</w:t>
      </w:r>
      <w:proofErr w:type="spellEnd"/>
      <w:r w:rsidRPr="00AE58E8">
        <w:rPr>
          <w:rFonts w:ascii="Book Antiqua" w:eastAsia="Book Antiqua" w:hAnsi="Book Antiqua" w:cs="Book Antiqua"/>
          <w:color w:val="000000" w:themeColor="text1"/>
        </w:rPr>
        <w:t xml:space="preserve"> R, </w:t>
      </w:r>
      <w:proofErr w:type="spellStart"/>
      <w:r w:rsidRPr="00AE58E8">
        <w:rPr>
          <w:rFonts w:ascii="Book Antiqua" w:eastAsia="Book Antiqua" w:hAnsi="Book Antiqua" w:cs="Book Antiqua"/>
          <w:color w:val="000000" w:themeColor="text1"/>
        </w:rPr>
        <w:t>Kiesslich</w:t>
      </w:r>
      <w:proofErr w:type="spellEnd"/>
      <w:r w:rsidRPr="00AE58E8">
        <w:rPr>
          <w:rFonts w:ascii="Book Antiqua" w:eastAsia="Book Antiqua" w:hAnsi="Book Antiqua" w:cs="Book Antiqua"/>
          <w:color w:val="000000" w:themeColor="text1"/>
        </w:rPr>
        <w:t xml:space="preserve"> R, </w:t>
      </w:r>
      <w:proofErr w:type="spellStart"/>
      <w:r w:rsidRPr="00AE58E8">
        <w:rPr>
          <w:rFonts w:ascii="Book Antiqua" w:eastAsia="Book Antiqua" w:hAnsi="Book Antiqua" w:cs="Book Antiqua"/>
          <w:color w:val="000000" w:themeColor="text1"/>
        </w:rPr>
        <w:t>Abusalim</w:t>
      </w:r>
      <w:proofErr w:type="spellEnd"/>
      <w:r w:rsidRPr="00AE58E8">
        <w:rPr>
          <w:rFonts w:ascii="Book Antiqua" w:eastAsia="Book Antiqua" w:hAnsi="Book Antiqua" w:cs="Book Antiqua"/>
          <w:color w:val="000000" w:themeColor="text1"/>
        </w:rPr>
        <w:t xml:space="preserve"> N, Rey JW. Endoscopic and angiographic management of lower gastrointestinal bleeding: Review of the published literature. </w:t>
      </w:r>
      <w:r w:rsidRPr="00AE58E8">
        <w:rPr>
          <w:rFonts w:ascii="Book Antiqua" w:eastAsia="Book Antiqua" w:hAnsi="Book Antiqua" w:cs="Book Antiqua"/>
          <w:i/>
          <w:iCs/>
          <w:color w:val="000000" w:themeColor="text1"/>
        </w:rPr>
        <w:t xml:space="preserve">United European </w:t>
      </w:r>
      <w:proofErr w:type="spellStart"/>
      <w:r w:rsidRPr="00AE58E8">
        <w:rPr>
          <w:rFonts w:ascii="Book Antiqua" w:eastAsia="Book Antiqua" w:hAnsi="Book Antiqua" w:cs="Book Antiqua"/>
          <w:i/>
          <w:iCs/>
          <w:color w:val="000000" w:themeColor="text1"/>
        </w:rPr>
        <w:t>Gastroenterol</w:t>
      </w:r>
      <w:proofErr w:type="spellEnd"/>
      <w:r w:rsidRPr="00AE58E8">
        <w:rPr>
          <w:rFonts w:ascii="Book Antiqua" w:eastAsia="Book Antiqua" w:hAnsi="Book Antiqua" w:cs="Book Antiqua"/>
          <w:i/>
          <w:iCs/>
          <w:color w:val="000000" w:themeColor="text1"/>
        </w:rPr>
        <w:t xml:space="preserve"> J</w:t>
      </w:r>
      <w:r w:rsidRPr="00AE58E8">
        <w:rPr>
          <w:rFonts w:ascii="Book Antiqua" w:eastAsia="Book Antiqua" w:hAnsi="Book Antiqua" w:cs="Book Antiqua"/>
          <w:color w:val="000000" w:themeColor="text1"/>
        </w:rPr>
        <w:t xml:space="preserve"> 2018; </w:t>
      </w:r>
      <w:r w:rsidRPr="00AE58E8">
        <w:rPr>
          <w:rFonts w:ascii="Book Antiqua" w:eastAsia="Book Antiqua" w:hAnsi="Book Antiqua" w:cs="Book Antiqua"/>
          <w:b/>
          <w:bCs/>
          <w:color w:val="000000" w:themeColor="text1"/>
        </w:rPr>
        <w:t>6</w:t>
      </w:r>
      <w:r w:rsidRPr="00AE58E8">
        <w:rPr>
          <w:rFonts w:ascii="Book Antiqua" w:eastAsia="Book Antiqua" w:hAnsi="Book Antiqua" w:cs="Book Antiqua"/>
          <w:color w:val="000000" w:themeColor="text1"/>
        </w:rPr>
        <w:t>: 337-342 [PMID: 29774146 DOI: 10.1177/2050640617746299]</w:t>
      </w:r>
    </w:p>
    <w:p w14:paraId="612D67B7"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3 </w:t>
      </w:r>
      <w:r w:rsidRPr="00AE58E8">
        <w:rPr>
          <w:rFonts w:ascii="Book Antiqua" w:eastAsia="Book Antiqua" w:hAnsi="Book Antiqua" w:cs="Book Antiqua"/>
          <w:b/>
          <w:bCs/>
          <w:color w:val="000000" w:themeColor="text1"/>
        </w:rPr>
        <w:t>Yamada A</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Niikura</w:t>
      </w:r>
      <w:proofErr w:type="spellEnd"/>
      <w:r w:rsidRPr="00AE58E8">
        <w:rPr>
          <w:rFonts w:ascii="Book Antiqua" w:eastAsia="Book Antiqua" w:hAnsi="Book Antiqua" w:cs="Book Antiqua"/>
          <w:color w:val="000000" w:themeColor="text1"/>
        </w:rPr>
        <w:t xml:space="preserve"> R, Yoshida S, Hirata Y, Koike K. Endoscopic management of colonic diverticular bleeding. </w:t>
      </w:r>
      <w:r w:rsidRPr="00AE58E8">
        <w:rPr>
          <w:rFonts w:ascii="Book Antiqua" w:eastAsia="Book Antiqua" w:hAnsi="Book Antiqua" w:cs="Book Antiqua"/>
          <w:i/>
          <w:iCs/>
          <w:color w:val="000000" w:themeColor="text1"/>
        </w:rPr>
        <w:t xml:space="preserve">Dig </w:t>
      </w:r>
      <w:proofErr w:type="spellStart"/>
      <w:r w:rsidRPr="00AE58E8">
        <w:rPr>
          <w:rFonts w:ascii="Book Antiqua" w:eastAsia="Book Antiqua" w:hAnsi="Book Antiqua" w:cs="Book Antiqua"/>
          <w:i/>
          <w:iCs/>
          <w:color w:val="000000" w:themeColor="text1"/>
        </w:rPr>
        <w:t>Endosc</w:t>
      </w:r>
      <w:proofErr w:type="spellEnd"/>
      <w:r w:rsidRPr="00AE58E8">
        <w:rPr>
          <w:rFonts w:ascii="Book Antiqua" w:eastAsia="Book Antiqua" w:hAnsi="Book Antiqua" w:cs="Book Antiqua"/>
          <w:color w:val="000000" w:themeColor="text1"/>
        </w:rPr>
        <w:t xml:space="preserve"> 2015; </w:t>
      </w:r>
      <w:r w:rsidRPr="00AE58E8">
        <w:rPr>
          <w:rFonts w:ascii="Book Antiqua" w:eastAsia="Book Antiqua" w:hAnsi="Book Antiqua" w:cs="Book Antiqua"/>
          <w:b/>
          <w:bCs/>
          <w:color w:val="000000" w:themeColor="text1"/>
        </w:rPr>
        <w:t>27</w:t>
      </w:r>
      <w:r w:rsidRPr="00AE58E8">
        <w:rPr>
          <w:rFonts w:ascii="Book Antiqua" w:eastAsia="Book Antiqua" w:hAnsi="Book Antiqua" w:cs="Book Antiqua"/>
          <w:color w:val="000000" w:themeColor="text1"/>
        </w:rPr>
        <w:t>: 720-725 [PMID: 26258405 DOI: 10.1111/den.12534]</w:t>
      </w:r>
    </w:p>
    <w:p w14:paraId="244D2C99" w14:textId="77777777" w:rsidR="007858E3" w:rsidRPr="00AE58E8" w:rsidRDefault="00050813">
      <w:pPr>
        <w:spacing w:line="360" w:lineRule="auto"/>
        <w:jc w:val="both"/>
        <w:rPr>
          <w:color w:val="000000" w:themeColor="text1"/>
        </w:rPr>
      </w:pPr>
      <w:proofErr w:type="gramStart"/>
      <w:r w:rsidRPr="00AE58E8">
        <w:rPr>
          <w:rFonts w:ascii="Book Antiqua" w:eastAsia="Book Antiqua" w:hAnsi="Book Antiqua" w:cs="Book Antiqua"/>
          <w:color w:val="000000" w:themeColor="text1"/>
        </w:rPr>
        <w:t xml:space="preserve">4 </w:t>
      </w:r>
      <w:proofErr w:type="spellStart"/>
      <w:r w:rsidRPr="00AE58E8">
        <w:rPr>
          <w:rFonts w:ascii="Book Antiqua" w:eastAsia="Book Antiqua" w:hAnsi="Book Antiqua" w:cs="Book Antiqua"/>
          <w:b/>
          <w:bCs/>
          <w:color w:val="000000" w:themeColor="text1"/>
        </w:rPr>
        <w:t>Strate</w:t>
      </w:r>
      <w:proofErr w:type="spellEnd"/>
      <w:r w:rsidRPr="00AE58E8">
        <w:rPr>
          <w:rFonts w:ascii="Book Antiqua" w:eastAsia="Book Antiqua" w:hAnsi="Book Antiqua" w:cs="Book Antiqua"/>
          <w:b/>
          <w:bCs/>
          <w:color w:val="000000" w:themeColor="text1"/>
        </w:rPr>
        <w:t xml:space="preserve"> LL</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Naumann</w:t>
      </w:r>
      <w:proofErr w:type="spellEnd"/>
      <w:r w:rsidRPr="00AE58E8">
        <w:rPr>
          <w:rFonts w:ascii="Book Antiqua" w:eastAsia="Book Antiqua" w:hAnsi="Book Antiqua" w:cs="Book Antiqua"/>
          <w:color w:val="000000" w:themeColor="text1"/>
        </w:rPr>
        <w:t xml:space="preserve"> CR.</w:t>
      </w:r>
      <w:proofErr w:type="gramEnd"/>
      <w:r w:rsidRPr="00AE58E8">
        <w:rPr>
          <w:rFonts w:ascii="Book Antiqua" w:eastAsia="Book Antiqua" w:hAnsi="Book Antiqua" w:cs="Book Antiqua"/>
          <w:color w:val="000000" w:themeColor="text1"/>
        </w:rPr>
        <w:t xml:space="preserve"> </w:t>
      </w:r>
      <w:proofErr w:type="gramStart"/>
      <w:r w:rsidRPr="00AE58E8">
        <w:rPr>
          <w:rFonts w:ascii="Book Antiqua" w:eastAsia="Book Antiqua" w:hAnsi="Book Antiqua" w:cs="Book Antiqua"/>
          <w:color w:val="000000" w:themeColor="text1"/>
        </w:rPr>
        <w:t>The role of colonoscopy and radiological procedures in the management of acute lower intestinal bleeding.</w:t>
      </w:r>
      <w:proofErr w:type="gramEnd"/>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i/>
          <w:iCs/>
          <w:color w:val="000000" w:themeColor="text1"/>
        </w:rPr>
        <w:t>Clin</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Gastroenterol</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Hepatol</w:t>
      </w:r>
      <w:proofErr w:type="spellEnd"/>
      <w:r w:rsidRPr="00AE58E8">
        <w:rPr>
          <w:rFonts w:ascii="Book Antiqua" w:eastAsia="Book Antiqua" w:hAnsi="Book Antiqua" w:cs="Book Antiqua"/>
          <w:color w:val="000000" w:themeColor="text1"/>
        </w:rPr>
        <w:t xml:space="preserve"> 2010; </w:t>
      </w:r>
      <w:r w:rsidRPr="00AE58E8">
        <w:rPr>
          <w:rFonts w:ascii="Book Antiqua" w:eastAsia="Book Antiqua" w:hAnsi="Book Antiqua" w:cs="Book Antiqua"/>
          <w:b/>
          <w:bCs/>
          <w:color w:val="000000" w:themeColor="text1"/>
        </w:rPr>
        <w:t>8</w:t>
      </w:r>
      <w:r w:rsidRPr="00AE58E8">
        <w:rPr>
          <w:rFonts w:ascii="Book Antiqua" w:eastAsia="Book Antiqua" w:hAnsi="Book Antiqua" w:cs="Book Antiqua"/>
          <w:color w:val="000000" w:themeColor="text1"/>
        </w:rPr>
        <w:t>: 333-43; quiz e44 [PMID: 20036757 DOI: 10.1016/j.cgh.2009.12.017]</w:t>
      </w:r>
    </w:p>
    <w:p w14:paraId="0F9C4DAC"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5 </w:t>
      </w:r>
      <w:r w:rsidRPr="00AE58E8">
        <w:rPr>
          <w:rFonts w:ascii="Book Antiqua" w:eastAsia="Book Antiqua" w:hAnsi="Book Antiqua" w:cs="Book Antiqua"/>
          <w:b/>
          <w:bCs/>
          <w:color w:val="000000" w:themeColor="text1"/>
        </w:rPr>
        <w:t>Jensen DM</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Machicado</w:t>
      </w:r>
      <w:proofErr w:type="spellEnd"/>
      <w:r w:rsidRPr="00AE58E8">
        <w:rPr>
          <w:rFonts w:ascii="Book Antiqua" w:eastAsia="Book Antiqua" w:hAnsi="Book Antiqua" w:cs="Book Antiqua"/>
          <w:color w:val="000000" w:themeColor="text1"/>
        </w:rPr>
        <w:t xml:space="preserve"> GA, </w:t>
      </w:r>
      <w:proofErr w:type="spellStart"/>
      <w:r w:rsidRPr="00AE58E8">
        <w:rPr>
          <w:rFonts w:ascii="Book Antiqua" w:eastAsia="Book Antiqua" w:hAnsi="Book Antiqua" w:cs="Book Antiqua"/>
          <w:color w:val="000000" w:themeColor="text1"/>
        </w:rPr>
        <w:t>Jutabha</w:t>
      </w:r>
      <w:proofErr w:type="spellEnd"/>
      <w:r w:rsidRPr="00AE58E8">
        <w:rPr>
          <w:rFonts w:ascii="Book Antiqua" w:eastAsia="Book Antiqua" w:hAnsi="Book Antiqua" w:cs="Book Antiqua"/>
          <w:color w:val="000000" w:themeColor="text1"/>
        </w:rPr>
        <w:t xml:space="preserve"> R, Kovacs TO. </w:t>
      </w:r>
      <w:proofErr w:type="gramStart"/>
      <w:r w:rsidRPr="00AE58E8">
        <w:rPr>
          <w:rFonts w:ascii="Book Antiqua" w:eastAsia="Book Antiqua" w:hAnsi="Book Antiqua" w:cs="Book Antiqua"/>
          <w:color w:val="000000" w:themeColor="text1"/>
        </w:rPr>
        <w:t>Urgent colonoscopy for the diagnosis and treatment of severe diverticular hemorrhage.</w:t>
      </w:r>
      <w:proofErr w:type="gramEnd"/>
      <w:r w:rsidRPr="00AE58E8">
        <w:rPr>
          <w:rFonts w:ascii="Book Antiqua" w:eastAsia="Book Antiqua" w:hAnsi="Book Antiqua" w:cs="Book Antiqua"/>
          <w:color w:val="000000" w:themeColor="text1"/>
        </w:rPr>
        <w:t xml:space="preserve"> </w:t>
      </w:r>
      <w:r w:rsidRPr="00AE58E8">
        <w:rPr>
          <w:rFonts w:ascii="Book Antiqua" w:eastAsia="Book Antiqua" w:hAnsi="Book Antiqua" w:cs="Book Antiqua"/>
          <w:i/>
          <w:iCs/>
          <w:color w:val="000000" w:themeColor="text1"/>
        </w:rPr>
        <w:t xml:space="preserve">N </w:t>
      </w:r>
      <w:proofErr w:type="spellStart"/>
      <w:r w:rsidRPr="00AE58E8">
        <w:rPr>
          <w:rFonts w:ascii="Book Antiqua" w:eastAsia="Book Antiqua" w:hAnsi="Book Antiqua" w:cs="Book Antiqua"/>
          <w:i/>
          <w:iCs/>
          <w:color w:val="000000" w:themeColor="text1"/>
        </w:rPr>
        <w:t>Engl</w:t>
      </w:r>
      <w:proofErr w:type="spellEnd"/>
      <w:r w:rsidRPr="00AE58E8">
        <w:rPr>
          <w:rFonts w:ascii="Book Antiqua" w:eastAsia="Book Antiqua" w:hAnsi="Book Antiqua" w:cs="Book Antiqua"/>
          <w:i/>
          <w:iCs/>
          <w:color w:val="000000" w:themeColor="text1"/>
        </w:rPr>
        <w:t xml:space="preserve"> J Med</w:t>
      </w:r>
      <w:r w:rsidRPr="00AE58E8">
        <w:rPr>
          <w:rFonts w:ascii="Book Antiqua" w:eastAsia="Book Antiqua" w:hAnsi="Book Antiqua" w:cs="Book Antiqua"/>
          <w:color w:val="000000" w:themeColor="text1"/>
        </w:rPr>
        <w:t xml:space="preserve"> 2000; </w:t>
      </w:r>
      <w:r w:rsidRPr="00AE58E8">
        <w:rPr>
          <w:rFonts w:ascii="Book Antiqua" w:eastAsia="Book Antiqua" w:hAnsi="Book Antiqua" w:cs="Book Antiqua"/>
          <w:b/>
          <w:bCs/>
          <w:color w:val="000000" w:themeColor="text1"/>
        </w:rPr>
        <w:t>342</w:t>
      </w:r>
      <w:r w:rsidRPr="00AE58E8">
        <w:rPr>
          <w:rFonts w:ascii="Book Antiqua" w:eastAsia="Book Antiqua" w:hAnsi="Book Antiqua" w:cs="Book Antiqua"/>
          <w:color w:val="000000" w:themeColor="text1"/>
        </w:rPr>
        <w:t>: 78-82 [PMID: 10631275 DOI: 10.1056/NEJM200001133420202]</w:t>
      </w:r>
    </w:p>
    <w:p w14:paraId="3E9D4D4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6 </w:t>
      </w:r>
      <w:r w:rsidRPr="00AE58E8">
        <w:rPr>
          <w:rFonts w:ascii="Book Antiqua" w:eastAsia="Book Antiqua" w:hAnsi="Book Antiqua" w:cs="Book Antiqua"/>
          <w:b/>
          <w:bCs/>
          <w:color w:val="000000" w:themeColor="text1"/>
        </w:rPr>
        <w:t>Green BT</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Rockey</w:t>
      </w:r>
      <w:proofErr w:type="spellEnd"/>
      <w:r w:rsidRPr="00AE58E8">
        <w:rPr>
          <w:rFonts w:ascii="Book Antiqua" w:eastAsia="Book Antiqua" w:hAnsi="Book Antiqua" w:cs="Book Antiqua"/>
          <w:color w:val="000000" w:themeColor="text1"/>
        </w:rPr>
        <w:t xml:space="preserve"> DC, </w:t>
      </w:r>
      <w:proofErr w:type="spellStart"/>
      <w:r w:rsidRPr="00AE58E8">
        <w:rPr>
          <w:rFonts w:ascii="Book Antiqua" w:eastAsia="Book Antiqua" w:hAnsi="Book Antiqua" w:cs="Book Antiqua"/>
          <w:color w:val="000000" w:themeColor="text1"/>
        </w:rPr>
        <w:t>Portwood</w:t>
      </w:r>
      <w:proofErr w:type="spellEnd"/>
      <w:r w:rsidRPr="00AE58E8">
        <w:rPr>
          <w:rFonts w:ascii="Book Antiqua" w:eastAsia="Book Antiqua" w:hAnsi="Book Antiqua" w:cs="Book Antiqua"/>
          <w:color w:val="000000" w:themeColor="text1"/>
        </w:rPr>
        <w:t xml:space="preserve"> G, </w:t>
      </w:r>
      <w:proofErr w:type="spellStart"/>
      <w:r w:rsidRPr="00AE58E8">
        <w:rPr>
          <w:rFonts w:ascii="Book Antiqua" w:eastAsia="Book Antiqua" w:hAnsi="Book Antiqua" w:cs="Book Antiqua"/>
          <w:color w:val="000000" w:themeColor="text1"/>
        </w:rPr>
        <w:t>Tarnasky</w:t>
      </w:r>
      <w:proofErr w:type="spellEnd"/>
      <w:r w:rsidRPr="00AE58E8">
        <w:rPr>
          <w:rFonts w:ascii="Book Antiqua" w:eastAsia="Book Antiqua" w:hAnsi="Book Antiqua" w:cs="Book Antiqua"/>
          <w:color w:val="000000" w:themeColor="text1"/>
        </w:rPr>
        <w:t xml:space="preserve"> PR, </w:t>
      </w:r>
      <w:proofErr w:type="spellStart"/>
      <w:r w:rsidRPr="00AE58E8">
        <w:rPr>
          <w:rFonts w:ascii="Book Antiqua" w:eastAsia="Book Antiqua" w:hAnsi="Book Antiqua" w:cs="Book Antiqua"/>
          <w:color w:val="000000" w:themeColor="text1"/>
        </w:rPr>
        <w:t>Guarisco</w:t>
      </w:r>
      <w:proofErr w:type="spellEnd"/>
      <w:r w:rsidRPr="00AE58E8">
        <w:rPr>
          <w:rFonts w:ascii="Book Antiqua" w:eastAsia="Book Antiqua" w:hAnsi="Book Antiqua" w:cs="Book Antiqua"/>
          <w:color w:val="000000" w:themeColor="text1"/>
        </w:rPr>
        <w:t xml:space="preserve"> S, Branch MS, Leung J, </w:t>
      </w:r>
      <w:proofErr w:type="spellStart"/>
      <w:r w:rsidRPr="00AE58E8">
        <w:rPr>
          <w:rFonts w:ascii="Book Antiqua" w:eastAsia="Book Antiqua" w:hAnsi="Book Antiqua" w:cs="Book Antiqua"/>
          <w:color w:val="000000" w:themeColor="text1"/>
        </w:rPr>
        <w:t>Jowell</w:t>
      </w:r>
      <w:proofErr w:type="spellEnd"/>
      <w:r w:rsidRPr="00AE58E8">
        <w:rPr>
          <w:rFonts w:ascii="Book Antiqua" w:eastAsia="Book Antiqua" w:hAnsi="Book Antiqua" w:cs="Book Antiqua"/>
          <w:color w:val="000000" w:themeColor="text1"/>
        </w:rPr>
        <w:t xml:space="preserve"> P. Urgent colonoscopy for evaluation and management of acute lower gastrointestinal hemorrhage: a randomized controlled trial. </w:t>
      </w:r>
      <w:r w:rsidRPr="00AE58E8">
        <w:rPr>
          <w:rFonts w:ascii="Book Antiqua" w:eastAsia="Book Antiqua" w:hAnsi="Book Antiqua" w:cs="Book Antiqua"/>
          <w:i/>
          <w:iCs/>
          <w:color w:val="000000" w:themeColor="text1"/>
        </w:rPr>
        <w:t xml:space="preserve">Am J </w:t>
      </w:r>
      <w:proofErr w:type="spellStart"/>
      <w:r w:rsidRPr="00AE58E8">
        <w:rPr>
          <w:rFonts w:ascii="Book Antiqua" w:eastAsia="Book Antiqua" w:hAnsi="Book Antiqua" w:cs="Book Antiqua"/>
          <w:i/>
          <w:iCs/>
          <w:color w:val="000000" w:themeColor="text1"/>
        </w:rPr>
        <w:t>Gastroenterol</w:t>
      </w:r>
      <w:proofErr w:type="spellEnd"/>
      <w:r w:rsidRPr="00AE58E8">
        <w:rPr>
          <w:rFonts w:ascii="Book Antiqua" w:eastAsia="Book Antiqua" w:hAnsi="Book Antiqua" w:cs="Book Antiqua"/>
          <w:color w:val="000000" w:themeColor="text1"/>
        </w:rPr>
        <w:t xml:space="preserve"> 2005; </w:t>
      </w:r>
      <w:r w:rsidRPr="00AE58E8">
        <w:rPr>
          <w:rFonts w:ascii="Book Antiqua" w:eastAsia="Book Antiqua" w:hAnsi="Book Antiqua" w:cs="Book Antiqua"/>
          <w:b/>
          <w:bCs/>
          <w:color w:val="000000" w:themeColor="text1"/>
        </w:rPr>
        <w:t>100</w:t>
      </w:r>
      <w:r w:rsidRPr="00AE58E8">
        <w:rPr>
          <w:rFonts w:ascii="Book Antiqua" w:eastAsia="Book Antiqua" w:hAnsi="Book Antiqua" w:cs="Book Antiqua"/>
          <w:color w:val="000000" w:themeColor="text1"/>
        </w:rPr>
        <w:t>: 2395-2402 [PMID: 16279891 DOI: 10.1111/j.1572-0241.2005.00306.x]</w:t>
      </w:r>
    </w:p>
    <w:p w14:paraId="6BC892FB" w14:textId="77777777" w:rsidR="007858E3" w:rsidRPr="00AE58E8" w:rsidRDefault="00050813">
      <w:pPr>
        <w:spacing w:line="360" w:lineRule="auto"/>
        <w:jc w:val="both"/>
        <w:rPr>
          <w:color w:val="000000" w:themeColor="text1"/>
          <w:lang w:val="de-DE"/>
        </w:rPr>
      </w:pPr>
      <w:r w:rsidRPr="00AE58E8">
        <w:rPr>
          <w:rFonts w:ascii="Book Antiqua" w:eastAsia="Book Antiqua" w:hAnsi="Book Antiqua" w:cs="Book Antiqua"/>
          <w:color w:val="000000" w:themeColor="text1"/>
        </w:rPr>
        <w:t xml:space="preserve">7 </w:t>
      </w:r>
      <w:proofErr w:type="spellStart"/>
      <w:r w:rsidRPr="00AE58E8">
        <w:rPr>
          <w:rFonts w:ascii="Book Antiqua" w:eastAsia="Book Antiqua" w:hAnsi="Book Antiqua" w:cs="Book Antiqua"/>
          <w:b/>
          <w:bCs/>
          <w:color w:val="000000" w:themeColor="text1"/>
        </w:rPr>
        <w:t>Pannatier</w:t>
      </w:r>
      <w:proofErr w:type="spellEnd"/>
      <w:r w:rsidRPr="00AE58E8">
        <w:rPr>
          <w:rFonts w:ascii="Book Antiqua" w:eastAsia="Book Antiqua" w:hAnsi="Book Antiqua" w:cs="Book Antiqua"/>
          <w:b/>
          <w:bCs/>
          <w:color w:val="000000" w:themeColor="text1"/>
        </w:rPr>
        <w:t xml:space="preserve"> M</w:t>
      </w:r>
      <w:r w:rsidRPr="00AE58E8">
        <w:rPr>
          <w:rFonts w:ascii="Book Antiqua" w:eastAsia="Book Antiqua" w:hAnsi="Book Antiqua" w:cs="Book Antiqua"/>
          <w:color w:val="000000" w:themeColor="text1"/>
        </w:rPr>
        <w:t xml:space="preserve">, Duran R, Denys A, </w:t>
      </w:r>
      <w:proofErr w:type="spellStart"/>
      <w:r w:rsidRPr="00AE58E8">
        <w:rPr>
          <w:rFonts w:ascii="Book Antiqua" w:eastAsia="Book Antiqua" w:hAnsi="Book Antiqua" w:cs="Book Antiqua"/>
          <w:color w:val="000000" w:themeColor="text1"/>
        </w:rPr>
        <w:t>Meuli</w:t>
      </w:r>
      <w:proofErr w:type="spellEnd"/>
      <w:r w:rsidRPr="00AE58E8">
        <w:rPr>
          <w:rFonts w:ascii="Book Antiqua" w:eastAsia="Book Antiqua" w:hAnsi="Book Antiqua" w:cs="Book Antiqua"/>
          <w:color w:val="000000" w:themeColor="text1"/>
        </w:rPr>
        <w:t xml:space="preserve"> R, </w:t>
      </w:r>
      <w:proofErr w:type="spellStart"/>
      <w:r w:rsidRPr="00AE58E8">
        <w:rPr>
          <w:rFonts w:ascii="Book Antiqua" w:eastAsia="Book Antiqua" w:hAnsi="Book Antiqua" w:cs="Book Antiqua"/>
          <w:color w:val="000000" w:themeColor="text1"/>
        </w:rPr>
        <w:t>Zingg</w:t>
      </w:r>
      <w:proofErr w:type="spellEnd"/>
      <w:r w:rsidRPr="00AE58E8">
        <w:rPr>
          <w:rFonts w:ascii="Book Antiqua" w:eastAsia="Book Antiqua" w:hAnsi="Book Antiqua" w:cs="Book Antiqua"/>
          <w:color w:val="000000" w:themeColor="text1"/>
        </w:rPr>
        <w:t xml:space="preserve"> T, Schmidt S. Characteristics of patients treated for active lower gastrointestinal bleeding detected by CT angiography: </w:t>
      </w:r>
      <w:r w:rsidRPr="00AE58E8">
        <w:rPr>
          <w:rFonts w:ascii="Book Antiqua" w:eastAsia="Book Antiqua" w:hAnsi="Book Antiqua" w:cs="Book Antiqua"/>
          <w:color w:val="000000" w:themeColor="text1"/>
        </w:rPr>
        <w:lastRenderedPageBreak/>
        <w:t xml:space="preserve">Interventional radiology </w:t>
      </w:r>
      <w:proofErr w:type="spellStart"/>
      <w:r w:rsidRPr="00AE58E8">
        <w:rPr>
          <w:rFonts w:ascii="Book Antiqua" w:eastAsia="Book Antiqua" w:hAnsi="Book Antiqua" w:cs="Book Antiqua"/>
          <w:i/>
          <w:iCs/>
          <w:color w:val="000000" w:themeColor="text1"/>
        </w:rPr>
        <w:t>vs</w:t>
      </w:r>
      <w:proofErr w:type="spellEnd"/>
      <w:r w:rsidRPr="00AE58E8">
        <w:rPr>
          <w:rFonts w:ascii="Book Antiqua" w:eastAsia="Book Antiqua" w:hAnsi="Book Antiqua" w:cs="Book Antiqua"/>
          <w:color w:val="000000" w:themeColor="text1"/>
        </w:rPr>
        <w:t xml:space="preserve"> surgery. </w:t>
      </w:r>
      <w:r w:rsidRPr="00AE58E8">
        <w:rPr>
          <w:rFonts w:ascii="Book Antiqua" w:eastAsia="Book Antiqua" w:hAnsi="Book Antiqua" w:cs="Book Antiqua"/>
          <w:i/>
          <w:iCs/>
          <w:color w:val="000000" w:themeColor="text1"/>
          <w:lang w:val="de-DE"/>
        </w:rPr>
        <w:t>Eur J Radiol</w:t>
      </w:r>
      <w:r w:rsidRPr="00AE58E8">
        <w:rPr>
          <w:rFonts w:ascii="Book Antiqua" w:eastAsia="Book Antiqua" w:hAnsi="Book Antiqua" w:cs="Book Antiqua"/>
          <w:color w:val="000000" w:themeColor="text1"/>
          <w:lang w:val="de-DE"/>
        </w:rPr>
        <w:t xml:space="preserve"> 2019; </w:t>
      </w:r>
      <w:r w:rsidRPr="00AE58E8">
        <w:rPr>
          <w:rFonts w:ascii="Book Antiqua" w:eastAsia="Book Antiqua" w:hAnsi="Book Antiqua" w:cs="Book Antiqua"/>
          <w:b/>
          <w:bCs/>
          <w:color w:val="000000" w:themeColor="text1"/>
          <w:lang w:val="de-DE"/>
        </w:rPr>
        <w:t>120</w:t>
      </w:r>
      <w:r w:rsidRPr="00AE58E8">
        <w:rPr>
          <w:rFonts w:ascii="Book Antiqua" w:eastAsia="Book Antiqua" w:hAnsi="Book Antiqua" w:cs="Book Antiqua"/>
          <w:color w:val="000000" w:themeColor="text1"/>
          <w:lang w:val="de-DE"/>
        </w:rPr>
        <w:t>: 108691 [PMID: 31589996 DOI: 10.1016/j.ejrad.2019.108691]</w:t>
      </w:r>
    </w:p>
    <w:p w14:paraId="3F7C7426"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lang w:val="de-DE"/>
        </w:rPr>
        <w:t xml:space="preserve">8 </w:t>
      </w:r>
      <w:r w:rsidRPr="00AE58E8">
        <w:rPr>
          <w:rFonts w:ascii="Book Antiqua" w:eastAsia="Book Antiqua" w:hAnsi="Book Antiqua" w:cs="Book Antiqua"/>
          <w:b/>
          <w:bCs/>
          <w:color w:val="000000" w:themeColor="text1"/>
          <w:lang w:val="de-DE"/>
        </w:rPr>
        <w:t>Götz M</w:t>
      </w:r>
      <w:r w:rsidRPr="00AE58E8">
        <w:rPr>
          <w:rFonts w:ascii="Book Antiqua" w:eastAsia="Book Antiqua" w:hAnsi="Book Antiqua" w:cs="Book Antiqua"/>
          <w:color w:val="000000" w:themeColor="text1"/>
          <w:lang w:val="de-DE"/>
        </w:rPr>
        <w:t xml:space="preserve">, Anders M, Biecker E, Bojarski C, Braun G, Brechmann T, Dechêne A, Dollinger M, Gawaz M, Kiesslich R, Schilling D, Tacke F, Zipprich A, Trebicka J; Deutsche Gesellschaft für Gastroenterologie; Verdauungs- und Stoffwechselkrankheiten (DGVS) (federführend); Deutschen Morbus Crohn und Colitis ulcerosa Vereinigung (DCCV); Deutsche Röntgengesellschaft (DRG); Deutsche Gesellschaft für interventionelle Radiologie (DeGiR); Deutsche Gesellschaft für Allgemein- und Viszeralchirurgie (DGAV) und Chirurgische Arbeitsgemeinschaft für Endoskopie und Sonographie (CAES) der DGAV; Deutsche Gesellschaft für Internistische Intensivmedizin (DGIIN); Deutsche Gesellschaft für Innere Medizin (DGIM); Deutsche Gesellschaft für Kardiologie (DGK); Akademie für Ethik in der Medizin (AEM); Gesellschaft für Thrombose- und Hämostaseforschung (GTH); Collaborators:. </w:t>
      </w:r>
      <w:r w:rsidRPr="00AE58E8">
        <w:rPr>
          <w:rFonts w:ascii="Book Antiqua" w:eastAsia="Book Antiqua" w:hAnsi="Book Antiqua" w:cs="Book Antiqua"/>
          <w:color w:val="000000" w:themeColor="text1"/>
        </w:rPr>
        <w:t xml:space="preserve">[S2k Guideline Gastrointestinal Bleeding - Guideline of the German Society of Gastroenterology DGVS]. </w:t>
      </w:r>
      <w:r w:rsidRPr="00AE58E8">
        <w:rPr>
          <w:rFonts w:ascii="Book Antiqua" w:eastAsia="Book Antiqua" w:hAnsi="Book Antiqua" w:cs="Book Antiqua"/>
          <w:i/>
          <w:iCs/>
          <w:color w:val="000000" w:themeColor="text1"/>
        </w:rPr>
        <w:t xml:space="preserve">Z </w:t>
      </w:r>
      <w:proofErr w:type="spellStart"/>
      <w:r w:rsidRPr="00AE58E8">
        <w:rPr>
          <w:rFonts w:ascii="Book Antiqua" w:eastAsia="Book Antiqua" w:hAnsi="Book Antiqua" w:cs="Book Antiqua"/>
          <w:i/>
          <w:iCs/>
          <w:color w:val="000000" w:themeColor="text1"/>
        </w:rPr>
        <w:t>Gastroenterol</w:t>
      </w:r>
      <w:proofErr w:type="spellEnd"/>
      <w:r w:rsidRPr="00AE58E8">
        <w:rPr>
          <w:rFonts w:ascii="Book Antiqua" w:eastAsia="Book Antiqua" w:hAnsi="Book Antiqua" w:cs="Book Antiqua"/>
          <w:color w:val="000000" w:themeColor="text1"/>
        </w:rPr>
        <w:t xml:space="preserve"> 2017; </w:t>
      </w:r>
      <w:r w:rsidRPr="00AE58E8">
        <w:rPr>
          <w:rFonts w:ascii="Book Antiqua" w:eastAsia="Book Antiqua" w:hAnsi="Book Antiqua" w:cs="Book Antiqua"/>
          <w:b/>
          <w:bCs/>
          <w:color w:val="000000" w:themeColor="text1"/>
        </w:rPr>
        <w:t>55</w:t>
      </w:r>
      <w:r w:rsidRPr="00AE58E8">
        <w:rPr>
          <w:rFonts w:ascii="Book Antiqua" w:eastAsia="Book Antiqua" w:hAnsi="Book Antiqua" w:cs="Book Antiqua"/>
          <w:color w:val="000000" w:themeColor="text1"/>
        </w:rPr>
        <w:t>: 883-936 [PMID: 29186643 DOI: 10.1055/s-0043-116856]</w:t>
      </w:r>
    </w:p>
    <w:p w14:paraId="53F27D38"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9 </w:t>
      </w:r>
      <w:proofErr w:type="spellStart"/>
      <w:r w:rsidRPr="00AE58E8">
        <w:rPr>
          <w:rFonts w:ascii="Book Antiqua" w:eastAsia="Book Antiqua" w:hAnsi="Book Antiqua" w:cs="Book Antiqua"/>
          <w:b/>
          <w:bCs/>
          <w:color w:val="000000" w:themeColor="text1"/>
        </w:rPr>
        <w:t>García-Blázquez</w:t>
      </w:r>
      <w:proofErr w:type="spellEnd"/>
      <w:r w:rsidRPr="00AE58E8">
        <w:rPr>
          <w:rFonts w:ascii="Book Antiqua" w:eastAsia="Book Antiqua" w:hAnsi="Book Antiqua" w:cs="Book Antiqua"/>
          <w:b/>
          <w:bCs/>
          <w:color w:val="000000" w:themeColor="text1"/>
        </w:rPr>
        <w:t xml:space="preserve"> V</w:t>
      </w:r>
      <w:r w:rsidRPr="00AE58E8">
        <w:rPr>
          <w:rFonts w:ascii="Book Antiqua" w:eastAsia="Book Antiqua" w:hAnsi="Book Antiqua" w:cs="Book Antiqua"/>
          <w:color w:val="000000" w:themeColor="text1"/>
        </w:rPr>
        <w:t>, Vicente-</w:t>
      </w:r>
      <w:proofErr w:type="spellStart"/>
      <w:r w:rsidRPr="00AE58E8">
        <w:rPr>
          <w:rFonts w:ascii="Book Antiqua" w:eastAsia="Book Antiqua" w:hAnsi="Book Antiqua" w:cs="Book Antiqua"/>
          <w:color w:val="000000" w:themeColor="text1"/>
        </w:rPr>
        <w:t>Bártulos</w:t>
      </w:r>
      <w:proofErr w:type="spellEnd"/>
      <w:r w:rsidRPr="00AE58E8">
        <w:rPr>
          <w:rFonts w:ascii="Book Antiqua" w:eastAsia="Book Antiqua" w:hAnsi="Book Antiqua" w:cs="Book Antiqua"/>
          <w:color w:val="000000" w:themeColor="text1"/>
        </w:rPr>
        <w:t xml:space="preserve"> A, </w:t>
      </w:r>
      <w:proofErr w:type="spellStart"/>
      <w:r w:rsidRPr="00AE58E8">
        <w:rPr>
          <w:rFonts w:ascii="Book Antiqua" w:eastAsia="Book Antiqua" w:hAnsi="Book Antiqua" w:cs="Book Antiqua"/>
          <w:color w:val="000000" w:themeColor="text1"/>
        </w:rPr>
        <w:t>Olavarria</w:t>
      </w:r>
      <w:proofErr w:type="spellEnd"/>
      <w:r w:rsidRPr="00AE58E8">
        <w:rPr>
          <w:rFonts w:ascii="Book Antiqua" w:eastAsia="Book Antiqua" w:hAnsi="Book Antiqua" w:cs="Book Antiqua"/>
          <w:color w:val="000000" w:themeColor="text1"/>
        </w:rPr>
        <w:t xml:space="preserve">-Delgado A, Plana MN, van der </w:t>
      </w:r>
      <w:proofErr w:type="spellStart"/>
      <w:r w:rsidRPr="00AE58E8">
        <w:rPr>
          <w:rFonts w:ascii="Book Antiqua" w:eastAsia="Book Antiqua" w:hAnsi="Book Antiqua" w:cs="Book Antiqua"/>
          <w:color w:val="000000" w:themeColor="text1"/>
        </w:rPr>
        <w:t>Winden</w:t>
      </w:r>
      <w:proofErr w:type="spellEnd"/>
      <w:r w:rsidRPr="00AE58E8">
        <w:rPr>
          <w:rFonts w:ascii="Book Antiqua" w:eastAsia="Book Antiqua" w:hAnsi="Book Antiqua" w:cs="Book Antiqua"/>
          <w:color w:val="000000" w:themeColor="text1"/>
        </w:rPr>
        <w:t xml:space="preserve"> D, Zamora J; EBM-Connect Collaboration. Accuracy of CT angiography in the diagnosis of acute gastrointestinal bleeding: systematic review and meta-analysis. </w:t>
      </w:r>
      <w:proofErr w:type="spellStart"/>
      <w:r w:rsidRPr="00AE58E8">
        <w:rPr>
          <w:rFonts w:ascii="Book Antiqua" w:eastAsia="Book Antiqua" w:hAnsi="Book Antiqua" w:cs="Book Antiqua"/>
          <w:i/>
          <w:iCs/>
          <w:color w:val="000000" w:themeColor="text1"/>
        </w:rPr>
        <w:t>Eur</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Radiol</w:t>
      </w:r>
      <w:proofErr w:type="spellEnd"/>
      <w:r w:rsidRPr="00AE58E8">
        <w:rPr>
          <w:rFonts w:ascii="Book Antiqua" w:eastAsia="Book Antiqua" w:hAnsi="Book Antiqua" w:cs="Book Antiqua"/>
          <w:color w:val="000000" w:themeColor="text1"/>
        </w:rPr>
        <w:t xml:space="preserve"> 2013; </w:t>
      </w:r>
      <w:r w:rsidRPr="00AE58E8">
        <w:rPr>
          <w:rFonts w:ascii="Book Antiqua" w:eastAsia="Book Antiqua" w:hAnsi="Book Antiqua" w:cs="Book Antiqua"/>
          <w:b/>
          <w:bCs/>
          <w:color w:val="000000" w:themeColor="text1"/>
        </w:rPr>
        <w:t>23</w:t>
      </w:r>
      <w:r w:rsidRPr="00AE58E8">
        <w:rPr>
          <w:rFonts w:ascii="Book Antiqua" w:eastAsia="Book Antiqua" w:hAnsi="Book Antiqua" w:cs="Book Antiqua"/>
          <w:color w:val="000000" w:themeColor="text1"/>
        </w:rPr>
        <w:t>: 1181-1190 [PMID: 23192375 DOI: 10.1007/s00330-012-2721-x]</w:t>
      </w:r>
    </w:p>
    <w:p w14:paraId="6BB0A8EE"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10 </w:t>
      </w:r>
      <w:r w:rsidRPr="00AE58E8">
        <w:rPr>
          <w:rFonts w:ascii="Book Antiqua" w:eastAsia="Book Antiqua" w:hAnsi="Book Antiqua" w:cs="Book Antiqua"/>
          <w:b/>
          <w:bCs/>
          <w:color w:val="000000" w:themeColor="text1"/>
        </w:rPr>
        <w:t>Oakland K</w:t>
      </w:r>
      <w:r w:rsidRPr="00AE58E8">
        <w:rPr>
          <w:rFonts w:ascii="Book Antiqua" w:eastAsia="Book Antiqua" w:hAnsi="Book Antiqua" w:cs="Book Antiqua"/>
          <w:color w:val="000000" w:themeColor="text1"/>
        </w:rPr>
        <w:t xml:space="preserve">, Chadwick G, East JE, Guy R, Humphries A, </w:t>
      </w:r>
      <w:proofErr w:type="spellStart"/>
      <w:r w:rsidRPr="00AE58E8">
        <w:rPr>
          <w:rFonts w:ascii="Book Antiqua" w:eastAsia="Book Antiqua" w:hAnsi="Book Antiqua" w:cs="Book Antiqua"/>
          <w:color w:val="000000" w:themeColor="text1"/>
        </w:rPr>
        <w:t>Jairath</w:t>
      </w:r>
      <w:proofErr w:type="spellEnd"/>
      <w:r w:rsidRPr="00AE58E8">
        <w:rPr>
          <w:rFonts w:ascii="Book Antiqua" w:eastAsia="Book Antiqua" w:hAnsi="Book Antiqua" w:cs="Book Antiqua"/>
          <w:color w:val="000000" w:themeColor="text1"/>
        </w:rPr>
        <w:t xml:space="preserve"> V, McPherson S, </w:t>
      </w:r>
      <w:proofErr w:type="spellStart"/>
      <w:r w:rsidRPr="00AE58E8">
        <w:rPr>
          <w:rFonts w:ascii="Book Antiqua" w:eastAsia="Book Antiqua" w:hAnsi="Book Antiqua" w:cs="Book Antiqua"/>
          <w:color w:val="000000" w:themeColor="text1"/>
        </w:rPr>
        <w:t>Metzner</w:t>
      </w:r>
      <w:proofErr w:type="spellEnd"/>
      <w:r w:rsidRPr="00AE58E8">
        <w:rPr>
          <w:rFonts w:ascii="Book Antiqua" w:eastAsia="Book Antiqua" w:hAnsi="Book Antiqua" w:cs="Book Antiqua"/>
          <w:color w:val="000000" w:themeColor="text1"/>
        </w:rPr>
        <w:t xml:space="preserve"> M, Morris AJ, Murphy MF, </w:t>
      </w:r>
      <w:proofErr w:type="spellStart"/>
      <w:r w:rsidRPr="00AE58E8">
        <w:rPr>
          <w:rFonts w:ascii="Book Antiqua" w:eastAsia="Book Antiqua" w:hAnsi="Book Antiqua" w:cs="Book Antiqua"/>
          <w:color w:val="000000" w:themeColor="text1"/>
        </w:rPr>
        <w:t>Tham</w:t>
      </w:r>
      <w:proofErr w:type="spellEnd"/>
      <w:r w:rsidRPr="00AE58E8">
        <w:rPr>
          <w:rFonts w:ascii="Book Antiqua" w:eastAsia="Book Antiqua" w:hAnsi="Book Antiqua" w:cs="Book Antiqua"/>
          <w:color w:val="000000" w:themeColor="text1"/>
        </w:rPr>
        <w:t xml:space="preserve"> T, </w:t>
      </w:r>
      <w:proofErr w:type="spellStart"/>
      <w:r w:rsidRPr="00AE58E8">
        <w:rPr>
          <w:rFonts w:ascii="Book Antiqua" w:eastAsia="Book Antiqua" w:hAnsi="Book Antiqua" w:cs="Book Antiqua"/>
          <w:color w:val="000000" w:themeColor="text1"/>
        </w:rPr>
        <w:t>Uberoi</w:t>
      </w:r>
      <w:proofErr w:type="spellEnd"/>
      <w:r w:rsidRPr="00AE58E8">
        <w:rPr>
          <w:rFonts w:ascii="Book Antiqua" w:eastAsia="Book Antiqua" w:hAnsi="Book Antiqua" w:cs="Book Antiqua"/>
          <w:color w:val="000000" w:themeColor="text1"/>
        </w:rPr>
        <w:t xml:space="preserve"> R, </w:t>
      </w:r>
      <w:proofErr w:type="spellStart"/>
      <w:r w:rsidRPr="00AE58E8">
        <w:rPr>
          <w:rFonts w:ascii="Book Antiqua" w:eastAsia="Book Antiqua" w:hAnsi="Book Antiqua" w:cs="Book Antiqua"/>
          <w:color w:val="000000" w:themeColor="text1"/>
        </w:rPr>
        <w:t>Veitch</w:t>
      </w:r>
      <w:proofErr w:type="spellEnd"/>
      <w:r w:rsidRPr="00AE58E8">
        <w:rPr>
          <w:rFonts w:ascii="Book Antiqua" w:eastAsia="Book Antiqua" w:hAnsi="Book Antiqua" w:cs="Book Antiqua"/>
          <w:color w:val="000000" w:themeColor="text1"/>
        </w:rPr>
        <w:t xml:space="preserve"> AM, Wheeler J, Regan C, Hoare J. Diagnosis and management of acute lower gastrointestinal bleeding: guidelines from the British Society of Gastroenterology. </w:t>
      </w:r>
      <w:r w:rsidRPr="00AE58E8">
        <w:rPr>
          <w:rFonts w:ascii="Book Antiqua" w:eastAsia="Book Antiqua" w:hAnsi="Book Antiqua" w:cs="Book Antiqua"/>
          <w:i/>
          <w:iCs/>
          <w:color w:val="000000" w:themeColor="text1"/>
        </w:rPr>
        <w:t>Gut</w:t>
      </w:r>
      <w:r w:rsidRPr="00AE58E8">
        <w:rPr>
          <w:rFonts w:ascii="Book Antiqua" w:eastAsia="Book Antiqua" w:hAnsi="Book Antiqua" w:cs="Book Antiqua"/>
          <w:color w:val="000000" w:themeColor="text1"/>
        </w:rPr>
        <w:t xml:space="preserve"> 2019; </w:t>
      </w:r>
      <w:r w:rsidRPr="00AE58E8">
        <w:rPr>
          <w:rFonts w:ascii="Book Antiqua" w:eastAsia="Book Antiqua" w:hAnsi="Book Antiqua" w:cs="Book Antiqua"/>
          <w:b/>
          <w:bCs/>
          <w:color w:val="000000" w:themeColor="text1"/>
        </w:rPr>
        <w:t>68</w:t>
      </w:r>
      <w:r w:rsidRPr="00AE58E8">
        <w:rPr>
          <w:rFonts w:ascii="Book Antiqua" w:eastAsia="Book Antiqua" w:hAnsi="Book Antiqua" w:cs="Book Antiqua"/>
          <w:color w:val="000000" w:themeColor="text1"/>
        </w:rPr>
        <w:t>: 776-789 [PMID: 30792244 DOI: 10.1136/gutjnl-2018-317807]</w:t>
      </w:r>
    </w:p>
    <w:p w14:paraId="2280E6C0"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11 </w:t>
      </w:r>
      <w:r w:rsidRPr="00AE58E8">
        <w:rPr>
          <w:rFonts w:ascii="Book Antiqua" w:eastAsia="Book Antiqua" w:hAnsi="Book Antiqua" w:cs="Book Antiqua"/>
          <w:b/>
          <w:bCs/>
          <w:color w:val="000000" w:themeColor="text1"/>
        </w:rPr>
        <w:t>Lee HH</w:t>
      </w:r>
      <w:r w:rsidRPr="00AE58E8">
        <w:rPr>
          <w:rFonts w:ascii="Book Antiqua" w:eastAsia="Book Antiqua" w:hAnsi="Book Antiqua" w:cs="Book Antiqua"/>
          <w:color w:val="000000" w:themeColor="text1"/>
        </w:rPr>
        <w:t xml:space="preserve">, Oh JS, Park JM, Chun HJ, Kim TH, Cheung DY, Lee BI, Cho YS, Choi MG. </w:t>
      </w:r>
      <w:proofErr w:type="spellStart"/>
      <w:r w:rsidRPr="00AE58E8">
        <w:rPr>
          <w:rFonts w:ascii="Book Antiqua" w:eastAsia="Book Antiqua" w:hAnsi="Book Antiqua" w:cs="Book Antiqua"/>
          <w:color w:val="000000" w:themeColor="text1"/>
        </w:rPr>
        <w:t>Transcatheter</w:t>
      </w:r>
      <w:proofErr w:type="spellEnd"/>
      <w:r w:rsidRPr="00AE58E8">
        <w:rPr>
          <w:rFonts w:ascii="Book Antiqua" w:eastAsia="Book Antiqua" w:hAnsi="Book Antiqua" w:cs="Book Antiqua"/>
          <w:color w:val="000000" w:themeColor="text1"/>
        </w:rPr>
        <w:t xml:space="preserve"> embolization effectively controls acute lower gastrointestinal bleeding without localizing bleeding site prior to angiography. </w:t>
      </w:r>
      <w:proofErr w:type="spellStart"/>
      <w:r w:rsidRPr="00AE58E8">
        <w:rPr>
          <w:rFonts w:ascii="Book Antiqua" w:eastAsia="Book Antiqua" w:hAnsi="Book Antiqua" w:cs="Book Antiqua"/>
          <w:i/>
          <w:iCs/>
          <w:color w:val="000000" w:themeColor="text1"/>
        </w:rPr>
        <w:t>Scand</w:t>
      </w:r>
      <w:proofErr w:type="spellEnd"/>
      <w:r w:rsidRPr="00AE58E8">
        <w:rPr>
          <w:rFonts w:ascii="Book Antiqua" w:eastAsia="Book Antiqua" w:hAnsi="Book Antiqua" w:cs="Book Antiqua"/>
          <w:i/>
          <w:iCs/>
          <w:color w:val="000000" w:themeColor="text1"/>
        </w:rPr>
        <w:t xml:space="preserve"> J </w:t>
      </w:r>
      <w:proofErr w:type="spellStart"/>
      <w:r w:rsidRPr="00AE58E8">
        <w:rPr>
          <w:rFonts w:ascii="Book Antiqua" w:eastAsia="Book Antiqua" w:hAnsi="Book Antiqua" w:cs="Book Antiqua"/>
          <w:i/>
          <w:iCs/>
          <w:color w:val="000000" w:themeColor="text1"/>
        </w:rPr>
        <w:t>Gastroenterol</w:t>
      </w:r>
      <w:proofErr w:type="spellEnd"/>
      <w:r w:rsidRPr="00AE58E8">
        <w:rPr>
          <w:rFonts w:ascii="Book Antiqua" w:eastAsia="Book Antiqua" w:hAnsi="Book Antiqua" w:cs="Book Antiqua"/>
          <w:color w:val="000000" w:themeColor="text1"/>
        </w:rPr>
        <w:t xml:space="preserve"> 2018; </w:t>
      </w:r>
      <w:r w:rsidRPr="00AE58E8">
        <w:rPr>
          <w:rFonts w:ascii="Book Antiqua" w:eastAsia="Book Antiqua" w:hAnsi="Book Antiqua" w:cs="Book Antiqua"/>
          <w:b/>
          <w:bCs/>
          <w:color w:val="000000" w:themeColor="text1"/>
        </w:rPr>
        <w:t>53</w:t>
      </w:r>
      <w:r w:rsidRPr="00AE58E8">
        <w:rPr>
          <w:rFonts w:ascii="Book Antiqua" w:eastAsia="Book Antiqua" w:hAnsi="Book Antiqua" w:cs="Book Antiqua"/>
          <w:color w:val="000000" w:themeColor="text1"/>
        </w:rPr>
        <w:t>: 1089-1096 [PMID: 30354855 DOI: 10.1080/00365521.2018.1501512]</w:t>
      </w:r>
    </w:p>
    <w:p w14:paraId="586F3C75"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lastRenderedPageBreak/>
        <w:t xml:space="preserve">12 </w:t>
      </w:r>
      <w:r w:rsidRPr="00AE58E8">
        <w:rPr>
          <w:rFonts w:ascii="Book Antiqua" w:eastAsia="Book Antiqua" w:hAnsi="Book Antiqua" w:cs="Book Antiqua"/>
          <w:b/>
          <w:bCs/>
          <w:color w:val="000000" w:themeColor="text1"/>
        </w:rPr>
        <w:t>Tan KK</w:t>
      </w:r>
      <w:r w:rsidRPr="00AE58E8">
        <w:rPr>
          <w:rFonts w:ascii="Book Antiqua" w:eastAsia="Book Antiqua" w:hAnsi="Book Antiqua" w:cs="Book Antiqua"/>
          <w:color w:val="000000" w:themeColor="text1"/>
        </w:rPr>
        <w:t xml:space="preserve">, Wong D, </w:t>
      </w:r>
      <w:proofErr w:type="spellStart"/>
      <w:r w:rsidRPr="00AE58E8">
        <w:rPr>
          <w:rFonts w:ascii="Book Antiqua" w:eastAsia="Book Antiqua" w:hAnsi="Book Antiqua" w:cs="Book Antiqua"/>
          <w:color w:val="000000" w:themeColor="text1"/>
        </w:rPr>
        <w:t>Sim</w:t>
      </w:r>
      <w:proofErr w:type="spellEnd"/>
      <w:r w:rsidRPr="00AE58E8">
        <w:rPr>
          <w:rFonts w:ascii="Book Antiqua" w:eastAsia="Book Antiqua" w:hAnsi="Book Antiqua" w:cs="Book Antiqua"/>
          <w:color w:val="000000" w:themeColor="text1"/>
        </w:rPr>
        <w:t xml:space="preserve"> R. </w:t>
      </w:r>
      <w:proofErr w:type="spellStart"/>
      <w:r w:rsidRPr="00AE58E8">
        <w:rPr>
          <w:rFonts w:ascii="Book Antiqua" w:eastAsia="Book Antiqua" w:hAnsi="Book Antiqua" w:cs="Book Antiqua"/>
          <w:color w:val="000000" w:themeColor="text1"/>
        </w:rPr>
        <w:t>Superselective</w:t>
      </w:r>
      <w:proofErr w:type="spellEnd"/>
      <w:r w:rsidRPr="00AE58E8">
        <w:rPr>
          <w:rFonts w:ascii="Book Antiqua" w:eastAsia="Book Antiqua" w:hAnsi="Book Antiqua" w:cs="Book Antiqua"/>
          <w:color w:val="000000" w:themeColor="text1"/>
        </w:rPr>
        <w:t xml:space="preserve"> embolization for lower gastrointestinal hemorrhage: an institutional review over 7 years. </w:t>
      </w:r>
      <w:r w:rsidRPr="00AE58E8">
        <w:rPr>
          <w:rFonts w:ascii="Book Antiqua" w:eastAsia="Book Antiqua" w:hAnsi="Book Antiqua" w:cs="Book Antiqua"/>
          <w:i/>
          <w:iCs/>
          <w:color w:val="000000" w:themeColor="text1"/>
        </w:rPr>
        <w:t xml:space="preserve">World J </w:t>
      </w:r>
      <w:proofErr w:type="spellStart"/>
      <w:r w:rsidRPr="00AE58E8">
        <w:rPr>
          <w:rFonts w:ascii="Book Antiqua" w:eastAsia="Book Antiqua" w:hAnsi="Book Antiqua" w:cs="Book Antiqua"/>
          <w:i/>
          <w:iCs/>
          <w:color w:val="000000" w:themeColor="text1"/>
        </w:rPr>
        <w:t>Surg</w:t>
      </w:r>
      <w:proofErr w:type="spellEnd"/>
      <w:r w:rsidRPr="00AE58E8">
        <w:rPr>
          <w:rFonts w:ascii="Book Antiqua" w:eastAsia="Book Antiqua" w:hAnsi="Book Antiqua" w:cs="Book Antiqua"/>
          <w:color w:val="000000" w:themeColor="text1"/>
        </w:rPr>
        <w:t xml:space="preserve"> 2008; </w:t>
      </w:r>
      <w:r w:rsidRPr="00AE58E8">
        <w:rPr>
          <w:rFonts w:ascii="Book Antiqua" w:eastAsia="Book Antiqua" w:hAnsi="Book Antiqua" w:cs="Book Antiqua"/>
          <w:b/>
          <w:bCs/>
          <w:color w:val="000000" w:themeColor="text1"/>
        </w:rPr>
        <w:t>32</w:t>
      </w:r>
      <w:r w:rsidRPr="00AE58E8">
        <w:rPr>
          <w:rFonts w:ascii="Book Antiqua" w:eastAsia="Book Antiqua" w:hAnsi="Book Antiqua" w:cs="Book Antiqua"/>
          <w:color w:val="000000" w:themeColor="text1"/>
        </w:rPr>
        <w:t>: 2707-2715 [PMID: 18843444 DOI: 10.1007/s00268-008-9759-6]</w:t>
      </w:r>
    </w:p>
    <w:p w14:paraId="252D4B5F"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13 </w:t>
      </w:r>
      <w:r w:rsidRPr="00AE58E8">
        <w:rPr>
          <w:rFonts w:ascii="Book Antiqua" w:eastAsia="Book Antiqua" w:hAnsi="Book Antiqua" w:cs="Book Antiqua"/>
          <w:b/>
          <w:bCs/>
          <w:color w:val="000000" w:themeColor="text1"/>
        </w:rPr>
        <w:t>Evangelista PT</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Hallisey</w:t>
      </w:r>
      <w:proofErr w:type="spellEnd"/>
      <w:r w:rsidRPr="00AE58E8">
        <w:rPr>
          <w:rFonts w:ascii="Book Antiqua" w:eastAsia="Book Antiqua" w:hAnsi="Book Antiqua" w:cs="Book Antiqua"/>
          <w:color w:val="000000" w:themeColor="text1"/>
        </w:rPr>
        <w:t xml:space="preserve"> MJ. </w:t>
      </w:r>
      <w:proofErr w:type="spellStart"/>
      <w:proofErr w:type="gramStart"/>
      <w:r w:rsidRPr="00AE58E8">
        <w:rPr>
          <w:rFonts w:ascii="Book Antiqua" w:eastAsia="Book Antiqua" w:hAnsi="Book Antiqua" w:cs="Book Antiqua"/>
          <w:color w:val="000000" w:themeColor="text1"/>
        </w:rPr>
        <w:t>Transcatheter</w:t>
      </w:r>
      <w:proofErr w:type="spellEnd"/>
      <w:r w:rsidRPr="00AE58E8">
        <w:rPr>
          <w:rFonts w:ascii="Book Antiqua" w:eastAsia="Book Antiqua" w:hAnsi="Book Antiqua" w:cs="Book Antiqua"/>
          <w:color w:val="000000" w:themeColor="text1"/>
        </w:rPr>
        <w:t xml:space="preserve"> embolization for acute lower gastrointestinal hemorrhage.</w:t>
      </w:r>
      <w:proofErr w:type="gramEnd"/>
      <w:r w:rsidRPr="00AE58E8">
        <w:rPr>
          <w:rFonts w:ascii="Book Antiqua" w:eastAsia="Book Antiqua" w:hAnsi="Book Antiqua" w:cs="Book Antiqua"/>
          <w:color w:val="000000" w:themeColor="text1"/>
        </w:rPr>
        <w:t xml:space="preserve"> </w:t>
      </w:r>
      <w:r w:rsidRPr="00AE58E8">
        <w:rPr>
          <w:rFonts w:ascii="Book Antiqua" w:eastAsia="Book Antiqua" w:hAnsi="Book Antiqua" w:cs="Book Antiqua"/>
          <w:i/>
          <w:iCs/>
          <w:color w:val="000000" w:themeColor="text1"/>
        </w:rPr>
        <w:t xml:space="preserve">J </w:t>
      </w:r>
      <w:proofErr w:type="spellStart"/>
      <w:r w:rsidRPr="00AE58E8">
        <w:rPr>
          <w:rFonts w:ascii="Book Antiqua" w:eastAsia="Book Antiqua" w:hAnsi="Book Antiqua" w:cs="Book Antiqua"/>
          <w:i/>
          <w:iCs/>
          <w:color w:val="000000" w:themeColor="text1"/>
        </w:rPr>
        <w:t>Vasc</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Interv</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Radiol</w:t>
      </w:r>
      <w:proofErr w:type="spellEnd"/>
      <w:r w:rsidRPr="00AE58E8">
        <w:rPr>
          <w:rFonts w:ascii="Book Antiqua" w:eastAsia="Book Antiqua" w:hAnsi="Book Antiqua" w:cs="Book Antiqua"/>
          <w:color w:val="000000" w:themeColor="text1"/>
        </w:rPr>
        <w:t xml:space="preserve"> 2000; </w:t>
      </w:r>
      <w:r w:rsidRPr="00AE58E8">
        <w:rPr>
          <w:rFonts w:ascii="Book Antiqua" w:eastAsia="Book Antiqua" w:hAnsi="Book Antiqua" w:cs="Book Antiqua"/>
          <w:b/>
          <w:bCs/>
          <w:color w:val="000000" w:themeColor="text1"/>
        </w:rPr>
        <w:t>11</w:t>
      </w:r>
      <w:r w:rsidRPr="00AE58E8">
        <w:rPr>
          <w:rFonts w:ascii="Book Antiqua" w:eastAsia="Book Antiqua" w:hAnsi="Book Antiqua" w:cs="Book Antiqua"/>
          <w:color w:val="000000" w:themeColor="text1"/>
        </w:rPr>
        <w:t>: 601-606 [PMID: 10834491 DOI: 10.1016/s1051-0443(07)61612-1]</w:t>
      </w:r>
    </w:p>
    <w:p w14:paraId="5C92269C" w14:textId="77777777" w:rsidR="007858E3" w:rsidRPr="00AE58E8" w:rsidRDefault="00050813">
      <w:pPr>
        <w:spacing w:line="360" w:lineRule="auto"/>
        <w:jc w:val="both"/>
        <w:rPr>
          <w:color w:val="000000" w:themeColor="text1"/>
        </w:rPr>
      </w:pPr>
      <w:proofErr w:type="gramStart"/>
      <w:r w:rsidRPr="00AE58E8">
        <w:rPr>
          <w:rFonts w:ascii="Book Antiqua" w:eastAsia="Book Antiqua" w:hAnsi="Book Antiqua" w:cs="Book Antiqua"/>
          <w:color w:val="000000" w:themeColor="text1"/>
        </w:rPr>
        <w:t xml:space="preserve">14 </w:t>
      </w:r>
      <w:proofErr w:type="spellStart"/>
      <w:r w:rsidRPr="00AE58E8">
        <w:rPr>
          <w:rFonts w:ascii="Book Antiqua" w:eastAsia="Book Antiqua" w:hAnsi="Book Antiqua" w:cs="Book Antiqua"/>
          <w:b/>
          <w:bCs/>
          <w:color w:val="000000" w:themeColor="text1"/>
        </w:rPr>
        <w:t>Soh</w:t>
      </w:r>
      <w:proofErr w:type="spellEnd"/>
      <w:r w:rsidRPr="00AE58E8">
        <w:rPr>
          <w:rFonts w:ascii="Book Antiqua" w:eastAsia="Book Antiqua" w:hAnsi="Book Antiqua" w:cs="Book Antiqua"/>
          <w:b/>
          <w:bCs/>
          <w:color w:val="000000" w:themeColor="text1"/>
        </w:rPr>
        <w:t xml:space="preserve"> B</w:t>
      </w:r>
      <w:r w:rsidRPr="00AE58E8">
        <w:rPr>
          <w:rFonts w:ascii="Book Antiqua" w:eastAsia="Book Antiqua" w:hAnsi="Book Antiqua" w:cs="Book Antiqua"/>
          <w:color w:val="000000" w:themeColor="text1"/>
        </w:rPr>
        <w:t>, Chan S.</w:t>
      </w:r>
      <w:proofErr w:type="gramEnd"/>
      <w:r w:rsidRPr="00AE58E8">
        <w:rPr>
          <w:rFonts w:ascii="Book Antiqua" w:eastAsia="Book Antiqua" w:hAnsi="Book Antiqua" w:cs="Book Antiqua"/>
          <w:color w:val="000000" w:themeColor="text1"/>
        </w:rPr>
        <w:t xml:space="preserve"> </w:t>
      </w:r>
      <w:proofErr w:type="gramStart"/>
      <w:r w:rsidRPr="00AE58E8">
        <w:rPr>
          <w:rFonts w:ascii="Book Antiqua" w:eastAsia="Book Antiqua" w:hAnsi="Book Antiqua" w:cs="Book Antiqua"/>
          <w:color w:val="000000" w:themeColor="text1"/>
        </w:rPr>
        <w:t xml:space="preserve">The use of super-selective mesenteric </w:t>
      </w:r>
      <w:proofErr w:type="spellStart"/>
      <w:r w:rsidRPr="00AE58E8">
        <w:rPr>
          <w:rFonts w:ascii="Book Antiqua" w:eastAsia="Book Antiqua" w:hAnsi="Book Antiqua" w:cs="Book Antiqua"/>
          <w:color w:val="000000" w:themeColor="text1"/>
        </w:rPr>
        <w:t>embolisation</w:t>
      </w:r>
      <w:proofErr w:type="spellEnd"/>
      <w:r w:rsidRPr="00AE58E8">
        <w:rPr>
          <w:rFonts w:ascii="Book Antiqua" w:eastAsia="Book Antiqua" w:hAnsi="Book Antiqua" w:cs="Book Antiqua"/>
          <w:color w:val="000000" w:themeColor="text1"/>
        </w:rPr>
        <w:t xml:space="preserve"> as a first-line management of acute lower gastrointestinal bleeding.</w:t>
      </w:r>
      <w:proofErr w:type="gramEnd"/>
      <w:r w:rsidRPr="00AE58E8">
        <w:rPr>
          <w:rFonts w:ascii="Book Antiqua" w:eastAsia="Book Antiqua" w:hAnsi="Book Antiqua" w:cs="Book Antiqua"/>
          <w:color w:val="000000" w:themeColor="text1"/>
        </w:rPr>
        <w:t xml:space="preserve"> </w:t>
      </w:r>
      <w:r w:rsidRPr="00AE58E8">
        <w:rPr>
          <w:rFonts w:ascii="Book Antiqua" w:eastAsia="Book Antiqua" w:hAnsi="Book Antiqua" w:cs="Book Antiqua"/>
          <w:i/>
          <w:iCs/>
          <w:color w:val="000000" w:themeColor="text1"/>
        </w:rPr>
        <w:t xml:space="preserve">Ann Med </w:t>
      </w:r>
      <w:proofErr w:type="spellStart"/>
      <w:r w:rsidRPr="00AE58E8">
        <w:rPr>
          <w:rFonts w:ascii="Book Antiqua" w:eastAsia="Book Antiqua" w:hAnsi="Book Antiqua" w:cs="Book Antiqua"/>
          <w:i/>
          <w:iCs/>
          <w:color w:val="000000" w:themeColor="text1"/>
        </w:rPr>
        <w:t>Surg</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Lond</w:t>
      </w:r>
      <w:proofErr w:type="spellEnd"/>
      <w:r w:rsidRPr="00AE58E8">
        <w:rPr>
          <w:rFonts w:ascii="Book Antiqua" w:eastAsia="Book Antiqua" w:hAnsi="Book Antiqua" w:cs="Book Antiqua"/>
          <w:i/>
          <w:iCs/>
          <w:color w:val="000000" w:themeColor="text1"/>
        </w:rPr>
        <w:t>)</w:t>
      </w:r>
      <w:r w:rsidRPr="00AE58E8">
        <w:rPr>
          <w:rFonts w:ascii="Book Antiqua" w:eastAsia="Book Antiqua" w:hAnsi="Book Antiqua" w:cs="Book Antiqua"/>
          <w:color w:val="000000" w:themeColor="text1"/>
        </w:rPr>
        <w:t xml:space="preserve"> 2017; </w:t>
      </w:r>
      <w:r w:rsidRPr="00AE58E8">
        <w:rPr>
          <w:rFonts w:ascii="Book Antiqua" w:eastAsia="Book Antiqua" w:hAnsi="Book Antiqua" w:cs="Book Antiqua"/>
          <w:b/>
          <w:bCs/>
          <w:color w:val="000000" w:themeColor="text1"/>
        </w:rPr>
        <w:t>17</w:t>
      </w:r>
      <w:r w:rsidRPr="00AE58E8">
        <w:rPr>
          <w:rFonts w:ascii="Book Antiqua" w:eastAsia="Book Antiqua" w:hAnsi="Book Antiqua" w:cs="Book Antiqua"/>
          <w:color w:val="000000" w:themeColor="text1"/>
        </w:rPr>
        <w:t>: 27-32 [PMID: 28392914 DOI: 10.1016/j.amsu.2017.03.022]</w:t>
      </w:r>
    </w:p>
    <w:p w14:paraId="5C95BA48"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15 </w:t>
      </w:r>
      <w:proofErr w:type="spellStart"/>
      <w:r w:rsidRPr="00AE58E8">
        <w:rPr>
          <w:rFonts w:ascii="Book Antiqua" w:eastAsia="Book Antiqua" w:hAnsi="Book Antiqua" w:cs="Book Antiqua"/>
          <w:b/>
          <w:bCs/>
          <w:color w:val="000000" w:themeColor="text1"/>
        </w:rPr>
        <w:t>Diamantopoulou</w:t>
      </w:r>
      <w:proofErr w:type="spellEnd"/>
      <w:r w:rsidRPr="00AE58E8">
        <w:rPr>
          <w:rFonts w:ascii="Book Antiqua" w:eastAsia="Book Antiqua" w:hAnsi="Book Antiqua" w:cs="Book Antiqua"/>
          <w:b/>
          <w:bCs/>
          <w:color w:val="000000" w:themeColor="text1"/>
        </w:rPr>
        <w:t xml:space="preserve"> G</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Konstantakis</w:t>
      </w:r>
      <w:proofErr w:type="spellEnd"/>
      <w:r w:rsidRPr="00AE58E8">
        <w:rPr>
          <w:rFonts w:ascii="Book Antiqua" w:eastAsia="Book Antiqua" w:hAnsi="Book Antiqua" w:cs="Book Antiqua"/>
          <w:color w:val="000000" w:themeColor="text1"/>
        </w:rPr>
        <w:t xml:space="preserve"> C, </w:t>
      </w:r>
      <w:proofErr w:type="spellStart"/>
      <w:r w:rsidRPr="00AE58E8">
        <w:rPr>
          <w:rFonts w:ascii="Book Antiqua" w:eastAsia="Book Antiqua" w:hAnsi="Book Antiqua" w:cs="Book Antiqua"/>
          <w:color w:val="000000" w:themeColor="text1"/>
        </w:rPr>
        <w:t>Kottorοu</w:t>
      </w:r>
      <w:proofErr w:type="spellEnd"/>
      <w:r w:rsidRPr="00AE58E8">
        <w:rPr>
          <w:rFonts w:ascii="Book Antiqua" w:eastAsia="Book Antiqua" w:hAnsi="Book Antiqua" w:cs="Book Antiqua"/>
          <w:color w:val="000000" w:themeColor="text1"/>
        </w:rPr>
        <w:t xml:space="preserve"> A, </w:t>
      </w:r>
      <w:proofErr w:type="spellStart"/>
      <w:r w:rsidRPr="00AE58E8">
        <w:rPr>
          <w:rFonts w:ascii="Book Antiqua" w:eastAsia="Book Antiqua" w:hAnsi="Book Antiqua" w:cs="Book Antiqua"/>
          <w:color w:val="000000" w:themeColor="text1"/>
        </w:rPr>
        <w:t>Skroubis</w:t>
      </w:r>
      <w:proofErr w:type="spellEnd"/>
      <w:r w:rsidRPr="00AE58E8">
        <w:rPr>
          <w:rFonts w:ascii="Book Antiqua" w:eastAsia="Book Antiqua" w:hAnsi="Book Antiqua" w:cs="Book Antiqua"/>
          <w:color w:val="000000" w:themeColor="text1"/>
        </w:rPr>
        <w:t xml:space="preserve"> G, </w:t>
      </w:r>
      <w:proofErr w:type="spellStart"/>
      <w:r w:rsidRPr="00AE58E8">
        <w:rPr>
          <w:rFonts w:ascii="Book Antiqua" w:eastAsia="Book Antiqua" w:hAnsi="Book Antiqua" w:cs="Book Antiqua"/>
          <w:color w:val="000000" w:themeColor="text1"/>
        </w:rPr>
        <w:t>Theocharis</w:t>
      </w:r>
      <w:proofErr w:type="spellEnd"/>
      <w:r w:rsidRPr="00AE58E8">
        <w:rPr>
          <w:rFonts w:ascii="Book Antiqua" w:eastAsia="Book Antiqua" w:hAnsi="Book Antiqua" w:cs="Book Antiqua"/>
          <w:color w:val="000000" w:themeColor="text1"/>
        </w:rPr>
        <w:t xml:space="preserve"> G, </w:t>
      </w:r>
      <w:proofErr w:type="spellStart"/>
      <w:r w:rsidRPr="00AE58E8">
        <w:rPr>
          <w:rFonts w:ascii="Book Antiqua" w:eastAsia="Book Antiqua" w:hAnsi="Book Antiqua" w:cs="Book Antiqua"/>
          <w:color w:val="000000" w:themeColor="text1"/>
        </w:rPr>
        <w:t>Theopistos</w:t>
      </w:r>
      <w:proofErr w:type="spellEnd"/>
      <w:r w:rsidRPr="00AE58E8">
        <w:rPr>
          <w:rFonts w:ascii="Book Antiqua" w:eastAsia="Book Antiqua" w:hAnsi="Book Antiqua" w:cs="Book Antiqua"/>
          <w:color w:val="000000" w:themeColor="text1"/>
        </w:rPr>
        <w:t xml:space="preserve"> V, </w:t>
      </w:r>
      <w:proofErr w:type="spellStart"/>
      <w:r w:rsidRPr="00AE58E8">
        <w:rPr>
          <w:rFonts w:ascii="Book Antiqua" w:eastAsia="Book Antiqua" w:hAnsi="Book Antiqua" w:cs="Book Antiqua"/>
          <w:color w:val="000000" w:themeColor="text1"/>
        </w:rPr>
        <w:t>Triantos</w:t>
      </w:r>
      <w:proofErr w:type="spellEnd"/>
      <w:r w:rsidRPr="00AE58E8">
        <w:rPr>
          <w:rFonts w:ascii="Book Antiqua" w:eastAsia="Book Antiqua" w:hAnsi="Book Antiqua" w:cs="Book Antiqua"/>
          <w:color w:val="000000" w:themeColor="text1"/>
        </w:rPr>
        <w:t xml:space="preserve"> C, </w:t>
      </w:r>
      <w:proofErr w:type="spellStart"/>
      <w:r w:rsidRPr="00AE58E8">
        <w:rPr>
          <w:rFonts w:ascii="Book Antiqua" w:eastAsia="Book Antiqua" w:hAnsi="Book Antiqua" w:cs="Book Antiqua"/>
          <w:color w:val="000000" w:themeColor="text1"/>
        </w:rPr>
        <w:t>Nikolopoulou</w:t>
      </w:r>
      <w:proofErr w:type="spellEnd"/>
      <w:r w:rsidRPr="00AE58E8">
        <w:rPr>
          <w:rFonts w:ascii="Book Antiqua" w:eastAsia="Book Antiqua" w:hAnsi="Book Antiqua" w:cs="Book Antiqua"/>
          <w:color w:val="000000" w:themeColor="text1"/>
        </w:rPr>
        <w:t xml:space="preserve"> V, </w:t>
      </w:r>
      <w:proofErr w:type="spellStart"/>
      <w:r w:rsidRPr="00AE58E8">
        <w:rPr>
          <w:rFonts w:ascii="Book Antiqua" w:eastAsia="Book Antiqua" w:hAnsi="Book Antiqua" w:cs="Book Antiqua"/>
          <w:color w:val="000000" w:themeColor="text1"/>
        </w:rPr>
        <w:t>Thomopoulos</w:t>
      </w:r>
      <w:proofErr w:type="spellEnd"/>
      <w:r w:rsidRPr="00AE58E8">
        <w:rPr>
          <w:rFonts w:ascii="Book Antiqua" w:eastAsia="Book Antiqua" w:hAnsi="Book Antiqua" w:cs="Book Antiqua"/>
          <w:color w:val="000000" w:themeColor="text1"/>
        </w:rPr>
        <w:t xml:space="preserve"> K. Acute Lower Gastrointestinal Bleeding: Characteristics and Clinical Outcome of Patients Treated With an Intensive Protocol. </w:t>
      </w:r>
      <w:r w:rsidRPr="00AE58E8">
        <w:rPr>
          <w:rFonts w:ascii="Book Antiqua" w:eastAsia="Book Antiqua" w:hAnsi="Book Antiqua" w:cs="Book Antiqua"/>
          <w:i/>
          <w:iCs/>
          <w:color w:val="000000" w:themeColor="text1"/>
        </w:rPr>
        <w:t>Gastroenterology Res</w:t>
      </w:r>
      <w:r w:rsidRPr="00AE58E8">
        <w:rPr>
          <w:rFonts w:ascii="Book Antiqua" w:eastAsia="Book Antiqua" w:hAnsi="Book Antiqua" w:cs="Book Antiqua"/>
          <w:color w:val="000000" w:themeColor="text1"/>
        </w:rPr>
        <w:t xml:space="preserve"> 2017; </w:t>
      </w:r>
      <w:r w:rsidRPr="00AE58E8">
        <w:rPr>
          <w:rFonts w:ascii="Book Antiqua" w:eastAsia="Book Antiqua" w:hAnsi="Book Antiqua" w:cs="Book Antiqua"/>
          <w:b/>
          <w:bCs/>
          <w:color w:val="000000" w:themeColor="text1"/>
        </w:rPr>
        <w:t>10</w:t>
      </w:r>
      <w:r w:rsidRPr="00AE58E8">
        <w:rPr>
          <w:rFonts w:ascii="Book Antiqua" w:eastAsia="Book Antiqua" w:hAnsi="Book Antiqua" w:cs="Book Antiqua"/>
          <w:color w:val="000000" w:themeColor="text1"/>
        </w:rPr>
        <w:t>: 352-358 [PMID: 29317943 DOI: 10.14740/gr914w]</w:t>
      </w:r>
    </w:p>
    <w:p w14:paraId="1663E5D8" w14:textId="77777777" w:rsidR="007858E3" w:rsidRPr="00AE58E8" w:rsidRDefault="00050813">
      <w:pPr>
        <w:spacing w:line="360" w:lineRule="auto"/>
        <w:jc w:val="both"/>
        <w:rPr>
          <w:color w:val="000000" w:themeColor="text1"/>
          <w:lang w:val="de-DE"/>
        </w:rPr>
      </w:pPr>
      <w:r w:rsidRPr="00AE58E8">
        <w:rPr>
          <w:rFonts w:ascii="Book Antiqua" w:eastAsia="Book Antiqua" w:hAnsi="Book Antiqua" w:cs="Book Antiqua"/>
          <w:color w:val="000000" w:themeColor="text1"/>
        </w:rPr>
        <w:t xml:space="preserve">16 </w:t>
      </w:r>
      <w:r w:rsidRPr="00AE58E8">
        <w:rPr>
          <w:rFonts w:ascii="Book Antiqua" w:eastAsia="Book Antiqua" w:hAnsi="Book Antiqua" w:cs="Book Antiqua"/>
          <w:b/>
          <w:bCs/>
          <w:color w:val="000000" w:themeColor="text1"/>
        </w:rPr>
        <w:t>Kim PH</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Tsauo</w:t>
      </w:r>
      <w:proofErr w:type="spellEnd"/>
      <w:r w:rsidRPr="00AE58E8">
        <w:rPr>
          <w:rFonts w:ascii="Book Antiqua" w:eastAsia="Book Antiqua" w:hAnsi="Book Antiqua" w:cs="Book Antiqua"/>
          <w:color w:val="000000" w:themeColor="text1"/>
        </w:rPr>
        <w:t xml:space="preserve"> J, Shin JH, Yun SC. </w:t>
      </w:r>
      <w:proofErr w:type="spellStart"/>
      <w:r w:rsidRPr="00AE58E8">
        <w:rPr>
          <w:rFonts w:ascii="Book Antiqua" w:eastAsia="Book Antiqua" w:hAnsi="Book Antiqua" w:cs="Book Antiqua"/>
          <w:color w:val="000000" w:themeColor="text1"/>
        </w:rPr>
        <w:t>Transcatheter</w:t>
      </w:r>
      <w:proofErr w:type="spellEnd"/>
      <w:r w:rsidRPr="00AE58E8">
        <w:rPr>
          <w:rFonts w:ascii="Book Antiqua" w:eastAsia="Book Antiqua" w:hAnsi="Book Antiqua" w:cs="Book Antiqua"/>
          <w:color w:val="000000" w:themeColor="text1"/>
        </w:rPr>
        <w:t xml:space="preserve"> Arterial Embolization of Gastrointestinal Bleeding with N-Butyl Cyanoacrylate: A Systematic Review and Meta-Analysis of Safety and Efficacy. </w:t>
      </w:r>
      <w:r w:rsidRPr="00AE58E8">
        <w:rPr>
          <w:rFonts w:ascii="Book Antiqua" w:eastAsia="Book Antiqua" w:hAnsi="Book Antiqua" w:cs="Book Antiqua"/>
          <w:i/>
          <w:iCs/>
          <w:color w:val="000000" w:themeColor="text1"/>
          <w:lang w:val="de-DE"/>
        </w:rPr>
        <w:t>J Vasc Interv Radiol</w:t>
      </w:r>
      <w:r w:rsidRPr="00AE58E8">
        <w:rPr>
          <w:rFonts w:ascii="Book Antiqua" w:eastAsia="Book Antiqua" w:hAnsi="Book Antiqua" w:cs="Book Antiqua"/>
          <w:color w:val="000000" w:themeColor="text1"/>
          <w:lang w:val="de-DE"/>
        </w:rPr>
        <w:t xml:space="preserve"> 2017; </w:t>
      </w:r>
      <w:r w:rsidRPr="00AE58E8">
        <w:rPr>
          <w:rFonts w:ascii="Book Antiqua" w:eastAsia="Book Antiqua" w:hAnsi="Book Antiqua" w:cs="Book Antiqua"/>
          <w:b/>
          <w:bCs/>
          <w:color w:val="000000" w:themeColor="text1"/>
          <w:lang w:val="de-DE"/>
        </w:rPr>
        <w:t>28</w:t>
      </w:r>
      <w:r w:rsidRPr="00AE58E8">
        <w:rPr>
          <w:rFonts w:ascii="Book Antiqua" w:eastAsia="Book Antiqua" w:hAnsi="Book Antiqua" w:cs="Book Antiqua"/>
          <w:color w:val="000000" w:themeColor="text1"/>
          <w:lang w:val="de-DE"/>
        </w:rPr>
        <w:t>: 522-531.e5 [PMID: 28256302 DOI: 10.1016/j.jvir.2016.12.1220]</w:t>
      </w:r>
    </w:p>
    <w:p w14:paraId="4E0F8E8A"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lang w:val="de-DE"/>
        </w:rPr>
        <w:t xml:space="preserve">17 </w:t>
      </w:r>
      <w:r w:rsidRPr="00AE58E8">
        <w:rPr>
          <w:rFonts w:ascii="Book Antiqua" w:eastAsia="Book Antiqua" w:hAnsi="Book Antiqua" w:cs="Book Antiqua"/>
          <w:b/>
          <w:bCs/>
          <w:color w:val="000000" w:themeColor="text1"/>
          <w:lang w:val="de-DE"/>
        </w:rPr>
        <w:t>Cheng DW</w:t>
      </w:r>
      <w:r w:rsidRPr="00AE58E8">
        <w:rPr>
          <w:rFonts w:ascii="Book Antiqua" w:eastAsia="Book Antiqua" w:hAnsi="Book Antiqua" w:cs="Book Antiqua"/>
          <w:color w:val="000000" w:themeColor="text1"/>
          <w:lang w:val="de-DE"/>
        </w:rPr>
        <w:t xml:space="preserve">, Lu YW, Teller T, Sekhon HK, Wu BU. </w:t>
      </w:r>
      <w:r w:rsidRPr="00AE58E8">
        <w:rPr>
          <w:rFonts w:ascii="Book Antiqua" w:eastAsia="Book Antiqua" w:hAnsi="Book Antiqua" w:cs="Book Antiqua"/>
          <w:color w:val="000000" w:themeColor="text1"/>
        </w:rPr>
        <w:t xml:space="preserve">A modified Glasgow Blatchford Score improves risk stratification in upper gastrointestinal bleed: a prospective comparison of scoring systems. </w:t>
      </w:r>
      <w:r w:rsidRPr="00AE58E8">
        <w:rPr>
          <w:rFonts w:ascii="Book Antiqua" w:eastAsia="Book Antiqua" w:hAnsi="Book Antiqua" w:cs="Book Antiqua"/>
          <w:i/>
          <w:iCs/>
          <w:color w:val="000000" w:themeColor="text1"/>
        </w:rPr>
        <w:t xml:space="preserve">Aliment </w:t>
      </w:r>
      <w:proofErr w:type="spellStart"/>
      <w:r w:rsidRPr="00AE58E8">
        <w:rPr>
          <w:rFonts w:ascii="Book Antiqua" w:eastAsia="Book Antiqua" w:hAnsi="Book Antiqua" w:cs="Book Antiqua"/>
          <w:i/>
          <w:iCs/>
          <w:color w:val="000000" w:themeColor="text1"/>
        </w:rPr>
        <w:t>Pharmacol</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Ther</w:t>
      </w:r>
      <w:proofErr w:type="spellEnd"/>
      <w:r w:rsidRPr="00AE58E8">
        <w:rPr>
          <w:rFonts w:ascii="Book Antiqua" w:eastAsia="Book Antiqua" w:hAnsi="Book Antiqua" w:cs="Book Antiqua"/>
          <w:color w:val="000000" w:themeColor="text1"/>
        </w:rPr>
        <w:t xml:space="preserve"> 2012; </w:t>
      </w:r>
      <w:r w:rsidRPr="00AE58E8">
        <w:rPr>
          <w:rFonts w:ascii="Book Antiqua" w:eastAsia="Book Antiqua" w:hAnsi="Book Antiqua" w:cs="Book Antiqua"/>
          <w:b/>
          <w:bCs/>
          <w:color w:val="000000" w:themeColor="text1"/>
        </w:rPr>
        <w:t>36</w:t>
      </w:r>
      <w:r w:rsidRPr="00AE58E8">
        <w:rPr>
          <w:rFonts w:ascii="Book Antiqua" w:eastAsia="Book Antiqua" w:hAnsi="Book Antiqua" w:cs="Book Antiqua"/>
          <w:color w:val="000000" w:themeColor="text1"/>
        </w:rPr>
        <w:t>: 782-789 [PMID: 22928529 DOI: 10.1111/apt.12029]</w:t>
      </w:r>
    </w:p>
    <w:p w14:paraId="2F6A113F"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18 </w:t>
      </w:r>
      <w:r w:rsidRPr="00AE58E8">
        <w:rPr>
          <w:rFonts w:ascii="Book Antiqua" w:eastAsia="Book Antiqua" w:hAnsi="Book Antiqua" w:cs="Book Antiqua"/>
          <w:b/>
          <w:bCs/>
          <w:color w:val="000000" w:themeColor="text1"/>
        </w:rPr>
        <w:t>Kennedy DW</w:t>
      </w:r>
      <w:r w:rsidRPr="00AE58E8">
        <w:rPr>
          <w:rFonts w:ascii="Book Antiqua" w:eastAsia="Book Antiqua" w:hAnsi="Book Antiqua" w:cs="Book Antiqua"/>
          <w:color w:val="000000" w:themeColor="text1"/>
        </w:rPr>
        <w:t xml:space="preserve">, Laing CJ, Tseng LH, </w:t>
      </w:r>
      <w:proofErr w:type="spellStart"/>
      <w:r w:rsidRPr="00AE58E8">
        <w:rPr>
          <w:rFonts w:ascii="Book Antiqua" w:eastAsia="Book Antiqua" w:hAnsi="Book Antiqua" w:cs="Book Antiqua"/>
          <w:color w:val="000000" w:themeColor="text1"/>
        </w:rPr>
        <w:t>Rosenblum</w:t>
      </w:r>
      <w:proofErr w:type="spellEnd"/>
      <w:r w:rsidRPr="00AE58E8">
        <w:rPr>
          <w:rFonts w:ascii="Book Antiqua" w:eastAsia="Book Antiqua" w:hAnsi="Book Antiqua" w:cs="Book Antiqua"/>
          <w:color w:val="000000" w:themeColor="text1"/>
        </w:rPr>
        <w:t xml:space="preserve"> DI, </w:t>
      </w:r>
      <w:proofErr w:type="spellStart"/>
      <w:r w:rsidRPr="00AE58E8">
        <w:rPr>
          <w:rFonts w:ascii="Book Antiqua" w:eastAsia="Book Antiqua" w:hAnsi="Book Antiqua" w:cs="Book Antiqua"/>
          <w:color w:val="000000" w:themeColor="text1"/>
        </w:rPr>
        <w:t>Tamarkin</w:t>
      </w:r>
      <w:proofErr w:type="spellEnd"/>
      <w:r w:rsidRPr="00AE58E8">
        <w:rPr>
          <w:rFonts w:ascii="Book Antiqua" w:eastAsia="Book Antiqua" w:hAnsi="Book Antiqua" w:cs="Book Antiqua"/>
          <w:color w:val="000000" w:themeColor="text1"/>
        </w:rPr>
        <w:t xml:space="preserve"> SW. Detection of active gastrointestinal hemorrhage with CT angiography: a 4(1/2)-year retrospective review. </w:t>
      </w:r>
      <w:r w:rsidRPr="00AE58E8">
        <w:rPr>
          <w:rFonts w:ascii="Book Antiqua" w:eastAsia="Book Antiqua" w:hAnsi="Book Antiqua" w:cs="Book Antiqua"/>
          <w:i/>
          <w:iCs/>
          <w:color w:val="000000" w:themeColor="text1"/>
        </w:rPr>
        <w:t xml:space="preserve">J </w:t>
      </w:r>
      <w:proofErr w:type="spellStart"/>
      <w:r w:rsidRPr="00AE58E8">
        <w:rPr>
          <w:rFonts w:ascii="Book Antiqua" w:eastAsia="Book Antiqua" w:hAnsi="Book Antiqua" w:cs="Book Antiqua"/>
          <w:i/>
          <w:iCs/>
          <w:color w:val="000000" w:themeColor="text1"/>
        </w:rPr>
        <w:t>Vasc</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Interv</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Radiol</w:t>
      </w:r>
      <w:proofErr w:type="spellEnd"/>
      <w:r w:rsidRPr="00AE58E8">
        <w:rPr>
          <w:rFonts w:ascii="Book Antiqua" w:eastAsia="Book Antiqua" w:hAnsi="Book Antiqua" w:cs="Book Antiqua"/>
          <w:color w:val="000000" w:themeColor="text1"/>
        </w:rPr>
        <w:t xml:space="preserve"> 2010; </w:t>
      </w:r>
      <w:r w:rsidRPr="00AE58E8">
        <w:rPr>
          <w:rFonts w:ascii="Book Antiqua" w:eastAsia="Book Antiqua" w:hAnsi="Book Antiqua" w:cs="Book Antiqua"/>
          <w:b/>
          <w:bCs/>
          <w:color w:val="000000" w:themeColor="text1"/>
        </w:rPr>
        <w:t>21</w:t>
      </w:r>
      <w:r w:rsidRPr="00AE58E8">
        <w:rPr>
          <w:rFonts w:ascii="Book Antiqua" w:eastAsia="Book Antiqua" w:hAnsi="Book Antiqua" w:cs="Book Antiqua"/>
          <w:color w:val="000000" w:themeColor="text1"/>
        </w:rPr>
        <w:t>: 848-855 [PMID: 20400333 DOI: 10.1016/j.jvir.2010.01.039]</w:t>
      </w:r>
    </w:p>
    <w:p w14:paraId="06AEF917" w14:textId="77777777" w:rsidR="007858E3" w:rsidRPr="00AE58E8" w:rsidRDefault="00050813">
      <w:pPr>
        <w:spacing w:line="360" w:lineRule="auto"/>
        <w:jc w:val="both"/>
        <w:rPr>
          <w:color w:val="000000" w:themeColor="text1"/>
          <w:lang w:eastAsia="zh-CN"/>
        </w:rPr>
      </w:pPr>
      <w:proofErr w:type="gramStart"/>
      <w:r w:rsidRPr="00AE58E8">
        <w:rPr>
          <w:rFonts w:ascii="Book Antiqua" w:eastAsia="Book Antiqua" w:hAnsi="Book Antiqua" w:cs="Book Antiqua"/>
          <w:color w:val="000000" w:themeColor="text1"/>
        </w:rPr>
        <w:t xml:space="preserve">19 </w:t>
      </w:r>
      <w:r w:rsidRPr="00AE58E8">
        <w:rPr>
          <w:rFonts w:ascii="Book Antiqua" w:eastAsia="Book Antiqua" w:hAnsi="Book Antiqua" w:cs="Book Antiqua"/>
          <w:b/>
          <w:bCs/>
          <w:color w:val="000000" w:themeColor="text1"/>
        </w:rPr>
        <w:t>Team RC</w:t>
      </w:r>
      <w:r w:rsidRPr="00AE58E8">
        <w:rPr>
          <w:rFonts w:ascii="Book Antiqua" w:eastAsia="Book Antiqua" w:hAnsi="Book Antiqua" w:cs="Book Antiqua"/>
          <w:bCs/>
          <w:color w:val="000000" w:themeColor="text1"/>
        </w:rPr>
        <w:t>.</w:t>
      </w:r>
      <w:proofErr w:type="gramEnd"/>
      <w:r w:rsidRPr="00AE58E8">
        <w:rPr>
          <w:rFonts w:ascii="Book Antiqua" w:eastAsia="Book Antiqua" w:hAnsi="Book Antiqua" w:cs="Book Antiqua"/>
          <w:bCs/>
          <w:color w:val="000000" w:themeColor="text1"/>
        </w:rPr>
        <w:t xml:space="preserve"> R: A language and environment for statistical computing. Vienna,</w:t>
      </w:r>
      <w:r w:rsidRPr="00AE58E8">
        <w:rPr>
          <w:rFonts w:ascii="Book Antiqua" w:eastAsia="Book Antiqua" w:hAnsi="Book Antiqua" w:cs="Book Antiqua"/>
          <w:color w:val="000000" w:themeColor="text1"/>
        </w:rPr>
        <w:t xml:space="preserve"> Austria: R Foundation for Statistical Computing, 2019</w:t>
      </w:r>
    </w:p>
    <w:p w14:paraId="33C35AA9" w14:textId="77777777" w:rsidR="007858E3" w:rsidRPr="00AE58E8" w:rsidRDefault="00050813">
      <w:pPr>
        <w:spacing w:line="360" w:lineRule="auto"/>
        <w:jc w:val="both"/>
        <w:rPr>
          <w:color w:val="000000" w:themeColor="text1"/>
          <w:lang w:eastAsia="zh-CN"/>
        </w:rPr>
      </w:pPr>
      <w:proofErr w:type="gramStart"/>
      <w:r w:rsidRPr="00AE58E8">
        <w:rPr>
          <w:rFonts w:ascii="Book Antiqua" w:eastAsia="Book Antiqua" w:hAnsi="Book Antiqua" w:cs="Book Antiqua"/>
          <w:color w:val="000000" w:themeColor="text1"/>
        </w:rPr>
        <w:t xml:space="preserve">20 </w:t>
      </w:r>
      <w:r w:rsidRPr="00AE58E8">
        <w:rPr>
          <w:rFonts w:ascii="Book Antiqua" w:eastAsia="Book Antiqua" w:hAnsi="Book Antiqua" w:cs="Book Antiqua"/>
          <w:b/>
          <w:bCs/>
          <w:color w:val="000000" w:themeColor="text1"/>
        </w:rPr>
        <w:t xml:space="preserve">Wiener </w:t>
      </w:r>
      <w:proofErr w:type="spellStart"/>
      <w:r w:rsidRPr="00AE58E8">
        <w:rPr>
          <w:rFonts w:ascii="Book Antiqua" w:eastAsia="Book Antiqua" w:hAnsi="Book Antiqua" w:cs="Book Antiqua"/>
          <w:b/>
          <w:bCs/>
          <w:color w:val="000000" w:themeColor="text1"/>
        </w:rPr>
        <w:t>ALaM</w:t>
      </w:r>
      <w:proofErr w:type="spellEnd"/>
      <w:r w:rsidRPr="00AE58E8">
        <w:rPr>
          <w:rFonts w:ascii="Book Antiqua" w:eastAsia="Book Antiqua" w:hAnsi="Book Antiqua" w:cs="Book Antiqua"/>
          <w:bCs/>
          <w:color w:val="000000" w:themeColor="text1"/>
        </w:rPr>
        <w:t>.</w:t>
      </w:r>
      <w:proofErr w:type="gramEnd"/>
      <w:r w:rsidRPr="00AE58E8">
        <w:rPr>
          <w:rFonts w:ascii="Book Antiqua" w:eastAsia="Book Antiqua" w:hAnsi="Book Antiqua" w:cs="Book Antiqua"/>
          <w:bCs/>
          <w:color w:val="000000" w:themeColor="text1"/>
        </w:rPr>
        <w:t xml:space="preserve"> </w:t>
      </w:r>
      <w:proofErr w:type="gramStart"/>
      <w:r w:rsidRPr="00AE58E8">
        <w:rPr>
          <w:rFonts w:ascii="Book Antiqua" w:eastAsia="Book Antiqua" w:hAnsi="Book Antiqua" w:cs="Book Antiqua"/>
          <w:bCs/>
          <w:color w:val="000000" w:themeColor="text1"/>
        </w:rPr>
        <w:t xml:space="preserve">Classification and Regression by </w:t>
      </w:r>
      <w:proofErr w:type="spellStart"/>
      <w:r w:rsidRPr="00AE58E8">
        <w:rPr>
          <w:rFonts w:ascii="Book Antiqua" w:eastAsia="Book Antiqua" w:hAnsi="Book Antiqua" w:cs="Book Antiqua"/>
          <w:bCs/>
          <w:color w:val="000000" w:themeColor="text1"/>
        </w:rPr>
        <w:t>randomForest</w:t>
      </w:r>
      <w:proofErr w:type="spellEnd"/>
      <w:r w:rsidRPr="00AE58E8">
        <w:rPr>
          <w:rFonts w:ascii="Book Antiqua" w:eastAsia="Book Antiqua" w:hAnsi="Book Antiqua" w:cs="Book Antiqua"/>
          <w:bCs/>
          <w:color w:val="000000" w:themeColor="text1"/>
        </w:rPr>
        <w:t>.</w:t>
      </w:r>
      <w:proofErr w:type="gramEnd"/>
      <w:r w:rsidRPr="00AE58E8">
        <w:rPr>
          <w:rFonts w:ascii="Book Antiqua" w:eastAsia="Book Antiqua" w:hAnsi="Book Antiqua" w:cs="Book Antiqua"/>
          <w:bCs/>
          <w:color w:val="000000" w:themeColor="text1"/>
        </w:rPr>
        <w:t xml:space="preserve"> </w:t>
      </w:r>
      <w:r w:rsidRPr="00AE58E8">
        <w:rPr>
          <w:rFonts w:ascii="Book Antiqua" w:eastAsia="Book Antiqua" w:hAnsi="Book Antiqua" w:cs="Book Antiqua"/>
          <w:bCs/>
          <w:i/>
          <w:color w:val="000000" w:themeColor="text1"/>
        </w:rPr>
        <w:t>R News 2</w:t>
      </w:r>
      <w:r w:rsidRPr="00AE58E8">
        <w:rPr>
          <w:rFonts w:ascii="Book Antiqua" w:hAnsi="Book Antiqua" w:cs="Book Antiqua"/>
          <w:bCs/>
          <w:color w:val="000000" w:themeColor="text1"/>
          <w:lang w:eastAsia="zh-CN"/>
        </w:rPr>
        <w:t xml:space="preserve"> </w:t>
      </w:r>
      <w:r w:rsidRPr="00AE58E8">
        <w:rPr>
          <w:rFonts w:ascii="Book Antiqua" w:eastAsia="Book Antiqua" w:hAnsi="Book Antiqua" w:cs="Book Antiqua"/>
          <w:bCs/>
          <w:color w:val="000000" w:themeColor="text1"/>
        </w:rPr>
        <w:t>2003</w:t>
      </w:r>
      <w:r w:rsidRPr="00AE58E8">
        <w:rPr>
          <w:rFonts w:ascii="Book Antiqua" w:hAnsi="Book Antiqua" w:cs="Book Antiqua"/>
          <w:bCs/>
          <w:color w:val="000000" w:themeColor="text1"/>
          <w:lang w:eastAsia="zh-CN"/>
        </w:rPr>
        <w:t>:</w:t>
      </w:r>
      <w:r w:rsidRPr="00AE58E8">
        <w:rPr>
          <w:rFonts w:ascii="Book Antiqua" w:eastAsia="Book Antiqua" w:hAnsi="Book Antiqua" w:cs="Book Antiqua"/>
          <w:color w:val="000000" w:themeColor="text1"/>
        </w:rPr>
        <w:t xml:space="preserve"> 18-22</w:t>
      </w:r>
    </w:p>
    <w:p w14:paraId="7F478BFF" w14:textId="71485470" w:rsidR="007858E3" w:rsidRPr="00AE58E8" w:rsidRDefault="00050813">
      <w:pPr>
        <w:spacing w:line="360" w:lineRule="auto"/>
        <w:jc w:val="both"/>
        <w:rPr>
          <w:color w:val="000000" w:themeColor="text1"/>
          <w:lang w:eastAsia="zh-CN"/>
        </w:rPr>
      </w:pPr>
      <w:r w:rsidRPr="00AE58E8">
        <w:rPr>
          <w:rFonts w:ascii="Book Antiqua" w:eastAsia="Book Antiqua" w:hAnsi="Book Antiqua" w:cs="Book Antiqua"/>
          <w:color w:val="000000" w:themeColor="text1"/>
        </w:rPr>
        <w:lastRenderedPageBreak/>
        <w:t xml:space="preserve">21 </w:t>
      </w:r>
      <w:proofErr w:type="spellStart"/>
      <w:r w:rsidRPr="00AE58E8">
        <w:rPr>
          <w:rFonts w:ascii="Book Antiqua" w:eastAsia="Book Antiqua" w:hAnsi="Book Antiqua" w:cs="Book Antiqua"/>
          <w:b/>
          <w:bCs/>
          <w:color w:val="000000" w:themeColor="text1"/>
        </w:rPr>
        <w:t>Hothorn</w:t>
      </w:r>
      <w:proofErr w:type="spellEnd"/>
      <w:r w:rsidRPr="00AE58E8">
        <w:rPr>
          <w:rFonts w:ascii="Book Antiqua" w:eastAsia="Book Antiqua" w:hAnsi="Book Antiqua" w:cs="Book Antiqua"/>
          <w:b/>
          <w:bCs/>
          <w:color w:val="000000" w:themeColor="text1"/>
        </w:rPr>
        <w:t xml:space="preserve"> T</w:t>
      </w:r>
      <w:r w:rsidRPr="00AE58E8">
        <w:rPr>
          <w:rFonts w:ascii="Book Antiqua" w:eastAsia="Book Antiqua" w:hAnsi="Book Antiqua" w:cs="Book Antiqua"/>
          <w:bCs/>
          <w:color w:val="000000" w:themeColor="text1"/>
        </w:rPr>
        <w:t>,</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Hornik</w:t>
      </w:r>
      <w:proofErr w:type="spellEnd"/>
      <w:r w:rsidRPr="00AE58E8">
        <w:rPr>
          <w:rFonts w:ascii="Book Antiqua" w:eastAsia="Book Antiqua" w:hAnsi="Book Antiqua" w:cs="Book Antiqua"/>
          <w:color w:val="000000" w:themeColor="text1"/>
        </w:rPr>
        <w:t xml:space="preserve"> K</w:t>
      </w:r>
      <w:r w:rsidR="00E92A34" w:rsidRPr="00AE58E8">
        <w:rPr>
          <w:rFonts w:ascii="Book Antiqua" w:hAnsi="Book Antiqua" w:cs="Book Antiqua" w:hint="eastAsia"/>
          <w:color w:val="000000" w:themeColor="text1"/>
          <w:lang w:eastAsia="zh-CN"/>
        </w:rPr>
        <w:t>,</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Zeileis</w:t>
      </w:r>
      <w:proofErr w:type="spellEnd"/>
      <w:r w:rsidRPr="00AE58E8">
        <w:rPr>
          <w:rFonts w:ascii="Book Antiqua" w:eastAsia="Book Antiqua" w:hAnsi="Book Antiqua" w:cs="Book Antiqua"/>
          <w:color w:val="000000" w:themeColor="text1"/>
        </w:rPr>
        <w:t xml:space="preserve"> A. Unbiased recursive partitioning: A conditional inference framework. </w:t>
      </w:r>
      <w:r w:rsidRPr="00AE58E8">
        <w:rPr>
          <w:rFonts w:ascii="Book Antiqua" w:eastAsia="Book Antiqua" w:hAnsi="Book Antiqua" w:cs="Book Antiqua"/>
          <w:i/>
          <w:color w:val="000000" w:themeColor="text1"/>
        </w:rPr>
        <w:t>J</w:t>
      </w:r>
      <w:r w:rsidRPr="00AE58E8">
        <w:rPr>
          <w:rFonts w:ascii="Book Antiqua" w:hAnsi="Book Antiqua" w:cs="Book Antiqua"/>
          <w:i/>
          <w:color w:val="000000" w:themeColor="text1"/>
          <w:lang w:eastAsia="zh-CN"/>
        </w:rPr>
        <w:t xml:space="preserve"> </w:t>
      </w:r>
      <w:proofErr w:type="spellStart"/>
      <w:r w:rsidRPr="00AE58E8">
        <w:rPr>
          <w:rFonts w:ascii="Book Antiqua" w:eastAsia="Book Antiqua" w:hAnsi="Book Antiqua" w:cs="Book Antiqua"/>
          <w:i/>
          <w:color w:val="000000" w:themeColor="text1"/>
        </w:rPr>
        <w:t>Comput</w:t>
      </w:r>
      <w:proofErr w:type="spellEnd"/>
      <w:r w:rsidRPr="00AE58E8">
        <w:rPr>
          <w:rFonts w:ascii="Book Antiqua" w:hAnsi="Book Antiqua" w:cs="Book Antiqua"/>
          <w:i/>
          <w:color w:val="000000" w:themeColor="text1"/>
          <w:lang w:eastAsia="zh-CN"/>
        </w:rPr>
        <w:t xml:space="preserve"> </w:t>
      </w:r>
      <w:r w:rsidRPr="00AE58E8">
        <w:rPr>
          <w:rFonts w:ascii="Book Antiqua" w:eastAsia="Book Antiqua" w:hAnsi="Book Antiqua" w:cs="Book Antiqua"/>
          <w:i/>
          <w:color w:val="000000" w:themeColor="text1"/>
        </w:rPr>
        <w:t>Graph</w:t>
      </w:r>
      <w:r w:rsidRPr="00AE58E8">
        <w:rPr>
          <w:rFonts w:ascii="Book Antiqua" w:hAnsi="Book Antiqua" w:cs="Book Antiqua"/>
          <w:i/>
          <w:color w:val="000000" w:themeColor="text1"/>
          <w:lang w:eastAsia="zh-CN"/>
        </w:rPr>
        <w:t xml:space="preserve"> </w:t>
      </w:r>
      <w:r w:rsidRPr="00AE58E8">
        <w:rPr>
          <w:rFonts w:ascii="Book Antiqua" w:eastAsia="Book Antiqua" w:hAnsi="Book Antiqua" w:cs="Book Antiqua"/>
          <w:i/>
          <w:color w:val="000000" w:themeColor="text1"/>
        </w:rPr>
        <w:t>Stat</w:t>
      </w:r>
      <w:r w:rsidRPr="00AE58E8">
        <w:rPr>
          <w:rFonts w:ascii="Book Antiqua" w:hAnsi="Book Antiqua" w:cs="Book Antiqua"/>
          <w:color w:val="000000" w:themeColor="text1"/>
          <w:lang w:eastAsia="zh-CN"/>
        </w:rPr>
        <w:t xml:space="preserve"> </w:t>
      </w:r>
      <w:r w:rsidRPr="00AE58E8">
        <w:rPr>
          <w:rFonts w:ascii="Book Antiqua" w:eastAsia="Book Antiqua" w:hAnsi="Book Antiqua" w:cs="Book Antiqua"/>
          <w:color w:val="000000" w:themeColor="text1"/>
        </w:rPr>
        <w:t xml:space="preserve">2006; </w:t>
      </w:r>
      <w:r w:rsidRPr="00AE58E8">
        <w:rPr>
          <w:rFonts w:ascii="Book Antiqua" w:eastAsia="Book Antiqua" w:hAnsi="Book Antiqua" w:cs="Book Antiqua"/>
          <w:b/>
          <w:color w:val="000000" w:themeColor="text1"/>
        </w:rPr>
        <w:t>15</w:t>
      </w:r>
      <w:r w:rsidRPr="00AE58E8">
        <w:rPr>
          <w:rFonts w:ascii="Book Antiqua" w:eastAsia="Book Antiqua" w:hAnsi="Book Antiqua" w:cs="Book Antiqua"/>
          <w:color w:val="000000" w:themeColor="text1"/>
        </w:rPr>
        <w:t xml:space="preserve">: 651-74 </w:t>
      </w:r>
      <w:r w:rsidRPr="00AE58E8">
        <w:rPr>
          <w:rFonts w:ascii="Book Antiqua" w:hAnsi="Book Antiqua" w:cs="Book Antiqua"/>
          <w:color w:val="000000" w:themeColor="text1"/>
          <w:lang w:eastAsia="zh-CN"/>
        </w:rPr>
        <w:t>[</w:t>
      </w:r>
      <w:r w:rsidRPr="00AE58E8">
        <w:rPr>
          <w:rFonts w:ascii="Book Antiqua" w:eastAsia="Book Antiqua" w:hAnsi="Book Antiqua" w:cs="Book Antiqua"/>
          <w:color w:val="000000" w:themeColor="text1"/>
        </w:rPr>
        <w:t>DOI: 10.1198/106186006X133933</w:t>
      </w:r>
      <w:r w:rsidRPr="00AE58E8">
        <w:rPr>
          <w:rFonts w:ascii="Book Antiqua" w:hAnsi="Book Antiqua" w:cs="Book Antiqua"/>
          <w:color w:val="000000" w:themeColor="text1"/>
          <w:lang w:eastAsia="zh-CN"/>
        </w:rPr>
        <w:t>]</w:t>
      </w:r>
    </w:p>
    <w:p w14:paraId="05DD9CCB" w14:textId="77777777" w:rsidR="007858E3" w:rsidRPr="00AE58E8" w:rsidRDefault="00050813">
      <w:pPr>
        <w:spacing w:line="360" w:lineRule="auto"/>
        <w:jc w:val="both"/>
        <w:rPr>
          <w:color w:val="000000" w:themeColor="text1"/>
          <w:lang w:eastAsia="zh-CN"/>
        </w:rPr>
      </w:pPr>
      <w:proofErr w:type="gramStart"/>
      <w:r w:rsidRPr="00AE58E8">
        <w:rPr>
          <w:rFonts w:ascii="Book Antiqua" w:eastAsia="Book Antiqua" w:hAnsi="Book Antiqua" w:cs="Book Antiqua"/>
          <w:color w:val="000000" w:themeColor="text1"/>
        </w:rPr>
        <w:t>22</w:t>
      </w:r>
      <w:r w:rsidRPr="00AE58E8">
        <w:rPr>
          <w:rFonts w:ascii="Book Antiqua" w:hAnsi="Book Antiqua" w:cs="Book Antiqua"/>
          <w:color w:val="000000" w:themeColor="text1"/>
          <w:lang w:eastAsia="zh-CN"/>
        </w:rPr>
        <w:t xml:space="preserve"> </w:t>
      </w:r>
      <w:proofErr w:type="spellStart"/>
      <w:r w:rsidRPr="00AE58E8">
        <w:rPr>
          <w:rFonts w:ascii="Book Antiqua" w:eastAsia="Book Antiqua" w:hAnsi="Book Antiqua" w:cs="Book Antiqua"/>
          <w:b/>
          <w:color w:val="000000" w:themeColor="text1"/>
        </w:rPr>
        <w:t>Breiman</w:t>
      </w:r>
      <w:proofErr w:type="spellEnd"/>
      <w:r w:rsidRPr="00AE58E8">
        <w:rPr>
          <w:rFonts w:ascii="Book Antiqua" w:eastAsia="Book Antiqua" w:hAnsi="Book Antiqua" w:cs="Book Antiqua"/>
          <w:b/>
          <w:color w:val="000000" w:themeColor="text1"/>
        </w:rPr>
        <w:t xml:space="preserve"> L</w:t>
      </w:r>
      <w:r w:rsidRPr="00AE58E8">
        <w:rPr>
          <w:rFonts w:ascii="Book Antiqua" w:eastAsia="Book Antiqua" w:hAnsi="Book Antiqua" w:cs="Book Antiqua"/>
          <w:color w:val="000000" w:themeColor="text1"/>
        </w:rPr>
        <w:t>. Random forests.</w:t>
      </w:r>
      <w:proofErr w:type="gramEnd"/>
      <w:r w:rsidRPr="00AE58E8">
        <w:rPr>
          <w:rFonts w:ascii="Book Antiqua" w:eastAsia="Book Antiqua" w:hAnsi="Book Antiqua" w:cs="Book Antiqua"/>
          <w:color w:val="000000" w:themeColor="text1"/>
        </w:rPr>
        <w:t xml:space="preserve"> </w:t>
      </w:r>
      <w:r w:rsidRPr="00AE58E8">
        <w:rPr>
          <w:rFonts w:ascii="Book Antiqua" w:eastAsia="Book Antiqua" w:hAnsi="Book Antiqua" w:cs="Book Antiqua"/>
          <w:i/>
          <w:color w:val="000000" w:themeColor="text1"/>
        </w:rPr>
        <w:t>Mach</w:t>
      </w:r>
      <w:r w:rsidRPr="00AE58E8">
        <w:rPr>
          <w:rFonts w:ascii="Book Antiqua" w:hAnsi="Book Antiqua" w:cs="Book Antiqua"/>
          <w:i/>
          <w:color w:val="000000" w:themeColor="text1"/>
          <w:lang w:eastAsia="zh-CN"/>
        </w:rPr>
        <w:t xml:space="preserve"> </w:t>
      </w:r>
      <w:r w:rsidRPr="00AE58E8">
        <w:rPr>
          <w:rFonts w:ascii="Book Antiqua" w:eastAsia="Book Antiqua" w:hAnsi="Book Antiqua" w:cs="Book Antiqua"/>
          <w:i/>
          <w:color w:val="000000" w:themeColor="text1"/>
        </w:rPr>
        <w:t>Learn</w:t>
      </w:r>
      <w:r w:rsidRPr="00AE58E8">
        <w:rPr>
          <w:rFonts w:ascii="Book Antiqua" w:hAnsi="Book Antiqua" w:cs="Book Antiqua"/>
          <w:color w:val="000000" w:themeColor="text1"/>
          <w:lang w:eastAsia="zh-CN"/>
        </w:rPr>
        <w:t xml:space="preserve"> </w:t>
      </w:r>
      <w:r w:rsidRPr="00AE58E8">
        <w:rPr>
          <w:rFonts w:ascii="Book Antiqua" w:eastAsia="Book Antiqua" w:hAnsi="Book Antiqua" w:cs="Book Antiqua"/>
          <w:color w:val="000000" w:themeColor="text1"/>
        </w:rPr>
        <w:t xml:space="preserve">2001; </w:t>
      </w:r>
      <w:r w:rsidRPr="00AE58E8">
        <w:rPr>
          <w:rFonts w:ascii="Book Antiqua" w:eastAsia="Book Antiqua" w:hAnsi="Book Antiqua" w:cs="Book Antiqua"/>
          <w:b/>
          <w:color w:val="000000" w:themeColor="text1"/>
        </w:rPr>
        <w:t>45</w:t>
      </w:r>
      <w:r w:rsidRPr="00AE58E8">
        <w:rPr>
          <w:rFonts w:ascii="Book Antiqua" w:eastAsia="Book Antiqua" w:hAnsi="Book Antiqua" w:cs="Book Antiqua"/>
          <w:color w:val="000000" w:themeColor="text1"/>
        </w:rPr>
        <w:t xml:space="preserve">: 5-32 </w:t>
      </w:r>
      <w:r w:rsidRPr="00AE58E8">
        <w:rPr>
          <w:rFonts w:ascii="Book Antiqua" w:hAnsi="Book Antiqua" w:cs="Book Antiqua"/>
          <w:color w:val="000000" w:themeColor="text1"/>
          <w:lang w:eastAsia="zh-CN"/>
        </w:rPr>
        <w:t>[</w:t>
      </w:r>
      <w:r w:rsidRPr="00AE58E8">
        <w:rPr>
          <w:rFonts w:ascii="Book Antiqua" w:eastAsia="Book Antiqua" w:hAnsi="Book Antiqua" w:cs="Book Antiqua"/>
          <w:color w:val="000000" w:themeColor="text1"/>
        </w:rPr>
        <w:t>DOI: 10.1023/A</w:t>
      </w:r>
      <w:proofErr w:type="gramStart"/>
      <w:r w:rsidRPr="00AE58E8">
        <w:rPr>
          <w:rFonts w:ascii="Book Antiqua" w:eastAsia="Book Antiqua" w:hAnsi="Book Antiqua" w:cs="Book Antiqua"/>
          <w:color w:val="000000" w:themeColor="text1"/>
        </w:rPr>
        <w:t>:1010933404324</w:t>
      </w:r>
      <w:proofErr w:type="gramEnd"/>
      <w:r w:rsidRPr="00AE58E8">
        <w:rPr>
          <w:rFonts w:ascii="Book Antiqua" w:hAnsi="Book Antiqua" w:cs="Book Antiqua"/>
          <w:color w:val="000000" w:themeColor="text1"/>
          <w:lang w:eastAsia="zh-CN"/>
        </w:rPr>
        <w:t>]</w:t>
      </w:r>
    </w:p>
    <w:p w14:paraId="19BD532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23 </w:t>
      </w:r>
      <w:proofErr w:type="spellStart"/>
      <w:r w:rsidRPr="00AE58E8">
        <w:rPr>
          <w:rFonts w:ascii="Book Antiqua" w:eastAsia="Book Antiqua" w:hAnsi="Book Antiqua" w:cs="Book Antiqua"/>
          <w:b/>
          <w:bCs/>
          <w:color w:val="000000" w:themeColor="text1"/>
        </w:rPr>
        <w:t>Strate</w:t>
      </w:r>
      <w:proofErr w:type="spellEnd"/>
      <w:r w:rsidRPr="00AE58E8">
        <w:rPr>
          <w:rFonts w:ascii="Book Antiqua" w:eastAsia="Book Antiqua" w:hAnsi="Book Antiqua" w:cs="Book Antiqua"/>
          <w:b/>
          <w:bCs/>
          <w:color w:val="000000" w:themeColor="text1"/>
        </w:rPr>
        <w:t xml:space="preserve"> LL</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Gralnek</w:t>
      </w:r>
      <w:proofErr w:type="spellEnd"/>
      <w:r w:rsidRPr="00AE58E8">
        <w:rPr>
          <w:rFonts w:ascii="Book Antiqua" w:eastAsia="Book Antiqua" w:hAnsi="Book Antiqua" w:cs="Book Antiqua"/>
          <w:color w:val="000000" w:themeColor="text1"/>
        </w:rPr>
        <w:t xml:space="preserve"> IM. ACG Clinical Guideline: Management of Patients </w:t>
      </w:r>
      <w:proofErr w:type="gramStart"/>
      <w:r w:rsidRPr="00AE58E8">
        <w:rPr>
          <w:rFonts w:ascii="Book Antiqua" w:eastAsia="Book Antiqua" w:hAnsi="Book Antiqua" w:cs="Book Antiqua"/>
          <w:color w:val="000000" w:themeColor="text1"/>
        </w:rPr>
        <w:t>With</w:t>
      </w:r>
      <w:proofErr w:type="gramEnd"/>
      <w:r w:rsidRPr="00AE58E8">
        <w:rPr>
          <w:rFonts w:ascii="Book Antiqua" w:eastAsia="Book Antiqua" w:hAnsi="Book Antiqua" w:cs="Book Antiqua"/>
          <w:color w:val="000000" w:themeColor="text1"/>
        </w:rPr>
        <w:t xml:space="preserve"> Acute Lower Gastrointestinal Bleeding. </w:t>
      </w:r>
      <w:r w:rsidRPr="00AE58E8">
        <w:rPr>
          <w:rFonts w:ascii="Book Antiqua" w:eastAsia="Book Antiqua" w:hAnsi="Book Antiqua" w:cs="Book Antiqua"/>
          <w:i/>
          <w:iCs/>
          <w:color w:val="000000" w:themeColor="text1"/>
        </w:rPr>
        <w:t xml:space="preserve">Am J </w:t>
      </w:r>
      <w:proofErr w:type="spellStart"/>
      <w:r w:rsidRPr="00AE58E8">
        <w:rPr>
          <w:rFonts w:ascii="Book Antiqua" w:eastAsia="Book Antiqua" w:hAnsi="Book Antiqua" w:cs="Book Antiqua"/>
          <w:i/>
          <w:iCs/>
          <w:color w:val="000000" w:themeColor="text1"/>
        </w:rPr>
        <w:t>Gastroenterol</w:t>
      </w:r>
      <w:proofErr w:type="spellEnd"/>
      <w:r w:rsidRPr="00AE58E8">
        <w:rPr>
          <w:rFonts w:ascii="Book Antiqua" w:eastAsia="Book Antiqua" w:hAnsi="Book Antiqua" w:cs="Book Antiqua"/>
          <w:color w:val="000000" w:themeColor="text1"/>
        </w:rPr>
        <w:t xml:space="preserve"> 2016; </w:t>
      </w:r>
      <w:r w:rsidRPr="00AE58E8">
        <w:rPr>
          <w:rFonts w:ascii="Book Antiqua" w:eastAsia="Book Antiqua" w:hAnsi="Book Antiqua" w:cs="Book Antiqua"/>
          <w:b/>
          <w:bCs/>
          <w:color w:val="000000" w:themeColor="text1"/>
        </w:rPr>
        <w:t>111</w:t>
      </w:r>
      <w:r w:rsidRPr="00AE58E8">
        <w:rPr>
          <w:rFonts w:ascii="Book Antiqua" w:eastAsia="Book Antiqua" w:hAnsi="Book Antiqua" w:cs="Book Antiqua"/>
          <w:color w:val="000000" w:themeColor="text1"/>
        </w:rPr>
        <w:t>: 459-474 [PMID: 26925883 DOI: 10.1038/ajg.2016.41]</w:t>
      </w:r>
    </w:p>
    <w:p w14:paraId="64676785" w14:textId="77777777" w:rsidR="007858E3" w:rsidRPr="00AE58E8" w:rsidRDefault="00050813">
      <w:pPr>
        <w:spacing w:line="360" w:lineRule="auto"/>
        <w:jc w:val="both"/>
        <w:rPr>
          <w:color w:val="000000" w:themeColor="text1"/>
        </w:rPr>
      </w:pPr>
      <w:proofErr w:type="gramStart"/>
      <w:r w:rsidRPr="00AE58E8">
        <w:rPr>
          <w:rFonts w:ascii="Book Antiqua" w:eastAsia="Book Antiqua" w:hAnsi="Book Antiqua" w:cs="Book Antiqua"/>
          <w:color w:val="000000" w:themeColor="text1"/>
        </w:rPr>
        <w:t xml:space="preserve">24 </w:t>
      </w:r>
      <w:proofErr w:type="spellStart"/>
      <w:r w:rsidRPr="00AE58E8">
        <w:rPr>
          <w:rFonts w:ascii="Book Antiqua" w:eastAsia="Book Antiqua" w:hAnsi="Book Antiqua" w:cs="Book Antiqua"/>
          <w:b/>
          <w:bCs/>
          <w:color w:val="000000" w:themeColor="text1"/>
        </w:rPr>
        <w:t>Roshan</w:t>
      </w:r>
      <w:proofErr w:type="spellEnd"/>
      <w:r w:rsidRPr="00AE58E8">
        <w:rPr>
          <w:rFonts w:ascii="Book Antiqua" w:eastAsia="Book Antiqua" w:hAnsi="Book Antiqua" w:cs="Book Antiqua"/>
          <w:b/>
          <w:bCs/>
          <w:color w:val="000000" w:themeColor="text1"/>
        </w:rPr>
        <w:t xml:space="preserve"> </w:t>
      </w:r>
      <w:proofErr w:type="spellStart"/>
      <w:r w:rsidRPr="00AE58E8">
        <w:rPr>
          <w:rFonts w:ascii="Book Antiqua" w:eastAsia="Book Antiqua" w:hAnsi="Book Antiqua" w:cs="Book Antiqua"/>
          <w:b/>
          <w:bCs/>
          <w:color w:val="000000" w:themeColor="text1"/>
        </w:rPr>
        <w:t>Afshar</w:t>
      </w:r>
      <w:proofErr w:type="spellEnd"/>
      <w:r w:rsidRPr="00AE58E8">
        <w:rPr>
          <w:rFonts w:ascii="Book Antiqua" w:eastAsia="Book Antiqua" w:hAnsi="Book Antiqua" w:cs="Book Antiqua"/>
          <w:b/>
          <w:bCs/>
          <w:color w:val="000000" w:themeColor="text1"/>
        </w:rPr>
        <w:t xml:space="preserve"> I</w:t>
      </w:r>
      <w:r w:rsidRPr="00AE58E8">
        <w:rPr>
          <w:rFonts w:ascii="Book Antiqua" w:eastAsia="Book Antiqua" w:hAnsi="Book Antiqua" w:cs="Book Antiqua"/>
          <w:color w:val="000000" w:themeColor="text1"/>
        </w:rPr>
        <w:t xml:space="preserve">, Sadr MS, </w:t>
      </w:r>
      <w:proofErr w:type="spellStart"/>
      <w:r w:rsidRPr="00AE58E8">
        <w:rPr>
          <w:rFonts w:ascii="Book Antiqua" w:eastAsia="Book Antiqua" w:hAnsi="Book Antiqua" w:cs="Book Antiqua"/>
          <w:color w:val="000000" w:themeColor="text1"/>
        </w:rPr>
        <w:t>Strate</w:t>
      </w:r>
      <w:proofErr w:type="spellEnd"/>
      <w:r w:rsidRPr="00AE58E8">
        <w:rPr>
          <w:rFonts w:ascii="Book Antiqua" w:eastAsia="Book Antiqua" w:hAnsi="Book Antiqua" w:cs="Book Antiqua"/>
          <w:color w:val="000000" w:themeColor="text1"/>
        </w:rPr>
        <w:t xml:space="preserve"> LL, Martel M, Menard C, </w:t>
      </w:r>
      <w:proofErr w:type="spellStart"/>
      <w:r w:rsidRPr="00AE58E8">
        <w:rPr>
          <w:rFonts w:ascii="Book Antiqua" w:eastAsia="Book Antiqua" w:hAnsi="Book Antiqua" w:cs="Book Antiqua"/>
          <w:color w:val="000000" w:themeColor="text1"/>
        </w:rPr>
        <w:t>Barkun</w:t>
      </w:r>
      <w:proofErr w:type="spellEnd"/>
      <w:r w:rsidRPr="00AE58E8">
        <w:rPr>
          <w:rFonts w:ascii="Book Antiqua" w:eastAsia="Book Antiqua" w:hAnsi="Book Antiqua" w:cs="Book Antiqua"/>
          <w:color w:val="000000" w:themeColor="text1"/>
        </w:rPr>
        <w:t xml:space="preserve"> AN.</w:t>
      </w:r>
      <w:proofErr w:type="gramEnd"/>
      <w:r w:rsidRPr="00AE58E8">
        <w:rPr>
          <w:rFonts w:ascii="Book Antiqua" w:eastAsia="Book Antiqua" w:hAnsi="Book Antiqua" w:cs="Book Antiqua"/>
          <w:color w:val="000000" w:themeColor="text1"/>
        </w:rPr>
        <w:t xml:space="preserve"> The role of early colonoscopy in patients presenting with acute lower gastrointestinal bleeding: a systematic review and meta-analysis. </w:t>
      </w:r>
      <w:proofErr w:type="spellStart"/>
      <w:r w:rsidRPr="00AE58E8">
        <w:rPr>
          <w:rFonts w:ascii="Book Antiqua" w:eastAsia="Book Antiqua" w:hAnsi="Book Antiqua" w:cs="Book Antiqua"/>
          <w:i/>
          <w:iCs/>
          <w:color w:val="000000" w:themeColor="text1"/>
        </w:rPr>
        <w:t>Therap</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Adv</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Gastroenterol</w:t>
      </w:r>
      <w:proofErr w:type="spellEnd"/>
      <w:r w:rsidRPr="00AE58E8">
        <w:rPr>
          <w:rFonts w:ascii="Book Antiqua" w:eastAsia="Book Antiqua" w:hAnsi="Book Antiqua" w:cs="Book Antiqua"/>
          <w:color w:val="000000" w:themeColor="text1"/>
        </w:rPr>
        <w:t xml:space="preserve"> 2018; </w:t>
      </w:r>
      <w:r w:rsidRPr="00AE58E8">
        <w:rPr>
          <w:rFonts w:ascii="Book Antiqua" w:eastAsia="Book Antiqua" w:hAnsi="Book Antiqua" w:cs="Book Antiqua"/>
          <w:b/>
          <w:bCs/>
          <w:color w:val="000000" w:themeColor="text1"/>
        </w:rPr>
        <w:t>11</w:t>
      </w:r>
      <w:r w:rsidRPr="00AE58E8">
        <w:rPr>
          <w:rFonts w:ascii="Book Antiqua" w:eastAsia="Book Antiqua" w:hAnsi="Book Antiqua" w:cs="Book Antiqua"/>
          <w:color w:val="000000" w:themeColor="text1"/>
        </w:rPr>
        <w:t>: 1756283X18757184 [PMID: 29487627 DOI: 10.1177/1756283X18757184]</w:t>
      </w:r>
    </w:p>
    <w:p w14:paraId="596D505C"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25 </w:t>
      </w:r>
      <w:proofErr w:type="spellStart"/>
      <w:r w:rsidRPr="00AE58E8">
        <w:rPr>
          <w:rFonts w:ascii="Book Antiqua" w:eastAsia="Book Antiqua" w:hAnsi="Book Antiqua" w:cs="Book Antiqua"/>
          <w:b/>
          <w:bCs/>
          <w:color w:val="000000" w:themeColor="text1"/>
        </w:rPr>
        <w:t>Kaise</w:t>
      </w:r>
      <w:proofErr w:type="spellEnd"/>
      <w:r w:rsidRPr="00AE58E8">
        <w:rPr>
          <w:rFonts w:ascii="Book Antiqua" w:eastAsia="Book Antiqua" w:hAnsi="Book Antiqua" w:cs="Book Antiqua"/>
          <w:b/>
          <w:bCs/>
          <w:color w:val="000000" w:themeColor="text1"/>
        </w:rPr>
        <w:t xml:space="preserve"> M</w:t>
      </w:r>
      <w:r w:rsidRPr="00AE58E8">
        <w:rPr>
          <w:rFonts w:ascii="Book Antiqua" w:eastAsia="Book Antiqua" w:hAnsi="Book Antiqua" w:cs="Book Antiqua"/>
          <w:color w:val="000000" w:themeColor="text1"/>
        </w:rPr>
        <w:t xml:space="preserve">, Nagata N, Ishii N, Omori J, </w:t>
      </w:r>
      <w:proofErr w:type="spellStart"/>
      <w:r w:rsidRPr="00AE58E8">
        <w:rPr>
          <w:rFonts w:ascii="Book Antiqua" w:eastAsia="Book Antiqua" w:hAnsi="Book Antiqua" w:cs="Book Antiqua"/>
          <w:color w:val="000000" w:themeColor="text1"/>
        </w:rPr>
        <w:t>Goto</w:t>
      </w:r>
      <w:proofErr w:type="spellEnd"/>
      <w:r w:rsidRPr="00AE58E8">
        <w:rPr>
          <w:rFonts w:ascii="Book Antiqua" w:eastAsia="Book Antiqua" w:hAnsi="Book Antiqua" w:cs="Book Antiqua"/>
          <w:color w:val="000000" w:themeColor="text1"/>
        </w:rPr>
        <w:t xml:space="preserve"> O, </w:t>
      </w:r>
      <w:proofErr w:type="spellStart"/>
      <w:r w:rsidRPr="00AE58E8">
        <w:rPr>
          <w:rFonts w:ascii="Book Antiqua" w:eastAsia="Book Antiqua" w:hAnsi="Book Antiqua" w:cs="Book Antiqua"/>
          <w:color w:val="000000" w:themeColor="text1"/>
        </w:rPr>
        <w:t>Iwakiri</w:t>
      </w:r>
      <w:proofErr w:type="spellEnd"/>
      <w:r w:rsidRPr="00AE58E8">
        <w:rPr>
          <w:rFonts w:ascii="Book Antiqua" w:eastAsia="Book Antiqua" w:hAnsi="Book Antiqua" w:cs="Book Antiqua"/>
          <w:color w:val="000000" w:themeColor="text1"/>
        </w:rPr>
        <w:t xml:space="preserve"> K. Epidemiology of colonic diverticula and recent advances in the management of colonic diverticular bleeding. </w:t>
      </w:r>
      <w:r w:rsidRPr="00AE58E8">
        <w:rPr>
          <w:rFonts w:ascii="Book Antiqua" w:eastAsia="Book Antiqua" w:hAnsi="Book Antiqua" w:cs="Book Antiqua"/>
          <w:i/>
          <w:iCs/>
          <w:color w:val="000000" w:themeColor="text1"/>
        </w:rPr>
        <w:t xml:space="preserve">Dig </w:t>
      </w:r>
      <w:proofErr w:type="spellStart"/>
      <w:r w:rsidRPr="00AE58E8">
        <w:rPr>
          <w:rFonts w:ascii="Book Antiqua" w:eastAsia="Book Antiqua" w:hAnsi="Book Antiqua" w:cs="Book Antiqua"/>
          <w:i/>
          <w:iCs/>
          <w:color w:val="000000" w:themeColor="text1"/>
        </w:rPr>
        <w:t>Endosc</w:t>
      </w:r>
      <w:proofErr w:type="spellEnd"/>
      <w:r w:rsidRPr="00AE58E8">
        <w:rPr>
          <w:rFonts w:ascii="Book Antiqua" w:eastAsia="Book Antiqua" w:hAnsi="Book Antiqua" w:cs="Book Antiqua"/>
          <w:color w:val="000000" w:themeColor="text1"/>
        </w:rPr>
        <w:t xml:space="preserve"> 2020; </w:t>
      </w:r>
      <w:r w:rsidRPr="00AE58E8">
        <w:rPr>
          <w:rFonts w:ascii="Book Antiqua" w:eastAsia="Book Antiqua" w:hAnsi="Book Antiqua" w:cs="Book Antiqua"/>
          <w:b/>
          <w:bCs/>
          <w:color w:val="000000" w:themeColor="text1"/>
        </w:rPr>
        <w:t>32</w:t>
      </w:r>
      <w:r w:rsidRPr="00AE58E8">
        <w:rPr>
          <w:rFonts w:ascii="Book Antiqua" w:eastAsia="Book Antiqua" w:hAnsi="Book Antiqua" w:cs="Book Antiqua"/>
          <w:color w:val="000000" w:themeColor="text1"/>
        </w:rPr>
        <w:t>: 240-250 [PMID: 31578767 DOI: 10.1111/den.13547]</w:t>
      </w:r>
    </w:p>
    <w:p w14:paraId="08BA51B2"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26 </w:t>
      </w:r>
      <w:proofErr w:type="spellStart"/>
      <w:r w:rsidRPr="00AE58E8">
        <w:rPr>
          <w:rFonts w:ascii="Book Antiqua" w:eastAsia="Book Antiqua" w:hAnsi="Book Antiqua" w:cs="Book Antiqua"/>
          <w:b/>
          <w:bCs/>
          <w:color w:val="000000" w:themeColor="text1"/>
        </w:rPr>
        <w:t>Umezawa</w:t>
      </w:r>
      <w:proofErr w:type="spellEnd"/>
      <w:r w:rsidRPr="00AE58E8">
        <w:rPr>
          <w:rFonts w:ascii="Book Antiqua" w:eastAsia="Book Antiqua" w:hAnsi="Book Antiqua" w:cs="Book Antiqua"/>
          <w:b/>
          <w:bCs/>
          <w:color w:val="000000" w:themeColor="text1"/>
        </w:rPr>
        <w:t xml:space="preserve"> S</w:t>
      </w:r>
      <w:r w:rsidRPr="00AE58E8">
        <w:rPr>
          <w:rFonts w:ascii="Book Antiqua" w:eastAsia="Book Antiqua" w:hAnsi="Book Antiqua" w:cs="Book Antiqua"/>
          <w:color w:val="000000" w:themeColor="text1"/>
        </w:rPr>
        <w:t xml:space="preserve">, Nagata N, </w:t>
      </w:r>
      <w:proofErr w:type="spellStart"/>
      <w:r w:rsidRPr="00AE58E8">
        <w:rPr>
          <w:rFonts w:ascii="Book Antiqua" w:eastAsia="Book Antiqua" w:hAnsi="Book Antiqua" w:cs="Book Antiqua"/>
          <w:color w:val="000000" w:themeColor="text1"/>
        </w:rPr>
        <w:t>Arimoto</w:t>
      </w:r>
      <w:proofErr w:type="spellEnd"/>
      <w:r w:rsidRPr="00AE58E8">
        <w:rPr>
          <w:rFonts w:ascii="Book Antiqua" w:eastAsia="Book Antiqua" w:hAnsi="Book Antiqua" w:cs="Book Antiqua"/>
          <w:color w:val="000000" w:themeColor="text1"/>
        </w:rPr>
        <w:t xml:space="preserve"> J, Uchiyama S, </w:t>
      </w:r>
      <w:proofErr w:type="spellStart"/>
      <w:r w:rsidRPr="00AE58E8">
        <w:rPr>
          <w:rFonts w:ascii="Book Antiqua" w:eastAsia="Book Antiqua" w:hAnsi="Book Antiqua" w:cs="Book Antiqua"/>
          <w:color w:val="000000" w:themeColor="text1"/>
        </w:rPr>
        <w:t>Higurashi</w:t>
      </w:r>
      <w:proofErr w:type="spellEnd"/>
      <w:r w:rsidRPr="00AE58E8">
        <w:rPr>
          <w:rFonts w:ascii="Book Antiqua" w:eastAsia="Book Antiqua" w:hAnsi="Book Antiqua" w:cs="Book Antiqua"/>
          <w:color w:val="000000" w:themeColor="text1"/>
        </w:rPr>
        <w:t xml:space="preserve"> T, Nakano K, Ishii N, Sakurai T, </w:t>
      </w:r>
      <w:proofErr w:type="spellStart"/>
      <w:r w:rsidRPr="00AE58E8">
        <w:rPr>
          <w:rFonts w:ascii="Book Antiqua" w:eastAsia="Book Antiqua" w:hAnsi="Book Antiqua" w:cs="Book Antiqua"/>
          <w:color w:val="000000" w:themeColor="text1"/>
        </w:rPr>
        <w:t>Moriyasu</w:t>
      </w:r>
      <w:proofErr w:type="spellEnd"/>
      <w:r w:rsidRPr="00AE58E8">
        <w:rPr>
          <w:rFonts w:ascii="Book Antiqua" w:eastAsia="Book Antiqua" w:hAnsi="Book Antiqua" w:cs="Book Antiqua"/>
          <w:color w:val="000000" w:themeColor="text1"/>
        </w:rPr>
        <w:t xml:space="preserve"> S, Takeda Y, Nagase H, Komatsu H, Nakajima A, </w:t>
      </w:r>
      <w:proofErr w:type="spellStart"/>
      <w:r w:rsidRPr="00AE58E8">
        <w:rPr>
          <w:rFonts w:ascii="Book Antiqua" w:eastAsia="Book Antiqua" w:hAnsi="Book Antiqua" w:cs="Book Antiqua"/>
          <w:color w:val="000000" w:themeColor="text1"/>
        </w:rPr>
        <w:t>Mizuki</w:t>
      </w:r>
      <w:proofErr w:type="spellEnd"/>
      <w:r w:rsidRPr="00AE58E8">
        <w:rPr>
          <w:rFonts w:ascii="Book Antiqua" w:eastAsia="Book Antiqua" w:hAnsi="Book Antiqua" w:cs="Book Antiqua"/>
          <w:color w:val="000000" w:themeColor="text1"/>
        </w:rPr>
        <w:t xml:space="preserve"> A. Contrast-enhanced CT for Colonic Diverticular Bleeding before Colonoscopy: A Prospective Multicenter Study. </w:t>
      </w:r>
      <w:r w:rsidRPr="00AE58E8">
        <w:rPr>
          <w:rFonts w:ascii="Book Antiqua" w:eastAsia="Book Antiqua" w:hAnsi="Book Antiqua" w:cs="Book Antiqua"/>
          <w:i/>
          <w:iCs/>
          <w:color w:val="000000" w:themeColor="text1"/>
        </w:rPr>
        <w:t>Radiology</w:t>
      </w:r>
      <w:r w:rsidRPr="00AE58E8">
        <w:rPr>
          <w:rFonts w:ascii="Book Antiqua" w:eastAsia="Book Antiqua" w:hAnsi="Book Antiqua" w:cs="Book Antiqua"/>
          <w:color w:val="000000" w:themeColor="text1"/>
        </w:rPr>
        <w:t xml:space="preserve"> 2018; </w:t>
      </w:r>
      <w:r w:rsidRPr="00AE58E8">
        <w:rPr>
          <w:rFonts w:ascii="Book Antiqua" w:eastAsia="Book Antiqua" w:hAnsi="Book Antiqua" w:cs="Book Antiqua"/>
          <w:b/>
          <w:bCs/>
          <w:color w:val="000000" w:themeColor="text1"/>
        </w:rPr>
        <w:t>288</w:t>
      </w:r>
      <w:r w:rsidRPr="00AE58E8">
        <w:rPr>
          <w:rFonts w:ascii="Book Antiqua" w:eastAsia="Book Antiqua" w:hAnsi="Book Antiqua" w:cs="Book Antiqua"/>
          <w:color w:val="000000" w:themeColor="text1"/>
        </w:rPr>
        <w:t>: 755-761 [PMID: 29893642 DOI: 10.1148/radiol.2018172910]</w:t>
      </w:r>
    </w:p>
    <w:p w14:paraId="29307E11"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27 </w:t>
      </w:r>
      <w:proofErr w:type="spellStart"/>
      <w:r w:rsidRPr="00AE58E8">
        <w:rPr>
          <w:rFonts w:ascii="Book Antiqua" w:eastAsia="Book Antiqua" w:hAnsi="Book Antiqua" w:cs="Book Antiqua"/>
          <w:b/>
          <w:bCs/>
          <w:color w:val="000000" w:themeColor="text1"/>
        </w:rPr>
        <w:t>Brahmbhatt</w:t>
      </w:r>
      <w:proofErr w:type="spellEnd"/>
      <w:r w:rsidRPr="00AE58E8">
        <w:rPr>
          <w:rFonts w:ascii="Book Antiqua" w:eastAsia="Book Antiqua" w:hAnsi="Book Antiqua" w:cs="Book Antiqua"/>
          <w:b/>
          <w:bCs/>
          <w:color w:val="000000" w:themeColor="text1"/>
        </w:rPr>
        <w:t xml:space="preserve"> A</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Rao</w:t>
      </w:r>
      <w:proofErr w:type="spellEnd"/>
      <w:r w:rsidRPr="00AE58E8">
        <w:rPr>
          <w:rFonts w:ascii="Book Antiqua" w:eastAsia="Book Antiqua" w:hAnsi="Book Antiqua" w:cs="Book Antiqua"/>
          <w:color w:val="000000" w:themeColor="text1"/>
        </w:rPr>
        <w:t xml:space="preserve"> P, Cantos A, </w:t>
      </w:r>
      <w:proofErr w:type="spellStart"/>
      <w:r w:rsidRPr="00AE58E8">
        <w:rPr>
          <w:rFonts w:ascii="Book Antiqua" w:eastAsia="Book Antiqua" w:hAnsi="Book Antiqua" w:cs="Book Antiqua"/>
          <w:color w:val="000000" w:themeColor="text1"/>
        </w:rPr>
        <w:t>Butani</w:t>
      </w:r>
      <w:proofErr w:type="spellEnd"/>
      <w:r w:rsidRPr="00AE58E8">
        <w:rPr>
          <w:rFonts w:ascii="Book Antiqua" w:eastAsia="Book Antiqua" w:hAnsi="Book Antiqua" w:cs="Book Antiqua"/>
          <w:color w:val="000000" w:themeColor="text1"/>
        </w:rPr>
        <w:t xml:space="preserve"> D. Time to Catheter Angiography for Gastrointestinal Bleeding after Prior Positive Investigation Does Not Affect Bleed Identification. </w:t>
      </w:r>
      <w:r w:rsidRPr="00AE58E8">
        <w:rPr>
          <w:rFonts w:ascii="Book Antiqua" w:eastAsia="Book Antiqua" w:hAnsi="Book Antiqua" w:cs="Book Antiqua"/>
          <w:i/>
          <w:iCs/>
          <w:color w:val="000000" w:themeColor="text1"/>
        </w:rPr>
        <w:t xml:space="preserve">J </w:t>
      </w:r>
      <w:proofErr w:type="spellStart"/>
      <w:r w:rsidRPr="00AE58E8">
        <w:rPr>
          <w:rFonts w:ascii="Book Antiqua" w:eastAsia="Book Antiqua" w:hAnsi="Book Antiqua" w:cs="Book Antiqua"/>
          <w:i/>
          <w:iCs/>
          <w:color w:val="000000" w:themeColor="text1"/>
        </w:rPr>
        <w:t>Clin</w:t>
      </w:r>
      <w:proofErr w:type="spellEnd"/>
      <w:r w:rsidRPr="00AE58E8">
        <w:rPr>
          <w:rFonts w:ascii="Book Antiqua" w:eastAsia="Book Antiqua" w:hAnsi="Book Antiqua" w:cs="Book Antiqua"/>
          <w:i/>
          <w:iCs/>
          <w:color w:val="000000" w:themeColor="text1"/>
        </w:rPr>
        <w:t xml:space="preserve"> Imaging </w:t>
      </w:r>
      <w:proofErr w:type="spellStart"/>
      <w:r w:rsidRPr="00AE58E8">
        <w:rPr>
          <w:rFonts w:ascii="Book Antiqua" w:eastAsia="Book Antiqua" w:hAnsi="Book Antiqua" w:cs="Book Antiqua"/>
          <w:i/>
          <w:iCs/>
          <w:color w:val="000000" w:themeColor="text1"/>
        </w:rPr>
        <w:t>Sci</w:t>
      </w:r>
      <w:proofErr w:type="spellEnd"/>
      <w:r w:rsidRPr="00AE58E8">
        <w:rPr>
          <w:rFonts w:ascii="Book Antiqua" w:eastAsia="Book Antiqua" w:hAnsi="Book Antiqua" w:cs="Book Antiqua"/>
          <w:color w:val="000000" w:themeColor="text1"/>
        </w:rPr>
        <w:t xml:space="preserve"> 2020; </w:t>
      </w:r>
      <w:r w:rsidRPr="00AE58E8">
        <w:rPr>
          <w:rFonts w:ascii="Book Antiqua" w:eastAsia="Book Antiqua" w:hAnsi="Book Antiqua" w:cs="Book Antiqua"/>
          <w:b/>
          <w:bCs/>
          <w:color w:val="000000" w:themeColor="text1"/>
        </w:rPr>
        <w:t>10</w:t>
      </w:r>
      <w:r w:rsidRPr="00AE58E8">
        <w:rPr>
          <w:rFonts w:ascii="Book Antiqua" w:eastAsia="Book Antiqua" w:hAnsi="Book Antiqua" w:cs="Book Antiqua"/>
          <w:color w:val="000000" w:themeColor="text1"/>
        </w:rPr>
        <w:t>: 16 [PMID: 32363078 DOI: 10.25259/JCIS_132_2019]</w:t>
      </w:r>
    </w:p>
    <w:p w14:paraId="40E15CE2"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28 </w:t>
      </w:r>
      <w:proofErr w:type="spellStart"/>
      <w:r w:rsidRPr="00AE58E8">
        <w:rPr>
          <w:rFonts w:ascii="Book Antiqua" w:eastAsia="Book Antiqua" w:hAnsi="Book Antiqua" w:cs="Book Antiqua"/>
          <w:b/>
          <w:bCs/>
          <w:color w:val="000000" w:themeColor="text1"/>
        </w:rPr>
        <w:t>Ren</w:t>
      </w:r>
      <w:proofErr w:type="spellEnd"/>
      <w:r w:rsidRPr="00AE58E8">
        <w:rPr>
          <w:rFonts w:ascii="Book Antiqua" w:eastAsia="Book Antiqua" w:hAnsi="Book Antiqua" w:cs="Book Antiqua"/>
          <w:b/>
          <w:bCs/>
          <w:color w:val="000000" w:themeColor="text1"/>
        </w:rPr>
        <w:t xml:space="preserve"> JZ</w:t>
      </w:r>
      <w:r w:rsidRPr="00AE58E8">
        <w:rPr>
          <w:rFonts w:ascii="Book Antiqua" w:eastAsia="Book Antiqua" w:hAnsi="Book Antiqua" w:cs="Book Antiqua"/>
          <w:color w:val="000000" w:themeColor="text1"/>
        </w:rPr>
        <w:t xml:space="preserve">, Zhang MF, </w:t>
      </w:r>
      <w:proofErr w:type="spellStart"/>
      <w:r w:rsidRPr="00AE58E8">
        <w:rPr>
          <w:rFonts w:ascii="Book Antiqua" w:eastAsia="Book Antiqua" w:hAnsi="Book Antiqua" w:cs="Book Antiqua"/>
          <w:color w:val="000000" w:themeColor="text1"/>
        </w:rPr>
        <w:t>Rong</w:t>
      </w:r>
      <w:proofErr w:type="spellEnd"/>
      <w:r w:rsidRPr="00AE58E8">
        <w:rPr>
          <w:rFonts w:ascii="Book Antiqua" w:eastAsia="Book Antiqua" w:hAnsi="Book Antiqua" w:cs="Book Antiqua"/>
          <w:color w:val="000000" w:themeColor="text1"/>
        </w:rPr>
        <w:t xml:space="preserve"> AM, Fang XJ, Zhang K, Huang GH, Chen PF, Wang ZY, </w:t>
      </w:r>
      <w:proofErr w:type="spellStart"/>
      <w:r w:rsidRPr="00AE58E8">
        <w:rPr>
          <w:rFonts w:ascii="Book Antiqua" w:eastAsia="Book Antiqua" w:hAnsi="Book Antiqua" w:cs="Book Antiqua"/>
          <w:color w:val="000000" w:themeColor="text1"/>
        </w:rPr>
        <w:t>Duan</w:t>
      </w:r>
      <w:proofErr w:type="spellEnd"/>
      <w:r w:rsidRPr="00AE58E8">
        <w:rPr>
          <w:rFonts w:ascii="Book Antiqua" w:eastAsia="Book Antiqua" w:hAnsi="Book Antiqua" w:cs="Book Antiqua"/>
          <w:color w:val="000000" w:themeColor="text1"/>
        </w:rPr>
        <w:t xml:space="preserve"> XH, Han XW, Liu YJ. Lower gastrointestinal bleeding: role of 64-row computed tomographic angiography in diagnosis and therapeutic planning. </w:t>
      </w:r>
      <w:r w:rsidRPr="00AE58E8">
        <w:rPr>
          <w:rFonts w:ascii="Book Antiqua" w:eastAsia="Book Antiqua" w:hAnsi="Book Antiqua" w:cs="Book Antiqua"/>
          <w:i/>
          <w:iCs/>
          <w:color w:val="000000" w:themeColor="text1"/>
        </w:rPr>
        <w:t xml:space="preserve">World J </w:t>
      </w:r>
      <w:proofErr w:type="spellStart"/>
      <w:r w:rsidRPr="00AE58E8">
        <w:rPr>
          <w:rFonts w:ascii="Book Antiqua" w:eastAsia="Book Antiqua" w:hAnsi="Book Antiqua" w:cs="Book Antiqua"/>
          <w:i/>
          <w:iCs/>
          <w:color w:val="000000" w:themeColor="text1"/>
        </w:rPr>
        <w:t>Gastroenterol</w:t>
      </w:r>
      <w:proofErr w:type="spellEnd"/>
      <w:r w:rsidRPr="00AE58E8">
        <w:rPr>
          <w:rFonts w:ascii="Book Antiqua" w:eastAsia="Book Antiqua" w:hAnsi="Book Antiqua" w:cs="Book Antiqua"/>
          <w:color w:val="000000" w:themeColor="text1"/>
        </w:rPr>
        <w:t xml:space="preserve"> 2015; </w:t>
      </w:r>
      <w:r w:rsidRPr="00AE58E8">
        <w:rPr>
          <w:rFonts w:ascii="Book Antiqua" w:eastAsia="Book Antiqua" w:hAnsi="Book Antiqua" w:cs="Book Antiqua"/>
          <w:b/>
          <w:bCs/>
          <w:color w:val="000000" w:themeColor="text1"/>
        </w:rPr>
        <w:t>21</w:t>
      </w:r>
      <w:r w:rsidRPr="00AE58E8">
        <w:rPr>
          <w:rFonts w:ascii="Book Antiqua" w:eastAsia="Book Antiqua" w:hAnsi="Book Antiqua" w:cs="Book Antiqua"/>
          <w:color w:val="000000" w:themeColor="text1"/>
        </w:rPr>
        <w:t>: 4030-4037 [PMID: 25852291 DOI: 10.3748/wjg.v21.i13.4030]</w:t>
      </w:r>
    </w:p>
    <w:p w14:paraId="1AAA6273"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lastRenderedPageBreak/>
        <w:t xml:space="preserve">29 </w:t>
      </w:r>
      <w:r w:rsidRPr="00AE58E8">
        <w:rPr>
          <w:rFonts w:ascii="Book Antiqua" w:eastAsia="Book Antiqua" w:hAnsi="Book Antiqua" w:cs="Book Antiqua"/>
          <w:b/>
          <w:bCs/>
          <w:color w:val="000000" w:themeColor="text1"/>
        </w:rPr>
        <w:t>Bruce G</w:t>
      </w:r>
      <w:r w:rsidRPr="00AE58E8">
        <w:rPr>
          <w:rFonts w:ascii="Book Antiqua" w:eastAsia="Book Antiqua" w:hAnsi="Book Antiqua" w:cs="Book Antiqua"/>
          <w:color w:val="000000" w:themeColor="text1"/>
        </w:rPr>
        <w:t xml:space="preserve">, Erskine B. Analysis of time delay between computed tomography and digital subtraction angiography on the technical success of interventional </w:t>
      </w:r>
      <w:proofErr w:type="spellStart"/>
      <w:r w:rsidRPr="00AE58E8">
        <w:rPr>
          <w:rFonts w:ascii="Book Antiqua" w:eastAsia="Book Antiqua" w:hAnsi="Book Antiqua" w:cs="Book Antiqua"/>
          <w:color w:val="000000" w:themeColor="text1"/>
        </w:rPr>
        <w:t>embolisation</w:t>
      </w:r>
      <w:proofErr w:type="spellEnd"/>
      <w:r w:rsidRPr="00AE58E8">
        <w:rPr>
          <w:rFonts w:ascii="Book Antiqua" w:eastAsia="Book Antiqua" w:hAnsi="Book Antiqua" w:cs="Book Antiqua"/>
          <w:color w:val="000000" w:themeColor="text1"/>
        </w:rPr>
        <w:t xml:space="preserve"> for treatment of lower gastrointestinal bleeding. </w:t>
      </w:r>
      <w:r w:rsidRPr="00AE58E8">
        <w:rPr>
          <w:rFonts w:ascii="Book Antiqua" w:eastAsia="Book Antiqua" w:hAnsi="Book Antiqua" w:cs="Book Antiqua"/>
          <w:i/>
          <w:iCs/>
          <w:color w:val="000000" w:themeColor="text1"/>
        </w:rPr>
        <w:t xml:space="preserve">J Med </w:t>
      </w:r>
      <w:proofErr w:type="spellStart"/>
      <w:r w:rsidRPr="00AE58E8">
        <w:rPr>
          <w:rFonts w:ascii="Book Antiqua" w:eastAsia="Book Antiqua" w:hAnsi="Book Antiqua" w:cs="Book Antiqua"/>
          <w:i/>
          <w:iCs/>
          <w:color w:val="000000" w:themeColor="text1"/>
        </w:rPr>
        <w:t>Radiat</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Sci</w:t>
      </w:r>
      <w:proofErr w:type="spellEnd"/>
      <w:r w:rsidRPr="00AE58E8">
        <w:rPr>
          <w:rFonts w:ascii="Book Antiqua" w:eastAsia="Book Antiqua" w:hAnsi="Book Antiqua" w:cs="Book Antiqua"/>
          <w:color w:val="000000" w:themeColor="text1"/>
        </w:rPr>
        <w:t xml:space="preserve"> 2020; </w:t>
      </w:r>
      <w:r w:rsidRPr="00AE58E8">
        <w:rPr>
          <w:rFonts w:ascii="Book Antiqua" w:eastAsia="Book Antiqua" w:hAnsi="Book Antiqua" w:cs="Book Antiqua"/>
          <w:b/>
          <w:bCs/>
          <w:color w:val="000000" w:themeColor="text1"/>
        </w:rPr>
        <w:t>67</w:t>
      </w:r>
      <w:r w:rsidRPr="00AE58E8">
        <w:rPr>
          <w:rFonts w:ascii="Book Antiqua" w:eastAsia="Book Antiqua" w:hAnsi="Book Antiqua" w:cs="Book Antiqua"/>
          <w:color w:val="000000" w:themeColor="text1"/>
        </w:rPr>
        <w:t>: 64-71 [PMID: 31886625 DOI: 10.1002/jmrs.373]</w:t>
      </w:r>
    </w:p>
    <w:p w14:paraId="3CB0D9CE"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30 </w:t>
      </w:r>
      <w:r w:rsidRPr="00AE58E8">
        <w:rPr>
          <w:rFonts w:ascii="Book Antiqua" w:eastAsia="Book Antiqua" w:hAnsi="Book Antiqua" w:cs="Book Antiqua"/>
          <w:b/>
          <w:bCs/>
          <w:color w:val="000000" w:themeColor="text1"/>
        </w:rPr>
        <w:t>Kwon JH</w:t>
      </w:r>
      <w:r w:rsidRPr="00AE58E8">
        <w:rPr>
          <w:rFonts w:ascii="Book Antiqua" w:eastAsia="Book Antiqua" w:hAnsi="Book Antiqua" w:cs="Book Antiqua"/>
          <w:color w:val="000000" w:themeColor="text1"/>
        </w:rPr>
        <w:t xml:space="preserve">, Kim MD, Han K, Choi W, Kim YS, Lee J, Kim GM, Won JY, Lee DY. </w:t>
      </w:r>
      <w:proofErr w:type="spellStart"/>
      <w:r w:rsidRPr="00AE58E8">
        <w:rPr>
          <w:rFonts w:ascii="Book Antiqua" w:eastAsia="Book Antiqua" w:hAnsi="Book Antiqua" w:cs="Book Antiqua"/>
          <w:color w:val="000000" w:themeColor="text1"/>
        </w:rPr>
        <w:t>Transcatheter</w:t>
      </w:r>
      <w:proofErr w:type="spellEnd"/>
      <w:r w:rsidRPr="00AE58E8">
        <w:rPr>
          <w:rFonts w:ascii="Book Antiqua" w:eastAsia="Book Antiqua" w:hAnsi="Book Antiqua" w:cs="Book Antiqua"/>
          <w:color w:val="000000" w:themeColor="text1"/>
        </w:rPr>
        <w:t xml:space="preserve"> arterial </w:t>
      </w:r>
      <w:proofErr w:type="spellStart"/>
      <w:r w:rsidRPr="00AE58E8">
        <w:rPr>
          <w:rFonts w:ascii="Book Antiqua" w:eastAsia="Book Antiqua" w:hAnsi="Book Antiqua" w:cs="Book Antiqua"/>
          <w:color w:val="000000" w:themeColor="text1"/>
        </w:rPr>
        <w:t>embolisation</w:t>
      </w:r>
      <w:proofErr w:type="spellEnd"/>
      <w:r w:rsidRPr="00AE58E8">
        <w:rPr>
          <w:rFonts w:ascii="Book Antiqua" w:eastAsia="Book Antiqua" w:hAnsi="Book Antiqua" w:cs="Book Antiqua"/>
          <w:color w:val="000000" w:themeColor="text1"/>
        </w:rPr>
        <w:t xml:space="preserve"> for acute lower gastrointestinal </w:t>
      </w:r>
      <w:proofErr w:type="spellStart"/>
      <w:r w:rsidRPr="00AE58E8">
        <w:rPr>
          <w:rFonts w:ascii="Book Antiqua" w:eastAsia="Book Antiqua" w:hAnsi="Book Antiqua" w:cs="Book Antiqua"/>
          <w:color w:val="000000" w:themeColor="text1"/>
        </w:rPr>
        <w:t>haemorrhage</w:t>
      </w:r>
      <w:proofErr w:type="spellEnd"/>
      <w:r w:rsidRPr="00AE58E8">
        <w:rPr>
          <w:rFonts w:ascii="Book Antiqua" w:eastAsia="Book Antiqua" w:hAnsi="Book Antiqua" w:cs="Book Antiqua"/>
          <w:color w:val="000000" w:themeColor="text1"/>
        </w:rPr>
        <w:t>: a single-</w:t>
      </w:r>
      <w:proofErr w:type="spellStart"/>
      <w:r w:rsidRPr="00AE58E8">
        <w:rPr>
          <w:rFonts w:ascii="Book Antiqua" w:eastAsia="Book Antiqua" w:hAnsi="Book Antiqua" w:cs="Book Antiqua"/>
          <w:color w:val="000000" w:themeColor="text1"/>
        </w:rPr>
        <w:t>centre</w:t>
      </w:r>
      <w:proofErr w:type="spellEnd"/>
      <w:r w:rsidRPr="00AE58E8">
        <w:rPr>
          <w:rFonts w:ascii="Book Antiqua" w:eastAsia="Book Antiqua" w:hAnsi="Book Antiqua" w:cs="Book Antiqua"/>
          <w:color w:val="000000" w:themeColor="text1"/>
        </w:rPr>
        <w:t xml:space="preserve"> study. </w:t>
      </w:r>
      <w:proofErr w:type="spellStart"/>
      <w:r w:rsidRPr="00AE58E8">
        <w:rPr>
          <w:rFonts w:ascii="Book Antiqua" w:eastAsia="Book Antiqua" w:hAnsi="Book Antiqua" w:cs="Book Antiqua"/>
          <w:i/>
          <w:iCs/>
          <w:color w:val="000000" w:themeColor="text1"/>
        </w:rPr>
        <w:t>Eur</w:t>
      </w:r>
      <w:proofErr w:type="spellEnd"/>
      <w:r w:rsidRPr="00AE58E8">
        <w:rPr>
          <w:rFonts w:ascii="Book Antiqua" w:eastAsia="Book Antiqua" w:hAnsi="Book Antiqua" w:cs="Book Antiqua"/>
          <w:i/>
          <w:iCs/>
          <w:color w:val="000000" w:themeColor="text1"/>
        </w:rPr>
        <w:t xml:space="preserve"> </w:t>
      </w:r>
      <w:proofErr w:type="spellStart"/>
      <w:r w:rsidRPr="00AE58E8">
        <w:rPr>
          <w:rFonts w:ascii="Book Antiqua" w:eastAsia="Book Antiqua" w:hAnsi="Book Antiqua" w:cs="Book Antiqua"/>
          <w:i/>
          <w:iCs/>
          <w:color w:val="000000" w:themeColor="text1"/>
        </w:rPr>
        <w:t>Radiol</w:t>
      </w:r>
      <w:proofErr w:type="spellEnd"/>
      <w:r w:rsidRPr="00AE58E8">
        <w:rPr>
          <w:rFonts w:ascii="Book Antiqua" w:eastAsia="Book Antiqua" w:hAnsi="Book Antiqua" w:cs="Book Antiqua"/>
          <w:color w:val="000000" w:themeColor="text1"/>
        </w:rPr>
        <w:t xml:space="preserve"> 2019; </w:t>
      </w:r>
      <w:r w:rsidRPr="00AE58E8">
        <w:rPr>
          <w:rFonts w:ascii="Book Antiqua" w:eastAsia="Book Antiqua" w:hAnsi="Book Antiqua" w:cs="Book Antiqua"/>
          <w:b/>
          <w:bCs/>
          <w:color w:val="000000" w:themeColor="text1"/>
        </w:rPr>
        <w:t>29</w:t>
      </w:r>
      <w:r w:rsidRPr="00AE58E8">
        <w:rPr>
          <w:rFonts w:ascii="Book Antiqua" w:eastAsia="Book Antiqua" w:hAnsi="Book Antiqua" w:cs="Book Antiqua"/>
          <w:color w:val="000000" w:themeColor="text1"/>
        </w:rPr>
        <w:t>: 57-67 [PMID: 29926205 DOI: 10.1007/s00330-018-5587-8]</w:t>
      </w:r>
    </w:p>
    <w:p w14:paraId="2B210F80"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31 </w:t>
      </w:r>
      <w:proofErr w:type="spellStart"/>
      <w:r w:rsidRPr="00AE58E8">
        <w:rPr>
          <w:rFonts w:ascii="Book Antiqua" w:eastAsia="Book Antiqua" w:hAnsi="Book Antiqua" w:cs="Book Antiqua"/>
          <w:b/>
          <w:bCs/>
          <w:color w:val="000000" w:themeColor="text1"/>
        </w:rPr>
        <w:t>Ierardi</w:t>
      </w:r>
      <w:proofErr w:type="spellEnd"/>
      <w:r w:rsidRPr="00AE58E8">
        <w:rPr>
          <w:rFonts w:ascii="Book Antiqua" w:eastAsia="Book Antiqua" w:hAnsi="Book Antiqua" w:cs="Book Antiqua"/>
          <w:b/>
          <w:bCs/>
          <w:color w:val="000000" w:themeColor="text1"/>
        </w:rPr>
        <w:t xml:space="preserve"> AM</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Urbano</w:t>
      </w:r>
      <w:proofErr w:type="spellEnd"/>
      <w:r w:rsidRPr="00AE58E8">
        <w:rPr>
          <w:rFonts w:ascii="Book Antiqua" w:eastAsia="Book Antiqua" w:hAnsi="Book Antiqua" w:cs="Book Antiqua"/>
          <w:color w:val="000000" w:themeColor="text1"/>
        </w:rPr>
        <w:t xml:space="preserve"> J, De </w:t>
      </w:r>
      <w:proofErr w:type="spellStart"/>
      <w:r w:rsidRPr="00AE58E8">
        <w:rPr>
          <w:rFonts w:ascii="Book Antiqua" w:eastAsia="Book Antiqua" w:hAnsi="Book Antiqua" w:cs="Book Antiqua"/>
          <w:color w:val="000000" w:themeColor="text1"/>
        </w:rPr>
        <w:t>Marchi</w:t>
      </w:r>
      <w:proofErr w:type="spellEnd"/>
      <w:r w:rsidRPr="00AE58E8">
        <w:rPr>
          <w:rFonts w:ascii="Book Antiqua" w:eastAsia="Book Antiqua" w:hAnsi="Book Antiqua" w:cs="Book Antiqua"/>
          <w:color w:val="000000" w:themeColor="text1"/>
        </w:rPr>
        <w:t xml:space="preserve"> G, </w:t>
      </w:r>
      <w:proofErr w:type="spellStart"/>
      <w:r w:rsidRPr="00AE58E8">
        <w:rPr>
          <w:rFonts w:ascii="Book Antiqua" w:eastAsia="Book Antiqua" w:hAnsi="Book Antiqua" w:cs="Book Antiqua"/>
          <w:color w:val="000000" w:themeColor="text1"/>
        </w:rPr>
        <w:t>Micieli</w:t>
      </w:r>
      <w:proofErr w:type="spellEnd"/>
      <w:r w:rsidRPr="00AE58E8">
        <w:rPr>
          <w:rFonts w:ascii="Book Antiqua" w:eastAsia="Book Antiqua" w:hAnsi="Book Antiqua" w:cs="Book Antiqua"/>
          <w:color w:val="000000" w:themeColor="text1"/>
        </w:rPr>
        <w:t xml:space="preserve"> C, </w:t>
      </w:r>
      <w:proofErr w:type="spellStart"/>
      <w:r w:rsidRPr="00AE58E8">
        <w:rPr>
          <w:rFonts w:ascii="Book Antiqua" w:eastAsia="Book Antiqua" w:hAnsi="Book Antiqua" w:cs="Book Antiqua"/>
          <w:color w:val="000000" w:themeColor="text1"/>
        </w:rPr>
        <w:t>Duka</w:t>
      </w:r>
      <w:proofErr w:type="spellEnd"/>
      <w:r w:rsidRPr="00AE58E8">
        <w:rPr>
          <w:rFonts w:ascii="Book Antiqua" w:eastAsia="Book Antiqua" w:hAnsi="Book Antiqua" w:cs="Book Antiqua"/>
          <w:color w:val="000000" w:themeColor="text1"/>
        </w:rPr>
        <w:t xml:space="preserve"> E, </w:t>
      </w:r>
      <w:proofErr w:type="spellStart"/>
      <w:r w:rsidRPr="00AE58E8">
        <w:rPr>
          <w:rFonts w:ascii="Book Antiqua" w:eastAsia="Book Antiqua" w:hAnsi="Book Antiqua" w:cs="Book Antiqua"/>
          <w:color w:val="000000" w:themeColor="text1"/>
        </w:rPr>
        <w:t>Iacobellis</w:t>
      </w:r>
      <w:proofErr w:type="spellEnd"/>
      <w:r w:rsidRPr="00AE58E8">
        <w:rPr>
          <w:rFonts w:ascii="Book Antiqua" w:eastAsia="Book Antiqua" w:hAnsi="Book Antiqua" w:cs="Book Antiqua"/>
          <w:color w:val="000000" w:themeColor="text1"/>
        </w:rPr>
        <w:t xml:space="preserve"> F, Fontana F, </w:t>
      </w:r>
      <w:proofErr w:type="spellStart"/>
      <w:r w:rsidRPr="00AE58E8">
        <w:rPr>
          <w:rFonts w:ascii="Book Antiqua" w:eastAsia="Book Antiqua" w:hAnsi="Book Antiqua" w:cs="Book Antiqua"/>
          <w:color w:val="000000" w:themeColor="text1"/>
        </w:rPr>
        <w:t>Carrafiello</w:t>
      </w:r>
      <w:proofErr w:type="spellEnd"/>
      <w:r w:rsidRPr="00AE58E8">
        <w:rPr>
          <w:rFonts w:ascii="Book Antiqua" w:eastAsia="Book Antiqua" w:hAnsi="Book Antiqua" w:cs="Book Antiqua"/>
          <w:color w:val="000000" w:themeColor="text1"/>
        </w:rPr>
        <w:t xml:space="preserve"> G. </w:t>
      </w:r>
      <w:proofErr w:type="gramStart"/>
      <w:r w:rsidRPr="00AE58E8">
        <w:rPr>
          <w:rFonts w:ascii="Book Antiqua" w:eastAsia="Book Antiqua" w:hAnsi="Book Antiqua" w:cs="Book Antiqua"/>
          <w:color w:val="000000" w:themeColor="text1"/>
        </w:rPr>
        <w:t xml:space="preserve">New advances in lower gastrointestinal bleeding management with </w:t>
      </w:r>
      <w:proofErr w:type="spellStart"/>
      <w:r w:rsidRPr="00AE58E8">
        <w:rPr>
          <w:rFonts w:ascii="Book Antiqua" w:eastAsia="Book Antiqua" w:hAnsi="Book Antiqua" w:cs="Book Antiqua"/>
          <w:color w:val="000000" w:themeColor="text1"/>
        </w:rPr>
        <w:t>embolotherapy</w:t>
      </w:r>
      <w:proofErr w:type="spellEnd"/>
      <w:r w:rsidRPr="00AE58E8">
        <w:rPr>
          <w:rFonts w:ascii="Book Antiqua" w:eastAsia="Book Antiqua" w:hAnsi="Book Antiqua" w:cs="Book Antiqua"/>
          <w:color w:val="000000" w:themeColor="text1"/>
        </w:rPr>
        <w:t>.</w:t>
      </w:r>
      <w:proofErr w:type="gramEnd"/>
      <w:r w:rsidRPr="00AE58E8">
        <w:rPr>
          <w:rFonts w:ascii="Book Antiqua" w:eastAsia="Book Antiqua" w:hAnsi="Book Antiqua" w:cs="Book Antiqua"/>
          <w:color w:val="000000" w:themeColor="text1"/>
        </w:rPr>
        <w:t xml:space="preserve"> </w:t>
      </w:r>
      <w:r w:rsidRPr="00AE58E8">
        <w:rPr>
          <w:rFonts w:ascii="Book Antiqua" w:eastAsia="Book Antiqua" w:hAnsi="Book Antiqua" w:cs="Book Antiqua"/>
          <w:i/>
          <w:iCs/>
          <w:color w:val="000000" w:themeColor="text1"/>
        </w:rPr>
        <w:t xml:space="preserve">Br J </w:t>
      </w:r>
      <w:proofErr w:type="spellStart"/>
      <w:r w:rsidRPr="00AE58E8">
        <w:rPr>
          <w:rFonts w:ascii="Book Antiqua" w:eastAsia="Book Antiqua" w:hAnsi="Book Antiqua" w:cs="Book Antiqua"/>
          <w:i/>
          <w:iCs/>
          <w:color w:val="000000" w:themeColor="text1"/>
        </w:rPr>
        <w:t>Radiol</w:t>
      </w:r>
      <w:proofErr w:type="spellEnd"/>
      <w:r w:rsidRPr="00AE58E8">
        <w:rPr>
          <w:rFonts w:ascii="Book Antiqua" w:eastAsia="Book Antiqua" w:hAnsi="Book Antiqua" w:cs="Book Antiqua"/>
          <w:color w:val="000000" w:themeColor="text1"/>
        </w:rPr>
        <w:t xml:space="preserve"> 2016; </w:t>
      </w:r>
      <w:r w:rsidRPr="00AE58E8">
        <w:rPr>
          <w:rFonts w:ascii="Book Antiqua" w:eastAsia="Book Antiqua" w:hAnsi="Book Antiqua" w:cs="Book Antiqua"/>
          <w:b/>
          <w:bCs/>
          <w:color w:val="000000" w:themeColor="text1"/>
        </w:rPr>
        <w:t>89</w:t>
      </w:r>
      <w:r w:rsidRPr="00AE58E8">
        <w:rPr>
          <w:rFonts w:ascii="Book Antiqua" w:eastAsia="Book Antiqua" w:hAnsi="Book Antiqua" w:cs="Book Antiqua"/>
          <w:color w:val="000000" w:themeColor="text1"/>
        </w:rPr>
        <w:t>: 20150934 [PMID: 26764281 DOI: 10.1259/bjr.20150934]</w:t>
      </w:r>
    </w:p>
    <w:p w14:paraId="0801BFC4"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32 </w:t>
      </w:r>
      <w:r w:rsidRPr="00AE58E8">
        <w:rPr>
          <w:rFonts w:ascii="Book Antiqua" w:eastAsia="Book Antiqua" w:hAnsi="Book Antiqua" w:cs="Book Antiqua"/>
          <w:b/>
          <w:bCs/>
          <w:color w:val="000000" w:themeColor="text1"/>
        </w:rPr>
        <w:t>Mohan P</w:t>
      </w:r>
      <w:r w:rsidRPr="00AE58E8">
        <w:rPr>
          <w:rFonts w:ascii="Book Antiqua" w:eastAsia="Book Antiqua" w:hAnsi="Book Antiqua" w:cs="Book Antiqua"/>
          <w:color w:val="000000" w:themeColor="text1"/>
        </w:rPr>
        <w:t xml:space="preserve">, </w:t>
      </w:r>
      <w:proofErr w:type="spellStart"/>
      <w:r w:rsidRPr="00AE58E8">
        <w:rPr>
          <w:rFonts w:ascii="Book Antiqua" w:eastAsia="Book Antiqua" w:hAnsi="Book Antiqua" w:cs="Book Antiqua"/>
          <w:color w:val="000000" w:themeColor="text1"/>
        </w:rPr>
        <w:t>Manov</w:t>
      </w:r>
      <w:proofErr w:type="spellEnd"/>
      <w:r w:rsidRPr="00AE58E8">
        <w:rPr>
          <w:rFonts w:ascii="Book Antiqua" w:eastAsia="Book Antiqua" w:hAnsi="Book Antiqua" w:cs="Book Antiqua"/>
          <w:color w:val="000000" w:themeColor="text1"/>
        </w:rPr>
        <w:t xml:space="preserve"> J, Diaz-Bode A, </w:t>
      </w:r>
      <w:proofErr w:type="spellStart"/>
      <w:r w:rsidRPr="00AE58E8">
        <w:rPr>
          <w:rFonts w:ascii="Book Antiqua" w:eastAsia="Book Antiqua" w:hAnsi="Book Antiqua" w:cs="Book Antiqua"/>
          <w:color w:val="000000" w:themeColor="text1"/>
        </w:rPr>
        <w:t>Venkat</w:t>
      </w:r>
      <w:proofErr w:type="spellEnd"/>
      <w:r w:rsidRPr="00AE58E8">
        <w:rPr>
          <w:rFonts w:ascii="Book Antiqua" w:eastAsia="Book Antiqua" w:hAnsi="Book Antiqua" w:cs="Book Antiqua"/>
          <w:color w:val="000000" w:themeColor="text1"/>
        </w:rPr>
        <w:t xml:space="preserve"> S, Langston M, Naidu A, </w:t>
      </w:r>
      <w:proofErr w:type="spellStart"/>
      <w:r w:rsidRPr="00AE58E8">
        <w:rPr>
          <w:rFonts w:ascii="Book Antiqua" w:eastAsia="Book Antiqua" w:hAnsi="Book Antiqua" w:cs="Book Antiqua"/>
          <w:color w:val="000000" w:themeColor="text1"/>
        </w:rPr>
        <w:t>Howse</w:t>
      </w:r>
      <w:proofErr w:type="spellEnd"/>
      <w:r w:rsidRPr="00AE58E8">
        <w:rPr>
          <w:rFonts w:ascii="Book Antiqua" w:eastAsia="Book Antiqua" w:hAnsi="Book Antiqua" w:cs="Book Antiqua"/>
          <w:color w:val="000000" w:themeColor="text1"/>
        </w:rPr>
        <w:t xml:space="preserve"> R, Narayanan G. Clinical predictors of arterial extravasation, </w:t>
      </w:r>
      <w:proofErr w:type="spellStart"/>
      <w:r w:rsidRPr="00AE58E8">
        <w:rPr>
          <w:rFonts w:ascii="Book Antiqua" w:eastAsia="Book Antiqua" w:hAnsi="Book Antiqua" w:cs="Book Antiqua"/>
          <w:color w:val="000000" w:themeColor="text1"/>
        </w:rPr>
        <w:t>rebleeding</w:t>
      </w:r>
      <w:proofErr w:type="spellEnd"/>
      <w:r w:rsidRPr="00AE58E8">
        <w:rPr>
          <w:rFonts w:ascii="Book Antiqua" w:eastAsia="Book Antiqua" w:hAnsi="Book Antiqua" w:cs="Book Antiqua"/>
          <w:color w:val="000000" w:themeColor="text1"/>
        </w:rPr>
        <w:t xml:space="preserve"> and mortality following angiographic interventions in gastrointestinal bleeding. </w:t>
      </w:r>
      <w:r w:rsidRPr="00AE58E8">
        <w:rPr>
          <w:rFonts w:ascii="Book Antiqua" w:eastAsia="Book Antiqua" w:hAnsi="Book Antiqua" w:cs="Book Antiqua"/>
          <w:i/>
          <w:iCs/>
          <w:color w:val="000000" w:themeColor="text1"/>
        </w:rPr>
        <w:t xml:space="preserve">J </w:t>
      </w:r>
      <w:proofErr w:type="spellStart"/>
      <w:r w:rsidRPr="00AE58E8">
        <w:rPr>
          <w:rFonts w:ascii="Book Antiqua" w:eastAsia="Book Antiqua" w:hAnsi="Book Antiqua" w:cs="Book Antiqua"/>
          <w:i/>
          <w:iCs/>
          <w:color w:val="000000" w:themeColor="text1"/>
        </w:rPr>
        <w:t>Gastrointestin</w:t>
      </w:r>
      <w:proofErr w:type="spellEnd"/>
      <w:r w:rsidRPr="00AE58E8">
        <w:rPr>
          <w:rFonts w:ascii="Book Antiqua" w:eastAsia="Book Antiqua" w:hAnsi="Book Antiqua" w:cs="Book Antiqua"/>
          <w:i/>
          <w:iCs/>
          <w:color w:val="000000" w:themeColor="text1"/>
        </w:rPr>
        <w:t xml:space="preserve"> Liver Dis</w:t>
      </w:r>
      <w:r w:rsidRPr="00AE58E8">
        <w:rPr>
          <w:rFonts w:ascii="Book Antiqua" w:eastAsia="Book Antiqua" w:hAnsi="Book Antiqua" w:cs="Book Antiqua"/>
          <w:color w:val="000000" w:themeColor="text1"/>
        </w:rPr>
        <w:t xml:space="preserve"> 2018; </w:t>
      </w:r>
      <w:r w:rsidRPr="00AE58E8">
        <w:rPr>
          <w:rFonts w:ascii="Book Antiqua" w:eastAsia="Book Antiqua" w:hAnsi="Book Antiqua" w:cs="Book Antiqua"/>
          <w:b/>
          <w:bCs/>
          <w:color w:val="000000" w:themeColor="text1"/>
        </w:rPr>
        <w:t>27</w:t>
      </w:r>
      <w:r w:rsidRPr="00AE58E8">
        <w:rPr>
          <w:rFonts w:ascii="Book Antiqua" w:eastAsia="Book Antiqua" w:hAnsi="Book Antiqua" w:cs="Book Antiqua"/>
          <w:color w:val="000000" w:themeColor="text1"/>
        </w:rPr>
        <w:t>: 221-226 [PMID: 30240464 DOI: 10.15403/jgld.2014.1121.273.daz]</w:t>
      </w:r>
    </w:p>
    <w:p w14:paraId="46F0044E"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33 </w:t>
      </w:r>
      <w:r w:rsidRPr="00AE58E8">
        <w:rPr>
          <w:rFonts w:ascii="Book Antiqua" w:eastAsia="Book Antiqua" w:hAnsi="Book Antiqua" w:cs="Book Antiqua"/>
          <w:b/>
          <w:bCs/>
          <w:color w:val="000000" w:themeColor="text1"/>
        </w:rPr>
        <w:t>Chan DK</w:t>
      </w:r>
      <w:r w:rsidRPr="00AE58E8">
        <w:rPr>
          <w:rFonts w:ascii="Book Antiqua" w:eastAsia="Book Antiqua" w:hAnsi="Book Antiqua" w:cs="Book Antiqua"/>
          <w:color w:val="000000" w:themeColor="text1"/>
        </w:rPr>
        <w:t xml:space="preserve">, Soong J, </w:t>
      </w:r>
      <w:proofErr w:type="spellStart"/>
      <w:r w:rsidRPr="00AE58E8">
        <w:rPr>
          <w:rFonts w:ascii="Book Antiqua" w:eastAsia="Book Antiqua" w:hAnsi="Book Antiqua" w:cs="Book Antiqua"/>
          <w:color w:val="000000" w:themeColor="text1"/>
        </w:rPr>
        <w:t>Koh</w:t>
      </w:r>
      <w:proofErr w:type="spellEnd"/>
      <w:r w:rsidRPr="00AE58E8">
        <w:rPr>
          <w:rFonts w:ascii="Book Antiqua" w:eastAsia="Book Antiqua" w:hAnsi="Book Antiqua" w:cs="Book Antiqua"/>
          <w:color w:val="000000" w:themeColor="text1"/>
        </w:rPr>
        <w:t xml:space="preserve"> F, Tan KK, </w:t>
      </w:r>
      <w:proofErr w:type="spellStart"/>
      <w:r w:rsidRPr="00AE58E8">
        <w:rPr>
          <w:rFonts w:ascii="Book Antiqua" w:eastAsia="Book Antiqua" w:hAnsi="Book Antiqua" w:cs="Book Antiqua"/>
          <w:color w:val="000000" w:themeColor="text1"/>
        </w:rPr>
        <w:t>Lieske</w:t>
      </w:r>
      <w:proofErr w:type="spellEnd"/>
      <w:r w:rsidRPr="00AE58E8">
        <w:rPr>
          <w:rFonts w:ascii="Book Antiqua" w:eastAsia="Book Antiqua" w:hAnsi="Book Antiqua" w:cs="Book Antiqua"/>
          <w:color w:val="000000" w:themeColor="text1"/>
        </w:rPr>
        <w:t xml:space="preserve"> B. Predictors for outcomes after super-selective mesenteric embolization for lower gastrointestinal tract bleeding. </w:t>
      </w:r>
      <w:r w:rsidRPr="00AE58E8">
        <w:rPr>
          <w:rFonts w:ascii="Book Antiqua" w:eastAsia="Book Antiqua" w:hAnsi="Book Antiqua" w:cs="Book Antiqua"/>
          <w:i/>
          <w:iCs/>
          <w:color w:val="000000" w:themeColor="text1"/>
        </w:rPr>
        <w:t xml:space="preserve">ANZ J </w:t>
      </w:r>
      <w:proofErr w:type="spellStart"/>
      <w:r w:rsidRPr="00AE58E8">
        <w:rPr>
          <w:rFonts w:ascii="Book Antiqua" w:eastAsia="Book Antiqua" w:hAnsi="Book Antiqua" w:cs="Book Antiqua"/>
          <w:i/>
          <w:iCs/>
          <w:color w:val="000000" w:themeColor="text1"/>
        </w:rPr>
        <w:t>Surg</w:t>
      </w:r>
      <w:proofErr w:type="spellEnd"/>
      <w:r w:rsidRPr="00AE58E8">
        <w:rPr>
          <w:rFonts w:ascii="Book Antiqua" w:eastAsia="Book Antiqua" w:hAnsi="Book Antiqua" w:cs="Book Antiqua"/>
          <w:color w:val="000000" w:themeColor="text1"/>
        </w:rPr>
        <w:t xml:space="preserve"> 2016; </w:t>
      </w:r>
      <w:r w:rsidRPr="00AE58E8">
        <w:rPr>
          <w:rFonts w:ascii="Book Antiqua" w:eastAsia="Book Antiqua" w:hAnsi="Book Antiqua" w:cs="Book Antiqua"/>
          <w:b/>
          <w:bCs/>
          <w:color w:val="000000" w:themeColor="text1"/>
        </w:rPr>
        <w:t>86</w:t>
      </w:r>
      <w:r w:rsidRPr="00AE58E8">
        <w:rPr>
          <w:rFonts w:ascii="Book Antiqua" w:eastAsia="Book Antiqua" w:hAnsi="Book Antiqua" w:cs="Book Antiqua"/>
          <w:color w:val="000000" w:themeColor="text1"/>
        </w:rPr>
        <w:t>: 459-463 [PMID: 25056506 DOI: 10.1111/ans.12762]</w:t>
      </w:r>
    </w:p>
    <w:p w14:paraId="5264C1E3"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34 </w:t>
      </w:r>
      <w:r w:rsidRPr="00AE58E8">
        <w:rPr>
          <w:rFonts w:ascii="Book Antiqua" w:eastAsia="Book Antiqua" w:hAnsi="Book Antiqua" w:cs="Book Antiqua"/>
          <w:b/>
          <w:bCs/>
          <w:color w:val="000000" w:themeColor="text1"/>
        </w:rPr>
        <w:t>Ur-</w:t>
      </w:r>
      <w:proofErr w:type="spellStart"/>
      <w:r w:rsidRPr="00AE58E8">
        <w:rPr>
          <w:rFonts w:ascii="Book Antiqua" w:eastAsia="Book Antiqua" w:hAnsi="Book Antiqua" w:cs="Book Antiqua"/>
          <w:b/>
          <w:bCs/>
          <w:color w:val="000000" w:themeColor="text1"/>
        </w:rPr>
        <w:t>Rahman</w:t>
      </w:r>
      <w:proofErr w:type="spellEnd"/>
      <w:r w:rsidRPr="00AE58E8">
        <w:rPr>
          <w:rFonts w:ascii="Book Antiqua" w:eastAsia="Book Antiqua" w:hAnsi="Book Antiqua" w:cs="Book Antiqua"/>
          <w:b/>
          <w:bCs/>
          <w:color w:val="000000" w:themeColor="text1"/>
        </w:rPr>
        <w:t xml:space="preserve"> A</w:t>
      </w:r>
      <w:r w:rsidRPr="00AE58E8">
        <w:rPr>
          <w:rFonts w:ascii="Book Antiqua" w:eastAsia="Book Antiqua" w:hAnsi="Book Antiqua" w:cs="Book Antiqua"/>
          <w:color w:val="000000" w:themeColor="text1"/>
        </w:rPr>
        <w:t xml:space="preserve">, Guan J, Khalid S, </w:t>
      </w:r>
      <w:proofErr w:type="spellStart"/>
      <w:r w:rsidRPr="00AE58E8">
        <w:rPr>
          <w:rFonts w:ascii="Book Antiqua" w:eastAsia="Book Antiqua" w:hAnsi="Book Antiqua" w:cs="Book Antiqua"/>
          <w:color w:val="000000" w:themeColor="text1"/>
        </w:rPr>
        <w:t>Munaf</w:t>
      </w:r>
      <w:proofErr w:type="spellEnd"/>
      <w:r w:rsidRPr="00AE58E8">
        <w:rPr>
          <w:rFonts w:ascii="Book Antiqua" w:eastAsia="Book Antiqua" w:hAnsi="Book Antiqua" w:cs="Book Antiqua"/>
          <w:color w:val="000000" w:themeColor="text1"/>
        </w:rPr>
        <w:t xml:space="preserve"> A, </w:t>
      </w:r>
      <w:proofErr w:type="spellStart"/>
      <w:r w:rsidRPr="00AE58E8">
        <w:rPr>
          <w:rFonts w:ascii="Book Antiqua" w:eastAsia="Book Antiqua" w:hAnsi="Book Antiqua" w:cs="Book Antiqua"/>
          <w:color w:val="000000" w:themeColor="text1"/>
        </w:rPr>
        <w:t>Sharbatji</w:t>
      </w:r>
      <w:proofErr w:type="spellEnd"/>
      <w:r w:rsidRPr="00AE58E8">
        <w:rPr>
          <w:rFonts w:ascii="Book Antiqua" w:eastAsia="Book Antiqua" w:hAnsi="Book Antiqua" w:cs="Book Antiqua"/>
          <w:color w:val="000000" w:themeColor="text1"/>
        </w:rPr>
        <w:t xml:space="preserve"> M, </w:t>
      </w:r>
      <w:proofErr w:type="spellStart"/>
      <w:r w:rsidRPr="00AE58E8">
        <w:rPr>
          <w:rFonts w:ascii="Book Antiqua" w:eastAsia="Book Antiqua" w:hAnsi="Book Antiqua" w:cs="Book Antiqua"/>
          <w:color w:val="000000" w:themeColor="text1"/>
        </w:rPr>
        <w:t>Idrisov</w:t>
      </w:r>
      <w:proofErr w:type="spellEnd"/>
      <w:r w:rsidRPr="00AE58E8">
        <w:rPr>
          <w:rFonts w:ascii="Book Antiqua" w:eastAsia="Book Antiqua" w:hAnsi="Book Antiqua" w:cs="Book Antiqua"/>
          <w:color w:val="000000" w:themeColor="text1"/>
        </w:rPr>
        <w:t xml:space="preserve"> E, He X, </w:t>
      </w:r>
      <w:proofErr w:type="spellStart"/>
      <w:r w:rsidRPr="00AE58E8">
        <w:rPr>
          <w:rFonts w:ascii="Book Antiqua" w:eastAsia="Book Antiqua" w:hAnsi="Book Antiqua" w:cs="Book Antiqua"/>
          <w:color w:val="000000" w:themeColor="text1"/>
        </w:rPr>
        <w:t>Machavarapu</w:t>
      </w:r>
      <w:proofErr w:type="spellEnd"/>
      <w:r w:rsidRPr="00AE58E8">
        <w:rPr>
          <w:rFonts w:ascii="Book Antiqua" w:eastAsia="Book Antiqua" w:hAnsi="Book Antiqua" w:cs="Book Antiqua"/>
          <w:color w:val="000000" w:themeColor="text1"/>
        </w:rPr>
        <w:t xml:space="preserve"> A, </w:t>
      </w:r>
      <w:proofErr w:type="spellStart"/>
      <w:r w:rsidRPr="00AE58E8">
        <w:rPr>
          <w:rFonts w:ascii="Book Antiqua" w:eastAsia="Book Antiqua" w:hAnsi="Book Antiqua" w:cs="Book Antiqua"/>
          <w:color w:val="000000" w:themeColor="text1"/>
        </w:rPr>
        <w:t>Abusaada</w:t>
      </w:r>
      <w:proofErr w:type="spellEnd"/>
      <w:r w:rsidRPr="00AE58E8">
        <w:rPr>
          <w:rFonts w:ascii="Book Antiqua" w:eastAsia="Book Antiqua" w:hAnsi="Book Antiqua" w:cs="Book Antiqua"/>
          <w:color w:val="000000" w:themeColor="text1"/>
        </w:rPr>
        <w:t xml:space="preserve"> K. Both Full Glasgow-Blatchford Score and Modified Glasgow-Blatchford Score Predict the Need for Intervention and Mortality in Patients with Acute Lower Gastrointestinal Bleeding. </w:t>
      </w:r>
      <w:r w:rsidRPr="00AE58E8">
        <w:rPr>
          <w:rFonts w:ascii="Book Antiqua" w:eastAsia="Book Antiqua" w:hAnsi="Book Antiqua" w:cs="Book Antiqua"/>
          <w:i/>
          <w:iCs/>
          <w:color w:val="000000" w:themeColor="text1"/>
        </w:rPr>
        <w:t xml:space="preserve">Dig Dis </w:t>
      </w:r>
      <w:proofErr w:type="spellStart"/>
      <w:r w:rsidRPr="00AE58E8">
        <w:rPr>
          <w:rFonts w:ascii="Book Antiqua" w:eastAsia="Book Antiqua" w:hAnsi="Book Antiqua" w:cs="Book Antiqua"/>
          <w:i/>
          <w:iCs/>
          <w:color w:val="000000" w:themeColor="text1"/>
        </w:rPr>
        <w:t>Sci</w:t>
      </w:r>
      <w:proofErr w:type="spellEnd"/>
      <w:r w:rsidRPr="00AE58E8">
        <w:rPr>
          <w:rFonts w:ascii="Book Antiqua" w:eastAsia="Book Antiqua" w:hAnsi="Book Antiqua" w:cs="Book Antiqua"/>
          <w:color w:val="000000" w:themeColor="text1"/>
        </w:rPr>
        <w:t xml:space="preserve"> 2018; </w:t>
      </w:r>
      <w:r w:rsidRPr="00AE58E8">
        <w:rPr>
          <w:rFonts w:ascii="Book Antiqua" w:eastAsia="Book Antiqua" w:hAnsi="Book Antiqua" w:cs="Book Antiqua"/>
          <w:b/>
          <w:bCs/>
          <w:color w:val="000000" w:themeColor="text1"/>
        </w:rPr>
        <w:t>63</w:t>
      </w:r>
      <w:r w:rsidRPr="00AE58E8">
        <w:rPr>
          <w:rFonts w:ascii="Book Antiqua" w:eastAsia="Book Antiqua" w:hAnsi="Book Antiqua" w:cs="Book Antiqua"/>
          <w:color w:val="000000" w:themeColor="text1"/>
        </w:rPr>
        <w:t>: 3020-3025 [PMID: 30022452 DOI: 10.1007/s10620-018-5203-4]</w:t>
      </w:r>
    </w:p>
    <w:p w14:paraId="05C92E37" w14:textId="77777777" w:rsidR="007858E3" w:rsidRPr="00AE58E8" w:rsidRDefault="00050813">
      <w:pPr>
        <w:spacing w:line="360" w:lineRule="auto"/>
        <w:jc w:val="both"/>
        <w:rPr>
          <w:rFonts w:ascii="Book Antiqua" w:hAnsi="Book Antiqua" w:cs="Book Antiqua"/>
          <w:color w:val="000000" w:themeColor="text1"/>
          <w:lang w:eastAsia="zh-CN"/>
        </w:rPr>
      </w:pPr>
      <w:proofErr w:type="gramStart"/>
      <w:r w:rsidRPr="00AE58E8">
        <w:rPr>
          <w:rFonts w:ascii="Book Antiqua" w:eastAsia="Book Antiqua" w:hAnsi="Book Antiqua" w:cs="Book Antiqua"/>
          <w:color w:val="000000" w:themeColor="text1"/>
        </w:rPr>
        <w:t xml:space="preserve">35 </w:t>
      </w:r>
      <w:r w:rsidRPr="00AE58E8">
        <w:rPr>
          <w:rFonts w:ascii="Book Antiqua" w:eastAsia="Book Antiqua" w:hAnsi="Book Antiqua" w:cs="Book Antiqua"/>
          <w:b/>
          <w:bCs/>
          <w:color w:val="000000" w:themeColor="text1"/>
        </w:rPr>
        <w:t>Chang WC</w:t>
      </w:r>
      <w:r w:rsidRPr="00AE58E8">
        <w:rPr>
          <w:rFonts w:ascii="Book Antiqua" w:eastAsia="Book Antiqua" w:hAnsi="Book Antiqua" w:cs="Book Antiqua"/>
          <w:color w:val="000000" w:themeColor="text1"/>
        </w:rPr>
        <w:t>, Tsai SH, Chang WK, Liu CH, Tung HJ, Hsieh CB, Huang GS, Hsu HH, Yu CY.</w:t>
      </w:r>
      <w:proofErr w:type="gramEnd"/>
      <w:r w:rsidRPr="00AE58E8">
        <w:rPr>
          <w:rFonts w:ascii="Book Antiqua" w:eastAsia="Book Antiqua" w:hAnsi="Book Antiqua" w:cs="Book Antiqua"/>
          <w:color w:val="000000" w:themeColor="text1"/>
        </w:rPr>
        <w:t xml:space="preserve"> The value of </w:t>
      </w:r>
      <w:proofErr w:type="spellStart"/>
      <w:r w:rsidRPr="00AE58E8">
        <w:rPr>
          <w:rFonts w:ascii="Book Antiqua" w:eastAsia="Book Antiqua" w:hAnsi="Book Antiqua" w:cs="Book Antiqua"/>
          <w:color w:val="000000" w:themeColor="text1"/>
        </w:rPr>
        <w:t>multidetector</w:t>
      </w:r>
      <w:proofErr w:type="spellEnd"/>
      <w:r w:rsidRPr="00AE58E8">
        <w:rPr>
          <w:rFonts w:ascii="Book Antiqua" w:eastAsia="Book Antiqua" w:hAnsi="Book Antiqua" w:cs="Book Antiqua"/>
          <w:color w:val="000000" w:themeColor="text1"/>
        </w:rPr>
        <w:t xml:space="preserve">-row computed tomography for localization of obscure acute gastrointestinal bleeding. </w:t>
      </w:r>
      <w:proofErr w:type="spellStart"/>
      <w:r w:rsidRPr="00AE58E8">
        <w:rPr>
          <w:rFonts w:ascii="Book Antiqua" w:eastAsia="Book Antiqua" w:hAnsi="Book Antiqua" w:cs="Book Antiqua"/>
          <w:i/>
          <w:iCs/>
          <w:color w:val="000000" w:themeColor="text1"/>
        </w:rPr>
        <w:t>Eur</w:t>
      </w:r>
      <w:proofErr w:type="spellEnd"/>
      <w:r w:rsidRPr="00AE58E8">
        <w:rPr>
          <w:rFonts w:ascii="Book Antiqua" w:eastAsia="Book Antiqua" w:hAnsi="Book Antiqua" w:cs="Book Antiqua"/>
          <w:i/>
          <w:iCs/>
          <w:color w:val="000000" w:themeColor="text1"/>
        </w:rPr>
        <w:t xml:space="preserve"> J </w:t>
      </w:r>
      <w:proofErr w:type="spellStart"/>
      <w:r w:rsidRPr="00AE58E8">
        <w:rPr>
          <w:rFonts w:ascii="Book Antiqua" w:eastAsia="Book Antiqua" w:hAnsi="Book Antiqua" w:cs="Book Antiqua"/>
          <w:i/>
          <w:iCs/>
          <w:color w:val="000000" w:themeColor="text1"/>
        </w:rPr>
        <w:t>Radiol</w:t>
      </w:r>
      <w:proofErr w:type="spellEnd"/>
      <w:r w:rsidRPr="00AE58E8">
        <w:rPr>
          <w:rFonts w:ascii="Book Antiqua" w:eastAsia="Book Antiqua" w:hAnsi="Book Antiqua" w:cs="Book Antiqua"/>
          <w:color w:val="000000" w:themeColor="text1"/>
        </w:rPr>
        <w:t xml:space="preserve"> 2011; </w:t>
      </w:r>
      <w:r w:rsidRPr="00AE58E8">
        <w:rPr>
          <w:rFonts w:ascii="Book Antiqua" w:eastAsia="Book Antiqua" w:hAnsi="Book Antiqua" w:cs="Book Antiqua"/>
          <w:b/>
          <w:bCs/>
          <w:color w:val="000000" w:themeColor="text1"/>
        </w:rPr>
        <w:t>80</w:t>
      </w:r>
      <w:r w:rsidRPr="00AE58E8">
        <w:rPr>
          <w:rFonts w:ascii="Book Antiqua" w:eastAsia="Book Antiqua" w:hAnsi="Book Antiqua" w:cs="Book Antiqua"/>
          <w:color w:val="000000" w:themeColor="text1"/>
        </w:rPr>
        <w:t>: 229-235 [PMID: 20621429 DOI: 10.1016/j.ejrad.2010.06.001]</w:t>
      </w:r>
    </w:p>
    <w:p w14:paraId="6D5C6831" w14:textId="77777777" w:rsidR="00936AD1" w:rsidRPr="00AE58E8" w:rsidRDefault="00936AD1">
      <w:pPr>
        <w:spacing w:line="360" w:lineRule="auto"/>
        <w:jc w:val="both"/>
        <w:rPr>
          <w:color w:val="000000" w:themeColor="text1"/>
          <w:lang w:eastAsia="zh-CN"/>
        </w:rPr>
        <w:sectPr w:rsidR="00936AD1" w:rsidRPr="00AE58E8">
          <w:footerReference w:type="default" r:id="rId8"/>
          <w:pgSz w:w="12240" w:h="15840"/>
          <w:pgMar w:top="1440" w:right="1440" w:bottom="1440" w:left="1440" w:header="0" w:footer="720" w:gutter="0"/>
          <w:cols w:space="720"/>
          <w:formProt w:val="0"/>
          <w:docGrid w:linePitch="360"/>
        </w:sectPr>
      </w:pPr>
    </w:p>
    <w:p w14:paraId="1076CECF"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lastRenderedPageBreak/>
        <w:t>Footnotes</w:t>
      </w:r>
    </w:p>
    <w:p w14:paraId="15431337" w14:textId="77777777" w:rsidR="007858E3" w:rsidRPr="00AE58E8" w:rsidRDefault="00050813">
      <w:pPr>
        <w:spacing w:line="360" w:lineRule="auto"/>
        <w:jc w:val="both"/>
        <w:rPr>
          <w:color w:val="000000" w:themeColor="text1"/>
          <w:lang w:eastAsia="zh-CN"/>
        </w:rPr>
      </w:pPr>
      <w:r w:rsidRPr="00AE58E8">
        <w:rPr>
          <w:rFonts w:ascii="Book Antiqua" w:eastAsia="Book Antiqua" w:hAnsi="Book Antiqua" w:cs="Book Antiqua"/>
          <w:b/>
          <w:bCs/>
          <w:color w:val="000000" w:themeColor="text1"/>
        </w:rPr>
        <w:t xml:space="preserve">Institutional review board statement: </w:t>
      </w:r>
      <w:r w:rsidRPr="00AE58E8">
        <w:rPr>
          <w:rFonts w:ascii="Book Antiqua" w:eastAsia="Book Antiqua" w:hAnsi="Book Antiqua" w:cs="Book Antiqua"/>
          <w:color w:val="000000" w:themeColor="text1"/>
        </w:rPr>
        <w:t>The study protocol conformed to the ethical guidelines of the 1975 Declaration of Helsinki, and was approved by the ethics committee of the Regional Medical Society of Hessen (</w:t>
      </w:r>
      <w:proofErr w:type="spellStart"/>
      <w:r w:rsidRPr="00AE58E8">
        <w:rPr>
          <w:rFonts w:ascii="Book Antiqua" w:eastAsia="Book Antiqua" w:hAnsi="Book Antiqua" w:cs="Book Antiqua"/>
          <w:color w:val="000000" w:themeColor="text1"/>
        </w:rPr>
        <w:t>Landesärztekammer</w:t>
      </w:r>
      <w:proofErr w:type="spellEnd"/>
      <w:r w:rsidRPr="00AE58E8">
        <w:rPr>
          <w:rFonts w:ascii="Book Antiqua" w:eastAsia="Book Antiqua" w:hAnsi="Book Antiqua" w:cs="Book Antiqua"/>
          <w:color w:val="000000" w:themeColor="text1"/>
        </w:rPr>
        <w:t xml:space="preserve"> Hessen), approval number 2016/2017, on 31 August 2017.</w:t>
      </w:r>
    </w:p>
    <w:p w14:paraId="6B699379" w14:textId="77777777" w:rsidR="007858E3" w:rsidRPr="00AE58E8" w:rsidRDefault="007858E3">
      <w:pPr>
        <w:spacing w:line="360" w:lineRule="auto"/>
        <w:jc w:val="both"/>
        <w:rPr>
          <w:color w:val="000000" w:themeColor="text1"/>
        </w:rPr>
      </w:pPr>
    </w:p>
    <w:p w14:paraId="68826101" w14:textId="77777777" w:rsidR="007858E3" w:rsidRPr="00AE58E8" w:rsidRDefault="00050813">
      <w:pPr>
        <w:spacing w:line="360" w:lineRule="auto"/>
        <w:jc w:val="both"/>
        <w:rPr>
          <w:color w:val="000000" w:themeColor="text1"/>
          <w:lang w:eastAsia="zh-CN"/>
        </w:rPr>
      </w:pPr>
      <w:r w:rsidRPr="00AE58E8">
        <w:rPr>
          <w:rFonts w:ascii="Book Antiqua" w:eastAsia="Book Antiqua" w:hAnsi="Book Antiqua" w:cs="Book Antiqua"/>
          <w:b/>
          <w:bCs/>
          <w:color w:val="000000" w:themeColor="text1"/>
        </w:rPr>
        <w:t xml:space="preserve">Informed consent statement: </w:t>
      </w:r>
      <w:r w:rsidRPr="00AE58E8">
        <w:rPr>
          <w:rFonts w:ascii="Book Antiqua" w:eastAsia="Book Antiqua" w:hAnsi="Book Antiqua" w:cs="Book Antiqua"/>
          <w:color w:val="000000" w:themeColor="text1"/>
        </w:rPr>
        <w:t>Written informed consent was obtained from each patient included in the registry.</w:t>
      </w:r>
    </w:p>
    <w:p w14:paraId="3FE9F23F" w14:textId="77777777" w:rsidR="007858E3" w:rsidRPr="00AE58E8" w:rsidRDefault="007858E3">
      <w:pPr>
        <w:spacing w:line="360" w:lineRule="auto"/>
        <w:jc w:val="both"/>
        <w:rPr>
          <w:color w:val="000000" w:themeColor="text1"/>
        </w:rPr>
      </w:pPr>
    </w:p>
    <w:p w14:paraId="6B066D92"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Conflict-of-interest statement: </w:t>
      </w:r>
      <w:r w:rsidRPr="00AE58E8">
        <w:rPr>
          <w:rFonts w:ascii="Book Antiqua" w:eastAsia="Book Antiqua" w:hAnsi="Book Antiqua" w:cs="Book Antiqua"/>
          <w:color w:val="000000" w:themeColor="text1"/>
        </w:rPr>
        <w:t>We have no financial relationships to disclose.</w:t>
      </w:r>
    </w:p>
    <w:p w14:paraId="1F72F646" w14:textId="77777777" w:rsidR="007858E3" w:rsidRPr="00AE58E8" w:rsidRDefault="007858E3">
      <w:pPr>
        <w:spacing w:line="360" w:lineRule="auto"/>
        <w:jc w:val="both"/>
        <w:rPr>
          <w:color w:val="000000" w:themeColor="text1"/>
        </w:rPr>
      </w:pPr>
    </w:p>
    <w:p w14:paraId="43118DD0"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Data sharing statement: </w:t>
      </w:r>
      <w:r w:rsidRPr="00AE58E8">
        <w:rPr>
          <w:rFonts w:ascii="Book Antiqua" w:eastAsia="Book Antiqua" w:hAnsi="Book Antiqua" w:cs="Book Antiqua"/>
          <w:color w:val="000000" w:themeColor="text1"/>
        </w:rPr>
        <w:t>No additional data are available.</w:t>
      </w:r>
    </w:p>
    <w:p w14:paraId="08CE6F91" w14:textId="77777777" w:rsidR="007858E3" w:rsidRPr="00AE58E8" w:rsidRDefault="007858E3">
      <w:pPr>
        <w:spacing w:line="360" w:lineRule="auto"/>
        <w:jc w:val="both"/>
        <w:rPr>
          <w:color w:val="000000" w:themeColor="text1"/>
        </w:rPr>
      </w:pPr>
    </w:p>
    <w:p w14:paraId="0480027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bCs/>
          <w:color w:val="000000" w:themeColor="text1"/>
        </w:rPr>
        <w:t xml:space="preserve">Open-Access: </w:t>
      </w:r>
      <w:r w:rsidRPr="00AE58E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E58E8">
        <w:rPr>
          <w:rFonts w:ascii="Book Antiqua" w:eastAsia="Book Antiqua" w:hAnsi="Book Antiqua" w:cs="Book Antiqua"/>
          <w:color w:val="000000" w:themeColor="text1"/>
        </w:rPr>
        <w:t>NonCommercial</w:t>
      </w:r>
      <w:proofErr w:type="spellEnd"/>
      <w:r w:rsidRPr="00AE58E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CDCEAD" w14:textId="77777777" w:rsidR="007858E3" w:rsidRPr="00AE58E8" w:rsidRDefault="007858E3">
      <w:pPr>
        <w:spacing w:line="360" w:lineRule="auto"/>
        <w:jc w:val="both"/>
        <w:rPr>
          <w:color w:val="000000" w:themeColor="text1"/>
        </w:rPr>
      </w:pPr>
    </w:p>
    <w:p w14:paraId="4EBB0599"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 xml:space="preserve">Manuscript source: </w:t>
      </w:r>
      <w:r w:rsidRPr="00AE58E8">
        <w:rPr>
          <w:rFonts w:ascii="Book Antiqua" w:eastAsia="Book Antiqua" w:hAnsi="Book Antiqua" w:cs="Book Antiqua"/>
          <w:color w:val="000000" w:themeColor="text1"/>
        </w:rPr>
        <w:t xml:space="preserve">Unsolicited </w:t>
      </w:r>
      <w:r w:rsidRPr="00AE58E8">
        <w:rPr>
          <w:rFonts w:ascii="Book Antiqua" w:hAnsi="Book Antiqua" w:cs="Book Antiqua"/>
          <w:color w:val="000000" w:themeColor="text1"/>
          <w:lang w:eastAsia="zh-CN"/>
        </w:rPr>
        <w:t>m</w:t>
      </w:r>
      <w:r w:rsidRPr="00AE58E8">
        <w:rPr>
          <w:rFonts w:ascii="Book Antiqua" w:eastAsia="Book Antiqua" w:hAnsi="Book Antiqua" w:cs="Book Antiqua"/>
          <w:color w:val="000000" w:themeColor="text1"/>
        </w:rPr>
        <w:t>anuscript</w:t>
      </w:r>
    </w:p>
    <w:p w14:paraId="6BB9E253" w14:textId="77777777" w:rsidR="007858E3" w:rsidRPr="00AE58E8" w:rsidRDefault="007858E3">
      <w:pPr>
        <w:spacing w:line="360" w:lineRule="auto"/>
        <w:jc w:val="both"/>
        <w:rPr>
          <w:color w:val="000000" w:themeColor="text1"/>
        </w:rPr>
      </w:pPr>
    </w:p>
    <w:p w14:paraId="5AE6E4BF"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 xml:space="preserve">Peer-review started: </w:t>
      </w:r>
      <w:r w:rsidRPr="00AE58E8">
        <w:rPr>
          <w:rFonts w:ascii="Book Antiqua" w:eastAsia="Book Antiqua" w:hAnsi="Book Antiqua" w:cs="Book Antiqua"/>
          <w:color w:val="000000" w:themeColor="text1"/>
        </w:rPr>
        <w:t>April 5, 2021</w:t>
      </w:r>
    </w:p>
    <w:p w14:paraId="03811E97"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 xml:space="preserve">First decision: </w:t>
      </w:r>
      <w:r w:rsidRPr="00AE58E8">
        <w:rPr>
          <w:rFonts w:ascii="Book Antiqua" w:eastAsia="Book Antiqua" w:hAnsi="Book Antiqua" w:cs="Book Antiqua"/>
          <w:color w:val="000000" w:themeColor="text1"/>
        </w:rPr>
        <w:t>June 7, 2021</w:t>
      </w:r>
    </w:p>
    <w:p w14:paraId="1373ED44" w14:textId="2C21DFC4"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 xml:space="preserve">Article in press: </w:t>
      </w:r>
      <w:r w:rsidR="00985166" w:rsidRPr="00AE58E8">
        <w:rPr>
          <w:rFonts w:ascii="Book Antiqua" w:eastAsia="Book Antiqua" w:hAnsi="Book Antiqua" w:cs="Book Antiqua"/>
          <w:bCs/>
          <w:color w:val="000000" w:themeColor="text1"/>
        </w:rPr>
        <w:t>July 7, 2021</w:t>
      </w:r>
    </w:p>
    <w:p w14:paraId="23DE523C" w14:textId="77777777" w:rsidR="007858E3" w:rsidRPr="00AE58E8" w:rsidRDefault="007858E3">
      <w:pPr>
        <w:spacing w:line="360" w:lineRule="auto"/>
        <w:jc w:val="both"/>
        <w:rPr>
          <w:color w:val="000000" w:themeColor="text1"/>
        </w:rPr>
      </w:pPr>
    </w:p>
    <w:p w14:paraId="0783CF8D"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 xml:space="preserve">Specialty type: </w:t>
      </w:r>
      <w:r w:rsidRPr="00AE58E8">
        <w:rPr>
          <w:rFonts w:ascii="Book Antiqua" w:eastAsia="Book Antiqua" w:hAnsi="Book Antiqua" w:cs="Book Antiqua"/>
          <w:color w:val="000000" w:themeColor="text1"/>
        </w:rPr>
        <w:t xml:space="preserve">Gastroenterology and </w:t>
      </w:r>
      <w:proofErr w:type="spellStart"/>
      <w:r w:rsidRPr="00AE58E8">
        <w:rPr>
          <w:rFonts w:ascii="Book Antiqua" w:hAnsi="Book Antiqua" w:cs="Book Antiqua"/>
          <w:color w:val="000000" w:themeColor="text1"/>
          <w:lang w:eastAsia="zh-CN"/>
        </w:rPr>
        <w:t>h</w:t>
      </w:r>
      <w:r w:rsidRPr="00AE58E8">
        <w:rPr>
          <w:rFonts w:ascii="Book Antiqua" w:eastAsia="Book Antiqua" w:hAnsi="Book Antiqua" w:cs="Book Antiqua"/>
          <w:color w:val="000000" w:themeColor="text1"/>
        </w:rPr>
        <w:t>epatology</w:t>
      </w:r>
      <w:proofErr w:type="spellEnd"/>
    </w:p>
    <w:p w14:paraId="4611F57A"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t xml:space="preserve">Country/Territory of origin: </w:t>
      </w:r>
      <w:r w:rsidRPr="00AE58E8">
        <w:rPr>
          <w:rFonts w:ascii="Book Antiqua" w:eastAsia="Book Antiqua" w:hAnsi="Book Antiqua" w:cs="Book Antiqua"/>
          <w:color w:val="000000" w:themeColor="text1"/>
        </w:rPr>
        <w:t>Germany</w:t>
      </w:r>
    </w:p>
    <w:p w14:paraId="5F89C76E"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b/>
          <w:color w:val="000000" w:themeColor="text1"/>
        </w:rPr>
        <w:lastRenderedPageBreak/>
        <w:t>Peer-review report’s scientific quality classification</w:t>
      </w:r>
    </w:p>
    <w:p w14:paraId="7BA94AA8"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 xml:space="preserve">Grade </w:t>
      </w:r>
      <w:proofErr w:type="gramStart"/>
      <w:r w:rsidRPr="00AE58E8">
        <w:rPr>
          <w:rFonts w:ascii="Book Antiqua" w:eastAsia="Book Antiqua" w:hAnsi="Book Antiqua" w:cs="Book Antiqua"/>
          <w:color w:val="000000" w:themeColor="text1"/>
        </w:rPr>
        <w:t>A</w:t>
      </w:r>
      <w:proofErr w:type="gramEnd"/>
      <w:r w:rsidRPr="00AE58E8">
        <w:rPr>
          <w:rFonts w:ascii="Book Antiqua" w:eastAsia="Book Antiqua" w:hAnsi="Book Antiqua" w:cs="Book Antiqua"/>
          <w:color w:val="000000" w:themeColor="text1"/>
        </w:rPr>
        <w:t xml:space="preserve"> (Excellent): A</w:t>
      </w:r>
    </w:p>
    <w:p w14:paraId="25D0BB46"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Grade B (Very good): B</w:t>
      </w:r>
    </w:p>
    <w:p w14:paraId="5E9C428B"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Grade C (Good): C</w:t>
      </w:r>
    </w:p>
    <w:p w14:paraId="72AECCDF"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Grade D (Fair): D</w:t>
      </w:r>
    </w:p>
    <w:p w14:paraId="3B25A49D" w14:textId="77777777" w:rsidR="007858E3" w:rsidRPr="00AE58E8" w:rsidRDefault="00050813">
      <w:pPr>
        <w:spacing w:line="360" w:lineRule="auto"/>
        <w:jc w:val="both"/>
        <w:rPr>
          <w:color w:val="000000" w:themeColor="text1"/>
        </w:rPr>
      </w:pPr>
      <w:r w:rsidRPr="00AE58E8">
        <w:rPr>
          <w:rFonts w:ascii="Book Antiqua" w:eastAsia="Book Antiqua" w:hAnsi="Book Antiqua" w:cs="Book Antiqua"/>
          <w:color w:val="000000" w:themeColor="text1"/>
        </w:rPr>
        <w:t>Grade E (Poor): 0</w:t>
      </w:r>
    </w:p>
    <w:p w14:paraId="52E56223" w14:textId="77777777" w:rsidR="007858E3" w:rsidRPr="00AE58E8" w:rsidRDefault="007858E3">
      <w:pPr>
        <w:spacing w:line="360" w:lineRule="auto"/>
        <w:jc w:val="both"/>
        <w:rPr>
          <w:color w:val="000000" w:themeColor="text1"/>
        </w:rPr>
      </w:pPr>
    </w:p>
    <w:p w14:paraId="25936E21" w14:textId="65AA3964" w:rsidR="007858E3" w:rsidRPr="00AE58E8" w:rsidRDefault="00050813">
      <w:pPr>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b/>
          <w:color w:val="000000" w:themeColor="text1"/>
        </w:rPr>
        <w:t xml:space="preserve">P-Reviewer: </w:t>
      </w:r>
      <w:proofErr w:type="spellStart"/>
      <w:r w:rsidRPr="00AE58E8">
        <w:rPr>
          <w:rFonts w:ascii="Book Antiqua" w:eastAsia="Book Antiqua" w:hAnsi="Book Antiqua" w:cs="Book Antiqua"/>
          <w:color w:val="000000" w:themeColor="text1"/>
        </w:rPr>
        <w:t>Jeong</w:t>
      </w:r>
      <w:proofErr w:type="spellEnd"/>
      <w:r w:rsidRPr="00AE58E8">
        <w:rPr>
          <w:rFonts w:ascii="Book Antiqua" w:eastAsia="Book Antiqua" w:hAnsi="Book Antiqua" w:cs="Book Antiqua"/>
          <w:color w:val="000000" w:themeColor="text1"/>
        </w:rPr>
        <w:t xml:space="preserve"> KY, Kamran M, </w:t>
      </w:r>
      <w:proofErr w:type="spellStart"/>
      <w:r w:rsidRPr="00AE58E8">
        <w:rPr>
          <w:rFonts w:ascii="Book Antiqua" w:eastAsia="Book Antiqua" w:hAnsi="Book Antiqua" w:cs="Book Antiqua"/>
          <w:color w:val="000000" w:themeColor="text1"/>
        </w:rPr>
        <w:t>Maglangit</w:t>
      </w:r>
      <w:proofErr w:type="spellEnd"/>
      <w:r w:rsidRPr="00AE58E8">
        <w:rPr>
          <w:rFonts w:ascii="Book Antiqua" w:eastAsia="Book Antiqua" w:hAnsi="Book Antiqua" w:cs="Book Antiqua"/>
          <w:color w:val="000000" w:themeColor="text1"/>
        </w:rPr>
        <w:t xml:space="preserve"> SACA</w:t>
      </w:r>
      <w:r w:rsidRPr="00AE58E8">
        <w:rPr>
          <w:rFonts w:ascii="Book Antiqua" w:eastAsia="Book Antiqua" w:hAnsi="Book Antiqua" w:cs="Book Antiqua"/>
          <w:b/>
          <w:color w:val="000000" w:themeColor="text1"/>
        </w:rPr>
        <w:t xml:space="preserve"> S-Editor: </w:t>
      </w:r>
      <w:proofErr w:type="spellStart"/>
      <w:proofErr w:type="gramStart"/>
      <w:r w:rsidRPr="00AE58E8">
        <w:rPr>
          <w:rFonts w:ascii="Book Antiqua" w:eastAsia="Book Antiqua" w:hAnsi="Book Antiqua" w:cs="Book Antiqua"/>
          <w:color w:val="000000" w:themeColor="text1"/>
        </w:rPr>
        <w:t>Gao</w:t>
      </w:r>
      <w:proofErr w:type="spellEnd"/>
      <w:proofErr w:type="gramEnd"/>
      <w:r w:rsidRPr="00AE58E8">
        <w:rPr>
          <w:rFonts w:ascii="Book Antiqua" w:eastAsia="Book Antiqua" w:hAnsi="Book Antiqua" w:cs="Book Antiqua"/>
          <w:color w:val="000000" w:themeColor="text1"/>
        </w:rPr>
        <w:t xml:space="preserve"> CC</w:t>
      </w:r>
      <w:r w:rsidRPr="00AE58E8">
        <w:rPr>
          <w:rFonts w:ascii="Book Antiqua" w:eastAsia="Book Antiqua" w:hAnsi="Book Antiqua" w:cs="Book Antiqua"/>
          <w:b/>
          <w:color w:val="000000" w:themeColor="text1"/>
        </w:rPr>
        <w:t xml:space="preserve"> L-Editor:</w:t>
      </w:r>
      <w:r w:rsidRPr="00AE58E8">
        <w:rPr>
          <w:rFonts w:ascii="Book Antiqua" w:eastAsia="Book Antiqua" w:hAnsi="Book Antiqua" w:cs="Book Antiqua"/>
          <w:color w:val="000000" w:themeColor="text1"/>
        </w:rPr>
        <w:t xml:space="preserve"> </w:t>
      </w:r>
      <w:r w:rsidR="00686779" w:rsidRPr="00AE58E8">
        <w:rPr>
          <w:rFonts w:ascii="Book Antiqua" w:hAnsi="Book Antiqua" w:cs="Book Antiqua" w:hint="eastAsia"/>
          <w:color w:val="000000" w:themeColor="text1"/>
          <w:lang w:eastAsia="zh-CN"/>
        </w:rPr>
        <w:t>A</w:t>
      </w:r>
      <w:r w:rsidRPr="00AE58E8">
        <w:rPr>
          <w:rFonts w:ascii="Book Antiqua" w:eastAsia="Book Antiqua" w:hAnsi="Book Antiqua" w:cs="Book Antiqua"/>
          <w:color w:val="000000" w:themeColor="text1"/>
        </w:rPr>
        <w:t xml:space="preserve"> </w:t>
      </w:r>
      <w:r w:rsidRPr="00AE58E8">
        <w:rPr>
          <w:rFonts w:ascii="Book Antiqua" w:eastAsia="Book Antiqua" w:hAnsi="Book Antiqua" w:cs="Book Antiqua"/>
          <w:b/>
          <w:color w:val="000000" w:themeColor="text1"/>
        </w:rPr>
        <w:t>P-Editor:</w:t>
      </w:r>
      <w:r w:rsidRPr="00AE58E8">
        <w:rPr>
          <w:rFonts w:ascii="Book Antiqua" w:eastAsia="Book Antiqua" w:hAnsi="Book Antiqua" w:cs="Book Antiqua"/>
          <w:color w:val="000000" w:themeColor="text1"/>
        </w:rPr>
        <w:t xml:space="preserve"> </w:t>
      </w:r>
      <w:r w:rsidR="00686779" w:rsidRPr="00AE58E8">
        <w:rPr>
          <w:rFonts w:ascii="Book Antiqua" w:eastAsia="Book Antiqua" w:hAnsi="Book Antiqua" w:cs="Book Antiqua" w:hint="eastAsia"/>
          <w:color w:val="000000" w:themeColor="text1"/>
        </w:rPr>
        <w:t>Wang LL</w:t>
      </w:r>
    </w:p>
    <w:p w14:paraId="5BE40E2B" w14:textId="77777777" w:rsidR="00686779" w:rsidRPr="00AE58E8" w:rsidRDefault="00686779">
      <w:pPr>
        <w:spacing w:line="360" w:lineRule="auto"/>
        <w:jc w:val="both"/>
        <w:rPr>
          <w:rFonts w:ascii="Book Antiqua" w:hAnsi="Book Antiqua" w:cs="Book Antiqua"/>
          <w:b/>
          <w:color w:val="000000" w:themeColor="text1"/>
          <w:lang w:eastAsia="zh-CN"/>
        </w:rPr>
      </w:pPr>
    </w:p>
    <w:p w14:paraId="44B33D06" w14:textId="77777777" w:rsidR="00686779" w:rsidRPr="00AE58E8" w:rsidRDefault="00686779">
      <w:pPr>
        <w:spacing w:line="360" w:lineRule="auto"/>
        <w:jc w:val="both"/>
        <w:rPr>
          <w:color w:val="000000" w:themeColor="text1"/>
          <w:lang w:eastAsia="zh-CN"/>
        </w:rPr>
        <w:sectPr w:rsidR="00686779" w:rsidRPr="00AE58E8">
          <w:footerReference w:type="default" r:id="rId9"/>
          <w:pgSz w:w="12240" w:h="15840"/>
          <w:pgMar w:top="1440" w:right="1440" w:bottom="1440" w:left="1440" w:header="0" w:footer="720" w:gutter="0"/>
          <w:cols w:space="720"/>
          <w:formProt w:val="0"/>
          <w:docGrid w:linePitch="360"/>
        </w:sectPr>
      </w:pPr>
    </w:p>
    <w:p w14:paraId="2663E82F" w14:textId="77777777" w:rsidR="007858E3" w:rsidRPr="00AE58E8" w:rsidRDefault="00050813">
      <w:pPr>
        <w:spacing w:line="360" w:lineRule="auto"/>
        <w:jc w:val="both"/>
        <w:rPr>
          <w:rFonts w:ascii="Book Antiqua" w:hAnsi="Book Antiqua" w:cs="Book Antiqua"/>
          <w:b/>
          <w:color w:val="000000" w:themeColor="text1"/>
          <w:lang w:eastAsia="zh-CN"/>
        </w:rPr>
      </w:pPr>
      <w:r w:rsidRPr="00AE58E8">
        <w:rPr>
          <w:rFonts w:ascii="Book Antiqua" w:eastAsia="Book Antiqua" w:hAnsi="Book Antiqua" w:cs="Book Antiqua"/>
          <w:b/>
          <w:color w:val="000000" w:themeColor="text1"/>
        </w:rPr>
        <w:lastRenderedPageBreak/>
        <w:t>Figure Legends</w:t>
      </w:r>
    </w:p>
    <w:p w14:paraId="07547A01" w14:textId="6183635B" w:rsidR="007858E3" w:rsidRPr="00AE58E8" w:rsidRDefault="00D455D3">
      <w:pPr>
        <w:spacing w:line="360" w:lineRule="auto"/>
        <w:jc w:val="both"/>
        <w:rPr>
          <w:color w:val="000000" w:themeColor="text1"/>
          <w:lang w:eastAsia="zh-CN"/>
        </w:rPr>
      </w:pPr>
      <w:r w:rsidRPr="00AE58E8">
        <w:rPr>
          <w:noProof/>
          <w:color w:val="000000" w:themeColor="text1"/>
          <w:lang w:eastAsia="zh-CN"/>
        </w:rPr>
        <w:drawing>
          <wp:inline distT="0" distB="0" distL="0" distR="0" wp14:anchorId="4A7E13C9" wp14:editId="5ABB60F4">
            <wp:extent cx="4572000" cy="3804285"/>
            <wp:effectExtent l="0" t="0" r="0" b="5715"/>
            <wp:docPr id="5" name="图片 5" descr="C:\Users\chenc\AppData\Roaming\Foxmail7\Temp-6896-20210705081359\Attach\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AppData\Roaming\Foxmail7\Temp-6896-20210705081359\Attach\fig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3804285"/>
                    </a:xfrm>
                    <a:prstGeom prst="rect">
                      <a:avLst/>
                    </a:prstGeom>
                    <a:noFill/>
                    <a:ln>
                      <a:noFill/>
                    </a:ln>
                  </pic:spPr>
                </pic:pic>
              </a:graphicData>
            </a:graphic>
          </wp:inline>
        </w:drawing>
      </w:r>
    </w:p>
    <w:p w14:paraId="23432706" w14:textId="3E46CB52" w:rsidR="00D455D3" w:rsidRPr="00AE58E8" w:rsidRDefault="00050813">
      <w:pPr>
        <w:spacing w:line="360" w:lineRule="auto"/>
        <w:jc w:val="both"/>
        <w:rPr>
          <w:rFonts w:ascii="Book Antiqua" w:eastAsia="Book Antiqua" w:hAnsi="Book Antiqua" w:cs="Book Antiqua"/>
          <w:b/>
          <w:color w:val="000000" w:themeColor="text1"/>
        </w:rPr>
      </w:pPr>
      <w:r w:rsidRPr="00AE58E8">
        <w:rPr>
          <w:rFonts w:ascii="Book Antiqua" w:eastAsia="Book Antiqua" w:hAnsi="Book Antiqua" w:cs="Book Antiqua"/>
          <w:b/>
          <w:bCs/>
          <w:color w:val="000000" w:themeColor="text1"/>
        </w:rPr>
        <w:t>Figure 1</w:t>
      </w:r>
      <w:r w:rsidRPr="00AE58E8">
        <w:rPr>
          <w:rFonts w:ascii="Book Antiqua" w:hAnsi="Book Antiqua" w:cs="Book Antiqua"/>
          <w:b/>
          <w:bCs/>
          <w:color w:val="000000" w:themeColor="text1"/>
          <w:lang w:eastAsia="zh-CN"/>
        </w:rPr>
        <w:t xml:space="preserve"> </w:t>
      </w:r>
      <w:r w:rsidRPr="00AE58E8">
        <w:rPr>
          <w:rFonts w:ascii="Book Antiqua" w:eastAsia="Book Antiqua" w:hAnsi="Book Antiqua" w:cs="Book Antiqua"/>
          <w:b/>
          <w:color w:val="000000" w:themeColor="text1"/>
        </w:rPr>
        <w:t>Variable importance.</w:t>
      </w:r>
    </w:p>
    <w:p w14:paraId="3CF2E89F" w14:textId="77777777" w:rsidR="00D455D3" w:rsidRPr="00AE58E8" w:rsidRDefault="00D455D3">
      <w:pPr>
        <w:rPr>
          <w:rFonts w:ascii="Book Antiqua" w:eastAsia="Book Antiqua" w:hAnsi="Book Antiqua" w:cs="Book Antiqua"/>
          <w:b/>
          <w:color w:val="000000" w:themeColor="text1"/>
        </w:rPr>
      </w:pPr>
      <w:r w:rsidRPr="00AE58E8">
        <w:rPr>
          <w:rFonts w:ascii="Book Antiqua" w:eastAsia="Book Antiqua" w:hAnsi="Book Antiqua" w:cs="Book Antiqua"/>
          <w:b/>
          <w:color w:val="000000" w:themeColor="text1"/>
        </w:rPr>
        <w:br w:type="page"/>
      </w:r>
    </w:p>
    <w:p w14:paraId="5043CB0F" w14:textId="18190A68" w:rsidR="007858E3" w:rsidRPr="00AE58E8" w:rsidRDefault="00050813">
      <w:pPr>
        <w:spacing w:line="360" w:lineRule="auto"/>
        <w:jc w:val="both"/>
        <w:rPr>
          <w:color w:val="000000" w:themeColor="text1"/>
        </w:rPr>
      </w:pPr>
      <w:r w:rsidRPr="00AE58E8">
        <w:rPr>
          <w:noProof/>
          <w:color w:val="000000" w:themeColor="text1"/>
          <w:lang w:eastAsia="zh-CN"/>
        </w:rPr>
        <w:lastRenderedPageBreak/>
        <w:drawing>
          <wp:inline distT="0" distB="0" distL="0" distR="0" wp14:anchorId="03A720E5" wp14:editId="1E17C9B7">
            <wp:extent cx="4949019" cy="388818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7623" cy="3894948"/>
                    </a:xfrm>
                    <a:prstGeom prst="rect">
                      <a:avLst/>
                    </a:prstGeom>
                  </pic:spPr>
                </pic:pic>
              </a:graphicData>
            </a:graphic>
          </wp:inline>
        </w:drawing>
      </w:r>
    </w:p>
    <w:p w14:paraId="4918B1DF" w14:textId="54C7EB04" w:rsidR="00936AD1" w:rsidRPr="00AE58E8" w:rsidRDefault="00050813">
      <w:pPr>
        <w:spacing w:line="360" w:lineRule="auto"/>
        <w:jc w:val="both"/>
        <w:rPr>
          <w:rFonts w:ascii="Book Antiqua" w:eastAsia="Book Antiqua" w:hAnsi="Book Antiqua" w:cs="Book Antiqua"/>
          <w:b/>
          <w:color w:val="000000" w:themeColor="text1"/>
        </w:rPr>
      </w:pPr>
      <w:r w:rsidRPr="00AE58E8">
        <w:rPr>
          <w:rFonts w:ascii="Book Antiqua" w:eastAsia="Book Antiqua" w:hAnsi="Book Antiqua" w:cs="Book Antiqua"/>
          <w:b/>
          <w:bCs/>
          <w:color w:val="000000" w:themeColor="text1"/>
        </w:rPr>
        <w:t>Figure 2</w:t>
      </w:r>
      <w:r w:rsidRPr="00AE58E8">
        <w:rPr>
          <w:rFonts w:ascii="Book Antiqua" w:hAnsi="Book Antiqua" w:cs="Book Antiqua"/>
          <w:b/>
          <w:bCs/>
          <w:color w:val="000000" w:themeColor="text1"/>
          <w:lang w:eastAsia="zh-CN"/>
        </w:rPr>
        <w:t xml:space="preserve"> </w:t>
      </w:r>
      <w:r w:rsidRPr="00AE58E8">
        <w:rPr>
          <w:rFonts w:ascii="Book Antiqua" w:eastAsia="Book Antiqua" w:hAnsi="Book Antiqua" w:cs="Book Antiqua"/>
          <w:b/>
          <w:color w:val="000000" w:themeColor="text1"/>
        </w:rPr>
        <w:t>Full variable set for endoscopic hemostasis and the course of further treatment until angiography.</w:t>
      </w:r>
    </w:p>
    <w:p w14:paraId="148FD55E" w14:textId="77777777" w:rsidR="00936AD1" w:rsidRPr="00AE58E8" w:rsidRDefault="00936AD1">
      <w:pPr>
        <w:rPr>
          <w:rFonts w:ascii="Book Antiqua" w:eastAsia="Book Antiqua" w:hAnsi="Book Antiqua" w:cs="Book Antiqua"/>
          <w:b/>
          <w:color w:val="000000" w:themeColor="text1"/>
        </w:rPr>
      </w:pPr>
      <w:r w:rsidRPr="00AE58E8">
        <w:rPr>
          <w:rFonts w:ascii="Book Antiqua" w:eastAsia="Book Antiqua" w:hAnsi="Book Antiqua" w:cs="Book Antiqua"/>
          <w:b/>
          <w:color w:val="000000" w:themeColor="text1"/>
        </w:rPr>
        <w:br w:type="page"/>
      </w:r>
    </w:p>
    <w:p w14:paraId="07459315" w14:textId="6CF9339D" w:rsidR="007858E3" w:rsidRPr="00AE58E8" w:rsidRDefault="00050813">
      <w:pPr>
        <w:spacing w:line="360" w:lineRule="auto"/>
        <w:jc w:val="both"/>
        <w:rPr>
          <w:color w:val="000000" w:themeColor="text1"/>
        </w:rPr>
      </w:pPr>
      <w:r w:rsidRPr="00AE58E8">
        <w:rPr>
          <w:noProof/>
          <w:color w:val="000000" w:themeColor="text1"/>
          <w:lang w:eastAsia="zh-CN"/>
        </w:rPr>
        <w:lastRenderedPageBreak/>
        <w:drawing>
          <wp:inline distT="0" distB="0" distL="0" distR="0" wp14:anchorId="3BF573B5" wp14:editId="55A7E5C1">
            <wp:extent cx="3999566" cy="4500438"/>
            <wp:effectExtent l="0" t="0" r="0" b="0"/>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3001" cy="4504303"/>
                    </a:xfrm>
                    <a:prstGeom prst="rect">
                      <a:avLst/>
                    </a:prstGeom>
                  </pic:spPr>
                </pic:pic>
              </a:graphicData>
            </a:graphic>
          </wp:inline>
        </w:drawing>
      </w:r>
    </w:p>
    <w:p w14:paraId="2D7D3484" w14:textId="4DFDA90E" w:rsidR="00936AD1" w:rsidRPr="00AE58E8" w:rsidRDefault="00050813">
      <w:pPr>
        <w:spacing w:line="360" w:lineRule="auto"/>
        <w:jc w:val="both"/>
        <w:rPr>
          <w:rFonts w:ascii="Book Antiqua" w:eastAsia="Book Antiqua" w:hAnsi="Book Antiqua" w:cs="Book Antiqua"/>
          <w:b/>
          <w:color w:val="000000" w:themeColor="text1"/>
        </w:rPr>
      </w:pPr>
      <w:r w:rsidRPr="00AE58E8">
        <w:rPr>
          <w:rFonts w:ascii="Book Antiqua" w:eastAsia="Book Antiqua" w:hAnsi="Book Antiqua" w:cs="Book Antiqua"/>
          <w:b/>
          <w:bCs/>
          <w:color w:val="000000" w:themeColor="text1"/>
        </w:rPr>
        <w:t>Figure 3</w:t>
      </w:r>
      <w:r w:rsidRPr="00AE58E8">
        <w:rPr>
          <w:rFonts w:ascii="Book Antiqua" w:hAnsi="Book Antiqua" w:cs="Book Antiqua"/>
          <w:b/>
          <w:bCs/>
          <w:color w:val="000000" w:themeColor="text1"/>
          <w:lang w:eastAsia="zh-CN"/>
        </w:rPr>
        <w:t xml:space="preserve"> </w:t>
      </w:r>
      <w:r w:rsidRPr="00AE58E8">
        <w:rPr>
          <w:rFonts w:ascii="Book Antiqua" w:eastAsia="Book Antiqua" w:hAnsi="Book Antiqua" w:cs="Book Antiqua"/>
          <w:b/>
          <w:color w:val="000000" w:themeColor="text1"/>
        </w:rPr>
        <w:t>Course of treatment until angiography with reference to the number of transfusions.</w:t>
      </w:r>
    </w:p>
    <w:p w14:paraId="174B6F9B" w14:textId="77777777" w:rsidR="00936AD1" w:rsidRPr="00AE58E8" w:rsidRDefault="00936AD1">
      <w:pPr>
        <w:rPr>
          <w:rFonts w:ascii="Book Antiqua" w:eastAsia="Book Antiqua" w:hAnsi="Book Antiqua" w:cs="Book Antiqua"/>
          <w:b/>
          <w:color w:val="000000" w:themeColor="text1"/>
        </w:rPr>
      </w:pPr>
      <w:r w:rsidRPr="00AE58E8">
        <w:rPr>
          <w:rFonts w:ascii="Book Antiqua" w:eastAsia="Book Antiqua" w:hAnsi="Book Antiqua" w:cs="Book Antiqua"/>
          <w:b/>
          <w:color w:val="000000" w:themeColor="text1"/>
        </w:rPr>
        <w:br w:type="page"/>
      </w:r>
    </w:p>
    <w:p w14:paraId="6537F28F" w14:textId="440547E7" w:rsidR="007858E3" w:rsidRPr="00AE58E8" w:rsidRDefault="00050813">
      <w:pPr>
        <w:spacing w:line="360" w:lineRule="auto"/>
        <w:jc w:val="both"/>
        <w:rPr>
          <w:color w:val="000000" w:themeColor="text1"/>
        </w:rPr>
      </w:pPr>
      <w:r w:rsidRPr="00AE58E8">
        <w:rPr>
          <w:noProof/>
          <w:color w:val="000000" w:themeColor="text1"/>
          <w:lang w:eastAsia="zh-CN"/>
        </w:rPr>
        <w:lastRenderedPageBreak/>
        <w:drawing>
          <wp:inline distT="0" distB="0" distL="0" distR="0" wp14:anchorId="6B8D9F2A" wp14:editId="6FFB7E06">
            <wp:extent cx="4700272" cy="250825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a:extLst>
                        <a:ext uri="{28A0092B-C50C-407E-A947-70E740481C1C}">
                          <a14:useLocalDpi xmlns:a14="http://schemas.microsoft.com/office/drawing/2010/main" val="0"/>
                        </a:ext>
                      </a:extLst>
                    </a:blip>
                    <a:stretch>
                      <a:fillRect/>
                    </a:stretch>
                  </pic:blipFill>
                  <pic:spPr>
                    <a:xfrm>
                      <a:off x="0" y="0"/>
                      <a:ext cx="4700272" cy="2508250"/>
                    </a:xfrm>
                    <a:prstGeom prst="rect">
                      <a:avLst/>
                    </a:prstGeom>
                  </pic:spPr>
                </pic:pic>
              </a:graphicData>
            </a:graphic>
          </wp:inline>
        </w:drawing>
      </w:r>
    </w:p>
    <w:p w14:paraId="07A31AB7" w14:textId="77777777" w:rsidR="007858E3" w:rsidRPr="00AE58E8" w:rsidRDefault="00050813">
      <w:pPr>
        <w:spacing w:line="360" w:lineRule="auto"/>
        <w:jc w:val="both"/>
        <w:rPr>
          <w:rFonts w:ascii="Book Antiqua" w:eastAsia="Book Antiqua" w:hAnsi="Book Antiqua" w:cs="Book Antiqua"/>
          <w:b/>
          <w:color w:val="000000" w:themeColor="text1"/>
        </w:rPr>
      </w:pPr>
      <w:r w:rsidRPr="00AE58E8">
        <w:rPr>
          <w:rFonts w:ascii="Book Antiqua" w:eastAsia="Book Antiqua" w:hAnsi="Book Antiqua" w:cs="Book Antiqua"/>
          <w:b/>
          <w:color w:val="000000" w:themeColor="text1"/>
        </w:rPr>
        <w:t>Figure 4</w:t>
      </w:r>
      <w:r w:rsidRPr="00AE58E8">
        <w:rPr>
          <w:rFonts w:ascii="Book Antiqua" w:hAnsi="Book Antiqua" w:cs="Book Antiqua"/>
          <w:b/>
          <w:color w:val="000000" w:themeColor="text1"/>
          <w:lang w:eastAsia="zh-CN"/>
        </w:rPr>
        <w:t xml:space="preserve"> </w:t>
      </w:r>
      <w:proofErr w:type="gramStart"/>
      <w:r w:rsidRPr="00AE58E8">
        <w:rPr>
          <w:rFonts w:ascii="Book Antiqua" w:eastAsia="Book Antiqua" w:hAnsi="Book Antiqua" w:cs="Book Antiqua"/>
          <w:b/>
          <w:color w:val="000000" w:themeColor="text1"/>
        </w:rPr>
        <w:t>Lower</w:t>
      </w:r>
      <w:proofErr w:type="gramEnd"/>
      <w:r w:rsidRPr="00AE58E8">
        <w:rPr>
          <w:rFonts w:ascii="Book Antiqua" w:eastAsia="Book Antiqua" w:hAnsi="Book Antiqua" w:cs="Book Antiqua"/>
          <w:b/>
          <w:color w:val="000000" w:themeColor="text1"/>
        </w:rPr>
        <w:t xml:space="preserve"> gastrointestinal bleeding which failed endoscopic therapy and was controlled by </w:t>
      </w:r>
      <w:proofErr w:type="spellStart"/>
      <w:r w:rsidRPr="00AE58E8">
        <w:rPr>
          <w:rFonts w:ascii="Book Antiqua" w:eastAsia="Book Antiqua" w:hAnsi="Book Antiqua" w:cs="Book Antiqua"/>
          <w:b/>
          <w:color w:val="000000" w:themeColor="text1"/>
        </w:rPr>
        <w:t>transarterial</w:t>
      </w:r>
      <w:proofErr w:type="spellEnd"/>
      <w:r w:rsidRPr="00AE58E8">
        <w:rPr>
          <w:rFonts w:ascii="Book Antiqua" w:eastAsia="Book Antiqua" w:hAnsi="Book Antiqua" w:cs="Book Antiqua"/>
          <w:b/>
          <w:color w:val="000000" w:themeColor="text1"/>
        </w:rPr>
        <w:t xml:space="preserve"> embolization </w:t>
      </w:r>
      <w:proofErr w:type="spellStart"/>
      <w:r w:rsidRPr="00AE58E8">
        <w:rPr>
          <w:rFonts w:ascii="Book Antiqua" w:eastAsia="Book Antiqua" w:hAnsi="Book Antiqua" w:cs="Book Antiqua"/>
          <w:b/>
          <w:color w:val="000000" w:themeColor="text1"/>
        </w:rPr>
        <w:t>sucsessfully</w:t>
      </w:r>
      <w:proofErr w:type="spellEnd"/>
      <w:r w:rsidRPr="00AE58E8">
        <w:rPr>
          <w:rFonts w:ascii="Book Antiqua" w:eastAsia="Book Antiqua" w:hAnsi="Book Antiqua" w:cs="Book Antiqua"/>
          <w:b/>
          <w:color w:val="000000" w:themeColor="text1"/>
        </w:rPr>
        <w:t>.</w:t>
      </w:r>
      <w:r w:rsidRPr="00AE58E8">
        <w:rPr>
          <w:color w:val="000000" w:themeColor="text1"/>
        </w:rPr>
        <w:br w:type="page"/>
      </w:r>
    </w:p>
    <w:p w14:paraId="5F894083" w14:textId="77777777" w:rsidR="007858E3" w:rsidRPr="00AE58E8" w:rsidRDefault="00050813">
      <w:pPr>
        <w:spacing w:line="360" w:lineRule="auto"/>
        <w:jc w:val="both"/>
        <w:rPr>
          <w:rFonts w:ascii="Book Antiqua" w:hAnsi="Book Antiqua" w:cs="Book Antiqua"/>
          <w:b/>
          <w:color w:val="000000" w:themeColor="text1"/>
          <w:lang w:eastAsia="zh-CN"/>
        </w:rPr>
      </w:pPr>
      <w:r w:rsidRPr="00AE58E8">
        <w:rPr>
          <w:rFonts w:ascii="Book Antiqua" w:eastAsia="Book Antiqua" w:hAnsi="Book Antiqua" w:cs="Book Antiqua"/>
          <w:b/>
          <w:color w:val="000000" w:themeColor="text1"/>
        </w:rPr>
        <w:lastRenderedPageBreak/>
        <w:t>Table 1</w:t>
      </w:r>
      <w:r w:rsidRPr="00AE58E8">
        <w:rPr>
          <w:rFonts w:ascii="Book Antiqua" w:hAnsi="Book Antiqua" w:cs="Book Antiqua"/>
          <w:b/>
          <w:color w:val="000000" w:themeColor="text1"/>
          <w:lang w:eastAsia="zh-CN"/>
        </w:rPr>
        <w:t xml:space="preserve"> </w:t>
      </w:r>
      <w:r w:rsidRPr="00AE58E8">
        <w:rPr>
          <w:rFonts w:ascii="Book Antiqua" w:eastAsia="Book Antiqua" w:hAnsi="Book Antiqua" w:cs="Book Antiqua"/>
          <w:b/>
          <w:color w:val="000000" w:themeColor="text1"/>
        </w:rPr>
        <w:t xml:space="preserve">Selected </w:t>
      </w:r>
      <w:proofErr w:type="gramStart"/>
      <w:r w:rsidRPr="00AE58E8">
        <w:rPr>
          <w:rFonts w:ascii="Book Antiqua" w:eastAsia="Book Antiqua" w:hAnsi="Book Antiqua" w:cs="Book Antiqua"/>
          <w:b/>
          <w:color w:val="000000" w:themeColor="text1"/>
        </w:rPr>
        <w:t>variables</w:t>
      </w:r>
      <w:proofErr w:type="gramEnd"/>
      <w:r w:rsidRPr="00AE58E8">
        <w:rPr>
          <w:rFonts w:ascii="Book Antiqua" w:eastAsia="Book Antiqua" w:hAnsi="Book Antiqua" w:cs="Book Antiqua"/>
          <w:b/>
          <w:color w:val="000000" w:themeColor="text1"/>
        </w:rPr>
        <w:t xml:space="preserve"> for </w:t>
      </w:r>
      <w:r w:rsidRPr="00AE58E8">
        <w:rPr>
          <w:rFonts w:ascii="Book Antiqua" w:hAnsi="Book Antiqua" w:cs="Book Antiqua"/>
          <w:b/>
          <w:color w:val="000000" w:themeColor="text1"/>
          <w:lang w:eastAsia="zh-CN"/>
        </w:rPr>
        <w:t>c</w:t>
      </w:r>
      <w:r w:rsidRPr="00AE58E8">
        <w:rPr>
          <w:rFonts w:ascii="Book Antiqua" w:eastAsia="Book Antiqua" w:hAnsi="Book Antiqua" w:cs="Book Antiqua"/>
          <w:b/>
          <w:color w:val="000000" w:themeColor="text1"/>
        </w:rPr>
        <w:t xml:space="preserve">atheter angiography group and </w:t>
      </w:r>
      <w:r w:rsidRPr="00AE58E8">
        <w:rPr>
          <w:rFonts w:ascii="Book Antiqua" w:hAnsi="Book Antiqua" w:cs="Book Antiqua"/>
          <w:b/>
          <w:color w:val="000000" w:themeColor="text1"/>
          <w:lang w:eastAsia="zh-CN"/>
        </w:rPr>
        <w:t>r</w:t>
      </w:r>
      <w:r w:rsidRPr="00AE58E8">
        <w:rPr>
          <w:rFonts w:ascii="Book Antiqua" w:eastAsia="Book Antiqua" w:hAnsi="Book Antiqua" w:cs="Book Antiqua"/>
          <w:b/>
          <w:color w:val="000000" w:themeColor="text1"/>
        </w:rPr>
        <w:t>eference group with conservative treatment</w:t>
      </w:r>
    </w:p>
    <w:tbl>
      <w:tblPr>
        <w:tblW w:w="0" w:type="auto"/>
        <w:tblLook w:val="0600" w:firstRow="0" w:lastRow="0" w:firstColumn="0" w:lastColumn="0" w:noHBand="1" w:noVBand="1"/>
      </w:tblPr>
      <w:tblGrid>
        <w:gridCol w:w="5538"/>
        <w:gridCol w:w="1256"/>
        <w:gridCol w:w="1096"/>
        <w:gridCol w:w="1148"/>
      </w:tblGrid>
      <w:tr w:rsidR="00AE58E8" w:rsidRPr="00AE58E8" w14:paraId="6D9E8FC2" w14:textId="77777777" w:rsidTr="00E30BBC">
        <w:trPr>
          <w:trHeight w:val="451"/>
        </w:trPr>
        <w:tc>
          <w:tcPr>
            <w:tcW w:w="0" w:type="auto"/>
            <w:tcBorders>
              <w:top w:val="single" w:sz="4" w:space="0" w:color="000000"/>
              <w:bottom w:val="single" w:sz="4" w:space="0" w:color="000000"/>
            </w:tcBorders>
            <w:shd w:val="clear" w:color="auto" w:fill="auto"/>
          </w:tcPr>
          <w:p w14:paraId="6DFB9E20"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tcBorders>
              <w:top w:val="single" w:sz="4" w:space="0" w:color="000000"/>
              <w:bottom w:val="single" w:sz="4" w:space="0" w:color="000000"/>
            </w:tcBorders>
            <w:shd w:val="clear" w:color="auto" w:fill="auto"/>
          </w:tcPr>
          <w:p w14:paraId="1D3A29F1" w14:textId="77777777" w:rsidR="007858E3" w:rsidRPr="00AE58E8" w:rsidRDefault="00050813">
            <w:pPr>
              <w:widowControl w:val="0"/>
              <w:spacing w:line="360" w:lineRule="auto"/>
              <w:jc w:val="both"/>
              <w:rPr>
                <w:rFonts w:ascii="Book Antiqua" w:hAnsi="Book Antiqua" w:cs="Arial"/>
                <w:b/>
                <w:bCs/>
                <w:color w:val="000000" w:themeColor="text1"/>
              </w:rPr>
            </w:pPr>
            <w:r w:rsidRPr="00AE58E8">
              <w:rPr>
                <w:rFonts w:ascii="Book Antiqua" w:hAnsi="Book Antiqua" w:cs="Arial"/>
                <w:b/>
                <w:bCs/>
                <w:color w:val="000000" w:themeColor="text1"/>
              </w:rPr>
              <w:t>CA-LGIB</w:t>
            </w:r>
          </w:p>
        </w:tc>
        <w:tc>
          <w:tcPr>
            <w:tcW w:w="0" w:type="auto"/>
            <w:tcBorders>
              <w:top w:val="single" w:sz="4" w:space="0" w:color="000000"/>
              <w:bottom w:val="single" w:sz="4" w:space="0" w:color="000000"/>
            </w:tcBorders>
            <w:shd w:val="clear" w:color="auto" w:fill="auto"/>
          </w:tcPr>
          <w:p w14:paraId="1A13BA73" w14:textId="77777777" w:rsidR="007858E3" w:rsidRPr="00AE58E8" w:rsidRDefault="00050813">
            <w:pPr>
              <w:widowControl w:val="0"/>
              <w:spacing w:line="360" w:lineRule="auto"/>
              <w:jc w:val="both"/>
              <w:rPr>
                <w:rFonts w:ascii="Book Antiqua" w:hAnsi="Book Antiqua" w:cs="Arial"/>
                <w:b/>
                <w:bCs/>
                <w:color w:val="000000" w:themeColor="text1"/>
              </w:rPr>
            </w:pPr>
            <w:r w:rsidRPr="00AE58E8">
              <w:rPr>
                <w:rFonts w:ascii="Book Antiqua" w:hAnsi="Book Antiqua" w:cs="Arial"/>
                <w:b/>
                <w:bCs/>
                <w:color w:val="000000" w:themeColor="text1"/>
              </w:rPr>
              <w:t>K-LGIB</w:t>
            </w:r>
          </w:p>
        </w:tc>
        <w:tc>
          <w:tcPr>
            <w:tcW w:w="0" w:type="auto"/>
            <w:tcBorders>
              <w:top w:val="single" w:sz="4" w:space="0" w:color="000000"/>
              <w:bottom w:val="single" w:sz="4" w:space="0" w:color="000000"/>
            </w:tcBorders>
            <w:shd w:val="clear" w:color="auto" w:fill="auto"/>
          </w:tcPr>
          <w:p w14:paraId="76269064" w14:textId="77777777" w:rsidR="007858E3" w:rsidRPr="00AE58E8" w:rsidRDefault="00050813">
            <w:pPr>
              <w:widowControl w:val="0"/>
              <w:spacing w:line="360" w:lineRule="auto"/>
              <w:jc w:val="both"/>
              <w:rPr>
                <w:rFonts w:ascii="Book Antiqua" w:hAnsi="Book Antiqua" w:cs="Arial"/>
                <w:b/>
                <w:bCs/>
                <w:color w:val="000000" w:themeColor="text1"/>
                <w:lang w:eastAsia="zh-CN"/>
              </w:rPr>
            </w:pPr>
            <w:r w:rsidRPr="00AE58E8">
              <w:rPr>
                <w:rFonts w:ascii="Book Antiqua" w:hAnsi="Book Antiqua" w:cs="Arial"/>
                <w:b/>
                <w:bCs/>
                <w:i/>
                <w:color w:val="000000" w:themeColor="text1"/>
                <w:lang w:eastAsia="zh-CN"/>
              </w:rPr>
              <w:t>P</w:t>
            </w:r>
            <w:r w:rsidRPr="00AE58E8">
              <w:rPr>
                <w:rFonts w:ascii="Book Antiqua" w:hAnsi="Book Antiqua" w:cs="Arial"/>
                <w:b/>
                <w:bCs/>
                <w:color w:val="000000" w:themeColor="text1"/>
                <w:lang w:eastAsia="zh-CN"/>
              </w:rPr>
              <w:t xml:space="preserve"> value</w:t>
            </w:r>
          </w:p>
        </w:tc>
      </w:tr>
      <w:tr w:rsidR="00AE58E8" w:rsidRPr="00AE58E8" w14:paraId="06F920A5" w14:textId="77777777" w:rsidTr="00E30BBC">
        <w:trPr>
          <w:trHeight w:val="438"/>
        </w:trPr>
        <w:tc>
          <w:tcPr>
            <w:tcW w:w="0" w:type="auto"/>
            <w:tcBorders>
              <w:top w:val="single" w:sz="4" w:space="0" w:color="000000"/>
            </w:tcBorders>
            <w:shd w:val="clear" w:color="auto" w:fill="auto"/>
          </w:tcPr>
          <w:p w14:paraId="29183543"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General data</w:t>
            </w:r>
          </w:p>
        </w:tc>
        <w:tc>
          <w:tcPr>
            <w:tcW w:w="0" w:type="auto"/>
            <w:tcBorders>
              <w:top w:val="single" w:sz="4" w:space="0" w:color="000000"/>
            </w:tcBorders>
            <w:shd w:val="clear" w:color="auto" w:fill="auto"/>
          </w:tcPr>
          <w:p w14:paraId="70DF9E56" w14:textId="77777777" w:rsidR="007858E3" w:rsidRPr="00AE58E8" w:rsidRDefault="007858E3">
            <w:pPr>
              <w:widowControl w:val="0"/>
              <w:spacing w:line="360" w:lineRule="auto"/>
              <w:jc w:val="both"/>
              <w:rPr>
                <w:rFonts w:ascii="Book Antiqua" w:hAnsi="Book Antiqua" w:cs="Arial"/>
                <w:b/>
                <w:bCs/>
                <w:color w:val="000000" w:themeColor="text1"/>
              </w:rPr>
            </w:pPr>
          </w:p>
        </w:tc>
        <w:tc>
          <w:tcPr>
            <w:tcW w:w="0" w:type="auto"/>
            <w:tcBorders>
              <w:top w:val="single" w:sz="4" w:space="0" w:color="000000"/>
            </w:tcBorders>
            <w:shd w:val="clear" w:color="auto" w:fill="auto"/>
          </w:tcPr>
          <w:p w14:paraId="44E871BC" w14:textId="77777777" w:rsidR="007858E3" w:rsidRPr="00AE58E8" w:rsidRDefault="007858E3">
            <w:pPr>
              <w:widowControl w:val="0"/>
              <w:spacing w:line="360" w:lineRule="auto"/>
              <w:jc w:val="both"/>
              <w:rPr>
                <w:rFonts w:ascii="Book Antiqua" w:hAnsi="Book Antiqua" w:cs="Arial"/>
                <w:b/>
                <w:bCs/>
                <w:color w:val="000000" w:themeColor="text1"/>
              </w:rPr>
            </w:pPr>
          </w:p>
        </w:tc>
        <w:tc>
          <w:tcPr>
            <w:tcW w:w="0" w:type="auto"/>
            <w:tcBorders>
              <w:top w:val="single" w:sz="4" w:space="0" w:color="000000"/>
            </w:tcBorders>
            <w:shd w:val="clear" w:color="auto" w:fill="auto"/>
          </w:tcPr>
          <w:p w14:paraId="144A5D23" w14:textId="77777777" w:rsidR="007858E3" w:rsidRPr="00AE58E8" w:rsidRDefault="007858E3">
            <w:pPr>
              <w:widowControl w:val="0"/>
              <w:spacing w:line="360" w:lineRule="auto"/>
              <w:jc w:val="both"/>
              <w:rPr>
                <w:rFonts w:ascii="Book Antiqua" w:hAnsi="Book Antiqua" w:cs="Arial"/>
                <w:b/>
                <w:bCs/>
                <w:color w:val="000000" w:themeColor="text1"/>
              </w:rPr>
            </w:pPr>
          </w:p>
        </w:tc>
      </w:tr>
      <w:tr w:rsidR="00AE58E8" w:rsidRPr="00AE58E8" w14:paraId="64B1AA50" w14:textId="77777777" w:rsidTr="00E30BBC">
        <w:trPr>
          <w:trHeight w:val="451"/>
        </w:trPr>
        <w:tc>
          <w:tcPr>
            <w:tcW w:w="0" w:type="auto"/>
            <w:shd w:val="clear" w:color="auto" w:fill="auto"/>
          </w:tcPr>
          <w:p w14:paraId="3A5E1EA6"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Number of patients (</w:t>
            </w:r>
            <w:r w:rsidRPr="00AE58E8">
              <w:rPr>
                <w:rFonts w:ascii="Book Antiqua" w:hAnsi="Book Antiqua" w:cs="Arial"/>
                <w:bCs/>
                <w:i/>
                <w:color w:val="000000" w:themeColor="text1"/>
              </w:rPr>
              <w:t>n</w:t>
            </w:r>
            <w:r w:rsidRPr="00AE58E8">
              <w:rPr>
                <w:rFonts w:ascii="Book Antiqua" w:hAnsi="Book Antiqua" w:cs="Arial"/>
                <w:bCs/>
                <w:color w:val="000000" w:themeColor="text1"/>
              </w:rPr>
              <w:t>)</w:t>
            </w:r>
          </w:p>
        </w:tc>
        <w:tc>
          <w:tcPr>
            <w:tcW w:w="0" w:type="auto"/>
            <w:shd w:val="clear" w:color="auto" w:fill="auto"/>
          </w:tcPr>
          <w:p w14:paraId="245D991A"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41</w:t>
            </w:r>
          </w:p>
        </w:tc>
        <w:tc>
          <w:tcPr>
            <w:tcW w:w="0" w:type="auto"/>
            <w:shd w:val="clear" w:color="auto" w:fill="auto"/>
          </w:tcPr>
          <w:p w14:paraId="54E323BA"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92</w:t>
            </w:r>
          </w:p>
        </w:tc>
        <w:tc>
          <w:tcPr>
            <w:tcW w:w="0" w:type="auto"/>
            <w:shd w:val="clear" w:color="auto" w:fill="auto"/>
          </w:tcPr>
          <w:p w14:paraId="738610EB" w14:textId="77777777" w:rsidR="007858E3" w:rsidRPr="00AE58E8" w:rsidRDefault="007858E3">
            <w:pPr>
              <w:widowControl w:val="0"/>
              <w:spacing w:line="360" w:lineRule="auto"/>
              <w:jc w:val="both"/>
              <w:rPr>
                <w:rFonts w:ascii="Book Antiqua" w:hAnsi="Book Antiqua" w:cs="Arial"/>
                <w:bCs/>
                <w:color w:val="000000" w:themeColor="text1"/>
              </w:rPr>
            </w:pPr>
          </w:p>
        </w:tc>
      </w:tr>
      <w:tr w:rsidR="00AE58E8" w:rsidRPr="00AE58E8" w14:paraId="7608A901" w14:textId="77777777" w:rsidTr="00E30BBC">
        <w:trPr>
          <w:trHeight w:val="451"/>
        </w:trPr>
        <w:tc>
          <w:tcPr>
            <w:tcW w:w="0" w:type="auto"/>
            <w:shd w:val="clear" w:color="auto" w:fill="auto"/>
          </w:tcPr>
          <w:p w14:paraId="1A915860" w14:textId="64C70341" w:rsidR="007858E3" w:rsidRPr="00AE58E8" w:rsidRDefault="00050813">
            <w:pPr>
              <w:widowControl w:val="0"/>
              <w:spacing w:line="360" w:lineRule="auto"/>
              <w:ind w:firstLine="240"/>
              <w:jc w:val="both"/>
              <w:rPr>
                <w:rFonts w:ascii="Book Antiqua" w:hAnsi="Book Antiqua" w:cs="Arial"/>
                <w:bCs/>
                <w:color w:val="000000" w:themeColor="text1"/>
                <w:lang w:eastAsia="zh-CN"/>
              </w:rPr>
            </w:pPr>
            <w:r w:rsidRPr="00AE58E8">
              <w:rPr>
                <w:rFonts w:ascii="Book Antiqua" w:hAnsi="Book Antiqua" w:cs="Arial"/>
                <w:bCs/>
                <w:color w:val="000000" w:themeColor="text1"/>
              </w:rPr>
              <w:t>TAE performed</w:t>
            </w:r>
            <w:r w:rsidR="000F3EF8" w:rsidRPr="00AE58E8">
              <w:rPr>
                <w:rFonts w:ascii="Book Antiqua" w:hAnsi="Book Antiqua" w:cs="Arial"/>
                <w:bCs/>
                <w:color w:val="000000" w:themeColor="text1"/>
              </w:rPr>
              <w:t>,</w:t>
            </w:r>
            <w:r w:rsidRPr="00AE58E8">
              <w:rPr>
                <w:rFonts w:ascii="Book Antiqua" w:hAnsi="Book Antiqua" w:cs="Arial"/>
                <w:bCs/>
                <w:color w:val="000000" w:themeColor="text1"/>
                <w:lang w:eastAsia="zh-CN"/>
              </w:rPr>
              <w:t xml:space="preserve"> </w:t>
            </w:r>
            <w:r w:rsidR="000F3EF8" w:rsidRPr="00AE58E8">
              <w:rPr>
                <w:rFonts w:ascii="Book Antiqua" w:hAnsi="Book Antiqua" w:cs="Arial"/>
                <w:bCs/>
                <w:i/>
                <w:color w:val="000000" w:themeColor="text1"/>
              </w:rPr>
              <w:t>n</w:t>
            </w:r>
            <w:r w:rsidR="000F3EF8" w:rsidRPr="00AE58E8">
              <w:rPr>
                <w:rFonts w:ascii="Book Antiqua" w:hAnsi="Book Antiqua" w:cs="Arial"/>
                <w:bCs/>
                <w:color w:val="000000" w:themeColor="text1"/>
                <w:lang w:eastAsia="zh-CN"/>
              </w:rPr>
              <w:t xml:space="preserve"> </w:t>
            </w:r>
            <w:r w:rsidRPr="00AE58E8">
              <w:rPr>
                <w:rFonts w:ascii="Book Antiqua" w:hAnsi="Book Antiqua" w:cs="Arial"/>
                <w:bCs/>
                <w:color w:val="000000" w:themeColor="text1"/>
                <w:lang w:eastAsia="zh-CN"/>
              </w:rPr>
              <w:t>(%)</w:t>
            </w:r>
          </w:p>
        </w:tc>
        <w:tc>
          <w:tcPr>
            <w:tcW w:w="0" w:type="auto"/>
            <w:shd w:val="clear" w:color="auto" w:fill="auto"/>
          </w:tcPr>
          <w:p w14:paraId="165C035C"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20 (48.8)</w:t>
            </w:r>
          </w:p>
        </w:tc>
        <w:tc>
          <w:tcPr>
            <w:tcW w:w="0" w:type="auto"/>
            <w:shd w:val="clear" w:color="auto" w:fill="auto"/>
          </w:tcPr>
          <w:p w14:paraId="4B584315"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0</w:t>
            </w:r>
          </w:p>
        </w:tc>
        <w:tc>
          <w:tcPr>
            <w:tcW w:w="0" w:type="auto"/>
            <w:shd w:val="clear" w:color="auto" w:fill="auto"/>
          </w:tcPr>
          <w:p w14:paraId="637805D2" w14:textId="77777777" w:rsidR="007858E3" w:rsidRPr="00AE58E8" w:rsidRDefault="007858E3">
            <w:pPr>
              <w:widowControl w:val="0"/>
              <w:spacing w:line="360" w:lineRule="auto"/>
              <w:jc w:val="both"/>
              <w:rPr>
                <w:rFonts w:ascii="Book Antiqua" w:hAnsi="Book Antiqua" w:cs="Arial"/>
                <w:bCs/>
                <w:color w:val="000000" w:themeColor="text1"/>
              </w:rPr>
            </w:pPr>
          </w:p>
        </w:tc>
      </w:tr>
      <w:tr w:rsidR="00AE58E8" w:rsidRPr="00AE58E8" w14:paraId="29A9354E" w14:textId="77777777" w:rsidTr="00E30BBC">
        <w:trPr>
          <w:trHeight w:val="451"/>
        </w:trPr>
        <w:tc>
          <w:tcPr>
            <w:tcW w:w="0" w:type="auto"/>
            <w:shd w:val="clear" w:color="auto" w:fill="auto"/>
          </w:tcPr>
          <w:p w14:paraId="76D742E5" w14:textId="4E37F35B"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Age (</w:t>
            </w:r>
            <w:proofErr w:type="spellStart"/>
            <w:r w:rsidRPr="00AE58E8">
              <w:rPr>
                <w:rFonts w:ascii="Book Antiqua" w:hAnsi="Book Antiqua" w:cs="Arial"/>
                <w:bCs/>
                <w:color w:val="000000" w:themeColor="text1"/>
              </w:rPr>
              <w:t>y</w:t>
            </w:r>
            <w:r w:rsidR="0047131F" w:rsidRPr="00AE58E8">
              <w:rPr>
                <w:rFonts w:ascii="Book Antiqua" w:hAnsi="Book Antiqua" w:cs="Arial"/>
                <w:bCs/>
                <w:color w:val="000000" w:themeColor="text1"/>
              </w:rPr>
              <w:t>r</w:t>
            </w:r>
            <w:proofErr w:type="spellEnd"/>
            <w:r w:rsidRPr="00AE58E8">
              <w:rPr>
                <w:rFonts w:ascii="Book Antiqua" w:hAnsi="Book Antiqua" w:cs="Arial"/>
                <w:bCs/>
                <w:color w:val="000000" w:themeColor="text1"/>
              </w:rPr>
              <w:t>)</w:t>
            </w:r>
          </w:p>
        </w:tc>
        <w:tc>
          <w:tcPr>
            <w:tcW w:w="0" w:type="auto"/>
            <w:shd w:val="clear" w:color="auto" w:fill="auto"/>
          </w:tcPr>
          <w:p w14:paraId="3F1AE99E"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72.8</w:t>
            </w:r>
          </w:p>
        </w:tc>
        <w:tc>
          <w:tcPr>
            <w:tcW w:w="0" w:type="auto"/>
            <w:shd w:val="clear" w:color="auto" w:fill="auto"/>
          </w:tcPr>
          <w:p w14:paraId="335CBABE"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73.2</w:t>
            </w:r>
          </w:p>
        </w:tc>
        <w:tc>
          <w:tcPr>
            <w:tcW w:w="0" w:type="auto"/>
            <w:shd w:val="clear" w:color="auto" w:fill="auto"/>
          </w:tcPr>
          <w:p w14:paraId="74E12F49"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color w:val="000000" w:themeColor="text1"/>
                <w:lang w:eastAsia="en-GB"/>
              </w:rPr>
              <w:t>0.4254</w:t>
            </w:r>
            <w:r w:rsidRPr="00AE58E8">
              <w:rPr>
                <w:rFonts w:ascii="Book Antiqua" w:hAnsi="Book Antiqua" w:cs="Arial"/>
                <w:color w:val="000000" w:themeColor="text1"/>
                <w:vertAlign w:val="superscript"/>
                <w:lang w:eastAsia="zh-CN"/>
              </w:rPr>
              <w:t>1</w:t>
            </w:r>
          </w:p>
        </w:tc>
      </w:tr>
      <w:tr w:rsidR="00AE58E8" w:rsidRPr="00AE58E8" w14:paraId="5A0A92D3" w14:textId="77777777" w:rsidTr="00E30BBC">
        <w:trPr>
          <w:trHeight w:val="438"/>
        </w:trPr>
        <w:tc>
          <w:tcPr>
            <w:tcW w:w="0" w:type="auto"/>
            <w:shd w:val="clear" w:color="auto" w:fill="auto"/>
          </w:tcPr>
          <w:p w14:paraId="4B4FC33A"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Sex</w:t>
            </w:r>
            <w:r w:rsidRPr="00AE58E8">
              <w:rPr>
                <w:rFonts w:ascii="Book Antiqua" w:hAnsi="Book Antiqua" w:cs="Arial"/>
                <w:bCs/>
                <w:color w:val="000000" w:themeColor="text1"/>
                <w:lang w:eastAsia="zh-CN"/>
              </w:rPr>
              <w:t xml:space="preserve"> (%)</w:t>
            </w:r>
          </w:p>
        </w:tc>
        <w:tc>
          <w:tcPr>
            <w:tcW w:w="0" w:type="auto"/>
            <w:shd w:val="clear" w:color="auto" w:fill="auto"/>
          </w:tcPr>
          <w:p w14:paraId="463F29E8"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3B7B4B86"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626DCF81"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color w:val="000000" w:themeColor="text1"/>
                <w:lang w:eastAsia="en-GB"/>
              </w:rPr>
              <w:t>0.182</w:t>
            </w:r>
            <w:r w:rsidRPr="00AE58E8">
              <w:rPr>
                <w:rFonts w:ascii="Book Antiqua" w:hAnsi="Book Antiqua" w:cs="Arial"/>
                <w:color w:val="000000" w:themeColor="text1"/>
                <w:vertAlign w:val="superscript"/>
                <w:lang w:eastAsia="zh-CN"/>
              </w:rPr>
              <w:t>2</w:t>
            </w:r>
          </w:p>
        </w:tc>
      </w:tr>
      <w:tr w:rsidR="00AE58E8" w:rsidRPr="00AE58E8" w14:paraId="624F6BD7" w14:textId="77777777" w:rsidTr="00E30BBC">
        <w:trPr>
          <w:trHeight w:val="451"/>
        </w:trPr>
        <w:tc>
          <w:tcPr>
            <w:tcW w:w="0" w:type="auto"/>
            <w:shd w:val="clear" w:color="auto" w:fill="auto"/>
          </w:tcPr>
          <w:p w14:paraId="05CA2942" w14:textId="77777777" w:rsidR="007858E3" w:rsidRPr="00AE58E8" w:rsidRDefault="00050813">
            <w:pPr>
              <w:widowControl w:val="0"/>
              <w:spacing w:line="360" w:lineRule="auto"/>
              <w:ind w:firstLine="240"/>
              <w:jc w:val="both"/>
              <w:rPr>
                <w:rFonts w:ascii="Book Antiqua" w:hAnsi="Book Antiqua" w:cs="Arial"/>
                <w:bCs/>
                <w:color w:val="000000" w:themeColor="text1"/>
                <w:lang w:eastAsia="zh-CN"/>
              </w:rPr>
            </w:pPr>
            <w:r w:rsidRPr="00AE58E8">
              <w:rPr>
                <w:rFonts w:ascii="Book Antiqua" w:hAnsi="Book Antiqua" w:cs="Arial"/>
                <w:bCs/>
                <w:color w:val="000000" w:themeColor="text1"/>
              </w:rPr>
              <w:t>Male</w:t>
            </w:r>
          </w:p>
        </w:tc>
        <w:tc>
          <w:tcPr>
            <w:tcW w:w="0" w:type="auto"/>
            <w:shd w:val="clear" w:color="auto" w:fill="auto"/>
          </w:tcPr>
          <w:p w14:paraId="6B415A78"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29 (70.7)</w:t>
            </w:r>
          </w:p>
        </w:tc>
        <w:tc>
          <w:tcPr>
            <w:tcW w:w="0" w:type="auto"/>
            <w:shd w:val="clear" w:color="auto" w:fill="auto"/>
          </w:tcPr>
          <w:p w14:paraId="31B5E59D"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54 (58.2)</w:t>
            </w:r>
          </w:p>
        </w:tc>
        <w:tc>
          <w:tcPr>
            <w:tcW w:w="0" w:type="auto"/>
            <w:shd w:val="clear" w:color="auto" w:fill="auto"/>
          </w:tcPr>
          <w:p w14:paraId="3A0FF5F2" w14:textId="77777777" w:rsidR="007858E3" w:rsidRPr="00AE58E8" w:rsidRDefault="007858E3">
            <w:pPr>
              <w:widowControl w:val="0"/>
              <w:spacing w:line="360" w:lineRule="auto"/>
              <w:jc w:val="both"/>
              <w:rPr>
                <w:rFonts w:ascii="Book Antiqua" w:hAnsi="Book Antiqua" w:cs="Arial"/>
                <w:color w:val="000000" w:themeColor="text1"/>
              </w:rPr>
            </w:pPr>
          </w:p>
        </w:tc>
      </w:tr>
      <w:tr w:rsidR="00AE58E8" w:rsidRPr="00AE58E8" w14:paraId="1446D263" w14:textId="77777777" w:rsidTr="00E30BBC">
        <w:trPr>
          <w:trHeight w:val="451"/>
        </w:trPr>
        <w:tc>
          <w:tcPr>
            <w:tcW w:w="0" w:type="auto"/>
            <w:shd w:val="clear" w:color="auto" w:fill="auto"/>
          </w:tcPr>
          <w:p w14:paraId="2ACD8524"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Female</w:t>
            </w:r>
          </w:p>
        </w:tc>
        <w:tc>
          <w:tcPr>
            <w:tcW w:w="0" w:type="auto"/>
            <w:shd w:val="clear" w:color="auto" w:fill="auto"/>
          </w:tcPr>
          <w:p w14:paraId="06EA921B"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12 (29.3)</w:t>
            </w:r>
          </w:p>
        </w:tc>
        <w:tc>
          <w:tcPr>
            <w:tcW w:w="0" w:type="auto"/>
            <w:shd w:val="clear" w:color="auto" w:fill="auto"/>
          </w:tcPr>
          <w:p w14:paraId="188D1212"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38 (41.8)</w:t>
            </w:r>
          </w:p>
        </w:tc>
        <w:tc>
          <w:tcPr>
            <w:tcW w:w="0" w:type="auto"/>
            <w:shd w:val="clear" w:color="auto" w:fill="auto"/>
          </w:tcPr>
          <w:p w14:paraId="5630AD66" w14:textId="77777777" w:rsidR="007858E3" w:rsidRPr="00AE58E8" w:rsidRDefault="007858E3">
            <w:pPr>
              <w:widowControl w:val="0"/>
              <w:spacing w:line="360" w:lineRule="auto"/>
              <w:jc w:val="both"/>
              <w:rPr>
                <w:rFonts w:ascii="Book Antiqua" w:hAnsi="Book Antiqua" w:cs="Arial"/>
                <w:color w:val="000000" w:themeColor="text1"/>
              </w:rPr>
            </w:pPr>
          </w:p>
        </w:tc>
      </w:tr>
      <w:tr w:rsidR="00AE58E8" w:rsidRPr="00AE58E8" w14:paraId="7E18C7EC" w14:textId="77777777" w:rsidTr="00E30BBC">
        <w:trPr>
          <w:trHeight w:val="438"/>
        </w:trPr>
        <w:tc>
          <w:tcPr>
            <w:tcW w:w="0" w:type="auto"/>
            <w:shd w:val="clear" w:color="auto" w:fill="auto"/>
          </w:tcPr>
          <w:p w14:paraId="4EA78055"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Clinical data</w:t>
            </w:r>
          </w:p>
        </w:tc>
        <w:tc>
          <w:tcPr>
            <w:tcW w:w="0" w:type="auto"/>
            <w:shd w:val="clear" w:color="auto" w:fill="auto"/>
          </w:tcPr>
          <w:p w14:paraId="61829076"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2BA226A1"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17AD93B2" w14:textId="77777777" w:rsidR="007858E3" w:rsidRPr="00AE58E8" w:rsidRDefault="007858E3">
            <w:pPr>
              <w:widowControl w:val="0"/>
              <w:spacing w:line="360" w:lineRule="auto"/>
              <w:jc w:val="both"/>
              <w:rPr>
                <w:rFonts w:ascii="Book Antiqua" w:hAnsi="Book Antiqua" w:cs="Arial"/>
                <w:color w:val="000000" w:themeColor="text1"/>
              </w:rPr>
            </w:pPr>
          </w:p>
        </w:tc>
      </w:tr>
      <w:tr w:rsidR="00AE58E8" w:rsidRPr="00AE58E8" w14:paraId="4E885226" w14:textId="77777777" w:rsidTr="00E30BBC">
        <w:trPr>
          <w:trHeight w:val="451"/>
        </w:trPr>
        <w:tc>
          <w:tcPr>
            <w:tcW w:w="0" w:type="auto"/>
            <w:shd w:val="clear" w:color="auto" w:fill="auto"/>
          </w:tcPr>
          <w:p w14:paraId="7E5B0D0E"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RR sys (mmHg)</w:t>
            </w:r>
          </w:p>
        </w:tc>
        <w:tc>
          <w:tcPr>
            <w:tcW w:w="0" w:type="auto"/>
            <w:shd w:val="clear" w:color="auto" w:fill="auto"/>
          </w:tcPr>
          <w:p w14:paraId="49FB466E"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103</w:t>
            </w:r>
          </w:p>
        </w:tc>
        <w:tc>
          <w:tcPr>
            <w:tcW w:w="0" w:type="auto"/>
            <w:shd w:val="clear" w:color="auto" w:fill="auto"/>
          </w:tcPr>
          <w:p w14:paraId="307C2F63"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124</w:t>
            </w:r>
          </w:p>
        </w:tc>
        <w:tc>
          <w:tcPr>
            <w:tcW w:w="0" w:type="auto"/>
            <w:shd w:val="clear" w:color="auto" w:fill="auto"/>
          </w:tcPr>
          <w:p w14:paraId="7DBF5DC0"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0.0001</w:t>
            </w:r>
            <w:r w:rsidRPr="00AE58E8">
              <w:rPr>
                <w:rFonts w:ascii="Book Antiqua" w:hAnsi="Book Antiqua" w:cs="Arial"/>
                <w:color w:val="000000" w:themeColor="text1"/>
                <w:vertAlign w:val="superscript"/>
                <w:lang w:eastAsia="zh-CN"/>
              </w:rPr>
              <w:t>1</w:t>
            </w:r>
          </w:p>
        </w:tc>
      </w:tr>
      <w:tr w:rsidR="00AE58E8" w:rsidRPr="00AE58E8" w14:paraId="0E9BEAA5" w14:textId="77777777" w:rsidTr="00E30BBC">
        <w:trPr>
          <w:trHeight w:val="451"/>
        </w:trPr>
        <w:tc>
          <w:tcPr>
            <w:tcW w:w="0" w:type="auto"/>
            <w:shd w:val="clear" w:color="auto" w:fill="auto"/>
          </w:tcPr>
          <w:p w14:paraId="22BF067C"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HR (</w:t>
            </w:r>
            <w:proofErr w:type="spellStart"/>
            <w:r w:rsidRPr="00AE58E8">
              <w:rPr>
                <w:rFonts w:ascii="Book Antiqua" w:hAnsi="Book Antiqua" w:cs="Arial"/>
                <w:bCs/>
                <w:color w:val="000000" w:themeColor="text1"/>
              </w:rPr>
              <w:t>bpm</w:t>
            </w:r>
            <w:proofErr w:type="spellEnd"/>
            <w:r w:rsidRPr="00AE58E8">
              <w:rPr>
                <w:rFonts w:ascii="Book Antiqua" w:hAnsi="Book Antiqua" w:cs="Arial"/>
                <w:bCs/>
                <w:color w:val="000000" w:themeColor="text1"/>
              </w:rPr>
              <w:t>)</w:t>
            </w:r>
          </w:p>
        </w:tc>
        <w:tc>
          <w:tcPr>
            <w:tcW w:w="0" w:type="auto"/>
            <w:shd w:val="clear" w:color="auto" w:fill="auto"/>
          </w:tcPr>
          <w:p w14:paraId="5C30BB71"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97</w:t>
            </w:r>
          </w:p>
        </w:tc>
        <w:tc>
          <w:tcPr>
            <w:tcW w:w="0" w:type="auto"/>
            <w:shd w:val="clear" w:color="auto" w:fill="auto"/>
          </w:tcPr>
          <w:p w14:paraId="49D83C2D"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82</w:t>
            </w:r>
          </w:p>
        </w:tc>
        <w:tc>
          <w:tcPr>
            <w:tcW w:w="0" w:type="auto"/>
            <w:shd w:val="clear" w:color="auto" w:fill="auto"/>
          </w:tcPr>
          <w:p w14:paraId="05A17886"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0.0001</w:t>
            </w:r>
            <w:r w:rsidRPr="00AE58E8">
              <w:rPr>
                <w:rFonts w:ascii="Book Antiqua" w:hAnsi="Book Antiqua" w:cs="Arial"/>
                <w:color w:val="000000" w:themeColor="text1"/>
                <w:vertAlign w:val="superscript"/>
                <w:lang w:eastAsia="zh-CN"/>
              </w:rPr>
              <w:t>1</w:t>
            </w:r>
          </w:p>
        </w:tc>
      </w:tr>
      <w:tr w:rsidR="00AE58E8" w:rsidRPr="00AE58E8" w14:paraId="1F27D04A" w14:textId="77777777" w:rsidTr="00E30BBC">
        <w:trPr>
          <w:trHeight w:val="451"/>
        </w:trPr>
        <w:tc>
          <w:tcPr>
            <w:tcW w:w="0" w:type="auto"/>
            <w:shd w:val="clear" w:color="auto" w:fill="auto"/>
          </w:tcPr>
          <w:p w14:paraId="2B7B9295"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Shock index</w:t>
            </w:r>
          </w:p>
        </w:tc>
        <w:tc>
          <w:tcPr>
            <w:tcW w:w="0" w:type="auto"/>
            <w:shd w:val="clear" w:color="auto" w:fill="auto"/>
          </w:tcPr>
          <w:p w14:paraId="649841BE"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w:t>
            </w:r>
          </w:p>
        </w:tc>
        <w:tc>
          <w:tcPr>
            <w:tcW w:w="0" w:type="auto"/>
            <w:shd w:val="clear" w:color="auto" w:fill="auto"/>
          </w:tcPr>
          <w:p w14:paraId="420168B5"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0</w:t>
            </w:r>
            <w:r w:rsidRPr="00AE58E8">
              <w:rPr>
                <w:rFonts w:ascii="Book Antiqua" w:hAnsi="Book Antiqua" w:cs="Arial"/>
                <w:bCs/>
                <w:color w:val="000000" w:themeColor="text1"/>
                <w:lang w:eastAsia="zh-CN"/>
              </w:rPr>
              <w:t>.</w:t>
            </w:r>
            <w:r w:rsidRPr="00AE58E8">
              <w:rPr>
                <w:rFonts w:ascii="Book Antiqua" w:hAnsi="Book Antiqua" w:cs="Arial"/>
                <w:bCs/>
                <w:color w:val="000000" w:themeColor="text1"/>
              </w:rPr>
              <w:t>7</w:t>
            </w:r>
          </w:p>
        </w:tc>
        <w:tc>
          <w:tcPr>
            <w:tcW w:w="0" w:type="auto"/>
            <w:shd w:val="clear" w:color="auto" w:fill="auto"/>
          </w:tcPr>
          <w:p w14:paraId="68F6E1B2"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0.0001</w:t>
            </w:r>
            <w:r w:rsidRPr="00AE58E8">
              <w:rPr>
                <w:rFonts w:ascii="Book Antiqua" w:hAnsi="Book Antiqua" w:cs="Arial"/>
                <w:color w:val="000000" w:themeColor="text1"/>
                <w:vertAlign w:val="superscript"/>
                <w:lang w:eastAsia="zh-CN"/>
              </w:rPr>
              <w:t>1</w:t>
            </w:r>
          </w:p>
        </w:tc>
      </w:tr>
      <w:tr w:rsidR="00AE58E8" w:rsidRPr="00AE58E8" w14:paraId="70AB5D11" w14:textId="77777777" w:rsidTr="00E30BBC">
        <w:trPr>
          <w:trHeight w:val="438"/>
        </w:trPr>
        <w:tc>
          <w:tcPr>
            <w:tcW w:w="0" w:type="auto"/>
            <w:shd w:val="clear" w:color="auto" w:fill="auto"/>
          </w:tcPr>
          <w:p w14:paraId="4D46B545"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Transfusions (</w:t>
            </w:r>
            <w:r w:rsidRPr="00AE58E8">
              <w:rPr>
                <w:rFonts w:ascii="Book Antiqua" w:hAnsi="Book Antiqua" w:cs="Arial"/>
                <w:bCs/>
                <w:i/>
                <w:color w:val="000000" w:themeColor="text1"/>
              </w:rPr>
              <w:t>n</w:t>
            </w:r>
            <w:r w:rsidRPr="00AE58E8">
              <w:rPr>
                <w:rFonts w:ascii="Book Antiqua" w:hAnsi="Book Antiqua" w:cs="Arial"/>
                <w:bCs/>
                <w:color w:val="000000" w:themeColor="text1"/>
              </w:rPr>
              <w:t>)</w:t>
            </w:r>
          </w:p>
        </w:tc>
        <w:tc>
          <w:tcPr>
            <w:tcW w:w="0" w:type="auto"/>
            <w:shd w:val="clear" w:color="auto" w:fill="auto"/>
          </w:tcPr>
          <w:p w14:paraId="67488EE7"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7.44</w:t>
            </w:r>
          </w:p>
        </w:tc>
        <w:tc>
          <w:tcPr>
            <w:tcW w:w="0" w:type="auto"/>
            <w:shd w:val="clear" w:color="auto" w:fill="auto"/>
          </w:tcPr>
          <w:p w14:paraId="07210C4D"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0.55</w:t>
            </w:r>
          </w:p>
        </w:tc>
        <w:tc>
          <w:tcPr>
            <w:tcW w:w="0" w:type="auto"/>
            <w:shd w:val="clear" w:color="auto" w:fill="auto"/>
          </w:tcPr>
          <w:p w14:paraId="26320007"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0.0001</w:t>
            </w:r>
            <w:r w:rsidRPr="00AE58E8">
              <w:rPr>
                <w:rFonts w:ascii="Book Antiqua" w:hAnsi="Book Antiqua" w:cs="Arial"/>
                <w:color w:val="000000" w:themeColor="text1"/>
                <w:vertAlign w:val="superscript"/>
                <w:lang w:eastAsia="zh-CN"/>
              </w:rPr>
              <w:t>1</w:t>
            </w:r>
          </w:p>
        </w:tc>
      </w:tr>
      <w:tr w:rsidR="00AE58E8" w:rsidRPr="00AE58E8" w14:paraId="185E5BD8" w14:textId="77777777" w:rsidTr="00E30BBC">
        <w:trPr>
          <w:trHeight w:val="451"/>
        </w:trPr>
        <w:tc>
          <w:tcPr>
            <w:tcW w:w="0" w:type="auto"/>
            <w:shd w:val="clear" w:color="auto" w:fill="auto"/>
          </w:tcPr>
          <w:p w14:paraId="2884DD09"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Anticoagulants</w:t>
            </w:r>
            <w:r w:rsidRPr="00AE58E8">
              <w:rPr>
                <w:rFonts w:ascii="Book Antiqua" w:hAnsi="Book Antiqua" w:cs="Arial"/>
                <w:bCs/>
                <w:color w:val="000000" w:themeColor="text1"/>
                <w:lang w:eastAsia="zh-CN"/>
              </w:rPr>
              <w:t xml:space="preserve"> (%)</w:t>
            </w:r>
          </w:p>
        </w:tc>
        <w:tc>
          <w:tcPr>
            <w:tcW w:w="0" w:type="auto"/>
            <w:shd w:val="clear" w:color="auto" w:fill="auto"/>
          </w:tcPr>
          <w:p w14:paraId="0DE4B5B7"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66204FF1"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20F71657" w14:textId="77777777" w:rsidR="007858E3" w:rsidRPr="00AE58E8" w:rsidRDefault="00050813">
            <w:pPr>
              <w:widowControl w:val="0"/>
              <w:spacing w:line="360" w:lineRule="auto"/>
              <w:jc w:val="both"/>
              <w:rPr>
                <w:rFonts w:ascii="Book Antiqua" w:hAnsi="Book Antiqua" w:cs="Arial"/>
                <w:color w:val="000000" w:themeColor="text1"/>
                <w:lang w:eastAsia="zh-CN"/>
              </w:rPr>
            </w:pPr>
            <w:r w:rsidRPr="00AE58E8">
              <w:rPr>
                <w:rFonts w:ascii="Book Antiqua" w:hAnsi="Book Antiqua" w:cs="Arial"/>
                <w:color w:val="000000" w:themeColor="text1"/>
              </w:rPr>
              <w:t>0.12</w:t>
            </w:r>
            <w:r w:rsidRPr="00AE58E8">
              <w:rPr>
                <w:rFonts w:ascii="Book Antiqua" w:hAnsi="Book Antiqua" w:cs="Arial"/>
                <w:color w:val="000000" w:themeColor="text1"/>
                <w:vertAlign w:val="superscript"/>
                <w:lang w:eastAsia="zh-CN"/>
              </w:rPr>
              <w:t>2</w:t>
            </w:r>
          </w:p>
        </w:tc>
      </w:tr>
      <w:tr w:rsidR="00AE58E8" w:rsidRPr="00AE58E8" w14:paraId="7D7276F9" w14:textId="77777777" w:rsidTr="00E30BBC">
        <w:trPr>
          <w:trHeight w:val="451"/>
        </w:trPr>
        <w:tc>
          <w:tcPr>
            <w:tcW w:w="0" w:type="auto"/>
            <w:shd w:val="clear" w:color="auto" w:fill="auto"/>
          </w:tcPr>
          <w:p w14:paraId="5B7FDD25" w14:textId="77777777" w:rsidR="007858E3" w:rsidRPr="00AE58E8" w:rsidRDefault="00050813">
            <w:pPr>
              <w:widowControl w:val="0"/>
              <w:spacing w:line="360" w:lineRule="auto"/>
              <w:ind w:firstLine="240"/>
              <w:jc w:val="both"/>
              <w:rPr>
                <w:rFonts w:ascii="Book Antiqua" w:hAnsi="Book Antiqua" w:cs="Arial"/>
                <w:bCs/>
                <w:color w:val="000000" w:themeColor="text1"/>
                <w:lang w:eastAsia="zh-CN"/>
              </w:rPr>
            </w:pPr>
            <w:r w:rsidRPr="00AE58E8">
              <w:rPr>
                <w:rFonts w:ascii="Book Antiqua" w:hAnsi="Book Antiqua" w:cs="Arial"/>
                <w:bCs/>
                <w:color w:val="000000" w:themeColor="text1"/>
                <w:lang w:eastAsia="zh-CN"/>
              </w:rPr>
              <w:t>Yes</w:t>
            </w:r>
          </w:p>
        </w:tc>
        <w:tc>
          <w:tcPr>
            <w:tcW w:w="0" w:type="auto"/>
            <w:shd w:val="clear" w:color="auto" w:fill="auto"/>
          </w:tcPr>
          <w:p w14:paraId="7324E7DD"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22 (53.7)</w:t>
            </w:r>
          </w:p>
        </w:tc>
        <w:tc>
          <w:tcPr>
            <w:tcW w:w="0" w:type="auto"/>
            <w:shd w:val="clear" w:color="auto" w:fill="auto"/>
          </w:tcPr>
          <w:p w14:paraId="07E255A1"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63 (68.5)</w:t>
            </w:r>
          </w:p>
        </w:tc>
        <w:tc>
          <w:tcPr>
            <w:tcW w:w="0" w:type="auto"/>
            <w:shd w:val="clear" w:color="auto" w:fill="auto"/>
          </w:tcPr>
          <w:p w14:paraId="2DBF0D7D" w14:textId="77777777" w:rsidR="007858E3" w:rsidRPr="00AE58E8" w:rsidRDefault="007858E3">
            <w:pPr>
              <w:widowControl w:val="0"/>
              <w:spacing w:line="360" w:lineRule="auto"/>
              <w:jc w:val="both"/>
              <w:rPr>
                <w:rFonts w:ascii="Book Antiqua" w:hAnsi="Book Antiqua" w:cs="Arial"/>
                <w:b/>
                <w:color w:val="000000" w:themeColor="text1"/>
              </w:rPr>
            </w:pPr>
          </w:p>
        </w:tc>
      </w:tr>
      <w:tr w:rsidR="00AE58E8" w:rsidRPr="00AE58E8" w14:paraId="23D0E0B4" w14:textId="77777777" w:rsidTr="00E30BBC">
        <w:trPr>
          <w:trHeight w:val="451"/>
        </w:trPr>
        <w:tc>
          <w:tcPr>
            <w:tcW w:w="0" w:type="auto"/>
            <w:shd w:val="clear" w:color="auto" w:fill="auto"/>
          </w:tcPr>
          <w:p w14:paraId="65804BD3" w14:textId="77777777" w:rsidR="007858E3" w:rsidRPr="00AE58E8" w:rsidRDefault="00050813">
            <w:pPr>
              <w:widowControl w:val="0"/>
              <w:spacing w:line="360" w:lineRule="auto"/>
              <w:ind w:firstLine="240"/>
              <w:jc w:val="both"/>
              <w:rPr>
                <w:rFonts w:ascii="Book Antiqua" w:hAnsi="Book Antiqua" w:cs="Arial"/>
                <w:bCs/>
                <w:color w:val="000000" w:themeColor="text1"/>
                <w:lang w:eastAsia="zh-CN"/>
              </w:rPr>
            </w:pPr>
            <w:r w:rsidRPr="00AE58E8">
              <w:rPr>
                <w:rFonts w:ascii="Book Antiqua" w:hAnsi="Book Antiqua" w:cs="Arial"/>
                <w:bCs/>
                <w:color w:val="000000" w:themeColor="text1"/>
                <w:lang w:eastAsia="zh-CN"/>
              </w:rPr>
              <w:t>No</w:t>
            </w:r>
          </w:p>
        </w:tc>
        <w:tc>
          <w:tcPr>
            <w:tcW w:w="0" w:type="auto"/>
            <w:shd w:val="clear" w:color="auto" w:fill="auto"/>
          </w:tcPr>
          <w:p w14:paraId="490E17F8"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19 (46.3)</w:t>
            </w:r>
          </w:p>
        </w:tc>
        <w:tc>
          <w:tcPr>
            <w:tcW w:w="0" w:type="auto"/>
            <w:shd w:val="clear" w:color="auto" w:fill="auto"/>
          </w:tcPr>
          <w:p w14:paraId="3919F2BC"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28 (30.4)</w:t>
            </w:r>
          </w:p>
        </w:tc>
        <w:tc>
          <w:tcPr>
            <w:tcW w:w="0" w:type="auto"/>
            <w:shd w:val="clear" w:color="auto" w:fill="auto"/>
          </w:tcPr>
          <w:p w14:paraId="6B62F1B3" w14:textId="77777777" w:rsidR="007858E3" w:rsidRPr="00AE58E8" w:rsidRDefault="007858E3">
            <w:pPr>
              <w:widowControl w:val="0"/>
              <w:spacing w:line="360" w:lineRule="auto"/>
              <w:jc w:val="both"/>
              <w:rPr>
                <w:rFonts w:ascii="Book Antiqua" w:hAnsi="Book Antiqua" w:cs="Arial"/>
                <w:b/>
                <w:color w:val="000000" w:themeColor="text1"/>
              </w:rPr>
            </w:pPr>
          </w:p>
        </w:tc>
      </w:tr>
      <w:tr w:rsidR="00AE58E8" w:rsidRPr="00AE58E8" w14:paraId="562F7692" w14:textId="77777777" w:rsidTr="00E30BBC">
        <w:trPr>
          <w:trHeight w:val="438"/>
        </w:trPr>
        <w:tc>
          <w:tcPr>
            <w:tcW w:w="0" w:type="auto"/>
            <w:shd w:val="clear" w:color="auto" w:fill="auto"/>
          </w:tcPr>
          <w:p w14:paraId="7BD5EBFC"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BFS</w:t>
            </w:r>
          </w:p>
        </w:tc>
        <w:tc>
          <w:tcPr>
            <w:tcW w:w="0" w:type="auto"/>
            <w:shd w:val="clear" w:color="auto" w:fill="auto"/>
          </w:tcPr>
          <w:p w14:paraId="4F9476E6"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11.49</w:t>
            </w:r>
          </w:p>
        </w:tc>
        <w:tc>
          <w:tcPr>
            <w:tcW w:w="0" w:type="auto"/>
            <w:shd w:val="clear" w:color="auto" w:fill="auto"/>
          </w:tcPr>
          <w:p w14:paraId="102E11A5"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8.28</w:t>
            </w:r>
          </w:p>
        </w:tc>
        <w:tc>
          <w:tcPr>
            <w:tcW w:w="0" w:type="auto"/>
            <w:shd w:val="clear" w:color="auto" w:fill="auto"/>
          </w:tcPr>
          <w:p w14:paraId="245FF87B" w14:textId="77777777" w:rsidR="007858E3" w:rsidRPr="00AE58E8" w:rsidRDefault="00050813">
            <w:pPr>
              <w:widowControl w:val="0"/>
              <w:spacing w:line="360" w:lineRule="auto"/>
              <w:jc w:val="both"/>
              <w:rPr>
                <w:rFonts w:ascii="Book Antiqua" w:hAnsi="Book Antiqua" w:cs="Arial"/>
                <w:color w:val="000000" w:themeColor="text1"/>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0.0001</w:t>
            </w:r>
            <w:r w:rsidRPr="00AE58E8">
              <w:rPr>
                <w:rFonts w:ascii="Book Antiqua" w:hAnsi="Book Antiqua" w:cs="Arial"/>
                <w:color w:val="000000" w:themeColor="text1"/>
                <w:vertAlign w:val="superscript"/>
                <w:lang w:eastAsia="zh-CN"/>
              </w:rPr>
              <w:t>1</w:t>
            </w:r>
          </w:p>
        </w:tc>
      </w:tr>
      <w:tr w:rsidR="00AE58E8" w:rsidRPr="00AE58E8" w14:paraId="499910B1" w14:textId="77777777" w:rsidTr="00E30BBC">
        <w:trPr>
          <w:trHeight w:val="451"/>
        </w:trPr>
        <w:tc>
          <w:tcPr>
            <w:tcW w:w="0" w:type="auto"/>
            <w:shd w:val="clear" w:color="auto" w:fill="auto"/>
          </w:tcPr>
          <w:p w14:paraId="349C5947" w14:textId="77777777" w:rsidR="007858E3" w:rsidRPr="00AE58E8" w:rsidRDefault="00050813">
            <w:pPr>
              <w:widowControl w:val="0"/>
              <w:spacing w:line="360" w:lineRule="auto"/>
              <w:jc w:val="both"/>
              <w:rPr>
                <w:rFonts w:ascii="Book Antiqua" w:hAnsi="Book Antiqua" w:cs="Arial"/>
                <w:bCs/>
                <w:color w:val="000000" w:themeColor="text1"/>
                <w:lang w:eastAsia="zh-CN"/>
              </w:rPr>
            </w:pPr>
            <w:proofErr w:type="spellStart"/>
            <w:r w:rsidRPr="00AE58E8">
              <w:rPr>
                <w:rFonts w:ascii="Book Antiqua" w:hAnsi="Book Antiqua" w:cs="Arial"/>
                <w:bCs/>
                <w:color w:val="000000" w:themeColor="text1"/>
              </w:rPr>
              <w:t>Hb</w:t>
            </w:r>
            <w:proofErr w:type="spellEnd"/>
            <w:r w:rsidRPr="00AE58E8">
              <w:rPr>
                <w:rFonts w:ascii="Book Antiqua" w:hAnsi="Book Antiqua" w:cs="Arial"/>
                <w:bCs/>
                <w:color w:val="000000" w:themeColor="text1"/>
              </w:rPr>
              <w:t xml:space="preserve"> (mg/</w:t>
            </w:r>
            <w:proofErr w:type="spellStart"/>
            <w:r w:rsidRPr="00AE58E8">
              <w:rPr>
                <w:rFonts w:ascii="Book Antiqua" w:hAnsi="Book Antiqua" w:cs="Arial"/>
                <w:bCs/>
                <w:color w:val="000000" w:themeColor="text1"/>
              </w:rPr>
              <w:t>d</w:t>
            </w:r>
            <w:r w:rsidRPr="00AE58E8">
              <w:rPr>
                <w:rFonts w:ascii="Book Antiqua" w:hAnsi="Book Antiqua" w:cs="Arial"/>
                <w:bCs/>
                <w:color w:val="000000" w:themeColor="text1"/>
                <w:lang w:eastAsia="zh-CN"/>
              </w:rPr>
              <w:t>L</w:t>
            </w:r>
            <w:proofErr w:type="spellEnd"/>
            <w:r w:rsidRPr="00AE58E8">
              <w:rPr>
                <w:rFonts w:ascii="Book Antiqua" w:hAnsi="Book Antiqua" w:cs="Arial"/>
                <w:bCs/>
                <w:color w:val="000000" w:themeColor="text1"/>
              </w:rPr>
              <w:t>)</w:t>
            </w:r>
          </w:p>
        </w:tc>
        <w:tc>
          <w:tcPr>
            <w:tcW w:w="0" w:type="auto"/>
            <w:shd w:val="clear" w:color="auto" w:fill="auto"/>
          </w:tcPr>
          <w:p w14:paraId="33DB7D52"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7.98</w:t>
            </w:r>
          </w:p>
        </w:tc>
        <w:tc>
          <w:tcPr>
            <w:tcW w:w="0" w:type="auto"/>
            <w:shd w:val="clear" w:color="auto" w:fill="auto"/>
          </w:tcPr>
          <w:p w14:paraId="1CFFF400"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10.7</w:t>
            </w:r>
          </w:p>
        </w:tc>
        <w:tc>
          <w:tcPr>
            <w:tcW w:w="0" w:type="auto"/>
            <w:shd w:val="clear" w:color="auto" w:fill="auto"/>
          </w:tcPr>
          <w:p w14:paraId="35C90A8B" w14:textId="77777777" w:rsidR="007858E3" w:rsidRPr="00AE58E8" w:rsidRDefault="00050813">
            <w:pPr>
              <w:widowControl w:val="0"/>
              <w:spacing w:line="360" w:lineRule="auto"/>
              <w:jc w:val="both"/>
              <w:rPr>
                <w:rFonts w:ascii="Book Antiqua" w:hAnsi="Book Antiqua" w:cs="Arial"/>
                <w:color w:val="000000" w:themeColor="text1"/>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0.0001</w:t>
            </w:r>
            <w:r w:rsidRPr="00AE58E8">
              <w:rPr>
                <w:rFonts w:ascii="Book Antiqua" w:hAnsi="Book Antiqua" w:cs="Arial"/>
                <w:color w:val="000000" w:themeColor="text1"/>
                <w:vertAlign w:val="superscript"/>
                <w:lang w:eastAsia="zh-CN"/>
              </w:rPr>
              <w:t>1</w:t>
            </w:r>
          </w:p>
        </w:tc>
      </w:tr>
      <w:tr w:rsidR="00AE58E8" w:rsidRPr="00AE58E8" w14:paraId="0F89C7F6" w14:textId="77777777" w:rsidTr="00E30BBC">
        <w:trPr>
          <w:trHeight w:val="451"/>
        </w:trPr>
        <w:tc>
          <w:tcPr>
            <w:tcW w:w="0" w:type="auto"/>
            <w:shd w:val="clear" w:color="auto" w:fill="auto"/>
          </w:tcPr>
          <w:p w14:paraId="4F1363CC"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Thrombocytes (</w:t>
            </w:r>
            <w:r w:rsidRPr="00AE58E8">
              <w:rPr>
                <w:rFonts w:ascii="Book Antiqua" w:hAnsi="Book Antiqua" w:cs="Arial"/>
                <w:color w:val="000000" w:themeColor="text1"/>
              </w:rPr>
              <w:t>10³/µL</w:t>
            </w:r>
            <w:r w:rsidRPr="00AE58E8">
              <w:rPr>
                <w:rFonts w:ascii="Book Antiqua" w:hAnsi="Book Antiqua" w:cs="Arial"/>
                <w:bCs/>
                <w:color w:val="000000" w:themeColor="text1"/>
              </w:rPr>
              <w:t>)</w:t>
            </w:r>
          </w:p>
        </w:tc>
        <w:tc>
          <w:tcPr>
            <w:tcW w:w="0" w:type="auto"/>
            <w:shd w:val="clear" w:color="auto" w:fill="auto"/>
          </w:tcPr>
          <w:p w14:paraId="63E8C4AE"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189</w:t>
            </w:r>
          </w:p>
        </w:tc>
        <w:tc>
          <w:tcPr>
            <w:tcW w:w="0" w:type="auto"/>
            <w:shd w:val="clear" w:color="auto" w:fill="auto"/>
          </w:tcPr>
          <w:p w14:paraId="12C33E72"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265</w:t>
            </w:r>
          </w:p>
        </w:tc>
        <w:tc>
          <w:tcPr>
            <w:tcW w:w="0" w:type="auto"/>
            <w:shd w:val="clear" w:color="auto" w:fill="auto"/>
          </w:tcPr>
          <w:p w14:paraId="256EADDA" w14:textId="77777777" w:rsidR="007858E3" w:rsidRPr="00AE58E8" w:rsidRDefault="00050813">
            <w:pPr>
              <w:widowControl w:val="0"/>
              <w:spacing w:line="360" w:lineRule="auto"/>
              <w:jc w:val="both"/>
              <w:rPr>
                <w:rFonts w:ascii="Book Antiqua" w:hAnsi="Book Antiqua" w:cs="Arial"/>
                <w:color w:val="000000" w:themeColor="text1"/>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0.0006</w:t>
            </w:r>
            <w:r w:rsidRPr="00AE58E8">
              <w:rPr>
                <w:rFonts w:ascii="Book Antiqua" w:hAnsi="Book Antiqua" w:cs="Arial"/>
                <w:color w:val="000000" w:themeColor="text1"/>
                <w:vertAlign w:val="superscript"/>
                <w:lang w:eastAsia="zh-CN"/>
              </w:rPr>
              <w:t>1</w:t>
            </w:r>
          </w:p>
        </w:tc>
      </w:tr>
      <w:tr w:rsidR="00AE58E8" w:rsidRPr="00AE58E8" w14:paraId="77B3B25F" w14:textId="77777777" w:rsidTr="00E30BBC">
        <w:trPr>
          <w:trHeight w:val="438"/>
        </w:trPr>
        <w:tc>
          <w:tcPr>
            <w:tcW w:w="0" w:type="auto"/>
            <w:shd w:val="clear" w:color="auto" w:fill="auto"/>
          </w:tcPr>
          <w:p w14:paraId="7EBBB237" w14:textId="77777777" w:rsidR="007858E3" w:rsidRPr="00AE58E8" w:rsidRDefault="00050813">
            <w:pPr>
              <w:widowControl w:val="0"/>
              <w:spacing w:line="360" w:lineRule="auto"/>
              <w:jc w:val="both"/>
              <w:rPr>
                <w:rFonts w:ascii="Book Antiqua" w:hAnsi="Book Antiqua" w:cs="Arial"/>
                <w:bCs/>
                <w:color w:val="000000" w:themeColor="text1"/>
                <w:lang w:eastAsia="zh-CN"/>
              </w:rPr>
            </w:pPr>
            <w:proofErr w:type="spellStart"/>
            <w:r w:rsidRPr="00AE58E8">
              <w:rPr>
                <w:rFonts w:ascii="Book Antiqua" w:hAnsi="Book Antiqua" w:cs="Arial"/>
                <w:bCs/>
                <w:color w:val="000000" w:themeColor="text1"/>
              </w:rPr>
              <w:t>Creatinine</w:t>
            </w:r>
            <w:proofErr w:type="spellEnd"/>
            <w:r w:rsidRPr="00AE58E8">
              <w:rPr>
                <w:rFonts w:ascii="Book Antiqua" w:hAnsi="Book Antiqua" w:cs="Arial"/>
                <w:bCs/>
                <w:color w:val="000000" w:themeColor="text1"/>
              </w:rPr>
              <w:t xml:space="preserve"> (mg/</w:t>
            </w:r>
            <w:proofErr w:type="spellStart"/>
            <w:r w:rsidRPr="00AE58E8">
              <w:rPr>
                <w:rFonts w:ascii="Book Antiqua" w:hAnsi="Book Antiqua" w:cs="Arial"/>
                <w:bCs/>
                <w:color w:val="000000" w:themeColor="text1"/>
              </w:rPr>
              <w:t>d</w:t>
            </w:r>
            <w:r w:rsidRPr="00AE58E8">
              <w:rPr>
                <w:rFonts w:ascii="Book Antiqua" w:hAnsi="Book Antiqua" w:cs="Arial"/>
                <w:bCs/>
                <w:color w:val="000000" w:themeColor="text1"/>
                <w:lang w:eastAsia="zh-CN"/>
              </w:rPr>
              <w:t>L</w:t>
            </w:r>
            <w:proofErr w:type="spellEnd"/>
            <w:r w:rsidRPr="00AE58E8">
              <w:rPr>
                <w:rFonts w:ascii="Book Antiqua" w:hAnsi="Book Antiqua" w:cs="Arial"/>
                <w:bCs/>
                <w:color w:val="000000" w:themeColor="text1"/>
              </w:rPr>
              <w:t>)</w:t>
            </w:r>
          </w:p>
        </w:tc>
        <w:tc>
          <w:tcPr>
            <w:tcW w:w="0" w:type="auto"/>
            <w:shd w:val="clear" w:color="auto" w:fill="auto"/>
          </w:tcPr>
          <w:p w14:paraId="793764BA"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0.98</w:t>
            </w:r>
          </w:p>
        </w:tc>
        <w:tc>
          <w:tcPr>
            <w:tcW w:w="0" w:type="auto"/>
            <w:shd w:val="clear" w:color="auto" w:fill="auto"/>
          </w:tcPr>
          <w:p w14:paraId="57E9FE96"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1.24</w:t>
            </w:r>
          </w:p>
        </w:tc>
        <w:tc>
          <w:tcPr>
            <w:tcW w:w="0" w:type="auto"/>
            <w:shd w:val="clear" w:color="auto" w:fill="auto"/>
          </w:tcPr>
          <w:p w14:paraId="50B10F4E" w14:textId="77777777" w:rsidR="007858E3" w:rsidRPr="00AE58E8" w:rsidRDefault="00050813">
            <w:pPr>
              <w:widowControl w:val="0"/>
              <w:spacing w:line="360" w:lineRule="auto"/>
              <w:jc w:val="both"/>
              <w:rPr>
                <w:rFonts w:ascii="Book Antiqua" w:hAnsi="Book Antiqua" w:cs="Arial"/>
                <w:color w:val="000000" w:themeColor="text1"/>
              </w:rPr>
            </w:pPr>
            <w:r w:rsidRPr="00AE58E8">
              <w:rPr>
                <w:rFonts w:ascii="Book Antiqua" w:hAnsi="Book Antiqua" w:cs="Arial"/>
                <w:b/>
                <w:color w:val="000000" w:themeColor="text1"/>
              </w:rPr>
              <w:t>0.0255</w:t>
            </w:r>
            <w:r w:rsidRPr="00AE58E8">
              <w:rPr>
                <w:rFonts w:ascii="Book Antiqua" w:hAnsi="Book Antiqua" w:cs="Arial"/>
                <w:color w:val="000000" w:themeColor="text1"/>
                <w:vertAlign w:val="superscript"/>
                <w:lang w:eastAsia="zh-CN"/>
              </w:rPr>
              <w:t>1</w:t>
            </w:r>
          </w:p>
        </w:tc>
      </w:tr>
      <w:tr w:rsidR="00AE58E8" w:rsidRPr="00AE58E8" w14:paraId="62090CB8" w14:textId="77777777" w:rsidTr="00E30BBC">
        <w:trPr>
          <w:trHeight w:val="451"/>
        </w:trPr>
        <w:tc>
          <w:tcPr>
            <w:tcW w:w="0" w:type="auto"/>
            <w:shd w:val="clear" w:color="auto" w:fill="auto"/>
          </w:tcPr>
          <w:p w14:paraId="0C99E581"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INR</w:t>
            </w:r>
          </w:p>
        </w:tc>
        <w:tc>
          <w:tcPr>
            <w:tcW w:w="0" w:type="auto"/>
            <w:shd w:val="clear" w:color="auto" w:fill="auto"/>
          </w:tcPr>
          <w:p w14:paraId="0D4222BE"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1.27</w:t>
            </w:r>
          </w:p>
        </w:tc>
        <w:tc>
          <w:tcPr>
            <w:tcW w:w="0" w:type="auto"/>
            <w:shd w:val="clear" w:color="auto" w:fill="auto"/>
          </w:tcPr>
          <w:p w14:paraId="1F9DE870"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1.29</w:t>
            </w:r>
          </w:p>
        </w:tc>
        <w:tc>
          <w:tcPr>
            <w:tcW w:w="0" w:type="auto"/>
            <w:shd w:val="clear" w:color="auto" w:fill="auto"/>
          </w:tcPr>
          <w:p w14:paraId="269ACD55"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0.1632</w:t>
            </w:r>
            <w:r w:rsidRPr="00AE58E8">
              <w:rPr>
                <w:rFonts w:ascii="Book Antiqua" w:hAnsi="Book Antiqua" w:cs="Arial"/>
                <w:color w:val="000000" w:themeColor="text1"/>
                <w:vertAlign w:val="superscript"/>
                <w:lang w:eastAsia="zh-CN"/>
              </w:rPr>
              <w:t>1</w:t>
            </w:r>
          </w:p>
        </w:tc>
      </w:tr>
      <w:tr w:rsidR="00AE58E8" w:rsidRPr="00AE58E8" w14:paraId="37144FC3" w14:textId="77777777" w:rsidTr="00E30BBC">
        <w:trPr>
          <w:trHeight w:val="451"/>
        </w:trPr>
        <w:tc>
          <w:tcPr>
            <w:tcW w:w="0" w:type="auto"/>
            <w:shd w:val="clear" w:color="auto" w:fill="auto"/>
          </w:tcPr>
          <w:p w14:paraId="59DA53A5"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Endoscopic data</w:t>
            </w:r>
          </w:p>
        </w:tc>
        <w:tc>
          <w:tcPr>
            <w:tcW w:w="0" w:type="auto"/>
            <w:shd w:val="clear" w:color="auto" w:fill="auto"/>
          </w:tcPr>
          <w:p w14:paraId="02F2C34E"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680A4E5D"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19219836" w14:textId="77777777" w:rsidR="007858E3" w:rsidRPr="00AE58E8" w:rsidRDefault="007858E3">
            <w:pPr>
              <w:widowControl w:val="0"/>
              <w:spacing w:line="360" w:lineRule="auto"/>
              <w:jc w:val="both"/>
              <w:rPr>
                <w:rFonts w:ascii="Book Antiqua" w:hAnsi="Book Antiqua" w:cs="Arial"/>
                <w:color w:val="000000" w:themeColor="text1"/>
              </w:rPr>
            </w:pPr>
          </w:p>
        </w:tc>
      </w:tr>
      <w:tr w:rsidR="00AE58E8" w:rsidRPr="00AE58E8" w14:paraId="4E518037" w14:textId="77777777" w:rsidTr="00E30BBC">
        <w:trPr>
          <w:trHeight w:val="451"/>
        </w:trPr>
        <w:tc>
          <w:tcPr>
            <w:tcW w:w="0" w:type="auto"/>
            <w:shd w:val="clear" w:color="auto" w:fill="auto"/>
          </w:tcPr>
          <w:p w14:paraId="5CF267FC"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Endoscopies prior to CA (</w:t>
            </w:r>
            <w:r w:rsidRPr="00AE58E8">
              <w:rPr>
                <w:rFonts w:ascii="Book Antiqua" w:hAnsi="Book Antiqua" w:cs="Arial"/>
                <w:bCs/>
                <w:i/>
                <w:color w:val="000000" w:themeColor="text1"/>
              </w:rPr>
              <w:t>n</w:t>
            </w:r>
            <w:r w:rsidRPr="00AE58E8">
              <w:rPr>
                <w:rFonts w:ascii="Book Antiqua" w:hAnsi="Book Antiqua" w:cs="Arial"/>
                <w:bCs/>
                <w:color w:val="000000" w:themeColor="text1"/>
              </w:rPr>
              <w:t>)</w:t>
            </w:r>
          </w:p>
        </w:tc>
        <w:tc>
          <w:tcPr>
            <w:tcW w:w="0" w:type="auto"/>
            <w:shd w:val="clear" w:color="auto" w:fill="auto"/>
          </w:tcPr>
          <w:p w14:paraId="387BD65D"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2.07</w:t>
            </w:r>
          </w:p>
        </w:tc>
        <w:tc>
          <w:tcPr>
            <w:tcW w:w="0" w:type="auto"/>
            <w:shd w:val="clear" w:color="auto" w:fill="auto"/>
          </w:tcPr>
          <w:p w14:paraId="016BCD46"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2.12</w:t>
            </w:r>
          </w:p>
        </w:tc>
        <w:tc>
          <w:tcPr>
            <w:tcW w:w="0" w:type="auto"/>
            <w:shd w:val="clear" w:color="auto" w:fill="auto"/>
          </w:tcPr>
          <w:p w14:paraId="4A1A628C" w14:textId="77777777" w:rsidR="007858E3" w:rsidRPr="00AE58E8" w:rsidRDefault="00050813">
            <w:pPr>
              <w:widowControl w:val="0"/>
              <w:spacing w:line="360" w:lineRule="auto"/>
              <w:jc w:val="both"/>
              <w:rPr>
                <w:rFonts w:ascii="Book Antiqua" w:hAnsi="Book Antiqua" w:cs="Arial"/>
                <w:color w:val="000000" w:themeColor="text1"/>
              </w:rPr>
            </w:pPr>
            <w:r w:rsidRPr="00AE58E8">
              <w:rPr>
                <w:rFonts w:ascii="Book Antiqua" w:hAnsi="Book Antiqua" w:cs="Arial"/>
                <w:color w:val="000000" w:themeColor="text1"/>
              </w:rPr>
              <w:t>0.92</w:t>
            </w:r>
            <w:r w:rsidRPr="00AE58E8">
              <w:rPr>
                <w:rFonts w:ascii="Book Antiqua" w:hAnsi="Book Antiqua" w:cs="Arial"/>
                <w:color w:val="000000" w:themeColor="text1"/>
                <w:vertAlign w:val="superscript"/>
                <w:lang w:eastAsia="zh-CN"/>
              </w:rPr>
              <w:t>1</w:t>
            </w:r>
          </w:p>
        </w:tc>
      </w:tr>
      <w:tr w:rsidR="00AE58E8" w:rsidRPr="00AE58E8" w14:paraId="3E0BC505" w14:textId="77777777" w:rsidTr="00E30BBC">
        <w:trPr>
          <w:trHeight w:val="889"/>
        </w:trPr>
        <w:tc>
          <w:tcPr>
            <w:tcW w:w="0" w:type="auto"/>
            <w:shd w:val="clear" w:color="auto" w:fill="auto"/>
          </w:tcPr>
          <w:p w14:paraId="7A0CA633" w14:textId="1735F044"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Hemostasis achieved in primary endoscopy</w:t>
            </w:r>
            <w:r w:rsidR="007E54ED" w:rsidRPr="00AE58E8">
              <w:rPr>
                <w:rFonts w:ascii="Book Antiqua" w:hAnsi="Book Antiqua" w:cs="Arial"/>
                <w:bCs/>
                <w:color w:val="000000" w:themeColor="text1"/>
              </w:rPr>
              <w:t>,</w:t>
            </w:r>
            <w:r w:rsidR="007E54ED" w:rsidRPr="00AE58E8">
              <w:rPr>
                <w:rFonts w:ascii="Book Antiqua" w:hAnsi="Book Antiqua" w:cs="Arial"/>
                <w:bCs/>
                <w:color w:val="000000" w:themeColor="text1"/>
                <w:lang w:eastAsia="zh-CN"/>
              </w:rPr>
              <w:t xml:space="preserve"> </w:t>
            </w:r>
            <w:r w:rsidR="007E54ED" w:rsidRPr="00AE58E8">
              <w:rPr>
                <w:rFonts w:ascii="Book Antiqua" w:hAnsi="Book Antiqua" w:cs="Arial"/>
                <w:bCs/>
                <w:i/>
                <w:color w:val="000000" w:themeColor="text1"/>
              </w:rPr>
              <w:t>n</w:t>
            </w:r>
            <w:r w:rsidR="007E54ED" w:rsidRPr="00AE58E8">
              <w:rPr>
                <w:rFonts w:ascii="Book Antiqua" w:hAnsi="Book Antiqua" w:cs="Arial"/>
                <w:bCs/>
                <w:color w:val="000000" w:themeColor="text1"/>
                <w:lang w:eastAsia="zh-CN"/>
              </w:rPr>
              <w:t xml:space="preserve"> (%)</w:t>
            </w:r>
          </w:p>
        </w:tc>
        <w:tc>
          <w:tcPr>
            <w:tcW w:w="0" w:type="auto"/>
            <w:shd w:val="clear" w:color="auto" w:fill="auto"/>
          </w:tcPr>
          <w:p w14:paraId="296FEF7D"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7194DBDC"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5D6131AC" w14:textId="77777777" w:rsidR="007858E3" w:rsidRPr="00AE58E8" w:rsidRDefault="00050813">
            <w:pPr>
              <w:widowControl w:val="0"/>
              <w:spacing w:line="360" w:lineRule="auto"/>
              <w:jc w:val="both"/>
              <w:rPr>
                <w:rFonts w:ascii="Book Antiqua" w:hAnsi="Book Antiqua" w:cs="Arial"/>
                <w:color w:val="000000" w:themeColor="text1"/>
                <w:lang w:eastAsia="zh-CN"/>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0.0001</w:t>
            </w:r>
            <w:r w:rsidRPr="00AE58E8">
              <w:rPr>
                <w:rFonts w:ascii="Book Antiqua" w:hAnsi="Book Antiqua" w:cs="Arial"/>
                <w:color w:val="000000" w:themeColor="text1"/>
                <w:vertAlign w:val="superscript"/>
                <w:lang w:eastAsia="zh-CN"/>
              </w:rPr>
              <w:t>2</w:t>
            </w:r>
          </w:p>
        </w:tc>
      </w:tr>
      <w:tr w:rsidR="00AE58E8" w:rsidRPr="00AE58E8" w14:paraId="1F9B6A8F" w14:textId="77777777" w:rsidTr="00E30BBC">
        <w:trPr>
          <w:trHeight w:val="877"/>
        </w:trPr>
        <w:tc>
          <w:tcPr>
            <w:tcW w:w="0" w:type="auto"/>
            <w:shd w:val="clear" w:color="auto" w:fill="auto"/>
          </w:tcPr>
          <w:p w14:paraId="55239733" w14:textId="77777777" w:rsidR="007858E3" w:rsidRPr="00AE58E8" w:rsidRDefault="00050813">
            <w:pPr>
              <w:widowControl w:val="0"/>
              <w:spacing w:line="360" w:lineRule="auto"/>
              <w:ind w:firstLine="240"/>
              <w:jc w:val="both"/>
              <w:rPr>
                <w:rFonts w:ascii="Book Antiqua" w:hAnsi="Book Antiqua" w:cs="Arial"/>
                <w:bCs/>
                <w:color w:val="000000" w:themeColor="text1"/>
                <w:lang w:eastAsia="zh-CN"/>
              </w:rPr>
            </w:pPr>
            <w:r w:rsidRPr="00AE58E8">
              <w:rPr>
                <w:rFonts w:ascii="Book Antiqua" w:hAnsi="Book Antiqua" w:cs="Arial"/>
                <w:bCs/>
                <w:color w:val="000000" w:themeColor="text1"/>
                <w:lang w:eastAsia="zh-CN"/>
              </w:rPr>
              <w:lastRenderedPageBreak/>
              <w:t>Yes</w:t>
            </w:r>
          </w:p>
        </w:tc>
        <w:tc>
          <w:tcPr>
            <w:tcW w:w="0" w:type="auto"/>
            <w:shd w:val="clear" w:color="auto" w:fill="auto"/>
          </w:tcPr>
          <w:p w14:paraId="137A59CD"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4 (9.8)</w:t>
            </w:r>
          </w:p>
          <w:p w14:paraId="769D0D3C" w14:textId="77777777" w:rsidR="007858E3" w:rsidRPr="00AE58E8" w:rsidRDefault="007858E3">
            <w:pPr>
              <w:widowControl w:val="0"/>
              <w:spacing w:line="360" w:lineRule="auto"/>
              <w:jc w:val="both"/>
              <w:rPr>
                <w:rFonts w:ascii="Book Antiqua" w:hAnsi="Book Antiqua" w:cs="Arial"/>
                <w:b/>
                <w:bCs/>
                <w:color w:val="000000" w:themeColor="text1"/>
              </w:rPr>
            </w:pPr>
          </w:p>
        </w:tc>
        <w:tc>
          <w:tcPr>
            <w:tcW w:w="0" w:type="auto"/>
            <w:shd w:val="clear" w:color="auto" w:fill="auto"/>
          </w:tcPr>
          <w:p w14:paraId="48FB09C0"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88 (95.7)</w:t>
            </w:r>
          </w:p>
          <w:p w14:paraId="54CD245A" w14:textId="77777777" w:rsidR="007858E3" w:rsidRPr="00AE58E8" w:rsidRDefault="007858E3">
            <w:pPr>
              <w:widowControl w:val="0"/>
              <w:spacing w:line="360" w:lineRule="auto"/>
              <w:jc w:val="both"/>
              <w:rPr>
                <w:rFonts w:ascii="Book Antiqua" w:hAnsi="Book Antiqua" w:cs="Arial"/>
                <w:b/>
                <w:bCs/>
                <w:color w:val="000000" w:themeColor="text1"/>
              </w:rPr>
            </w:pPr>
          </w:p>
        </w:tc>
        <w:tc>
          <w:tcPr>
            <w:tcW w:w="0" w:type="auto"/>
            <w:shd w:val="clear" w:color="auto" w:fill="auto"/>
          </w:tcPr>
          <w:p w14:paraId="1231BE67" w14:textId="77777777" w:rsidR="007858E3" w:rsidRPr="00AE58E8" w:rsidRDefault="007858E3">
            <w:pPr>
              <w:widowControl w:val="0"/>
              <w:spacing w:line="360" w:lineRule="auto"/>
              <w:jc w:val="both"/>
              <w:rPr>
                <w:rFonts w:ascii="Book Antiqua" w:hAnsi="Book Antiqua" w:cs="Arial"/>
                <w:b/>
                <w:color w:val="000000" w:themeColor="text1"/>
              </w:rPr>
            </w:pPr>
          </w:p>
        </w:tc>
      </w:tr>
      <w:tr w:rsidR="00AE58E8" w:rsidRPr="00AE58E8" w14:paraId="7B01627D" w14:textId="77777777" w:rsidTr="00E30BBC">
        <w:trPr>
          <w:trHeight w:val="451"/>
        </w:trPr>
        <w:tc>
          <w:tcPr>
            <w:tcW w:w="0" w:type="auto"/>
            <w:shd w:val="clear" w:color="auto" w:fill="auto"/>
          </w:tcPr>
          <w:p w14:paraId="7C5AC6C2" w14:textId="77777777" w:rsidR="007858E3" w:rsidRPr="00AE58E8" w:rsidRDefault="00050813">
            <w:pPr>
              <w:widowControl w:val="0"/>
              <w:spacing w:line="360" w:lineRule="auto"/>
              <w:ind w:firstLine="240"/>
              <w:jc w:val="both"/>
              <w:rPr>
                <w:rFonts w:ascii="Book Antiqua" w:hAnsi="Book Antiqua" w:cs="Arial"/>
                <w:bCs/>
                <w:color w:val="000000" w:themeColor="text1"/>
                <w:lang w:eastAsia="zh-CN"/>
              </w:rPr>
            </w:pPr>
            <w:r w:rsidRPr="00AE58E8">
              <w:rPr>
                <w:rFonts w:ascii="Book Antiqua" w:hAnsi="Book Antiqua" w:cs="Arial"/>
                <w:bCs/>
                <w:color w:val="000000" w:themeColor="text1"/>
                <w:lang w:eastAsia="zh-CN"/>
              </w:rPr>
              <w:t>No</w:t>
            </w:r>
          </w:p>
        </w:tc>
        <w:tc>
          <w:tcPr>
            <w:tcW w:w="0" w:type="auto"/>
            <w:shd w:val="clear" w:color="auto" w:fill="auto"/>
          </w:tcPr>
          <w:p w14:paraId="0FCFC5E7" w14:textId="77777777" w:rsidR="007858E3" w:rsidRPr="00AE58E8" w:rsidRDefault="00050813">
            <w:pPr>
              <w:widowControl w:val="0"/>
              <w:spacing w:line="360" w:lineRule="auto"/>
              <w:jc w:val="both"/>
              <w:rPr>
                <w:rFonts w:ascii="Book Antiqua" w:hAnsi="Book Antiqua" w:cs="Arial"/>
                <w:b/>
                <w:bCs/>
                <w:color w:val="000000" w:themeColor="text1"/>
              </w:rPr>
            </w:pPr>
            <w:r w:rsidRPr="00AE58E8">
              <w:rPr>
                <w:rFonts w:ascii="Book Antiqua" w:hAnsi="Book Antiqua" w:cs="Arial"/>
                <w:bCs/>
                <w:color w:val="000000" w:themeColor="text1"/>
              </w:rPr>
              <w:t>37 (90.2)</w:t>
            </w:r>
          </w:p>
        </w:tc>
        <w:tc>
          <w:tcPr>
            <w:tcW w:w="0" w:type="auto"/>
            <w:shd w:val="clear" w:color="auto" w:fill="auto"/>
          </w:tcPr>
          <w:p w14:paraId="1ED9C4D2" w14:textId="77777777" w:rsidR="007858E3" w:rsidRPr="00AE58E8" w:rsidRDefault="00050813">
            <w:pPr>
              <w:widowControl w:val="0"/>
              <w:spacing w:line="360" w:lineRule="auto"/>
              <w:jc w:val="both"/>
              <w:rPr>
                <w:rFonts w:ascii="Book Antiqua" w:hAnsi="Book Antiqua" w:cs="Arial"/>
                <w:b/>
                <w:bCs/>
                <w:color w:val="000000" w:themeColor="text1"/>
              </w:rPr>
            </w:pPr>
            <w:r w:rsidRPr="00AE58E8">
              <w:rPr>
                <w:rFonts w:ascii="Book Antiqua" w:hAnsi="Book Antiqua" w:cs="Arial"/>
                <w:bCs/>
                <w:color w:val="000000" w:themeColor="text1"/>
              </w:rPr>
              <w:t>3 (3.3)</w:t>
            </w:r>
          </w:p>
        </w:tc>
        <w:tc>
          <w:tcPr>
            <w:tcW w:w="0" w:type="auto"/>
            <w:shd w:val="clear" w:color="auto" w:fill="auto"/>
          </w:tcPr>
          <w:p w14:paraId="36FEB5B0" w14:textId="77777777" w:rsidR="007858E3" w:rsidRPr="00AE58E8" w:rsidRDefault="007858E3">
            <w:pPr>
              <w:widowControl w:val="0"/>
              <w:spacing w:line="360" w:lineRule="auto"/>
              <w:jc w:val="both"/>
              <w:rPr>
                <w:rFonts w:ascii="Book Antiqua" w:hAnsi="Book Antiqua" w:cs="Arial"/>
                <w:b/>
                <w:color w:val="000000" w:themeColor="text1"/>
              </w:rPr>
            </w:pPr>
          </w:p>
        </w:tc>
      </w:tr>
      <w:tr w:rsidR="00AE58E8" w:rsidRPr="00AE58E8" w14:paraId="53856956" w14:textId="77777777" w:rsidTr="00E30BBC">
        <w:trPr>
          <w:trHeight w:val="438"/>
        </w:trPr>
        <w:tc>
          <w:tcPr>
            <w:tcW w:w="0" w:type="auto"/>
            <w:shd w:val="clear" w:color="auto" w:fill="auto"/>
          </w:tcPr>
          <w:p w14:paraId="3D76CDFE" w14:textId="0D712413"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Location of bleeding</w:t>
            </w:r>
            <w:r w:rsidR="00E93820" w:rsidRPr="00AE58E8">
              <w:rPr>
                <w:rFonts w:ascii="Book Antiqua" w:hAnsi="Book Antiqua" w:cs="Arial"/>
                <w:bCs/>
                <w:color w:val="000000" w:themeColor="text1"/>
              </w:rPr>
              <w:t>,</w:t>
            </w:r>
            <w:r w:rsidR="00E93820" w:rsidRPr="00AE58E8">
              <w:rPr>
                <w:rFonts w:ascii="Book Antiqua" w:hAnsi="Book Antiqua" w:cs="Arial"/>
                <w:bCs/>
                <w:color w:val="000000" w:themeColor="text1"/>
                <w:lang w:eastAsia="zh-CN"/>
              </w:rPr>
              <w:t xml:space="preserve"> </w:t>
            </w:r>
            <w:r w:rsidR="00E93820" w:rsidRPr="00AE58E8">
              <w:rPr>
                <w:rFonts w:ascii="Book Antiqua" w:hAnsi="Book Antiqua" w:cs="Arial"/>
                <w:bCs/>
                <w:i/>
                <w:color w:val="000000" w:themeColor="text1"/>
              </w:rPr>
              <w:t>n</w:t>
            </w:r>
            <w:r w:rsidR="00E93820" w:rsidRPr="00AE58E8">
              <w:rPr>
                <w:rFonts w:ascii="Book Antiqua" w:hAnsi="Book Antiqua" w:cs="Arial"/>
                <w:bCs/>
                <w:color w:val="000000" w:themeColor="text1"/>
                <w:lang w:eastAsia="zh-CN"/>
              </w:rPr>
              <w:t xml:space="preserve"> (%)</w:t>
            </w:r>
          </w:p>
        </w:tc>
        <w:tc>
          <w:tcPr>
            <w:tcW w:w="0" w:type="auto"/>
            <w:shd w:val="clear" w:color="auto" w:fill="auto"/>
          </w:tcPr>
          <w:p w14:paraId="30D7AA69" w14:textId="77777777" w:rsidR="007858E3" w:rsidRPr="00AE58E8" w:rsidRDefault="007858E3">
            <w:pPr>
              <w:widowControl w:val="0"/>
              <w:spacing w:line="360" w:lineRule="auto"/>
              <w:jc w:val="both"/>
              <w:rPr>
                <w:rFonts w:ascii="Book Antiqua" w:hAnsi="Book Antiqua" w:cs="Arial"/>
                <w:b/>
                <w:bCs/>
                <w:color w:val="000000" w:themeColor="text1"/>
              </w:rPr>
            </w:pPr>
          </w:p>
        </w:tc>
        <w:tc>
          <w:tcPr>
            <w:tcW w:w="0" w:type="auto"/>
            <w:shd w:val="clear" w:color="auto" w:fill="auto"/>
          </w:tcPr>
          <w:p w14:paraId="7196D064" w14:textId="77777777" w:rsidR="007858E3" w:rsidRPr="00AE58E8" w:rsidRDefault="007858E3">
            <w:pPr>
              <w:widowControl w:val="0"/>
              <w:spacing w:line="360" w:lineRule="auto"/>
              <w:jc w:val="both"/>
              <w:rPr>
                <w:rFonts w:ascii="Book Antiqua" w:hAnsi="Book Antiqua" w:cs="Arial"/>
                <w:b/>
                <w:bCs/>
                <w:color w:val="000000" w:themeColor="text1"/>
              </w:rPr>
            </w:pPr>
          </w:p>
        </w:tc>
        <w:tc>
          <w:tcPr>
            <w:tcW w:w="0" w:type="auto"/>
            <w:shd w:val="clear" w:color="auto" w:fill="auto"/>
          </w:tcPr>
          <w:p w14:paraId="30408E16" w14:textId="77777777" w:rsidR="007858E3" w:rsidRPr="00AE58E8" w:rsidRDefault="00050813">
            <w:pPr>
              <w:widowControl w:val="0"/>
              <w:spacing w:line="360" w:lineRule="auto"/>
              <w:jc w:val="both"/>
              <w:rPr>
                <w:rFonts w:ascii="Book Antiqua" w:hAnsi="Book Antiqua" w:cs="Arial"/>
                <w:b/>
                <w:color w:val="000000" w:themeColor="text1"/>
                <w:lang w:eastAsia="zh-CN"/>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0.0087</w:t>
            </w:r>
            <w:r w:rsidRPr="00AE58E8">
              <w:rPr>
                <w:rFonts w:ascii="Book Antiqua" w:hAnsi="Book Antiqua" w:cs="Arial"/>
                <w:color w:val="000000" w:themeColor="text1"/>
                <w:vertAlign w:val="superscript"/>
                <w:lang w:eastAsia="zh-CN"/>
              </w:rPr>
              <w:t>2</w:t>
            </w:r>
          </w:p>
        </w:tc>
      </w:tr>
      <w:tr w:rsidR="00AE58E8" w:rsidRPr="00AE58E8" w14:paraId="7128DBC5" w14:textId="77777777" w:rsidTr="00E30BBC">
        <w:trPr>
          <w:trHeight w:val="451"/>
        </w:trPr>
        <w:tc>
          <w:tcPr>
            <w:tcW w:w="0" w:type="auto"/>
            <w:shd w:val="clear" w:color="auto" w:fill="auto"/>
          </w:tcPr>
          <w:p w14:paraId="3E4F2DF6"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Ambiguous</w:t>
            </w:r>
          </w:p>
        </w:tc>
        <w:tc>
          <w:tcPr>
            <w:tcW w:w="0" w:type="auto"/>
            <w:shd w:val="clear" w:color="auto" w:fill="auto"/>
          </w:tcPr>
          <w:p w14:paraId="09B821A3"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7 (17.5)</w:t>
            </w:r>
          </w:p>
        </w:tc>
        <w:tc>
          <w:tcPr>
            <w:tcW w:w="0" w:type="auto"/>
            <w:shd w:val="clear" w:color="auto" w:fill="auto"/>
          </w:tcPr>
          <w:p w14:paraId="3F288284"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43 (46.7)</w:t>
            </w:r>
          </w:p>
        </w:tc>
        <w:tc>
          <w:tcPr>
            <w:tcW w:w="0" w:type="auto"/>
            <w:shd w:val="clear" w:color="auto" w:fill="auto"/>
          </w:tcPr>
          <w:p w14:paraId="34FF1C98" w14:textId="77777777" w:rsidR="007858E3" w:rsidRPr="00AE58E8" w:rsidRDefault="007858E3">
            <w:pPr>
              <w:widowControl w:val="0"/>
              <w:spacing w:line="360" w:lineRule="auto"/>
              <w:jc w:val="both"/>
              <w:rPr>
                <w:rFonts w:ascii="Book Antiqua" w:hAnsi="Book Antiqua" w:cs="Arial"/>
                <w:color w:val="000000" w:themeColor="text1"/>
              </w:rPr>
            </w:pPr>
          </w:p>
        </w:tc>
      </w:tr>
      <w:tr w:rsidR="00AE58E8" w:rsidRPr="00AE58E8" w14:paraId="65EA3804" w14:textId="77777777" w:rsidTr="00E30BBC">
        <w:trPr>
          <w:trHeight w:val="451"/>
        </w:trPr>
        <w:tc>
          <w:tcPr>
            <w:tcW w:w="0" w:type="auto"/>
            <w:shd w:val="clear" w:color="auto" w:fill="auto"/>
          </w:tcPr>
          <w:p w14:paraId="5CE8F5CF"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Jejunum/</w:t>
            </w:r>
            <w:r w:rsidRPr="00AE58E8">
              <w:rPr>
                <w:rFonts w:ascii="Book Antiqua" w:hAnsi="Book Antiqua" w:cs="Arial"/>
                <w:bCs/>
                <w:color w:val="000000" w:themeColor="text1"/>
                <w:lang w:eastAsia="zh-CN"/>
              </w:rPr>
              <w:t>i</w:t>
            </w:r>
            <w:r w:rsidRPr="00AE58E8">
              <w:rPr>
                <w:rFonts w:ascii="Book Antiqua" w:hAnsi="Book Antiqua" w:cs="Arial"/>
                <w:bCs/>
                <w:color w:val="000000" w:themeColor="text1"/>
              </w:rPr>
              <w:t>leum</w:t>
            </w:r>
          </w:p>
        </w:tc>
        <w:tc>
          <w:tcPr>
            <w:tcW w:w="0" w:type="auto"/>
            <w:shd w:val="clear" w:color="auto" w:fill="auto"/>
          </w:tcPr>
          <w:p w14:paraId="2F49E270"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4 (10)</w:t>
            </w:r>
          </w:p>
        </w:tc>
        <w:tc>
          <w:tcPr>
            <w:tcW w:w="0" w:type="auto"/>
            <w:shd w:val="clear" w:color="auto" w:fill="auto"/>
          </w:tcPr>
          <w:p w14:paraId="1409085E"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 (1.1)</w:t>
            </w:r>
          </w:p>
        </w:tc>
        <w:tc>
          <w:tcPr>
            <w:tcW w:w="0" w:type="auto"/>
            <w:shd w:val="clear" w:color="auto" w:fill="auto"/>
          </w:tcPr>
          <w:p w14:paraId="6D072C0D" w14:textId="77777777" w:rsidR="007858E3" w:rsidRPr="00AE58E8" w:rsidRDefault="007858E3">
            <w:pPr>
              <w:widowControl w:val="0"/>
              <w:spacing w:line="360" w:lineRule="auto"/>
              <w:jc w:val="both"/>
              <w:rPr>
                <w:rFonts w:ascii="Book Antiqua" w:hAnsi="Book Antiqua" w:cs="Arial"/>
                <w:color w:val="000000" w:themeColor="text1"/>
              </w:rPr>
            </w:pPr>
          </w:p>
        </w:tc>
      </w:tr>
      <w:tr w:rsidR="00AE58E8" w:rsidRPr="00AE58E8" w14:paraId="2C915C8A" w14:textId="77777777" w:rsidTr="00E30BBC">
        <w:trPr>
          <w:trHeight w:val="451"/>
        </w:trPr>
        <w:tc>
          <w:tcPr>
            <w:tcW w:w="0" w:type="auto"/>
            <w:shd w:val="clear" w:color="auto" w:fill="auto"/>
          </w:tcPr>
          <w:p w14:paraId="53A99D67"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Colon</w:t>
            </w:r>
          </w:p>
        </w:tc>
        <w:tc>
          <w:tcPr>
            <w:tcW w:w="0" w:type="auto"/>
            <w:shd w:val="clear" w:color="auto" w:fill="auto"/>
          </w:tcPr>
          <w:p w14:paraId="1E479446"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28 (70)</w:t>
            </w:r>
          </w:p>
        </w:tc>
        <w:tc>
          <w:tcPr>
            <w:tcW w:w="0" w:type="auto"/>
            <w:shd w:val="clear" w:color="auto" w:fill="auto"/>
          </w:tcPr>
          <w:p w14:paraId="64E3DBAF"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45 (50)</w:t>
            </w:r>
          </w:p>
        </w:tc>
        <w:tc>
          <w:tcPr>
            <w:tcW w:w="0" w:type="auto"/>
            <w:shd w:val="clear" w:color="auto" w:fill="auto"/>
          </w:tcPr>
          <w:p w14:paraId="48A21919" w14:textId="77777777" w:rsidR="007858E3" w:rsidRPr="00AE58E8" w:rsidRDefault="007858E3">
            <w:pPr>
              <w:widowControl w:val="0"/>
              <w:spacing w:line="360" w:lineRule="auto"/>
              <w:jc w:val="both"/>
              <w:rPr>
                <w:rFonts w:ascii="Book Antiqua" w:hAnsi="Book Antiqua" w:cs="Arial"/>
                <w:color w:val="000000" w:themeColor="text1"/>
              </w:rPr>
            </w:pPr>
          </w:p>
        </w:tc>
      </w:tr>
      <w:tr w:rsidR="00AE58E8" w:rsidRPr="00AE58E8" w14:paraId="6A858B9D" w14:textId="77777777" w:rsidTr="00E30BBC">
        <w:trPr>
          <w:trHeight w:val="438"/>
        </w:trPr>
        <w:tc>
          <w:tcPr>
            <w:tcW w:w="0" w:type="auto"/>
            <w:shd w:val="clear" w:color="auto" w:fill="auto"/>
          </w:tcPr>
          <w:p w14:paraId="7AF7072A" w14:textId="77777777" w:rsidR="007858E3" w:rsidRPr="00AE58E8" w:rsidRDefault="00050813">
            <w:pPr>
              <w:widowControl w:val="0"/>
              <w:spacing w:line="360" w:lineRule="auto"/>
              <w:ind w:firstLine="240"/>
              <w:jc w:val="both"/>
              <w:rPr>
                <w:rFonts w:ascii="Book Antiqua" w:hAnsi="Book Antiqua" w:cs="Arial"/>
                <w:bCs/>
                <w:color w:val="000000" w:themeColor="text1"/>
              </w:rPr>
            </w:pPr>
            <w:r w:rsidRPr="00AE58E8">
              <w:rPr>
                <w:rFonts w:ascii="Book Antiqua" w:hAnsi="Book Antiqua" w:cs="Arial"/>
                <w:bCs/>
                <w:color w:val="000000" w:themeColor="text1"/>
              </w:rPr>
              <w:t>Others</w:t>
            </w:r>
          </w:p>
        </w:tc>
        <w:tc>
          <w:tcPr>
            <w:tcW w:w="0" w:type="auto"/>
            <w:shd w:val="clear" w:color="auto" w:fill="auto"/>
          </w:tcPr>
          <w:p w14:paraId="0E1A6D41"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 (2.5)</w:t>
            </w:r>
          </w:p>
        </w:tc>
        <w:tc>
          <w:tcPr>
            <w:tcW w:w="0" w:type="auto"/>
            <w:shd w:val="clear" w:color="auto" w:fill="auto"/>
          </w:tcPr>
          <w:p w14:paraId="3BB2F645"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2 (2.2)</w:t>
            </w:r>
          </w:p>
        </w:tc>
        <w:tc>
          <w:tcPr>
            <w:tcW w:w="0" w:type="auto"/>
            <w:shd w:val="clear" w:color="auto" w:fill="auto"/>
          </w:tcPr>
          <w:p w14:paraId="6BD18F9B" w14:textId="77777777" w:rsidR="007858E3" w:rsidRPr="00AE58E8" w:rsidRDefault="007858E3">
            <w:pPr>
              <w:widowControl w:val="0"/>
              <w:spacing w:line="360" w:lineRule="auto"/>
              <w:jc w:val="both"/>
              <w:rPr>
                <w:rFonts w:ascii="Book Antiqua" w:hAnsi="Book Antiqua" w:cs="Arial"/>
                <w:color w:val="000000" w:themeColor="text1"/>
              </w:rPr>
            </w:pPr>
          </w:p>
        </w:tc>
      </w:tr>
      <w:tr w:rsidR="00AE58E8" w:rsidRPr="00AE58E8" w14:paraId="374E281D" w14:textId="77777777" w:rsidTr="00E30BBC">
        <w:trPr>
          <w:trHeight w:val="451"/>
        </w:trPr>
        <w:tc>
          <w:tcPr>
            <w:tcW w:w="0" w:type="auto"/>
            <w:shd w:val="clear" w:color="auto" w:fill="auto"/>
          </w:tcPr>
          <w:p w14:paraId="02E19951"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Follow up</w:t>
            </w:r>
          </w:p>
        </w:tc>
        <w:tc>
          <w:tcPr>
            <w:tcW w:w="0" w:type="auto"/>
            <w:shd w:val="clear" w:color="auto" w:fill="auto"/>
          </w:tcPr>
          <w:p w14:paraId="238601FE"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0F3CABC7" w14:textId="77777777" w:rsidR="007858E3" w:rsidRPr="00AE58E8" w:rsidRDefault="007858E3">
            <w:pPr>
              <w:widowControl w:val="0"/>
              <w:spacing w:line="360" w:lineRule="auto"/>
              <w:jc w:val="both"/>
              <w:rPr>
                <w:rFonts w:ascii="Book Antiqua" w:hAnsi="Book Antiqua" w:cs="Arial"/>
                <w:bCs/>
                <w:color w:val="000000" w:themeColor="text1"/>
              </w:rPr>
            </w:pPr>
          </w:p>
        </w:tc>
        <w:tc>
          <w:tcPr>
            <w:tcW w:w="0" w:type="auto"/>
            <w:shd w:val="clear" w:color="auto" w:fill="auto"/>
          </w:tcPr>
          <w:p w14:paraId="5B08B5D1" w14:textId="77777777" w:rsidR="007858E3" w:rsidRPr="00AE58E8" w:rsidRDefault="007858E3">
            <w:pPr>
              <w:widowControl w:val="0"/>
              <w:spacing w:line="360" w:lineRule="auto"/>
              <w:jc w:val="both"/>
              <w:rPr>
                <w:rFonts w:ascii="Book Antiqua" w:hAnsi="Book Antiqua" w:cs="Arial"/>
                <w:color w:val="000000" w:themeColor="text1"/>
              </w:rPr>
            </w:pPr>
          </w:p>
        </w:tc>
      </w:tr>
      <w:tr w:rsidR="00AE58E8" w:rsidRPr="00AE58E8" w14:paraId="7EAC89ED" w14:textId="77777777" w:rsidTr="00E30BBC">
        <w:trPr>
          <w:trHeight w:val="70"/>
        </w:trPr>
        <w:tc>
          <w:tcPr>
            <w:tcW w:w="0" w:type="auto"/>
            <w:shd w:val="clear" w:color="auto" w:fill="auto"/>
          </w:tcPr>
          <w:p w14:paraId="74FD2F46" w14:textId="77777777" w:rsidR="007858E3" w:rsidRPr="00AE58E8" w:rsidRDefault="00050813">
            <w:pPr>
              <w:widowControl w:val="0"/>
              <w:spacing w:line="360" w:lineRule="auto"/>
              <w:ind w:firstLine="240"/>
              <w:jc w:val="both"/>
              <w:rPr>
                <w:rFonts w:ascii="Book Antiqua" w:hAnsi="Book Antiqua" w:cs="Arial"/>
                <w:bCs/>
                <w:color w:val="000000" w:themeColor="text1"/>
                <w:lang w:eastAsia="zh-CN"/>
              </w:rPr>
            </w:pPr>
            <w:r w:rsidRPr="00AE58E8">
              <w:rPr>
                <w:rFonts w:ascii="Book Antiqua" w:hAnsi="Book Antiqua" w:cs="Arial"/>
                <w:bCs/>
                <w:color w:val="000000" w:themeColor="text1"/>
              </w:rPr>
              <w:t>Duration of hospitalization (d)</w:t>
            </w:r>
          </w:p>
        </w:tc>
        <w:tc>
          <w:tcPr>
            <w:tcW w:w="0" w:type="auto"/>
            <w:shd w:val="clear" w:color="auto" w:fill="auto"/>
          </w:tcPr>
          <w:p w14:paraId="63DA3CA5"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19.44</w:t>
            </w:r>
          </w:p>
        </w:tc>
        <w:tc>
          <w:tcPr>
            <w:tcW w:w="0" w:type="auto"/>
            <w:shd w:val="clear" w:color="auto" w:fill="auto"/>
          </w:tcPr>
          <w:p w14:paraId="7393429D"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9.79</w:t>
            </w:r>
          </w:p>
        </w:tc>
        <w:tc>
          <w:tcPr>
            <w:tcW w:w="0" w:type="auto"/>
            <w:shd w:val="clear" w:color="auto" w:fill="auto"/>
          </w:tcPr>
          <w:p w14:paraId="0139B844" w14:textId="77777777" w:rsidR="007858E3" w:rsidRPr="00AE58E8" w:rsidRDefault="00050813">
            <w:pPr>
              <w:widowControl w:val="0"/>
              <w:spacing w:line="360" w:lineRule="auto"/>
              <w:jc w:val="both"/>
              <w:rPr>
                <w:rFonts w:ascii="Book Antiqua" w:hAnsi="Book Antiqua" w:cs="Arial"/>
                <w:color w:val="000000" w:themeColor="text1"/>
                <w:lang w:eastAsia="zh-CN"/>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0.001</w:t>
            </w:r>
            <w:r w:rsidRPr="00AE58E8">
              <w:rPr>
                <w:rFonts w:ascii="Book Antiqua" w:hAnsi="Book Antiqua" w:cs="Arial"/>
                <w:color w:val="000000" w:themeColor="text1"/>
                <w:vertAlign w:val="superscript"/>
                <w:lang w:eastAsia="zh-CN"/>
              </w:rPr>
              <w:t>1</w:t>
            </w:r>
          </w:p>
        </w:tc>
      </w:tr>
      <w:tr w:rsidR="00AE58E8" w:rsidRPr="00AE58E8" w14:paraId="0E99ADBD" w14:textId="77777777" w:rsidTr="00E30BBC">
        <w:trPr>
          <w:trHeight w:val="438"/>
        </w:trPr>
        <w:tc>
          <w:tcPr>
            <w:tcW w:w="0" w:type="auto"/>
            <w:shd w:val="clear" w:color="auto" w:fill="auto"/>
          </w:tcPr>
          <w:p w14:paraId="110ABA59" w14:textId="309EF32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Discharge</w:t>
            </w:r>
            <w:r w:rsidR="00E93820" w:rsidRPr="00AE58E8">
              <w:rPr>
                <w:rFonts w:ascii="Book Antiqua" w:hAnsi="Book Antiqua" w:cs="Arial"/>
                <w:bCs/>
                <w:color w:val="000000" w:themeColor="text1"/>
              </w:rPr>
              <w:t>,</w:t>
            </w:r>
            <w:r w:rsidR="00E93820" w:rsidRPr="00AE58E8">
              <w:rPr>
                <w:rFonts w:ascii="Book Antiqua" w:hAnsi="Book Antiqua" w:cs="Arial"/>
                <w:bCs/>
                <w:color w:val="000000" w:themeColor="text1"/>
                <w:lang w:eastAsia="zh-CN"/>
              </w:rPr>
              <w:t xml:space="preserve"> </w:t>
            </w:r>
            <w:r w:rsidR="00E93820" w:rsidRPr="00AE58E8">
              <w:rPr>
                <w:rFonts w:ascii="Book Antiqua" w:hAnsi="Book Antiqua" w:cs="Arial"/>
                <w:bCs/>
                <w:i/>
                <w:color w:val="000000" w:themeColor="text1"/>
              </w:rPr>
              <w:t>n</w:t>
            </w:r>
            <w:r w:rsidR="00E93820" w:rsidRPr="00AE58E8">
              <w:rPr>
                <w:rFonts w:ascii="Book Antiqua" w:hAnsi="Book Antiqua" w:cs="Arial"/>
                <w:bCs/>
                <w:color w:val="000000" w:themeColor="text1"/>
                <w:lang w:eastAsia="zh-CN"/>
              </w:rPr>
              <w:t xml:space="preserve"> (%)</w:t>
            </w:r>
          </w:p>
        </w:tc>
        <w:tc>
          <w:tcPr>
            <w:tcW w:w="0" w:type="auto"/>
            <w:shd w:val="clear" w:color="auto" w:fill="auto"/>
          </w:tcPr>
          <w:p w14:paraId="023C3EE6"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25 (61.0)</w:t>
            </w:r>
          </w:p>
        </w:tc>
        <w:tc>
          <w:tcPr>
            <w:tcW w:w="0" w:type="auto"/>
            <w:shd w:val="clear" w:color="auto" w:fill="auto"/>
          </w:tcPr>
          <w:p w14:paraId="038E570E"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83 (90.2)</w:t>
            </w:r>
          </w:p>
        </w:tc>
        <w:tc>
          <w:tcPr>
            <w:tcW w:w="0" w:type="auto"/>
            <w:vMerge w:val="restart"/>
            <w:shd w:val="clear" w:color="auto" w:fill="auto"/>
          </w:tcPr>
          <w:p w14:paraId="479ABE6A" w14:textId="77777777" w:rsidR="007858E3" w:rsidRPr="00AE58E8" w:rsidRDefault="00050813">
            <w:pPr>
              <w:widowControl w:val="0"/>
              <w:spacing w:line="360" w:lineRule="auto"/>
              <w:jc w:val="both"/>
              <w:rPr>
                <w:rFonts w:ascii="Book Antiqua" w:hAnsi="Book Antiqua" w:cs="Arial"/>
                <w:color w:val="000000" w:themeColor="text1"/>
                <w:lang w:eastAsia="zh-CN"/>
              </w:rPr>
            </w:pPr>
            <w:r w:rsidRPr="00AE58E8">
              <w:rPr>
                <w:rFonts w:ascii="Book Antiqua" w:eastAsia="宋体" w:hAnsi="Book Antiqua"/>
                <w:b/>
                <w:bCs/>
                <w:color w:val="000000" w:themeColor="text1"/>
              </w:rPr>
              <w:t>≤</w:t>
            </w:r>
            <w:r w:rsidRPr="00AE58E8">
              <w:rPr>
                <w:rFonts w:ascii="Book Antiqua" w:eastAsia="宋体" w:hAnsi="Book Antiqua"/>
                <w:b/>
                <w:bCs/>
                <w:color w:val="000000" w:themeColor="text1"/>
                <w:lang w:eastAsia="zh-CN"/>
              </w:rPr>
              <w:t xml:space="preserve"> </w:t>
            </w:r>
            <w:r w:rsidRPr="00AE58E8">
              <w:rPr>
                <w:rFonts w:ascii="Book Antiqua" w:hAnsi="Book Antiqua" w:cs="Arial"/>
                <w:b/>
                <w:color w:val="000000" w:themeColor="text1"/>
              </w:rPr>
              <w:t>0.0001</w:t>
            </w:r>
            <w:r w:rsidRPr="00AE58E8">
              <w:rPr>
                <w:rFonts w:ascii="Book Antiqua" w:hAnsi="Book Antiqua" w:cs="Arial"/>
                <w:color w:val="000000" w:themeColor="text1"/>
                <w:vertAlign w:val="superscript"/>
                <w:lang w:eastAsia="zh-CN"/>
              </w:rPr>
              <w:t>2</w:t>
            </w:r>
          </w:p>
        </w:tc>
      </w:tr>
      <w:tr w:rsidR="00AE58E8" w:rsidRPr="00AE58E8" w14:paraId="655FA320" w14:textId="77777777" w:rsidTr="00E30BBC">
        <w:trPr>
          <w:trHeight w:val="451"/>
        </w:trPr>
        <w:tc>
          <w:tcPr>
            <w:tcW w:w="0" w:type="auto"/>
            <w:shd w:val="clear" w:color="auto" w:fill="auto"/>
          </w:tcPr>
          <w:p w14:paraId="756AE178" w14:textId="07D6F1AA"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Surgery</w:t>
            </w:r>
            <w:r w:rsidR="00E93820" w:rsidRPr="00AE58E8">
              <w:rPr>
                <w:rFonts w:ascii="Book Antiqua" w:hAnsi="Book Antiqua" w:cs="Arial"/>
                <w:bCs/>
                <w:color w:val="000000" w:themeColor="text1"/>
              </w:rPr>
              <w:t>,</w:t>
            </w:r>
            <w:r w:rsidR="00E93820" w:rsidRPr="00AE58E8">
              <w:rPr>
                <w:rFonts w:ascii="Book Antiqua" w:hAnsi="Book Antiqua" w:cs="Arial"/>
                <w:bCs/>
                <w:color w:val="000000" w:themeColor="text1"/>
                <w:lang w:eastAsia="zh-CN"/>
              </w:rPr>
              <w:t xml:space="preserve"> </w:t>
            </w:r>
            <w:r w:rsidR="00E93820" w:rsidRPr="00AE58E8">
              <w:rPr>
                <w:rFonts w:ascii="Book Antiqua" w:hAnsi="Book Antiqua" w:cs="Arial"/>
                <w:bCs/>
                <w:i/>
                <w:color w:val="000000" w:themeColor="text1"/>
              </w:rPr>
              <w:t>n</w:t>
            </w:r>
            <w:r w:rsidR="00E93820" w:rsidRPr="00AE58E8">
              <w:rPr>
                <w:rFonts w:ascii="Book Antiqua" w:hAnsi="Book Antiqua" w:cs="Arial"/>
                <w:bCs/>
                <w:color w:val="000000" w:themeColor="text1"/>
                <w:lang w:eastAsia="zh-CN"/>
              </w:rPr>
              <w:t xml:space="preserve"> (%)</w:t>
            </w:r>
          </w:p>
        </w:tc>
        <w:tc>
          <w:tcPr>
            <w:tcW w:w="0" w:type="auto"/>
            <w:shd w:val="clear" w:color="auto" w:fill="auto"/>
          </w:tcPr>
          <w:p w14:paraId="10AF0857"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13 (31.7)</w:t>
            </w:r>
          </w:p>
        </w:tc>
        <w:tc>
          <w:tcPr>
            <w:tcW w:w="0" w:type="auto"/>
            <w:shd w:val="clear" w:color="auto" w:fill="auto"/>
          </w:tcPr>
          <w:p w14:paraId="22E4889F" w14:textId="77777777"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4 (4.3)</w:t>
            </w:r>
          </w:p>
        </w:tc>
        <w:tc>
          <w:tcPr>
            <w:tcW w:w="0" w:type="auto"/>
            <w:vMerge/>
            <w:shd w:val="clear" w:color="auto" w:fill="auto"/>
          </w:tcPr>
          <w:p w14:paraId="16DEB4AB" w14:textId="77777777" w:rsidR="007858E3" w:rsidRPr="00AE58E8" w:rsidRDefault="007858E3">
            <w:pPr>
              <w:widowControl w:val="0"/>
              <w:spacing w:line="360" w:lineRule="auto"/>
              <w:jc w:val="both"/>
              <w:rPr>
                <w:rFonts w:ascii="Book Antiqua" w:eastAsia="宋体" w:hAnsi="Book Antiqua"/>
                <w:b/>
                <w:bCs/>
                <w:color w:val="000000" w:themeColor="text1"/>
              </w:rPr>
            </w:pPr>
          </w:p>
        </w:tc>
      </w:tr>
      <w:tr w:rsidR="00AE58E8" w:rsidRPr="00AE58E8" w14:paraId="4CB81777" w14:textId="77777777" w:rsidTr="00E30BBC">
        <w:trPr>
          <w:trHeight w:val="463"/>
        </w:trPr>
        <w:tc>
          <w:tcPr>
            <w:tcW w:w="0" w:type="auto"/>
            <w:tcBorders>
              <w:bottom w:val="single" w:sz="4" w:space="0" w:color="000000"/>
            </w:tcBorders>
            <w:shd w:val="clear" w:color="auto" w:fill="auto"/>
          </w:tcPr>
          <w:p w14:paraId="5284605B" w14:textId="4A0A5931" w:rsidR="007858E3" w:rsidRPr="00AE58E8" w:rsidRDefault="00050813">
            <w:pPr>
              <w:widowControl w:val="0"/>
              <w:spacing w:line="360" w:lineRule="auto"/>
              <w:jc w:val="both"/>
              <w:rPr>
                <w:rFonts w:ascii="Book Antiqua" w:hAnsi="Book Antiqua" w:cs="Arial"/>
                <w:bCs/>
                <w:color w:val="000000" w:themeColor="text1"/>
                <w:lang w:eastAsia="zh-CN"/>
              </w:rPr>
            </w:pPr>
            <w:r w:rsidRPr="00AE58E8">
              <w:rPr>
                <w:rFonts w:ascii="Book Antiqua" w:hAnsi="Book Antiqua" w:cs="Arial"/>
                <w:bCs/>
                <w:color w:val="000000" w:themeColor="text1"/>
              </w:rPr>
              <w:t>Death</w:t>
            </w:r>
            <w:r w:rsidR="00E93820" w:rsidRPr="00AE58E8">
              <w:rPr>
                <w:rFonts w:ascii="Book Antiqua" w:hAnsi="Book Antiqua" w:cs="Arial"/>
                <w:bCs/>
                <w:color w:val="000000" w:themeColor="text1"/>
              </w:rPr>
              <w:t>,</w:t>
            </w:r>
            <w:r w:rsidR="00E93820" w:rsidRPr="00AE58E8">
              <w:rPr>
                <w:rFonts w:ascii="Book Antiqua" w:hAnsi="Book Antiqua" w:cs="Arial"/>
                <w:bCs/>
                <w:color w:val="000000" w:themeColor="text1"/>
                <w:lang w:eastAsia="zh-CN"/>
              </w:rPr>
              <w:t xml:space="preserve"> </w:t>
            </w:r>
            <w:r w:rsidR="00E93820" w:rsidRPr="00AE58E8">
              <w:rPr>
                <w:rFonts w:ascii="Book Antiqua" w:hAnsi="Book Antiqua" w:cs="Arial"/>
                <w:bCs/>
                <w:i/>
                <w:color w:val="000000" w:themeColor="text1"/>
              </w:rPr>
              <w:t>n</w:t>
            </w:r>
            <w:r w:rsidR="00E93820" w:rsidRPr="00AE58E8">
              <w:rPr>
                <w:rFonts w:ascii="Book Antiqua" w:hAnsi="Book Antiqua" w:cs="Arial"/>
                <w:bCs/>
                <w:color w:val="000000" w:themeColor="text1"/>
                <w:lang w:eastAsia="zh-CN"/>
              </w:rPr>
              <w:t xml:space="preserve"> (%)</w:t>
            </w:r>
          </w:p>
        </w:tc>
        <w:tc>
          <w:tcPr>
            <w:tcW w:w="0" w:type="auto"/>
            <w:tcBorders>
              <w:bottom w:val="single" w:sz="4" w:space="0" w:color="000000"/>
            </w:tcBorders>
            <w:shd w:val="clear" w:color="auto" w:fill="auto"/>
          </w:tcPr>
          <w:p w14:paraId="79BE2DC5"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3 (7.3)</w:t>
            </w:r>
          </w:p>
        </w:tc>
        <w:tc>
          <w:tcPr>
            <w:tcW w:w="0" w:type="auto"/>
            <w:tcBorders>
              <w:bottom w:val="single" w:sz="4" w:space="0" w:color="000000"/>
            </w:tcBorders>
            <w:shd w:val="clear" w:color="auto" w:fill="auto"/>
          </w:tcPr>
          <w:p w14:paraId="378426DC" w14:textId="77777777" w:rsidR="007858E3" w:rsidRPr="00AE58E8" w:rsidRDefault="00050813">
            <w:pPr>
              <w:widowControl w:val="0"/>
              <w:spacing w:line="360" w:lineRule="auto"/>
              <w:jc w:val="both"/>
              <w:rPr>
                <w:rFonts w:ascii="Book Antiqua" w:hAnsi="Book Antiqua" w:cs="Arial"/>
                <w:bCs/>
                <w:color w:val="000000" w:themeColor="text1"/>
              </w:rPr>
            </w:pPr>
            <w:r w:rsidRPr="00AE58E8">
              <w:rPr>
                <w:rFonts w:ascii="Book Antiqua" w:hAnsi="Book Antiqua" w:cs="Arial"/>
                <w:bCs/>
                <w:color w:val="000000" w:themeColor="text1"/>
              </w:rPr>
              <w:t>3 (3.3)</w:t>
            </w:r>
          </w:p>
        </w:tc>
        <w:tc>
          <w:tcPr>
            <w:tcW w:w="0" w:type="auto"/>
            <w:vMerge/>
            <w:tcBorders>
              <w:bottom w:val="single" w:sz="4" w:space="0" w:color="000000"/>
            </w:tcBorders>
            <w:shd w:val="clear" w:color="auto" w:fill="auto"/>
          </w:tcPr>
          <w:p w14:paraId="0AD9C6F4" w14:textId="77777777" w:rsidR="007858E3" w:rsidRPr="00AE58E8" w:rsidRDefault="007858E3">
            <w:pPr>
              <w:widowControl w:val="0"/>
              <w:spacing w:line="360" w:lineRule="auto"/>
              <w:jc w:val="both"/>
              <w:rPr>
                <w:rFonts w:ascii="Book Antiqua" w:eastAsia="宋体" w:hAnsi="Book Antiqua"/>
                <w:b/>
                <w:bCs/>
                <w:color w:val="000000" w:themeColor="text1"/>
              </w:rPr>
            </w:pPr>
          </w:p>
        </w:tc>
      </w:tr>
    </w:tbl>
    <w:p w14:paraId="7011B4CD" w14:textId="77777777" w:rsidR="00E30BBC" w:rsidRPr="00AE58E8" w:rsidRDefault="00050813">
      <w:pPr>
        <w:widowControl w:val="0"/>
        <w:spacing w:line="360" w:lineRule="auto"/>
        <w:jc w:val="both"/>
        <w:rPr>
          <w:rFonts w:ascii="Book Antiqua" w:hAnsi="Book Antiqua" w:cs="Book Antiqua"/>
          <w:color w:val="000000" w:themeColor="text1"/>
          <w:lang w:eastAsia="zh-CN"/>
        </w:rPr>
      </w:pPr>
      <w:proofErr w:type="gramStart"/>
      <w:r w:rsidRPr="00AE58E8">
        <w:rPr>
          <w:rFonts w:ascii="Book Antiqua" w:hAnsi="Book Antiqua" w:cs="Book Antiqua"/>
          <w:color w:val="000000" w:themeColor="text1"/>
          <w:vertAlign w:val="superscript"/>
          <w:lang w:eastAsia="zh-CN"/>
        </w:rPr>
        <w:t>1</w:t>
      </w:r>
      <w:r w:rsidRPr="00AE58E8">
        <w:rPr>
          <w:rFonts w:ascii="Book Antiqua" w:eastAsia="Book Antiqua" w:hAnsi="Book Antiqua" w:cs="Book Antiqua"/>
          <w:color w:val="000000" w:themeColor="text1"/>
        </w:rPr>
        <w:t>Wilcoxon’s rank sum test</w:t>
      </w:r>
      <w:r w:rsidRPr="00AE58E8">
        <w:rPr>
          <w:rFonts w:ascii="Book Antiqua" w:hAnsi="Book Antiqua" w:cs="Book Antiqua"/>
          <w:color w:val="000000" w:themeColor="text1"/>
          <w:lang w:eastAsia="zh-CN"/>
        </w:rPr>
        <w:t>.</w:t>
      </w:r>
      <w:proofErr w:type="gramEnd"/>
      <w:r w:rsidRPr="00AE58E8">
        <w:rPr>
          <w:rFonts w:ascii="Book Antiqua" w:hAnsi="Book Antiqua" w:cs="Book Antiqua"/>
          <w:color w:val="000000" w:themeColor="text1"/>
          <w:lang w:eastAsia="zh-CN"/>
        </w:rPr>
        <w:t xml:space="preserve"> </w:t>
      </w:r>
    </w:p>
    <w:p w14:paraId="3CFDC6C3" w14:textId="77777777" w:rsidR="001A0725" w:rsidRPr="00AE58E8" w:rsidRDefault="00050813">
      <w:pPr>
        <w:widowControl w:val="0"/>
        <w:spacing w:line="360" w:lineRule="auto"/>
        <w:jc w:val="both"/>
        <w:rPr>
          <w:rFonts w:ascii="Book Antiqua" w:hAnsi="Book Antiqua" w:cs="Book Antiqua"/>
          <w:color w:val="000000" w:themeColor="text1"/>
          <w:lang w:eastAsia="zh-CN"/>
        </w:rPr>
      </w:pPr>
      <w:proofErr w:type="gramStart"/>
      <w:r w:rsidRPr="00AE58E8">
        <w:rPr>
          <w:rFonts w:ascii="Book Antiqua" w:hAnsi="Book Antiqua" w:cs="Book Antiqua"/>
          <w:color w:val="000000" w:themeColor="text1"/>
          <w:vertAlign w:val="superscript"/>
          <w:lang w:eastAsia="zh-CN"/>
        </w:rPr>
        <w:t>2</w:t>
      </w:r>
      <w:r w:rsidRPr="00AE58E8">
        <w:rPr>
          <w:rFonts w:ascii="Book Antiqua" w:eastAsia="Book Antiqua" w:hAnsi="Book Antiqua" w:cs="Book Antiqua"/>
          <w:color w:val="000000" w:themeColor="text1"/>
        </w:rPr>
        <w:t>Fisher’s exact test for count data</w:t>
      </w:r>
      <w:r w:rsidRPr="00AE58E8">
        <w:rPr>
          <w:rFonts w:ascii="Book Antiqua" w:hAnsi="Book Antiqua" w:cs="Book Antiqua"/>
          <w:color w:val="000000" w:themeColor="text1"/>
          <w:lang w:eastAsia="zh-CN"/>
        </w:rPr>
        <w:t>.</w:t>
      </w:r>
      <w:proofErr w:type="gramEnd"/>
    </w:p>
    <w:p w14:paraId="20952276" w14:textId="7E20DF8B" w:rsidR="007858E3" w:rsidRPr="00AE58E8" w:rsidRDefault="00050813">
      <w:pPr>
        <w:widowControl w:val="0"/>
        <w:spacing w:line="360" w:lineRule="auto"/>
        <w:jc w:val="both"/>
        <w:rPr>
          <w:rFonts w:ascii="Book Antiqua" w:hAnsi="Book Antiqua" w:cs="Book Antiqua"/>
          <w:color w:val="000000" w:themeColor="text1"/>
          <w:lang w:eastAsia="zh-CN"/>
        </w:rPr>
      </w:pPr>
      <w:r w:rsidRPr="00AE58E8">
        <w:rPr>
          <w:rFonts w:ascii="Book Antiqua" w:eastAsia="Book Antiqua" w:hAnsi="Book Antiqua" w:cs="Book Antiqua"/>
          <w:color w:val="000000" w:themeColor="text1"/>
        </w:rPr>
        <w:t xml:space="preserve">LGIB: Lower gastrointestinal bleeding; CA: Catheter angiography; TAE: </w:t>
      </w:r>
      <w:proofErr w:type="spellStart"/>
      <w:r w:rsidRPr="00AE58E8">
        <w:rPr>
          <w:rFonts w:ascii="Book Antiqua" w:eastAsia="Book Antiqua" w:hAnsi="Book Antiqua" w:cs="Book Antiqua"/>
          <w:color w:val="000000" w:themeColor="text1"/>
        </w:rPr>
        <w:t>Transarterial</w:t>
      </w:r>
      <w:proofErr w:type="spellEnd"/>
      <w:r w:rsidRPr="00AE58E8">
        <w:rPr>
          <w:rFonts w:ascii="Book Antiqua" w:eastAsia="Book Antiqua" w:hAnsi="Book Antiqua" w:cs="Book Antiqua"/>
          <w:color w:val="000000" w:themeColor="text1"/>
        </w:rPr>
        <w:t xml:space="preserve"> embolization; CA-LGIB: Catheter angiography group; K-LGIB: Reference group with conservative treatment; BFS: Glasgow-Blatchford bleeding score; HR: Heart rate</w:t>
      </w:r>
      <w:r w:rsidRPr="00AE58E8">
        <w:rPr>
          <w:rFonts w:ascii="Book Antiqua" w:hAnsi="Book Antiqua" w:cs="Book Antiqua"/>
          <w:color w:val="000000" w:themeColor="text1"/>
          <w:lang w:eastAsia="zh-CN"/>
        </w:rPr>
        <w:t xml:space="preserve">; </w:t>
      </w:r>
      <w:r w:rsidRPr="00AE58E8">
        <w:rPr>
          <w:rFonts w:ascii="Book Antiqua" w:eastAsia="Book Antiqua" w:hAnsi="Book Antiqua" w:cs="Book Antiqua"/>
          <w:color w:val="000000" w:themeColor="text1"/>
        </w:rPr>
        <w:t xml:space="preserve">INR: </w:t>
      </w:r>
      <w:r w:rsidRPr="00AE58E8">
        <w:rPr>
          <w:rFonts w:ascii="Book Antiqua" w:hAnsi="Book Antiqua" w:cs="Book Antiqua"/>
          <w:color w:val="000000" w:themeColor="text1"/>
          <w:lang w:eastAsia="zh-CN"/>
        </w:rPr>
        <w:t>I</w:t>
      </w:r>
      <w:r w:rsidRPr="00AE58E8">
        <w:rPr>
          <w:rFonts w:ascii="Book Antiqua" w:eastAsia="Book Antiqua" w:hAnsi="Book Antiqua" w:cs="Book Antiqua"/>
          <w:color w:val="000000" w:themeColor="text1"/>
        </w:rPr>
        <w:t>nternational normalized ratio</w:t>
      </w:r>
      <w:r w:rsidRPr="00AE58E8">
        <w:rPr>
          <w:rFonts w:ascii="Book Antiqua" w:hAnsi="Book Antiqua" w:cs="Book Antiqua"/>
          <w:color w:val="000000" w:themeColor="text1"/>
          <w:lang w:eastAsia="zh-CN"/>
        </w:rPr>
        <w:t>.</w:t>
      </w:r>
      <w:r w:rsidRPr="00AE58E8">
        <w:rPr>
          <w:color w:val="000000" w:themeColor="text1"/>
        </w:rPr>
        <w:br w:type="page"/>
      </w:r>
    </w:p>
    <w:p w14:paraId="29A519CC" w14:textId="77777777" w:rsidR="007858E3" w:rsidRPr="00AE58E8" w:rsidRDefault="00050813">
      <w:pPr>
        <w:widowControl w:val="0"/>
        <w:spacing w:line="360" w:lineRule="auto"/>
        <w:jc w:val="both"/>
        <w:rPr>
          <w:rFonts w:ascii="Book Antiqua" w:hAnsi="Book Antiqua" w:cs="Book Antiqua"/>
          <w:b/>
          <w:color w:val="000000" w:themeColor="text1"/>
          <w:lang w:eastAsia="zh-CN"/>
        </w:rPr>
      </w:pPr>
      <w:r w:rsidRPr="00AE58E8">
        <w:rPr>
          <w:rFonts w:ascii="Book Antiqua" w:eastAsia="Book Antiqua" w:hAnsi="Book Antiqua" w:cs="Book Antiqua"/>
          <w:b/>
          <w:color w:val="000000" w:themeColor="text1"/>
        </w:rPr>
        <w:lastRenderedPageBreak/>
        <w:t xml:space="preserve">Table </w:t>
      </w:r>
      <w:r w:rsidRPr="00AE58E8">
        <w:rPr>
          <w:rFonts w:ascii="Book Antiqua" w:hAnsi="Book Antiqua" w:cs="Book Antiqua"/>
          <w:b/>
          <w:color w:val="000000" w:themeColor="text1"/>
          <w:lang w:eastAsia="zh-CN"/>
        </w:rPr>
        <w:t xml:space="preserve">2 </w:t>
      </w:r>
      <w:r w:rsidRPr="00AE58E8">
        <w:rPr>
          <w:rFonts w:ascii="Book Antiqua" w:eastAsia="Book Antiqua" w:hAnsi="Book Antiqua" w:cs="Book Antiqua"/>
          <w:b/>
          <w:color w:val="000000" w:themeColor="text1"/>
        </w:rPr>
        <w:t>Evidence of bleeding with reference to computed tomography angiography</w:t>
      </w:r>
    </w:p>
    <w:tbl>
      <w:tblPr>
        <w:tblW w:w="0" w:type="auto"/>
        <w:tblLook w:val="0600" w:firstRow="0" w:lastRow="0" w:firstColumn="0" w:lastColumn="0" w:noHBand="1" w:noVBand="1"/>
      </w:tblPr>
      <w:tblGrid>
        <w:gridCol w:w="2451"/>
        <w:gridCol w:w="2370"/>
        <w:gridCol w:w="2370"/>
      </w:tblGrid>
      <w:tr w:rsidR="00AE58E8" w:rsidRPr="00AE58E8" w14:paraId="7B845B87" w14:textId="77777777" w:rsidTr="00E30BBC">
        <w:tc>
          <w:tcPr>
            <w:tcW w:w="0" w:type="auto"/>
            <w:tcBorders>
              <w:top w:val="single" w:sz="4" w:space="0" w:color="000000"/>
              <w:bottom w:val="single" w:sz="4" w:space="0" w:color="000000"/>
            </w:tcBorders>
            <w:shd w:val="clear" w:color="auto" w:fill="auto"/>
          </w:tcPr>
          <w:p w14:paraId="62237B4D" w14:textId="77777777" w:rsidR="007858E3" w:rsidRPr="00AE58E8" w:rsidRDefault="00050813">
            <w:pPr>
              <w:widowControl w:val="0"/>
              <w:spacing w:line="360" w:lineRule="auto"/>
              <w:jc w:val="both"/>
              <w:rPr>
                <w:rFonts w:ascii="Book Antiqua" w:eastAsia="Book Antiqua" w:hAnsi="Book Antiqua" w:cs="Book Antiqua"/>
                <w:b/>
                <w:color w:val="000000" w:themeColor="text1"/>
              </w:rPr>
            </w:pPr>
            <w:r w:rsidRPr="00AE58E8">
              <w:rPr>
                <w:rFonts w:ascii="Book Antiqua" w:eastAsia="Book Antiqua" w:hAnsi="Book Antiqua" w:cs="Book Antiqua"/>
                <w:b/>
                <w:color w:val="000000" w:themeColor="text1"/>
              </w:rPr>
              <w:t>LGIB (</w:t>
            </w:r>
            <w:r w:rsidRPr="00AE58E8">
              <w:rPr>
                <w:rFonts w:ascii="Book Antiqua" w:eastAsia="Book Antiqua" w:hAnsi="Book Antiqua" w:cs="Book Antiqua"/>
                <w:b/>
                <w:i/>
                <w:color w:val="000000" w:themeColor="text1"/>
              </w:rPr>
              <w:t>n</w:t>
            </w:r>
            <w:r w:rsidRPr="00AE58E8">
              <w:rPr>
                <w:rFonts w:ascii="Book Antiqua" w:hAnsi="Book Antiqua" w:cs="Book Antiqua"/>
                <w:b/>
                <w:color w:val="000000" w:themeColor="text1"/>
                <w:lang w:eastAsia="zh-CN"/>
              </w:rPr>
              <w:t xml:space="preserve"> </w:t>
            </w:r>
            <w:r w:rsidRPr="00AE58E8">
              <w:rPr>
                <w:rFonts w:ascii="Book Antiqua" w:eastAsia="Book Antiqua" w:hAnsi="Book Antiqua" w:cs="Book Antiqua"/>
                <w:b/>
                <w:color w:val="000000" w:themeColor="text1"/>
              </w:rPr>
              <w:t>=</w:t>
            </w:r>
            <w:r w:rsidRPr="00AE58E8">
              <w:rPr>
                <w:rFonts w:ascii="Book Antiqua" w:hAnsi="Book Antiqua" w:cs="Book Antiqua"/>
                <w:b/>
                <w:color w:val="000000" w:themeColor="text1"/>
                <w:lang w:eastAsia="zh-CN"/>
              </w:rPr>
              <w:t xml:space="preserve"> </w:t>
            </w:r>
            <w:r w:rsidRPr="00AE58E8">
              <w:rPr>
                <w:rFonts w:ascii="Book Antiqua" w:eastAsia="Book Antiqua" w:hAnsi="Book Antiqua" w:cs="Book Antiqua"/>
                <w:b/>
                <w:color w:val="000000" w:themeColor="text1"/>
              </w:rPr>
              <w:t>17)</w:t>
            </w:r>
          </w:p>
        </w:tc>
        <w:tc>
          <w:tcPr>
            <w:tcW w:w="0" w:type="auto"/>
            <w:tcBorders>
              <w:top w:val="single" w:sz="4" w:space="0" w:color="000000"/>
              <w:bottom w:val="single" w:sz="4" w:space="0" w:color="000000"/>
            </w:tcBorders>
            <w:shd w:val="clear" w:color="auto" w:fill="auto"/>
          </w:tcPr>
          <w:p w14:paraId="25EB3A2D" w14:textId="1C9FF7DF" w:rsidR="007858E3" w:rsidRPr="00AE58E8" w:rsidRDefault="009A2A8E" w:rsidP="00603ADC">
            <w:pPr>
              <w:widowControl w:val="0"/>
              <w:spacing w:line="360" w:lineRule="auto"/>
              <w:jc w:val="both"/>
              <w:rPr>
                <w:rFonts w:ascii="Book Antiqua" w:hAnsi="Book Antiqua" w:cs="Book Antiqua"/>
                <w:b/>
                <w:color w:val="000000" w:themeColor="text1"/>
                <w:lang w:eastAsia="zh-CN"/>
              </w:rPr>
            </w:pPr>
            <w:r w:rsidRPr="00AE58E8">
              <w:rPr>
                <w:rFonts w:ascii="Book Antiqua" w:eastAsia="Book Antiqua" w:hAnsi="Book Antiqua" w:cs="Book Antiqua"/>
                <w:b/>
                <w:color w:val="000000" w:themeColor="text1"/>
              </w:rPr>
              <w:t>CA: Bleeding</w:t>
            </w:r>
            <w:r w:rsidRPr="00AE58E8">
              <w:rPr>
                <w:rFonts w:ascii="Book Antiqua" w:hAnsi="Book Antiqua" w:cs="Book Antiqua" w:hint="eastAsia"/>
                <w:b/>
                <w:color w:val="000000" w:themeColor="text1"/>
                <w:lang w:eastAsia="zh-CN"/>
              </w:rPr>
              <w:t>,</w:t>
            </w:r>
            <w:r w:rsidRPr="00AE58E8">
              <w:rPr>
                <w:rFonts w:ascii="Book Antiqua" w:eastAsia="Book Antiqua" w:hAnsi="Book Antiqua" w:cs="Book Antiqua"/>
                <w:b/>
                <w:color w:val="000000" w:themeColor="text1"/>
              </w:rPr>
              <w:t xml:space="preserve"> </w:t>
            </w:r>
            <w:r w:rsidR="00050813" w:rsidRPr="00AE58E8">
              <w:rPr>
                <w:rFonts w:ascii="Book Antiqua" w:eastAsia="Book Antiqua" w:hAnsi="Book Antiqua" w:cs="Book Antiqua"/>
                <w:b/>
                <w:i/>
                <w:color w:val="000000" w:themeColor="text1"/>
              </w:rPr>
              <w:t>y</w:t>
            </w:r>
            <w:r w:rsidR="00050813" w:rsidRPr="00AE58E8">
              <w:rPr>
                <w:rFonts w:ascii="Book Antiqua" w:hAnsi="Book Antiqua" w:cs="Book Antiqua"/>
                <w:b/>
                <w:color w:val="000000" w:themeColor="text1"/>
                <w:lang w:eastAsia="zh-CN"/>
              </w:rPr>
              <w:t xml:space="preserve"> (%)</w:t>
            </w:r>
          </w:p>
        </w:tc>
        <w:tc>
          <w:tcPr>
            <w:tcW w:w="0" w:type="auto"/>
            <w:tcBorders>
              <w:top w:val="single" w:sz="4" w:space="0" w:color="000000"/>
              <w:bottom w:val="single" w:sz="4" w:space="0" w:color="000000"/>
            </w:tcBorders>
            <w:shd w:val="clear" w:color="auto" w:fill="auto"/>
          </w:tcPr>
          <w:p w14:paraId="755A25A0" w14:textId="084D8511" w:rsidR="007858E3" w:rsidRPr="00AE58E8" w:rsidRDefault="00050813">
            <w:pPr>
              <w:widowControl w:val="0"/>
              <w:spacing w:line="360" w:lineRule="auto"/>
              <w:jc w:val="both"/>
              <w:rPr>
                <w:rFonts w:ascii="Book Antiqua" w:eastAsia="Book Antiqua" w:hAnsi="Book Antiqua" w:cs="Book Antiqua"/>
                <w:b/>
                <w:color w:val="000000" w:themeColor="text1"/>
              </w:rPr>
            </w:pPr>
            <w:r w:rsidRPr="00AE58E8">
              <w:rPr>
                <w:rFonts w:ascii="Book Antiqua" w:eastAsia="Book Antiqua" w:hAnsi="Book Antiqua" w:cs="Book Antiqua"/>
                <w:b/>
                <w:color w:val="000000" w:themeColor="text1"/>
              </w:rPr>
              <w:t>CA: Bleeding</w:t>
            </w:r>
            <w:r w:rsidR="00B67E0D" w:rsidRPr="00AE58E8">
              <w:rPr>
                <w:rFonts w:ascii="Book Antiqua" w:eastAsia="Book Antiqua" w:hAnsi="Book Antiqua" w:cs="Book Antiqua"/>
                <w:b/>
                <w:bCs/>
                <w:color w:val="000000" w:themeColor="text1"/>
              </w:rPr>
              <w:t xml:space="preserve">, </w:t>
            </w:r>
            <w:r w:rsidR="00B67E0D" w:rsidRPr="00AE58E8">
              <w:rPr>
                <w:rFonts w:ascii="Book Antiqua" w:eastAsia="Book Antiqua" w:hAnsi="Book Antiqua" w:cs="Book Antiqua"/>
                <w:b/>
                <w:bCs/>
                <w:i/>
                <w:color w:val="000000" w:themeColor="text1"/>
              </w:rPr>
              <w:t>n</w:t>
            </w:r>
            <w:r w:rsidR="00B67E0D" w:rsidRPr="00AE58E8">
              <w:rPr>
                <w:rFonts w:ascii="Book Antiqua" w:eastAsia="Book Antiqua" w:hAnsi="Book Antiqua" w:cs="Book Antiqua"/>
                <w:b/>
                <w:bCs/>
                <w:color w:val="000000" w:themeColor="text1"/>
              </w:rPr>
              <w:t xml:space="preserve"> (%)</w:t>
            </w:r>
          </w:p>
        </w:tc>
      </w:tr>
      <w:tr w:rsidR="00AE58E8" w:rsidRPr="00AE58E8" w14:paraId="69372854" w14:textId="77777777" w:rsidTr="00E30BBC">
        <w:tc>
          <w:tcPr>
            <w:tcW w:w="0" w:type="auto"/>
            <w:tcBorders>
              <w:top w:val="single" w:sz="4" w:space="0" w:color="000000"/>
            </w:tcBorders>
            <w:shd w:val="clear" w:color="auto" w:fill="auto"/>
          </w:tcPr>
          <w:p w14:paraId="4575A364" w14:textId="1A55A79C" w:rsidR="007858E3" w:rsidRPr="00AE58E8" w:rsidRDefault="00050813" w:rsidP="00603ADC">
            <w:pPr>
              <w:widowControl w:val="0"/>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 xml:space="preserve">CTA: Bleeding </w:t>
            </w:r>
            <w:r w:rsidRPr="00AE58E8">
              <w:rPr>
                <w:rFonts w:ascii="Book Antiqua" w:eastAsia="Book Antiqua" w:hAnsi="Book Antiqua" w:cs="Book Antiqua"/>
                <w:i/>
                <w:color w:val="000000" w:themeColor="text1"/>
              </w:rPr>
              <w:t>y</w:t>
            </w:r>
            <w:r w:rsidR="00603ADC" w:rsidRPr="00AE58E8">
              <w:rPr>
                <w:rFonts w:ascii="Book Antiqua" w:eastAsia="Book Antiqua" w:hAnsi="Book Antiqua" w:cs="Book Antiqua"/>
                <w:color w:val="000000" w:themeColor="text1"/>
              </w:rPr>
              <w:t xml:space="preserve"> (%)</w:t>
            </w:r>
          </w:p>
        </w:tc>
        <w:tc>
          <w:tcPr>
            <w:tcW w:w="0" w:type="auto"/>
            <w:tcBorders>
              <w:top w:val="single" w:sz="4" w:space="0" w:color="000000"/>
            </w:tcBorders>
            <w:shd w:val="clear" w:color="auto" w:fill="auto"/>
          </w:tcPr>
          <w:p w14:paraId="7076E7CB" w14:textId="77777777" w:rsidR="007858E3" w:rsidRPr="00AE58E8" w:rsidRDefault="00050813">
            <w:pPr>
              <w:widowControl w:val="0"/>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2 (11.7)</w:t>
            </w:r>
          </w:p>
        </w:tc>
        <w:tc>
          <w:tcPr>
            <w:tcW w:w="0" w:type="auto"/>
            <w:tcBorders>
              <w:top w:val="single" w:sz="4" w:space="0" w:color="000000"/>
            </w:tcBorders>
            <w:shd w:val="clear" w:color="auto" w:fill="auto"/>
          </w:tcPr>
          <w:p w14:paraId="7A1DA395" w14:textId="77777777" w:rsidR="007858E3" w:rsidRPr="00AE58E8" w:rsidRDefault="00050813">
            <w:pPr>
              <w:widowControl w:val="0"/>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4 (23.5)</w:t>
            </w:r>
          </w:p>
        </w:tc>
      </w:tr>
      <w:tr w:rsidR="00AE58E8" w:rsidRPr="00AE58E8" w14:paraId="35833AF5" w14:textId="77777777" w:rsidTr="00E30BBC">
        <w:tc>
          <w:tcPr>
            <w:tcW w:w="0" w:type="auto"/>
            <w:tcBorders>
              <w:bottom w:val="single" w:sz="4" w:space="0" w:color="000000"/>
            </w:tcBorders>
            <w:shd w:val="clear" w:color="auto" w:fill="auto"/>
          </w:tcPr>
          <w:p w14:paraId="41BC9DB3" w14:textId="08A24C96" w:rsidR="007858E3" w:rsidRPr="00AE58E8" w:rsidRDefault="00050813">
            <w:pPr>
              <w:widowControl w:val="0"/>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CTA: Bleeding</w:t>
            </w:r>
            <w:r w:rsidR="002C0E6E" w:rsidRPr="00AE58E8">
              <w:rPr>
                <w:rFonts w:ascii="Book Antiqua" w:hAnsi="Book Antiqua" w:cs="Arial"/>
                <w:bCs/>
                <w:color w:val="000000" w:themeColor="text1"/>
              </w:rPr>
              <w:t>,</w:t>
            </w:r>
            <w:r w:rsidR="002C0E6E" w:rsidRPr="00AE58E8">
              <w:rPr>
                <w:rFonts w:ascii="Book Antiqua" w:hAnsi="Book Antiqua" w:cs="Arial"/>
                <w:bCs/>
                <w:color w:val="000000" w:themeColor="text1"/>
                <w:lang w:eastAsia="zh-CN"/>
              </w:rPr>
              <w:t xml:space="preserve"> </w:t>
            </w:r>
            <w:r w:rsidR="002C0E6E" w:rsidRPr="00AE58E8">
              <w:rPr>
                <w:rFonts w:ascii="Book Antiqua" w:hAnsi="Book Antiqua" w:cs="Arial"/>
                <w:bCs/>
                <w:i/>
                <w:color w:val="000000" w:themeColor="text1"/>
              </w:rPr>
              <w:t>n</w:t>
            </w:r>
            <w:r w:rsidR="002C0E6E" w:rsidRPr="00AE58E8">
              <w:rPr>
                <w:rFonts w:ascii="Book Antiqua" w:hAnsi="Book Antiqua" w:cs="Arial"/>
                <w:bCs/>
                <w:color w:val="000000" w:themeColor="text1"/>
                <w:lang w:eastAsia="zh-CN"/>
              </w:rPr>
              <w:t xml:space="preserve"> (%)</w:t>
            </w:r>
          </w:p>
        </w:tc>
        <w:tc>
          <w:tcPr>
            <w:tcW w:w="0" w:type="auto"/>
            <w:tcBorders>
              <w:bottom w:val="single" w:sz="4" w:space="0" w:color="000000"/>
            </w:tcBorders>
            <w:shd w:val="clear" w:color="auto" w:fill="auto"/>
          </w:tcPr>
          <w:p w14:paraId="2DC8BA3A" w14:textId="77777777" w:rsidR="007858E3" w:rsidRPr="00AE58E8" w:rsidRDefault="00050813">
            <w:pPr>
              <w:widowControl w:val="0"/>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4 (23.5)</w:t>
            </w:r>
          </w:p>
        </w:tc>
        <w:tc>
          <w:tcPr>
            <w:tcW w:w="0" w:type="auto"/>
            <w:tcBorders>
              <w:bottom w:val="single" w:sz="4" w:space="0" w:color="000000"/>
            </w:tcBorders>
            <w:shd w:val="clear" w:color="auto" w:fill="auto"/>
          </w:tcPr>
          <w:p w14:paraId="54221C29" w14:textId="77777777" w:rsidR="007858E3" w:rsidRPr="00AE58E8" w:rsidRDefault="00050813">
            <w:pPr>
              <w:widowControl w:val="0"/>
              <w:spacing w:line="360" w:lineRule="auto"/>
              <w:jc w:val="both"/>
              <w:rPr>
                <w:rFonts w:ascii="Book Antiqua" w:eastAsia="Book Antiqua" w:hAnsi="Book Antiqua" w:cs="Book Antiqua"/>
                <w:color w:val="000000" w:themeColor="text1"/>
              </w:rPr>
            </w:pPr>
            <w:r w:rsidRPr="00AE58E8">
              <w:rPr>
                <w:rFonts w:ascii="Book Antiqua" w:eastAsia="Book Antiqua" w:hAnsi="Book Antiqua" w:cs="Book Antiqua"/>
                <w:color w:val="000000" w:themeColor="text1"/>
              </w:rPr>
              <w:t>7 (41.3)</w:t>
            </w:r>
          </w:p>
        </w:tc>
      </w:tr>
    </w:tbl>
    <w:p w14:paraId="0BA3FCED" w14:textId="1B1FEFAC" w:rsidR="00AE58E8" w:rsidRDefault="00050813">
      <w:pPr>
        <w:spacing w:line="360" w:lineRule="auto"/>
        <w:jc w:val="both"/>
        <w:rPr>
          <w:rFonts w:ascii="Book Antiqua" w:hAnsi="Book Antiqua" w:cs="Book Antiqua"/>
          <w:color w:val="000000" w:themeColor="text1"/>
          <w:lang w:eastAsia="zh-CN"/>
        </w:rPr>
      </w:pPr>
      <w:r w:rsidRPr="00AE58E8">
        <w:rPr>
          <w:rFonts w:ascii="Book Antiqua" w:eastAsia="Book Antiqua" w:hAnsi="Book Antiqua" w:cs="Book Antiqua"/>
          <w:color w:val="000000" w:themeColor="text1"/>
        </w:rPr>
        <w:t xml:space="preserve">LGIB: </w:t>
      </w:r>
      <w:r w:rsidRPr="00AE58E8">
        <w:rPr>
          <w:rFonts w:ascii="Book Antiqua" w:hAnsi="Book Antiqua" w:cs="Book Antiqua"/>
          <w:color w:val="000000" w:themeColor="text1"/>
          <w:lang w:eastAsia="zh-CN"/>
        </w:rPr>
        <w:t>L</w:t>
      </w:r>
      <w:r w:rsidRPr="00AE58E8">
        <w:rPr>
          <w:rFonts w:ascii="Book Antiqua" w:eastAsia="Book Antiqua" w:hAnsi="Book Antiqua" w:cs="Book Antiqua"/>
          <w:color w:val="000000" w:themeColor="text1"/>
        </w:rPr>
        <w:t xml:space="preserve">ower gastrointestinal bleeding; CA: Catheter angiography; CTA: </w:t>
      </w:r>
      <w:r w:rsidRPr="00AE58E8">
        <w:rPr>
          <w:rFonts w:ascii="Book Antiqua" w:hAnsi="Book Antiqua" w:cs="Book Antiqua"/>
          <w:color w:val="000000" w:themeColor="text1"/>
          <w:lang w:eastAsia="zh-CN"/>
        </w:rPr>
        <w:t>C</w:t>
      </w:r>
      <w:r w:rsidRPr="00AE58E8">
        <w:rPr>
          <w:rFonts w:ascii="Book Antiqua" w:eastAsia="Book Antiqua" w:hAnsi="Book Antiqua" w:cs="Book Antiqua"/>
          <w:color w:val="000000" w:themeColor="text1"/>
        </w:rPr>
        <w:t>omputed tomography angiography</w:t>
      </w:r>
      <w:r w:rsidRPr="00AE58E8">
        <w:rPr>
          <w:rFonts w:ascii="Book Antiqua" w:hAnsi="Book Antiqua" w:cs="Book Antiqua"/>
          <w:color w:val="000000" w:themeColor="text1"/>
          <w:lang w:eastAsia="zh-CN"/>
        </w:rPr>
        <w:t>.</w:t>
      </w:r>
    </w:p>
    <w:p w14:paraId="333A4DEF" w14:textId="77777777" w:rsidR="00AE58E8" w:rsidRDefault="00AE58E8">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6B100178" w14:textId="77777777" w:rsidR="00AE58E8" w:rsidRDefault="00AE58E8" w:rsidP="00AE58E8">
      <w:pPr>
        <w:jc w:val="center"/>
        <w:rPr>
          <w:rFonts w:ascii="Book Antiqua" w:hAnsi="Book Antiqua"/>
          <w:lang w:eastAsia="zh-CN"/>
        </w:rPr>
      </w:pPr>
    </w:p>
    <w:p w14:paraId="60153D12" w14:textId="77777777" w:rsidR="00AE58E8" w:rsidRDefault="00AE58E8" w:rsidP="00AE58E8">
      <w:pPr>
        <w:jc w:val="center"/>
        <w:rPr>
          <w:rFonts w:ascii="Book Antiqua" w:hAnsi="Book Antiqua"/>
          <w:lang w:eastAsia="zh-CN"/>
        </w:rPr>
      </w:pPr>
    </w:p>
    <w:p w14:paraId="29D4CBB5" w14:textId="77777777" w:rsidR="00AE58E8" w:rsidRDefault="00AE58E8" w:rsidP="00AE58E8">
      <w:pPr>
        <w:jc w:val="center"/>
        <w:rPr>
          <w:rFonts w:ascii="Book Antiqua" w:hAnsi="Book Antiqua"/>
          <w:lang w:eastAsia="zh-CN"/>
        </w:rPr>
      </w:pPr>
    </w:p>
    <w:p w14:paraId="6397B55F" w14:textId="77777777" w:rsidR="00AE58E8" w:rsidRDefault="00AE58E8" w:rsidP="00AE58E8">
      <w:pPr>
        <w:jc w:val="center"/>
        <w:rPr>
          <w:rFonts w:ascii="Book Antiqua" w:hAnsi="Book Antiqua"/>
          <w:lang w:eastAsia="zh-CN"/>
        </w:rPr>
      </w:pPr>
    </w:p>
    <w:p w14:paraId="4E15D673" w14:textId="77777777" w:rsidR="00AE58E8" w:rsidRDefault="00AE58E8" w:rsidP="00AE58E8">
      <w:pPr>
        <w:jc w:val="center"/>
        <w:rPr>
          <w:rFonts w:ascii="Book Antiqua" w:hAnsi="Book Antiqua"/>
          <w:lang w:eastAsia="zh-CN"/>
        </w:rPr>
      </w:pPr>
    </w:p>
    <w:p w14:paraId="36D0EAEC" w14:textId="77777777" w:rsidR="00AE58E8" w:rsidRDefault="00AE58E8" w:rsidP="00AE58E8">
      <w:pPr>
        <w:jc w:val="center"/>
        <w:rPr>
          <w:rFonts w:ascii="Book Antiqua" w:hAnsi="Book Antiqua"/>
          <w:lang w:eastAsia="zh-CN"/>
        </w:rPr>
      </w:pPr>
      <w:r>
        <w:rPr>
          <w:rFonts w:ascii="Book Antiqua" w:hAnsi="Book Antiqua"/>
          <w:noProof/>
          <w:lang w:eastAsia="zh-CN"/>
        </w:rPr>
        <w:drawing>
          <wp:inline distT="0" distB="0" distL="0" distR="0" wp14:anchorId="365FC4ED" wp14:editId="1312982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D11DDB" w14:textId="77777777" w:rsidR="00AE58E8" w:rsidRDefault="00AE58E8" w:rsidP="00AE58E8">
      <w:pPr>
        <w:jc w:val="center"/>
        <w:rPr>
          <w:rFonts w:ascii="Book Antiqua" w:hAnsi="Book Antiqua"/>
          <w:lang w:eastAsia="zh-CN"/>
        </w:rPr>
      </w:pPr>
    </w:p>
    <w:p w14:paraId="7C72FDEC" w14:textId="77777777" w:rsidR="00AE58E8" w:rsidRPr="00763D22" w:rsidRDefault="00AE58E8" w:rsidP="00AE58E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2843CBF" w14:textId="77777777" w:rsidR="00AE58E8" w:rsidRPr="00763D22" w:rsidRDefault="00AE58E8" w:rsidP="00AE58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61B4887" w14:textId="77777777" w:rsidR="00AE58E8" w:rsidRPr="00763D22" w:rsidRDefault="00AE58E8" w:rsidP="00AE58E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BA0E0D" w14:textId="77777777" w:rsidR="00AE58E8" w:rsidRPr="00763D22" w:rsidRDefault="00AE58E8" w:rsidP="00AE58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B9EC99" w14:textId="77777777" w:rsidR="00AE58E8" w:rsidRPr="00763D22" w:rsidRDefault="00AE58E8" w:rsidP="00AE58E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B6AEA8" w14:textId="77777777" w:rsidR="00AE58E8" w:rsidRPr="00763D22" w:rsidRDefault="00AE58E8" w:rsidP="00AE58E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572D48" w14:textId="77777777" w:rsidR="00AE58E8" w:rsidRDefault="00AE58E8" w:rsidP="00AE58E8">
      <w:pPr>
        <w:jc w:val="center"/>
        <w:rPr>
          <w:rFonts w:ascii="Book Antiqua" w:hAnsi="Book Antiqua"/>
          <w:lang w:eastAsia="zh-CN"/>
        </w:rPr>
      </w:pPr>
    </w:p>
    <w:p w14:paraId="44712395" w14:textId="77777777" w:rsidR="00AE58E8" w:rsidRDefault="00AE58E8" w:rsidP="00AE58E8">
      <w:pPr>
        <w:jc w:val="center"/>
        <w:rPr>
          <w:rFonts w:ascii="Book Antiqua" w:hAnsi="Book Antiqua"/>
          <w:lang w:eastAsia="zh-CN"/>
        </w:rPr>
      </w:pPr>
    </w:p>
    <w:p w14:paraId="436EF1B5" w14:textId="77777777" w:rsidR="00AE58E8" w:rsidRDefault="00AE58E8" w:rsidP="00AE58E8">
      <w:pPr>
        <w:jc w:val="center"/>
        <w:rPr>
          <w:rFonts w:ascii="Book Antiqua" w:hAnsi="Book Antiqua"/>
          <w:lang w:eastAsia="zh-CN"/>
        </w:rPr>
      </w:pPr>
    </w:p>
    <w:p w14:paraId="123B79C9" w14:textId="77777777" w:rsidR="00AE58E8" w:rsidRDefault="00AE58E8" w:rsidP="00AE58E8">
      <w:pPr>
        <w:jc w:val="center"/>
        <w:rPr>
          <w:rFonts w:ascii="Book Antiqua" w:hAnsi="Book Antiqua"/>
          <w:lang w:eastAsia="zh-CN"/>
        </w:rPr>
      </w:pPr>
      <w:r>
        <w:rPr>
          <w:rFonts w:ascii="Book Antiqua" w:hAnsi="Book Antiqua"/>
          <w:noProof/>
          <w:lang w:eastAsia="zh-CN"/>
        </w:rPr>
        <w:drawing>
          <wp:inline distT="0" distB="0" distL="0" distR="0" wp14:anchorId="4B640B20" wp14:editId="580BA7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BBBD02" w14:textId="77777777" w:rsidR="00AE58E8" w:rsidRDefault="00AE58E8" w:rsidP="00AE58E8">
      <w:pPr>
        <w:jc w:val="center"/>
        <w:rPr>
          <w:rFonts w:ascii="Book Antiqua" w:hAnsi="Book Antiqua"/>
          <w:lang w:eastAsia="zh-CN"/>
        </w:rPr>
      </w:pPr>
    </w:p>
    <w:p w14:paraId="534EB6EA" w14:textId="77777777" w:rsidR="00AE58E8" w:rsidRDefault="00AE58E8" w:rsidP="00AE58E8">
      <w:pPr>
        <w:jc w:val="center"/>
        <w:rPr>
          <w:rFonts w:ascii="Book Antiqua" w:hAnsi="Book Antiqua"/>
          <w:lang w:eastAsia="zh-CN"/>
        </w:rPr>
      </w:pPr>
    </w:p>
    <w:p w14:paraId="0DCC09E6" w14:textId="77777777" w:rsidR="00AE58E8" w:rsidRDefault="00AE58E8" w:rsidP="00AE58E8">
      <w:pPr>
        <w:jc w:val="center"/>
        <w:rPr>
          <w:rFonts w:ascii="Book Antiqua" w:hAnsi="Book Antiqua"/>
          <w:lang w:eastAsia="zh-CN"/>
        </w:rPr>
      </w:pPr>
    </w:p>
    <w:p w14:paraId="67A47CB1" w14:textId="77777777" w:rsidR="00AE58E8" w:rsidRDefault="00AE58E8" w:rsidP="00AE58E8">
      <w:pPr>
        <w:jc w:val="center"/>
        <w:rPr>
          <w:rFonts w:ascii="Book Antiqua" w:hAnsi="Book Antiqua"/>
          <w:lang w:eastAsia="zh-CN"/>
        </w:rPr>
      </w:pPr>
    </w:p>
    <w:p w14:paraId="2C507EB9" w14:textId="77777777" w:rsidR="00AE58E8" w:rsidRDefault="00AE58E8" w:rsidP="00AE58E8">
      <w:pPr>
        <w:jc w:val="center"/>
        <w:rPr>
          <w:rFonts w:ascii="Book Antiqua" w:hAnsi="Book Antiqua"/>
          <w:lang w:eastAsia="zh-CN"/>
        </w:rPr>
      </w:pPr>
    </w:p>
    <w:p w14:paraId="271A52AE" w14:textId="77777777" w:rsidR="00AE58E8" w:rsidRDefault="00AE58E8" w:rsidP="00AE58E8">
      <w:pPr>
        <w:jc w:val="center"/>
        <w:rPr>
          <w:rFonts w:ascii="Book Antiqua" w:hAnsi="Book Antiqua"/>
          <w:lang w:eastAsia="zh-CN"/>
        </w:rPr>
      </w:pPr>
    </w:p>
    <w:p w14:paraId="37E29E06" w14:textId="77777777" w:rsidR="00AE58E8" w:rsidRDefault="00AE58E8" w:rsidP="00AE58E8">
      <w:pPr>
        <w:jc w:val="center"/>
        <w:rPr>
          <w:rFonts w:ascii="Book Antiqua" w:hAnsi="Book Antiqua"/>
          <w:lang w:eastAsia="zh-CN"/>
        </w:rPr>
      </w:pPr>
    </w:p>
    <w:p w14:paraId="0BD52A98" w14:textId="77777777" w:rsidR="00AE58E8" w:rsidRDefault="00AE58E8" w:rsidP="00AE58E8">
      <w:pPr>
        <w:jc w:val="center"/>
        <w:rPr>
          <w:rFonts w:ascii="Book Antiqua" w:hAnsi="Book Antiqua"/>
          <w:lang w:eastAsia="zh-CN"/>
        </w:rPr>
      </w:pPr>
    </w:p>
    <w:p w14:paraId="0BCFB79A" w14:textId="77777777" w:rsidR="00AE58E8" w:rsidRDefault="00AE58E8" w:rsidP="00AE58E8">
      <w:pPr>
        <w:jc w:val="center"/>
        <w:rPr>
          <w:rFonts w:ascii="Book Antiqua" w:hAnsi="Book Antiqua"/>
          <w:lang w:eastAsia="zh-CN"/>
        </w:rPr>
      </w:pPr>
    </w:p>
    <w:p w14:paraId="3AC35321" w14:textId="77777777" w:rsidR="00AE58E8" w:rsidRPr="00763D22" w:rsidRDefault="00AE58E8" w:rsidP="00AE58E8">
      <w:pPr>
        <w:jc w:val="right"/>
        <w:rPr>
          <w:rFonts w:ascii="Book Antiqua" w:hAnsi="Book Antiqua"/>
          <w:color w:val="000000" w:themeColor="text1"/>
          <w:lang w:eastAsia="zh-CN"/>
        </w:rPr>
      </w:pPr>
    </w:p>
    <w:p w14:paraId="7258FE10" w14:textId="77777777" w:rsidR="00AE58E8" w:rsidRPr="00763D22" w:rsidRDefault="00AE58E8" w:rsidP="00AE58E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96CB9C8" w14:textId="77777777" w:rsidR="007858E3" w:rsidRPr="00AE58E8" w:rsidRDefault="007858E3">
      <w:pPr>
        <w:spacing w:line="360" w:lineRule="auto"/>
        <w:jc w:val="both"/>
        <w:rPr>
          <w:rFonts w:hint="eastAsia"/>
          <w:color w:val="000000" w:themeColor="text1"/>
          <w:lang w:eastAsia="zh-CN"/>
        </w:rPr>
      </w:pPr>
      <w:bookmarkStart w:id="0" w:name="_GoBack"/>
      <w:bookmarkEnd w:id="0"/>
    </w:p>
    <w:sectPr w:rsidR="007858E3" w:rsidRPr="00AE58E8">
      <w:footerReference w:type="default" r:id="rId16"/>
      <w:pgSz w:w="12240" w:h="15840"/>
      <w:pgMar w:top="1440" w:right="1440" w:bottom="1440" w:left="1440" w:header="0" w:footer="72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330BEA2" w16cex:dateUtc="2021-07-02T07: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AFE4B" w14:textId="77777777" w:rsidR="00934A68" w:rsidRDefault="00934A68">
      <w:r>
        <w:separator/>
      </w:r>
    </w:p>
  </w:endnote>
  <w:endnote w:type="continuationSeparator" w:id="0">
    <w:p w14:paraId="47990CE3" w14:textId="77777777" w:rsidR="00934A68" w:rsidRDefault="0093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60845"/>
      <w:docPartObj>
        <w:docPartGallery w:val="Page Numbers (Top of Page)"/>
        <w:docPartUnique/>
      </w:docPartObj>
    </w:sdtPr>
    <w:sdtEndPr/>
    <w:sdtContent>
      <w:p w14:paraId="150F361E" w14:textId="77777777" w:rsidR="007858E3" w:rsidRDefault="00050813">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AE58E8">
          <w:rPr>
            <w:rFonts w:ascii="Book Antiqua" w:hAnsi="Book Antiqua"/>
            <w:bCs/>
            <w:noProof/>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AE58E8">
          <w:rPr>
            <w:rFonts w:ascii="Book Antiqua" w:hAnsi="Book Antiqua"/>
            <w:bCs/>
            <w:noProof/>
            <w:sz w:val="24"/>
            <w:szCs w:val="24"/>
          </w:rPr>
          <w:t>30</w:t>
        </w:r>
        <w:r>
          <w:rPr>
            <w:rFonts w:ascii="Book Antiqua" w:hAnsi="Book Antiqua"/>
            <w:bCs/>
            <w:sz w:val="24"/>
            <w:szCs w:val="24"/>
          </w:rPr>
          <w:fldChar w:fldCharType="end"/>
        </w:r>
      </w:p>
      <w:p w14:paraId="4B1F511A" w14:textId="77777777" w:rsidR="007858E3" w:rsidRDefault="00934A68">
        <w:pPr>
          <w:pStyle w:val="a7"/>
          <w:jc w:val="right"/>
          <w:rPr>
            <w:rFonts w:ascii="Book Antiqua" w:hAnsi="Book Antiqua"/>
            <w:sz w:val="24"/>
            <w:szCs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523721"/>
      <w:docPartObj>
        <w:docPartGallery w:val="Page Numbers (Top of Page)"/>
        <w:docPartUnique/>
      </w:docPartObj>
    </w:sdtPr>
    <w:sdtEndPr/>
    <w:sdtContent>
      <w:p w14:paraId="19AAFAE2" w14:textId="77777777" w:rsidR="007858E3" w:rsidRDefault="00050813">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AE58E8">
          <w:rPr>
            <w:rFonts w:ascii="Book Antiqua" w:hAnsi="Book Antiqua"/>
            <w:bCs/>
            <w:noProof/>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AE58E8">
          <w:rPr>
            <w:rFonts w:ascii="Book Antiqua" w:hAnsi="Book Antiqua"/>
            <w:bCs/>
            <w:noProof/>
            <w:sz w:val="24"/>
            <w:szCs w:val="24"/>
          </w:rPr>
          <w:t>30</w:t>
        </w:r>
        <w:r>
          <w:rPr>
            <w:rFonts w:ascii="Book Antiqua" w:hAnsi="Book Antiqua"/>
            <w:bCs/>
            <w:sz w:val="24"/>
            <w:szCs w:val="24"/>
          </w:rPr>
          <w:fldChar w:fldCharType="end"/>
        </w:r>
      </w:p>
      <w:p w14:paraId="65F9C3DC" w14:textId="77777777" w:rsidR="007858E3" w:rsidRDefault="00934A68">
        <w:pPr>
          <w:pStyle w:val="a7"/>
          <w:jc w:val="right"/>
          <w:rPr>
            <w:rFonts w:ascii="Book Antiqua" w:hAnsi="Book Antiqua"/>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16505"/>
      <w:docPartObj>
        <w:docPartGallery w:val="Page Numbers (Top of Page)"/>
        <w:docPartUnique/>
      </w:docPartObj>
    </w:sdtPr>
    <w:sdtEndPr/>
    <w:sdtContent>
      <w:p w14:paraId="2EA46223" w14:textId="77777777" w:rsidR="007858E3" w:rsidRDefault="00050813">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AE58E8">
          <w:rPr>
            <w:rFonts w:ascii="Book Antiqua" w:hAnsi="Book Antiqua"/>
            <w:bCs/>
            <w:noProof/>
            <w:sz w:val="24"/>
            <w:szCs w:val="24"/>
          </w:rPr>
          <w:t>23</w:t>
        </w:r>
        <w:r>
          <w:rPr>
            <w:rFonts w:ascii="Book Antiqua" w:hAnsi="Book Antiqua"/>
            <w:bCs/>
            <w:sz w:val="24"/>
            <w:szCs w:val="24"/>
          </w:rPr>
          <w:fldChar w:fldCharType="end"/>
        </w:r>
        <w:r>
          <w:rPr>
            <w:rFonts w:ascii="Book Antiqua" w:hAnsi="Book Antiqua"/>
            <w:sz w:val="24"/>
            <w:szCs w:val="24"/>
            <w:lang w:val="zh-CN" w:eastAsia="zh-CN"/>
          </w:rPr>
          <w:t xml:space="preserve"> </w:t>
        </w: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AE58E8">
          <w:rPr>
            <w:rFonts w:ascii="Book Antiqua" w:hAnsi="Book Antiqua"/>
            <w:bCs/>
            <w:noProof/>
            <w:sz w:val="24"/>
            <w:szCs w:val="24"/>
          </w:rPr>
          <w:t>30</w:t>
        </w:r>
        <w:r>
          <w:rPr>
            <w:rFonts w:ascii="Book Antiqua" w:hAnsi="Book Antiqua"/>
            <w:bCs/>
            <w:sz w:val="24"/>
            <w:szCs w:val="24"/>
          </w:rPr>
          <w:fldChar w:fldCharType="end"/>
        </w:r>
      </w:p>
      <w:p w14:paraId="5023141B" w14:textId="77777777" w:rsidR="007858E3" w:rsidRDefault="00934A68">
        <w:pPr>
          <w:pStyle w:val="a7"/>
          <w:jc w:val="right"/>
          <w:rPr>
            <w:rFonts w:ascii="Book Antiqua" w:hAnsi="Book Antiqua"/>
            <w:sz w:val="24"/>
            <w:szCs w:val="24"/>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128190"/>
      <w:docPartObj>
        <w:docPartGallery w:val="Page Numbers (Top of Page)"/>
        <w:docPartUnique/>
      </w:docPartObj>
    </w:sdtPr>
    <w:sdtEndPr/>
    <w:sdtContent>
      <w:p w14:paraId="11A8E871" w14:textId="77777777" w:rsidR="007858E3" w:rsidRDefault="00050813">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AE58E8">
          <w:rPr>
            <w:rFonts w:ascii="Book Antiqua" w:hAnsi="Book Antiqua"/>
            <w:bCs/>
            <w:noProof/>
            <w:sz w:val="24"/>
            <w:szCs w:val="24"/>
          </w:rPr>
          <w:t>31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AE58E8">
          <w:rPr>
            <w:rFonts w:ascii="Book Antiqua" w:hAnsi="Book Antiqua"/>
            <w:bCs/>
            <w:noProof/>
            <w:sz w:val="24"/>
            <w:szCs w:val="24"/>
          </w:rPr>
          <w:t>32</w:t>
        </w:r>
        <w:r>
          <w:rPr>
            <w:rFonts w:ascii="Book Antiqua" w:hAnsi="Book Antiqua"/>
            <w:bCs/>
            <w:sz w:val="24"/>
            <w:szCs w:val="24"/>
          </w:rPr>
          <w:fldChar w:fldCharType="end"/>
        </w:r>
      </w:p>
      <w:p w14:paraId="1F3B1409" w14:textId="77777777" w:rsidR="007858E3" w:rsidRDefault="00934A68">
        <w:pPr>
          <w:pStyle w:val="a7"/>
          <w:jc w:val="right"/>
          <w:rPr>
            <w:rFonts w:ascii="Book Antiqua" w:hAnsi="Book Antiqua"/>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96252" w14:textId="77777777" w:rsidR="00934A68" w:rsidRDefault="00934A68">
      <w:r>
        <w:separator/>
      </w:r>
    </w:p>
  </w:footnote>
  <w:footnote w:type="continuationSeparator" w:id="0">
    <w:p w14:paraId="2D95D85F" w14:textId="77777777" w:rsidR="00934A68" w:rsidRDefault="00934A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David Werner">
    <w15:presenceInfo w15:providerId="Windows Live" w15:userId="ca4b2862e7381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19DDC"/>
    <w:rsid w:val="000224BB"/>
    <w:rsid w:val="00035CB9"/>
    <w:rsid w:val="00044DD3"/>
    <w:rsid w:val="00050813"/>
    <w:rsid w:val="000566D0"/>
    <w:rsid w:val="000F3EF8"/>
    <w:rsid w:val="00100B41"/>
    <w:rsid w:val="00101B50"/>
    <w:rsid w:val="00185823"/>
    <w:rsid w:val="001A0725"/>
    <w:rsid w:val="001B1F8C"/>
    <w:rsid w:val="00241E30"/>
    <w:rsid w:val="002C0E6E"/>
    <w:rsid w:val="0047131F"/>
    <w:rsid w:val="004B4366"/>
    <w:rsid w:val="004D0F28"/>
    <w:rsid w:val="005A73B9"/>
    <w:rsid w:val="005C5936"/>
    <w:rsid w:val="00603ADC"/>
    <w:rsid w:val="006465A1"/>
    <w:rsid w:val="00686779"/>
    <w:rsid w:val="00695372"/>
    <w:rsid w:val="0077797F"/>
    <w:rsid w:val="007858E3"/>
    <w:rsid w:val="007C7EA2"/>
    <w:rsid w:val="007E54ED"/>
    <w:rsid w:val="007F457E"/>
    <w:rsid w:val="00841C0B"/>
    <w:rsid w:val="008760D6"/>
    <w:rsid w:val="00911DFA"/>
    <w:rsid w:val="00934A68"/>
    <w:rsid w:val="00936AD1"/>
    <w:rsid w:val="00985166"/>
    <w:rsid w:val="009A2A8E"/>
    <w:rsid w:val="009E6BE2"/>
    <w:rsid w:val="00AE58E8"/>
    <w:rsid w:val="00B67E0D"/>
    <w:rsid w:val="00B87C76"/>
    <w:rsid w:val="00C5591E"/>
    <w:rsid w:val="00CC5F42"/>
    <w:rsid w:val="00D16E4F"/>
    <w:rsid w:val="00D42617"/>
    <w:rsid w:val="00D455D3"/>
    <w:rsid w:val="00D4762F"/>
    <w:rsid w:val="00D6487A"/>
    <w:rsid w:val="00D8279E"/>
    <w:rsid w:val="00D82C30"/>
    <w:rsid w:val="00D91359"/>
    <w:rsid w:val="00DF6A9E"/>
    <w:rsid w:val="00E30BBC"/>
    <w:rsid w:val="00E92A34"/>
    <w:rsid w:val="00E93820"/>
    <w:rsid w:val="00F46278"/>
    <w:rsid w:val="00F723AB"/>
    <w:rsid w:val="00F83A5F"/>
    <w:rsid w:val="00F9420A"/>
    <w:rsid w:val="00FF2E1C"/>
    <w:rsid w:val="5E619DD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qFormat/>
  </w:style>
  <w:style w:type="character" w:customStyle="1" w:styleId="im">
    <w:name w:val="im"/>
    <w:basedOn w:val="a0"/>
    <w:qFormat/>
  </w:style>
  <w:style w:type="character" w:customStyle="1" w:styleId="y2iqfc">
    <w:name w:val="y2iqfc"/>
    <w:basedOn w:val="a0"/>
    <w:qFormat/>
  </w:style>
  <w:style w:type="character" w:styleId="a3">
    <w:name w:val="annotation reference"/>
    <w:basedOn w:val="a0"/>
    <w:qFormat/>
    <w:rsid w:val="000F2F4B"/>
    <w:rPr>
      <w:sz w:val="21"/>
      <w:szCs w:val="21"/>
    </w:rPr>
  </w:style>
  <w:style w:type="character" w:customStyle="1" w:styleId="Char">
    <w:name w:val="批注文字 Char"/>
    <w:basedOn w:val="a0"/>
    <w:link w:val="a4"/>
    <w:qFormat/>
    <w:rsid w:val="000F2F4B"/>
    <w:rPr>
      <w:sz w:val="24"/>
      <w:szCs w:val="24"/>
    </w:rPr>
  </w:style>
  <w:style w:type="character" w:customStyle="1" w:styleId="Char0">
    <w:name w:val="批注框文本 Char"/>
    <w:basedOn w:val="Char"/>
    <w:link w:val="a5"/>
    <w:qFormat/>
    <w:rsid w:val="000F2F4B"/>
    <w:rPr>
      <w:b/>
      <w:bCs/>
      <w:sz w:val="24"/>
      <w:szCs w:val="24"/>
    </w:rPr>
  </w:style>
  <w:style w:type="character" w:customStyle="1" w:styleId="Char1">
    <w:name w:val="页眉 Char"/>
    <w:basedOn w:val="a0"/>
    <w:link w:val="a6"/>
    <w:qFormat/>
    <w:rsid w:val="000F2F4B"/>
    <w:rPr>
      <w:sz w:val="18"/>
      <w:szCs w:val="18"/>
    </w:rPr>
  </w:style>
  <w:style w:type="character" w:customStyle="1" w:styleId="Char10">
    <w:name w:val="页脚 Char1"/>
    <w:basedOn w:val="a0"/>
    <w:link w:val="a7"/>
    <w:qFormat/>
    <w:rsid w:val="00B25102"/>
    <w:rPr>
      <w:sz w:val="18"/>
      <w:szCs w:val="18"/>
    </w:rPr>
  </w:style>
  <w:style w:type="character" w:customStyle="1" w:styleId="Char2">
    <w:name w:val="页脚 Char"/>
    <w:basedOn w:val="a0"/>
    <w:uiPriority w:val="99"/>
    <w:qFormat/>
    <w:rsid w:val="00B25102"/>
    <w:rPr>
      <w:sz w:val="18"/>
      <w:szCs w:val="18"/>
    </w:rPr>
  </w:style>
  <w:style w:type="paragraph" w:customStyle="1" w:styleId="berschrift">
    <w:name w:val="Überschrift"/>
    <w:basedOn w:val="a"/>
    <w:next w:val="a8"/>
    <w:qFormat/>
    <w:pPr>
      <w:keepNext/>
      <w:spacing w:before="240" w:after="120"/>
    </w:pPr>
    <w:rPr>
      <w:rFonts w:ascii="Liberation Sans" w:eastAsia="微软雅黑"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Verzeichnis">
    <w:name w:val="Verzeichnis"/>
    <w:basedOn w:val="a"/>
    <w:qFormat/>
    <w:pPr>
      <w:suppressLineNumbers/>
    </w:pPr>
    <w:rPr>
      <w:rFonts w:cs="Arial"/>
    </w:rPr>
  </w:style>
  <w:style w:type="paragraph" w:styleId="a4">
    <w:name w:val="annotation text"/>
    <w:basedOn w:val="a"/>
    <w:link w:val="Char"/>
    <w:qFormat/>
    <w:rsid w:val="000F2F4B"/>
  </w:style>
  <w:style w:type="paragraph" w:styleId="ab">
    <w:name w:val="annotation subject"/>
    <w:basedOn w:val="a4"/>
    <w:next w:val="a4"/>
    <w:qFormat/>
    <w:rsid w:val="000F2F4B"/>
    <w:rPr>
      <w:b/>
      <w:bCs/>
    </w:rPr>
  </w:style>
  <w:style w:type="paragraph" w:styleId="a5">
    <w:name w:val="Balloon Text"/>
    <w:basedOn w:val="a"/>
    <w:link w:val="Char0"/>
    <w:qFormat/>
    <w:rsid w:val="000F2F4B"/>
    <w:rPr>
      <w:sz w:val="18"/>
      <w:szCs w:val="18"/>
    </w:rPr>
  </w:style>
  <w:style w:type="paragraph" w:customStyle="1" w:styleId="Kopf-undFuzeile">
    <w:name w:val="Kopf- und Fußzeile"/>
    <w:basedOn w:val="a"/>
    <w:qFormat/>
  </w:style>
  <w:style w:type="paragraph" w:styleId="a6">
    <w:name w:val="header"/>
    <w:basedOn w:val="a"/>
    <w:link w:val="Char1"/>
    <w:rsid w:val="00B25102"/>
    <w:pPr>
      <w:pBdr>
        <w:bottom w:val="single" w:sz="6" w:space="1" w:color="000000"/>
      </w:pBdr>
      <w:tabs>
        <w:tab w:val="center" w:pos="4153"/>
        <w:tab w:val="right" w:pos="8306"/>
      </w:tabs>
      <w:snapToGrid w:val="0"/>
      <w:jc w:val="center"/>
    </w:pPr>
    <w:rPr>
      <w:sz w:val="18"/>
      <w:szCs w:val="18"/>
    </w:rPr>
  </w:style>
  <w:style w:type="paragraph" w:styleId="a7">
    <w:name w:val="footer"/>
    <w:basedOn w:val="a"/>
    <w:link w:val="Char10"/>
    <w:uiPriority w:val="99"/>
    <w:rsid w:val="00B25102"/>
    <w:pPr>
      <w:tabs>
        <w:tab w:val="center" w:pos="4153"/>
        <w:tab w:val="right" w:pos="8306"/>
      </w:tabs>
      <w:snapToGrid w:val="0"/>
    </w:pPr>
    <w:rPr>
      <w:sz w:val="18"/>
      <w:szCs w:val="18"/>
    </w:rPr>
  </w:style>
  <w:style w:type="paragraph" w:styleId="ac">
    <w:name w:val="Revision"/>
    <w:hidden/>
    <w:uiPriority w:val="99"/>
    <w:semiHidden/>
    <w:rsid w:val="00CC5F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qFormat/>
  </w:style>
  <w:style w:type="character" w:customStyle="1" w:styleId="im">
    <w:name w:val="im"/>
    <w:basedOn w:val="a0"/>
    <w:qFormat/>
  </w:style>
  <w:style w:type="character" w:customStyle="1" w:styleId="y2iqfc">
    <w:name w:val="y2iqfc"/>
    <w:basedOn w:val="a0"/>
    <w:qFormat/>
  </w:style>
  <w:style w:type="character" w:styleId="a3">
    <w:name w:val="annotation reference"/>
    <w:basedOn w:val="a0"/>
    <w:qFormat/>
    <w:rsid w:val="000F2F4B"/>
    <w:rPr>
      <w:sz w:val="21"/>
      <w:szCs w:val="21"/>
    </w:rPr>
  </w:style>
  <w:style w:type="character" w:customStyle="1" w:styleId="Char">
    <w:name w:val="批注文字 Char"/>
    <w:basedOn w:val="a0"/>
    <w:link w:val="a4"/>
    <w:qFormat/>
    <w:rsid w:val="000F2F4B"/>
    <w:rPr>
      <w:sz w:val="24"/>
      <w:szCs w:val="24"/>
    </w:rPr>
  </w:style>
  <w:style w:type="character" w:customStyle="1" w:styleId="Char0">
    <w:name w:val="批注框文本 Char"/>
    <w:basedOn w:val="Char"/>
    <w:link w:val="a5"/>
    <w:qFormat/>
    <w:rsid w:val="000F2F4B"/>
    <w:rPr>
      <w:b/>
      <w:bCs/>
      <w:sz w:val="24"/>
      <w:szCs w:val="24"/>
    </w:rPr>
  </w:style>
  <w:style w:type="character" w:customStyle="1" w:styleId="Char1">
    <w:name w:val="页眉 Char"/>
    <w:basedOn w:val="a0"/>
    <w:link w:val="a6"/>
    <w:qFormat/>
    <w:rsid w:val="000F2F4B"/>
    <w:rPr>
      <w:sz w:val="18"/>
      <w:szCs w:val="18"/>
    </w:rPr>
  </w:style>
  <w:style w:type="character" w:customStyle="1" w:styleId="Char10">
    <w:name w:val="页脚 Char1"/>
    <w:basedOn w:val="a0"/>
    <w:link w:val="a7"/>
    <w:qFormat/>
    <w:rsid w:val="00B25102"/>
    <w:rPr>
      <w:sz w:val="18"/>
      <w:szCs w:val="18"/>
    </w:rPr>
  </w:style>
  <w:style w:type="character" w:customStyle="1" w:styleId="Char2">
    <w:name w:val="页脚 Char"/>
    <w:basedOn w:val="a0"/>
    <w:uiPriority w:val="99"/>
    <w:qFormat/>
    <w:rsid w:val="00B25102"/>
    <w:rPr>
      <w:sz w:val="18"/>
      <w:szCs w:val="18"/>
    </w:rPr>
  </w:style>
  <w:style w:type="paragraph" w:customStyle="1" w:styleId="berschrift">
    <w:name w:val="Überschrift"/>
    <w:basedOn w:val="a"/>
    <w:next w:val="a8"/>
    <w:qFormat/>
    <w:pPr>
      <w:keepNext/>
      <w:spacing w:before="240" w:after="120"/>
    </w:pPr>
    <w:rPr>
      <w:rFonts w:ascii="Liberation Sans" w:eastAsia="微软雅黑"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Verzeichnis">
    <w:name w:val="Verzeichnis"/>
    <w:basedOn w:val="a"/>
    <w:qFormat/>
    <w:pPr>
      <w:suppressLineNumbers/>
    </w:pPr>
    <w:rPr>
      <w:rFonts w:cs="Arial"/>
    </w:rPr>
  </w:style>
  <w:style w:type="paragraph" w:styleId="a4">
    <w:name w:val="annotation text"/>
    <w:basedOn w:val="a"/>
    <w:link w:val="Char"/>
    <w:qFormat/>
    <w:rsid w:val="000F2F4B"/>
  </w:style>
  <w:style w:type="paragraph" w:styleId="ab">
    <w:name w:val="annotation subject"/>
    <w:basedOn w:val="a4"/>
    <w:next w:val="a4"/>
    <w:qFormat/>
    <w:rsid w:val="000F2F4B"/>
    <w:rPr>
      <w:b/>
      <w:bCs/>
    </w:rPr>
  </w:style>
  <w:style w:type="paragraph" w:styleId="a5">
    <w:name w:val="Balloon Text"/>
    <w:basedOn w:val="a"/>
    <w:link w:val="Char0"/>
    <w:qFormat/>
    <w:rsid w:val="000F2F4B"/>
    <w:rPr>
      <w:sz w:val="18"/>
      <w:szCs w:val="18"/>
    </w:rPr>
  </w:style>
  <w:style w:type="paragraph" w:customStyle="1" w:styleId="Kopf-undFuzeile">
    <w:name w:val="Kopf- und Fußzeile"/>
    <w:basedOn w:val="a"/>
    <w:qFormat/>
  </w:style>
  <w:style w:type="paragraph" w:styleId="a6">
    <w:name w:val="header"/>
    <w:basedOn w:val="a"/>
    <w:link w:val="Char1"/>
    <w:rsid w:val="00B25102"/>
    <w:pPr>
      <w:pBdr>
        <w:bottom w:val="single" w:sz="6" w:space="1" w:color="000000"/>
      </w:pBdr>
      <w:tabs>
        <w:tab w:val="center" w:pos="4153"/>
        <w:tab w:val="right" w:pos="8306"/>
      </w:tabs>
      <w:snapToGrid w:val="0"/>
      <w:jc w:val="center"/>
    </w:pPr>
    <w:rPr>
      <w:sz w:val="18"/>
      <w:szCs w:val="18"/>
    </w:rPr>
  </w:style>
  <w:style w:type="paragraph" w:styleId="a7">
    <w:name w:val="footer"/>
    <w:basedOn w:val="a"/>
    <w:link w:val="Char10"/>
    <w:uiPriority w:val="99"/>
    <w:rsid w:val="00B25102"/>
    <w:pPr>
      <w:tabs>
        <w:tab w:val="center" w:pos="4153"/>
        <w:tab w:val="right" w:pos="8306"/>
      </w:tabs>
      <w:snapToGrid w:val="0"/>
    </w:pPr>
    <w:rPr>
      <w:sz w:val="18"/>
      <w:szCs w:val="18"/>
    </w:rPr>
  </w:style>
  <w:style w:type="paragraph" w:styleId="ac">
    <w:name w:val="Revision"/>
    <w:hidden/>
    <w:uiPriority w:val="99"/>
    <w:semiHidden/>
    <w:rsid w:val="00CC5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6570</Words>
  <Characters>37451</Characters>
  <Application>Microsoft Office Word</Application>
  <DocSecurity>0</DocSecurity>
  <Lines>312</Lines>
  <Paragraphs>87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dc:description/>
  <cp:lastModifiedBy>马玉杰</cp:lastModifiedBy>
  <cp:revision>5</cp:revision>
  <dcterms:created xsi:type="dcterms:W3CDTF">2021-07-11T08:29:00Z</dcterms:created>
  <dcterms:modified xsi:type="dcterms:W3CDTF">2021-07-12T12:15:00Z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