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86" w:rsidRPr="00A255FE" w:rsidRDefault="00610686" w:rsidP="00A255FE">
      <w:pPr>
        <w:adjustRightInd w:val="0"/>
        <w:snapToGrid w:val="0"/>
        <w:spacing w:after="0" w:line="360" w:lineRule="auto"/>
        <w:jc w:val="both"/>
        <w:rPr>
          <w:rFonts w:ascii="Book Antiqua" w:eastAsia="Times New Roman" w:hAnsi="Book Antiqua"/>
          <w:b/>
          <w:i/>
          <w:color w:val="000000"/>
          <w:sz w:val="24"/>
          <w:szCs w:val="24"/>
        </w:rPr>
      </w:pPr>
      <w:bookmarkStart w:id="0" w:name="OLE_LINK699"/>
      <w:bookmarkStart w:id="1" w:name="OLE_LINK700"/>
      <w:bookmarkStart w:id="2" w:name="OLE_LINK842"/>
      <w:bookmarkStart w:id="3" w:name="OLE_LINK869"/>
      <w:bookmarkStart w:id="4" w:name="OLE_LINK889"/>
      <w:bookmarkStart w:id="5" w:name="OLE_LINK890"/>
      <w:bookmarkStart w:id="6" w:name="OLE_LINK891"/>
      <w:bookmarkStart w:id="7" w:name="OLE_LINK892"/>
      <w:bookmarkStart w:id="8" w:name="OLE_LINK673"/>
      <w:bookmarkStart w:id="9" w:name="OLE_LINK674"/>
      <w:bookmarkStart w:id="10" w:name="OLE_LINK711"/>
      <w:bookmarkStart w:id="11" w:name="OLE_LINK1049"/>
      <w:bookmarkStart w:id="12" w:name="OLE_LINK1050"/>
      <w:bookmarkStart w:id="13" w:name="OLE_LINK1120"/>
      <w:bookmarkStart w:id="14" w:name="OLE_LINK1045"/>
      <w:bookmarkStart w:id="15" w:name="OLE_LINK1046"/>
      <w:bookmarkStart w:id="16" w:name="OLE_LINK1091"/>
      <w:bookmarkStart w:id="17" w:name="OLE_LINK1162"/>
      <w:bookmarkStart w:id="18" w:name="OLE_LINK1179"/>
      <w:bookmarkStart w:id="19" w:name="OLE_LINK1180"/>
      <w:bookmarkStart w:id="20" w:name="OLE_LINK1181"/>
      <w:bookmarkStart w:id="21" w:name="OLE_LINK1182"/>
      <w:bookmarkStart w:id="22" w:name="OLE_LINK955"/>
      <w:bookmarkStart w:id="23" w:name="OLE_LINK956"/>
      <w:bookmarkStart w:id="24" w:name="OLE_LINK957"/>
      <w:bookmarkStart w:id="25" w:name="OLE_LINK960"/>
      <w:bookmarkStart w:id="26" w:name="OLE_LINK961"/>
      <w:bookmarkStart w:id="27" w:name="OLE_LINK977"/>
      <w:bookmarkStart w:id="28" w:name="OLE_LINK979"/>
      <w:bookmarkStart w:id="29" w:name="OLE_LINK980"/>
      <w:bookmarkStart w:id="30" w:name="OLE_LINK1242"/>
      <w:bookmarkStart w:id="31" w:name="OLE_LINK1310"/>
      <w:bookmarkStart w:id="32" w:name="OLE_LINK1311"/>
      <w:bookmarkStart w:id="33" w:name="OLE_LINK185"/>
      <w:bookmarkStart w:id="34" w:name="OLE_LINK562"/>
      <w:bookmarkStart w:id="35" w:name="OLE_LINK1330"/>
      <w:bookmarkStart w:id="36" w:name="OLE_LINK1331"/>
      <w:bookmarkStart w:id="37" w:name="OLE_LINK1362"/>
      <w:bookmarkStart w:id="38" w:name="OLE_LINK1363"/>
      <w:bookmarkStart w:id="39" w:name="OLE_LINK1388"/>
      <w:bookmarkStart w:id="40" w:name="OLE_LINK1489"/>
      <w:bookmarkStart w:id="41" w:name="OLE_LINK1374"/>
      <w:bookmarkStart w:id="42" w:name="OLE_LINK1535"/>
      <w:bookmarkStart w:id="43" w:name="OLE_LINK908"/>
      <w:bookmarkStart w:id="44" w:name="OLE_LINK909"/>
      <w:bookmarkStart w:id="45" w:name="OLE_LINK1897"/>
      <w:bookmarkStart w:id="46" w:name="OLE_LINK1898"/>
      <w:bookmarkStart w:id="47" w:name="OLE_LINK1899"/>
      <w:bookmarkStart w:id="48" w:name="OLE_LINK1608"/>
      <w:bookmarkStart w:id="49" w:name="OLE_LINK1642"/>
      <w:bookmarkStart w:id="50" w:name="OLE_LINK1643"/>
      <w:bookmarkStart w:id="51" w:name="OLE_LINK1644"/>
      <w:bookmarkStart w:id="52" w:name="OLE_LINK1984"/>
      <w:bookmarkStart w:id="53" w:name="OLE_LINK1742"/>
      <w:bookmarkStart w:id="54" w:name="OLE_LINK1747"/>
      <w:bookmarkStart w:id="55" w:name="OLE_LINK1864"/>
      <w:bookmarkStart w:id="56" w:name="OLE_LINK1865"/>
      <w:bookmarkStart w:id="57" w:name="OLE_LINK1866"/>
      <w:bookmarkStart w:id="58" w:name="OLE_LINK1819"/>
      <w:bookmarkStart w:id="59" w:name="OLE_LINK2056"/>
      <w:bookmarkStart w:id="60" w:name="OLE_LINK2057"/>
      <w:bookmarkStart w:id="61" w:name="OLE_LINK2058"/>
      <w:bookmarkStart w:id="62" w:name="OLE_LINK2059"/>
      <w:bookmarkStart w:id="63" w:name="OLE_LINK1887"/>
      <w:bookmarkStart w:id="64" w:name="_GoBack"/>
      <w:bookmarkEnd w:id="64"/>
      <w:r w:rsidRPr="00A255FE">
        <w:rPr>
          <w:rFonts w:ascii="Book Antiqua" w:eastAsia="Times New Roman" w:hAnsi="Book Antiqua"/>
          <w:b/>
          <w:color w:val="000000"/>
          <w:sz w:val="24"/>
          <w:szCs w:val="24"/>
        </w:rPr>
        <w:t xml:space="preserve">Name of Journal: </w:t>
      </w:r>
      <w:r w:rsidR="00450C88" w:rsidRPr="00A255FE">
        <w:rPr>
          <w:rFonts w:ascii="Book Antiqua" w:eastAsia="Times New Roman" w:hAnsi="Book Antiqua"/>
          <w:i/>
          <w:color w:val="000000"/>
          <w:sz w:val="24"/>
          <w:szCs w:val="24"/>
        </w:rPr>
        <w:t>World Journal of Hepatology</w:t>
      </w:r>
    </w:p>
    <w:p w:rsidR="00610686" w:rsidRPr="00A255FE" w:rsidRDefault="00610686" w:rsidP="00A255FE">
      <w:pPr>
        <w:adjustRightInd w:val="0"/>
        <w:snapToGrid w:val="0"/>
        <w:spacing w:after="0" w:line="360" w:lineRule="auto"/>
        <w:jc w:val="both"/>
        <w:rPr>
          <w:rFonts w:ascii="Book Antiqua" w:hAnsi="Book Antiqua"/>
          <w:color w:val="000000"/>
          <w:sz w:val="24"/>
          <w:szCs w:val="24"/>
          <w:lang w:val="en"/>
        </w:rPr>
      </w:pPr>
      <w:bookmarkStart w:id="65" w:name="OLE_LINK675"/>
      <w:bookmarkStart w:id="66" w:name="OLE_LINK676"/>
      <w:bookmarkStart w:id="67" w:name="OLE_LINK706"/>
      <w:bookmarkStart w:id="68" w:name="OLE_LINK806"/>
      <w:bookmarkStart w:id="69" w:name="OLE_LINK807"/>
      <w:bookmarkStart w:id="70" w:name="OLE_LINK1218"/>
      <w:bookmarkStart w:id="71" w:name="OLE_LINK1219"/>
      <w:bookmarkEnd w:id="8"/>
      <w:bookmarkEnd w:id="9"/>
      <w:bookmarkEnd w:id="10"/>
      <w:r w:rsidRPr="00A255FE">
        <w:rPr>
          <w:rFonts w:ascii="Book Antiqua" w:hAnsi="Book Antiqua"/>
          <w:b/>
          <w:color w:val="000000"/>
          <w:sz w:val="24"/>
          <w:szCs w:val="24"/>
          <w:lang w:val="en"/>
        </w:rPr>
        <w:t>Manuscript NO:</w:t>
      </w:r>
      <w:bookmarkEnd w:id="68"/>
      <w:bookmarkEnd w:id="69"/>
      <w:r w:rsidRPr="00A255FE">
        <w:rPr>
          <w:rFonts w:ascii="Book Antiqua" w:hAnsi="Book Antiqua"/>
          <w:b/>
          <w:color w:val="000000"/>
          <w:sz w:val="24"/>
          <w:szCs w:val="24"/>
          <w:lang w:val="en"/>
        </w:rPr>
        <w:t xml:space="preserve"> </w:t>
      </w:r>
      <w:bookmarkEnd w:id="70"/>
      <w:bookmarkEnd w:id="71"/>
      <w:r w:rsidR="00357715" w:rsidRPr="00A255FE">
        <w:rPr>
          <w:rFonts w:ascii="Book Antiqua" w:hAnsi="Book Antiqua"/>
          <w:color w:val="000000"/>
          <w:sz w:val="24"/>
          <w:szCs w:val="24"/>
          <w:lang w:val="en"/>
        </w:rPr>
        <w:t>46267</w:t>
      </w:r>
    </w:p>
    <w:bookmarkEnd w:id="65"/>
    <w:bookmarkEnd w:id="66"/>
    <w:bookmarkEnd w:id="67"/>
    <w:p w:rsidR="00450C88" w:rsidRPr="00A255FE" w:rsidRDefault="00610686" w:rsidP="00A255FE">
      <w:pPr>
        <w:spacing w:after="0" w:line="360" w:lineRule="auto"/>
        <w:jc w:val="both"/>
        <w:rPr>
          <w:rFonts w:ascii="Book Antiqua" w:hAnsi="Book Antiqua"/>
          <w:sz w:val="24"/>
          <w:szCs w:val="24"/>
          <w:lang w:eastAsia="zh-CN"/>
        </w:rPr>
      </w:pPr>
      <w:r w:rsidRPr="00A255FE">
        <w:rPr>
          <w:rFonts w:ascii="Book Antiqua" w:hAnsi="Book Antiqua"/>
          <w:b/>
          <w:sz w:val="24"/>
          <w:szCs w:val="24"/>
        </w:rPr>
        <w:t xml:space="preserve">Manuscript Type: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8"/>
      <w:r w:rsidR="00450C88" w:rsidRPr="00A255FE">
        <w:rPr>
          <w:rFonts w:ascii="Book Antiqua" w:hAnsi="Book Antiqua"/>
          <w:sz w:val="24"/>
          <w:szCs w:val="24"/>
        </w:rPr>
        <w:t xml:space="preserve">ORIGINAL ARTICLE </w:t>
      </w:r>
    </w:p>
    <w:p w:rsidR="00450C88" w:rsidRPr="00A255FE" w:rsidRDefault="00450C88" w:rsidP="00A255FE">
      <w:pPr>
        <w:spacing w:after="0" w:line="360" w:lineRule="auto"/>
        <w:jc w:val="both"/>
        <w:rPr>
          <w:rFonts w:ascii="Book Antiqua" w:hAnsi="Book Antiqua"/>
          <w:sz w:val="24"/>
          <w:szCs w:val="24"/>
          <w:lang w:eastAsia="zh-CN"/>
        </w:rPr>
      </w:pPr>
    </w:p>
    <w:p w:rsidR="00610686" w:rsidRPr="00A255FE" w:rsidRDefault="00357715" w:rsidP="00A255FE">
      <w:pPr>
        <w:spacing w:after="0" w:line="360" w:lineRule="auto"/>
        <w:jc w:val="both"/>
        <w:rPr>
          <w:rFonts w:ascii="Book Antiqua" w:hAnsi="Book Antiqua"/>
          <w:b/>
          <w:i/>
          <w:sz w:val="24"/>
          <w:szCs w:val="24"/>
          <w:lang w:eastAsia="zh-CN"/>
        </w:rPr>
      </w:pPr>
      <w:r w:rsidRPr="00A255FE">
        <w:rPr>
          <w:rFonts w:ascii="Book Antiqua" w:hAnsi="Book Antiqua"/>
          <w:b/>
          <w:i/>
          <w:sz w:val="24"/>
          <w:szCs w:val="24"/>
        </w:rPr>
        <w:t>Retrospective Study</w:t>
      </w:r>
      <w:bookmarkStart w:id="72" w:name="OLE_LINK988"/>
      <w:bookmarkStart w:id="73" w:name="OLE_LINK991"/>
      <w:bookmarkStart w:id="74" w:name="OLE_LINK1259"/>
      <w:bookmarkStart w:id="75" w:name="OLE_LINK1392"/>
      <w:bookmarkStart w:id="76" w:name="OLE_LINK1487"/>
      <w:bookmarkStart w:id="77" w:name="OLE_LINK1488"/>
      <w:bookmarkStart w:id="78" w:name="OLE_LINK1375"/>
      <w:bookmarkStart w:id="79" w:name="OLE_LINK1517"/>
      <w:bookmarkStart w:id="80" w:name="OLE_LINK1556"/>
      <w:bookmarkStart w:id="81" w:name="OLE_LINK1557"/>
      <w:bookmarkStart w:id="82" w:name="OLE_LINK1559"/>
      <w:bookmarkStart w:id="83" w:name="OLE_LINK1570"/>
      <w:bookmarkStart w:id="84" w:name="OLE_LINK1571"/>
      <w:bookmarkStart w:id="85" w:name="OLE_LINK1587"/>
      <w:bookmarkStart w:id="86" w:name="OLE_LINK1588"/>
      <w:bookmarkStart w:id="87" w:name="OLE_LINK1661"/>
      <w:bookmarkStart w:id="88" w:name="OLE_LINK1610"/>
      <w:bookmarkStart w:id="89" w:name="OLE_LINK1611"/>
      <w:bookmarkStart w:id="90" w:name="OLE_LINK1612"/>
      <w:bookmarkStart w:id="91" w:name="OLE_LINK1613"/>
      <w:bookmarkStart w:id="92" w:name="OLE_LINK1616"/>
      <w:bookmarkStart w:id="93" w:name="OLE_LINK1646"/>
      <w:bookmarkStart w:id="94" w:name="OLE_LINK1647"/>
      <w:bookmarkStart w:id="95" w:name="OLE_LINK1648"/>
      <w:bookmarkStart w:id="96" w:name="OLE_LINK1771"/>
      <w:bookmarkStart w:id="97" w:name="OLE_LINK1823"/>
      <w:bookmarkStart w:id="98" w:name="OLE_LINK1824"/>
      <w:bookmarkStart w:id="99" w:name="OLE_LINK1825"/>
      <w:bookmarkStart w:id="100" w:name="OLE_LINK1826"/>
      <w:bookmarkStart w:id="101" w:name="OLE_LINK1827"/>
      <w:bookmarkStart w:id="102" w:name="OLE_LINK1854"/>
      <w:bookmarkStart w:id="103" w:name="OLE_LINK2076"/>
      <w:bookmarkStart w:id="104" w:name="OLE_LINK2077"/>
      <w:bookmarkStart w:id="105" w:name="OLE_LINK2100"/>
      <w:bookmarkStart w:id="106" w:name="OLE_LINK2101"/>
      <w:bookmarkEnd w:id="0"/>
      <w:bookmarkEnd w:id="1"/>
      <w:bookmarkEnd w:id="2"/>
      <w:bookmarkEnd w:id="3"/>
      <w:bookmarkEnd w:id="4"/>
      <w:bookmarkEnd w:id="5"/>
      <w:bookmarkEnd w:id="6"/>
      <w:bookmarkEnd w:id="7"/>
      <w:r w:rsidR="00610686" w:rsidRPr="00A255FE">
        <w:rPr>
          <w:rFonts w:ascii="Book Antiqua" w:hAnsi="Book Antiqua"/>
          <w:b/>
          <w:i/>
          <w:sz w:val="24"/>
          <w:szCs w:val="24"/>
        </w:rPr>
        <w:t xml:space="preserve">  </w:t>
      </w:r>
      <w:bookmarkEnd w:id="55"/>
      <w:bookmarkEnd w:id="56"/>
      <w:bookmarkEnd w:id="57"/>
      <w:bookmarkEnd w:id="63"/>
      <w:bookmarkEnd w:id="75"/>
      <w:bookmarkEnd w:id="78"/>
      <w:bookmarkEnd w:id="79"/>
      <w:bookmarkEnd w:id="80"/>
      <w:bookmarkEnd w:id="81"/>
      <w:bookmarkEnd w:id="82"/>
      <w:bookmarkEnd w:id="83"/>
      <w:bookmarkEnd w:id="84"/>
      <w:bookmarkEnd w:id="85"/>
      <w:bookmarkEnd w:id="86"/>
      <w:bookmarkEnd w:id="88"/>
      <w:bookmarkEnd w:id="89"/>
      <w:bookmarkEnd w:id="90"/>
      <w:bookmarkEnd w:id="91"/>
      <w:bookmarkEnd w:id="92"/>
      <w:bookmarkEnd w:id="93"/>
      <w:bookmarkEnd w:id="94"/>
      <w:bookmarkEnd w:id="97"/>
      <w:bookmarkEnd w:id="98"/>
      <w:bookmarkEnd w:id="99"/>
      <w:bookmarkEnd w:id="100"/>
      <w:bookmarkEnd w:id="101"/>
    </w:p>
    <w:bookmarkEnd w:id="59"/>
    <w:bookmarkEnd w:id="60"/>
    <w:bookmarkEnd w:id="61"/>
    <w:bookmarkEnd w:id="62"/>
    <w:bookmarkEnd w:id="72"/>
    <w:bookmarkEnd w:id="73"/>
    <w:bookmarkEnd w:id="74"/>
    <w:bookmarkEnd w:id="76"/>
    <w:bookmarkEnd w:id="77"/>
    <w:bookmarkEnd w:id="87"/>
    <w:bookmarkEnd w:id="95"/>
    <w:bookmarkEnd w:id="96"/>
    <w:bookmarkEnd w:id="102"/>
    <w:bookmarkEnd w:id="103"/>
    <w:bookmarkEnd w:id="104"/>
    <w:bookmarkEnd w:id="105"/>
    <w:bookmarkEnd w:id="106"/>
    <w:p w:rsidR="00CD21BB" w:rsidRPr="00A255FE" w:rsidRDefault="00CD21BB" w:rsidP="00A255FE">
      <w:pPr>
        <w:spacing w:after="0" w:line="360" w:lineRule="auto"/>
        <w:jc w:val="both"/>
        <w:outlineLvl w:val="0"/>
        <w:rPr>
          <w:rFonts w:ascii="Book Antiqua" w:hAnsi="Book Antiqua"/>
          <w:b/>
          <w:sz w:val="24"/>
          <w:szCs w:val="24"/>
          <w:lang w:eastAsia="zh-CN"/>
        </w:rPr>
      </w:pPr>
      <w:r w:rsidRPr="00A255FE">
        <w:rPr>
          <w:rFonts w:ascii="Book Antiqua" w:hAnsi="Book Antiqua"/>
          <w:b/>
          <w:sz w:val="24"/>
          <w:szCs w:val="24"/>
        </w:rPr>
        <w:t xml:space="preserve">Being </w:t>
      </w:r>
      <w:r w:rsidR="001E4727" w:rsidRPr="00A255FE">
        <w:rPr>
          <w:rFonts w:ascii="Book Antiqua" w:hAnsi="Book Antiqua"/>
          <w:b/>
          <w:sz w:val="24"/>
          <w:szCs w:val="24"/>
        </w:rPr>
        <w:t>a</w:t>
      </w:r>
      <w:r w:rsidRPr="00A255FE">
        <w:rPr>
          <w:rFonts w:ascii="Book Antiqua" w:hAnsi="Book Antiqua"/>
          <w:b/>
          <w:sz w:val="24"/>
          <w:szCs w:val="24"/>
        </w:rPr>
        <w:t xml:space="preserve">ccompanied to </w:t>
      </w:r>
      <w:r w:rsidR="001E4727" w:rsidRPr="00A255FE">
        <w:rPr>
          <w:rFonts w:ascii="Book Antiqua" w:hAnsi="Book Antiqua"/>
          <w:b/>
          <w:sz w:val="24"/>
          <w:szCs w:val="24"/>
        </w:rPr>
        <w:t>l</w:t>
      </w:r>
      <w:r w:rsidRPr="00A255FE">
        <w:rPr>
          <w:rFonts w:ascii="Book Antiqua" w:hAnsi="Book Antiqua"/>
          <w:b/>
          <w:sz w:val="24"/>
          <w:szCs w:val="24"/>
        </w:rPr>
        <w:t xml:space="preserve">iver </w:t>
      </w:r>
      <w:r w:rsidR="001E4727" w:rsidRPr="00A255FE">
        <w:rPr>
          <w:rFonts w:ascii="Book Antiqua" w:hAnsi="Book Antiqua"/>
          <w:b/>
          <w:sz w:val="24"/>
          <w:szCs w:val="24"/>
        </w:rPr>
        <w:t>d</w:t>
      </w:r>
      <w:r w:rsidRPr="00A255FE">
        <w:rPr>
          <w:rFonts w:ascii="Book Antiqua" w:hAnsi="Book Antiqua"/>
          <w:b/>
          <w:sz w:val="24"/>
          <w:szCs w:val="24"/>
        </w:rPr>
        <w:t xml:space="preserve">ischarge </w:t>
      </w:r>
      <w:r w:rsidR="001E4727" w:rsidRPr="00A255FE">
        <w:rPr>
          <w:rFonts w:ascii="Book Antiqua" w:hAnsi="Book Antiqua"/>
          <w:b/>
          <w:sz w:val="24"/>
          <w:szCs w:val="24"/>
        </w:rPr>
        <w:t>c</w:t>
      </w:r>
      <w:r w:rsidRPr="00A255FE">
        <w:rPr>
          <w:rFonts w:ascii="Book Antiqua" w:hAnsi="Book Antiqua"/>
          <w:b/>
          <w:sz w:val="24"/>
          <w:szCs w:val="24"/>
        </w:rPr>
        <w:t xml:space="preserve">linic: </w:t>
      </w:r>
      <w:r w:rsidR="00450C88" w:rsidRPr="00A255FE">
        <w:rPr>
          <w:rFonts w:ascii="Book Antiqua" w:hAnsi="Book Antiqua"/>
          <w:b/>
          <w:sz w:val="24"/>
          <w:szCs w:val="24"/>
        </w:rPr>
        <w:t>A</w:t>
      </w:r>
      <w:r w:rsidRPr="00A255FE">
        <w:rPr>
          <w:rFonts w:ascii="Book Antiqua" w:hAnsi="Book Antiqua"/>
          <w:b/>
          <w:sz w:val="24"/>
          <w:szCs w:val="24"/>
        </w:rPr>
        <w:t xml:space="preserve">n </w:t>
      </w:r>
      <w:r w:rsidR="001E4727" w:rsidRPr="00A255FE">
        <w:rPr>
          <w:rFonts w:ascii="Book Antiqua" w:hAnsi="Book Antiqua"/>
          <w:b/>
          <w:sz w:val="24"/>
          <w:szCs w:val="24"/>
        </w:rPr>
        <w:t>e</w:t>
      </w:r>
      <w:r w:rsidRPr="00A255FE">
        <w:rPr>
          <w:rFonts w:ascii="Book Antiqua" w:hAnsi="Book Antiqua"/>
          <w:b/>
          <w:sz w:val="24"/>
          <w:szCs w:val="24"/>
        </w:rPr>
        <w:t xml:space="preserve">asy </w:t>
      </w:r>
      <w:r w:rsidR="001E4727" w:rsidRPr="00A255FE">
        <w:rPr>
          <w:rFonts w:ascii="Book Antiqua" w:hAnsi="Book Antiqua"/>
          <w:b/>
          <w:sz w:val="24"/>
          <w:szCs w:val="24"/>
        </w:rPr>
        <w:t>m</w:t>
      </w:r>
      <w:r w:rsidRPr="00A255FE">
        <w:rPr>
          <w:rFonts w:ascii="Book Antiqua" w:hAnsi="Book Antiqua"/>
          <w:b/>
          <w:sz w:val="24"/>
          <w:szCs w:val="24"/>
        </w:rPr>
        <w:t xml:space="preserve">easure to </w:t>
      </w:r>
      <w:r w:rsidR="001E4727" w:rsidRPr="00A255FE">
        <w:rPr>
          <w:rFonts w:ascii="Book Antiqua" w:hAnsi="Book Antiqua"/>
          <w:b/>
          <w:sz w:val="24"/>
          <w:szCs w:val="24"/>
        </w:rPr>
        <w:t>i</w:t>
      </w:r>
      <w:r w:rsidRPr="00A255FE">
        <w:rPr>
          <w:rFonts w:ascii="Book Antiqua" w:hAnsi="Book Antiqua"/>
          <w:b/>
          <w:sz w:val="24"/>
          <w:szCs w:val="24"/>
        </w:rPr>
        <w:t xml:space="preserve">dentify </w:t>
      </w:r>
      <w:r w:rsidR="001E4727" w:rsidRPr="00A255FE">
        <w:rPr>
          <w:rFonts w:ascii="Book Antiqua" w:hAnsi="Book Antiqua"/>
          <w:b/>
          <w:sz w:val="24"/>
          <w:szCs w:val="24"/>
        </w:rPr>
        <w:t>p</w:t>
      </w:r>
      <w:r w:rsidRPr="00A255FE">
        <w:rPr>
          <w:rFonts w:ascii="Book Antiqua" w:hAnsi="Book Antiqua"/>
          <w:b/>
          <w:sz w:val="24"/>
          <w:szCs w:val="24"/>
        </w:rPr>
        <w:t xml:space="preserve">otential </w:t>
      </w:r>
      <w:r w:rsidR="001E4727" w:rsidRPr="00A255FE">
        <w:rPr>
          <w:rFonts w:ascii="Book Antiqua" w:hAnsi="Book Antiqua"/>
          <w:b/>
          <w:sz w:val="24"/>
          <w:szCs w:val="24"/>
        </w:rPr>
        <w:t>l</w:t>
      </w:r>
      <w:r w:rsidRPr="00A255FE">
        <w:rPr>
          <w:rFonts w:ascii="Book Antiqua" w:hAnsi="Book Antiqua"/>
          <w:b/>
          <w:sz w:val="24"/>
          <w:szCs w:val="24"/>
        </w:rPr>
        <w:t xml:space="preserve">iver </w:t>
      </w:r>
      <w:r w:rsidR="001E4727" w:rsidRPr="00A255FE">
        <w:rPr>
          <w:rFonts w:ascii="Book Antiqua" w:hAnsi="Book Antiqua"/>
          <w:b/>
          <w:sz w:val="24"/>
          <w:szCs w:val="24"/>
        </w:rPr>
        <w:t>t</w:t>
      </w:r>
      <w:r w:rsidRPr="00A255FE">
        <w:rPr>
          <w:rFonts w:ascii="Book Antiqua" w:hAnsi="Book Antiqua"/>
          <w:b/>
          <w:sz w:val="24"/>
          <w:szCs w:val="24"/>
        </w:rPr>
        <w:t xml:space="preserve">ransplant </w:t>
      </w:r>
      <w:r w:rsidR="001E4727" w:rsidRPr="00A255FE">
        <w:rPr>
          <w:rFonts w:ascii="Book Antiqua" w:hAnsi="Book Antiqua"/>
          <w:b/>
          <w:sz w:val="24"/>
          <w:szCs w:val="24"/>
        </w:rPr>
        <w:t>c</w:t>
      </w:r>
      <w:r w:rsidRPr="00A255FE">
        <w:rPr>
          <w:rFonts w:ascii="Book Antiqua" w:hAnsi="Book Antiqua"/>
          <w:b/>
          <w:sz w:val="24"/>
          <w:szCs w:val="24"/>
        </w:rPr>
        <w:t>andidates</w:t>
      </w:r>
      <w:r w:rsidR="001E4727" w:rsidRPr="00A255FE">
        <w:rPr>
          <w:rFonts w:ascii="Book Antiqua" w:hAnsi="Book Antiqua"/>
          <w:b/>
          <w:sz w:val="24"/>
          <w:szCs w:val="24"/>
        </w:rPr>
        <w:t xml:space="preserve"> among those previously considered ineligible </w:t>
      </w:r>
    </w:p>
    <w:p w:rsidR="00450C88" w:rsidRPr="00A255FE" w:rsidRDefault="00450C88" w:rsidP="00A255FE">
      <w:pPr>
        <w:spacing w:after="0" w:line="360" w:lineRule="auto"/>
        <w:jc w:val="both"/>
        <w:outlineLvl w:val="0"/>
        <w:rPr>
          <w:rFonts w:ascii="Book Antiqua" w:hAnsi="Book Antiqua"/>
          <w:sz w:val="24"/>
          <w:szCs w:val="24"/>
          <w:lang w:eastAsia="zh-CN"/>
        </w:rPr>
      </w:pPr>
    </w:p>
    <w:p w:rsidR="00D17B79" w:rsidRPr="00A255FE" w:rsidRDefault="00450C88" w:rsidP="00A255FE">
      <w:pPr>
        <w:spacing w:after="0" w:line="360" w:lineRule="auto"/>
        <w:jc w:val="both"/>
        <w:outlineLvl w:val="0"/>
        <w:rPr>
          <w:rFonts w:ascii="Book Antiqua" w:hAnsi="Book Antiqua"/>
          <w:sz w:val="24"/>
          <w:szCs w:val="24"/>
          <w:lang w:eastAsia="zh-CN"/>
        </w:rPr>
      </w:pPr>
      <w:r w:rsidRPr="00A255FE">
        <w:rPr>
          <w:rFonts w:ascii="Book Antiqua" w:hAnsi="Book Antiqua"/>
          <w:sz w:val="24"/>
          <w:szCs w:val="24"/>
        </w:rPr>
        <w:t xml:space="preserve">Sack </w:t>
      </w:r>
      <w:r w:rsidRPr="00A255FE">
        <w:rPr>
          <w:rFonts w:ascii="Book Antiqua" w:hAnsi="Book Antiqua"/>
          <w:sz w:val="24"/>
          <w:szCs w:val="24"/>
          <w:lang w:eastAsia="zh-CN"/>
        </w:rPr>
        <w:t xml:space="preserve">J </w:t>
      </w:r>
      <w:r w:rsidRPr="00A255FE">
        <w:rPr>
          <w:rFonts w:ascii="Book Antiqua" w:hAnsi="Book Antiqua"/>
          <w:i/>
          <w:sz w:val="24"/>
          <w:szCs w:val="24"/>
          <w:lang w:eastAsia="zh-CN"/>
        </w:rPr>
        <w:t>et al</w:t>
      </w:r>
      <w:r w:rsidRPr="00A255FE">
        <w:rPr>
          <w:rFonts w:ascii="Book Antiqua" w:hAnsi="Book Antiqua"/>
          <w:sz w:val="24"/>
          <w:szCs w:val="24"/>
          <w:lang w:eastAsia="zh-CN"/>
        </w:rPr>
        <w:t xml:space="preserve">. </w:t>
      </w:r>
      <w:r w:rsidR="00D17B79" w:rsidRPr="00A255FE">
        <w:rPr>
          <w:rFonts w:ascii="Book Antiqua" w:hAnsi="Book Antiqua"/>
          <w:sz w:val="24"/>
          <w:szCs w:val="24"/>
        </w:rPr>
        <w:t>Identifyin</w:t>
      </w:r>
      <w:r w:rsidRPr="00A255FE">
        <w:rPr>
          <w:rFonts w:ascii="Book Antiqua" w:hAnsi="Book Antiqua"/>
          <w:sz w:val="24"/>
          <w:szCs w:val="24"/>
        </w:rPr>
        <w:t>g potential liver transplant re-eligibility</w:t>
      </w:r>
    </w:p>
    <w:p w:rsidR="00450C88" w:rsidRPr="00A255FE" w:rsidRDefault="00450C88" w:rsidP="00A255FE">
      <w:pPr>
        <w:spacing w:after="0" w:line="360" w:lineRule="auto"/>
        <w:jc w:val="both"/>
        <w:outlineLvl w:val="0"/>
        <w:rPr>
          <w:rFonts w:ascii="Book Antiqua" w:hAnsi="Book Antiqua"/>
          <w:b/>
          <w:sz w:val="24"/>
          <w:szCs w:val="24"/>
          <w:lang w:eastAsia="zh-CN"/>
        </w:rPr>
      </w:pPr>
    </w:p>
    <w:p w:rsidR="00610686" w:rsidRPr="00A255FE" w:rsidRDefault="00CD21BB" w:rsidP="00A255FE">
      <w:pPr>
        <w:spacing w:after="0" w:line="360" w:lineRule="auto"/>
        <w:jc w:val="both"/>
        <w:outlineLvl w:val="0"/>
        <w:rPr>
          <w:rFonts w:ascii="Book Antiqua" w:hAnsi="Book Antiqua"/>
          <w:sz w:val="24"/>
          <w:szCs w:val="24"/>
          <w:lang w:eastAsia="zh-CN"/>
        </w:rPr>
      </w:pPr>
      <w:r w:rsidRPr="00A255FE">
        <w:rPr>
          <w:rFonts w:ascii="Book Antiqua" w:hAnsi="Book Antiqua"/>
          <w:sz w:val="24"/>
          <w:szCs w:val="24"/>
        </w:rPr>
        <w:t>Jordan Sack, Nilofar Najafian, Angela DeLisle, Simona Jakab</w:t>
      </w:r>
    </w:p>
    <w:p w:rsidR="00450C88" w:rsidRPr="00A255FE" w:rsidRDefault="00450C88" w:rsidP="00A255FE">
      <w:pPr>
        <w:spacing w:after="0" w:line="360" w:lineRule="auto"/>
        <w:jc w:val="both"/>
        <w:outlineLvl w:val="0"/>
        <w:rPr>
          <w:rFonts w:ascii="Book Antiqua" w:hAnsi="Book Antiqua"/>
          <w:sz w:val="24"/>
          <w:szCs w:val="24"/>
          <w:lang w:eastAsia="zh-CN"/>
        </w:rPr>
      </w:pPr>
    </w:p>
    <w:p w:rsidR="007150AD" w:rsidRPr="00A255FE" w:rsidRDefault="007150AD" w:rsidP="00A255FE">
      <w:pPr>
        <w:spacing w:after="0" w:line="360" w:lineRule="auto"/>
        <w:jc w:val="both"/>
        <w:rPr>
          <w:rFonts w:ascii="Book Antiqua" w:hAnsi="Book Antiqua"/>
          <w:sz w:val="24"/>
          <w:szCs w:val="24"/>
        </w:rPr>
      </w:pPr>
      <w:r w:rsidRPr="00A255FE">
        <w:rPr>
          <w:rFonts w:ascii="Book Antiqua" w:hAnsi="Book Antiqua"/>
          <w:b/>
          <w:sz w:val="24"/>
          <w:szCs w:val="24"/>
        </w:rPr>
        <w:t>Jordan Sack, Nilofar Najafian</w:t>
      </w:r>
      <w:r w:rsidR="00450C88" w:rsidRPr="00A255FE">
        <w:rPr>
          <w:rFonts w:ascii="Book Antiqua" w:hAnsi="Book Antiqua"/>
          <w:b/>
          <w:sz w:val="24"/>
          <w:szCs w:val="24"/>
          <w:lang w:eastAsia="zh-CN"/>
        </w:rPr>
        <w:t>,</w:t>
      </w:r>
      <w:r w:rsidR="00450C88" w:rsidRPr="00A255FE">
        <w:rPr>
          <w:rFonts w:ascii="Book Antiqua" w:hAnsi="Book Antiqua"/>
          <w:sz w:val="24"/>
          <w:szCs w:val="24"/>
          <w:lang w:eastAsia="zh-CN"/>
        </w:rPr>
        <w:t xml:space="preserve"> </w:t>
      </w:r>
      <w:r w:rsidR="00CD21BB" w:rsidRPr="00A255FE">
        <w:rPr>
          <w:rFonts w:ascii="Book Antiqua" w:hAnsi="Book Antiqua"/>
          <w:sz w:val="24"/>
          <w:szCs w:val="24"/>
        </w:rPr>
        <w:t xml:space="preserve">Department of Internal Medicine, Yale University School of Medicine, New Haven, </w:t>
      </w:r>
      <w:r w:rsidRPr="00A255FE">
        <w:rPr>
          <w:rFonts w:ascii="Book Antiqua" w:eastAsia="Times New Roman" w:hAnsi="Book Antiqua"/>
          <w:sz w:val="24"/>
          <w:szCs w:val="24"/>
        </w:rPr>
        <w:t xml:space="preserve">CT </w:t>
      </w:r>
      <w:r w:rsidRPr="00A255FE">
        <w:rPr>
          <w:rFonts w:ascii="Book Antiqua" w:hAnsi="Book Antiqua"/>
          <w:sz w:val="24"/>
          <w:szCs w:val="24"/>
        </w:rPr>
        <w:t>06510</w:t>
      </w:r>
      <w:r w:rsidRPr="00A255FE">
        <w:rPr>
          <w:rFonts w:ascii="Book Antiqua" w:eastAsia="Times New Roman" w:hAnsi="Book Antiqua"/>
          <w:sz w:val="24"/>
          <w:szCs w:val="24"/>
        </w:rPr>
        <w:t xml:space="preserve">, </w:t>
      </w:r>
      <w:r w:rsidRPr="00A255FE">
        <w:rPr>
          <w:rFonts w:ascii="Book Antiqua" w:hAnsi="Book Antiqua"/>
          <w:sz w:val="24"/>
          <w:szCs w:val="24"/>
        </w:rPr>
        <w:t>United States</w:t>
      </w:r>
    </w:p>
    <w:p w:rsidR="007150AD" w:rsidRPr="00A255FE" w:rsidRDefault="007150AD" w:rsidP="00A255FE">
      <w:pPr>
        <w:spacing w:after="0" w:line="360" w:lineRule="auto"/>
        <w:jc w:val="both"/>
        <w:rPr>
          <w:rFonts w:ascii="Book Antiqua" w:hAnsi="Book Antiqua"/>
          <w:sz w:val="24"/>
          <w:szCs w:val="24"/>
        </w:rPr>
      </w:pPr>
    </w:p>
    <w:p w:rsidR="00CD21BB" w:rsidRPr="00A255FE" w:rsidRDefault="007150AD" w:rsidP="00A255FE">
      <w:pPr>
        <w:spacing w:after="0" w:line="360" w:lineRule="auto"/>
        <w:jc w:val="both"/>
        <w:rPr>
          <w:rFonts w:ascii="Book Antiqua" w:hAnsi="Book Antiqua"/>
          <w:sz w:val="24"/>
          <w:szCs w:val="24"/>
        </w:rPr>
      </w:pPr>
      <w:r w:rsidRPr="00A255FE">
        <w:rPr>
          <w:rFonts w:ascii="Book Antiqua" w:hAnsi="Book Antiqua"/>
          <w:b/>
          <w:sz w:val="24"/>
          <w:szCs w:val="24"/>
        </w:rPr>
        <w:t>Angle DeLisle</w:t>
      </w:r>
      <w:r w:rsidR="00450C88" w:rsidRPr="00A255FE">
        <w:rPr>
          <w:rFonts w:ascii="Book Antiqua" w:hAnsi="Book Antiqua"/>
          <w:b/>
          <w:sz w:val="24"/>
          <w:szCs w:val="24"/>
          <w:lang w:eastAsia="zh-CN"/>
        </w:rPr>
        <w:t xml:space="preserve">, </w:t>
      </w:r>
      <w:r w:rsidR="00CD21BB" w:rsidRPr="00A255FE">
        <w:rPr>
          <w:rFonts w:ascii="Book Antiqua" w:hAnsi="Book Antiqua"/>
          <w:sz w:val="24"/>
          <w:szCs w:val="24"/>
        </w:rPr>
        <w:t xml:space="preserve">Northeast Medical Group, Yale New Haven Health, New Haven, </w:t>
      </w:r>
      <w:r w:rsidRPr="00A255FE">
        <w:rPr>
          <w:rFonts w:ascii="Book Antiqua" w:eastAsia="Times New Roman" w:hAnsi="Book Antiqua"/>
          <w:sz w:val="24"/>
          <w:szCs w:val="24"/>
        </w:rPr>
        <w:t xml:space="preserve">CT </w:t>
      </w:r>
      <w:r w:rsidRPr="00A255FE">
        <w:rPr>
          <w:rFonts w:ascii="Book Antiqua" w:hAnsi="Book Antiqua"/>
          <w:sz w:val="24"/>
          <w:szCs w:val="24"/>
        </w:rPr>
        <w:t>06510</w:t>
      </w:r>
      <w:r w:rsidRPr="00A255FE">
        <w:rPr>
          <w:rFonts w:ascii="Book Antiqua" w:eastAsia="Times New Roman" w:hAnsi="Book Antiqua"/>
          <w:sz w:val="24"/>
          <w:szCs w:val="24"/>
        </w:rPr>
        <w:t xml:space="preserve">, </w:t>
      </w:r>
      <w:r w:rsidRPr="00A255FE">
        <w:rPr>
          <w:rFonts w:ascii="Book Antiqua" w:hAnsi="Book Antiqua"/>
          <w:sz w:val="24"/>
          <w:szCs w:val="24"/>
        </w:rPr>
        <w:t>United States</w:t>
      </w:r>
    </w:p>
    <w:p w:rsidR="007150AD" w:rsidRPr="00A255FE" w:rsidRDefault="007150AD" w:rsidP="00A255FE">
      <w:pPr>
        <w:spacing w:after="0" w:line="360" w:lineRule="auto"/>
        <w:jc w:val="both"/>
        <w:rPr>
          <w:rFonts w:ascii="Book Antiqua" w:eastAsia="Times New Roman" w:hAnsi="Book Antiqua"/>
          <w:sz w:val="24"/>
          <w:szCs w:val="24"/>
        </w:rPr>
      </w:pPr>
    </w:p>
    <w:p w:rsidR="00CD21BB" w:rsidRPr="00A255FE" w:rsidRDefault="007150AD" w:rsidP="00A255FE">
      <w:pPr>
        <w:spacing w:after="0" w:line="360" w:lineRule="auto"/>
        <w:jc w:val="both"/>
        <w:rPr>
          <w:rFonts w:ascii="Book Antiqua" w:eastAsia="Times New Roman" w:hAnsi="Book Antiqua"/>
          <w:sz w:val="24"/>
          <w:szCs w:val="24"/>
        </w:rPr>
      </w:pPr>
      <w:r w:rsidRPr="00A255FE">
        <w:rPr>
          <w:rFonts w:ascii="Book Antiqua" w:eastAsia="Times New Roman" w:hAnsi="Book Antiqua"/>
          <w:b/>
          <w:sz w:val="24"/>
          <w:szCs w:val="24"/>
        </w:rPr>
        <w:t>Simona Jakab</w:t>
      </w:r>
      <w:r w:rsidR="00450C88" w:rsidRPr="00A255FE">
        <w:rPr>
          <w:rFonts w:ascii="Book Antiqua" w:hAnsi="Book Antiqua"/>
          <w:b/>
          <w:sz w:val="24"/>
          <w:szCs w:val="24"/>
          <w:lang w:eastAsia="zh-CN"/>
        </w:rPr>
        <w:t xml:space="preserve">, </w:t>
      </w:r>
      <w:r w:rsidR="00CD21BB" w:rsidRPr="00A255FE">
        <w:rPr>
          <w:rFonts w:ascii="Book Antiqua" w:eastAsia="Times New Roman" w:hAnsi="Book Antiqua"/>
          <w:sz w:val="24"/>
          <w:szCs w:val="24"/>
        </w:rPr>
        <w:t>Section of Digestive Diseases, Yale University School of Medicine, New Haven, CT</w:t>
      </w:r>
      <w:r w:rsidRPr="00A255FE">
        <w:rPr>
          <w:rFonts w:ascii="Book Antiqua" w:eastAsia="Times New Roman" w:hAnsi="Book Antiqua"/>
          <w:sz w:val="24"/>
          <w:szCs w:val="24"/>
        </w:rPr>
        <w:t xml:space="preserve"> </w:t>
      </w:r>
      <w:r w:rsidRPr="00A255FE">
        <w:rPr>
          <w:rFonts w:ascii="Book Antiqua" w:hAnsi="Book Antiqua"/>
          <w:sz w:val="24"/>
          <w:szCs w:val="24"/>
        </w:rPr>
        <w:t>06510</w:t>
      </w:r>
      <w:r w:rsidR="00D17B79" w:rsidRPr="00A255FE">
        <w:rPr>
          <w:rFonts w:ascii="Book Antiqua" w:eastAsia="Times New Roman" w:hAnsi="Book Antiqua"/>
          <w:sz w:val="24"/>
          <w:szCs w:val="24"/>
        </w:rPr>
        <w:t xml:space="preserve">, </w:t>
      </w:r>
      <w:r w:rsidRPr="00A255FE">
        <w:rPr>
          <w:rFonts w:ascii="Book Antiqua" w:hAnsi="Book Antiqua"/>
          <w:sz w:val="24"/>
          <w:szCs w:val="24"/>
        </w:rPr>
        <w:t>United States</w:t>
      </w:r>
    </w:p>
    <w:p w:rsidR="00234471" w:rsidRPr="00A255FE" w:rsidRDefault="00234471" w:rsidP="00A255FE">
      <w:pPr>
        <w:pStyle w:val="MediumShading1-Accent11"/>
        <w:tabs>
          <w:tab w:val="left" w:pos="720"/>
        </w:tabs>
        <w:spacing w:line="360" w:lineRule="auto"/>
        <w:jc w:val="both"/>
        <w:rPr>
          <w:rFonts w:ascii="Book Antiqua" w:hAnsi="Book Antiqua"/>
          <w:b/>
          <w:bCs/>
          <w:sz w:val="24"/>
          <w:szCs w:val="24"/>
        </w:rPr>
      </w:pPr>
    </w:p>
    <w:p w:rsidR="00315FAA" w:rsidRPr="00A255FE" w:rsidRDefault="00450C88" w:rsidP="00A255FE">
      <w:pPr>
        <w:pStyle w:val="MediumShading1-Accent11"/>
        <w:tabs>
          <w:tab w:val="left" w:pos="720"/>
        </w:tabs>
        <w:spacing w:line="360" w:lineRule="auto"/>
        <w:jc w:val="both"/>
        <w:rPr>
          <w:rFonts w:ascii="Book Antiqua" w:hAnsi="Book Antiqua"/>
          <w:sz w:val="24"/>
          <w:szCs w:val="24"/>
          <w:lang w:eastAsia="zh-CN"/>
        </w:rPr>
      </w:pPr>
      <w:r w:rsidRPr="00A255FE">
        <w:rPr>
          <w:rFonts w:ascii="Book Antiqua" w:hAnsi="Book Antiqua"/>
          <w:b/>
          <w:bCs/>
          <w:sz w:val="24"/>
          <w:szCs w:val="24"/>
        </w:rPr>
        <w:t>ORCID number:</w:t>
      </w:r>
      <w:r w:rsidRPr="00A255FE">
        <w:rPr>
          <w:rFonts w:ascii="Book Antiqua" w:hAnsi="Book Antiqua"/>
          <w:b/>
          <w:bCs/>
          <w:sz w:val="24"/>
          <w:szCs w:val="24"/>
          <w:lang w:eastAsia="zh-CN"/>
        </w:rPr>
        <w:t xml:space="preserve"> </w:t>
      </w:r>
      <w:r w:rsidR="00D83BE6" w:rsidRPr="00A255FE">
        <w:rPr>
          <w:rFonts w:ascii="Book Antiqua" w:hAnsi="Book Antiqua"/>
          <w:sz w:val="24"/>
          <w:szCs w:val="24"/>
        </w:rPr>
        <w:t>Jordan Sack (0000-0003-3313-7313)</w:t>
      </w:r>
      <w:r w:rsidRPr="00A255FE">
        <w:rPr>
          <w:rFonts w:ascii="Book Antiqua" w:hAnsi="Book Antiqua"/>
          <w:sz w:val="24"/>
          <w:szCs w:val="24"/>
          <w:lang w:eastAsia="zh-CN"/>
        </w:rPr>
        <w:t>;</w:t>
      </w:r>
      <w:r w:rsidR="00D83BE6" w:rsidRPr="00A255FE">
        <w:rPr>
          <w:rFonts w:ascii="Book Antiqua" w:hAnsi="Book Antiqua"/>
          <w:sz w:val="24"/>
          <w:szCs w:val="24"/>
        </w:rPr>
        <w:t xml:space="preserve"> Nilofar Najafian (</w:t>
      </w:r>
      <w:r w:rsidR="005A2A73" w:rsidRPr="00A255FE">
        <w:rPr>
          <w:rFonts w:ascii="Book Antiqua" w:hAnsi="Book Antiqua"/>
          <w:sz w:val="24"/>
          <w:szCs w:val="24"/>
        </w:rPr>
        <w:t>0000-0002-4797-4852</w:t>
      </w:r>
      <w:r w:rsidR="00D83BE6" w:rsidRPr="00A255FE">
        <w:rPr>
          <w:rFonts w:ascii="Book Antiqua" w:hAnsi="Book Antiqua"/>
          <w:sz w:val="24"/>
          <w:szCs w:val="24"/>
        </w:rPr>
        <w:t>)</w:t>
      </w:r>
      <w:r w:rsidRPr="00A255FE">
        <w:rPr>
          <w:rFonts w:ascii="Book Antiqua" w:hAnsi="Book Antiqua"/>
          <w:sz w:val="24"/>
          <w:szCs w:val="24"/>
          <w:lang w:eastAsia="zh-CN"/>
        </w:rPr>
        <w:t>;</w:t>
      </w:r>
      <w:r w:rsidR="00D83BE6" w:rsidRPr="00A255FE">
        <w:rPr>
          <w:rFonts w:ascii="Book Antiqua" w:hAnsi="Book Antiqua"/>
          <w:sz w:val="24"/>
          <w:szCs w:val="24"/>
        </w:rPr>
        <w:t xml:space="preserve"> Angela DeLisle (</w:t>
      </w:r>
      <w:r w:rsidR="005932C9" w:rsidRPr="00A255FE">
        <w:rPr>
          <w:rFonts w:ascii="Book Antiqua" w:hAnsi="Book Antiqua"/>
          <w:sz w:val="24"/>
          <w:szCs w:val="24"/>
        </w:rPr>
        <w:t>0000-0002-3769-6369</w:t>
      </w:r>
      <w:r w:rsidR="00D83BE6" w:rsidRPr="00A255FE">
        <w:rPr>
          <w:rFonts w:ascii="Book Antiqua" w:hAnsi="Book Antiqua"/>
          <w:sz w:val="24"/>
          <w:szCs w:val="24"/>
        </w:rPr>
        <w:t>)</w:t>
      </w:r>
      <w:r w:rsidRPr="00A255FE">
        <w:rPr>
          <w:rFonts w:ascii="Book Antiqua" w:hAnsi="Book Antiqua"/>
          <w:sz w:val="24"/>
          <w:szCs w:val="24"/>
          <w:lang w:eastAsia="zh-CN"/>
        </w:rPr>
        <w:t>;</w:t>
      </w:r>
      <w:r w:rsidR="00D83BE6" w:rsidRPr="00A255FE">
        <w:rPr>
          <w:rFonts w:ascii="Book Antiqua" w:hAnsi="Book Antiqua"/>
          <w:sz w:val="24"/>
          <w:szCs w:val="24"/>
        </w:rPr>
        <w:t xml:space="preserve"> Simona Jakab (</w:t>
      </w:r>
      <w:r w:rsidR="005A2A73" w:rsidRPr="00A255FE">
        <w:rPr>
          <w:rFonts w:ascii="Book Antiqua" w:hAnsi="Book Antiqua"/>
          <w:sz w:val="24"/>
          <w:szCs w:val="24"/>
        </w:rPr>
        <w:t>0000-0002-0695-0758</w:t>
      </w:r>
      <w:r w:rsidR="00D83BE6" w:rsidRPr="00A255FE">
        <w:rPr>
          <w:rFonts w:ascii="Book Antiqua" w:hAnsi="Book Antiqua"/>
          <w:sz w:val="24"/>
          <w:szCs w:val="24"/>
        </w:rPr>
        <w:t>)</w:t>
      </w:r>
      <w:r w:rsidRPr="00A255FE">
        <w:rPr>
          <w:rFonts w:ascii="Book Antiqua" w:hAnsi="Book Antiqua"/>
          <w:sz w:val="24"/>
          <w:szCs w:val="24"/>
          <w:lang w:eastAsia="zh-CN"/>
        </w:rPr>
        <w:t>.</w:t>
      </w:r>
    </w:p>
    <w:p w:rsidR="00450C88" w:rsidRPr="00A255FE" w:rsidRDefault="00450C88" w:rsidP="00A255FE">
      <w:pPr>
        <w:pStyle w:val="MediumShading1-Accent11"/>
        <w:tabs>
          <w:tab w:val="left" w:pos="720"/>
        </w:tabs>
        <w:spacing w:line="360" w:lineRule="auto"/>
        <w:jc w:val="both"/>
        <w:rPr>
          <w:rFonts w:ascii="Book Antiqua" w:hAnsi="Book Antiqua"/>
          <w:b/>
          <w:bCs/>
          <w:sz w:val="24"/>
          <w:szCs w:val="24"/>
          <w:lang w:eastAsia="zh-CN"/>
        </w:rPr>
      </w:pPr>
    </w:p>
    <w:p w:rsidR="00315FAA" w:rsidRPr="00A255FE" w:rsidRDefault="00450C88" w:rsidP="00A255FE">
      <w:pPr>
        <w:pStyle w:val="MediumShading1-Accent11"/>
        <w:tabs>
          <w:tab w:val="left" w:pos="720"/>
        </w:tabs>
        <w:spacing w:line="360" w:lineRule="auto"/>
        <w:jc w:val="both"/>
        <w:rPr>
          <w:rFonts w:ascii="Book Antiqua" w:hAnsi="Book Antiqua"/>
          <w:b/>
          <w:bCs/>
          <w:sz w:val="24"/>
          <w:szCs w:val="24"/>
        </w:rPr>
      </w:pPr>
      <w:r w:rsidRPr="00A255FE">
        <w:rPr>
          <w:rFonts w:ascii="Book Antiqua" w:hAnsi="Book Antiqua"/>
          <w:b/>
          <w:bCs/>
          <w:sz w:val="24"/>
          <w:szCs w:val="24"/>
        </w:rPr>
        <w:t xml:space="preserve">Author contributions:  </w:t>
      </w:r>
      <w:r w:rsidR="000653E0" w:rsidRPr="00A255FE">
        <w:rPr>
          <w:rFonts w:ascii="Book Antiqua" w:hAnsi="Book Antiqua"/>
          <w:sz w:val="24"/>
          <w:szCs w:val="24"/>
        </w:rPr>
        <w:t>All authors helped to perform the research</w:t>
      </w:r>
      <w:r w:rsidRPr="00A255FE">
        <w:rPr>
          <w:rFonts w:ascii="Book Antiqua" w:hAnsi="Book Antiqua"/>
          <w:sz w:val="24"/>
          <w:szCs w:val="24"/>
          <w:lang w:eastAsia="zh-CN"/>
        </w:rPr>
        <w:t xml:space="preserve">; </w:t>
      </w:r>
      <w:r w:rsidR="000653E0" w:rsidRPr="00A255FE">
        <w:rPr>
          <w:rFonts w:ascii="Book Antiqua" w:hAnsi="Book Antiqua"/>
          <w:sz w:val="24"/>
          <w:szCs w:val="24"/>
        </w:rPr>
        <w:t>Sack J</w:t>
      </w:r>
      <w:r w:rsidR="009C0846" w:rsidRPr="00A255FE">
        <w:rPr>
          <w:rFonts w:ascii="Book Antiqua" w:hAnsi="Book Antiqua"/>
          <w:sz w:val="24"/>
          <w:szCs w:val="24"/>
        </w:rPr>
        <w:t xml:space="preserve"> contributed to</w:t>
      </w:r>
      <w:r w:rsidR="000653E0" w:rsidRPr="00A255FE">
        <w:rPr>
          <w:rFonts w:ascii="Book Antiqua" w:hAnsi="Book Antiqua"/>
          <w:sz w:val="24"/>
          <w:szCs w:val="24"/>
        </w:rPr>
        <w:t xml:space="preserve"> manuscript writing, study design</w:t>
      </w:r>
      <w:r w:rsidRPr="00A255FE">
        <w:rPr>
          <w:rFonts w:ascii="Book Antiqua" w:hAnsi="Book Antiqua"/>
          <w:sz w:val="24"/>
          <w:szCs w:val="24"/>
          <w:lang w:eastAsia="zh-CN"/>
        </w:rPr>
        <w:t xml:space="preserve"> </w:t>
      </w:r>
      <w:r w:rsidR="00315FAA" w:rsidRPr="00A255FE">
        <w:rPr>
          <w:rFonts w:ascii="Book Antiqua" w:hAnsi="Book Antiqua"/>
          <w:sz w:val="24"/>
          <w:szCs w:val="24"/>
        </w:rPr>
        <w:t xml:space="preserve">and </w:t>
      </w:r>
      <w:r w:rsidR="009C0846" w:rsidRPr="00A255FE">
        <w:rPr>
          <w:rFonts w:ascii="Book Antiqua" w:hAnsi="Book Antiqua"/>
          <w:sz w:val="24"/>
          <w:szCs w:val="24"/>
        </w:rPr>
        <w:t xml:space="preserve">data </w:t>
      </w:r>
      <w:r w:rsidR="00421E57" w:rsidRPr="00A255FE">
        <w:rPr>
          <w:rFonts w:ascii="Book Antiqua" w:hAnsi="Book Antiqua"/>
          <w:sz w:val="24"/>
          <w:szCs w:val="24"/>
        </w:rPr>
        <w:t>analysis</w:t>
      </w:r>
      <w:r w:rsidRPr="00A255FE">
        <w:rPr>
          <w:rFonts w:ascii="Book Antiqua" w:hAnsi="Book Antiqua"/>
          <w:sz w:val="24"/>
          <w:szCs w:val="24"/>
          <w:lang w:eastAsia="zh-CN"/>
        </w:rPr>
        <w:t>;</w:t>
      </w:r>
      <w:r w:rsidR="00421E57" w:rsidRPr="00A255FE">
        <w:rPr>
          <w:rFonts w:ascii="Book Antiqua" w:hAnsi="Book Antiqua"/>
          <w:sz w:val="24"/>
          <w:szCs w:val="24"/>
        </w:rPr>
        <w:t xml:space="preserve"> Najafian N </w:t>
      </w:r>
      <w:r w:rsidR="009C0846" w:rsidRPr="00A255FE">
        <w:rPr>
          <w:rFonts w:ascii="Book Antiqua" w:hAnsi="Book Antiqua"/>
          <w:sz w:val="24"/>
          <w:szCs w:val="24"/>
        </w:rPr>
        <w:t xml:space="preserve">contributed to </w:t>
      </w:r>
      <w:r w:rsidR="00421E57" w:rsidRPr="00A255FE">
        <w:rPr>
          <w:rFonts w:ascii="Book Antiqua" w:hAnsi="Book Antiqua"/>
          <w:sz w:val="24"/>
          <w:szCs w:val="24"/>
        </w:rPr>
        <w:t>manuscript editing</w:t>
      </w:r>
      <w:r w:rsidR="00315FAA" w:rsidRPr="00A255FE">
        <w:rPr>
          <w:rFonts w:ascii="Book Antiqua" w:hAnsi="Book Antiqua"/>
          <w:sz w:val="24"/>
          <w:szCs w:val="24"/>
        </w:rPr>
        <w:t xml:space="preserve"> and </w:t>
      </w:r>
      <w:r w:rsidR="009C0846" w:rsidRPr="00A255FE">
        <w:rPr>
          <w:rFonts w:ascii="Book Antiqua" w:hAnsi="Book Antiqua"/>
          <w:sz w:val="24"/>
          <w:szCs w:val="24"/>
        </w:rPr>
        <w:t>data collection</w:t>
      </w:r>
      <w:r w:rsidRPr="00A255FE">
        <w:rPr>
          <w:rFonts w:ascii="Book Antiqua" w:hAnsi="Book Antiqua"/>
          <w:sz w:val="24"/>
          <w:szCs w:val="24"/>
          <w:lang w:eastAsia="zh-CN"/>
        </w:rPr>
        <w:t>;</w:t>
      </w:r>
      <w:r w:rsidR="00315FAA" w:rsidRPr="00A255FE">
        <w:rPr>
          <w:rFonts w:ascii="Book Antiqua" w:hAnsi="Book Antiqua"/>
          <w:sz w:val="24"/>
          <w:szCs w:val="24"/>
        </w:rPr>
        <w:t xml:space="preserve"> </w:t>
      </w:r>
      <w:r w:rsidR="00421E57" w:rsidRPr="00A255FE">
        <w:rPr>
          <w:rFonts w:ascii="Book Antiqua" w:hAnsi="Book Antiqua"/>
          <w:sz w:val="24"/>
          <w:szCs w:val="24"/>
        </w:rPr>
        <w:t xml:space="preserve">DeLisle A </w:t>
      </w:r>
      <w:r w:rsidR="009C0846" w:rsidRPr="00A255FE">
        <w:rPr>
          <w:rFonts w:ascii="Book Antiqua" w:hAnsi="Book Antiqua"/>
          <w:sz w:val="24"/>
          <w:szCs w:val="24"/>
        </w:rPr>
        <w:t xml:space="preserve">contributed to </w:t>
      </w:r>
      <w:r w:rsidR="00421E57" w:rsidRPr="00A255FE">
        <w:rPr>
          <w:rFonts w:ascii="Book Antiqua" w:hAnsi="Book Antiqua"/>
          <w:sz w:val="24"/>
          <w:szCs w:val="24"/>
        </w:rPr>
        <w:t>study design</w:t>
      </w:r>
      <w:r w:rsidR="009C0846" w:rsidRPr="00A255FE">
        <w:rPr>
          <w:rFonts w:ascii="Book Antiqua" w:hAnsi="Book Antiqua"/>
          <w:sz w:val="24"/>
          <w:szCs w:val="24"/>
        </w:rPr>
        <w:t xml:space="preserve"> and data collection</w:t>
      </w:r>
      <w:r w:rsidRPr="00A255FE">
        <w:rPr>
          <w:rFonts w:ascii="Book Antiqua" w:hAnsi="Book Antiqua"/>
          <w:sz w:val="24"/>
          <w:szCs w:val="24"/>
          <w:lang w:eastAsia="zh-CN"/>
        </w:rPr>
        <w:t xml:space="preserve">; </w:t>
      </w:r>
      <w:r w:rsidR="00421E57" w:rsidRPr="00A255FE">
        <w:rPr>
          <w:rFonts w:ascii="Book Antiqua" w:hAnsi="Book Antiqua"/>
          <w:sz w:val="24"/>
          <w:szCs w:val="24"/>
        </w:rPr>
        <w:t xml:space="preserve">Jakab S </w:t>
      </w:r>
      <w:r w:rsidR="00315FAA" w:rsidRPr="00A255FE">
        <w:rPr>
          <w:rFonts w:ascii="Book Antiqua" w:hAnsi="Book Antiqua"/>
          <w:sz w:val="24"/>
          <w:szCs w:val="24"/>
        </w:rPr>
        <w:t xml:space="preserve">contributed to </w:t>
      </w:r>
      <w:r w:rsidR="009C0846" w:rsidRPr="00A255FE">
        <w:rPr>
          <w:rFonts w:ascii="Book Antiqua" w:hAnsi="Book Antiqua"/>
          <w:sz w:val="24"/>
          <w:szCs w:val="24"/>
        </w:rPr>
        <w:t>manuscript editing,</w:t>
      </w:r>
      <w:r w:rsidR="00315FAA" w:rsidRPr="00A255FE">
        <w:rPr>
          <w:rFonts w:ascii="Book Antiqua" w:hAnsi="Book Antiqua"/>
          <w:sz w:val="24"/>
          <w:szCs w:val="24"/>
        </w:rPr>
        <w:t xml:space="preserve"> study design</w:t>
      </w:r>
      <w:r w:rsidRPr="00A255FE">
        <w:rPr>
          <w:rFonts w:ascii="Book Antiqua" w:hAnsi="Book Antiqua"/>
          <w:sz w:val="24"/>
          <w:szCs w:val="24"/>
          <w:lang w:eastAsia="zh-CN"/>
        </w:rPr>
        <w:t xml:space="preserve"> </w:t>
      </w:r>
      <w:r w:rsidR="00315FAA" w:rsidRPr="00A255FE">
        <w:rPr>
          <w:rFonts w:ascii="Book Antiqua" w:hAnsi="Book Antiqua"/>
          <w:sz w:val="24"/>
          <w:szCs w:val="24"/>
        </w:rPr>
        <w:t>and data analysis.</w:t>
      </w:r>
    </w:p>
    <w:p w:rsidR="009329CB" w:rsidRPr="00A255FE" w:rsidRDefault="009329CB" w:rsidP="00A255FE">
      <w:pPr>
        <w:pStyle w:val="MediumShading1-Accent11"/>
        <w:tabs>
          <w:tab w:val="left" w:pos="720"/>
        </w:tabs>
        <w:spacing w:line="360" w:lineRule="auto"/>
        <w:jc w:val="both"/>
        <w:rPr>
          <w:rFonts w:ascii="Book Antiqua" w:hAnsi="Book Antiqua"/>
          <w:sz w:val="24"/>
          <w:szCs w:val="24"/>
          <w:lang w:eastAsia="zh-CN"/>
        </w:rPr>
      </w:pPr>
    </w:p>
    <w:p w:rsidR="009329CB" w:rsidRPr="00A255FE" w:rsidRDefault="00450C88" w:rsidP="00A255FE">
      <w:pPr>
        <w:pStyle w:val="MediumShading1-Accent11"/>
        <w:tabs>
          <w:tab w:val="left" w:pos="720"/>
        </w:tabs>
        <w:spacing w:line="360" w:lineRule="auto"/>
        <w:jc w:val="both"/>
        <w:rPr>
          <w:rFonts w:ascii="Book Antiqua" w:hAnsi="Book Antiqua"/>
          <w:b/>
          <w:sz w:val="24"/>
          <w:szCs w:val="24"/>
          <w:lang w:eastAsia="zh-CN"/>
        </w:rPr>
      </w:pPr>
      <w:r w:rsidRPr="00A255FE">
        <w:rPr>
          <w:rFonts w:ascii="Book Antiqua" w:hAnsi="Book Antiqua"/>
          <w:b/>
          <w:sz w:val="24"/>
          <w:szCs w:val="24"/>
        </w:rPr>
        <w:lastRenderedPageBreak/>
        <w:t>Institutional review board statement:</w:t>
      </w:r>
      <w:r w:rsidRPr="00A255FE">
        <w:rPr>
          <w:rFonts w:ascii="Book Antiqua" w:hAnsi="Book Antiqua"/>
          <w:b/>
          <w:sz w:val="24"/>
          <w:szCs w:val="24"/>
          <w:lang w:eastAsia="zh-CN"/>
        </w:rPr>
        <w:t xml:space="preserve"> </w:t>
      </w:r>
      <w:r w:rsidR="009329CB" w:rsidRPr="00A255FE">
        <w:rPr>
          <w:rFonts w:ascii="Book Antiqua" w:hAnsi="Book Antiqua"/>
          <w:sz w:val="24"/>
          <w:szCs w:val="24"/>
        </w:rPr>
        <w:t>This study was reviewed and approved by Yale University Institutional Review Board</w:t>
      </w:r>
      <w:r w:rsidRPr="00A255FE">
        <w:rPr>
          <w:rFonts w:ascii="Book Antiqua" w:hAnsi="Book Antiqua"/>
          <w:sz w:val="24"/>
          <w:szCs w:val="24"/>
          <w:lang w:eastAsia="zh-CN"/>
        </w:rPr>
        <w:t>.</w:t>
      </w:r>
    </w:p>
    <w:p w:rsidR="009329CB" w:rsidRPr="00A255FE" w:rsidRDefault="009329CB" w:rsidP="00A255FE">
      <w:pPr>
        <w:pStyle w:val="MediumShading1-Accent11"/>
        <w:tabs>
          <w:tab w:val="left" w:pos="720"/>
        </w:tabs>
        <w:spacing w:line="360" w:lineRule="auto"/>
        <w:jc w:val="both"/>
        <w:rPr>
          <w:rFonts w:ascii="Book Antiqua" w:hAnsi="Book Antiqua"/>
          <w:sz w:val="24"/>
          <w:szCs w:val="24"/>
        </w:rPr>
      </w:pPr>
    </w:p>
    <w:p w:rsidR="009329CB" w:rsidRPr="00A255FE" w:rsidRDefault="00450C88" w:rsidP="00A255FE">
      <w:pPr>
        <w:pStyle w:val="MediumShading1-Accent11"/>
        <w:tabs>
          <w:tab w:val="left" w:pos="720"/>
        </w:tabs>
        <w:spacing w:line="360" w:lineRule="auto"/>
        <w:jc w:val="both"/>
        <w:rPr>
          <w:rFonts w:ascii="Book Antiqua" w:hAnsi="Book Antiqua" w:hint="eastAsia"/>
          <w:b/>
          <w:sz w:val="24"/>
          <w:szCs w:val="24"/>
          <w:lang w:eastAsia="zh-CN"/>
        </w:rPr>
      </w:pPr>
      <w:r w:rsidRPr="00A255FE">
        <w:rPr>
          <w:rFonts w:ascii="Book Antiqua" w:hAnsi="Book Antiqua"/>
          <w:b/>
          <w:sz w:val="24"/>
          <w:szCs w:val="24"/>
        </w:rPr>
        <w:t>Informed consent statement:</w:t>
      </w:r>
      <w:r w:rsidRPr="00A255FE">
        <w:rPr>
          <w:rFonts w:ascii="Book Antiqua" w:hAnsi="Book Antiqua"/>
          <w:b/>
          <w:sz w:val="24"/>
          <w:szCs w:val="24"/>
          <w:lang w:eastAsia="zh-CN"/>
        </w:rPr>
        <w:t xml:space="preserve"> </w:t>
      </w:r>
      <w:r w:rsidR="005B0A9E" w:rsidRPr="00A255FE">
        <w:rPr>
          <w:rFonts w:ascii="Book Antiqua" w:hAnsi="Book Antiqua"/>
          <w:sz w:val="24"/>
          <w:szCs w:val="24"/>
        </w:rPr>
        <w:t>Informed consent was not required for this study per the Yale University Institutional Review Board. Data was collected anonymously.</w:t>
      </w:r>
    </w:p>
    <w:p w:rsidR="002D2ED2" w:rsidRPr="00A255FE" w:rsidRDefault="002D2ED2" w:rsidP="00A255FE">
      <w:pPr>
        <w:pStyle w:val="MediumShading1-Accent11"/>
        <w:tabs>
          <w:tab w:val="left" w:pos="720"/>
        </w:tabs>
        <w:spacing w:line="360" w:lineRule="auto"/>
        <w:jc w:val="both"/>
        <w:rPr>
          <w:rFonts w:ascii="Book Antiqua" w:hAnsi="Book Antiqua"/>
          <w:b/>
          <w:sz w:val="24"/>
          <w:szCs w:val="24"/>
        </w:rPr>
      </w:pPr>
    </w:p>
    <w:p w:rsidR="00FE05DF" w:rsidRPr="00A255FE" w:rsidRDefault="00450C88" w:rsidP="00A255FE">
      <w:pPr>
        <w:pStyle w:val="MediumShading1-Accent11"/>
        <w:tabs>
          <w:tab w:val="left" w:pos="720"/>
        </w:tabs>
        <w:spacing w:line="360" w:lineRule="auto"/>
        <w:jc w:val="both"/>
        <w:rPr>
          <w:rFonts w:ascii="Book Antiqua" w:hAnsi="Book Antiqua"/>
          <w:b/>
          <w:bCs/>
          <w:sz w:val="24"/>
          <w:szCs w:val="24"/>
          <w:u w:val="single"/>
        </w:rPr>
      </w:pPr>
      <w:r w:rsidRPr="00A255FE">
        <w:rPr>
          <w:rFonts w:ascii="Book Antiqua" w:hAnsi="Book Antiqua"/>
          <w:b/>
          <w:sz w:val="24"/>
          <w:szCs w:val="24"/>
        </w:rPr>
        <w:t>Conflict-of-interest statement:</w:t>
      </w:r>
      <w:r w:rsidR="00F62B5B">
        <w:rPr>
          <w:rFonts w:ascii="Book Antiqua" w:hAnsi="Book Antiqua" w:hint="eastAsia"/>
          <w:b/>
          <w:bCs/>
          <w:sz w:val="24"/>
          <w:szCs w:val="24"/>
          <w:lang w:eastAsia="zh-CN"/>
        </w:rPr>
        <w:t xml:space="preserve"> </w:t>
      </w:r>
      <w:r w:rsidR="009329CB" w:rsidRPr="00A255FE">
        <w:rPr>
          <w:rFonts w:ascii="Book Antiqua" w:hAnsi="Book Antiqua"/>
          <w:sz w:val="24"/>
          <w:szCs w:val="24"/>
        </w:rPr>
        <w:t>All authors declare no conflicts of interest.</w:t>
      </w:r>
    </w:p>
    <w:p w:rsidR="007150AD" w:rsidRPr="00A255FE" w:rsidRDefault="007150AD" w:rsidP="00A255FE">
      <w:pPr>
        <w:pStyle w:val="MediumShading1-Accent11"/>
        <w:tabs>
          <w:tab w:val="left" w:pos="720"/>
        </w:tabs>
        <w:spacing w:line="360" w:lineRule="auto"/>
        <w:jc w:val="both"/>
        <w:rPr>
          <w:rFonts w:ascii="Book Antiqua" w:hAnsi="Book Antiqua"/>
          <w:b/>
          <w:bCs/>
          <w:sz w:val="24"/>
          <w:szCs w:val="24"/>
          <w:lang w:eastAsia="zh-CN"/>
        </w:rPr>
      </w:pPr>
    </w:p>
    <w:p w:rsidR="00450C88" w:rsidRPr="00450C88" w:rsidRDefault="00450C88" w:rsidP="00A255FE">
      <w:pPr>
        <w:widowControl w:val="0"/>
        <w:spacing w:after="0" w:line="360" w:lineRule="auto"/>
        <w:jc w:val="both"/>
        <w:rPr>
          <w:rFonts w:ascii="Book Antiqua" w:hAnsi="Book Antiqua"/>
          <w:b/>
          <w:sz w:val="24"/>
          <w:szCs w:val="24"/>
          <w:lang w:eastAsia="zh-CN"/>
        </w:rPr>
      </w:pPr>
      <w:bookmarkStart w:id="107" w:name="OLE_LINK1840"/>
      <w:bookmarkStart w:id="108" w:name="OLE_LINK1839"/>
      <w:bookmarkStart w:id="109" w:name="OLE_LINK1024"/>
      <w:bookmarkStart w:id="110" w:name="OLE_LINK1025"/>
      <w:bookmarkStart w:id="111" w:name="OLE_LINK570"/>
      <w:bookmarkStart w:id="112" w:name="OLE_LINK1096"/>
      <w:bookmarkStart w:id="113" w:name="OLE_LINK1097"/>
      <w:bookmarkStart w:id="114" w:name="OLE_LINK1098"/>
      <w:bookmarkStart w:id="115" w:name="OLE_LINK985"/>
      <w:bookmarkStart w:id="116" w:name="OLE_LINK986"/>
      <w:bookmarkStart w:id="117" w:name="OLE_LINK1122"/>
      <w:bookmarkStart w:id="118" w:name="OLE_LINK649"/>
      <w:bookmarkStart w:id="119" w:name="OLE_LINK650"/>
      <w:bookmarkStart w:id="120" w:name="OLE_LINK1706"/>
      <w:bookmarkStart w:id="121" w:name="OLE_LINK1707"/>
      <w:bookmarkStart w:id="122" w:name="OLE_LINK1756"/>
      <w:bookmarkStart w:id="123" w:name="OLE_LINK564"/>
      <w:bookmarkStart w:id="124" w:name="OLE_LINK155"/>
      <w:bookmarkStart w:id="125" w:name="OLE_LINK183"/>
      <w:bookmarkStart w:id="126" w:name="OLE_LINK441"/>
      <w:bookmarkStart w:id="127" w:name="OLE_LINK142"/>
      <w:bookmarkStart w:id="128" w:name="OLE_LINK376"/>
      <w:bookmarkStart w:id="129" w:name="OLE_LINK687"/>
      <w:bookmarkStart w:id="130" w:name="OLE_LINK716"/>
      <w:bookmarkStart w:id="131" w:name="OLE_LINK731"/>
      <w:bookmarkStart w:id="132" w:name="OLE_LINK809"/>
      <w:bookmarkStart w:id="133" w:name="OLE_LINK812"/>
      <w:bookmarkStart w:id="134" w:name="OLE_LINK916"/>
      <w:bookmarkStart w:id="135" w:name="OLE_LINK917"/>
      <w:bookmarkStart w:id="136" w:name="OLE_LINK1013"/>
      <w:bookmarkStart w:id="137" w:name="OLE_LINK1015"/>
      <w:bookmarkStart w:id="138" w:name="OLE_LINK1016"/>
      <w:bookmarkStart w:id="139" w:name="OLE_LINK1546"/>
      <w:bookmarkStart w:id="140" w:name="OLE_LINK1547"/>
      <w:bookmarkStart w:id="141" w:name="OLE_LINK1596"/>
      <w:bookmarkStart w:id="142" w:name="OLE_LINK1749"/>
      <w:bookmarkStart w:id="143" w:name="OLE_LINK1750"/>
      <w:bookmarkStart w:id="144" w:name="OLE_LINK1751"/>
      <w:bookmarkStart w:id="145" w:name="OLE_LINK1923"/>
      <w:bookmarkStart w:id="146" w:name="OLE_LINK1924"/>
      <w:bookmarkStart w:id="147" w:name="OLE_LINK1933"/>
      <w:bookmarkStart w:id="148" w:name="OLE_LINK1934"/>
      <w:bookmarkStart w:id="149" w:name="OLE_LINK1935"/>
      <w:bookmarkStart w:id="150" w:name="OLE_LINK1996"/>
      <w:bookmarkStart w:id="151" w:name="OLE_LINK1896"/>
      <w:bookmarkStart w:id="152" w:name="OLE_LINK1900"/>
      <w:bookmarkStart w:id="153" w:name="OLE_LINK2088"/>
      <w:r w:rsidRPr="00450C88">
        <w:rPr>
          <w:rFonts w:ascii="Book Antiqua" w:hAnsi="Book Antiqua"/>
          <w:b/>
          <w:sz w:val="24"/>
          <w:szCs w:val="24"/>
          <w:lang w:eastAsia="zh-CN"/>
        </w:rPr>
        <w:t>Open-Access:</w:t>
      </w:r>
      <w:bookmarkEnd w:id="107"/>
      <w:bookmarkEnd w:id="108"/>
      <w:r w:rsidRPr="00450C88">
        <w:rPr>
          <w:rFonts w:ascii="Book Antiqua" w:hAnsi="Book Antiqua"/>
          <w:b/>
          <w:sz w:val="24"/>
          <w:szCs w:val="24"/>
          <w:lang w:eastAsia="zh-CN"/>
        </w:rPr>
        <w:t xml:space="preserve"> </w:t>
      </w:r>
      <w:bookmarkStart w:id="154" w:name="OLE_LINK1365"/>
      <w:bookmarkStart w:id="155" w:name="OLE_LINK907"/>
      <w:bookmarkStart w:id="156" w:name="OLE_LINK760"/>
      <w:r w:rsidRPr="00450C88">
        <w:rPr>
          <w:rFonts w:ascii="Book Antiqua" w:hAnsi="Book Antiqua"/>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54"/>
      <w:bookmarkEnd w:id="155"/>
      <w:bookmarkEnd w:id="156"/>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450C88" w:rsidRPr="00450C88" w:rsidRDefault="00450C88" w:rsidP="00A255FE">
      <w:pPr>
        <w:widowControl w:val="0"/>
        <w:spacing w:after="0" w:line="360" w:lineRule="auto"/>
        <w:jc w:val="both"/>
        <w:rPr>
          <w:rFonts w:ascii="Book Antiqua" w:hAnsi="Book Antiqua"/>
          <w:kern w:val="2"/>
          <w:sz w:val="24"/>
          <w:szCs w:val="24"/>
          <w:lang w:eastAsia="zh-CN"/>
        </w:rPr>
      </w:pPr>
    </w:p>
    <w:p w:rsidR="00450C88" w:rsidRPr="00450C88" w:rsidRDefault="00450C88" w:rsidP="00A255FE">
      <w:pPr>
        <w:spacing w:after="0" w:line="360" w:lineRule="auto"/>
        <w:jc w:val="both"/>
        <w:rPr>
          <w:rFonts w:ascii="Book Antiqua" w:hAnsi="Book Antiqua"/>
          <w:kern w:val="2"/>
          <w:sz w:val="24"/>
          <w:szCs w:val="24"/>
          <w:lang w:eastAsia="zh-CN"/>
        </w:rPr>
      </w:pPr>
      <w:bookmarkStart w:id="157" w:name="OLE_LINK759"/>
      <w:bookmarkStart w:id="158" w:name="OLE_LINK709"/>
      <w:bookmarkStart w:id="159" w:name="OLE_LINK1123"/>
      <w:bookmarkStart w:id="160" w:name="OLE_LINK928"/>
      <w:bookmarkStart w:id="161" w:name="OLE_LINK927"/>
      <w:bookmarkStart w:id="162" w:name="OLE_LINK776"/>
      <w:bookmarkStart w:id="163" w:name="OLE_LINK571"/>
      <w:bookmarkStart w:id="164" w:name="OLE_LINK1029"/>
      <w:bookmarkStart w:id="165" w:name="OLE_LINK919"/>
      <w:bookmarkStart w:id="166" w:name="OLE_LINK918"/>
      <w:r w:rsidRPr="00450C88">
        <w:rPr>
          <w:rFonts w:ascii="Book Antiqua" w:hAnsi="Book Antiqua"/>
          <w:b/>
          <w:kern w:val="2"/>
          <w:sz w:val="24"/>
          <w:szCs w:val="24"/>
          <w:lang w:eastAsia="zh-CN"/>
        </w:rPr>
        <w:t>Manuscript source:</w:t>
      </w:r>
      <w:r w:rsidRPr="00450C88">
        <w:rPr>
          <w:rFonts w:ascii="Book Antiqua" w:hAnsi="Book Antiqua"/>
          <w:kern w:val="2"/>
          <w:sz w:val="24"/>
          <w:szCs w:val="24"/>
          <w:lang w:eastAsia="zh-CN"/>
        </w:rPr>
        <w:t xml:space="preserve"> </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7"/>
      <w:bookmarkEnd w:id="158"/>
      <w:bookmarkEnd w:id="159"/>
      <w:bookmarkEnd w:id="160"/>
      <w:bookmarkEnd w:id="161"/>
      <w:bookmarkEnd w:id="162"/>
      <w:bookmarkEnd w:id="163"/>
      <w:bookmarkEnd w:id="164"/>
      <w:bookmarkEnd w:id="165"/>
      <w:bookmarkEnd w:id="166"/>
      <w:r w:rsidRPr="00A255FE">
        <w:rPr>
          <w:rFonts w:ascii="Book Antiqua" w:hAnsi="Book Antiqua"/>
          <w:kern w:val="2"/>
          <w:sz w:val="24"/>
          <w:szCs w:val="24"/>
          <w:lang w:eastAsia="zh-CN"/>
        </w:rPr>
        <w:t>Unsolicited Manuscript</w:t>
      </w:r>
    </w:p>
    <w:p w:rsidR="00450C88" w:rsidRPr="00450C88" w:rsidRDefault="00450C88" w:rsidP="00A255FE">
      <w:pPr>
        <w:spacing w:after="0" w:line="360" w:lineRule="auto"/>
        <w:jc w:val="both"/>
        <w:rPr>
          <w:rFonts w:ascii="Book Antiqua" w:hAnsi="Book Antiqua"/>
          <w:kern w:val="2"/>
          <w:sz w:val="24"/>
          <w:szCs w:val="24"/>
          <w:lang w:eastAsia="zh-CN"/>
        </w:rPr>
      </w:pPr>
    </w:p>
    <w:p w:rsidR="00CD21BB" w:rsidRPr="00A255FE" w:rsidRDefault="00450C88" w:rsidP="00A255FE">
      <w:pPr>
        <w:pStyle w:val="MediumShading1-Accent11"/>
        <w:tabs>
          <w:tab w:val="left" w:pos="720"/>
        </w:tabs>
        <w:spacing w:line="360" w:lineRule="auto"/>
        <w:jc w:val="both"/>
        <w:rPr>
          <w:rFonts w:ascii="Book Antiqua" w:hAnsi="Book Antiqua"/>
          <w:bCs/>
          <w:sz w:val="24"/>
          <w:szCs w:val="24"/>
          <w:lang w:eastAsia="zh-CN"/>
        </w:rPr>
      </w:pPr>
      <w:r w:rsidRPr="00A255FE">
        <w:rPr>
          <w:rFonts w:ascii="Book Antiqua" w:hAnsi="Book Antiqua"/>
          <w:b/>
          <w:sz w:val="24"/>
          <w:szCs w:val="24"/>
          <w:lang w:val="en-GB" w:eastAsia="en-GB"/>
        </w:rPr>
        <w:t>Corresponding author</w:t>
      </w:r>
      <w:r w:rsidRPr="00A255FE">
        <w:rPr>
          <w:rFonts w:ascii="Book Antiqua" w:hAnsi="Book Antiqua"/>
          <w:sz w:val="24"/>
          <w:szCs w:val="24"/>
          <w:lang w:eastAsia="en-GB"/>
        </w:rPr>
        <w:t>:</w:t>
      </w:r>
      <w:r w:rsidRPr="00A255FE">
        <w:rPr>
          <w:rFonts w:ascii="Book Antiqua" w:hAnsi="Book Antiqua"/>
          <w:b/>
          <w:bCs/>
          <w:sz w:val="24"/>
          <w:szCs w:val="24"/>
        </w:rPr>
        <w:t xml:space="preserve"> </w:t>
      </w:r>
      <w:r w:rsidR="00CD21BB" w:rsidRPr="00A255FE">
        <w:rPr>
          <w:rFonts w:ascii="Book Antiqua" w:hAnsi="Book Antiqua"/>
          <w:b/>
          <w:bCs/>
          <w:sz w:val="24"/>
          <w:szCs w:val="24"/>
        </w:rPr>
        <w:t>Simona Jakab</w:t>
      </w:r>
      <w:r w:rsidR="007F5D62" w:rsidRPr="00A255FE">
        <w:rPr>
          <w:rFonts w:ascii="Book Antiqua" w:hAnsi="Book Antiqua"/>
          <w:bCs/>
          <w:sz w:val="24"/>
          <w:szCs w:val="24"/>
          <w:lang w:eastAsia="zh-CN"/>
        </w:rPr>
        <w:t xml:space="preserve">, </w:t>
      </w:r>
      <w:r w:rsidR="00CD21BB" w:rsidRPr="00A255FE">
        <w:rPr>
          <w:rFonts w:ascii="Book Antiqua" w:hAnsi="Book Antiqua"/>
          <w:b/>
          <w:bCs/>
          <w:sz w:val="24"/>
          <w:szCs w:val="24"/>
        </w:rPr>
        <w:t>MD</w:t>
      </w:r>
      <w:r w:rsidR="007F5D62" w:rsidRPr="00A255FE">
        <w:rPr>
          <w:rFonts w:ascii="Book Antiqua" w:hAnsi="Book Antiqua"/>
          <w:b/>
          <w:bCs/>
          <w:sz w:val="24"/>
          <w:szCs w:val="24"/>
          <w:lang w:eastAsia="zh-CN"/>
        </w:rPr>
        <w:t>, Assistant Professor,</w:t>
      </w:r>
      <w:r w:rsidR="00CD21BB" w:rsidRPr="00A255FE">
        <w:rPr>
          <w:rFonts w:ascii="Book Antiqua" w:hAnsi="Book Antiqua"/>
          <w:b/>
          <w:bCs/>
          <w:sz w:val="24"/>
          <w:szCs w:val="24"/>
        </w:rPr>
        <w:t xml:space="preserve"> </w:t>
      </w:r>
      <w:r w:rsidR="007F5D62" w:rsidRPr="00A255FE">
        <w:rPr>
          <w:rFonts w:ascii="Book Antiqua" w:eastAsia="Times New Roman" w:hAnsi="Book Antiqua"/>
          <w:sz w:val="24"/>
          <w:szCs w:val="24"/>
        </w:rPr>
        <w:t xml:space="preserve">Section of Digestive Diseases, Yale University School of Medicine, </w:t>
      </w:r>
      <w:r w:rsidR="001E3C30" w:rsidRPr="001E3C30">
        <w:rPr>
          <w:rFonts w:ascii="Book Antiqua" w:hAnsi="Book Antiqua"/>
          <w:bCs/>
          <w:sz w:val="24"/>
          <w:szCs w:val="24"/>
        </w:rPr>
        <w:t>333 Cedar Street, LMP 1080</w:t>
      </w:r>
      <w:r w:rsidR="007F5D62" w:rsidRPr="00A255FE">
        <w:rPr>
          <w:rFonts w:ascii="Book Antiqua" w:hAnsi="Book Antiqua"/>
          <w:bCs/>
          <w:sz w:val="24"/>
          <w:szCs w:val="24"/>
          <w:lang w:eastAsia="zh-CN"/>
        </w:rPr>
        <w:t>,</w:t>
      </w:r>
      <w:r w:rsidR="007F5D62" w:rsidRPr="00A255FE">
        <w:rPr>
          <w:rFonts w:ascii="Book Antiqua" w:eastAsia="Times New Roman" w:hAnsi="Book Antiqua"/>
          <w:sz w:val="24"/>
          <w:szCs w:val="24"/>
        </w:rPr>
        <w:t xml:space="preserve"> New Haven, CT </w:t>
      </w:r>
      <w:r w:rsidR="007F5D62" w:rsidRPr="00A255FE">
        <w:rPr>
          <w:rFonts w:ascii="Book Antiqua" w:hAnsi="Book Antiqua"/>
          <w:sz w:val="24"/>
          <w:szCs w:val="24"/>
        </w:rPr>
        <w:t>06510</w:t>
      </w:r>
      <w:r w:rsidR="007F5D62" w:rsidRPr="00A255FE">
        <w:rPr>
          <w:rFonts w:ascii="Book Antiqua" w:eastAsia="Times New Roman" w:hAnsi="Book Antiqua"/>
          <w:sz w:val="24"/>
          <w:szCs w:val="24"/>
        </w:rPr>
        <w:t xml:space="preserve">, </w:t>
      </w:r>
      <w:r w:rsidR="007F5D62" w:rsidRPr="00A255FE">
        <w:rPr>
          <w:rFonts w:ascii="Book Antiqua" w:hAnsi="Book Antiqua"/>
          <w:sz w:val="24"/>
          <w:szCs w:val="24"/>
        </w:rPr>
        <w:t>United States</w:t>
      </w:r>
      <w:r w:rsidR="007F5D62" w:rsidRPr="00A255FE">
        <w:rPr>
          <w:rFonts w:ascii="Book Antiqua" w:hAnsi="Book Antiqua"/>
          <w:sz w:val="24"/>
          <w:szCs w:val="24"/>
          <w:lang w:eastAsia="zh-CN"/>
        </w:rPr>
        <w:t>.</w:t>
      </w:r>
      <w:r w:rsidR="007F5D62" w:rsidRPr="00A255FE">
        <w:rPr>
          <w:rFonts w:ascii="Book Antiqua" w:hAnsi="Book Antiqua"/>
          <w:bCs/>
          <w:sz w:val="24"/>
          <w:szCs w:val="24"/>
        </w:rPr>
        <w:t xml:space="preserve"> </w:t>
      </w:r>
      <w:r w:rsidR="00D83BE6" w:rsidRPr="00A255FE">
        <w:rPr>
          <w:rFonts w:ascii="Book Antiqua" w:hAnsi="Book Antiqua"/>
          <w:bCs/>
          <w:sz w:val="24"/>
          <w:szCs w:val="24"/>
        </w:rPr>
        <w:t>simona.jakab@yale.edu</w:t>
      </w:r>
    </w:p>
    <w:p w:rsidR="00CD21BB" w:rsidRPr="00A255FE" w:rsidRDefault="007F5D62" w:rsidP="00A255FE">
      <w:pPr>
        <w:pStyle w:val="MediumShading1-Accent11"/>
        <w:tabs>
          <w:tab w:val="left" w:pos="720"/>
        </w:tabs>
        <w:spacing w:line="360" w:lineRule="auto"/>
        <w:jc w:val="both"/>
        <w:rPr>
          <w:rFonts w:ascii="Book Antiqua" w:hAnsi="Book Antiqua"/>
          <w:b/>
          <w:bCs/>
          <w:sz w:val="24"/>
          <w:szCs w:val="24"/>
          <w:lang w:eastAsia="zh-CN"/>
        </w:rPr>
      </w:pPr>
      <w:r w:rsidRPr="00A255FE">
        <w:rPr>
          <w:rFonts w:ascii="Book Antiqua" w:hAnsi="Book Antiqua"/>
          <w:b/>
          <w:bCs/>
          <w:sz w:val="24"/>
          <w:szCs w:val="24"/>
        </w:rPr>
        <w:t>Telephone:</w:t>
      </w:r>
      <w:r w:rsidRPr="00A255FE">
        <w:rPr>
          <w:rFonts w:ascii="Book Antiqua" w:hAnsi="Book Antiqua"/>
          <w:b/>
          <w:bCs/>
          <w:sz w:val="24"/>
          <w:szCs w:val="24"/>
          <w:lang w:eastAsia="zh-CN"/>
        </w:rPr>
        <w:t xml:space="preserve"> </w:t>
      </w:r>
      <w:r w:rsidRPr="00A255FE">
        <w:rPr>
          <w:rFonts w:ascii="Book Antiqua" w:hAnsi="Book Antiqua"/>
          <w:bCs/>
          <w:sz w:val="24"/>
          <w:szCs w:val="24"/>
          <w:lang w:eastAsia="zh-CN"/>
        </w:rPr>
        <w:t>+1-</w:t>
      </w:r>
      <w:r w:rsidRPr="00A255FE">
        <w:rPr>
          <w:rFonts w:ascii="Book Antiqua" w:hAnsi="Book Antiqua"/>
          <w:bCs/>
          <w:sz w:val="24"/>
          <w:szCs w:val="24"/>
        </w:rPr>
        <w:t>203-7854138</w:t>
      </w:r>
    </w:p>
    <w:p w:rsidR="007F5D62" w:rsidRPr="00A255FE" w:rsidRDefault="007F5D62" w:rsidP="00A255FE">
      <w:pPr>
        <w:pStyle w:val="MediumShading1-Accent11"/>
        <w:tabs>
          <w:tab w:val="left" w:pos="720"/>
        </w:tabs>
        <w:spacing w:line="360" w:lineRule="auto"/>
        <w:jc w:val="both"/>
        <w:rPr>
          <w:rFonts w:ascii="Book Antiqua" w:hAnsi="Book Antiqua"/>
          <w:bCs/>
          <w:sz w:val="24"/>
          <w:szCs w:val="24"/>
          <w:lang w:eastAsia="zh-CN"/>
        </w:rPr>
      </w:pPr>
      <w:r w:rsidRPr="00A255FE">
        <w:rPr>
          <w:rFonts w:ascii="Book Antiqua" w:hAnsi="Book Antiqua"/>
          <w:b/>
          <w:bCs/>
          <w:sz w:val="24"/>
          <w:szCs w:val="24"/>
        </w:rPr>
        <w:t>Fax:</w:t>
      </w:r>
      <w:r w:rsidRPr="00A255FE">
        <w:rPr>
          <w:rFonts w:ascii="Book Antiqua" w:hAnsi="Book Antiqua"/>
          <w:b/>
          <w:bCs/>
          <w:sz w:val="24"/>
          <w:szCs w:val="24"/>
          <w:lang w:eastAsia="zh-CN"/>
        </w:rPr>
        <w:t xml:space="preserve"> </w:t>
      </w:r>
      <w:r w:rsidRPr="00A255FE">
        <w:rPr>
          <w:rFonts w:ascii="Book Antiqua" w:hAnsi="Book Antiqua"/>
          <w:bCs/>
          <w:sz w:val="24"/>
          <w:szCs w:val="24"/>
          <w:lang w:eastAsia="zh-CN"/>
        </w:rPr>
        <w:t>+1-</w:t>
      </w:r>
      <w:r w:rsidRPr="00A255FE">
        <w:rPr>
          <w:rFonts w:ascii="Book Antiqua" w:hAnsi="Book Antiqua"/>
          <w:bCs/>
          <w:sz w:val="24"/>
          <w:szCs w:val="24"/>
        </w:rPr>
        <w:t>203-785</w:t>
      </w:r>
      <w:r w:rsidR="00CD21BB" w:rsidRPr="00A255FE">
        <w:rPr>
          <w:rFonts w:ascii="Book Antiqua" w:hAnsi="Book Antiqua"/>
          <w:bCs/>
          <w:sz w:val="24"/>
          <w:szCs w:val="24"/>
        </w:rPr>
        <w:t>7273</w:t>
      </w:r>
    </w:p>
    <w:p w:rsidR="00CD21BB" w:rsidRPr="00A255FE" w:rsidRDefault="00CD21BB" w:rsidP="00A255FE">
      <w:pPr>
        <w:pStyle w:val="MediumShading1-Accent11"/>
        <w:tabs>
          <w:tab w:val="left" w:pos="720"/>
        </w:tabs>
        <w:spacing w:line="360" w:lineRule="auto"/>
        <w:jc w:val="both"/>
        <w:rPr>
          <w:rFonts w:ascii="Book Antiqua" w:hAnsi="Book Antiqua"/>
          <w:bCs/>
          <w:sz w:val="24"/>
          <w:szCs w:val="24"/>
          <w:lang w:eastAsia="zh-CN"/>
        </w:rPr>
      </w:pPr>
    </w:p>
    <w:p w:rsidR="00D32405" w:rsidRPr="00D32405" w:rsidRDefault="00D32405" w:rsidP="00A255FE">
      <w:pPr>
        <w:widowControl w:val="0"/>
        <w:spacing w:after="0" w:line="360" w:lineRule="auto"/>
        <w:jc w:val="both"/>
        <w:rPr>
          <w:rFonts w:ascii="Book Antiqua" w:hAnsi="Book Antiqua"/>
          <w:b/>
          <w:kern w:val="2"/>
          <w:sz w:val="24"/>
          <w:szCs w:val="24"/>
          <w:lang w:eastAsia="zh-CN"/>
        </w:rPr>
      </w:pPr>
      <w:bookmarkStart w:id="167" w:name="OLE_LINK1712"/>
      <w:bookmarkStart w:id="168" w:name="OLE_LINK2089"/>
      <w:bookmarkStart w:id="169" w:name="OLE_LINK1885"/>
      <w:bookmarkStart w:id="170" w:name="OLE_LINK1979"/>
      <w:bookmarkStart w:id="171" w:name="OLE_LINK1978"/>
      <w:bookmarkStart w:id="172" w:name="OLE_LINK1974"/>
      <w:bookmarkStart w:id="173" w:name="OLE_LINK1973"/>
      <w:bookmarkStart w:id="174" w:name="OLE_LINK1966"/>
      <w:bookmarkStart w:id="175" w:name="OLE_LINK1965"/>
      <w:bookmarkStart w:id="176" w:name="OLE_LINK1961"/>
      <w:bookmarkStart w:id="177" w:name="OLE_LINK1960"/>
      <w:bookmarkStart w:id="178" w:name="OLE_LINK1959"/>
      <w:bookmarkStart w:id="179" w:name="OLE_LINK1730"/>
      <w:bookmarkStart w:id="180" w:name="OLE_LINK2001"/>
      <w:bookmarkStart w:id="181" w:name="OLE_LINK2000"/>
      <w:bookmarkStart w:id="182" w:name="OLE_LINK580"/>
      <w:bookmarkStart w:id="183" w:name="OLE_LINK1779"/>
      <w:bookmarkStart w:id="184" w:name="OLE_LINK1757"/>
      <w:bookmarkStart w:id="185" w:name="OLE_LINK1602"/>
      <w:bookmarkStart w:id="186" w:name="OLE_LINK1601"/>
      <w:bookmarkStart w:id="187" w:name="OLE_LINK1509"/>
      <w:bookmarkStart w:id="188" w:name="OLE_LINK1542"/>
      <w:bookmarkStart w:id="189" w:name="OLE_LINK1541"/>
      <w:bookmarkStart w:id="190" w:name="OLE_LINK906"/>
      <w:bookmarkStart w:id="191" w:name="OLE_LINK1153"/>
      <w:bookmarkStart w:id="192" w:name="OLE_LINK1014"/>
      <w:bookmarkStart w:id="193" w:name="OLE_LINK971"/>
      <w:bookmarkStart w:id="194" w:name="OLE_LINK1213"/>
      <w:bookmarkStart w:id="195" w:name="OLE_LINK1124"/>
      <w:bookmarkStart w:id="196" w:name="OLE_LINK990"/>
      <w:bookmarkStart w:id="197" w:name="OLE_LINK989"/>
      <w:bookmarkStart w:id="198" w:name="OLE_LINK1109"/>
      <w:bookmarkStart w:id="199" w:name="OLE_LINK1108"/>
      <w:bookmarkStart w:id="200" w:name="OLE_LINK1107"/>
      <w:bookmarkStart w:id="201" w:name="OLE_LINK934"/>
      <w:bookmarkStart w:id="202" w:name="OLE_LINK245"/>
      <w:bookmarkStart w:id="203" w:name="OLE_LINK218"/>
      <w:bookmarkStart w:id="204" w:name="OLE_LINK67"/>
      <w:bookmarkStart w:id="205" w:name="OLE_LINK64"/>
      <w:bookmarkStart w:id="206" w:name="OLE_LINK924"/>
      <w:bookmarkStart w:id="207" w:name="OLE_LINK923"/>
      <w:bookmarkStart w:id="208" w:name="OLE_LINK775"/>
      <w:bookmarkStart w:id="209" w:name="OLE_LINK1940"/>
      <w:bookmarkStart w:id="210" w:name="OLE_LINK815"/>
      <w:bookmarkStart w:id="211" w:name="OLE_LINK734"/>
      <w:bookmarkStart w:id="212" w:name="OLE_LINK805"/>
      <w:bookmarkStart w:id="213" w:name="OLE_LINK804"/>
      <w:bookmarkStart w:id="214" w:name="OLE_LINK690"/>
      <w:bookmarkStart w:id="215" w:name="OLE_LINK586"/>
      <w:bookmarkStart w:id="216" w:name="OLE_LINK584"/>
      <w:bookmarkStart w:id="217" w:name="OLE_LINK577"/>
      <w:bookmarkStart w:id="218" w:name="OLE_LINK149"/>
      <w:bookmarkStart w:id="219" w:name="OLE_LINK371"/>
      <w:bookmarkStart w:id="220" w:name="OLE_LINK147"/>
      <w:bookmarkStart w:id="221" w:name="OLE_LINK557"/>
      <w:bookmarkStart w:id="222" w:name="OLE_LINK528"/>
      <w:bookmarkStart w:id="223" w:name="OLE_LINK117"/>
      <w:bookmarkStart w:id="224" w:name="OLE_LINK477"/>
      <w:bookmarkStart w:id="225" w:name="OLE_LINK476"/>
      <w:r w:rsidRPr="00D32405">
        <w:rPr>
          <w:rFonts w:ascii="Book Antiqua" w:hAnsi="Book Antiqua"/>
          <w:b/>
          <w:kern w:val="2"/>
          <w:sz w:val="24"/>
          <w:szCs w:val="24"/>
          <w:lang w:eastAsia="zh-CN"/>
        </w:rPr>
        <w:t xml:space="preserve">Received: </w:t>
      </w:r>
      <w:r w:rsidRPr="00D32405">
        <w:rPr>
          <w:rFonts w:ascii="Book Antiqua" w:hAnsi="Book Antiqua"/>
          <w:kern w:val="2"/>
          <w:sz w:val="24"/>
          <w:szCs w:val="24"/>
          <w:lang w:eastAsia="zh-CN"/>
        </w:rPr>
        <w:t xml:space="preserve">February </w:t>
      </w:r>
      <w:r w:rsidRPr="00A255FE">
        <w:rPr>
          <w:rFonts w:ascii="Book Antiqua" w:hAnsi="Book Antiqua"/>
          <w:kern w:val="2"/>
          <w:sz w:val="24"/>
          <w:szCs w:val="24"/>
          <w:lang w:eastAsia="zh-CN"/>
        </w:rPr>
        <w:t>1</w:t>
      </w:r>
      <w:r w:rsidRPr="00D32405">
        <w:rPr>
          <w:rFonts w:ascii="Book Antiqua" w:hAnsi="Book Antiqua"/>
          <w:kern w:val="2"/>
          <w:sz w:val="24"/>
          <w:szCs w:val="24"/>
          <w:lang w:eastAsia="zh-CN"/>
        </w:rPr>
        <w:t>2, 2019</w:t>
      </w:r>
    </w:p>
    <w:p w:rsidR="00D32405" w:rsidRPr="00D32405" w:rsidRDefault="00D32405" w:rsidP="00A255FE">
      <w:pPr>
        <w:widowControl w:val="0"/>
        <w:spacing w:after="0" w:line="360" w:lineRule="auto"/>
        <w:jc w:val="both"/>
        <w:rPr>
          <w:rFonts w:ascii="Book Antiqua" w:hAnsi="Book Antiqua"/>
          <w:b/>
          <w:kern w:val="2"/>
          <w:sz w:val="24"/>
          <w:szCs w:val="24"/>
          <w:lang w:eastAsia="zh-CN"/>
        </w:rPr>
      </w:pPr>
      <w:r w:rsidRPr="00D32405">
        <w:rPr>
          <w:rFonts w:ascii="Book Antiqua" w:hAnsi="Book Antiqua"/>
          <w:b/>
          <w:kern w:val="2"/>
          <w:sz w:val="24"/>
          <w:szCs w:val="24"/>
          <w:lang w:eastAsia="zh-CN"/>
        </w:rPr>
        <w:t>Peer-review started:</w:t>
      </w:r>
      <w:r w:rsidRPr="00D32405">
        <w:rPr>
          <w:rFonts w:ascii="Book Antiqua" w:hAnsi="Book Antiqua"/>
          <w:kern w:val="2"/>
          <w:sz w:val="24"/>
          <w:szCs w:val="24"/>
          <w:lang w:eastAsia="zh-CN"/>
        </w:rPr>
        <w:t xml:space="preserve"> February </w:t>
      </w:r>
      <w:r w:rsidRPr="00A255FE">
        <w:rPr>
          <w:rFonts w:ascii="Book Antiqua" w:hAnsi="Book Antiqua"/>
          <w:kern w:val="2"/>
          <w:sz w:val="24"/>
          <w:szCs w:val="24"/>
          <w:lang w:eastAsia="zh-CN"/>
        </w:rPr>
        <w:t>13</w:t>
      </w:r>
      <w:r w:rsidRPr="00D32405">
        <w:rPr>
          <w:rFonts w:ascii="Book Antiqua" w:hAnsi="Book Antiqua"/>
          <w:kern w:val="2"/>
          <w:sz w:val="24"/>
          <w:szCs w:val="24"/>
          <w:lang w:eastAsia="zh-CN"/>
        </w:rPr>
        <w:t>, 2019</w:t>
      </w:r>
    </w:p>
    <w:p w:rsidR="00D32405" w:rsidRPr="00D32405" w:rsidRDefault="00D32405" w:rsidP="00A255FE">
      <w:pPr>
        <w:widowControl w:val="0"/>
        <w:spacing w:after="0" w:line="360" w:lineRule="auto"/>
        <w:jc w:val="both"/>
        <w:rPr>
          <w:rFonts w:ascii="Book Antiqua" w:hAnsi="Book Antiqua"/>
          <w:b/>
          <w:kern w:val="2"/>
          <w:sz w:val="24"/>
          <w:szCs w:val="24"/>
          <w:lang w:eastAsia="zh-CN"/>
        </w:rPr>
      </w:pPr>
      <w:r w:rsidRPr="00D32405">
        <w:rPr>
          <w:rFonts w:ascii="Book Antiqua" w:hAnsi="Book Antiqua"/>
          <w:b/>
          <w:kern w:val="2"/>
          <w:sz w:val="24"/>
          <w:szCs w:val="24"/>
          <w:lang w:eastAsia="zh-CN"/>
        </w:rPr>
        <w:t>First decision:</w:t>
      </w:r>
      <w:r w:rsidRPr="00D32405">
        <w:rPr>
          <w:rFonts w:ascii="Book Antiqua" w:hAnsi="Book Antiqua"/>
          <w:sz w:val="24"/>
          <w:szCs w:val="24"/>
          <w:lang w:eastAsia="en-GB"/>
        </w:rPr>
        <w:t xml:space="preserve"> </w:t>
      </w:r>
      <w:r w:rsidRPr="00A255FE">
        <w:rPr>
          <w:rFonts w:ascii="Book Antiqua" w:hAnsi="Book Antiqua"/>
          <w:kern w:val="2"/>
          <w:sz w:val="24"/>
          <w:szCs w:val="24"/>
          <w:lang w:eastAsia="zh-CN"/>
        </w:rPr>
        <w:t xml:space="preserve">March </w:t>
      </w:r>
      <w:r w:rsidR="00BB5906" w:rsidRPr="00A255FE">
        <w:rPr>
          <w:rFonts w:ascii="Book Antiqua" w:hAnsi="Book Antiqua"/>
          <w:kern w:val="2"/>
          <w:sz w:val="24"/>
          <w:szCs w:val="24"/>
          <w:lang w:eastAsia="zh-CN"/>
        </w:rPr>
        <w:t>14</w:t>
      </w:r>
      <w:r w:rsidRPr="00A255FE">
        <w:rPr>
          <w:rFonts w:ascii="Book Antiqua" w:hAnsi="Book Antiqua"/>
          <w:kern w:val="2"/>
          <w:sz w:val="24"/>
          <w:szCs w:val="24"/>
          <w:lang w:eastAsia="zh-CN"/>
        </w:rPr>
        <w:t>, 2019</w:t>
      </w:r>
    </w:p>
    <w:p w:rsidR="00D32405" w:rsidRPr="00D32405" w:rsidRDefault="00D32405" w:rsidP="00A255FE">
      <w:pPr>
        <w:widowControl w:val="0"/>
        <w:spacing w:after="0" w:line="360" w:lineRule="auto"/>
        <w:jc w:val="both"/>
        <w:rPr>
          <w:rFonts w:ascii="Book Antiqua" w:hAnsi="Book Antiqua"/>
          <w:b/>
          <w:kern w:val="2"/>
          <w:sz w:val="24"/>
          <w:szCs w:val="24"/>
          <w:lang w:eastAsia="zh-CN"/>
        </w:rPr>
      </w:pPr>
      <w:r w:rsidRPr="00D32405">
        <w:rPr>
          <w:rFonts w:ascii="Book Antiqua" w:hAnsi="Book Antiqua"/>
          <w:b/>
          <w:kern w:val="2"/>
          <w:sz w:val="24"/>
          <w:szCs w:val="24"/>
          <w:lang w:eastAsia="zh-CN"/>
        </w:rPr>
        <w:t>Revised:</w:t>
      </w:r>
      <w:r w:rsidRPr="00D32405">
        <w:rPr>
          <w:rFonts w:ascii="Book Antiqua" w:hAnsi="Book Antiqua"/>
          <w:sz w:val="24"/>
          <w:szCs w:val="24"/>
          <w:lang w:eastAsia="en-GB"/>
        </w:rPr>
        <w:t xml:space="preserve"> </w:t>
      </w:r>
      <w:r w:rsidR="00BB5906" w:rsidRPr="00A255FE">
        <w:rPr>
          <w:rFonts w:ascii="Book Antiqua" w:hAnsi="Book Antiqua"/>
          <w:kern w:val="2"/>
          <w:sz w:val="24"/>
          <w:szCs w:val="24"/>
          <w:lang w:eastAsia="zh-CN"/>
        </w:rPr>
        <w:t>March 21, 2019</w:t>
      </w:r>
    </w:p>
    <w:p w:rsidR="00D32405" w:rsidRPr="00D32405" w:rsidRDefault="00D32405" w:rsidP="00A255FE">
      <w:pPr>
        <w:widowControl w:val="0"/>
        <w:spacing w:after="0" w:line="360" w:lineRule="auto"/>
        <w:jc w:val="both"/>
        <w:rPr>
          <w:rFonts w:ascii="Book Antiqua" w:hAnsi="Book Antiqua"/>
          <w:b/>
          <w:kern w:val="2"/>
          <w:sz w:val="24"/>
          <w:szCs w:val="24"/>
          <w:lang w:eastAsia="zh-CN"/>
        </w:rPr>
      </w:pPr>
      <w:r w:rsidRPr="00D32405">
        <w:rPr>
          <w:rFonts w:ascii="Book Antiqua" w:hAnsi="Book Antiqua"/>
          <w:b/>
          <w:kern w:val="2"/>
          <w:sz w:val="24"/>
          <w:szCs w:val="24"/>
          <w:lang w:eastAsia="zh-CN"/>
        </w:rPr>
        <w:t>Accepted:</w:t>
      </w:r>
      <w:r w:rsidR="00A60270">
        <w:rPr>
          <w:rFonts w:ascii="Book Antiqua" w:hAnsi="Book Antiqua"/>
          <w:b/>
          <w:kern w:val="2"/>
          <w:sz w:val="24"/>
          <w:szCs w:val="24"/>
          <w:lang w:eastAsia="zh-CN"/>
        </w:rPr>
        <w:t xml:space="preserve"> </w:t>
      </w:r>
      <w:r w:rsidR="00A60270" w:rsidRPr="00A60270">
        <w:rPr>
          <w:rFonts w:ascii="Book Antiqua" w:hAnsi="Book Antiqua"/>
          <w:kern w:val="2"/>
          <w:sz w:val="24"/>
          <w:szCs w:val="24"/>
          <w:lang w:eastAsia="zh-CN"/>
        </w:rPr>
        <w:t>April 8, 2019</w:t>
      </w:r>
      <w:r w:rsidRPr="00D32405">
        <w:rPr>
          <w:rFonts w:ascii="Book Antiqua" w:hAnsi="Book Antiqua"/>
          <w:b/>
          <w:kern w:val="2"/>
          <w:sz w:val="24"/>
          <w:szCs w:val="24"/>
          <w:lang w:eastAsia="zh-CN"/>
        </w:rPr>
        <w:t xml:space="preserve">  </w:t>
      </w:r>
    </w:p>
    <w:p w:rsidR="00D32405" w:rsidRPr="00E47967" w:rsidRDefault="00D32405" w:rsidP="00A255FE">
      <w:pPr>
        <w:widowControl w:val="0"/>
        <w:spacing w:after="0" w:line="360" w:lineRule="auto"/>
        <w:jc w:val="both"/>
        <w:rPr>
          <w:rFonts w:ascii="Book Antiqua" w:hAnsi="Book Antiqua"/>
          <w:kern w:val="2"/>
          <w:sz w:val="24"/>
          <w:szCs w:val="24"/>
          <w:lang w:eastAsia="zh-CN"/>
        </w:rPr>
      </w:pPr>
      <w:r w:rsidRPr="00D32405">
        <w:rPr>
          <w:rFonts w:ascii="Book Antiqua" w:hAnsi="Book Antiqua"/>
          <w:b/>
          <w:kern w:val="2"/>
          <w:sz w:val="24"/>
          <w:szCs w:val="24"/>
          <w:lang w:eastAsia="zh-CN"/>
        </w:rPr>
        <w:lastRenderedPageBreak/>
        <w:t>Article in press:</w:t>
      </w:r>
      <w:r w:rsidR="00E47967" w:rsidRPr="00E47967">
        <w:rPr>
          <w:rFonts w:ascii="Book Antiqua" w:hAnsi="Book Antiqua" w:hint="eastAsia"/>
          <w:kern w:val="2"/>
          <w:sz w:val="24"/>
          <w:szCs w:val="24"/>
          <w:lang w:eastAsia="zh-CN"/>
        </w:rPr>
        <w:t xml:space="preserve"> </w:t>
      </w:r>
      <w:r w:rsidR="00E47967" w:rsidRPr="00E47967">
        <w:rPr>
          <w:rFonts w:ascii="Book Antiqua" w:hAnsi="Book Antiqua"/>
          <w:kern w:val="2"/>
          <w:sz w:val="24"/>
          <w:szCs w:val="24"/>
          <w:lang w:eastAsia="zh-CN"/>
        </w:rPr>
        <w:t>April 8, 2019</w:t>
      </w:r>
    </w:p>
    <w:p w:rsidR="00D32405" w:rsidRPr="00E47967" w:rsidRDefault="00D32405" w:rsidP="00A255FE">
      <w:pPr>
        <w:widowControl w:val="0"/>
        <w:spacing w:after="0" w:line="360" w:lineRule="auto"/>
        <w:jc w:val="both"/>
        <w:rPr>
          <w:rFonts w:ascii="Book Antiqua" w:hAnsi="Book Antiqua"/>
          <w:kern w:val="2"/>
          <w:sz w:val="24"/>
          <w:szCs w:val="24"/>
          <w:lang w:eastAsia="zh-CN"/>
        </w:rPr>
      </w:pPr>
      <w:r w:rsidRPr="00D32405">
        <w:rPr>
          <w:rFonts w:ascii="Book Antiqua" w:hAnsi="Book Antiqua"/>
          <w:b/>
          <w:kern w:val="2"/>
          <w:sz w:val="24"/>
          <w:szCs w:val="24"/>
          <w:lang w:eastAsia="zh-CN"/>
        </w:rPr>
        <w:t>Published online</w:t>
      </w:r>
      <w:bookmarkEnd w:id="167"/>
      <w:r w:rsidRPr="00D32405">
        <w:rPr>
          <w:rFonts w:ascii="Book Antiqua" w:hAnsi="Book Antiqua"/>
          <w:b/>
          <w:kern w:val="2"/>
          <w:sz w:val="24"/>
          <w:szCs w:val="24"/>
          <w:lang w:eastAsia="zh-CN"/>
        </w:rPr>
        <w: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E47967">
        <w:rPr>
          <w:rFonts w:ascii="Book Antiqua" w:hAnsi="Book Antiqua" w:hint="eastAsia"/>
          <w:b/>
          <w:kern w:val="2"/>
          <w:sz w:val="24"/>
          <w:szCs w:val="24"/>
          <w:lang w:eastAsia="zh-CN"/>
        </w:rPr>
        <w:t xml:space="preserve"> </w:t>
      </w:r>
      <w:r w:rsidR="00E47967" w:rsidRPr="00E47967">
        <w:rPr>
          <w:rFonts w:ascii="Book Antiqua" w:hAnsi="Book Antiqua"/>
          <w:kern w:val="2"/>
          <w:sz w:val="24"/>
          <w:szCs w:val="24"/>
          <w:lang w:eastAsia="zh-CN"/>
        </w:rPr>
        <w:t>April 27, 2019</w:t>
      </w:r>
    </w:p>
    <w:p w:rsidR="00610686" w:rsidRPr="00A255FE" w:rsidRDefault="00610686" w:rsidP="00A255FE">
      <w:pPr>
        <w:pStyle w:val="MediumShading1-Accent11"/>
        <w:tabs>
          <w:tab w:val="left" w:pos="720"/>
        </w:tabs>
        <w:spacing w:line="360" w:lineRule="auto"/>
        <w:jc w:val="both"/>
        <w:rPr>
          <w:rFonts w:ascii="Book Antiqua" w:hAnsi="Book Antiqua"/>
          <w:bCs/>
          <w:sz w:val="24"/>
          <w:szCs w:val="24"/>
          <w:lang w:eastAsia="zh-CN"/>
        </w:rPr>
      </w:pPr>
    </w:p>
    <w:p w:rsidR="00610686" w:rsidRPr="00A255FE" w:rsidRDefault="00610686"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D32405" w:rsidRPr="00A255FE" w:rsidRDefault="00D32405" w:rsidP="00A255FE">
      <w:pPr>
        <w:pStyle w:val="MediumShading1-Accent11"/>
        <w:tabs>
          <w:tab w:val="left" w:pos="720"/>
        </w:tabs>
        <w:spacing w:line="360" w:lineRule="auto"/>
        <w:jc w:val="both"/>
        <w:rPr>
          <w:rFonts w:ascii="Book Antiqua" w:hAnsi="Book Antiqua"/>
          <w:bCs/>
          <w:sz w:val="24"/>
          <w:szCs w:val="24"/>
          <w:lang w:eastAsia="zh-CN"/>
        </w:rPr>
      </w:pPr>
    </w:p>
    <w:p w:rsidR="00315DB0" w:rsidRPr="00A255FE" w:rsidRDefault="00315DB0" w:rsidP="00A255FE">
      <w:pPr>
        <w:pStyle w:val="MediumShading1-Accent11"/>
        <w:tabs>
          <w:tab w:val="left" w:pos="720"/>
        </w:tabs>
        <w:spacing w:line="360" w:lineRule="auto"/>
        <w:jc w:val="both"/>
        <w:rPr>
          <w:rFonts w:ascii="Book Antiqua" w:hAnsi="Book Antiqua"/>
          <w:bCs/>
          <w:sz w:val="24"/>
          <w:szCs w:val="24"/>
          <w:lang w:eastAsia="zh-CN"/>
        </w:rPr>
      </w:pPr>
    </w:p>
    <w:p w:rsidR="00CD21BB" w:rsidRPr="00A255FE" w:rsidRDefault="00CD21BB" w:rsidP="00A255FE">
      <w:pPr>
        <w:pStyle w:val="MediumShading1-Accent11"/>
        <w:tabs>
          <w:tab w:val="left" w:pos="720"/>
        </w:tabs>
        <w:spacing w:line="360" w:lineRule="auto"/>
        <w:jc w:val="both"/>
        <w:outlineLvl w:val="0"/>
        <w:rPr>
          <w:rFonts w:ascii="Book Antiqua" w:hAnsi="Book Antiqua"/>
          <w:bCs/>
          <w:sz w:val="24"/>
          <w:szCs w:val="24"/>
        </w:rPr>
      </w:pPr>
      <w:r w:rsidRPr="00A255FE">
        <w:rPr>
          <w:rFonts w:ascii="Book Antiqua" w:hAnsi="Book Antiqua"/>
          <w:b/>
          <w:sz w:val="24"/>
          <w:szCs w:val="24"/>
        </w:rPr>
        <w:lastRenderedPageBreak/>
        <w:t>Abstract</w:t>
      </w:r>
      <w:r w:rsidRPr="00A255FE">
        <w:rPr>
          <w:rFonts w:ascii="Book Antiqua" w:hAnsi="Book Antiqua"/>
          <w:b/>
          <w:bCs/>
          <w:sz w:val="24"/>
          <w:szCs w:val="24"/>
        </w:rPr>
        <w:t xml:space="preserve"> </w:t>
      </w:r>
    </w:p>
    <w:p w:rsidR="00BB5906" w:rsidRPr="00A255FE" w:rsidRDefault="00BB5906" w:rsidP="00A255FE">
      <w:pPr>
        <w:spacing w:after="0" w:line="360" w:lineRule="auto"/>
        <w:jc w:val="both"/>
        <w:rPr>
          <w:rFonts w:ascii="Book Antiqua" w:hAnsi="Book Antiqua"/>
          <w:b/>
          <w:i/>
          <w:sz w:val="24"/>
          <w:szCs w:val="24"/>
          <w:lang w:eastAsia="zh-CN"/>
        </w:rPr>
      </w:pPr>
      <w:bookmarkStart w:id="226" w:name="_Hlk777043"/>
      <w:r w:rsidRPr="00A255FE">
        <w:rPr>
          <w:rFonts w:ascii="Book Antiqua" w:hAnsi="Book Antiqua"/>
          <w:b/>
          <w:i/>
          <w:sz w:val="24"/>
          <w:szCs w:val="24"/>
        </w:rPr>
        <w:t>BACKGROUND</w:t>
      </w:r>
    </w:p>
    <w:p w:rsidR="00BB5906" w:rsidRPr="00A255FE" w:rsidRDefault="00BB5906"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t>Patients with cirrhosis deemed ineligible for liver transplantation are usually followed in general hepatology or gastroenterology clinics, with the hope of re-evaluation once they meet the appropriate criteria.</w:t>
      </w:r>
    </w:p>
    <w:p w:rsidR="00BB5906" w:rsidRPr="00A255FE" w:rsidRDefault="00BB5906" w:rsidP="00A255FE">
      <w:pPr>
        <w:spacing w:after="0" w:line="360" w:lineRule="auto"/>
        <w:jc w:val="both"/>
        <w:rPr>
          <w:rFonts w:ascii="Book Antiqua" w:hAnsi="Book Antiqua"/>
          <w:b/>
          <w:i/>
          <w:sz w:val="24"/>
          <w:szCs w:val="24"/>
          <w:lang w:eastAsia="zh-CN"/>
        </w:rPr>
      </w:pPr>
    </w:p>
    <w:p w:rsidR="00BB5906" w:rsidRPr="00A255FE" w:rsidRDefault="00BB5906" w:rsidP="00A255FE">
      <w:pPr>
        <w:spacing w:after="0" w:line="360" w:lineRule="auto"/>
        <w:jc w:val="both"/>
        <w:rPr>
          <w:rFonts w:ascii="Book Antiqua" w:hAnsi="Book Antiqua"/>
          <w:b/>
          <w:i/>
          <w:sz w:val="24"/>
          <w:szCs w:val="24"/>
          <w:lang w:eastAsia="zh-CN"/>
        </w:rPr>
      </w:pPr>
      <w:r w:rsidRPr="00A255FE">
        <w:rPr>
          <w:rFonts w:ascii="Book Antiqua" w:hAnsi="Book Antiqua"/>
          <w:b/>
          <w:i/>
          <w:sz w:val="24"/>
          <w:szCs w:val="24"/>
        </w:rPr>
        <w:t>AIM</w:t>
      </w:r>
    </w:p>
    <w:p w:rsidR="00CD21BB" w:rsidRPr="00A255FE" w:rsidRDefault="00BB5906"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t>T</w:t>
      </w:r>
      <w:r w:rsidR="00CD21BB" w:rsidRPr="00A255FE">
        <w:rPr>
          <w:rFonts w:ascii="Book Antiqua" w:hAnsi="Book Antiqua"/>
          <w:sz w:val="24"/>
          <w:szCs w:val="24"/>
        </w:rPr>
        <w:t xml:space="preserve">o achieve liver transplant eligibility for these patients have not been studied. </w:t>
      </w:r>
    </w:p>
    <w:p w:rsidR="00BB5906" w:rsidRPr="00A255FE" w:rsidRDefault="00BB5906" w:rsidP="00A255FE">
      <w:pPr>
        <w:spacing w:after="0" w:line="360" w:lineRule="auto"/>
        <w:jc w:val="both"/>
        <w:rPr>
          <w:rFonts w:ascii="Book Antiqua" w:hAnsi="Book Antiqua"/>
          <w:sz w:val="24"/>
          <w:szCs w:val="24"/>
          <w:lang w:eastAsia="zh-CN"/>
        </w:rPr>
      </w:pPr>
    </w:p>
    <w:p w:rsidR="00BB5906" w:rsidRPr="00A255FE" w:rsidRDefault="00BB5906" w:rsidP="00A255FE">
      <w:pPr>
        <w:spacing w:after="0" w:line="360" w:lineRule="auto"/>
        <w:jc w:val="both"/>
        <w:rPr>
          <w:rFonts w:ascii="Book Antiqua" w:hAnsi="Book Antiqua"/>
          <w:b/>
          <w:i/>
          <w:sz w:val="24"/>
          <w:szCs w:val="24"/>
          <w:lang w:eastAsia="zh-CN"/>
        </w:rPr>
      </w:pPr>
      <w:r w:rsidRPr="00A255FE">
        <w:rPr>
          <w:rFonts w:ascii="Book Antiqua" w:hAnsi="Book Antiqua"/>
          <w:b/>
          <w:i/>
          <w:sz w:val="24"/>
          <w:szCs w:val="24"/>
        </w:rPr>
        <w:t>METHODS</w:t>
      </w:r>
    </w:p>
    <w:p w:rsidR="00CD21BB" w:rsidRPr="00A255FE" w:rsidRDefault="00CD21BB"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t xml:space="preserve">This is a retrospective study of patients with cirrhosis considered non-transplant eligible but without absolute contraindications, who were scheduled in a transitional care liver clinic (TCLC) after discharge from a tertiary center. The primary outcome </w:t>
      </w:r>
      <w:r w:rsidR="0014718C" w:rsidRPr="00A255FE">
        <w:rPr>
          <w:rFonts w:ascii="Book Antiqua" w:hAnsi="Book Antiqua"/>
          <w:sz w:val="24"/>
          <w:szCs w:val="24"/>
        </w:rPr>
        <w:t xml:space="preserve">is </w:t>
      </w:r>
      <w:r w:rsidRPr="00A255FE">
        <w:rPr>
          <w:rFonts w:ascii="Book Antiqua" w:hAnsi="Book Antiqua"/>
          <w:sz w:val="24"/>
          <w:szCs w:val="24"/>
        </w:rPr>
        <w:t xml:space="preserve">transplant candidacy at 1 year from the first TCLC visit. </w:t>
      </w:r>
    </w:p>
    <w:p w:rsidR="00BB5906" w:rsidRPr="00A255FE" w:rsidRDefault="00BB5906" w:rsidP="00A255FE">
      <w:pPr>
        <w:spacing w:after="0" w:line="360" w:lineRule="auto"/>
        <w:jc w:val="both"/>
        <w:rPr>
          <w:rFonts w:ascii="Book Antiqua" w:hAnsi="Book Antiqua"/>
          <w:sz w:val="24"/>
          <w:szCs w:val="24"/>
          <w:lang w:eastAsia="zh-CN"/>
        </w:rPr>
      </w:pPr>
    </w:p>
    <w:p w:rsidR="00BB5906" w:rsidRPr="00A255FE" w:rsidRDefault="00BB5906" w:rsidP="00A255FE">
      <w:pPr>
        <w:spacing w:after="0" w:line="360" w:lineRule="auto"/>
        <w:jc w:val="both"/>
        <w:rPr>
          <w:rFonts w:ascii="Book Antiqua" w:hAnsi="Book Antiqua"/>
          <w:b/>
          <w:sz w:val="24"/>
          <w:szCs w:val="24"/>
          <w:lang w:eastAsia="zh-CN"/>
        </w:rPr>
      </w:pPr>
      <w:r w:rsidRPr="00A255FE">
        <w:rPr>
          <w:rFonts w:ascii="Book Antiqua" w:hAnsi="Book Antiqua"/>
          <w:b/>
          <w:sz w:val="24"/>
          <w:szCs w:val="24"/>
        </w:rPr>
        <w:t>RESULTS</w:t>
      </w:r>
    </w:p>
    <w:p w:rsidR="00CD21BB" w:rsidRPr="00A255FE" w:rsidRDefault="00BB5906" w:rsidP="00A255FE">
      <w:pPr>
        <w:spacing w:after="0" w:line="360" w:lineRule="auto"/>
        <w:jc w:val="both"/>
        <w:rPr>
          <w:rFonts w:ascii="Book Antiqua" w:hAnsi="Book Antiqua"/>
          <w:sz w:val="24"/>
          <w:szCs w:val="24"/>
          <w:lang w:eastAsia="zh-CN"/>
        </w:rPr>
      </w:pPr>
      <w:r w:rsidRPr="00A255FE">
        <w:rPr>
          <w:rFonts w:ascii="Book Antiqua" w:hAnsi="Book Antiqua"/>
          <w:sz w:val="24"/>
          <w:szCs w:val="24"/>
          <w:lang w:eastAsia="zh-CN"/>
        </w:rPr>
        <w:t xml:space="preserve">Sixty nine </w:t>
      </w:r>
      <w:r w:rsidR="00CD21BB" w:rsidRPr="00A255FE">
        <w:rPr>
          <w:rFonts w:ascii="Book Antiqua" w:hAnsi="Book Antiqua"/>
          <w:sz w:val="24"/>
          <w:szCs w:val="24"/>
        </w:rPr>
        <w:t>patients were identified</w:t>
      </w:r>
      <w:r w:rsidR="00EC716C" w:rsidRPr="00A255FE">
        <w:rPr>
          <w:rFonts w:ascii="Book Antiqua" w:hAnsi="Book Antiqua"/>
          <w:sz w:val="24"/>
          <w:szCs w:val="24"/>
        </w:rPr>
        <w:t xml:space="preserve"> and</w:t>
      </w:r>
      <w:r w:rsidR="00CD21BB" w:rsidRPr="00A255FE">
        <w:rPr>
          <w:rFonts w:ascii="Book Antiqua" w:hAnsi="Book Antiqua"/>
          <w:sz w:val="24"/>
          <w:szCs w:val="24"/>
        </w:rPr>
        <w:t xml:space="preserve"> the</w:t>
      </w:r>
      <w:r w:rsidR="001E4727" w:rsidRPr="00A255FE">
        <w:rPr>
          <w:rFonts w:ascii="Book Antiqua" w:hAnsi="Book Antiqua"/>
          <w:sz w:val="24"/>
          <w:szCs w:val="24"/>
        </w:rPr>
        <w:t xml:space="preserve"> vast</w:t>
      </w:r>
      <w:r w:rsidR="00CD21BB" w:rsidRPr="00A255FE">
        <w:rPr>
          <w:rFonts w:ascii="Book Antiqua" w:hAnsi="Book Antiqua"/>
          <w:sz w:val="24"/>
          <w:szCs w:val="24"/>
        </w:rPr>
        <w:t xml:space="preserve"> majority</w:t>
      </w:r>
      <w:r w:rsidRPr="00A255FE">
        <w:rPr>
          <w:rFonts w:ascii="Book Antiqua" w:hAnsi="Book Antiqua"/>
          <w:sz w:val="24"/>
          <w:szCs w:val="24"/>
          <w:lang w:eastAsia="zh-CN"/>
        </w:rPr>
        <w:t xml:space="preserve"> </w:t>
      </w:r>
      <w:r w:rsidR="00EC716C" w:rsidRPr="00A255FE">
        <w:rPr>
          <w:rFonts w:ascii="Book Antiqua" w:hAnsi="Book Antiqua"/>
          <w:sz w:val="24"/>
          <w:szCs w:val="24"/>
        </w:rPr>
        <w:t>w</w:t>
      </w:r>
      <w:r w:rsidRPr="00A255FE">
        <w:rPr>
          <w:rFonts w:ascii="Book Antiqua" w:hAnsi="Book Antiqua"/>
          <w:sz w:val="24"/>
          <w:szCs w:val="24"/>
          <w:lang w:eastAsia="zh-CN"/>
        </w:rPr>
        <w:t>as</w:t>
      </w:r>
      <w:r w:rsidR="00EC716C" w:rsidRPr="00A255FE">
        <w:rPr>
          <w:rFonts w:ascii="Book Antiqua" w:hAnsi="Book Antiqua"/>
          <w:sz w:val="24"/>
          <w:szCs w:val="24"/>
        </w:rPr>
        <w:t xml:space="preserve"> </w:t>
      </w:r>
      <w:r w:rsidR="00CD21BB" w:rsidRPr="00A255FE">
        <w:rPr>
          <w:rFonts w:ascii="Book Antiqua" w:hAnsi="Book Antiqua"/>
          <w:sz w:val="24"/>
          <w:szCs w:val="24"/>
        </w:rPr>
        <w:t xml:space="preserve">Caucasian men with alcoholic cirrhosis. 46 patients (67%) </w:t>
      </w:r>
      <w:r w:rsidR="001E4727" w:rsidRPr="00A255FE">
        <w:rPr>
          <w:rFonts w:ascii="Book Antiqua" w:hAnsi="Book Antiqua"/>
          <w:sz w:val="24"/>
          <w:szCs w:val="24"/>
        </w:rPr>
        <w:t xml:space="preserve">presented </w:t>
      </w:r>
      <w:r w:rsidR="00CD21BB" w:rsidRPr="00A255FE">
        <w:rPr>
          <w:rFonts w:ascii="Book Antiqua" w:hAnsi="Book Antiqua"/>
          <w:sz w:val="24"/>
          <w:szCs w:val="24"/>
        </w:rPr>
        <w:t xml:space="preserve">to the first TCLC visit. Seven of 46 patients that showed to the first TCLC visit became transplant candidates, while 0 of 23 patients that no-showed did (15.2% </w:t>
      </w:r>
      <w:r w:rsidRPr="00A255FE">
        <w:rPr>
          <w:rFonts w:ascii="Book Antiqua" w:hAnsi="Book Antiqua"/>
          <w:i/>
          <w:sz w:val="24"/>
          <w:szCs w:val="24"/>
        </w:rPr>
        <w:t>v</w:t>
      </w:r>
      <w:r w:rsidRPr="00A255FE">
        <w:rPr>
          <w:rFonts w:ascii="Book Antiqua" w:hAnsi="Book Antiqua"/>
          <w:i/>
          <w:sz w:val="24"/>
          <w:szCs w:val="24"/>
          <w:lang w:eastAsia="zh-CN"/>
        </w:rPr>
        <w:t>s</w:t>
      </w:r>
      <w:r w:rsidR="00CD21BB" w:rsidRPr="00A255FE">
        <w:rPr>
          <w:rFonts w:ascii="Book Antiqua" w:hAnsi="Book Antiqua"/>
          <w:sz w:val="24"/>
          <w:szCs w:val="24"/>
        </w:rPr>
        <w:t xml:space="preserve"> 0%, </w:t>
      </w:r>
      <w:r w:rsidR="00610686" w:rsidRPr="00A255FE">
        <w:rPr>
          <w:rFonts w:ascii="Book Antiqua" w:hAnsi="Book Antiqua"/>
          <w:i/>
          <w:sz w:val="24"/>
          <w:szCs w:val="24"/>
        </w:rPr>
        <w:t>P</w:t>
      </w:r>
      <w:r w:rsidR="00610686" w:rsidRPr="00A255FE">
        <w:rPr>
          <w:rFonts w:ascii="Book Antiqua" w:hAnsi="Book Antiqua"/>
          <w:i/>
          <w:sz w:val="24"/>
          <w:szCs w:val="24"/>
          <w:lang w:eastAsia="zh-CN"/>
        </w:rPr>
        <w:t xml:space="preserve"> </w:t>
      </w:r>
      <w:r w:rsidR="00CD21BB" w:rsidRPr="00A255FE">
        <w:rPr>
          <w:rFonts w:ascii="Book Antiqua" w:hAnsi="Book Antiqua"/>
          <w:sz w:val="24"/>
          <w:szCs w:val="24"/>
        </w:rPr>
        <w:t>=</w:t>
      </w:r>
      <w:r w:rsidR="00610686" w:rsidRPr="00A255FE">
        <w:rPr>
          <w:rFonts w:ascii="Book Antiqua" w:hAnsi="Book Antiqua"/>
          <w:sz w:val="24"/>
          <w:szCs w:val="24"/>
          <w:lang w:eastAsia="zh-CN"/>
        </w:rPr>
        <w:t xml:space="preserve"> </w:t>
      </w:r>
      <w:r w:rsidR="00CD21BB" w:rsidRPr="00A255FE">
        <w:rPr>
          <w:rFonts w:ascii="Book Antiqua" w:hAnsi="Book Antiqua"/>
          <w:sz w:val="24"/>
          <w:szCs w:val="24"/>
        </w:rPr>
        <w:t>0.08). Six of 7 patients who showed and became transplant eligible were accompanied by family or friends at the first TCLC appointment, compared to 13 of 39 patients who showed and did not become trans</w:t>
      </w:r>
      <w:r w:rsidR="00234471" w:rsidRPr="00A255FE">
        <w:rPr>
          <w:rFonts w:ascii="Book Antiqua" w:hAnsi="Book Antiqua"/>
          <w:sz w:val="24"/>
          <w:szCs w:val="24"/>
        </w:rPr>
        <w:t xml:space="preserve">plant eligible (85.7% </w:t>
      </w:r>
      <w:r w:rsidR="00234471" w:rsidRPr="00A255FE">
        <w:rPr>
          <w:rFonts w:ascii="Book Antiqua" w:hAnsi="Book Antiqua"/>
          <w:i/>
          <w:sz w:val="24"/>
          <w:szCs w:val="24"/>
        </w:rPr>
        <w:t>v</w:t>
      </w:r>
      <w:r w:rsidRPr="00A255FE">
        <w:rPr>
          <w:rFonts w:ascii="Book Antiqua" w:hAnsi="Book Antiqua"/>
          <w:i/>
          <w:sz w:val="24"/>
          <w:szCs w:val="24"/>
          <w:lang w:eastAsia="zh-CN"/>
        </w:rPr>
        <w:t>s</w:t>
      </w:r>
      <w:r w:rsidR="00234471" w:rsidRPr="00A255FE">
        <w:rPr>
          <w:rFonts w:ascii="Book Antiqua" w:hAnsi="Book Antiqua"/>
          <w:sz w:val="24"/>
          <w:szCs w:val="24"/>
        </w:rPr>
        <w:t xml:space="preserve"> 33.3%, </w:t>
      </w:r>
      <w:r w:rsidR="00234471" w:rsidRPr="00A255FE">
        <w:rPr>
          <w:rFonts w:ascii="Book Antiqua" w:hAnsi="Book Antiqua"/>
          <w:i/>
          <w:sz w:val="24"/>
          <w:szCs w:val="24"/>
        </w:rPr>
        <w:t>P</w:t>
      </w:r>
      <w:r w:rsidRPr="00A255FE">
        <w:rPr>
          <w:rFonts w:ascii="Book Antiqua" w:hAnsi="Book Antiqua"/>
          <w:i/>
          <w:sz w:val="24"/>
          <w:szCs w:val="24"/>
          <w:lang w:eastAsia="zh-CN"/>
        </w:rPr>
        <w:t xml:space="preserve"> </w:t>
      </w:r>
      <w:r w:rsidR="00CD21BB" w:rsidRPr="00A255FE">
        <w:rPr>
          <w:rFonts w:ascii="Book Antiqua" w:hAnsi="Book Antiqua"/>
          <w:sz w:val="24"/>
          <w:szCs w:val="24"/>
        </w:rPr>
        <w:t>=</w:t>
      </w:r>
      <w:r w:rsidRPr="00A255FE">
        <w:rPr>
          <w:rFonts w:ascii="Book Antiqua" w:hAnsi="Book Antiqua"/>
          <w:sz w:val="24"/>
          <w:szCs w:val="24"/>
          <w:lang w:eastAsia="zh-CN"/>
        </w:rPr>
        <w:t xml:space="preserve"> </w:t>
      </w:r>
      <w:r w:rsidR="00CD21BB" w:rsidRPr="00A255FE">
        <w:rPr>
          <w:rFonts w:ascii="Book Antiqua" w:hAnsi="Book Antiqua"/>
          <w:sz w:val="24"/>
          <w:szCs w:val="24"/>
        </w:rPr>
        <w:t xml:space="preserve">0.01). </w:t>
      </w:r>
    </w:p>
    <w:p w:rsidR="00BB5906" w:rsidRPr="00A255FE" w:rsidRDefault="00BB5906" w:rsidP="00A255FE">
      <w:pPr>
        <w:spacing w:after="0" w:line="360" w:lineRule="auto"/>
        <w:jc w:val="both"/>
        <w:rPr>
          <w:rFonts w:ascii="Book Antiqua" w:hAnsi="Book Antiqua"/>
          <w:sz w:val="24"/>
          <w:szCs w:val="24"/>
          <w:lang w:eastAsia="zh-CN"/>
        </w:rPr>
      </w:pPr>
    </w:p>
    <w:p w:rsidR="00BB5906" w:rsidRPr="00A255FE" w:rsidRDefault="00BB5906" w:rsidP="00A255FE">
      <w:pPr>
        <w:spacing w:after="0" w:line="360" w:lineRule="auto"/>
        <w:jc w:val="both"/>
        <w:rPr>
          <w:rFonts w:ascii="Book Antiqua" w:hAnsi="Book Antiqua"/>
          <w:b/>
          <w:bCs/>
          <w:i/>
          <w:sz w:val="24"/>
          <w:szCs w:val="24"/>
          <w:lang w:eastAsia="zh-CN"/>
        </w:rPr>
      </w:pPr>
      <w:r w:rsidRPr="00A255FE">
        <w:rPr>
          <w:rFonts w:ascii="Book Antiqua" w:hAnsi="Book Antiqua"/>
          <w:b/>
          <w:bCs/>
          <w:i/>
          <w:sz w:val="24"/>
          <w:szCs w:val="24"/>
        </w:rPr>
        <w:t>CONCLUSION</w:t>
      </w:r>
    </w:p>
    <w:p w:rsidR="00CD21BB" w:rsidRPr="00A255FE" w:rsidRDefault="00CD21BB" w:rsidP="00A255FE">
      <w:pPr>
        <w:spacing w:after="0" w:line="360" w:lineRule="auto"/>
        <w:jc w:val="both"/>
        <w:rPr>
          <w:rFonts w:ascii="Book Antiqua" w:hAnsi="Book Antiqua"/>
          <w:sz w:val="24"/>
          <w:szCs w:val="24"/>
        </w:rPr>
      </w:pPr>
      <w:r w:rsidRPr="00A255FE">
        <w:rPr>
          <w:rFonts w:ascii="Book Antiqua" w:hAnsi="Book Antiqua"/>
          <w:sz w:val="24"/>
          <w:szCs w:val="24"/>
        </w:rPr>
        <w:t xml:space="preserve">Patients who </w:t>
      </w:r>
      <w:r w:rsidR="00C513B0" w:rsidRPr="00A255FE">
        <w:rPr>
          <w:rFonts w:ascii="Book Antiqua" w:hAnsi="Book Antiqua"/>
          <w:sz w:val="24"/>
          <w:szCs w:val="24"/>
        </w:rPr>
        <w:t xml:space="preserve">attended the </w:t>
      </w:r>
      <w:r w:rsidRPr="00A255FE">
        <w:rPr>
          <w:rFonts w:ascii="Book Antiqua" w:hAnsi="Book Antiqua"/>
          <w:sz w:val="24"/>
          <w:szCs w:val="24"/>
        </w:rPr>
        <w:t>first post-discharge TCLC</w:t>
      </w:r>
      <w:r w:rsidR="00C513B0" w:rsidRPr="00A255FE">
        <w:rPr>
          <w:rFonts w:ascii="Book Antiqua" w:hAnsi="Book Antiqua"/>
          <w:sz w:val="24"/>
          <w:szCs w:val="24"/>
        </w:rPr>
        <w:t xml:space="preserve"> appointment </w:t>
      </w:r>
      <w:r w:rsidRPr="00A255FE">
        <w:rPr>
          <w:rFonts w:ascii="Book Antiqua" w:hAnsi="Book Antiqua"/>
          <w:sz w:val="24"/>
          <w:szCs w:val="24"/>
        </w:rPr>
        <w:t xml:space="preserve">had a trend for higher </w:t>
      </w:r>
      <w:r w:rsidR="00C513B0" w:rsidRPr="00A255FE">
        <w:rPr>
          <w:rFonts w:ascii="Book Antiqua" w:hAnsi="Book Antiqua"/>
          <w:sz w:val="24"/>
          <w:szCs w:val="24"/>
        </w:rPr>
        <w:t xml:space="preserve">liver </w:t>
      </w:r>
      <w:r w:rsidRPr="00A255FE">
        <w:rPr>
          <w:rFonts w:ascii="Book Antiqua" w:hAnsi="Book Antiqua"/>
          <w:sz w:val="24"/>
          <w:szCs w:val="24"/>
        </w:rPr>
        <w:t xml:space="preserve">transplant eligibility at 1 year. Being accompanied by family or friends during the first TCLC visit correlated with higher liver transplant eligibility at 1 year (attendance by family or friends was not requested). Patient and family engagement in </w:t>
      </w:r>
      <w:r w:rsidRPr="00A255FE">
        <w:rPr>
          <w:rFonts w:ascii="Book Antiqua" w:hAnsi="Book Antiqua"/>
          <w:sz w:val="24"/>
          <w:szCs w:val="24"/>
        </w:rPr>
        <w:lastRenderedPageBreak/>
        <w:t xml:space="preserve">the immediate post-hospitalization period may predict future </w:t>
      </w:r>
      <w:r w:rsidR="00D040AD" w:rsidRPr="00A255FE">
        <w:rPr>
          <w:rFonts w:ascii="Book Antiqua" w:hAnsi="Book Antiqua"/>
          <w:sz w:val="24"/>
          <w:szCs w:val="24"/>
        </w:rPr>
        <w:t xml:space="preserve">liver transplant </w:t>
      </w:r>
      <w:r w:rsidRPr="00A255FE">
        <w:rPr>
          <w:rFonts w:ascii="Book Antiqua" w:hAnsi="Book Antiqua"/>
          <w:sz w:val="24"/>
          <w:szCs w:val="24"/>
        </w:rPr>
        <w:t xml:space="preserve">eligibility </w:t>
      </w:r>
      <w:r w:rsidR="00D040AD" w:rsidRPr="00A255FE">
        <w:rPr>
          <w:rFonts w:ascii="Book Antiqua" w:hAnsi="Book Antiqua"/>
          <w:sz w:val="24"/>
          <w:szCs w:val="24"/>
        </w:rPr>
        <w:t xml:space="preserve">for </w:t>
      </w:r>
      <w:r w:rsidRPr="00A255FE">
        <w:rPr>
          <w:rFonts w:ascii="Book Antiqua" w:hAnsi="Book Antiqua"/>
          <w:sz w:val="24"/>
          <w:szCs w:val="24"/>
        </w:rPr>
        <w:t xml:space="preserve">patients </w:t>
      </w:r>
      <w:r w:rsidR="00C513B0" w:rsidRPr="00A255FE">
        <w:rPr>
          <w:rFonts w:ascii="Book Antiqua" w:hAnsi="Book Antiqua"/>
          <w:sz w:val="24"/>
          <w:szCs w:val="24"/>
        </w:rPr>
        <w:t xml:space="preserve">previously </w:t>
      </w:r>
      <w:r w:rsidRPr="00A255FE">
        <w:rPr>
          <w:rFonts w:ascii="Book Antiqua" w:hAnsi="Book Antiqua"/>
          <w:sz w:val="24"/>
          <w:szCs w:val="24"/>
        </w:rPr>
        <w:t xml:space="preserve">declined for </w:t>
      </w:r>
      <w:r w:rsidR="00C513B0" w:rsidRPr="00A255FE">
        <w:rPr>
          <w:rFonts w:ascii="Book Antiqua" w:hAnsi="Book Antiqua"/>
          <w:sz w:val="24"/>
          <w:szCs w:val="24"/>
        </w:rPr>
        <w:t>non-medical reasons</w:t>
      </w:r>
      <w:r w:rsidRPr="00A255FE">
        <w:rPr>
          <w:rFonts w:ascii="Book Antiqua" w:hAnsi="Book Antiqua"/>
          <w:sz w:val="24"/>
          <w:szCs w:val="24"/>
        </w:rPr>
        <w:t>.</w:t>
      </w:r>
    </w:p>
    <w:bookmarkEnd w:id="226"/>
    <w:p w:rsidR="00CD21BB" w:rsidRPr="00A255FE" w:rsidRDefault="00CD21BB" w:rsidP="00A255FE">
      <w:pPr>
        <w:spacing w:after="0" w:line="360" w:lineRule="auto"/>
        <w:jc w:val="both"/>
        <w:rPr>
          <w:rFonts w:ascii="Book Antiqua" w:hAnsi="Book Antiqua"/>
          <w:b/>
          <w:sz w:val="24"/>
          <w:szCs w:val="24"/>
        </w:rPr>
      </w:pPr>
    </w:p>
    <w:p w:rsidR="004C0143" w:rsidRPr="00A255FE" w:rsidRDefault="00BB5906" w:rsidP="00A255FE">
      <w:pPr>
        <w:spacing w:after="0" w:line="360" w:lineRule="auto"/>
        <w:jc w:val="both"/>
        <w:rPr>
          <w:rFonts w:ascii="Book Antiqua" w:hAnsi="Book Antiqua"/>
          <w:b/>
          <w:sz w:val="24"/>
          <w:szCs w:val="24"/>
        </w:rPr>
      </w:pPr>
      <w:r w:rsidRPr="00A255FE">
        <w:rPr>
          <w:rFonts w:ascii="Book Antiqua" w:hAnsi="Book Antiqua"/>
          <w:b/>
          <w:sz w:val="24"/>
          <w:szCs w:val="24"/>
        </w:rPr>
        <w:t xml:space="preserve">Key words: </w:t>
      </w:r>
      <w:r w:rsidR="00852A3D" w:rsidRPr="00A255FE">
        <w:rPr>
          <w:rFonts w:ascii="Book Antiqua" w:hAnsi="Book Antiqua"/>
          <w:sz w:val="24"/>
          <w:szCs w:val="24"/>
        </w:rPr>
        <w:t>Cirrhosis</w:t>
      </w:r>
      <w:r w:rsidRPr="00A255FE">
        <w:rPr>
          <w:rFonts w:ascii="Book Antiqua" w:hAnsi="Book Antiqua"/>
          <w:sz w:val="24"/>
          <w:szCs w:val="24"/>
          <w:lang w:eastAsia="zh-CN"/>
        </w:rPr>
        <w:t>;</w:t>
      </w:r>
      <w:r w:rsidR="00852A3D" w:rsidRPr="00A255FE">
        <w:rPr>
          <w:rFonts w:ascii="Book Antiqua" w:hAnsi="Book Antiqua"/>
          <w:sz w:val="24"/>
          <w:szCs w:val="24"/>
        </w:rPr>
        <w:t xml:space="preserve"> Transitional </w:t>
      </w:r>
      <w:r w:rsidRPr="00A255FE">
        <w:rPr>
          <w:rFonts w:ascii="Book Antiqua" w:hAnsi="Book Antiqua"/>
          <w:sz w:val="24"/>
          <w:szCs w:val="24"/>
        </w:rPr>
        <w:t>c</w:t>
      </w:r>
      <w:r w:rsidR="00852A3D" w:rsidRPr="00A255FE">
        <w:rPr>
          <w:rFonts w:ascii="Book Antiqua" w:hAnsi="Book Antiqua"/>
          <w:sz w:val="24"/>
          <w:szCs w:val="24"/>
        </w:rPr>
        <w:t>linic</w:t>
      </w:r>
      <w:r w:rsidRPr="00A255FE">
        <w:rPr>
          <w:rFonts w:ascii="Book Antiqua" w:hAnsi="Book Antiqua"/>
          <w:sz w:val="24"/>
          <w:szCs w:val="24"/>
          <w:lang w:eastAsia="zh-CN"/>
        </w:rPr>
        <w:t>;</w:t>
      </w:r>
      <w:r w:rsidR="007F4504" w:rsidRPr="00A255FE">
        <w:rPr>
          <w:rFonts w:ascii="Book Antiqua" w:hAnsi="Book Antiqua"/>
          <w:sz w:val="24"/>
          <w:szCs w:val="24"/>
        </w:rPr>
        <w:t xml:space="preserve"> Transplant </w:t>
      </w:r>
      <w:r w:rsidRPr="00A255FE">
        <w:rPr>
          <w:rFonts w:ascii="Book Antiqua" w:hAnsi="Book Antiqua"/>
          <w:sz w:val="24"/>
          <w:szCs w:val="24"/>
        </w:rPr>
        <w:t>l</w:t>
      </w:r>
      <w:r w:rsidR="007F4504" w:rsidRPr="00A255FE">
        <w:rPr>
          <w:rFonts w:ascii="Book Antiqua" w:hAnsi="Book Antiqua"/>
          <w:sz w:val="24"/>
          <w:szCs w:val="24"/>
        </w:rPr>
        <w:t>isting</w:t>
      </w:r>
      <w:r w:rsidRPr="00A255FE">
        <w:rPr>
          <w:rFonts w:ascii="Book Antiqua" w:hAnsi="Book Antiqua"/>
          <w:sz w:val="24"/>
          <w:szCs w:val="24"/>
          <w:lang w:eastAsia="zh-CN"/>
        </w:rPr>
        <w:t>;</w:t>
      </w:r>
      <w:r w:rsidR="007F4504" w:rsidRPr="00A255FE">
        <w:rPr>
          <w:rFonts w:ascii="Book Antiqua" w:hAnsi="Book Antiqua"/>
          <w:sz w:val="24"/>
          <w:szCs w:val="24"/>
        </w:rPr>
        <w:t xml:space="preserve"> Support</w:t>
      </w:r>
      <w:r w:rsidRPr="00A255FE">
        <w:rPr>
          <w:rFonts w:ascii="Book Antiqua" w:hAnsi="Book Antiqua"/>
          <w:sz w:val="24"/>
          <w:szCs w:val="24"/>
          <w:lang w:eastAsia="zh-CN"/>
        </w:rPr>
        <w:t>;</w:t>
      </w:r>
      <w:r w:rsidR="007F4504" w:rsidRPr="00A255FE">
        <w:rPr>
          <w:rFonts w:ascii="Book Antiqua" w:hAnsi="Book Antiqua"/>
          <w:sz w:val="24"/>
          <w:szCs w:val="24"/>
        </w:rPr>
        <w:t xml:space="preserve"> Family</w:t>
      </w:r>
    </w:p>
    <w:p w:rsidR="004C0143" w:rsidRPr="00A255FE" w:rsidRDefault="004C0143" w:rsidP="00A255FE">
      <w:pPr>
        <w:spacing w:after="0" w:line="360" w:lineRule="auto"/>
        <w:jc w:val="both"/>
        <w:outlineLvl w:val="0"/>
        <w:rPr>
          <w:rFonts w:ascii="Book Antiqua" w:hAnsi="Book Antiqua"/>
          <w:b/>
          <w:sz w:val="24"/>
          <w:szCs w:val="24"/>
        </w:rPr>
      </w:pPr>
    </w:p>
    <w:p w:rsidR="00BB5906" w:rsidRPr="00A255FE" w:rsidRDefault="00BB5906" w:rsidP="00A255FE">
      <w:pPr>
        <w:spacing w:after="0" w:line="360" w:lineRule="auto"/>
        <w:jc w:val="both"/>
        <w:outlineLvl w:val="0"/>
        <w:rPr>
          <w:rFonts w:ascii="Book Antiqua" w:hAnsi="Book Antiqua"/>
          <w:b/>
          <w:sz w:val="24"/>
          <w:szCs w:val="24"/>
          <w:lang w:eastAsia="zh-CN"/>
        </w:rPr>
      </w:pPr>
      <w:bookmarkStart w:id="227" w:name="OLE_LINK56"/>
      <w:bookmarkStart w:id="228" w:name="OLE_LINK55"/>
      <w:bookmarkStart w:id="229" w:name="OLE_LINK2093"/>
      <w:bookmarkStart w:id="230" w:name="OLE_LINK1987"/>
      <w:bookmarkStart w:id="231" w:name="OLE_LINK1986"/>
      <w:bookmarkStart w:id="232" w:name="OLE_LINK1985"/>
      <w:bookmarkStart w:id="233" w:name="OLE_LINK1983"/>
      <w:bookmarkStart w:id="234" w:name="OLE_LINK1691"/>
      <w:bookmarkStart w:id="235" w:name="OLE_LINK1690"/>
      <w:bookmarkStart w:id="236" w:name="OLE_LINK1796"/>
      <w:bookmarkStart w:id="237" w:name="OLE_LINK1795"/>
      <w:bookmarkStart w:id="238" w:name="OLE_LINK1794"/>
      <w:bookmarkStart w:id="239" w:name="OLE_LINK1688"/>
      <w:bookmarkStart w:id="240" w:name="OLE_LINK1687"/>
      <w:bookmarkStart w:id="241" w:name="OLE_LINK1641"/>
      <w:bookmarkStart w:id="242" w:name="OLE_LINK1640"/>
      <w:bookmarkStart w:id="243" w:name="OLE_LINK1637"/>
      <w:bookmarkStart w:id="244" w:name="OLE_LINK1635"/>
      <w:bookmarkStart w:id="245" w:name="OLE_LINK1634"/>
      <w:bookmarkStart w:id="246" w:name="OLE_LINK1633"/>
      <w:bookmarkStart w:id="247" w:name="OLE_LINK1604"/>
      <w:bookmarkStart w:id="248" w:name="OLE_LINK1603"/>
      <w:bookmarkStart w:id="249" w:name="OLE_LINK1831"/>
      <w:bookmarkStart w:id="250" w:name="OLE_LINK1715"/>
      <w:bookmarkStart w:id="251" w:name="OLE_LINK1714"/>
      <w:bookmarkStart w:id="252" w:name="OLE_LINK1364"/>
      <w:bookmarkStart w:id="253" w:name="OLE_LINK1231"/>
      <w:bookmarkStart w:id="254" w:name="OLE_LINK1230"/>
      <w:bookmarkStart w:id="255" w:name="OLE_LINK1229"/>
      <w:bookmarkStart w:id="256" w:name="OLE_LINK1228"/>
      <w:bookmarkStart w:id="257" w:name="OLE_LINK1227"/>
      <w:bookmarkStart w:id="258" w:name="OLE_LINK1226"/>
      <w:bookmarkStart w:id="259" w:name="OLE_LINK1167"/>
      <w:bookmarkStart w:id="260" w:name="OLE_LINK1166"/>
      <w:bookmarkStart w:id="261" w:name="OLE_LINK1164"/>
      <w:bookmarkStart w:id="262" w:name="OLE_LINK1151"/>
      <w:bookmarkStart w:id="263" w:name="OLE_LINK1150"/>
      <w:bookmarkStart w:id="264" w:name="OLE_LINK1125"/>
      <w:bookmarkStart w:id="265" w:name="OLE_LINK932"/>
      <w:bookmarkStart w:id="266" w:name="OLE_LINK931"/>
      <w:bookmarkStart w:id="267" w:name="OLE_LINK930"/>
      <w:bookmarkStart w:id="268" w:name="OLE_LINK929"/>
      <w:bookmarkStart w:id="269" w:name="OLE_LINK1115"/>
      <w:bookmarkStart w:id="270" w:name="OLE_LINK1114"/>
      <w:bookmarkStart w:id="271" w:name="OLE_LINK1113"/>
      <w:bookmarkStart w:id="272" w:name="OLE_LINK1112"/>
      <w:bookmarkStart w:id="273" w:name="OLE_LINK942"/>
      <w:bookmarkStart w:id="274" w:name="OLE_LINK941"/>
      <w:bookmarkStart w:id="275" w:name="OLE_LINK940"/>
      <w:bookmarkStart w:id="276" w:name="OLE_LINK255"/>
      <w:bookmarkStart w:id="277" w:name="OLE_LINK936"/>
      <w:bookmarkStart w:id="278" w:name="OLE_LINK935"/>
      <w:bookmarkStart w:id="279" w:name="OLE_LINK780"/>
      <w:bookmarkStart w:id="280" w:name="OLE_LINK779"/>
      <w:r w:rsidRPr="00A255FE">
        <w:rPr>
          <w:rFonts w:ascii="Book Antiqua" w:hAnsi="Book Antiqua"/>
          <w:b/>
          <w:kern w:val="2"/>
          <w:sz w:val="24"/>
          <w:szCs w:val="24"/>
          <w:lang w:eastAsia="zh-CN"/>
        </w:rPr>
        <w:t>©</w:t>
      </w:r>
      <w:bookmarkEnd w:id="227"/>
      <w:bookmarkEnd w:id="228"/>
      <w:r w:rsidRPr="00A255FE">
        <w:rPr>
          <w:rFonts w:ascii="Book Antiqua" w:hAnsi="Book Antiqua"/>
          <w:b/>
          <w:kern w:val="2"/>
          <w:sz w:val="24"/>
          <w:szCs w:val="24"/>
          <w:lang w:eastAsia="zh-CN"/>
        </w:rPr>
        <w:t xml:space="preserve"> The Author(s) 2019. </w:t>
      </w:r>
      <w:r w:rsidRPr="00A255FE">
        <w:rPr>
          <w:rFonts w:ascii="Book Antiqua" w:hAnsi="Book Antiqua"/>
          <w:kern w:val="2"/>
          <w:sz w:val="24"/>
          <w:szCs w:val="24"/>
          <w:lang w:eastAsia="zh-CN"/>
        </w:rPr>
        <w:t>Published by Baishideng Publishing Group Inc. All rights reserved</w:t>
      </w:r>
      <w:bookmarkStart w:id="281" w:name="OLE_LINK976"/>
      <w:bookmarkStart w:id="282" w:name="OLE_LINK975"/>
      <w:bookmarkStart w:id="283" w:name="OLE_LINK974"/>
      <w:bookmarkStart w:id="284" w:name="OLE_LINK973"/>
      <w:bookmarkStart w:id="285" w:name="OLE_LINK972"/>
      <w:bookmarkStart w:id="286" w:name="OLE_LINK970"/>
      <w:bookmarkStart w:id="287" w:name="OLE_LINK969"/>
      <w:r w:rsidRPr="00A255FE">
        <w:rPr>
          <w:rFonts w:ascii="Book Antiqua" w:hAnsi="Book Antiqua"/>
          <w:kern w:val="2"/>
          <w:sz w:val="24"/>
          <w:szCs w:val="24"/>
          <w:lang w:eastAsia="zh-CN"/>
        </w:rP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255FE">
        <w:rPr>
          <w:rFonts w:ascii="Book Antiqua" w:hAnsi="Book Antiqua"/>
          <w:b/>
          <w:sz w:val="24"/>
          <w:szCs w:val="24"/>
        </w:rPr>
        <w:t xml:space="preserve"> </w:t>
      </w:r>
    </w:p>
    <w:p w:rsidR="00BB5906" w:rsidRPr="00A255FE" w:rsidRDefault="00BB5906" w:rsidP="00A255FE">
      <w:pPr>
        <w:spacing w:after="0" w:line="360" w:lineRule="auto"/>
        <w:jc w:val="both"/>
        <w:outlineLvl w:val="0"/>
        <w:rPr>
          <w:rFonts w:ascii="Book Antiqua" w:hAnsi="Book Antiqua"/>
          <w:b/>
          <w:sz w:val="24"/>
          <w:szCs w:val="24"/>
          <w:lang w:eastAsia="zh-CN"/>
        </w:rPr>
      </w:pPr>
    </w:p>
    <w:p w:rsidR="00CD21BB" w:rsidRPr="00A255FE" w:rsidRDefault="00BB5906" w:rsidP="00A255FE">
      <w:pPr>
        <w:spacing w:after="0" w:line="360" w:lineRule="auto"/>
        <w:jc w:val="both"/>
        <w:outlineLvl w:val="0"/>
        <w:rPr>
          <w:rFonts w:ascii="Book Antiqua" w:hAnsi="Book Antiqua"/>
          <w:b/>
          <w:sz w:val="24"/>
          <w:szCs w:val="24"/>
        </w:rPr>
      </w:pPr>
      <w:r w:rsidRPr="00A255FE">
        <w:rPr>
          <w:rFonts w:ascii="Book Antiqua" w:hAnsi="Book Antiqua"/>
          <w:b/>
          <w:sz w:val="24"/>
          <w:szCs w:val="24"/>
        </w:rPr>
        <w:t>Core tip:</w:t>
      </w:r>
      <w:r w:rsidRPr="00A255FE">
        <w:rPr>
          <w:rFonts w:ascii="Book Antiqua" w:hAnsi="Book Antiqua"/>
          <w:b/>
          <w:sz w:val="24"/>
          <w:szCs w:val="24"/>
          <w:lang w:eastAsia="zh-CN"/>
        </w:rPr>
        <w:t xml:space="preserve"> </w:t>
      </w:r>
      <w:r w:rsidR="00CD21BB" w:rsidRPr="00A255FE">
        <w:rPr>
          <w:rFonts w:ascii="Book Antiqua" w:hAnsi="Book Antiqua"/>
          <w:sz w:val="24"/>
          <w:szCs w:val="24"/>
        </w:rPr>
        <w:t xml:space="preserve">Being declined as a </w:t>
      </w:r>
      <w:r w:rsidR="00346DCC" w:rsidRPr="00A255FE">
        <w:rPr>
          <w:rFonts w:ascii="Book Antiqua" w:hAnsi="Book Antiqua"/>
          <w:sz w:val="24"/>
          <w:szCs w:val="24"/>
        </w:rPr>
        <w:t xml:space="preserve">liver </w:t>
      </w:r>
      <w:r w:rsidR="00CD21BB" w:rsidRPr="00A255FE">
        <w:rPr>
          <w:rFonts w:ascii="Book Antiqua" w:hAnsi="Book Antiqua"/>
          <w:sz w:val="24"/>
          <w:szCs w:val="24"/>
        </w:rPr>
        <w:t xml:space="preserve">transplant candidate is not </w:t>
      </w:r>
      <w:r w:rsidR="00346DCC" w:rsidRPr="00A255FE">
        <w:rPr>
          <w:rFonts w:ascii="Book Antiqua" w:hAnsi="Book Antiqua"/>
          <w:sz w:val="24"/>
          <w:szCs w:val="24"/>
        </w:rPr>
        <w:t xml:space="preserve">always </w:t>
      </w:r>
      <w:r w:rsidR="00CD21BB" w:rsidRPr="00A255FE">
        <w:rPr>
          <w:rFonts w:ascii="Book Antiqua" w:hAnsi="Book Antiqua"/>
          <w:sz w:val="24"/>
          <w:szCs w:val="24"/>
        </w:rPr>
        <w:t xml:space="preserve">an irreversible decision, but there is limited information about predictors </w:t>
      </w:r>
      <w:r w:rsidR="00731BDF" w:rsidRPr="00A255FE">
        <w:rPr>
          <w:rFonts w:ascii="Book Antiqua" w:hAnsi="Book Antiqua"/>
          <w:sz w:val="24"/>
          <w:szCs w:val="24"/>
        </w:rPr>
        <w:t>for</w:t>
      </w:r>
      <w:r w:rsidR="00CD21BB" w:rsidRPr="00A255FE">
        <w:rPr>
          <w:rFonts w:ascii="Book Antiqua" w:hAnsi="Book Antiqua"/>
          <w:sz w:val="24"/>
          <w:szCs w:val="24"/>
        </w:rPr>
        <w:t xml:space="preserve"> </w:t>
      </w:r>
      <w:r w:rsidR="00346DCC" w:rsidRPr="00A255FE">
        <w:rPr>
          <w:rFonts w:ascii="Book Antiqua" w:hAnsi="Book Antiqua"/>
          <w:sz w:val="24"/>
          <w:szCs w:val="24"/>
        </w:rPr>
        <w:t xml:space="preserve">eventually </w:t>
      </w:r>
      <w:r w:rsidR="00CD21BB" w:rsidRPr="00A255FE">
        <w:rPr>
          <w:rFonts w:ascii="Book Antiqua" w:hAnsi="Book Antiqua"/>
          <w:sz w:val="24"/>
          <w:szCs w:val="24"/>
        </w:rPr>
        <w:t>achieving liver transplant eligibility. This study shows that among patients who were found not to be transplant candidates, those who presented to their post hospital discharge liver clinic appointment with family and friends had a higher chance of liver transplant eligibility within one year. This finding suggests the importance of engaging family and friends in the complex care of patients with cirrhosis.</w:t>
      </w:r>
    </w:p>
    <w:p w:rsidR="00CD21BB" w:rsidRPr="00A255FE" w:rsidRDefault="00CD21BB" w:rsidP="00A255FE">
      <w:pPr>
        <w:spacing w:after="0" w:line="360" w:lineRule="auto"/>
        <w:jc w:val="both"/>
        <w:outlineLvl w:val="0"/>
        <w:rPr>
          <w:rFonts w:ascii="Book Antiqua" w:eastAsia="Times New Roman" w:hAnsi="Book Antiqua" w:cs="Arial Unicode MS"/>
          <w:b/>
          <w:sz w:val="24"/>
          <w:szCs w:val="24"/>
        </w:rPr>
      </w:pPr>
    </w:p>
    <w:p w:rsidR="00E47967" w:rsidRPr="009D49C3" w:rsidRDefault="00BB5906" w:rsidP="00E47967">
      <w:pPr>
        <w:widowControl w:val="0"/>
        <w:autoSpaceDE w:val="0"/>
        <w:autoSpaceDN w:val="0"/>
        <w:adjustRightInd w:val="0"/>
        <w:spacing w:after="0" w:line="240" w:lineRule="auto"/>
        <w:rPr>
          <w:rFonts w:ascii="Book Antiqua" w:hAnsi="Book Antiqua" w:cs="Arial Unicode MS" w:hint="eastAsia"/>
          <w:sz w:val="24"/>
          <w:szCs w:val="24"/>
          <w:lang w:eastAsia="zh-CN"/>
        </w:rPr>
      </w:pPr>
      <w:r w:rsidRPr="00A255FE">
        <w:rPr>
          <w:rFonts w:ascii="Book Antiqua" w:eastAsia="Times New Roman" w:hAnsi="Book Antiqua" w:cs="Arial Unicode MS"/>
          <w:sz w:val="24"/>
          <w:szCs w:val="24"/>
        </w:rPr>
        <w:t>Sack J, Najafian N, DeLisle A, Jakab S</w:t>
      </w:r>
      <w:r w:rsidRPr="00A255FE">
        <w:rPr>
          <w:rFonts w:ascii="Book Antiqua" w:hAnsi="Book Antiqua" w:cs="Arial Unicode MS"/>
          <w:sz w:val="24"/>
          <w:szCs w:val="24"/>
          <w:lang w:eastAsia="zh-CN"/>
        </w:rPr>
        <w:t>.</w:t>
      </w:r>
      <w:r w:rsidRPr="00A255FE">
        <w:rPr>
          <w:rFonts w:ascii="Book Antiqua" w:eastAsia="Times New Roman" w:hAnsi="Book Antiqua" w:cs="Arial Unicode MS"/>
          <w:sz w:val="24"/>
          <w:szCs w:val="24"/>
        </w:rPr>
        <w:t xml:space="preserve"> Being accompanied to liver discharge clinic: An easy measure to identify potential liver transplant candidates among those previously considered ineligible. </w:t>
      </w:r>
      <w:r w:rsidRPr="00A255FE">
        <w:rPr>
          <w:rFonts w:ascii="Book Antiqua" w:eastAsia="Times New Roman" w:hAnsi="Book Antiqua" w:cs="Arial Unicode MS"/>
          <w:i/>
          <w:sz w:val="24"/>
          <w:szCs w:val="24"/>
        </w:rPr>
        <w:t>World J Hepatol</w:t>
      </w:r>
      <w:r w:rsidRPr="00A255FE">
        <w:rPr>
          <w:rFonts w:ascii="Book Antiqua" w:eastAsia="Times New Roman" w:hAnsi="Book Antiqua" w:cs="Arial Unicode MS"/>
          <w:sz w:val="24"/>
          <w:szCs w:val="24"/>
        </w:rPr>
        <w:t xml:space="preserve"> </w:t>
      </w:r>
      <w:r w:rsidR="00E47967" w:rsidRPr="00E47967">
        <w:rPr>
          <w:rFonts w:ascii="Book Antiqua" w:eastAsia="Times New Roman" w:hAnsi="Book Antiqua" w:cs="Arial Unicode MS"/>
          <w:sz w:val="24"/>
          <w:szCs w:val="24"/>
        </w:rPr>
        <w:t xml:space="preserve">2019; 11(4): </w:t>
      </w:r>
      <w:r w:rsidR="00E47967" w:rsidRPr="009D49C3">
        <w:rPr>
          <w:rFonts w:ascii="Book Antiqua" w:hAnsi="Book Antiqua" w:cs="Arial Unicode MS" w:hint="eastAsia"/>
          <w:sz w:val="24"/>
          <w:szCs w:val="24"/>
          <w:lang w:eastAsia="zh-CN"/>
        </w:rPr>
        <w:t>370</w:t>
      </w:r>
      <w:r w:rsidR="00E47967" w:rsidRPr="00E47967">
        <w:rPr>
          <w:rFonts w:ascii="Book Antiqua" w:eastAsia="Times New Roman" w:hAnsi="Book Antiqua" w:cs="Arial Unicode MS"/>
          <w:sz w:val="24"/>
          <w:szCs w:val="24"/>
        </w:rPr>
        <w:t>-</w:t>
      </w:r>
      <w:r w:rsidR="00E47967" w:rsidRPr="009D49C3">
        <w:rPr>
          <w:rFonts w:ascii="Book Antiqua" w:hAnsi="Book Antiqua" w:cs="Arial Unicode MS" w:hint="eastAsia"/>
          <w:sz w:val="24"/>
          <w:szCs w:val="24"/>
          <w:lang w:eastAsia="zh-CN"/>
        </w:rPr>
        <w:t>378</w:t>
      </w:r>
    </w:p>
    <w:p w:rsidR="00E47967" w:rsidRPr="00E47967" w:rsidRDefault="00E47967" w:rsidP="00E47967">
      <w:pPr>
        <w:widowControl w:val="0"/>
        <w:autoSpaceDE w:val="0"/>
        <w:autoSpaceDN w:val="0"/>
        <w:adjustRightInd w:val="0"/>
        <w:spacing w:after="0" w:line="240" w:lineRule="auto"/>
        <w:rPr>
          <w:rFonts w:ascii="Book Antiqua" w:eastAsia="Times New Roman" w:hAnsi="Book Antiqua" w:cs="Arial Unicode MS"/>
          <w:sz w:val="24"/>
          <w:szCs w:val="24"/>
        </w:rPr>
      </w:pPr>
      <w:r w:rsidRPr="00E47967">
        <w:rPr>
          <w:rFonts w:ascii="Book Antiqua" w:eastAsia="Times New Roman" w:hAnsi="Book Antiqua" w:cs="Arial Unicode MS"/>
          <w:b/>
          <w:sz w:val="24"/>
          <w:szCs w:val="24"/>
        </w:rPr>
        <w:t xml:space="preserve">URL: </w:t>
      </w:r>
      <w:r w:rsidRPr="00E47967">
        <w:rPr>
          <w:rFonts w:ascii="Book Antiqua" w:eastAsia="Times New Roman" w:hAnsi="Book Antiqua" w:cs="Arial Unicode MS"/>
          <w:sz w:val="24"/>
          <w:szCs w:val="24"/>
        </w:rPr>
        <w:t>https://www.wjgnet.com/1948-5182/full/v11/i4/</w:t>
      </w:r>
      <w:r w:rsidRPr="009D49C3">
        <w:rPr>
          <w:rFonts w:ascii="Book Antiqua" w:hAnsi="Book Antiqua" w:cs="Arial Unicode MS" w:hint="eastAsia"/>
          <w:sz w:val="24"/>
          <w:szCs w:val="24"/>
          <w:lang w:eastAsia="zh-CN"/>
        </w:rPr>
        <w:t>370</w:t>
      </w:r>
      <w:r w:rsidRPr="00E47967">
        <w:rPr>
          <w:rFonts w:ascii="Book Antiqua" w:eastAsia="Times New Roman" w:hAnsi="Book Antiqua" w:cs="Arial Unicode MS"/>
          <w:sz w:val="24"/>
          <w:szCs w:val="24"/>
        </w:rPr>
        <w:t>.htm</w:t>
      </w:r>
    </w:p>
    <w:p w:rsidR="00BB5906" w:rsidRPr="009D49C3" w:rsidRDefault="00E47967" w:rsidP="00E47967">
      <w:pPr>
        <w:spacing w:after="0" w:line="360" w:lineRule="auto"/>
        <w:jc w:val="both"/>
        <w:outlineLvl w:val="0"/>
        <w:rPr>
          <w:rFonts w:ascii="Book Antiqua" w:hAnsi="Book Antiqua" w:cs="Arial Unicode MS" w:hint="eastAsia"/>
          <w:sz w:val="24"/>
          <w:szCs w:val="24"/>
          <w:lang w:eastAsia="zh-CN"/>
        </w:rPr>
      </w:pPr>
      <w:r w:rsidRPr="00E47967">
        <w:rPr>
          <w:rFonts w:ascii="Book Antiqua" w:eastAsia="Times New Roman" w:hAnsi="Book Antiqua" w:cs="Arial Unicode MS"/>
          <w:b/>
          <w:sz w:val="24"/>
          <w:szCs w:val="24"/>
        </w:rPr>
        <w:t xml:space="preserve">DOI: </w:t>
      </w:r>
      <w:r w:rsidRPr="00E47967">
        <w:rPr>
          <w:rFonts w:ascii="Book Antiqua" w:eastAsia="Times New Roman" w:hAnsi="Book Antiqua" w:cs="Arial Unicode MS"/>
          <w:sz w:val="24"/>
          <w:szCs w:val="24"/>
        </w:rPr>
        <w:t>https://dx.doi.org/10.4254/wjh.v11.i4.</w:t>
      </w:r>
      <w:r w:rsidRPr="009D49C3">
        <w:rPr>
          <w:rFonts w:ascii="Book Antiqua" w:hAnsi="Book Antiqua" w:cs="Arial Unicode MS" w:hint="eastAsia"/>
          <w:sz w:val="24"/>
          <w:szCs w:val="24"/>
          <w:lang w:eastAsia="zh-CN"/>
        </w:rPr>
        <w:t>370</w:t>
      </w:r>
    </w:p>
    <w:p w:rsidR="00BB5906" w:rsidRPr="00A255FE" w:rsidRDefault="00BB5906" w:rsidP="00A255FE">
      <w:pPr>
        <w:spacing w:after="0" w:line="360" w:lineRule="auto"/>
        <w:jc w:val="both"/>
        <w:outlineLvl w:val="0"/>
        <w:rPr>
          <w:rFonts w:ascii="Book Antiqua" w:eastAsia="Times New Roman" w:hAnsi="Book Antiqua" w:cs="Arial Unicode MS"/>
          <w:b/>
          <w:sz w:val="24"/>
          <w:szCs w:val="24"/>
        </w:rPr>
      </w:pPr>
    </w:p>
    <w:p w:rsidR="00234471" w:rsidRPr="00A255FE" w:rsidRDefault="00234471" w:rsidP="00A255FE">
      <w:pPr>
        <w:spacing w:after="0" w:line="360" w:lineRule="auto"/>
        <w:jc w:val="both"/>
        <w:outlineLvl w:val="0"/>
        <w:rPr>
          <w:rFonts w:ascii="Book Antiqua" w:eastAsia="Times New Roman" w:hAnsi="Book Antiqua" w:cs="Arial Unicode MS"/>
          <w:b/>
          <w:sz w:val="24"/>
          <w:szCs w:val="24"/>
        </w:rPr>
      </w:pPr>
    </w:p>
    <w:p w:rsidR="00234471" w:rsidRPr="00A255FE" w:rsidRDefault="00234471" w:rsidP="00A255FE">
      <w:pPr>
        <w:spacing w:after="0" w:line="360" w:lineRule="auto"/>
        <w:jc w:val="both"/>
        <w:outlineLvl w:val="0"/>
        <w:rPr>
          <w:rFonts w:ascii="Book Antiqua" w:hAnsi="Book Antiqua"/>
          <w:b/>
          <w:sz w:val="24"/>
          <w:szCs w:val="24"/>
        </w:rPr>
      </w:pPr>
    </w:p>
    <w:p w:rsidR="00CD21BB" w:rsidRPr="00A255FE" w:rsidRDefault="00CD21BB" w:rsidP="00A255FE">
      <w:pPr>
        <w:spacing w:after="0" w:line="360" w:lineRule="auto"/>
        <w:jc w:val="both"/>
        <w:outlineLvl w:val="0"/>
        <w:rPr>
          <w:rFonts w:ascii="Book Antiqua" w:hAnsi="Book Antiqua"/>
          <w:b/>
          <w:sz w:val="24"/>
          <w:szCs w:val="24"/>
        </w:rPr>
      </w:pPr>
    </w:p>
    <w:p w:rsidR="00CD21BB" w:rsidRPr="00A255FE" w:rsidRDefault="00CD21BB" w:rsidP="00A255FE">
      <w:pPr>
        <w:spacing w:after="0" w:line="360" w:lineRule="auto"/>
        <w:jc w:val="both"/>
        <w:outlineLvl w:val="0"/>
        <w:rPr>
          <w:rFonts w:ascii="Book Antiqua" w:hAnsi="Book Antiqua"/>
          <w:b/>
          <w:sz w:val="24"/>
          <w:szCs w:val="24"/>
        </w:rPr>
      </w:pPr>
    </w:p>
    <w:p w:rsidR="00CD21BB" w:rsidRPr="00A255FE" w:rsidRDefault="00CD21BB" w:rsidP="00A255FE">
      <w:pPr>
        <w:spacing w:after="0" w:line="360" w:lineRule="auto"/>
        <w:jc w:val="both"/>
        <w:outlineLvl w:val="0"/>
        <w:rPr>
          <w:rFonts w:ascii="Book Antiqua" w:hAnsi="Book Antiqua"/>
          <w:b/>
          <w:sz w:val="24"/>
          <w:szCs w:val="24"/>
        </w:rPr>
      </w:pPr>
    </w:p>
    <w:p w:rsidR="007F4504" w:rsidRPr="00A255FE" w:rsidRDefault="007F4504" w:rsidP="00A255FE">
      <w:pPr>
        <w:spacing w:after="0" w:line="360" w:lineRule="auto"/>
        <w:jc w:val="both"/>
        <w:outlineLvl w:val="0"/>
        <w:rPr>
          <w:rFonts w:ascii="Book Antiqua" w:hAnsi="Book Antiqua"/>
          <w:b/>
          <w:sz w:val="24"/>
          <w:szCs w:val="24"/>
        </w:rPr>
      </w:pPr>
    </w:p>
    <w:p w:rsidR="00CD21BB" w:rsidRPr="00A255FE" w:rsidRDefault="00CD21BB" w:rsidP="00A255FE">
      <w:pPr>
        <w:spacing w:after="0" w:line="360" w:lineRule="auto"/>
        <w:jc w:val="both"/>
        <w:outlineLvl w:val="0"/>
        <w:rPr>
          <w:rFonts w:ascii="Book Antiqua" w:hAnsi="Book Antiqua"/>
          <w:b/>
          <w:sz w:val="24"/>
          <w:szCs w:val="24"/>
        </w:rPr>
      </w:pPr>
    </w:p>
    <w:p w:rsidR="00CD21BB" w:rsidRDefault="00CD21BB" w:rsidP="00A255FE">
      <w:pPr>
        <w:spacing w:after="0" w:line="360" w:lineRule="auto"/>
        <w:jc w:val="both"/>
        <w:outlineLvl w:val="0"/>
        <w:rPr>
          <w:rFonts w:ascii="Book Antiqua" w:hAnsi="Book Antiqua"/>
          <w:b/>
          <w:sz w:val="24"/>
          <w:szCs w:val="24"/>
        </w:rPr>
      </w:pPr>
    </w:p>
    <w:p w:rsidR="00A60270" w:rsidRDefault="00A60270" w:rsidP="00A255FE">
      <w:pPr>
        <w:spacing w:after="0" w:line="360" w:lineRule="auto"/>
        <w:jc w:val="both"/>
        <w:outlineLvl w:val="0"/>
        <w:rPr>
          <w:rFonts w:ascii="Book Antiqua" w:hAnsi="Book Antiqua"/>
          <w:b/>
          <w:sz w:val="24"/>
          <w:szCs w:val="24"/>
        </w:rPr>
      </w:pPr>
    </w:p>
    <w:p w:rsidR="00A60270" w:rsidRDefault="00A60270" w:rsidP="00A255FE">
      <w:pPr>
        <w:spacing w:after="0" w:line="360" w:lineRule="auto"/>
        <w:jc w:val="both"/>
        <w:outlineLvl w:val="0"/>
        <w:rPr>
          <w:rFonts w:ascii="Book Antiqua" w:hAnsi="Book Antiqua"/>
          <w:b/>
          <w:sz w:val="24"/>
          <w:szCs w:val="24"/>
        </w:rPr>
      </w:pPr>
    </w:p>
    <w:p w:rsidR="00A60270" w:rsidRDefault="00A60270" w:rsidP="00A255FE">
      <w:pPr>
        <w:spacing w:after="0" w:line="360" w:lineRule="auto"/>
        <w:jc w:val="both"/>
        <w:outlineLvl w:val="0"/>
        <w:rPr>
          <w:rFonts w:ascii="Book Antiqua" w:hAnsi="Book Antiqua"/>
          <w:b/>
          <w:sz w:val="24"/>
          <w:szCs w:val="24"/>
        </w:rPr>
      </w:pPr>
    </w:p>
    <w:p w:rsidR="00A60270" w:rsidRPr="00A255FE" w:rsidRDefault="00A60270" w:rsidP="00A255FE">
      <w:pPr>
        <w:spacing w:after="0" w:line="360" w:lineRule="auto"/>
        <w:jc w:val="both"/>
        <w:outlineLvl w:val="0"/>
        <w:rPr>
          <w:rFonts w:ascii="Book Antiqua" w:hAnsi="Book Antiqua"/>
          <w:b/>
          <w:sz w:val="24"/>
          <w:szCs w:val="24"/>
        </w:rPr>
      </w:pPr>
    </w:p>
    <w:p w:rsidR="00CD21BB" w:rsidRPr="00A255FE" w:rsidRDefault="00CD21BB" w:rsidP="00A255FE">
      <w:pPr>
        <w:spacing w:after="0" w:line="360" w:lineRule="auto"/>
        <w:jc w:val="both"/>
        <w:outlineLvl w:val="0"/>
        <w:rPr>
          <w:rFonts w:ascii="Book Antiqua" w:hAnsi="Book Antiqua"/>
          <w:b/>
          <w:sz w:val="24"/>
          <w:szCs w:val="24"/>
        </w:rPr>
      </w:pPr>
    </w:p>
    <w:p w:rsidR="00CD21BB" w:rsidRPr="00A255FE" w:rsidRDefault="00BB5906" w:rsidP="00A255FE">
      <w:pPr>
        <w:spacing w:after="0" w:line="360" w:lineRule="auto"/>
        <w:jc w:val="both"/>
        <w:outlineLvl w:val="0"/>
        <w:rPr>
          <w:rFonts w:ascii="Book Antiqua" w:hAnsi="Book Antiqua"/>
          <w:b/>
          <w:sz w:val="24"/>
          <w:szCs w:val="24"/>
        </w:rPr>
      </w:pPr>
      <w:r w:rsidRPr="00A255FE">
        <w:rPr>
          <w:rFonts w:ascii="Book Antiqua" w:hAnsi="Book Antiqua"/>
          <w:b/>
          <w:sz w:val="24"/>
          <w:szCs w:val="24"/>
        </w:rPr>
        <w:t>INTRODUCTION</w:t>
      </w:r>
    </w:p>
    <w:p w:rsidR="00CD21BB" w:rsidRPr="00A255FE" w:rsidRDefault="00CD21BB" w:rsidP="00A255FE">
      <w:pPr>
        <w:spacing w:after="0" w:line="360" w:lineRule="auto"/>
        <w:jc w:val="both"/>
        <w:rPr>
          <w:rFonts w:ascii="Book Antiqua" w:hAnsi="Book Antiqua"/>
          <w:sz w:val="24"/>
          <w:szCs w:val="24"/>
        </w:rPr>
      </w:pPr>
      <w:r w:rsidRPr="00A255FE">
        <w:rPr>
          <w:rFonts w:ascii="Book Antiqua" w:hAnsi="Book Antiqua"/>
          <w:sz w:val="24"/>
          <w:szCs w:val="24"/>
        </w:rPr>
        <w:t>The limited supply of donor livers necessitates careful selection of potential liver transplant candidates by institutional transplant recipient review committees. Each institution has different criteria for listing patients with cirrhosis based on medical, social, and economic factors, some of which remain controversial</w:t>
      </w:r>
      <w:bookmarkStart w:id="288" w:name="OLE_LINK904"/>
      <w:bookmarkStart w:id="289" w:name="OLE_LINK905"/>
      <w:bookmarkStart w:id="290" w:name="OLE_LINK910"/>
      <w:bookmarkStart w:id="291" w:name="OLE_LINK911"/>
      <w:bookmarkStart w:id="292" w:name="OLE_LINK912"/>
      <w:bookmarkStart w:id="293" w:name="OLE_LINK913"/>
      <w:bookmarkStart w:id="294" w:name="OLE_LINK1172"/>
      <w:bookmarkStart w:id="295" w:name="OLE_LINK1177"/>
      <w:bookmarkStart w:id="296" w:name="OLE_LINK1178"/>
      <w:bookmarkStart w:id="297" w:name="OLE_LINK1353"/>
      <w:bookmarkStart w:id="298" w:name="OLE_LINK1354"/>
      <w:bookmarkStart w:id="299" w:name="OLE_LINK1458"/>
      <w:bookmarkStart w:id="300" w:name="OLE_LINK1459"/>
      <w:bookmarkStart w:id="301" w:name="OLE_LINK1967"/>
      <w:bookmarkStart w:id="302" w:name="OLE_LINK1969"/>
      <w:bookmarkStart w:id="303" w:name="OLE_LINK1970"/>
      <w:r w:rsidR="00BB5906" w:rsidRPr="00A255FE">
        <w:rPr>
          <w:rFonts w:ascii="Book Antiqua" w:hAnsi="Book Antiqua" w:cs="Arial"/>
          <w:sz w:val="24"/>
          <w:szCs w:val="24"/>
          <w:vertAlign w:val="superscript"/>
        </w:rPr>
        <w:fldChar w:fldCharType="begin"/>
      </w:r>
      <w:r w:rsidR="00BB5906" w:rsidRPr="00A255FE">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BB5906" w:rsidRPr="00A255FE">
        <w:rPr>
          <w:rFonts w:ascii="Book Antiqua" w:hAnsi="Book Antiqua" w:cs="Arial"/>
          <w:sz w:val="24"/>
          <w:szCs w:val="24"/>
          <w:vertAlign w:val="superscript"/>
        </w:rPr>
        <w:fldChar w:fldCharType="separate"/>
      </w:r>
      <w:r w:rsidR="00BB5906" w:rsidRPr="00A255FE">
        <w:rPr>
          <w:rFonts w:ascii="Book Antiqua" w:hAnsi="Book Antiqua" w:cs="Arial"/>
          <w:noProof/>
          <w:sz w:val="24"/>
          <w:szCs w:val="24"/>
          <w:vertAlign w:val="superscript"/>
        </w:rPr>
        <w:t>[</w:t>
      </w:r>
      <w:hyperlink w:anchor="_ENREF_1" w:tooltip="Siegel, 2012 #882" w:history="1">
        <w:r w:rsidR="00BB5906" w:rsidRPr="00A255FE">
          <w:rPr>
            <w:rFonts w:ascii="Book Antiqua" w:hAnsi="Book Antiqua" w:cs="Arial"/>
            <w:noProof/>
            <w:sz w:val="24"/>
            <w:szCs w:val="24"/>
            <w:vertAlign w:val="superscript"/>
          </w:rPr>
          <w:t>1</w:t>
        </w:r>
      </w:hyperlink>
      <w:r w:rsidR="00BB5906" w:rsidRPr="00A255FE">
        <w:rPr>
          <w:rFonts w:ascii="Book Antiqua" w:hAnsi="Book Antiqua"/>
          <w:sz w:val="24"/>
          <w:szCs w:val="24"/>
          <w:vertAlign w:val="superscript"/>
          <w:lang w:eastAsia="zh-CN"/>
        </w:rPr>
        <w:t>-3</w:t>
      </w:r>
      <w:r w:rsidR="00BB5906" w:rsidRPr="00A255FE">
        <w:rPr>
          <w:rFonts w:ascii="Book Antiqua" w:hAnsi="Book Antiqua" w:cs="Arial"/>
          <w:noProof/>
          <w:sz w:val="24"/>
          <w:szCs w:val="24"/>
          <w:vertAlign w:val="superscript"/>
        </w:rPr>
        <w:t>]</w:t>
      </w:r>
      <w:r w:rsidR="00BB5906" w:rsidRPr="00A255FE">
        <w:rPr>
          <w:rFonts w:ascii="Book Antiqua" w:hAnsi="Book Antiqua" w:cs="Arial"/>
          <w:sz w:val="24"/>
          <w:szCs w:val="24"/>
          <w:vertAlign w:val="superscript"/>
        </w:rPr>
        <w:fldChar w:fldCharType="end"/>
      </w:r>
      <w:r w:rsidR="00234471" w:rsidRPr="00A255FE">
        <w:rPr>
          <w:rFonts w:ascii="Book Antiqua" w:hAnsi="Book Antiqua"/>
          <w:sz w:val="24"/>
          <w:szCs w:val="24"/>
        </w:rPr>
        <w: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00BB5906" w:rsidRPr="00A255FE">
        <w:rPr>
          <w:rFonts w:ascii="Book Antiqua" w:hAnsi="Book Antiqua"/>
          <w:sz w:val="24"/>
          <w:szCs w:val="24"/>
          <w:lang w:eastAsia="zh-CN"/>
        </w:rPr>
        <w:t xml:space="preserve"> </w:t>
      </w:r>
      <w:r w:rsidRPr="00A255FE">
        <w:rPr>
          <w:rFonts w:ascii="Book Antiqua" w:hAnsi="Book Antiqua"/>
          <w:sz w:val="24"/>
          <w:szCs w:val="24"/>
        </w:rPr>
        <w:t xml:space="preserve">Patients </w:t>
      </w:r>
      <w:r w:rsidR="0026298E" w:rsidRPr="00A255FE">
        <w:rPr>
          <w:rFonts w:ascii="Book Antiqua" w:hAnsi="Book Antiqua"/>
          <w:sz w:val="24"/>
          <w:szCs w:val="24"/>
        </w:rPr>
        <w:t xml:space="preserve">considered to be </w:t>
      </w:r>
      <w:r w:rsidRPr="00A255FE">
        <w:rPr>
          <w:rFonts w:ascii="Book Antiqua" w:hAnsi="Book Antiqua"/>
          <w:sz w:val="24"/>
          <w:szCs w:val="24"/>
        </w:rPr>
        <w:t xml:space="preserve">unsuitable </w:t>
      </w:r>
      <w:r w:rsidR="0026298E" w:rsidRPr="00A255FE">
        <w:rPr>
          <w:rFonts w:ascii="Book Antiqua" w:hAnsi="Book Antiqua"/>
          <w:sz w:val="24"/>
          <w:szCs w:val="24"/>
        </w:rPr>
        <w:t xml:space="preserve">candidates </w:t>
      </w:r>
      <w:r w:rsidRPr="00A255FE">
        <w:rPr>
          <w:rFonts w:ascii="Book Antiqua" w:hAnsi="Book Antiqua"/>
          <w:sz w:val="24"/>
          <w:szCs w:val="24"/>
        </w:rPr>
        <w:t xml:space="preserve">for liver transplantation are often followed </w:t>
      </w:r>
      <w:r w:rsidR="0026298E" w:rsidRPr="00A255FE">
        <w:rPr>
          <w:rFonts w:ascii="Book Antiqua" w:hAnsi="Book Antiqua"/>
          <w:sz w:val="24"/>
          <w:szCs w:val="24"/>
        </w:rPr>
        <w:t xml:space="preserve">by their providers </w:t>
      </w:r>
      <w:r w:rsidRPr="00A255FE">
        <w:rPr>
          <w:rFonts w:ascii="Book Antiqua" w:hAnsi="Book Antiqua"/>
          <w:sz w:val="24"/>
          <w:szCs w:val="24"/>
        </w:rPr>
        <w:t xml:space="preserve">with the hope of </w:t>
      </w:r>
      <w:r w:rsidR="009E24AB" w:rsidRPr="00A255FE">
        <w:rPr>
          <w:rFonts w:ascii="Book Antiqua" w:hAnsi="Book Antiqua"/>
          <w:sz w:val="24"/>
          <w:szCs w:val="24"/>
        </w:rPr>
        <w:t xml:space="preserve">candidacy reassessment </w:t>
      </w:r>
      <w:r w:rsidRPr="00A255FE">
        <w:rPr>
          <w:rFonts w:ascii="Book Antiqua" w:hAnsi="Book Antiqua"/>
          <w:sz w:val="24"/>
          <w:szCs w:val="24"/>
        </w:rPr>
        <w:t xml:space="preserve">once they </w:t>
      </w:r>
      <w:r w:rsidR="009E24AB" w:rsidRPr="00A255FE">
        <w:rPr>
          <w:rFonts w:ascii="Book Antiqua" w:hAnsi="Book Antiqua"/>
          <w:sz w:val="24"/>
          <w:szCs w:val="24"/>
        </w:rPr>
        <w:t xml:space="preserve">fulfill </w:t>
      </w:r>
      <w:r w:rsidRPr="00A255FE">
        <w:rPr>
          <w:rFonts w:ascii="Book Antiqua" w:hAnsi="Book Antiqua"/>
          <w:sz w:val="24"/>
          <w:szCs w:val="24"/>
        </w:rPr>
        <w:t xml:space="preserve">the appropriate medical and psychosocial criteria. There is limited literature on specific strategies to achieve liver transplant eligibility for patients with cirrhosis who are initially declined. </w:t>
      </w:r>
    </w:p>
    <w:p w:rsidR="00CD21BB" w:rsidRPr="00A255FE" w:rsidRDefault="0026298E"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F</w:t>
      </w:r>
      <w:r w:rsidR="00CD21BB" w:rsidRPr="00A255FE">
        <w:rPr>
          <w:rFonts w:ascii="Book Antiqua" w:hAnsi="Book Antiqua"/>
          <w:sz w:val="24"/>
          <w:szCs w:val="24"/>
        </w:rPr>
        <w:t xml:space="preserve">ew studies have looked at causes </w:t>
      </w:r>
      <w:r w:rsidRPr="00A255FE">
        <w:rPr>
          <w:rFonts w:ascii="Book Antiqua" w:hAnsi="Book Antiqua"/>
          <w:sz w:val="24"/>
          <w:szCs w:val="24"/>
        </w:rPr>
        <w:t xml:space="preserve">of </w:t>
      </w:r>
      <w:r w:rsidR="00CD21BB" w:rsidRPr="00A255FE">
        <w:rPr>
          <w:rFonts w:ascii="Book Antiqua" w:hAnsi="Book Antiqua"/>
          <w:sz w:val="24"/>
          <w:szCs w:val="24"/>
        </w:rPr>
        <w:t>liver transplant ineligibility among patients with cirrhosis. A single center study found that after initial transplant referral, liver transplant candidacy was declined because patients were too well (49%), had co-existing medical contraindications (26%), and needed addiction rehabilitation (17%)</w:t>
      </w:r>
      <w:r w:rsidR="00BB5906" w:rsidRPr="00A255FE">
        <w:rPr>
          <w:rFonts w:ascii="Book Antiqua" w:hAnsi="Book Antiqua"/>
          <w:sz w:val="24"/>
          <w:szCs w:val="24"/>
          <w:vertAlign w:val="superscript"/>
        </w:rPr>
        <w:t>[4]</w:t>
      </w:r>
      <w:r w:rsidR="00234471" w:rsidRPr="00A255FE">
        <w:rPr>
          <w:rFonts w:ascii="Book Antiqua" w:hAnsi="Book Antiqua"/>
          <w:sz w:val="24"/>
          <w:szCs w:val="24"/>
        </w:rPr>
        <w:t>.</w:t>
      </w:r>
      <w:r w:rsidR="00BB5906" w:rsidRPr="00A255FE">
        <w:rPr>
          <w:rFonts w:ascii="Book Antiqua" w:hAnsi="Book Antiqua"/>
          <w:sz w:val="24"/>
          <w:szCs w:val="24"/>
          <w:lang w:eastAsia="zh-CN"/>
        </w:rPr>
        <w:t xml:space="preserve"> </w:t>
      </w:r>
      <w:r w:rsidR="00CD21BB" w:rsidRPr="00A255FE">
        <w:rPr>
          <w:rFonts w:ascii="Book Antiqua" w:hAnsi="Book Antiqua"/>
          <w:sz w:val="24"/>
          <w:szCs w:val="24"/>
        </w:rPr>
        <w:t xml:space="preserve">Another liver transplant referral study found that among candidates ineligible </w:t>
      </w:r>
      <w:r w:rsidRPr="00A255FE">
        <w:rPr>
          <w:rFonts w:ascii="Book Antiqua" w:hAnsi="Book Antiqua"/>
          <w:sz w:val="24"/>
          <w:szCs w:val="24"/>
        </w:rPr>
        <w:t xml:space="preserve">for </w:t>
      </w:r>
      <w:r w:rsidR="00CD21BB" w:rsidRPr="00A255FE">
        <w:rPr>
          <w:rFonts w:ascii="Book Antiqua" w:hAnsi="Book Antiqua"/>
          <w:sz w:val="24"/>
          <w:szCs w:val="24"/>
        </w:rPr>
        <w:t>non-medical reasons, 53% did not meet the minimum alcohol requirements and 16% lacked social support</w:t>
      </w:r>
      <w:r w:rsidR="00BB5906" w:rsidRPr="00A255FE">
        <w:rPr>
          <w:rFonts w:ascii="Book Antiqua" w:hAnsi="Book Antiqua"/>
          <w:sz w:val="24"/>
          <w:szCs w:val="24"/>
          <w:vertAlign w:val="superscript"/>
        </w:rPr>
        <w:t>[5]</w:t>
      </w:r>
      <w:r w:rsidR="00234471" w:rsidRPr="00A255FE">
        <w:rPr>
          <w:rFonts w:ascii="Book Antiqua" w:hAnsi="Book Antiqua"/>
          <w:sz w:val="24"/>
          <w:szCs w:val="24"/>
        </w:rPr>
        <w:t>.</w:t>
      </w:r>
      <w:r w:rsidR="00CD21BB" w:rsidRPr="00A255FE">
        <w:rPr>
          <w:rFonts w:ascii="Book Antiqua" w:hAnsi="Book Antiqua"/>
          <w:sz w:val="24"/>
          <w:szCs w:val="24"/>
        </w:rPr>
        <w:t xml:space="preserve"> These barriers to liver transplantation are often challenging to overcome, and it can be difficult to determine which patients would be able to achieve the changes needed to become suitable candidates.</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 xml:space="preserve">Identifying and addressing psychosocial issues and support networks early among potential liver transplant candidates with cirrhosis is an important strategy. </w:t>
      </w:r>
      <w:r w:rsidR="00E12A86" w:rsidRPr="00A255FE">
        <w:rPr>
          <w:rFonts w:ascii="Book Antiqua" w:hAnsi="Book Antiqua"/>
          <w:sz w:val="24"/>
          <w:szCs w:val="24"/>
        </w:rPr>
        <w:t>A</w:t>
      </w:r>
      <w:r w:rsidRPr="00A255FE">
        <w:rPr>
          <w:rFonts w:ascii="Book Antiqua" w:hAnsi="Book Antiqua"/>
          <w:sz w:val="24"/>
          <w:szCs w:val="24"/>
        </w:rPr>
        <w:t xml:space="preserve">lcohol relapse after liver transplantation </w:t>
      </w:r>
      <w:r w:rsidR="00E12A86" w:rsidRPr="00A255FE">
        <w:rPr>
          <w:rFonts w:ascii="Book Antiqua" w:hAnsi="Book Antiqua"/>
          <w:sz w:val="24"/>
          <w:szCs w:val="24"/>
        </w:rPr>
        <w:t>has been</w:t>
      </w:r>
      <w:r w:rsidRPr="00A255FE">
        <w:rPr>
          <w:rFonts w:ascii="Book Antiqua" w:hAnsi="Book Antiqua"/>
          <w:sz w:val="24"/>
          <w:szCs w:val="24"/>
        </w:rPr>
        <w:t xml:space="preserve"> associat</w:t>
      </w:r>
      <w:r w:rsidR="00E12A86" w:rsidRPr="00A255FE">
        <w:rPr>
          <w:rFonts w:ascii="Book Antiqua" w:hAnsi="Book Antiqua"/>
          <w:sz w:val="24"/>
          <w:szCs w:val="24"/>
        </w:rPr>
        <w:t>ed</w:t>
      </w:r>
      <w:r w:rsidRPr="00A255FE">
        <w:rPr>
          <w:rFonts w:ascii="Book Antiqua" w:hAnsi="Book Antiqua"/>
          <w:sz w:val="24"/>
          <w:szCs w:val="24"/>
        </w:rPr>
        <w:t xml:space="preserve"> with mental health issues, lack of a stable life partner, or less than six months of sobriety</w:t>
      </w:r>
      <w:r w:rsidR="00BB5906" w:rsidRPr="00A255FE">
        <w:rPr>
          <w:rFonts w:ascii="Book Antiqua" w:hAnsi="Book Antiqua"/>
          <w:sz w:val="24"/>
          <w:szCs w:val="24"/>
          <w:vertAlign w:val="superscript"/>
        </w:rPr>
        <w:t>[6,7]</w:t>
      </w:r>
      <w:r w:rsidR="00234471" w:rsidRPr="00A255FE">
        <w:rPr>
          <w:rFonts w:ascii="Book Antiqua" w:hAnsi="Book Antiqua"/>
          <w:sz w:val="24"/>
          <w:szCs w:val="24"/>
        </w:rPr>
        <w:t>.</w:t>
      </w:r>
      <w:r w:rsidRPr="00A255FE">
        <w:rPr>
          <w:rFonts w:ascii="Book Antiqua" w:hAnsi="Book Antiqua"/>
          <w:sz w:val="24"/>
          <w:szCs w:val="24"/>
        </w:rPr>
        <w:t xml:space="preserve"> A</w:t>
      </w:r>
      <w:r w:rsidR="00D00A17" w:rsidRPr="00A255FE">
        <w:rPr>
          <w:rFonts w:ascii="Book Antiqua" w:hAnsi="Book Antiqua"/>
          <w:sz w:val="24"/>
          <w:szCs w:val="24"/>
        </w:rPr>
        <w:t>dditionally, a</w:t>
      </w:r>
      <w:r w:rsidRPr="00A255FE">
        <w:rPr>
          <w:rFonts w:ascii="Book Antiqua" w:hAnsi="Book Antiqua"/>
          <w:sz w:val="24"/>
          <w:szCs w:val="24"/>
        </w:rPr>
        <w:t xml:space="preserve"> survey assessing the role of psychosocial evaluations on liver transplant candidacy found that transplant psychosocial evaluators assigned greater importance to coping skills and the </w:t>
      </w:r>
      <w:r w:rsidRPr="00A255FE">
        <w:rPr>
          <w:rFonts w:ascii="Book Antiqua" w:hAnsi="Book Antiqua"/>
          <w:sz w:val="24"/>
          <w:szCs w:val="24"/>
        </w:rPr>
        <w:lastRenderedPageBreak/>
        <w:t>ability to adapt to stress, and were less likely to recommend transplant listing for patients with poor social support</w:t>
      </w:r>
      <w:r w:rsidR="00BB5906" w:rsidRPr="00A255FE">
        <w:rPr>
          <w:rFonts w:ascii="Book Antiqua" w:hAnsi="Book Antiqua"/>
          <w:sz w:val="24"/>
          <w:szCs w:val="24"/>
          <w:vertAlign w:val="superscript"/>
        </w:rPr>
        <w:t>[8]</w:t>
      </w:r>
      <w:r w:rsidR="00234471" w:rsidRPr="00A255FE">
        <w:rPr>
          <w:rFonts w:ascii="Book Antiqua" w:hAnsi="Book Antiqua"/>
          <w:sz w:val="24"/>
          <w:szCs w:val="24"/>
        </w:rPr>
        <w:t>.</w:t>
      </w:r>
      <w:r w:rsidRPr="00A255FE">
        <w:rPr>
          <w:rFonts w:ascii="Book Antiqua" w:hAnsi="Book Antiqua"/>
          <w:sz w:val="24"/>
          <w:szCs w:val="24"/>
        </w:rPr>
        <w:t xml:space="preserve"> </w:t>
      </w:r>
      <w:r w:rsidR="00E12A86" w:rsidRPr="00A255FE">
        <w:rPr>
          <w:rFonts w:ascii="Book Antiqua" w:hAnsi="Book Antiqua"/>
          <w:sz w:val="24"/>
          <w:szCs w:val="24"/>
        </w:rPr>
        <w:t xml:space="preserve">A comparison of </w:t>
      </w:r>
      <w:r w:rsidRPr="00A255FE">
        <w:rPr>
          <w:rFonts w:ascii="Book Antiqua" w:hAnsi="Book Antiqua"/>
          <w:sz w:val="24"/>
          <w:szCs w:val="24"/>
        </w:rPr>
        <w:t>transplant candidates to ineligible transplant candidates who did not meet the six months of alcohol and substance sobriety</w:t>
      </w:r>
      <w:r w:rsidR="00234471" w:rsidRPr="00A255FE">
        <w:rPr>
          <w:rFonts w:ascii="Book Antiqua" w:hAnsi="Book Antiqua"/>
          <w:sz w:val="24"/>
          <w:szCs w:val="24"/>
        </w:rPr>
        <w:t xml:space="preserve"> </w:t>
      </w:r>
      <w:r w:rsidRPr="00A255FE">
        <w:rPr>
          <w:rFonts w:ascii="Book Antiqua" w:hAnsi="Book Antiqua"/>
          <w:sz w:val="24"/>
          <w:szCs w:val="24"/>
        </w:rPr>
        <w:t>found that the latter group was less authority abiding and less concerned about health on psychometric measures</w:t>
      </w:r>
      <w:r w:rsidR="00BB5906" w:rsidRPr="00A255FE">
        <w:rPr>
          <w:rFonts w:ascii="Book Antiqua" w:hAnsi="Book Antiqua"/>
          <w:sz w:val="24"/>
          <w:szCs w:val="24"/>
          <w:vertAlign w:val="superscript"/>
        </w:rPr>
        <w:t>[9]</w:t>
      </w:r>
      <w:r w:rsidR="00234471" w:rsidRPr="00A255FE">
        <w:rPr>
          <w:rFonts w:ascii="Book Antiqua" w:hAnsi="Book Antiqua"/>
          <w:sz w:val="24"/>
          <w:szCs w:val="24"/>
        </w:rPr>
        <w:t>.</w:t>
      </w:r>
      <w:r w:rsidRPr="00A255FE">
        <w:rPr>
          <w:rFonts w:ascii="Book Antiqua" w:hAnsi="Book Antiqua"/>
          <w:sz w:val="24"/>
          <w:szCs w:val="24"/>
        </w:rPr>
        <w:t xml:space="preserve"> Further, it suggested that psychological characteristics could be used to identify patients less likely to be suitable liver transplant candidates, allowing for targeted support and engagement to improve chances for transplant eligibility.</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These observations underscore the importance of identifying patient</w:t>
      </w:r>
      <w:r w:rsidR="009A3A20" w:rsidRPr="00A255FE">
        <w:rPr>
          <w:rFonts w:ascii="Book Antiqua" w:hAnsi="Book Antiqua"/>
          <w:sz w:val="24"/>
          <w:szCs w:val="24"/>
        </w:rPr>
        <w:t>s’</w:t>
      </w:r>
      <w:r w:rsidRPr="00A255FE">
        <w:rPr>
          <w:rFonts w:ascii="Book Antiqua" w:hAnsi="Book Antiqua"/>
          <w:sz w:val="24"/>
          <w:szCs w:val="24"/>
        </w:rPr>
        <w:t xml:space="preserve"> support networks and psychosocial barriers early. As psychosocial issues are a major reason for liver transplant ineligibility among those who might otherwise be suitable candidates, an early intervention could potentially improve liver transplant candidacy. Unfortunately, there are no specific strategies for achieving liver transplant eligibility among those considered unsuitable for psychosocial reasons. We aim to identify factors associated with </w:t>
      </w:r>
      <w:r w:rsidR="00B07537" w:rsidRPr="00A255FE">
        <w:rPr>
          <w:rFonts w:ascii="Book Antiqua" w:hAnsi="Book Antiqua"/>
          <w:sz w:val="24"/>
          <w:szCs w:val="24"/>
        </w:rPr>
        <w:t xml:space="preserve">future </w:t>
      </w:r>
      <w:r w:rsidRPr="00A255FE">
        <w:rPr>
          <w:rFonts w:ascii="Book Antiqua" w:hAnsi="Book Antiqua"/>
          <w:sz w:val="24"/>
          <w:szCs w:val="24"/>
        </w:rPr>
        <w:t xml:space="preserve">liver transplant eligibility at a transitional care liver clinic (TCLC) for patients initially considered ineligible. </w:t>
      </w:r>
    </w:p>
    <w:p w:rsidR="00234471" w:rsidRPr="00A255FE" w:rsidRDefault="00234471" w:rsidP="00A255FE">
      <w:pPr>
        <w:spacing w:after="0" w:line="360" w:lineRule="auto"/>
        <w:ind w:firstLine="720"/>
        <w:jc w:val="both"/>
        <w:rPr>
          <w:rFonts w:ascii="Book Antiqua" w:hAnsi="Book Antiqua"/>
          <w:sz w:val="24"/>
          <w:szCs w:val="24"/>
        </w:rPr>
      </w:pPr>
    </w:p>
    <w:p w:rsidR="00CD21BB" w:rsidRPr="00A255FE" w:rsidRDefault="00BB5906" w:rsidP="00A255FE">
      <w:pPr>
        <w:spacing w:after="0" w:line="360" w:lineRule="auto"/>
        <w:jc w:val="both"/>
        <w:outlineLvl w:val="0"/>
        <w:rPr>
          <w:rFonts w:ascii="Book Antiqua" w:hAnsi="Book Antiqua"/>
          <w:b/>
          <w:sz w:val="24"/>
          <w:szCs w:val="24"/>
        </w:rPr>
      </w:pPr>
      <w:r w:rsidRPr="00A255FE">
        <w:rPr>
          <w:rFonts w:ascii="Book Antiqua" w:hAnsi="Book Antiqua"/>
          <w:b/>
          <w:sz w:val="24"/>
          <w:szCs w:val="24"/>
        </w:rPr>
        <w:t>MATERIALS AND METHODS</w:t>
      </w:r>
    </w:p>
    <w:p w:rsidR="00234471" w:rsidRPr="00A255FE" w:rsidRDefault="00CD21BB" w:rsidP="00A255FE">
      <w:pPr>
        <w:spacing w:after="0" w:line="360" w:lineRule="auto"/>
        <w:jc w:val="both"/>
        <w:rPr>
          <w:rFonts w:ascii="Book Antiqua" w:hAnsi="Book Antiqua"/>
          <w:sz w:val="24"/>
          <w:szCs w:val="24"/>
        </w:rPr>
      </w:pPr>
      <w:r w:rsidRPr="00A255FE">
        <w:rPr>
          <w:rFonts w:ascii="Book Antiqua" w:hAnsi="Book Antiqua"/>
          <w:sz w:val="24"/>
          <w:szCs w:val="24"/>
        </w:rPr>
        <w:t xml:space="preserve">This </w:t>
      </w:r>
      <w:r w:rsidR="0014718C" w:rsidRPr="00A255FE">
        <w:rPr>
          <w:rFonts w:ascii="Book Antiqua" w:hAnsi="Book Antiqua"/>
          <w:sz w:val="24"/>
          <w:szCs w:val="24"/>
        </w:rPr>
        <w:t xml:space="preserve">is </w:t>
      </w:r>
      <w:r w:rsidRPr="00A255FE">
        <w:rPr>
          <w:rFonts w:ascii="Book Antiqua" w:hAnsi="Book Antiqua"/>
          <w:sz w:val="24"/>
          <w:szCs w:val="24"/>
        </w:rPr>
        <w:t xml:space="preserve">a retrospective study of discharged patients whose first TCLC visits were scheduled between March 2015 and December 2015, with follow up through December 2016 at a single tertiary </w:t>
      </w:r>
      <w:r w:rsidR="009A3A20" w:rsidRPr="00A255FE">
        <w:rPr>
          <w:rFonts w:ascii="Book Antiqua" w:hAnsi="Book Antiqua"/>
          <w:sz w:val="24"/>
          <w:szCs w:val="24"/>
        </w:rPr>
        <w:t>academic</w:t>
      </w:r>
      <w:r w:rsidRPr="00A255FE">
        <w:rPr>
          <w:rFonts w:ascii="Book Antiqua" w:hAnsi="Book Antiqua"/>
          <w:sz w:val="24"/>
          <w:szCs w:val="24"/>
        </w:rPr>
        <w:t xml:space="preserve"> center. Patients were included if they were less than 70 years old, had cirrhosis, were not considered liver transplant candidates, were discharged from the liver inpatient service, were alive but not hospitalized at the first scheduled TCLC appointment, and were not seen by an outpatient hepatologist or gastroenterologist at another institution. Patients were excluded if they had received a liver transplant previously or within 90 days of the hospital discharge prior to the first TCLC visit, if they were on hospice within 90 days of that discharge, or if they had an irreversible contraindication to liver transplantation. The primary outcome </w:t>
      </w:r>
      <w:r w:rsidR="0014718C" w:rsidRPr="00A255FE">
        <w:rPr>
          <w:rFonts w:ascii="Book Antiqua" w:hAnsi="Book Antiqua"/>
          <w:sz w:val="24"/>
          <w:szCs w:val="24"/>
        </w:rPr>
        <w:t xml:space="preserve">is </w:t>
      </w:r>
      <w:r w:rsidRPr="00A255FE">
        <w:rPr>
          <w:rFonts w:ascii="Book Antiqua" w:hAnsi="Book Antiqua"/>
          <w:sz w:val="24"/>
          <w:szCs w:val="24"/>
        </w:rPr>
        <w:t xml:space="preserve">transplant </w:t>
      </w:r>
      <w:r w:rsidR="00E12A86" w:rsidRPr="00A255FE">
        <w:rPr>
          <w:rFonts w:ascii="Book Antiqua" w:hAnsi="Book Antiqua"/>
          <w:sz w:val="24"/>
          <w:szCs w:val="24"/>
        </w:rPr>
        <w:t xml:space="preserve">listing </w:t>
      </w:r>
      <w:r w:rsidRPr="00A255FE">
        <w:rPr>
          <w:rFonts w:ascii="Book Antiqua" w:hAnsi="Book Antiqua"/>
          <w:sz w:val="24"/>
          <w:szCs w:val="24"/>
        </w:rPr>
        <w:t xml:space="preserve">at 1 year from the first TCLC </w:t>
      </w:r>
      <w:r w:rsidR="00A043E4" w:rsidRPr="00A255FE">
        <w:rPr>
          <w:rFonts w:ascii="Book Antiqua" w:hAnsi="Book Antiqua"/>
          <w:sz w:val="24"/>
          <w:szCs w:val="24"/>
        </w:rPr>
        <w:t>encounter</w:t>
      </w:r>
      <w:r w:rsidRPr="00A255FE">
        <w:rPr>
          <w:rFonts w:ascii="Book Antiqua" w:hAnsi="Book Antiqua"/>
          <w:sz w:val="24"/>
          <w:szCs w:val="24"/>
        </w:rPr>
        <w:t xml:space="preserve">. Charts were reviewed for demographics, </w:t>
      </w:r>
      <w:r w:rsidRPr="00A255FE">
        <w:rPr>
          <w:rFonts w:ascii="Book Antiqua" w:hAnsi="Book Antiqua"/>
          <w:sz w:val="24"/>
          <w:szCs w:val="24"/>
        </w:rPr>
        <w:lastRenderedPageBreak/>
        <w:t xml:space="preserve">clinical data, previous liver care, show rate at first TCLC visit, whether they were accompanied by family or friends during the first TCLC visit (being accompanied was not asked or required), and liver transplant </w:t>
      </w:r>
      <w:r w:rsidR="0014718C" w:rsidRPr="00A255FE">
        <w:rPr>
          <w:rFonts w:ascii="Book Antiqua" w:hAnsi="Book Antiqua"/>
          <w:sz w:val="24"/>
          <w:szCs w:val="24"/>
        </w:rPr>
        <w:t xml:space="preserve">listing </w:t>
      </w:r>
      <w:r w:rsidRPr="00A255FE">
        <w:rPr>
          <w:rFonts w:ascii="Book Antiqua" w:hAnsi="Book Antiqua"/>
          <w:sz w:val="24"/>
          <w:szCs w:val="24"/>
        </w:rPr>
        <w:t xml:space="preserve">at 1 year. </w:t>
      </w:r>
      <w:r w:rsidR="00CA1120" w:rsidRPr="00A255FE">
        <w:rPr>
          <w:rFonts w:ascii="Book Antiqua" w:hAnsi="Book Antiqua"/>
          <w:sz w:val="24"/>
          <w:szCs w:val="24"/>
        </w:rPr>
        <w:t>Yale University Institutional Review Board approval was obtained.</w:t>
      </w:r>
      <w:bookmarkStart w:id="304" w:name="OLE_LINK1950"/>
      <w:bookmarkStart w:id="305" w:name="OLE_LINK1951"/>
    </w:p>
    <w:bookmarkEnd w:id="304"/>
    <w:bookmarkEnd w:id="305"/>
    <w:p w:rsidR="00A60270" w:rsidRDefault="00A60270" w:rsidP="00A255FE">
      <w:pPr>
        <w:spacing w:after="0" w:line="360" w:lineRule="auto"/>
        <w:jc w:val="both"/>
        <w:rPr>
          <w:rFonts w:ascii="Book Antiqua" w:hAnsi="Book Antiqua"/>
          <w:b/>
          <w:i/>
          <w:sz w:val="24"/>
          <w:szCs w:val="24"/>
        </w:rPr>
      </w:pPr>
    </w:p>
    <w:p w:rsidR="004D57FC" w:rsidRPr="00A255FE" w:rsidRDefault="00BB5906" w:rsidP="00A255FE">
      <w:pPr>
        <w:spacing w:after="0" w:line="360" w:lineRule="auto"/>
        <w:jc w:val="both"/>
        <w:rPr>
          <w:rFonts w:ascii="Book Antiqua" w:hAnsi="Book Antiqua"/>
          <w:b/>
          <w:i/>
          <w:sz w:val="24"/>
          <w:szCs w:val="24"/>
          <w:lang w:eastAsia="zh-CN"/>
        </w:rPr>
      </w:pPr>
      <w:r w:rsidRPr="00A255FE">
        <w:rPr>
          <w:rFonts w:ascii="Book Antiqua" w:hAnsi="Book Antiqua"/>
          <w:b/>
          <w:i/>
          <w:sz w:val="24"/>
          <w:szCs w:val="24"/>
        </w:rPr>
        <w:t>Statistical analysis</w:t>
      </w:r>
    </w:p>
    <w:p w:rsidR="00CD21BB" w:rsidRPr="00A255FE" w:rsidRDefault="00CA1120" w:rsidP="00A255FE">
      <w:pPr>
        <w:spacing w:after="0" w:line="360" w:lineRule="auto"/>
        <w:jc w:val="both"/>
        <w:rPr>
          <w:rFonts w:ascii="Book Antiqua" w:hAnsi="Book Antiqua"/>
          <w:sz w:val="24"/>
          <w:szCs w:val="24"/>
        </w:rPr>
      </w:pPr>
      <w:r w:rsidRPr="00A255FE">
        <w:rPr>
          <w:rFonts w:ascii="Book Antiqua" w:hAnsi="Book Antiqua"/>
          <w:sz w:val="24"/>
          <w:szCs w:val="24"/>
        </w:rPr>
        <w:t>Statistical analyses were performed using student's</w:t>
      </w:r>
      <w:r w:rsidRPr="00F62B5B">
        <w:rPr>
          <w:rFonts w:ascii="Book Antiqua" w:hAnsi="Book Antiqua"/>
          <w:i/>
          <w:sz w:val="24"/>
          <w:szCs w:val="24"/>
        </w:rPr>
        <w:t xml:space="preserve"> t</w:t>
      </w:r>
      <w:r w:rsidRPr="00A255FE">
        <w:rPr>
          <w:rFonts w:ascii="Book Antiqua" w:hAnsi="Book Antiqua"/>
          <w:sz w:val="24"/>
          <w:szCs w:val="24"/>
        </w:rPr>
        <w:t xml:space="preserve">-test for numerical data and chi-square test for categorical data. </w:t>
      </w:r>
      <w:r w:rsidR="00CD21BB" w:rsidRPr="00A255FE">
        <w:rPr>
          <w:rFonts w:ascii="Book Antiqua" w:hAnsi="Book Antiqua"/>
          <w:sz w:val="24"/>
          <w:szCs w:val="24"/>
        </w:rPr>
        <w:t xml:space="preserve">The statistical software package SPSS for Windows (SPSS Inc, version 25) was used to analyze the data, and </w:t>
      </w:r>
      <w:r w:rsidR="00CD21BB" w:rsidRPr="00A255FE">
        <w:rPr>
          <w:rFonts w:ascii="Book Antiqua" w:hAnsi="Book Antiqua"/>
          <w:i/>
          <w:iCs/>
          <w:sz w:val="24"/>
          <w:szCs w:val="24"/>
        </w:rPr>
        <w:t>P</w:t>
      </w:r>
      <w:r w:rsidR="00CD21BB" w:rsidRPr="00A255FE">
        <w:rPr>
          <w:rFonts w:ascii="Book Antiqua" w:hAnsi="Book Antiqua"/>
          <w:sz w:val="24"/>
          <w:szCs w:val="24"/>
        </w:rPr>
        <w:t xml:space="preserve"> &lt; </w:t>
      </w:r>
      <w:r w:rsidR="00A23117" w:rsidRPr="00A255FE">
        <w:rPr>
          <w:rFonts w:ascii="Book Antiqua" w:hAnsi="Book Antiqua"/>
          <w:sz w:val="24"/>
          <w:szCs w:val="24"/>
        </w:rPr>
        <w:t>0</w:t>
      </w:r>
      <w:r w:rsidR="00CD21BB" w:rsidRPr="00A255FE">
        <w:rPr>
          <w:rFonts w:ascii="Book Antiqua" w:hAnsi="Book Antiqua"/>
          <w:sz w:val="24"/>
          <w:szCs w:val="24"/>
        </w:rPr>
        <w:t xml:space="preserve">.05 was considered a significant difference. </w:t>
      </w:r>
    </w:p>
    <w:p w:rsidR="00234471" w:rsidRPr="00A255FE" w:rsidRDefault="00234471" w:rsidP="00A255FE">
      <w:pPr>
        <w:spacing w:after="0" w:line="360" w:lineRule="auto"/>
        <w:jc w:val="both"/>
        <w:rPr>
          <w:rFonts w:ascii="Book Antiqua" w:hAnsi="Book Antiqua"/>
          <w:sz w:val="24"/>
          <w:szCs w:val="24"/>
          <w:lang w:eastAsia="zh-CN"/>
        </w:rPr>
      </w:pPr>
    </w:p>
    <w:p w:rsidR="00CD21BB" w:rsidRPr="00A255FE" w:rsidRDefault="00BB5906" w:rsidP="00A255FE">
      <w:pPr>
        <w:spacing w:after="0" w:line="360" w:lineRule="auto"/>
        <w:jc w:val="both"/>
        <w:outlineLvl w:val="0"/>
        <w:rPr>
          <w:rFonts w:ascii="Book Antiqua" w:hAnsi="Book Antiqua"/>
          <w:b/>
          <w:sz w:val="24"/>
          <w:szCs w:val="24"/>
        </w:rPr>
      </w:pPr>
      <w:r w:rsidRPr="00A255FE">
        <w:rPr>
          <w:rFonts w:ascii="Book Antiqua" w:hAnsi="Book Antiqua"/>
          <w:b/>
          <w:sz w:val="24"/>
          <w:szCs w:val="24"/>
        </w:rPr>
        <w:t>RESULTS</w:t>
      </w:r>
    </w:p>
    <w:p w:rsidR="00CD21BB" w:rsidRPr="00A255FE" w:rsidRDefault="00CD21BB" w:rsidP="00A255FE">
      <w:pPr>
        <w:spacing w:after="0" w:line="360" w:lineRule="auto"/>
        <w:jc w:val="both"/>
        <w:rPr>
          <w:rFonts w:ascii="Book Antiqua" w:hAnsi="Book Antiqua"/>
          <w:sz w:val="24"/>
          <w:szCs w:val="24"/>
        </w:rPr>
      </w:pPr>
      <w:r w:rsidRPr="00A255FE">
        <w:rPr>
          <w:rFonts w:ascii="Book Antiqua" w:hAnsi="Book Antiqua"/>
          <w:sz w:val="24"/>
          <w:szCs w:val="24"/>
        </w:rPr>
        <w:t xml:space="preserve">Eighty-six patients met the inclusion criteria and were scheduled in TCLC. Seventeen patients were excluded given the very low probability of transplant candidacy at age 70 or older, 6 patients were excluded for untreatable malignancies, and 4 patients were excluded for extensive comorbidities that indefinitely precluded transplantation, leaving a total of 69 eligible patients, Figure 1. </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The majority of patients were unmarried Caucasian men with decompensated alcoholic cirrhosis with mean Model of End-stage Liver Disease (MELD) 15.0, Table 1. Forty</w:t>
      </w:r>
      <w:r w:rsidR="00223ADF" w:rsidRPr="00A255FE">
        <w:rPr>
          <w:rFonts w:ascii="Book Antiqua" w:hAnsi="Book Antiqua"/>
          <w:sz w:val="24"/>
          <w:szCs w:val="24"/>
        </w:rPr>
        <w:t>-</w:t>
      </w:r>
      <w:r w:rsidRPr="00A255FE">
        <w:rPr>
          <w:rFonts w:ascii="Book Antiqua" w:hAnsi="Book Antiqua"/>
          <w:sz w:val="24"/>
          <w:szCs w:val="24"/>
        </w:rPr>
        <w:t>six patients (66.7%) showed to the first scheduled post-discharge TCLC appointment. Mean time from hospital discharge to first TCLC appointme</w:t>
      </w:r>
      <w:r w:rsidR="00BB5906" w:rsidRPr="00A255FE">
        <w:rPr>
          <w:rFonts w:ascii="Book Antiqua" w:hAnsi="Book Antiqua"/>
          <w:sz w:val="24"/>
          <w:szCs w:val="24"/>
        </w:rPr>
        <w:t>nt was 9.7 days (range 3-29 d</w:t>
      </w:r>
      <w:r w:rsidRPr="00A255FE">
        <w:rPr>
          <w:rFonts w:ascii="Book Antiqua" w:hAnsi="Book Antiqua"/>
          <w:sz w:val="24"/>
          <w:szCs w:val="24"/>
        </w:rPr>
        <w:t xml:space="preserve">) as compared to 8.2 days (range 4-24 d) for those that did not show. The patients who showed were not transplant candidates because of active alcohol use (63.0%), lack of social support (17.4%), active substance use (10.9%), low MELD (4.3%), and poor medical optimization (4.3%). The patients who did not show to the scheduled TCLC visit were alive and not hospitalized at the time of the scheduled appointment, and were not transplant candidates because of active alcohol use (56.5%), lack of social support (21.7%), low MELD (13.0%), and active substance use (8.7%). There was no statistical difference between those that showed and those that did not show based on </w:t>
      </w:r>
      <w:r w:rsidRPr="00A255FE">
        <w:rPr>
          <w:rFonts w:ascii="Book Antiqua" w:hAnsi="Book Antiqua"/>
          <w:sz w:val="24"/>
          <w:szCs w:val="24"/>
        </w:rPr>
        <w:lastRenderedPageBreak/>
        <w:t xml:space="preserve">demographics, recent alcohol or substance use, cirrhosis etiology, cirrhosis decompensations, Child-Pugh score (CPS), MELD, or prior hepatology care, Table 2. </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 xml:space="preserve">Seven of the 46 patients that showed to the first scheduled TCLC appointment became liver transplant candidates at 1 year while none of the 23 patients that no-showed did. (15.2% </w:t>
      </w:r>
      <w:r w:rsidRPr="00A255FE">
        <w:rPr>
          <w:rFonts w:ascii="Book Antiqua" w:hAnsi="Book Antiqua"/>
          <w:i/>
          <w:sz w:val="24"/>
          <w:szCs w:val="24"/>
        </w:rPr>
        <w:t>v</w:t>
      </w:r>
      <w:r w:rsidR="00BB5906" w:rsidRPr="00A255FE">
        <w:rPr>
          <w:rFonts w:ascii="Book Antiqua" w:hAnsi="Book Antiqua"/>
          <w:i/>
          <w:sz w:val="24"/>
          <w:szCs w:val="24"/>
          <w:lang w:eastAsia="zh-CN"/>
        </w:rPr>
        <w:t>s</w:t>
      </w:r>
      <w:r w:rsidRPr="00A255FE">
        <w:rPr>
          <w:rFonts w:ascii="Book Antiqua" w:hAnsi="Book Antiqua"/>
          <w:sz w:val="24"/>
          <w:szCs w:val="24"/>
        </w:rPr>
        <w:t xml:space="preserve"> 0.0%, </w:t>
      </w:r>
      <w:r w:rsidR="006945BF" w:rsidRPr="00A255FE">
        <w:rPr>
          <w:rFonts w:ascii="Book Antiqua" w:hAnsi="Book Antiqua"/>
          <w:i/>
          <w:sz w:val="24"/>
          <w:szCs w:val="24"/>
        </w:rPr>
        <w:t>P</w:t>
      </w:r>
      <w:r w:rsidR="00BB5906" w:rsidRPr="00A255FE">
        <w:rPr>
          <w:rFonts w:ascii="Book Antiqua" w:hAnsi="Book Antiqua"/>
          <w:i/>
          <w:sz w:val="24"/>
          <w:szCs w:val="24"/>
          <w:lang w:eastAsia="zh-CN"/>
        </w:rPr>
        <w:t xml:space="preserve"> </w:t>
      </w:r>
      <w:r w:rsidRPr="00A255FE">
        <w:rPr>
          <w:rFonts w:ascii="Book Antiqua" w:hAnsi="Book Antiqua"/>
          <w:sz w:val="24"/>
          <w:szCs w:val="24"/>
        </w:rPr>
        <w:t>=</w:t>
      </w:r>
      <w:r w:rsidR="00BB5906" w:rsidRPr="00A255FE">
        <w:rPr>
          <w:rFonts w:ascii="Book Antiqua" w:hAnsi="Book Antiqua"/>
          <w:sz w:val="24"/>
          <w:szCs w:val="24"/>
          <w:lang w:eastAsia="zh-CN"/>
        </w:rPr>
        <w:t xml:space="preserve"> </w:t>
      </w:r>
      <w:r w:rsidRPr="00A255FE">
        <w:rPr>
          <w:rFonts w:ascii="Book Antiqua" w:hAnsi="Book Antiqua"/>
          <w:sz w:val="24"/>
          <w:szCs w:val="24"/>
        </w:rPr>
        <w:t>0.08). These 7 patients were initially not transplant eligible because of active alcohol use (57.1</w:t>
      </w:r>
      <w:r w:rsidRPr="00A255FE" w:rsidDel="00436E70">
        <w:rPr>
          <w:rFonts w:ascii="Book Antiqua" w:hAnsi="Book Antiqua"/>
          <w:sz w:val="24"/>
          <w:szCs w:val="24"/>
        </w:rPr>
        <w:t xml:space="preserve"> </w:t>
      </w:r>
      <w:r w:rsidRPr="00A255FE">
        <w:rPr>
          <w:rFonts w:ascii="Book Antiqua" w:hAnsi="Book Antiqua"/>
          <w:sz w:val="24"/>
          <w:szCs w:val="24"/>
        </w:rPr>
        <w:t xml:space="preserve">%), active substance use (14.3%), lack of social support (14.3%), and need for medical optimization (14.3%). </w:t>
      </w:r>
    </w:p>
    <w:p w:rsidR="00ED06FB" w:rsidRPr="00A255FE" w:rsidRDefault="00CD21BB" w:rsidP="00A255FE">
      <w:pPr>
        <w:spacing w:after="0" w:line="360" w:lineRule="auto"/>
        <w:ind w:firstLineChars="100" w:firstLine="240"/>
        <w:jc w:val="both"/>
        <w:rPr>
          <w:rFonts w:ascii="Book Antiqua" w:hAnsi="Book Antiqua"/>
          <w:sz w:val="24"/>
          <w:szCs w:val="24"/>
          <w:lang w:eastAsia="zh-CN"/>
        </w:rPr>
      </w:pPr>
      <w:r w:rsidRPr="00A255FE">
        <w:rPr>
          <w:rFonts w:ascii="Book Antiqua" w:hAnsi="Book Antiqua"/>
          <w:sz w:val="24"/>
          <w:szCs w:val="24"/>
        </w:rPr>
        <w:t xml:space="preserve">Among the patients who showed to the first TCLC visit, 7 patients became transplant eligible at 1 year and 39 did not. The only statistically significant finding between these two groups was the presence of a family member or friend to TCLC visit (this was not asked or required). Six of the 7 patients who became transplant eligible and 13 of the 39 patients who did not become transplant eligible had been accompanied at the first TCLC appointment (85.7% </w:t>
      </w:r>
      <w:r w:rsidR="00BB5906" w:rsidRPr="00A255FE">
        <w:rPr>
          <w:rFonts w:ascii="Book Antiqua" w:hAnsi="Book Antiqua"/>
          <w:i/>
          <w:sz w:val="24"/>
          <w:szCs w:val="24"/>
        </w:rPr>
        <w:t>v</w:t>
      </w:r>
      <w:r w:rsidR="00BB5906" w:rsidRPr="00A255FE">
        <w:rPr>
          <w:rFonts w:ascii="Book Antiqua" w:hAnsi="Book Antiqua"/>
          <w:i/>
          <w:sz w:val="24"/>
          <w:szCs w:val="24"/>
          <w:lang w:eastAsia="zh-CN"/>
        </w:rPr>
        <w:t>s</w:t>
      </w:r>
      <w:r w:rsidRPr="00A255FE">
        <w:rPr>
          <w:rFonts w:ascii="Book Antiqua" w:hAnsi="Book Antiqua"/>
          <w:sz w:val="24"/>
          <w:szCs w:val="24"/>
        </w:rPr>
        <w:t xml:space="preserve"> 33.3%, </w:t>
      </w:r>
      <w:r w:rsidR="006945BF" w:rsidRPr="00A255FE">
        <w:rPr>
          <w:rFonts w:ascii="Book Antiqua" w:hAnsi="Book Antiqua"/>
          <w:i/>
          <w:sz w:val="24"/>
          <w:szCs w:val="24"/>
        </w:rPr>
        <w:t>P</w:t>
      </w:r>
      <w:r w:rsidR="00BB5906" w:rsidRPr="00A255FE">
        <w:rPr>
          <w:rFonts w:ascii="Book Antiqua" w:hAnsi="Book Antiqua"/>
          <w:i/>
          <w:sz w:val="24"/>
          <w:szCs w:val="24"/>
          <w:lang w:eastAsia="zh-CN"/>
        </w:rPr>
        <w:t xml:space="preserve"> </w:t>
      </w:r>
      <w:r w:rsidRPr="00A255FE">
        <w:rPr>
          <w:rFonts w:ascii="Book Antiqua" w:hAnsi="Book Antiqua"/>
          <w:sz w:val="24"/>
          <w:szCs w:val="24"/>
        </w:rPr>
        <w:t>=</w:t>
      </w:r>
      <w:r w:rsidR="00BB5906" w:rsidRPr="00A255FE">
        <w:rPr>
          <w:rFonts w:ascii="Book Antiqua" w:hAnsi="Book Antiqua"/>
          <w:sz w:val="24"/>
          <w:szCs w:val="24"/>
          <w:lang w:eastAsia="zh-CN"/>
        </w:rPr>
        <w:t xml:space="preserve"> </w:t>
      </w:r>
      <w:r w:rsidRPr="00A255FE">
        <w:rPr>
          <w:rFonts w:ascii="Book Antiqua" w:hAnsi="Book Antiqua"/>
          <w:sz w:val="24"/>
          <w:szCs w:val="24"/>
        </w:rPr>
        <w:t xml:space="preserve">0.01). Though not statistically significant, those that became transplant eligible at 1 year had a trend for having alcoholic cirrhosis and for being Caucasian. Those who did not become transplant eligible at 1 year had a trend for recent active alcohol use and for having Medicaid insurance. There were no statistical differences based on demographics, cirrhosis etiology, CPS, MELD, or prior hepatology care, Table 3. </w:t>
      </w:r>
    </w:p>
    <w:p w:rsidR="00BB5906" w:rsidRPr="00A255FE" w:rsidRDefault="00BB5906" w:rsidP="00A255FE">
      <w:pPr>
        <w:spacing w:after="0" w:line="360" w:lineRule="auto"/>
        <w:ind w:firstLineChars="100" w:firstLine="240"/>
        <w:jc w:val="both"/>
        <w:rPr>
          <w:rFonts w:ascii="Book Antiqua" w:hAnsi="Book Antiqua"/>
          <w:sz w:val="24"/>
          <w:szCs w:val="24"/>
          <w:lang w:eastAsia="zh-CN"/>
        </w:rPr>
      </w:pPr>
    </w:p>
    <w:p w:rsidR="00E41C43" w:rsidRPr="00A255FE" w:rsidRDefault="00BB5906" w:rsidP="00A255FE">
      <w:pPr>
        <w:spacing w:after="0" w:line="360" w:lineRule="auto"/>
        <w:jc w:val="both"/>
        <w:rPr>
          <w:rFonts w:ascii="Book Antiqua" w:hAnsi="Book Antiqua"/>
          <w:b/>
          <w:sz w:val="24"/>
          <w:szCs w:val="24"/>
        </w:rPr>
      </w:pPr>
      <w:r w:rsidRPr="00A255FE">
        <w:rPr>
          <w:rFonts w:ascii="Book Antiqua" w:hAnsi="Book Antiqua"/>
          <w:b/>
          <w:sz w:val="24"/>
          <w:szCs w:val="24"/>
        </w:rPr>
        <w:t>DISCUSSION</w:t>
      </w:r>
    </w:p>
    <w:p w:rsidR="00345807" w:rsidRPr="00A255FE" w:rsidRDefault="00CD21BB" w:rsidP="00A255FE">
      <w:pPr>
        <w:spacing w:after="0" w:line="360" w:lineRule="auto"/>
        <w:jc w:val="both"/>
        <w:rPr>
          <w:rFonts w:ascii="Book Antiqua" w:hAnsi="Book Antiqua"/>
          <w:sz w:val="24"/>
          <w:szCs w:val="24"/>
        </w:rPr>
      </w:pPr>
      <w:r w:rsidRPr="00A255FE">
        <w:rPr>
          <w:rFonts w:ascii="Book Antiqua" w:hAnsi="Book Antiqua"/>
          <w:sz w:val="24"/>
          <w:szCs w:val="24"/>
        </w:rPr>
        <w:t xml:space="preserve">There is limited literature on strategies to optimize liver transplant candidacy for patients considered ineligible. </w:t>
      </w:r>
      <w:r w:rsidR="00D06FB8" w:rsidRPr="00A255FE">
        <w:rPr>
          <w:rFonts w:ascii="Book Antiqua" w:hAnsi="Book Antiqua"/>
          <w:sz w:val="24"/>
          <w:szCs w:val="24"/>
        </w:rPr>
        <w:t xml:space="preserve">At our institution, about 30% of referred patients are ultimately accepted as liver transplant candidates. </w:t>
      </w:r>
      <w:r w:rsidR="00AE4A07" w:rsidRPr="00A255FE">
        <w:rPr>
          <w:rFonts w:ascii="Book Antiqua" w:hAnsi="Book Antiqua"/>
          <w:sz w:val="24"/>
          <w:szCs w:val="24"/>
        </w:rPr>
        <w:t xml:space="preserve">Transplant eligibility requires an adequate support system, among other medical and psychosocial criteria. </w:t>
      </w:r>
    </w:p>
    <w:p w:rsidR="00CD21BB" w:rsidRPr="00A255FE" w:rsidRDefault="00D06FB8"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This study followed non-transplant eligible patients seen at their post discharge TCLC visit to identify which patients would become transplant candidates at 1 year.</w:t>
      </w:r>
      <w:r w:rsidR="00345807" w:rsidRPr="00A255FE">
        <w:rPr>
          <w:rFonts w:ascii="Book Antiqua" w:hAnsi="Book Antiqua"/>
          <w:sz w:val="24"/>
          <w:szCs w:val="24"/>
        </w:rPr>
        <w:t xml:space="preserve"> </w:t>
      </w:r>
      <w:r w:rsidR="00CD21BB" w:rsidRPr="00A255FE">
        <w:rPr>
          <w:rFonts w:ascii="Book Antiqua" w:hAnsi="Book Antiqua"/>
          <w:sz w:val="24"/>
          <w:szCs w:val="24"/>
        </w:rPr>
        <w:t xml:space="preserve">We found that patients who showed to the first TCLC visit had a trend for increased liver transplant eligibility at 1 year. Being accompanied by family or friends during the first TCLC visit </w:t>
      </w:r>
      <w:r w:rsidR="00BB5906" w:rsidRPr="00A255FE">
        <w:rPr>
          <w:rFonts w:ascii="Book Antiqua" w:hAnsi="Book Antiqua"/>
          <w:sz w:val="24"/>
          <w:szCs w:val="24"/>
          <w:lang w:eastAsia="zh-CN"/>
        </w:rPr>
        <w:t xml:space="preserve">was </w:t>
      </w:r>
      <w:r w:rsidR="00CD21BB" w:rsidRPr="00A255FE">
        <w:rPr>
          <w:rFonts w:ascii="Book Antiqua" w:hAnsi="Book Antiqua"/>
          <w:sz w:val="24"/>
          <w:szCs w:val="24"/>
        </w:rPr>
        <w:t xml:space="preserve">correlated with an even higher rate of liver transplant candidacy at 1 </w:t>
      </w:r>
      <w:r w:rsidR="00CD21BB" w:rsidRPr="00A255FE">
        <w:rPr>
          <w:rFonts w:ascii="Book Antiqua" w:hAnsi="Book Antiqua"/>
          <w:sz w:val="24"/>
          <w:szCs w:val="24"/>
        </w:rPr>
        <w:lastRenderedPageBreak/>
        <w:t>year. Of note, patients were not required or asked to bring family or friends to the TCLC encounter.</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 xml:space="preserve">These </w:t>
      </w:r>
      <w:r w:rsidR="00E12A86" w:rsidRPr="00A255FE">
        <w:rPr>
          <w:rFonts w:ascii="Book Antiqua" w:hAnsi="Book Antiqua"/>
          <w:sz w:val="24"/>
          <w:szCs w:val="24"/>
        </w:rPr>
        <w:t xml:space="preserve">observations </w:t>
      </w:r>
      <w:r w:rsidRPr="00A255FE">
        <w:rPr>
          <w:rFonts w:ascii="Book Antiqua" w:hAnsi="Book Antiqua"/>
          <w:sz w:val="24"/>
          <w:szCs w:val="24"/>
        </w:rPr>
        <w:t xml:space="preserve">suggest that patient and family </w:t>
      </w:r>
      <w:r w:rsidR="00E12A86" w:rsidRPr="00A255FE">
        <w:rPr>
          <w:rFonts w:ascii="Book Antiqua" w:hAnsi="Book Antiqua"/>
          <w:sz w:val="24"/>
          <w:szCs w:val="24"/>
        </w:rPr>
        <w:t xml:space="preserve">involvement </w:t>
      </w:r>
      <w:r w:rsidRPr="00A255FE">
        <w:rPr>
          <w:rFonts w:ascii="Book Antiqua" w:hAnsi="Book Antiqua"/>
          <w:sz w:val="24"/>
          <w:szCs w:val="24"/>
        </w:rPr>
        <w:t xml:space="preserve">in the immediate post-hospitalization period may predict future liver transplant eligibility for patients </w:t>
      </w:r>
      <w:r w:rsidR="00A043E4" w:rsidRPr="00A255FE">
        <w:rPr>
          <w:rFonts w:ascii="Book Antiqua" w:hAnsi="Book Antiqua"/>
          <w:sz w:val="24"/>
          <w:szCs w:val="24"/>
        </w:rPr>
        <w:t xml:space="preserve">previously </w:t>
      </w:r>
      <w:r w:rsidRPr="00A255FE">
        <w:rPr>
          <w:rFonts w:ascii="Book Antiqua" w:hAnsi="Book Antiqua"/>
          <w:sz w:val="24"/>
          <w:szCs w:val="24"/>
        </w:rPr>
        <w:t>considered unsuitable</w:t>
      </w:r>
      <w:r w:rsidR="00A043E4" w:rsidRPr="00A255FE">
        <w:rPr>
          <w:rFonts w:ascii="Book Antiqua" w:hAnsi="Book Antiqua"/>
          <w:sz w:val="24"/>
          <w:szCs w:val="24"/>
        </w:rPr>
        <w:t xml:space="preserve"> for non-medical reasons</w:t>
      </w:r>
      <w:r w:rsidRPr="00A255FE">
        <w:rPr>
          <w:rFonts w:ascii="Book Antiqua" w:hAnsi="Book Antiqua"/>
          <w:sz w:val="24"/>
          <w:szCs w:val="24"/>
        </w:rPr>
        <w:t xml:space="preserve">. All 7 patients who became liver transplant candidates at 1 year had shown to the initial TCLC appointment. 6 of those 7 had been accompanied by a family member or friend. After review of demographics and clinical history, being accompanied at the first TCLC visit was the only statistically significant difference between the 7 patients that showed to TCLC and became transplant candidates at 1 year, and the 39 patients that showed to TCLC but did not become transplant candidates at 1 year. Though there was a trend for more Medicaid insurance and recent active alcohol use for those that showed and did not became transplant candidates at 1 year, both patient populations consisted mostly of unmarried men with decompensated alcoholic cirrhosis and active alcohol use. Moreover, both patient groups had been previously declined liver transplant candidacy because of active alcohol use and poor social support. These findings reinforce the importance of continued liver care for transplant ineligible patients because the window for transplant candidacy can re-open, even among patients with challenging psychosocial situations. </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The observed correlation of transplant eligibility at 1 year with being accompanied by family or friends at the first transitional liver care clinic is significant and should be explored further in future studies. We do not suggest that having someone come with a patient to clinic is sufficient for transplant eligibility, but rather consider it a potential marker of the support available at home</w:t>
      </w:r>
      <w:r w:rsidR="00315DB0" w:rsidRPr="00A255FE">
        <w:rPr>
          <w:rFonts w:ascii="Book Antiqua" w:hAnsi="Book Antiqua"/>
          <w:sz w:val="24"/>
          <w:szCs w:val="24"/>
        </w:rPr>
        <w:t>, which is especially important for transplant centers such as ours that require a strong support system</w:t>
      </w:r>
      <w:r w:rsidR="00234471" w:rsidRPr="00A255FE">
        <w:rPr>
          <w:rFonts w:ascii="Book Antiqua" w:hAnsi="Book Antiqua"/>
          <w:sz w:val="24"/>
          <w:szCs w:val="24"/>
        </w:rPr>
        <w:t xml:space="preserve">. </w:t>
      </w:r>
      <w:r w:rsidRPr="00A255FE">
        <w:rPr>
          <w:rFonts w:ascii="Book Antiqua" w:hAnsi="Book Antiqua"/>
          <w:sz w:val="24"/>
          <w:szCs w:val="24"/>
        </w:rPr>
        <w:t xml:space="preserve">Involvement of family and caregivers at a visit may help them understand the patient’s liver disease as well as the barriers that preclude transplantation, allowing for better care of their loved ones at home. Many of these patients with decompensated cirrhosis and psychosocial issues likely face challenges caring for themselves and fully understanding all content </w:t>
      </w:r>
      <w:r w:rsidRPr="00A255FE">
        <w:rPr>
          <w:rFonts w:ascii="Book Antiqua" w:hAnsi="Book Antiqua"/>
          <w:sz w:val="24"/>
          <w:szCs w:val="24"/>
        </w:rPr>
        <w:lastRenderedPageBreak/>
        <w:t>discussed at a liver clinic visit</w:t>
      </w:r>
      <w:r w:rsidR="00863CBC" w:rsidRPr="00A255FE">
        <w:rPr>
          <w:rFonts w:ascii="Book Antiqua" w:hAnsi="Book Antiqua"/>
          <w:sz w:val="24"/>
          <w:szCs w:val="24"/>
          <w:lang w:eastAsia="zh-CN"/>
        </w:rPr>
        <w:t>-</w:t>
      </w:r>
      <w:r w:rsidRPr="00A255FE">
        <w:rPr>
          <w:rFonts w:ascii="Book Antiqua" w:hAnsi="Book Antiqua"/>
          <w:sz w:val="24"/>
          <w:szCs w:val="24"/>
        </w:rPr>
        <w:t xml:space="preserve">over half of our study patients had hepatic encephalopathy and were single. It is also plausible that follow up in TCLC with family members who know the patient enabled physicians to identify and provide appropriate resources for addressing specific psychosocial issues. More research is needed to identify and to support patients deemed ineligible for liver transplantation because of psychosocial reasons, with the hope of achieving transplant eligibility. </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 xml:space="preserve">The limitations of this study are that it is retrospective with a small sample size at a single tertiary </w:t>
      </w:r>
      <w:r w:rsidR="001D37D1" w:rsidRPr="00A255FE">
        <w:rPr>
          <w:rFonts w:ascii="Book Antiqua" w:hAnsi="Book Antiqua"/>
          <w:sz w:val="24"/>
          <w:szCs w:val="24"/>
        </w:rPr>
        <w:t>academic</w:t>
      </w:r>
      <w:r w:rsidRPr="00A255FE">
        <w:rPr>
          <w:rFonts w:ascii="Book Antiqua" w:hAnsi="Book Antiqua"/>
          <w:sz w:val="24"/>
          <w:szCs w:val="24"/>
        </w:rPr>
        <w:t xml:space="preserve"> center. However, the patients in all groups had similar characteristics and were evaluated at a single liver transplant center which allowed for consistency in the assessment of transplant eligibility. An advantage of our study was that it included a high-risk population consisting of predominantly unmarried men with decompensated alcoholic cirrhosis who had been mostly declined for active alcohol and substance use as well poor social support. Six of the 7 patients who became transplant eligible at 1 year had one of these significant barriers. </w:t>
      </w:r>
    </w:p>
    <w:p w:rsidR="00CD21BB" w:rsidRPr="00A255FE" w:rsidRDefault="00CD21BB" w:rsidP="00A255FE">
      <w:pPr>
        <w:spacing w:after="0" w:line="360" w:lineRule="auto"/>
        <w:ind w:firstLineChars="100" w:firstLine="240"/>
        <w:jc w:val="both"/>
        <w:rPr>
          <w:rFonts w:ascii="Book Antiqua" w:hAnsi="Book Antiqua"/>
          <w:sz w:val="24"/>
          <w:szCs w:val="24"/>
        </w:rPr>
      </w:pPr>
      <w:r w:rsidRPr="00A255FE">
        <w:rPr>
          <w:rFonts w:ascii="Book Antiqua" w:hAnsi="Book Antiqua"/>
          <w:sz w:val="24"/>
          <w:szCs w:val="24"/>
        </w:rPr>
        <w:t>While these findings suggest that patient and family engagement</w:t>
      </w:r>
      <w:r w:rsidR="00A043E4" w:rsidRPr="00A255FE">
        <w:rPr>
          <w:rFonts w:ascii="Book Antiqua" w:hAnsi="Book Antiqua"/>
          <w:sz w:val="24"/>
          <w:szCs w:val="24"/>
        </w:rPr>
        <w:t xml:space="preserve"> after hospital discharge</w:t>
      </w:r>
      <w:r w:rsidRPr="00A255FE">
        <w:rPr>
          <w:rFonts w:ascii="Book Antiqua" w:hAnsi="Book Antiqua"/>
          <w:sz w:val="24"/>
          <w:szCs w:val="24"/>
        </w:rPr>
        <w:t xml:space="preserve"> may predict future liver transplant eligibility </w:t>
      </w:r>
      <w:r w:rsidR="00A043E4" w:rsidRPr="00A255FE">
        <w:rPr>
          <w:rFonts w:ascii="Book Antiqua" w:hAnsi="Book Antiqua"/>
          <w:sz w:val="24"/>
          <w:szCs w:val="24"/>
        </w:rPr>
        <w:t xml:space="preserve">for those initially felt to be </w:t>
      </w:r>
      <w:r w:rsidRPr="00A255FE">
        <w:rPr>
          <w:rFonts w:ascii="Book Antiqua" w:hAnsi="Book Antiqua"/>
          <w:sz w:val="24"/>
          <w:szCs w:val="24"/>
        </w:rPr>
        <w:t xml:space="preserve">unsuitable </w:t>
      </w:r>
      <w:r w:rsidR="00A043E4" w:rsidRPr="00A255FE">
        <w:rPr>
          <w:rFonts w:ascii="Book Antiqua" w:hAnsi="Book Antiqua"/>
          <w:sz w:val="24"/>
          <w:szCs w:val="24"/>
        </w:rPr>
        <w:t>for non-medical reasons</w:t>
      </w:r>
      <w:r w:rsidRPr="00A255FE">
        <w:rPr>
          <w:rFonts w:ascii="Book Antiqua" w:hAnsi="Book Antiqua"/>
          <w:sz w:val="24"/>
          <w:szCs w:val="24"/>
        </w:rPr>
        <w:t>, we should continue to advocate for liver transplant evaluations for all patients provided that there are no absolute contraindications – even after patients have been declined for psychosocial reasons.</w:t>
      </w:r>
    </w:p>
    <w:p w:rsidR="00187A78" w:rsidRPr="00A255FE" w:rsidRDefault="00187A78" w:rsidP="00A255FE">
      <w:pPr>
        <w:spacing w:after="0" w:line="360" w:lineRule="auto"/>
        <w:ind w:firstLine="720"/>
        <w:jc w:val="both"/>
        <w:rPr>
          <w:rFonts w:ascii="Book Antiqua" w:hAnsi="Book Antiqua"/>
          <w:sz w:val="24"/>
          <w:szCs w:val="24"/>
        </w:rPr>
      </w:pPr>
    </w:p>
    <w:p w:rsidR="00E41C43" w:rsidRPr="00A255FE" w:rsidRDefault="00863CBC" w:rsidP="00A255FE">
      <w:pPr>
        <w:spacing w:after="0" w:line="360" w:lineRule="auto"/>
        <w:jc w:val="both"/>
        <w:rPr>
          <w:rFonts w:ascii="Book Antiqua" w:hAnsi="Book Antiqua"/>
          <w:color w:val="0000FF"/>
          <w:sz w:val="24"/>
          <w:szCs w:val="24"/>
          <w:shd w:val="clear" w:color="auto" w:fill="FFFFFF"/>
        </w:rPr>
      </w:pPr>
      <w:bookmarkStart w:id="306" w:name="OLE_LINK1087"/>
      <w:bookmarkStart w:id="307" w:name="OLE_LINK1088"/>
      <w:bookmarkStart w:id="308" w:name="OLE_LINK1089"/>
      <w:bookmarkStart w:id="309" w:name="OLE_LINK1090"/>
      <w:bookmarkStart w:id="310" w:name="OLE_LINK1234"/>
      <w:bookmarkStart w:id="311" w:name="OLE_LINK1235"/>
      <w:bookmarkStart w:id="312" w:name="OLE_LINK1236"/>
      <w:bookmarkStart w:id="313" w:name="OLE_LINK1237"/>
      <w:bookmarkStart w:id="314" w:name="OLE_LINK1238"/>
      <w:bookmarkStart w:id="315" w:name="OLE_LINK1239"/>
      <w:bookmarkStart w:id="316" w:name="OLE_LINK1240"/>
      <w:bookmarkStart w:id="317" w:name="OLE_LINK1241"/>
      <w:bookmarkStart w:id="318" w:name="OLE_LINK1420"/>
      <w:bookmarkStart w:id="319" w:name="OLE_LINK1565"/>
      <w:bookmarkStart w:id="320" w:name="OLE_LINK1682"/>
      <w:bookmarkStart w:id="321" w:name="OLE_LINK1890"/>
      <w:bookmarkStart w:id="322" w:name="OLE_LINK8"/>
      <w:bookmarkStart w:id="323" w:name="OLE_LINK22"/>
      <w:r w:rsidRPr="00A255FE">
        <w:rPr>
          <w:rFonts w:ascii="Book Antiqua" w:hAnsi="Book Antiqua"/>
          <w:b/>
          <w:color w:val="000000"/>
          <w:sz w:val="24"/>
          <w:szCs w:val="24"/>
        </w:rPr>
        <w:t>ARTICLE HIGHLIGHTS</w:t>
      </w:r>
    </w:p>
    <w:p w:rsidR="004D57FC" w:rsidRPr="00A255FE" w:rsidRDefault="004D57FC" w:rsidP="00A255FE">
      <w:pPr>
        <w:spacing w:after="0" w:line="360" w:lineRule="auto"/>
        <w:jc w:val="both"/>
        <w:rPr>
          <w:rFonts w:ascii="Book Antiqua" w:hAnsi="Book Antiqua"/>
          <w:b/>
          <w:i/>
          <w:color w:val="000000"/>
          <w:sz w:val="24"/>
          <w:szCs w:val="24"/>
          <w:lang w:eastAsia="zh-CN"/>
        </w:rPr>
      </w:pPr>
      <w:r w:rsidRPr="00A255FE">
        <w:rPr>
          <w:rFonts w:ascii="Book Antiqua" w:hAnsi="Book Antiqua"/>
          <w:b/>
          <w:i/>
          <w:color w:val="000000"/>
          <w:sz w:val="24"/>
          <w:szCs w:val="24"/>
        </w:rPr>
        <w:t>Research background</w:t>
      </w:r>
      <w:bookmarkEnd w:id="322"/>
      <w:bookmarkEnd w:id="323"/>
    </w:p>
    <w:p w:rsidR="004D57FC" w:rsidRPr="00A255FE" w:rsidRDefault="00AC7191"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t xml:space="preserve">There is minimal data on the long-term outcomes of patients with cirrhosis who are declined for liver transplantation for psychosocial reasons. Many of these ineligible patients are followed by general hepatology and gastroenterology providers with the hope of re-eligibility for transplantation. </w:t>
      </w:r>
      <w:r w:rsidR="00725BAA" w:rsidRPr="00A255FE">
        <w:rPr>
          <w:rFonts w:ascii="Book Antiqua" w:hAnsi="Book Antiqua"/>
          <w:sz w:val="24"/>
          <w:szCs w:val="24"/>
        </w:rPr>
        <w:t>Specific strategies to achieve liver transplant eligibility for these patients have not been studied.</w:t>
      </w:r>
    </w:p>
    <w:p w:rsidR="00863CBC" w:rsidRPr="00A255FE" w:rsidRDefault="00863CBC" w:rsidP="00A255FE">
      <w:pPr>
        <w:spacing w:after="0" w:line="360" w:lineRule="auto"/>
        <w:jc w:val="both"/>
        <w:rPr>
          <w:rFonts w:ascii="Book Antiqua" w:hAnsi="Book Antiqua"/>
          <w:color w:val="000000"/>
          <w:sz w:val="24"/>
          <w:szCs w:val="24"/>
          <w:lang w:eastAsia="zh-CN"/>
        </w:rPr>
      </w:pPr>
    </w:p>
    <w:p w:rsidR="004D57FC" w:rsidRPr="00A255FE" w:rsidRDefault="004D57FC" w:rsidP="00A255FE">
      <w:pPr>
        <w:spacing w:after="0" w:line="360" w:lineRule="auto"/>
        <w:jc w:val="both"/>
        <w:rPr>
          <w:rFonts w:ascii="Book Antiqua" w:hAnsi="Book Antiqua"/>
          <w:b/>
          <w:i/>
          <w:color w:val="000000"/>
          <w:sz w:val="24"/>
          <w:szCs w:val="24"/>
          <w:lang w:eastAsia="zh-CN"/>
        </w:rPr>
      </w:pPr>
      <w:r w:rsidRPr="00A255FE">
        <w:rPr>
          <w:rFonts w:ascii="Book Antiqua" w:hAnsi="Book Antiqua"/>
          <w:b/>
          <w:i/>
          <w:color w:val="000000"/>
          <w:sz w:val="24"/>
          <w:szCs w:val="24"/>
        </w:rPr>
        <w:t>Research motivation</w:t>
      </w:r>
    </w:p>
    <w:p w:rsidR="0083095D" w:rsidRPr="00A255FE" w:rsidRDefault="001F2D84"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lastRenderedPageBreak/>
        <w:t xml:space="preserve">We </w:t>
      </w:r>
      <w:r w:rsidR="0083095D" w:rsidRPr="00A255FE">
        <w:rPr>
          <w:rFonts w:ascii="Book Antiqua" w:hAnsi="Book Antiqua"/>
          <w:sz w:val="24"/>
          <w:szCs w:val="24"/>
        </w:rPr>
        <w:t>were motivated to pursue this project so that the field may have a better understanding of future liver transplant eligibility for those initially considered ineligible as well as the clinical and sociodemographic factors that can predict this.</w:t>
      </w:r>
    </w:p>
    <w:p w:rsidR="00863CBC" w:rsidRPr="00A255FE" w:rsidRDefault="00863CBC" w:rsidP="00A255FE">
      <w:pPr>
        <w:spacing w:after="0" w:line="360" w:lineRule="auto"/>
        <w:jc w:val="both"/>
        <w:rPr>
          <w:rFonts w:ascii="Book Antiqua" w:hAnsi="Book Antiqua"/>
          <w:sz w:val="24"/>
          <w:szCs w:val="24"/>
          <w:lang w:eastAsia="zh-CN"/>
        </w:rPr>
      </w:pPr>
    </w:p>
    <w:p w:rsidR="004D57FC" w:rsidRPr="00A255FE" w:rsidRDefault="004D57FC" w:rsidP="00A255FE">
      <w:pPr>
        <w:spacing w:after="0" w:line="360" w:lineRule="auto"/>
        <w:jc w:val="both"/>
        <w:rPr>
          <w:rFonts w:ascii="Book Antiqua" w:hAnsi="Book Antiqua"/>
          <w:b/>
          <w:i/>
          <w:color w:val="000000"/>
          <w:sz w:val="24"/>
          <w:szCs w:val="24"/>
          <w:lang w:eastAsia="zh-CN"/>
        </w:rPr>
      </w:pPr>
      <w:r w:rsidRPr="00A255FE">
        <w:rPr>
          <w:rFonts w:ascii="Book Antiqua" w:hAnsi="Book Antiqua"/>
          <w:b/>
          <w:i/>
          <w:color w:val="000000"/>
          <w:sz w:val="24"/>
          <w:szCs w:val="24"/>
        </w:rPr>
        <w:t>Research objectives</w:t>
      </w:r>
    </w:p>
    <w:p w:rsidR="004D57FC" w:rsidRPr="00A255FE" w:rsidRDefault="005C541E"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t xml:space="preserve">The objective of our study is </w:t>
      </w:r>
      <w:r w:rsidR="00A51657" w:rsidRPr="00A255FE">
        <w:rPr>
          <w:rFonts w:ascii="Book Antiqua" w:hAnsi="Book Antiqua"/>
          <w:sz w:val="24"/>
          <w:szCs w:val="24"/>
        </w:rPr>
        <w:t xml:space="preserve">to assess liver </w:t>
      </w:r>
      <w:r w:rsidRPr="00A255FE">
        <w:rPr>
          <w:rFonts w:ascii="Book Antiqua" w:hAnsi="Book Antiqua"/>
          <w:sz w:val="24"/>
          <w:szCs w:val="24"/>
        </w:rPr>
        <w:t xml:space="preserve">transplant candidacy at </w:t>
      </w:r>
      <w:r w:rsidR="00D87692" w:rsidRPr="00A255FE">
        <w:rPr>
          <w:rFonts w:ascii="Book Antiqua" w:hAnsi="Book Antiqua"/>
          <w:sz w:val="24"/>
          <w:szCs w:val="24"/>
        </w:rPr>
        <w:t>one</w:t>
      </w:r>
      <w:r w:rsidRPr="00A255FE">
        <w:rPr>
          <w:rFonts w:ascii="Book Antiqua" w:hAnsi="Book Antiqua"/>
          <w:sz w:val="24"/>
          <w:szCs w:val="24"/>
        </w:rPr>
        <w:t xml:space="preserve"> year from the first </w:t>
      </w:r>
      <w:r w:rsidR="009C5BA3" w:rsidRPr="00A255FE">
        <w:rPr>
          <w:rFonts w:ascii="Book Antiqua" w:hAnsi="Book Antiqua"/>
          <w:sz w:val="24"/>
          <w:szCs w:val="24"/>
        </w:rPr>
        <w:t>transitional</w:t>
      </w:r>
      <w:r w:rsidR="001F2D84" w:rsidRPr="00A255FE">
        <w:rPr>
          <w:rFonts w:ascii="Book Antiqua" w:hAnsi="Book Antiqua"/>
          <w:sz w:val="24"/>
          <w:szCs w:val="24"/>
        </w:rPr>
        <w:t xml:space="preserve"> care</w:t>
      </w:r>
      <w:r w:rsidR="009C5BA3" w:rsidRPr="00A255FE">
        <w:rPr>
          <w:rFonts w:ascii="Book Antiqua" w:hAnsi="Book Antiqua"/>
          <w:sz w:val="24"/>
          <w:szCs w:val="24"/>
        </w:rPr>
        <w:t xml:space="preserve"> liver clinic</w:t>
      </w:r>
      <w:r w:rsidR="00BB5906" w:rsidRPr="00A255FE">
        <w:rPr>
          <w:rFonts w:ascii="Book Antiqua" w:hAnsi="Book Antiqua"/>
          <w:sz w:val="24"/>
          <w:szCs w:val="24"/>
          <w:lang w:eastAsia="zh-CN"/>
        </w:rPr>
        <w:t xml:space="preserve"> </w:t>
      </w:r>
      <w:r w:rsidR="00BB5906" w:rsidRPr="00A255FE">
        <w:rPr>
          <w:rFonts w:ascii="Book Antiqua" w:hAnsi="Book Antiqua"/>
          <w:sz w:val="24"/>
          <w:szCs w:val="24"/>
        </w:rPr>
        <w:t>(TCLC)</w:t>
      </w:r>
      <w:r w:rsidR="00BB5906" w:rsidRPr="00A255FE">
        <w:rPr>
          <w:rFonts w:ascii="Book Antiqua" w:hAnsi="Book Antiqua"/>
          <w:sz w:val="24"/>
          <w:szCs w:val="24"/>
          <w:lang w:eastAsia="zh-CN"/>
        </w:rPr>
        <w:t xml:space="preserve"> </w:t>
      </w:r>
      <w:r w:rsidR="00725BAA" w:rsidRPr="00A255FE">
        <w:rPr>
          <w:rFonts w:ascii="Book Antiqua" w:hAnsi="Book Antiqua"/>
          <w:sz w:val="24"/>
          <w:szCs w:val="24"/>
        </w:rPr>
        <w:t>visit</w:t>
      </w:r>
      <w:r w:rsidRPr="00A255FE">
        <w:rPr>
          <w:rFonts w:ascii="Book Antiqua" w:hAnsi="Book Antiqua"/>
          <w:sz w:val="24"/>
          <w:szCs w:val="24"/>
        </w:rPr>
        <w:t xml:space="preserve"> for patients </w:t>
      </w:r>
      <w:r w:rsidR="00CC0336" w:rsidRPr="00A255FE">
        <w:rPr>
          <w:rFonts w:ascii="Book Antiqua" w:hAnsi="Book Antiqua"/>
          <w:sz w:val="24"/>
          <w:szCs w:val="24"/>
        </w:rPr>
        <w:t xml:space="preserve">with cirrhosis who were </w:t>
      </w:r>
      <w:r w:rsidR="00A51657" w:rsidRPr="00A255FE">
        <w:rPr>
          <w:rFonts w:ascii="Book Antiqua" w:hAnsi="Book Antiqua"/>
          <w:sz w:val="24"/>
          <w:szCs w:val="24"/>
        </w:rPr>
        <w:t>initially considered ineligible for transplantation.</w:t>
      </w:r>
    </w:p>
    <w:p w:rsidR="00863CBC" w:rsidRPr="00A255FE" w:rsidRDefault="00863CBC" w:rsidP="00A255FE">
      <w:pPr>
        <w:spacing w:after="0" w:line="360" w:lineRule="auto"/>
        <w:jc w:val="both"/>
        <w:rPr>
          <w:rFonts w:ascii="Book Antiqua" w:hAnsi="Book Antiqua"/>
          <w:b/>
          <w:color w:val="000000"/>
          <w:sz w:val="24"/>
          <w:szCs w:val="24"/>
          <w:lang w:eastAsia="zh-CN"/>
        </w:rPr>
      </w:pPr>
    </w:p>
    <w:p w:rsidR="004D57FC" w:rsidRPr="00A255FE" w:rsidRDefault="004D57FC" w:rsidP="00A255FE">
      <w:pPr>
        <w:spacing w:after="0" w:line="360" w:lineRule="auto"/>
        <w:jc w:val="both"/>
        <w:rPr>
          <w:rFonts w:ascii="Book Antiqua" w:hAnsi="Book Antiqua"/>
          <w:b/>
          <w:i/>
          <w:color w:val="000000"/>
          <w:sz w:val="24"/>
          <w:szCs w:val="24"/>
          <w:lang w:eastAsia="zh-CN"/>
        </w:rPr>
      </w:pPr>
      <w:r w:rsidRPr="00A255FE">
        <w:rPr>
          <w:rFonts w:ascii="Book Antiqua" w:hAnsi="Book Antiqua"/>
          <w:b/>
          <w:i/>
          <w:color w:val="000000"/>
          <w:sz w:val="24"/>
          <w:szCs w:val="24"/>
        </w:rPr>
        <w:t>Research methods</w:t>
      </w:r>
    </w:p>
    <w:p w:rsidR="00863CBC" w:rsidRPr="00A255FE" w:rsidRDefault="002D38F1"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t>R</w:t>
      </w:r>
      <w:r w:rsidR="00725BAA" w:rsidRPr="00A255FE">
        <w:rPr>
          <w:rFonts w:ascii="Book Antiqua" w:hAnsi="Book Antiqua"/>
          <w:sz w:val="24"/>
          <w:szCs w:val="24"/>
        </w:rPr>
        <w:t>etrospective</w:t>
      </w:r>
      <w:r w:rsidRPr="00A255FE">
        <w:rPr>
          <w:rFonts w:ascii="Book Antiqua" w:hAnsi="Book Antiqua"/>
          <w:sz w:val="24"/>
          <w:szCs w:val="24"/>
        </w:rPr>
        <w:t>, singl</w:t>
      </w:r>
      <w:r w:rsidR="00863CBC" w:rsidRPr="00A255FE">
        <w:rPr>
          <w:rFonts w:ascii="Book Antiqua" w:hAnsi="Book Antiqua"/>
          <w:sz w:val="24"/>
          <w:szCs w:val="24"/>
        </w:rPr>
        <w:t>e-center study</w:t>
      </w:r>
      <w:r w:rsidR="00863CBC" w:rsidRPr="00A255FE">
        <w:rPr>
          <w:rFonts w:ascii="Book Antiqua" w:hAnsi="Book Antiqua"/>
          <w:sz w:val="24"/>
          <w:szCs w:val="24"/>
          <w:lang w:eastAsia="zh-CN"/>
        </w:rPr>
        <w:t>.</w:t>
      </w:r>
    </w:p>
    <w:p w:rsidR="00187A78" w:rsidRPr="00A255FE" w:rsidRDefault="00725BAA" w:rsidP="00A255FE">
      <w:pPr>
        <w:spacing w:after="0" w:line="360" w:lineRule="auto"/>
        <w:jc w:val="both"/>
        <w:rPr>
          <w:rFonts w:ascii="Book Antiqua" w:hAnsi="Book Antiqua"/>
          <w:sz w:val="24"/>
          <w:szCs w:val="24"/>
        </w:rPr>
      </w:pPr>
      <w:r w:rsidRPr="00A255FE">
        <w:rPr>
          <w:rFonts w:ascii="Book Antiqua" w:hAnsi="Book Antiqua"/>
          <w:sz w:val="24"/>
          <w:szCs w:val="24"/>
        </w:rPr>
        <w:t xml:space="preserve"> </w:t>
      </w:r>
    </w:p>
    <w:p w:rsidR="004D57FC" w:rsidRPr="00A255FE" w:rsidRDefault="004D78CF" w:rsidP="00A255FE">
      <w:pPr>
        <w:spacing w:after="0" w:line="360" w:lineRule="auto"/>
        <w:jc w:val="both"/>
        <w:rPr>
          <w:rFonts w:ascii="Book Antiqua" w:hAnsi="Book Antiqua" w:hint="eastAsia"/>
          <w:sz w:val="24"/>
          <w:szCs w:val="24"/>
          <w:lang w:eastAsia="zh-CN"/>
        </w:rPr>
      </w:pPr>
      <w:r>
        <w:rPr>
          <w:rFonts w:ascii="Book Antiqua" w:hAnsi="Book Antiqua"/>
          <w:b/>
          <w:i/>
          <w:color w:val="000000"/>
          <w:sz w:val="24"/>
          <w:szCs w:val="24"/>
        </w:rPr>
        <w:t>Research results</w:t>
      </w:r>
    </w:p>
    <w:p w:rsidR="00CC0336" w:rsidRPr="00A255FE" w:rsidRDefault="00CC0336" w:rsidP="00A255FE">
      <w:pPr>
        <w:spacing w:after="0" w:line="360" w:lineRule="auto"/>
        <w:jc w:val="both"/>
        <w:rPr>
          <w:rFonts w:ascii="Book Antiqua" w:hAnsi="Book Antiqua"/>
          <w:sz w:val="24"/>
          <w:szCs w:val="24"/>
        </w:rPr>
      </w:pPr>
      <w:r w:rsidRPr="00A255FE">
        <w:rPr>
          <w:rFonts w:ascii="Book Antiqua" w:hAnsi="Book Antiqua"/>
          <w:sz w:val="24"/>
          <w:szCs w:val="24"/>
        </w:rPr>
        <w:t>69 patients were identified</w:t>
      </w:r>
      <w:r w:rsidR="00474710" w:rsidRPr="00A255FE">
        <w:rPr>
          <w:rFonts w:ascii="Book Antiqua" w:hAnsi="Book Antiqua"/>
          <w:sz w:val="24"/>
          <w:szCs w:val="24"/>
        </w:rPr>
        <w:t xml:space="preserve">, predominantly </w:t>
      </w:r>
      <w:r w:rsidRPr="00A255FE">
        <w:rPr>
          <w:rFonts w:ascii="Book Antiqua" w:hAnsi="Book Antiqua"/>
          <w:sz w:val="24"/>
          <w:szCs w:val="24"/>
        </w:rPr>
        <w:t>Caucasian men</w:t>
      </w:r>
      <w:r w:rsidR="00474710" w:rsidRPr="00A255FE">
        <w:rPr>
          <w:rFonts w:ascii="Book Antiqua" w:hAnsi="Book Antiqua"/>
          <w:sz w:val="24"/>
          <w:szCs w:val="24"/>
        </w:rPr>
        <w:t xml:space="preserve"> with </w:t>
      </w:r>
      <w:r w:rsidRPr="00A255FE">
        <w:rPr>
          <w:rFonts w:ascii="Book Antiqua" w:hAnsi="Book Antiqua"/>
          <w:sz w:val="24"/>
          <w:szCs w:val="24"/>
        </w:rPr>
        <w:t>alcohol</w:t>
      </w:r>
      <w:r w:rsidR="00474710" w:rsidRPr="00A255FE">
        <w:rPr>
          <w:rFonts w:ascii="Book Antiqua" w:hAnsi="Book Antiqua"/>
          <w:sz w:val="24"/>
          <w:szCs w:val="24"/>
        </w:rPr>
        <w:t xml:space="preserve">ic </w:t>
      </w:r>
      <w:r w:rsidRPr="00A255FE">
        <w:rPr>
          <w:rFonts w:ascii="Book Antiqua" w:hAnsi="Book Antiqua"/>
          <w:sz w:val="24"/>
          <w:szCs w:val="24"/>
        </w:rPr>
        <w:t xml:space="preserve">cirrhosis. 46 patients (67%) presented to the first </w:t>
      </w:r>
      <w:r w:rsidR="00BB5906" w:rsidRPr="00A255FE">
        <w:rPr>
          <w:rFonts w:ascii="Book Antiqua" w:hAnsi="Book Antiqua"/>
          <w:sz w:val="24"/>
          <w:szCs w:val="24"/>
        </w:rPr>
        <w:t>TCLC</w:t>
      </w:r>
      <w:r w:rsidR="008C2462" w:rsidRPr="00A255FE">
        <w:rPr>
          <w:rFonts w:ascii="Book Antiqua" w:hAnsi="Book Antiqua"/>
          <w:sz w:val="24"/>
          <w:szCs w:val="24"/>
        </w:rPr>
        <w:t xml:space="preserve"> visit. </w:t>
      </w:r>
      <w:r w:rsidRPr="00A255FE">
        <w:rPr>
          <w:rFonts w:ascii="Book Antiqua" w:hAnsi="Book Antiqua"/>
          <w:sz w:val="24"/>
          <w:szCs w:val="24"/>
        </w:rPr>
        <w:t xml:space="preserve">Seven of 46 patients that </w:t>
      </w:r>
      <w:r w:rsidR="00474710" w:rsidRPr="00A255FE">
        <w:rPr>
          <w:rFonts w:ascii="Book Antiqua" w:hAnsi="Book Antiqua"/>
          <w:sz w:val="24"/>
          <w:szCs w:val="24"/>
        </w:rPr>
        <w:t>presented</w:t>
      </w:r>
      <w:r w:rsidRPr="00A255FE">
        <w:rPr>
          <w:rFonts w:ascii="Book Antiqua" w:hAnsi="Book Antiqua"/>
          <w:sz w:val="24"/>
          <w:szCs w:val="24"/>
        </w:rPr>
        <w:t xml:space="preserve"> to the first TCLC visit became transplant candidates</w:t>
      </w:r>
      <w:r w:rsidR="00E213F8" w:rsidRPr="00A255FE">
        <w:rPr>
          <w:rFonts w:ascii="Book Antiqua" w:hAnsi="Book Antiqua"/>
          <w:sz w:val="24"/>
          <w:szCs w:val="24"/>
        </w:rPr>
        <w:t xml:space="preserve"> at one year</w:t>
      </w:r>
      <w:r w:rsidRPr="00A255FE">
        <w:rPr>
          <w:rFonts w:ascii="Book Antiqua" w:hAnsi="Book Antiqua"/>
          <w:sz w:val="24"/>
          <w:szCs w:val="24"/>
        </w:rPr>
        <w:t xml:space="preserve">, while 0 of 23 patients that no-showed did (15.2% </w:t>
      </w:r>
      <w:r w:rsidR="00EF1611" w:rsidRPr="00A255FE">
        <w:rPr>
          <w:rFonts w:ascii="Book Antiqua" w:hAnsi="Book Antiqua"/>
          <w:i/>
          <w:sz w:val="24"/>
          <w:szCs w:val="24"/>
        </w:rPr>
        <w:t>v</w:t>
      </w:r>
      <w:r w:rsidR="00EF1611" w:rsidRPr="00A255FE">
        <w:rPr>
          <w:rFonts w:ascii="Book Antiqua" w:hAnsi="Book Antiqua"/>
          <w:i/>
          <w:sz w:val="24"/>
          <w:szCs w:val="24"/>
          <w:lang w:eastAsia="zh-CN"/>
        </w:rPr>
        <w:t>s</w:t>
      </w:r>
      <w:r w:rsidRPr="00A255FE">
        <w:rPr>
          <w:rFonts w:ascii="Book Antiqua" w:hAnsi="Book Antiqua"/>
          <w:sz w:val="24"/>
          <w:szCs w:val="24"/>
        </w:rPr>
        <w:t xml:space="preserve"> 0%, </w:t>
      </w:r>
      <w:r w:rsidRPr="00A255FE">
        <w:rPr>
          <w:rFonts w:ascii="Book Antiqua" w:hAnsi="Book Antiqua"/>
          <w:i/>
          <w:sz w:val="24"/>
          <w:szCs w:val="24"/>
        </w:rPr>
        <w:t>P</w:t>
      </w:r>
      <w:r w:rsidRPr="00A255FE">
        <w:rPr>
          <w:rFonts w:ascii="Book Antiqua" w:hAnsi="Book Antiqua"/>
          <w:i/>
          <w:sz w:val="24"/>
          <w:szCs w:val="24"/>
          <w:lang w:eastAsia="zh-CN"/>
        </w:rPr>
        <w:t xml:space="preserve"> </w:t>
      </w:r>
      <w:r w:rsidRPr="00A255FE">
        <w:rPr>
          <w:rFonts w:ascii="Book Antiqua" w:hAnsi="Book Antiqua"/>
          <w:sz w:val="24"/>
          <w:szCs w:val="24"/>
        </w:rPr>
        <w:t>=</w:t>
      </w:r>
      <w:r w:rsidRPr="00A255FE">
        <w:rPr>
          <w:rFonts w:ascii="Book Antiqua" w:hAnsi="Book Antiqua"/>
          <w:sz w:val="24"/>
          <w:szCs w:val="24"/>
          <w:lang w:eastAsia="zh-CN"/>
        </w:rPr>
        <w:t xml:space="preserve"> </w:t>
      </w:r>
      <w:r w:rsidRPr="00A255FE">
        <w:rPr>
          <w:rFonts w:ascii="Book Antiqua" w:hAnsi="Book Antiqua"/>
          <w:sz w:val="24"/>
          <w:szCs w:val="24"/>
        </w:rPr>
        <w:t xml:space="preserve">0.08). Six of 7 patients who showed and became transplant eligible were accompanied by family or friends at the first TCLC appointment, compared to 13 of 39 patients who showed and did not become transplant eligible (85.7% </w:t>
      </w:r>
      <w:r w:rsidR="00EF1611" w:rsidRPr="00A255FE">
        <w:rPr>
          <w:rFonts w:ascii="Book Antiqua" w:hAnsi="Book Antiqua"/>
          <w:i/>
          <w:sz w:val="24"/>
          <w:szCs w:val="24"/>
        </w:rPr>
        <w:t>v</w:t>
      </w:r>
      <w:r w:rsidR="00EF1611" w:rsidRPr="00A255FE">
        <w:rPr>
          <w:rFonts w:ascii="Book Antiqua" w:hAnsi="Book Antiqua"/>
          <w:i/>
          <w:sz w:val="24"/>
          <w:szCs w:val="24"/>
          <w:lang w:eastAsia="zh-CN"/>
        </w:rPr>
        <w:t>s</w:t>
      </w:r>
      <w:r w:rsidRPr="00A255FE">
        <w:rPr>
          <w:rFonts w:ascii="Book Antiqua" w:hAnsi="Book Antiqua"/>
          <w:sz w:val="24"/>
          <w:szCs w:val="24"/>
        </w:rPr>
        <w:t xml:space="preserve"> 33.3%, </w:t>
      </w:r>
      <w:r w:rsidRPr="00A255FE">
        <w:rPr>
          <w:rFonts w:ascii="Book Antiqua" w:hAnsi="Book Antiqua"/>
          <w:i/>
          <w:sz w:val="24"/>
          <w:szCs w:val="24"/>
        </w:rPr>
        <w:t>P</w:t>
      </w:r>
      <w:r w:rsidR="00EF1611" w:rsidRPr="00A255FE">
        <w:rPr>
          <w:rFonts w:ascii="Book Antiqua" w:hAnsi="Book Antiqua"/>
          <w:i/>
          <w:sz w:val="24"/>
          <w:szCs w:val="24"/>
          <w:lang w:eastAsia="zh-CN"/>
        </w:rPr>
        <w:t xml:space="preserve"> </w:t>
      </w:r>
      <w:r w:rsidRPr="00A255FE">
        <w:rPr>
          <w:rFonts w:ascii="Book Antiqua" w:hAnsi="Book Antiqua"/>
          <w:sz w:val="24"/>
          <w:szCs w:val="24"/>
        </w:rPr>
        <w:t>=</w:t>
      </w:r>
      <w:r w:rsidR="00EF1611" w:rsidRPr="00A255FE">
        <w:rPr>
          <w:rFonts w:ascii="Book Antiqua" w:hAnsi="Book Antiqua"/>
          <w:sz w:val="24"/>
          <w:szCs w:val="24"/>
          <w:lang w:eastAsia="zh-CN"/>
        </w:rPr>
        <w:t xml:space="preserve"> </w:t>
      </w:r>
      <w:r w:rsidRPr="00A255FE">
        <w:rPr>
          <w:rFonts w:ascii="Book Antiqua" w:hAnsi="Book Antiqua"/>
          <w:sz w:val="24"/>
          <w:szCs w:val="24"/>
        </w:rPr>
        <w:t xml:space="preserve">0.01). </w:t>
      </w:r>
    </w:p>
    <w:p w:rsidR="00CB2BA0" w:rsidRPr="00A255FE" w:rsidRDefault="00CB2BA0" w:rsidP="00A255FE">
      <w:pPr>
        <w:spacing w:after="0" w:line="360" w:lineRule="auto"/>
        <w:jc w:val="both"/>
        <w:rPr>
          <w:rFonts w:ascii="Book Antiqua" w:hAnsi="Book Antiqua" w:hint="eastAsia"/>
          <w:b/>
          <w:i/>
          <w:color w:val="000000"/>
          <w:sz w:val="24"/>
          <w:szCs w:val="24"/>
          <w:lang w:eastAsia="zh-CN"/>
        </w:rPr>
      </w:pPr>
    </w:p>
    <w:p w:rsidR="004D57FC" w:rsidRPr="00A255FE" w:rsidRDefault="004D57FC" w:rsidP="00A255FE">
      <w:pPr>
        <w:spacing w:after="0" w:line="360" w:lineRule="auto"/>
        <w:jc w:val="both"/>
        <w:rPr>
          <w:rFonts w:ascii="Book Antiqua" w:hAnsi="Book Antiqua"/>
          <w:b/>
          <w:i/>
          <w:color w:val="333333"/>
          <w:sz w:val="24"/>
          <w:szCs w:val="24"/>
          <w:shd w:val="clear" w:color="auto" w:fill="FFFFFF"/>
        </w:rPr>
      </w:pPr>
      <w:r w:rsidRPr="00A255FE">
        <w:rPr>
          <w:rFonts w:ascii="Book Antiqua" w:hAnsi="Book Antiqua"/>
          <w:b/>
          <w:i/>
          <w:color w:val="000000"/>
          <w:sz w:val="24"/>
          <w:szCs w:val="24"/>
        </w:rPr>
        <w:t>Research conclusions</w:t>
      </w:r>
    </w:p>
    <w:p w:rsidR="00430B8B" w:rsidRPr="00A255FE" w:rsidRDefault="00430B8B" w:rsidP="00A255FE">
      <w:pPr>
        <w:spacing w:after="0" w:line="360" w:lineRule="auto"/>
        <w:jc w:val="both"/>
        <w:rPr>
          <w:rFonts w:ascii="Book Antiqua" w:hAnsi="Book Antiqua"/>
          <w:sz w:val="24"/>
          <w:szCs w:val="24"/>
          <w:lang w:eastAsia="zh-CN"/>
        </w:rPr>
      </w:pPr>
      <w:r w:rsidRPr="00A255FE">
        <w:rPr>
          <w:rFonts w:ascii="Book Antiqua" w:hAnsi="Book Antiqua"/>
          <w:sz w:val="24"/>
          <w:szCs w:val="24"/>
        </w:rPr>
        <w:t>P</w:t>
      </w:r>
      <w:r w:rsidR="001F2D84" w:rsidRPr="00A255FE">
        <w:rPr>
          <w:rFonts w:ascii="Book Antiqua" w:hAnsi="Book Antiqua"/>
          <w:sz w:val="24"/>
          <w:szCs w:val="24"/>
        </w:rPr>
        <w:t xml:space="preserve">atients </w:t>
      </w:r>
      <w:r w:rsidR="0059745E" w:rsidRPr="00A255FE">
        <w:rPr>
          <w:rFonts w:ascii="Book Antiqua" w:hAnsi="Book Antiqua"/>
          <w:sz w:val="24"/>
          <w:szCs w:val="24"/>
        </w:rPr>
        <w:t xml:space="preserve">who </w:t>
      </w:r>
      <w:r w:rsidR="009523F7" w:rsidRPr="00A255FE">
        <w:rPr>
          <w:rFonts w:ascii="Book Antiqua" w:hAnsi="Book Antiqua"/>
          <w:sz w:val="24"/>
          <w:szCs w:val="24"/>
        </w:rPr>
        <w:t xml:space="preserve">were ineligible for liver transplantation for non-medical reasons and </w:t>
      </w:r>
      <w:r w:rsidR="0059745E" w:rsidRPr="00A255FE">
        <w:rPr>
          <w:rFonts w:ascii="Book Antiqua" w:hAnsi="Book Antiqua"/>
          <w:sz w:val="24"/>
          <w:szCs w:val="24"/>
        </w:rPr>
        <w:t xml:space="preserve">presented to a </w:t>
      </w:r>
      <w:r w:rsidR="00BB5906" w:rsidRPr="00A255FE">
        <w:rPr>
          <w:rFonts w:ascii="Book Antiqua" w:hAnsi="Book Antiqua"/>
          <w:sz w:val="24"/>
          <w:szCs w:val="24"/>
        </w:rPr>
        <w:t>TCLC</w:t>
      </w:r>
      <w:r w:rsidR="0059745E" w:rsidRPr="00A255FE">
        <w:rPr>
          <w:rFonts w:ascii="Book Antiqua" w:hAnsi="Book Antiqua"/>
          <w:sz w:val="24"/>
          <w:szCs w:val="24"/>
        </w:rPr>
        <w:t xml:space="preserve"> </w:t>
      </w:r>
      <w:r w:rsidR="00C920AC" w:rsidRPr="00A255FE">
        <w:rPr>
          <w:rFonts w:ascii="Book Antiqua" w:hAnsi="Book Antiqua"/>
          <w:sz w:val="24"/>
          <w:szCs w:val="24"/>
        </w:rPr>
        <w:t xml:space="preserve">were more likely to be listed for liver transplantation at one year if they were </w:t>
      </w:r>
      <w:r w:rsidR="00957C69" w:rsidRPr="00A255FE">
        <w:rPr>
          <w:rFonts w:ascii="Book Antiqua" w:hAnsi="Book Antiqua"/>
          <w:sz w:val="24"/>
          <w:szCs w:val="24"/>
        </w:rPr>
        <w:t>joined</w:t>
      </w:r>
      <w:r w:rsidR="00C920AC" w:rsidRPr="00A255FE">
        <w:rPr>
          <w:rFonts w:ascii="Book Antiqua" w:hAnsi="Book Antiqua"/>
          <w:sz w:val="24"/>
          <w:szCs w:val="24"/>
        </w:rPr>
        <w:t xml:space="preserve"> by family or friends</w:t>
      </w:r>
      <w:r w:rsidR="00DF22DD" w:rsidRPr="00A255FE">
        <w:rPr>
          <w:rFonts w:ascii="Book Antiqua" w:hAnsi="Book Antiqua"/>
          <w:sz w:val="24"/>
          <w:szCs w:val="24"/>
        </w:rPr>
        <w:t xml:space="preserve"> to the clinic visit</w:t>
      </w:r>
      <w:r w:rsidR="009523F7" w:rsidRPr="00A255FE">
        <w:rPr>
          <w:rFonts w:ascii="Book Antiqua" w:hAnsi="Book Antiqua"/>
          <w:sz w:val="24"/>
          <w:szCs w:val="24"/>
        </w:rPr>
        <w:t>.</w:t>
      </w:r>
      <w:r w:rsidR="008C0ED1" w:rsidRPr="00A255FE">
        <w:rPr>
          <w:rFonts w:ascii="Book Antiqua" w:hAnsi="Book Antiqua"/>
          <w:sz w:val="24"/>
          <w:szCs w:val="24"/>
        </w:rPr>
        <w:t xml:space="preserve"> </w:t>
      </w:r>
      <w:r w:rsidR="00EE7F8D" w:rsidRPr="00A255FE">
        <w:rPr>
          <w:rFonts w:ascii="Book Antiqua" w:hAnsi="Book Antiqua"/>
          <w:sz w:val="24"/>
          <w:szCs w:val="24"/>
        </w:rPr>
        <w:t xml:space="preserve">While more research is needed, </w:t>
      </w:r>
      <w:r w:rsidR="00A53473" w:rsidRPr="00A255FE">
        <w:rPr>
          <w:rFonts w:ascii="Book Antiqua" w:hAnsi="Book Antiqua"/>
          <w:sz w:val="24"/>
          <w:szCs w:val="24"/>
        </w:rPr>
        <w:t>p</w:t>
      </w:r>
      <w:r w:rsidRPr="00A255FE">
        <w:rPr>
          <w:rFonts w:ascii="Book Antiqua" w:hAnsi="Book Antiqua"/>
          <w:sz w:val="24"/>
          <w:szCs w:val="24"/>
        </w:rPr>
        <w:t xml:space="preserve">atient and family </w:t>
      </w:r>
      <w:r w:rsidR="00C13798" w:rsidRPr="00A255FE">
        <w:rPr>
          <w:rFonts w:ascii="Book Antiqua" w:hAnsi="Book Antiqua"/>
          <w:sz w:val="24"/>
          <w:szCs w:val="24"/>
        </w:rPr>
        <w:t>participation in clinical care</w:t>
      </w:r>
      <w:r w:rsidRPr="00A255FE">
        <w:rPr>
          <w:rFonts w:ascii="Book Antiqua" w:hAnsi="Book Antiqua"/>
          <w:sz w:val="24"/>
          <w:szCs w:val="24"/>
        </w:rPr>
        <w:t xml:space="preserve"> may</w:t>
      </w:r>
      <w:r w:rsidR="00A53473" w:rsidRPr="00A255FE">
        <w:rPr>
          <w:rFonts w:ascii="Book Antiqua" w:hAnsi="Book Antiqua"/>
          <w:sz w:val="24"/>
          <w:szCs w:val="24"/>
        </w:rPr>
        <w:t xml:space="preserve"> </w:t>
      </w:r>
      <w:r w:rsidR="00C13798" w:rsidRPr="00A255FE">
        <w:rPr>
          <w:rFonts w:ascii="Book Antiqua" w:hAnsi="Book Antiqua"/>
          <w:sz w:val="24"/>
          <w:szCs w:val="24"/>
        </w:rPr>
        <w:t xml:space="preserve">serve as a surrogate marker of social support </w:t>
      </w:r>
      <w:r w:rsidR="00605D02" w:rsidRPr="00A255FE">
        <w:rPr>
          <w:rFonts w:ascii="Book Antiqua" w:hAnsi="Book Antiqua"/>
          <w:sz w:val="24"/>
          <w:szCs w:val="24"/>
        </w:rPr>
        <w:t xml:space="preserve">for patients </w:t>
      </w:r>
      <w:r w:rsidR="00EE1A4B" w:rsidRPr="00A255FE">
        <w:rPr>
          <w:rFonts w:ascii="Book Antiqua" w:hAnsi="Book Antiqua"/>
          <w:sz w:val="24"/>
          <w:szCs w:val="24"/>
        </w:rPr>
        <w:t xml:space="preserve">previously </w:t>
      </w:r>
      <w:r w:rsidR="00605D02" w:rsidRPr="00A255FE">
        <w:rPr>
          <w:rFonts w:ascii="Book Antiqua" w:hAnsi="Book Antiqua"/>
          <w:sz w:val="24"/>
          <w:szCs w:val="24"/>
        </w:rPr>
        <w:t xml:space="preserve">declined for </w:t>
      </w:r>
      <w:r w:rsidR="00EE1A4B" w:rsidRPr="00A255FE">
        <w:rPr>
          <w:rFonts w:ascii="Book Antiqua" w:hAnsi="Book Antiqua"/>
          <w:sz w:val="24"/>
          <w:szCs w:val="24"/>
        </w:rPr>
        <w:t xml:space="preserve">transplant because of </w:t>
      </w:r>
      <w:r w:rsidR="00605D02" w:rsidRPr="00A255FE">
        <w:rPr>
          <w:rFonts w:ascii="Book Antiqua" w:hAnsi="Book Antiqua"/>
          <w:sz w:val="24"/>
          <w:szCs w:val="24"/>
        </w:rPr>
        <w:t xml:space="preserve">psychosocial </w:t>
      </w:r>
      <w:r w:rsidR="00EE1A4B" w:rsidRPr="00A255FE">
        <w:rPr>
          <w:rFonts w:ascii="Book Antiqua" w:hAnsi="Book Antiqua"/>
          <w:sz w:val="24"/>
          <w:szCs w:val="24"/>
        </w:rPr>
        <w:t>issues</w:t>
      </w:r>
      <w:r w:rsidR="00605D02" w:rsidRPr="00A255FE">
        <w:rPr>
          <w:rFonts w:ascii="Book Antiqua" w:hAnsi="Book Antiqua"/>
          <w:sz w:val="24"/>
          <w:szCs w:val="24"/>
        </w:rPr>
        <w:t xml:space="preserve">. </w:t>
      </w:r>
    </w:p>
    <w:p w:rsidR="00EF1611" w:rsidRPr="00A255FE" w:rsidRDefault="00EF1611" w:rsidP="00A255FE">
      <w:pPr>
        <w:spacing w:after="0" w:line="360" w:lineRule="auto"/>
        <w:jc w:val="both"/>
        <w:rPr>
          <w:rFonts w:ascii="Book Antiqua" w:hAnsi="Book Antiqua"/>
          <w:sz w:val="24"/>
          <w:szCs w:val="24"/>
          <w:lang w:eastAsia="zh-CN"/>
        </w:rPr>
      </w:pPr>
    </w:p>
    <w:p w:rsidR="004D57FC" w:rsidRPr="00A255FE" w:rsidRDefault="004D57FC" w:rsidP="00A255FE">
      <w:pPr>
        <w:spacing w:after="0" w:line="360" w:lineRule="auto"/>
        <w:jc w:val="both"/>
        <w:rPr>
          <w:rFonts w:ascii="Book Antiqua" w:hAnsi="Book Antiqua"/>
          <w:b/>
          <w:i/>
          <w:sz w:val="24"/>
          <w:szCs w:val="24"/>
          <w:shd w:val="clear" w:color="auto" w:fill="FFFFFF"/>
        </w:rPr>
      </w:pPr>
      <w:r w:rsidRPr="00A255FE">
        <w:rPr>
          <w:rFonts w:ascii="Book Antiqua" w:hAnsi="Book Antiqua"/>
          <w:b/>
          <w:i/>
          <w:sz w:val="24"/>
          <w:szCs w:val="24"/>
          <w:shd w:val="clear" w:color="auto" w:fill="FFFFFF"/>
        </w:rPr>
        <w:lastRenderedPageBreak/>
        <w:t>Research perspectives</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rsidR="00D33D62" w:rsidRPr="00A255FE" w:rsidRDefault="00EE7F8D" w:rsidP="00A255FE">
      <w:pPr>
        <w:spacing w:after="0" w:line="360" w:lineRule="auto"/>
        <w:jc w:val="both"/>
        <w:outlineLvl w:val="0"/>
        <w:rPr>
          <w:rFonts w:ascii="Book Antiqua" w:hAnsi="Book Antiqua"/>
          <w:sz w:val="24"/>
          <w:szCs w:val="24"/>
        </w:rPr>
      </w:pPr>
      <w:r w:rsidRPr="00A255FE">
        <w:rPr>
          <w:rFonts w:ascii="Book Antiqua" w:hAnsi="Book Antiqua"/>
          <w:sz w:val="24"/>
          <w:szCs w:val="24"/>
        </w:rPr>
        <w:t xml:space="preserve">This study reinforced the importance of investigating the long-term outcomes of patients </w:t>
      </w:r>
      <w:r w:rsidR="0029187D" w:rsidRPr="00A255FE">
        <w:rPr>
          <w:rFonts w:ascii="Book Antiqua" w:hAnsi="Book Antiqua"/>
          <w:sz w:val="24"/>
          <w:szCs w:val="24"/>
        </w:rPr>
        <w:t xml:space="preserve">with cirrhosis </w:t>
      </w:r>
      <w:r w:rsidRPr="00A255FE">
        <w:rPr>
          <w:rFonts w:ascii="Book Antiqua" w:hAnsi="Book Antiqua"/>
          <w:sz w:val="24"/>
          <w:szCs w:val="24"/>
        </w:rPr>
        <w:t xml:space="preserve">who are declined for liver transplantation for non-medical reasons. </w:t>
      </w:r>
      <w:r w:rsidR="0029187D" w:rsidRPr="00A255FE">
        <w:rPr>
          <w:rFonts w:ascii="Book Antiqua" w:hAnsi="Book Antiqua"/>
          <w:sz w:val="24"/>
          <w:szCs w:val="24"/>
        </w:rPr>
        <w:t xml:space="preserve">Given our small study population and </w:t>
      </w:r>
      <w:r w:rsidR="001576DD" w:rsidRPr="00A255FE">
        <w:rPr>
          <w:rFonts w:ascii="Book Antiqua" w:hAnsi="Book Antiqua"/>
          <w:sz w:val="24"/>
          <w:szCs w:val="24"/>
        </w:rPr>
        <w:t xml:space="preserve">known </w:t>
      </w:r>
      <w:r w:rsidR="0029187D" w:rsidRPr="00A255FE">
        <w:rPr>
          <w:rFonts w:ascii="Book Antiqua" w:hAnsi="Book Antiqua"/>
          <w:sz w:val="24"/>
          <w:szCs w:val="24"/>
        </w:rPr>
        <w:t xml:space="preserve">variations in transplant listing </w:t>
      </w:r>
      <w:r w:rsidR="00D33D62" w:rsidRPr="00A255FE">
        <w:rPr>
          <w:rFonts w:ascii="Book Antiqua" w:hAnsi="Book Antiqua"/>
          <w:sz w:val="24"/>
          <w:szCs w:val="24"/>
        </w:rPr>
        <w:t xml:space="preserve">policies </w:t>
      </w:r>
      <w:r w:rsidR="0029187D" w:rsidRPr="00A255FE">
        <w:rPr>
          <w:rFonts w:ascii="Book Antiqua" w:hAnsi="Book Antiqua"/>
          <w:sz w:val="24"/>
          <w:szCs w:val="24"/>
        </w:rPr>
        <w:t xml:space="preserve">at </w:t>
      </w:r>
      <w:r w:rsidR="00D33D62" w:rsidRPr="00A255FE">
        <w:rPr>
          <w:rFonts w:ascii="Book Antiqua" w:hAnsi="Book Antiqua"/>
          <w:sz w:val="24"/>
          <w:szCs w:val="24"/>
        </w:rPr>
        <w:t>each institution</w:t>
      </w:r>
      <w:r w:rsidR="0029187D" w:rsidRPr="00A255FE">
        <w:rPr>
          <w:rFonts w:ascii="Book Antiqua" w:hAnsi="Book Antiqua"/>
          <w:sz w:val="24"/>
          <w:szCs w:val="24"/>
        </w:rPr>
        <w:t xml:space="preserve">, </w:t>
      </w:r>
      <w:r w:rsidR="00D33D62" w:rsidRPr="00A255FE">
        <w:rPr>
          <w:rFonts w:ascii="Book Antiqua" w:hAnsi="Book Antiqua"/>
          <w:sz w:val="24"/>
          <w:szCs w:val="24"/>
        </w:rPr>
        <w:t>larger multi-centered prospective studies are needed.</w:t>
      </w:r>
    </w:p>
    <w:p w:rsidR="00D32405" w:rsidRPr="00A255FE" w:rsidRDefault="00D32405" w:rsidP="00A255FE">
      <w:pPr>
        <w:spacing w:after="0" w:line="360" w:lineRule="auto"/>
        <w:jc w:val="both"/>
        <w:rPr>
          <w:rFonts w:ascii="Book Antiqua" w:hAnsi="Book Antiqua"/>
          <w:b/>
          <w:sz w:val="24"/>
          <w:szCs w:val="24"/>
          <w:lang w:eastAsia="zh-CN"/>
        </w:rPr>
      </w:pPr>
    </w:p>
    <w:p w:rsidR="00D32405" w:rsidRPr="00A255FE" w:rsidRDefault="00D32405" w:rsidP="00A255FE">
      <w:pPr>
        <w:spacing w:after="0" w:line="360" w:lineRule="auto"/>
        <w:jc w:val="both"/>
        <w:rPr>
          <w:rFonts w:ascii="Book Antiqua" w:hAnsi="Book Antiqua"/>
          <w:sz w:val="24"/>
          <w:szCs w:val="24"/>
        </w:rPr>
      </w:pPr>
      <w:r w:rsidRPr="00A255FE">
        <w:rPr>
          <w:rFonts w:ascii="Book Antiqua" w:hAnsi="Book Antiqua"/>
          <w:b/>
          <w:sz w:val="24"/>
          <w:szCs w:val="24"/>
        </w:rPr>
        <w:t>ACKNOWLEDGMENTS</w:t>
      </w:r>
    </w:p>
    <w:p w:rsidR="00EE1A4B" w:rsidRPr="00A255FE" w:rsidRDefault="00D32405" w:rsidP="00A255FE">
      <w:pPr>
        <w:spacing w:after="0" w:line="360" w:lineRule="auto"/>
        <w:jc w:val="both"/>
        <w:rPr>
          <w:rFonts w:ascii="Book Antiqua" w:hAnsi="Book Antiqua"/>
          <w:sz w:val="24"/>
          <w:szCs w:val="24"/>
        </w:rPr>
      </w:pPr>
      <w:r w:rsidRPr="00A255FE">
        <w:rPr>
          <w:rFonts w:ascii="Book Antiqua" w:hAnsi="Book Antiqua"/>
          <w:sz w:val="24"/>
          <w:szCs w:val="24"/>
        </w:rPr>
        <w:t>We would like to thank Michael Schilsky MD, David Mulligan MD, and Yale New Haven Transplant Center team for providing data regarding liver transplant referrals and acceptance rate.</w:t>
      </w:r>
    </w:p>
    <w:p w:rsidR="00EE1A4B" w:rsidRPr="00A255FE" w:rsidRDefault="00EE1A4B" w:rsidP="00A255FE">
      <w:pPr>
        <w:spacing w:after="0" w:line="360" w:lineRule="auto"/>
        <w:jc w:val="both"/>
        <w:rPr>
          <w:rFonts w:ascii="Book Antiqua" w:hAnsi="Book Antiqua"/>
          <w:sz w:val="24"/>
          <w:szCs w:val="24"/>
        </w:rPr>
      </w:pPr>
    </w:p>
    <w:p w:rsidR="00AC7191" w:rsidRPr="00A255FE" w:rsidRDefault="00AC7191" w:rsidP="00A255FE">
      <w:pPr>
        <w:spacing w:after="0" w:line="360" w:lineRule="auto"/>
        <w:jc w:val="both"/>
        <w:rPr>
          <w:rFonts w:ascii="Book Antiqua" w:hAnsi="Book Antiqua"/>
          <w:sz w:val="24"/>
          <w:szCs w:val="24"/>
        </w:rPr>
      </w:pPr>
    </w:p>
    <w:p w:rsidR="00AC7191" w:rsidRPr="00A255FE" w:rsidRDefault="00AC7191" w:rsidP="00A255FE">
      <w:pPr>
        <w:spacing w:after="0" w:line="360" w:lineRule="auto"/>
        <w:jc w:val="both"/>
        <w:rPr>
          <w:rFonts w:ascii="Book Antiqua" w:hAnsi="Book Antiqua"/>
          <w:sz w:val="24"/>
          <w:szCs w:val="24"/>
        </w:rPr>
      </w:pPr>
    </w:p>
    <w:p w:rsidR="00AC7191" w:rsidRPr="00A255FE" w:rsidRDefault="00AC7191" w:rsidP="00A255FE">
      <w:pPr>
        <w:spacing w:after="0" w:line="360" w:lineRule="auto"/>
        <w:jc w:val="both"/>
        <w:rPr>
          <w:rFonts w:ascii="Book Antiqua" w:hAnsi="Book Antiqua"/>
          <w:sz w:val="24"/>
          <w:szCs w:val="24"/>
        </w:rPr>
      </w:pPr>
    </w:p>
    <w:p w:rsidR="00AC7191" w:rsidRPr="00A255FE" w:rsidRDefault="00AC7191" w:rsidP="00A255FE">
      <w:pPr>
        <w:spacing w:after="0" w:line="360" w:lineRule="auto"/>
        <w:jc w:val="both"/>
        <w:rPr>
          <w:rFonts w:ascii="Book Antiqua" w:hAnsi="Book Antiqua"/>
          <w:sz w:val="24"/>
          <w:szCs w:val="24"/>
        </w:rPr>
      </w:pPr>
    </w:p>
    <w:p w:rsidR="00AC7191" w:rsidRPr="00A255FE" w:rsidRDefault="00AC719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EF1611" w:rsidRPr="00A255FE" w:rsidRDefault="00EF1611" w:rsidP="00A255FE">
      <w:pPr>
        <w:spacing w:after="0" w:line="360" w:lineRule="auto"/>
        <w:jc w:val="both"/>
        <w:rPr>
          <w:rFonts w:ascii="Book Antiqua" w:hAnsi="Book Antiqua"/>
          <w:sz w:val="24"/>
          <w:szCs w:val="24"/>
          <w:lang w:eastAsia="zh-CN"/>
        </w:rPr>
      </w:pPr>
    </w:p>
    <w:p w:rsidR="00CA1120" w:rsidRPr="00A255FE" w:rsidRDefault="00EF1611" w:rsidP="00A255FE">
      <w:pPr>
        <w:spacing w:after="0" w:line="360" w:lineRule="auto"/>
        <w:jc w:val="both"/>
        <w:outlineLvl w:val="0"/>
        <w:rPr>
          <w:rFonts w:ascii="Book Antiqua" w:hAnsi="Book Antiqua"/>
          <w:sz w:val="24"/>
          <w:szCs w:val="24"/>
        </w:rPr>
      </w:pPr>
      <w:r w:rsidRPr="00A255FE">
        <w:rPr>
          <w:rFonts w:ascii="Book Antiqua" w:hAnsi="Book Antiqua"/>
          <w:b/>
          <w:sz w:val="24"/>
          <w:szCs w:val="24"/>
        </w:rPr>
        <w:t xml:space="preserve">REFERENCES </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1 </w:t>
      </w:r>
      <w:r w:rsidRPr="00A255FE">
        <w:rPr>
          <w:rFonts w:ascii="Book Antiqua" w:hAnsi="Book Antiqua"/>
          <w:b/>
          <w:kern w:val="2"/>
          <w:sz w:val="24"/>
          <w:szCs w:val="24"/>
          <w:lang w:eastAsia="zh-CN"/>
        </w:rPr>
        <w:t>Secunda K</w:t>
      </w:r>
      <w:r w:rsidRPr="00A255FE">
        <w:rPr>
          <w:rFonts w:ascii="Book Antiqua" w:hAnsi="Book Antiqua"/>
          <w:kern w:val="2"/>
          <w:sz w:val="24"/>
          <w:szCs w:val="24"/>
          <w:lang w:eastAsia="zh-CN"/>
        </w:rPr>
        <w:t xml:space="preserve">, Gordon EJ, Sohn MW, Shinkunas LA, Kaldjian LC, Voigt MD, Levitsky J. National survey of provider opinions on controversial characteristics of liver transplant candidates. </w:t>
      </w:r>
      <w:r w:rsidRPr="00A255FE">
        <w:rPr>
          <w:rFonts w:ascii="Book Antiqua" w:hAnsi="Book Antiqua"/>
          <w:i/>
          <w:kern w:val="2"/>
          <w:sz w:val="24"/>
          <w:szCs w:val="24"/>
          <w:lang w:eastAsia="zh-CN"/>
        </w:rPr>
        <w:t>Liver Transpl</w:t>
      </w:r>
      <w:r w:rsidRPr="00A255FE">
        <w:rPr>
          <w:rFonts w:ascii="Book Antiqua" w:hAnsi="Book Antiqua"/>
          <w:kern w:val="2"/>
          <w:sz w:val="24"/>
          <w:szCs w:val="24"/>
          <w:lang w:eastAsia="zh-CN"/>
        </w:rPr>
        <w:t xml:space="preserve"> 2013; </w:t>
      </w:r>
      <w:r w:rsidRPr="00A255FE">
        <w:rPr>
          <w:rFonts w:ascii="Book Antiqua" w:hAnsi="Book Antiqua"/>
          <w:b/>
          <w:kern w:val="2"/>
          <w:sz w:val="24"/>
          <w:szCs w:val="24"/>
          <w:lang w:eastAsia="zh-CN"/>
        </w:rPr>
        <w:t>19</w:t>
      </w:r>
      <w:r w:rsidRPr="00A255FE">
        <w:rPr>
          <w:rFonts w:ascii="Book Antiqua" w:hAnsi="Book Antiqua"/>
          <w:kern w:val="2"/>
          <w:sz w:val="24"/>
          <w:szCs w:val="24"/>
          <w:lang w:eastAsia="zh-CN"/>
        </w:rPr>
        <w:t>: 395-403 [PMID: 23197388 DOI: 10.1002/lt.23581]</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2 </w:t>
      </w:r>
      <w:r w:rsidRPr="00A255FE">
        <w:rPr>
          <w:rFonts w:ascii="Book Antiqua" w:hAnsi="Book Antiqua"/>
          <w:b/>
          <w:kern w:val="2"/>
          <w:sz w:val="24"/>
          <w:szCs w:val="24"/>
          <w:lang w:eastAsia="zh-CN"/>
        </w:rPr>
        <w:t>Fleming JN</w:t>
      </w:r>
      <w:r w:rsidRPr="00A255FE">
        <w:rPr>
          <w:rFonts w:ascii="Book Antiqua" w:hAnsi="Book Antiqua"/>
          <w:kern w:val="2"/>
          <w:sz w:val="24"/>
          <w:szCs w:val="24"/>
          <w:lang w:eastAsia="zh-CN"/>
        </w:rPr>
        <w:t xml:space="preserve">, Lai JC, Te HS, Said A, Spengler EK, Rogal SS. Opioid and opioid substitution therapy in liver transplant candidates: A survey of center policies and practices. </w:t>
      </w:r>
      <w:r w:rsidRPr="00A255FE">
        <w:rPr>
          <w:rFonts w:ascii="Book Antiqua" w:hAnsi="Book Antiqua"/>
          <w:i/>
          <w:kern w:val="2"/>
          <w:sz w:val="24"/>
          <w:szCs w:val="24"/>
          <w:lang w:eastAsia="zh-CN"/>
        </w:rPr>
        <w:t>Clin Transplant</w:t>
      </w:r>
      <w:r w:rsidRPr="00A255FE">
        <w:rPr>
          <w:rFonts w:ascii="Book Antiqua" w:hAnsi="Book Antiqua"/>
          <w:kern w:val="2"/>
          <w:sz w:val="24"/>
          <w:szCs w:val="24"/>
          <w:lang w:eastAsia="zh-CN"/>
        </w:rPr>
        <w:t xml:space="preserve"> 2017; </w:t>
      </w:r>
      <w:r w:rsidRPr="00A255FE">
        <w:rPr>
          <w:rFonts w:ascii="Book Antiqua" w:hAnsi="Book Antiqua"/>
          <w:b/>
          <w:kern w:val="2"/>
          <w:sz w:val="24"/>
          <w:szCs w:val="24"/>
          <w:lang w:eastAsia="zh-CN"/>
        </w:rPr>
        <w:t>31</w:t>
      </w:r>
      <w:r>
        <w:rPr>
          <w:rFonts w:ascii="Book Antiqua" w:hAnsi="Book Antiqua" w:hint="eastAsia"/>
          <w:kern w:val="2"/>
          <w:sz w:val="24"/>
          <w:szCs w:val="24"/>
          <w:lang w:eastAsia="zh-CN"/>
        </w:rPr>
        <w:t xml:space="preserve"> </w:t>
      </w:r>
      <w:r w:rsidRPr="00A255FE">
        <w:rPr>
          <w:rFonts w:ascii="Book Antiqua" w:hAnsi="Book Antiqua"/>
          <w:kern w:val="2"/>
          <w:sz w:val="24"/>
          <w:szCs w:val="24"/>
          <w:lang w:eastAsia="zh-CN"/>
        </w:rPr>
        <w:t>[PMID: 28941292 DOI: 10.1111/ctr.13119]</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3 </w:t>
      </w:r>
      <w:r w:rsidRPr="00A255FE">
        <w:rPr>
          <w:rFonts w:ascii="Book Antiqua" w:hAnsi="Book Antiqua"/>
          <w:b/>
          <w:kern w:val="2"/>
          <w:sz w:val="24"/>
          <w:szCs w:val="24"/>
          <w:lang w:eastAsia="zh-CN"/>
        </w:rPr>
        <w:t>Spengler EK</w:t>
      </w:r>
      <w:r w:rsidRPr="00A255FE">
        <w:rPr>
          <w:rFonts w:ascii="Book Antiqua" w:hAnsi="Book Antiqua"/>
          <w:kern w:val="2"/>
          <w:sz w:val="24"/>
          <w:szCs w:val="24"/>
          <w:lang w:eastAsia="zh-CN"/>
        </w:rPr>
        <w:t xml:space="preserve">, O'Leary JG, Te HS, Rogal S, Pillai AA, Al-Osaimi A, Desai A, Fleming JN, Ganger D, Seetharam A, Tsoulfas G, Montenovo M, Lai JC. Liver Transplantation in the Obese Cirrhotic Patient. </w:t>
      </w:r>
      <w:r w:rsidRPr="00A255FE">
        <w:rPr>
          <w:rFonts w:ascii="Book Antiqua" w:hAnsi="Book Antiqua"/>
          <w:i/>
          <w:kern w:val="2"/>
          <w:sz w:val="24"/>
          <w:szCs w:val="24"/>
          <w:lang w:eastAsia="zh-CN"/>
        </w:rPr>
        <w:t>Transplantation</w:t>
      </w:r>
      <w:r w:rsidRPr="00A255FE">
        <w:rPr>
          <w:rFonts w:ascii="Book Antiqua" w:hAnsi="Book Antiqua"/>
          <w:kern w:val="2"/>
          <w:sz w:val="24"/>
          <w:szCs w:val="24"/>
          <w:lang w:eastAsia="zh-CN"/>
        </w:rPr>
        <w:t xml:space="preserve"> 2017; </w:t>
      </w:r>
      <w:r w:rsidRPr="00A255FE">
        <w:rPr>
          <w:rFonts w:ascii="Book Antiqua" w:hAnsi="Book Antiqua"/>
          <w:b/>
          <w:kern w:val="2"/>
          <w:sz w:val="24"/>
          <w:szCs w:val="24"/>
          <w:lang w:eastAsia="zh-CN"/>
        </w:rPr>
        <w:t>101</w:t>
      </w:r>
      <w:r w:rsidRPr="00A255FE">
        <w:rPr>
          <w:rFonts w:ascii="Book Antiqua" w:hAnsi="Book Antiqua"/>
          <w:kern w:val="2"/>
          <w:sz w:val="24"/>
          <w:szCs w:val="24"/>
          <w:lang w:eastAsia="zh-CN"/>
        </w:rPr>
        <w:t>: 2288-2296 [PMID: 28930104 DOI: 10.1097/TP.0000000000001794]</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4 </w:t>
      </w:r>
      <w:r w:rsidRPr="00A255FE">
        <w:rPr>
          <w:rFonts w:ascii="Book Antiqua" w:hAnsi="Book Antiqua"/>
          <w:b/>
          <w:kern w:val="2"/>
          <w:sz w:val="24"/>
          <w:szCs w:val="24"/>
          <w:lang w:eastAsia="zh-CN"/>
        </w:rPr>
        <w:t>Arya A</w:t>
      </w:r>
      <w:r w:rsidRPr="00A255FE">
        <w:rPr>
          <w:rFonts w:ascii="Book Antiqua" w:hAnsi="Book Antiqua"/>
          <w:kern w:val="2"/>
          <w:sz w:val="24"/>
          <w:szCs w:val="24"/>
          <w:lang w:eastAsia="zh-CN"/>
        </w:rPr>
        <w:t xml:space="preserve">, Hernandez-Alejandro R, Marotta P, Uhanova J, Chandok N. Recipient ineligibility after liver transplantation assessment: a single centre experience. </w:t>
      </w:r>
      <w:r w:rsidRPr="00A255FE">
        <w:rPr>
          <w:rFonts w:ascii="Book Antiqua" w:hAnsi="Book Antiqua"/>
          <w:i/>
          <w:kern w:val="2"/>
          <w:sz w:val="24"/>
          <w:szCs w:val="24"/>
          <w:lang w:eastAsia="zh-CN"/>
        </w:rPr>
        <w:t>Can J Surg</w:t>
      </w:r>
      <w:r w:rsidRPr="00A255FE">
        <w:rPr>
          <w:rFonts w:ascii="Book Antiqua" w:hAnsi="Book Antiqua"/>
          <w:kern w:val="2"/>
          <w:sz w:val="24"/>
          <w:szCs w:val="24"/>
          <w:lang w:eastAsia="zh-CN"/>
        </w:rPr>
        <w:t xml:space="preserve"> 2013; </w:t>
      </w:r>
      <w:r w:rsidRPr="00A255FE">
        <w:rPr>
          <w:rFonts w:ascii="Book Antiqua" w:hAnsi="Book Antiqua"/>
          <w:b/>
          <w:kern w:val="2"/>
          <w:sz w:val="24"/>
          <w:szCs w:val="24"/>
          <w:lang w:eastAsia="zh-CN"/>
        </w:rPr>
        <w:t>56</w:t>
      </w:r>
      <w:r w:rsidRPr="00A255FE">
        <w:rPr>
          <w:rFonts w:ascii="Book Antiqua" w:hAnsi="Book Antiqua"/>
          <w:kern w:val="2"/>
          <w:sz w:val="24"/>
          <w:szCs w:val="24"/>
          <w:lang w:eastAsia="zh-CN"/>
        </w:rPr>
        <w:t>: E39-E43 [PMID: 23706857 DOI: 10.1503/cjs.004512]</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5 </w:t>
      </w:r>
      <w:r w:rsidRPr="00A255FE">
        <w:rPr>
          <w:rFonts w:ascii="Book Antiqua" w:hAnsi="Book Antiqua"/>
          <w:b/>
          <w:kern w:val="2"/>
          <w:sz w:val="24"/>
          <w:szCs w:val="24"/>
          <w:lang w:eastAsia="zh-CN"/>
        </w:rPr>
        <w:t>Alali J</w:t>
      </w:r>
      <w:r w:rsidRPr="00A255FE">
        <w:rPr>
          <w:rFonts w:ascii="Book Antiqua" w:hAnsi="Book Antiqua"/>
          <w:kern w:val="2"/>
          <w:sz w:val="24"/>
          <w:szCs w:val="24"/>
          <w:lang w:eastAsia="zh-CN"/>
        </w:rPr>
        <w:t xml:space="preserve">, Ramji A, Ho JK, Scudamore CH, Erb SR, Cheung E, Kopit B, Bannon CA, Chung SW, Soos JG, Buczkowski AK, Brooks EM, Steinbrecher UP, Yoshida EM. Liver transplant candidacy unsuitability: a review of the British Columbia experience. </w:t>
      </w:r>
      <w:r w:rsidRPr="00A255FE">
        <w:rPr>
          <w:rFonts w:ascii="Book Antiqua" w:hAnsi="Book Antiqua"/>
          <w:i/>
          <w:kern w:val="2"/>
          <w:sz w:val="24"/>
          <w:szCs w:val="24"/>
          <w:lang w:eastAsia="zh-CN"/>
        </w:rPr>
        <w:t>Can J Gastroenterol</w:t>
      </w:r>
      <w:r w:rsidRPr="00A255FE">
        <w:rPr>
          <w:rFonts w:ascii="Book Antiqua" w:hAnsi="Book Antiqua"/>
          <w:kern w:val="2"/>
          <w:sz w:val="24"/>
          <w:szCs w:val="24"/>
          <w:lang w:eastAsia="zh-CN"/>
        </w:rPr>
        <w:t xml:space="preserve"> 2006; </w:t>
      </w:r>
      <w:r w:rsidRPr="00A255FE">
        <w:rPr>
          <w:rFonts w:ascii="Book Antiqua" w:hAnsi="Book Antiqua"/>
          <w:b/>
          <w:kern w:val="2"/>
          <w:sz w:val="24"/>
          <w:szCs w:val="24"/>
          <w:lang w:eastAsia="zh-CN"/>
        </w:rPr>
        <w:t>20</w:t>
      </w:r>
      <w:r w:rsidRPr="00A255FE">
        <w:rPr>
          <w:rFonts w:ascii="Book Antiqua" w:hAnsi="Book Antiqua"/>
          <w:kern w:val="2"/>
          <w:sz w:val="24"/>
          <w:szCs w:val="24"/>
          <w:lang w:eastAsia="zh-CN"/>
        </w:rPr>
        <w:t>: 95-99 [PMID: 16482235 DOI: 10.1155/2006/879103]</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6 </w:t>
      </w:r>
      <w:r w:rsidRPr="00A255FE">
        <w:rPr>
          <w:rFonts w:ascii="Book Antiqua" w:hAnsi="Book Antiqua"/>
          <w:b/>
          <w:kern w:val="2"/>
          <w:sz w:val="24"/>
          <w:szCs w:val="24"/>
          <w:lang w:eastAsia="zh-CN"/>
        </w:rPr>
        <w:t>De Gottardi A</w:t>
      </w:r>
      <w:r w:rsidRPr="00A255FE">
        <w:rPr>
          <w:rFonts w:ascii="Book Antiqua" w:hAnsi="Book Antiqua"/>
          <w:kern w:val="2"/>
          <w:sz w:val="24"/>
          <w:szCs w:val="24"/>
          <w:lang w:eastAsia="zh-CN"/>
        </w:rPr>
        <w:t xml:space="preserve">, Spahr L, Gelez P, Morard I, Mentha G, Guillaud O, Majno P, Morel P, Hadengue A, Paliard P, Scoazec JY, Boillot O, Giostra E, Dumortier J. A simple score for predicting alcohol relapse after liver transplantation: results from 387 patients over 15 years. </w:t>
      </w:r>
      <w:r w:rsidRPr="00A255FE">
        <w:rPr>
          <w:rFonts w:ascii="Book Antiqua" w:hAnsi="Book Antiqua"/>
          <w:i/>
          <w:kern w:val="2"/>
          <w:sz w:val="24"/>
          <w:szCs w:val="24"/>
          <w:lang w:eastAsia="zh-CN"/>
        </w:rPr>
        <w:t>Arch Intern Med</w:t>
      </w:r>
      <w:r w:rsidRPr="00A255FE">
        <w:rPr>
          <w:rFonts w:ascii="Book Antiqua" w:hAnsi="Book Antiqua"/>
          <w:kern w:val="2"/>
          <w:sz w:val="24"/>
          <w:szCs w:val="24"/>
          <w:lang w:eastAsia="zh-CN"/>
        </w:rPr>
        <w:t xml:space="preserve"> 2007; </w:t>
      </w:r>
      <w:r w:rsidRPr="00A255FE">
        <w:rPr>
          <w:rFonts w:ascii="Book Antiqua" w:hAnsi="Book Antiqua"/>
          <w:b/>
          <w:kern w:val="2"/>
          <w:sz w:val="24"/>
          <w:szCs w:val="24"/>
          <w:lang w:eastAsia="zh-CN"/>
        </w:rPr>
        <w:t>167</w:t>
      </w:r>
      <w:r w:rsidRPr="00A255FE">
        <w:rPr>
          <w:rFonts w:ascii="Book Antiqua" w:hAnsi="Book Antiqua"/>
          <w:kern w:val="2"/>
          <w:sz w:val="24"/>
          <w:szCs w:val="24"/>
          <w:lang w:eastAsia="zh-CN"/>
        </w:rPr>
        <w:t>: 1183-1188 [PMID: 17563028 DOI: 10.1001/archinte.167.11.1183]</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7 </w:t>
      </w:r>
      <w:r w:rsidRPr="00A255FE">
        <w:rPr>
          <w:rFonts w:ascii="Book Antiqua" w:hAnsi="Book Antiqua"/>
          <w:b/>
          <w:kern w:val="2"/>
          <w:sz w:val="24"/>
          <w:szCs w:val="24"/>
          <w:lang w:eastAsia="zh-CN"/>
        </w:rPr>
        <w:t>Kelly M</w:t>
      </w:r>
      <w:r w:rsidRPr="00A255FE">
        <w:rPr>
          <w:rFonts w:ascii="Book Antiqua" w:hAnsi="Book Antiqua"/>
          <w:kern w:val="2"/>
          <w:sz w:val="24"/>
          <w:szCs w:val="24"/>
          <w:lang w:eastAsia="zh-CN"/>
        </w:rPr>
        <w:t xml:space="preserve">, Chick J, Gribble R, Gleeson M, Holton M, Winstanley J, McCaughan GW, Haber PS. Predictors of relapse to harmful alcohol after orthotopic liver transplantation. </w:t>
      </w:r>
      <w:r w:rsidRPr="00A255FE">
        <w:rPr>
          <w:rFonts w:ascii="Book Antiqua" w:hAnsi="Book Antiqua"/>
          <w:i/>
          <w:kern w:val="2"/>
          <w:sz w:val="24"/>
          <w:szCs w:val="24"/>
          <w:lang w:eastAsia="zh-CN"/>
        </w:rPr>
        <w:t>Alcohol Alcohol</w:t>
      </w:r>
      <w:r w:rsidRPr="00A255FE">
        <w:rPr>
          <w:rFonts w:ascii="Book Antiqua" w:hAnsi="Book Antiqua"/>
          <w:kern w:val="2"/>
          <w:sz w:val="24"/>
          <w:szCs w:val="24"/>
          <w:lang w:eastAsia="zh-CN"/>
        </w:rPr>
        <w:t xml:space="preserve"> 2006; </w:t>
      </w:r>
      <w:r w:rsidRPr="00A255FE">
        <w:rPr>
          <w:rFonts w:ascii="Book Antiqua" w:hAnsi="Book Antiqua"/>
          <w:b/>
          <w:kern w:val="2"/>
          <w:sz w:val="24"/>
          <w:szCs w:val="24"/>
          <w:lang w:eastAsia="zh-CN"/>
        </w:rPr>
        <w:t>41</w:t>
      </w:r>
      <w:r w:rsidRPr="00A255FE">
        <w:rPr>
          <w:rFonts w:ascii="Book Antiqua" w:hAnsi="Book Antiqua"/>
          <w:kern w:val="2"/>
          <w:sz w:val="24"/>
          <w:szCs w:val="24"/>
          <w:lang w:eastAsia="zh-CN"/>
        </w:rPr>
        <w:t>: 278-283 [PMID: 16476764 DOI: 10.1093/alcalc/agh257]</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lastRenderedPageBreak/>
        <w:t xml:space="preserve">8 </w:t>
      </w:r>
      <w:r w:rsidRPr="00A255FE">
        <w:rPr>
          <w:rFonts w:ascii="Book Antiqua" w:hAnsi="Book Antiqua"/>
          <w:b/>
          <w:kern w:val="2"/>
          <w:sz w:val="24"/>
          <w:szCs w:val="24"/>
          <w:lang w:eastAsia="zh-CN"/>
        </w:rPr>
        <w:t>Flamme NE</w:t>
      </w:r>
      <w:r w:rsidRPr="00A255FE">
        <w:rPr>
          <w:rFonts w:ascii="Book Antiqua" w:hAnsi="Book Antiqua"/>
          <w:kern w:val="2"/>
          <w:sz w:val="24"/>
          <w:szCs w:val="24"/>
          <w:lang w:eastAsia="zh-CN"/>
        </w:rPr>
        <w:t xml:space="preserve">, Terry CL, Helft PR. The influence of psychosocial evaluation on candidacy for liver transplantation. </w:t>
      </w:r>
      <w:r w:rsidRPr="00A255FE">
        <w:rPr>
          <w:rFonts w:ascii="Book Antiqua" w:hAnsi="Book Antiqua"/>
          <w:i/>
          <w:kern w:val="2"/>
          <w:sz w:val="24"/>
          <w:szCs w:val="24"/>
          <w:lang w:eastAsia="zh-CN"/>
        </w:rPr>
        <w:t>Prog Transplant</w:t>
      </w:r>
      <w:r w:rsidRPr="00A255FE">
        <w:rPr>
          <w:rFonts w:ascii="Book Antiqua" w:hAnsi="Book Antiqua"/>
          <w:kern w:val="2"/>
          <w:sz w:val="24"/>
          <w:szCs w:val="24"/>
          <w:lang w:eastAsia="zh-CN"/>
        </w:rPr>
        <w:t xml:space="preserve"> 2008; </w:t>
      </w:r>
      <w:r w:rsidRPr="00A255FE">
        <w:rPr>
          <w:rFonts w:ascii="Book Antiqua" w:hAnsi="Book Antiqua"/>
          <w:b/>
          <w:kern w:val="2"/>
          <w:sz w:val="24"/>
          <w:szCs w:val="24"/>
          <w:lang w:eastAsia="zh-CN"/>
        </w:rPr>
        <w:t>18</w:t>
      </w:r>
      <w:r w:rsidRPr="00A255FE">
        <w:rPr>
          <w:rFonts w:ascii="Book Antiqua" w:hAnsi="Book Antiqua"/>
          <w:kern w:val="2"/>
          <w:sz w:val="24"/>
          <w:szCs w:val="24"/>
          <w:lang w:eastAsia="zh-CN"/>
        </w:rPr>
        <w:t>: 89-96 [PMID: 18615973]</w:t>
      </w:r>
    </w:p>
    <w:p w:rsidR="00A255FE" w:rsidRPr="00A255FE" w:rsidRDefault="00A255FE" w:rsidP="00A255FE">
      <w:pPr>
        <w:widowControl w:val="0"/>
        <w:spacing w:after="0" w:line="360" w:lineRule="auto"/>
        <w:jc w:val="both"/>
        <w:rPr>
          <w:rFonts w:ascii="Book Antiqua" w:hAnsi="Book Antiqua"/>
          <w:kern w:val="2"/>
          <w:sz w:val="24"/>
          <w:szCs w:val="24"/>
          <w:lang w:eastAsia="zh-CN"/>
        </w:rPr>
      </w:pPr>
      <w:r w:rsidRPr="00A255FE">
        <w:rPr>
          <w:rFonts w:ascii="Book Antiqua" w:hAnsi="Book Antiqua"/>
          <w:kern w:val="2"/>
          <w:sz w:val="24"/>
          <w:szCs w:val="24"/>
          <w:lang w:eastAsia="zh-CN"/>
        </w:rPr>
        <w:t xml:space="preserve">9 </w:t>
      </w:r>
      <w:r w:rsidRPr="00A255FE">
        <w:rPr>
          <w:rFonts w:ascii="Book Antiqua" w:hAnsi="Book Antiqua"/>
          <w:b/>
          <w:kern w:val="2"/>
          <w:sz w:val="24"/>
          <w:szCs w:val="24"/>
          <w:lang w:eastAsia="zh-CN"/>
        </w:rPr>
        <w:t>Harper RG</w:t>
      </w:r>
      <w:r w:rsidRPr="00A255FE">
        <w:rPr>
          <w:rFonts w:ascii="Book Antiqua" w:hAnsi="Book Antiqua"/>
          <w:kern w:val="2"/>
          <w:sz w:val="24"/>
          <w:szCs w:val="24"/>
          <w:lang w:eastAsia="zh-CN"/>
        </w:rPr>
        <w:t xml:space="preserve">, Wager J, Chacko RC. Psychosocial factors in noncompliance during liver transplant selection. </w:t>
      </w:r>
      <w:r w:rsidRPr="00A255FE">
        <w:rPr>
          <w:rFonts w:ascii="Book Antiqua" w:hAnsi="Book Antiqua"/>
          <w:i/>
          <w:kern w:val="2"/>
          <w:sz w:val="24"/>
          <w:szCs w:val="24"/>
          <w:lang w:eastAsia="zh-CN"/>
        </w:rPr>
        <w:t>J Clin Psychol Med Settings</w:t>
      </w:r>
      <w:r w:rsidRPr="00A255FE">
        <w:rPr>
          <w:rFonts w:ascii="Book Antiqua" w:hAnsi="Book Antiqua"/>
          <w:kern w:val="2"/>
          <w:sz w:val="24"/>
          <w:szCs w:val="24"/>
          <w:lang w:eastAsia="zh-CN"/>
        </w:rPr>
        <w:t xml:space="preserve"> 2010; </w:t>
      </w:r>
      <w:r w:rsidRPr="00A255FE">
        <w:rPr>
          <w:rFonts w:ascii="Book Antiqua" w:hAnsi="Book Antiqua"/>
          <w:b/>
          <w:kern w:val="2"/>
          <w:sz w:val="24"/>
          <w:szCs w:val="24"/>
          <w:lang w:eastAsia="zh-CN"/>
        </w:rPr>
        <w:t>17</w:t>
      </w:r>
      <w:r w:rsidRPr="00A255FE">
        <w:rPr>
          <w:rFonts w:ascii="Book Antiqua" w:hAnsi="Book Antiqua"/>
          <w:kern w:val="2"/>
          <w:sz w:val="24"/>
          <w:szCs w:val="24"/>
          <w:lang w:eastAsia="zh-CN"/>
        </w:rPr>
        <w:t>: 71-76 [PMID: 20099012DOI: 10.1007/s10880-009-9181-8]</w:t>
      </w:r>
    </w:p>
    <w:p w:rsidR="00522F9B" w:rsidRDefault="00522F9B" w:rsidP="00A255FE">
      <w:pPr>
        <w:spacing w:after="0" w:line="360" w:lineRule="auto"/>
        <w:jc w:val="both"/>
        <w:rPr>
          <w:rFonts w:ascii="Book Antiqua" w:hAnsi="Book Antiqua" w:hint="eastAsia"/>
          <w:b/>
          <w:sz w:val="24"/>
          <w:szCs w:val="24"/>
          <w:lang w:eastAsia="zh-CN"/>
        </w:rPr>
      </w:pPr>
    </w:p>
    <w:p w:rsidR="00522F9B" w:rsidRPr="00522F9B" w:rsidRDefault="00522F9B" w:rsidP="00522F9B">
      <w:pPr>
        <w:suppressAutoHyphens/>
        <w:wordWrap w:val="0"/>
        <w:spacing w:after="0" w:line="360" w:lineRule="auto"/>
        <w:ind w:right="120"/>
        <w:jc w:val="right"/>
        <w:rPr>
          <w:rFonts w:ascii="Book Antiqua" w:hAnsi="Book Antiqua" w:cs="Mangal"/>
          <w:b/>
          <w:bCs/>
          <w:color w:val="000000"/>
          <w:kern w:val="2"/>
          <w:sz w:val="24"/>
          <w:szCs w:val="24"/>
          <w:lang w:val="it-IT" w:eastAsia="zh-CN" w:bidi="hi-IN"/>
        </w:rPr>
      </w:pPr>
      <w:bookmarkStart w:id="324" w:name="OLE_LINK480"/>
      <w:bookmarkStart w:id="325" w:name="OLE_LINK502"/>
      <w:bookmarkStart w:id="326" w:name="OLE_LINK1021"/>
      <w:bookmarkStart w:id="327" w:name="OLE_LINK1022"/>
      <w:bookmarkStart w:id="328" w:name="OLE_LINK1023"/>
      <w:bookmarkStart w:id="329" w:name="OLE_LINK1064"/>
      <w:bookmarkStart w:id="330" w:name="OLE_LINK1065"/>
      <w:bookmarkStart w:id="331" w:name="OLE_LINK1156"/>
      <w:bookmarkStart w:id="332" w:name="OLE_LINK1157"/>
      <w:bookmarkStart w:id="333" w:name="OLE_LINK1158"/>
      <w:bookmarkStart w:id="334" w:name="OLE_LINK1159"/>
      <w:bookmarkStart w:id="335" w:name="OLE_LINK1185"/>
      <w:bookmarkStart w:id="336" w:name="OLE_LINK958"/>
      <w:bookmarkStart w:id="337" w:name="OLE_LINK959"/>
      <w:bookmarkStart w:id="338" w:name="OLE_LINK962"/>
      <w:bookmarkStart w:id="339" w:name="OLE_LINK1127"/>
      <w:bookmarkStart w:id="340" w:name="OLE_LINK945"/>
      <w:bookmarkStart w:id="341" w:name="OLE_LINK946"/>
      <w:bookmarkStart w:id="342" w:name="OLE_LINK947"/>
      <w:bookmarkStart w:id="343" w:name="OLE_LINK987"/>
      <w:bookmarkStart w:id="344" w:name="OLE_LINK1035"/>
      <w:bookmarkStart w:id="345" w:name="OLE_LINK1036"/>
      <w:bookmarkStart w:id="346" w:name="OLE_LINK1037"/>
      <w:bookmarkStart w:id="347" w:name="OLE_LINK1038"/>
      <w:bookmarkStart w:id="348" w:name="OLE_LINK1039"/>
      <w:bookmarkStart w:id="349" w:name="OLE_LINK1040"/>
      <w:bookmarkStart w:id="350" w:name="OLE_LINK1041"/>
      <w:bookmarkStart w:id="351" w:name="OLE_LINK1042"/>
      <w:bookmarkStart w:id="352" w:name="OLE_LINK1043"/>
      <w:bookmarkStart w:id="353" w:name="OLE_LINK1044"/>
      <w:bookmarkStart w:id="354" w:name="OLE_LINK1071"/>
      <w:bookmarkStart w:id="355" w:name="OLE_LINK1072"/>
      <w:bookmarkStart w:id="356" w:name="OLE_LINK968"/>
      <w:bookmarkStart w:id="357" w:name="OLE_LINK1260"/>
      <w:bookmarkStart w:id="358" w:name="OLE_LINK1261"/>
      <w:bookmarkStart w:id="359" w:name="OLE_LINK1264"/>
      <w:bookmarkStart w:id="360" w:name="OLE_LINK1265"/>
      <w:bookmarkStart w:id="361" w:name="OLE_LINK1266"/>
      <w:bookmarkStart w:id="362" w:name="OLE_LINK1282"/>
      <w:bookmarkStart w:id="363" w:name="OLE_LINK1800"/>
      <w:bookmarkStart w:id="364" w:name="OLE_LINK1801"/>
      <w:bookmarkStart w:id="365" w:name="OLE_LINK1802"/>
      <w:bookmarkStart w:id="366" w:name="OLE_LINK1803"/>
      <w:bookmarkStart w:id="367" w:name="OLE_LINK1843"/>
      <w:bookmarkStart w:id="368" w:name="OLE_LINK1844"/>
      <w:bookmarkStart w:id="369" w:name="OLE_LINK1845"/>
      <w:bookmarkStart w:id="370" w:name="OLE_LINK1636"/>
      <w:bookmarkStart w:id="371" w:name="OLE_LINK1755"/>
      <w:bookmarkStart w:id="372" w:name="OLE_LINK1806"/>
      <w:bookmarkStart w:id="373" w:name="OLE_LINK1807"/>
      <w:bookmarkStart w:id="374" w:name="OLE_LINK1811"/>
      <w:bookmarkStart w:id="375" w:name="OLE_LINK1812"/>
      <w:bookmarkStart w:id="376" w:name="OLE_LINK1813"/>
      <w:bookmarkStart w:id="377" w:name="OLE_LINK1962"/>
      <w:bookmarkStart w:id="378" w:name="OLE_LINK1963"/>
      <w:bookmarkStart w:id="379" w:name="OLE_LINK1964"/>
      <w:bookmarkStart w:id="380" w:name="OLE_LINK2162"/>
      <w:bookmarkStart w:id="381" w:name="OLE_LINK2198"/>
      <w:bookmarkStart w:id="382" w:name="OLE_LINK2199"/>
      <w:bookmarkStart w:id="383" w:name="OLE_LINK2200"/>
      <w:bookmarkStart w:id="384" w:name="OLE_LINK2090"/>
      <w:r w:rsidRPr="00522F9B">
        <w:rPr>
          <w:rFonts w:ascii="Book Antiqua" w:eastAsia="Lucida Sans Unicode" w:hAnsi="Book Antiqua" w:cs="Arial"/>
          <w:b/>
          <w:noProof/>
          <w:color w:val="000000"/>
          <w:kern w:val="2"/>
          <w:sz w:val="24"/>
          <w:szCs w:val="24"/>
          <w:lang w:val="it-IT" w:eastAsia="hi-IN" w:bidi="hi-IN"/>
        </w:rPr>
        <w:t>P-Reviewer</w:t>
      </w:r>
      <w:r w:rsidRPr="00522F9B">
        <w:rPr>
          <w:rFonts w:ascii="Book Antiqua" w:hAnsi="Book Antiqua" w:cs="Arial"/>
          <w:b/>
          <w:noProof/>
          <w:color w:val="000000"/>
          <w:kern w:val="2"/>
          <w:sz w:val="24"/>
          <w:szCs w:val="24"/>
          <w:lang w:val="it-IT" w:eastAsia="zh-CN" w:bidi="hi-IN"/>
        </w:rPr>
        <w:t>:</w:t>
      </w:r>
      <w:r w:rsidRPr="00522F9B">
        <w:rPr>
          <w:rFonts w:ascii="Book Antiqua" w:hAnsi="Book Antiqua" w:cs="Mangal" w:hint="eastAsia"/>
          <w:bCs/>
          <w:color w:val="000000"/>
          <w:kern w:val="2"/>
          <w:sz w:val="24"/>
          <w:szCs w:val="24"/>
          <w:lang w:val="it-IT" w:eastAsia="zh-CN" w:bidi="hi-IN"/>
        </w:rPr>
        <w:t xml:space="preserve"> </w:t>
      </w:r>
      <w:r w:rsidRPr="00522F9B">
        <w:rPr>
          <w:rFonts w:ascii="Book Antiqua" w:eastAsia="Lucida Sans Unicode" w:hAnsi="Book Antiqua" w:cs="Mangal"/>
          <w:bCs/>
          <w:color w:val="000000"/>
          <w:kern w:val="2"/>
          <w:sz w:val="24"/>
          <w:szCs w:val="24"/>
          <w:lang w:val="it-IT" w:eastAsia="hi-IN" w:bidi="hi-IN"/>
        </w:rPr>
        <w:t>Hilmi</w:t>
      </w:r>
      <w:r w:rsidRPr="005F2864">
        <w:rPr>
          <w:rFonts w:ascii="Book Antiqua" w:hAnsi="Book Antiqua" w:cs="Mangal" w:hint="eastAsia"/>
          <w:bCs/>
          <w:color w:val="000000"/>
          <w:kern w:val="2"/>
          <w:sz w:val="24"/>
          <w:szCs w:val="24"/>
          <w:lang w:val="it-IT" w:eastAsia="zh-CN" w:bidi="hi-IN"/>
        </w:rPr>
        <w:t xml:space="preserve"> I, </w:t>
      </w:r>
      <w:r w:rsidRPr="00522F9B">
        <w:rPr>
          <w:rFonts w:ascii="Book Antiqua" w:hAnsi="Book Antiqua" w:cs="Mangal"/>
          <w:bCs/>
          <w:color w:val="000000"/>
          <w:kern w:val="2"/>
          <w:sz w:val="24"/>
          <w:szCs w:val="24"/>
          <w:lang w:val="it-IT" w:eastAsia="zh-CN" w:bidi="hi-IN"/>
        </w:rPr>
        <w:t>Tzamaloukas</w:t>
      </w:r>
      <w:r>
        <w:rPr>
          <w:rFonts w:ascii="Book Antiqua" w:hAnsi="Book Antiqua" w:cs="Mangal" w:hint="eastAsia"/>
          <w:bCs/>
          <w:color w:val="000000"/>
          <w:kern w:val="2"/>
          <w:sz w:val="24"/>
          <w:szCs w:val="24"/>
          <w:lang w:val="it-IT" w:eastAsia="zh-CN" w:bidi="hi-IN"/>
        </w:rPr>
        <w:t xml:space="preserve"> AHH</w:t>
      </w:r>
      <w:r w:rsidRPr="00522F9B">
        <w:rPr>
          <w:rFonts w:ascii="Book Antiqua" w:hAnsi="Book Antiqua" w:cs="Mangal" w:hint="eastAsia"/>
          <w:bCs/>
          <w:color w:val="000000"/>
          <w:kern w:val="2"/>
          <w:sz w:val="24"/>
          <w:szCs w:val="24"/>
          <w:lang w:val="it-IT" w:eastAsia="zh-CN" w:bidi="hi-IN"/>
        </w:rPr>
        <w:t xml:space="preserve"> </w:t>
      </w:r>
      <w:r w:rsidRPr="00522F9B">
        <w:rPr>
          <w:rFonts w:ascii="Book Antiqua" w:eastAsia="Lucida Sans Unicode" w:hAnsi="Book Antiqua" w:cs="Mangal"/>
          <w:b/>
          <w:bCs/>
          <w:color w:val="000000"/>
          <w:kern w:val="2"/>
          <w:sz w:val="24"/>
          <w:szCs w:val="24"/>
          <w:lang w:val="it-IT" w:eastAsia="hi-IN" w:bidi="hi-IN"/>
        </w:rPr>
        <w:t>S-Editor</w:t>
      </w:r>
      <w:r w:rsidRPr="00522F9B">
        <w:rPr>
          <w:rFonts w:ascii="Book Antiqua" w:hAnsi="Book Antiqua" w:cs="Mangal"/>
          <w:b/>
          <w:bCs/>
          <w:color w:val="000000"/>
          <w:kern w:val="2"/>
          <w:sz w:val="24"/>
          <w:szCs w:val="24"/>
          <w:lang w:val="it-IT" w:eastAsia="zh-CN" w:bidi="hi-IN"/>
        </w:rPr>
        <w:t>:</w:t>
      </w:r>
      <w:r w:rsidRPr="00522F9B">
        <w:rPr>
          <w:rFonts w:ascii="Book Antiqua" w:eastAsia="Lucida Sans Unicode" w:hAnsi="Book Antiqua" w:cs="Mangal"/>
          <w:bCs/>
          <w:color w:val="000000"/>
          <w:kern w:val="2"/>
          <w:sz w:val="24"/>
          <w:szCs w:val="24"/>
          <w:lang w:val="it-IT" w:eastAsia="hi-IN" w:bidi="hi-IN"/>
        </w:rPr>
        <w:t xml:space="preserve"> </w:t>
      </w:r>
      <w:bookmarkStart w:id="385" w:name="OLE_LINK1711"/>
      <w:bookmarkStart w:id="386" w:name="OLE_LINK1710"/>
      <w:bookmarkStart w:id="387" w:name="OLE_LINK1705"/>
      <w:r w:rsidRPr="00522F9B">
        <w:rPr>
          <w:rFonts w:ascii="Book Antiqua" w:hAnsi="Book Antiqua" w:cs="Mangal"/>
          <w:bCs/>
          <w:color w:val="000000"/>
          <w:kern w:val="2"/>
          <w:sz w:val="24"/>
          <w:szCs w:val="24"/>
          <w:lang w:val="it-IT" w:eastAsia="zh-CN" w:bidi="hi-IN"/>
        </w:rPr>
        <w:t>Cui LJ</w:t>
      </w:r>
      <w:bookmarkEnd w:id="385"/>
      <w:bookmarkEnd w:id="386"/>
      <w:bookmarkEnd w:id="387"/>
      <w:r w:rsidRPr="00522F9B">
        <w:rPr>
          <w:rFonts w:ascii="Book Antiqua" w:hAnsi="Book Antiqua" w:cs="Mangal"/>
          <w:b/>
          <w:bCs/>
          <w:color w:val="000000"/>
          <w:kern w:val="2"/>
          <w:sz w:val="24"/>
          <w:szCs w:val="24"/>
          <w:lang w:val="it-IT" w:eastAsia="zh-CN" w:bidi="hi-IN"/>
        </w:rPr>
        <w:t xml:space="preserve"> </w:t>
      </w:r>
      <w:r w:rsidR="00E47967" w:rsidRPr="00356DDD">
        <w:rPr>
          <w:rFonts w:ascii="Book Antiqua" w:hAnsi="Book Antiqua"/>
          <w:b/>
          <w:bCs/>
          <w:sz w:val="24"/>
          <w:szCs w:val="24"/>
        </w:rPr>
        <w:t>L-Editor:</w:t>
      </w:r>
      <w:r w:rsidR="00E47967" w:rsidRPr="00E47967">
        <w:rPr>
          <w:rFonts w:ascii="Book Antiqua" w:hAnsi="Book Antiqua" w:hint="eastAsia"/>
          <w:b/>
          <w:bCs/>
          <w:sz w:val="24"/>
          <w:szCs w:val="24"/>
          <w:lang w:eastAsia="zh-CN"/>
        </w:rPr>
        <w:t xml:space="preserve"> </w:t>
      </w:r>
      <w:r w:rsidR="00E47967" w:rsidRPr="007E3E34">
        <w:rPr>
          <w:rFonts w:ascii="Book Antiqua" w:hAnsi="Book Antiqua"/>
          <w:sz w:val="24"/>
          <w:szCs w:val="24"/>
        </w:rPr>
        <w:t>A</w:t>
      </w:r>
      <w:r w:rsidR="00E47967" w:rsidRPr="00356DDD">
        <w:rPr>
          <w:rFonts w:ascii="Book Antiqua" w:hAnsi="Book Antiqua"/>
          <w:sz w:val="24"/>
          <w:szCs w:val="24"/>
        </w:rPr>
        <w:t xml:space="preserve"> </w:t>
      </w:r>
      <w:r w:rsidR="00E47967" w:rsidRPr="00356DDD">
        <w:rPr>
          <w:rFonts w:ascii="Book Antiqua" w:hAnsi="Book Antiqua" w:hint="eastAsia"/>
          <w:sz w:val="24"/>
          <w:szCs w:val="24"/>
        </w:rPr>
        <w:t xml:space="preserve"> </w:t>
      </w:r>
      <w:r w:rsidR="00E47967" w:rsidRPr="00356DDD">
        <w:rPr>
          <w:rFonts w:ascii="Book Antiqua" w:hAnsi="Book Antiqua"/>
          <w:b/>
          <w:bCs/>
          <w:sz w:val="24"/>
          <w:szCs w:val="24"/>
        </w:rPr>
        <w:t>E-Editor:</w:t>
      </w:r>
      <w:r w:rsidR="00E47967" w:rsidRPr="007E3E34">
        <w:rPr>
          <w:rFonts w:ascii="Book Antiqua" w:hAnsi="Book Antiqua" w:hint="eastAsia"/>
          <w:sz w:val="24"/>
          <w:szCs w:val="24"/>
        </w:rPr>
        <w:t xml:space="preserve"> </w:t>
      </w:r>
      <w:r w:rsidR="00E47967" w:rsidRPr="007E3E34">
        <w:rPr>
          <w:rFonts w:ascii="Book Antiqua" w:hAnsi="Book Antiqua"/>
          <w:sz w:val="24"/>
          <w:szCs w:val="24"/>
        </w:rPr>
        <w:t>Zhang YL</w:t>
      </w:r>
    </w:p>
    <w:p w:rsidR="00A60270" w:rsidRDefault="00A60270" w:rsidP="00522F9B">
      <w:pPr>
        <w:widowControl w:val="0"/>
        <w:shd w:val="clear" w:color="auto" w:fill="FFFFFF"/>
        <w:snapToGrid w:val="0"/>
        <w:spacing w:after="0" w:line="360" w:lineRule="auto"/>
        <w:jc w:val="both"/>
        <w:rPr>
          <w:rFonts w:ascii="Book Antiqua" w:hAnsi="Book Antiqua" w:cs="Helvetica"/>
          <w:b/>
          <w:kern w:val="2"/>
          <w:sz w:val="24"/>
          <w:szCs w:val="24"/>
          <w:lang w:eastAsia="zh-CN"/>
        </w:rPr>
      </w:pPr>
    </w:p>
    <w:p w:rsidR="00522F9B" w:rsidRPr="00522F9B" w:rsidRDefault="00522F9B" w:rsidP="00522F9B">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522F9B">
        <w:rPr>
          <w:rFonts w:ascii="Book Antiqua" w:hAnsi="Book Antiqua" w:cs="Helvetica"/>
          <w:b/>
          <w:kern w:val="2"/>
          <w:sz w:val="24"/>
          <w:szCs w:val="24"/>
          <w:lang w:eastAsia="zh-CN"/>
        </w:rPr>
        <w:t xml:space="preserve">Specialty type: </w:t>
      </w:r>
      <w:r w:rsidRPr="00522F9B">
        <w:rPr>
          <w:rFonts w:ascii="Book Antiqua" w:hAnsi="Book Antiqua" w:cs="Helvetica"/>
          <w:kern w:val="2"/>
          <w:sz w:val="24"/>
          <w:szCs w:val="24"/>
          <w:lang w:eastAsia="zh-CN"/>
        </w:rPr>
        <w:t>Gastroenterology and hepatology</w:t>
      </w:r>
    </w:p>
    <w:p w:rsidR="00522F9B" w:rsidRPr="00522F9B" w:rsidRDefault="00522F9B" w:rsidP="00522F9B">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522F9B">
        <w:rPr>
          <w:rFonts w:ascii="Book Antiqua" w:hAnsi="Book Antiqua" w:cs="Helvetica"/>
          <w:b/>
          <w:kern w:val="2"/>
          <w:sz w:val="24"/>
          <w:szCs w:val="24"/>
          <w:lang w:eastAsia="zh-CN"/>
        </w:rPr>
        <w:t xml:space="preserve">Country of origin: </w:t>
      </w:r>
      <w:r w:rsidRPr="00522F9B">
        <w:rPr>
          <w:rFonts w:ascii="Book Antiqua" w:hAnsi="Book Antiqua" w:cs="Helvetica"/>
          <w:kern w:val="2"/>
          <w:sz w:val="24"/>
          <w:szCs w:val="24"/>
          <w:lang w:eastAsia="zh-CN"/>
        </w:rPr>
        <w:t>United States</w:t>
      </w:r>
    </w:p>
    <w:p w:rsidR="00522F9B" w:rsidRPr="00522F9B" w:rsidRDefault="00522F9B" w:rsidP="00522F9B">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522F9B">
        <w:rPr>
          <w:rFonts w:ascii="Book Antiqua" w:hAnsi="Book Antiqua" w:cs="Helvetica"/>
          <w:b/>
          <w:kern w:val="2"/>
          <w:sz w:val="24"/>
          <w:szCs w:val="24"/>
          <w:lang w:eastAsia="zh-CN"/>
        </w:rPr>
        <w:t>Peer-review report classification</w:t>
      </w:r>
    </w:p>
    <w:p w:rsidR="00522F9B" w:rsidRPr="00522F9B" w:rsidRDefault="00522F9B" w:rsidP="00522F9B">
      <w:pPr>
        <w:widowControl w:val="0"/>
        <w:shd w:val="clear" w:color="auto" w:fill="FFFFFF"/>
        <w:snapToGrid w:val="0"/>
        <w:spacing w:after="0" w:line="360" w:lineRule="auto"/>
        <w:jc w:val="both"/>
        <w:rPr>
          <w:rFonts w:ascii="Book Antiqua" w:hAnsi="Book Antiqua" w:cs="Helvetica"/>
          <w:kern w:val="2"/>
          <w:sz w:val="24"/>
          <w:szCs w:val="24"/>
          <w:lang w:eastAsia="zh-CN"/>
        </w:rPr>
      </w:pPr>
      <w:r w:rsidRPr="00522F9B">
        <w:rPr>
          <w:rFonts w:ascii="Book Antiqua" w:hAnsi="Book Antiqua" w:cs="Helvetica"/>
          <w:kern w:val="2"/>
          <w:sz w:val="24"/>
          <w:szCs w:val="24"/>
          <w:lang w:eastAsia="zh-CN"/>
        </w:rPr>
        <w:t>Grade A (Excellent): 0</w:t>
      </w:r>
    </w:p>
    <w:p w:rsidR="00522F9B" w:rsidRPr="00522F9B" w:rsidRDefault="00522F9B" w:rsidP="00522F9B">
      <w:pPr>
        <w:widowControl w:val="0"/>
        <w:shd w:val="clear" w:color="auto" w:fill="FFFFFF"/>
        <w:snapToGrid w:val="0"/>
        <w:spacing w:after="0" w:line="360" w:lineRule="auto"/>
        <w:jc w:val="both"/>
        <w:rPr>
          <w:rFonts w:ascii="Book Antiqua" w:hAnsi="Book Antiqua" w:cs="Helvetica"/>
          <w:kern w:val="2"/>
          <w:sz w:val="24"/>
          <w:szCs w:val="24"/>
          <w:lang w:eastAsia="zh-CN"/>
        </w:rPr>
      </w:pPr>
      <w:r w:rsidRPr="00522F9B">
        <w:rPr>
          <w:rFonts w:ascii="Book Antiqua" w:hAnsi="Book Antiqua" w:cs="Helvetica"/>
          <w:kern w:val="2"/>
          <w:sz w:val="24"/>
          <w:szCs w:val="24"/>
          <w:lang w:eastAsia="zh-CN"/>
        </w:rPr>
        <w:t>Grade B (Very good): B</w:t>
      </w:r>
      <w:r w:rsidRPr="00522F9B">
        <w:rPr>
          <w:rFonts w:ascii="Book Antiqua" w:hAnsi="Book Antiqua" w:cs="Helvetica" w:hint="eastAsia"/>
          <w:kern w:val="2"/>
          <w:sz w:val="24"/>
          <w:szCs w:val="24"/>
          <w:lang w:eastAsia="zh-CN"/>
        </w:rPr>
        <w:t xml:space="preserve">, </w:t>
      </w:r>
      <w:r w:rsidRPr="00522F9B">
        <w:rPr>
          <w:rFonts w:ascii="Book Antiqua" w:hAnsi="Book Antiqua" w:cs="Helvetica"/>
          <w:kern w:val="2"/>
          <w:sz w:val="24"/>
          <w:szCs w:val="24"/>
          <w:lang w:eastAsia="zh-CN"/>
        </w:rPr>
        <w:t>B</w:t>
      </w:r>
    </w:p>
    <w:p w:rsidR="00522F9B" w:rsidRPr="00522F9B" w:rsidRDefault="00522F9B" w:rsidP="00522F9B">
      <w:pPr>
        <w:widowControl w:val="0"/>
        <w:shd w:val="clear" w:color="auto" w:fill="FFFFFF"/>
        <w:snapToGrid w:val="0"/>
        <w:spacing w:after="0" w:line="360" w:lineRule="auto"/>
        <w:jc w:val="both"/>
        <w:rPr>
          <w:rFonts w:ascii="Book Antiqua" w:hAnsi="Book Antiqua" w:cs="Helvetica"/>
          <w:kern w:val="2"/>
          <w:sz w:val="24"/>
          <w:szCs w:val="24"/>
          <w:lang w:eastAsia="zh-CN"/>
        </w:rPr>
      </w:pPr>
      <w:r w:rsidRPr="00522F9B">
        <w:rPr>
          <w:rFonts w:ascii="Book Antiqua" w:hAnsi="Book Antiqua" w:cs="Helvetica"/>
          <w:kern w:val="2"/>
          <w:sz w:val="24"/>
          <w:szCs w:val="24"/>
          <w:lang w:eastAsia="zh-CN"/>
        </w:rPr>
        <w:t xml:space="preserve">Grade C (Good): </w:t>
      </w:r>
      <w:r>
        <w:rPr>
          <w:rFonts w:ascii="Book Antiqua" w:hAnsi="Book Antiqua" w:cs="Helvetica" w:hint="eastAsia"/>
          <w:kern w:val="2"/>
          <w:sz w:val="24"/>
          <w:szCs w:val="24"/>
          <w:lang w:eastAsia="zh-CN"/>
        </w:rPr>
        <w:t>0</w:t>
      </w:r>
    </w:p>
    <w:p w:rsidR="00522F9B" w:rsidRPr="00522F9B" w:rsidRDefault="00522F9B" w:rsidP="00522F9B">
      <w:pPr>
        <w:widowControl w:val="0"/>
        <w:shd w:val="clear" w:color="auto" w:fill="FFFFFF"/>
        <w:snapToGrid w:val="0"/>
        <w:spacing w:after="0" w:line="360" w:lineRule="auto"/>
        <w:jc w:val="both"/>
        <w:rPr>
          <w:rFonts w:ascii="Book Antiqua" w:hAnsi="Book Antiqua" w:cs="Helvetica"/>
          <w:kern w:val="2"/>
          <w:sz w:val="24"/>
          <w:szCs w:val="24"/>
          <w:lang w:eastAsia="zh-CN"/>
        </w:rPr>
      </w:pPr>
      <w:r w:rsidRPr="00522F9B">
        <w:rPr>
          <w:rFonts w:ascii="Book Antiqua" w:hAnsi="Book Antiqua" w:cs="Helvetica"/>
          <w:kern w:val="2"/>
          <w:sz w:val="24"/>
          <w:szCs w:val="24"/>
          <w:lang w:eastAsia="zh-CN"/>
        </w:rPr>
        <w:t xml:space="preserve">Grade D (Fair): </w:t>
      </w:r>
      <w:bookmarkEnd w:id="324"/>
      <w:bookmarkEnd w:id="325"/>
      <w:r>
        <w:rPr>
          <w:rFonts w:ascii="Book Antiqua" w:hAnsi="Book Antiqua" w:cs="Helvetica" w:hint="eastAsia"/>
          <w:kern w:val="2"/>
          <w:sz w:val="24"/>
          <w:szCs w:val="24"/>
          <w:lang w:eastAsia="zh-CN"/>
        </w:rPr>
        <w:t>0</w:t>
      </w:r>
    </w:p>
    <w:p w:rsidR="00522F9B" w:rsidRPr="00522F9B" w:rsidRDefault="00522F9B" w:rsidP="00522F9B">
      <w:pPr>
        <w:spacing w:after="0" w:line="360" w:lineRule="auto"/>
        <w:jc w:val="both"/>
        <w:rPr>
          <w:rFonts w:ascii="Book Antiqua" w:eastAsia="DengXian" w:hAnsi="Book Antiqua"/>
          <w:sz w:val="24"/>
          <w:szCs w:val="24"/>
        </w:rPr>
      </w:pPr>
      <w:r w:rsidRPr="00522F9B">
        <w:rPr>
          <w:rFonts w:ascii="Book Antiqua" w:hAnsi="Book Antiqua" w:cs="Helvetica"/>
          <w:kern w:val="2"/>
          <w:sz w:val="24"/>
          <w:szCs w:val="24"/>
          <w:lang w:eastAsia="zh-CN"/>
        </w:rPr>
        <w:t>Grade E (Poor): 0</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CD21BB" w:rsidRPr="00A255FE" w:rsidRDefault="00695F0C" w:rsidP="00A255FE">
      <w:pPr>
        <w:spacing w:after="0" w:line="360" w:lineRule="auto"/>
        <w:jc w:val="both"/>
        <w:rPr>
          <w:rFonts w:ascii="Book Antiqua" w:hAnsi="Book Antiqua"/>
          <w:b/>
          <w:sz w:val="24"/>
          <w:szCs w:val="24"/>
        </w:rPr>
      </w:pPr>
      <w:r w:rsidRPr="00A255FE">
        <w:rPr>
          <w:rFonts w:ascii="Book Antiqua" w:hAnsi="Book Antiqua"/>
          <w:b/>
          <w:sz w:val="24"/>
          <w:szCs w:val="24"/>
        </w:rPr>
        <w:br w:type="page"/>
      </w:r>
      <w:r w:rsidR="00CD21BB" w:rsidRPr="00A255FE">
        <w:rPr>
          <w:rFonts w:ascii="Book Antiqua" w:hAnsi="Book Antiqua"/>
          <w:b/>
          <w:sz w:val="24"/>
          <w:szCs w:val="24"/>
        </w:rPr>
        <w:lastRenderedPageBreak/>
        <w:t xml:space="preserve"> </w:t>
      </w:r>
    </w:p>
    <w:p w:rsidR="00CD21BB" w:rsidRPr="00A255FE" w:rsidRDefault="00292A4B" w:rsidP="00A255FE">
      <w:pPr>
        <w:pStyle w:val="MediumGrid2-Accent11"/>
        <w:spacing w:line="360" w:lineRule="auto"/>
        <w:jc w:val="both"/>
        <w:rPr>
          <w:rFonts w:ascii="Book Antiqua" w:hAnsi="Book Antiqua"/>
          <w:b/>
          <w:sz w:val="24"/>
          <w:szCs w:val="24"/>
        </w:rPr>
      </w:pPr>
      <w:r>
        <w:rPr>
          <w:rFonts w:ascii="Book Antiqua" w:hAnsi="Book Antiqua"/>
          <w:b/>
          <w:noProof/>
          <w:sz w:val="24"/>
          <w:szCs w:val="24"/>
          <w:lang w:eastAsia="zh-CN"/>
        </w:rPr>
        <mc:AlternateContent>
          <mc:Choice Requires="wps">
            <w:drawing>
              <wp:anchor distT="0" distB="0" distL="114300" distR="114300" simplePos="0" relativeHeight="251653632" behindDoc="0" locked="0" layoutInCell="1" allowOverlap="1">
                <wp:simplePos x="0" y="0"/>
                <wp:positionH relativeFrom="column">
                  <wp:posOffset>1019175</wp:posOffset>
                </wp:positionH>
                <wp:positionV relativeFrom="paragraph">
                  <wp:posOffset>139065</wp:posOffset>
                </wp:positionV>
                <wp:extent cx="2943225" cy="495300"/>
                <wp:effectExtent l="9525" t="5715" r="9525"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95300"/>
                        </a:xfrm>
                        <a:prstGeom prst="rect">
                          <a:avLst/>
                        </a:prstGeom>
                        <a:solidFill>
                          <a:srgbClr val="FFFFFF"/>
                        </a:solidFill>
                        <a:ln w="9525">
                          <a:solidFill>
                            <a:srgbClr val="000000"/>
                          </a:solidFill>
                          <a:miter lim="800000"/>
                          <a:headEnd/>
                          <a:tailEnd/>
                        </a:ln>
                      </wps:spPr>
                      <wps:txbx>
                        <w:txbxContent>
                          <w:p w:rsidR="00CD21BB" w:rsidRDefault="00CD21BB" w:rsidP="00CD21BB">
                            <w:pPr>
                              <w:jc w:val="center"/>
                            </w:pPr>
                            <w:r w:rsidRPr="00A255FE">
                              <w:rPr>
                                <w:rFonts w:ascii="Book Antiqua" w:hAnsi="Book Antiqua"/>
                                <w:sz w:val="24"/>
                                <w:szCs w:val="24"/>
                              </w:rPr>
                              <w:t>86 non-transplant eligible patients scheduled at first TCLC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80.25pt;margin-top:10.95pt;width:231.7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">
                <v:textbox>
                  <w:txbxContent>
                    <w:p w:rsidR="00CD21BB" w:rsidRDefault="00CD21BB" w:rsidP="00CD21BB">
                      <w:pPr>
                        <w:jc w:val="center"/>
                      </w:pPr>
                      <w:r w:rsidRPr="00A255FE">
                        <w:rPr>
                          <w:rFonts w:ascii="Book Antiqua" w:hAnsi="Book Antiqua"/>
                          <w:sz w:val="24"/>
                          <w:szCs w:val="24"/>
                        </w:rPr>
                        <w:t>86 non-transplant eligible patients scheduled at first TCLC visit</w:t>
                      </w:r>
                    </w:p>
                  </w:txbxContent>
                </v:textbox>
              </v:rect>
            </w:pict>
          </mc:Fallback>
        </mc:AlternateContent>
      </w:r>
    </w:p>
    <w:p w:rsidR="00CD21BB" w:rsidRPr="00A255FE" w:rsidRDefault="00292A4B" w:rsidP="00A255FE">
      <w:pPr>
        <w:pStyle w:val="MediumGrid2-Accent11"/>
        <w:spacing w:line="360" w:lineRule="auto"/>
        <w:jc w:val="both"/>
        <w:rPr>
          <w:rFonts w:ascii="Book Antiqua" w:hAnsi="Book Antiqua"/>
          <w:b/>
          <w:sz w:val="24"/>
          <w:szCs w:val="24"/>
        </w:rPr>
      </w:pPr>
      <w:r>
        <w:rPr>
          <w:rFonts w:ascii="Book Antiqua" w:hAnsi="Book Antiqua"/>
          <w:b/>
          <w:noProof/>
          <w:sz w:val="24"/>
          <w:szCs w:val="24"/>
          <w:lang w:eastAsia="zh-CN"/>
        </w:rPr>
        <mc:AlternateContent>
          <mc:Choice Requires="wps">
            <w:drawing>
              <wp:anchor distT="0" distB="0" distL="114300" distR="114300" simplePos="0" relativeHeight="251661824" behindDoc="0" locked="0" layoutInCell="1" allowOverlap="1">
                <wp:simplePos x="0" y="0"/>
                <wp:positionH relativeFrom="column">
                  <wp:posOffset>4457700</wp:posOffset>
                </wp:positionH>
                <wp:positionV relativeFrom="paragraph">
                  <wp:posOffset>150495</wp:posOffset>
                </wp:positionV>
                <wp:extent cx="2066925" cy="908050"/>
                <wp:effectExtent l="9525" t="7620" r="9525"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08050"/>
                        </a:xfrm>
                        <a:prstGeom prst="rect">
                          <a:avLst/>
                        </a:prstGeom>
                        <a:solidFill>
                          <a:srgbClr val="FFFFFF"/>
                        </a:solidFill>
                        <a:ln w="9525">
                          <a:solidFill>
                            <a:srgbClr val="000000"/>
                          </a:solidFill>
                          <a:miter lim="800000"/>
                          <a:headEnd/>
                          <a:tailEnd/>
                        </a:ln>
                      </wps:spPr>
                      <wps:txbx>
                        <w:txbxContent>
                          <w:p w:rsidR="00CD21BB" w:rsidRPr="00A255FE" w:rsidRDefault="00CD21BB" w:rsidP="00CD21BB">
                            <w:pPr>
                              <w:pStyle w:val="MediumGrid2-Accent11"/>
                              <w:rPr>
                                <w:rFonts w:ascii="Book Antiqua" w:hAnsi="Book Antiqua"/>
                                <w:sz w:val="24"/>
                                <w:szCs w:val="24"/>
                              </w:rPr>
                            </w:pPr>
                            <w:r w:rsidRPr="00A255FE">
                              <w:rPr>
                                <w:rFonts w:ascii="Book Antiqua" w:hAnsi="Book Antiqua"/>
                                <w:sz w:val="24"/>
                                <w:szCs w:val="24"/>
                              </w:rPr>
                              <w:t>Exclusions:</w:t>
                            </w:r>
                          </w:p>
                          <w:p w:rsidR="00CD21BB" w:rsidRPr="00A255FE" w:rsidRDefault="00CD21BB" w:rsidP="00CD21BB">
                            <w:pPr>
                              <w:pStyle w:val="MediumGrid2-Accent11"/>
                              <w:rPr>
                                <w:rFonts w:ascii="Book Antiqua" w:hAnsi="Book Antiqua"/>
                                <w:sz w:val="24"/>
                                <w:szCs w:val="24"/>
                              </w:rPr>
                            </w:pPr>
                            <w:r w:rsidRPr="00A255FE">
                              <w:rPr>
                                <w:rFonts w:ascii="Book Antiqua" w:hAnsi="Book Antiqua"/>
                                <w:sz w:val="24"/>
                                <w:szCs w:val="24"/>
                              </w:rPr>
                              <w:t xml:space="preserve">7 aged </w:t>
                            </w:r>
                            <w:r w:rsidR="00C00F43">
                              <w:rPr>
                                <w:rFonts w:ascii="Book Antiqua" w:hAnsi="Book Antiqua"/>
                                <w:sz w:val="24"/>
                                <w:szCs w:val="24"/>
                              </w:rPr>
                              <w:t>≥ 70 yr</w:t>
                            </w:r>
                            <w:r w:rsidRPr="00A255FE">
                              <w:rPr>
                                <w:rFonts w:ascii="Book Antiqua" w:hAnsi="Book Antiqua"/>
                                <w:sz w:val="24"/>
                                <w:szCs w:val="24"/>
                              </w:rPr>
                              <w:t xml:space="preserve">           </w:t>
                            </w:r>
                          </w:p>
                          <w:p w:rsidR="00CD21BB" w:rsidRPr="00A255FE" w:rsidRDefault="00CD21BB" w:rsidP="00CD21BB">
                            <w:pPr>
                              <w:pStyle w:val="MediumGrid2-Accent11"/>
                              <w:rPr>
                                <w:rFonts w:ascii="Book Antiqua" w:hAnsi="Book Antiqua"/>
                                <w:sz w:val="24"/>
                                <w:szCs w:val="24"/>
                              </w:rPr>
                            </w:pPr>
                            <w:r w:rsidRPr="00A255FE">
                              <w:rPr>
                                <w:rFonts w:ascii="Book Antiqua" w:hAnsi="Book Antiqua"/>
                                <w:sz w:val="24"/>
                                <w:szCs w:val="24"/>
                              </w:rPr>
                              <w:t>6 untreatable malignancies</w:t>
                            </w:r>
                          </w:p>
                          <w:p w:rsidR="00CD21BB" w:rsidRDefault="00CD21BB" w:rsidP="00CD21BB">
                            <w:r w:rsidRPr="00A255FE">
                              <w:rPr>
                                <w:rFonts w:ascii="Book Antiqua" w:hAnsi="Book Antiqua"/>
                                <w:sz w:val="24"/>
                                <w:szCs w:val="24"/>
                              </w:rPr>
                              <w:t>4 extensive comorbidities</w:t>
                            </w:r>
                          </w:p>
                          <w:p w:rsidR="00CD21BB" w:rsidRDefault="00CD21BB" w:rsidP="00CD21BB">
                            <w:pPr>
                              <w:jc w:val="center"/>
                            </w:pPr>
                          </w:p>
                          <w:p w:rsidR="00CD21BB" w:rsidRDefault="00CD21BB" w:rsidP="00CD21BB">
                            <w:pPr>
                              <w:jc w:val="center"/>
                            </w:pPr>
                          </w:p>
                          <w:p w:rsidR="00CD21BB" w:rsidRDefault="00CD21BB" w:rsidP="00CD21BB">
                            <w:pPr>
                              <w:jc w:val="center"/>
                            </w:pPr>
                          </w:p>
                          <w:p w:rsidR="00CD21BB" w:rsidRDefault="00CD21BB" w:rsidP="00CD21BB">
                            <w:pPr>
                              <w:jc w:val="center"/>
                            </w:pPr>
                          </w:p>
                          <w:p w:rsidR="00CD21BB" w:rsidRDefault="00CD21BB" w:rsidP="00CD21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51pt;margin-top:11.85pt;width:162.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">
                <v:textbox>
                  <w:txbxContent>
                    <w:p w:rsidR="00CD21BB" w:rsidRPr="00A255FE" w:rsidRDefault="00CD21BB" w:rsidP="00CD21BB">
                      <w:pPr>
                        <w:pStyle w:val="MediumGrid2-Accent11"/>
                        <w:rPr>
                          <w:rFonts w:ascii="Book Antiqua" w:hAnsi="Book Antiqua"/>
                          <w:sz w:val="24"/>
                          <w:szCs w:val="24"/>
                        </w:rPr>
                      </w:pPr>
                      <w:r w:rsidRPr="00A255FE">
                        <w:rPr>
                          <w:rFonts w:ascii="Book Antiqua" w:hAnsi="Book Antiqua"/>
                          <w:sz w:val="24"/>
                          <w:szCs w:val="24"/>
                        </w:rPr>
                        <w:t>Exclusions:</w:t>
                      </w:r>
                    </w:p>
                    <w:p w:rsidR="00CD21BB" w:rsidRPr="00A255FE" w:rsidRDefault="00CD21BB" w:rsidP="00CD21BB">
                      <w:pPr>
                        <w:pStyle w:val="MediumGrid2-Accent11"/>
                        <w:rPr>
                          <w:rFonts w:ascii="Book Antiqua" w:hAnsi="Book Antiqua"/>
                          <w:sz w:val="24"/>
                          <w:szCs w:val="24"/>
                        </w:rPr>
                      </w:pPr>
                      <w:r w:rsidRPr="00A255FE">
                        <w:rPr>
                          <w:rFonts w:ascii="Book Antiqua" w:hAnsi="Book Antiqua"/>
                          <w:sz w:val="24"/>
                          <w:szCs w:val="24"/>
                        </w:rPr>
                        <w:t xml:space="preserve">7 aged </w:t>
                      </w:r>
                      <w:r w:rsidR="00C00F43">
                        <w:rPr>
                          <w:rFonts w:ascii="Book Antiqua" w:hAnsi="Book Antiqua"/>
                          <w:sz w:val="24"/>
                          <w:szCs w:val="24"/>
                        </w:rPr>
                        <w:t>≥ 70 yr</w:t>
                      </w:r>
                      <w:r w:rsidRPr="00A255FE">
                        <w:rPr>
                          <w:rFonts w:ascii="Book Antiqua" w:hAnsi="Book Antiqua"/>
                          <w:sz w:val="24"/>
                          <w:szCs w:val="24"/>
                        </w:rPr>
                        <w:t xml:space="preserve">           </w:t>
                      </w:r>
                    </w:p>
                    <w:p w:rsidR="00CD21BB" w:rsidRPr="00A255FE" w:rsidRDefault="00CD21BB" w:rsidP="00CD21BB">
                      <w:pPr>
                        <w:pStyle w:val="MediumGrid2-Accent11"/>
                        <w:rPr>
                          <w:rFonts w:ascii="Book Antiqua" w:hAnsi="Book Antiqua"/>
                          <w:sz w:val="24"/>
                          <w:szCs w:val="24"/>
                        </w:rPr>
                      </w:pPr>
                      <w:r w:rsidRPr="00A255FE">
                        <w:rPr>
                          <w:rFonts w:ascii="Book Antiqua" w:hAnsi="Book Antiqua"/>
                          <w:sz w:val="24"/>
                          <w:szCs w:val="24"/>
                        </w:rPr>
                        <w:t>6 untreatable malignancies</w:t>
                      </w:r>
                    </w:p>
                    <w:p w:rsidR="00CD21BB" w:rsidRDefault="00CD21BB" w:rsidP="00CD21BB">
                      <w:r w:rsidRPr="00A255FE">
                        <w:rPr>
                          <w:rFonts w:ascii="Book Antiqua" w:hAnsi="Book Antiqua"/>
                          <w:sz w:val="24"/>
                          <w:szCs w:val="24"/>
                        </w:rPr>
                        <w:t>4 extensive comorbidities</w:t>
                      </w:r>
                    </w:p>
                    <w:p w:rsidR="00CD21BB" w:rsidRDefault="00CD21BB" w:rsidP="00CD21BB">
                      <w:pPr>
                        <w:jc w:val="center"/>
                      </w:pPr>
                    </w:p>
                    <w:p w:rsidR="00CD21BB" w:rsidRDefault="00CD21BB" w:rsidP="00CD21BB">
                      <w:pPr>
                        <w:jc w:val="center"/>
                      </w:pPr>
                    </w:p>
                    <w:p w:rsidR="00CD21BB" w:rsidRDefault="00CD21BB" w:rsidP="00CD21BB">
                      <w:pPr>
                        <w:jc w:val="center"/>
                      </w:pPr>
                    </w:p>
                    <w:p w:rsidR="00CD21BB" w:rsidRDefault="00CD21BB" w:rsidP="00CD21BB">
                      <w:pPr>
                        <w:jc w:val="center"/>
                      </w:pPr>
                    </w:p>
                    <w:p w:rsidR="00CD21BB" w:rsidRDefault="00CD21BB" w:rsidP="00CD21BB">
                      <w:pPr>
                        <w:jc w:val="center"/>
                      </w:pPr>
                    </w:p>
                  </w:txbxContent>
                </v:textbox>
              </v:rect>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60800" behindDoc="0" locked="0" layoutInCell="1" allowOverlap="1">
                <wp:simplePos x="0" y="0"/>
                <wp:positionH relativeFrom="column">
                  <wp:posOffset>2486025</wp:posOffset>
                </wp:positionH>
                <wp:positionV relativeFrom="paragraph">
                  <wp:posOffset>531495</wp:posOffset>
                </wp:positionV>
                <wp:extent cx="1952625" cy="0"/>
                <wp:effectExtent l="9525" t="55245" r="19050" b="590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195.75pt;margin-top:41.85pt;width:153.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E3MwIAAF0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">
                <v:stroke endarrow="block"/>
              </v:shape>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2476500</wp:posOffset>
                </wp:positionH>
                <wp:positionV relativeFrom="paragraph">
                  <wp:posOffset>293370</wp:posOffset>
                </wp:positionV>
                <wp:extent cx="0" cy="514350"/>
                <wp:effectExtent l="57150" t="7620" r="57150" b="209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95pt;margin-top:23.1pt;width:0;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DT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w0iR&#10;Dkb0ePA6Zkb3oT29cQV4VWprQ4H0pF7Mk6bfHFK6aona8+j8ejYQm4WI5F1I2DgDSXb9Z83AhwB+&#10;7NWpsV2AhC6gUxzJ+TYSfvKIDocUTqdZfje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">
                <v:stroke endarrow="block"/>
              </v:shape>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56704" behindDoc="0" locked="0" layoutInCell="1" allowOverlap="1">
                <wp:simplePos x="0" y="0"/>
                <wp:positionH relativeFrom="column">
                  <wp:posOffset>2476500</wp:posOffset>
                </wp:positionH>
                <wp:positionV relativeFrom="paragraph">
                  <wp:posOffset>1312545</wp:posOffset>
                </wp:positionV>
                <wp:extent cx="0" cy="514350"/>
                <wp:effectExtent l="57150" t="7620" r="57150" b="209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95pt;margin-top:103.35pt;width:0;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3F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nNQ3sG4wrwqtTOhgLpST2bJ02/OaR01RHV8uj8cjYQm4WI5E1I2DgDSfbDJ83AhwB+&#10;7NWpsX2AhC6gUxzJ+TYSfvKIjocUTmdZfj+L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">
                <v:stroke endarrow="block"/>
              </v:shape>
            </w:pict>
          </mc:Fallback>
        </mc:AlternateContent>
      </w:r>
      <w:r>
        <w:rPr>
          <w:rFonts w:ascii="Book Antiqua" w:hAnsi="Book Antiqua"/>
          <w:b/>
          <w:noProof/>
          <w:sz w:val="24"/>
          <w:szCs w:val="24"/>
          <w:lang w:eastAsia="zh-CN"/>
        </w:rPr>
        <mc:AlternateContent>
          <mc:Choice Requires="wps">
            <w:drawing>
              <wp:anchor distT="0" distB="0" distL="114300" distR="114300" simplePos="0" relativeHeight="251659776" behindDoc="0" locked="0" layoutInCell="1" allowOverlap="1">
                <wp:simplePos x="0" y="0"/>
                <wp:positionH relativeFrom="column">
                  <wp:posOffset>2476500</wp:posOffset>
                </wp:positionH>
                <wp:positionV relativeFrom="paragraph">
                  <wp:posOffset>2131695</wp:posOffset>
                </wp:positionV>
                <wp:extent cx="635" cy="514350"/>
                <wp:effectExtent l="57150" t="7620" r="56515" b="209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95pt;margin-top:167.85pt;width:.0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">
                <v:stroke endarrow="block"/>
              </v:shape>
            </w:pict>
          </mc:Fallback>
        </mc:AlternateContent>
      </w:r>
    </w:p>
    <w:p w:rsidR="00CD21BB" w:rsidRPr="00A255FE" w:rsidRDefault="00CD21BB" w:rsidP="00A255FE">
      <w:pPr>
        <w:pStyle w:val="MediumGrid2-Accent11"/>
        <w:spacing w:line="360" w:lineRule="auto"/>
        <w:jc w:val="both"/>
        <w:rPr>
          <w:rFonts w:ascii="Book Antiqua" w:hAnsi="Book Antiqua"/>
          <w:b/>
          <w:sz w:val="24"/>
          <w:szCs w:val="24"/>
        </w:rPr>
      </w:pPr>
    </w:p>
    <w:p w:rsidR="00CD21BB" w:rsidRPr="00A255FE" w:rsidRDefault="00292A4B" w:rsidP="00A255FE">
      <w:pPr>
        <w:pStyle w:val="MediumGrid2-Accent11"/>
        <w:spacing w:line="360" w:lineRule="auto"/>
        <w:jc w:val="both"/>
        <w:rPr>
          <w:rFonts w:ascii="Book Antiqua" w:hAnsi="Book Antiqua"/>
          <w:b/>
          <w:sz w:val="24"/>
          <w:szCs w:val="24"/>
        </w:rPr>
      </w:pPr>
      <w:r>
        <w:rPr>
          <w:rFonts w:ascii="Book Antiqua" w:hAnsi="Book Antiqua"/>
          <w:b/>
          <w:noProof/>
          <w:sz w:val="24"/>
          <w:szCs w:val="24"/>
          <w:lang w:eastAsia="zh-CN"/>
        </w:rPr>
        <mc:AlternateContent>
          <mc:Choice Requires="wps">
            <w:drawing>
              <wp:anchor distT="0" distB="0" distL="114300" distR="114300" simplePos="0" relativeHeight="251654656" behindDoc="0" locked="0" layoutInCell="1" allowOverlap="1">
                <wp:simplePos x="0" y="0"/>
                <wp:positionH relativeFrom="column">
                  <wp:posOffset>361950</wp:posOffset>
                </wp:positionH>
                <wp:positionV relativeFrom="paragraph">
                  <wp:posOffset>266065</wp:posOffset>
                </wp:positionV>
                <wp:extent cx="4000500" cy="495300"/>
                <wp:effectExtent l="9525" t="8890" r="952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95300"/>
                        </a:xfrm>
                        <a:prstGeom prst="rect">
                          <a:avLst/>
                        </a:prstGeom>
                        <a:solidFill>
                          <a:srgbClr val="FFFFFF"/>
                        </a:solidFill>
                        <a:ln w="9525">
                          <a:solidFill>
                            <a:srgbClr val="000000"/>
                          </a:solidFill>
                          <a:miter lim="800000"/>
                          <a:headEnd/>
                          <a:tailEnd/>
                        </a:ln>
                      </wps:spPr>
                      <wps:txbx>
                        <w:txbxContent>
                          <w:p w:rsidR="00CD21BB" w:rsidRDefault="00CD21BB" w:rsidP="00CD21BB">
                            <w:pPr>
                              <w:jc w:val="center"/>
                            </w:pPr>
                            <w:r w:rsidRPr="00A255FE">
                              <w:rPr>
                                <w:rFonts w:ascii="Book Antiqua" w:hAnsi="Book Antiqua"/>
                                <w:sz w:val="24"/>
                                <w:szCs w:val="24"/>
                              </w:rPr>
                              <w:t>69 non-transplant eligible patients without irreversible contraindications scheduled at first TCLC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5pt;margin-top:20.95pt;width:31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">
                <v:textbox>
                  <w:txbxContent>
                    <w:p w:rsidR="00CD21BB" w:rsidRDefault="00CD21BB" w:rsidP="00CD21BB">
                      <w:pPr>
                        <w:jc w:val="center"/>
                      </w:pPr>
                      <w:r w:rsidRPr="00A255FE">
                        <w:rPr>
                          <w:rFonts w:ascii="Book Antiqua" w:hAnsi="Book Antiqua"/>
                          <w:sz w:val="24"/>
                          <w:szCs w:val="24"/>
                        </w:rPr>
                        <w:t>69 non-transplant eligible patients without irreversible contraindications scheduled at first TCLC visit</w:t>
                      </w:r>
                    </w:p>
                  </w:txbxContent>
                </v:textbox>
              </v:rect>
            </w:pict>
          </mc:Fallback>
        </mc:AlternateContent>
      </w:r>
    </w:p>
    <w:p w:rsidR="00CD21BB" w:rsidRPr="00A255FE" w:rsidRDefault="00CD21BB" w:rsidP="00A255FE">
      <w:pPr>
        <w:pStyle w:val="MediumGrid2-Accent11"/>
        <w:spacing w:line="360" w:lineRule="auto"/>
        <w:jc w:val="both"/>
        <w:rPr>
          <w:rFonts w:ascii="Book Antiqua" w:hAnsi="Book Antiqua"/>
          <w:b/>
          <w:sz w:val="24"/>
          <w:szCs w:val="24"/>
        </w:rPr>
      </w:pPr>
    </w:p>
    <w:p w:rsidR="00CD21BB" w:rsidRPr="00A255FE" w:rsidRDefault="00CD21BB" w:rsidP="00A255FE">
      <w:pPr>
        <w:pStyle w:val="MediumGrid2-Accent11"/>
        <w:spacing w:line="360" w:lineRule="auto"/>
        <w:jc w:val="both"/>
        <w:rPr>
          <w:rFonts w:ascii="Book Antiqua" w:hAnsi="Book Antiqua"/>
          <w:b/>
          <w:sz w:val="24"/>
          <w:szCs w:val="24"/>
        </w:rPr>
      </w:pPr>
    </w:p>
    <w:p w:rsidR="00CD21BB" w:rsidRPr="00A255FE" w:rsidRDefault="00CD21BB" w:rsidP="00A255FE">
      <w:pPr>
        <w:pStyle w:val="MediumGrid2-Accent11"/>
        <w:spacing w:line="360" w:lineRule="auto"/>
        <w:jc w:val="both"/>
        <w:rPr>
          <w:rFonts w:ascii="Book Antiqua" w:hAnsi="Book Antiqua"/>
          <w:b/>
          <w:sz w:val="24"/>
          <w:szCs w:val="24"/>
        </w:rPr>
      </w:pPr>
    </w:p>
    <w:p w:rsidR="00CD21BB" w:rsidRPr="00A255FE" w:rsidRDefault="00292A4B" w:rsidP="00A255FE">
      <w:pPr>
        <w:pStyle w:val="MediumGrid2-Accent11"/>
        <w:spacing w:line="360" w:lineRule="auto"/>
        <w:jc w:val="both"/>
        <w:rPr>
          <w:rFonts w:ascii="Book Antiqua" w:hAnsi="Book Antiqua"/>
          <w:b/>
          <w:sz w:val="24"/>
          <w:szCs w:val="24"/>
        </w:rPr>
      </w:pPr>
      <w:r>
        <w:rPr>
          <w:rFonts w:ascii="Book Antiqua" w:hAnsi="Book Antiqua"/>
          <w:b/>
          <w:noProof/>
          <w:sz w:val="24"/>
          <w:szCs w:val="24"/>
          <w:lang w:eastAsia="zh-CN"/>
        </w:rPr>
        <mc:AlternateContent>
          <mc:Choice Requires="wps">
            <w:drawing>
              <wp:anchor distT="0" distB="0" distL="114300" distR="114300" simplePos="0" relativeHeight="251655680" behindDoc="0" locked="0" layoutInCell="1" allowOverlap="1">
                <wp:simplePos x="0" y="0"/>
                <wp:positionH relativeFrom="column">
                  <wp:posOffset>1285875</wp:posOffset>
                </wp:positionH>
                <wp:positionV relativeFrom="paragraph">
                  <wp:posOffset>173355</wp:posOffset>
                </wp:positionV>
                <wp:extent cx="3076575" cy="295275"/>
                <wp:effectExtent l="9525" t="11430"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95275"/>
                        </a:xfrm>
                        <a:prstGeom prst="rect">
                          <a:avLst/>
                        </a:prstGeom>
                        <a:solidFill>
                          <a:srgbClr val="FFFFFF"/>
                        </a:solidFill>
                        <a:ln w="9525">
                          <a:solidFill>
                            <a:srgbClr val="000000"/>
                          </a:solidFill>
                          <a:miter lim="800000"/>
                          <a:headEnd/>
                          <a:tailEnd/>
                        </a:ln>
                      </wps:spPr>
                      <wps:txbx>
                        <w:txbxContent>
                          <w:p w:rsidR="00CD21BB" w:rsidRDefault="00CD21BB" w:rsidP="00CD21BB">
                            <w:pPr>
                              <w:jc w:val="center"/>
                            </w:pPr>
                            <w:r w:rsidRPr="00A255FE">
                              <w:rPr>
                                <w:rFonts w:ascii="Book Antiqua" w:hAnsi="Book Antiqua"/>
                                <w:sz w:val="24"/>
                                <w:szCs w:val="24"/>
                              </w:rPr>
                              <w:t xml:space="preserve">46 patients showed to first TCLC visit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1.25pt;margin-top:13.65pt;width:242.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">
                <v:textbox>
                  <w:txbxContent>
                    <w:p w:rsidR="00CD21BB" w:rsidRDefault="00CD21BB" w:rsidP="00CD21BB">
                      <w:pPr>
                        <w:jc w:val="center"/>
                      </w:pPr>
                      <w:r w:rsidRPr="00A255FE">
                        <w:rPr>
                          <w:rFonts w:ascii="Book Antiqua" w:hAnsi="Book Antiqua"/>
                          <w:sz w:val="24"/>
                          <w:szCs w:val="24"/>
                        </w:rPr>
                        <w:t xml:space="preserve">46 patients showed to first TCLC visit </w:t>
                      </w:r>
                    </w:p>
                  </w:txbxContent>
                </v:textbox>
              </v:rect>
            </w:pict>
          </mc:Fallback>
        </mc:AlternateContent>
      </w:r>
    </w:p>
    <w:p w:rsidR="00CD21BB" w:rsidRPr="00A255FE" w:rsidRDefault="00CD21BB" w:rsidP="00A255FE">
      <w:pPr>
        <w:pStyle w:val="MediumGrid2-Accent11"/>
        <w:spacing w:line="360" w:lineRule="auto"/>
        <w:jc w:val="both"/>
        <w:rPr>
          <w:rFonts w:ascii="Book Antiqua" w:hAnsi="Book Antiqua" w:cs="Arial"/>
          <w:b/>
          <w:sz w:val="24"/>
          <w:szCs w:val="24"/>
        </w:rPr>
      </w:pPr>
    </w:p>
    <w:p w:rsidR="00CD21BB" w:rsidRPr="00A255FE" w:rsidRDefault="00CD21BB" w:rsidP="00A255FE">
      <w:pPr>
        <w:spacing w:after="0" w:line="360" w:lineRule="auto"/>
        <w:jc w:val="both"/>
        <w:rPr>
          <w:rFonts w:ascii="Book Antiqua" w:hAnsi="Book Antiqua"/>
          <w:sz w:val="24"/>
          <w:szCs w:val="24"/>
        </w:rPr>
      </w:pPr>
    </w:p>
    <w:p w:rsidR="00CD21BB" w:rsidRPr="00A255FE" w:rsidRDefault="00292A4B" w:rsidP="00A255FE">
      <w:pPr>
        <w:pStyle w:val="MediumGrid2-Accent11"/>
        <w:spacing w:line="360" w:lineRule="auto"/>
        <w:jc w:val="both"/>
        <w:outlineLvl w:val="0"/>
        <w:rPr>
          <w:rFonts w:ascii="Book Antiqua" w:hAnsi="Book Antiqua"/>
          <w:b/>
          <w:sz w:val="24"/>
          <w:szCs w:val="24"/>
        </w:rPr>
      </w:pPr>
      <w:r>
        <w:rPr>
          <w:rFonts w:ascii="Book Antiqua" w:hAnsi="Book Antiqua"/>
          <w:b/>
          <w:noProof/>
          <w:sz w:val="24"/>
          <w:szCs w:val="24"/>
          <w:lang w:eastAsia="zh-CN"/>
        </w:rPr>
        <mc:AlternateContent>
          <mc:Choice Requires="wps">
            <w:drawing>
              <wp:anchor distT="0" distB="0" distL="114300" distR="114300" simplePos="0" relativeHeight="251658752" behindDoc="0" locked="0" layoutInCell="1" allowOverlap="1">
                <wp:simplePos x="0" y="0"/>
                <wp:positionH relativeFrom="column">
                  <wp:posOffset>1295400</wp:posOffset>
                </wp:positionH>
                <wp:positionV relativeFrom="paragraph">
                  <wp:posOffset>167005</wp:posOffset>
                </wp:positionV>
                <wp:extent cx="3228975" cy="295275"/>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95275"/>
                        </a:xfrm>
                        <a:prstGeom prst="rect">
                          <a:avLst/>
                        </a:prstGeom>
                        <a:solidFill>
                          <a:srgbClr val="FFFFFF"/>
                        </a:solidFill>
                        <a:ln w="9525">
                          <a:solidFill>
                            <a:srgbClr val="000000"/>
                          </a:solidFill>
                          <a:miter lim="800000"/>
                          <a:headEnd/>
                          <a:tailEnd/>
                        </a:ln>
                      </wps:spPr>
                      <wps:txbx>
                        <w:txbxContent>
                          <w:p w:rsidR="00CD21BB" w:rsidRPr="00A255FE" w:rsidRDefault="00CD21BB" w:rsidP="00CD21BB">
                            <w:pPr>
                              <w:jc w:val="center"/>
                              <w:rPr>
                                <w:rFonts w:ascii="Book Antiqua" w:hAnsi="Book Antiqua"/>
                                <w:sz w:val="24"/>
                                <w:szCs w:val="24"/>
                              </w:rPr>
                            </w:pPr>
                            <w:r w:rsidRPr="00A255FE">
                              <w:rPr>
                                <w:rFonts w:ascii="Book Antiqua" w:hAnsi="Book Antiqua"/>
                                <w:sz w:val="24"/>
                                <w:szCs w:val="24"/>
                              </w:rPr>
                              <w:t>7 patients transplant eligib</w:t>
                            </w:r>
                            <w:r w:rsidR="00D47E3F">
                              <w:rPr>
                                <w:rFonts w:ascii="Book Antiqua" w:hAnsi="Book Antiqua"/>
                                <w:sz w:val="24"/>
                                <w:szCs w:val="24"/>
                              </w:rPr>
                              <w:t>le at 1 y</w:t>
                            </w:r>
                            <w:r w:rsidRPr="00A255FE">
                              <w:rPr>
                                <w:rFonts w:ascii="Book Antiqua" w:hAnsi="Book Antiqua"/>
                                <w:sz w:val="24"/>
                                <w:szCs w:val="24"/>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02pt;margin-top:13.15pt;width:254.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">
                <v:textbox>
                  <w:txbxContent>
                    <w:p w:rsidR="00CD21BB" w:rsidRPr="00A255FE" w:rsidRDefault="00CD21BB" w:rsidP="00CD21BB">
                      <w:pPr>
                        <w:jc w:val="center"/>
                        <w:rPr>
                          <w:rFonts w:ascii="Book Antiqua" w:hAnsi="Book Antiqua"/>
                          <w:sz w:val="24"/>
                          <w:szCs w:val="24"/>
                        </w:rPr>
                      </w:pPr>
                      <w:r w:rsidRPr="00A255FE">
                        <w:rPr>
                          <w:rFonts w:ascii="Book Antiqua" w:hAnsi="Book Antiqua"/>
                          <w:sz w:val="24"/>
                          <w:szCs w:val="24"/>
                        </w:rPr>
                        <w:t>7 patients transplant eligib</w:t>
                      </w:r>
                      <w:r w:rsidR="00D47E3F">
                        <w:rPr>
                          <w:rFonts w:ascii="Book Antiqua" w:hAnsi="Book Antiqua"/>
                          <w:sz w:val="24"/>
                          <w:szCs w:val="24"/>
                        </w:rPr>
                        <w:t>le at 1 y</w:t>
                      </w:r>
                      <w:r w:rsidRPr="00A255FE">
                        <w:rPr>
                          <w:rFonts w:ascii="Book Antiqua" w:hAnsi="Book Antiqua"/>
                          <w:sz w:val="24"/>
                          <w:szCs w:val="24"/>
                        </w:rPr>
                        <w:t>r</w:t>
                      </w:r>
                    </w:p>
                  </w:txbxContent>
                </v:textbox>
              </v:rect>
            </w:pict>
          </mc:Fallback>
        </mc:AlternateContent>
      </w:r>
    </w:p>
    <w:p w:rsidR="00CD21BB" w:rsidRPr="00A255FE" w:rsidRDefault="00CD21BB" w:rsidP="00A255FE">
      <w:pPr>
        <w:pStyle w:val="MediumGrid2-Accent11"/>
        <w:spacing w:line="360" w:lineRule="auto"/>
        <w:jc w:val="both"/>
        <w:outlineLvl w:val="0"/>
        <w:rPr>
          <w:rFonts w:ascii="Book Antiqua" w:hAnsi="Book Antiqua"/>
          <w:b/>
          <w:sz w:val="24"/>
          <w:szCs w:val="24"/>
        </w:rPr>
      </w:pPr>
    </w:p>
    <w:p w:rsidR="00CD21BB" w:rsidRPr="00A255FE" w:rsidRDefault="00CD21BB" w:rsidP="00A255FE">
      <w:pPr>
        <w:pStyle w:val="MediumGrid2-Accent11"/>
        <w:spacing w:line="360" w:lineRule="auto"/>
        <w:jc w:val="both"/>
        <w:outlineLvl w:val="0"/>
        <w:rPr>
          <w:rFonts w:ascii="Book Antiqua" w:hAnsi="Book Antiqua"/>
          <w:b/>
          <w:sz w:val="24"/>
          <w:szCs w:val="24"/>
        </w:rPr>
      </w:pPr>
    </w:p>
    <w:p w:rsidR="00082205" w:rsidRPr="00A255FE" w:rsidRDefault="00A255FE" w:rsidP="00A255FE">
      <w:pPr>
        <w:pStyle w:val="MediumGrid2-Accent11"/>
        <w:spacing w:line="360" w:lineRule="auto"/>
        <w:jc w:val="both"/>
        <w:outlineLvl w:val="0"/>
        <w:rPr>
          <w:rFonts w:ascii="Book Antiqua" w:hAnsi="Book Antiqua" w:hint="eastAsia"/>
          <w:b/>
          <w:sz w:val="24"/>
          <w:szCs w:val="24"/>
          <w:lang w:eastAsia="zh-CN"/>
        </w:rPr>
      </w:pPr>
      <w:r w:rsidRPr="00A255FE">
        <w:rPr>
          <w:rFonts w:ascii="Book Antiqua" w:hAnsi="Book Antiqua"/>
          <w:b/>
          <w:sz w:val="24"/>
          <w:szCs w:val="24"/>
        </w:rPr>
        <w:t>Figure 1</w:t>
      </w:r>
      <w:r>
        <w:rPr>
          <w:rFonts w:ascii="Book Antiqua" w:hAnsi="Book Antiqua" w:hint="eastAsia"/>
          <w:b/>
          <w:sz w:val="24"/>
          <w:szCs w:val="24"/>
          <w:lang w:eastAsia="zh-CN"/>
        </w:rPr>
        <w:t xml:space="preserve"> </w:t>
      </w:r>
      <w:r w:rsidRPr="00A255FE">
        <w:rPr>
          <w:rFonts w:ascii="Book Antiqua" w:hAnsi="Book Antiqua"/>
          <w:b/>
          <w:sz w:val="24"/>
          <w:szCs w:val="24"/>
        </w:rPr>
        <w:t>Number of patients who met study criteria, who showed to the first transitional care liver clinic</w:t>
      </w:r>
      <w:r w:rsidRPr="00A255FE">
        <w:rPr>
          <w:rFonts w:ascii="Book Antiqua" w:hAnsi="Book Antiqua"/>
          <w:b/>
          <w:sz w:val="24"/>
          <w:szCs w:val="24"/>
          <w:lang w:eastAsia="zh-CN"/>
        </w:rPr>
        <w:t xml:space="preserve"> </w:t>
      </w:r>
      <w:r w:rsidRPr="00A255FE">
        <w:rPr>
          <w:rFonts w:ascii="Book Antiqua" w:hAnsi="Book Antiqua"/>
          <w:b/>
          <w:sz w:val="24"/>
          <w:szCs w:val="24"/>
        </w:rPr>
        <w:t>appointment, and who became transplant eligible at 1 year.</w:t>
      </w:r>
      <w:r w:rsidR="000F1D96" w:rsidRPr="000F1D96">
        <w:rPr>
          <w:rFonts w:ascii="Book Antiqua" w:hAnsi="Book Antiqua"/>
          <w:sz w:val="24"/>
          <w:szCs w:val="24"/>
        </w:rPr>
        <w:t xml:space="preserve"> </w:t>
      </w:r>
      <w:r w:rsidR="000F1D96" w:rsidRPr="00A255FE">
        <w:rPr>
          <w:rFonts w:ascii="Book Antiqua" w:hAnsi="Book Antiqua"/>
          <w:sz w:val="24"/>
          <w:szCs w:val="24"/>
        </w:rPr>
        <w:t>TCLC</w:t>
      </w:r>
      <w:r w:rsidR="000F1D96">
        <w:rPr>
          <w:rFonts w:ascii="Book Antiqua" w:hAnsi="Book Antiqua" w:hint="eastAsia"/>
          <w:b/>
          <w:sz w:val="24"/>
          <w:szCs w:val="24"/>
          <w:lang w:eastAsia="zh-CN"/>
        </w:rPr>
        <w:t xml:space="preserve">: </w:t>
      </w:r>
      <w:r w:rsidR="000F1D96" w:rsidRPr="00A255FE">
        <w:rPr>
          <w:rFonts w:ascii="Book Antiqua" w:hAnsi="Book Antiqua"/>
          <w:sz w:val="24"/>
          <w:szCs w:val="24"/>
        </w:rPr>
        <w:t>Transitional care liver clinic</w:t>
      </w:r>
      <w:r w:rsidR="000F1D96">
        <w:rPr>
          <w:rFonts w:ascii="Book Antiqua" w:hAnsi="Book Antiqua" w:hint="eastAsia"/>
          <w:sz w:val="24"/>
          <w:szCs w:val="24"/>
          <w:lang w:eastAsia="zh-CN"/>
        </w:rPr>
        <w:t>.</w:t>
      </w:r>
    </w:p>
    <w:p w:rsidR="00082205" w:rsidRPr="00A255FE" w:rsidRDefault="00082205" w:rsidP="00A255FE">
      <w:pPr>
        <w:pStyle w:val="MediumGrid2-Accent11"/>
        <w:spacing w:line="360" w:lineRule="auto"/>
        <w:jc w:val="both"/>
        <w:outlineLvl w:val="0"/>
        <w:rPr>
          <w:rFonts w:ascii="Book Antiqua" w:hAnsi="Book Antiqua"/>
          <w:b/>
          <w:sz w:val="24"/>
          <w:szCs w:val="24"/>
        </w:rPr>
      </w:pPr>
    </w:p>
    <w:p w:rsidR="00082205" w:rsidRPr="00A255FE" w:rsidRDefault="00082205" w:rsidP="00A255FE">
      <w:pPr>
        <w:pStyle w:val="MediumGrid2-Accent11"/>
        <w:spacing w:line="360" w:lineRule="auto"/>
        <w:jc w:val="both"/>
        <w:outlineLvl w:val="0"/>
        <w:rPr>
          <w:rFonts w:ascii="Book Antiqua" w:hAnsi="Book Antiqua"/>
          <w:b/>
          <w:sz w:val="24"/>
          <w:szCs w:val="24"/>
        </w:rPr>
      </w:pPr>
    </w:p>
    <w:p w:rsidR="00082205" w:rsidRPr="00A255FE" w:rsidRDefault="00082205" w:rsidP="00A255FE">
      <w:pPr>
        <w:pStyle w:val="MediumGrid2-Accent11"/>
        <w:spacing w:line="360" w:lineRule="auto"/>
        <w:jc w:val="both"/>
        <w:outlineLvl w:val="0"/>
        <w:rPr>
          <w:rFonts w:ascii="Book Antiqua" w:hAnsi="Book Antiqua"/>
          <w:b/>
          <w:sz w:val="24"/>
          <w:szCs w:val="24"/>
        </w:rPr>
      </w:pPr>
    </w:p>
    <w:p w:rsidR="00082205" w:rsidRPr="00A255FE" w:rsidRDefault="00082205" w:rsidP="00A255FE">
      <w:pPr>
        <w:pStyle w:val="MediumGrid2-Accent11"/>
        <w:spacing w:line="360" w:lineRule="auto"/>
        <w:jc w:val="both"/>
        <w:outlineLvl w:val="0"/>
        <w:rPr>
          <w:rFonts w:ascii="Book Antiqua" w:hAnsi="Book Antiqua"/>
          <w:b/>
          <w:sz w:val="24"/>
          <w:szCs w:val="24"/>
        </w:rPr>
      </w:pPr>
    </w:p>
    <w:p w:rsidR="00082205" w:rsidRPr="00A255FE" w:rsidRDefault="00082205" w:rsidP="00A255FE">
      <w:pPr>
        <w:pStyle w:val="MediumGrid2-Accent11"/>
        <w:spacing w:line="360" w:lineRule="auto"/>
        <w:jc w:val="both"/>
        <w:outlineLvl w:val="0"/>
        <w:rPr>
          <w:rFonts w:ascii="Book Antiqua" w:hAnsi="Book Antiqua"/>
          <w:b/>
          <w:sz w:val="24"/>
          <w:szCs w:val="24"/>
        </w:rPr>
      </w:pPr>
    </w:p>
    <w:p w:rsidR="00082205" w:rsidRPr="00A255FE" w:rsidRDefault="00082205" w:rsidP="00A255FE">
      <w:pPr>
        <w:pStyle w:val="MediumGrid2-Accent11"/>
        <w:spacing w:line="360" w:lineRule="auto"/>
        <w:jc w:val="both"/>
        <w:outlineLvl w:val="0"/>
        <w:rPr>
          <w:rFonts w:ascii="Book Antiqua" w:hAnsi="Book Antiqua"/>
          <w:b/>
          <w:sz w:val="24"/>
          <w:szCs w:val="24"/>
        </w:rPr>
      </w:pPr>
    </w:p>
    <w:p w:rsidR="00082205" w:rsidRPr="00A255FE" w:rsidRDefault="00082205" w:rsidP="00A255FE">
      <w:pPr>
        <w:pStyle w:val="MediumGrid2-Accent11"/>
        <w:spacing w:line="360" w:lineRule="auto"/>
        <w:jc w:val="both"/>
        <w:outlineLvl w:val="0"/>
        <w:rPr>
          <w:rFonts w:ascii="Book Antiqua" w:hAnsi="Book Antiqua"/>
          <w:b/>
          <w:sz w:val="24"/>
          <w:szCs w:val="24"/>
        </w:rPr>
      </w:pPr>
    </w:p>
    <w:p w:rsidR="00082205" w:rsidRPr="00A255FE" w:rsidRDefault="00082205" w:rsidP="00A255FE">
      <w:pPr>
        <w:pStyle w:val="MediumGrid2-Accent11"/>
        <w:spacing w:line="360" w:lineRule="auto"/>
        <w:jc w:val="both"/>
        <w:outlineLvl w:val="0"/>
        <w:rPr>
          <w:rFonts w:ascii="Book Antiqua" w:hAnsi="Book Antiqua"/>
          <w:b/>
          <w:sz w:val="24"/>
          <w:szCs w:val="24"/>
          <w:lang w:eastAsia="zh-CN"/>
        </w:rPr>
      </w:pPr>
    </w:p>
    <w:p w:rsidR="00BB5906" w:rsidRPr="00A255FE" w:rsidRDefault="00BB5906" w:rsidP="00A255FE">
      <w:pPr>
        <w:pStyle w:val="MediumGrid2-Accent11"/>
        <w:spacing w:line="360" w:lineRule="auto"/>
        <w:jc w:val="both"/>
        <w:outlineLvl w:val="0"/>
        <w:rPr>
          <w:rFonts w:ascii="Book Antiqua" w:hAnsi="Book Antiqua"/>
          <w:b/>
          <w:sz w:val="24"/>
          <w:szCs w:val="24"/>
          <w:lang w:eastAsia="zh-CN"/>
        </w:rPr>
      </w:pPr>
    </w:p>
    <w:p w:rsidR="00BB5906" w:rsidRPr="00A255FE" w:rsidRDefault="00BB5906" w:rsidP="00A255FE">
      <w:pPr>
        <w:pStyle w:val="MediumGrid2-Accent11"/>
        <w:spacing w:line="360" w:lineRule="auto"/>
        <w:jc w:val="both"/>
        <w:outlineLvl w:val="0"/>
        <w:rPr>
          <w:rFonts w:ascii="Book Antiqua" w:hAnsi="Book Antiqua"/>
          <w:b/>
          <w:sz w:val="24"/>
          <w:szCs w:val="24"/>
          <w:lang w:eastAsia="zh-CN"/>
        </w:rPr>
      </w:pPr>
    </w:p>
    <w:p w:rsidR="00BB5906" w:rsidRPr="00A255FE" w:rsidRDefault="00BB5906" w:rsidP="00A255FE">
      <w:pPr>
        <w:pStyle w:val="MediumGrid2-Accent11"/>
        <w:spacing w:line="360" w:lineRule="auto"/>
        <w:jc w:val="both"/>
        <w:outlineLvl w:val="0"/>
        <w:rPr>
          <w:rFonts w:ascii="Book Antiqua" w:hAnsi="Book Antiqua"/>
          <w:b/>
          <w:sz w:val="24"/>
          <w:szCs w:val="24"/>
          <w:lang w:eastAsia="zh-CN"/>
        </w:rPr>
      </w:pPr>
    </w:p>
    <w:p w:rsidR="00BB5906" w:rsidRPr="00A255FE" w:rsidRDefault="00BB5906" w:rsidP="00A255FE">
      <w:pPr>
        <w:pStyle w:val="MediumGrid2-Accent11"/>
        <w:spacing w:line="360" w:lineRule="auto"/>
        <w:jc w:val="both"/>
        <w:outlineLvl w:val="0"/>
        <w:rPr>
          <w:rFonts w:ascii="Book Antiqua" w:hAnsi="Book Antiqua"/>
          <w:b/>
          <w:sz w:val="24"/>
          <w:szCs w:val="24"/>
          <w:lang w:eastAsia="zh-CN"/>
        </w:rPr>
      </w:pPr>
    </w:p>
    <w:p w:rsidR="00BB5906" w:rsidRPr="00A255FE" w:rsidRDefault="00BB5906" w:rsidP="00A255FE">
      <w:pPr>
        <w:pStyle w:val="MediumGrid2-Accent11"/>
        <w:spacing w:line="360" w:lineRule="auto"/>
        <w:jc w:val="both"/>
        <w:outlineLvl w:val="0"/>
        <w:rPr>
          <w:rFonts w:ascii="Book Antiqua" w:hAnsi="Book Antiqua"/>
          <w:b/>
          <w:sz w:val="24"/>
          <w:szCs w:val="24"/>
          <w:lang w:eastAsia="zh-CN"/>
        </w:rPr>
      </w:pPr>
    </w:p>
    <w:p w:rsidR="000638C7" w:rsidRPr="00A255FE" w:rsidRDefault="000638C7" w:rsidP="00A255FE">
      <w:pPr>
        <w:pStyle w:val="MediumGrid2-Accent11"/>
        <w:spacing w:line="360" w:lineRule="auto"/>
        <w:jc w:val="both"/>
        <w:outlineLvl w:val="0"/>
        <w:rPr>
          <w:rFonts w:ascii="Book Antiqua" w:hAnsi="Book Antiqua"/>
          <w:b/>
          <w:sz w:val="24"/>
          <w:szCs w:val="24"/>
        </w:rPr>
      </w:pPr>
      <w:r w:rsidRPr="00A255FE">
        <w:rPr>
          <w:rFonts w:ascii="Book Antiqua" w:hAnsi="Book Antiqua"/>
          <w:b/>
          <w:sz w:val="24"/>
          <w:szCs w:val="24"/>
        </w:rPr>
        <w:lastRenderedPageBreak/>
        <w:t>Table 1</w:t>
      </w:r>
      <w:r w:rsidR="0005619C">
        <w:rPr>
          <w:rFonts w:ascii="Book Antiqua" w:hAnsi="Book Antiqua" w:hint="eastAsia"/>
          <w:b/>
          <w:sz w:val="24"/>
          <w:szCs w:val="24"/>
          <w:lang w:eastAsia="zh-CN"/>
        </w:rPr>
        <w:t xml:space="preserve"> </w:t>
      </w:r>
      <w:r w:rsidR="00122064" w:rsidRPr="00A255FE">
        <w:rPr>
          <w:rFonts w:ascii="Book Antiqua" w:hAnsi="Book Antiqua"/>
          <w:b/>
          <w:sz w:val="24"/>
          <w:szCs w:val="24"/>
        </w:rPr>
        <w:t xml:space="preserve">Characteristics of </w:t>
      </w:r>
      <w:r w:rsidR="00A255FE" w:rsidRPr="00A255FE">
        <w:rPr>
          <w:rFonts w:ascii="Book Antiqua" w:hAnsi="Book Antiqua"/>
          <w:b/>
          <w:sz w:val="24"/>
          <w:szCs w:val="24"/>
        </w:rPr>
        <w:t>overall patient population</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820"/>
        <w:gridCol w:w="3260"/>
      </w:tblGrid>
      <w:tr w:rsidR="005B3BE0" w:rsidRPr="00A255FE" w:rsidTr="00D47E3F">
        <w:tc>
          <w:tcPr>
            <w:tcW w:w="4820" w:type="dxa"/>
            <w:tcBorders>
              <w:top w:val="single" w:sz="4" w:space="0" w:color="auto"/>
              <w:bottom w:val="single" w:sz="4" w:space="0" w:color="auto"/>
            </w:tcBorders>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Variables</w:t>
            </w:r>
          </w:p>
        </w:tc>
        <w:tc>
          <w:tcPr>
            <w:tcW w:w="3260" w:type="dxa"/>
            <w:tcBorders>
              <w:top w:val="single" w:sz="4" w:space="0" w:color="auto"/>
              <w:bottom w:val="single" w:sz="4" w:space="0" w:color="auto"/>
            </w:tcBorders>
            <w:shd w:val="clear" w:color="auto" w:fill="auto"/>
          </w:tcPr>
          <w:p w:rsidR="005B3BE0" w:rsidRPr="00A255FE" w:rsidRDefault="005B3BE0" w:rsidP="00A255FE">
            <w:pPr>
              <w:pStyle w:val="MediumGrid2-Accent11"/>
              <w:spacing w:line="360" w:lineRule="auto"/>
              <w:jc w:val="both"/>
              <w:rPr>
                <w:rFonts w:ascii="Book Antiqua" w:hAnsi="Book Antiqua"/>
                <w:b/>
                <w:sz w:val="24"/>
                <w:szCs w:val="24"/>
              </w:rPr>
            </w:pPr>
            <w:r w:rsidRPr="00A255FE">
              <w:rPr>
                <w:rFonts w:ascii="Book Antiqua" w:hAnsi="Book Antiqua"/>
                <w:b/>
                <w:sz w:val="24"/>
                <w:szCs w:val="24"/>
              </w:rPr>
              <w:t xml:space="preserve">Included </w:t>
            </w:r>
            <w:r w:rsidR="00D47E3F" w:rsidRPr="00A255FE">
              <w:rPr>
                <w:rFonts w:ascii="Book Antiqua" w:hAnsi="Book Antiqua"/>
                <w:b/>
                <w:sz w:val="24"/>
                <w:szCs w:val="24"/>
              </w:rPr>
              <w:t>p</w:t>
            </w:r>
            <w:r w:rsidRPr="00A255FE">
              <w:rPr>
                <w:rFonts w:ascii="Book Antiqua" w:hAnsi="Book Antiqua"/>
                <w:b/>
                <w:sz w:val="24"/>
                <w:szCs w:val="24"/>
              </w:rPr>
              <w:t>atients</w:t>
            </w:r>
          </w:p>
          <w:p w:rsidR="005B3BE0" w:rsidRPr="00A255FE" w:rsidRDefault="00D7451B" w:rsidP="00A255FE">
            <w:pPr>
              <w:pStyle w:val="MediumGrid2-Accent11"/>
              <w:spacing w:line="360" w:lineRule="auto"/>
              <w:jc w:val="both"/>
              <w:rPr>
                <w:rFonts w:ascii="Book Antiqua" w:hAnsi="Book Antiqua" w:hint="eastAsia"/>
                <w:b/>
                <w:sz w:val="24"/>
                <w:szCs w:val="24"/>
                <w:lang w:eastAsia="zh-CN"/>
              </w:rPr>
            </w:pPr>
            <w:r>
              <w:rPr>
                <w:rFonts w:ascii="Book Antiqua" w:hAnsi="Book Antiqua" w:hint="eastAsia"/>
                <w:b/>
                <w:sz w:val="24"/>
                <w:szCs w:val="24"/>
                <w:lang w:eastAsia="zh-CN"/>
              </w:rPr>
              <w:t>[</w:t>
            </w:r>
            <w:r w:rsidR="005B3BE0" w:rsidRPr="00D47E3F">
              <w:rPr>
                <w:rFonts w:ascii="Book Antiqua" w:hAnsi="Book Antiqua"/>
                <w:b/>
                <w:i/>
                <w:sz w:val="24"/>
                <w:szCs w:val="24"/>
              </w:rPr>
              <w:t>n</w:t>
            </w:r>
            <w:r w:rsidR="00D47E3F">
              <w:rPr>
                <w:rFonts w:ascii="Book Antiqua" w:hAnsi="Book Antiqua" w:hint="eastAsia"/>
                <w:b/>
                <w:sz w:val="24"/>
                <w:szCs w:val="24"/>
                <w:lang w:eastAsia="zh-CN"/>
              </w:rPr>
              <w:t xml:space="preserve"> </w:t>
            </w:r>
            <w:r w:rsidR="005B3BE0" w:rsidRPr="00A255FE">
              <w:rPr>
                <w:rFonts w:ascii="Book Antiqua" w:hAnsi="Book Antiqua"/>
                <w:b/>
                <w:sz w:val="24"/>
                <w:szCs w:val="24"/>
              </w:rPr>
              <w:t>=</w:t>
            </w:r>
            <w:r w:rsidR="00D47E3F">
              <w:rPr>
                <w:rFonts w:ascii="Book Antiqua" w:hAnsi="Book Antiqua" w:hint="eastAsia"/>
                <w:b/>
                <w:sz w:val="24"/>
                <w:szCs w:val="24"/>
                <w:lang w:eastAsia="zh-CN"/>
              </w:rPr>
              <w:t xml:space="preserve"> </w:t>
            </w:r>
            <w:r>
              <w:rPr>
                <w:rFonts w:ascii="Book Antiqua" w:hAnsi="Book Antiqua"/>
                <w:b/>
                <w:sz w:val="24"/>
                <w:szCs w:val="24"/>
              </w:rPr>
              <w:t>69</w:t>
            </w:r>
            <w:r w:rsidR="00D47E3F">
              <w:rPr>
                <w:rFonts w:ascii="Book Antiqua" w:hAnsi="Book Antiqua" w:hint="eastAsia"/>
                <w:b/>
                <w:sz w:val="24"/>
                <w:szCs w:val="24"/>
                <w:lang w:eastAsia="zh-CN"/>
              </w:rPr>
              <w:t>,</w:t>
            </w:r>
            <w:r w:rsidR="00D47E3F" w:rsidRPr="006E32B1">
              <w:rPr>
                <w:rFonts w:ascii="Book Antiqua" w:hAnsi="Book Antiqua" w:hint="eastAsia"/>
                <w:b/>
                <w:i/>
                <w:sz w:val="24"/>
                <w:szCs w:val="24"/>
                <w:lang w:eastAsia="zh-CN"/>
              </w:rPr>
              <w:t xml:space="preserve"> n</w:t>
            </w:r>
            <w:r w:rsidR="00D47E3F">
              <w:rPr>
                <w:rFonts w:ascii="Book Antiqua" w:hAnsi="Book Antiqua" w:hint="eastAsia"/>
                <w:b/>
                <w:sz w:val="24"/>
                <w:szCs w:val="24"/>
                <w:lang w:eastAsia="zh-CN"/>
              </w:rPr>
              <w:t xml:space="preserve"> </w:t>
            </w:r>
            <w:r w:rsidR="00D47E3F" w:rsidRPr="006E32B1">
              <w:rPr>
                <w:rFonts w:ascii="Book Antiqua" w:hAnsi="Book Antiqua" w:hint="eastAsia"/>
                <w:b/>
                <w:sz w:val="24"/>
                <w:szCs w:val="24"/>
                <w:lang w:eastAsia="zh-CN"/>
              </w:rPr>
              <w:t>(%)</w:t>
            </w:r>
            <w:r>
              <w:rPr>
                <w:rFonts w:ascii="Book Antiqua" w:hAnsi="Book Antiqua" w:hint="eastAsia"/>
                <w:b/>
                <w:sz w:val="24"/>
                <w:szCs w:val="24"/>
                <w:lang w:eastAsia="zh-CN"/>
              </w:rPr>
              <w:t>]</w:t>
            </w:r>
          </w:p>
        </w:tc>
      </w:tr>
      <w:tr w:rsidR="005B3BE0" w:rsidRPr="00A255FE" w:rsidTr="00D47E3F">
        <w:tc>
          <w:tcPr>
            <w:tcW w:w="4820" w:type="dxa"/>
            <w:tcBorders>
              <w:top w:val="single" w:sz="4" w:space="0" w:color="auto"/>
            </w:tcBorders>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Age</w:t>
            </w:r>
          </w:p>
        </w:tc>
        <w:tc>
          <w:tcPr>
            <w:tcW w:w="3260" w:type="dxa"/>
            <w:tcBorders>
              <w:top w:val="single" w:sz="4" w:space="0" w:color="auto"/>
            </w:tcBorders>
            <w:shd w:val="clear" w:color="auto" w:fill="auto"/>
          </w:tcPr>
          <w:p w:rsidR="005B3BE0" w:rsidRPr="00A255FE" w:rsidRDefault="005B3BE0" w:rsidP="00A255FE">
            <w:pPr>
              <w:pStyle w:val="MediumGrid2-Accent11"/>
              <w:spacing w:line="360" w:lineRule="auto"/>
              <w:jc w:val="both"/>
              <w:rPr>
                <w:rFonts w:ascii="Book Antiqua" w:hAnsi="Book Antiqua"/>
                <w:b/>
                <w:sz w:val="24"/>
                <w:szCs w:val="24"/>
              </w:rPr>
            </w:pP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Mean (range)</w:t>
            </w:r>
          </w:p>
        </w:tc>
        <w:tc>
          <w:tcPr>
            <w:tcW w:w="3260" w:type="dxa"/>
            <w:shd w:val="clear" w:color="auto" w:fill="auto"/>
          </w:tcPr>
          <w:p w:rsidR="005B3BE0" w:rsidRPr="00A255FE" w:rsidRDefault="00A50C5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51.4</w:t>
            </w:r>
            <w:r w:rsidR="005B3BE0" w:rsidRPr="00A255FE">
              <w:rPr>
                <w:rFonts w:ascii="Book Antiqua" w:hAnsi="Book Antiqua"/>
                <w:sz w:val="24"/>
                <w:szCs w:val="24"/>
              </w:rPr>
              <w:t xml:space="preserve"> (26-69)                        </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Sex</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Male</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45 (65.2)</w:t>
            </w:r>
          </w:p>
        </w:tc>
      </w:tr>
      <w:tr w:rsidR="005B3BE0" w:rsidRPr="00A255FE" w:rsidTr="00D47E3F">
        <w:tc>
          <w:tcPr>
            <w:tcW w:w="4820" w:type="dxa"/>
            <w:shd w:val="clear" w:color="auto" w:fill="auto"/>
          </w:tcPr>
          <w:p w:rsidR="005B3BE0" w:rsidRPr="00D47E3F" w:rsidRDefault="00487A07"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Race/</w:t>
            </w:r>
            <w:r w:rsidR="005B3BE0" w:rsidRPr="00D47E3F">
              <w:rPr>
                <w:rFonts w:ascii="Book Antiqua" w:hAnsi="Book Antiqua"/>
                <w:sz w:val="24"/>
                <w:szCs w:val="24"/>
              </w:rPr>
              <w:t>Ethnicity</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Caucasian</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Hispanic</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44 (63.8)</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12 (17.4)</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African American</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Other</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11 (15.9)</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(2.9)</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Insurance</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Medicaid</w:t>
            </w:r>
          </w:p>
        </w:tc>
        <w:tc>
          <w:tcPr>
            <w:tcW w:w="3260" w:type="dxa"/>
            <w:shd w:val="clear" w:color="auto" w:fill="auto"/>
          </w:tcPr>
          <w:p w:rsidR="005B3BE0" w:rsidRPr="00A255FE" w:rsidRDefault="00B334D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38 (55</w:t>
            </w:r>
            <w:r w:rsidR="005B3BE0" w:rsidRPr="00A255FE">
              <w:rPr>
                <w:rFonts w:ascii="Book Antiqua" w:hAnsi="Book Antiqua"/>
                <w:sz w:val="24"/>
                <w:szCs w:val="24"/>
              </w:rPr>
              <w:t>.</w:t>
            </w:r>
            <w:r w:rsidRPr="00A255FE">
              <w:rPr>
                <w:rFonts w:ascii="Book Antiqua" w:hAnsi="Book Antiqua"/>
                <w:sz w:val="24"/>
                <w:szCs w:val="24"/>
              </w:rPr>
              <w:t>1</w:t>
            </w:r>
            <w:r w:rsidR="005B3BE0" w:rsidRPr="00A255FE">
              <w:rPr>
                <w:rFonts w:ascii="Book Antiqua" w:hAnsi="Book Antiqua"/>
                <w:sz w:val="24"/>
                <w:szCs w:val="24"/>
              </w:rPr>
              <w:t>)</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Medicare</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Private</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w:t>
            </w:r>
            <w:r w:rsidR="00AB5777" w:rsidRPr="00D47E3F">
              <w:rPr>
                <w:rFonts w:ascii="Book Antiqua" w:hAnsi="Book Antiqua"/>
                <w:sz w:val="24"/>
                <w:szCs w:val="24"/>
              </w:rPr>
              <w:t xml:space="preserve"> </w:t>
            </w:r>
            <w:r w:rsidRPr="00D47E3F">
              <w:rPr>
                <w:rFonts w:ascii="Book Antiqua" w:hAnsi="Book Antiqua"/>
                <w:sz w:val="24"/>
                <w:szCs w:val="24"/>
              </w:rPr>
              <w:t xml:space="preserve"> Uninsured</w:t>
            </w:r>
          </w:p>
        </w:tc>
        <w:tc>
          <w:tcPr>
            <w:tcW w:w="3260" w:type="dxa"/>
            <w:shd w:val="clear" w:color="auto" w:fill="auto"/>
          </w:tcPr>
          <w:p w:rsidR="005B3BE0" w:rsidRPr="00A255FE" w:rsidRDefault="00B334D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13 (18.8</w:t>
            </w:r>
            <w:r w:rsidR="005B3BE0" w:rsidRPr="00A255FE">
              <w:rPr>
                <w:rFonts w:ascii="Book Antiqua" w:hAnsi="Book Antiqua"/>
                <w:sz w:val="24"/>
                <w:szCs w:val="24"/>
              </w:rPr>
              <w:t>)</w:t>
            </w:r>
          </w:p>
          <w:p w:rsidR="005B3BE0" w:rsidRPr="00A255FE" w:rsidRDefault="009D2B9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14 (20.3</w:t>
            </w:r>
            <w:r w:rsidR="005B3BE0" w:rsidRPr="00A255FE">
              <w:rPr>
                <w:rFonts w:ascii="Book Antiqua" w:hAnsi="Book Antiqua"/>
                <w:sz w:val="24"/>
                <w:szCs w:val="24"/>
              </w:rPr>
              <w:t>)</w:t>
            </w:r>
          </w:p>
          <w:p w:rsidR="005B3BE0" w:rsidRPr="00A255FE" w:rsidRDefault="009D2B9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(5.8</w:t>
            </w:r>
            <w:r w:rsidR="005B3BE0" w:rsidRPr="00A255FE">
              <w:rPr>
                <w:rFonts w:ascii="Book Antiqua" w:hAnsi="Book Antiqua"/>
                <w:sz w:val="24"/>
                <w:szCs w:val="24"/>
              </w:rPr>
              <w:t>)</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Homeless</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(2.9)</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English </w:t>
            </w:r>
            <w:r w:rsidR="00D47E3F" w:rsidRPr="00D47E3F">
              <w:rPr>
                <w:rFonts w:ascii="Book Antiqua" w:hAnsi="Book Antiqua"/>
                <w:sz w:val="24"/>
                <w:szCs w:val="24"/>
              </w:rPr>
              <w:t>primary language</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63 (91.3)</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Marital Status</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Married</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Single</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27 (39.1)</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42 (60.9)</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Cirrhosis </w:t>
            </w:r>
            <w:r w:rsidR="00FE4475" w:rsidRPr="00D47E3F">
              <w:rPr>
                <w:rFonts w:ascii="Book Antiqua" w:hAnsi="Book Antiqua"/>
                <w:sz w:val="24"/>
                <w:szCs w:val="24"/>
              </w:rPr>
              <w:t>e</w:t>
            </w:r>
            <w:r w:rsidRPr="00D47E3F">
              <w:rPr>
                <w:rFonts w:ascii="Book Antiqua" w:hAnsi="Book Antiqua"/>
                <w:sz w:val="24"/>
                <w:szCs w:val="24"/>
              </w:rPr>
              <w:t>tiology</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EtOH</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EtOH/HCV</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HCV</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NASH</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PBC</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lastRenderedPageBreak/>
              <w:t xml:space="preserve">      NASH/EtOH</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AIH</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HBV</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Other                                                   </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39 (56.5)</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15 (21.7)</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7 (10.1)</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(5.8)</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1 (1.4)</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lastRenderedPageBreak/>
              <w:t>Decompensation</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63 (91.3)</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Ascites</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Hepatic </w:t>
            </w:r>
            <w:r w:rsidR="00FE4475" w:rsidRPr="00D47E3F">
              <w:rPr>
                <w:rFonts w:ascii="Book Antiqua" w:hAnsi="Book Antiqua"/>
                <w:sz w:val="24"/>
                <w:szCs w:val="24"/>
              </w:rPr>
              <w:t>e</w:t>
            </w:r>
            <w:r w:rsidRPr="00D47E3F">
              <w:rPr>
                <w:rFonts w:ascii="Book Antiqua" w:hAnsi="Book Antiqua"/>
                <w:sz w:val="24"/>
                <w:szCs w:val="24"/>
              </w:rPr>
              <w:t>ncephalopathy</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Variceal </w:t>
            </w:r>
            <w:r w:rsidR="00D47E3F" w:rsidRPr="00D47E3F">
              <w:rPr>
                <w:rFonts w:ascii="Book Antiqua" w:hAnsi="Book Antiqua"/>
                <w:sz w:val="24"/>
                <w:szCs w:val="24"/>
              </w:rPr>
              <w:t>h</w:t>
            </w:r>
            <w:r w:rsidRPr="00D47E3F">
              <w:rPr>
                <w:rFonts w:ascii="Book Antiqua" w:hAnsi="Book Antiqua"/>
                <w:sz w:val="24"/>
                <w:szCs w:val="24"/>
              </w:rPr>
              <w:t xml:space="preserve">emorrhage                                                  </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54 (78.3)</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38 (55.1)</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20 (29.0)</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Child Pugh Score</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A</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B</w:t>
            </w:r>
          </w:p>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      C</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9 (13.0)</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34 (49.3)</w:t>
            </w:r>
          </w:p>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26 (37.7)</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MELD mean (range)</w:t>
            </w:r>
          </w:p>
        </w:tc>
        <w:tc>
          <w:tcPr>
            <w:tcW w:w="3260" w:type="dxa"/>
            <w:shd w:val="clear" w:color="auto" w:fill="auto"/>
          </w:tcPr>
          <w:p w:rsidR="005B3BE0" w:rsidRPr="00A255FE" w:rsidRDefault="00C1209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15.0</w:t>
            </w:r>
            <w:r w:rsidR="005B3BE0" w:rsidRPr="00A255FE">
              <w:rPr>
                <w:rFonts w:ascii="Book Antiqua" w:hAnsi="Book Antiqua"/>
                <w:sz w:val="24"/>
                <w:szCs w:val="24"/>
              </w:rPr>
              <w:t xml:space="preserve"> (6-30)</w:t>
            </w: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Patient reported active alcohol use on last admission</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40 (58.0)</w:t>
            </w:r>
          </w:p>
          <w:p w:rsidR="005B3BE0" w:rsidRPr="00A255FE" w:rsidRDefault="005B3BE0" w:rsidP="00A255FE">
            <w:pPr>
              <w:pStyle w:val="MediumGrid2-Accent11"/>
              <w:spacing w:line="360" w:lineRule="auto"/>
              <w:jc w:val="both"/>
              <w:rPr>
                <w:rFonts w:ascii="Book Antiqua" w:hAnsi="Book Antiqua"/>
                <w:sz w:val="24"/>
                <w:szCs w:val="24"/>
              </w:rPr>
            </w:pPr>
          </w:p>
        </w:tc>
      </w:tr>
      <w:tr w:rsidR="005B3BE0" w:rsidRPr="00A255FE" w:rsidTr="00D47E3F">
        <w:tc>
          <w:tcPr>
            <w:tcW w:w="4820" w:type="dxa"/>
            <w:shd w:val="clear" w:color="auto" w:fill="auto"/>
          </w:tcPr>
          <w:p w:rsidR="005B3BE0" w:rsidRPr="00D47E3F" w:rsidRDefault="005B3BE0"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Patient reported active substance use on last admission</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9 (13.0)</w:t>
            </w:r>
          </w:p>
        </w:tc>
      </w:tr>
      <w:tr w:rsidR="005B3BE0" w:rsidRPr="00A255FE" w:rsidTr="00D47E3F">
        <w:tc>
          <w:tcPr>
            <w:tcW w:w="4820" w:type="dxa"/>
            <w:shd w:val="clear" w:color="auto" w:fill="auto"/>
          </w:tcPr>
          <w:p w:rsidR="005B3BE0" w:rsidRPr="00D47E3F" w:rsidRDefault="00D47E3F" w:rsidP="00A255FE">
            <w:pPr>
              <w:pStyle w:val="MediumGrid2-Accent11"/>
              <w:spacing w:line="360" w:lineRule="auto"/>
              <w:jc w:val="both"/>
              <w:rPr>
                <w:rFonts w:ascii="Book Antiqua" w:hAnsi="Book Antiqua"/>
                <w:sz w:val="24"/>
                <w:szCs w:val="24"/>
              </w:rPr>
            </w:pPr>
            <w:r>
              <w:rPr>
                <w:rFonts w:ascii="Book Antiqua" w:hAnsi="Book Antiqua"/>
                <w:sz w:val="24"/>
                <w:szCs w:val="24"/>
              </w:rPr>
              <w:t>Previous 1 y</w:t>
            </w:r>
            <w:r w:rsidRPr="00D47E3F">
              <w:rPr>
                <w:rFonts w:ascii="Book Antiqua" w:hAnsi="Book Antiqua"/>
                <w:sz w:val="24"/>
                <w:szCs w:val="24"/>
              </w:rPr>
              <w:t>r hospitalizations</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44 (63.8)</w:t>
            </w:r>
          </w:p>
        </w:tc>
      </w:tr>
      <w:tr w:rsidR="005B3BE0" w:rsidRPr="00A255FE" w:rsidTr="00D47E3F">
        <w:tc>
          <w:tcPr>
            <w:tcW w:w="4820" w:type="dxa"/>
            <w:shd w:val="clear" w:color="auto" w:fill="auto"/>
          </w:tcPr>
          <w:p w:rsidR="005B3BE0" w:rsidRPr="00D47E3F" w:rsidRDefault="005B3BE0" w:rsidP="00D47E3F">
            <w:pPr>
              <w:pStyle w:val="MediumGrid2-Accent11"/>
              <w:spacing w:line="360" w:lineRule="auto"/>
              <w:jc w:val="both"/>
              <w:rPr>
                <w:rFonts w:ascii="Book Antiqua" w:hAnsi="Book Antiqua"/>
                <w:sz w:val="24"/>
                <w:szCs w:val="24"/>
              </w:rPr>
            </w:pPr>
            <w:r w:rsidRPr="00D47E3F">
              <w:rPr>
                <w:rFonts w:ascii="Book Antiqua" w:hAnsi="Book Antiqua"/>
                <w:sz w:val="24"/>
                <w:szCs w:val="24"/>
              </w:rPr>
              <w:t xml:space="preserve">Previous 1 </w:t>
            </w:r>
            <w:r w:rsidR="00D47E3F" w:rsidRPr="00D47E3F">
              <w:rPr>
                <w:rFonts w:ascii="Book Antiqua" w:hAnsi="Book Antiqua"/>
                <w:sz w:val="24"/>
                <w:szCs w:val="24"/>
              </w:rPr>
              <w:t>yr hepatology visit</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25 (36.2)</w:t>
            </w:r>
          </w:p>
        </w:tc>
      </w:tr>
      <w:tr w:rsidR="005B3BE0" w:rsidRPr="00A255FE" w:rsidTr="00D47E3F">
        <w:trPr>
          <w:trHeight w:val="80"/>
        </w:trPr>
        <w:tc>
          <w:tcPr>
            <w:tcW w:w="4820" w:type="dxa"/>
            <w:shd w:val="clear" w:color="auto" w:fill="auto"/>
          </w:tcPr>
          <w:p w:rsidR="005B3BE0" w:rsidRPr="00D47E3F" w:rsidRDefault="00DB74EB" w:rsidP="00A255FE">
            <w:pPr>
              <w:pStyle w:val="MediumGrid2-Accent11"/>
              <w:spacing w:line="360" w:lineRule="auto"/>
              <w:jc w:val="both"/>
              <w:rPr>
                <w:rFonts w:ascii="Book Antiqua" w:hAnsi="Book Antiqua"/>
                <w:sz w:val="24"/>
                <w:szCs w:val="24"/>
              </w:rPr>
            </w:pPr>
            <w:r w:rsidRPr="00D47E3F">
              <w:rPr>
                <w:rFonts w:ascii="Book Antiqua" w:hAnsi="Book Antiqua"/>
                <w:sz w:val="24"/>
                <w:szCs w:val="24"/>
              </w:rPr>
              <w:t>Accompanied at</w:t>
            </w:r>
            <w:r w:rsidR="005B3BE0" w:rsidRPr="00D47E3F">
              <w:rPr>
                <w:rFonts w:ascii="Book Antiqua" w:hAnsi="Book Antiqua"/>
                <w:sz w:val="24"/>
                <w:szCs w:val="24"/>
              </w:rPr>
              <w:t xml:space="preserve"> first TCLC</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19 (27.5)</w:t>
            </w:r>
          </w:p>
        </w:tc>
      </w:tr>
      <w:tr w:rsidR="005B3BE0" w:rsidRPr="00A255FE" w:rsidTr="00D47E3F">
        <w:trPr>
          <w:trHeight w:val="70"/>
        </w:trPr>
        <w:tc>
          <w:tcPr>
            <w:tcW w:w="4820" w:type="dxa"/>
            <w:shd w:val="clear" w:color="auto" w:fill="auto"/>
          </w:tcPr>
          <w:p w:rsidR="005B3BE0" w:rsidRPr="00D47E3F" w:rsidRDefault="00D47E3F" w:rsidP="00A255FE">
            <w:pPr>
              <w:pStyle w:val="MediumGrid2-Accent11"/>
              <w:spacing w:line="360" w:lineRule="auto"/>
              <w:jc w:val="both"/>
              <w:rPr>
                <w:rFonts w:ascii="Book Antiqua" w:hAnsi="Book Antiqua"/>
                <w:sz w:val="24"/>
                <w:szCs w:val="24"/>
              </w:rPr>
            </w:pPr>
            <w:r>
              <w:rPr>
                <w:rFonts w:ascii="Book Antiqua" w:hAnsi="Book Antiqua"/>
                <w:sz w:val="24"/>
                <w:szCs w:val="24"/>
              </w:rPr>
              <w:t xml:space="preserve">Deceased at 1 </w:t>
            </w:r>
            <w:r w:rsidR="00C00F43">
              <w:rPr>
                <w:rFonts w:ascii="Book Antiqua" w:hAnsi="Book Antiqua"/>
                <w:sz w:val="24"/>
                <w:szCs w:val="24"/>
              </w:rPr>
              <w:t>y</w:t>
            </w:r>
            <w:r w:rsidR="005B3BE0" w:rsidRPr="00D47E3F">
              <w:rPr>
                <w:rFonts w:ascii="Book Antiqua" w:hAnsi="Book Antiqua"/>
                <w:sz w:val="24"/>
                <w:szCs w:val="24"/>
              </w:rPr>
              <w:t>r</w:t>
            </w:r>
          </w:p>
        </w:tc>
        <w:tc>
          <w:tcPr>
            <w:tcW w:w="3260" w:type="dxa"/>
            <w:shd w:val="clear" w:color="auto" w:fill="auto"/>
          </w:tcPr>
          <w:p w:rsidR="005B3BE0" w:rsidRPr="00A255FE" w:rsidRDefault="005B3BE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20 (29.0)</w:t>
            </w:r>
          </w:p>
        </w:tc>
      </w:tr>
    </w:tbl>
    <w:p w:rsidR="00A255FE" w:rsidRDefault="000F1D96" w:rsidP="00A255FE">
      <w:pPr>
        <w:pStyle w:val="MediumShading1-Accent11"/>
        <w:tabs>
          <w:tab w:val="left" w:pos="720"/>
        </w:tabs>
        <w:spacing w:line="360" w:lineRule="auto"/>
        <w:jc w:val="both"/>
        <w:rPr>
          <w:rFonts w:ascii="Book Antiqua" w:hAnsi="Book Antiqua" w:hint="eastAsia"/>
          <w:i/>
          <w:sz w:val="24"/>
          <w:szCs w:val="24"/>
          <w:lang w:eastAsia="zh-CN"/>
        </w:rPr>
      </w:pPr>
      <w:r w:rsidRPr="006E32B1">
        <w:rPr>
          <w:rFonts w:ascii="Book Antiqua" w:hAnsi="Book Antiqua"/>
          <w:sz w:val="24"/>
          <w:szCs w:val="24"/>
        </w:rPr>
        <w:t>EtOH: Alcohol</w:t>
      </w:r>
      <w:r w:rsidRPr="006E32B1">
        <w:rPr>
          <w:rFonts w:ascii="Book Antiqua" w:hAnsi="Book Antiqua" w:hint="eastAsia"/>
          <w:sz w:val="24"/>
          <w:szCs w:val="24"/>
          <w:lang w:eastAsia="zh-CN"/>
        </w:rPr>
        <w:t>;</w:t>
      </w:r>
      <w:r w:rsidRPr="006E32B1">
        <w:rPr>
          <w:rFonts w:ascii="Book Antiqua" w:hAnsi="Book Antiqua"/>
          <w:sz w:val="24"/>
          <w:szCs w:val="24"/>
        </w:rPr>
        <w:t xml:space="preserve"> HCV: Hepatitis C virus</w:t>
      </w:r>
      <w:r>
        <w:rPr>
          <w:rFonts w:ascii="Book Antiqua" w:hAnsi="Book Antiqua" w:hint="eastAsia"/>
          <w:sz w:val="24"/>
          <w:szCs w:val="24"/>
          <w:lang w:eastAsia="zh-CN"/>
        </w:rPr>
        <w:t>;</w:t>
      </w:r>
      <w:r w:rsidRPr="006E32B1">
        <w:rPr>
          <w:rFonts w:ascii="Book Antiqua" w:hAnsi="Book Antiqua"/>
          <w:sz w:val="24"/>
          <w:szCs w:val="24"/>
        </w:rPr>
        <w:t xml:space="preserve"> PBC: Primary biliary cholangitis</w:t>
      </w:r>
      <w:r>
        <w:rPr>
          <w:rFonts w:ascii="Book Antiqua" w:hAnsi="Book Antiqua" w:hint="eastAsia"/>
          <w:sz w:val="24"/>
          <w:szCs w:val="24"/>
          <w:lang w:eastAsia="zh-CN"/>
        </w:rPr>
        <w:t>;</w:t>
      </w:r>
      <w:r w:rsidRPr="006E32B1">
        <w:rPr>
          <w:rFonts w:ascii="Book Antiqua" w:hAnsi="Book Antiqua"/>
          <w:sz w:val="24"/>
          <w:szCs w:val="24"/>
        </w:rPr>
        <w:t xml:space="preserve"> NASH: Non-alcoholic steatohepatitis</w:t>
      </w:r>
      <w:r>
        <w:rPr>
          <w:rFonts w:ascii="Book Antiqua" w:hAnsi="Book Antiqua" w:hint="eastAsia"/>
          <w:sz w:val="24"/>
          <w:szCs w:val="24"/>
          <w:lang w:eastAsia="zh-CN"/>
        </w:rPr>
        <w:t>;</w:t>
      </w:r>
      <w:r w:rsidRPr="006E32B1">
        <w:rPr>
          <w:rFonts w:ascii="Book Antiqua" w:hAnsi="Book Antiqua"/>
          <w:sz w:val="24"/>
          <w:szCs w:val="24"/>
        </w:rPr>
        <w:t xml:space="preserve"> AIH:</w:t>
      </w:r>
      <w:r>
        <w:rPr>
          <w:rFonts w:ascii="Book Antiqua" w:hAnsi="Book Antiqua" w:hint="eastAsia"/>
          <w:sz w:val="24"/>
          <w:szCs w:val="24"/>
          <w:lang w:eastAsia="zh-CN"/>
        </w:rPr>
        <w:t xml:space="preserve"> </w:t>
      </w:r>
      <w:r w:rsidRPr="006E32B1">
        <w:rPr>
          <w:rFonts w:ascii="Book Antiqua" w:hAnsi="Book Antiqua"/>
          <w:sz w:val="24"/>
          <w:szCs w:val="24"/>
        </w:rPr>
        <w:t>Autoimmune hepatitis</w:t>
      </w:r>
      <w:r>
        <w:rPr>
          <w:rFonts w:ascii="Book Antiqua" w:hAnsi="Book Antiqua" w:hint="eastAsia"/>
          <w:sz w:val="24"/>
          <w:szCs w:val="24"/>
          <w:lang w:eastAsia="zh-CN"/>
        </w:rPr>
        <w:t>;</w:t>
      </w:r>
      <w:r w:rsidRPr="006E32B1">
        <w:rPr>
          <w:rFonts w:ascii="Book Antiqua" w:hAnsi="Book Antiqua"/>
          <w:sz w:val="24"/>
          <w:szCs w:val="24"/>
        </w:rPr>
        <w:t xml:space="preserve"> PSC: Primary sclerosing cholangitis</w:t>
      </w:r>
      <w:r>
        <w:rPr>
          <w:rFonts w:ascii="Book Antiqua" w:hAnsi="Book Antiqua" w:hint="eastAsia"/>
          <w:sz w:val="24"/>
          <w:szCs w:val="24"/>
          <w:lang w:eastAsia="zh-CN"/>
        </w:rPr>
        <w:t>;</w:t>
      </w:r>
      <w:r w:rsidRPr="006E32B1">
        <w:rPr>
          <w:rFonts w:ascii="Book Antiqua" w:hAnsi="Book Antiqua"/>
          <w:sz w:val="24"/>
          <w:szCs w:val="24"/>
        </w:rPr>
        <w:t xml:space="preserve"> HBV: Hepatitis B virus</w:t>
      </w:r>
      <w:r>
        <w:rPr>
          <w:rFonts w:ascii="Book Antiqua" w:hAnsi="Book Antiqua" w:hint="eastAsia"/>
          <w:sz w:val="24"/>
          <w:szCs w:val="24"/>
          <w:lang w:eastAsia="zh-CN"/>
        </w:rPr>
        <w:t xml:space="preserve">; </w:t>
      </w:r>
      <w:r w:rsidRPr="00A255FE">
        <w:rPr>
          <w:rFonts w:ascii="Book Antiqua" w:hAnsi="Book Antiqua"/>
          <w:sz w:val="24"/>
          <w:szCs w:val="24"/>
        </w:rPr>
        <w:t>TCLC</w:t>
      </w:r>
      <w:r>
        <w:rPr>
          <w:rFonts w:ascii="Book Antiqua" w:hAnsi="Book Antiqua" w:hint="eastAsia"/>
          <w:b/>
          <w:sz w:val="24"/>
          <w:szCs w:val="24"/>
          <w:lang w:eastAsia="zh-CN"/>
        </w:rPr>
        <w:t xml:space="preserve">: </w:t>
      </w:r>
      <w:r w:rsidRPr="00A255FE">
        <w:rPr>
          <w:rFonts w:ascii="Book Antiqua" w:hAnsi="Book Antiqua"/>
          <w:sz w:val="24"/>
          <w:szCs w:val="24"/>
        </w:rPr>
        <w:t>Transitional care liver clinic</w:t>
      </w:r>
      <w:r>
        <w:rPr>
          <w:rFonts w:ascii="Book Antiqua" w:hAnsi="Book Antiqua" w:hint="eastAsia"/>
          <w:sz w:val="24"/>
          <w:szCs w:val="24"/>
          <w:lang w:eastAsia="zh-CN"/>
        </w:rPr>
        <w:t>.</w:t>
      </w:r>
    </w:p>
    <w:p w:rsidR="00A255FE" w:rsidRDefault="00A255FE" w:rsidP="00A255FE">
      <w:pPr>
        <w:pStyle w:val="MediumShading1-Accent11"/>
        <w:tabs>
          <w:tab w:val="left" w:pos="720"/>
        </w:tabs>
        <w:spacing w:line="360" w:lineRule="auto"/>
        <w:jc w:val="both"/>
        <w:rPr>
          <w:rFonts w:ascii="Book Antiqua" w:hAnsi="Book Antiqua" w:hint="eastAsia"/>
          <w:i/>
          <w:sz w:val="24"/>
          <w:szCs w:val="24"/>
          <w:lang w:eastAsia="zh-CN"/>
        </w:rPr>
      </w:pPr>
    </w:p>
    <w:p w:rsidR="00A255FE" w:rsidRDefault="00A255FE" w:rsidP="00A255FE">
      <w:pPr>
        <w:pStyle w:val="MediumShading1-Accent11"/>
        <w:tabs>
          <w:tab w:val="left" w:pos="720"/>
        </w:tabs>
        <w:spacing w:line="360" w:lineRule="auto"/>
        <w:jc w:val="both"/>
        <w:rPr>
          <w:rFonts w:ascii="Book Antiqua" w:hAnsi="Book Antiqua" w:hint="eastAsia"/>
          <w:i/>
          <w:sz w:val="24"/>
          <w:szCs w:val="24"/>
          <w:lang w:eastAsia="zh-CN"/>
        </w:rPr>
      </w:pPr>
    </w:p>
    <w:p w:rsidR="00A255FE" w:rsidRDefault="00A255FE" w:rsidP="00A255FE">
      <w:pPr>
        <w:pStyle w:val="MediumShading1-Accent11"/>
        <w:tabs>
          <w:tab w:val="left" w:pos="720"/>
        </w:tabs>
        <w:spacing w:line="360" w:lineRule="auto"/>
        <w:jc w:val="both"/>
        <w:rPr>
          <w:rFonts w:ascii="Book Antiqua" w:hAnsi="Book Antiqua" w:hint="eastAsia"/>
          <w:i/>
          <w:sz w:val="24"/>
          <w:szCs w:val="24"/>
          <w:lang w:eastAsia="zh-CN"/>
        </w:rPr>
      </w:pPr>
    </w:p>
    <w:p w:rsidR="00A255FE" w:rsidRDefault="00A255FE" w:rsidP="00A255FE">
      <w:pPr>
        <w:pStyle w:val="MediumShading1-Accent11"/>
        <w:tabs>
          <w:tab w:val="left" w:pos="720"/>
        </w:tabs>
        <w:spacing w:line="360" w:lineRule="auto"/>
        <w:jc w:val="both"/>
        <w:rPr>
          <w:rFonts w:ascii="Book Antiqua" w:hAnsi="Book Antiqua" w:hint="eastAsia"/>
          <w:i/>
          <w:sz w:val="24"/>
          <w:szCs w:val="24"/>
          <w:lang w:eastAsia="zh-CN"/>
        </w:rPr>
      </w:pPr>
    </w:p>
    <w:p w:rsidR="00122064" w:rsidRPr="00A255FE" w:rsidRDefault="000638C7" w:rsidP="00A255FE">
      <w:pPr>
        <w:pStyle w:val="MediumGrid2-Accent11"/>
        <w:spacing w:line="360" w:lineRule="auto"/>
        <w:jc w:val="both"/>
        <w:outlineLvl w:val="0"/>
        <w:rPr>
          <w:rFonts w:ascii="Book Antiqua" w:hAnsi="Book Antiqua"/>
          <w:b/>
          <w:sz w:val="24"/>
          <w:szCs w:val="24"/>
        </w:rPr>
      </w:pPr>
      <w:r w:rsidRPr="00A255FE">
        <w:rPr>
          <w:rFonts w:ascii="Book Antiqua" w:hAnsi="Book Antiqua"/>
          <w:b/>
          <w:sz w:val="24"/>
          <w:szCs w:val="24"/>
        </w:rPr>
        <w:lastRenderedPageBreak/>
        <w:t>Table 2</w:t>
      </w:r>
      <w:r w:rsidR="0005619C">
        <w:rPr>
          <w:rFonts w:ascii="Book Antiqua" w:hAnsi="Book Antiqua" w:hint="eastAsia"/>
          <w:b/>
          <w:sz w:val="24"/>
          <w:szCs w:val="24"/>
          <w:lang w:eastAsia="zh-CN"/>
        </w:rPr>
        <w:t xml:space="preserve"> </w:t>
      </w:r>
      <w:r w:rsidR="00122064" w:rsidRPr="00A255FE">
        <w:rPr>
          <w:rFonts w:ascii="Book Antiqua" w:hAnsi="Book Antiqua"/>
          <w:b/>
          <w:sz w:val="24"/>
          <w:szCs w:val="24"/>
        </w:rPr>
        <w:t>Ch</w:t>
      </w:r>
      <w:r w:rsidR="00FE4475" w:rsidRPr="00A255FE">
        <w:rPr>
          <w:rFonts w:ascii="Book Antiqua" w:hAnsi="Book Antiqua"/>
          <w:b/>
          <w:sz w:val="24"/>
          <w:szCs w:val="24"/>
        </w:rPr>
        <w:t>aracteristics of patients by show and no-show to the first transitional care liver clinic</w:t>
      </w:r>
      <w:r w:rsidR="00FE4475">
        <w:rPr>
          <w:rFonts w:ascii="Book Antiqua" w:hAnsi="Book Antiqua"/>
          <w:b/>
          <w:sz w:val="24"/>
          <w:szCs w:val="24"/>
          <w:lang w:eastAsia="zh-CN"/>
        </w:rPr>
        <w:t xml:space="preserve"> </w:t>
      </w:r>
      <w:r w:rsidR="00FE4475" w:rsidRPr="00A255FE">
        <w:rPr>
          <w:rFonts w:ascii="Book Antiqua" w:hAnsi="Book Antiqua"/>
          <w:b/>
          <w:sz w:val="24"/>
          <w:szCs w:val="24"/>
        </w:rPr>
        <w:t>visit</w:t>
      </w:r>
    </w:p>
    <w:tbl>
      <w:tblPr>
        <w:tblW w:w="0" w:type="auto"/>
        <w:tblBorders>
          <w:top w:val="single" w:sz="4" w:space="0" w:color="auto"/>
          <w:bottom w:val="single" w:sz="4" w:space="0" w:color="auto"/>
        </w:tblBorders>
        <w:tblLook w:val="04A0" w:firstRow="1" w:lastRow="0" w:firstColumn="1" w:lastColumn="0" w:noHBand="0" w:noVBand="1"/>
      </w:tblPr>
      <w:tblGrid>
        <w:gridCol w:w="3078"/>
        <w:gridCol w:w="1710"/>
        <w:gridCol w:w="2070"/>
        <w:gridCol w:w="1472"/>
      </w:tblGrid>
      <w:tr w:rsidR="00EB166C" w:rsidRPr="00A255FE" w:rsidTr="00FE4475">
        <w:trPr>
          <w:trHeight w:val="602"/>
        </w:trPr>
        <w:tc>
          <w:tcPr>
            <w:tcW w:w="3078" w:type="dxa"/>
            <w:tcBorders>
              <w:top w:val="single" w:sz="4" w:space="0" w:color="auto"/>
              <w:bottom w:val="single" w:sz="4" w:space="0" w:color="auto"/>
            </w:tcBorders>
            <w:shd w:val="clear" w:color="auto" w:fill="auto"/>
          </w:tcPr>
          <w:p w:rsidR="00EB166C" w:rsidRPr="00A255FE" w:rsidRDefault="00EB166C" w:rsidP="00A255FE">
            <w:pPr>
              <w:pStyle w:val="MediumGrid2-Accent11"/>
              <w:spacing w:line="360" w:lineRule="auto"/>
              <w:jc w:val="both"/>
              <w:rPr>
                <w:rFonts w:ascii="Book Antiqua" w:hAnsi="Book Antiqua"/>
                <w:b/>
                <w:sz w:val="24"/>
                <w:szCs w:val="24"/>
              </w:rPr>
            </w:pPr>
            <w:r w:rsidRPr="00A255FE">
              <w:rPr>
                <w:rFonts w:ascii="Book Antiqua" w:hAnsi="Book Antiqua"/>
                <w:b/>
                <w:sz w:val="24"/>
                <w:szCs w:val="24"/>
              </w:rPr>
              <w:t>Variables</w:t>
            </w:r>
          </w:p>
        </w:tc>
        <w:tc>
          <w:tcPr>
            <w:tcW w:w="1710" w:type="dxa"/>
            <w:tcBorders>
              <w:top w:val="single" w:sz="4" w:space="0" w:color="auto"/>
              <w:bottom w:val="single" w:sz="4" w:space="0" w:color="auto"/>
            </w:tcBorders>
            <w:shd w:val="clear" w:color="auto" w:fill="auto"/>
          </w:tcPr>
          <w:p w:rsidR="00EB166C" w:rsidRPr="00A255FE" w:rsidRDefault="00EB166C" w:rsidP="00A255FE">
            <w:pPr>
              <w:pStyle w:val="MediumGrid2-Accent11"/>
              <w:spacing w:line="360" w:lineRule="auto"/>
              <w:jc w:val="both"/>
              <w:rPr>
                <w:rFonts w:ascii="Book Antiqua" w:hAnsi="Book Antiqua"/>
                <w:b/>
                <w:sz w:val="24"/>
                <w:szCs w:val="24"/>
              </w:rPr>
            </w:pPr>
            <w:r w:rsidRPr="00A255FE">
              <w:rPr>
                <w:rFonts w:ascii="Book Antiqua" w:hAnsi="Book Antiqua"/>
                <w:b/>
                <w:sz w:val="24"/>
                <w:szCs w:val="24"/>
              </w:rPr>
              <w:t xml:space="preserve">Show </w:t>
            </w:r>
            <w:r w:rsidR="00FE4475" w:rsidRPr="00A255FE">
              <w:rPr>
                <w:rFonts w:ascii="Book Antiqua" w:hAnsi="Book Antiqua"/>
                <w:b/>
                <w:sz w:val="24"/>
                <w:szCs w:val="24"/>
              </w:rPr>
              <w:t>p</w:t>
            </w:r>
            <w:r w:rsidRPr="00A255FE">
              <w:rPr>
                <w:rFonts w:ascii="Book Antiqua" w:hAnsi="Book Antiqua"/>
                <w:b/>
                <w:sz w:val="24"/>
                <w:szCs w:val="24"/>
              </w:rPr>
              <w:t>atients</w:t>
            </w:r>
          </w:p>
          <w:p w:rsidR="00EB166C" w:rsidRPr="00A255FE" w:rsidRDefault="003F27CF" w:rsidP="00A255FE">
            <w:pPr>
              <w:pStyle w:val="MediumGrid2-Accent11"/>
              <w:spacing w:line="360" w:lineRule="auto"/>
              <w:jc w:val="both"/>
              <w:rPr>
                <w:rFonts w:ascii="Book Antiqua" w:hAnsi="Book Antiqua"/>
                <w:b/>
                <w:sz w:val="24"/>
                <w:szCs w:val="24"/>
              </w:rPr>
            </w:pPr>
            <w:r>
              <w:rPr>
                <w:rFonts w:ascii="Book Antiqua" w:hAnsi="Book Antiqua" w:hint="eastAsia"/>
                <w:b/>
                <w:sz w:val="24"/>
                <w:szCs w:val="24"/>
                <w:lang w:eastAsia="zh-CN"/>
              </w:rPr>
              <w:t>[</w:t>
            </w:r>
            <w:r w:rsidR="00FE4475" w:rsidRPr="00FE4475">
              <w:rPr>
                <w:rFonts w:ascii="Book Antiqua" w:hAnsi="Book Antiqua"/>
                <w:b/>
                <w:i/>
                <w:sz w:val="24"/>
                <w:szCs w:val="24"/>
              </w:rPr>
              <w:t>n</w:t>
            </w:r>
            <w:r w:rsidR="00FE4475" w:rsidRPr="00A255FE">
              <w:rPr>
                <w:rFonts w:ascii="Book Antiqua" w:hAnsi="Book Antiqua"/>
                <w:b/>
                <w:sz w:val="24"/>
                <w:szCs w:val="24"/>
              </w:rPr>
              <w:t xml:space="preserve"> </w:t>
            </w:r>
            <w:r w:rsidR="00EB166C" w:rsidRPr="00A255FE">
              <w:rPr>
                <w:rFonts w:ascii="Book Antiqua" w:hAnsi="Book Antiqua"/>
                <w:b/>
                <w:sz w:val="24"/>
                <w:szCs w:val="24"/>
              </w:rPr>
              <w:t>=</w:t>
            </w:r>
            <w:r w:rsidR="00FE4475">
              <w:rPr>
                <w:rFonts w:ascii="Book Antiqua" w:hAnsi="Book Antiqua" w:hint="eastAsia"/>
                <w:b/>
                <w:sz w:val="24"/>
                <w:szCs w:val="24"/>
                <w:lang w:eastAsia="zh-CN"/>
              </w:rPr>
              <w:t xml:space="preserve"> </w:t>
            </w:r>
            <w:r w:rsidR="00EB166C" w:rsidRPr="00A255FE">
              <w:rPr>
                <w:rFonts w:ascii="Book Antiqua" w:hAnsi="Book Antiqua"/>
                <w:b/>
                <w:sz w:val="24"/>
                <w:szCs w:val="24"/>
              </w:rPr>
              <w:t>46</w:t>
            </w:r>
            <w:r w:rsidR="00FE4475">
              <w:rPr>
                <w:rFonts w:ascii="Book Antiqua" w:hAnsi="Book Antiqua" w:hint="eastAsia"/>
                <w:b/>
                <w:sz w:val="24"/>
                <w:szCs w:val="24"/>
                <w:lang w:eastAsia="zh-CN"/>
              </w:rPr>
              <w:t>,</w:t>
            </w:r>
            <w:r w:rsidR="00FE4475" w:rsidRPr="006E32B1">
              <w:rPr>
                <w:rFonts w:ascii="Book Antiqua" w:hAnsi="Book Antiqua" w:hint="eastAsia"/>
                <w:b/>
                <w:i/>
                <w:sz w:val="24"/>
                <w:szCs w:val="24"/>
                <w:lang w:eastAsia="zh-CN"/>
              </w:rPr>
              <w:t xml:space="preserve"> n</w:t>
            </w:r>
            <w:r w:rsidR="00FE4475">
              <w:rPr>
                <w:rFonts w:ascii="Book Antiqua" w:hAnsi="Book Antiqua" w:hint="eastAsia"/>
                <w:b/>
                <w:sz w:val="24"/>
                <w:szCs w:val="24"/>
                <w:lang w:eastAsia="zh-CN"/>
              </w:rPr>
              <w:t xml:space="preserve"> </w:t>
            </w:r>
            <w:r w:rsidR="00FE4475" w:rsidRPr="006E32B1">
              <w:rPr>
                <w:rFonts w:ascii="Book Antiqua" w:hAnsi="Book Antiqua" w:hint="eastAsia"/>
                <w:b/>
                <w:sz w:val="24"/>
                <w:szCs w:val="24"/>
                <w:lang w:eastAsia="zh-CN"/>
              </w:rPr>
              <w:t>(%)</w:t>
            </w:r>
            <w:r>
              <w:rPr>
                <w:rFonts w:ascii="Book Antiqua" w:hAnsi="Book Antiqua" w:hint="eastAsia"/>
                <w:b/>
                <w:sz w:val="24"/>
                <w:szCs w:val="24"/>
                <w:lang w:eastAsia="zh-CN"/>
              </w:rPr>
              <w:t>]</w:t>
            </w:r>
          </w:p>
        </w:tc>
        <w:tc>
          <w:tcPr>
            <w:tcW w:w="2070" w:type="dxa"/>
            <w:tcBorders>
              <w:top w:val="single" w:sz="4" w:space="0" w:color="auto"/>
              <w:bottom w:val="single" w:sz="4" w:space="0" w:color="auto"/>
            </w:tcBorders>
          </w:tcPr>
          <w:p w:rsidR="00EB166C" w:rsidRPr="00A255FE" w:rsidRDefault="00EB166C" w:rsidP="00A255FE">
            <w:pPr>
              <w:pStyle w:val="MediumGrid2-Accent11"/>
              <w:spacing w:line="360" w:lineRule="auto"/>
              <w:jc w:val="both"/>
              <w:rPr>
                <w:rFonts w:ascii="Book Antiqua" w:hAnsi="Book Antiqua"/>
                <w:b/>
                <w:sz w:val="24"/>
                <w:szCs w:val="24"/>
              </w:rPr>
            </w:pPr>
            <w:r w:rsidRPr="00A255FE">
              <w:rPr>
                <w:rFonts w:ascii="Book Antiqua" w:hAnsi="Book Antiqua"/>
                <w:b/>
                <w:sz w:val="24"/>
                <w:szCs w:val="24"/>
              </w:rPr>
              <w:t xml:space="preserve">No Show </w:t>
            </w:r>
            <w:r w:rsidR="00FE4475" w:rsidRPr="00A255FE">
              <w:rPr>
                <w:rFonts w:ascii="Book Antiqua" w:hAnsi="Book Antiqua"/>
                <w:b/>
                <w:sz w:val="24"/>
                <w:szCs w:val="24"/>
              </w:rPr>
              <w:t>p</w:t>
            </w:r>
            <w:r w:rsidRPr="00A255FE">
              <w:rPr>
                <w:rFonts w:ascii="Book Antiqua" w:hAnsi="Book Antiqua"/>
                <w:b/>
                <w:sz w:val="24"/>
                <w:szCs w:val="24"/>
              </w:rPr>
              <w:t>atients</w:t>
            </w:r>
          </w:p>
          <w:p w:rsidR="00EB166C" w:rsidRPr="00A255FE" w:rsidRDefault="003F27CF" w:rsidP="00A255FE">
            <w:pPr>
              <w:pStyle w:val="MediumGrid2-Accent11"/>
              <w:spacing w:line="360" w:lineRule="auto"/>
              <w:jc w:val="both"/>
              <w:rPr>
                <w:rFonts w:ascii="Book Antiqua" w:hAnsi="Book Antiqua"/>
                <w:b/>
                <w:sz w:val="24"/>
                <w:szCs w:val="24"/>
              </w:rPr>
            </w:pPr>
            <w:r w:rsidRPr="003F27CF">
              <w:rPr>
                <w:rFonts w:ascii="Book Antiqua" w:hAnsi="Book Antiqua" w:hint="eastAsia"/>
                <w:b/>
                <w:sz w:val="24"/>
                <w:szCs w:val="24"/>
                <w:lang w:eastAsia="zh-CN"/>
              </w:rPr>
              <w:t>[</w:t>
            </w:r>
            <w:r w:rsidR="00FE4475" w:rsidRPr="00FE4475">
              <w:rPr>
                <w:rFonts w:ascii="Book Antiqua" w:hAnsi="Book Antiqua"/>
                <w:b/>
                <w:i/>
                <w:sz w:val="24"/>
                <w:szCs w:val="24"/>
              </w:rPr>
              <w:t>n</w:t>
            </w:r>
            <w:r w:rsidR="00FE4475">
              <w:rPr>
                <w:rFonts w:ascii="Book Antiqua" w:hAnsi="Book Antiqua" w:hint="eastAsia"/>
                <w:b/>
                <w:sz w:val="24"/>
                <w:szCs w:val="24"/>
                <w:lang w:eastAsia="zh-CN"/>
              </w:rPr>
              <w:t xml:space="preserve"> </w:t>
            </w:r>
            <w:r w:rsidR="00EB166C" w:rsidRPr="00A255FE">
              <w:rPr>
                <w:rFonts w:ascii="Book Antiqua" w:hAnsi="Book Antiqua"/>
                <w:b/>
                <w:sz w:val="24"/>
                <w:szCs w:val="24"/>
              </w:rPr>
              <w:t>=</w:t>
            </w:r>
            <w:r w:rsidR="00FE4475">
              <w:rPr>
                <w:rFonts w:ascii="Book Antiqua" w:hAnsi="Book Antiqua" w:hint="eastAsia"/>
                <w:b/>
                <w:sz w:val="24"/>
                <w:szCs w:val="24"/>
                <w:lang w:eastAsia="zh-CN"/>
              </w:rPr>
              <w:t xml:space="preserve"> </w:t>
            </w:r>
            <w:r w:rsidR="00EB166C" w:rsidRPr="00A255FE">
              <w:rPr>
                <w:rFonts w:ascii="Book Antiqua" w:hAnsi="Book Antiqua"/>
                <w:b/>
                <w:sz w:val="24"/>
                <w:szCs w:val="24"/>
              </w:rPr>
              <w:t>23</w:t>
            </w:r>
            <w:r w:rsidR="00FE4475">
              <w:rPr>
                <w:rFonts w:ascii="Book Antiqua" w:hAnsi="Book Antiqua" w:hint="eastAsia"/>
                <w:b/>
                <w:sz w:val="24"/>
                <w:szCs w:val="24"/>
                <w:lang w:eastAsia="zh-CN"/>
              </w:rPr>
              <w:t>,</w:t>
            </w:r>
            <w:r w:rsidR="00FE4475" w:rsidRPr="006E32B1">
              <w:rPr>
                <w:rFonts w:ascii="Book Antiqua" w:hAnsi="Book Antiqua" w:hint="eastAsia"/>
                <w:b/>
                <w:i/>
                <w:sz w:val="24"/>
                <w:szCs w:val="24"/>
                <w:lang w:eastAsia="zh-CN"/>
              </w:rPr>
              <w:t xml:space="preserve"> n</w:t>
            </w:r>
            <w:r w:rsidR="00FE4475">
              <w:rPr>
                <w:rFonts w:ascii="Book Antiqua" w:hAnsi="Book Antiqua" w:hint="eastAsia"/>
                <w:b/>
                <w:sz w:val="24"/>
                <w:szCs w:val="24"/>
                <w:lang w:eastAsia="zh-CN"/>
              </w:rPr>
              <w:t xml:space="preserve"> </w:t>
            </w:r>
            <w:r w:rsidR="00FE4475" w:rsidRPr="006E32B1">
              <w:rPr>
                <w:rFonts w:ascii="Book Antiqua" w:hAnsi="Book Antiqua" w:hint="eastAsia"/>
                <w:b/>
                <w:sz w:val="24"/>
                <w:szCs w:val="24"/>
                <w:lang w:eastAsia="zh-CN"/>
              </w:rPr>
              <w:t>(%)</w:t>
            </w:r>
            <w:r>
              <w:rPr>
                <w:rFonts w:ascii="Book Antiqua" w:hAnsi="Book Antiqua" w:hint="eastAsia"/>
                <w:b/>
                <w:sz w:val="24"/>
                <w:szCs w:val="24"/>
                <w:lang w:eastAsia="zh-CN"/>
              </w:rPr>
              <w:t>]</w:t>
            </w:r>
          </w:p>
        </w:tc>
        <w:tc>
          <w:tcPr>
            <w:tcW w:w="1472" w:type="dxa"/>
            <w:tcBorders>
              <w:top w:val="single" w:sz="4" w:space="0" w:color="auto"/>
              <w:bottom w:val="single" w:sz="4" w:space="0" w:color="auto"/>
            </w:tcBorders>
          </w:tcPr>
          <w:p w:rsidR="00EB166C" w:rsidRPr="00A255FE" w:rsidRDefault="00EB166C" w:rsidP="00A255FE">
            <w:pPr>
              <w:pStyle w:val="MediumGrid2-Accent11"/>
              <w:spacing w:line="360" w:lineRule="auto"/>
              <w:jc w:val="both"/>
              <w:rPr>
                <w:rFonts w:ascii="Book Antiqua" w:hAnsi="Book Antiqua"/>
                <w:sz w:val="24"/>
                <w:szCs w:val="24"/>
              </w:rPr>
            </w:pPr>
          </w:p>
          <w:p w:rsidR="00EB166C" w:rsidRPr="00A255FE" w:rsidRDefault="00EB166C" w:rsidP="00A255FE">
            <w:pPr>
              <w:spacing w:after="0" w:line="360" w:lineRule="auto"/>
              <w:jc w:val="both"/>
              <w:rPr>
                <w:rFonts w:ascii="Book Antiqua" w:hAnsi="Book Antiqua"/>
                <w:b/>
                <w:sz w:val="24"/>
                <w:szCs w:val="24"/>
              </w:rPr>
            </w:pPr>
            <w:r w:rsidRPr="00FE4475">
              <w:rPr>
                <w:rFonts w:ascii="Book Antiqua" w:hAnsi="Book Antiqua"/>
                <w:b/>
                <w:i/>
                <w:sz w:val="24"/>
                <w:szCs w:val="24"/>
              </w:rPr>
              <w:t>P</w:t>
            </w:r>
            <w:r w:rsidRPr="00A255FE">
              <w:rPr>
                <w:rFonts w:ascii="Book Antiqua" w:hAnsi="Book Antiqua"/>
                <w:b/>
                <w:sz w:val="24"/>
                <w:szCs w:val="24"/>
              </w:rPr>
              <w:t xml:space="preserve"> </w:t>
            </w:r>
            <w:r w:rsidR="00FE4475" w:rsidRPr="00A255FE">
              <w:rPr>
                <w:rFonts w:ascii="Book Antiqua" w:hAnsi="Book Antiqua"/>
                <w:b/>
                <w:sz w:val="24"/>
                <w:szCs w:val="24"/>
              </w:rPr>
              <w:t>v</w:t>
            </w:r>
            <w:r w:rsidRPr="00A255FE">
              <w:rPr>
                <w:rFonts w:ascii="Book Antiqua" w:hAnsi="Book Antiqua"/>
                <w:b/>
                <w:sz w:val="24"/>
                <w:szCs w:val="24"/>
              </w:rPr>
              <w:t>alue</w:t>
            </w:r>
          </w:p>
        </w:tc>
      </w:tr>
      <w:tr w:rsidR="00EB166C" w:rsidRPr="00A255FE" w:rsidTr="00FE4475">
        <w:tc>
          <w:tcPr>
            <w:tcW w:w="3078" w:type="dxa"/>
            <w:tcBorders>
              <w:top w:val="single" w:sz="4" w:space="0" w:color="auto"/>
            </w:tcBorders>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Age</w:t>
            </w:r>
          </w:p>
        </w:tc>
        <w:tc>
          <w:tcPr>
            <w:tcW w:w="1710" w:type="dxa"/>
            <w:tcBorders>
              <w:top w:val="single" w:sz="4" w:space="0" w:color="auto"/>
            </w:tcBorders>
            <w:shd w:val="clear" w:color="auto" w:fill="auto"/>
          </w:tcPr>
          <w:p w:rsidR="00EB166C" w:rsidRPr="00A255FE" w:rsidRDefault="00EB166C" w:rsidP="00A255FE">
            <w:pPr>
              <w:pStyle w:val="MediumGrid2-Accent11"/>
              <w:spacing w:line="360" w:lineRule="auto"/>
              <w:jc w:val="both"/>
              <w:rPr>
                <w:rFonts w:ascii="Book Antiqua" w:hAnsi="Book Antiqua"/>
                <w:b/>
                <w:sz w:val="24"/>
                <w:szCs w:val="24"/>
              </w:rPr>
            </w:pPr>
          </w:p>
        </w:tc>
        <w:tc>
          <w:tcPr>
            <w:tcW w:w="2070" w:type="dxa"/>
            <w:tcBorders>
              <w:top w:val="single" w:sz="4" w:space="0" w:color="auto"/>
            </w:tcBorders>
          </w:tcPr>
          <w:p w:rsidR="00EB166C" w:rsidRPr="00A255FE" w:rsidRDefault="00EB166C" w:rsidP="00A255FE">
            <w:pPr>
              <w:pStyle w:val="MediumGrid2-Accent11"/>
              <w:spacing w:line="360" w:lineRule="auto"/>
              <w:jc w:val="both"/>
              <w:rPr>
                <w:rFonts w:ascii="Book Antiqua" w:hAnsi="Book Antiqua"/>
                <w:b/>
                <w:sz w:val="24"/>
                <w:szCs w:val="24"/>
              </w:rPr>
            </w:pPr>
          </w:p>
        </w:tc>
        <w:tc>
          <w:tcPr>
            <w:tcW w:w="1472" w:type="dxa"/>
            <w:tcBorders>
              <w:top w:val="single" w:sz="4" w:space="0" w:color="auto"/>
            </w:tcBorders>
          </w:tcPr>
          <w:p w:rsidR="00EB166C" w:rsidRPr="00A255FE" w:rsidRDefault="00EB166C" w:rsidP="00A255FE">
            <w:pPr>
              <w:pStyle w:val="MediumGrid2-Accent11"/>
              <w:spacing w:line="360" w:lineRule="auto"/>
              <w:jc w:val="both"/>
              <w:rPr>
                <w:rFonts w:ascii="Book Antiqua" w:hAnsi="Book Antiqua"/>
                <w:b/>
                <w:sz w:val="24"/>
                <w:szCs w:val="24"/>
              </w:rPr>
            </w:pP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Mean (range)</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 xml:space="preserve">51.8 (26-69)                        </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50.6 (30-68)</w:t>
            </w:r>
          </w:p>
        </w:tc>
        <w:tc>
          <w:tcPr>
            <w:tcW w:w="1472" w:type="dxa"/>
          </w:tcPr>
          <w:p w:rsidR="00EB166C" w:rsidRPr="00A255FE" w:rsidRDefault="00776B3B"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0.63</w:t>
            </w:r>
          </w:p>
        </w:tc>
      </w:tr>
      <w:tr w:rsidR="00EB166C" w:rsidRPr="00A255FE" w:rsidTr="00FE4475">
        <w:trPr>
          <w:trHeight w:val="287"/>
        </w:trPr>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Sex</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p>
        </w:tc>
        <w:tc>
          <w:tcPr>
            <w:tcW w:w="1472" w:type="dxa"/>
          </w:tcPr>
          <w:p w:rsidR="00EB166C" w:rsidRPr="00A255FE" w:rsidRDefault="00EB166C" w:rsidP="00A255FE">
            <w:pPr>
              <w:pStyle w:val="MediumGrid2-Accent11"/>
              <w:spacing w:line="360" w:lineRule="auto"/>
              <w:jc w:val="both"/>
              <w:rPr>
                <w:rFonts w:ascii="Book Antiqua" w:hAnsi="Book Antiqua"/>
                <w:sz w:val="24"/>
                <w:szCs w:val="24"/>
              </w:rPr>
            </w:pP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Male</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31 (67.4)</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14 (60.9)</w:t>
            </w:r>
          </w:p>
        </w:tc>
        <w:tc>
          <w:tcPr>
            <w:tcW w:w="1472" w:type="dxa"/>
          </w:tcPr>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0.59</w:t>
            </w:r>
          </w:p>
        </w:tc>
      </w:tr>
      <w:tr w:rsidR="00EB166C" w:rsidRPr="00A255FE" w:rsidTr="00FE4475">
        <w:tc>
          <w:tcPr>
            <w:tcW w:w="3078" w:type="dxa"/>
            <w:shd w:val="clear" w:color="auto" w:fill="auto"/>
          </w:tcPr>
          <w:p w:rsidR="00EB166C" w:rsidRPr="00FE4475" w:rsidRDefault="00487A07"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Race/</w:t>
            </w:r>
            <w:r w:rsidR="00EB166C" w:rsidRPr="00FE4475">
              <w:rPr>
                <w:rFonts w:ascii="Book Antiqua" w:hAnsi="Book Antiqua"/>
                <w:sz w:val="24"/>
                <w:szCs w:val="24"/>
              </w:rPr>
              <w:t>Ethnicity</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p>
        </w:tc>
        <w:tc>
          <w:tcPr>
            <w:tcW w:w="1472" w:type="dxa"/>
          </w:tcPr>
          <w:p w:rsidR="00EB166C" w:rsidRPr="00A255FE" w:rsidRDefault="00EB166C" w:rsidP="00A255FE">
            <w:pPr>
              <w:pStyle w:val="MediumGrid2-Accent11"/>
              <w:spacing w:line="360" w:lineRule="auto"/>
              <w:jc w:val="both"/>
              <w:rPr>
                <w:rFonts w:ascii="Book Antiqua" w:hAnsi="Book Antiqua"/>
                <w:sz w:val="24"/>
                <w:szCs w:val="24"/>
              </w:rPr>
            </w:pP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Caucasian</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Hispanic</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32 (69.6)</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 (13.0)</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12 (52.2)</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 (26.1)</w:t>
            </w:r>
          </w:p>
        </w:tc>
        <w:tc>
          <w:tcPr>
            <w:tcW w:w="1472" w:type="dxa"/>
          </w:tcPr>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0.16</w:t>
            </w:r>
          </w:p>
          <w:p w:rsidR="00755FD6"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0.18</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African American</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Other</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 (13.0)</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(4.3)</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 (21.7)</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tc>
        <w:tc>
          <w:tcPr>
            <w:tcW w:w="1472" w:type="dxa"/>
          </w:tcPr>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0.35</w:t>
            </w:r>
          </w:p>
          <w:p w:rsidR="00755FD6" w:rsidRPr="00A255FE" w:rsidRDefault="006D6D0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0.55</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Insurance</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p>
        </w:tc>
        <w:tc>
          <w:tcPr>
            <w:tcW w:w="1472" w:type="dxa"/>
          </w:tcPr>
          <w:p w:rsidR="00EB166C" w:rsidRPr="00A255FE" w:rsidRDefault="00EB166C" w:rsidP="00A255FE">
            <w:pPr>
              <w:pStyle w:val="MediumGrid2-Accent11"/>
              <w:spacing w:line="360" w:lineRule="auto"/>
              <w:jc w:val="both"/>
              <w:rPr>
                <w:rFonts w:ascii="Book Antiqua" w:hAnsi="Book Antiqua"/>
                <w:sz w:val="24"/>
                <w:szCs w:val="24"/>
              </w:rPr>
            </w:pP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Medicaid</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22 (47.8)</w:t>
            </w:r>
          </w:p>
        </w:tc>
        <w:tc>
          <w:tcPr>
            <w:tcW w:w="2070" w:type="dxa"/>
          </w:tcPr>
          <w:p w:rsidR="00EB166C" w:rsidRPr="00A255FE" w:rsidRDefault="00B334D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16 (69</w:t>
            </w:r>
            <w:r w:rsidR="003A2054" w:rsidRPr="00A255FE">
              <w:rPr>
                <w:rFonts w:ascii="Book Antiqua" w:hAnsi="Book Antiqua"/>
                <w:sz w:val="24"/>
                <w:szCs w:val="24"/>
              </w:rPr>
              <w:t>.</w:t>
            </w:r>
            <w:r w:rsidRPr="00A255FE">
              <w:rPr>
                <w:rFonts w:ascii="Book Antiqua" w:hAnsi="Book Antiqua"/>
                <w:sz w:val="24"/>
                <w:szCs w:val="24"/>
              </w:rPr>
              <w:t>6</w:t>
            </w:r>
            <w:r w:rsidR="00EB166C" w:rsidRPr="00A255FE">
              <w:rPr>
                <w:rFonts w:ascii="Book Antiqua" w:hAnsi="Book Antiqua"/>
                <w:sz w:val="24"/>
                <w:szCs w:val="24"/>
              </w:rPr>
              <w:t>)</w:t>
            </w:r>
          </w:p>
        </w:tc>
        <w:tc>
          <w:tcPr>
            <w:tcW w:w="1472" w:type="dxa"/>
          </w:tcPr>
          <w:p w:rsidR="00EB166C" w:rsidRPr="00A255FE" w:rsidRDefault="00B334D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0.09</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Medicare</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Private</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Uninsured</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10 (21.7)</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11 (23.9)</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 (6.5)</w:t>
            </w:r>
          </w:p>
        </w:tc>
        <w:tc>
          <w:tcPr>
            <w:tcW w:w="2070" w:type="dxa"/>
          </w:tcPr>
          <w:p w:rsidR="00EB166C" w:rsidRPr="00A255FE" w:rsidRDefault="00B334D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 (13</w:t>
            </w:r>
            <w:r w:rsidR="003911AB" w:rsidRPr="00A255FE">
              <w:rPr>
                <w:rFonts w:ascii="Book Antiqua" w:hAnsi="Book Antiqua"/>
                <w:sz w:val="24"/>
                <w:szCs w:val="24"/>
              </w:rPr>
              <w:t>.</w:t>
            </w:r>
            <w:r w:rsidRPr="00A255FE">
              <w:rPr>
                <w:rFonts w:ascii="Book Antiqua" w:hAnsi="Book Antiqua"/>
                <w:sz w:val="24"/>
                <w:szCs w:val="24"/>
              </w:rPr>
              <w:t>0</w:t>
            </w:r>
            <w:r w:rsidR="00EB166C" w:rsidRPr="00A255FE">
              <w:rPr>
                <w:rFonts w:ascii="Book Antiqua" w:hAnsi="Book Antiqua"/>
                <w:sz w:val="24"/>
                <w:szCs w:val="24"/>
              </w:rPr>
              <w:t>)</w:t>
            </w:r>
          </w:p>
          <w:p w:rsidR="00EB166C" w:rsidRPr="00A255FE" w:rsidRDefault="003911AB"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 (13.0</w:t>
            </w:r>
            <w:r w:rsidR="00EB166C" w:rsidRPr="00A255FE">
              <w:rPr>
                <w:rFonts w:ascii="Book Antiqua" w:hAnsi="Book Antiqua"/>
                <w:sz w:val="24"/>
                <w:szCs w:val="24"/>
              </w:rPr>
              <w:t>)</w:t>
            </w:r>
          </w:p>
          <w:p w:rsidR="00EB166C" w:rsidRPr="00A255FE" w:rsidRDefault="003911AB"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(4.3</w:t>
            </w:r>
            <w:r w:rsidR="00EB166C" w:rsidRPr="00A255FE">
              <w:rPr>
                <w:rFonts w:ascii="Book Antiqua" w:hAnsi="Book Antiqua"/>
                <w:sz w:val="24"/>
                <w:szCs w:val="24"/>
              </w:rPr>
              <w:t>)</w:t>
            </w:r>
          </w:p>
        </w:tc>
        <w:tc>
          <w:tcPr>
            <w:tcW w:w="1472" w:type="dxa"/>
          </w:tcPr>
          <w:p w:rsidR="00755FD6" w:rsidRPr="00A255FE" w:rsidRDefault="0008161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0.38</w:t>
            </w:r>
          </w:p>
          <w:p w:rsidR="0008161E" w:rsidRPr="00A255FE" w:rsidRDefault="0008161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0.29</w:t>
            </w:r>
          </w:p>
          <w:p w:rsidR="0008161E" w:rsidRPr="00A255FE" w:rsidRDefault="0008161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0.72</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Homeless</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(2.2)</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(4.3)</w:t>
            </w:r>
          </w:p>
        </w:tc>
        <w:tc>
          <w:tcPr>
            <w:tcW w:w="1472" w:type="dxa"/>
          </w:tcPr>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0.61</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English </w:t>
            </w:r>
            <w:r w:rsidR="00FE4475" w:rsidRPr="00FE4475">
              <w:rPr>
                <w:rFonts w:ascii="Book Antiqua" w:hAnsi="Book Antiqua"/>
                <w:sz w:val="24"/>
                <w:szCs w:val="24"/>
              </w:rPr>
              <w:t>primary langu</w:t>
            </w:r>
            <w:r w:rsidRPr="00FE4475">
              <w:rPr>
                <w:rFonts w:ascii="Book Antiqua" w:hAnsi="Book Antiqua"/>
                <w:sz w:val="24"/>
                <w:szCs w:val="24"/>
              </w:rPr>
              <w:t>age</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43 (93.5)</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20 (87.0)</w:t>
            </w:r>
          </w:p>
        </w:tc>
        <w:tc>
          <w:tcPr>
            <w:tcW w:w="1472" w:type="dxa"/>
          </w:tcPr>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0.36</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Marital </w:t>
            </w:r>
            <w:r w:rsidR="00FE4475" w:rsidRPr="00FE4475">
              <w:rPr>
                <w:rFonts w:ascii="Book Antiqua" w:hAnsi="Book Antiqua"/>
                <w:sz w:val="24"/>
                <w:szCs w:val="24"/>
              </w:rPr>
              <w:t>s</w:t>
            </w:r>
            <w:r w:rsidRPr="00FE4475">
              <w:rPr>
                <w:rFonts w:ascii="Book Antiqua" w:hAnsi="Book Antiqua"/>
                <w:sz w:val="24"/>
                <w:szCs w:val="24"/>
              </w:rPr>
              <w:t>tatus</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p>
        </w:tc>
        <w:tc>
          <w:tcPr>
            <w:tcW w:w="1472" w:type="dxa"/>
          </w:tcPr>
          <w:p w:rsidR="00EB166C" w:rsidRPr="00A255FE" w:rsidRDefault="00EB166C" w:rsidP="00A255FE">
            <w:pPr>
              <w:pStyle w:val="MediumGrid2-Accent11"/>
              <w:spacing w:line="360" w:lineRule="auto"/>
              <w:jc w:val="both"/>
              <w:rPr>
                <w:rFonts w:ascii="Book Antiqua" w:hAnsi="Book Antiqua"/>
                <w:sz w:val="24"/>
                <w:szCs w:val="24"/>
              </w:rPr>
            </w:pP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Married</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Single</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19 (41.3)</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27 (58.7)</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8 (34.8)</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15 (65.2)</w:t>
            </w:r>
          </w:p>
        </w:tc>
        <w:tc>
          <w:tcPr>
            <w:tcW w:w="1472" w:type="dxa"/>
          </w:tcPr>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0.60</w:t>
            </w:r>
          </w:p>
          <w:p w:rsidR="00755FD6"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0.60</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Cirrhosis </w:t>
            </w:r>
            <w:r w:rsidR="00FE4475" w:rsidRPr="00FE4475">
              <w:rPr>
                <w:rFonts w:ascii="Book Antiqua" w:hAnsi="Book Antiqua"/>
                <w:sz w:val="24"/>
                <w:szCs w:val="24"/>
              </w:rPr>
              <w:t>e</w:t>
            </w:r>
            <w:r w:rsidRPr="00FE4475">
              <w:rPr>
                <w:rFonts w:ascii="Book Antiqua" w:hAnsi="Book Antiqua"/>
                <w:sz w:val="24"/>
                <w:szCs w:val="24"/>
              </w:rPr>
              <w:t>tiology</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p>
        </w:tc>
        <w:tc>
          <w:tcPr>
            <w:tcW w:w="1472" w:type="dxa"/>
          </w:tcPr>
          <w:p w:rsidR="00EB166C" w:rsidRPr="00A255FE" w:rsidRDefault="00EB166C" w:rsidP="00A255FE">
            <w:pPr>
              <w:pStyle w:val="MediumGrid2-Accent11"/>
              <w:spacing w:line="360" w:lineRule="auto"/>
              <w:jc w:val="both"/>
              <w:rPr>
                <w:rFonts w:ascii="Book Antiqua" w:hAnsi="Book Antiqua"/>
                <w:sz w:val="24"/>
                <w:szCs w:val="24"/>
              </w:rPr>
            </w:pP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EtOH</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EtOH/HCV</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HCV</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NASH</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lastRenderedPageBreak/>
              <w:t xml:space="preserve">      PBC</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NASH/EtOH </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AIH</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HBV</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Other                                                           </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28 (60.9)</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11 (23.9)</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 (6.5)</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(4.3)</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1 (2.2)</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(2.2)</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11 (47.8)</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(17.4)</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(17.4)</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(8.9)</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0 (0)</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(4.3)</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(4.3)</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tc>
        <w:tc>
          <w:tcPr>
            <w:tcW w:w="1472" w:type="dxa"/>
          </w:tcPr>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0.30</w:t>
            </w:r>
          </w:p>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0.54</w:t>
            </w:r>
          </w:p>
          <w:p w:rsidR="00EB166C" w:rsidRPr="00A255FE" w:rsidRDefault="00755FD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0.16</w:t>
            </w:r>
          </w:p>
          <w:p w:rsidR="00EB166C"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0.47</w:t>
            </w:r>
          </w:p>
          <w:p w:rsidR="00EB166C" w:rsidRPr="00A255FE" w:rsidRDefault="006D6D0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1</w:t>
            </w:r>
          </w:p>
          <w:p w:rsidR="006D6D0E" w:rsidRPr="00A255FE" w:rsidRDefault="006D6D0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p w:rsidR="006D6D0E" w:rsidRPr="00A255FE" w:rsidRDefault="006D6D0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0.33</w:t>
            </w:r>
          </w:p>
          <w:p w:rsidR="006D6D0E" w:rsidRPr="00A255FE" w:rsidRDefault="006D6D0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0.33</w:t>
            </w:r>
          </w:p>
          <w:p w:rsidR="006D6D0E" w:rsidRPr="00A255FE" w:rsidRDefault="006D6D0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lastRenderedPageBreak/>
              <w:t>Decompensation</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43 (93.5)</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20 (87.0)</w:t>
            </w:r>
          </w:p>
        </w:tc>
        <w:tc>
          <w:tcPr>
            <w:tcW w:w="1472" w:type="dxa"/>
          </w:tcPr>
          <w:p w:rsidR="00EB166C"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0.36</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Ascites</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Hepatic Encephalopathy</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Variceal </w:t>
            </w:r>
            <w:r w:rsidR="00FE4475" w:rsidRPr="00FE4475">
              <w:rPr>
                <w:rFonts w:ascii="Book Antiqua" w:hAnsi="Book Antiqua"/>
                <w:sz w:val="24"/>
                <w:szCs w:val="24"/>
              </w:rPr>
              <w:t>h</w:t>
            </w:r>
            <w:r w:rsidRPr="00FE4475">
              <w:rPr>
                <w:rFonts w:ascii="Book Antiqua" w:hAnsi="Book Antiqua"/>
                <w:sz w:val="24"/>
                <w:szCs w:val="24"/>
              </w:rPr>
              <w:t xml:space="preserve">emorrhage                                                  </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36 (78.2)</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27 (58.7)</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13 (28.3)</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18 (78.3)</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11 (47.8)</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7 (30.4)</w:t>
            </w:r>
          </w:p>
        </w:tc>
        <w:tc>
          <w:tcPr>
            <w:tcW w:w="1472" w:type="dxa"/>
          </w:tcPr>
          <w:p w:rsidR="00EB166C"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p w:rsidR="00A3395D"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0.39</w:t>
            </w:r>
          </w:p>
          <w:p w:rsidR="00A3395D"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0.85</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Child Pugh Score</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A</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B</w:t>
            </w:r>
          </w:p>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      C</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 (10.9)</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24 (52.2)</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17 (37.0)</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(17.4)</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10 (43.5)</w:t>
            </w:r>
          </w:p>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9 (39.1)</w:t>
            </w:r>
          </w:p>
        </w:tc>
        <w:tc>
          <w:tcPr>
            <w:tcW w:w="1472" w:type="dxa"/>
          </w:tcPr>
          <w:p w:rsidR="00EB166C" w:rsidRPr="00A255FE" w:rsidRDefault="00EB166C" w:rsidP="00A255FE">
            <w:pPr>
              <w:pStyle w:val="MediumGrid2-Accent11"/>
              <w:spacing w:line="360" w:lineRule="auto"/>
              <w:jc w:val="both"/>
              <w:rPr>
                <w:rFonts w:ascii="Book Antiqua" w:hAnsi="Book Antiqua"/>
                <w:sz w:val="24"/>
                <w:szCs w:val="24"/>
              </w:rPr>
            </w:pPr>
          </w:p>
          <w:p w:rsidR="00EB166C"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0.45</w:t>
            </w:r>
          </w:p>
          <w:p w:rsidR="00A3395D"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0.50</w:t>
            </w:r>
          </w:p>
          <w:p w:rsidR="00A3395D" w:rsidRPr="00A255FE" w:rsidRDefault="00A3395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0.86</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MELD mean (range)</w:t>
            </w:r>
          </w:p>
        </w:tc>
        <w:tc>
          <w:tcPr>
            <w:tcW w:w="1710" w:type="dxa"/>
            <w:shd w:val="clear" w:color="auto" w:fill="auto"/>
          </w:tcPr>
          <w:p w:rsidR="00EB166C" w:rsidRPr="00A255FE" w:rsidRDefault="00FE4475" w:rsidP="00A255FE">
            <w:pPr>
              <w:pStyle w:val="MediumGrid2-Accent11"/>
              <w:spacing w:line="360" w:lineRule="auto"/>
              <w:jc w:val="both"/>
              <w:rPr>
                <w:rFonts w:ascii="Book Antiqua" w:hAnsi="Book Antiqua"/>
                <w:sz w:val="24"/>
                <w:szCs w:val="24"/>
              </w:rPr>
            </w:pPr>
            <w:r>
              <w:rPr>
                <w:rFonts w:ascii="Book Antiqua" w:hAnsi="Book Antiqua"/>
                <w:sz w:val="24"/>
                <w:szCs w:val="24"/>
              </w:rPr>
              <w:t>15.3 (6–</w:t>
            </w:r>
            <w:r w:rsidR="00EB166C" w:rsidRPr="00A255FE">
              <w:rPr>
                <w:rFonts w:ascii="Book Antiqua" w:hAnsi="Book Antiqua"/>
                <w:sz w:val="24"/>
                <w:szCs w:val="24"/>
              </w:rPr>
              <w:t>30)</w:t>
            </w:r>
          </w:p>
        </w:tc>
        <w:tc>
          <w:tcPr>
            <w:tcW w:w="2070" w:type="dxa"/>
          </w:tcPr>
          <w:p w:rsidR="00EB166C" w:rsidRPr="00A255FE" w:rsidRDefault="00FE4475" w:rsidP="00A255FE">
            <w:pPr>
              <w:pStyle w:val="MediumGrid2-Accent11"/>
              <w:spacing w:line="360" w:lineRule="auto"/>
              <w:jc w:val="both"/>
              <w:rPr>
                <w:rFonts w:ascii="Book Antiqua" w:hAnsi="Book Antiqua"/>
                <w:sz w:val="24"/>
                <w:szCs w:val="24"/>
              </w:rPr>
            </w:pPr>
            <w:r>
              <w:rPr>
                <w:rFonts w:ascii="Book Antiqua" w:hAnsi="Book Antiqua"/>
                <w:sz w:val="24"/>
                <w:szCs w:val="24"/>
              </w:rPr>
              <w:t>14.4 (7-</w:t>
            </w:r>
            <w:r w:rsidR="00EB166C" w:rsidRPr="00A255FE">
              <w:rPr>
                <w:rFonts w:ascii="Book Antiqua" w:hAnsi="Book Antiqua"/>
                <w:sz w:val="24"/>
                <w:szCs w:val="24"/>
              </w:rPr>
              <w:t>26)</w:t>
            </w:r>
          </w:p>
        </w:tc>
        <w:tc>
          <w:tcPr>
            <w:tcW w:w="1472" w:type="dxa"/>
          </w:tcPr>
          <w:p w:rsidR="00EB166C" w:rsidRPr="00A255FE" w:rsidRDefault="00776B3B"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0.54</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Patient reported active alcohol use on last admission</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27 (58.7)</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13 (56.5)</w:t>
            </w:r>
          </w:p>
        </w:tc>
        <w:tc>
          <w:tcPr>
            <w:tcW w:w="1472" w:type="dxa"/>
          </w:tcPr>
          <w:p w:rsidR="00EB166C" w:rsidRPr="00A255FE" w:rsidRDefault="0010387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0.86</w:t>
            </w:r>
          </w:p>
        </w:tc>
      </w:tr>
      <w:tr w:rsidR="00EB166C" w:rsidRPr="00A255FE" w:rsidTr="00FE4475">
        <w:tc>
          <w:tcPr>
            <w:tcW w:w="3078" w:type="dxa"/>
            <w:shd w:val="clear" w:color="auto" w:fill="auto"/>
          </w:tcPr>
          <w:p w:rsidR="00EB166C" w:rsidRPr="00FE4475" w:rsidRDefault="00EB166C"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Patient reported active substance use on last admission</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 (10.9)</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(17.4)</w:t>
            </w:r>
          </w:p>
        </w:tc>
        <w:tc>
          <w:tcPr>
            <w:tcW w:w="1472" w:type="dxa"/>
          </w:tcPr>
          <w:p w:rsidR="00EB166C" w:rsidRPr="00A255FE" w:rsidRDefault="0010387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0.45</w:t>
            </w:r>
          </w:p>
        </w:tc>
      </w:tr>
      <w:tr w:rsidR="00EB166C" w:rsidRPr="00A255FE" w:rsidTr="00FE4475">
        <w:tc>
          <w:tcPr>
            <w:tcW w:w="3078" w:type="dxa"/>
            <w:shd w:val="clear" w:color="auto" w:fill="auto"/>
          </w:tcPr>
          <w:p w:rsidR="00EB166C" w:rsidRPr="00FE4475" w:rsidRDefault="00EB166C" w:rsidP="00FE4475">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Previous 1 </w:t>
            </w:r>
            <w:r w:rsidR="00FE4475">
              <w:rPr>
                <w:rFonts w:ascii="Book Antiqua" w:hAnsi="Book Antiqua" w:hint="eastAsia"/>
                <w:sz w:val="24"/>
                <w:szCs w:val="24"/>
                <w:lang w:eastAsia="zh-CN"/>
              </w:rPr>
              <w:t>y</w:t>
            </w:r>
            <w:r w:rsidRPr="00FE4475">
              <w:rPr>
                <w:rFonts w:ascii="Book Antiqua" w:hAnsi="Book Antiqua"/>
                <w:sz w:val="24"/>
                <w:szCs w:val="24"/>
              </w:rPr>
              <w:t>r Hospitalizations</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29 (63.0)</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15 (65.2)</w:t>
            </w:r>
          </w:p>
        </w:tc>
        <w:tc>
          <w:tcPr>
            <w:tcW w:w="1472" w:type="dxa"/>
          </w:tcPr>
          <w:p w:rsidR="00EB166C" w:rsidRPr="00A255FE" w:rsidRDefault="0010387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0.86</w:t>
            </w:r>
          </w:p>
        </w:tc>
      </w:tr>
      <w:tr w:rsidR="00EB166C" w:rsidRPr="00A255FE" w:rsidTr="00FE4475">
        <w:tc>
          <w:tcPr>
            <w:tcW w:w="3078" w:type="dxa"/>
            <w:shd w:val="clear" w:color="auto" w:fill="auto"/>
          </w:tcPr>
          <w:p w:rsidR="00EB166C" w:rsidRPr="00FE4475" w:rsidRDefault="00EB166C" w:rsidP="00FE4475">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Previous 1 </w:t>
            </w:r>
            <w:r w:rsidR="00FE4475">
              <w:rPr>
                <w:rFonts w:ascii="Book Antiqua" w:hAnsi="Book Antiqua" w:hint="eastAsia"/>
                <w:sz w:val="24"/>
                <w:szCs w:val="24"/>
                <w:lang w:eastAsia="zh-CN"/>
              </w:rPr>
              <w:t>y</w:t>
            </w:r>
            <w:r w:rsidRPr="00FE4475">
              <w:rPr>
                <w:rFonts w:ascii="Book Antiqua" w:hAnsi="Book Antiqua"/>
                <w:sz w:val="24"/>
                <w:szCs w:val="24"/>
              </w:rPr>
              <w:t xml:space="preserve">r </w:t>
            </w:r>
            <w:r w:rsidR="00FE4475" w:rsidRPr="00FE4475">
              <w:rPr>
                <w:rFonts w:ascii="Book Antiqua" w:hAnsi="Book Antiqua"/>
                <w:sz w:val="24"/>
                <w:szCs w:val="24"/>
              </w:rPr>
              <w:t>hepatology visit</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16 (34.8)</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9 (39.1)</w:t>
            </w:r>
          </w:p>
        </w:tc>
        <w:tc>
          <w:tcPr>
            <w:tcW w:w="1472" w:type="dxa"/>
          </w:tcPr>
          <w:p w:rsidR="00EB166C" w:rsidRPr="00A255FE" w:rsidRDefault="0010387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0.72</w:t>
            </w:r>
          </w:p>
        </w:tc>
      </w:tr>
      <w:tr w:rsidR="00EB166C" w:rsidRPr="00A255FE" w:rsidTr="00FE4475">
        <w:tc>
          <w:tcPr>
            <w:tcW w:w="3078" w:type="dxa"/>
            <w:shd w:val="clear" w:color="auto" w:fill="auto"/>
          </w:tcPr>
          <w:p w:rsidR="00EB166C" w:rsidRPr="00FE4475" w:rsidRDefault="00DB74EB" w:rsidP="00A255FE">
            <w:pPr>
              <w:pStyle w:val="MediumGrid2-Accent11"/>
              <w:spacing w:line="360" w:lineRule="auto"/>
              <w:jc w:val="both"/>
              <w:rPr>
                <w:rFonts w:ascii="Book Antiqua" w:hAnsi="Book Antiqua"/>
                <w:sz w:val="24"/>
                <w:szCs w:val="24"/>
              </w:rPr>
            </w:pPr>
            <w:r w:rsidRPr="00FE4475">
              <w:rPr>
                <w:rFonts w:ascii="Book Antiqua" w:hAnsi="Book Antiqua"/>
                <w:sz w:val="24"/>
                <w:szCs w:val="24"/>
              </w:rPr>
              <w:t>Accompanied at</w:t>
            </w:r>
            <w:r w:rsidR="00EB166C" w:rsidRPr="00FE4475">
              <w:rPr>
                <w:rFonts w:ascii="Book Antiqua" w:hAnsi="Book Antiqua"/>
                <w:sz w:val="24"/>
                <w:szCs w:val="24"/>
              </w:rPr>
              <w:t xml:space="preserve"> first TCLC</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19 (41.3)</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tc>
        <w:tc>
          <w:tcPr>
            <w:tcW w:w="1472" w:type="dxa"/>
          </w:tcPr>
          <w:p w:rsidR="00EB166C" w:rsidRPr="00A255FE" w:rsidRDefault="006D6D0E"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0.0001</w:t>
            </w:r>
          </w:p>
        </w:tc>
      </w:tr>
      <w:tr w:rsidR="00EB166C" w:rsidRPr="00A255FE" w:rsidTr="00FE4475">
        <w:trPr>
          <w:trHeight w:val="70"/>
        </w:trPr>
        <w:tc>
          <w:tcPr>
            <w:tcW w:w="3078" w:type="dxa"/>
            <w:shd w:val="clear" w:color="auto" w:fill="auto"/>
          </w:tcPr>
          <w:p w:rsidR="00EB166C" w:rsidRPr="00FE4475" w:rsidRDefault="00EB166C" w:rsidP="00FE4475">
            <w:pPr>
              <w:pStyle w:val="MediumGrid2-Accent11"/>
              <w:spacing w:line="360" w:lineRule="auto"/>
              <w:jc w:val="both"/>
              <w:rPr>
                <w:rFonts w:ascii="Book Antiqua" w:hAnsi="Book Antiqua"/>
                <w:sz w:val="24"/>
                <w:szCs w:val="24"/>
              </w:rPr>
            </w:pPr>
            <w:r w:rsidRPr="00FE4475">
              <w:rPr>
                <w:rFonts w:ascii="Book Antiqua" w:hAnsi="Book Antiqua"/>
                <w:sz w:val="24"/>
                <w:szCs w:val="24"/>
              </w:rPr>
              <w:t xml:space="preserve">Deceased at 1 </w:t>
            </w:r>
            <w:r w:rsidR="00FE4475">
              <w:rPr>
                <w:rFonts w:ascii="Book Antiqua" w:hAnsi="Book Antiqua" w:hint="eastAsia"/>
                <w:sz w:val="24"/>
                <w:szCs w:val="24"/>
                <w:lang w:eastAsia="zh-CN"/>
              </w:rPr>
              <w:t>y</w:t>
            </w:r>
            <w:r w:rsidRPr="00FE4475">
              <w:rPr>
                <w:rFonts w:ascii="Book Antiqua" w:hAnsi="Book Antiqua"/>
                <w:sz w:val="24"/>
                <w:szCs w:val="24"/>
              </w:rPr>
              <w:t>r</w:t>
            </w:r>
          </w:p>
        </w:tc>
        <w:tc>
          <w:tcPr>
            <w:tcW w:w="1710" w:type="dxa"/>
            <w:shd w:val="clear" w:color="auto" w:fill="auto"/>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13 (28.3)</w:t>
            </w:r>
          </w:p>
        </w:tc>
        <w:tc>
          <w:tcPr>
            <w:tcW w:w="2070" w:type="dxa"/>
          </w:tcPr>
          <w:p w:rsidR="00EB166C" w:rsidRPr="00A255FE" w:rsidRDefault="00EB166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7 (30.4)</w:t>
            </w:r>
          </w:p>
        </w:tc>
        <w:tc>
          <w:tcPr>
            <w:tcW w:w="1472" w:type="dxa"/>
          </w:tcPr>
          <w:p w:rsidR="00EB166C" w:rsidRPr="00A255FE" w:rsidRDefault="0010387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0.85</w:t>
            </w:r>
          </w:p>
        </w:tc>
      </w:tr>
    </w:tbl>
    <w:p w:rsidR="000F1D96" w:rsidRDefault="00FE4475" w:rsidP="00A255FE">
      <w:pPr>
        <w:pStyle w:val="MediumShading1-Accent11"/>
        <w:tabs>
          <w:tab w:val="left" w:pos="720"/>
        </w:tabs>
        <w:spacing w:line="360" w:lineRule="auto"/>
        <w:jc w:val="both"/>
        <w:rPr>
          <w:rFonts w:ascii="Book Antiqua" w:hAnsi="Book Antiqua" w:hint="eastAsia"/>
          <w:sz w:val="24"/>
          <w:szCs w:val="24"/>
          <w:lang w:eastAsia="zh-CN"/>
        </w:rPr>
      </w:pPr>
      <w:r w:rsidRPr="006E32B1">
        <w:rPr>
          <w:rFonts w:ascii="Book Antiqua" w:hAnsi="Book Antiqua"/>
          <w:sz w:val="24"/>
          <w:szCs w:val="24"/>
        </w:rPr>
        <w:lastRenderedPageBreak/>
        <w:t>EtOH: Alcohol</w:t>
      </w:r>
      <w:r w:rsidRPr="006E32B1">
        <w:rPr>
          <w:rFonts w:ascii="Book Antiqua" w:hAnsi="Book Antiqua" w:hint="eastAsia"/>
          <w:sz w:val="24"/>
          <w:szCs w:val="24"/>
          <w:lang w:eastAsia="zh-CN"/>
        </w:rPr>
        <w:t>;</w:t>
      </w:r>
      <w:r w:rsidRPr="006E32B1">
        <w:rPr>
          <w:rFonts w:ascii="Book Antiqua" w:hAnsi="Book Antiqua"/>
          <w:sz w:val="24"/>
          <w:szCs w:val="24"/>
        </w:rPr>
        <w:t xml:space="preserve"> HCV: Hepatitis C virus</w:t>
      </w:r>
      <w:r>
        <w:rPr>
          <w:rFonts w:ascii="Book Antiqua" w:hAnsi="Book Antiqua" w:hint="eastAsia"/>
          <w:sz w:val="24"/>
          <w:szCs w:val="24"/>
          <w:lang w:eastAsia="zh-CN"/>
        </w:rPr>
        <w:t>;</w:t>
      </w:r>
      <w:r w:rsidRPr="006E32B1">
        <w:rPr>
          <w:rFonts w:ascii="Book Antiqua" w:hAnsi="Book Antiqua"/>
          <w:sz w:val="24"/>
          <w:szCs w:val="24"/>
        </w:rPr>
        <w:t xml:space="preserve"> PBC: Primary biliary cholangitis</w:t>
      </w:r>
      <w:r>
        <w:rPr>
          <w:rFonts w:ascii="Book Antiqua" w:hAnsi="Book Antiqua" w:hint="eastAsia"/>
          <w:sz w:val="24"/>
          <w:szCs w:val="24"/>
          <w:lang w:eastAsia="zh-CN"/>
        </w:rPr>
        <w:t>;</w:t>
      </w:r>
      <w:r w:rsidRPr="006E32B1">
        <w:rPr>
          <w:rFonts w:ascii="Book Antiqua" w:hAnsi="Book Antiqua"/>
          <w:sz w:val="24"/>
          <w:szCs w:val="24"/>
        </w:rPr>
        <w:t xml:space="preserve"> NASH: Non-alcoholic steatohepatitis</w:t>
      </w:r>
      <w:r>
        <w:rPr>
          <w:rFonts w:ascii="Book Antiqua" w:hAnsi="Book Antiqua" w:hint="eastAsia"/>
          <w:sz w:val="24"/>
          <w:szCs w:val="24"/>
          <w:lang w:eastAsia="zh-CN"/>
        </w:rPr>
        <w:t>;</w:t>
      </w:r>
      <w:r w:rsidRPr="006E32B1">
        <w:rPr>
          <w:rFonts w:ascii="Book Antiqua" w:hAnsi="Book Antiqua"/>
          <w:sz w:val="24"/>
          <w:szCs w:val="24"/>
        </w:rPr>
        <w:t xml:space="preserve"> AIH:</w:t>
      </w:r>
      <w:r>
        <w:rPr>
          <w:rFonts w:ascii="Book Antiqua" w:hAnsi="Book Antiqua" w:hint="eastAsia"/>
          <w:sz w:val="24"/>
          <w:szCs w:val="24"/>
          <w:lang w:eastAsia="zh-CN"/>
        </w:rPr>
        <w:t xml:space="preserve"> </w:t>
      </w:r>
      <w:r w:rsidRPr="006E32B1">
        <w:rPr>
          <w:rFonts w:ascii="Book Antiqua" w:hAnsi="Book Antiqua"/>
          <w:sz w:val="24"/>
          <w:szCs w:val="24"/>
        </w:rPr>
        <w:t>Autoimmune hepatitis</w:t>
      </w:r>
      <w:r>
        <w:rPr>
          <w:rFonts w:ascii="Book Antiqua" w:hAnsi="Book Antiqua" w:hint="eastAsia"/>
          <w:sz w:val="24"/>
          <w:szCs w:val="24"/>
          <w:lang w:eastAsia="zh-CN"/>
        </w:rPr>
        <w:t>;</w:t>
      </w:r>
      <w:r w:rsidRPr="006E32B1">
        <w:rPr>
          <w:rFonts w:ascii="Book Antiqua" w:hAnsi="Book Antiqua"/>
          <w:sz w:val="24"/>
          <w:szCs w:val="24"/>
        </w:rPr>
        <w:t xml:space="preserve"> PSC: Primary sclerosing cholangitis</w:t>
      </w:r>
      <w:r>
        <w:rPr>
          <w:rFonts w:ascii="Book Antiqua" w:hAnsi="Book Antiqua" w:hint="eastAsia"/>
          <w:sz w:val="24"/>
          <w:szCs w:val="24"/>
          <w:lang w:eastAsia="zh-CN"/>
        </w:rPr>
        <w:t>;</w:t>
      </w:r>
      <w:r w:rsidRPr="006E32B1">
        <w:rPr>
          <w:rFonts w:ascii="Book Antiqua" w:hAnsi="Book Antiqua"/>
          <w:sz w:val="24"/>
          <w:szCs w:val="24"/>
        </w:rPr>
        <w:t xml:space="preserve"> HBV: Hepatitis B virus</w:t>
      </w:r>
      <w:r>
        <w:rPr>
          <w:rFonts w:ascii="Book Antiqua" w:hAnsi="Book Antiqua" w:hint="eastAsia"/>
          <w:sz w:val="24"/>
          <w:szCs w:val="24"/>
          <w:lang w:eastAsia="zh-CN"/>
        </w:rPr>
        <w:t xml:space="preserve">; </w:t>
      </w:r>
      <w:r w:rsidRPr="00A255FE">
        <w:rPr>
          <w:rFonts w:ascii="Book Antiqua" w:hAnsi="Book Antiqua"/>
          <w:sz w:val="24"/>
          <w:szCs w:val="24"/>
        </w:rPr>
        <w:t>TCLC</w:t>
      </w:r>
      <w:r>
        <w:rPr>
          <w:rFonts w:ascii="Book Antiqua" w:hAnsi="Book Antiqua" w:hint="eastAsia"/>
          <w:b/>
          <w:sz w:val="24"/>
          <w:szCs w:val="24"/>
          <w:lang w:eastAsia="zh-CN"/>
        </w:rPr>
        <w:t xml:space="preserve">: </w:t>
      </w:r>
      <w:r w:rsidRPr="00A255FE">
        <w:rPr>
          <w:rFonts w:ascii="Book Antiqua" w:hAnsi="Book Antiqua"/>
          <w:sz w:val="24"/>
          <w:szCs w:val="24"/>
        </w:rPr>
        <w:t>Transitional care liver clinic</w:t>
      </w:r>
      <w:r>
        <w:rPr>
          <w:rFonts w:ascii="Book Antiqua" w:hAnsi="Book Antiqua" w:hint="eastAsia"/>
          <w:sz w:val="24"/>
          <w:szCs w:val="24"/>
          <w:lang w:eastAsia="zh-CN"/>
        </w:rPr>
        <w:t>.</w:t>
      </w:r>
    </w:p>
    <w:p w:rsidR="006F02B9" w:rsidRPr="00A255FE" w:rsidRDefault="00A255FE" w:rsidP="00A255FE">
      <w:pPr>
        <w:pStyle w:val="MediumShading1-Accent11"/>
        <w:tabs>
          <w:tab w:val="left" w:pos="720"/>
        </w:tabs>
        <w:spacing w:line="360" w:lineRule="auto"/>
        <w:jc w:val="both"/>
        <w:rPr>
          <w:rFonts w:ascii="Book Antiqua" w:hAnsi="Book Antiqua" w:hint="eastAsia"/>
          <w:sz w:val="24"/>
          <w:szCs w:val="24"/>
          <w:lang w:eastAsia="zh-CN"/>
        </w:rPr>
      </w:pPr>
      <w:r>
        <w:rPr>
          <w:rFonts w:ascii="Book Antiqua" w:hAnsi="Book Antiqua"/>
          <w:i/>
          <w:sz w:val="24"/>
          <w:szCs w:val="24"/>
        </w:rPr>
        <w:br w:type="page"/>
      </w:r>
      <w:r w:rsidR="006F02B9" w:rsidRPr="00A255FE">
        <w:rPr>
          <w:rFonts w:ascii="Book Antiqua" w:hAnsi="Book Antiqua"/>
          <w:b/>
          <w:sz w:val="24"/>
          <w:szCs w:val="24"/>
        </w:rPr>
        <w:lastRenderedPageBreak/>
        <w:t>Table 3</w:t>
      </w:r>
      <w:r w:rsidR="006E32B1">
        <w:rPr>
          <w:rFonts w:ascii="Book Antiqua" w:hAnsi="Book Antiqua" w:hint="eastAsia"/>
          <w:b/>
          <w:sz w:val="24"/>
          <w:szCs w:val="24"/>
          <w:lang w:eastAsia="zh-CN"/>
        </w:rPr>
        <w:t xml:space="preserve"> </w:t>
      </w:r>
      <w:r w:rsidR="00122064" w:rsidRPr="00A255FE">
        <w:rPr>
          <w:rFonts w:ascii="Book Antiqua" w:hAnsi="Book Antiqua"/>
          <w:b/>
          <w:sz w:val="24"/>
          <w:szCs w:val="24"/>
        </w:rPr>
        <w:t>Characteri</w:t>
      </w:r>
      <w:r w:rsidR="006E32B1" w:rsidRPr="00A255FE">
        <w:rPr>
          <w:rFonts w:ascii="Book Antiqua" w:hAnsi="Book Antiqua"/>
          <w:b/>
          <w:sz w:val="24"/>
          <w:szCs w:val="24"/>
        </w:rPr>
        <w:t>stics of patients that showed to the first transitional care liver clinic</w:t>
      </w:r>
      <w:r w:rsidR="006E32B1">
        <w:rPr>
          <w:rFonts w:ascii="Book Antiqua" w:hAnsi="Book Antiqua"/>
          <w:b/>
          <w:sz w:val="24"/>
          <w:szCs w:val="24"/>
          <w:lang w:eastAsia="zh-CN"/>
        </w:rPr>
        <w:t xml:space="preserve"> </w:t>
      </w:r>
      <w:r w:rsidR="006E32B1" w:rsidRPr="00A255FE">
        <w:rPr>
          <w:rFonts w:ascii="Book Antiqua" w:hAnsi="Book Antiqua"/>
          <w:b/>
          <w:sz w:val="24"/>
          <w:szCs w:val="24"/>
        </w:rPr>
        <w:t>visit by transplant eligibility at 1 yr</w:t>
      </w:r>
      <w:r w:rsidR="006E32B1">
        <w:rPr>
          <w:rFonts w:ascii="Book Antiqua" w:hAnsi="Book Antiqua" w:hint="eastAsia"/>
          <w:b/>
          <w:sz w:val="24"/>
          <w:szCs w:val="24"/>
          <w:lang w:eastAsia="zh-CN"/>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078"/>
        <w:gridCol w:w="2250"/>
        <w:gridCol w:w="2160"/>
        <w:gridCol w:w="1260"/>
      </w:tblGrid>
      <w:tr w:rsidR="001E2B5A" w:rsidRPr="00A255FE" w:rsidTr="006E32B1">
        <w:tc>
          <w:tcPr>
            <w:tcW w:w="3078" w:type="dxa"/>
            <w:tcBorders>
              <w:top w:val="single" w:sz="4" w:space="0" w:color="auto"/>
              <w:bottom w:val="single" w:sz="4" w:space="0" w:color="auto"/>
            </w:tcBorders>
            <w:shd w:val="clear" w:color="auto" w:fill="auto"/>
          </w:tcPr>
          <w:p w:rsidR="001E2B5A" w:rsidRPr="00A255FE" w:rsidRDefault="001E2B5A" w:rsidP="00A255FE">
            <w:pPr>
              <w:pStyle w:val="MediumGrid2-Accent11"/>
              <w:spacing w:line="360" w:lineRule="auto"/>
              <w:jc w:val="both"/>
              <w:rPr>
                <w:rFonts w:ascii="Book Antiqua" w:hAnsi="Book Antiqua"/>
                <w:b/>
                <w:sz w:val="24"/>
                <w:szCs w:val="24"/>
              </w:rPr>
            </w:pPr>
            <w:r w:rsidRPr="00A255FE">
              <w:rPr>
                <w:rFonts w:ascii="Book Antiqua" w:hAnsi="Book Antiqua"/>
                <w:b/>
                <w:sz w:val="24"/>
                <w:szCs w:val="24"/>
              </w:rPr>
              <w:t>Variables</w:t>
            </w:r>
          </w:p>
        </w:tc>
        <w:tc>
          <w:tcPr>
            <w:tcW w:w="2250" w:type="dxa"/>
            <w:tcBorders>
              <w:top w:val="single" w:sz="4" w:space="0" w:color="auto"/>
              <w:bottom w:val="single" w:sz="4" w:space="0" w:color="auto"/>
            </w:tcBorders>
            <w:shd w:val="clear" w:color="auto" w:fill="auto"/>
          </w:tcPr>
          <w:p w:rsidR="001E2B5A" w:rsidRPr="00A255FE" w:rsidRDefault="001E2B5A" w:rsidP="00A255FE">
            <w:pPr>
              <w:pStyle w:val="MediumGrid2-Accent11"/>
              <w:spacing w:line="360" w:lineRule="auto"/>
              <w:jc w:val="both"/>
              <w:rPr>
                <w:rFonts w:ascii="Book Antiqua" w:hAnsi="Book Antiqua"/>
                <w:b/>
                <w:sz w:val="24"/>
                <w:szCs w:val="24"/>
              </w:rPr>
            </w:pPr>
            <w:r w:rsidRPr="00A255FE">
              <w:rPr>
                <w:rFonts w:ascii="Book Antiqua" w:hAnsi="Book Antiqua"/>
                <w:b/>
                <w:sz w:val="24"/>
                <w:szCs w:val="24"/>
              </w:rPr>
              <w:t>Sh</w:t>
            </w:r>
            <w:r w:rsidR="006E32B1" w:rsidRPr="00A255FE">
              <w:rPr>
                <w:rFonts w:ascii="Book Antiqua" w:hAnsi="Book Antiqua"/>
                <w:b/>
                <w:sz w:val="24"/>
                <w:szCs w:val="24"/>
              </w:rPr>
              <w:t>ow patients</w:t>
            </w:r>
          </w:p>
          <w:p w:rsidR="001E2B5A" w:rsidRPr="00A255FE" w:rsidRDefault="006E32B1" w:rsidP="00A255FE">
            <w:pPr>
              <w:pStyle w:val="MediumGrid2-Accent11"/>
              <w:spacing w:line="360" w:lineRule="auto"/>
              <w:jc w:val="both"/>
              <w:rPr>
                <w:rFonts w:ascii="Book Antiqua" w:hAnsi="Book Antiqua"/>
                <w:b/>
                <w:sz w:val="24"/>
                <w:szCs w:val="24"/>
              </w:rPr>
            </w:pPr>
            <w:r>
              <w:rPr>
                <w:rFonts w:ascii="Book Antiqua" w:hAnsi="Book Antiqua"/>
                <w:b/>
                <w:sz w:val="24"/>
                <w:szCs w:val="24"/>
              </w:rPr>
              <w:t>transplant eligible 1 y</w:t>
            </w:r>
            <w:r w:rsidRPr="00A255FE">
              <w:rPr>
                <w:rFonts w:ascii="Book Antiqua" w:hAnsi="Book Antiqua"/>
                <w:b/>
                <w:sz w:val="24"/>
                <w:szCs w:val="24"/>
              </w:rPr>
              <w:t>r</w:t>
            </w:r>
          </w:p>
          <w:p w:rsidR="001E2B5A" w:rsidRPr="00A255FE" w:rsidRDefault="00EC4F67" w:rsidP="00A255FE">
            <w:pPr>
              <w:pStyle w:val="MediumGrid2-Accent11"/>
              <w:spacing w:line="360" w:lineRule="auto"/>
              <w:jc w:val="both"/>
              <w:rPr>
                <w:rFonts w:ascii="Book Antiqua" w:hAnsi="Book Antiqua"/>
                <w:b/>
                <w:sz w:val="24"/>
                <w:szCs w:val="24"/>
              </w:rPr>
            </w:pPr>
            <w:r>
              <w:rPr>
                <w:rFonts w:ascii="Book Antiqua" w:hAnsi="Book Antiqua" w:hint="eastAsia"/>
                <w:b/>
                <w:sz w:val="24"/>
                <w:szCs w:val="24"/>
                <w:lang w:eastAsia="zh-CN"/>
              </w:rPr>
              <w:t>[</w:t>
            </w:r>
            <w:r w:rsidR="006E32B1" w:rsidRPr="006E32B1">
              <w:rPr>
                <w:rFonts w:ascii="Book Antiqua" w:hAnsi="Book Antiqua"/>
                <w:b/>
                <w:i/>
                <w:sz w:val="24"/>
                <w:szCs w:val="24"/>
              </w:rPr>
              <w:t>n</w:t>
            </w:r>
            <w:r w:rsidR="006E32B1">
              <w:rPr>
                <w:rFonts w:ascii="Book Antiqua" w:hAnsi="Book Antiqua" w:hint="eastAsia"/>
                <w:b/>
                <w:sz w:val="24"/>
                <w:szCs w:val="24"/>
                <w:lang w:eastAsia="zh-CN"/>
              </w:rPr>
              <w:t xml:space="preserve"> </w:t>
            </w:r>
            <w:r w:rsidR="006E32B1" w:rsidRPr="00A255FE">
              <w:rPr>
                <w:rFonts w:ascii="Book Antiqua" w:hAnsi="Book Antiqua"/>
                <w:b/>
                <w:sz w:val="24"/>
                <w:szCs w:val="24"/>
              </w:rPr>
              <w:t>=</w:t>
            </w:r>
            <w:r w:rsidR="006E32B1">
              <w:rPr>
                <w:rFonts w:ascii="Book Antiqua" w:hAnsi="Book Antiqua" w:hint="eastAsia"/>
                <w:b/>
                <w:sz w:val="24"/>
                <w:szCs w:val="24"/>
                <w:lang w:eastAsia="zh-CN"/>
              </w:rPr>
              <w:t xml:space="preserve"> </w:t>
            </w:r>
            <w:r w:rsidR="006E32B1" w:rsidRPr="00A255FE">
              <w:rPr>
                <w:rFonts w:ascii="Book Antiqua" w:hAnsi="Book Antiqua"/>
                <w:b/>
                <w:sz w:val="24"/>
                <w:szCs w:val="24"/>
              </w:rPr>
              <w:t>7</w:t>
            </w:r>
            <w:r w:rsidR="006E32B1">
              <w:rPr>
                <w:rFonts w:ascii="Book Antiqua" w:hAnsi="Book Antiqua" w:hint="eastAsia"/>
                <w:b/>
                <w:sz w:val="24"/>
                <w:szCs w:val="24"/>
                <w:lang w:eastAsia="zh-CN"/>
              </w:rPr>
              <w:t>,</w:t>
            </w:r>
            <w:r w:rsidR="006E32B1" w:rsidRPr="006E32B1">
              <w:rPr>
                <w:rFonts w:ascii="Book Antiqua" w:hAnsi="Book Antiqua" w:hint="eastAsia"/>
                <w:b/>
                <w:i/>
                <w:sz w:val="24"/>
                <w:szCs w:val="24"/>
                <w:lang w:eastAsia="zh-CN"/>
              </w:rPr>
              <w:t xml:space="preserve"> n</w:t>
            </w:r>
            <w:r w:rsidR="006E32B1">
              <w:rPr>
                <w:rFonts w:ascii="Book Antiqua" w:hAnsi="Book Antiqua" w:hint="eastAsia"/>
                <w:b/>
                <w:sz w:val="24"/>
                <w:szCs w:val="24"/>
                <w:lang w:eastAsia="zh-CN"/>
              </w:rPr>
              <w:t xml:space="preserve"> </w:t>
            </w:r>
            <w:r w:rsidR="006E32B1" w:rsidRPr="006E32B1">
              <w:rPr>
                <w:rFonts w:ascii="Book Antiqua" w:hAnsi="Book Antiqua" w:hint="eastAsia"/>
                <w:b/>
                <w:sz w:val="24"/>
                <w:szCs w:val="24"/>
                <w:lang w:eastAsia="zh-CN"/>
              </w:rPr>
              <w:t>(%)</w:t>
            </w:r>
            <w:r>
              <w:rPr>
                <w:rFonts w:ascii="Book Antiqua" w:hAnsi="Book Antiqua" w:hint="eastAsia"/>
                <w:b/>
                <w:sz w:val="24"/>
                <w:szCs w:val="24"/>
                <w:lang w:eastAsia="zh-CN"/>
              </w:rPr>
              <w:t>]</w:t>
            </w:r>
          </w:p>
        </w:tc>
        <w:tc>
          <w:tcPr>
            <w:tcW w:w="2160" w:type="dxa"/>
            <w:tcBorders>
              <w:top w:val="single" w:sz="4" w:space="0" w:color="auto"/>
              <w:bottom w:val="single" w:sz="4" w:space="0" w:color="auto"/>
            </w:tcBorders>
          </w:tcPr>
          <w:p w:rsidR="001E2B5A" w:rsidRPr="00A255FE" w:rsidRDefault="001E2B5A" w:rsidP="00A255FE">
            <w:pPr>
              <w:pStyle w:val="MediumGrid2-Accent11"/>
              <w:spacing w:line="360" w:lineRule="auto"/>
              <w:jc w:val="both"/>
              <w:rPr>
                <w:rFonts w:ascii="Book Antiqua" w:hAnsi="Book Antiqua"/>
                <w:b/>
                <w:sz w:val="24"/>
                <w:szCs w:val="24"/>
              </w:rPr>
            </w:pPr>
            <w:r w:rsidRPr="00A255FE">
              <w:rPr>
                <w:rFonts w:ascii="Book Antiqua" w:hAnsi="Book Antiqua"/>
                <w:b/>
                <w:sz w:val="24"/>
                <w:szCs w:val="24"/>
              </w:rPr>
              <w:t xml:space="preserve">Show </w:t>
            </w:r>
            <w:r w:rsidR="006E32B1" w:rsidRPr="00A255FE">
              <w:rPr>
                <w:rFonts w:ascii="Book Antiqua" w:hAnsi="Book Antiqua"/>
                <w:b/>
                <w:sz w:val="24"/>
                <w:szCs w:val="24"/>
              </w:rPr>
              <w:t>patients</w:t>
            </w:r>
          </w:p>
          <w:p w:rsidR="001E2B5A" w:rsidRPr="00A255FE" w:rsidRDefault="006E32B1" w:rsidP="00A255FE">
            <w:pPr>
              <w:pStyle w:val="MediumGrid2-Accent11"/>
              <w:spacing w:line="360" w:lineRule="auto"/>
              <w:jc w:val="both"/>
              <w:rPr>
                <w:rFonts w:ascii="Book Antiqua" w:hAnsi="Book Antiqua"/>
                <w:b/>
                <w:sz w:val="24"/>
                <w:szCs w:val="24"/>
              </w:rPr>
            </w:pPr>
            <w:r>
              <w:rPr>
                <w:rFonts w:ascii="Book Antiqua" w:hAnsi="Book Antiqua"/>
                <w:b/>
                <w:sz w:val="24"/>
                <w:szCs w:val="24"/>
              </w:rPr>
              <w:t>non-transplant eligible 1 y</w:t>
            </w:r>
            <w:r w:rsidRPr="00A255FE">
              <w:rPr>
                <w:rFonts w:ascii="Book Antiqua" w:hAnsi="Book Antiqua"/>
                <w:b/>
                <w:sz w:val="24"/>
                <w:szCs w:val="24"/>
              </w:rPr>
              <w:t>r</w:t>
            </w:r>
          </w:p>
          <w:p w:rsidR="001E2B5A" w:rsidRPr="00A255FE" w:rsidRDefault="00EC4F67" w:rsidP="00A255FE">
            <w:pPr>
              <w:pStyle w:val="MediumGrid2-Accent11"/>
              <w:spacing w:line="360" w:lineRule="auto"/>
              <w:jc w:val="both"/>
              <w:rPr>
                <w:rFonts w:ascii="Book Antiqua" w:hAnsi="Book Antiqua"/>
                <w:b/>
                <w:sz w:val="24"/>
                <w:szCs w:val="24"/>
              </w:rPr>
            </w:pPr>
            <w:r w:rsidRPr="00EC4F67">
              <w:rPr>
                <w:rFonts w:ascii="Book Antiqua" w:hAnsi="Book Antiqua" w:hint="eastAsia"/>
                <w:b/>
                <w:sz w:val="24"/>
                <w:szCs w:val="24"/>
                <w:lang w:eastAsia="zh-CN"/>
              </w:rPr>
              <w:t>[</w:t>
            </w:r>
            <w:r w:rsidR="006E32B1" w:rsidRPr="006E32B1">
              <w:rPr>
                <w:rFonts w:ascii="Book Antiqua" w:hAnsi="Book Antiqua"/>
                <w:b/>
                <w:i/>
                <w:sz w:val="24"/>
                <w:szCs w:val="24"/>
              </w:rPr>
              <w:t>n</w:t>
            </w:r>
            <w:r w:rsidR="006E32B1">
              <w:rPr>
                <w:rFonts w:ascii="Book Antiqua" w:hAnsi="Book Antiqua" w:hint="eastAsia"/>
                <w:b/>
                <w:sz w:val="24"/>
                <w:szCs w:val="24"/>
                <w:lang w:eastAsia="zh-CN"/>
              </w:rPr>
              <w:t xml:space="preserve"> </w:t>
            </w:r>
            <w:r w:rsidR="006E32B1" w:rsidRPr="00A255FE">
              <w:rPr>
                <w:rFonts w:ascii="Book Antiqua" w:hAnsi="Book Antiqua"/>
                <w:b/>
                <w:sz w:val="24"/>
                <w:szCs w:val="24"/>
              </w:rPr>
              <w:t>=</w:t>
            </w:r>
            <w:r w:rsidR="006E32B1">
              <w:rPr>
                <w:rFonts w:ascii="Book Antiqua" w:hAnsi="Book Antiqua" w:hint="eastAsia"/>
                <w:b/>
                <w:sz w:val="24"/>
                <w:szCs w:val="24"/>
                <w:lang w:eastAsia="zh-CN"/>
              </w:rPr>
              <w:t xml:space="preserve"> </w:t>
            </w:r>
            <w:r w:rsidR="006E32B1" w:rsidRPr="00A255FE">
              <w:rPr>
                <w:rFonts w:ascii="Book Antiqua" w:hAnsi="Book Antiqua"/>
                <w:b/>
                <w:sz w:val="24"/>
                <w:szCs w:val="24"/>
              </w:rPr>
              <w:t>39</w:t>
            </w:r>
            <w:r w:rsidR="006E32B1">
              <w:rPr>
                <w:rFonts w:ascii="Book Antiqua" w:hAnsi="Book Antiqua" w:hint="eastAsia"/>
                <w:b/>
                <w:sz w:val="24"/>
                <w:szCs w:val="24"/>
                <w:lang w:eastAsia="zh-CN"/>
              </w:rPr>
              <w:t>,</w:t>
            </w:r>
            <w:r w:rsidR="006E32B1" w:rsidRPr="006E32B1">
              <w:rPr>
                <w:rFonts w:ascii="Book Antiqua" w:hAnsi="Book Antiqua" w:hint="eastAsia"/>
                <w:b/>
                <w:i/>
                <w:sz w:val="24"/>
                <w:szCs w:val="24"/>
                <w:lang w:eastAsia="zh-CN"/>
              </w:rPr>
              <w:t xml:space="preserve"> n</w:t>
            </w:r>
            <w:r w:rsidR="006E32B1">
              <w:rPr>
                <w:rFonts w:ascii="Book Antiqua" w:hAnsi="Book Antiqua" w:hint="eastAsia"/>
                <w:b/>
                <w:sz w:val="24"/>
                <w:szCs w:val="24"/>
                <w:lang w:eastAsia="zh-CN"/>
              </w:rPr>
              <w:t xml:space="preserve"> </w:t>
            </w:r>
            <w:r w:rsidR="006E32B1" w:rsidRPr="006E32B1">
              <w:rPr>
                <w:rFonts w:ascii="Book Antiqua" w:hAnsi="Book Antiqua" w:hint="eastAsia"/>
                <w:b/>
                <w:sz w:val="24"/>
                <w:szCs w:val="24"/>
                <w:lang w:eastAsia="zh-CN"/>
              </w:rPr>
              <w:t>(%)</w:t>
            </w:r>
            <w:r>
              <w:rPr>
                <w:rFonts w:ascii="Book Antiqua" w:hAnsi="Book Antiqua" w:hint="eastAsia"/>
                <w:b/>
                <w:sz w:val="24"/>
                <w:szCs w:val="24"/>
                <w:lang w:eastAsia="zh-CN"/>
              </w:rPr>
              <w:t>]</w:t>
            </w:r>
          </w:p>
        </w:tc>
        <w:tc>
          <w:tcPr>
            <w:tcW w:w="1260" w:type="dxa"/>
            <w:tcBorders>
              <w:top w:val="single" w:sz="4" w:space="0" w:color="auto"/>
              <w:bottom w:val="single" w:sz="4" w:space="0" w:color="auto"/>
            </w:tcBorders>
          </w:tcPr>
          <w:p w:rsidR="001E2B5A" w:rsidRPr="00A255FE" w:rsidRDefault="001E2B5A" w:rsidP="00A255FE">
            <w:pPr>
              <w:pStyle w:val="MediumGrid2-Accent11"/>
              <w:spacing w:line="360" w:lineRule="auto"/>
              <w:jc w:val="both"/>
              <w:rPr>
                <w:rFonts w:ascii="Book Antiqua" w:hAnsi="Book Antiqua"/>
                <w:sz w:val="24"/>
                <w:szCs w:val="24"/>
              </w:rPr>
            </w:pPr>
          </w:p>
          <w:p w:rsidR="001E2B5A" w:rsidRPr="00A255FE" w:rsidRDefault="001E2B5A" w:rsidP="00A255FE">
            <w:pPr>
              <w:spacing w:after="0" w:line="360" w:lineRule="auto"/>
              <w:jc w:val="both"/>
              <w:rPr>
                <w:rFonts w:ascii="Book Antiqua" w:hAnsi="Book Antiqua"/>
                <w:b/>
                <w:sz w:val="24"/>
                <w:szCs w:val="24"/>
              </w:rPr>
            </w:pPr>
          </w:p>
          <w:p w:rsidR="001E2B5A" w:rsidRPr="00A255FE" w:rsidRDefault="001E2B5A" w:rsidP="00A255FE">
            <w:pPr>
              <w:spacing w:after="0" w:line="360" w:lineRule="auto"/>
              <w:jc w:val="both"/>
              <w:rPr>
                <w:rFonts w:ascii="Book Antiqua" w:hAnsi="Book Antiqua"/>
                <w:b/>
                <w:sz w:val="24"/>
                <w:szCs w:val="24"/>
              </w:rPr>
            </w:pPr>
            <w:r w:rsidRPr="006E32B1">
              <w:rPr>
                <w:rFonts w:ascii="Book Antiqua" w:hAnsi="Book Antiqua"/>
                <w:b/>
                <w:i/>
                <w:sz w:val="24"/>
                <w:szCs w:val="24"/>
              </w:rPr>
              <w:t>P</w:t>
            </w:r>
            <w:r w:rsidRPr="00A255FE">
              <w:rPr>
                <w:rFonts w:ascii="Book Antiqua" w:hAnsi="Book Antiqua"/>
                <w:b/>
                <w:sz w:val="24"/>
                <w:szCs w:val="24"/>
              </w:rPr>
              <w:t xml:space="preserve"> </w:t>
            </w:r>
            <w:r w:rsidR="006E32B1" w:rsidRPr="00A255FE">
              <w:rPr>
                <w:rFonts w:ascii="Book Antiqua" w:hAnsi="Book Antiqua"/>
                <w:b/>
                <w:sz w:val="24"/>
                <w:szCs w:val="24"/>
              </w:rPr>
              <w:t>v</w:t>
            </w:r>
            <w:r w:rsidRPr="00A255FE">
              <w:rPr>
                <w:rFonts w:ascii="Book Antiqua" w:hAnsi="Book Antiqua"/>
                <w:b/>
                <w:sz w:val="24"/>
                <w:szCs w:val="24"/>
              </w:rPr>
              <w:t>alue</w:t>
            </w:r>
          </w:p>
        </w:tc>
      </w:tr>
      <w:tr w:rsidR="001E2B5A" w:rsidRPr="00A255FE" w:rsidTr="006E32B1">
        <w:tc>
          <w:tcPr>
            <w:tcW w:w="3078" w:type="dxa"/>
            <w:tcBorders>
              <w:top w:val="single" w:sz="4" w:space="0" w:color="auto"/>
            </w:tcBorders>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Age</w:t>
            </w:r>
          </w:p>
        </w:tc>
        <w:tc>
          <w:tcPr>
            <w:tcW w:w="2250" w:type="dxa"/>
            <w:tcBorders>
              <w:top w:val="single" w:sz="4" w:space="0" w:color="auto"/>
            </w:tcBorders>
            <w:shd w:val="clear" w:color="auto" w:fill="auto"/>
          </w:tcPr>
          <w:p w:rsidR="001E2B5A" w:rsidRPr="00A255FE" w:rsidRDefault="001E2B5A" w:rsidP="00A255FE">
            <w:pPr>
              <w:pStyle w:val="MediumGrid2-Accent11"/>
              <w:spacing w:line="360" w:lineRule="auto"/>
              <w:jc w:val="both"/>
              <w:rPr>
                <w:rFonts w:ascii="Book Antiqua" w:hAnsi="Book Antiqua"/>
                <w:b/>
                <w:sz w:val="24"/>
                <w:szCs w:val="24"/>
              </w:rPr>
            </w:pPr>
          </w:p>
        </w:tc>
        <w:tc>
          <w:tcPr>
            <w:tcW w:w="2160" w:type="dxa"/>
            <w:tcBorders>
              <w:top w:val="single" w:sz="4" w:space="0" w:color="auto"/>
            </w:tcBorders>
          </w:tcPr>
          <w:p w:rsidR="001E2B5A" w:rsidRPr="00A255FE" w:rsidRDefault="001E2B5A" w:rsidP="00A255FE">
            <w:pPr>
              <w:pStyle w:val="MediumGrid2-Accent11"/>
              <w:spacing w:line="360" w:lineRule="auto"/>
              <w:jc w:val="both"/>
              <w:rPr>
                <w:rFonts w:ascii="Book Antiqua" w:hAnsi="Book Antiqua"/>
                <w:b/>
                <w:sz w:val="24"/>
                <w:szCs w:val="24"/>
              </w:rPr>
            </w:pPr>
          </w:p>
        </w:tc>
        <w:tc>
          <w:tcPr>
            <w:tcW w:w="1260" w:type="dxa"/>
            <w:tcBorders>
              <w:top w:val="single" w:sz="4" w:space="0" w:color="auto"/>
            </w:tcBorders>
          </w:tcPr>
          <w:p w:rsidR="001E2B5A" w:rsidRPr="00A255FE" w:rsidRDefault="001E2B5A" w:rsidP="00A255FE">
            <w:pPr>
              <w:pStyle w:val="MediumGrid2-Accent11"/>
              <w:spacing w:line="360" w:lineRule="auto"/>
              <w:jc w:val="both"/>
              <w:rPr>
                <w:rFonts w:ascii="Book Antiqua" w:hAnsi="Book Antiqua"/>
                <w:b/>
                <w:sz w:val="24"/>
                <w:szCs w:val="24"/>
              </w:rPr>
            </w:pP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Mean (range)</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 xml:space="preserve">51.9 (26-69)                        </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51.8 (34-69)</w:t>
            </w:r>
          </w:p>
        </w:tc>
        <w:tc>
          <w:tcPr>
            <w:tcW w:w="1260" w:type="dxa"/>
          </w:tcPr>
          <w:p w:rsidR="001E2B5A" w:rsidRPr="00A255FE" w:rsidRDefault="00CA3343"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0.98</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Sex</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Male</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 (71.4)</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26 (66.7)</w:t>
            </w:r>
          </w:p>
        </w:tc>
        <w:tc>
          <w:tcPr>
            <w:tcW w:w="1260" w:type="dxa"/>
          </w:tcPr>
          <w:p w:rsidR="001E2B5A" w:rsidRPr="00A255FE" w:rsidRDefault="006B09C9"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0.80</w:t>
            </w:r>
          </w:p>
        </w:tc>
      </w:tr>
      <w:tr w:rsidR="001E2B5A" w:rsidRPr="00A255FE" w:rsidTr="006E32B1">
        <w:tc>
          <w:tcPr>
            <w:tcW w:w="3078" w:type="dxa"/>
            <w:shd w:val="clear" w:color="auto" w:fill="auto"/>
          </w:tcPr>
          <w:p w:rsidR="001E2B5A" w:rsidRPr="006E32B1" w:rsidRDefault="00487A07"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Race/</w:t>
            </w:r>
            <w:r w:rsidR="001E2B5A" w:rsidRPr="006E32B1">
              <w:rPr>
                <w:rFonts w:ascii="Book Antiqua" w:hAnsi="Book Antiqua"/>
                <w:sz w:val="24"/>
                <w:szCs w:val="24"/>
              </w:rPr>
              <w:t>Ethnicity</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Caucasian</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Hispanic</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7 (100.0)</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25 (64.1)</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 (15.4)</w:t>
            </w:r>
          </w:p>
        </w:tc>
        <w:tc>
          <w:tcPr>
            <w:tcW w:w="1260" w:type="dxa"/>
          </w:tcPr>
          <w:p w:rsidR="006B09C9"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0.08</w:t>
            </w:r>
          </w:p>
          <w:p w:rsidR="00ED1FEC"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0.57</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African American</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Other</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 (15.4)</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(5.1)</w:t>
            </w:r>
          </w:p>
        </w:tc>
        <w:tc>
          <w:tcPr>
            <w:tcW w:w="1260" w:type="dxa"/>
          </w:tcPr>
          <w:p w:rsidR="006B09C9"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0.57</w:t>
            </w:r>
          </w:p>
          <w:p w:rsidR="00ED1FEC"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Insurance</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Medicaid</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(14.3)</w:t>
            </w:r>
          </w:p>
        </w:tc>
        <w:tc>
          <w:tcPr>
            <w:tcW w:w="2160" w:type="dxa"/>
          </w:tcPr>
          <w:p w:rsidR="001E2B5A" w:rsidRPr="00A255FE" w:rsidRDefault="00E904C3"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18</w:t>
            </w:r>
            <w:r w:rsidR="001E2B5A" w:rsidRPr="00A255FE">
              <w:rPr>
                <w:rFonts w:ascii="Book Antiqua" w:hAnsi="Book Antiqua"/>
                <w:sz w:val="24"/>
                <w:szCs w:val="24"/>
              </w:rPr>
              <w:t xml:space="preserve"> (</w:t>
            </w:r>
            <w:r w:rsidRPr="00A255FE">
              <w:rPr>
                <w:rFonts w:ascii="Book Antiqua" w:hAnsi="Book Antiqua"/>
                <w:sz w:val="24"/>
                <w:szCs w:val="24"/>
              </w:rPr>
              <w:t>46.2</w:t>
            </w:r>
            <w:r w:rsidR="001E2B5A" w:rsidRPr="00A255FE">
              <w:rPr>
                <w:rFonts w:ascii="Book Antiqua" w:hAnsi="Book Antiqua"/>
                <w:sz w:val="24"/>
                <w:szCs w:val="24"/>
              </w:rPr>
              <w:t>)</w:t>
            </w:r>
          </w:p>
        </w:tc>
        <w:tc>
          <w:tcPr>
            <w:tcW w:w="1260" w:type="dxa"/>
          </w:tcPr>
          <w:p w:rsidR="001E2B5A" w:rsidRPr="00A255FE" w:rsidRDefault="007D4E0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0.11</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Medicare</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Private</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Uninsured</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(28.6)</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 xml:space="preserve">  3 (42.9)</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(14.3)</w:t>
            </w:r>
          </w:p>
        </w:tc>
        <w:tc>
          <w:tcPr>
            <w:tcW w:w="2160" w:type="dxa"/>
          </w:tcPr>
          <w:p w:rsidR="001E2B5A" w:rsidRPr="00A255FE" w:rsidRDefault="00E904C3"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9 (23.1</w:t>
            </w:r>
            <w:r w:rsidR="001E2B5A" w:rsidRPr="00A255FE">
              <w:rPr>
                <w:rFonts w:ascii="Book Antiqua" w:hAnsi="Book Antiqua"/>
                <w:sz w:val="24"/>
                <w:szCs w:val="24"/>
              </w:rPr>
              <w:t>)</w:t>
            </w:r>
          </w:p>
          <w:p w:rsidR="001E2B5A" w:rsidRPr="00A255FE" w:rsidRDefault="00E904C3"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9</w:t>
            </w:r>
            <w:r w:rsidR="001E2B5A" w:rsidRPr="00A255FE">
              <w:rPr>
                <w:rFonts w:ascii="Book Antiqua" w:hAnsi="Book Antiqua"/>
                <w:sz w:val="24"/>
                <w:szCs w:val="24"/>
              </w:rPr>
              <w:t xml:space="preserve"> (</w:t>
            </w:r>
            <w:r w:rsidRPr="00A255FE">
              <w:rPr>
                <w:rFonts w:ascii="Book Antiqua" w:hAnsi="Book Antiqua"/>
                <w:sz w:val="24"/>
                <w:szCs w:val="24"/>
              </w:rPr>
              <w:t>23.1</w:t>
            </w:r>
            <w:r w:rsidR="001E2B5A" w:rsidRPr="00A255FE">
              <w:rPr>
                <w:rFonts w:ascii="Book Antiqua" w:hAnsi="Book Antiqua"/>
                <w:sz w:val="24"/>
                <w:szCs w:val="24"/>
              </w:rPr>
              <w:t>)</w:t>
            </w:r>
          </w:p>
          <w:p w:rsidR="001E2B5A" w:rsidRPr="00A255FE" w:rsidRDefault="00E904C3"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 (7.7</w:t>
            </w:r>
            <w:r w:rsidR="001E2B5A" w:rsidRPr="00A255FE">
              <w:rPr>
                <w:rFonts w:ascii="Book Antiqua" w:hAnsi="Book Antiqua"/>
                <w:sz w:val="24"/>
                <w:szCs w:val="24"/>
              </w:rPr>
              <w:t>)</w:t>
            </w:r>
          </w:p>
        </w:tc>
        <w:tc>
          <w:tcPr>
            <w:tcW w:w="1260" w:type="dxa"/>
          </w:tcPr>
          <w:p w:rsidR="001E2B5A" w:rsidRPr="00A255FE" w:rsidRDefault="007D4E0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0.75</w:t>
            </w:r>
          </w:p>
          <w:p w:rsidR="00BA5AEC" w:rsidRPr="00A255FE" w:rsidRDefault="007D4E0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0.27</w:t>
            </w:r>
          </w:p>
          <w:p w:rsidR="00335D8C" w:rsidRPr="00A255FE" w:rsidRDefault="007D4E0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0.5</w:t>
            </w:r>
            <w:r w:rsidR="00335D8C" w:rsidRPr="00A255FE">
              <w:rPr>
                <w:rFonts w:ascii="Book Antiqua" w:hAnsi="Book Antiqua"/>
                <w:sz w:val="24"/>
                <w:szCs w:val="24"/>
              </w:rPr>
              <w:t>7</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Homeless</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(2.6)</w:t>
            </w:r>
          </w:p>
        </w:tc>
        <w:tc>
          <w:tcPr>
            <w:tcW w:w="1260" w:type="dxa"/>
          </w:tcPr>
          <w:p w:rsidR="001E2B5A"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English Primary Language</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7 (100.0)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36 (92.3)</w:t>
            </w:r>
          </w:p>
        </w:tc>
        <w:tc>
          <w:tcPr>
            <w:tcW w:w="1260" w:type="dxa"/>
          </w:tcPr>
          <w:p w:rsidR="001E2B5A"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Marital Status</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Married</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Single</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 (42.9)</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(57.1)</w:t>
            </w:r>
          </w:p>
        </w:tc>
        <w:tc>
          <w:tcPr>
            <w:tcW w:w="2160" w:type="dxa"/>
          </w:tcPr>
          <w:p w:rsidR="001E2B5A" w:rsidRPr="00A255FE" w:rsidRDefault="008E67D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 xml:space="preserve">16 </w:t>
            </w:r>
            <w:r w:rsidR="001E2B5A" w:rsidRPr="00A255FE">
              <w:rPr>
                <w:rFonts w:ascii="Book Antiqua" w:hAnsi="Book Antiqua"/>
                <w:sz w:val="24"/>
                <w:szCs w:val="24"/>
              </w:rPr>
              <w:t>(</w:t>
            </w:r>
            <w:r w:rsidRPr="00A255FE">
              <w:rPr>
                <w:rFonts w:ascii="Book Antiqua" w:hAnsi="Book Antiqua"/>
                <w:sz w:val="24"/>
                <w:szCs w:val="24"/>
              </w:rPr>
              <w:t>41.0</w:t>
            </w:r>
            <w:r w:rsidR="001E2B5A" w:rsidRPr="00A255FE">
              <w:rPr>
                <w:rFonts w:ascii="Book Antiqua" w:hAnsi="Book Antiqua"/>
                <w:sz w:val="24"/>
                <w:szCs w:val="24"/>
              </w:rPr>
              <w:t>)</w:t>
            </w:r>
          </w:p>
          <w:p w:rsidR="001E2B5A" w:rsidRPr="00A255FE" w:rsidRDefault="008E67DD"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23</w:t>
            </w:r>
            <w:r w:rsidR="001E2B5A" w:rsidRPr="00A255FE">
              <w:rPr>
                <w:rFonts w:ascii="Book Antiqua" w:hAnsi="Book Antiqua"/>
                <w:sz w:val="24"/>
                <w:szCs w:val="24"/>
              </w:rPr>
              <w:t xml:space="preserve"> (</w:t>
            </w:r>
            <w:r w:rsidRPr="00A255FE">
              <w:rPr>
                <w:rFonts w:ascii="Book Antiqua" w:hAnsi="Book Antiqua"/>
                <w:sz w:val="24"/>
                <w:szCs w:val="24"/>
              </w:rPr>
              <w:t>59.0</w:t>
            </w:r>
            <w:r w:rsidR="001E2B5A" w:rsidRPr="00A255FE">
              <w:rPr>
                <w:rFonts w:ascii="Book Antiqua" w:hAnsi="Book Antiqua"/>
                <w:sz w:val="24"/>
                <w:szCs w:val="24"/>
              </w:rPr>
              <w:t>)</w:t>
            </w:r>
          </w:p>
        </w:tc>
        <w:tc>
          <w:tcPr>
            <w:tcW w:w="1260" w:type="dxa"/>
          </w:tcPr>
          <w:p w:rsidR="001E2B5A" w:rsidRPr="00A255FE" w:rsidRDefault="00EF2851"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0.93</w:t>
            </w:r>
          </w:p>
          <w:p w:rsidR="006B09C9" w:rsidRPr="00A255FE" w:rsidRDefault="00C00916"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0.93</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Cirrhosis Etiology</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EtOH</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EtOH/HCV</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HCV</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lastRenderedPageBreak/>
              <w:t xml:space="preserve">      NASH</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PBC</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NASH/EtOH</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Other                                                           </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6 (85.7)</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(14.3)</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0 (0.0)</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22 (56.4)</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11 (28.2)</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(5.1)</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2 (5.1)</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(2.6)</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(2.6)</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w:t>
            </w:r>
          </w:p>
        </w:tc>
        <w:tc>
          <w:tcPr>
            <w:tcW w:w="1260" w:type="dxa"/>
          </w:tcPr>
          <w:p w:rsidR="001E2B5A" w:rsidRPr="00A255FE" w:rsidRDefault="006B09C9"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0.14</w:t>
            </w:r>
          </w:p>
          <w:p w:rsidR="00ED1FEC"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0.17</w:t>
            </w:r>
          </w:p>
          <w:p w:rsidR="006B09C9" w:rsidRPr="00A255FE" w:rsidRDefault="006B09C9"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0.37</w:t>
            </w:r>
          </w:p>
          <w:p w:rsidR="006B09C9"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lastRenderedPageBreak/>
              <w:t>1</w:t>
            </w:r>
          </w:p>
          <w:p w:rsidR="006B09C9"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p w:rsidR="00ED1FEC"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p w:rsidR="00ED1FEC"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lastRenderedPageBreak/>
              <w:t>Decompensation</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7 (100.0)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36 (92.3)</w:t>
            </w:r>
          </w:p>
        </w:tc>
        <w:tc>
          <w:tcPr>
            <w:tcW w:w="1260" w:type="dxa"/>
          </w:tcPr>
          <w:p w:rsidR="001E2B5A" w:rsidRPr="00A255FE" w:rsidRDefault="00ED1FEC"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Ascites</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Hepatic Encephalopathy</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Variceal </w:t>
            </w:r>
            <w:r w:rsidR="006E32B1" w:rsidRPr="006E32B1">
              <w:rPr>
                <w:rFonts w:ascii="Book Antiqua" w:hAnsi="Book Antiqua"/>
                <w:sz w:val="24"/>
                <w:szCs w:val="24"/>
              </w:rPr>
              <w:t xml:space="preserve">hemorrhage  </w:t>
            </w:r>
            <w:r w:rsidRPr="006E32B1">
              <w:rPr>
                <w:rFonts w:ascii="Book Antiqua" w:hAnsi="Book Antiqua"/>
                <w:sz w:val="24"/>
                <w:szCs w:val="24"/>
              </w:rPr>
              <w:t xml:space="preserve">                                                </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 (85.7)</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(57.1)</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(14.3)</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30 (76.9)</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23 (59.0)</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12 (27.3)</w:t>
            </w:r>
          </w:p>
        </w:tc>
        <w:tc>
          <w:tcPr>
            <w:tcW w:w="1260" w:type="dxa"/>
          </w:tcPr>
          <w:p w:rsidR="001E2B5A" w:rsidRPr="00A255FE" w:rsidRDefault="006B09C9"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0.60</w:t>
            </w:r>
          </w:p>
          <w:p w:rsidR="006B09C9" w:rsidRPr="00A255FE" w:rsidRDefault="006B09C9"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0.93</w:t>
            </w:r>
          </w:p>
          <w:p w:rsidR="006B09C9" w:rsidRPr="00A255FE" w:rsidRDefault="006B09C9"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0.79</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Child Pugh Score</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A</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B</w:t>
            </w:r>
          </w:p>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 xml:space="preserve">      C</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(14.1)</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 (71.4)</w:t>
            </w:r>
          </w:p>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 (14.1)</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p>
          <w:p w:rsidR="001E2B5A" w:rsidRPr="00A255FE" w:rsidRDefault="00CC40F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4 (10.3</w:t>
            </w:r>
            <w:r w:rsidR="001E2B5A" w:rsidRPr="00A255FE">
              <w:rPr>
                <w:rFonts w:ascii="Book Antiqua" w:hAnsi="Book Antiqua"/>
                <w:sz w:val="24"/>
                <w:szCs w:val="24"/>
              </w:rPr>
              <w:t>)</w:t>
            </w:r>
          </w:p>
          <w:p w:rsidR="001E2B5A" w:rsidRPr="00A255FE" w:rsidRDefault="00CC40F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19 (48.7</w:t>
            </w:r>
            <w:r w:rsidR="001E2B5A" w:rsidRPr="00A255FE">
              <w:rPr>
                <w:rFonts w:ascii="Book Antiqua" w:hAnsi="Book Antiqua"/>
                <w:sz w:val="24"/>
                <w:szCs w:val="24"/>
              </w:rPr>
              <w:t>)</w:t>
            </w:r>
          </w:p>
          <w:p w:rsidR="001E2B5A" w:rsidRPr="00A255FE" w:rsidRDefault="00CC40F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16 (41.0</w:t>
            </w:r>
            <w:r w:rsidR="001E2B5A" w:rsidRPr="00A255FE">
              <w:rPr>
                <w:rFonts w:ascii="Book Antiqua" w:hAnsi="Book Antiqua"/>
                <w:sz w:val="24"/>
                <w:szCs w:val="24"/>
              </w:rPr>
              <w:t>)</w:t>
            </w: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p>
          <w:p w:rsidR="00CC40F0" w:rsidRPr="00A255FE" w:rsidRDefault="00CC40F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0.75</w:t>
            </w:r>
          </w:p>
          <w:p w:rsidR="00CC40F0" w:rsidRPr="00A255FE" w:rsidRDefault="00CC40F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0.27</w:t>
            </w:r>
          </w:p>
          <w:p w:rsidR="00CC40F0" w:rsidRPr="00A255FE" w:rsidRDefault="00CC40F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0.18</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MELD mean (range)</w:t>
            </w:r>
          </w:p>
        </w:tc>
        <w:tc>
          <w:tcPr>
            <w:tcW w:w="2250" w:type="dxa"/>
            <w:shd w:val="clear" w:color="auto" w:fill="auto"/>
          </w:tcPr>
          <w:p w:rsidR="001E2B5A" w:rsidRPr="00A255FE" w:rsidRDefault="006E32B1" w:rsidP="00A255FE">
            <w:pPr>
              <w:pStyle w:val="MediumGrid2-Accent11"/>
              <w:spacing w:line="360" w:lineRule="auto"/>
              <w:jc w:val="both"/>
              <w:rPr>
                <w:rFonts w:ascii="Book Antiqua" w:hAnsi="Book Antiqua"/>
                <w:sz w:val="24"/>
                <w:szCs w:val="24"/>
              </w:rPr>
            </w:pPr>
            <w:r>
              <w:rPr>
                <w:rFonts w:ascii="Book Antiqua" w:hAnsi="Book Antiqua"/>
                <w:sz w:val="24"/>
                <w:szCs w:val="24"/>
              </w:rPr>
              <w:t>13.7 (10-</w:t>
            </w:r>
            <w:r w:rsidR="001E2B5A" w:rsidRPr="00A255FE">
              <w:rPr>
                <w:rFonts w:ascii="Book Antiqua" w:hAnsi="Book Antiqua"/>
                <w:sz w:val="24"/>
                <w:szCs w:val="24"/>
              </w:rPr>
              <w:t>20)</w:t>
            </w:r>
          </w:p>
        </w:tc>
        <w:tc>
          <w:tcPr>
            <w:tcW w:w="2160" w:type="dxa"/>
          </w:tcPr>
          <w:p w:rsidR="001E2B5A" w:rsidRPr="00A255FE" w:rsidRDefault="00CC40F0"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15.6</w:t>
            </w:r>
            <w:r w:rsidR="006E32B1">
              <w:rPr>
                <w:rFonts w:ascii="Book Antiqua" w:hAnsi="Book Antiqua"/>
                <w:sz w:val="24"/>
                <w:szCs w:val="24"/>
              </w:rPr>
              <w:t xml:space="preserve"> (6-</w:t>
            </w:r>
            <w:r w:rsidR="001E2B5A" w:rsidRPr="00A255FE">
              <w:rPr>
                <w:rFonts w:ascii="Book Antiqua" w:hAnsi="Book Antiqua"/>
                <w:sz w:val="24"/>
                <w:szCs w:val="24"/>
              </w:rPr>
              <w:t>30)</w:t>
            </w:r>
          </w:p>
        </w:tc>
        <w:tc>
          <w:tcPr>
            <w:tcW w:w="1260" w:type="dxa"/>
          </w:tcPr>
          <w:p w:rsidR="001E2B5A" w:rsidRPr="00A255FE" w:rsidRDefault="00CA3343"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0.44</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Patient reported active alcohol use on last admission</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 (28.6)</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25 (64.1)</w:t>
            </w: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0.08</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Patient reported active substance use on last admission</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 (12.8)</w:t>
            </w:r>
          </w:p>
        </w:tc>
        <w:tc>
          <w:tcPr>
            <w:tcW w:w="1260" w:type="dxa"/>
          </w:tcPr>
          <w:p w:rsidR="001E2B5A" w:rsidRPr="00A255FE" w:rsidRDefault="007D6C28"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w:t>
            </w:r>
          </w:p>
        </w:tc>
      </w:tr>
      <w:tr w:rsidR="001E2B5A" w:rsidRPr="00A255FE" w:rsidTr="006E32B1">
        <w:tc>
          <w:tcPr>
            <w:tcW w:w="3078" w:type="dxa"/>
            <w:shd w:val="clear" w:color="auto" w:fill="auto"/>
          </w:tcPr>
          <w:p w:rsidR="001E2B5A" w:rsidRPr="006E32B1" w:rsidRDefault="001E2B5A"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Pre</w:t>
            </w:r>
            <w:r w:rsidR="006E32B1">
              <w:rPr>
                <w:rFonts w:ascii="Book Antiqua" w:hAnsi="Book Antiqua"/>
                <w:sz w:val="24"/>
                <w:szCs w:val="24"/>
              </w:rPr>
              <w:t>vious 1 y</w:t>
            </w:r>
            <w:r w:rsidRPr="006E32B1">
              <w:rPr>
                <w:rFonts w:ascii="Book Antiqua" w:hAnsi="Book Antiqua"/>
                <w:sz w:val="24"/>
                <w:szCs w:val="24"/>
              </w:rPr>
              <w:t>r Hospitalizations</w:t>
            </w:r>
          </w:p>
        </w:tc>
        <w:tc>
          <w:tcPr>
            <w:tcW w:w="2250" w:type="dxa"/>
            <w:shd w:val="clear" w:color="auto" w:fill="auto"/>
          </w:tcPr>
          <w:p w:rsidR="001E2B5A" w:rsidRPr="00A255FE" w:rsidRDefault="008A78DF"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5 (71.4</w:t>
            </w:r>
            <w:r w:rsidR="001E2B5A" w:rsidRPr="00A255FE">
              <w:rPr>
                <w:rFonts w:ascii="Book Antiqua" w:hAnsi="Book Antiqua"/>
                <w:sz w:val="24"/>
                <w:szCs w:val="24"/>
              </w:rPr>
              <w:t>)</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24 (61.5)</w:t>
            </w: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w:t>
            </w:r>
            <w:r w:rsidR="008A78DF" w:rsidRPr="00A255FE">
              <w:rPr>
                <w:rFonts w:ascii="Book Antiqua" w:hAnsi="Book Antiqua"/>
                <w:sz w:val="24"/>
                <w:szCs w:val="24"/>
              </w:rPr>
              <w:t>.6</w:t>
            </w:r>
            <w:r w:rsidRPr="00A255FE">
              <w:rPr>
                <w:rFonts w:ascii="Book Antiqua" w:hAnsi="Book Antiqua"/>
                <w:sz w:val="24"/>
                <w:szCs w:val="24"/>
              </w:rPr>
              <w:t>2</w:t>
            </w:r>
          </w:p>
        </w:tc>
      </w:tr>
      <w:tr w:rsidR="001E2B5A" w:rsidRPr="00A255FE" w:rsidTr="006E32B1">
        <w:tc>
          <w:tcPr>
            <w:tcW w:w="3078" w:type="dxa"/>
            <w:shd w:val="clear" w:color="auto" w:fill="auto"/>
          </w:tcPr>
          <w:p w:rsidR="001E2B5A" w:rsidRPr="006E32B1" w:rsidRDefault="006E32B1" w:rsidP="00A255FE">
            <w:pPr>
              <w:pStyle w:val="MediumGrid2-Accent11"/>
              <w:spacing w:line="360" w:lineRule="auto"/>
              <w:jc w:val="both"/>
              <w:rPr>
                <w:rFonts w:ascii="Book Antiqua" w:hAnsi="Book Antiqua"/>
                <w:sz w:val="24"/>
                <w:szCs w:val="24"/>
              </w:rPr>
            </w:pPr>
            <w:r>
              <w:rPr>
                <w:rFonts w:ascii="Book Antiqua" w:hAnsi="Book Antiqua"/>
                <w:sz w:val="24"/>
                <w:szCs w:val="24"/>
              </w:rPr>
              <w:t>Previous 1 y</w:t>
            </w:r>
            <w:r w:rsidR="001E2B5A" w:rsidRPr="006E32B1">
              <w:rPr>
                <w:rFonts w:ascii="Book Antiqua" w:hAnsi="Book Antiqua"/>
                <w:sz w:val="24"/>
                <w:szCs w:val="24"/>
              </w:rPr>
              <w:t xml:space="preserve">r </w:t>
            </w:r>
            <w:r w:rsidRPr="006E32B1">
              <w:rPr>
                <w:rFonts w:ascii="Book Antiqua" w:hAnsi="Book Antiqua"/>
                <w:sz w:val="24"/>
                <w:szCs w:val="24"/>
              </w:rPr>
              <w:t>hepatology visit</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3 (42.9)</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13 (33.3)</w:t>
            </w: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0.63</w:t>
            </w:r>
          </w:p>
        </w:tc>
      </w:tr>
      <w:tr w:rsidR="001E2B5A" w:rsidRPr="00A255FE" w:rsidTr="006E32B1">
        <w:tc>
          <w:tcPr>
            <w:tcW w:w="3078" w:type="dxa"/>
            <w:shd w:val="clear" w:color="auto" w:fill="auto"/>
          </w:tcPr>
          <w:p w:rsidR="001E2B5A" w:rsidRPr="006E32B1" w:rsidRDefault="00DB74EB" w:rsidP="00A255FE">
            <w:pPr>
              <w:pStyle w:val="MediumGrid2-Accent11"/>
              <w:spacing w:line="360" w:lineRule="auto"/>
              <w:jc w:val="both"/>
              <w:rPr>
                <w:rFonts w:ascii="Book Antiqua" w:hAnsi="Book Antiqua"/>
                <w:sz w:val="24"/>
                <w:szCs w:val="24"/>
              </w:rPr>
            </w:pPr>
            <w:r w:rsidRPr="006E32B1">
              <w:rPr>
                <w:rFonts w:ascii="Book Antiqua" w:hAnsi="Book Antiqua"/>
                <w:sz w:val="24"/>
                <w:szCs w:val="24"/>
              </w:rPr>
              <w:t>Accompanied at</w:t>
            </w:r>
            <w:r w:rsidR="001E2B5A" w:rsidRPr="006E32B1">
              <w:rPr>
                <w:rFonts w:ascii="Book Antiqua" w:hAnsi="Book Antiqua"/>
                <w:sz w:val="24"/>
                <w:szCs w:val="24"/>
              </w:rPr>
              <w:t xml:space="preserve"> first TCLC </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6 (85.7)</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13 (33.3)</w:t>
            </w:r>
          </w:p>
        </w:tc>
        <w:tc>
          <w:tcPr>
            <w:tcW w:w="12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0.01</w:t>
            </w:r>
          </w:p>
        </w:tc>
      </w:tr>
      <w:tr w:rsidR="001E2B5A" w:rsidRPr="00A255FE" w:rsidTr="006E32B1">
        <w:tc>
          <w:tcPr>
            <w:tcW w:w="3078" w:type="dxa"/>
            <w:shd w:val="clear" w:color="auto" w:fill="auto"/>
          </w:tcPr>
          <w:p w:rsidR="001E2B5A" w:rsidRPr="006E32B1" w:rsidRDefault="006E32B1" w:rsidP="00A255FE">
            <w:pPr>
              <w:pStyle w:val="MediumGrid2-Accent11"/>
              <w:spacing w:line="360" w:lineRule="auto"/>
              <w:jc w:val="both"/>
              <w:rPr>
                <w:rFonts w:ascii="Book Antiqua" w:hAnsi="Book Antiqua"/>
                <w:sz w:val="24"/>
                <w:szCs w:val="24"/>
              </w:rPr>
            </w:pPr>
            <w:r>
              <w:rPr>
                <w:rFonts w:ascii="Book Antiqua" w:hAnsi="Book Antiqua"/>
                <w:sz w:val="24"/>
                <w:szCs w:val="24"/>
              </w:rPr>
              <w:t>Deceased at 1 y</w:t>
            </w:r>
            <w:r w:rsidR="001E2B5A" w:rsidRPr="006E32B1">
              <w:rPr>
                <w:rFonts w:ascii="Book Antiqua" w:hAnsi="Book Antiqua"/>
                <w:sz w:val="24"/>
                <w:szCs w:val="24"/>
              </w:rPr>
              <w:t>r</w:t>
            </w:r>
          </w:p>
        </w:tc>
        <w:tc>
          <w:tcPr>
            <w:tcW w:w="2250" w:type="dxa"/>
            <w:shd w:val="clear" w:color="auto" w:fill="auto"/>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 (0.0)</w:t>
            </w:r>
          </w:p>
        </w:tc>
        <w:tc>
          <w:tcPr>
            <w:tcW w:w="2160" w:type="dxa"/>
          </w:tcPr>
          <w:p w:rsidR="001E2B5A" w:rsidRPr="00A255FE" w:rsidRDefault="001E2B5A"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13 (33.3)</w:t>
            </w:r>
          </w:p>
        </w:tc>
        <w:tc>
          <w:tcPr>
            <w:tcW w:w="1260" w:type="dxa"/>
          </w:tcPr>
          <w:p w:rsidR="001E2B5A" w:rsidRPr="00A255FE" w:rsidRDefault="007D6C28" w:rsidP="00A255FE">
            <w:pPr>
              <w:pStyle w:val="MediumGrid2-Accent11"/>
              <w:spacing w:line="360" w:lineRule="auto"/>
              <w:jc w:val="both"/>
              <w:rPr>
                <w:rFonts w:ascii="Book Antiqua" w:hAnsi="Book Antiqua"/>
                <w:sz w:val="24"/>
                <w:szCs w:val="24"/>
              </w:rPr>
            </w:pPr>
            <w:r w:rsidRPr="00A255FE">
              <w:rPr>
                <w:rFonts w:ascii="Book Antiqua" w:hAnsi="Book Antiqua"/>
                <w:sz w:val="24"/>
                <w:szCs w:val="24"/>
              </w:rPr>
              <w:t>0.17</w:t>
            </w:r>
          </w:p>
        </w:tc>
      </w:tr>
    </w:tbl>
    <w:p w:rsidR="008456B5" w:rsidRPr="006E32B1" w:rsidRDefault="00FE4475" w:rsidP="00A255FE">
      <w:pPr>
        <w:pStyle w:val="MediumShading1-Accent11"/>
        <w:tabs>
          <w:tab w:val="left" w:pos="720"/>
        </w:tabs>
        <w:spacing w:line="360" w:lineRule="auto"/>
        <w:jc w:val="both"/>
        <w:rPr>
          <w:rFonts w:ascii="Book Antiqua" w:hAnsi="Book Antiqua" w:hint="eastAsia"/>
          <w:sz w:val="24"/>
          <w:szCs w:val="24"/>
          <w:lang w:eastAsia="zh-CN"/>
        </w:rPr>
      </w:pPr>
      <w:r w:rsidRPr="006E32B1">
        <w:rPr>
          <w:rFonts w:ascii="Book Antiqua" w:hAnsi="Book Antiqua"/>
          <w:sz w:val="24"/>
          <w:szCs w:val="24"/>
        </w:rPr>
        <w:lastRenderedPageBreak/>
        <w:t>EtOH: Alcohol</w:t>
      </w:r>
      <w:r w:rsidRPr="006E32B1">
        <w:rPr>
          <w:rFonts w:ascii="Book Antiqua" w:hAnsi="Book Antiqua" w:hint="eastAsia"/>
          <w:sz w:val="24"/>
          <w:szCs w:val="24"/>
          <w:lang w:eastAsia="zh-CN"/>
        </w:rPr>
        <w:t>;</w:t>
      </w:r>
      <w:r w:rsidRPr="006E32B1">
        <w:rPr>
          <w:rFonts w:ascii="Book Antiqua" w:hAnsi="Book Antiqua"/>
          <w:sz w:val="24"/>
          <w:szCs w:val="24"/>
        </w:rPr>
        <w:t xml:space="preserve"> HCV: Hepatitis C virus</w:t>
      </w:r>
      <w:r>
        <w:rPr>
          <w:rFonts w:ascii="Book Antiqua" w:hAnsi="Book Antiqua" w:hint="eastAsia"/>
          <w:sz w:val="24"/>
          <w:szCs w:val="24"/>
          <w:lang w:eastAsia="zh-CN"/>
        </w:rPr>
        <w:t>;</w:t>
      </w:r>
      <w:r w:rsidRPr="006E32B1">
        <w:rPr>
          <w:rFonts w:ascii="Book Antiqua" w:hAnsi="Book Antiqua"/>
          <w:sz w:val="24"/>
          <w:szCs w:val="24"/>
        </w:rPr>
        <w:t xml:space="preserve"> PBC: Primary biliary cholangitis</w:t>
      </w:r>
      <w:r>
        <w:rPr>
          <w:rFonts w:ascii="Book Antiqua" w:hAnsi="Book Antiqua" w:hint="eastAsia"/>
          <w:sz w:val="24"/>
          <w:szCs w:val="24"/>
          <w:lang w:eastAsia="zh-CN"/>
        </w:rPr>
        <w:t>;</w:t>
      </w:r>
      <w:r w:rsidRPr="006E32B1">
        <w:rPr>
          <w:rFonts w:ascii="Book Antiqua" w:hAnsi="Book Antiqua"/>
          <w:sz w:val="24"/>
          <w:szCs w:val="24"/>
        </w:rPr>
        <w:t xml:space="preserve"> NASH: Non-alcoholic steatohepatitis</w:t>
      </w:r>
      <w:r>
        <w:rPr>
          <w:rFonts w:ascii="Book Antiqua" w:hAnsi="Book Antiqua" w:hint="eastAsia"/>
          <w:sz w:val="24"/>
          <w:szCs w:val="24"/>
          <w:lang w:eastAsia="zh-CN"/>
        </w:rPr>
        <w:t>;</w:t>
      </w:r>
      <w:r w:rsidRPr="006E32B1">
        <w:rPr>
          <w:rFonts w:ascii="Book Antiqua" w:hAnsi="Book Antiqua"/>
          <w:sz w:val="24"/>
          <w:szCs w:val="24"/>
        </w:rPr>
        <w:t xml:space="preserve"> AIH:</w:t>
      </w:r>
      <w:r>
        <w:rPr>
          <w:rFonts w:ascii="Book Antiqua" w:hAnsi="Book Antiqua" w:hint="eastAsia"/>
          <w:sz w:val="24"/>
          <w:szCs w:val="24"/>
          <w:lang w:eastAsia="zh-CN"/>
        </w:rPr>
        <w:t xml:space="preserve"> </w:t>
      </w:r>
      <w:r w:rsidRPr="006E32B1">
        <w:rPr>
          <w:rFonts w:ascii="Book Antiqua" w:hAnsi="Book Antiqua"/>
          <w:sz w:val="24"/>
          <w:szCs w:val="24"/>
        </w:rPr>
        <w:t>Autoimmune hepatitis</w:t>
      </w:r>
      <w:r>
        <w:rPr>
          <w:rFonts w:ascii="Book Antiqua" w:hAnsi="Book Antiqua" w:hint="eastAsia"/>
          <w:sz w:val="24"/>
          <w:szCs w:val="24"/>
          <w:lang w:eastAsia="zh-CN"/>
        </w:rPr>
        <w:t>;</w:t>
      </w:r>
      <w:r w:rsidRPr="006E32B1">
        <w:rPr>
          <w:rFonts w:ascii="Book Antiqua" w:hAnsi="Book Antiqua"/>
          <w:sz w:val="24"/>
          <w:szCs w:val="24"/>
        </w:rPr>
        <w:t xml:space="preserve"> PSC: Primary sclerosing cholangitis</w:t>
      </w:r>
      <w:r>
        <w:rPr>
          <w:rFonts w:ascii="Book Antiqua" w:hAnsi="Book Antiqua" w:hint="eastAsia"/>
          <w:sz w:val="24"/>
          <w:szCs w:val="24"/>
          <w:lang w:eastAsia="zh-CN"/>
        </w:rPr>
        <w:t>;</w:t>
      </w:r>
      <w:r w:rsidRPr="006E32B1">
        <w:rPr>
          <w:rFonts w:ascii="Book Antiqua" w:hAnsi="Book Antiqua"/>
          <w:sz w:val="24"/>
          <w:szCs w:val="24"/>
        </w:rPr>
        <w:t xml:space="preserve"> HBV: Hepatitis B virus</w:t>
      </w:r>
      <w:r>
        <w:rPr>
          <w:rFonts w:ascii="Book Antiqua" w:hAnsi="Book Antiqua" w:hint="eastAsia"/>
          <w:sz w:val="24"/>
          <w:szCs w:val="24"/>
          <w:lang w:eastAsia="zh-CN"/>
        </w:rPr>
        <w:t xml:space="preserve">; </w:t>
      </w:r>
      <w:r w:rsidRPr="00A255FE">
        <w:rPr>
          <w:rFonts w:ascii="Book Antiqua" w:hAnsi="Book Antiqua"/>
          <w:sz w:val="24"/>
          <w:szCs w:val="24"/>
        </w:rPr>
        <w:t>TCLC</w:t>
      </w:r>
      <w:r>
        <w:rPr>
          <w:rFonts w:ascii="Book Antiqua" w:hAnsi="Book Antiqua" w:hint="eastAsia"/>
          <w:b/>
          <w:sz w:val="24"/>
          <w:szCs w:val="24"/>
          <w:lang w:eastAsia="zh-CN"/>
        </w:rPr>
        <w:t xml:space="preserve">: </w:t>
      </w:r>
      <w:r w:rsidRPr="00A255FE">
        <w:rPr>
          <w:rFonts w:ascii="Book Antiqua" w:hAnsi="Book Antiqua"/>
          <w:sz w:val="24"/>
          <w:szCs w:val="24"/>
        </w:rPr>
        <w:t>Transitional care liver clinic</w:t>
      </w:r>
      <w:r>
        <w:rPr>
          <w:rFonts w:ascii="Book Antiqua" w:hAnsi="Book Antiqua" w:hint="eastAsia"/>
          <w:sz w:val="24"/>
          <w:szCs w:val="24"/>
          <w:lang w:eastAsia="zh-CN"/>
        </w:rPr>
        <w:t>.</w:t>
      </w:r>
    </w:p>
    <w:p w:rsidR="00CD21BB" w:rsidRPr="00A255FE" w:rsidRDefault="00CD21BB" w:rsidP="00A255FE">
      <w:pPr>
        <w:pStyle w:val="MediumGrid2-Accent11"/>
        <w:spacing w:line="360" w:lineRule="auto"/>
        <w:jc w:val="both"/>
        <w:rPr>
          <w:rFonts w:ascii="Book Antiqua" w:hAnsi="Book Antiqua"/>
          <w:b/>
          <w:sz w:val="24"/>
          <w:szCs w:val="24"/>
        </w:rPr>
      </w:pPr>
    </w:p>
    <w:sectPr w:rsidR="00CD21BB" w:rsidRPr="00A255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BF" w:rsidRDefault="003B6CBF" w:rsidP="000D35FF">
      <w:pPr>
        <w:spacing w:after="0" w:line="240" w:lineRule="auto"/>
      </w:pPr>
      <w:r>
        <w:separator/>
      </w:r>
    </w:p>
  </w:endnote>
  <w:endnote w:type="continuationSeparator" w:id="0">
    <w:p w:rsidR="003B6CBF" w:rsidRDefault="003B6CBF" w:rsidP="000D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BF" w:rsidRDefault="003B6CBF" w:rsidP="000D35FF">
      <w:pPr>
        <w:spacing w:after="0" w:line="240" w:lineRule="auto"/>
      </w:pPr>
      <w:r>
        <w:separator/>
      </w:r>
    </w:p>
  </w:footnote>
  <w:footnote w:type="continuationSeparator" w:id="0">
    <w:p w:rsidR="003B6CBF" w:rsidRDefault="003B6CBF" w:rsidP="000D3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B6F"/>
    <w:multiLevelType w:val="hybridMultilevel"/>
    <w:tmpl w:val="55B8DA84"/>
    <w:lvl w:ilvl="0" w:tplc="338E18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018CB"/>
    <w:multiLevelType w:val="hybridMultilevel"/>
    <w:tmpl w:val="CE6A6D48"/>
    <w:lvl w:ilvl="0" w:tplc="F698B94C">
      <w:start w:val="1"/>
      <w:numFmt w:val="bullet"/>
      <w:lvlText w:val="•"/>
      <w:lvlJc w:val="left"/>
      <w:pPr>
        <w:tabs>
          <w:tab w:val="num" w:pos="720"/>
        </w:tabs>
        <w:ind w:left="720" w:hanging="360"/>
      </w:pPr>
      <w:rPr>
        <w:rFonts w:ascii="Arial" w:hAnsi="Arial" w:hint="default"/>
      </w:rPr>
    </w:lvl>
    <w:lvl w:ilvl="1" w:tplc="4DE233EC" w:tentative="1">
      <w:start w:val="1"/>
      <w:numFmt w:val="bullet"/>
      <w:lvlText w:val="•"/>
      <w:lvlJc w:val="left"/>
      <w:pPr>
        <w:tabs>
          <w:tab w:val="num" w:pos="1440"/>
        </w:tabs>
        <w:ind w:left="1440" w:hanging="360"/>
      </w:pPr>
      <w:rPr>
        <w:rFonts w:ascii="Arial" w:hAnsi="Arial" w:hint="default"/>
      </w:rPr>
    </w:lvl>
    <w:lvl w:ilvl="2" w:tplc="2D407632" w:tentative="1">
      <w:start w:val="1"/>
      <w:numFmt w:val="bullet"/>
      <w:lvlText w:val="•"/>
      <w:lvlJc w:val="left"/>
      <w:pPr>
        <w:tabs>
          <w:tab w:val="num" w:pos="2160"/>
        </w:tabs>
        <w:ind w:left="2160" w:hanging="360"/>
      </w:pPr>
      <w:rPr>
        <w:rFonts w:ascii="Arial" w:hAnsi="Arial" w:hint="default"/>
      </w:rPr>
    </w:lvl>
    <w:lvl w:ilvl="3" w:tplc="C3CC0E8E" w:tentative="1">
      <w:start w:val="1"/>
      <w:numFmt w:val="bullet"/>
      <w:lvlText w:val="•"/>
      <w:lvlJc w:val="left"/>
      <w:pPr>
        <w:tabs>
          <w:tab w:val="num" w:pos="2880"/>
        </w:tabs>
        <w:ind w:left="2880" w:hanging="360"/>
      </w:pPr>
      <w:rPr>
        <w:rFonts w:ascii="Arial" w:hAnsi="Arial" w:hint="default"/>
      </w:rPr>
    </w:lvl>
    <w:lvl w:ilvl="4" w:tplc="E410D338" w:tentative="1">
      <w:start w:val="1"/>
      <w:numFmt w:val="bullet"/>
      <w:lvlText w:val="•"/>
      <w:lvlJc w:val="left"/>
      <w:pPr>
        <w:tabs>
          <w:tab w:val="num" w:pos="3600"/>
        </w:tabs>
        <w:ind w:left="3600" w:hanging="360"/>
      </w:pPr>
      <w:rPr>
        <w:rFonts w:ascii="Arial" w:hAnsi="Arial" w:hint="default"/>
      </w:rPr>
    </w:lvl>
    <w:lvl w:ilvl="5" w:tplc="81D097F4" w:tentative="1">
      <w:start w:val="1"/>
      <w:numFmt w:val="bullet"/>
      <w:lvlText w:val="•"/>
      <w:lvlJc w:val="left"/>
      <w:pPr>
        <w:tabs>
          <w:tab w:val="num" w:pos="4320"/>
        </w:tabs>
        <w:ind w:left="4320" w:hanging="360"/>
      </w:pPr>
      <w:rPr>
        <w:rFonts w:ascii="Arial" w:hAnsi="Arial" w:hint="default"/>
      </w:rPr>
    </w:lvl>
    <w:lvl w:ilvl="6" w:tplc="F8547592" w:tentative="1">
      <w:start w:val="1"/>
      <w:numFmt w:val="bullet"/>
      <w:lvlText w:val="•"/>
      <w:lvlJc w:val="left"/>
      <w:pPr>
        <w:tabs>
          <w:tab w:val="num" w:pos="5040"/>
        </w:tabs>
        <w:ind w:left="5040" w:hanging="360"/>
      </w:pPr>
      <w:rPr>
        <w:rFonts w:ascii="Arial" w:hAnsi="Arial" w:hint="default"/>
      </w:rPr>
    </w:lvl>
    <w:lvl w:ilvl="7" w:tplc="DCDECC5E" w:tentative="1">
      <w:start w:val="1"/>
      <w:numFmt w:val="bullet"/>
      <w:lvlText w:val="•"/>
      <w:lvlJc w:val="left"/>
      <w:pPr>
        <w:tabs>
          <w:tab w:val="num" w:pos="5760"/>
        </w:tabs>
        <w:ind w:left="5760" w:hanging="360"/>
      </w:pPr>
      <w:rPr>
        <w:rFonts w:ascii="Arial" w:hAnsi="Arial" w:hint="default"/>
      </w:rPr>
    </w:lvl>
    <w:lvl w:ilvl="8" w:tplc="C7D60B10" w:tentative="1">
      <w:start w:val="1"/>
      <w:numFmt w:val="bullet"/>
      <w:lvlText w:val="•"/>
      <w:lvlJc w:val="left"/>
      <w:pPr>
        <w:tabs>
          <w:tab w:val="num" w:pos="6480"/>
        </w:tabs>
        <w:ind w:left="6480" w:hanging="360"/>
      </w:pPr>
      <w:rPr>
        <w:rFonts w:ascii="Arial" w:hAnsi="Arial" w:hint="default"/>
      </w:rPr>
    </w:lvl>
  </w:abstractNum>
  <w:abstractNum w:abstractNumId="2">
    <w:nsid w:val="37475F36"/>
    <w:multiLevelType w:val="hybridMultilevel"/>
    <w:tmpl w:val="2B38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64633"/>
    <w:multiLevelType w:val="hybridMultilevel"/>
    <w:tmpl w:val="D452F064"/>
    <w:lvl w:ilvl="0" w:tplc="0C8A6A0C">
      <w:start w:val="4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F4CD8"/>
    <w:multiLevelType w:val="hybridMultilevel"/>
    <w:tmpl w:val="FDD68E24"/>
    <w:lvl w:ilvl="0" w:tplc="D004C4F8">
      <w:start w:val="4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A2B2C"/>
    <w:multiLevelType w:val="hybridMultilevel"/>
    <w:tmpl w:val="161EE0A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A305F"/>
    <w:multiLevelType w:val="hybridMultilevel"/>
    <w:tmpl w:val="B79ECAE4"/>
    <w:lvl w:ilvl="0" w:tplc="29CA8426">
      <w:start w:val="1"/>
      <w:numFmt w:val="bullet"/>
      <w:lvlText w:val="•"/>
      <w:lvlJc w:val="left"/>
      <w:pPr>
        <w:tabs>
          <w:tab w:val="num" w:pos="720"/>
        </w:tabs>
        <w:ind w:left="720" w:hanging="360"/>
      </w:pPr>
      <w:rPr>
        <w:rFonts w:ascii="Arial" w:hAnsi="Arial" w:hint="default"/>
      </w:rPr>
    </w:lvl>
    <w:lvl w:ilvl="1" w:tplc="30C44B22" w:tentative="1">
      <w:start w:val="1"/>
      <w:numFmt w:val="bullet"/>
      <w:lvlText w:val="•"/>
      <w:lvlJc w:val="left"/>
      <w:pPr>
        <w:tabs>
          <w:tab w:val="num" w:pos="1440"/>
        </w:tabs>
        <w:ind w:left="1440" w:hanging="360"/>
      </w:pPr>
      <w:rPr>
        <w:rFonts w:ascii="Arial" w:hAnsi="Arial" w:hint="default"/>
      </w:rPr>
    </w:lvl>
    <w:lvl w:ilvl="2" w:tplc="C95A2698" w:tentative="1">
      <w:start w:val="1"/>
      <w:numFmt w:val="bullet"/>
      <w:lvlText w:val="•"/>
      <w:lvlJc w:val="left"/>
      <w:pPr>
        <w:tabs>
          <w:tab w:val="num" w:pos="2160"/>
        </w:tabs>
        <w:ind w:left="2160" w:hanging="360"/>
      </w:pPr>
      <w:rPr>
        <w:rFonts w:ascii="Arial" w:hAnsi="Arial" w:hint="default"/>
      </w:rPr>
    </w:lvl>
    <w:lvl w:ilvl="3" w:tplc="D7EC0632" w:tentative="1">
      <w:start w:val="1"/>
      <w:numFmt w:val="bullet"/>
      <w:lvlText w:val="•"/>
      <w:lvlJc w:val="left"/>
      <w:pPr>
        <w:tabs>
          <w:tab w:val="num" w:pos="2880"/>
        </w:tabs>
        <w:ind w:left="2880" w:hanging="360"/>
      </w:pPr>
      <w:rPr>
        <w:rFonts w:ascii="Arial" w:hAnsi="Arial" w:hint="default"/>
      </w:rPr>
    </w:lvl>
    <w:lvl w:ilvl="4" w:tplc="119E17AE" w:tentative="1">
      <w:start w:val="1"/>
      <w:numFmt w:val="bullet"/>
      <w:lvlText w:val="•"/>
      <w:lvlJc w:val="left"/>
      <w:pPr>
        <w:tabs>
          <w:tab w:val="num" w:pos="3600"/>
        </w:tabs>
        <w:ind w:left="3600" w:hanging="360"/>
      </w:pPr>
      <w:rPr>
        <w:rFonts w:ascii="Arial" w:hAnsi="Arial" w:hint="default"/>
      </w:rPr>
    </w:lvl>
    <w:lvl w:ilvl="5" w:tplc="D9868E52" w:tentative="1">
      <w:start w:val="1"/>
      <w:numFmt w:val="bullet"/>
      <w:lvlText w:val="•"/>
      <w:lvlJc w:val="left"/>
      <w:pPr>
        <w:tabs>
          <w:tab w:val="num" w:pos="4320"/>
        </w:tabs>
        <w:ind w:left="4320" w:hanging="360"/>
      </w:pPr>
      <w:rPr>
        <w:rFonts w:ascii="Arial" w:hAnsi="Arial" w:hint="default"/>
      </w:rPr>
    </w:lvl>
    <w:lvl w:ilvl="6" w:tplc="59FEC5AA" w:tentative="1">
      <w:start w:val="1"/>
      <w:numFmt w:val="bullet"/>
      <w:lvlText w:val="•"/>
      <w:lvlJc w:val="left"/>
      <w:pPr>
        <w:tabs>
          <w:tab w:val="num" w:pos="5040"/>
        </w:tabs>
        <w:ind w:left="5040" w:hanging="360"/>
      </w:pPr>
      <w:rPr>
        <w:rFonts w:ascii="Arial" w:hAnsi="Arial" w:hint="default"/>
      </w:rPr>
    </w:lvl>
    <w:lvl w:ilvl="7" w:tplc="86B2BF1C" w:tentative="1">
      <w:start w:val="1"/>
      <w:numFmt w:val="bullet"/>
      <w:lvlText w:val="•"/>
      <w:lvlJc w:val="left"/>
      <w:pPr>
        <w:tabs>
          <w:tab w:val="num" w:pos="5760"/>
        </w:tabs>
        <w:ind w:left="5760" w:hanging="360"/>
      </w:pPr>
      <w:rPr>
        <w:rFonts w:ascii="Arial" w:hAnsi="Arial" w:hint="default"/>
      </w:rPr>
    </w:lvl>
    <w:lvl w:ilvl="8" w:tplc="36886CCE" w:tentative="1">
      <w:start w:val="1"/>
      <w:numFmt w:val="bullet"/>
      <w:lvlText w:val="•"/>
      <w:lvlJc w:val="left"/>
      <w:pPr>
        <w:tabs>
          <w:tab w:val="num" w:pos="6480"/>
        </w:tabs>
        <w:ind w:left="6480" w:hanging="360"/>
      </w:pPr>
      <w:rPr>
        <w:rFonts w:ascii="Arial" w:hAnsi="Arial" w:hint="default"/>
      </w:rPr>
    </w:lvl>
  </w:abstractNum>
  <w:abstractNum w:abstractNumId="7">
    <w:nsid w:val="5B947D39"/>
    <w:multiLevelType w:val="hybridMultilevel"/>
    <w:tmpl w:val="A0BE0AF0"/>
    <w:lvl w:ilvl="0" w:tplc="FD3C8528">
      <w:start w:val="1"/>
      <w:numFmt w:val="bullet"/>
      <w:lvlText w:val="•"/>
      <w:lvlJc w:val="left"/>
      <w:pPr>
        <w:tabs>
          <w:tab w:val="num" w:pos="720"/>
        </w:tabs>
        <w:ind w:left="720" w:hanging="360"/>
      </w:pPr>
      <w:rPr>
        <w:rFonts w:ascii="Arial" w:hAnsi="Arial" w:hint="default"/>
      </w:rPr>
    </w:lvl>
    <w:lvl w:ilvl="1" w:tplc="EA6E3590" w:tentative="1">
      <w:start w:val="1"/>
      <w:numFmt w:val="bullet"/>
      <w:lvlText w:val="•"/>
      <w:lvlJc w:val="left"/>
      <w:pPr>
        <w:tabs>
          <w:tab w:val="num" w:pos="1440"/>
        </w:tabs>
        <w:ind w:left="1440" w:hanging="360"/>
      </w:pPr>
      <w:rPr>
        <w:rFonts w:ascii="Arial" w:hAnsi="Arial" w:hint="default"/>
      </w:rPr>
    </w:lvl>
    <w:lvl w:ilvl="2" w:tplc="64408C10" w:tentative="1">
      <w:start w:val="1"/>
      <w:numFmt w:val="bullet"/>
      <w:lvlText w:val="•"/>
      <w:lvlJc w:val="left"/>
      <w:pPr>
        <w:tabs>
          <w:tab w:val="num" w:pos="2160"/>
        </w:tabs>
        <w:ind w:left="2160" w:hanging="360"/>
      </w:pPr>
      <w:rPr>
        <w:rFonts w:ascii="Arial" w:hAnsi="Arial" w:hint="default"/>
      </w:rPr>
    </w:lvl>
    <w:lvl w:ilvl="3" w:tplc="BE740084" w:tentative="1">
      <w:start w:val="1"/>
      <w:numFmt w:val="bullet"/>
      <w:lvlText w:val="•"/>
      <w:lvlJc w:val="left"/>
      <w:pPr>
        <w:tabs>
          <w:tab w:val="num" w:pos="2880"/>
        </w:tabs>
        <w:ind w:left="2880" w:hanging="360"/>
      </w:pPr>
      <w:rPr>
        <w:rFonts w:ascii="Arial" w:hAnsi="Arial" w:hint="default"/>
      </w:rPr>
    </w:lvl>
    <w:lvl w:ilvl="4" w:tplc="08D405AC" w:tentative="1">
      <w:start w:val="1"/>
      <w:numFmt w:val="bullet"/>
      <w:lvlText w:val="•"/>
      <w:lvlJc w:val="left"/>
      <w:pPr>
        <w:tabs>
          <w:tab w:val="num" w:pos="3600"/>
        </w:tabs>
        <w:ind w:left="3600" w:hanging="360"/>
      </w:pPr>
      <w:rPr>
        <w:rFonts w:ascii="Arial" w:hAnsi="Arial" w:hint="default"/>
      </w:rPr>
    </w:lvl>
    <w:lvl w:ilvl="5" w:tplc="DC008CEA" w:tentative="1">
      <w:start w:val="1"/>
      <w:numFmt w:val="bullet"/>
      <w:lvlText w:val="•"/>
      <w:lvlJc w:val="left"/>
      <w:pPr>
        <w:tabs>
          <w:tab w:val="num" w:pos="4320"/>
        </w:tabs>
        <w:ind w:left="4320" w:hanging="360"/>
      </w:pPr>
      <w:rPr>
        <w:rFonts w:ascii="Arial" w:hAnsi="Arial" w:hint="default"/>
      </w:rPr>
    </w:lvl>
    <w:lvl w:ilvl="6" w:tplc="9314F228" w:tentative="1">
      <w:start w:val="1"/>
      <w:numFmt w:val="bullet"/>
      <w:lvlText w:val="•"/>
      <w:lvlJc w:val="left"/>
      <w:pPr>
        <w:tabs>
          <w:tab w:val="num" w:pos="5040"/>
        </w:tabs>
        <w:ind w:left="5040" w:hanging="360"/>
      </w:pPr>
      <w:rPr>
        <w:rFonts w:ascii="Arial" w:hAnsi="Arial" w:hint="default"/>
      </w:rPr>
    </w:lvl>
    <w:lvl w:ilvl="7" w:tplc="68E6A87C" w:tentative="1">
      <w:start w:val="1"/>
      <w:numFmt w:val="bullet"/>
      <w:lvlText w:val="•"/>
      <w:lvlJc w:val="left"/>
      <w:pPr>
        <w:tabs>
          <w:tab w:val="num" w:pos="5760"/>
        </w:tabs>
        <w:ind w:left="5760" w:hanging="360"/>
      </w:pPr>
      <w:rPr>
        <w:rFonts w:ascii="Arial" w:hAnsi="Arial" w:hint="default"/>
      </w:rPr>
    </w:lvl>
    <w:lvl w:ilvl="8" w:tplc="2C006E98" w:tentative="1">
      <w:start w:val="1"/>
      <w:numFmt w:val="bullet"/>
      <w:lvlText w:val="•"/>
      <w:lvlJc w:val="left"/>
      <w:pPr>
        <w:tabs>
          <w:tab w:val="num" w:pos="6480"/>
        </w:tabs>
        <w:ind w:left="6480" w:hanging="360"/>
      </w:pPr>
      <w:rPr>
        <w:rFonts w:ascii="Arial" w:hAnsi="Arial" w:hint="default"/>
      </w:rPr>
    </w:lvl>
  </w:abstractNum>
  <w:abstractNum w:abstractNumId="8">
    <w:nsid w:val="5DF710CF"/>
    <w:multiLevelType w:val="hybridMultilevel"/>
    <w:tmpl w:val="118EF912"/>
    <w:lvl w:ilvl="0" w:tplc="33A0E57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F2A06"/>
    <w:multiLevelType w:val="hybridMultilevel"/>
    <w:tmpl w:val="0EAE9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C1BAD"/>
    <w:multiLevelType w:val="hybridMultilevel"/>
    <w:tmpl w:val="D8D86EAE"/>
    <w:lvl w:ilvl="0" w:tplc="3B1E3AE6">
      <w:start w:val="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413DF"/>
    <w:multiLevelType w:val="hybridMultilevel"/>
    <w:tmpl w:val="8C7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E565F"/>
    <w:multiLevelType w:val="hybridMultilevel"/>
    <w:tmpl w:val="F15C1AC4"/>
    <w:lvl w:ilvl="0" w:tplc="165ACDE2">
      <w:start w:val="7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41967"/>
    <w:multiLevelType w:val="hybridMultilevel"/>
    <w:tmpl w:val="C2FA9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03057"/>
    <w:multiLevelType w:val="hybridMultilevel"/>
    <w:tmpl w:val="D304D690"/>
    <w:lvl w:ilvl="0" w:tplc="8C3EA0F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9"/>
  </w:num>
  <w:num w:numId="6">
    <w:abstractNumId w:val="8"/>
  </w:num>
  <w:num w:numId="7">
    <w:abstractNumId w:val="5"/>
  </w:num>
  <w:num w:numId="8">
    <w:abstractNumId w:val="11"/>
  </w:num>
  <w:num w:numId="9">
    <w:abstractNumId w:val="7"/>
  </w:num>
  <w:num w:numId="10">
    <w:abstractNumId w:val="1"/>
  </w:num>
  <w:num w:numId="11">
    <w:abstractNumId w:val="6"/>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17"/>
    <w:rsid w:val="00001889"/>
    <w:rsid w:val="0000768B"/>
    <w:rsid w:val="00011AEF"/>
    <w:rsid w:val="00013C39"/>
    <w:rsid w:val="000203C1"/>
    <w:rsid w:val="00021017"/>
    <w:rsid w:val="00024D4E"/>
    <w:rsid w:val="00037B84"/>
    <w:rsid w:val="00041E67"/>
    <w:rsid w:val="000432F9"/>
    <w:rsid w:val="000461D5"/>
    <w:rsid w:val="0005594B"/>
    <w:rsid w:val="0005619C"/>
    <w:rsid w:val="000564A2"/>
    <w:rsid w:val="0005769D"/>
    <w:rsid w:val="00060BCC"/>
    <w:rsid w:val="00060C10"/>
    <w:rsid w:val="000616F1"/>
    <w:rsid w:val="000638C7"/>
    <w:rsid w:val="000653E0"/>
    <w:rsid w:val="000659C0"/>
    <w:rsid w:val="0006716C"/>
    <w:rsid w:val="00070F6B"/>
    <w:rsid w:val="00077A13"/>
    <w:rsid w:val="000812C9"/>
    <w:rsid w:val="0008161E"/>
    <w:rsid w:val="00082205"/>
    <w:rsid w:val="000940E9"/>
    <w:rsid w:val="000979B6"/>
    <w:rsid w:val="000A3CB9"/>
    <w:rsid w:val="000B0306"/>
    <w:rsid w:val="000B08AB"/>
    <w:rsid w:val="000B2107"/>
    <w:rsid w:val="000B73E0"/>
    <w:rsid w:val="000B7B05"/>
    <w:rsid w:val="000C3132"/>
    <w:rsid w:val="000C3863"/>
    <w:rsid w:val="000C3CB9"/>
    <w:rsid w:val="000C48DF"/>
    <w:rsid w:val="000C77D5"/>
    <w:rsid w:val="000C7B37"/>
    <w:rsid w:val="000D1609"/>
    <w:rsid w:val="000D35FF"/>
    <w:rsid w:val="000E18BD"/>
    <w:rsid w:val="000E1D21"/>
    <w:rsid w:val="000E2007"/>
    <w:rsid w:val="000E5105"/>
    <w:rsid w:val="000F1D96"/>
    <w:rsid w:val="000F23E3"/>
    <w:rsid w:val="000F5BF5"/>
    <w:rsid w:val="000F5DC4"/>
    <w:rsid w:val="00101071"/>
    <w:rsid w:val="00102F32"/>
    <w:rsid w:val="00103871"/>
    <w:rsid w:val="001040E0"/>
    <w:rsid w:val="00104B4E"/>
    <w:rsid w:val="001059BB"/>
    <w:rsid w:val="001118A8"/>
    <w:rsid w:val="001155F1"/>
    <w:rsid w:val="00115BF4"/>
    <w:rsid w:val="00117D57"/>
    <w:rsid w:val="00120FEA"/>
    <w:rsid w:val="00122064"/>
    <w:rsid w:val="00123306"/>
    <w:rsid w:val="00123F17"/>
    <w:rsid w:val="00125BA7"/>
    <w:rsid w:val="0013078E"/>
    <w:rsid w:val="00137117"/>
    <w:rsid w:val="00141244"/>
    <w:rsid w:val="00142198"/>
    <w:rsid w:val="00144258"/>
    <w:rsid w:val="00145608"/>
    <w:rsid w:val="0014718C"/>
    <w:rsid w:val="001477E6"/>
    <w:rsid w:val="00151AC9"/>
    <w:rsid w:val="00152275"/>
    <w:rsid w:val="001576DD"/>
    <w:rsid w:val="00166C47"/>
    <w:rsid w:val="00167AB8"/>
    <w:rsid w:val="0017122D"/>
    <w:rsid w:val="00174226"/>
    <w:rsid w:val="00181FFF"/>
    <w:rsid w:val="00184CD0"/>
    <w:rsid w:val="00187A78"/>
    <w:rsid w:val="0019094B"/>
    <w:rsid w:val="00192586"/>
    <w:rsid w:val="0019314D"/>
    <w:rsid w:val="001A154C"/>
    <w:rsid w:val="001A1AE6"/>
    <w:rsid w:val="001A4237"/>
    <w:rsid w:val="001A7667"/>
    <w:rsid w:val="001B06AF"/>
    <w:rsid w:val="001B2DB1"/>
    <w:rsid w:val="001B4C45"/>
    <w:rsid w:val="001B4DB4"/>
    <w:rsid w:val="001B700D"/>
    <w:rsid w:val="001C0B44"/>
    <w:rsid w:val="001D2C19"/>
    <w:rsid w:val="001D37D1"/>
    <w:rsid w:val="001D4DC8"/>
    <w:rsid w:val="001D6CD9"/>
    <w:rsid w:val="001E2B5A"/>
    <w:rsid w:val="001E3C30"/>
    <w:rsid w:val="001E4727"/>
    <w:rsid w:val="001E6970"/>
    <w:rsid w:val="001F12A8"/>
    <w:rsid w:val="001F151E"/>
    <w:rsid w:val="001F2D84"/>
    <w:rsid w:val="001F496E"/>
    <w:rsid w:val="001F71BE"/>
    <w:rsid w:val="00202645"/>
    <w:rsid w:val="00203445"/>
    <w:rsid w:val="00204E22"/>
    <w:rsid w:val="002101FD"/>
    <w:rsid w:val="0021369B"/>
    <w:rsid w:val="00213DD3"/>
    <w:rsid w:val="00213EBE"/>
    <w:rsid w:val="00215644"/>
    <w:rsid w:val="00216167"/>
    <w:rsid w:val="00217109"/>
    <w:rsid w:val="00217910"/>
    <w:rsid w:val="00221C02"/>
    <w:rsid w:val="00223ADF"/>
    <w:rsid w:val="0022467A"/>
    <w:rsid w:val="00226176"/>
    <w:rsid w:val="00234471"/>
    <w:rsid w:val="00240BEA"/>
    <w:rsid w:val="0025361C"/>
    <w:rsid w:val="002553AA"/>
    <w:rsid w:val="002572D2"/>
    <w:rsid w:val="00262527"/>
    <w:rsid w:val="0026298E"/>
    <w:rsid w:val="00263BC0"/>
    <w:rsid w:val="00264EE0"/>
    <w:rsid w:val="00264F8E"/>
    <w:rsid w:val="00265732"/>
    <w:rsid w:val="0027356D"/>
    <w:rsid w:val="00283839"/>
    <w:rsid w:val="002838D8"/>
    <w:rsid w:val="002866AA"/>
    <w:rsid w:val="00287D41"/>
    <w:rsid w:val="0029187D"/>
    <w:rsid w:val="00292A4B"/>
    <w:rsid w:val="00293FE8"/>
    <w:rsid w:val="002941C9"/>
    <w:rsid w:val="002A6565"/>
    <w:rsid w:val="002B030C"/>
    <w:rsid w:val="002B1A68"/>
    <w:rsid w:val="002B208F"/>
    <w:rsid w:val="002B3494"/>
    <w:rsid w:val="002B483A"/>
    <w:rsid w:val="002B569B"/>
    <w:rsid w:val="002B7BE6"/>
    <w:rsid w:val="002C00E7"/>
    <w:rsid w:val="002C2D25"/>
    <w:rsid w:val="002C2EC6"/>
    <w:rsid w:val="002C3F9E"/>
    <w:rsid w:val="002C5191"/>
    <w:rsid w:val="002D2ED2"/>
    <w:rsid w:val="002D38F1"/>
    <w:rsid w:val="002D459A"/>
    <w:rsid w:val="002D48BF"/>
    <w:rsid w:val="002E4CB5"/>
    <w:rsid w:val="002E5668"/>
    <w:rsid w:val="002E60D0"/>
    <w:rsid w:val="002E7D66"/>
    <w:rsid w:val="002F0D4C"/>
    <w:rsid w:val="002F17F4"/>
    <w:rsid w:val="002F1AA1"/>
    <w:rsid w:val="002F1E08"/>
    <w:rsid w:val="002F263F"/>
    <w:rsid w:val="002F2D93"/>
    <w:rsid w:val="002F3880"/>
    <w:rsid w:val="00301F30"/>
    <w:rsid w:val="0030247E"/>
    <w:rsid w:val="00303377"/>
    <w:rsid w:val="003046F7"/>
    <w:rsid w:val="00304C9E"/>
    <w:rsid w:val="00305AC4"/>
    <w:rsid w:val="00305C9A"/>
    <w:rsid w:val="003106CA"/>
    <w:rsid w:val="00312767"/>
    <w:rsid w:val="00313F29"/>
    <w:rsid w:val="0031532E"/>
    <w:rsid w:val="0031566F"/>
    <w:rsid w:val="00315DB0"/>
    <w:rsid w:val="00315FAA"/>
    <w:rsid w:val="00315FC2"/>
    <w:rsid w:val="00317F38"/>
    <w:rsid w:val="00324248"/>
    <w:rsid w:val="003308B9"/>
    <w:rsid w:val="00331244"/>
    <w:rsid w:val="00331B0C"/>
    <w:rsid w:val="00335D8C"/>
    <w:rsid w:val="00337565"/>
    <w:rsid w:val="00337776"/>
    <w:rsid w:val="00341265"/>
    <w:rsid w:val="00345807"/>
    <w:rsid w:val="00346DCC"/>
    <w:rsid w:val="00353328"/>
    <w:rsid w:val="00353EB1"/>
    <w:rsid w:val="00357715"/>
    <w:rsid w:val="003649BA"/>
    <w:rsid w:val="00366438"/>
    <w:rsid w:val="00367E0E"/>
    <w:rsid w:val="0037290C"/>
    <w:rsid w:val="00375877"/>
    <w:rsid w:val="00377B37"/>
    <w:rsid w:val="00380190"/>
    <w:rsid w:val="00380605"/>
    <w:rsid w:val="00381479"/>
    <w:rsid w:val="00384EC2"/>
    <w:rsid w:val="00387ABD"/>
    <w:rsid w:val="003911AB"/>
    <w:rsid w:val="00391297"/>
    <w:rsid w:val="00392646"/>
    <w:rsid w:val="00393143"/>
    <w:rsid w:val="00394968"/>
    <w:rsid w:val="003955BC"/>
    <w:rsid w:val="00397156"/>
    <w:rsid w:val="003A2054"/>
    <w:rsid w:val="003A46B6"/>
    <w:rsid w:val="003B1DF8"/>
    <w:rsid w:val="003B39E8"/>
    <w:rsid w:val="003B4297"/>
    <w:rsid w:val="003B46C6"/>
    <w:rsid w:val="003B6CBF"/>
    <w:rsid w:val="003C154C"/>
    <w:rsid w:val="003C2B61"/>
    <w:rsid w:val="003C6012"/>
    <w:rsid w:val="003D32C0"/>
    <w:rsid w:val="003D6705"/>
    <w:rsid w:val="003E538F"/>
    <w:rsid w:val="003E55DC"/>
    <w:rsid w:val="003E5E37"/>
    <w:rsid w:val="003E5F08"/>
    <w:rsid w:val="003F27CF"/>
    <w:rsid w:val="003F4000"/>
    <w:rsid w:val="003F507B"/>
    <w:rsid w:val="00403512"/>
    <w:rsid w:val="00403B16"/>
    <w:rsid w:val="00411144"/>
    <w:rsid w:val="0041476C"/>
    <w:rsid w:val="00420E49"/>
    <w:rsid w:val="00421E57"/>
    <w:rsid w:val="00424CBF"/>
    <w:rsid w:val="004250C1"/>
    <w:rsid w:val="00430B8B"/>
    <w:rsid w:val="00436AE7"/>
    <w:rsid w:val="00436E70"/>
    <w:rsid w:val="00441D81"/>
    <w:rsid w:val="0044329B"/>
    <w:rsid w:val="004444ED"/>
    <w:rsid w:val="00450C88"/>
    <w:rsid w:val="00451EF7"/>
    <w:rsid w:val="004611B1"/>
    <w:rsid w:val="004630D8"/>
    <w:rsid w:val="004633B4"/>
    <w:rsid w:val="00474710"/>
    <w:rsid w:val="00480C40"/>
    <w:rsid w:val="004840E7"/>
    <w:rsid w:val="004854DB"/>
    <w:rsid w:val="0048785B"/>
    <w:rsid w:val="00487A07"/>
    <w:rsid w:val="004903A4"/>
    <w:rsid w:val="00492316"/>
    <w:rsid w:val="0049303A"/>
    <w:rsid w:val="004A2F15"/>
    <w:rsid w:val="004A48E7"/>
    <w:rsid w:val="004C0143"/>
    <w:rsid w:val="004C2414"/>
    <w:rsid w:val="004C3B51"/>
    <w:rsid w:val="004C7120"/>
    <w:rsid w:val="004D57FC"/>
    <w:rsid w:val="004D78CF"/>
    <w:rsid w:val="004E5F99"/>
    <w:rsid w:val="004F3741"/>
    <w:rsid w:val="004F3DC0"/>
    <w:rsid w:val="004F5632"/>
    <w:rsid w:val="004F5753"/>
    <w:rsid w:val="004F7030"/>
    <w:rsid w:val="0050133B"/>
    <w:rsid w:val="0050593F"/>
    <w:rsid w:val="00510D55"/>
    <w:rsid w:val="00522F9B"/>
    <w:rsid w:val="0052395C"/>
    <w:rsid w:val="005239A9"/>
    <w:rsid w:val="00547BEF"/>
    <w:rsid w:val="00550324"/>
    <w:rsid w:val="00560A2E"/>
    <w:rsid w:val="00561FC0"/>
    <w:rsid w:val="005636BA"/>
    <w:rsid w:val="00567B64"/>
    <w:rsid w:val="00570BCA"/>
    <w:rsid w:val="0057573B"/>
    <w:rsid w:val="00576B6A"/>
    <w:rsid w:val="005830D8"/>
    <w:rsid w:val="005838E4"/>
    <w:rsid w:val="00586423"/>
    <w:rsid w:val="00591E2E"/>
    <w:rsid w:val="005932C9"/>
    <w:rsid w:val="00593479"/>
    <w:rsid w:val="005947F5"/>
    <w:rsid w:val="005952AE"/>
    <w:rsid w:val="0059745E"/>
    <w:rsid w:val="005A2A73"/>
    <w:rsid w:val="005A5332"/>
    <w:rsid w:val="005A5913"/>
    <w:rsid w:val="005B0A9E"/>
    <w:rsid w:val="005B3A48"/>
    <w:rsid w:val="005B3BE0"/>
    <w:rsid w:val="005B4252"/>
    <w:rsid w:val="005B7FF2"/>
    <w:rsid w:val="005C541E"/>
    <w:rsid w:val="005D1909"/>
    <w:rsid w:val="005D2AA6"/>
    <w:rsid w:val="005D2CCC"/>
    <w:rsid w:val="005D43B2"/>
    <w:rsid w:val="005D6671"/>
    <w:rsid w:val="005D72E4"/>
    <w:rsid w:val="005E0773"/>
    <w:rsid w:val="005E08D8"/>
    <w:rsid w:val="005E16EB"/>
    <w:rsid w:val="005E722C"/>
    <w:rsid w:val="005E73F3"/>
    <w:rsid w:val="005E7B49"/>
    <w:rsid w:val="005F0320"/>
    <w:rsid w:val="005F033B"/>
    <w:rsid w:val="005F2864"/>
    <w:rsid w:val="0060540D"/>
    <w:rsid w:val="00605D02"/>
    <w:rsid w:val="00610686"/>
    <w:rsid w:val="00611E1C"/>
    <w:rsid w:val="006122E0"/>
    <w:rsid w:val="00622BE6"/>
    <w:rsid w:val="00623065"/>
    <w:rsid w:val="00624CB0"/>
    <w:rsid w:val="006417A9"/>
    <w:rsid w:val="0064695E"/>
    <w:rsid w:val="00651967"/>
    <w:rsid w:val="006537A2"/>
    <w:rsid w:val="00655723"/>
    <w:rsid w:val="00656C74"/>
    <w:rsid w:val="00672954"/>
    <w:rsid w:val="006756F5"/>
    <w:rsid w:val="00680B41"/>
    <w:rsid w:val="00683041"/>
    <w:rsid w:val="00684697"/>
    <w:rsid w:val="006856D6"/>
    <w:rsid w:val="00690B7D"/>
    <w:rsid w:val="006945BF"/>
    <w:rsid w:val="00695F0C"/>
    <w:rsid w:val="006A046E"/>
    <w:rsid w:val="006A5D75"/>
    <w:rsid w:val="006B09C9"/>
    <w:rsid w:val="006C081A"/>
    <w:rsid w:val="006C18FD"/>
    <w:rsid w:val="006C5AB9"/>
    <w:rsid w:val="006D62D2"/>
    <w:rsid w:val="006D6D0E"/>
    <w:rsid w:val="006E275E"/>
    <w:rsid w:val="006E2DF3"/>
    <w:rsid w:val="006E32B1"/>
    <w:rsid w:val="006F0114"/>
    <w:rsid w:val="006F02B9"/>
    <w:rsid w:val="006F06CF"/>
    <w:rsid w:val="006F18BB"/>
    <w:rsid w:val="0070314A"/>
    <w:rsid w:val="00707E02"/>
    <w:rsid w:val="007115AB"/>
    <w:rsid w:val="007150AD"/>
    <w:rsid w:val="00715A7D"/>
    <w:rsid w:val="00717C21"/>
    <w:rsid w:val="00724BE5"/>
    <w:rsid w:val="007250FF"/>
    <w:rsid w:val="00725BAA"/>
    <w:rsid w:val="00726BC4"/>
    <w:rsid w:val="00726FD3"/>
    <w:rsid w:val="00731BDF"/>
    <w:rsid w:val="00731F24"/>
    <w:rsid w:val="007324B1"/>
    <w:rsid w:val="007336BF"/>
    <w:rsid w:val="00736EE9"/>
    <w:rsid w:val="00737144"/>
    <w:rsid w:val="00737674"/>
    <w:rsid w:val="00745301"/>
    <w:rsid w:val="00751DC6"/>
    <w:rsid w:val="00751FFF"/>
    <w:rsid w:val="0075393E"/>
    <w:rsid w:val="00755FD6"/>
    <w:rsid w:val="00762580"/>
    <w:rsid w:val="00776B3B"/>
    <w:rsid w:val="00776B3E"/>
    <w:rsid w:val="00781887"/>
    <w:rsid w:val="00782CF2"/>
    <w:rsid w:val="00786F8C"/>
    <w:rsid w:val="00790734"/>
    <w:rsid w:val="00792D3E"/>
    <w:rsid w:val="0079389C"/>
    <w:rsid w:val="007A01E5"/>
    <w:rsid w:val="007A206A"/>
    <w:rsid w:val="007A2181"/>
    <w:rsid w:val="007A3806"/>
    <w:rsid w:val="007A4177"/>
    <w:rsid w:val="007A4DE2"/>
    <w:rsid w:val="007A7AA9"/>
    <w:rsid w:val="007A7C67"/>
    <w:rsid w:val="007B3B12"/>
    <w:rsid w:val="007C0C21"/>
    <w:rsid w:val="007C120A"/>
    <w:rsid w:val="007D00BD"/>
    <w:rsid w:val="007D4E0D"/>
    <w:rsid w:val="007D6C28"/>
    <w:rsid w:val="007E3ED8"/>
    <w:rsid w:val="007E3FFF"/>
    <w:rsid w:val="007E48FC"/>
    <w:rsid w:val="007E5069"/>
    <w:rsid w:val="007F0F8E"/>
    <w:rsid w:val="007F3664"/>
    <w:rsid w:val="007F4504"/>
    <w:rsid w:val="007F58FE"/>
    <w:rsid w:val="007F5D62"/>
    <w:rsid w:val="007F5E53"/>
    <w:rsid w:val="007F74F6"/>
    <w:rsid w:val="00801609"/>
    <w:rsid w:val="008025A8"/>
    <w:rsid w:val="008034A0"/>
    <w:rsid w:val="00804D5C"/>
    <w:rsid w:val="00807A00"/>
    <w:rsid w:val="00811F88"/>
    <w:rsid w:val="00812868"/>
    <w:rsid w:val="00813059"/>
    <w:rsid w:val="00814554"/>
    <w:rsid w:val="00816FE2"/>
    <w:rsid w:val="00820A4C"/>
    <w:rsid w:val="00822D34"/>
    <w:rsid w:val="00826020"/>
    <w:rsid w:val="00827615"/>
    <w:rsid w:val="008277B3"/>
    <w:rsid w:val="0083095D"/>
    <w:rsid w:val="00841547"/>
    <w:rsid w:val="00844224"/>
    <w:rsid w:val="008456B5"/>
    <w:rsid w:val="00852A3D"/>
    <w:rsid w:val="00863CBC"/>
    <w:rsid w:val="00864737"/>
    <w:rsid w:val="00865014"/>
    <w:rsid w:val="00865502"/>
    <w:rsid w:val="0086710E"/>
    <w:rsid w:val="0087071C"/>
    <w:rsid w:val="008765A0"/>
    <w:rsid w:val="00881663"/>
    <w:rsid w:val="00884337"/>
    <w:rsid w:val="008844DC"/>
    <w:rsid w:val="00886ABD"/>
    <w:rsid w:val="00892CF8"/>
    <w:rsid w:val="0089435A"/>
    <w:rsid w:val="00894BEB"/>
    <w:rsid w:val="00894D94"/>
    <w:rsid w:val="00895028"/>
    <w:rsid w:val="00897A4B"/>
    <w:rsid w:val="008A0993"/>
    <w:rsid w:val="008A4735"/>
    <w:rsid w:val="008A5B8C"/>
    <w:rsid w:val="008A6C0D"/>
    <w:rsid w:val="008A78DF"/>
    <w:rsid w:val="008B0FD2"/>
    <w:rsid w:val="008C0ED1"/>
    <w:rsid w:val="008C2462"/>
    <w:rsid w:val="008C2E9F"/>
    <w:rsid w:val="008D08FC"/>
    <w:rsid w:val="008D24C0"/>
    <w:rsid w:val="008D2557"/>
    <w:rsid w:val="008D4B0E"/>
    <w:rsid w:val="008D6DC9"/>
    <w:rsid w:val="008E21D9"/>
    <w:rsid w:val="008E2914"/>
    <w:rsid w:val="008E5DFF"/>
    <w:rsid w:val="008E67DD"/>
    <w:rsid w:val="008E68B7"/>
    <w:rsid w:val="008E7425"/>
    <w:rsid w:val="008F1C91"/>
    <w:rsid w:val="008F251B"/>
    <w:rsid w:val="008F3863"/>
    <w:rsid w:val="008F3AFD"/>
    <w:rsid w:val="008F4AD2"/>
    <w:rsid w:val="009023ED"/>
    <w:rsid w:val="00906E55"/>
    <w:rsid w:val="009076C3"/>
    <w:rsid w:val="00912D58"/>
    <w:rsid w:val="009135B5"/>
    <w:rsid w:val="0091449B"/>
    <w:rsid w:val="009200C0"/>
    <w:rsid w:val="009207E2"/>
    <w:rsid w:val="009262E7"/>
    <w:rsid w:val="009329CB"/>
    <w:rsid w:val="009339DA"/>
    <w:rsid w:val="00933E0D"/>
    <w:rsid w:val="009354A4"/>
    <w:rsid w:val="00941B30"/>
    <w:rsid w:val="00945377"/>
    <w:rsid w:val="00946A4F"/>
    <w:rsid w:val="009516D2"/>
    <w:rsid w:val="00951EFE"/>
    <w:rsid w:val="009523F7"/>
    <w:rsid w:val="00952AD3"/>
    <w:rsid w:val="009551C4"/>
    <w:rsid w:val="009557AF"/>
    <w:rsid w:val="00956EDB"/>
    <w:rsid w:val="00957C59"/>
    <w:rsid w:val="00957C69"/>
    <w:rsid w:val="009647D2"/>
    <w:rsid w:val="00967817"/>
    <w:rsid w:val="00973225"/>
    <w:rsid w:val="00974D32"/>
    <w:rsid w:val="00980AFC"/>
    <w:rsid w:val="00981CDE"/>
    <w:rsid w:val="009835AF"/>
    <w:rsid w:val="0098410C"/>
    <w:rsid w:val="009867C8"/>
    <w:rsid w:val="00986C71"/>
    <w:rsid w:val="0099263B"/>
    <w:rsid w:val="00992C29"/>
    <w:rsid w:val="009A0504"/>
    <w:rsid w:val="009A1180"/>
    <w:rsid w:val="009A3A20"/>
    <w:rsid w:val="009A3C78"/>
    <w:rsid w:val="009B441E"/>
    <w:rsid w:val="009B4926"/>
    <w:rsid w:val="009B6A95"/>
    <w:rsid w:val="009C0846"/>
    <w:rsid w:val="009C4AAC"/>
    <w:rsid w:val="009C5590"/>
    <w:rsid w:val="009C5BA3"/>
    <w:rsid w:val="009C64F6"/>
    <w:rsid w:val="009C7B98"/>
    <w:rsid w:val="009D0B34"/>
    <w:rsid w:val="009D2B91"/>
    <w:rsid w:val="009D2C89"/>
    <w:rsid w:val="009D2CC3"/>
    <w:rsid w:val="009D4544"/>
    <w:rsid w:val="009D49C3"/>
    <w:rsid w:val="009D4F61"/>
    <w:rsid w:val="009E12D9"/>
    <w:rsid w:val="009E1938"/>
    <w:rsid w:val="009E2197"/>
    <w:rsid w:val="009E24AB"/>
    <w:rsid w:val="009E39AA"/>
    <w:rsid w:val="009F2C5A"/>
    <w:rsid w:val="009F4367"/>
    <w:rsid w:val="00A00D25"/>
    <w:rsid w:val="00A01C75"/>
    <w:rsid w:val="00A022B6"/>
    <w:rsid w:val="00A02679"/>
    <w:rsid w:val="00A03E3D"/>
    <w:rsid w:val="00A043E4"/>
    <w:rsid w:val="00A10820"/>
    <w:rsid w:val="00A10D6B"/>
    <w:rsid w:val="00A16C47"/>
    <w:rsid w:val="00A17D0A"/>
    <w:rsid w:val="00A217E7"/>
    <w:rsid w:val="00A23117"/>
    <w:rsid w:val="00A255FE"/>
    <w:rsid w:val="00A30DA9"/>
    <w:rsid w:val="00A31546"/>
    <w:rsid w:val="00A329A4"/>
    <w:rsid w:val="00A3395D"/>
    <w:rsid w:val="00A34AF9"/>
    <w:rsid w:val="00A406ED"/>
    <w:rsid w:val="00A448D5"/>
    <w:rsid w:val="00A47C05"/>
    <w:rsid w:val="00A50C56"/>
    <w:rsid w:val="00A51536"/>
    <w:rsid w:val="00A51657"/>
    <w:rsid w:val="00A51AB6"/>
    <w:rsid w:val="00A53473"/>
    <w:rsid w:val="00A60270"/>
    <w:rsid w:val="00A6087F"/>
    <w:rsid w:val="00A632CA"/>
    <w:rsid w:val="00A67AA4"/>
    <w:rsid w:val="00A736C8"/>
    <w:rsid w:val="00A74D38"/>
    <w:rsid w:val="00A84A48"/>
    <w:rsid w:val="00A854DA"/>
    <w:rsid w:val="00A94C4E"/>
    <w:rsid w:val="00AA1003"/>
    <w:rsid w:val="00AA261D"/>
    <w:rsid w:val="00AA7815"/>
    <w:rsid w:val="00AB546E"/>
    <w:rsid w:val="00AB5777"/>
    <w:rsid w:val="00AB677B"/>
    <w:rsid w:val="00AC578F"/>
    <w:rsid w:val="00AC7191"/>
    <w:rsid w:val="00AD1258"/>
    <w:rsid w:val="00AD2398"/>
    <w:rsid w:val="00AD594C"/>
    <w:rsid w:val="00AD7254"/>
    <w:rsid w:val="00AE1E7C"/>
    <w:rsid w:val="00AE4A07"/>
    <w:rsid w:val="00AE65DD"/>
    <w:rsid w:val="00AF1362"/>
    <w:rsid w:val="00AF2EDE"/>
    <w:rsid w:val="00B00EBE"/>
    <w:rsid w:val="00B07537"/>
    <w:rsid w:val="00B17D84"/>
    <w:rsid w:val="00B21115"/>
    <w:rsid w:val="00B23174"/>
    <w:rsid w:val="00B24FCB"/>
    <w:rsid w:val="00B27E51"/>
    <w:rsid w:val="00B310AD"/>
    <w:rsid w:val="00B334DD"/>
    <w:rsid w:val="00B37D5F"/>
    <w:rsid w:val="00B452BD"/>
    <w:rsid w:val="00B50028"/>
    <w:rsid w:val="00B51BE3"/>
    <w:rsid w:val="00B56B2B"/>
    <w:rsid w:val="00B57609"/>
    <w:rsid w:val="00B668DB"/>
    <w:rsid w:val="00B7183E"/>
    <w:rsid w:val="00B7315A"/>
    <w:rsid w:val="00B736D1"/>
    <w:rsid w:val="00B73F3E"/>
    <w:rsid w:val="00B757F2"/>
    <w:rsid w:val="00B807D9"/>
    <w:rsid w:val="00B81225"/>
    <w:rsid w:val="00B86FC3"/>
    <w:rsid w:val="00B97AE6"/>
    <w:rsid w:val="00BA0C57"/>
    <w:rsid w:val="00BA5AEC"/>
    <w:rsid w:val="00BA6098"/>
    <w:rsid w:val="00BB213C"/>
    <w:rsid w:val="00BB3F27"/>
    <w:rsid w:val="00BB42F3"/>
    <w:rsid w:val="00BB5449"/>
    <w:rsid w:val="00BB5906"/>
    <w:rsid w:val="00BB7629"/>
    <w:rsid w:val="00BC5433"/>
    <w:rsid w:val="00BC553E"/>
    <w:rsid w:val="00BD108D"/>
    <w:rsid w:val="00BD777B"/>
    <w:rsid w:val="00BE2E7C"/>
    <w:rsid w:val="00BF1C7A"/>
    <w:rsid w:val="00BF464A"/>
    <w:rsid w:val="00BF5514"/>
    <w:rsid w:val="00BF76EA"/>
    <w:rsid w:val="00BF7E3A"/>
    <w:rsid w:val="00C00916"/>
    <w:rsid w:val="00C00B35"/>
    <w:rsid w:val="00C00F43"/>
    <w:rsid w:val="00C0104E"/>
    <w:rsid w:val="00C07C46"/>
    <w:rsid w:val="00C115C4"/>
    <w:rsid w:val="00C11904"/>
    <w:rsid w:val="00C12090"/>
    <w:rsid w:val="00C13798"/>
    <w:rsid w:val="00C142DE"/>
    <w:rsid w:val="00C15204"/>
    <w:rsid w:val="00C16BAA"/>
    <w:rsid w:val="00C209A8"/>
    <w:rsid w:val="00C20A57"/>
    <w:rsid w:val="00C2724D"/>
    <w:rsid w:val="00C33F72"/>
    <w:rsid w:val="00C3491D"/>
    <w:rsid w:val="00C352C0"/>
    <w:rsid w:val="00C40B37"/>
    <w:rsid w:val="00C42735"/>
    <w:rsid w:val="00C43632"/>
    <w:rsid w:val="00C4470C"/>
    <w:rsid w:val="00C45C5B"/>
    <w:rsid w:val="00C46D9C"/>
    <w:rsid w:val="00C513B0"/>
    <w:rsid w:val="00C55757"/>
    <w:rsid w:val="00C637C4"/>
    <w:rsid w:val="00C6505B"/>
    <w:rsid w:val="00C65BEE"/>
    <w:rsid w:val="00C6745D"/>
    <w:rsid w:val="00C67A5D"/>
    <w:rsid w:val="00C67F4F"/>
    <w:rsid w:val="00C70DE4"/>
    <w:rsid w:val="00C72917"/>
    <w:rsid w:val="00C77997"/>
    <w:rsid w:val="00C90D94"/>
    <w:rsid w:val="00C9151C"/>
    <w:rsid w:val="00C9160F"/>
    <w:rsid w:val="00C920AC"/>
    <w:rsid w:val="00C92CBA"/>
    <w:rsid w:val="00C945F6"/>
    <w:rsid w:val="00C950BB"/>
    <w:rsid w:val="00C96CA7"/>
    <w:rsid w:val="00C9769D"/>
    <w:rsid w:val="00CA1120"/>
    <w:rsid w:val="00CA3343"/>
    <w:rsid w:val="00CA54C0"/>
    <w:rsid w:val="00CB2812"/>
    <w:rsid w:val="00CB2BA0"/>
    <w:rsid w:val="00CB3B11"/>
    <w:rsid w:val="00CB557A"/>
    <w:rsid w:val="00CC0336"/>
    <w:rsid w:val="00CC366A"/>
    <w:rsid w:val="00CC40F0"/>
    <w:rsid w:val="00CD1016"/>
    <w:rsid w:val="00CD14C2"/>
    <w:rsid w:val="00CD21BB"/>
    <w:rsid w:val="00CD2EB2"/>
    <w:rsid w:val="00CE0DC2"/>
    <w:rsid w:val="00CE2704"/>
    <w:rsid w:val="00CE5A74"/>
    <w:rsid w:val="00CF2AC1"/>
    <w:rsid w:val="00D00A17"/>
    <w:rsid w:val="00D01384"/>
    <w:rsid w:val="00D040AD"/>
    <w:rsid w:val="00D06FB8"/>
    <w:rsid w:val="00D12F99"/>
    <w:rsid w:val="00D170D7"/>
    <w:rsid w:val="00D17B79"/>
    <w:rsid w:val="00D26987"/>
    <w:rsid w:val="00D30F7F"/>
    <w:rsid w:val="00D319BA"/>
    <w:rsid w:val="00D32405"/>
    <w:rsid w:val="00D33D62"/>
    <w:rsid w:val="00D366F0"/>
    <w:rsid w:val="00D36971"/>
    <w:rsid w:val="00D37FD2"/>
    <w:rsid w:val="00D401E6"/>
    <w:rsid w:val="00D43405"/>
    <w:rsid w:val="00D47E3F"/>
    <w:rsid w:val="00D57850"/>
    <w:rsid w:val="00D6002C"/>
    <w:rsid w:val="00D6039C"/>
    <w:rsid w:val="00D607C1"/>
    <w:rsid w:val="00D61B27"/>
    <w:rsid w:val="00D61B52"/>
    <w:rsid w:val="00D63780"/>
    <w:rsid w:val="00D700C7"/>
    <w:rsid w:val="00D72BB0"/>
    <w:rsid w:val="00D733BE"/>
    <w:rsid w:val="00D7451B"/>
    <w:rsid w:val="00D74741"/>
    <w:rsid w:val="00D83BE6"/>
    <w:rsid w:val="00D860DC"/>
    <w:rsid w:val="00D87692"/>
    <w:rsid w:val="00D9065D"/>
    <w:rsid w:val="00D97C68"/>
    <w:rsid w:val="00DB54D0"/>
    <w:rsid w:val="00DB6297"/>
    <w:rsid w:val="00DB74EB"/>
    <w:rsid w:val="00DC0C5B"/>
    <w:rsid w:val="00DC0E63"/>
    <w:rsid w:val="00DD1F9D"/>
    <w:rsid w:val="00DD2880"/>
    <w:rsid w:val="00DD4816"/>
    <w:rsid w:val="00DD68DF"/>
    <w:rsid w:val="00DE09B4"/>
    <w:rsid w:val="00DE403C"/>
    <w:rsid w:val="00DE5A8A"/>
    <w:rsid w:val="00DE5F0A"/>
    <w:rsid w:val="00DE7755"/>
    <w:rsid w:val="00DF22DD"/>
    <w:rsid w:val="00DF4B59"/>
    <w:rsid w:val="00DF52ED"/>
    <w:rsid w:val="00E0291E"/>
    <w:rsid w:val="00E02B7D"/>
    <w:rsid w:val="00E02C90"/>
    <w:rsid w:val="00E12A86"/>
    <w:rsid w:val="00E13913"/>
    <w:rsid w:val="00E1706F"/>
    <w:rsid w:val="00E213F8"/>
    <w:rsid w:val="00E262F6"/>
    <w:rsid w:val="00E3582D"/>
    <w:rsid w:val="00E3641A"/>
    <w:rsid w:val="00E40CFB"/>
    <w:rsid w:val="00E41C43"/>
    <w:rsid w:val="00E420C5"/>
    <w:rsid w:val="00E42A4D"/>
    <w:rsid w:val="00E44F78"/>
    <w:rsid w:val="00E46BF3"/>
    <w:rsid w:val="00E47967"/>
    <w:rsid w:val="00E5294A"/>
    <w:rsid w:val="00E56DB5"/>
    <w:rsid w:val="00E63723"/>
    <w:rsid w:val="00E65122"/>
    <w:rsid w:val="00E657A0"/>
    <w:rsid w:val="00E7011C"/>
    <w:rsid w:val="00E71EC0"/>
    <w:rsid w:val="00E72679"/>
    <w:rsid w:val="00E73504"/>
    <w:rsid w:val="00E75651"/>
    <w:rsid w:val="00E814F3"/>
    <w:rsid w:val="00E904C3"/>
    <w:rsid w:val="00E92FC1"/>
    <w:rsid w:val="00E935F5"/>
    <w:rsid w:val="00E97987"/>
    <w:rsid w:val="00E97A77"/>
    <w:rsid w:val="00EA0EBE"/>
    <w:rsid w:val="00EA38EB"/>
    <w:rsid w:val="00EA56C4"/>
    <w:rsid w:val="00EA714B"/>
    <w:rsid w:val="00EB166C"/>
    <w:rsid w:val="00EB322A"/>
    <w:rsid w:val="00EC1397"/>
    <w:rsid w:val="00EC2F5C"/>
    <w:rsid w:val="00EC3B61"/>
    <w:rsid w:val="00EC410A"/>
    <w:rsid w:val="00EC4F67"/>
    <w:rsid w:val="00EC716C"/>
    <w:rsid w:val="00ED06FB"/>
    <w:rsid w:val="00ED1FEC"/>
    <w:rsid w:val="00ED7BB1"/>
    <w:rsid w:val="00ED7D4E"/>
    <w:rsid w:val="00EE1A4B"/>
    <w:rsid w:val="00EE2EFA"/>
    <w:rsid w:val="00EE451D"/>
    <w:rsid w:val="00EE716E"/>
    <w:rsid w:val="00EE7F03"/>
    <w:rsid w:val="00EE7F8D"/>
    <w:rsid w:val="00EF0B6B"/>
    <w:rsid w:val="00EF1611"/>
    <w:rsid w:val="00EF2145"/>
    <w:rsid w:val="00EF2851"/>
    <w:rsid w:val="00EF2C20"/>
    <w:rsid w:val="00EF34A9"/>
    <w:rsid w:val="00F02508"/>
    <w:rsid w:val="00F058DF"/>
    <w:rsid w:val="00F062DC"/>
    <w:rsid w:val="00F066BA"/>
    <w:rsid w:val="00F17C1D"/>
    <w:rsid w:val="00F21D61"/>
    <w:rsid w:val="00F2407A"/>
    <w:rsid w:val="00F25882"/>
    <w:rsid w:val="00F25C60"/>
    <w:rsid w:val="00F31F7A"/>
    <w:rsid w:val="00F34954"/>
    <w:rsid w:val="00F40877"/>
    <w:rsid w:val="00F43D80"/>
    <w:rsid w:val="00F50CB0"/>
    <w:rsid w:val="00F553D0"/>
    <w:rsid w:val="00F5721C"/>
    <w:rsid w:val="00F62B5B"/>
    <w:rsid w:val="00F6687B"/>
    <w:rsid w:val="00F72411"/>
    <w:rsid w:val="00F80774"/>
    <w:rsid w:val="00F81B71"/>
    <w:rsid w:val="00F84434"/>
    <w:rsid w:val="00F9288D"/>
    <w:rsid w:val="00F95032"/>
    <w:rsid w:val="00FA7867"/>
    <w:rsid w:val="00FB3380"/>
    <w:rsid w:val="00FB63F5"/>
    <w:rsid w:val="00FC28F8"/>
    <w:rsid w:val="00FC3FBF"/>
    <w:rsid w:val="00FD2CA6"/>
    <w:rsid w:val="00FD387F"/>
    <w:rsid w:val="00FE05DF"/>
    <w:rsid w:val="00FE1512"/>
    <w:rsid w:val="00FE3A73"/>
    <w:rsid w:val="00FE4475"/>
    <w:rsid w:val="00FE5692"/>
    <w:rsid w:val="00FE7A23"/>
    <w:rsid w:val="00FF16EF"/>
    <w:rsid w:val="00FF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unhideWhenUsed="0"/>
    <w:lsdException w:name="Medium Shading 1 Accent 2" w:semiHidden="0" w:uiPriority="1" w:unhideWhenUsed="0" w:qFormat="1"/>
    <w:lsdException w:name="Medium Shading 2 Accent 2" w:uiPriority="60"/>
    <w:lsdException w:name="Medium List 1 Accent 2" w:uiPriority="61"/>
    <w:lsdException w:name="Medium List 2 Accent 2" w:uiPriority="62"/>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Char"/>
    <w:uiPriority w:val="9"/>
    <w:qFormat/>
    <w:rsid w:val="00077A1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Accent11">
    <w:name w:val="Medium Grid 2 - Accent 11"/>
    <w:uiPriority w:val="1"/>
    <w:qFormat/>
    <w:rsid w:val="00137117"/>
    <w:rPr>
      <w:sz w:val="22"/>
      <w:szCs w:val="22"/>
      <w:lang w:eastAsia="en-US"/>
    </w:rPr>
  </w:style>
  <w:style w:type="character" w:styleId="a3">
    <w:name w:val="Hyperlink"/>
    <w:unhideWhenUsed/>
    <w:rsid w:val="00E75651"/>
    <w:rPr>
      <w:color w:val="0000FF"/>
      <w:u w:val="single"/>
    </w:rPr>
  </w:style>
  <w:style w:type="paragraph" w:customStyle="1" w:styleId="MediumShading1-Accent11">
    <w:name w:val="Medium Shading 1 - Accent 11"/>
    <w:uiPriority w:val="1"/>
    <w:qFormat/>
    <w:rsid w:val="00E75651"/>
    <w:rPr>
      <w:sz w:val="22"/>
      <w:szCs w:val="22"/>
      <w:lang w:eastAsia="en-US"/>
    </w:rPr>
  </w:style>
  <w:style w:type="paragraph" w:styleId="a4">
    <w:name w:val="header"/>
    <w:basedOn w:val="a"/>
    <w:link w:val="Char"/>
    <w:uiPriority w:val="99"/>
    <w:unhideWhenUsed/>
    <w:rsid w:val="000D35FF"/>
    <w:pPr>
      <w:tabs>
        <w:tab w:val="center" w:pos="4680"/>
        <w:tab w:val="right" w:pos="9360"/>
      </w:tabs>
    </w:pPr>
  </w:style>
  <w:style w:type="character" w:customStyle="1" w:styleId="Char">
    <w:name w:val="页眉 Char"/>
    <w:link w:val="a4"/>
    <w:uiPriority w:val="99"/>
    <w:rsid w:val="000D35FF"/>
    <w:rPr>
      <w:sz w:val="22"/>
      <w:szCs w:val="22"/>
    </w:rPr>
  </w:style>
  <w:style w:type="paragraph" w:styleId="a5">
    <w:name w:val="footer"/>
    <w:basedOn w:val="a"/>
    <w:link w:val="Char0"/>
    <w:uiPriority w:val="99"/>
    <w:unhideWhenUsed/>
    <w:rsid w:val="000D35FF"/>
    <w:pPr>
      <w:tabs>
        <w:tab w:val="center" w:pos="4680"/>
        <w:tab w:val="right" w:pos="9360"/>
      </w:tabs>
    </w:pPr>
  </w:style>
  <w:style w:type="character" w:customStyle="1" w:styleId="Char0">
    <w:name w:val="页脚 Char"/>
    <w:link w:val="a5"/>
    <w:uiPriority w:val="99"/>
    <w:rsid w:val="000D35FF"/>
    <w:rPr>
      <w:sz w:val="22"/>
      <w:szCs w:val="22"/>
    </w:rPr>
  </w:style>
  <w:style w:type="character" w:customStyle="1" w:styleId="mixed-citation">
    <w:name w:val="mixed-citation"/>
    <w:rsid w:val="00981CDE"/>
  </w:style>
  <w:style w:type="character" w:customStyle="1" w:styleId="ref-title">
    <w:name w:val="ref-title"/>
    <w:rsid w:val="00981CDE"/>
  </w:style>
  <w:style w:type="character" w:customStyle="1" w:styleId="ref-journal">
    <w:name w:val="ref-journal"/>
    <w:rsid w:val="00981CDE"/>
  </w:style>
  <w:style w:type="character" w:customStyle="1" w:styleId="ref-vol">
    <w:name w:val="ref-vol"/>
    <w:rsid w:val="00981CDE"/>
  </w:style>
  <w:style w:type="character" w:customStyle="1" w:styleId="element-citation">
    <w:name w:val="element-citation"/>
    <w:rsid w:val="00021017"/>
  </w:style>
  <w:style w:type="character" w:styleId="a6">
    <w:name w:val="Emphasis"/>
    <w:uiPriority w:val="20"/>
    <w:qFormat/>
    <w:rsid w:val="00021017"/>
    <w:rPr>
      <w:i/>
      <w:iCs/>
    </w:rPr>
  </w:style>
  <w:style w:type="character" w:customStyle="1" w:styleId="1Char">
    <w:name w:val="标题 1 Char"/>
    <w:link w:val="1"/>
    <w:uiPriority w:val="9"/>
    <w:rsid w:val="00077A13"/>
    <w:rPr>
      <w:rFonts w:ascii="Times New Roman" w:eastAsia="Times New Roman" w:hAnsi="Times New Roman"/>
      <w:b/>
      <w:bCs/>
      <w:kern w:val="36"/>
      <w:sz w:val="48"/>
      <w:szCs w:val="48"/>
    </w:rPr>
  </w:style>
  <w:style w:type="character" w:customStyle="1" w:styleId="highlight">
    <w:name w:val="highlight"/>
    <w:rsid w:val="00077A13"/>
  </w:style>
  <w:style w:type="table" w:styleId="a7">
    <w:name w:val="Table Grid"/>
    <w:basedOn w:val="a1"/>
    <w:uiPriority w:val="39"/>
    <w:rsid w:val="002B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nhideWhenUsed/>
    <w:rsid w:val="008E7425"/>
    <w:rPr>
      <w:sz w:val="16"/>
      <w:szCs w:val="16"/>
    </w:rPr>
  </w:style>
  <w:style w:type="paragraph" w:styleId="a9">
    <w:name w:val="annotation text"/>
    <w:basedOn w:val="a"/>
    <w:link w:val="Char1"/>
    <w:unhideWhenUsed/>
    <w:qFormat/>
    <w:rsid w:val="008E7425"/>
    <w:rPr>
      <w:sz w:val="20"/>
      <w:szCs w:val="20"/>
    </w:rPr>
  </w:style>
  <w:style w:type="character" w:customStyle="1" w:styleId="Char1">
    <w:name w:val="批注文字 Char"/>
    <w:basedOn w:val="a0"/>
    <w:link w:val="a9"/>
    <w:rsid w:val="008E7425"/>
  </w:style>
  <w:style w:type="paragraph" w:styleId="aa">
    <w:name w:val="annotation subject"/>
    <w:basedOn w:val="a9"/>
    <w:next w:val="a9"/>
    <w:link w:val="Char2"/>
    <w:uiPriority w:val="99"/>
    <w:semiHidden/>
    <w:unhideWhenUsed/>
    <w:rsid w:val="008E7425"/>
    <w:rPr>
      <w:b/>
      <w:bCs/>
    </w:rPr>
  </w:style>
  <w:style w:type="character" w:customStyle="1" w:styleId="Char2">
    <w:name w:val="批注主题 Char"/>
    <w:link w:val="aa"/>
    <w:uiPriority w:val="99"/>
    <w:semiHidden/>
    <w:rsid w:val="008E7425"/>
    <w:rPr>
      <w:b/>
      <w:bCs/>
    </w:rPr>
  </w:style>
  <w:style w:type="paragraph" w:styleId="ab">
    <w:name w:val="Balloon Text"/>
    <w:basedOn w:val="a"/>
    <w:link w:val="Char3"/>
    <w:uiPriority w:val="99"/>
    <w:semiHidden/>
    <w:unhideWhenUsed/>
    <w:rsid w:val="008E7425"/>
    <w:pPr>
      <w:spacing w:after="0" w:line="240" w:lineRule="auto"/>
    </w:pPr>
    <w:rPr>
      <w:rFonts w:ascii="Segoe UI" w:hAnsi="Segoe UI" w:cs="Segoe UI"/>
      <w:sz w:val="18"/>
      <w:szCs w:val="18"/>
    </w:rPr>
  </w:style>
  <w:style w:type="character" w:customStyle="1" w:styleId="Char3">
    <w:name w:val="批注框文本 Char"/>
    <w:link w:val="ab"/>
    <w:uiPriority w:val="99"/>
    <w:semiHidden/>
    <w:rsid w:val="008E7425"/>
    <w:rPr>
      <w:rFonts w:ascii="Segoe UI" w:hAnsi="Segoe UI" w:cs="Segoe UI"/>
      <w:sz w:val="18"/>
      <w:szCs w:val="18"/>
    </w:rPr>
  </w:style>
  <w:style w:type="character" w:customStyle="1" w:styleId="apple-converted-space">
    <w:name w:val="apple-converted-space"/>
    <w:rsid w:val="0089435A"/>
  </w:style>
  <w:style w:type="character" w:customStyle="1" w:styleId="reference">
    <w:name w:val="reference"/>
    <w:rsid w:val="00D12F99"/>
  </w:style>
  <w:style w:type="paragraph" w:customStyle="1" w:styleId="LightGrid-Accent31">
    <w:name w:val="Light Grid - Accent 31"/>
    <w:basedOn w:val="a"/>
    <w:uiPriority w:val="34"/>
    <w:qFormat/>
    <w:rsid w:val="00FD387F"/>
    <w:pPr>
      <w:spacing w:after="0" w:line="240" w:lineRule="auto"/>
      <w:ind w:left="720"/>
      <w:contextualSpacing/>
    </w:pPr>
    <w:rPr>
      <w:rFonts w:ascii="Times New Roman" w:eastAsia="Times New Roman" w:hAnsi="Times New Roman"/>
      <w:sz w:val="24"/>
      <w:szCs w:val="24"/>
    </w:rPr>
  </w:style>
  <w:style w:type="paragraph" w:customStyle="1" w:styleId="LightList-Accent31">
    <w:name w:val="Light List - Accent 31"/>
    <w:hidden/>
    <w:uiPriority w:val="99"/>
    <w:semiHidden/>
    <w:rsid w:val="00820A4C"/>
    <w:rPr>
      <w:sz w:val="22"/>
      <w:szCs w:val="22"/>
      <w:lang w:eastAsia="en-US"/>
    </w:rPr>
  </w:style>
  <w:style w:type="character" w:customStyle="1" w:styleId="UnresolvedMention1">
    <w:name w:val="Unresolved Mention1"/>
    <w:uiPriority w:val="99"/>
    <w:semiHidden/>
    <w:unhideWhenUsed/>
    <w:rsid w:val="00D83BE6"/>
    <w:rPr>
      <w:color w:val="605E5C"/>
      <w:shd w:val="clear" w:color="auto" w:fill="E1DFDD"/>
    </w:rPr>
  </w:style>
  <w:style w:type="paragraph" w:styleId="ac">
    <w:name w:val="Normal (Web)"/>
    <w:basedOn w:val="a"/>
    <w:uiPriority w:val="99"/>
    <w:unhideWhenUsed/>
    <w:rsid w:val="004D57FC"/>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d">
    <w:name w:val="Strong"/>
    <w:uiPriority w:val="22"/>
    <w:qFormat/>
    <w:rsid w:val="004D57FC"/>
    <w:rPr>
      <w:b/>
      <w:bCs/>
    </w:rPr>
  </w:style>
  <w:style w:type="character" w:styleId="ae">
    <w:name w:val="FollowedHyperlink"/>
    <w:uiPriority w:val="99"/>
    <w:semiHidden/>
    <w:unhideWhenUsed/>
    <w:rsid w:val="00F5721C"/>
    <w:rPr>
      <w:color w:val="954F72"/>
      <w:u w:val="single"/>
    </w:rPr>
  </w:style>
  <w:style w:type="paragraph" w:customStyle="1" w:styleId="ColorfulShading-Accent11">
    <w:name w:val="Colorful Shading - Accent 11"/>
    <w:hidden/>
    <w:uiPriority w:val="99"/>
    <w:unhideWhenUsed/>
    <w:rsid w:val="00EE7F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unhideWhenUsed="0"/>
    <w:lsdException w:name="Medium Shading 1 Accent 2" w:semiHidden="0" w:uiPriority="1" w:unhideWhenUsed="0" w:qFormat="1"/>
    <w:lsdException w:name="Medium Shading 2 Accent 2" w:uiPriority="60"/>
    <w:lsdException w:name="Medium List 1 Accent 2" w:uiPriority="61"/>
    <w:lsdException w:name="Medium List 2 Accent 2" w:uiPriority="62"/>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Char"/>
    <w:uiPriority w:val="9"/>
    <w:qFormat/>
    <w:rsid w:val="00077A1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Accent11">
    <w:name w:val="Medium Grid 2 - Accent 11"/>
    <w:uiPriority w:val="1"/>
    <w:qFormat/>
    <w:rsid w:val="00137117"/>
    <w:rPr>
      <w:sz w:val="22"/>
      <w:szCs w:val="22"/>
      <w:lang w:eastAsia="en-US"/>
    </w:rPr>
  </w:style>
  <w:style w:type="character" w:styleId="a3">
    <w:name w:val="Hyperlink"/>
    <w:unhideWhenUsed/>
    <w:rsid w:val="00E75651"/>
    <w:rPr>
      <w:color w:val="0000FF"/>
      <w:u w:val="single"/>
    </w:rPr>
  </w:style>
  <w:style w:type="paragraph" w:customStyle="1" w:styleId="MediumShading1-Accent11">
    <w:name w:val="Medium Shading 1 - Accent 11"/>
    <w:uiPriority w:val="1"/>
    <w:qFormat/>
    <w:rsid w:val="00E75651"/>
    <w:rPr>
      <w:sz w:val="22"/>
      <w:szCs w:val="22"/>
      <w:lang w:eastAsia="en-US"/>
    </w:rPr>
  </w:style>
  <w:style w:type="paragraph" w:styleId="a4">
    <w:name w:val="header"/>
    <w:basedOn w:val="a"/>
    <w:link w:val="Char"/>
    <w:uiPriority w:val="99"/>
    <w:unhideWhenUsed/>
    <w:rsid w:val="000D35FF"/>
    <w:pPr>
      <w:tabs>
        <w:tab w:val="center" w:pos="4680"/>
        <w:tab w:val="right" w:pos="9360"/>
      </w:tabs>
    </w:pPr>
  </w:style>
  <w:style w:type="character" w:customStyle="1" w:styleId="Char">
    <w:name w:val="页眉 Char"/>
    <w:link w:val="a4"/>
    <w:uiPriority w:val="99"/>
    <w:rsid w:val="000D35FF"/>
    <w:rPr>
      <w:sz w:val="22"/>
      <w:szCs w:val="22"/>
    </w:rPr>
  </w:style>
  <w:style w:type="paragraph" w:styleId="a5">
    <w:name w:val="footer"/>
    <w:basedOn w:val="a"/>
    <w:link w:val="Char0"/>
    <w:uiPriority w:val="99"/>
    <w:unhideWhenUsed/>
    <w:rsid w:val="000D35FF"/>
    <w:pPr>
      <w:tabs>
        <w:tab w:val="center" w:pos="4680"/>
        <w:tab w:val="right" w:pos="9360"/>
      </w:tabs>
    </w:pPr>
  </w:style>
  <w:style w:type="character" w:customStyle="1" w:styleId="Char0">
    <w:name w:val="页脚 Char"/>
    <w:link w:val="a5"/>
    <w:uiPriority w:val="99"/>
    <w:rsid w:val="000D35FF"/>
    <w:rPr>
      <w:sz w:val="22"/>
      <w:szCs w:val="22"/>
    </w:rPr>
  </w:style>
  <w:style w:type="character" w:customStyle="1" w:styleId="mixed-citation">
    <w:name w:val="mixed-citation"/>
    <w:rsid w:val="00981CDE"/>
  </w:style>
  <w:style w:type="character" w:customStyle="1" w:styleId="ref-title">
    <w:name w:val="ref-title"/>
    <w:rsid w:val="00981CDE"/>
  </w:style>
  <w:style w:type="character" w:customStyle="1" w:styleId="ref-journal">
    <w:name w:val="ref-journal"/>
    <w:rsid w:val="00981CDE"/>
  </w:style>
  <w:style w:type="character" w:customStyle="1" w:styleId="ref-vol">
    <w:name w:val="ref-vol"/>
    <w:rsid w:val="00981CDE"/>
  </w:style>
  <w:style w:type="character" w:customStyle="1" w:styleId="element-citation">
    <w:name w:val="element-citation"/>
    <w:rsid w:val="00021017"/>
  </w:style>
  <w:style w:type="character" w:styleId="a6">
    <w:name w:val="Emphasis"/>
    <w:uiPriority w:val="20"/>
    <w:qFormat/>
    <w:rsid w:val="00021017"/>
    <w:rPr>
      <w:i/>
      <w:iCs/>
    </w:rPr>
  </w:style>
  <w:style w:type="character" w:customStyle="1" w:styleId="1Char">
    <w:name w:val="标题 1 Char"/>
    <w:link w:val="1"/>
    <w:uiPriority w:val="9"/>
    <w:rsid w:val="00077A13"/>
    <w:rPr>
      <w:rFonts w:ascii="Times New Roman" w:eastAsia="Times New Roman" w:hAnsi="Times New Roman"/>
      <w:b/>
      <w:bCs/>
      <w:kern w:val="36"/>
      <w:sz w:val="48"/>
      <w:szCs w:val="48"/>
    </w:rPr>
  </w:style>
  <w:style w:type="character" w:customStyle="1" w:styleId="highlight">
    <w:name w:val="highlight"/>
    <w:rsid w:val="00077A13"/>
  </w:style>
  <w:style w:type="table" w:styleId="a7">
    <w:name w:val="Table Grid"/>
    <w:basedOn w:val="a1"/>
    <w:uiPriority w:val="39"/>
    <w:rsid w:val="002B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nhideWhenUsed/>
    <w:rsid w:val="008E7425"/>
    <w:rPr>
      <w:sz w:val="16"/>
      <w:szCs w:val="16"/>
    </w:rPr>
  </w:style>
  <w:style w:type="paragraph" w:styleId="a9">
    <w:name w:val="annotation text"/>
    <w:basedOn w:val="a"/>
    <w:link w:val="Char1"/>
    <w:unhideWhenUsed/>
    <w:qFormat/>
    <w:rsid w:val="008E7425"/>
    <w:rPr>
      <w:sz w:val="20"/>
      <w:szCs w:val="20"/>
    </w:rPr>
  </w:style>
  <w:style w:type="character" w:customStyle="1" w:styleId="Char1">
    <w:name w:val="批注文字 Char"/>
    <w:basedOn w:val="a0"/>
    <w:link w:val="a9"/>
    <w:rsid w:val="008E7425"/>
  </w:style>
  <w:style w:type="paragraph" w:styleId="aa">
    <w:name w:val="annotation subject"/>
    <w:basedOn w:val="a9"/>
    <w:next w:val="a9"/>
    <w:link w:val="Char2"/>
    <w:uiPriority w:val="99"/>
    <w:semiHidden/>
    <w:unhideWhenUsed/>
    <w:rsid w:val="008E7425"/>
    <w:rPr>
      <w:b/>
      <w:bCs/>
    </w:rPr>
  </w:style>
  <w:style w:type="character" w:customStyle="1" w:styleId="Char2">
    <w:name w:val="批注主题 Char"/>
    <w:link w:val="aa"/>
    <w:uiPriority w:val="99"/>
    <w:semiHidden/>
    <w:rsid w:val="008E7425"/>
    <w:rPr>
      <w:b/>
      <w:bCs/>
    </w:rPr>
  </w:style>
  <w:style w:type="paragraph" w:styleId="ab">
    <w:name w:val="Balloon Text"/>
    <w:basedOn w:val="a"/>
    <w:link w:val="Char3"/>
    <w:uiPriority w:val="99"/>
    <w:semiHidden/>
    <w:unhideWhenUsed/>
    <w:rsid w:val="008E7425"/>
    <w:pPr>
      <w:spacing w:after="0" w:line="240" w:lineRule="auto"/>
    </w:pPr>
    <w:rPr>
      <w:rFonts w:ascii="Segoe UI" w:hAnsi="Segoe UI" w:cs="Segoe UI"/>
      <w:sz w:val="18"/>
      <w:szCs w:val="18"/>
    </w:rPr>
  </w:style>
  <w:style w:type="character" w:customStyle="1" w:styleId="Char3">
    <w:name w:val="批注框文本 Char"/>
    <w:link w:val="ab"/>
    <w:uiPriority w:val="99"/>
    <w:semiHidden/>
    <w:rsid w:val="008E7425"/>
    <w:rPr>
      <w:rFonts w:ascii="Segoe UI" w:hAnsi="Segoe UI" w:cs="Segoe UI"/>
      <w:sz w:val="18"/>
      <w:szCs w:val="18"/>
    </w:rPr>
  </w:style>
  <w:style w:type="character" w:customStyle="1" w:styleId="apple-converted-space">
    <w:name w:val="apple-converted-space"/>
    <w:rsid w:val="0089435A"/>
  </w:style>
  <w:style w:type="character" w:customStyle="1" w:styleId="reference">
    <w:name w:val="reference"/>
    <w:rsid w:val="00D12F99"/>
  </w:style>
  <w:style w:type="paragraph" w:customStyle="1" w:styleId="LightGrid-Accent31">
    <w:name w:val="Light Grid - Accent 31"/>
    <w:basedOn w:val="a"/>
    <w:uiPriority w:val="34"/>
    <w:qFormat/>
    <w:rsid w:val="00FD387F"/>
    <w:pPr>
      <w:spacing w:after="0" w:line="240" w:lineRule="auto"/>
      <w:ind w:left="720"/>
      <w:contextualSpacing/>
    </w:pPr>
    <w:rPr>
      <w:rFonts w:ascii="Times New Roman" w:eastAsia="Times New Roman" w:hAnsi="Times New Roman"/>
      <w:sz w:val="24"/>
      <w:szCs w:val="24"/>
    </w:rPr>
  </w:style>
  <w:style w:type="paragraph" w:customStyle="1" w:styleId="LightList-Accent31">
    <w:name w:val="Light List - Accent 31"/>
    <w:hidden/>
    <w:uiPriority w:val="99"/>
    <w:semiHidden/>
    <w:rsid w:val="00820A4C"/>
    <w:rPr>
      <w:sz w:val="22"/>
      <w:szCs w:val="22"/>
      <w:lang w:eastAsia="en-US"/>
    </w:rPr>
  </w:style>
  <w:style w:type="character" w:customStyle="1" w:styleId="UnresolvedMention1">
    <w:name w:val="Unresolved Mention1"/>
    <w:uiPriority w:val="99"/>
    <w:semiHidden/>
    <w:unhideWhenUsed/>
    <w:rsid w:val="00D83BE6"/>
    <w:rPr>
      <w:color w:val="605E5C"/>
      <w:shd w:val="clear" w:color="auto" w:fill="E1DFDD"/>
    </w:rPr>
  </w:style>
  <w:style w:type="paragraph" w:styleId="ac">
    <w:name w:val="Normal (Web)"/>
    <w:basedOn w:val="a"/>
    <w:uiPriority w:val="99"/>
    <w:unhideWhenUsed/>
    <w:rsid w:val="004D57FC"/>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d">
    <w:name w:val="Strong"/>
    <w:uiPriority w:val="22"/>
    <w:qFormat/>
    <w:rsid w:val="004D57FC"/>
    <w:rPr>
      <w:b/>
      <w:bCs/>
    </w:rPr>
  </w:style>
  <w:style w:type="character" w:styleId="ae">
    <w:name w:val="FollowedHyperlink"/>
    <w:uiPriority w:val="99"/>
    <w:semiHidden/>
    <w:unhideWhenUsed/>
    <w:rsid w:val="00F5721C"/>
    <w:rPr>
      <w:color w:val="954F72"/>
      <w:u w:val="single"/>
    </w:rPr>
  </w:style>
  <w:style w:type="paragraph" w:customStyle="1" w:styleId="ColorfulShading-Accent11">
    <w:name w:val="Colorful Shading - Accent 11"/>
    <w:hidden/>
    <w:uiPriority w:val="99"/>
    <w:unhideWhenUsed/>
    <w:rsid w:val="00EE7F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472">
      <w:bodyDiv w:val="1"/>
      <w:marLeft w:val="0"/>
      <w:marRight w:val="0"/>
      <w:marTop w:val="0"/>
      <w:marBottom w:val="0"/>
      <w:divBdr>
        <w:top w:val="none" w:sz="0" w:space="0" w:color="auto"/>
        <w:left w:val="none" w:sz="0" w:space="0" w:color="auto"/>
        <w:bottom w:val="none" w:sz="0" w:space="0" w:color="auto"/>
        <w:right w:val="none" w:sz="0" w:space="0" w:color="auto"/>
      </w:divBdr>
      <w:divsChild>
        <w:div w:id="156266420">
          <w:marLeft w:val="0"/>
          <w:marRight w:val="0"/>
          <w:marTop w:val="0"/>
          <w:marBottom w:val="0"/>
          <w:divBdr>
            <w:top w:val="none" w:sz="0" w:space="0" w:color="auto"/>
            <w:left w:val="none" w:sz="0" w:space="0" w:color="auto"/>
            <w:bottom w:val="none" w:sz="0" w:space="0" w:color="auto"/>
            <w:right w:val="none" w:sz="0" w:space="0" w:color="auto"/>
          </w:divBdr>
        </w:div>
        <w:div w:id="1510557210">
          <w:marLeft w:val="0"/>
          <w:marRight w:val="0"/>
          <w:marTop w:val="0"/>
          <w:marBottom w:val="0"/>
          <w:divBdr>
            <w:top w:val="none" w:sz="0" w:space="0" w:color="auto"/>
            <w:left w:val="none" w:sz="0" w:space="0" w:color="auto"/>
            <w:bottom w:val="none" w:sz="0" w:space="0" w:color="auto"/>
            <w:right w:val="none" w:sz="0" w:space="0" w:color="auto"/>
          </w:divBdr>
        </w:div>
        <w:div w:id="1523282617">
          <w:marLeft w:val="0"/>
          <w:marRight w:val="0"/>
          <w:marTop w:val="0"/>
          <w:marBottom w:val="0"/>
          <w:divBdr>
            <w:top w:val="none" w:sz="0" w:space="0" w:color="auto"/>
            <w:left w:val="none" w:sz="0" w:space="0" w:color="auto"/>
            <w:bottom w:val="none" w:sz="0" w:space="0" w:color="auto"/>
            <w:right w:val="none" w:sz="0" w:space="0" w:color="auto"/>
          </w:divBdr>
        </w:div>
        <w:div w:id="1632128311">
          <w:marLeft w:val="0"/>
          <w:marRight w:val="0"/>
          <w:marTop w:val="0"/>
          <w:marBottom w:val="0"/>
          <w:divBdr>
            <w:top w:val="none" w:sz="0" w:space="0" w:color="auto"/>
            <w:left w:val="none" w:sz="0" w:space="0" w:color="auto"/>
            <w:bottom w:val="none" w:sz="0" w:space="0" w:color="auto"/>
            <w:right w:val="none" w:sz="0" w:space="0" w:color="auto"/>
          </w:divBdr>
        </w:div>
        <w:div w:id="1703701204">
          <w:marLeft w:val="0"/>
          <w:marRight w:val="0"/>
          <w:marTop w:val="0"/>
          <w:marBottom w:val="0"/>
          <w:divBdr>
            <w:top w:val="none" w:sz="0" w:space="0" w:color="auto"/>
            <w:left w:val="none" w:sz="0" w:space="0" w:color="auto"/>
            <w:bottom w:val="none" w:sz="0" w:space="0" w:color="auto"/>
            <w:right w:val="none" w:sz="0" w:space="0" w:color="auto"/>
          </w:divBdr>
        </w:div>
      </w:divsChild>
    </w:div>
    <w:div w:id="97338630">
      <w:bodyDiv w:val="1"/>
      <w:marLeft w:val="0"/>
      <w:marRight w:val="0"/>
      <w:marTop w:val="0"/>
      <w:marBottom w:val="0"/>
      <w:divBdr>
        <w:top w:val="none" w:sz="0" w:space="0" w:color="auto"/>
        <w:left w:val="none" w:sz="0" w:space="0" w:color="auto"/>
        <w:bottom w:val="none" w:sz="0" w:space="0" w:color="auto"/>
        <w:right w:val="none" w:sz="0" w:space="0" w:color="auto"/>
      </w:divBdr>
    </w:div>
    <w:div w:id="154608851">
      <w:bodyDiv w:val="1"/>
      <w:marLeft w:val="0"/>
      <w:marRight w:val="0"/>
      <w:marTop w:val="0"/>
      <w:marBottom w:val="0"/>
      <w:divBdr>
        <w:top w:val="none" w:sz="0" w:space="0" w:color="auto"/>
        <w:left w:val="none" w:sz="0" w:space="0" w:color="auto"/>
        <w:bottom w:val="none" w:sz="0" w:space="0" w:color="auto"/>
        <w:right w:val="none" w:sz="0" w:space="0" w:color="auto"/>
      </w:divBdr>
    </w:div>
    <w:div w:id="234094864">
      <w:bodyDiv w:val="1"/>
      <w:marLeft w:val="0"/>
      <w:marRight w:val="0"/>
      <w:marTop w:val="0"/>
      <w:marBottom w:val="0"/>
      <w:divBdr>
        <w:top w:val="none" w:sz="0" w:space="0" w:color="auto"/>
        <w:left w:val="none" w:sz="0" w:space="0" w:color="auto"/>
        <w:bottom w:val="none" w:sz="0" w:space="0" w:color="auto"/>
        <w:right w:val="none" w:sz="0" w:space="0" w:color="auto"/>
      </w:divBdr>
    </w:div>
    <w:div w:id="256712849">
      <w:bodyDiv w:val="1"/>
      <w:marLeft w:val="0"/>
      <w:marRight w:val="0"/>
      <w:marTop w:val="0"/>
      <w:marBottom w:val="0"/>
      <w:divBdr>
        <w:top w:val="none" w:sz="0" w:space="0" w:color="auto"/>
        <w:left w:val="none" w:sz="0" w:space="0" w:color="auto"/>
        <w:bottom w:val="none" w:sz="0" w:space="0" w:color="auto"/>
        <w:right w:val="none" w:sz="0" w:space="0" w:color="auto"/>
      </w:divBdr>
      <w:divsChild>
        <w:div w:id="224948964">
          <w:marLeft w:val="0"/>
          <w:marRight w:val="0"/>
          <w:marTop w:val="0"/>
          <w:marBottom w:val="0"/>
          <w:divBdr>
            <w:top w:val="none" w:sz="0" w:space="0" w:color="auto"/>
            <w:left w:val="none" w:sz="0" w:space="0" w:color="auto"/>
            <w:bottom w:val="none" w:sz="0" w:space="0" w:color="auto"/>
            <w:right w:val="none" w:sz="0" w:space="0" w:color="auto"/>
          </w:divBdr>
        </w:div>
        <w:div w:id="653490829">
          <w:marLeft w:val="0"/>
          <w:marRight w:val="0"/>
          <w:marTop w:val="0"/>
          <w:marBottom w:val="0"/>
          <w:divBdr>
            <w:top w:val="none" w:sz="0" w:space="0" w:color="auto"/>
            <w:left w:val="none" w:sz="0" w:space="0" w:color="auto"/>
            <w:bottom w:val="none" w:sz="0" w:space="0" w:color="auto"/>
            <w:right w:val="none" w:sz="0" w:space="0" w:color="auto"/>
          </w:divBdr>
        </w:div>
        <w:div w:id="1011487952">
          <w:marLeft w:val="0"/>
          <w:marRight w:val="0"/>
          <w:marTop w:val="0"/>
          <w:marBottom w:val="0"/>
          <w:divBdr>
            <w:top w:val="none" w:sz="0" w:space="0" w:color="auto"/>
            <w:left w:val="none" w:sz="0" w:space="0" w:color="auto"/>
            <w:bottom w:val="none" w:sz="0" w:space="0" w:color="auto"/>
            <w:right w:val="none" w:sz="0" w:space="0" w:color="auto"/>
          </w:divBdr>
        </w:div>
        <w:div w:id="1648896153">
          <w:marLeft w:val="0"/>
          <w:marRight w:val="0"/>
          <w:marTop w:val="0"/>
          <w:marBottom w:val="0"/>
          <w:divBdr>
            <w:top w:val="none" w:sz="0" w:space="0" w:color="auto"/>
            <w:left w:val="none" w:sz="0" w:space="0" w:color="auto"/>
            <w:bottom w:val="none" w:sz="0" w:space="0" w:color="auto"/>
            <w:right w:val="none" w:sz="0" w:space="0" w:color="auto"/>
          </w:divBdr>
        </w:div>
        <w:div w:id="1822305436">
          <w:marLeft w:val="0"/>
          <w:marRight w:val="0"/>
          <w:marTop w:val="0"/>
          <w:marBottom w:val="0"/>
          <w:divBdr>
            <w:top w:val="none" w:sz="0" w:space="0" w:color="auto"/>
            <w:left w:val="none" w:sz="0" w:space="0" w:color="auto"/>
            <w:bottom w:val="none" w:sz="0" w:space="0" w:color="auto"/>
            <w:right w:val="none" w:sz="0" w:space="0" w:color="auto"/>
          </w:divBdr>
        </w:div>
        <w:div w:id="1905097859">
          <w:marLeft w:val="0"/>
          <w:marRight w:val="0"/>
          <w:marTop w:val="0"/>
          <w:marBottom w:val="0"/>
          <w:divBdr>
            <w:top w:val="none" w:sz="0" w:space="0" w:color="auto"/>
            <w:left w:val="none" w:sz="0" w:space="0" w:color="auto"/>
            <w:bottom w:val="none" w:sz="0" w:space="0" w:color="auto"/>
            <w:right w:val="none" w:sz="0" w:space="0" w:color="auto"/>
          </w:divBdr>
        </w:div>
        <w:div w:id="1981880859">
          <w:marLeft w:val="0"/>
          <w:marRight w:val="0"/>
          <w:marTop w:val="0"/>
          <w:marBottom w:val="0"/>
          <w:divBdr>
            <w:top w:val="none" w:sz="0" w:space="0" w:color="auto"/>
            <w:left w:val="none" w:sz="0" w:space="0" w:color="auto"/>
            <w:bottom w:val="none" w:sz="0" w:space="0" w:color="auto"/>
            <w:right w:val="none" w:sz="0" w:space="0" w:color="auto"/>
          </w:divBdr>
        </w:div>
        <w:div w:id="1987395743">
          <w:marLeft w:val="0"/>
          <w:marRight w:val="0"/>
          <w:marTop w:val="0"/>
          <w:marBottom w:val="0"/>
          <w:divBdr>
            <w:top w:val="none" w:sz="0" w:space="0" w:color="auto"/>
            <w:left w:val="none" w:sz="0" w:space="0" w:color="auto"/>
            <w:bottom w:val="none" w:sz="0" w:space="0" w:color="auto"/>
            <w:right w:val="none" w:sz="0" w:space="0" w:color="auto"/>
          </w:divBdr>
        </w:div>
      </w:divsChild>
    </w:div>
    <w:div w:id="263614259">
      <w:bodyDiv w:val="1"/>
      <w:marLeft w:val="0"/>
      <w:marRight w:val="0"/>
      <w:marTop w:val="0"/>
      <w:marBottom w:val="0"/>
      <w:divBdr>
        <w:top w:val="none" w:sz="0" w:space="0" w:color="auto"/>
        <w:left w:val="none" w:sz="0" w:space="0" w:color="auto"/>
        <w:bottom w:val="none" w:sz="0" w:space="0" w:color="auto"/>
        <w:right w:val="none" w:sz="0" w:space="0" w:color="auto"/>
      </w:divBdr>
    </w:div>
    <w:div w:id="265232388">
      <w:bodyDiv w:val="1"/>
      <w:marLeft w:val="0"/>
      <w:marRight w:val="0"/>
      <w:marTop w:val="0"/>
      <w:marBottom w:val="0"/>
      <w:divBdr>
        <w:top w:val="none" w:sz="0" w:space="0" w:color="auto"/>
        <w:left w:val="none" w:sz="0" w:space="0" w:color="auto"/>
        <w:bottom w:val="none" w:sz="0" w:space="0" w:color="auto"/>
        <w:right w:val="none" w:sz="0" w:space="0" w:color="auto"/>
      </w:divBdr>
    </w:div>
    <w:div w:id="274213589">
      <w:bodyDiv w:val="1"/>
      <w:marLeft w:val="0"/>
      <w:marRight w:val="0"/>
      <w:marTop w:val="0"/>
      <w:marBottom w:val="0"/>
      <w:divBdr>
        <w:top w:val="none" w:sz="0" w:space="0" w:color="auto"/>
        <w:left w:val="none" w:sz="0" w:space="0" w:color="auto"/>
        <w:bottom w:val="none" w:sz="0" w:space="0" w:color="auto"/>
        <w:right w:val="none" w:sz="0" w:space="0" w:color="auto"/>
      </w:divBdr>
    </w:div>
    <w:div w:id="296958070">
      <w:bodyDiv w:val="1"/>
      <w:marLeft w:val="0"/>
      <w:marRight w:val="0"/>
      <w:marTop w:val="0"/>
      <w:marBottom w:val="0"/>
      <w:divBdr>
        <w:top w:val="none" w:sz="0" w:space="0" w:color="auto"/>
        <w:left w:val="none" w:sz="0" w:space="0" w:color="auto"/>
        <w:bottom w:val="none" w:sz="0" w:space="0" w:color="auto"/>
        <w:right w:val="none" w:sz="0" w:space="0" w:color="auto"/>
      </w:divBdr>
    </w:div>
    <w:div w:id="316038766">
      <w:bodyDiv w:val="1"/>
      <w:marLeft w:val="0"/>
      <w:marRight w:val="0"/>
      <w:marTop w:val="0"/>
      <w:marBottom w:val="0"/>
      <w:divBdr>
        <w:top w:val="none" w:sz="0" w:space="0" w:color="auto"/>
        <w:left w:val="none" w:sz="0" w:space="0" w:color="auto"/>
        <w:bottom w:val="none" w:sz="0" w:space="0" w:color="auto"/>
        <w:right w:val="none" w:sz="0" w:space="0" w:color="auto"/>
      </w:divBdr>
    </w:div>
    <w:div w:id="347174954">
      <w:bodyDiv w:val="1"/>
      <w:marLeft w:val="0"/>
      <w:marRight w:val="0"/>
      <w:marTop w:val="0"/>
      <w:marBottom w:val="0"/>
      <w:divBdr>
        <w:top w:val="none" w:sz="0" w:space="0" w:color="auto"/>
        <w:left w:val="none" w:sz="0" w:space="0" w:color="auto"/>
        <w:bottom w:val="none" w:sz="0" w:space="0" w:color="auto"/>
        <w:right w:val="none" w:sz="0" w:space="0" w:color="auto"/>
      </w:divBdr>
    </w:div>
    <w:div w:id="419983484">
      <w:bodyDiv w:val="1"/>
      <w:marLeft w:val="0"/>
      <w:marRight w:val="0"/>
      <w:marTop w:val="0"/>
      <w:marBottom w:val="0"/>
      <w:divBdr>
        <w:top w:val="none" w:sz="0" w:space="0" w:color="auto"/>
        <w:left w:val="none" w:sz="0" w:space="0" w:color="auto"/>
        <w:bottom w:val="none" w:sz="0" w:space="0" w:color="auto"/>
        <w:right w:val="none" w:sz="0" w:space="0" w:color="auto"/>
      </w:divBdr>
    </w:div>
    <w:div w:id="444153210">
      <w:bodyDiv w:val="1"/>
      <w:marLeft w:val="0"/>
      <w:marRight w:val="0"/>
      <w:marTop w:val="0"/>
      <w:marBottom w:val="0"/>
      <w:divBdr>
        <w:top w:val="none" w:sz="0" w:space="0" w:color="auto"/>
        <w:left w:val="none" w:sz="0" w:space="0" w:color="auto"/>
        <w:bottom w:val="none" w:sz="0" w:space="0" w:color="auto"/>
        <w:right w:val="none" w:sz="0" w:space="0" w:color="auto"/>
      </w:divBdr>
      <w:divsChild>
        <w:div w:id="390544459">
          <w:marLeft w:val="0"/>
          <w:marRight w:val="0"/>
          <w:marTop w:val="0"/>
          <w:marBottom w:val="0"/>
          <w:divBdr>
            <w:top w:val="none" w:sz="0" w:space="0" w:color="auto"/>
            <w:left w:val="none" w:sz="0" w:space="0" w:color="auto"/>
            <w:bottom w:val="none" w:sz="0" w:space="0" w:color="auto"/>
            <w:right w:val="none" w:sz="0" w:space="0" w:color="auto"/>
          </w:divBdr>
        </w:div>
        <w:div w:id="1127743945">
          <w:marLeft w:val="0"/>
          <w:marRight w:val="0"/>
          <w:marTop w:val="0"/>
          <w:marBottom w:val="0"/>
          <w:divBdr>
            <w:top w:val="none" w:sz="0" w:space="0" w:color="auto"/>
            <w:left w:val="none" w:sz="0" w:space="0" w:color="auto"/>
            <w:bottom w:val="none" w:sz="0" w:space="0" w:color="auto"/>
            <w:right w:val="none" w:sz="0" w:space="0" w:color="auto"/>
          </w:divBdr>
        </w:div>
        <w:div w:id="1716658451">
          <w:marLeft w:val="0"/>
          <w:marRight w:val="0"/>
          <w:marTop w:val="0"/>
          <w:marBottom w:val="0"/>
          <w:divBdr>
            <w:top w:val="none" w:sz="0" w:space="0" w:color="auto"/>
            <w:left w:val="none" w:sz="0" w:space="0" w:color="auto"/>
            <w:bottom w:val="none" w:sz="0" w:space="0" w:color="auto"/>
            <w:right w:val="none" w:sz="0" w:space="0" w:color="auto"/>
          </w:divBdr>
        </w:div>
        <w:div w:id="2011984473">
          <w:marLeft w:val="0"/>
          <w:marRight w:val="0"/>
          <w:marTop w:val="0"/>
          <w:marBottom w:val="0"/>
          <w:divBdr>
            <w:top w:val="none" w:sz="0" w:space="0" w:color="auto"/>
            <w:left w:val="none" w:sz="0" w:space="0" w:color="auto"/>
            <w:bottom w:val="none" w:sz="0" w:space="0" w:color="auto"/>
            <w:right w:val="none" w:sz="0" w:space="0" w:color="auto"/>
          </w:divBdr>
        </w:div>
        <w:div w:id="2044861438">
          <w:marLeft w:val="0"/>
          <w:marRight w:val="0"/>
          <w:marTop w:val="0"/>
          <w:marBottom w:val="0"/>
          <w:divBdr>
            <w:top w:val="none" w:sz="0" w:space="0" w:color="auto"/>
            <w:left w:val="none" w:sz="0" w:space="0" w:color="auto"/>
            <w:bottom w:val="none" w:sz="0" w:space="0" w:color="auto"/>
            <w:right w:val="none" w:sz="0" w:space="0" w:color="auto"/>
          </w:divBdr>
        </w:div>
        <w:div w:id="2053381002">
          <w:marLeft w:val="0"/>
          <w:marRight w:val="0"/>
          <w:marTop w:val="0"/>
          <w:marBottom w:val="0"/>
          <w:divBdr>
            <w:top w:val="none" w:sz="0" w:space="0" w:color="auto"/>
            <w:left w:val="none" w:sz="0" w:space="0" w:color="auto"/>
            <w:bottom w:val="none" w:sz="0" w:space="0" w:color="auto"/>
            <w:right w:val="none" w:sz="0" w:space="0" w:color="auto"/>
          </w:divBdr>
        </w:div>
      </w:divsChild>
    </w:div>
    <w:div w:id="520752327">
      <w:bodyDiv w:val="1"/>
      <w:marLeft w:val="0"/>
      <w:marRight w:val="0"/>
      <w:marTop w:val="0"/>
      <w:marBottom w:val="0"/>
      <w:divBdr>
        <w:top w:val="none" w:sz="0" w:space="0" w:color="auto"/>
        <w:left w:val="none" w:sz="0" w:space="0" w:color="auto"/>
        <w:bottom w:val="none" w:sz="0" w:space="0" w:color="auto"/>
        <w:right w:val="none" w:sz="0" w:space="0" w:color="auto"/>
      </w:divBdr>
      <w:divsChild>
        <w:div w:id="180356959">
          <w:marLeft w:val="0"/>
          <w:marRight w:val="0"/>
          <w:marTop w:val="0"/>
          <w:marBottom w:val="0"/>
          <w:divBdr>
            <w:top w:val="none" w:sz="0" w:space="0" w:color="auto"/>
            <w:left w:val="none" w:sz="0" w:space="0" w:color="auto"/>
            <w:bottom w:val="none" w:sz="0" w:space="0" w:color="auto"/>
            <w:right w:val="none" w:sz="0" w:space="0" w:color="auto"/>
          </w:divBdr>
        </w:div>
        <w:div w:id="867916929">
          <w:marLeft w:val="0"/>
          <w:marRight w:val="0"/>
          <w:marTop w:val="0"/>
          <w:marBottom w:val="0"/>
          <w:divBdr>
            <w:top w:val="none" w:sz="0" w:space="0" w:color="auto"/>
            <w:left w:val="none" w:sz="0" w:space="0" w:color="auto"/>
            <w:bottom w:val="none" w:sz="0" w:space="0" w:color="auto"/>
            <w:right w:val="none" w:sz="0" w:space="0" w:color="auto"/>
          </w:divBdr>
        </w:div>
        <w:div w:id="1188517643">
          <w:marLeft w:val="0"/>
          <w:marRight w:val="0"/>
          <w:marTop w:val="0"/>
          <w:marBottom w:val="0"/>
          <w:divBdr>
            <w:top w:val="none" w:sz="0" w:space="0" w:color="auto"/>
            <w:left w:val="none" w:sz="0" w:space="0" w:color="auto"/>
            <w:bottom w:val="none" w:sz="0" w:space="0" w:color="auto"/>
            <w:right w:val="none" w:sz="0" w:space="0" w:color="auto"/>
          </w:divBdr>
        </w:div>
        <w:div w:id="1606421605">
          <w:marLeft w:val="0"/>
          <w:marRight w:val="0"/>
          <w:marTop w:val="0"/>
          <w:marBottom w:val="0"/>
          <w:divBdr>
            <w:top w:val="none" w:sz="0" w:space="0" w:color="auto"/>
            <w:left w:val="none" w:sz="0" w:space="0" w:color="auto"/>
            <w:bottom w:val="none" w:sz="0" w:space="0" w:color="auto"/>
            <w:right w:val="none" w:sz="0" w:space="0" w:color="auto"/>
          </w:divBdr>
        </w:div>
        <w:div w:id="1716003876">
          <w:marLeft w:val="0"/>
          <w:marRight w:val="0"/>
          <w:marTop w:val="0"/>
          <w:marBottom w:val="0"/>
          <w:divBdr>
            <w:top w:val="none" w:sz="0" w:space="0" w:color="auto"/>
            <w:left w:val="none" w:sz="0" w:space="0" w:color="auto"/>
            <w:bottom w:val="none" w:sz="0" w:space="0" w:color="auto"/>
            <w:right w:val="none" w:sz="0" w:space="0" w:color="auto"/>
          </w:divBdr>
        </w:div>
        <w:div w:id="2036929778">
          <w:marLeft w:val="0"/>
          <w:marRight w:val="0"/>
          <w:marTop w:val="0"/>
          <w:marBottom w:val="0"/>
          <w:divBdr>
            <w:top w:val="none" w:sz="0" w:space="0" w:color="auto"/>
            <w:left w:val="none" w:sz="0" w:space="0" w:color="auto"/>
            <w:bottom w:val="none" w:sz="0" w:space="0" w:color="auto"/>
            <w:right w:val="none" w:sz="0" w:space="0" w:color="auto"/>
          </w:divBdr>
        </w:div>
      </w:divsChild>
    </w:div>
    <w:div w:id="548107687">
      <w:bodyDiv w:val="1"/>
      <w:marLeft w:val="0"/>
      <w:marRight w:val="0"/>
      <w:marTop w:val="0"/>
      <w:marBottom w:val="0"/>
      <w:divBdr>
        <w:top w:val="none" w:sz="0" w:space="0" w:color="auto"/>
        <w:left w:val="none" w:sz="0" w:space="0" w:color="auto"/>
        <w:bottom w:val="none" w:sz="0" w:space="0" w:color="auto"/>
        <w:right w:val="none" w:sz="0" w:space="0" w:color="auto"/>
      </w:divBdr>
    </w:div>
    <w:div w:id="563488007">
      <w:bodyDiv w:val="1"/>
      <w:marLeft w:val="0"/>
      <w:marRight w:val="0"/>
      <w:marTop w:val="0"/>
      <w:marBottom w:val="0"/>
      <w:divBdr>
        <w:top w:val="none" w:sz="0" w:space="0" w:color="auto"/>
        <w:left w:val="none" w:sz="0" w:space="0" w:color="auto"/>
        <w:bottom w:val="none" w:sz="0" w:space="0" w:color="auto"/>
        <w:right w:val="none" w:sz="0" w:space="0" w:color="auto"/>
      </w:divBdr>
      <w:divsChild>
        <w:div w:id="55012642">
          <w:marLeft w:val="0"/>
          <w:marRight w:val="0"/>
          <w:marTop w:val="0"/>
          <w:marBottom w:val="0"/>
          <w:divBdr>
            <w:top w:val="none" w:sz="0" w:space="0" w:color="auto"/>
            <w:left w:val="none" w:sz="0" w:space="0" w:color="auto"/>
            <w:bottom w:val="none" w:sz="0" w:space="0" w:color="auto"/>
            <w:right w:val="none" w:sz="0" w:space="0" w:color="auto"/>
          </w:divBdr>
        </w:div>
        <w:div w:id="324745271">
          <w:marLeft w:val="0"/>
          <w:marRight w:val="0"/>
          <w:marTop w:val="0"/>
          <w:marBottom w:val="0"/>
          <w:divBdr>
            <w:top w:val="none" w:sz="0" w:space="0" w:color="auto"/>
            <w:left w:val="none" w:sz="0" w:space="0" w:color="auto"/>
            <w:bottom w:val="none" w:sz="0" w:space="0" w:color="auto"/>
            <w:right w:val="none" w:sz="0" w:space="0" w:color="auto"/>
          </w:divBdr>
        </w:div>
        <w:div w:id="365453074">
          <w:marLeft w:val="0"/>
          <w:marRight w:val="0"/>
          <w:marTop w:val="0"/>
          <w:marBottom w:val="0"/>
          <w:divBdr>
            <w:top w:val="none" w:sz="0" w:space="0" w:color="auto"/>
            <w:left w:val="none" w:sz="0" w:space="0" w:color="auto"/>
            <w:bottom w:val="none" w:sz="0" w:space="0" w:color="auto"/>
            <w:right w:val="none" w:sz="0" w:space="0" w:color="auto"/>
          </w:divBdr>
        </w:div>
        <w:div w:id="402139203">
          <w:marLeft w:val="0"/>
          <w:marRight w:val="0"/>
          <w:marTop w:val="0"/>
          <w:marBottom w:val="0"/>
          <w:divBdr>
            <w:top w:val="none" w:sz="0" w:space="0" w:color="auto"/>
            <w:left w:val="none" w:sz="0" w:space="0" w:color="auto"/>
            <w:bottom w:val="none" w:sz="0" w:space="0" w:color="auto"/>
            <w:right w:val="none" w:sz="0" w:space="0" w:color="auto"/>
          </w:divBdr>
        </w:div>
        <w:div w:id="505100854">
          <w:marLeft w:val="0"/>
          <w:marRight w:val="0"/>
          <w:marTop w:val="0"/>
          <w:marBottom w:val="0"/>
          <w:divBdr>
            <w:top w:val="none" w:sz="0" w:space="0" w:color="auto"/>
            <w:left w:val="none" w:sz="0" w:space="0" w:color="auto"/>
            <w:bottom w:val="none" w:sz="0" w:space="0" w:color="auto"/>
            <w:right w:val="none" w:sz="0" w:space="0" w:color="auto"/>
          </w:divBdr>
        </w:div>
        <w:div w:id="596060270">
          <w:marLeft w:val="0"/>
          <w:marRight w:val="0"/>
          <w:marTop w:val="0"/>
          <w:marBottom w:val="0"/>
          <w:divBdr>
            <w:top w:val="none" w:sz="0" w:space="0" w:color="auto"/>
            <w:left w:val="none" w:sz="0" w:space="0" w:color="auto"/>
            <w:bottom w:val="none" w:sz="0" w:space="0" w:color="auto"/>
            <w:right w:val="none" w:sz="0" w:space="0" w:color="auto"/>
          </w:divBdr>
        </w:div>
        <w:div w:id="796291984">
          <w:marLeft w:val="0"/>
          <w:marRight w:val="0"/>
          <w:marTop w:val="0"/>
          <w:marBottom w:val="0"/>
          <w:divBdr>
            <w:top w:val="none" w:sz="0" w:space="0" w:color="auto"/>
            <w:left w:val="none" w:sz="0" w:space="0" w:color="auto"/>
            <w:bottom w:val="none" w:sz="0" w:space="0" w:color="auto"/>
            <w:right w:val="none" w:sz="0" w:space="0" w:color="auto"/>
          </w:divBdr>
        </w:div>
        <w:div w:id="841314983">
          <w:marLeft w:val="0"/>
          <w:marRight w:val="0"/>
          <w:marTop w:val="0"/>
          <w:marBottom w:val="0"/>
          <w:divBdr>
            <w:top w:val="none" w:sz="0" w:space="0" w:color="auto"/>
            <w:left w:val="none" w:sz="0" w:space="0" w:color="auto"/>
            <w:bottom w:val="none" w:sz="0" w:space="0" w:color="auto"/>
            <w:right w:val="none" w:sz="0" w:space="0" w:color="auto"/>
          </w:divBdr>
        </w:div>
        <w:div w:id="1573078538">
          <w:marLeft w:val="0"/>
          <w:marRight w:val="0"/>
          <w:marTop w:val="0"/>
          <w:marBottom w:val="0"/>
          <w:divBdr>
            <w:top w:val="none" w:sz="0" w:space="0" w:color="auto"/>
            <w:left w:val="none" w:sz="0" w:space="0" w:color="auto"/>
            <w:bottom w:val="none" w:sz="0" w:space="0" w:color="auto"/>
            <w:right w:val="none" w:sz="0" w:space="0" w:color="auto"/>
          </w:divBdr>
        </w:div>
        <w:div w:id="1771732217">
          <w:marLeft w:val="0"/>
          <w:marRight w:val="0"/>
          <w:marTop w:val="0"/>
          <w:marBottom w:val="0"/>
          <w:divBdr>
            <w:top w:val="none" w:sz="0" w:space="0" w:color="auto"/>
            <w:left w:val="none" w:sz="0" w:space="0" w:color="auto"/>
            <w:bottom w:val="none" w:sz="0" w:space="0" w:color="auto"/>
            <w:right w:val="none" w:sz="0" w:space="0" w:color="auto"/>
          </w:divBdr>
        </w:div>
        <w:div w:id="2005818097">
          <w:marLeft w:val="0"/>
          <w:marRight w:val="0"/>
          <w:marTop w:val="0"/>
          <w:marBottom w:val="0"/>
          <w:divBdr>
            <w:top w:val="none" w:sz="0" w:space="0" w:color="auto"/>
            <w:left w:val="none" w:sz="0" w:space="0" w:color="auto"/>
            <w:bottom w:val="none" w:sz="0" w:space="0" w:color="auto"/>
            <w:right w:val="none" w:sz="0" w:space="0" w:color="auto"/>
          </w:divBdr>
        </w:div>
      </w:divsChild>
    </w:div>
    <w:div w:id="686369226">
      <w:bodyDiv w:val="1"/>
      <w:marLeft w:val="0"/>
      <w:marRight w:val="0"/>
      <w:marTop w:val="0"/>
      <w:marBottom w:val="0"/>
      <w:divBdr>
        <w:top w:val="none" w:sz="0" w:space="0" w:color="auto"/>
        <w:left w:val="none" w:sz="0" w:space="0" w:color="auto"/>
        <w:bottom w:val="none" w:sz="0" w:space="0" w:color="auto"/>
        <w:right w:val="none" w:sz="0" w:space="0" w:color="auto"/>
      </w:divBdr>
      <w:divsChild>
        <w:div w:id="445588238">
          <w:marLeft w:val="0"/>
          <w:marRight w:val="0"/>
          <w:marTop w:val="0"/>
          <w:marBottom w:val="0"/>
          <w:divBdr>
            <w:top w:val="none" w:sz="0" w:space="0" w:color="auto"/>
            <w:left w:val="none" w:sz="0" w:space="0" w:color="auto"/>
            <w:bottom w:val="none" w:sz="0" w:space="0" w:color="auto"/>
            <w:right w:val="none" w:sz="0" w:space="0" w:color="auto"/>
          </w:divBdr>
        </w:div>
        <w:div w:id="1452943532">
          <w:marLeft w:val="0"/>
          <w:marRight w:val="0"/>
          <w:marTop w:val="0"/>
          <w:marBottom w:val="0"/>
          <w:divBdr>
            <w:top w:val="none" w:sz="0" w:space="0" w:color="auto"/>
            <w:left w:val="none" w:sz="0" w:space="0" w:color="auto"/>
            <w:bottom w:val="none" w:sz="0" w:space="0" w:color="auto"/>
            <w:right w:val="none" w:sz="0" w:space="0" w:color="auto"/>
          </w:divBdr>
        </w:div>
        <w:div w:id="1518622333">
          <w:marLeft w:val="0"/>
          <w:marRight w:val="0"/>
          <w:marTop w:val="0"/>
          <w:marBottom w:val="0"/>
          <w:divBdr>
            <w:top w:val="none" w:sz="0" w:space="0" w:color="auto"/>
            <w:left w:val="none" w:sz="0" w:space="0" w:color="auto"/>
            <w:bottom w:val="none" w:sz="0" w:space="0" w:color="auto"/>
            <w:right w:val="none" w:sz="0" w:space="0" w:color="auto"/>
          </w:divBdr>
        </w:div>
        <w:div w:id="1538734398">
          <w:marLeft w:val="0"/>
          <w:marRight w:val="0"/>
          <w:marTop w:val="0"/>
          <w:marBottom w:val="0"/>
          <w:divBdr>
            <w:top w:val="none" w:sz="0" w:space="0" w:color="auto"/>
            <w:left w:val="none" w:sz="0" w:space="0" w:color="auto"/>
            <w:bottom w:val="none" w:sz="0" w:space="0" w:color="auto"/>
            <w:right w:val="none" w:sz="0" w:space="0" w:color="auto"/>
          </w:divBdr>
        </w:div>
        <w:div w:id="1761103773">
          <w:marLeft w:val="0"/>
          <w:marRight w:val="0"/>
          <w:marTop w:val="0"/>
          <w:marBottom w:val="0"/>
          <w:divBdr>
            <w:top w:val="none" w:sz="0" w:space="0" w:color="auto"/>
            <w:left w:val="none" w:sz="0" w:space="0" w:color="auto"/>
            <w:bottom w:val="none" w:sz="0" w:space="0" w:color="auto"/>
            <w:right w:val="none" w:sz="0" w:space="0" w:color="auto"/>
          </w:divBdr>
        </w:div>
        <w:div w:id="1857578794">
          <w:marLeft w:val="0"/>
          <w:marRight w:val="0"/>
          <w:marTop w:val="0"/>
          <w:marBottom w:val="0"/>
          <w:divBdr>
            <w:top w:val="none" w:sz="0" w:space="0" w:color="auto"/>
            <w:left w:val="none" w:sz="0" w:space="0" w:color="auto"/>
            <w:bottom w:val="none" w:sz="0" w:space="0" w:color="auto"/>
            <w:right w:val="none" w:sz="0" w:space="0" w:color="auto"/>
          </w:divBdr>
        </w:div>
      </w:divsChild>
    </w:div>
    <w:div w:id="817190413">
      <w:bodyDiv w:val="1"/>
      <w:marLeft w:val="0"/>
      <w:marRight w:val="0"/>
      <w:marTop w:val="0"/>
      <w:marBottom w:val="0"/>
      <w:divBdr>
        <w:top w:val="none" w:sz="0" w:space="0" w:color="auto"/>
        <w:left w:val="none" w:sz="0" w:space="0" w:color="auto"/>
        <w:bottom w:val="none" w:sz="0" w:space="0" w:color="auto"/>
        <w:right w:val="none" w:sz="0" w:space="0" w:color="auto"/>
      </w:divBdr>
    </w:div>
    <w:div w:id="820731313">
      <w:bodyDiv w:val="1"/>
      <w:marLeft w:val="0"/>
      <w:marRight w:val="0"/>
      <w:marTop w:val="0"/>
      <w:marBottom w:val="0"/>
      <w:divBdr>
        <w:top w:val="none" w:sz="0" w:space="0" w:color="auto"/>
        <w:left w:val="none" w:sz="0" w:space="0" w:color="auto"/>
        <w:bottom w:val="none" w:sz="0" w:space="0" w:color="auto"/>
        <w:right w:val="none" w:sz="0" w:space="0" w:color="auto"/>
      </w:divBdr>
      <w:divsChild>
        <w:div w:id="115217387">
          <w:marLeft w:val="590"/>
          <w:marRight w:val="0"/>
          <w:marTop w:val="0"/>
          <w:marBottom w:val="0"/>
          <w:divBdr>
            <w:top w:val="none" w:sz="0" w:space="0" w:color="auto"/>
            <w:left w:val="none" w:sz="0" w:space="0" w:color="auto"/>
            <w:bottom w:val="none" w:sz="0" w:space="0" w:color="auto"/>
            <w:right w:val="none" w:sz="0" w:space="0" w:color="auto"/>
          </w:divBdr>
        </w:div>
        <w:div w:id="812218963">
          <w:marLeft w:val="590"/>
          <w:marRight w:val="0"/>
          <w:marTop w:val="0"/>
          <w:marBottom w:val="0"/>
          <w:divBdr>
            <w:top w:val="none" w:sz="0" w:space="0" w:color="auto"/>
            <w:left w:val="none" w:sz="0" w:space="0" w:color="auto"/>
            <w:bottom w:val="none" w:sz="0" w:space="0" w:color="auto"/>
            <w:right w:val="none" w:sz="0" w:space="0" w:color="auto"/>
          </w:divBdr>
        </w:div>
        <w:div w:id="902370320">
          <w:marLeft w:val="590"/>
          <w:marRight w:val="0"/>
          <w:marTop w:val="0"/>
          <w:marBottom w:val="0"/>
          <w:divBdr>
            <w:top w:val="none" w:sz="0" w:space="0" w:color="auto"/>
            <w:left w:val="none" w:sz="0" w:space="0" w:color="auto"/>
            <w:bottom w:val="none" w:sz="0" w:space="0" w:color="auto"/>
            <w:right w:val="none" w:sz="0" w:space="0" w:color="auto"/>
          </w:divBdr>
        </w:div>
      </w:divsChild>
    </w:div>
    <w:div w:id="826285559">
      <w:bodyDiv w:val="1"/>
      <w:marLeft w:val="0"/>
      <w:marRight w:val="0"/>
      <w:marTop w:val="0"/>
      <w:marBottom w:val="0"/>
      <w:divBdr>
        <w:top w:val="none" w:sz="0" w:space="0" w:color="auto"/>
        <w:left w:val="none" w:sz="0" w:space="0" w:color="auto"/>
        <w:bottom w:val="none" w:sz="0" w:space="0" w:color="auto"/>
        <w:right w:val="none" w:sz="0" w:space="0" w:color="auto"/>
      </w:divBdr>
    </w:div>
    <w:div w:id="913124102">
      <w:bodyDiv w:val="1"/>
      <w:marLeft w:val="0"/>
      <w:marRight w:val="0"/>
      <w:marTop w:val="0"/>
      <w:marBottom w:val="0"/>
      <w:divBdr>
        <w:top w:val="none" w:sz="0" w:space="0" w:color="auto"/>
        <w:left w:val="none" w:sz="0" w:space="0" w:color="auto"/>
        <w:bottom w:val="none" w:sz="0" w:space="0" w:color="auto"/>
        <w:right w:val="none" w:sz="0" w:space="0" w:color="auto"/>
      </w:divBdr>
    </w:div>
    <w:div w:id="1002782892">
      <w:bodyDiv w:val="1"/>
      <w:marLeft w:val="0"/>
      <w:marRight w:val="0"/>
      <w:marTop w:val="0"/>
      <w:marBottom w:val="0"/>
      <w:divBdr>
        <w:top w:val="none" w:sz="0" w:space="0" w:color="auto"/>
        <w:left w:val="none" w:sz="0" w:space="0" w:color="auto"/>
        <w:bottom w:val="none" w:sz="0" w:space="0" w:color="auto"/>
        <w:right w:val="none" w:sz="0" w:space="0" w:color="auto"/>
      </w:divBdr>
    </w:div>
    <w:div w:id="1048870625">
      <w:bodyDiv w:val="1"/>
      <w:marLeft w:val="0"/>
      <w:marRight w:val="0"/>
      <w:marTop w:val="0"/>
      <w:marBottom w:val="0"/>
      <w:divBdr>
        <w:top w:val="none" w:sz="0" w:space="0" w:color="auto"/>
        <w:left w:val="none" w:sz="0" w:space="0" w:color="auto"/>
        <w:bottom w:val="none" w:sz="0" w:space="0" w:color="auto"/>
        <w:right w:val="none" w:sz="0" w:space="0" w:color="auto"/>
      </w:divBdr>
    </w:div>
    <w:div w:id="1063602846">
      <w:bodyDiv w:val="1"/>
      <w:marLeft w:val="0"/>
      <w:marRight w:val="0"/>
      <w:marTop w:val="0"/>
      <w:marBottom w:val="0"/>
      <w:divBdr>
        <w:top w:val="none" w:sz="0" w:space="0" w:color="auto"/>
        <w:left w:val="none" w:sz="0" w:space="0" w:color="auto"/>
        <w:bottom w:val="none" w:sz="0" w:space="0" w:color="auto"/>
        <w:right w:val="none" w:sz="0" w:space="0" w:color="auto"/>
      </w:divBdr>
    </w:div>
    <w:div w:id="1105880909">
      <w:bodyDiv w:val="1"/>
      <w:marLeft w:val="0"/>
      <w:marRight w:val="0"/>
      <w:marTop w:val="0"/>
      <w:marBottom w:val="0"/>
      <w:divBdr>
        <w:top w:val="none" w:sz="0" w:space="0" w:color="auto"/>
        <w:left w:val="none" w:sz="0" w:space="0" w:color="auto"/>
        <w:bottom w:val="none" w:sz="0" w:space="0" w:color="auto"/>
        <w:right w:val="none" w:sz="0" w:space="0" w:color="auto"/>
      </w:divBdr>
    </w:div>
    <w:div w:id="1239091612">
      <w:bodyDiv w:val="1"/>
      <w:marLeft w:val="0"/>
      <w:marRight w:val="0"/>
      <w:marTop w:val="0"/>
      <w:marBottom w:val="0"/>
      <w:divBdr>
        <w:top w:val="none" w:sz="0" w:space="0" w:color="auto"/>
        <w:left w:val="none" w:sz="0" w:space="0" w:color="auto"/>
        <w:bottom w:val="none" w:sz="0" w:space="0" w:color="auto"/>
        <w:right w:val="none" w:sz="0" w:space="0" w:color="auto"/>
      </w:divBdr>
    </w:div>
    <w:div w:id="1328246016">
      <w:bodyDiv w:val="1"/>
      <w:marLeft w:val="0"/>
      <w:marRight w:val="0"/>
      <w:marTop w:val="0"/>
      <w:marBottom w:val="0"/>
      <w:divBdr>
        <w:top w:val="none" w:sz="0" w:space="0" w:color="auto"/>
        <w:left w:val="none" w:sz="0" w:space="0" w:color="auto"/>
        <w:bottom w:val="none" w:sz="0" w:space="0" w:color="auto"/>
        <w:right w:val="none" w:sz="0" w:space="0" w:color="auto"/>
      </w:divBdr>
    </w:div>
    <w:div w:id="1351644363">
      <w:bodyDiv w:val="1"/>
      <w:marLeft w:val="0"/>
      <w:marRight w:val="0"/>
      <w:marTop w:val="0"/>
      <w:marBottom w:val="0"/>
      <w:divBdr>
        <w:top w:val="none" w:sz="0" w:space="0" w:color="auto"/>
        <w:left w:val="none" w:sz="0" w:space="0" w:color="auto"/>
        <w:bottom w:val="none" w:sz="0" w:space="0" w:color="auto"/>
        <w:right w:val="none" w:sz="0" w:space="0" w:color="auto"/>
      </w:divBdr>
      <w:divsChild>
        <w:div w:id="290215446">
          <w:marLeft w:val="0"/>
          <w:marRight w:val="0"/>
          <w:marTop w:val="0"/>
          <w:marBottom w:val="0"/>
          <w:divBdr>
            <w:top w:val="none" w:sz="0" w:space="0" w:color="auto"/>
            <w:left w:val="none" w:sz="0" w:space="0" w:color="auto"/>
            <w:bottom w:val="none" w:sz="0" w:space="0" w:color="auto"/>
            <w:right w:val="none" w:sz="0" w:space="0" w:color="auto"/>
          </w:divBdr>
        </w:div>
        <w:div w:id="466557285">
          <w:marLeft w:val="0"/>
          <w:marRight w:val="0"/>
          <w:marTop w:val="0"/>
          <w:marBottom w:val="0"/>
          <w:divBdr>
            <w:top w:val="none" w:sz="0" w:space="0" w:color="auto"/>
            <w:left w:val="none" w:sz="0" w:space="0" w:color="auto"/>
            <w:bottom w:val="none" w:sz="0" w:space="0" w:color="auto"/>
            <w:right w:val="none" w:sz="0" w:space="0" w:color="auto"/>
          </w:divBdr>
        </w:div>
        <w:div w:id="561716277">
          <w:marLeft w:val="0"/>
          <w:marRight w:val="0"/>
          <w:marTop w:val="0"/>
          <w:marBottom w:val="0"/>
          <w:divBdr>
            <w:top w:val="none" w:sz="0" w:space="0" w:color="auto"/>
            <w:left w:val="none" w:sz="0" w:space="0" w:color="auto"/>
            <w:bottom w:val="none" w:sz="0" w:space="0" w:color="auto"/>
            <w:right w:val="none" w:sz="0" w:space="0" w:color="auto"/>
          </w:divBdr>
        </w:div>
        <w:div w:id="633949680">
          <w:marLeft w:val="0"/>
          <w:marRight w:val="0"/>
          <w:marTop w:val="0"/>
          <w:marBottom w:val="0"/>
          <w:divBdr>
            <w:top w:val="none" w:sz="0" w:space="0" w:color="auto"/>
            <w:left w:val="none" w:sz="0" w:space="0" w:color="auto"/>
            <w:bottom w:val="none" w:sz="0" w:space="0" w:color="auto"/>
            <w:right w:val="none" w:sz="0" w:space="0" w:color="auto"/>
          </w:divBdr>
        </w:div>
        <w:div w:id="821194074">
          <w:marLeft w:val="0"/>
          <w:marRight w:val="0"/>
          <w:marTop w:val="0"/>
          <w:marBottom w:val="0"/>
          <w:divBdr>
            <w:top w:val="none" w:sz="0" w:space="0" w:color="auto"/>
            <w:left w:val="none" w:sz="0" w:space="0" w:color="auto"/>
            <w:bottom w:val="none" w:sz="0" w:space="0" w:color="auto"/>
            <w:right w:val="none" w:sz="0" w:space="0" w:color="auto"/>
          </w:divBdr>
        </w:div>
        <w:div w:id="863445516">
          <w:marLeft w:val="0"/>
          <w:marRight w:val="0"/>
          <w:marTop w:val="0"/>
          <w:marBottom w:val="0"/>
          <w:divBdr>
            <w:top w:val="none" w:sz="0" w:space="0" w:color="auto"/>
            <w:left w:val="none" w:sz="0" w:space="0" w:color="auto"/>
            <w:bottom w:val="none" w:sz="0" w:space="0" w:color="auto"/>
            <w:right w:val="none" w:sz="0" w:space="0" w:color="auto"/>
          </w:divBdr>
        </w:div>
        <w:div w:id="943653627">
          <w:marLeft w:val="0"/>
          <w:marRight w:val="0"/>
          <w:marTop w:val="0"/>
          <w:marBottom w:val="0"/>
          <w:divBdr>
            <w:top w:val="none" w:sz="0" w:space="0" w:color="auto"/>
            <w:left w:val="none" w:sz="0" w:space="0" w:color="auto"/>
            <w:bottom w:val="none" w:sz="0" w:space="0" w:color="auto"/>
            <w:right w:val="none" w:sz="0" w:space="0" w:color="auto"/>
          </w:divBdr>
        </w:div>
        <w:div w:id="1051995561">
          <w:marLeft w:val="0"/>
          <w:marRight w:val="0"/>
          <w:marTop w:val="0"/>
          <w:marBottom w:val="0"/>
          <w:divBdr>
            <w:top w:val="none" w:sz="0" w:space="0" w:color="auto"/>
            <w:left w:val="none" w:sz="0" w:space="0" w:color="auto"/>
            <w:bottom w:val="none" w:sz="0" w:space="0" w:color="auto"/>
            <w:right w:val="none" w:sz="0" w:space="0" w:color="auto"/>
          </w:divBdr>
        </w:div>
        <w:div w:id="1147935110">
          <w:marLeft w:val="0"/>
          <w:marRight w:val="0"/>
          <w:marTop w:val="0"/>
          <w:marBottom w:val="0"/>
          <w:divBdr>
            <w:top w:val="none" w:sz="0" w:space="0" w:color="auto"/>
            <w:left w:val="none" w:sz="0" w:space="0" w:color="auto"/>
            <w:bottom w:val="none" w:sz="0" w:space="0" w:color="auto"/>
            <w:right w:val="none" w:sz="0" w:space="0" w:color="auto"/>
          </w:divBdr>
        </w:div>
      </w:divsChild>
    </w:div>
    <w:div w:id="1373460729">
      <w:bodyDiv w:val="1"/>
      <w:marLeft w:val="0"/>
      <w:marRight w:val="0"/>
      <w:marTop w:val="0"/>
      <w:marBottom w:val="0"/>
      <w:divBdr>
        <w:top w:val="none" w:sz="0" w:space="0" w:color="auto"/>
        <w:left w:val="none" w:sz="0" w:space="0" w:color="auto"/>
        <w:bottom w:val="none" w:sz="0" w:space="0" w:color="auto"/>
        <w:right w:val="none" w:sz="0" w:space="0" w:color="auto"/>
      </w:divBdr>
    </w:div>
    <w:div w:id="1420517701">
      <w:bodyDiv w:val="1"/>
      <w:marLeft w:val="0"/>
      <w:marRight w:val="0"/>
      <w:marTop w:val="0"/>
      <w:marBottom w:val="0"/>
      <w:divBdr>
        <w:top w:val="none" w:sz="0" w:space="0" w:color="auto"/>
        <w:left w:val="none" w:sz="0" w:space="0" w:color="auto"/>
        <w:bottom w:val="none" w:sz="0" w:space="0" w:color="auto"/>
        <w:right w:val="none" w:sz="0" w:space="0" w:color="auto"/>
      </w:divBdr>
      <w:divsChild>
        <w:div w:id="429935060">
          <w:marLeft w:val="0"/>
          <w:marRight w:val="0"/>
          <w:marTop w:val="0"/>
          <w:marBottom w:val="0"/>
          <w:divBdr>
            <w:top w:val="none" w:sz="0" w:space="0" w:color="auto"/>
            <w:left w:val="none" w:sz="0" w:space="0" w:color="auto"/>
            <w:bottom w:val="none" w:sz="0" w:space="0" w:color="auto"/>
            <w:right w:val="none" w:sz="0" w:space="0" w:color="auto"/>
          </w:divBdr>
        </w:div>
        <w:div w:id="1310789218">
          <w:marLeft w:val="0"/>
          <w:marRight w:val="0"/>
          <w:marTop w:val="0"/>
          <w:marBottom w:val="0"/>
          <w:divBdr>
            <w:top w:val="none" w:sz="0" w:space="0" w:color="auto"/>
            <w:left w:val="none" w:sz="0" w:space="0" w:color="auto"/>
            <w:bottom w:val="none" w:sz="0" w:space="0" w:color="auto"/>
            <w:right w:val="none" w:sz="0" w:space="0" w:color="auto"/>
          </w:divBdr>
        </w:div>
        <w:div w:id="1332950582">
          <w:marLeft w:val="0"/>
          <w:marRight w:val="0"/>
          <w:marTop w:val="0"/>
          <w:marBottom w:val="0"/>
          <w:divBdr>
            <w:top w:val="none" w:sz="0" w:space="0" w:color="auto"/>
            <w:left w:val="none" w:sz="0" w:space="0" w:color="auto"/>
            <w:bottom w:val="none" w:sz="0" w:space="0" w:color="auto"/>
            <w:right w:val="none" w:sz="0" w:space="0" w:color="auto"/>
          </w:divBdr>
        </w:div>
        <w:div w:id="1376538865">
          <w:marLeft w:val="0"/>
          <w:marRight w:val="0"/>
          <w:marTop w:val="0"/>
          <w:marBottom w:val="0"/>
          <w:divBdr>
            <w:top w:val="none" w:sz="0" w:space="0" w:color="auto"/>
            <w:left w:val="none" w:sz="0" w:space="0" w:color="auto"/>
            <w:bottom w:val="none" w:sz="0" w:space="0" w:color="auto"/>
            <w:right w:val="none" w:sz="0" w:space="0" w:color="auto"/>
          </w:divBdr>
        </w:div>
        <w:div w:id="1624313504">
          <w:marLeft w:val="0"/>
          <w:marRight w:val="0"/>
          <w:marTop w:val="0"/>
          <w:marBottom w:val="0"/>
          <w:divBdr>
            <w:top w:val="none" w:sz="0" w:space="0" w:color="auto"/>
            <w:left w:val="none" w:sz="0" w:space="0" w:color="auto"/>
            <w:bottom w:val="none" w:sz="0" w:space="0" w:color="auto"/>
            <w:right w:val="none" w:sz="0" w:space="0" w:color="auto"/>
          </w:divBdr>
        </w:div>
        <w:div w:id="1831142139">
          <w:marLeft w:val="0"/>
          <w:marRight w:val="0"/>
          <w:marTop w:val="0"/>
          <w:marBottom w:val="0"/>
          <w:divBdr>
            <w:top w:val="none" w:sz="0" w:space="0" w:color="auto"/>
            <w:left w:val="none" w:sz="0" w:space="0" w:color="auto"/>
            <w:bottom w:val="none" w:sz="0" w:space="0" w:color="auto"/>
            <w:right w:val="none" w:sz="0" w:space="0" w:color="auto"/>
          </w:divBdr>
        </w:div>
      </w:divsChild>
    </w:div>
    <w:div w:id="1433818417">
      <w:bodyDiv w:val="1"/>
      <w:marLeft w:val="0"/>
      <w:marRight w:val="0"/>
      <w:marTop w:val="0"/>
      <w:marBottom w:val="0"/>
      <w:divBdr>
        <w:top w:val="none" w:sz="0" w:space="0" w:color="auto"/>
        <w:left w:val="none" w:sz="0" w:space="0" w:color="auto"/>
        <w:bottom w:val="none" w:sz="0" w:space="0" w:color="auto"/>
        <w:right w:val="none" w:sz="0" w:space="0" w:color="auto"/>
      </w:divBdr>
    </w:div>
    <w:div w:id="1457602579">
      <w:bodyDiv w:val="1"/>
      <w:marLeft w:val="0"/>
      <w:marRight w:val="0"/>
      <w:marTop w:val="0"/>
      <w:marBottom w:val="0"/>
      <w:divBdr>
        <w:top w:val="none" w:sz="0" w:space="0" w:color="auto"/>
        <w:left w:val="none" w:sz="0" w:space="0" w:color="auto"/>
        <w:bottom w:val="none" w:sz="0" w:space="0" w:color="auto"/>
        <w:right w:val="none" w:sz="0" w:space="0" w:color="auto"/>
      </w:divBdr>
      <w:divsChild>
        <w:div w:id="711811825">
          <w:marLeft w:val="590"/>
          <w:marRight w:val="0"/>
          <w:marTop w:val="0"/>
          <w:marBottom w:val="0"/>
          <w:divBdr>
            <w:top w:val="none" w:sz="0" w:space="0" w:color="auto"/>
            <w:left w:val="none" w:sz="0" w:space="0" w:color="auto"/>
            <w:bottom w:val="none" w:sz="0" w:space="0" w:color="auto"/>
            <w:right w:val="none" w:sz="0" w:space="0" w:color="auto"/>
          </w:divBdr>
        </w:div>
        <w:div w:id="1593977504">
          <w:marLeft w:val="590"/>
          <w:marRight w:val="0"/>
          <w:marTop w:val="0"/>
          <w:marBottom w:val="0"/>
          <w:divBdr>
            <w:top w:val="none" w:sz="0" w:space="0" w:color="auto"/>
            <w:left w:val="none" w:sz="0" w:space="0" w:color="auto"/>
            <w:bottom w:val="none" w:sz="0" w:space="0" w:color="auto"/>
            <w:right w:val="none" w:sz="0" w:space="0" w:color="auto"/>
          </w:divBdr>
        </w:div>
      </w:divsChild>
    </w:div>
    <w:div w:id="1463037468">
      <w:bodyDiv w:val="1"/>
      <w:marLeft w:val="0"/>
      <w:marRight w:val="0"/>
      <w:marTop w:val="0"/>
      <w:marBottom w:val="0"/>
      <w:divBdr>
        <w:top w:val="none" w:sz="0" w:space="0" w:color="auto"/>
        <w:left w:val="none" w:sz="0" w:space="0" w:color="auto"/>
        <w:bottom w:val="none" w:sz="0" w:space="0" w:color="auto"/>
        <w:right w:val="none" w:sz="0" w:space="0" w:color="auto"/>
      </w:divBdr>
    </w:div>
    <w:div w:id="1488204560">
      <w:bodyDiv w:val="1"/>
      <w:marLeft w:val="0"/>
      <w:marRight w:val="0"/>
      <w:marTop w:val="0"/>
      <w:marBottom w:val="0"/>
      <w:divBdr>
        <w:top w:val="none" w:sz="0" w:space="0" w:color="auto"/>
        <w:left w:val="none" w:sz="0" w:space="0" w:color="auto"/>
        <w:bottom w:val="none" w:sz="0" w:space="0" w:color="auto"/>
        <w:right w:val="none" w:sz="0" w:space="0" w:color="auto"/>
      </w:divBdr>
    </w:div>
    <w:div w:id="1492721646">
      <w:bodyDiv w:val="1"/>
      <w:marLeft w:val="0"/>
      <w:marRight w:val="0"/>
      <w:marTop w:val="0"/>
      <w:marBottom w:val="0"/>
      <w:divBdr>
        <w:top w:val="none" w:sz="0" w:space="0" w:color="auto"/>
        <w:left w:val="none" w:sz="0" w:space="0" w:color="auto"/>
        <w:bottom w:val="none" w:sz="0" w:space="0" w:color="auto"/>
        <w:right w:val="none" w:sz="0" w:space="0" w:color="auto"/>
      </w:divBdr>
    </w:div>
    <w:div w:id="1546527000">
      <w:bodyDiv w:val="1"/>
      <w:marLeft w:val="0"/>
      <w:marRight w:val="0"/>
      <w:marTop w:val="0"/>
      <w:marBottom w:val="0"/>
      <w:divBdr>
        <w:top w:val="none" w:sz="0" w:space="0" w:color="auto"/>
        <w:left w:val="none" w:sz="0" w:space="0" w:color="auto"/>
        <w:bottom w:val="none" w:sz="0" w:space="0" w:color="auto"/>
        <w:right w:val="none" w:sz="0" w:space="0" w:color="auto"/>
      </w:divBdr>
      <w:divsChild>
        <w:div w:id="495338737">
          <w:marLeft w:val="590"/>
          <w:marRight w:val="0"/>
          <w:marTop w:val="0"/>
          <w:marBottom w:val="0"/>
          <w:divBdr>
            <w:top w:val="none" w:sz="0" w:space="0" w:color="auto"/>
            <w:left w:val="none" w:sz="0" w:space="0" w:color="auto"/>
            <w:bottom w:val="none" w:sz="0" w:space="0" w:color="auto"/>
            <w:right w:val="none" w:sz="0" w:space="0" w:color="auto"/>
          </w:divBdr>
        </w:div>
        <w:div w:id="1791315643">
          <w:marLeft w:val="590"/>
          <w:marRight w:val="0"/>
          <w:marTop w:val="0"/>
          <w:marBottom w:val="0"/>
          <w:divBdr>
            <w:top w:val="none" w:sz="0" w:space="0" w:color="auto"/>
            <w:left w:val="none" w:sz="0" w:space="0" w:color="auto"/>
            <w:bottom w:val="none" w:sz="0" w:space="0" w:color="auto"/>
            <w:right w:val="none" w:sz="0" w:space="0" w:color="auto"/>
          </w:divBdr>
        </w:div>
      </w:divsChild>
    </w:div>
    <w:div w:id="1590235351">
      <w:bodyDiv w:val="1"/>
      <w:marLeft w:val="0"/>
      <w:marRight w:val="0"/>
      <w:marTop w:val="0"/>
      <w:marBottom w:val="0"/>
      <w:divBdr>
        <w:top w:val="none" w:sz="0" w:space="0" w:color="auto"/>
        <w:left w:val="none" w:sz="0" w:space="0" w:color="auto"/>
        <w:bottom w:val="none" w:sz="0" w:space="0" w:color="auto"/>
        <w:right w:val="none" w:sz="0" w:space="0" w:color="auto"/>
      </w:divBdr>
    </w:div>
    <w:div w:id="1715692032">
      <w:bodyDiv w:val="1"/>
      <w:marLeft w:val="0"/>
      <w:marRight w:val="0"/>
      <w:marTop w:val="0"/>
      <w:marBottom w:val="0"/>
      <w:divBdr>
        <w:top w:val="none" w:sz="0" w:space="0" w:color="auto"/>
        <w:left w:val="none" w:sz="0" w:space="0" w:color="auto"/>
        <w:bottom w:val="none" w:sz="0" w:space="0" w:color="auto"/>
        <w:right w:val="none" w:sz="0" w:space="0" w:color="auto"/>
      </w:divBdr>
    </w:div>
    <w:div w:id="1734967142">
      <w:bodyDiv w:val="1"/>
      <w:marLeft w:val="0"/>
      <w:marRight w:val="0"/>
      <w:marTop w:val="0"/>
      <w:marBottom w:val="0"/>
      <w:divBdr>
        <w:top w:val="none" w:sz="0" w:space="0" w:color="auto"/>
        <w:left w:val="none" w:sz="0" w:space="0" w:color="auto"/>
        <w:bottom w:val="none" w:sz="0" w:space="0" w:color="auto"/>
        <w:right w:val="none" w:sz="0" w:space="0" w:color="auto"/>
      </w:divBdr>
    </w:div>
    <w:div w:id="1920433587">
      <w:bodyDiv w:val="1"/>
      <w:marLeft w:val="0"/>
      <w:marRight w:val="0"/>
      <w:marTop w:val="0"/>
      <w:marBottom w:val="0"/>
      <w:divBdr>
        <w:top w:val="none" w:sz="0" w:space="0" w:color="auto"/>
        <w:left w:val="none" w:sz="0" w:space="0" w:color="auto"/>
        <w:bottom w:val="none" w:sz="0" w:space="0" w:color="auto"/>
        <w:right w:val="none" w:sz="0" w:space="0" w:color="auto"/>
      </w:divBdr>
    </w:div>
    <w:div w:id="1938053634">
      <w:bodyDiv w:val="1"/>
      <w:marLeft w:val="0"/>
      <w:marRight w:val="0"/>
      <w:marTop w:val="0"/>
      <w:marBottom w:val="0"/>
      <w:divBdr>
        <w:top w:val="none" w:sz="0" w:space="0" w:color="auto"/>
        <w:left w:val="none" w:sz="0" w:space="0" w:color="auto"/>
        <w:bottom w:val="none" w:sz="0" w:space="0" w:color="auto"/>
        <w:right w:val="none" w:sz="0" w:space="0" w:color="auto"/>
      </w:divBdr>
    </w:div>
    <w:div w:id="2084253611">
      <w:bodyDiv w:val="1"/>
      <w:marLeft w:val="0"/>
      <w:marRight w:val="0"/>
      <w:marTop w:val="0"/>
      <w:marBottom w:val="0"/>
      <w:divBdr>
        <w:top w:val="none" w:sz="0" w:space="0" w:color="auto"/>
        <w:left w:val="none" w:sz="0" w:space="0" w:color="auto"/>
        <w:bottom w:val="none" w:sz="0" w:space="0" w:color="auto"/>
        <w:right w:val="none" w:sz="0" w:space="0" w:color="auto"/>
      </w:divBdr>
    </w:div>
    <w:div w:id="2102405835">
      <w:bodyDiv w:val="1"/>
      <w:marLeft w:val="0"/>
      <w:marRight w:val="0"/>
      <w:marTop w:val="0"/>
      <w:marBottom w:val="0"/>
      <w:divBdr>
        <w:top w:val="none" w:sz="0" w:space="0" w:color="auto"/>
        <w:left w:val="none" w:sz="0" w:space="0" w:color="auto"/>
        <w:bottom w:val="none" w:sz="0" w:space="0" w:color="auto"/>
        <w:right w:val="none" w:sz="0" w:space="0" w:color="auto"/>
      </w:divBdr>
      <w:divsChild>
        <w:div w:id="74280460">
          <w:marLeft w:val="0"/>
          <w:marRight w:val="0"/>
          <w:marTop w:val="0"/>
          <w:marBottom w:val="0"/>
          <w:divBdr>
            <w:top w:val="none" w:sz="0" w:space="0" w:color="auto"/>
            <w:left w:val="none" w:sz="0" w:space="0" w:color="auto"/>
            <w:bottom w:val="none" w:sz="0" w:space="0" w:color="auto"/>
            <w:right w:val="none" w:sz="0" w:space="0" w:color="auto"/>
          </w:divBdr>
        </w:div>
        <w:div w:id="16278109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8421-B5EC-4164-A869-32C021E6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30741</CharactersWithSpaces>
  <SharedDoc>false</SharedDoc>
  <HLinks>
    <vt:vector size="6" baseType="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Sack</dc:creator>
  <cp:lastModifiedBy>User</cp:lastModifiedBy>
  <cp:revision>2</cp:revision>
  <dcterms:created xsi:type="dcterms:W3CDTF">2019-04-26T03:48:00Z</dcterms:created>
  <dcterms:modified xsi:type="dcterms:W3CDTF">2019-04-26T03:48:00Z</dcterms:modified>
</cp:coreProperties>
</file>