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E77E9" w14:textId="64A70A04" w:rsidR="001B1C42" w:rsidRPr="006F2F42"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b/>
          <w:color w:val="000000"/>
          <w:lang w:val="en-US"/>
        </w:rPr>
      </w:pPr>
      <w:bookmarkStart w:id="0" w:name="_Hlk10708186"/>
      <w:r w:rsidRPr="006F2F42">
        <w:rPr>
          <w:rFonts w:ascii="Book Antiqua" w:hAnsi="Book Antiqua"/>
          <w:b/>
          <w:color w:val="000000"/>
          <w:lang w:val="en-US"/>
        </w:rPr>
        <w:t xml:space="preserve">Name of Journal: </w:t>
      </w:r>
      <w:r w:rsidRPr="006F2F42">
        <w:rPr>
          <w:rFonts w:ascii="Book Antiqua" w:hAnsi="Book Antiqua"/>
          <w:b/>
          <w:i/>
          <w:color w:val="000000"/>
          <w:lang w:val="en-US"/>
        </w:rPr>
        <w:t>World Journal of Hepatology</w:t>
      </w:r>
    </w:p>
    <w:p w14:paraId="37CB075A" w14:textId="14F8353E" w:rsidR="001B1C42" w:rsidRPr="006F2F42"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cs="Arial"/>
          <w:b/>
          <w:color w:val="000000"/>
          <w:lang w:val="en"/>
        </w:rPr>
      </w:pPr>
      <w:r w:rsidRPr="006F2F42">
        <w:rPr>
          <w:rFonts w:ascii="Book Antiqua" w:eastAsia="Times New Roman" w:hAnsi="Book Antiqua"/>
          <w:b/>
          <w:bCs/>
          <w:color w:val="000000"/>
          <w:lang w:val="en-US"/>
        </w:rPr>
        <w:t>Manuscript NO</w:t>
      </w:r>
      <w:r w:rsidRPr="006F2F42">
        <w:rPr>
          <w:rFonts w:ascii="Book Antiqua" w:hAnsi="Book Antiqua" w:cs="Arial"/>
          <w:b/>
          <w:color w:val="000000"/>
          <w:lang w:val="en"/>
        </w:rPr>
        <w:t>: 49450</w:t>
      </w:r>
    </w:p>
    <w:p w14:paraId="02E5DC25" w14:textId="3402BFC1" w:rsidR="001B1C42" w:rsidRPr="006F2F42"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b/>
          <w:color w:val="000000"/>
          <w:lang w:val="en-US"/>
        </w:rPr>
      </w:pPr>
      <w:r w:rsidRPr="006F2F42">
        <w:rPr>
          <w:rFonts w:ascii="Book Antiqua" w:hAnsi="Book Antiqua"/>
          <w:b/>
          <w:color w:val="000000"/>
          <w:lang w:val="en-US"/>
        </w:rPr>
        <w:t xml:space="preserve">Manuscript Type: </w:t>
      </w:r>
      <w:r w:rsidR="000F0D98" w:rsidRPr="006F2F42">
        <w:rPr>
          <w:rFonts w:ascii="Book Antiqua" w:hAnsi="Book Antiqua"/>
          <w:b/>
          <w:color w:val="000000"/>
          <w:lang w:val="en-US"/>
        </w:rPr>
        <w:t>ORIGINAL ARTICLE</w:t>
      </w:r>
    </w:p>
    <w:bookmarkEnd w:id="0"/>
    <w:p w14:paraId="0FCE345E" w14:textId="688329ED" w:rsidR="001B1C42" w:rsidRPr="006F2F42"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p w14:paraId="0AEC48A3" w14:textId="74CA37FE" w:rsidR="000F0D98" w:rsidRPr="006F2F42" w:rsidRDefault="000F0D98"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i/>
          <w:iCs/>
          <w:sz w:val="24"/>
          <w:szCs w:val="24"/>
          <w:lang w:val="en-US"/>
        </w:rPr>
      </w:pPr>
      <w:r w:rsidRPr="006F2F42">
        <w:rPr>
          <w:rFonts w:ascii="Book Antiqua" w:hAnsi="Book Antiqua" w:cstheme="minorHAnsi"/>
          <w:b/>
          <w:i/>
          <w:iCs/>
          <w:sz w:val="24"/>
          <w:szCs w:val="24"/>
          <w:lang w:val="en-US"/>
        </w:rPr>
        <w:t>Basic Study</w:t>
      </w:r>
    </w:p>
    <w:p w14:paraId="37C55BD0" w14:textId="0738766D" w:rsidR="001737A4" w:rsidRPr="006F2F42" w:rsidRDefault="001737A4"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bCs/>
          <w:sz w:val="24"/>
          <w:szCs w:val="24"/>
          <w:lang w:val="en-US"/>
        </w:rPr>
      </w:pPr>
      <w:r w:rsidRPr="006F2F42">
        <w:rPr>
          <w:rFonts w:ascii="Book Antiqua" w:hAnsi="Book Antiqua" w:cstheme="minorHAnsi"/>
          <w:b/>
          <w:bCs/>
          <w:sz w:val="24"/>
          <w:szCs w:val="24"/>
          <w:lang w:val="en-US"/>
        </w:rPr>
        <w:t>Hepato</w:t>
      </w:r>
      <w:r w:rsidR="00DF0BA8" w:rsidRPr="006F2F42">
        <w:rPr>
          <w:rFonts w:ascii="Book Antiqua" w:hAnsi="Book Antiqua" w:cstheme="minorHAnsi"/>
          <w:b/>
          <w:bCs/>
          <w:sz w:val="24"/>
          <w:szCs w:val="24"/>
          <w:lang w:val="en-US"/>
        </w:rPr>
        <w:t>cellular carcinoma staging systems</w:t>
      </w:r>
      <w:r w:rsidRPr="006F2F42">
        <w:rPr>
          <w:rFonts w:ascii="Book Antiqua" w:hAnsi="Book Antiqua" w:cstheme="minorHAnsi"/>
          <w:b/>
          <w:bCs/>
          <w:sz w:val="24"/>
          <w:szCs w:val="24"/>
          <w:lang w:val="en-US"/>
        </w:rPr>
        <w:t xml:space="preserve">:  </w:t>
      </w:r>
      <w:r w:rsidR="002D1557" w:rsidRPr="006F2F42">
        <w:rPr>
          <w:rFonts w:ascii="Book Antiqua" w:hAnsi="Book Antiqua" w:cstheme="minorHAnsi"/>
          <w:b/>
          <w:sz w:val="24"/>
          <w:szCs w:val="24"/>
          <w:lang w:val="en-US"/>
        </w:rPr>
        <w:t>Hong Kong liver cancer</w:t>
      </w:r>
      <w:r w:rsidR="002D1557" w:rsidRPr="006F2F42">
        <w:rPr>
          <w:rFonts w:ascii="Book Antiqua" w:hAnsi="Book Antiqua" w:cstheme="minorHAnsi"/>
          <w:b/>
          <w:bCs/>
          <w:i/>
          <w:iCs/>
          <w:sz w:val="24"/>
          <w:szCs w:val="24"/>
          <w:lang w:val="en-US"/>
        </w:rPr>
        <w:t xml:space="preserve"> </w:t>
      </w:r>
      <w:r w:rsidRPr="006F2F42">
        <w:rPr>
          <w:rFonts w:ascii="Book Antiqua" w:hAnsi="Book Antiqua" w:cstheme="minorHAnsi"/>
          <w:b/>
          <w:bCs/>
          <w:i/>
          <w:iCs/>
          <w:sz w:val="24"/>
          <w:szCs w:val="24"/>
          <w:lang w:val="en-US"/>
        </w:rPr>
        <w:t>vs</w:t>
      </w:r>
      <w:r w:rsidRPr="006F2F42">
        <w:rPr>
          <w:rFonts w:ascii="Book Antiqua" w:hAnsi="Book Antiqua" w:cstheme="minorHAnsi"/>
          <w:b/>
          <w:bCs/>
          <w:sz w:val="24"/>
          <w:szCs w:val="24"/>
          <w:lang w:val="en-US"/>
        </w:rPr>
        <w:t xml:space="preserve"> </w:t>
      </w:r>
      <w:r w:rsidR="002D1557" w:rsidRPr="006F2F42">
        <w:rPr>
          <w:rFonts w:ascii="Book Antiqua" w:hAnsi="Book Antiqua" w:cstheme="minorHAnsi"/>
          <w:b/>
          <w:bCs/>
          <w:sz w:val="24"/>
          <w:szCs w:val="24"/>
          <w:lang w:val="en-US"/>
        </w:rPr>
        <w:t xml:space="preserve">Barcelona clinic liver cancer </w:t>
      </w:r>
      <w:r w:rsidRPr="006F2F42">
        <w:rPr>
          <w:rFonts w:ascii="Book Antiqua" w:hAnsi="Book Antiqua" w:cstheme="minorHAnsi"/>
          <w:b/>
          <w:bCs/>
          <w:sz w:val="24"/>
          <w:szCs w:val="24"/>
          <w:lang w:val="en-US"/>
        </w:rPr>
        <w:t>in a</w:t>
      </w:r>
      <w:r w:rsidR="00DF0BA8" w:rsidRPr="006F2F42">
        <w:rPr>
          <w:rFonts w:ascii="Book Antiqua" w:hAnsi="Book Antiqua" w:cstheme="minorHAnsi"/>
          <w:b/>
          <w:bCs/>
          <w:sz w:val="24"/>
          <w:szCs w:val="24"/>
          <w:lang w:val="en-US"/>
        </w:rPr>
        <w:t xml:space="preserve"> </w:t>
      </w:r>
      <w:r w:rsidR="00DF0BA8" w:rsidRPr="006F2F42">
        <w:rPr>
          <w:rFonts w:ascii="Book Antiqua" w:hAnsi="Book Antiqua" w:cstheme="minorHAnsi"/>
          <w:b/>
          <w:bCs/>
          <w:caps/>
          <w:sz w:val="24"/>
          <w:szCs w:val="24"/>
          <w:lang w:val="en-US"/>
        </w:rPr>
        <w:t>w</w:t>
      </w:r>
      <w:r w:rsidR="00DF0BA8" w:rsidRPr="006F2F42">
        <w:rPr>
          <w:rFonts w:ascii="Book Antiqua" w:hAnsi="Book Antiqua" w:cstheme="minorHAnsi"/>
          <w:b/>
          <w:bCs/>
          <w:sz w:val="24"/>
          <w:szCs w:val="24"/>
          <w:lang w:val="en-US"/>
        </w:rPr>
        <w:t>estern popu</w:t>
      </w:r>
      <w:r w:rsidRPr="006F2F42">
        <w:rPr>
          <w:rFonts w:ascii="Book Antiqua" w:hAnsi="Book Antiqua" w:cstheme="minorHAnsi"/>
          <w:b/>
          <w:bCs/>
          <w:sz w:val="24"/>
          <w:szCs w:val="24"/>
          <w:lang w:val="en-US"/>
        </w:rPr>
        <w:t>lation</w:t>
      </w:r>
    </w:p>
    <w:p w14:paraId="629B5B48" w14:textId="77777777" w:rsidR="001B1C42" w:rsidRPr="006F2F42"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p w14:paraId="71381F93" w14:textId="7B1010AE" w:rsidR="000E6A00" w:rsidRPr="006F2F42" w:rsidRDefault="000E6A0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sz w:val="24"/>
          <w:szCs w:val="24"/>
          <w:lang w:val="en-US"/>
        </w:rPr>
        <w:t xml:space="preserve">Freitas LBR </w:t>
      </w:r>
      <w:r w:rsidRPr="006F2F42">
        <w:rPr>
          <w:rFonts w:ascii="Book Antiqua" w:hAnsi="Book Antiqua" w:cstheme="minorHAnsi"/>
          <w:i/>
          <w:sz w:val="24"/>
          <w:szCs w:val="24"/>
          <w:lang w:val="en-US"/>
        </w:rPr>
        <w:t>et al.</w:t>
      </w:r>
      <w:r w:rsidRPr="006F2F42">
        <w:rPr>
          <w:rFonts w:ascii="Book Antiqua" w:hAnsi="Book Antiqua" w:cstheme="minorHAnsi"/>
          <w:sz w:val="24"/>
          <w:szCs w:val="24"/>
          <w:lang w:val="en-US"/>
        </w:rPr>
        <w:t xml:space="preserve"> HKLC and BCLC in hepatocellular carcinoma in South America</w:t>
      </w:r>
    </w:p>
    <w:p w14:paraId="23D6ED0D" w14:textId="77777777" w:rsidR="001B1C42" w:rsidRPr="006F2F42" w:rsidRDefault="001B1C42"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p w14:paraId="11204570" w14:textId="2388BE12" w:rsidR="000E6A00" w:rsidRPr="006F2F42" w:rsidRDefault="000E6A0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sz w:val="24"/>
          <w:szCs w:val="24"/>
        </w:rPr>
        <w:t>Laura Bainy Rodrigues de Freitas, Larisse Longo, Deivid Santos, Ivana Grivicich, Mário Reis Álvares-da-Silva</w:t>
      </w:r>
    </w:p>
    <w:p w14:paraId="08E800A3" w14:textId="77777777" w:rsidR="008A1B39" w:rsidRPr="006F2F42" w:rsidRDefault="008A1B39" w:rsidP="00AC4296">
      <w:pPr>
        <w:spacing w:after="0" w:line="360" w:lineRule="auto"/>
        <w:rPr>
          <w:rFonts w:ascii="Book Antiqua" w:hAnsi="Book Antiqua" w:cstheme="minorHAnsi"/>
          <w:b/>
          <w:iCs/>
          <w:sz w:val="24"/>
          <w:szCs w:val="24"/>
        </w:rPr>
      </w:pPr>
    </w:p>
    <w:p w14:paraId="16F3C4DD" w14:textId="2BFB799F" w:rsidR="000E6A00" w:rsidRPr="006F2F42" w:rsidRDefault="008A1B39" w:rsidP="00AC4296">
      <w:pPr>
        <w:spacing w:after="0" w:line="360" w:lineRule="auto"/>
      </w:pPr>
      <w:r w:rsidRPr="006F2F42">
        <w:rPr>
          <w:rFonts w:ascii="Book Antiqua" w:hAnsi="Book Antiqua" w:cstheme="minorHAnsi"/>
          <w:b/>
          <w:bCs/>
          <w:sz w:val="24"/>
          <w:szCs w:val="24"/>
        </w:rPr>
        <w:t>Laura Bainy Rodrigues de Freitas, Larisse Longo</w:t>
      </w:r>
      <w:r w:rsidRPr="006F2F42">
        <w:rPr>
          <w:b/>
          <w:bCs/>
        </w:rPr>
        <w:t>,</w:t>
      </w:r>
      <w:r w:rsidRPr="006F2F42">
        <w:t xml:space="preserve"> </w:t>
      </w:r>
      <w:r w:rsidRPr="006F2F42">
        <w:rPr>
          <w:rFonts w:ascii="Book Antiqua" w:hAnsi="Book Antiqua" w:cstheme="minorHAnsi"/>
          <w:b/>
          <w:bCs/>
          <w:sz w:val="24"/>
          <w:szCs w:val="24"/>
        </w:rPr>
        <w:t>Mário Reis Álvares-da-Silva,</w:t>
      </w:r>
      <w:r w:rsidRPr="006F2F42">
        <w:rPr>
          <w:rFonts w:ascii="Book Antiqua" w:hAnsi="Book Antiqua" w:cs="Calibri"/>
          <w:sz w:val="24"/>
          <w:szCs w:val="24"/>
        </w:rPr>
        <w:t xml:space="preserve"> </w:t>
      </w:r>
      <w:r w:rsidR="00A34EFA" w:rsidRPr="006F2F42">
        <w:rPr>
          <w:rFonts w:ascii="Book Antiqua" w:hAnsi="Book Antiqua" w:cs="Calibri"/>
          <w:sz w:val="24"/>
          <w:szCs w:val="24"/>
        </w:rPr>
        <w:t>G</w:t>
      </w:r>
      <w:r w:rsidR="000E6A00" w:rsidRPr="006F2F42">
        <w:rPr>
          <w:rFonts w:ascii="Book Antiqua" w:hAnsi="Book Antiqua" w:cs="Calibri"/>
          <w:sz w:val="24"/>
          <w:szCs w:val="24"/>
        </w:rPr>
        <w:t>raduate Program in Gastroenterology and Hepatology, Universidade Federal do Rio Grande do Sul</w:t>
      </w:r>
      <w:r w:rsidR="00A562A7" w:rsidRPr="006F2F42">
        <w:rPr>
          <w:rFonts w:ascii="Book Antiqua" w:hAnsi="Book Antiqua" w:cs="Calibri"/>
          <w:sz w:val="24"/>
          <w:szCs w:val="24"/>
        </w:rPr>
        <w:t>,</w:t>
      </w:r>
      <w:r w:rsidR="000E6A00" w:rsidRPr="006F2F42">
        <w:rPr>
          <w:rFonts w:ascii="Book Antiqua" w:hAnsi="Book Antiqua" w:cs="Calibri"/>
          <w:sz w:val="24"/>
          <w:szCs w:val="24"/>
        </w:rPr>
        <w:t xml:space="preserve"> Porto Alegre, RS</w:t>
      </w:r>
      <w:r w:rsidRPr="006F2F42">
        <w:rPr>
          <w:rFonts w:ascii="Book Antiqua" w:hAnsi="Book Antiqua" w:cs="Calibri"/>
          <w:sz w:val="24"/>
          <w:szCs w:val="24"/>
        </w:rPr>
        <w:t xml:space="preserve"> 90035-003</w:t>
      </w:r>
      <w:r w:rsidR="000E6A00" w:rsidRPr="006F2F42">
        <w:rPr>
          <w:rFonts w:ascii="Book Antiqua" w:hAnsi="Book Antiqua" w:cs="Calibri"/>
          <w:sz w:val="24"/>
          <w:szCs w:val="24"/>
        </w:rPr>
        <w:t>, Brazil</w:t>
      </w:r>
    </w:p>
    <w:p w14:paraId="33799F4D" w14:textId="77777777" w:rsidR="008A1B39" w:rsidRPr="006F2F42"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p w14:paraId="1D87A844" w14:textId="5DD13230" w:rsidR="000E6A00" w:rsidRPr="006F2F42"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r w:rsidRPr="006F2F42">
        <w:rPr>
          <w:rFonts w:ascii="Book Antiqua" w:hAnsi="Book Antiqua" w:cstheme="minorHAnsi"/>
          <w:b/>
          <w:bCs/>
          <w:sz w:val="24"/>
          <w:szCs w:val="24"/>
        </w:rPr>
        <w:t>Laura Bainy Rodrigues de Freitas, Larisse Longo</w:t>
      </w:r>
      <w:r w:rsidRPr="006F2F42">
        <w:rPr>
          <w:b/>
          <w:bCs/>
        </w:rPr>
        <w:t>,</w:t>
      </w:r>
      <w:r w:rsidRPr="006F2F42">
        <w:t xml:space="preserve"> </w:t>
      </w:r>
      <w:r w:rsidRPr="006F2F42">
        <w:rPr>
          <w:rFonts w:ascii="Book Antiqua" w:hAnsi="Book Antiqua" w:cstheme="minorHAnsi"/>
          <w:b/>
          <w:bCs/>
          <w:sz w:val="24"/>
          <w:szCs w:val="24"/>
        </w:rPr>
        <w:t xml:space="preserve">Mário Reis Álvares-da-Silva, </w:t>
      </w:r>
      <w:r w:rsidR="000E6A00" w:rsidRPr="006F2F42">
        <w:rPr>
          <w:rFonts w:ascii="Book Antiqua" w:hAnsi="Book Antiqua" w:cstheme="minorHAnsi"/>
          <w:sz w:val="24"/>
          <w:szCs w:val="24"/>
        </w:rPr>
        <w:t>Experimental Hepatology and Gastroenterology Laboratory, Center for Experimental Research, Hospital de Clínicas de Porto Alegre</w:t>
      </w:r>
      <w:r w:rsidRPr="006F2F42">
        <w:rPr>
          <w:rFonts w:ascii="Book Antiqua" w:hAnsi="Book Antiqua" w:cstheme="minorHAnsi"/>
          <w:sz w:val="24"/>
          <w:szCs w:val="24"/>
        </w:rPr>
        <w:t>,</w:t>
      </w:r>
      <w:r w:rsidR="000E6A00" w:rsidRPr="006F2F42">
        <w:rPr>
          <w:rFonts w:ascii="Book Antiqua" w:hAnsi="Book Antiqua" w:cstheme="minorHAnsi"/>
          <w:sz w:val="24"/>
          <w:szCs w:val="24"/>
        </w:rPr>
        <w:t xml:space="preserve"> Porto Alegre, RS</w:t>
      </w:r>
      <w:r w:rsidRPr="006F2F42">
        <w:rPr>
          <w:rFonts w:ascii="Book Antiqua" w:hAnsi="Book Antiqua" w:cstheme="minorHAnsi"/>
          <w:sz w:val="24"/>
          <w:szCs w:val="24"/>
        </w:rPr>
        <w:t xml:space="preserve"> 90035-003,</w:t>
      </w:r>
      <w:r w:rsidR="000E6A00" w:rsidRPr="006F2F42">
        <w:rPr>
          <w:rFonts w:ascii="Book Antiqua" w:hAnsi="Book Antiqua" w:cstheme="minorHAnsi"/>
          <w:sz w:val="24"/>
          <w:szCs w:val="24"/>
        </w:rPr>
        <w:t xml:space="preserve"> Brazil</w:t>
      </w:r>
    </w:p>
    <w:p w14:paraId="34EDFE93" w14:textId="77777777" w:rsidR="008A1B39" w:rsidRPr="006F2F42"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p>
    <w:p w14:paraId="7FD4282F" w14:textId="62FAB504" w:rsidR="000E6A00" w:rsidRPr="006F2F42"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r w:rsidRPr="006F2F42">
        <w:rPr>
          <w:rFonts w:ascii="Book Antiqua" w:hAnsi="Book Antiqua" w:cstheme="minorHAnsi"/>
          <w:b/>
          <w:bCs/>
          <w:sz w:val="24"/>
          <w:szCs w:val="24"/>
        </w:rPr>
        <w:t>Deivid Santos,</w:t>
      </w:r>
      <w:r w:rsidRPr="006F2F42">
        <w:rPr>
          <w:rFonts w:ascii="Book Antiqua" w:hAnsi="Book Antiqua" w:cs="Calibri"/>
          <w:sz w:val="24"/>
          <w:szCs w:val="24"/>
        </w:rPr>
        <w:t xml:space="preserve"> </w:t>
      </w:r>
      <w:r w:rsidRPr="006F2F42">
        <w:rPr>
          <w:rFonts w:ascii="Book Antiqua" w:hAnsi="Book Antiqua" w:cstheme="minorHAnsi"/>
          <w:b/>
          <w:bCs/>
          <w:sz w:val="24"/>
          <w:szCs w:val="24"/>
        </w:rPr>
        <w:t xml:space="preserve">Mário Reis Álvares-da-Silva, </w:t>
      </w:r>
      <w:r w:rsidR="000E6A00" w:rsidRPr="006F2F42">
        <w:rPr>
          <w:rFonts w:ascii="Book Antiqua" w:hAnsi="Book Antiqua" w:cs="Calibri"/>
          <w:sz w:val="24"/>
          <w:szCs w:val="24"/>
        </w:rPr>
        <w:t>School of Medicine, Universidade Federal do Rio Grande do Sul</w:t>
      </w:r>
      <w:r w:rsidR="002332E9" w:rsidRPr="006F2F42">
        <w:rPr>
          <w:rFonts w:ascii="Book Antiqua" w:hAnsi="Book Antiqua" w:cs="Calibri"/>
          <w:sz w:val="24"/>
          <w:szCs w:val="24"/>
        </w:rPr>
        <w:t>,</w:t>
      </w:r>
      <w:r w:rsidR="000E6A00" w:rsidRPr="006F2F42">
        <w:rPr>
          <w:rFonts w:ascii="Book Antiqua" w:hAnsi="Book Antiqua" w:cs="Calibri"/>
          <w:sz w:val="24"/>
          <w:szCs w:val="24"/>
        </w:rPr>
        <w:t xml:space="preserve"> Porto Alegre, RS</w:t>
      </w:r>
      <w:r w:rsidRPr="006F2F42">
        <w:rPr>
          <w:rFonts w:ascii="Book Antiqua" w:hAnsi="Book Antiqua" w:cs="Calibri"/>
          <w:sz w:val="24"/>
          <w:szCs w:val="24"/>
        </w:rPr>
        <w:t xml:space="preserve"> 90035-003, </w:t>
      </w:r>
      <w:r w:rsidR="000E6A00" w:rsidRPr="006F2F42">
        <w:rPr>
          <w:rFonts w:ascii="Book Antiqua" w:hAnsi="Book Antiqua" w:cs="Calibri"/>
          <w:sz w:val="24"/>
          <w:szCs w:val="24"/>
        </w:rPr>
        <w:t>Brazil</w:t>
      </w:r>
    </w:p>
    <w:p w14:paraId="665F84D2" w14:textId="77777777" w:rsidR="008A1B39" w:rsidRPr="006F2F42"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p>
    <w:p w14:paraId="091680B3" w14:textId="29830508" w:rsidR="000E6A00" w:rsidRPr="006F2F42"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lang w:val="en-US"/>
        </w:rPr>
      </w:pPr>
      <w:r w:rsidRPr="006F2F42">
        <w:rPr>
          <w:rFonts w:ascii="Book Antiqua" w:hAnsi="Book Antiqua" w:cstheme="minorHAnsi"/>
          <w:b/>
          <w:bCs/>
          <w:sz w:val="24"/>
          <w:szCs w:val="24"/>
        </w:rPr>
        <w:t>Ivana Grivicich,</w:t>
      </w:r>
      <w:r w:rsidRPr="006F2F42">
        <w:rPr>
          <w:rFonts w:ascii="Book Antiqua" w:hAnsi="Book Antiqua" w:cs="Calibri"/>
          <w:sz w:val="24"/>
          <w:szCs w:val="24"/>
          <w:lang w:val="en-US"/>
        </w:rPr>
        <w:t xml:space="preserve"> </w:t>
      </w:r>
      <w:r w:rsidR="00A34EFA" w:rsidRPr="006F2F42">
        <w:rPr>
          <w:rFonts w:ascii="Book Antiqua" w:hAnsi="Book Antiqua" w:cs="Calibri"/>
          <w:sz w:val="24"/>
          <w:szCs w:val="24"/>
          <w:lang w:val="en-US"/>
        </w:rPr>
        <w:t>G</w:t>
      </w:r>
      <w:r w:rsidR="000E6A00" w:rsidRPr="006F2F42">
        <w:rPr>
          <w:rFonts w:ascii="Book Antiqua" w:hAnsi="Book Antiqua" w:cs="Calibri"/>
          <w:sz w:val="24"/>
          <w:szCs w:val="24"/>
          <w:lang w:val="en-US"/>
        </w:rPr>
        <w:t>raduate Program in Health-Applied Cellular and Molecular Biology, ULBRA. Canoas, RS</w:t>
      </w:r>
      <w:r w:rsidRPr="006F2F42">
        <w:rPr>
          <w:rFonts w:ascii="Book Antiqua" w:hAnsi="Book Antiqua" w:cs="Calibri"/>
          <w:sz w:val="24"/>
          <w:szCs w:val="24"/>
          <w:lang w:val="en-US"/>
        </w:rPr>
        <w:t xml:space="preserve"> 92425-900</w:t>
      </w:r>
      <w:r w:rsidR="000E6A00" w:rsidRPr="006F2F42">
        <w:rPr>
          <w:rFonts w:ascii="Book Antiqua" w:hAnsi="Book Antiqua" w:cs="Calibri"/>
          <w:sz w:val="24"/>
          <w:szCs w:val="24"/>
          <w:lang w:val="en-US"/>
        </w:rPr>
        <w:t>, Brazil</w:t>
      </w:r>
    </w:p>
    <w:p w14:paraId="692D20E6" w14:textId="77777777" w:rsidR="008A1B39" w:rsidRPr="006F2F42"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rPr>
      </w:pPr>
    </w:p>
    <w:p w14:paraId="140EE59C" w14:textId="515A8C93" w:rsidR="000E6A00" w:rsidRPr="006F2F42" w:rsidRDefault="008A1B39"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b/>
          <w:bCs/>
          <w:sz w:val="24"/>
          <w:szCs w:val="24"/>
        </w:rPr>
        <w:t xml:space="preserve">Mário Reis Álvares-da-Silva, </w:t>
      </w:r>
      <w:r w:rsidR="000E6A00" w:rsidRPr="006F2F42">
        <w:rPr>
          <w:rFonts w:ascii="Book Antiqua" w:hAnsi="Book Antiqua" w:cs="Calibri"/>
          <w:sz w:val="24"/>
          <w:szCs w:val="24"/>
        </w:rPr>
        <w:t>Department of Gastroenterology, Hospital de Clínicas de Porto Alegre</w:t>
      </w:r>
      <w:r w:rsidR="00243E23" w:rsidRPr="006F2F42">
        <w:rPr>
          <w:rFonts w:ascii="Book Antiqua" w:hAnsi="Book Antiqua" w:cs="Calibri"/>
          <w:sz w:val="24"/>
          <w:szCs w:val="24"/>
        </w:rPr>
        <w:t>,</w:t>
      </w:r>
      <w:r w:rsidR="000E6A00" w:rsidRPr="006F2F42">
        <w:rPr>
          <w:rFonts w:ascii="Book Antiqua" w:hAnsi="Book Antiqua" w:cs="Calibri"/>
          <w:sz w:val="24"/>
          <w:szCs w:val="24"/>
        </w:rPr>
        <w:t xml:space="preserve"> Porto Alegre, RS</w:t>
      </w:r>
      <w:r w:rsidR="00243E23" w:rsidRPr="006F2F42">
        <w:rPr>
          <w:rFonts w:ascii="Book Antiqua" w:hAnsi="Book Antiqua" w:cs="Calibri"/>
          <w:sz w:val="24"/>
          <w:szCs w:val="24"/>
        </w:rPr>
        <w:t xml:space="preserve"> 90035-003</w:t>
      </w:r>
      <w:r w:rsidR="000E6A00" w:rsidRPr="006F2F42">
        <w:rPr>
          <w:rFonts w:ascii="Book Antiqua" w:hAnsi="Book Antiqua" w:cs="Calibri"/>
          <w:sz w:val="24"/>
          <w:szCs w:val="24"/>
        </w:rPr>
        <w:t>, Brazil</w:t>
      </w:r>
    </w:p>
    <w:p w14:paraId="1C2D2370" w14:textId="77777777" w:rsidR="000E6A00" w:rsidRPr="006F2F42" w:rsidRDefault="000E6A0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p w14:paraId="295B9962" w14:textId="5342522F" w:rsidR="000E6A00" w:rsidRPr="006F2F42" w:rsidRDefault="000E6A0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b/>
          <w:sz w:val="24"/>
          <w:szCs w:val="24"/>
        </w:rPr>
        <w:t xml:space="preserve">ORCID number: </w:t>
      </w:r>
      <w:r w:rsidRPr="006F2F42">
        <w:rPr>
          <w:rFonts w:ascii="Book Antiqua" w:hAnsi="Book Antiqua" w:cstheme="minorHAnsi"/>
          <w:sz w:val="24"/>
          <w:szCs w:val="24"/>
        </w:rPr>
        <w:t>Laura Bainy Rodrigues de Freitas (0000-0002-7571-2980); Larisse Longo (0000-0002-4453-7227)</w:t>
      </w:r>
      <w:r w:rsidR="00E558A8" w:rsidRPr="006F2F42">
        <w:rPr>
          <w:rFonts w:ascii="Book Antiqua" w:hAnsi="Book Antiqua" w:cstheme="minorHAnsi"/>
          <w:sz w:val="24"/>
          <w:szCs w:val="24"/>
        </w:rPr>
        <w:t xml:space="preserve">; Deivid Santos </w:t>
      </w:r>
      <w:r w:rsidR="008E7119" w:rsidRPr="006F2F42">
        <w:rPr>
          <w:rFonts w:ascii="Book Antiqua" w:hAnsi="Book Antiqua" w:cstheme="minorHAnsi"/>
          <w:sz w:val="24"/>
          <w:szCs w:val="24"/>
        </w:rPr>
        <w:t>(0000-0001-7300-422X</w:t>
      </w:r>
      <w:r w:rsidR="00E558A8" w:rsidRPr="006F2F42">
        <w:rPr>
          <w:rFonts w:ascii="Book Antiqua" w:hAnsi="Book Antiqua" w:cstheme="minorHAnsi"/>
          <w:sz w:val="24"/>
          <w:szCs w:val="24"/>
        </w:rPr>
        <w:t>); Ivana Grivicich (0000-0001-</w:t>
      </w:r>
      <w:r w:rsidR="00E558A8" w:rsidRPr="006F2F42">
        <w:rPr>
          <w:rFonts w:ascii="Book Antiqua" w:hAnsi="Book Antiqua" w:cstheme="minorHAnsi"/>
          <w:sz w:val="24"/>
          <w:szCs w:val="24"/>
        </w:rPr>
        <w:lastRenderedPageBreak/>
        <w:t>9820-5730)</w:t>
      </w:r>
      <w:r w:rsidR="00243E23" w:rsidRPr="006F2F42">
        <w:rPr>
          <w:rFonts w:ascii="Book Antiqua" w:hAnsi="Book Antiqua" w:cstheme="minorHAnsi"/>
          <w:sz w:val="24"/>
          <w:szCs w:val="24"/>
        </w:rPr>
        <w:t>;</w:t>
      </w:r>
      <w:r w:rsidR="00E558A8" w:rsidRPr="006F2F42">
        <w:rPr>
          <w:rFonts w:ascii="Book Antiqua" w:hAnsi="Book Antiqua" w:cstheme="minorHAnsi"/>
          <w:sz w:val="24"/>
          <w:szCs w:val="24"/>
        </w:rPr>
        <w:t xml:space="preserve"> Mário Reis Álvares-da-Silva (0000-0002-5001-246</w:t>
      </w:r>
      <w:r w:rsidR="008E7119" w:rsidRPr="006F2F42">
        <w:rPr>
          <w:rFonts w:ascii="Book Antiqua" w:hAnsi="Book Antiqua" w:cstheme="minorHAnsi"/>
          <w:sz w:val="24"/>
          <w:szCs w:val="24"/>
        </w:rPr>
        <w:t>X</w:t>
      </w:r>
      <w:r w:rsidR="00E558A8" w:rsidRPr="006F2F42">
        <w:rPr>
          <w:rFonts w:ascii="Book Antiqua" w:hAnsi="Book Antiqua" w:cstheme="minorHAnsi"/>
          <w:sz w:val="24"/>
          <w:szCs w:val="24"/>
        </w:rPr>
        <w:t>).</w:t>
      </w:r>
    </w:p>
    <w:p w14:paraId="3703AAB8" w14:textId="77777777" w:rsidR="000F0D98" w:rsidRPr="006F2F42" w:rsidRDefault="000F0D98"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p w14:paraId="19D463A8" w14:textId="3BF01B1B" w:rsidR="00E558A8" w:rsidRPr="006F2F42" w:rsidRDefault="00E558A8"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b/>
          <w:sz w:val="24"/>
          <w:szCs w:val="24"/>
          <w:lang w:val="en-US"/>
        </w:rPr>
        <w:t xml:space="preserve">Author contributions: </w:t>
      </w:r>
      <w:r w:rsidR="00500089" w:rsidRPr="006F2F42">
        <w:rPr>
          <w:rFonts w:ascii="Book Antiqua" w:hAnsi="Book Antiqua" w:cstheme="minorHAnsi"/>
          <w:bCs/>
          <w:sz w:val="24"/>
          <w:szCs w:val="24"/>
          <w:lang w:val="en-US"/>
        </w:rPr>
        <w:t>de</w:t>
      </w:r>
      <w:r w:rsidR="00500089" w:rsidRPr="006F2F42">
        <w:rPr>
          <w:rFonts w:ascii="Book Antiqua" w:hAnsi="Book Antiqua" w:cstheme="minorHAnsi"/>
          <w:b/>
          <w:sz w:val="24"/>
          <w:szCs w:val="24"/>
          <w:lang w:val="en-US"/>
        </w:rPr>
        <w:t xml:space="preserve"> </w:t>
      </w:r>
      <w:r w:rsidRPr="006F2F42">
        <w:rPr>
          <w:rFonts w:ascii="Book Antiqua" w:hAnsi="Book Antiqua" w:cstheme="minorHAnsi"/>
          <w:sz w:val="24"/>
          <w:szCs w:val="24"/>
          <w:lang w:val="en-US"/>
        </w:rPr>
        <w:t>Freitas LBR and Longo L performed the majority of experiments and analyzed</w:t>
      </w:r>
      <w:r w:rsidR="000F0D98" w:rsidRPr="006F2F42">
        <w:rPr>
          <w:rFonts w:ascii="Book Antiqua" w:hAnsi="Book Antiqua" w:cstheme="minorHAnsi" w:hint="eastAsia"/>
          <w:sz w:val="24"/>
          <w:szCs w:val="24"/>
          <w:lang w:val="en-US" w:eastAsia="zh-CN"/>
        </w:rPr>
        <w:t xml:space="preserve"> </w:t>
      </w:r>
      <w:r w:rsidRPr="006F2F42">
        <w:rPr>
          <w:rFonts w:ascii="Book Antiqua" w:hAnsi="Book Antiqua" w:cstheme="minorHAnsi"/>
          <w:sz w:val="24"/>
          <w:szCs w:val="24"/>
          <w:lang w:val="en-US"/>
        </w:rPr>
        <w:t>the data</w:t>
      </w:r>
      <w:r w:rsidR="00243E23"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Santos D performed clinical data collection</w:t>
      </w:r>
      <w:r w:rsidR="00243E23"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proofErr w:type="spellStart"/>
      <w:r w:rsidRPr="006F2F42">
        <w:rPr>
          <w:rFonts w:ascii="Book Antiqua" w:hAnsi="Book Antiqua" w:cstheme="minorHAnsi"/>
          <w:sz w:val="24"/>
          <w:szCs w:val="24"/>
          <w:lang w:val="en-US"/>
        </w:rPr>
        <w:t>Grivicich</w:t>
      </w:r>
      <w:proofErr w:type="spellEnd"/>
      <w:r w:rsidRPr="006F2F42">
        <w:rPr>
          <w:rFonts w:ascii="Book Antiqua" w:hAnsi="Book Antiqua" w:cstheme="minorHAnsi"/>
          <w:sz w:val="24"/>
          <w:szCs w:val="24"/>
          <w:lang w:val="en-US"/>
        </w:rPr>
        <w:t xml:space="preserve"> I analysis and interpretation of data</w:t>
      </w:r>
      <w:r w:rsidR="00243E23"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proofErr w:type="spellStart"/>
      <w:r w:rsidRPr="006F2F42">
        <w:rPr>
          <w:rFonts w:ascii="Book Antiqua" w:hAnsi="Book Antiqua" w:cstheme="minorHAnsi"/>
          <w:sz w:val="24"/>
          <w:szCs w:val="24"/>
          <w:lang w:val="en-US"/>
        </w:rPr>
        <w:t>Álvares</w:t>
      </w:r>
      <w:proofErr w:type="spellEnd"/>
      <w:r w:rsidRPr="006F2F42">
        <w:rPr>
          <w:rFonts w:ascii="Book Antiqua" w:hAnsi="Book Antiqua" w:cstheme="minorHAnsi"/>
          <w:sz w:val="24"/>
          <w:szCs w:val="24"/>
          <w:lang w:val="en-US"/>
        </w:rPr>
        <w:t>-da-Silva MR designed and coordinated the research</w:t>
      </w:r>
      <w:r w:rsidR="00243E23"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r w:rsidR="00500089" w:rsidRPr="006F2F42">
        <w:rPr>
          <w:rFonts w:ascii="Book Antiqua" w:hAnsi="Book Antiqua" w:cstheme="minorHAnsi"/>
          <w:bCs/>
          <w:sz w:val="24"/>
          <w:szCs w:val="24"/>
          <w:lang w:val="en-US"/>
        </w:rPr>
        <w:t>de</w:t>
      </w:r>
      <w:r w:rsidR="00500089"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Freitas LBR, Longo L and </w:t>
      </w:r>
      <w:proofErr w:type="spellStart"/>
      <w:r w:rsidRPr="006F2F42">
        <w:rPr>
          <w:rFonts w:ascii="Book Antiqua" w:hAnsi="Book Antiqua" w:cstheme="minorHAnsi"/>
          <w:sz w:val="24"/>
          <w:szCs w:val="24"/>
          <w:lang w:val="en-US"/>
        </w:rPr>
        <w:t>Álvares</w:t>
      </w:r>
      <w:proofErr w:type="spellEnd"/>
      <w:r w:rsidRPr="006F2F42">
        <w:rPr>
          <w:rFonts w:ascii="Book Antiqua" w:hAnsi="Book Antiqua" w:cstheme="minorHAnsi"/>
          <w:sz w:val="24"/>
          <w:szCs w:val="24"/>
          <w:lang w:val="en-US"/>
        </w:rPr>
        <w:t>-da-Silva MR wrote the manuscript</w:t>
      </w:r>
      <w:r w:rsidR="00243E23"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All the authors participated in the critical review and in the final approval of the manuscript.</w:t>
      </w:r>
    </w:p>
    <w:p w14:paraId="63640E5D" w14:textId="77777777" w:rsidR="000F0D98" w:rsidRPr="006F2F42" w:rsidRDefault="000F0D98"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US"/>
        </w:rPr>
      </w:pPr>
    </w:p>
    <w:p w14:paraId="351A9EB2" w14:textId="008C07F8" w:rsidR="00243E23" w:rsidRPr="006F2F42" w:rsidRDefault="00C02867"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US"/>
        </w:rPr>
      </w:pPr>
      <w:r w:rsidRPr="006F2F42">
        <w:rPr>
          <w:rFonts w:ascii="Book Antiqua" w:hAnsi="Book Antiqua" w:cstheme="minorHAnsi"/>
          <w:b/>
          <w:color w:val="000000" w:themeColor="text1"/>
          <w:sz w:val="24"/>
          <w:szCs w:val="24"/>
          <w:lang w:val="en-US"/>
        </w:rPr>
        <w:t xml:space="preserve">Institutional review board statement: </w:t>
      </w:r>
      <w:r w:rsidR="00243E23" w:rsidRPr="006F2F42">
        <w:rPr>
          <w:rFonts w:ascii="Book Antiqua" w:hAnsi="Book Antiqua" w:cstheme="minorHAnsi"/>
          <w:sz w:val="24"/>
          <w:szCs w:val="24"/>
          <w:lang w:val="en-US"/>
        </w:rPr>
        <w:t xml:space="preserve">This study was approved by the Hospital de </w:t>
      </w:r>
      <w:proofErr w:type="spellStart"/>
      <w:r w:rsidR="00243E23" w:rsidRPr="006F2F42">
        <w:rPr>
          <w:rFonts w:ascii="Book Antiqua" w:hAnsi="Book Antiqua" w:cstheme="minorHAnsi"/>
          <w:sz w:val="24"/>
          <w:szCs w:val="24"/>
          <w:lang w:val="en-US"/>
        </w:rPr>
        <w:t>Clínicas</w:t>
      </w:r>
      <w:proofErr w:type="spellEnd"/>
      <w:r w:rsidR="00243E23" w:rsidRPr="006F2F42">
        <w:rPr>
          <w:rFonts w:ascii="Book Antiqua" w:hAnsi="Book Antiqua" w:cstheme="minorHAnsi"/>
          <w:sz w:val="24"/>
          <w:szCs w:val="24"/>
          <w:lang w:val="en-US"/>
        </w:rPr>
        <w:t xml:space="preserve"> de Porto Alegre Ethics Committee (CAAE 57899016.8.0000.5327) and followed recommended guidelines for studies of human subjects.</w:t>
      </w:r>
    </w:p>
    <w:p w14:paraId="0DB8A765" w14:textId="77777777" w:rsidR="00243E23" w:rsidRPr="006F2F42" w:rsidRDefault="00243E23"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color w:val="000000" w:themeColor="text1"/>
          <w:sz w:val="24"/>
          <w:szCs w:val="24"/>
          <w:lang w:val="en-US"/>
        </w:rPr>
      </w:pPr>
    </w:p>
    <w:p w14:paraId="51692DE5" w14:textId="77777777" w:rsidR="00C02867" w:rsidRPr="006F2F42" w:rsidRDefault="00C02867"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hAnsi="Book Antiqua" w:cstheme="minorHAnsi"/>
          <w:color w:val="000000" w:themeColor="text1"/>
          <w:sz w:val="24"/>
          <w:szCs w:val="24"/>
        </w:rPr>
      </w:pPr>
      <w:r w:rsidRPr="006F2F42">
        <w:rPr>
          <w:rFonts w:ascii="Book Antiqua" w:hAnsi="Book Antiqua" w:cstheme="minorHAnsi"/>
          <w:b/>
          <w:color w:val="000000" w:themeColor="text1"/>
          <w:sz w:val="24"/>
          <w:szCs w:val="24"/>
        </w:rPr>
        <w:t>Conflict of interest statement:</w:t>
      </w:r>
      <w:r w:rsidRPr="006F2F42">
        <w:rPr>
          <w:rFonts w:ascii="Book Antiqua" w:hAnsi="Book Antiqua" w:cstheme="minorHAnsi"/>
          <w:color w:val="000000" w:themeColor="text1"/>
          <w:sz w:val="24"/>
          <w:szCs w:val="24"/>
        </w:rPr>
        <w:t xml:space="preserve"> The authors have nothing to disclose.</w:t>
      </w:r>
    </w:p>
    <w:p w14:paraId="03E44358" w14:textId="0C3AA62F" w:rsidR="00243E23" w:rsidRPr="006F2F42" w:rsidRDefault="00243E23"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eastAsiaTheme="minorEastAsia" w:hAnsi="Book Antiqua" w:cstheme="minorHAnsi"/>
          <w:color w:val="000000" w:themeColor="text1"/>
          <w:sz w:val="24"/>
          <w:szCs w:val="24"/>
        </w:rPr>
      </w:pPr>
    </w:p>
    <w:p w14:paraId="3E2F53EB" w14:textId="77777777" w:rsidR="005E0F15" w:rsidRPr="006F2F42" w:rsidRDefault="005E0F15" w:rsidP="00AC4296">
      <w:pPr>
        <w:spacing w:after="0" w:line="360" w:lineRule="auto"/>
        <w:jc w:val="both"/>
        <w:rPr>
          <w:rFonts w:ascii="Book Antiqua" w:hAnsi="Book Antiqua"/>
          <w:color w:val="000000"/>
          <w:sz w:val="24"/>
        </w:rPr>
      </w:pPr>
      <w:bookmarkStart w:id="1" w:name="OLE_LINK507"/>
      <w:bookmarkStart w:id="2" w:name="OLE_LINK506"/>
      <w:bookmarkStart w:id="3" w:name="OLE_LINK496"/>
      <w:bookmarkStart w:id="4" w:name="OLE_LINK479"/>
      <w:bookmarkStart w:id="5" w:name="OLE_LINK1"/>
      <w:r w:rsidRPr="006F2F42">
        <w:rPr>
          <w:rFonts w:ascii="Book Antiqua" w:hAnsi="Book Antiqua"/>
          <w:b/>
          <w:color w:val="000000"/>
          <w:sz w:val="24"/>
        </w:rPr>
        <w:t xml:space="preserve">Open-Access: </w:t>
      </w:r>
      <w:r w:rsidRPr="006F2F42">
        <w:rPr>
          <w:rFonts w:ascii="Book Antiqua" w:hAnsi="Book Antiqua"/>
          <w:color w:val="000000"/>
          <w:sz w:val="24"/>
        </w:rPr>
        <w:t>This article is an open-access</w:t>
      </w:r>
      <w:r w:rsidRPr="006F2F42">
        <w:rPr>
          <w:rFonts w:ascii="Book Antiqua" w:hAnsi="Book Antiqua" w:hint="eastAsia"/>
          <w:color w:val="000000"/>
          <w:sz w:val="24"/>
        </w:rPr>
        <w:t xml:space="preserve"> </w:t>
      </w:r>
      <w:r w:rsidRPr="006F2F42">
        <w:rPr>
          <w:rFonts w:ascii="Book Antiqua" w:hAnsi="Book Antiqua"/>
          <w:color w:val="000000"/>
          <w:sz w:val="24"/>
        </w:rPr>
        <w:t>article</w:t>
      </w:r>
      <w:r w:rsidRPr="006F2F42">
        <w:rPr>
          <w:rFonts w:ascii="Book Antiqua" w:hAnsi="Book Antiqua" w:hint="eastAsia"/>
          <w:color w:val="000000"/>
          <w:sz w:val="24"/>
        </w:rPr>
        <w:t xml:space="preserve"> </w:t>
      </w:r>
      <w:r w:rsidRPr="006F2F42">
        <w:rPr>
          <w:rFonts w:ascii="Book Antiqua" w:hAnsi="Book Antiqua"/>
          <w:color w:val="000000"/>
          <w:sz w:val="24"/>
        </w:rPr>
        <w:t>which was selected by an in-house editor and fully peer-reviewed by external reviewers. It is distributed</w:t>
      </w:r>
      <w:r w:rsidRPr="006F2F42">
        <w:rPr>
          <w:rFonts w:ascii="Book Antiqua" w:hAnsi="Book Antiqua" w:hint="eastAsia"/>
          <w:color w:val="000000"/>
          <w:sz w:val="24"/>
        </w:rPr>
        <w:t xml:space="preserve"> </w:t>
      </w:r>
      <w:r w:rsidRPr="006F2F42">
        <w:rPr>
          <w:rFonts w:ascii="Book Antiqua" w:hAnsi="Book Antiqua"/>
          <w:color w:val="000000"/>
          <w:sz w:val="24"/>
        </w:rPr>
        <w:t>in</w:t>
      </w:r>
      <w:r w:rsidRPr="006F2F42">
        <w:rPr>
          <w:rFonts w:ascii="Book Antiqua" w:hAnsi="Book Antiqua" w:hint="eastAsia"/>
          <w:color w:val="000000"/>
          <w:sz w:val="24"/>
        </w:rPr>
        <w:t xml:space="preserve"> </w:t>
      </w:r>
      <w:r w:rsidRPr="006F2F42">
        <w:rPr>
          <w:rFonts w:ascii="Book Antiqua" w:hAnsi="Book Antiqua"/>
          <w:color w:val="000000"/>
          <w:sz w:val="24"/>
        </w:rPr>
        <w:t>accordance</w:t>
      </w:r>
      <w:r w:rsidRPr="006F2F42">
        <w:rPr>
          <w:rFonts w:ascii="Book Antiqua" w:hAnsi="Book Antiqua" w:hint="eastAsia"/>
          <w:color w:val="000000"/>
          <w:sz w:val="24"/>
        </w:rPr>
        <w:t xml:space="preserve"> </w:t>
      </w:r>
      <w:r w:rsidRPr="006F2F42">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bookmarkEnd w:id="5"/>
    <w:p w14:paraId="4881EA23" w14:textId="77777777" w:rsidR="005E0F15" w:rsidRPr="006F2F42" w:rsidRDefault="005E0F15" w:rsidP="00AC4296">
      <w:pPr>
        <w:spacing w:after="0" w:line="360" w:lineRule="auto"/>
        <w:rPr>
          <w:rFonts w:ascii="Book Antiqua" w:hAnsi="Book Antiqua"/>
          <w:b/>
          <w:sz w:val="24"/>
        </w:rPr>
      </w:pPr>
    </w:p>
    <w:p w14:paraId="38B331B1" w14:textId="7759BBAE" w:rsidR="005E0F15" w:rsidRPr="006F2F42" w:rsidRDefault="005E0F15" w:rsidP="00AC4296">
      <w:pPr>
        <w:spacing w:after="0" w:line="360" w:lineRule="auto"/>
        <w:rPr>
          <w:rFonts w:ascii="Book Antiqua" w:hAnsi="Book Antiqua"/>
          <w:b/>
          <w:sz w:val="24"/>
        </w:rPr>
      </w:pPr>
      <w:r w:rsidRPr="006F2F42">
        <w:rPr>
          <w:rFonts w:ascii="Book Antiqua" w:hAnsi="Book Antiqua"/>
          <w:b/>
          <w:sz w:val="24"/>
        </w:rPr>
        <w:t xml:space="preserve">Manuscript source: </w:t>
      </w:r>
      <w:r w:rsidRPr="006F2F42">
        <w:rPr>
          <w:rFonts w:ascii="Book Antiqua" w:hAnsi="Book Antiqua"/>
          <w:sz w:val="24"/>
        </w:rPr>
        <w:t>Unsolicited manuscript</w:t>
      </w:r>
    </w:p>
    <w:p w14:paraId="41060BBA" w14:textId="77777777" w:rsidR="009F407A" w:rsidRPr="006F2F42" w:rsidRDefault="009F407A"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eastAsiaTheme="minorEastAsia" w:hAnsi="Book Antiqua" w:cstheme="minorHAnsi"/>
          <w:color w:val="000000" w:themeColor="text1"/>
          <w:sz w:val="24"/>
          <w:szCs w:val="24"/>
          <w:lang w:val="pt-BR"/>
        </w:rPr>
      </w:pPr>
    </w:p>
    <w:p w14:paraId="78F24D9E" w14:textId="3F7410AC" w:rsidR="00A562A7" w:rsidRPr="006F2F42" w:rsidRDefault="00C02867"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hAnsi="Book Antiqua" w:cstheme="minorHAnsi"/>
          <w:sz w:val="24"/>
          <w:szCs w:val="24"/>
          <w:lang w:val="pt-BR"/>
        </w:rPr>
      </w:pPr>
      <w:r w:rsidRPr="006F2F42">
        <w:rPr>
          <w:rFonts w:ascii="Book Antiqua" w:hAnsi="Book Antiqua" w:cstheme="minorHAnsi"/>
          <w:b/>
          <w:sz w:val="24"/>
          <w:szCs w:val="24"/>
          <w:lang w:val="pt-BR"/>
        </w:rPr>
        <w:t>Corresponding author:</w:t>
      </w:r>
      <w:r w:rsidR="00B84FEB" w:rsidRPr="006F2F42">
        <w:rPr>
          <w:rFonts w:ascii="Book Antiqua" w:hAnsi="Book Antiqua" w:cstheme="minorHAnsi"/>
          <w:b/>
          <w:sz w:val="24"/>
          <w:szCs w:val="24"/>
          <w:lang w:val="pt-BR"/>
        </w:rPr>
        <w:t xml:space="preserve"> </w:t>
      </w:r>
      <w:r w:rsidRPr="006F2F42">
        <w:rPr>
          <w:rFonts w:ascii="Book Antiqua" w:hAnsi="Book Antiqua" w:cstheme="minorHAnsi"/>
          <w:b/>
          <w:bCs/>
          <w:sz w:val="24"/>
          <w:szCs w:val="24"/>
          <w:lang w:val="pt-BR"/>
        </w:rPr>
        <w:t>Laura Bainy Rodrigues de Freitas</w:t>
      </w:r>
      <w:r w:rsidRPr="006F2F42">
        <w:rPr>
          <w:rFonts w:ascii="Book Antiqua" w:hAnsi="Book Antiqua" w:cstheme="minorHAnsi"/>
          <w:b/>
          <w:bCs/>
          <w:color w:val="000000" w:themeColor="text1"/>
          <w:sz w:val="24"/>
          <w:szCs w:val="24"/>
          <w:lang w:val="pt-BR"/>
        </w:rPr>
        <w:t xml:space="preserve">, </w:t>
      </w:r>
      <w:r w:rsidR="00F303B1" w:rsidRPr="006F2F42">
        <w:rPr>
          <w:rFonts w:ascii="Book Antiqua" w:hAnsi="Book Antiqua" w:cstheme="minorHAnsi"/>
          <w:b/>
          <w:bCs/>
          <w:sz w:val="24"/>
          <w:szCs w:val="24"/>
          <w:lang w:val="pt-BR"/>
        </w:rPr>
        <w:t>MD, Medical Assistant,</w:t>
      </w:r>
      <w:r w:rsidRPr="006F2F42">
        <w:rPr>
          <w:rFonts w:ascii="Book Antiqua" w:hAnsi="Book Antiqua" w:cstheme="minorHAnsi"/>
          <w:b/>
          <w:bCs/>
          <w:sz w:val="24"/>
          <w:szCs w:val="24"/>
          <w:lang w:val="pt-BR"/>
        </w:rPr>
        <w:t xml:space="preserve"> </w:t>
      </w:r>
      <w:r w:rsidR="00A562A7" w:rsidRPr="006F2F42">
        <w:rPr>
          <w:rFonts w:ascii="Book Antiqua" w:hAnsi="Book Antiqua" w:cstheme="minorHAnsi"/>
          <w:sz w:val="24"/>
          <w:szCs w:val="24"/>
          <w:lang w:val="pt-BR"/>
        </w:rPr>
        <w:t>Graduate Program in Gastroenterology and Hepatology, Universidade Federal do Rio Grande do Sul, Porto Alegre, RS 90035-003, Brazil.</w:t>
      </w:r>
      <w:r w:rsidRPr="006F2F42">
        <w:rPr>
          <w:rFonts w:ascii="Book Antiqua" w:hAnsi="Book Antiqua" w:cstheme="minorHAnsi"/>
          <w:sz w:val="24"/>
          <w:szCs w:val="24"/>
          <w:lang w:val="pt-BR"/>
        </w:rPr>
        <w:t xml:space="preserve"> </w:t>
      </w:r>
      <w:r w:rsidR="00A562A7" w:rsidRPr="006F2F42">
        <w:rPr>
          <w:rFonts w:ascii="Book Antiqua" w:hAnsi="Book Antiqua" w:cstheme="minorHAnsi"/>
          <w:sz w:val="24"/>
          <w:szCs w:val="24"/>
          <w:lang w:val="pt-BR"/>
        </w:rPr>
        <w:t>laurabrfreitas@gmail.com</w:t>
      </w:r>
    </w:p>
    <w:p w14:paraId="0A920DE4" w14:textId="77777777" w:rsidR="0076333F" w:rsidRPr="006F2F42" w:rsidRDefault="0076333F"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hAnsi="Book Antiqua" w:cstheme="minorHAnsi"/>
          <w:color w:val="000000" w:themeColor="text1"/>
          <w:sz w:val="24"/>
          <w:szCs w:val="24"/>
          <w:lang w:val="pt-BR"/>
        </w:rPr>
      </w:pPr>
      <w:r w:rsidRPr="006F2F42">
        <w:rPr>
          <w:rFonts w:ascii="Book Antiqua" w:hAnsi="Book Antiqua" w:cstheme="minorHAnsi"/>
          <w:b/>
          <w:bCs/>
          <w:color w:val="000000" w:themeColor="text1"/>
          <w:sz w:val="24"/>
          <w:szCs w:val="24"/>
          <w:lang w:val="pt-BR"/>
        </w:rPr>
        <w:t>Telephone</w:t>
      </w:r>
      <w:r w:rsidR="00C02867" w:rsidRPr="006F2F42">
        <w:rPr>
          <w:rFonts w:ascii="Book Antiqua" w:hAnsi="Book Antiqua" w:cstheme="minorHAnsi"/>
          <w:b/>
          <w:bCs/>
          <w:color w:val="000000" w:themeColor="text1"/>
          <w:sz w:val="24"/>
          <w:szCs w:val="24"/>
          <w:lang w:val="pt-BR"/>
        </w:rPr>
        <w:t xml:space="preserve">: </w:t>
      </w:r>
      <w:r w:rsidR="00C02867" w:rsidRPr="006F2F42">
        <w:rPr>
          <w:rFonts w:ascii="Book Antiqua" w:hAnsi="Book Antiqua" w:cstheme="minorHAnsi"/>
          <w:color w:val="000000" w:themeColor="text1"/>
          <w:sz w:val="24"/>
          <w:szCs w:val="24"/>
          <w:lang w:val="pt-BR"/>
        </w:rPr>
        <w:t>+55-51-981105083</w:t>
      </w:r>
    </w:p>
    <w:p w14:paraId="6CBA3275" w14:textId="315F5EC1" w:rsidR="000869B6" w:rsidRPr="006F2F42" w:rsidRDefault="00C02867"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hAnsi="Book Antiqua" w:cstheme="minorHAnsi"/>
          <w:color w:val="000000" w:themeColor="text1"/>
          <w:sz w:val="24"/>
          <w:szCs w:val="24"/>
          <w:lang w:val="pt-BR"/>
        </w:rPr>
      </w:pPr>
      <w:r w:rsidRPr="006F2F42">
        <w:rPr>
          <w:rFonts w:ascii="Book Antiqua" w:hAnsi="Book Antiqua" w:cstheme="minorHAnsi"/>
          <w:b/>
          <w:bCs/>
          <w:color w:val="000000" w:themeColor="text1"/>
          <w:sz w:val="24"/>
          <w:szCs w:val="24"/>
          <w:lang w:val="pt-BR"/>
        </w:rPr>
        <w:t>Fax:</w:t>
      </w:r>
      <w:r w:rsidRPr="006F2F42">
        <w:rPr>
          <w:rFonts w:ascii="Book Antiqua" w:hAnsi="Book Antiqua" w:cstheme="minorHAnsi"/>
          <w:color w:val="000000" w:themeColor="text1"/>
          <w:sz w:val="24"/>
          <w:szCs w:val="24"/>
          <w:lang w:val="pt-BR"/>
        </w:rPr>
        <w:t xml:space="preserve"> +55-51-33598760</w:t>
      </w:r>
    </w:p>
    <w:p w14:paraId="32C2DC25" w14:textId="78843C99" w:rsidR="0076333F" w:rsidRPr="006F2F42" w:rsidRDefault="0076333F"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eastAsiaTheme="minorEastAsia" w:hAnsi="Book Antiqua" w:cstheme="minorHAnsi"/>
          <w:color w:val="000000" w:themeColor="text1"/>
          <w:sz w:val="24"/>
          <w:szCs w:val="24"/>
          <w:lang w:val="pt-BR"/>
        </w:rPr>
      </w:pPr>
    </w:p>
    <w:p w14:paraId="7C314465" w14:textId="4B33071E" w:rsidR="006D19D2" w:rsidRPr="006F2F42" w:rsidRDefault="006D19D2" w:rsidP="00AC4296">
      <w:pPr>
        <w:spacing w:after="0" w:line="360" w:lineRule="auto"/>
        <w:rPr>
          <w:rFonts w:ascii="Book Antiqua" w:hAnsi="Book Antiqua"/>
          <w:b/>
          <w:sz w:val="24"/>
        </w:rPr>
      </w:pPr>
      <w:r w:rsidRPr="006F2F42">
        <w:rPr>
          <w:rFonts w:ascii="Book Antiqua" w:hAnsi="Book Antiqua"/>
          <w:b/>
          <w:sz w:val="24"/>
        </w:rPr>
        <w:t>Received:</w:t>
      </w:r>
      <w:r w:rsidR="00762BBF" w:rsidRPr="006F2F42">
        <w:rPr>
          <w:rFonts w:ascii="Book Antiqua" w:hAnsi="Book Antiqua"/>
          <w:b/>
          <w:sz w:val="24"/>
        </w:rPr>
        <w:t xml:space="preserve"> </w:t>
      </w:r>
      <w:r w:rsidR="009448A7" w:rsidRPr="006F2F42">
        <w:rPr>
          <w:rFonts w:ascii="Book Antiqua" w:hAnsi="Book Antiqua"/>
          <w:bCs/>
          <w:sz w:val="24"/>
        </w:rPr>
        <w:t>May 28, 2019</w:t>
      </w:r>
    </w:p>
    <w:p w14:paraId="0919C8D0" w14:textId="1C6E0BA4" w:rsidR="006D19D2" w:rsidRPr="006F2F42" w:rsidRDefault="006D19D2" w:rsidP="00AC4296">
      <w:pPr>
        <w:spacing w:after="0" w:line="360" w:lineRule="auto"/>
        <w:rPr>
          <w:rFonts w:ascii="Book Antiqua" w:hAnsi="Book Antiqua"/>
          <w:b/>
          <w:sz w:val="24"/>
        </w:rPr>
      </w:pPr>
      <w:r w:rsidRPr="006F2F42">
        <w:rPr>
          <w:rFonts w:ascii="Book Antiqua" w:hAnsi="Book Antiqua"/>
          <w:b/>
          <w:sz w:val="24"/>
        </w:rPr>
        <w:lastRenderedPageBreak/>
        <w:t>Peer-review started:</w:t>
      </w:r>
      <w:r w:rsidR="00762BBF" w:rsidRPr="006F2F42">
        <w:rPr>
          <w:rFonts w:ascii="Book Antiqua" w:hAnsi="Book Antiqua"/>
          <w:b/>
          <w:sz w:val="24"/>
        </w:rPr>
        <w:t xml:space="preserve"> </w:t>
      </w:r>
      <w:r w:rsidR="00762BBF" w:rsidRPr="006F2F42">
        <w:rPr>
          <w:rFonts w:ascii="Book Antiqua" w:hAnsi="Book Antiqua"/>
          <w:bCs/>
          <w:sz w:val="24"/>
        </w:rPr>
        <w:t>May 29, 2019</w:t>
      </w:r>
    </w:p>
    <w:p w14:paraId="3D397940" w14:textId="664A3AF5" w:rsidR="006D19D2" w:rsidRPr="006F2F42" w:rsidRDefault="006D19D2" w:rsidP="00AC4296">
      <w:pPr>
        <w:spacing w:after="0" w:line="360" w:lineRule="auto"/>
        <w:rPr>
          <w:rFonts w:ascii="Book Antiqua" w:hAnsi="Book Antiqua"/>
          <w:b/>
          <w:sz w:val="24"/>
        </w:rPr>
      </w:pPr>
      <w:r w:rsidRPr="006F2F42">
        <w:rPr>
          <w:rFonts w:ascii="Book Antiqua" w:hAnsi="Book Antiqua"/>
          <w:b/>
          <w:sz w:val="24"/>
        </w:rPr>
        <w:t>First decision:</w:t>
      </w:r>
      <w:r w:rsidR="002E48A1" w:rsidRPr="006F2F42">
        <w:rPr>
          <w:rFonts w:ascii="Book Antiqua" w:hAnsi="Book Antiqua"/>
          <w:b/>
          <w:sz w:val="24"/>
        </w:rPr>
        <w:t xml:space="preserve"> </w:t>
      </w:r>
      <w:r w:rsidR="002E48A1" w:rsidRPr="006F2F42">
        <w:rPr>
          <w:rFonts w:ascii="Book Antiqua" w:hAnsi="Book Antiqua"/>
          <w:bCs/>
          <w:sz w:val="24"/>
        </w:rPr>
        <w:t>June 13, 2019</w:t>
      </w:r>
    </w:p>
    <w:p w14:paraId="60ED7419" w14:textId="40D51A68" w:rsidR="006D19D2" w:rsidRPr="006F2F42" w:rsidRDefault="006D19D2" w:rsidP="00AC4296">
      <w:pPr>
        <w:spacing w:after="0" w:line="360" w:lineRule="auto"/>
        <w:rPr>
          <w:rFonts w:ascii="Book Antiqua" w:hAnsi="Book Antiqua"/>
          <w:b/>
          <w:sz w:val="24"/>
        </w:rPr>
      </w:pPr>
      <w:r w:rsidRPr="006F2F42">
        <w:rPr>
          <w:rFonts w:ascii="Book Antiqua" w:hAnsi="Book Antiqua"/>
          <w:b/>
          <w:sz w:val="24"/>
        </w:rPr>
        <w:t xml:space="preserve">Revised: </w:t>
      </w:r>
      <w:r w:rsidR="00DF5A5A" w:rsidRPr="006F2F42">
        <w:rPr>
          <w:rFonts w:ascii="Book Antiqua" w:hAnsi="Book Antiqua"/>
          <w:bCs/>
          <w:sz w:val="24"/>
        </w:rPr>
        <w:t>July 8, 2019</w:t>
      </w:r>
    </w:p>
    <w:p w14:paraId="108BD9D9" w14:textId="60AB682E" w:rsidR="006D19D2" w:rsidRPr="006F2F42" w:rsidRDefault="006D19D2" w:rsidP="00AC4296">
      <w:pPr>
        <w:spacing w:after="0" w:line="360" w:lineRule="auto"/>
        <w:rPr>
          <w:rFonts w:ascii="Book Antiqua" w:hAnsi="Book Antiqua"/>
          <w:b/>
          <w:sz w:val="24"/>
        </w:rPr>
      </w:pPr>
      <w:r w:rsidRPr="006F2F42">
        <w:rPr>
          <w:rFonts w:ascii="Book Antiqua" w:hAnsi="Book Antiqua"/>
          <w:b/>
          <w:sz w:val="24"/>
        </w:rPr>
        <w:t xml:space="preserve">Accepted: </w:t>
      </w:r>
      <w:r w:rsidR="005A383E" w:rsidRPr="006F2F42">
        <w:rPr>
          <w:rFonts w:ascii="Book Antiqua" w:hAnsi="Book Antiqua"/>
          <w:bCs/>
          <w:sz w:val="24"/>
        </w:rPr>
        <w:t>August 20, 2019</w:t>
      </w:r>
    </w:p>
    <w:p w14:paraId="6031097C" w14:textId="7DD01EAC" w:rsidR="006D19D2" w:rsidRPr="006F2F42" w:rsidRDefault="006D19D2" w:rsidP="00AC4296">
      <w:pPr>
        <w:spacing w:after="0" w:line="360" w:lineRule="auto"/>
        <w:rPr>
          <w:rFonts w:ascii="Book Antiqua" w:hAnsi="Book Antiqua"/>
          <w:b/>
          <w:sz w:val="24"/>
        </w:rPr>
      </w:pPr>
      <w:r w:rsidRPr="006F2F42">
        <w:rPr>
          <w:rFonts w:ascii="Book Antiqua" w:hAnsi="Book Antiqua"/>
          <w:b/>
          <w:sz w:val="24"/>
        </w:rPr>
        <w:t>Article in press:</w:t>
      </w:r>
      <w:r w:rsidR="00D266EC" w:rsidRPr="006F2F42">
        <w:rPr>
          <w:rFonts w:ascii="Book Antiqua" w:hAnsi="Book Antiqua"/>
          <w:bCs/>
          <w:sz w:val="24"/>
        </w:rPr>
        <w:t xml:space="preserve"> August 20, 2019</w:t>
      </w:r>
    </w:p>
    <w:p w14:paraId="5445C7F7" w14:textId="57AAF6B1" w:rsidR="006D19D2" w:rsidRPr="006F2F42" w:rsidRDefault="006D19D2" w:rsidP="00AC4296">
      <w:pPr>
        <w:spacing w:after="0" w:line="360" w:lineRule="auto"/>
        <w:rPr>
          <w:rFonts w:ascii="Book Antiqua" w:hAnsi="Book Antiqua"/>
          <w:sz w:val="24"/>
        </w:rPr>
      </w:pPr>
      <w:r w:rsidRPr="006F2F42">
        <w:rPr>
          <w:rFonts w:ascii="Book Antiqua" w:hAnsi="Book Antiqua"/>
          <w:b/>
          <w:sz w:val="24"/>
        </w:rPr>
        <w:t>Published online:</w:t>
      </w:r>
      <w:r w:rsidR="00D266EC" w:rsidRPr="006F2F42">
        <w:rPr>
          <w:rFonts w:ascii="Book Antiqua" w:hAnsi="Book Antiqua"/>
          <w:sz w:val="24"/>
          <w:szCs w:val="24"/>
        </w:rPr>
        <w:t xml:space="preserve"> September </w:t>
      </w:r>
      <w:r w:rsidR="00D266EC" w:rsidRPr="006F2F42">
        <w:rPr>
          <w:rFonts w:ascii="Book Antiqua" w:hAnsi="Book Antiqua" w:hint="eastAsia"/>
          <w:sz w:val="24"/>
          <w:szCs w:val="24"/>
        </w:rPr>
        <w:t>27</w:t>
      </w:r>
      <w:r w:rsidR="00D266EC" w:rsidRPr="006F2F42">
        <w:rPr>
          <w:rFonts w:ascii="Book Antiqua" w:hAnsi="Book Antiqua"/>
          <w:sz w:val="24"/>
          <w:szCs w:val="24"/>
        </w:rPr>
        <w:t>, 2019</w:t>
      </w:r>
    </w:p>
    <w:p w14:paraId="0415AC87" w14:textId="77777777" w:rsidR="0076333F" w:rsidRPr="006F2F42" w:rsidRDefault="0076333F" w:rsidP="00AC4296">
      <w:pPr>
        <w:pStyle w:val="ListaColorida-nfase11"/>
        <w:kinsoku w:val="0"/>
        <w:overflowPunct w:val="0"/>
        <w:autoSpaceDE w:val="0"/>
        <w:autoSpaceDN w:val="0"/>
        <w:adjustRightInd w:val="0"/>
        <w:snapToGrid w:val="0"/>
        <w:spacing w:after="0" w:line="360" w:lineRule="auto"/>
        <w:ind w:left="0"/>
        <w:contextualSpacing w:val="0"/>
        <w:jc w:val="both"/>
        <w:rPr>
          <w:rFonts w:ascii="Book Antiqua" w:eastAsiaTheme="minorEastAsia" w:hAnsi="Book Antiqua" w:cstheme="minorHAnsi"/>
          <w:color w:val="0563C1" w:themeColor="hyperlink"/>
          <w:sz w:val="24"/>
          <w:szCs w:val="24"/>
          <w:u w:val="single"/>
          <w:lang w:val="pt-BR"/>
        </w:rPr>
      </w:pPr>
    </w:p>
    <w:p w14:paraId="50290BE8" w14:textId="77777777" w:rsidR="000869B6" w:rsidRPr="006F2F42" w:rsidRDefault="00E97A7E"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rPr>
      </w:pPr>
      <w:r w:rsidRPr="006F2F42">
        <w:rPr>
          <w:rFonts w:ascii="Book Antiqua" w:hAnsi="Book Antiqua" w:cstheme="minorHAnsi"/>
          <w:sz w:val="24"/>
          <w:szCs w:val="24"/>
        </w:rPr>
        <w:t>Abstract</w:t>
      </w:r>
    </w:p>
    <w:p w14:paraId="23B53B0A" w14:textId="6427376D" w:rsidR="000869B6" w:rsidRPr="006F2F42" w:rsidRDefault="000869B6"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r w:rsidRPr="006F2F42">
        <w:rPr>
          <w:rFonts w:ascii="Book Antiqua" w:hAnsi="Book Antiqua" w:cstheme="minorHAnsi"/>
          <w:bCs/>
          <w:i/>
          <w:iCs/>
          <w:sz w:val="24"/>
          <w:szCs w:val="24"/>
          <w:lang w:val="en-US"/>
        </w:rPr>
        <w:t>BACKGROUND</w:t>
      </w:r>
    </w:p>
    <w:p w14:paraId="28C7A65B" w14:textId="26FF17BA" w:rsidR="000869B6" w:rsidRPr="006F2F42" w:rsidRDefault="001B556F"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6F2F42">
        <w:rPr>
          <w:rFonts w:ascii="Book Antiqua" w:hAnsi="Book Antiqua" w:cstheme="minorHAnsi"/>
          <w:b w:val="0"/>
          <w:sz w:val="24"/>
          <w:szCs w:val="24"/>
          <w:lang w:val="en-US"/>
        </w:rPr>
        <w:t xml:space="preserve">Despite being the world’s most widely used system for staging and therapeutic guidance in hepatocellular carcinoma (HCC) treatment, the </w:t>
      </w:r>
      <w:r w:rsidR="000D0081" w:rsidRPr="006F2F42">
        <w:rPr>
          <w:rFonts w:ascii="Book Antiqua" w:hAnsi="Book Antiqua" w:cstheme="minorHAnsi"/>
          <w:b w:val="0"/>
          <w:caps/>
          <w:sz w:val="24"/>
          <w:szCs w:val="24"/>
          <w:lang w:val="en-US"/>
        </w:rPr>
        <w:t>b</w:t>
      </w:r>
      <w:r w:rsidR="000D0081" w:rsidRPr="006F2F42">
        <w:rPr>
          <w:rFonts w:ascii="Book Antiqua" w:hAnsi="Book Antiqua" w:cstheme="minorHAnsi"/>
          <w:b w:val="0"/>
          <w:sz w:val="24"/>
          <w:szCs w:val="24"/>
          <w:lang w:val="en-US"/>
        </w:rPr>
        <w:t>arcelona clinic liver ca</w:t>
      </w:r>
      <w:r w:rsidRPr="006F2F42">
        <w:rPr>
          <w:rFonts w:ascii="Book Antiqua" w:hAnsi="Book Antiqua" w:cstheme="minorHAnsi"/>
          <w:b w:val="0"/>
          <w:sz w:val="24"/>
          <w:szCs w:val="24"/>
          <w:lang w:val="en-US"/>
        </w:rPr>
        <w:t xml:space="preserve">ncer (BCLC) system has limitations, especially regarding intermediate-grade (BCLC-B) tumors. The recently proposed Hong Kong </w:t>
      </w:r>
      <w:r w:rsidR="00DA116B" w:rsidRPr="006F2F42">
        <w:rPr>
          <w:rFonts w:ascii="Book Antiqua" w:hAnsi="Book Antiqua" w:cstheme="minorHAnsi"/>
          <w:b w:val="0"/>
          <w:sz w:val="24"/>
          <w:szCs w:val="24"/>
          <w:lang w:val="en-US"/>
        </w:rPr>
        <w:t>liver canc</w:t>
      </w:r>
      <w:r w:rsidRPr="006F2F42">
        <w:rPr>
          <w:rFonts w:ascii="Book Antiqua" w:hAnsi="Book Antiqua" w:cstheme="minorHAnsi"/>
          <w:b w:val="0"/>
          <w:sz w:val="24"/>
          <w:szCs w:val="24"/>
          <w:lang w:val="en-US"/>
        </w:rPr>
        <w:t xml:space="preserve">er (HKLC) staging system appears useful but requires validation in Western populations. </w:t>
      </w:r>
      <w:bookmarkStart w:id="6" w:name="_Hlk11780069"/>
    </w:p>
    <w:p w14:paraId="213BC824" w14:textId="77777777" w:rsidR="000869B6" w:rsidRPr="006F2F42" w:rsidRDefault="000869B6"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p>
    <w:p w14:paraId="5C326409" w14:textId="77777777" w:rsidR="000869B6" w:rsidRPr="006F2F42" w:rsidRDefault="000869B6"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r w:rsidRPr="006F2F42">
        <w:rPr>
          <w:rFonts w:ascii="Book Antiqua" w:hAnsi="Book Antiqua" w:cstheme="minorHAnsi"/>
          <w:bCs/>
          <w:i/>
          <w:iCs/>
          <w:sz w:val="24"/>
          <w:szCs w:val="24"/>
          <w:lang w:val="en-US"/>
        </w:rPr>
        <w:t xml:space="preserve">AIM </w:t>
      </w:r>
    </w:p>
    <w:p w14:paraId="535F254E" w14:textId="5681BA64" w:rsidR="000869B6" w:rsidRPr="006F2F42" w:rsidRDefault="000869B6"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6F2F42">
        <w:rPr>
          <w:rFonts w:ascii="Book Antiqua" w:hAnsi="Book Antiqua" w:cstheme="minorHAnsi"/>
          <w:b w:val="0"/>
          <w:sz w:val="24"/>
          <w:szCs w:val="24"/>
          <w:lang w:val="en-US"/>
        </w:rPr>
        <w:t xml:space="preserve">To </w:t>
      </w:r>
      <w:r w:rsidR="001B4BCD" w:rsidRPr="006F2F42">
        <w:rPr>
          <w:rFonts w:ascii="Book Antiqua" w:hAnsi="Book Antiqua" w:cstheme="minorHAnsi"/>
          <w:b w:val="0"/>
          <w:sz w:val="24"/>
          <w:szCs w:val="24"/>
          <w:lang w:val="en-US"/>
        </w:rPr>
        <w:t xml:space="preserve">evaluate the agreement between BCLC and HKLC staging </w:t>
      </w:r>
      <w:r w:rsidR="00833EBE" w:rsidRPr="006F2F42">
        <w:rPr>
          <w:rFonts w:ascii="Book Antiqua" w:hAnsi="Book Antiqua" w:cstheme="minorHAnsi"/>
          <w:b w:val="0"/>
          <w:sz w:val="24"/>
          <w:szCs w:val="24"/>
          <w:lang w:val="en-US"/>
        </w:rPr>
        <w:t>on the</w:t>
      </w:r>
      <w:r w:rsidR="001B4BCD" w:rsidRPr="006F2F42">
        <w:rPr>
          <w:rFonts w:ascii="Book Antiqua" w:hAnsi="Book Antiqua" w:cstheme="minorHAnsi"/>
          <w:b w:val="0"/>
          <w:sz w:val="24"/>
          <w:szCs w:val="24"/>
          <w:lang w:val="en-US"/>
        </w:rPr>
        <w:t xml:space="preserve"> management of HCC in</w:t>
      </w:r>
      <w:r w:rsidR="00833EBE" w:rsidRPr="006F2F42">
        <w:rPr>
          <w:rFonts w:ascii="Book Antiqua" w:hAnsi="Book Antiqua" w:cstheme="minorHAnsi"/>
          <w:b w:val="0"/>
          <w:sz w:val="24"/>
          <w:szCs w:val="24"/>
          <w:lang w:val="en-US"/>
        </w:rPr>
        <w:t xml:space="preserve"> a</w:t>
      </w:r>
      <w:r w:rsidR="001B4BCD" w:rsidRPr="006F2F42">
        <w:rPr>
          <w:rFonts w:ascii="Book Antiqua" w:hAnsi="Book Antiqua" w:cstheme="minorHAnsi"/>
          <w:b w:val="0"/>
          <w:sz w:val="24"/>
          <w:szCs w:val="24"/>
          <w:lang w:val="en-US"/>
        </w:rPr>
        <w:t xml:space="preserve"> </w:t>
      </w:r>
      <w:r w:rsidR="00833EBE" w:rsidRPr="006F2F42">
        <w:rPr>
          <w:rFonts w:ascii="Book Antiqua" w:hAnsi="Book Antiqua" w:cstheme="minorHAnsi"/>
          <w:b w:val="0"/>
          <w:sz w:val="24"/>
          <w:szCs w:val="24"/>
          <w:lang w:val="en-US"/>
        </w:rPr>
        <w:t xml:space="preserve">Western population, estimating the </w:t>
      </w:r>
      <w:r w:rsidR="00EB54F5" w:rsidRPr="006F2F42">
        <w:rPr>
          <w:rFonts w:ascii="Book Antiqua" w:hAnsi="Book Antiqua" w:cstheme="minorHAnsi"/>
          <w:b w:val="0"/>
          <w:sz w:val="24"/>
          <w:szCs w:val="24"/>
          <w:lang w:val="en-US"/>
        </w:rPr>
        <w:t>overall patient</w:t>
      </w:r>
      <w:r w:rsidR="00833EBE" w:rsidRPr="006F2F42">
        <w:rPr>
          <w:rFonts w:ascii="Book Antiqua" w:hAnsi="Book Antiqua" w:cstheme="minorHAnsi"/>
          <w:b w:val="0"/>
          <w:sz w:val="24"/>
          <w:szCs w:val="24"/>
          <w:lang w:val="en-US"/>
        </w:rPr>
        <w:t xml:space="preserve"> </w:t>
      </w:r>
      <w:r w:rsidR="001B4BCD" w:rsidRPr="006F2F42">
        <w:rPr>
          <w:rFonts w:ascii="Book Antiqua" w:hAnsi="Book Antiqua" w:cstheme="minorHAnsi"/>
          <w:b w:val="0"/>
          <w:sz w:val="24"/>
          <w:szCs w:val="24"/>
          <w:lang w:val="en-US"/>
        </w:rPr>
        <w:t>survival</w:t>
      </w:r>
      <w:r w:rsidR="00833EBE" w:rsidRPr="006F2F42">
        <w:rPr>
          <w:rFonts w:ascii="Book Antiqua" w:hAnsi="Book Antiqua" w:cstheme="minorHAnsi"/>
          <w:b w:val="0"/>
          <w:sz w:val="24"/>
          <w:szCs w:val="24"/>
          <w:lang w:val="en-US"/>
        </w:rPr>
        <w:t>.</w:t>
      </w:r>
      <w:r w:rsidR="001B4BCD" w:rsidRPr="006F2F42">
        <w:rPr>
          <w:rFonts w:ascii="Book Antiqua" w:hAnsi="Book Antiqua" w:cstheme="minorHAnsi"/>
          <w:b w:val="0"/>
          <w:sz w:val="24"/>
          <w:szCs w:val="24"/>
          <w:lang w:val="en-US"/>
        </w:rPr>
        <w:t xml:space="preserve"> </w:t>
      </w:r>
      <w:bookmarkEnd w:id="6"/>
    </w:p>
    <w:p w14:paraId="6739969C" w14:textId="77777777" w:rsidR="000869B6" w:rsidRPr="006F2F42" w:rsidRDefault="000869B6"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p>
    <w:p w14:paraId="162D286C" w14:textId="5A5BE9AE" w:rsidR="000869B6" w:rsidRPr="006F2F42" w:rsidRDefault="000869B6"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r w:rsidRPr="006F2F42">
        <w:rPr>
          <w:rFonts w:ascii="Book Antiqua" w:hAnsi="Book Antiqua" w:cstheme="minorHAnsi"/>
          <w:bCs/>
          <w:i/>
          <w:iCs/>
          <w:sz w:val="24"/>
          <w:szCs w:val="24"/>
          <w:lang w:val="en-US"/>
        </w:rPr>
        <w:t>METHODS</w:t>
      </w:r>
    </w:p>
    <w:p w14:paraId="63B80C95" w14:textId="77777777" w:rsidR="000869B6" w:rsidRPr="006F2F42" w:rsidRDefault="001B556F"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6F2F42">
        <w:rPr>
          <w:rFonts w:ascii="Book Antiqua" w:hAnsi="Book Antiqua" w:cstheme="minorHAnsi"/>
          <w:b w:val="0"/>
          <w:sz w:val="24"/>
          <w:szCs w:val="24"/>
          <w:lang w:val="en-US"/>
        </w:rPr>
        <w:t>This was a retrospective study of HCC patients treated at a university hospital in southern Brazil between 2011 and 2016. Demographic, clinical, and laboratory data were collected. HCC staging was carried out according to the HKLC and BCLC systems to assess trea</w:t>
      </w:r>
      <w:r w:rsidR="00833EBE" w:rsidRPr="006F2F42">
        <w:rPr>
          <w:rFonts w:ascii="Book Antiqua" w:hAnsi="Book Antiqua" w:cstheme="minorHAnsi"/>
          <w:b w:val="0"/>
          <w:sz w:val="24"/>
          <w:szCs w:val="24"/>
          <w:lang w:val="en-US"/>
        </w:rPr>
        <w:t>tment agreement. Overall</w:t>
      </w:r>
      <w:r w:rsidRPr="006F2F42">
        <w:rPr>
          <w:rFonts w:ascii="Book Antiqua" w:hAnsi="Book Antiqua" w:cstheme="minorHAnsi"/>
          <w:b w:val="0"/>
          <w:sz w:val="24"/>
          <w:szCs w:val="24"/>
          <w:lang w:val="en-US"/>
        </w:rPr>
        <w:t xml:space="preserve"> survival was estimated based on the treatment proposed in each system. </w:t>
      </w:r>
    </w:p>
    <w:p w14:paraId="52CDA0B1" w14:textId="77777777" w:rsidR="000869B6" w:rsidRPr="006F2F42" w:rsidRDefault="000869B6"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p>
    <w:p w14:paraId="788F5DAD" w14:textId="1F5B27EC" w:rsidR="000869B6" w:rsidRPr="006F2F42" w:rsidRDefault="000869B6"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sz w:val="24"/>
          <w:szCs w:val="24"/>
          <w:lang w:val="en-US"/>
        </w:rPr>
      </w:pPr>
      <w:r w:rsidRPr="006F2F42">
        <w:rPr>
          <w:rFonts w:ascii="Book Antiqua" w:hAnsi="Book Antiqua" w:cstheme="minorHAnsi"/>
          <w:bCs/>
          <w:i/>
          <w:iCs/>
          <w:sz w:val="24"/>
          <w:szCs w:val="24"/>
          <w:lang w:val="en-US"/>
        </w:rPr>
        <w:t>RESULTS</w:t>
      </w:r>
    </w:p>
    <w:p w14:paraId="019D23BF" w14:textId="57F14638" w:rsidR="000869B6" w:rsidRPr="006F2F42" w:rsidRDefault="001B556F"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6F2F42">
        <w:rPr>
          <w:rFonts w:ascii="Book Antiqua" w:hAnsi="Book Antiqua" w:cstheme="minorHAnsi"/>
          <w:b w:val="0"/>
          <w:sz w:val="24"/>
          <w:szCs w:val="24"/>
          <w:lang w:val="en-US"/>
        </w:rPr>
        <w:t>A total of 519 HCC patients were assessed. Of thes</w:t>
      </w:r>
      <w:r w:rsidR="00833EBE" w:rsidRPr="006F2F42">
        <w:rPr>
          <w:rFonts w:ascii="Book Antiqua" w:hAnsi="Book Antiqua" w:cstheme="minorHAnsi"/>
          <w:b w:val="0"/>
          <w:sz w:val="24"/>
          <w:szCs w:val="24"/>
          <w:lang w:val="en-US"/>
        </w:rPr>
        <w:t xml:space="preserve">e, 178 (34.3%) were </w:t>
      </w:r>
      <w:r w:rsidRPr="006F2F42">
        <w:rPr>
          <w:rFonts w:ascii="Book Antiqua" w:hAnsi="Book Antiqua" w:cstheme="minorHAnsi"/>
          <w:b w:val="0"/>
          <w:sz w:val="24"/>
          <w:szCs w:val="24"/>
          <w:lang w:val="en-US"/>
        </w:rPr>
        <w:t>HKLC-I</w:t>
      </w:r>
      <w:r w:rsidR="00833EBE" w:rsidRPr="006F2F42">
        <w:rPr>
          <w:rFonts w:ascii="Book Antiqua" w:hAnsi="Book Antiqua" w:cstheme="minorHAnsi"/>
          <w:b w:val="0"/>
          <w:sz w:val="24"/>
          <w:szCs w:val="24"/>
          <w:lang w:val="en-US"/>
        </w:rPr>
        <w:t>;</w:t>
      </w:r>
      <w:r w:rsidRPr="006F2F42">
        <w:rPr>
          <w:rFonts w:ascii="Book Antiqua" w:hAnsi="Book Antiqua" w:cstheme="minorHAnsi"/>
          <w:b w:val="0"/>
          <w:sz w:val="24"/>
          <w:szCs w:val="24"/>
          <w:lang w:val="en-US"/>
        </w:rPr>
        <w:t xml:space="preserve"> 95 (18.3%) HKLC-IIA</w:t>
      </w:r>
      <w:r w:rsidR="00833EBE" w:rsidRPr="006F2F42">
        <w:rPr>
          <w:rFonts w:ascii="Book Antiqua" w:hAnsi="Book Antiqua" w:cstheme="minorHAnsi"/>
          <w:b w:val="0"/>
          <w:sz w:val="24"/>
          <w:szCs w:val="24"/>
          <w:lang w:val="en-US"/>
        </w:rPr>
        <w:t>;</w:t>
      </w:r>
      <w:r w:rsidRPr="006F2F42">
        <w:rPr>
          <w:rFonts w:ascii="Book Antiqua" w:hAnsi="Book Antiqua" w:cstheme="minorHAnsi"/>
          <w:b w:val="0"/>
          <w:sz w:val="24"/>
          <w:szCs w:val="24"/>
          <w:lang w:val="en-US"/>
        </w:rPr>
        <w:t xml:space="preserve"> 47 (9.1%) </w:t>
      </w:r>
      <w:r w:rsidR="00833EBE" w:rsidRPr="006F2F42">
        <w:rPr>
          <w:rFonts w:ascii="Book Antiqua" w:hAnsi="Book Antiqua" w:cstheme="minorHAnsi"/>
          <w:b w:val="0"/>
          <w:sz w:val="24"/>
          <w:szCs w:val="24"/>
          <w:lang w:val="en-US"/>
        </w:rPr>
        <w:t>HKLC-IIB;</w:t>
      </w:r>
      <w:r w:rsidRPr="006F2F42">
        <w:rPr>
          <w:rFonts w:ascii="Book Antiqua" w:hAnsi="Book Antiqua" w:cstheme="minorHAnsi"/>
          <w:b w:val="0"/>
          <w:sz w:val="24"/>
          <w:szCs w:val="24"/>
          <w:lang w:val="en-US"/>
        </w:rPr>
        <w:t xml:space="preserve"> 29 (5.6%)</w:t>
      </w:r>
      <w:r w:rsidR="00833EBE" w:rsidRPr="006F2F42">
        <w:rPr>
          <w:rFonts w:ascii="Book Antiqua" w:hAnsi="Book Antiqua" w:cstheme="minorHAnsi"/>
          <w:b w:val="0"/>
          <w:sz w:val="24"/>
          <w:szCs w:val="24"/>
          <w:lang w:val="en-US"/>
        </w:rPr>
        <w:t xml:space="preserve"> HKLC-IIIA;</w:t>
      </w:r>
      <w:r w:rsidRPr="006F2F42">
        <w:rPr>
          <w:rFonts w:ascii="Book Antiqua" w:hAnsi="Book Antiqua" w:cstheme="minorHAnsi"/>
          <w:b w:val="0"/>
          <w:sz w:val="24"/>
          <w:szCs w:val="24"/>
          <w:lang w:val="en-US"/>
        </w:rPr>
        <w:t xml:space="preserve"> 30 (5.8%) </w:t>
      </w:r>
      <w:r w:rsidR="00833EBE" w:rsidRPr="006F2F42">
        <w:rPr>
          <w:rFonts w:ascii="Book Antiqua" w:hAnsi="Book Antiqua" w:cstheme="minorHAnsi"/>
          <w:b w:val="0"/>
          <w:sz w:val="24"/>
          <w:szCs w:val="24"/>
          <w:lang w:val="en-US"/>
        </w:rPr>
        <w:t>HKLC-IIIB;</w:t>
      </w:r>
      <w:r w:rsidRPr="006F2F42">
        <w:rPr>
          <w:rFonts w:ascii="Book Antiqua" w:hAnsi="Book Antiqua" w:cstheme="minorHAnsi"/>
          <w:b w:val="0"/>
          <w:sz w:val="24"/>
          <w:szCs w:val="24"/>
          <w:lang w:val="en-US"/>
        </w:rPr>
        <w:t xml:space="preserve"> 75 (14.4%) HKLC-IV</w:t>
      </w:r>
      <w:r w:rsidR="00833EBE" w:rsidRPr="006F2F42">
        <w:rPr>
          <w:rFonts w:ascii="Book Antiqua" w:hAnsi="Book Antiqua" w:cstheme="minorHAnsi"/>
          <w:b w:val="0"/>
          <w:sz w:val="24"/>
          <w:szCs w:val="24"/>
          <w:lang w:val="en-US"/>
        </w:rPr>
        <w:t xml:space="preserve">; and 65 (12.5%) </w:t>
      </w:r>
      <w:proofErr w:type="gramStart"/>
      <w:r w:rsidRPr="006F2F42">
        <w:rPr>
          <w:rFonts w:ascii="Book Antiqua" w:hAnsi="Book Antiqua" w:cstheme="minorHAnsi"/>
          <w:b w:val="0"/>
          <w:sz w:val="24"/>
          <w:szCs w:val="24"/>
          <w:lang w:val="en-US"/>
        </w:rPr>
        <w:t>HKLC-V.</w:t>
      </w:r>
      <w:proofErr w:type="gramEnd"/>
      <w:r w:rsidRPr="006F2F42">
        <w:rPr>
          <w:rFonts w:ascii="Book Antiqua" w:hAnsi="Book Antiqua" w:cstheme="minorHAnsi"/>
          <w:b w:val="0"/>
          <w:sz w:val="24"/>
          <w:szCs w:val="24"/>
          <w:lang w:val="en-US"/>
        </w:rPr>
        <w:t xml:space="preserve"> According to </w:t>
      </w:r>
      <w:r w:rsidR="00833EBE" w:rsidRPr="006F2F42">
        <w:rPr>
          <w:rFonts w:ascii="Book Antiqua" w:hAnsi="Book Antiqua" w:cstheme="minorHAnsi"/>
          <w:b w:val="0"/>
          <w:sz w:val="24"/>
          <w:szCs w:val="24"/>
          <w:lang w:val="en-US"/>
        </w:rPr>
        <w:t>the BCLC, 25 (4.9%) were BCLC-0; 246 (47.4%) BCLC-A;</w:t>
      </w:r>
      <w:r w:rsidRPr="006F2F42">
        <w:rPr>
          <w:rFonts w:ascii="Book Antiqua" w:hAnsi="Book Antiqua" w:cstheme="minorHAnsi"/>
          <w:b w:val="0"/>
          <w:sz w:val="24"/>
          <w:szCs w:val="24"/>
          <w:lang w:val="en-US"/>
        </w:rPr>
        <w:t xml:space="preserve"> 10</w:t>
      </w:r>
      <w:r w:rsidR="00833EBE" w:rsidRPr="006F2F42">
        <w:rPr>
          <w:rFonts w:ascii="Book Antiqua" w:hAnsi="Book Antiqua" w:cstheme="minorHAnsi"/>
          <w:b w:val="0"/>
          <w:sz w:val="24"/>
          <w:szCs w:val="24"/>
          <w:lang w:val="en-US"/>
        </w:rPr>
        <w:t>7 (20.6%)</w:t>
      </w:r>
      <w:r w:rsidR="000869B6" w:rsidRPr="006F2F42">
        <w:rPr>
          <w:rFonts w:ascii="Book Antiqua" w:hAnsi="Book Antiqua" w:cstheme="minorHAnsi"/>
          <w:b w:val="0"/>
          <w:sz w:val="24"/>
          <w:szCs w:val="24"/>
          <w:lang w:val="en-US"/>
        </w:rPr>
        <w:t xml:space="preserve"> </w:t>
      </w:r>
      <w:r w:rsidR="00833EBE" w:rsidRPr="006F2F42">
        <w:rPr>
          <w:rFonts w:ascii="Book Antiqua" w:hAnsi="Book Antiqua" w:cstheme="minorHAnsi"/>
          <w:b w:val="0"/>
          <w:sz w:val="24"/>
          <w:szCs w:val="24"/>
          <w:lang w:val="en-US"/>
        </w:rPr>
        <w:t>BCLC-B; 76 (14.6%)</w:t>
      </w:r>
      <w:r w:rsidR="000869B6" w:rsidRPr="006F2F42">
        <w:rPr>
          <w:rFonts w:ascii="Book Antiqua" w:hAnsi="Book Antiqua" w:cstheme="minorHAnsi"/>
          <w:b w:val="0"/>
          <w:sz w:val="24"/>
          <w:szCs w:val="24"/>
          <w:lang w:val="en-US"/>
        </w:rPr>
        <w:t xml:space="preserve"> </w:t>
      </w:r>
      <w:r w:rsidR="00833EBE" w:rsidRPr="006F2F42">
        <w:rPr>
          <w:rFonts w:ascii="Book Antiqua" w:hAnsi="Book Antiqua" w:cstheme="minorHAnsi"/>
          <w:b w:val="0"/>
          <w:sz w:val="24"/>
          <w:szCs w:val="24"/>
          <w:lang w:val="en-US"/>
        </w:rPr>
        <w:t xml:space="preserve">BCLC-C; and 65 (12.5%) </w:t>
      </w:r>
      <w:proofErr w:type="gramStart"/>
      <w:r w:rsidRPr="006F2F42">
        <w:rPr>
          <w:rFonts w:ascii="Book Antiqua" w:hAnsi="Book Antiqua" w:cstheme="minorHAnsi"/>
          <w:b w:val="0"/>
          <w:sz w:val="24"/>
          <w:szCs w:val="24"/>
          <w:lang w:val="en-US"/>
        </w:rPr>
        <w:t>BCLC-D.</w:t>
      </w:r>
      <w:proofErr w:type="gramEnd"/>
      <w:r w:rsidRPr="006F2F42">
        <w:rPr>
          <w:rFonts w:ascii="Book Antiqua" w:hAnsi="Book Antiqua" w:cstheme="minorHAnsi"/>
          <w:b w:val="0"/>
          <w:sz w:val="24"/>
          <w:szCs w:val="24"/>
          <w:lang w:val="en-US"/>
        </w:rPr>
        <w:t xml:space="preserve"> The </w:t>
      </w:r>
      <w:r w:rsidRPr="006F2F42">
        <w:rPr>
          <w:rFonts w:ascii="Book Antiqua" w:hAnsi="Book Antiqua" w:cstheme="minorHAnsi"/>
          <w:b w:val="0"/>
          <w:sz w:val="24"/>
          <w:szCs w:val="24"/>
          <w:lang w:val="en-US"/>
        </w:rPr>
        <w:lastRenderedPageBreak/>
        <w:t>general agreement be</w:t>
      </w:r>
      <w:r w:rsidR="00EA02BE" w:rsidRPr="006F2F42">
        <w:rPr>
          <w:rFonts w:ascii="Book Antiqua" w:hAnsi="Book Antiqua" w:cstheme="minorHAnsi"/>
          <w:b w:val="0"/>
          <w:sz w:val="24"/>
          <w:szCs w:val="24"/>
          <w:lang w:val="en-US"/>
        </w:rPr>
        <w:t>tween the two systems was 80.0% -</w:t>
      </w:r>
      <w:r w:rsidR="000869B6" w:rsidRPr="006F2F42">
        <w:rPr>
          <w:rFonts w:ascii="Book Antiqua" w:hAnsi="Book Antiqua" w:cstheme="minorHAnsi"/>
          <w:b w:val="0"/>
          <w:sz w:val="24"/>
          <w:szCs w:val="24"/>
          <w:lang w:val="en-US"/>
        </w:rPr>
        <w:t xml:space="preserve"> </w:t>
      </w:r>
      <w:r w:rsidRPr="006F2F42">
        <w:rPr>
          <w:rFonts w:ascii="Book Antiqua" w:hAnsi="Book Antiqua" w:cstheme="minorHAnsi"/>
          <w:b w:val="0"/>
          <w:sz w:val="24"/>
          <w:szCs w:val="24"/>
          <w:lang w:val="en-US"/>
        </w:rPr>
        <w:t>BCLC-0 and HKLC-I</w:t>
      </w:r>
      <w:r w:rsidR="00EA02BE" w:rsidRPr="006F2F42">
        <w:rPr>
          <w:rFonts w:ascii="Book Antiqua" w:hAnsi="Book Antiqua" w:cstheme="minorHAnsi"/>
          <w:b w:val="0"/>
          <w:sz w:val="24"/>
          <w:szCs w:val="24"/>
          <w:lang w:val="en-US"/>
        </w:rPr>
        <w:t xml:space="preserve"> (100%); </w:t>
      </w:r>
      <w:r w:rsidRPr="006F2F42">
        <w:rPr>
          <w:rFonts w:ascii="Book Antiqua" w:hAnsi="Book Antiqua" w:cstheme="minorHAnsi"/>
          <w:b w:val="0"/>
          <w:sz w:val="24"/>
          <w:szCs w:val="24"/>
          <w:lang w:val="en-US"/>
        </w:rPr>
        <w:t>BCLC-A and HKLC-I/HKLC-II</w:t>
      </w:r>
      <w:r w:rsidR="00EA02BE" w:rsidRPr="006F2F42">
        <w:rPr>
          <w:rFonts w:ascii="Book Antiqua" w:hAnsi="Book Antiqua" w:cstheme="minorHAnsi"/>
          <w:b w:val="0"/>
          <w:sz w:val="24"/>
          <w:szCs w:val="24"/>
          <w:lang w:val="en-US"/>
        </w:rPr>
        <w:t xml:space="preserve"> (96.7%); </w:t>
      </w:r>
      <w:r w:rsidRPr="006F2F42">
        <w:rPr>
          <w:rFonts w:ascii="Book Antiqua" w:hAnsi="Book Antiqua" w:cstheme="minorHAnsi"/>
          <w:b w:val="0"/>
          <w:sz w:val="24"/>
          <w:szCs w:val="24"/>
          <w:lang w:val="en-US"/>
        </w:rPr>
        <w:t>BCLC-B and HKLC-III</w:t>
      </w:r>
      <w:r w:rsidR="00EA02BE" w:rsidRPr="006F2F42">
        <w:rPr>
          <w:rFonts w:ascii="Book Antiqua" w:hAnsi="Book Antiqua" w:cstheme="minorHAnsi"/>
          <w:b w:val="0"/>
          <w:sz w:val="24"/>
          <w:szCs w:val="24"/>
          <w:lang w:val="en-US"/>
        </w:rPr>
        <w:t xml:space="preserve"> (46.7%);</w:t>
      </w:r>
      <w:r w:rsidRPr="006F2F42">
        <w:rPr>
          <w:rFonts w:ascii="Book Antiqua" w:hAnsi="Book Antiqua" w:cstheme="minorHAnsi"/>
          <w:b w:val="0"/>
          <w:sz w:val="24"/>
          <w:szCs w:val="24"/>
          <w:lang w:val="en-US"/>
        </w:rPr>
        <w:t xml:space="preserve"> BCLC-C and HKLC-IV</w:t>
      </w:r>
      <w:r w:rsidR="00EA02BE" w:rsidRPr="006F2F42">
        <w:rPr>
          <w:rFonts w:ascii="Book Antiqua" w:hAnsi="Book Antiqua" w:cstheme="minorHAnsi"/>
          <w:b w:val="0"/>
          <w:sz w:val="24"/>
          <w:szCs w:val="24"/>
          <w:lang w:val="en-US"/>
        </w:rPr>
        <w:t xml:space="preserve"> (98.7%); </w:t>
      </w:r>
      <w:r w:rsidRPr="006F2F42">
        <w:rPr>
          <w:rFonts w:ascii="Book Antiqua" w:hAnsi="Book Antiqua" w:cstheme="minorHAnsi"/>
          <w:b w:val="0"/>
          <w:sz w:val="24"/>
          <w:szCs w:val="24"/>
          <w:lang w:val="en-US"/>
        </w:rPr>
        <w:t>BCLC-D and HKLC-V</w:t>
      </w:r>
      <w:r w:rsidR="000869B6" w:rsidRPr="006F2F42">
        <w:rPr>
          <w:rFonts w:ascii="Book Antiqua" w:hAnsi="Book Antiqua" w:cstheme="minorHAnsi"/>
          <w:b w:val="0"/>
          <w:sz w:val="24"/>
          <w:szCs w:val="24"/>
          <w:lang w:val="en-US"/>
        </w:rPr>
        <w:t xml:space="preserve"> </w:t>
      </w:r>
      <w:r w:rsidR="00EA02BE" w:rsidRPr="006F2F42">
        <w:rPr>
          <w:rFonts w:ascii="Book Antiqua" w:hAnsi="Book Antiqua" w:cstheme="minorHAnsi"/>
          <w:b w:val="0"/>
          <w:sz w:val="24"/>
          <w:szCs w:val="24"/>
          <w:lang w:val="en-US"/>
        </w:rPr>
        <w:t>(41.5%)</w:t>
      </w:r>
      <w:r w:rsidRPr="006F2F42">
        <w:rPr>
          <w:rFonts w:ascii="Book Antiqua" w:hAnsi="Book Antiqua" w:cstheme="minorHAnsi"/>
          <w:b w:val="0"/>
          <w:sz w:val="24"/>
          <w:szCs w:val="24"/>
          <w:lang w:val="en-US"/>
        </w:rPr>
        <w:t>. When sub</w:t>
      </w:r>
      <w:r w:rsidR="00EA02BE" w:rsidRPr="006F2F42">
        <w:rPr>
          <w:rFonts w:ascii="Book Antiqua" w:hAnsi="Book Antiqua" w:cstheme="minorHAnsi"/>
          <w:b w:val="0"/>
          <w:sz w:val="24"/>
          <w:szCs w:val="24"/>
          <w:lang w:val="en-US"/>
        </w:rPr>
        <w:t xml:space="preserve">-classifying </w:t>
      </w:r>
      <w:r w:rsidRPr="006F2F42">
        <w:rPr>
          <w:rFonts w:ascii="Book Antiqua" w:hAnsi="Book Antiqua" w:cstheme="minorHAnsi"/>
          <w:b w:val="0"/>
          <w:sz w:val="24"/>
          <w:szCs w:val="24"/>
          <w:lang w:val="en-US"/>
        </w:rPr>
        <w:t xml:space="preserve">BCLC-A, HKLC-IIB, HKLC-IIIA and HKLC-IIIB stages according to the up-to-7 in/out criterion, 13.4, 66.0, 100 and 36.7%, respectively, of the cases were classified as up-to-7 out. </w:t>
      </w:r>
    </w:p>
    <w:p w14:paraId="7C2C0D21" w14:textId="77777777" w:rsidR="000869B6" w:rsidRPr="006F2F42" w:rsidRDefault="000869B6" w:rsidP="00AC4296">
      <w:pPr>
        <w:spacing w:after="0" w:line="360" w:lineRule="auto"/>
        <w:jc w:val="both"/>
        <w:rPr>
          <w:lang w:val="en-US"/>
        </w:rPr>
      </w:pPr>
    </w:p>
    <w:p w14:paraId="795EA047" w14:textId="77777777" w:rsidR="000869B6" w:rsidRPr="006F2F42" w:rsidRDefault="001B556F"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Cs/>
          <w:i/>
          <w:iCs/>
          <w:caps/>
          <w:sz w:val="24"/>
          <w:szCs w:val="24"/>
          <w:lang w:val="en-US"/>
        </w:rPr>
      </w:pPr>
      <w:r w:rsidRPr="006F2F42">
        <w:rPr>
          <w:rFonts w:ascii="Book Antiqua" w:hAnsi="Book Antiqua" w:cstheme="minorHAnsi"/>
          <w:bCs/>
          <w:i/>
          <w:iCs/>
          <w:caps/>
          <w:sz w:val="24"/>
          <w:szCs w:val="24"/>
          <w:lang w:val="en-US"/>
        </w:rPr>
        <w:t>Conclusion</w:t>
      </w:r>
    </w:p>
    <w:p w14:paraId="1DDC970C" w14:textId="03D40F61" w:rsidR="00481812" w:rsidRPr="006F2F42" w:rsidRDefault="001B556F"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caps/>
          <w:sz w:val="24"/>
          <w:szCs w:val="24"/>
          <w:lang w:val="en-US"/>
        </w:rPr>
      </w:pPr>
      <w:r w:rsidRPr="006F2F42">
        <w:rPr>
          <w:rFonts w:ascii="Book Antiqua" w:hAnsi="Book Antiqua" w:cstheme="minorHAnsi"/>
          <w:b w:val="0"/>
          <w:sz w:val="24"/>
          <w:szCs w:val="24"/>
          <w:lang w:val="en-US"/>
        </w:rPr>
        <w:t>In a Western population, the general agreement between the two systems was 80.0%, although in BCLC-B cases the agreement was low, suggesting that some individuals could be candidates for the curative treatment recommended by the HKLC. The authors suggest that the BCLC system should be routinely employed, although for BCLC-B cases it should be associated with the HKLC system.</w:t>
      </w:r>
    </w:p>
    <w:p w14:paraId="00D2D11B" w14:textId="77777777" w:rsidR="000869B6" w:rsidRPr="006F2F42" w:rsidRDefault="000869B6"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p w14:paraId="30BF0F98" w14:textId="590C4ACD" w:rsidR="00C3696C" w:rsidRPr="006F2F42" w:rsidRDefault="00E97A7E"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b/>
          <w:sz w:val="24"/>
          <w:szCs w:val="24"/>
          <w:lang w:val="en-US"/>
        </w:rPr>
        <w:t>Key</w:t>
      </w:r>
      <w:r w:rsidR="000869B6" w:rsidRPr="006F2F42">
        <w:rPr>
          <w:rFonts w:ascii="Book Antiqua" w:hAnsi="Book Antiqua" w:cstheme="minorHAnsi"/>
          <w:b/>
          <w:sz w:val="24"/>
          <w:szCs w:val="24"/>
          <w:lang w:val="en-US"/>
        </w:rPr>
        <w:t xml:space="preserve"> </w:t>
      </w:r>
      <w:r w:rsidRPr="006F2F42">
        <w:rPr>
          <w:rFonts w:ascii="Book Antiqua" w:hAnsi="Book Antiqua" w:cstheme="minorHAnsi"/>
          <w:b/>
          <w:sz w:val="24"/>
          <w:szCs w:val="24"/>
          <w:lang w:val="en-US"/>
        </w:rPr>
        <w:t>w</w:t>
      </w:r>
      <w:r w:rsidR="009E7221" w:rsidRPr="006F2F42">
        <w:rPr>
          <w:rFonts w:ascii="Book Antiqua" w:hAnsi="Book Antiqua" w:cstheme="minorHAnsi"/>
          <w:b/>
          <w:sz w:val="24"/>
          <w:szCs w:val="24"/>
          <w:lang w:val="en-US"/>
        </w:rPr>
        <w:t>o</w:t>
      </w:r>
      <w:r w:rsidRPr="006F2F42">
        <w:rPr>
          <w:rFonts w:ascii="Book Antiqua" w:hAnsi="Book Antiqua" w:cstheme="minorHAnsi"/>
          <w:b/>
          <w:sz w:val="24"/>
          <w:szCs w:val="24"/>
          <w:lang w:val="en-US"/>
        </w:rPr>
        <w:t xml:space="preserve">rds: </w:t>
      </w:r>
      <w:r w:rsidRPr="006F2F42">
        <w:rPr>
          <w:rFonts w:ascii="Book Antiqua" w:hAnsi="Book Antiqua" w:cstheme="minorHAnsi"/>
          <w:sz w:val="24"/>
          <w:szCs w:val="24"/>
          <w:lang w:val="en-US"/>
        </w:rPr>
        <w:t xml:space="preserve">Barcelona </w:t>
      </w:r>
      <w:r w:rsidR="00A924C7" w:rsidRPr="006F2F42">
        <w:rPr>
          <w:rFonts w:ascii="Book Antiqua" w:hAnsi="Book Antiqua" w:cstheme="minorHAnsi"/>
          <w:sz w:val="24"/>
          <w:szCs w:val="24"/>
          <w:lang w:val="en-US"/>
        </w:rPr>
        <w:t>clinic liver cancer sta</w:t>
      </w:r>
      <w:r w:rsidR="002D51D4" w:rsidRPr="006F2F42">
        <w:rPr>
          <w:rFonts w:ascii="Book Antiqua" w:hAnsi="Book Antiqua" w:cstheme="minorHAnsi"/>
          <w:sz w:val="24"/>
          <w:szCs w:val="24"/>
          <w:lang w:val="en-US"/>
        </w:rPr>
        <w:t>ging system</w:t>
      </w:r>
      <w:r w:rsidRPr="006F2F42">
        <w:rPr>
          <w:rFonts w:ascii="Book Antiqua" w:hAnsi="Book Antiqua" w:cstheme="minorHAnsi"/>
          <w:sz w:val="24"/>
          <w:szCs w:val="24"/>
          <w:lang w:val="en-US"/>
        </w:rPr>
        <w:t xml:space="preserve">; Hepatocellular carcinoma; Hong Kong </w:t>
      </w:r>
      <w:r w:rsidR="00A924C7" w:rsidRPr="006F2F42">
        <w:rPr>
          <w:rFonts w:ascii="Book Antiqua" w:hAnsi="Book Antiqua" w:cstheme="minorHAnsi"/>
          <w:sz w:val="24"/>
          <w:szCs w:val="24"/>
          <w:lang w:val="en-US"/>
        </w:rPr>
        <w:t>liver cancer staging syst</w:t>
      </w:r>
      <w:r w:rsidR="002D51D4" w:rsidRPr="006F2F42">
        <w:rPr>
          <w:rFonts w:ascii="Book Antiqua" w:hAnsi="Book Antiqua" w:cstheme="minorHAnsi"/>
          <w:sz w:val="24"/>
          <w:szCs w:val="24"/>
          <w:lang w:val="en-US"/>
        </w:rPr>
        <w:t>em</w:t>
      </w:r>
    </w:p>
    <w:p w14:paraId="7EA6EC7A" w14:textId="479E7FA0" w:rsidR="000869B6" w:rsidRPr="006F2F42" w:rsidRDefault="000869B6"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b w:val="0"/>
          <w:bCs/>
          <w:sz w:val="24"/>
          <w:szCs w:val="24"/>
          <w:lang w:val="en-US"/>
        </w:rPr>
      </w:pPr>
    </w:p>
    <w:p w14:paraId="384D7F75" w14:textId="77777777" w:rsidR="00FE4AC3" w:rsidRPr="006F2F42" w:rsidRDefault="00FE4AC3" w:rsidP="00AC4296">
      <w:pPr>
        <w:autoSpaceDE w:val="0"/>
        <w:autoSpaceDN w:val="0"/>
        <w:adjustRightInd w:val="0"/>
        <w:snapToGrid w:val="0"/>
        <w:spacing w:after="0" w:line="360" w:lineRule="auto"/>
        <w:rPr>
          <w:rFonts w:ascii="Book Antiqua" w:hAnsi="Book Antiqua" w:cs="Arial Unicode MS"/>
          <w:sz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6F2F42">
        <w:rPr>
          <w:rFonts w:ascii="Book Antiqua" w:hAnsi="Book Antiqua"/>
          <w:b/>
          <w:color w:val="000000"/>
          <w:sz w:val="24"/>
          <w:lang w:val="en-GB"/>
        </w:rPr>
        <w:t xml:space="preserve">© </w:t>
      </w:r>
      <w:r w:rsidRPr="006F2F42">
        <w:rPr>
          <w:rFonts w:ascii="Book Antiqua" w:eastAsia="AdvTimes" w:hAnsi="Book Antiqua" w:cs="AdvTimes"/>
          <w:b/>
          <w:color w:val="000000"/>
          <w:sz w:val="24"/>
        </w:rPr>
        <w:t>The Author(s) 201</w:t>
      </w:r>
      <w:r w:rsidRPr="006F2F42">
        <w:rPr>
          <w:rFonts w:ascii="Book Antiqua" w:hAnsi="Book Antiqua" w:cs="AdvTimes"/>
          <w:b/>
          <w:color w:val="000000"/>
          <w:sz w:val="24"/>
        </w:rPr>
        <w:t>9</w:t>
      </w:r>
      <w:r w:rsidRPr="006F2F42">
        <w:rPr>
          <w:rFonts w:ascii="Book Antiqua" w:eastAsia="AdvTimes" w:hAnsi="Book Antiqua" w:cs="AdvTimes"/>
          <w:color w:val="000000"/>
          <w:sz w:val="24"/>
        </w:rPr>
        <w:t xml:space="preserve"> Published by </w:t>
      </w:r>
      <w:proofErr w:type="spellStart"/>
      <w:r w:rsidRPr="006F2F42">
        <w:rPr>
          <w:rFonts w:ascii="Book Antiqua" w:hAnsi="Book Antiqua" w:cs="Arial Unicode MS"/>
          <w:color w:val="000000"/>
          <w:sz w:val="24"/>
          <w:lang w:val="en-GB"/>
        </w:rPr>
        <w:t>Baishideng</w:t>
      </w:r>
      <w:proofErr w:type="spellEnd"/>
      <w:r w:rsidRPr="006F2F42">
        <w:rPr>
          <w:rFonts w:ascii="Book Antiqua" w:hAnsi="Book Antiqua" w:cs="Arial Unicode MS"/>
          <w:color w:val="000000"/>
          <w:sz w:val="24"/>
          <w:lang w:val="en-GB"/>
        </w:rPr>
        <w:t xml:space="preserve"> Publishing Group Inc.</w:t>
      </w:r>
      <w:r w:rsidRPr="006F2F42">
        <w:rPr>
          <w:rFonts w:ascii="Book Antiqua" w:hAnsi="Book Antiqua" w:cs="Arial Unicode MS"/>
          <w:sz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692FF35" w14:textId="77777777" w:rsidR="00A924C7" w:rsidRPr="006F2F42" w:rsidRDefault="00A924C7" w:rsidP="00AC4296">
      <w:pPr>
        <w:spacing w:after="0" w:line="360" w:lineRule="auto"/>
        <w:rPr>
          <w:lang w:val="en-US"/>
        </w:rPr>
      </w:pPr>
    </w:p>
    <w:p w14:paraId="5DD72F59" w14:textId="2AC891DE" w:rsidR="001B556F" w:rsidRPr="006F2F42" w:rsidRDefault="001B556F"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b w:val="0"/>
          <w:bCs/>
          <w:sz w:val="24"/>
          <w:szCs w:val="24"/>
          <w:lang w:val="en-US" w:eastAsia="zh-CN"/>
        </w:rPr>
      </w:pPr>
      <w:r w:rsidRPr="006F2F42">
        <w:rPr>
          <w:rFonts w:ascii="Book Antiqua" w:hAnsi="Book Antiqua"/>
          <w:sz w:val="24"/>
          <w:szCs w:val="24"/>
          <w:lang w:val="en-US"/>
        </w:rPr>
        <w:t>Core tip</w:t>
      </w:r>
      <w:r w:rsidR="000869B6" w:rsidRPr="006F2F42">
        <w:rPr>
          <w:rFonts w:ascii="Book Antiqua" w:hAnsi="Book Antiqua" w:hint="eastAsia"/>
          <w:b w:val="0"/>
          <w:bCs/>
          <w:sz w:val="24"/>
          <w:szCs w:val="24"/>
          <w:lang w:val="en-US" w:eastAsia="zh-CN"/>
        </w:rPr>
        <w:t xml:space="preserve">: </w:t>
      </w:r>
      <w:r w:rsidR="00076E67" w:rsidRPr="006F2F42">
        <w:rPr>
          <w:rFonts w:ascii="Book Antiqua" w:hAnsi="Book Antiqua" w:cstheme="minorHAnsi"/>
          <w:b w:val="0"/>
          <w:bCs/>
          <w:sz w:val="24"/>
          <w:szCs w:val="24"/>
          <w:lang w:val="en-US"/>
        </w:rPr>
        <w:t xml:space="preserve">Despite being the world’s most widely used system for staging and therapeutic guidance in hepatocellular carcinoma (HCC) treatment, the Barcelona </w:t>
      </w:r>
      <w:r w:rsidR="00FE4AC3" w:rsidRPr="006F2F42">
        <w:rPr>
          <w:rFonts w:ascii="Book Antiqua" w:hAnsi="Book Antiqua" w:cstheme="minorHAnsi"/>
          <w:b w:val="0"/>
          <w:bCs/>
          <w:sz w:val="24"/>
          <w:szCs w:val="24"/>
          <w:lang w:val="en-US"/>
        </w:rPr>
        <w:t>clinic liver c</w:t>
      </w:r>
      <w:r w:rsidR="00076E67" w:rsidRPr="006F2F42">
        <w:rPr>
          <w:rFonts w:ascii="Book Antiqua" w:hAnsi="Book Antiqua" w:cstheme="minorHAnsi"/>
          <w:b w:val="0"/>
          <w:bCs/>
          <w:sz w:val="24"/>
          <w:szCs w:val="24"/>
          <w:lang w:val="en-US"/>
        </w:rPr>
        <w:t>ancer (BCLC) system has limitation. Proposed Hong Kong</w:t>
      </w:r>
      <w:r w:rsidR="00FE4AC3" w:rsidRPr="006F2F42">
        <w:rPr>
          <w:rFonts w:ascii="Book Antiqua" w:hAnsi="Book Antiqua" w:cstheme="minorHAnsi"/>
          <w:b w:val="0"/>
          <w:bCs/>
          <w:sz w:val="24"/>
          <w:szCs w:val="24"/>
          <w:lang w:val="en-US"/>
        </w:rPr>
        <w:t xml:space="preserve"> liver can</w:t>
      </w:r>
      <w:r w:rsidR="00076E67" w:rsidRPr="006F2F42">
        <w:rPr>
          <w:rFonts w:ascii="Book Antiqua" w:hAnsi="Book Antiqua" w:cstheme="minorHAnsi"/>
          <w:b w:val="0"/>
          <w:bCs/>
          <w:sz w:val="24"/>
          <w:szCs w:val="24"/>
          <w:lang w:val="en-US"/>
        </w:rPr>
        <w:t>cer (HKLC) staging appears useful but requires validation in Western populations. This study showed that there is adequate agreement between the HKLC and BCLC systems</w:t>
      </w:r>
      <w:r w:rsidR="005A383E" w:rsidRPr="006F2F42">
        <w:rPr>
          <w:rFonts w:ascii="Book Antiqua" w:hAnsi="Book Antiqua" w:cstheme="minorHAnsi"/>
          <w:b w:val="0"/>
          <w:bCs/>
          <w:sz w:val="24"/>
          <w:szCs w:val="24"/>
          <w:lang w:val="en-US"/>
        </w:rPr>
        <w:t xml:space="preserve"> </w:t>
      </w:r>
      <w:r w:rsidR="00076E67" w:rsidRPr="006F2F42">
        <w:rPr>
          <w:rFonts w:ascii="Book Antiqua" w:hAnsi="Book Antiqua" w:cstheme="minorHAnsi"/>
          <w:b w:val="0"/>
          <w:bCs/>
          <w:sz w:val="24"/>
          <w:szCs w:val="24"/>
          <w:lang w:val="en-US"/>
        </w:rPr>
        <w:t>regarding therapeutic management of HCC in Western populations, except in cases of intermediate HCC. Although staging systems should be further refined to cover the full diversity of HCC cases, these findings suggest that the BCLC system, which is more simple and intuitive, should be applied in all HCC cases, and that in BCLC-A and, especially, BCLC-B cases, the HKLC can contribute important information regarding patient management.</w:t>
      </w:r>
    </w:p>
    <w:p w14:paraId="116AC668" w14:textId="77777777" w:rsidR="008F144E" w:rsidRPr="006F2F42" w:rsidRDefault="008F144E"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p w14:paraId="5CFC7201" w14:textId="77777777" w:rsidR="00E65BBB" w:rsidRPr="006F2F42" w:rsidRDefault="00E65BBB" w:rsidP="00D266EC">
      <w:pPr>
        <w:rPr>
          <w:rFonts w:ascii="Book Antiqua" w:hAnsi="Book Antiqua"/>
          <w:iCs/>
          <w:sz w:val="24"/>
          <w:szCs w:val="24"/>
          <w:lang w:eastAsia="zh-CN"/>
        </w:rPr>
      </w:pPr>
      <w:r w:rsidRPr="006F2F42">
        <w:rPr>
          <w:rFonts w:ascii="Book Antiqua" w:hAnsi="Book Antiqua" w:cstheme="minorHAnsi" w:hint="eastAsia"/>
          <w:b/>
          <w:sz w:val="24"/>
          <w:szCs w:val="24"/>
          <w:lang w:eastAsia="zh-CN"/>
        </w:rPr>
        <w:t xml:space="preserve">Citation: </w:t>
      </w:r>
      <w:r w:rsidR="00500089" w:rsidRPr="006F2F42">
        <w:rPr>
          <w:rFonts w:ascii="Book Antiqua" w:hAnsi="Book Antiqua" w:cstheme="minorHAnsi"/>
          <w:sz w:val="24"/>
          <w:szCs w:val="24"/>
        </w:rPr>
        <w:t>de Freitas LBR, Longo</w:t>
      </w:r>
      <w:r w:rsidR="0048718B" w:rsidRPr="006F2F42">
        <w:rPr>
          <w:rFonts w:ascii="Book Antiqua" w:hAnsi="Book Antiqua" w:cstheme="minorHAnsi"/>
          <w:sz w:val="24"/>
          <w:szCs w:val="24"/>
        </w:rPr>
        <w:t xml:space="preserve"> L</w:t>
      </w:r>
      <w:r w:rsidR="00500089" w:rsidRPr="006F2F42">
        <w:rPr>
          <w:rFonts w:ascii="Book Antiqua" w:hAnsi="Book Antiqua" w:cstheme="minorHAnsi"/>
          <w:sz w:val="24"/>
          <w:szCs w:val="24"/>
        </w:rPr>
        <w:t>, Santos</w:t>
      </w:r>
      <w:r w:rsidR="0048718B" w:rsidRPr="006F2F42">
        <w:rPr>
          <w:rFonts w:ascii="Book Antiqua" w:hAnsi="Book Antiqua" w:cstheme="minorHAnsi"/>
          <w:sz w:val="24"/>
          <w:szCs w:val="24"/>
        </w:rPr>
        <w:t xml:space="preserve"> D</w:t>
      </w:r>
      <w:r w:rsidR="00500089" w:rsidRPr="006F2F42">
        <w:rPr>
          <w:rFonts w:ascii="Book Antiqua" w:hAnsi="Book Antiqua" w:cstheme="minorHAnsi"/>
          <w:sz w:val="24"/>
          <w:szCs w:val="24"/>
        </w:rPr>
        <w:t>, Grivicich</w:t>
      </w:r>
      <w:r w:rsidR="0048718B" w:rsidRPr="006F2F42">
        <w:rPr>
          <w:rFonts w:ascii="Book Antiqua" w:hAnsi="Book Antiqua" w:cstheme="minorHAnsi"/>
          <w:sz w:val="24"/>
          <w:szCs w:val="24"/>
        </w:rPr>
        <w:t xml:space="preserve"> I</w:t>
      </w:r>
      <w:r w:rsidR="00500089" w:rsidRPr="006F2F42">
        <w:rPr>
          <w:rFonts w:ascii="Book Antiqua" w:hAnsi="Book Antiqua" w:cstheme="minorHAnsi"/>
          <w:sz w:val="24"/>
          <w:szCs w:val="24"/>
        </w:rPr>
        <w:t>,</w:t>
      </w:r>
      <w:r w:rsidR="0048718B" w:rsidRPr="006F2F42">
        <w:rPr>
          <w:rFonts w:ascii="Book Antiqua" w:hAnsi="Book Antiqua" w:cstheme="minorHAnsi"/>
          <w:sz w:val="24"/>
          <w:szCs w:val="24"/>
        </w:rPr>
        <w:t xml:space="preserve"> </w:t>
      </w:r>
      <w:r w:rsidR="00500089" w:rsidRPr="006F2F42">
        <w:rPr>
          <w:rFonts w:ascii="Book Antiqua" w:hAnsi="Book Antiqua" w:cstheme="minorHAnsi"/>
          <w:sz w:val="24"/>
          <w:szCs w:val="24"/>
        </w:rPr>
        <w:t>Álvares-da-Silva</w:t>
      </w:r>
      <w:r w:rsidR="0048718B" w:rsidRPr="006F2F42">
        <w:rPr>
          <w:rFonts w:ascii="Book Antiqua" w:hAnsi="Book Antiqua" w:cstheme="minorHAnsi"/>
          <w:sz w:val="24"/>
          <w:szCs w:val="24"/>
        </w:rPr>
        <w:t xml:space="preserve"> MR. </w:t>
      </w:r>
      <w:r w:rsidR="00500089" w:rsidRPr="006F2F42">
        <w:rPr>
          <w:rFonts w:ascii="Book Antiqua" w:hAnsi="Book Antiqua" w:cstheme="minorHAnsi"/>
          <w:sz w:val="24"/>
          <w:szCs w:val="24"/>
          <w:lang w:val="en-US"/>
        </w:rPr>
        <w:t xml:space="preserve">Hepatocellular carcinoma staging systems:  HKLC </w:t>
      </w:r>
      <w:r w:rsidR="00500089" w:rsidRPr="006F2F42">
        <w:rPr>
          <w:rFonts w:ascii="Book Antiqua" w:hAnsi="Book Antiqua" w:cstheme="minorHAnsi"/>
          <w:i/>
          <w:iCs/>
          <w:sz w:val="24"/>
          <w:szCs w:val="24"/>
          <w:lang w:val="en-US"/>
        </w:rPr>
        <w:t>vs</w:t>
      </w:r>
      <w:r w:rsidR="00500089" w:rsidRPr="006F2F42">
        <w:rPr>
          <w:rFonts w:ascii="Book Antiqua" w:hAnsi="Book Antiqua" w:cstheme="minorHAnsi"/>
          <w:sz w:val="24"/>
          <w:szCs w:val="24"/>
          <w:lang w:val="en-US"/>
        </w:rPr>
        <w:t xml:space="preserve"> BCLC in a </w:t>
      </w:r>
      <w:r w:rsidR="00500089" w:rsidRPr="006F2F42">
        <w:rPr>
          <w:rFonts w:ascii="Book Antiqua" w:hAnsi="Book Antiqua" w:cstheme="minorHAnsi"/>
          <w:caps/>
          <w:sz w:val="24"/>
          <w:szCs w:val="24"/>
          <w:lang w:val="en-US"/>
        </w:rPr>
        <w:t>w</w:t>
      </w:r>
      <w:r w:rsidR="00500089" w:rsidRPr="006F2F42">
        <w:rPr>
          <w:rFonts w:ascii="Book Antiqua" w:hAnsi="Book Antiqua" w:cstheme="minorHAnsi"/>
          <w:sz w:val="24"/>
          <w:szCs w:val="24"/>
          <w:lang w:val="en-US"/>
        </w:rPr>
        <w:t>estern population</w:t>
      </w:r>
      <w:r w:rsidR="0048718B" w:rsidRPr="006F2F42">
        <w:rPr>
          <w:rFonts w:ascii="Book Antiqua" w:hAnsi="Book Antiqua" w:cstheme="minorHAnsi"/>
          <w:sz w:val="24"/>
          <w:szCs w:val="24"/>
          <w:lang w:val="en-US"/>
        </w:rPr>
        <w:t xml:space="preserve">. </w:t>
      </w:r>
      <w:r w:rsidR="00424CF6" w:rsidRPr="006F2F42">
        <w:rPr>
          <w:rFonts w:ascii="Book Antiqua" w:hAnsi="Book Antiqua" w:cstheme="minorHAnsi"/>
          <w:i/>
          <w:iCs/>
          <w:sz w:val="24"/>
          <w:szCs w:val="24"/>
          <w:lang w:val="en-US"/>
        </w:rPr>
        <w:t xml:space="preserve">World J </w:t>
      </w:r>
      <w:proofErr w:type="spellStart"/>
      <w:r w:rsidR="00424CF6" w:rsidRPr="006F2F42">
        <w:rPr>
          <w:rFonts w:ascii="Book Antiqua" w:hAnsi="Book Antiqua" w:cstheme="minorHAnsi"/>
          <w:i/>
          <w:iCs/>
          <w:sz w:val="24"/>
          <w:szCs w:val="24"/>
          <w:lang w:val="en-US"/>
        </w:rPr>
        <w:t>Hepatol</w:t>
      </w:r>
      <w:proofErr w:type="spellEnd"/>
      <w:r w:rsidR="00424CF6" w:rsidRPr="006F2F42">
        <w:rPr>
          <w:rFonts w:ascii="Book Antiqua" w:hAnsi="Book Antiqua" w:cstheme="minorHAnsi"/>
          <w:i/>
          <w:iCs/>
          <w:sz w:val="24"/>
          <w:szCs w:val="24"/>
          <w:lang w:val="en-US"/>
        </w:rPr>
        <w:t xml:space="preserve"> </w:t>
      </w:r>
      <w:r w:rsidR="00D266EC" w:rsidRPr="006F2F42">
        <w:rPr>
          <w:rFonts w:ascii="Book Antiqua" w:hAnsi="Book Antiqua"/>
          <w:iCs/>
          <w:sz w:val="24"/>
          <w:szCs w:val="24"/>
        </w:rPr>
        <w:t xml:space="preserve">2019; 11(9): </w:t>
      </w:r>
      <w:r w:rsidR="00D266EC" w:rsidRPr="006F2F42">
        <w:rPr>
          <w:rFonts w:ascii="Book Antiqua" w:hAnsi="Book Antiqua" w:hint="eastAsia"/>
          <w:iCs/>
          <w:sz w:val="24"/>
          <w:szCs w:val="24"/>
          <w:lang w:eastAsia="zh-CN"/>
        </w:rPr>
        <w:t>678</w:t>
      </w:r>
      <w:r w:rsidR="00D266EC" w:rsidRPr="006F2F42">
        <w:rPr>
          <w:rFonts w:ascii="Book Antiqua" w:hAnsi="Book Antiqua"/>
          <w:iCs/>
          <w:sz w:val="24"/>
          <w:szCs w:val="24"/>
        </w:rPr>
        <w:t>-</w:t>
      </w:r>
      <w:r w:rsidR="00D266EC" w:rsidRPr="006F2F42">
        <w:rPr>
          <w:rFonts w:ascii="Book Antiqua" w:hAnsi="Book Antiqua" w:hint="eastAsia"/>
          <w:iCs/>
          <w:sz w:val="24"/>
          <w:szCs w:val="24"/>
          <w:lang w:eastAsia="zh-CN"/>
        </w:rPr>
        <w:t>688</w:t>
      </w:r>
      <w:r w:rsidR="00D266EC" w:rsidRPr="006F2F42">
        <w:rPr>
          <w:rFonts w:ascii="Book Antiqua" w:hAnsi="Book Antiqua"/>
          <w:iCs/>
          <w:sz w:val="24"/>
          <w:szCs w:val="24"/>
        </w:rPr>
        <w:t xml:space="preserve">  </w:t>
      </w:r>
    </w:p>
    <w:p w14:paraId="4EC54C33" w14:textId="77777777" w:rsidR="00E65BBB" w:rsidRPr="006F2F42" w:rsidRDefault="00D266EC" w:rsidP="00D266EC">
      <w:pPr>
        <w:rPr>
          <w:rFonts w:ascii="Book Antiqua" w:hAnsi="Book Antiqua"/>
          <w:iCs/>
          <w:sz w:val="24"/>
          <w:szCs w:val="24"/>
          <w:lang w:eastAsia="zh-CN"/>
        </w:rPr>
      </w:pPr>
      <w:r w:rsidRPr="006F2F42">
        <w:rPr>
          <w:rFonts w:ascii="Book Antiqua" w:hAnsi="Book Antiqua"/>
          <w:iCs/>
          <w:sz w:val="24"/>
          <w:szCs w:val="24"/>
        </w:rPr>
        <w:lastRenderedPageBreak/>
        <w:t>URL: https://www.wjgn</w:t>
      </w:r>
      <w:r w:rsidRPr="006F2F42">
        <w:rPr>
          <w:rFonts w:ascii="Book Antiqua" w:hAnsi="Book Antiqua"/>
          <w:iCs/>
          <w:color w:val="000000" w:themeColor="text1"/>
          <w:sz w:val="24"/>
          <w:szCs w:val="24"/>
        </w:rPr>
        <w:t>et.com/</w:t>
      </w:r>
      <w:r w:rsidRPr="006F2F42">
        <w:rPr>
          <w:rFonts w:ascii="Book Antiqua" w:eastAsia="宋体" w:hAnsi="Book Antiqua" w:cs="宋体"/>
          <w:color w:val="000000" w:themeColor="text1"/>
          <w:sz w:val="24"/>
          <w:szCs w:val="24"/>
        </w:rPr>
        <w:t>1948-5182</w:t>
      </w:r>
      <w:r w:rsidRPr="006F2F42">
        <w:rPr>
          <w:rFonts w:ascii="Book Antiqua" w:hAnsi="Book Antiqua"/>
          <w:iCs/>
          <w:color w:val="000000" w:themeColor="text1"/>
          <w:sz w:val="24"/>
          <w:szCs w:val="24"/>
        </w:rPr>
        <w:t>/</w:t>
      </w:r>
      <w:r w:rsidRPr="006F2F42">
        <w:rPr>
          <w:rFonts w:ascii="Book Antiqua" w:hAnsi="Book Antiqua"/>
          <w:iCs/>
          <w:sz w:val="24"/>
          <w:szCs w:val="24"/>
        </w:rPr>
        <w:t>full/v11/i9/</w:t>
      </w:r>
      <w:r w:rsidRPr="006F2F42">
        <w:rPr>
          <w:rFonts w:ascii="Book Antiqua" w:hAnsi="Book Antiqua" w:hint="eastAsia"/>
          <w:iCs/>
          <w:sz w:val="24"/>
          <w:szCs w:val="24"/>
          <w:lang w:eastAsia="zh-CN"/>
        </w:rPr>
        <w:t>678</w:t>
      </w:r>
      <w:r w:rsidRPr="006F2F42">
        <w:rPr>
          <w:rFonts w:ascii="Book Antiqua" w:hAnsi="Book Antiqua"/>
          <w:iCs/>
          <w:sz w:val="24"/>
          <w:szCs w:val="24"/>
        </w:rPr>
        <w:t xml:space="preserve">.htm  </w:t>
      </w:r>
    </w:p>
    <w:p w14:paraId="77E90309" w14:textId="0209102E" w:rsidR="00D266EC" w:rsidRPr="006F2F42" w:rsidRDefault="00D266EC" w:rsidP="00D266EC">
      <w:pPr>
        <w:rPr>
          <w:rStyle w:val="highlight"/>
          <w:rFonts w:ascii="Book Antiqua" w:hAnsi="Book Antiqua" w:cstheme="minorHAnsi"/>
          <w:b/>
          <w:sz w:val="24"/>
          <w:szCs w:val="24"/>
          <w:lang w:eastAsia="zh-CN"/>
        </w:rPr>
      </w:pPr>
      <w:r w:rsidRPr="006F2F42">
        <w:rPr>
          <w:rFonts w:ascii="Book Antiqua" w:hAnsi="Book Antiqua"/>
          <w:iCs/>
          <w:sz w:val="24"/>
          <w:szCs w:val="24"/>
        </w:rPr>
        <w:t>DOI: https://dx.doi.org/</w:t>
      </w:r>
      <w:r w:rsidRPr="006F2F42">
        <w:rPr>
          <w:rFonts w:ascii="Book Antiqua" w:eastAsia="宋体" w:hAnsi="Book Antiqua" w:cs="宋体"/>
          <w:color w:val="333333"/>
          <w:sz w:val="24"/>
          <w:szCs w:val="24"/>
        </w:rPr>
        <w:t>10.425</w:t>
      </w:r>
      <w:r w:rsidRPr="006F2F42">
        <w:rPr>
          <w:rFonts w:ascii="Book Antiqua" w:eastAsia="宋体" w:hAnsi="Book Antiqua" w:cs="宋体" w:hint="eastAsia"/>
          <w:color w:val="333333"/>
          <w:sz w:val="24"/>
          <w:szCs w:val="24"/>
        </w:rPr>
        <w:t>4</w:t>
      </w:r>
      <w:r w:rsidRPr="006F2F42">
        <w:rPr>
          <w:rFonts w:ascii="Book Antiqua" w:hAnsi="Book Antiqua"/>
          <w:iCs/>
          <w:sz w:val="24"/>
          <w:szCs w:val="24"/>
        </w:rPr>
        <w:t>/wj</w:t>
      </w:r>
      <w:r w:rsidRPr="006F2F42">
        <w:rPr>
          <w:rFonts w:ascii="Book Antiqua" w:hAnsi="Book Antiqua" w:hint="eastAsia"/>
          <w:iCs/>
          <w:sz w:val="24"/>
          <w:szCs w:val="24"/>
        </w:rPr>
        <w:t>h</w:t>
      </w:r>
      <w:r w:rsidRPr="006F2F42">
        <w:rPr>
          <w:rFonts w:ascii="Book Antiqua" w:hAnsi="Book Antiqua"/>
          <w:iCs/>
          <w:sz w:val="24"/>
          <w:szCs w:val="24"/>
        </w:rPr>
        <w:t>.v11.i9.</w:t>
      </w:r>
      <w:r w:rsidRPr="006F2F42">
        <w:rPr>
          <w:rFonts w:ascii="Book Antiqua" w:hAnsi="Book Antiqua" w:hint="eastAsia"/>
          <w:iCs/>
          <w:sz w:val="24"/>
          <w:szCs w:val="24"/>
          <w:lang w:eastAsia="zh-CN"/>
        </w:rPr>
        <w:t>678</w:t>
      </w:r>
    </w:p>
    <w:p w14:paraId="3CA0AC22" w14:textId="381E27C8" w:rsidR="00FE4AC3" w:rsidRPr="006F2F42" w:rsidRDefault="00FE4AC3" w:rsidP="00D266EC">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p w14:paraId="0F581C1D" w14:textId="4A586828" w:rsidR="00FF7CD1" w:rsidRPr="006F2F42" w:rsidRDefault="00FF7CD1"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caps/>
          <w:sz w:val="24"/>
          <w:szCs w:val="24"/>
          <w:lang w:val="en-US"/>
        </w:rPr>
      </w:pPr>
      <w:r w:rsidRPr="006F2F42">
        <w:rPr>
          <w:rFonts w:ascii="Book Antiqua" w:hAnsi="Book Antiqua" w:cstheme="minorHAnsi"/>
          <w:caps/>
          <w:sz w:val="24"/>
          <w:szCs w:val="24"/>
          <w:lang w:val="en-US"/>
        </w:rPr>
        <w:t>Introduction</w:t>
      </w:r>
    </w:p>
    <w:p w14:paraId="324763D2" w14:textId="79F0107A" w:rsidR="00C56CB2" w:rsidRPr="006F2F42" w:rsidRDefault="00CA79CA"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Hepatocellular carcinoma (HCC) </w:t>
      </w:r>
      <w:r w:rsidR="002D51D4" w:rsidRPr="006F2F42">
        <w:rPr>
          <w:rFonts w:ascii="Book Antiqua" w:hAnsi="Book Antiqua" w:cstheme="minorHAnsi"/>
          <w:sz w:val="24"/>
          <w:szCs w:val="24"/>
          <w:lang w:val="en-US"/>
        </w:rPr>
        <w:t xml:space="preserve">accounts </w:t>
      </w:r>
      <w:r w:rsidRPr="006F2F42">
        <w:rPr>
          <w:rFonts w:ascii="Book Antiqua" w:hAnsi="Book Antiqua" w:cstheme="minorHAnsi"/>
          <w:sz w:val="24"/>
          <w:szCs w:val="24"/>
          <w:lang w:val="en-US"/>
        </w:rPr>
        <w:t xml:space="preserve">for more than 90% of primary malignant neoplasms, </w:t>
      </w:r>
      <w:r w:rsidR="002D51D4" w:rsidRPr="006F2F42">
        <w:rPr>
          <w:rFonts w:ascii="Book Antiqua" w:hAnsi="Book Antiqua" w:cstheme="minorHAnsi"/>
          <w:sz w:val="24"/>
          <w:szCs w:val="24"/>
          <w:lang w:val="en-US"/>
        </w:rPr>
        <w:t>being</w:t>
      </w:r>
      <w:r w:rsidRPr="006F2F42">
        <w:rPr>
          <w:rFonts w:ascii="Book Antiqua" w:hAnsi="Book Antiqua" w:cstheme="minorHAnsi"/>
          <w:sz w:val="24"/>
          <w:szCs w:val="24"/>
          <w:lang w:val="en-US"/>
        </w:rPr>
        <w:t xml:space="preserve"> the sixth most prevalent type of cancer and the second most common cause of cancer-related mortality world</w:t>
      </w:r>
      <w:r w:rsidR="002D51D4" w:rsidRPr="006F2F42">
        <w:rPr>
          <w:rFonts w:ascii="Book Antiqua" w:hAnsi="Book Antiqua" w:cstheme="minorHAnsi"/>
          <w:sz w:val="24"/>
          <w:szCs w:val="24"/>
          <w:lang w:val="en-US"/>
        </w:rPr>
        <w:t>wide</w:t>
      </w:r>
      <w:r w:rsidR="00C3696C" w:rsidRPr="006F2F42">
        <w:rPr>
          <w:rFonts w:ascii="Book Antiqua" w:hAnsi="Book Antiqua" w:cstheme="minorHAnsi"/>
          <w:noProof/>
          <w:sz w:val="24"/>
          <w:szCs w:val="24"/>
          <w:vertAlign w:val="superscript"/>
          <w:lang w:val="en-US"/>
        </w:rPr>
        <w:t>[</w:t>
      </w:r>
      <w:r w:rsidR="005434BF" w:rsidRPr="006F2F42">
        <w:rPr>
          <w:rFonts w:ascii="Book Antiqua" w:hAnsi="Book Antiqua" w:cstheme="minorHAnsi"/>
          <w:noProof/>
          <w:sz w:val="24"/>
          <w:szCs w:val="24"/>
          <w:vertAlign w:val="superscript"/>
          <w:lang w:val="en-US"/>
        </w:rPr>
        <w:t>1-3</w:t>
      </w:r>
      <w:r w:rsidR="00C3696C" w:rsidRPr="006F2F42">
        <w:rPr>
          <w:rFonts w:ascii="Book Antiqua" w:hAnsi="Book Antiqua" w:cstheme="minorHAnsi"/>
          <w:sz w:val="24"/>
          <w:szCs w:val="24"/>
          <w:vertAlign w:val="superscript"/>
          <w:lang w:val="en-US"/>
        </w:rPr>
        <w:t>]</w:t>
      </w:r>
      <w:r w:rsidR="00735388" w:rsidRPr="006F2F42">
        <w:rPr>
          <w:rFonts w:ascii="Book Antiqua" w:hAnsi="Book Antiqua" w:cstheme="minorHAnsi"/>
          <w:sz w:val="24"/>
          <w:szCs w:val="24"/>
          <w:lang w:val="en-US"/>
        </w:rPr>
        <w:t>.</w:t>
      </w:r>
      <w:r w:rsidR="00A42710" w:rsidRPr="006F2F42">
        <w:rPr>
          <w:rFonts w:ascii="Book Antiqua" w:hAnsi="Book Antiqua" w:cstheme="minorHAnsi"/>
          <w:sz w:val="24"/>
          <w:szCs w:val="24"/>
          <w:lang w:val="en-US"/>
        </w:rPr>
        <w:t xml:space="preserve"> </w:t>
      </w:r>
      <w:r w:rsidR="002A0C0D" w:rsidRPr="006F2F42">
        <w:rPr>
          <w:rFonts w:ascii="Book Antiqua" w:hAnsi="Book Antiqua" w:cstheme="minorHAnsi"/>
          <w:sz w:val="24"/>
          <w:szCs w:val="24"/>
          <w:lang w:val="en-US"/>
        </w:rPr>
        <w:t>Although most cases occur in developing countries, their incidence in developed countries has increased in recent years due to the high prevalence of chronic hepatitis C, immigration from areas where hepatitis B and hepatitis C are common, and the increased prevalence of non-alcoholic fatty liver disease (NAFLD)</w:t>
      </w:r>
      <w:r w:rsidR="00C3696C" w:rsidRPr="006F2F42">
        <w:rPr>
          <w:rFonts w:ascii="Book Antiqua" w:hAnsi="Book Antiqua" w:cstheme="minorHAnsi"/>
          <w:noProof/>
          <w:sz w:val="24"/>
          <w:szCs w:val="24"/>
          <w:vertAlign w:val="superscript"/>
          <w:lang w:val="en-US"/>
        </w:rPr>
        <w:t>[</w:t>
      </w:r>
      <w:r w:rsidR="005434BF" w:rsidRPr="006F2F42">
        <w:rPr>
          <w:rFonts w:ascii="Book Antiqua" w:hAnsi="Book Antiqua" w:cstheme="minorHAnsi"/>
          <w:noProof/>
          <w:sz w:val="24"/>
          <w:szCs w:val="24"/>
          <w:vertAlign w:val="superscript"/>
          <w:lang w:val="en-US"/>
        </w:rPr>
        <w:t>2-4</w:t>
      </w:r>
      <w:r w:rsidR="00C3696C" w:rsidRPr="006F2F42">
        <w:rPr>
          <w:rFonts w:ascii="Book Antiqua" w:hAnsi="Book Antiqua" w:cstheme="minorHAnsi"/>
          <w:sz w:val="24"/>
          <w:szCs w:val="24"/>
          <w:vertAlign w:val="superscript"/>
          <w:lang w:val="en-US"/>
        </w:rPr>
        <w:t>]</w:t>
      </w:r>
      <w:r w:rsidR="003C7AA6" w:rsidRPr="006F2F42">
        <w:rPr>
          <w:rFonts w:ascii="Book Antiqua" w:hAnsi="Book Antiqua" w:cstheme="minorHAnsi"/>
          <w:sz w:val="24"/>
          <w:szCs w:val="24"/>
          <w:lang w:val="en-US"/>
        </w:rPr>
        <w:t>.</w:t>
      </w:r>
      <w:r w:rsidR="0062487C" w:rsidRPr="006F2F42">
        <w:rPr>
          <w:rFonts w:ascii="Book Antiqua" w:hAnsi="Book Antiqua" w:cstheme="minorHAnsi"/>
          <w:sz w:val="24"/>
          <w:szCs w:val="24"/>
          <w:lang w:val="en-US"/>
        </w:rPr>
        <w:t xml:space="preserve"> </w:t>
      </w:r>
      <w:r w:rsidR="002A0C0D" w:rsidRPr="006F2F42">
        <w:rPr>
          <w:rFonts w:ascii="Book Antiqua" w:hAnsi="Book Antiqua" w:cstheme="minorHAnsi"/>
          <w:sz w:val="24"/>
          <w:szCs w:val="24"/>
          <w:lang w:val="en-US"/>
        </w:rPr>
        <w:t xml:space="preserve">Heterogeneous data </w:t>
      </w:r>
      <w:r w:rsidR="00480406" w:rsidRPr="006F2F42">
        <w:rPr>
          <w:rFonts w:ascii="Book Antiqua" w:hAnsi="Book Antiqua" w:cstheme="minorHAnsi"/>
          <w:sz w:val="24"/>
          <w:szCs w:val="24"/>
          <w:lang w:val="en-US"/>
        </w:rPr>
        <w:t>on HCC</w:t>
      </w:r>
      <w:r w:rsidR="002A0C0D" w:rsidRPr="006F2F42">
        <w:rPr>
          <w:rFonts w:ascii="Book Antiqua" w:hAnsi="Book Antiqua" w:cstheme="minorHAnsi"/>
          <w:sz w:val="24"/>
          <w:szCs w:val="24"/>
          <w:lang w:val="en-US"/>
        </w:rPr>
        <w:t xml:space="preserve"> incidence have been reported</w:t>
      </w:r>
      <w:r w:rsidR="00480406" w:rsidRPr="006F2F42">
        <w:rPr>
          <w:rFonts w:ascii="Book Antiqua" w:hAnsi="Book Antiqua" w:cstheme="minorHAnsi"/>
          <w:sz w:val="24"/>
          <w:szCs w:val="24"/>
          <w:lang w:val="en-US"/>
        </w:rPr>
        <w:t xml:space="preserve"> in Latin </w:t>
      </w:r>
      <w:proofErr w:type="gramStart"/>
      <w:r w:rsidR="00480406" w:rsidRPr="006F2F42">
        <w:rPr>
          <w:rFonts w:ascii="Book Antiqua" w:hAnsi="Book Antiqua" w:cstheme="minorHAnsi"/>
          <w:sz w:val="24"/>
          <w:szCs w:val="24"/>
          <w:lang w:val="en-US"/>
        </w:rPr>
        <w:t>America</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2,5-7</w:t>
      </w:r>
      <w:r w:rsidR="00C3696C" w:rsidRPr="006F2F42">
        <w:rPr>
          <w:rFonts w:ascii="Book Antiqua" w:hAnsi="Book Antiqua" w:cstheme="minorHAnsi"/>
          <w:sz w:val="24"/>
          <w:szCs w:val="24"/>
          <w:vertAlign w:val="superscript"/>
          <w:lang w:val="en-US"/>
        </w:rPr>
        <w:t>]</w:t>
      </w:r>
      <w:r w:rsidR="0062487C" w:rsidRPr="006F2F42">
        <w:rPr>
          <w:rFonts w:ascii="Book Antiqua" w:hAnsi="Book Antiqua" w:cstheme="minorHAnsi"/>
          <w:sz w:val="24"/>
          <w:szCs w:val="24"/>
          <w:lang w:val="en-US"/>
        </w:rPr>
        <w:t xml:space="preserve">. </w:t>
      </w:r>
      <w:r w:rsidR="002A0C0D" w:rsidRPr="006F2F42">
        <w:rPr>
          <w:rFonts w:ascii="Book Antiqua" w:hAnsi="Book Antiqua" w:cstheme="minorHAnsi"/>
          <w:sz w:val="24"/>
          <w:szCs w:val="24"/>
          <w:lang w:val="en-US"/>
        </w:rPr>
        <w:t xml:space="preserve">In Brazil, </w:t>
      </w:r>
      <w:r w:rsidR="0096454F" w:rsidRPr="006F2F42">
        <w:rPr>
          <w:rFonts w:ascii="Book Antiqua" w:hAnsi="Book Antiqua" w:cstheme="minorHAnsi"/>
          <w:sz w:val="24"/>
          <w:szCs w:val="24"/>
          <w:lang w:val="en-US"/>
        </w:rPr>
        <w:t xml:space="preserve">the </w:t>
      </w:r>
      <w:r w:rsidR="000D1585" w:rsidRPr="006F2F42">
        <w:rPr>
          <w:rFonts w:ascii="Book Antiqua" w:hAnsi="Book Antiqua" w:cstheme="minorHAnsi"/>
          <w:sz w:val="24"/>
          <w:szCs w:val="24"/>
          <w:lang w:val="en-US"/>
        </w:rPr>
        <w:t xml:space="preserve">HCC </w:t>
      </w:r>
      <w:r w:rsidR="002A0C0D" w:rsidRPr="006F2F42">
        <w:rPr>
          <w:rFonts w:ascii="Book Antiqua" w:hAnsi="Book Antiqua" w:cstheme="minorHAnsi"/>
          <w:sz w:val="24"/>
          <w:szCs w:val="24"/>
          <w:lang w:val="en-US"/>
        </w:rPr>
        <w:t>incidence varies from 3.3</w:t>
      </w:r>
      <w:r w:rsidR="00497086" w:rsidRPr="006F2F42">
        <w:rPr>
          <w:rFonts w:ascii="Book Antiqua" w:hAnsi="Book Antiqua" w:cstheme="minorHAnsi"/>
          <w:sz w:val="24"/>
          <w:szCs w:val="24"/>
          <w:lang w:val="en-US"/>
        </w:rPr>
        <w:t>%</w:t>
      </w:r>
      <w:r w:rsidR="002A0C0D" w:rsidRPr="006F2F42">
        <w:rPr>
          <w:rFonts w:ascii="Book Antiqua" w:hAnsi="Book Antiqua" w:cstheme="minorHAnsi"/>
          <w:sz w:val="24"/>
          <w:szCs w:val="24"/>
          <w:lang w:val="en-US"/>
        </w:rPr>
        <w:t>-6.0% per 100000 per year</w:t>
      </w:r>
      <w:r w:rsidR="00480406" w:rsidRPr="006F2F42">
        <w:rPr>
          <w:rFonts w:ascii="Book Antiqua" w:hAnsi="Book Antiqua" w:cstheme="minorHAnsi"/>
          <w:sz w:val="24"/>
          <w:szCs w:val="24"/>
          <w:lang w:val="en-US"/>
        </w:rPr>
        <w:t>,</w:t>
      </w:r>
      <w:r w:rsidR="002A0C0D" w:rsidRPr="006F2F42">
        <w:rPr>
          <w:rFonts w:ascii="Book Antiqua" w:hAnsi="Book Antiqua" w:cstheme="minorHAnsi"/>
          <w:sz w:val="24"/>
          <w:szCs w:val="24"/>
          <w:lang w:val="en-US"/>
        </w:rPr>
        <w:t xml:space="preserve"> </w:t>
      </w:r>
      <w:r w:rsidR="000D1585" w:rsidRPr="006F2F42">
        <w:rPr>
          <w:rFonts w:ascii="Book Antiqua" w:hAnsi="Book Antiqua" w:cstheme="minorHAnsi"/>
          <w:sz w:val="24"/>
          <w:szCs w:val="24"/>
          <w:lang w:val="en-US"/>
        </w:rPr>
        <w:t>and the</w:t>
      </w:r>
      <w:r w:rsidR="002A0C0D" w:rsidRPr="006F2F42">
        <w:rPr>
          <w:rFonts w:ascii="Book Antiqua" w:hAnsi="Book Antiqua" w:cstheme="minorHAnsi"/>
          <w:sz w:val="24"/>
          <w:szCs w:val="24"/>
          <w:lang w:val="en-US"/>
        </w:rPr>
        <w:t xml:space="preserve"> mortality rates </w:t>
      </w:r>
      <w:r w:rsidR="000D1585" w:rsidRPr="006F2F42">
        <w:rPr>
          <w:rFonts w:ascii="Book Antiqua" w:hAnsi="Book Antiqua" w:cstheme="minorHAnsi"/>
          <w:sz w:val="24"/>
          <w:szCs w:val="24"/>
          <w:lang w:val="en-US"/>
        </w:rPr>
        <w:t xml:space="preserve">are similar </w:t>
      </w:r>
      <w:r w:rsidR="002A0C0D" w:rsidRPr="006F2F42">
        <w:rPr>
          <w:rFonts w:ascii="Book Antiqua" w:hAnsi="Book Antiqua" w:cstheme="minorHAnsi"/>
          <w:sz w:val="24"/>
          <w:szCs w:val="24"/>
          <w:lang w:val="en-US"/>
        </w:rPr>
        <w:t>due to high intrahepatic recurrence, distant metastasis and lack of effective treatment for cases diagnosed at an advanced stage</w:t>
      </w:r>
      <w:r w:rsidR="00C3696C" w:rsidRPr="006F2F42">
        <w:rPr>
          <w:rFonts w:ascii="Book Antiqua" w:hAnsi="Book Antiqua" w:cstheme="minorHAnsi"/>
          <w:noProof/>
          <w:sz w:val="24"/>
          <w:szCs w:val="24"/>
          <w:vertAlign w:val="superscript"/>
          <w:lang w:val="en-US"/>
        </w:rPr>
        <w:t>[</w:t>
      </w:r>
      <w:r w:rsidR="005434BF" w:rsidRPr="006F2F42">
        <w:rPr>
          <w:rFonts w:ascii="Book Antiqua" w:hAnsi="Book Antiqua" w:cstheme="minorHAnsi"/>
          <w:noProof/>
          <w:sz w:val="24"/>
          <w:szCs w:val="24"/>
          <w:vertAlign w:val="superscript"/>
          <w:lang w:val="en-US"/>
        </w:rPr>
        <w:t>8,9</w:t>
      </w:r>
      <w:r w:rsidR="00C3696C" w:rsidRPr="006F2F42">
        <w:rPr>
          <w:rFonts w:ascii="Book Antiqua" w:hAnsi="Book Antiqua" w:cstheme="minorHAnsi"/>
          <w:sz w:val="24"/>
          <w:szCs w:val="24"/>
          <w:vertAlign w:val="superscript"/>
          <w:lang w:val="en-US"/>
        </w:rPr>
        <w:t>]</w:t>
      </w:r>
      <w:r w:rsidR="00735388" w:rsidRPr="006F2F42">
        <w:rPr>
          <w:rFonts w:ascii="Book Antiqua" w:hAnsi="Book Antiqua" w:cstheme="minorHAnsi"/>
          <w:sz w:val="24"/>
          <w:szCs w:val="24"/>
          <w:lang w:val="en-US"/>
        </w:rPr>
        <w:t xml:space="preserve">. </w:t>
      </w:r>
      <w:r w:rsidR="002A0C0D" w:rsidRPr="006F2F42">
        <w:rPr>
          <w:rFonts w:ascii="Book Antiqua" w:hAnsi="Book Antiqua" w:cstheme="minorHAnsi"/>
          <w:color w:val="000000"/>
          <w:sz w:val="24"/>
          <w:szCs w:val="24"/>
          <w:lang w:val="en-US"/>
        </w:rPr>
        <w:t>The prognosis is generally somber and essentially depends on the tumor stage at diagnosis. In cirrhosis</w:t>
      </w:r>
      <w:r w:rsidR="000D1585" w:rsidRPr="006F2F42">
        <w:rPr>
          <w:rFonts w:ascii="Book Antiqua" w:hAnsi="Book Antiqua" w:cstheme="minorHAnsi"/>
          <w:color w:val="000000"/>
          <w:sz w:val="24"/>
          <w:szCs w:val="24"/>
          <w:lang w:val="en-US"/>
        </w:rPr>
        <w:t xml:space="preserve"> patients</w:t>
      </w:r>
      <w:r w:rsidR="002A0C0D" w:rsidRPr="006F2F42">
        <w:rPr>
          <w:rFonts w:ascii="Book Antiqua" w:hAnsi="Book Antiqua" w:cstheme="minorHAnsi"/>
          <w:color w:val="000000"/>
          <w:sz w:val="24"/>
          <w:szCs w:val="24"/>
          <w:lang w:val="en-US"/>
        </w:rPr>
        <w:t xml:space="preserve">, the American Association for the Study of the Liver Diseases </w:t>
      </w:r>
      <w:r w:rsidR="004B0396" w:rsidRPr="006F2F42">
        <w:rPr>
          <w:rFonts w:ascii="Book Antiqua" w:hAnsi="Book Antiqua" w:cstheme="minorHAnsi"/>
          <w:color w:val="000000"/>
          <w:sz w:val="24"/>
          <w:szCs w:val="24"/>
          <w:lang w:val="en-US"/>
        </w:rPr>
        <w:t>(</w:t>
      </w:r>
      <w:r w:rsidR="002A0C0D" w:rsidRPr="006F2F42">
        <w:rPr>
          <w:rFonts w:ascii="Book Antiqua" w:hAnsi="Book Antiqua" w:cstheme="minorHAnsi"/>
          <w:color w:val="000000"/>
          <w:sz w:val="24"/>
          <w:szCs w:val="24"/>
          <w:lang w:val="en-US"/>
        </w:rPr>
        <w:t xml:space="preserve">AASLD) recommends screening for HCC by ultrasound, with or without an alpha-fetoprotein test, every six </w:t>
      </w:r>
      <w:proofErr w:type="gramStart"/>
      <w:r w:rsidR="002A0C0D" w:rsidRPr="006F2F42">
        <w:rPr>
          <w:rFonts w:ascii="Book Antiqua" w:hAnsi="Book Antiqua" w:cstheme="minorHAnsi"/>
          <w:color w:val="000000"/>
          <w:sz w:val="24"/>
          <w:szCs w:val="24"/>
          <w:lang w:val="en-US"/>
        </w:rPr>
        <w:t>months</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10,11</w:t>
      </w:r>
      <w:r w:rsidR="00C3696C" w:rsidRPr="006F2F42">
        <w:rPr>
          <w:rFonts w:ascii="Book Antiqua" w:hAnsi="Book Antiqua" w:cstheme="minorHAnsi"/>
          <w:sz w:val="24"/>
          <w:szCs w:val="24"/>
          <w:vertAlign w:val="superscript"/>
          <w:lang w:val="en-US"/>
        </w:rPr>
        <w:t>]</w:t>
      </w:r>
      <w:r w:rsidR="00FE22A0" w:rsidRPr="006F2F42">
        <w:rPr>
          <w:rFonts w:ascii="Book Antiqua" w:hAnsi="Book Antiqua" w:cstheme="minorHAnsi"/>
          <w:sz w:val="24"/>
          <w:szCs w:val="24"/>
          <w:lang w:val="en-US"/>
        </w:rPr>
        <w:t>.</w:t>
      </w:r>
      <w:r w:rsidR="002A0C0D" w:rsidRPr="006F2F42">
        <w:rPr>
          <w:rFonts w:ascii="Book Antiqua" w:hAnsi="Book Antiqua" w:cstheme="minorHAnsi"/>
          <w:sz w:val="24"/>
          <w:szCs w:val="24"/>
          <w:lang w:val="en-US"/>
        </w:rPr>
        <w:t xml:space="preserve"> Although HCC is </w:t>
      </w:r>
      <w:r w:rsidR="00FE2430" w:rsidRPr="006F2F42">
        <w:rPr>
          <w:rFonts w:ascii="Book Antiqua" w:hAnsi="Book Antiqua" w:cstheme="minorHAnsi"/>
          <w:sz w:val="24"/>
          <w:szCs w:val="24"/>
          <w:lang w:val="en-US"/>
        </w:rPr>
        <w:t>commonly associated with</w:t>
      </w:r>
      <w:r w:rsidR="002A0C0D" w:rsidRPr="006F2F42">
        <w:rPr>
          <w:rFonts w:ascii="Book Antiqua" w:hAnsi="Book Antiqua" w:cstheme="minorHAnsi"/>
          <w:sz w:val="24"/>
          <w:szCs w:val="24"/>
          <w:lang w:val="en-US"/>
        </w:rPr>
        <w:t xml:space="preserve"> cirrhosis, </w:t>
      </w:r>
      <w:r w:rsidR="00FE2430" w:rsidRPr="006F2F42">
        <w:rPr>
          <w:rFonts w:ascii="Book Antiqua" w:hAnsi="Book Antiqua" w:cstheme="minorHAnsi"/>
          <w:sz w:val="24"/>
          <w:szCs w:val="24"/>
          <w:lang w:val="en-US"/>
        </w:rPr>
        <w:t>approximately one in five</w:t>
      </w:r>
      <w:r w:rsidR="002A0C0D" w:rsidRPr="006F2F42">
        <w:rPr>
          <w:rFonts w:ascii="Book Antiqua" w:hAnsi="Book Antiqua" w:cstheme="minorHAnsi"/>
          <w:sz w:val="24"/>
          <w:szCs w:val="24"/>
          <w:lang w:val="en-US"/>
        </w:rPr>
        <w:t xml:space="preserve"> cases </w:t>
      </w:r>
      <w:r w:rsidR="00FE2430" w:rsidRPr="006F2F42">
        <w:rPr>
          <w:rFonts w:ascii="Book Antiqua" w:hAnsi="Book Antiqua" w:cstheme="minorHAnsi"/>
          <w:sz w:val="24"/>
          <w:szCs w:val="24"/>
          <w:lang w:val="en-US"/>
        </w:rPr>
        <w:t>are unrelated to it</w:t>
      </w:r>
      <w:r w:rsidR="002A0C0D" w:rsidRPr="006F2F42">
        <w:rPr>
          <w:rFonts w:ascii="Book Antiqua" w:hAnsi="Book Antiqua" w:cstheme="minorHAnsi"/>
          <w:sz w:val="24"/>
          <w:szCs w:val="24"/>
          <w:lang w:val="en-US"/>
        </w:rPr>
        <w:t xml:space="preserve">. </w:t>
      </w:r>
      <w:r w:rsidR="0065632E" w:rsidRPr="006F2F42">
        <w:rPr>
          <w:rFonts w:ascii="Book Antiqua" w:hAnsi="Book Antiqua" w:cstheme="minorHAnsi"/>
          <w:sz w:val="24"/>
          <w:szCs w:val="24"/>
          <w:lang w:val="en-US"/>
        </w:rPr>
        <w:t>I</w:t>
      </w:r>
      <w:r w:rsidR="002A0C0D" w:rsidRPr="006F2F42">
        <w:rPr>
          <w:rFonts w:ascii="Book Antiqua" w:hAnsi="Book Antiqua" w:cstheme="minorHAnsi"/>
          <w:sz w:val="24"/>
          <w:szCs w:val="24"/>
          <w:lang w:val="en-US"/>
        </w:rPr>
        <w:t xml:space="preserve">n </w:t>
      </w:r>
      <w:r w:rsidR="0065632E" w:rsidRPr="006F2F42">
        <w:rPr>
          <w:rFonts w:ascii="Book Antiqua" w:hAnsi="Book Antiqua" w:cstheme="minorHAnsi"/>
          <w:sz w:val="24"/>
          <w:szCs w:val="24"/>
          <w:lang w:val="en-US"/>
        </w:rPr>
        <w:t xml:space="preserve">such </w:t>
      </w:r>
      <w:r w:rsidR="002A0C0D" w:rsidRPr="006F2F42">
        <w:rPr>
          <w:rFonts w:ascii="Book Antiqua" w:hAnsi="Book Antiqua" w:cstheme="minorHAnsi"/>
          <w:sz w:val="24"/>
          <w:szCs w:val="24"/>
          <w:lang w:val="en-US"/>
        </w:rPr>
        <w:t xml:space="preserve">cases, the tumor is </w:t>
      </w:r>
      <w:r w:rsidR="0065632E" w:rsidRPr="006F2F42">
        <w:rPr>
          <w:rFonts w:ascii="Book Antiqua" w:hAnsi="Book Antiqua" w:cstheme="minorHAnsi"/>
          <w:sz w:val="24"/>
          <w:szCs w:val="24"/>
          <w:lang w:val="en-US"/>
        </w:rPr>
        <w:t xml:space="preserve">often </w:t>
      </w:r>
      <w:r w:rsidR="002A0C0D" w:rsidRPr="006F2F42">
        <w:rPr>
          <w:rFonts w:ascii="Book Antiqua" w:hAnsi="Book Antiqua" w:cstheme="minorHAnsi"/>
          <w:sz w:val="24"/>
          <w:szCs w:val="24"/>
          <w:lang w:val="en-US"/>
        </w:rPr>
        <w:t>detected in advanced stages, since non-cirrhotic patients</w:t>
      </w:r>
      <w:r w:rsidR="0065632E" w:rsidRPr="006F2F42">
        <w:rPr>
          <w:rFonts w:ascii="Book Antiqua" w:hAnsi="Book Antiqua" w:cstheme="minorHAnsi"/>
          <w:sz w:val="24"/>
          <w:szCs w:val="24"/>
          <w:lang w:val="en-US"/>
        </w:rPr>
        <w:t xml:space="preserve"> are usually not screened.</w:t>
      </w:r>
      <w:r w:rsidR="002A0C0D" w:rsidRPr="006F2F42">
        <w:rPr>
          <w:rFonts w:ascii="Book Antiqua" w:hAnsi="Book Antiqua" w:cstheme="minorHAnsi"/>
          <w:sz w:val="24"/>
          <w:szCs w:val="24"/>
          <w:lang w:val="en-US"/>
        </w:rPr>
        <w:t xml:space="preserve"> </w:t>
      </w:r>
      <w:r w:rsidR="0065632E" w:rsidRPr="006F2F42">
        <w:rPr>
          <w:rFonts w:ascii="Book Antiqua" w:hAnsi="Book Antiqua" w:cstheme="minorHAnsi"/>
          <w:sz w:val="24"/>
          <w:szCs w:val="24"/>
          <w:lang w:val="en-US"/>
        </w:rPr>
        <w:t>C</w:t>
      </w:r>
      <w:r w:rsidR="002A0C0D" w:rsidRPr="006F2F42">
        <w:rPr>
          <w:rFonts w:ascii="Book Antiqua" w:hAnsi="Book Antiqua" w:cstheme="minorHAnsi"/>
          <w:sz w:val="24"/>
          <w:szCs w:val="24"/>
          <w:lang w:val="en-US"/>
        </w:rPr>
        <w:t xml:space="preserve">hronic hepatitis B or </w:t>
      </w:r>
      <w:r w:rsidR="003A6850" w:rsidRPr="006F2F42">
        <w:rPr>
          <w:rFonts w:ascii="Book Antiqua" w:hAnsi="Book Antiqua" w:cstheme="minorHAnsi"/>
          <w:sz w:val="24"/>
          <w:szCs w:val="24"/>
          <w:lang w:val="en-US"/>
        </w:rPr>
        <w:t>NAFLD</w:t>
      </w:r>
      <w:r w:rsidR="002A0C0D" w:rsidRPr="006F2F42">
        <w:rPr>
          <w:rFonts w:ascii="Book Antiqua" w:hAnsi="Book Antiqua" w:cstheme="minorHAnsi"/>
          <w:sz w:val="24"/>
          <w:szCs w:val="24"/>
          <w:lang w:val="en-US"/>
        </w:rPr>
        <w:t xml:space="preserve"> </w:t>
      </w:r>
      <w:r w:rsidR="0065632E" w:rsidRPr="006F2F42">
        <w:rPr>
          <w:rFonts w:ascii="Book Antiqua" w:hAnsi="Book Antiqua" w:cstheme="minorHAnsi"/>
          <w:sz w:val="24"/>
          <w:szCs w:val="24"/>
          <w:lang w:val="en-US"/>
        </w:rPr>
        <w:t xml:space="preserve">patients </w:t>
      </w:r>
      <w:r w:rsidR="002A0C0D" w:rsidRPr="006F2F42">
        <w:rPr>
          <w:rFonts w:ascii="Book Antiqua" w:hAnsi="Book Antiqua" w:cstheme="minorHAnsi"/>
          <w:sz w:val="24"/>
          <w:szCs w:val="24"/>
          <w:lang w:val="en-US"/>
        </w:rPr>
        <w:t xml:space="preserve">may </w:t>
      </w:r>
      <w:r w:rsidR="0065632E" w:rsidRPr="006F2F42">
        <w:rPr>
          <w:rFonts w:ascii="Book Antiqua" w:hAnsi="Book Antiqua" w:cstheme="minorHAnsi"/>
          <w:sz w:val="24"/>
          <w:szCs w:val="24"/>
          <w:lang w:val="en-US"/>
        </w:rPr>
        <w:t xml:space="preserve">also </w:t>
      </w:r>
      <w:r w:rsidR="002A0C0D" w:rsidRPr="006F2F42">
        <w:rPr>
          <w:rFonts w:ascii="Book Antiqua" w:hAnsi="Book Antiqua" w:cstheme="minorHAnsi"/>
          <w:sz w:val="24"/>
          <w:szCs w:val="24"/>
          <w:lang w:val="en-US"/>
        </w:rPr>
        <w:t xml:space="preserve">develop </w:t>
      </w:r>
      <w:r w:rsidR="00362B4F" w:rsidRPr="006F2F42">
        <w:rPr>
          <w:rFonts w:ascii="Book Antiqua" w:hAnsi="Book Antiqua" w:cstheme="minorHAnsi"/>
          <w:sz w:val="24"/>
          <w:szCs w:val="24"/>
          <w:lang w:val="en-US"/>
        </w:rPr>
        <w:t xml:space="preserve">a </w:t>
      </w:r>
      <w:r w:rsidR="002A0C0D" w:rsidRPr="006F2F42">
        <w:rPr>
          <w:rFonts w:ascii="Book Antiqua" w:hAnsi="Book Antiqua" w:cstheme="minorHAnsi"/>
          <w:sz w:val="24"/>
          <w:szCs w:val="24"/>
          <w:lang w:val="en-US"/>
        </w:rPr>
        <w:t xml:space="preserve">tumor without associated </w:t>
      </w:r>
      <w:proofErr w:type="gramStart"/>
      <w:r w:rsidR="002A0C0D" w:rsidRPr="006F2F42">
        <w:rPr>
          <w:rFonts w:ascii="Book Antiqua" w:hAnsi="Book Antiqua" w:cstheme="minorHAnsi"/>
          <w:sz w:val="24"/>
          <w:szCs w:val="24"/>
          <w:lang w:val="en-US"/>
        </w:rPr>
        <w:t>cirrhosis</w:t>
      </w:r>
      <w:r w:rsidR="00C3696C" w:rsidRPr="006F2F42">
        <w:rPr>
          <w:rFonts w:ascii="Book Antiqua" w:hAnsi="Book Antiqua" w:cstheme="minorHAnsi"/>
          <w:noProof/>
          <w:color w:val="000000"/>
          <w:sz w:val="24"/>
          <w:szCs w:val="24"/>
          <w:shd w:val="clear" w:color="auto" w:fill="FFFFFF"/>
          <w:vertAlign w:val="superscript"/>
          <w:lang w:val="en-US"/>
        </w:rPr>
        <w:t>[</w:t>
      </w:r>
      <w:proofErr w:type="gramEnd"/>
      <w:r w:rsidR="005434BF" w:rsidRPr="006F2F42">
        <w:rPr>
          <w:rFonts w:ascii="Book Antiqua" w:hAnsi="Book Antiqua" w:cstheme="minorHAnsi"/>
          <w:noProof/>
          <w:color w:val="000000"/>
          <w:sz w:val="24"/>
          <w:szCs w:val="24"/>
          <w:shd w:val="clear" w:color="auto" w:fill="FFFFFF"/>
          <w:vertAlign w:val="superscript"/>
          <w:lang w:val="en-US"/>
        </w:rPr>
        <w:t>12,13</w:t>
      </w:r>
      <w:r w:rsidR="00C3696C" w:rsidRPr="006F2F42">
        <w:rPr>
          <w:rFonts w:ascii="Book Antiqua" w:hAnsi="Book Antiqua" w:cstheme="minorHAnsi"/>
          <w:color w:val="000000"/>
          <w:sz w:val="24"/>
          <w:szCs w:val="24"/>
          <w:shd w:val="clear" w:color="auto" w:fill="FFFFFF"/>
          <w:vertAlign w:val="superscript"/>
          <w:lang w:val="en-US"/>
        </w:rPr>
        <w:t>]</w:t>
      </w:r>
      <w:r w:rsidR="00747A57" w:rsidRPr="006F2F42">
        <w:rPr>
          <w:rFonts w:ascii="Book Antiqua" w:hAnsi="Book Antiqua" w:cstheme="minorHAnsi"/>
          <w:color w:val="000000"/>
          <w:sz w:val="24"/>
          <w:szCs w:val="24"/>
          <w:shd w:val="clear" w:color="auto" w:fill="FFFFFF"/>
          <w:lang w:val="en-US"/>
        </w:rPr>
        <w:t xml:space="preserve">. </w:t>
      </w:r>
      <w:r w:rsidR="003A6850" w:rsidRPr="006F2F42">
        <w:rPr>
          <w:rFonts w:ascii="Book Antiqua" w:hAnsi="Book Antiqua" w:cstheme="minorHAnsi"/>
          <w:sz w:val="24"/>
          <w:szCs w:val="24"/>
          <w:lang w:val="en-US"/>
        </w:rPr>
        <w:t xml:space="preserve">In recent years, five-year </w:t>
      </w:r>
      <w:r w:rsidR="0065632E" w:rsidRPr="006F2F42">
        <w:rPr>
          <w:rFonts w:ascii="Book Antiqua" w:hAnsi="Book Antiqua" w:cstheme="minorHAnsi"/>
          <w:sz w:val="24"/>
          <w:szCs w:val="24"/>
          <w:lang w:val="en-US"/>
        </w:rPr>
        <w:t xml:space="preserve">HCC </w:t>
      </w:r>
      <w:r w:rsidR="003A6850" w:rsidRPr="006F2F42">
        <w:rPr>
          <w:rFonts w:ascii="Book Antiqua" w:hAnsi="Book Antiqua" w:cstheme="minorHAnsi"/>
          <w:sz w:val="24"/>
          <w:szCs w:val="24"/>
          <w:lang w:val="en-US"/>
        </w:rPr>
        <w:t xml:space="preserve">survival rates have improved considerably due to early detection and curative </w:t>
      </w:r>
      <w:proofErr w:type="gramStart"/>
      <w:r w:rsidR="003A6850" w:rsidRPr="006F2F42">
        <w:rPr>
          <w:rFonts w:ascii="Book Antiqua" w:hAnsi="Book Antiqua" w:cstheme="minorHAnsi"/>
          <w:sz w:val="24"/>
          <w:szCs w:val="24"/>
          <w:lang w:val="en-US"/>
        </w:rPr>
        <w:t>therapies</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14</w:t>
      </w:r>
      <w:r w:rsidR="00C3696C" w:rsidRPr="006F2F42">
        <w:rPr>
          <w:rFonts w:ascii="Book Antiqua" w:hAnsi="Book Antiqua" w:cstheme="minorHAnsi"/>
          <w:sz w:val="24"/>
          <w:szCs w:val="24"/>
          <w:vertAlign w:val="superscript"/>
          <w:lang w:val="en-US"/>
        </w:rPr>
        <w:t>]</w:t>
      </w:r>
      <w:r w:rsidR="006F239A" w:rsidRPr="006F2F42">
        <w:rPr>
          <w:rFonts w:ascii="Book Antiqua" w:hAnsi="Book Antiqua" w:cstheme="minorHAnsi"/>
          <w:sz w:val="24"/>
          <w:szCs w:val="24"/>
          <w:lang w:val="en-US"/>
        </w:rPr>
        <w:t>.</w:t>
      </w:r>
      <w:r w:rsidR="00C56CB2" w:rsidRPr="006F2F42">
        <w:rPr>
          <w:rFonts w:ascii="Book Antiqua" w:hAnsi="Book Antiqua" w:cstheme="minorHAnsi"/>
          <w:sz w:val="24"/>
          <w:szCs w:val="24"/>
          <w:lang w:val="en-US"/>
        </w:rPr>
        <w:t xml:space="preserve"> </w:t>
      </w:r>
      <w:r w:rsidR="003A6850" w:rsidRPr="006F2F42">
        <w:rPr>
          <w:rFonts w:ascii="Book Antiqua" w:hAnsi="Book Antiqua" w:cstheme="minorHAnsi"/>
          <w:sz w:val="24"/>
          <w:szCs w:val="24"/>
          <w:lang w:val="en-US"/>
        </w:rPr>
        <w:t xml:space="preserve">However, despite efforts to detect the disease in early stages </w:t>
      </w:r>
      <w:r w:rsidR="0065632E" w:rsidRPr="006F2F42">
        <w:rPr>
          <w:rFonts w:ascii="Book Antiqua" w:hAnsi="Book Antiqua" w:cstheme="minorHAnsi"/>
          <w:sz w:val="24"/>
          <w:szCs w:val="24"/>
          <w:lang w:val="en-US"/>
        </w:rPr>
        <w:t>among</w:t>
      </w:r>
      <w:r w:rsidR="003A6850" w:rsidRPr="006F2F42">
        <w:rPr>
          <w:rFonts w:ascii="Book Antiqua" w:hAnsi="Book Antiqua" w:cstheme="minorHAnsi"/>
          <w:sz w:val="24"/>
          <w:szCs w:val="24"/>
          <w:lang w:val="en-US"/>
        </w:rPr>
        <w:t xml:space="preserve"> patients with risk factors, a substantial number of cases are diagnosed at intermediate and late stages, when the survival rate is lower</w:t>
      </w:r>
      <w:r w:rsidR="00C3696C" w:rsidRPr="006F2F42">
        <w:rPr>
          <w:rFonts w:ascii="Book Antiqua" w:hAnsi="Book Antiqua" w:cstheme="minorHAnsi"/>
          <w:noProof/>
          <w:sz w:val="24"/>
          <w:szCs w:val="24"/>
          <w:vertAlign w:val="superscript"/>
          <w:lang w:val="en-US"/>
        </w:rPr>
        <w:t>[</w:t>
      </w:r>
      <w:r w:rsidR="005434BF" w:rsidRPr="006F2F42">
        <w:rPr>
          <w:rFonts w:ascii="Book Antiqua" w:hAnsi="Book Antiqua" w:cstheme="minorHAnsi"/>
          <w:noProof/>
          <w:sz w:val="24"/>
          <w:szCs w:val="24"/>
          <w:vertAlign w:val="superscript"/>
          <w:lang w:val="en-US"/>
        </w:rPr>
        <w:t>4,15</w:t>
      </w:r>
      <w:r w:rsidR="00C3696C" w:rsidRPr="006F2F42">
        <w:rPr>
          <w:rFonts w:ascii="Book Antiqua" w:hAnsi="Book Antiqua" w:cstheme="minorHAnsi"/>
          <w:sz w:val="24"/>
          <w:szCs w:val="24"/>
          <w:vertAlign w:val="superscript"/>
          <w:lang w:val="en-US"/>
        </w:rPr>
        <w:t>]</w:t>
      </w:r>
      <w:r w:rsidR="00C56CB2" w:rsidRPr="006F2F42">
        <w:rPr>
          <w:rFonts w:ascii="Book Antiqua" w:hAnsi="Book Antiqua" w:cstheme="minorHAnsi"/>
          <w:sz w:val="24"/>
          <w:szCs w:val="24"/>
          <w:lang w:val="en-US"/>
        </w:rPr>
        <w:t>.</w:t>
      </w:r>
      <w:r w:rsidR="00FE22A0" w:rsidRPr="006F2F42">
        <w:rPr>
          <w:rFonts w:ascii="Book Antiqua" w:hAnsi="Book Antiqua" w:cstheme="minorHAnsi"/>
          <w:sz w:val="24"/>
          <w:szCs w:val="24"/>
          <w:lang w:val="en-US"/>
        </w:rPr>
        <w:t xml:space="preserve"> </w:t>
      </w:r>
      <w:r w:rsidR="003A6850" w:rsidRPr="006F2F42">
        <w:rPr>
          <w:rFonts w:ascii="Book Antiqua" w:hAnsi="Book Antiqua" w:cstheme="minorHAnsi"/>
          <w:sz w:val="24"/>
          <w:szCs w:val="24"/>
          <w:lang w:val="en-US"/>
        </w:rPr>
        <w:t xml:space="preserve">In Brazil, recent DATASUS </w:t>
      </w:r>
      <w:r w:rsidR="0065632E" w:rsidRPr="006F2F42">
        <w:rPr>
          <w:rFonts w:ascii="Book Antiqua" w:hAnsi="Book Antiqua" w:cstheme="minorHAnsi"/>
          <w:sz w:val="24"/>
          <w:szCs w:val="24"/>
          <w:lang w:val="en-US"/>
        </w:rPr>
        <w:t>figures indicate</w:t>
      </w:r>
      <w:r w:rsidR="003A6850" w:rsidRPr="006F2F42">
        <w:rPr>
          <w:rFonts w:ascii="Book Antiqua" w:hAnsi="Book Antiqua" w:cstheme="minorHAnsi"/>
          <w:sz w:val="24"/>
          <w:szCs w:val="24"/>
          <w:lang w:val="en-US"/>
        </w:rPr>
        <w:t xml:space="preserve"> that </w:t>
      </w:r>
      <w:r w:rsidR="0065632E" w:rsidRPr="006F2F42">
        <w:rPr>
          <w:rFonts w:ascii="Book Antiqua" w:hAnsi="Book Antiqua" w:cstheme="minorHAnsi"/>
          <w:sz w:val="24"/>
          <w:szCs w:val="24"/>
          <w:lang w:val="en-US"/>
        </w:rPr>
        <w:t>upon diagnosis</w:t>
      </w:r>
      <w:r w:rsidR="00C5558F" w:rsidRPr="006F2F42">
        <w:rPr>
          <w:rFonts w:ascii="Book Antiqua" w:hAnsi="Book Antiqua" w:cstheme="minorHAnsi"/>
          <w:sz w:val="24"/>
          <w:szCs w:val="24"/>
          <w:lang w:val="en-US"/>
        </w:rPr>
        <w:t>,</w:t>
      </w:r>
      <w:r w:rsidR="0065632E" w:rsidRPr="006F2F42">
        <w:rPr>
          <w:rFonts w:ascii="Book Antiqua" w:hAnsi="Book Antiqua" w:cstheme="minorHAnsi"/>
          <w:sz w:val="24"/>
          <w:szCs w:val="24"/>
          <w:lang w:val="en-US"/>
        </w:rPr>
        <w:t xml:space="preserve"> palliative care is the only possible treatment </w:t>
      </w:r>
      <w:r w:rsidR="00C5558F" w:rsidRPr="006F2F42">
        <w:rPr>
          <w:rFonts w:ascii="Book Antiqua" w:hAnsi="Book Antiqua" w:cstheme="minorHAnsi"/>
          <w:sz w:val="24"/>
          <w:szCs w:val="24"/>
          <w:lang w:val="en-US"/>
        </w:rPr>
        <w:t xml:space="preserve">in </w:t>
      </w:r>
      <w:r w:rsidR="003A6850" w:rsidRPr="006F2F42">
        <w:rPr>
          <w:rFonts w:ascii="Book Antiqua" w:hAnsi="Book Antiqua" w:cstheme="minorHAnsi"/>
          <w:sz w:val="24"/>
          <w:szCs w:val="24"/>
          <w:lang w:val="en-US"/>
        </w:rPr>
        <w:t xml:space="preserve">62.2% of the </w:t>
      </w:r>
      <w:proofErr w:type="gramStart"/>
      <w:r w:rsidR="003A6850" w:rsidRPr="006F2F42">
        <w:rPr>
          <w:rFonts w:ascii="Book Antiqua" w:hAnsi="Book Antiqua" w:cstheme="minorHAnsi"/>
          <w:sz w:val="24"/>
          <w:szCs w:val="24"/>
          <w:lang w:val="en-US"/>
        </w:rPr>
        <w:t>cases</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16</w:t>
      </w:r>
      <w:r w:rsidR="00C3696C" w:rsidRPr="006F2F42">
        <w:rPr>
          <w:rFonts w:ascii="Book Antiqua" w:hAnsi="Book Antiqua" w:cstheme="minorHAnsi"/>
          <w:sz w:val="24"/>
          <w:szCs w:val="24"/>
          <w:vertAlign w:val="superscript"/>
          <w:lang w:val="en-US"/>
        </w:rPr>
        <w:t>]</w:t>
      </w:r>
      <w:r w:rsidR="00FE22A0" w:rsidRPr="006F2F42">
        <w:rPr>
          <w:rFonts w:ascii="Book Antiqua" w:hAnsi="Book Antiqua" w:cstheme="minorHAnsi"/>
          <w:sz w:val="24"/>
          <w:szCs w:val="24"/>
          <w:lang w:val="en-US"/>
        </w:rPr>
        <w:t>.</w:t>
      </w:r>
    </w:p>
    <w:p w14:paraId="7960BDA3" w14:textId="0168B1F1" w:rsidR="00FF7CD1" w:rsidRPr="006F2F42" w:rsidRDefault="003A6850"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Treating patients with HCC is not simple, since two serious diseases usually coincide: cirrhosis and a malignant tumor. </w:t>
      </w:r>
      <w:r w:rsidR="00C5558F" w:rsidRPr="006F2F42">
        <w:rPr>
          <w:rFonts w:ascii="Book Antiqua" w:hAnsi="Book Antiqua" w:cstheme="minorHAnsi"/>
          <w:sz w:val="24"/>
          <w:szCs w:val="24"/>
          <w:lang w:val="en-US"/>
        </w:rPr>
        <w:t xml:space="preserve">A number of </w:t>
      </w:r>
      <w:r w:rsidRPr="006F2F42">
        <w:rPr>
          <w:rFonts w:ascii="Book Antiqua" w:hAnsi="Book Antiqua" w:cstheme="minorHAnsi"/>
          <w:sz w:val="24"/>
          <w:szCs w:val="24"/>
          <w:lang w:val="en-US"/>
        </w:rPr>
        <w:t xml:space="preserve">staging systems </w:t>
      </w:r>
      <w:r w:rsidR="00C5558F" w:rsidRPr="006F2F42">
        <w:rPr>
          <w:rFonts w:ascii="Book Antiqua" w:hAnsi="Book Antiqua" w:cstheme="minorHAnsi"/>
          <w:sz w:val="24"/>
          <w:szCs w:val="24"/>
          <w:lang w:val="en-US"/>
        </w:rPr>
        <w:t xml:space="preserve">have </w:t>
      </w:r>
      <w:r w:rsidRPr="006F2F42">
        <w:rPr>
          <w:rFonts w:ascii="Book Antiqua" w:hAnsi="Book Antiqua" w:cstheme="minorHAnsi"/>
          <w:sz w:val="24"/>
          <w:szCs w:val="24"/>
          <w:lang w:val="en-US"/>
        </w:rPr>
        <w:t>propose</w:t>
      </w:r>
      <w:r w:rsidR="00C5558F" w:rsidRPr="006F2F42">
        <w:rPr>
          <w:rFonts w:ascii="Book Antiqua" w:hAnsi="Book Antiqua" w:cstheme="minorHAnsi"/>
          <w:sz w:val="24"/>
          <w:szCs w:val="24"/>
          <w:lang w:val="en-US"/>
        </w:rPr>
        <w:t>d</w:t>
      </w:r>
      <w:r w:rsidRPr="006F2F42">
        <w:rPr>
          <w:rFonts w:ascii="Book Antiqua" w:hAnsi="Book Antiqua" w:cstheme="minorHAnsi"/>
          <w:sz w:val="24"/>
          <w:szCs w:val="24"/>
          <w:lang w:val="en-US"/>
        </w:rPr>
        <w:t xml:space="preserve"> treatment guidelines for HCC according to evolutionary </w:t>
      </w:r>
      <w:proofErr w:type="gramStart"/>
      <w:r w:rsidRPr="006F2F42">
        <w:rPr>
          <w:rFonts w:ascii="Book Antiqua" w:hAnsi="Book Antiqua" w:cstheme="minorHAnsi"/>
          <w:sz w:val="24"/>
          <w:szCs w:val="24"/>
          <w:lang w:val="en-US"/>
        </w:rPr>
        <w:t>stage</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17-21</w:t>
      </w:r>
      <w:r w:rsidR="00C3696C" w:rsidRPr="006F2F42">
        <w:rPr>
          <w:rFonts w:ascii="Book Antiqua" w:hAnsi="Book Antiqua" w:cstheme="minorHAnsi"/>
          <w:sz w:val="24"/>
          <w:szCs w:val="24"/>
          <w:vertAlign w:val="superscript"/>
          <w:lang w:val="en-US"/>
        </w:rPr>
        <w:t>]</w:t>
      </w:r>
      <w:r w:rsidR="00514CD3" w:rsidRPr="006F2F42">
        <w:rPr>
          <w:rFonts w:ascii="Book Antiqua" w:hAnsi="Book Antiqua" w:cstheme="minorHAnsi"/>
          <w:sz w:val="24"/>
          <w:szCs w:val="24"/>
          <w:lang w:val="en-US"/>
        </w:rPr>
        <w:t>.</w:t>
      </w:r>
      <w:r w:rsidR="00DE152F" w:rsidRPr="006F2F42">
        <w:rPr>
          <w:rFonts w:ascii="Book Antiqua" w:hAnsi="Book Antiqua" w:cstheme="minorHAnsi"/>
          <w:color w:val="000000"/>
          <w:sz w:val="24"/>
          <w:szCs w:val="24"/>
          <w:shd w:val="clear" w:color="auto" w:fill="FFFFFF"/>
          <w:lang w:val="en-US"/>
        </w:rPr>
        <w:t xml:space="preserve"> </w:t>
      </w:r>
      <w:r w:rsidRPr="006F2F42">
        <w:rPr>
          <w:rFonts w:ascii="Book Antiqua" w:hAnsi="Book Antiqua" w:cstheme="minorHAnsi"/>
          <w:color w:val="000000"/>
          <w:sz w:val="24"/>
          <w:szCs w:val="24"/>
          <w:shd w:val="clear" w:color="auto" w:fill="FFFFFF"/>
          <w:lang w:val="en-US"/>
        </w:rPr>
        <w:t xml:space="preserve">The Barcelona Clinic Liver Cancer </w:t>
      </w:r>
      <w:r w:rsidR="004B0396" w:rsidRPr="006F2F42">
        <w:rPr>
          <w:rFonts w:ascii="Book Antiqua" w:hAnsi="Book Antiqua" w:cstheme="minorHAnsi"/>
          <w:color w:val="000000"/>
          <w:sz w:val="24"/>
          <w:szCs w:val="24"/>
          <w:shd w:val="clear" w:color="auto" w:fill="FFFFFF"/>
          <w:lang w:val="en-US"/>
        </w:rPr>
        <w:t>(</w:t>
      </w:r>
      <w:r w:rsidRPr="006F2F42">
        <w:rPr>
          <w:rFonts w:ascii="Book Antiqua" w:hAnsi="Book Antiqua" w:cstheme="minorHAnsi"/>
          <w:color w:val="000000"/>
          <w:sz w:val="24"/>
          <w:szCs w:val="24"/>
          <w:shd w:val="clear" w:color="auto" w:fill="FFFFFF"/>
          <w:lang w:val="en-US"/>
        </w:rPr>
        <w:t xml:space="preserve">BCLC) </w:t>
      </w:r>
      <w:r w:rsidR="00C5558F" w:rsidRPr="006F2F42">
        <w:rPr>
          <w:rFonts w:ascii="Book Antiqua" w:hAnsi="Book Antiqua" w:cstheme="minorHAnsi"/>
          <w:color w:val="000000"/>
          <w:sz w:val="24"/>
          <w:szCs w:val="24"/>
          <w:shd w:val="clear" w:color="auto" w:fill="FFFFFF"/>
          <w:lang w:val="en-US"/>
        </w:rPr>
        <w:t>staging system</w:t>
      </w:r>
      <w:r w:rsidRPr="006F2F42">
        <w:rPr>
          <w:rFonts w:ascii="Book Antiqua" w:hAnsi="Book Antiqua" w:cstheme="minorHAnsi"/>
          <w:color w:val="000000"/>
          <w:sz w:val="24"/>
          <w:szCs w:val="24"/>
          <w:shd w:val="clear" w:color="auto" w:fill="FFFFFF"/>
          <w:lang w:val="en-US"/>
        </w:rPr>
        <w:t xml:space="preserve">, which considers tumor characteristics, liver function and </w:t>
      </w:r>
      <w:r w:rsidRPr="006F2F42">
        <w:rPr>
          <w:rFonts w:ascii="Book Antiqua" w:hAnsi="Book Antiqua" w:cstheme="minorHAnsi"/>
          <w:color w:val="000000"/>
          <w:sz w:val="24"/>
          <w:szCs w:val="24"/>
          <w:shd w:val="clear" w:color="auto" w:fill="FFFFFF"/>
          <w:lang w:val="en-US"/>
        </w:rPr>
        <w:lastRenderedPageBreak/>
        <w:t xml:space="preserve">performance status, is the most widely </w:t>
      </w:r>
      <w:r w:rsidR="00C5558F" w:rsidRPr="006F2F42">
        <w:rPr>
          <w:rFonts w:ascii="Book Antiqua" w:hAnsi="Book Antiqua" w:cstheme="minorHAnsi"/>
          <w:color w:val="000000"/>
          <w:sz w:val="24"/>
          <w:szCs w:val="24"/>
          <w:shd w:val="clear" w:color="auto" w:fill="FFFFFF"/>
          <w:lang w:val="en-US"/>
        </w:rPr>
        <w:t xml:space="preserve">used </w:t>
      </w:r>
      <w:r w:rsidRPr="006F2F42">
        <w:rPr>
          <w:rFonts w:ascii="Book Antiqua" w:hAnsi="Book Antiqua" w:cstheme="minorHAnsi"/>
          <w:color w:val="000000"/>
          <w:sz w:val="24"/>
          <w:szCs w:val="24"/>
          <w:shd w:val="clear" w:color="auto" w:fill="FFFFFF"/>
          <w:lang w:val="en-US"/>
        </w:rPr>
        <w:t xml:space="preserve">and endorsed </w:t>
      </w:r>
      <w:r w:rsidR="00C5558F" w:rsidRPr="006F2F42">
        <w:rPr>
          <w:rFonts w:ascii="Book Antiqua" w:hAnsi="Book Antiqua" w:cstheme="minorHAnsi"/>
          <w:color w:val="000000"/>
          <w:sz w:val="24"/>
          <w:szCs w:val="24"/>
          <w:shd w:val="clear" w:color="auto" w:fill="FFFFFF"/>
          <w:lang w:val="en-US"/>
        </w:rPr>
        <w:t xml:space="preserve">system in </w:t>
      </w:r>
      <w:r w:rsidRPr="006F2F42">
        <w:rPr>
          <w:rFonts w:ascii="Book Antiqua" w:hAnsi="Book Antiqua" w:cstheme="minorHAnsi"/>
          <w:color w:val="000000"/>
          <w:sz w:val="24"/>
          <w:szCs w:val="24"/>
          <w:shd w:val="clear" w:color="auto" w:fill="FFFFFF"/>
          <w:lang w:val="en-US"/>
        </w:rPr>
        <w:t xml:space="preserve">Western HCC management </w:t>
      </w:r>
      <w:proofErr w:type="gramStart"/>
      <w:r w:rsidRPr="006F2F42">
        <w:rPr>
          <w:rFonts w:ascii="Book Antiqua" w:hAnsi="Book Antiqua" w:cstheme="minorHAnsi"/>
          <w:color w:val="000000"/>
          <w:sz w:val="24"/>
          <w:szCs w:val="24"/>
          <w:shd w:val="clear" w:color="auto" w:fill="FFFFFF"/>
          <w:lang w:val="en-US"/>
        </w:rPr>
        <w:t>guidelines</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4,11,17,22</w:t>
      </w:r>
      <w:r w:rsidR="00C3696C" w:rsidRPr="006F2F42">
        <w:rPr>
          <w:rFonts w:ascii="Book Antiqua" w:hAnsi="Book Antiqua" w:cstheme="minorHAnsi"/>
          <w:sz w:val="24"/>
          <w:szCs w:val="24"/>
          <w:vertAlign w:val="superscript"/>
          <w:lang w:val="en-US"/>
        </w:rPr>
        <w:t>]</w:t>
      </w:r>
      <w:r w:rsidR="00D66630" w:rsidRPr="006F2F42">
        <w:rPr>
          <w:rFonts w:ascii="Book Antiqua" w:hAnsi="Book Antiqua" w:cstheme="minorHAnsi"/>
          <w:sz w:val="24"/>
          <w:szCs w:val="24"/>
          <w:lang w:val="en-US"/>
        </w:rPr>
        <w:t xml:space="preserve">. </w:t>
      </w:r>
      <w:r w:rsidRPr="006F2F42">
        <w:rPr>
          <w:rFonts w:ascii="Book Antiqua" w:hAnsi="Book Antiqua" w:cstheme="minorHAnsi"/>
          <w:color w:val="000000" w:themeColor="text1"/>
          <w:sz w:val="24"/>
          <w:szCs w:val="24"/>
          <w:lang w:val="en-US"/>
        </w:rPr>
        <w:t xml:space="preserve">Published in 2014, the Hong Kong </w:t>
      </w:r>
      <w:r w:rsidR="00FB23CE" w:rsidRPr="006F2F42">
        <w:rPr>
          <w:rFonts w:ascii="Book Antiqua" w:hAnsi="Book Antiqua" w:cstheme="minorHAnsi"/>
          <w:color w:val="000000" w:themeColor="text1"/>
          <w:sz w:val="24"/>
          <w:szCs w:val="24"/>
          <w:lang w:val="en-US"/>
        </w:rPr>
        <w:t>liver ca</w:t>
      </w:r>
      <w:r w:rsidRPr="006F2F42">
        <w:rPr>
          <w:rFonts w:ascii="Book Antiqua" w:hAnsi="Book Antiqua" w:cstheme="minorHAnsi"/>
          <w:color w:val="000000" w:themeColor="text1"/>
          <w:sz w:val="24"/>
          <w:szCs w:val="24"/>
          <w:lang w:val="en-US"/>
        </w:rPr>
        <w:t xml:space="preserve">ncer (HKLC) </w:t>
      </w:r>
      <w:r w:rsidR="00C5558F" w:rsidRPr="006F2F42">
        <w:rPr>
          <w:rFonts w:ascii="Book Antiqua" w:hAnsi="Book Antiqua" w:cstheme="minorHAnsi"/>
          <w:color w:val="000000" w:themeColor="text1"/>
          <w:sz w:val="24"/>
          <w:szCs w:val="24"/>
          <w:lang w:val="en-US"/>
        </w:rPr>
        <w:t xml:space="preserve">staging </w:t>
      </w:r>
      <w:r w:rsidRPr="006F2F42">
        <w:rPr>
          <w:rFonts w:ascii="Book Antiqua" w:hAnsi="Book Antiqua" w:cstheme="minorHAnsi"/>
          <w:color w:val="000000" w:themeColor="text1"/>
          <w:sz w:val="24"/>
          <w:szCs w:val="24"/>
          <w:lang w:val="en-US"/>
        </w:rPr>
        <w:t xml:space="preserve">system identifies subsets of patients with intermediate and advanced HCC and proposes more aggressive treatment to improve survival </w:t>
      </w:r>
      <w:proofErr w:type="gramStart"/>
      <w:r w:rsidRPr="006F2F42">
        <w:rPr>
          <w:rFonts w:ascii="Book Antiqua" w:hAnsi="Book Antiqua" w:cstheme="minorHAnsi"/>
          <w:color w:val="000000" w:themeColor="text1"/>
          <w:sz w:val="24"/>
          <w:szCs w:val="24"/>
          <w:lang w:val="en-US"/>
        </w:rPr>
        <w:t>rates</w:t>
      </w:r>
      <w:r w:rsidR="00C3696C" w:rsidRPr="006F2F42">
        <w:rPr>
          <w:rFonts w:ascii="Book Antiqua" w:hAnsi="Book Antiqua" w:cstheme="minorHAnsi"/>
          <w:noProof/>
          <w:color w:val="000000" w:themeColor="text1"/>
          <w:sz w:val="24"/>
          <w:szCs w:val="24"/>
          <w:vertAlign w:val="superscript"/>
          <w:lang w:val="en-US"/>
        </w:rPr>
        <w:t>[</w:t>
      </w:r>
      <w:proofErr w:type="gramEnd"/>
      <w:r w:rsidR="005434BF" w:rsidRPr="006F2F42">
        <w:rPr>
          <w:rFonts w:ascii="Book Antiqua" w:hAnsi="Book Antiqua" w:cstheme="minorHAnsi"/>
          <w:noProof/>
          <w:color w:val="000000" w:themeColor="text1"/>
          <w:sz w:val="24"/>
          <w:szCs w:val="24"/>
          <w:vertAlign w:val="superscript"/>
          <w:lang w:val="en-US"/>
        </w:rPr>
        <w:t>18</w:t>
      </w:r>
      <w:r w:rsidR="00C3696C" w:rsidRPr="006F2F42">
        <w:rPr>
          <w:rFonts w:ascii="Book Antiqua" w:hAnsi="Book Antiqua" w:cstheme="minorHAnsi"/>
          <w:color w:val="000000" w:themeColor="text1"/>
          <w:sz w:val="24"/>
          <w:szCs w:val="24"/>
          <w:vertAlign w:val="superscript"/>
          <w:lang w:val="en-US"/>
        </w:rPr>
        <w:t>]</w:t>
      </w:r>
      <w:r w:rsidR="00A908F5" w:rsidRPr="006F2F42">
        <w:rPr>
          <w:rFonts w:ascii="Book Antiqua" w:hAnsi="Book Antiqua" w:cstheme="minorHAnsi"/>
          <w:color w:val="000000" w:themeColor="text1"/>
          <w:sz w:val="24"/>
          <w:szCs w:val="24"/>
          <w:lang w:val="en-US"/>
        </w:rPr>
        <w:t>.</w:t>
      </w:r>
      <w:r w:rsidR="00313A4D" w:rsidRPr="006F2F42">
        <w:rPr>
          <w:rFonts w:ascii="Book Antiqua" w:hAnsi="Book Antiqua" w:cstheme="minorHAnsi"/>
          <w:color w:val="000000" w:themeColor="text1"/>
          <w:sz w:val="24"/>
          <w:szCs w:val="24"/>
          <w:lang w:val="en-US"/>
        </w:rPr>
        <w:t xml:space="preserve"> </w:t>
      </w:r>
      <w:bookmarkStart w:id="142" w:name="_Hlk3720269"/>
      <w:r w:rsidRPr="006F2F42">
        <w:rPr>
          <w:rFonts w:ascii="Book Antiqua" w:hAnsi="Book Antiqua" w:cstheme="minorHAnsi"/>
          <w:color w:val="000000" w:themeColor="text1"/>
          <w:sz w:val="24"/>
          <w:szCs w:val="24"/>
          <w:lang w:val="en-US"/>
        </w:rPr>
        <w:t xml:space="preserve">However, the HKLC system </w:t>
      </w:r>
      <w:r w:rsidR="00010933" w:rsidRPr="006F2F42">
        <w:rPr>
          <w:rFonts w:ascii="Book Antiqua" w:hAnsi="Book Antiqua" w:cstheme="minorHAnsi"/>
          <w:color w:val="000000" w:themeColor="text1"/>
          <w:sz w:val="24"/>
          <w:szCs w:val="24"/>
          <w:lang w:val="en-US"/>
        </w:rPr>
        <w:t xml:space="preserve">still </w:t>
      </w:r>
      <w:r w:rsidR="005606DC" w:rsidRPr="006F2F42">
        <w:rPr>
          <w:rFonts w:ascii="Book Antiqua" w:hAnsi="Book Antiqua" w:cstheme="minorHAnsi"/>
          <w:color w:val="000000" w:themeColor="text1"/>
          <w:sz w:val="24"/>
          <w:szCs w:val="24"/>
          <w:lang w:val="en-US"/>
        </w:rPr>
        <w:t xml:space="preserve">requires </w:t>
      </w:r>
      <w:r w:rsidRPr="006F2F42">
        <w:rPr>
          <w:rFonts w:ascii="Book Antiqua" w:hAnsi="Book Antiqua" w:cstheme="minorHAnsi"/>
          <w:color w:val="000000" w:themeColor="text1"/>
          <w:sz w:val="24"/>
          <w:szCs w:val="24"/>
          <w:lang w:val="en-US"/>
        </w:rPr>
        <w:t>validat</w:t>
      </w:r>
      <w:r w:rsidR="005606DC" w:rsidRPr="006F2F42">
        <w:rPr>
          <w:rFonts w:ascii="Book Antiqua" w:hAnsi="Book Antiqua" w:cstheme="minorHAnsi"/>
          <w:color w:val="000000" w:themeColor="text1"/>
          <w:sz w:val="24"/>
          <w:szCs w:val="24"/>
          <w:lang w:val="en-US"/>
        </w:rPr>
        <w:t>ion</w:t>
      </w:r>
      <w:r w:rsidRPr="006F2F42">
        <w:rPr>
          <w:rFonts w:ascii="Book Antiqua" w:hAnsi="Book Antiqua" w:cstheme="minorHAnsi"/>
          <w:color w:val="000000" w:themeColor="text1"/>
          <w:sz w:val="24"/>
          <w:szCs w:val="24"/>
          <w:lang w:val="en-US"/>
        </w:rPr>
        <w:t xml:space="preserve"> in Western populations</w:t>
      </w:r>
      <w:r w:rsidR="005606DC" w:rsidRPr="006F2F42">
        <w:rPr>
          <w:rFonts w:ascii="Book Antiqua" w:hAnsi="Book Antiqua" w:cstheme="minorHAnsi"/>
          <w:color w:val="000000" w:themeColor="text1"/>
          <w:sz w:val="24"/>
          <w:szCs w:val="24"/>
          <w:lang w:val="en-US"/>
        </w:rPr>
        <w:t>, since</w:t>
      </w:r>
      <w:r w:rsidRPr="006F2F42">
        <w:rPr>
          <w:rFonts w:ascii="Book Antiqua" w:hAnsi="Book Antiqua" w:cstheme="minorHAnsi"/>
          <w:color w:val="000000" w:themeColor="text1"/>
          <w:sz w:val="24"/>
          <w:szCs w:val="24"/>
          <w:lang w:val="en-US"/>
        </w:rPr>
        <w:t xml:space="preserve"> it </w:t>
      </w:r>
      <w:r w:rsidR="005606DC" w:rsidRPr="006F2F42">
        <w:rPr>
          <w:rFonts w:ascii="Book Antiqua" w:hAnsi="Book Antiqua" w:cstheme="minorHAnsi"/>
          <w:color w:val="000000" w:themeColor="text1"/>
          <w:sz w:val="24"/>
          <w:szCs w:val="24"/>
          <w:lang w:val="en-US"/>
        </w:rPr>
        <w:t>was developed at</w:t>
      </w:r>
      <w:r w:rsidRPr="006F2F42">
        <w:rPr>
          <w:rFonts w:ascii="Book Antiqua" w:hAnsi="Book Antiqua" w:cstheme="minorHAnsi"/>
          <w:color w:val="000000" w:themeColor="text1"/>
          <w:sz w:val="24"/>
          <w:szCs w:val="24"/>
          <w:lang w:val="en-US"/>
        </w:rPr>
        <w:t xml:space="preserve"> a single Asian center </w:t>
      </w:r>
      <w:r w:rsidR="005606DC" w:rsidRPr="006F2F42">
        <w:rPr>
          <w:rFonts w:ascii="Book Antiqua" w:hAnsi="Book Antiqua" w:cstheme="minorHAnsi"/>
          <w:color w:val="000000" w:themeColor="text1"/>
          <w:sz w:val="24"/>
          <w:szCs w:val="24"/>
          <w:lang w:val="en-US"/>
        </w:rPr>
        <w:t xml:space="preserve">that principally treats patients </w:t>
      </w:r>
      <w:r w:rsidRPr="006F2F42">
        <w:rPr>
          <w:rFonts w:ascii="Book Antiqua" w:hAnsi="Book Antiqua" w:cstheme="minorHAnsi"/>
          <w:color w:val="000000" w:themeColor="text1"/>
          <w:sz w:val="24"/>
          <w:szCs w:val="24"/>
          <w:lang w:val="en-US"/>
        </w:rPr>
        <w:t xml:space="preserve">infected with </w:t>
      </w:r>
      <w:r w:rsidR="005606DC" w:rsidRPr="006F2F42">
        <w:rPr>
          <w:rFonts w:ascii="Book Antiqua" w:hAnsi="Book Antiqua" w:cstheme="minorHAnsi"/>
          <w:color w:val="000000" w:themeColor="text1"/>
          <w:sz w:val="24"/>
          <w:szCs w:val="24"/>
          <w:lang w:val="en-US"/>
        </w:rPr>
        <w:t xml:space="preserve">the </w:t>
      </w:r>
      <w:r w:rsidRPr="006F2F42">
        <w:rPr>
          <w:rFonts w:ascii="Book Antiqua" w:hAnsi="Book Antiqua" w:cstheme="minorHAnsi"/>
          <w:color w:val="000000" w:themeColor="text1"/>
          <w:sz w:val="24"/>
          <w:szCs w:val="24"/>
          <w:lang w:val="en-US"/>
        </w:rPr>
        <w:t xml:space="preserve">hepatitis B </w:t>
      </w:r>
      <w:r w:rsidR="00010933" w:rsidRPr="006F2F42">
        <w:rPr>
          <w:rFonts w:ascii="Book Antiqua" w:hAnsi="Book Antiqua" w:cstheme="minorHAnsi"/>
          <w:color w:val="000000" w:themeColor="text1"/>
          <w:sz w:val="24"/>
          <w:szCs w:val="24"/>
          <w:lang w:val="en-US"/>
        </w:rPr>
        <w:t xml:space="preserve">virus </w:t>
      </w:r>
      <w:r w:rsidRPr="006F2F42">
        <w:rPr>
          <w:rFonts w:ascii="Book Antiqua" w:hAnsi="Book Antiqua" w:cstheme="minorHAnsi"/>
          <w:color w:val="000000" w:themeColor="text1"/>
          <w:sz w:val="24"/>
          <w:szCs w:val="24"/>
          <w:lang w:val="en-US"/>
        </w:rPr>
        <w:t>(HBV)</w:t>
      </w:r>
      <w:r w:rsidR="00C3696C" w:rsidRPr="006F2F42">
        <w:rPr>
          <w:rFonts w:ascii="Book Antiqua" w:hAnsi="Book Antiqua" w:cstheme="minorHAnsi"/>
          <w:noProof/>
          <w:color w:val="000000" w:themeColor="text1"/>
          <w:sz w:val="24"/>
          <w:szCs w:val="24"/>
          <w:vertAlign w:val="superscript"/>
          <w:lang w:val="en-US"/>
        </w:rPr>
        <w:t>[</w:t>
      </w:r>
      <w:r w:rsidR="005434BF" w:rsidRPr="006F2F42">
        <w:rPr>
          <w:rFonts w:ascii="Book Antiqua" w:hAnsi="Book Antiqua" w:cstheme="minorHAnsi"/>
          <w:noProof/>
          <w:color w:val="000000" w:themeColor="text1"/>
          <w:sz w:val="24"/>
          <w:szCs w:val="24"/>
          <w:vertAlign w:val="superscript"/>
          <w:lang w:val="en-US"/>
        </w:rPr>
        <w:t>18,23</w:t>
      </w:r>
      <w:r w:rsidR="00C3696C" w:rsidRPr="006F2F42">
        <w:rPr>
          <w:rFonts w:ascii="Book Antiqua" w:hAnsi="Book Antiqua" w:cstheme="minorHAnsi"/>
          <w:color w:val="000000" w:themeColor="text1"/>
          <w:sz w:val="24"/>
          <w:szCs w:val="24"/>
          <w:vertAlign w:val="superscript"/>
          <w:lang w:val="en-US"/>
        </w:rPr>
        <w:t>]</w:t>
      </w:r>
      <w:r w:rsidR="00313A4D" w:rsidRPr="006F2F42">
        <w:rPr>
          <w:rFonts w:ascii="Book Antiqua" w:hAnsi="Book Antiqua" w:cstheme="minorHAnsi"/>
          <w:color w:val="000000" w:themeColor="text1"/>
          <w:sz w:val="24"/>
          <w:szCs w:val="24"/>
          <w:lang w:val="en-US"/>
        </w:rPr>
        <w:t>.</w:t>
      </w:r>
      <w:r w:rsidR="002B7715" w:rsidRPr="006F2F42">
        <w:rPr>
          <w:rFonts w:ascii="Book Antiqua" w:hAnsi="Book Antiqua" w:cstheme="minorHAnsi"/>
          <w:color w:val="000000" w:themeColor="text1"/>
          <w:sz w:val="24"/>
          <w:szCs w:val="24"/>
          <w:lang w:val="en-US"/>
        </w:rPr>
        <w:t xml:space="preserve"> </w:t>
      </w:r>
      <w:r w:rsidR="00010933" w:rsidRPr="006F2F42">
        <w:rPr>
          <w:rFonts w:ascii="Book Antiqua" w:hAnsi="Book Antiqua" w:cstheme="minorHAnsi"/>
          <w:color w:val="000000" w:themeColor="text1"/>
          <w:sz w:val="24"/>
          <w:szCs w:val="24"/>
          <w:lang w:val="en-US"/>
        </w:rPr>
        <w:t xml:space="preserve">Both systems suggest curative, supportive </w:t>
      </w:r>
      <w:r w:rsidR="005606DC" w:rsidRPr="006F2F42">
        <w:rPr>
          <w:rFonts w:ascii="Book Antiqua" w:hAnsi="Book Antiqua" w:cstheme="minorHAnsi"/>
          <w:color w:val="000000" w:themeColor="text1"/>
          <w:sz w:val="24"/>
          <w:szCs w:val="24"/>
          <w:lang w:val="en-US"/>
        </w:rPr>
        <w:t xml:space="preserve">or </w:t>
      </w:r>
      <w:r w:rsidR="00010933" w:rsidRPr="006F2F42">
        <w:rPr>
          <w:rFonts w:ascii="Book Antiqua" w:hAnsi="Book Antiqua" w:cstheme="minorHAnsi"/>
          <w:color w:val="000000" w:themeColor="text1"/>
          <w:sz w:val="24"/>
          <w:szCs w:val="24"/>
          <w:lang w:val="en-US"/>
        </w:rPr>
        <w:t xml:space="preserve">palliative </w:t>
      </w:r>
      <w:r w:rsidR="005606DC" w:rsidRPr="006F2F42">
        <w:rPr>
          <w:rFonts w:ascii="Book Antiqua" w:hAnsi="Book Antiqua" w:cstheme="minorHAnsi"/>
          <w:color w:val="000000" w:themeColor="text1"/>
          <w:sz w:val="24"/>
          <w:szCs w:val="24"/>
          <w:lang w:val="en-US"/>
        </w:rPr>
        <w:t xml:space="preserve">care </w:t>
      </w:r>
      <w:r w:rsidR="00010933" w:rsidRPr="006F2F42">
        <w:rPr>
          <w:rFonts w:ascii="Book Antiqua" w:hAnsi="Book Antiqua" w:cstheme="minorHAnsi"/>
          <w:color w:val="000000" w:themeColor="text1"/>
          <w:sz w:val="24"/>
          <w:szCs w:val="24"/>
          <w:lang w:val="en-US"/>
        </w:rPr>
        <w:t xml:space="preserve">according to the </w:t>
      </w:r>
      <w:r w:rsidR="005606DC" w:rsidRPr="006F2F42">
        <w:rPr>
          <w:rFonts w:ascii="Book Antiqua" w:hAnsi="Book Antiqua" w:cstheme="minorHAnsi"/>
          <w:color w:val="000000" w:themeColor="text1"/>
          <w:sz w:val="24"/>
          <w:szCs w:val="24"/>
          <w:lang w:val="en-US"/>
        </w:rPr>
        <w:t xml:space="preserve">patient’s </w:t>
      </w:r>
      <w:r w:rsidR="00010933" w:rsidRPr="006F2F42">
        <w:rPr>
          <w:rFonts w:ascii="Book Antiqua" w:hAnsi="Book Antiqua" w:cstheme="minorHAnsi"/>
          <w:color w:val="000000" w:themeColor="text1"/>
          <w:sz w:val="24"/>
          <w:szCs w:val="24"/>
          <w:lang w:val="en-US"/>
        </w:rPr>
        <w:t xml:space="preserve">stage. The objective of this study was to </w:t>
      </w:r>
      <w:r w:rsidR="00D76164" w:rsidRPr="006F2F42">
        <w:rPr>
          <w:rFonts w:ascii="Book Antiqua" w:hAnsi="Book Antiqua" w:cstheme="minorHAnsi"/>
          <w:color w:val="000000" w:themeColor="text1"/>
          <w:sz w:val="24"/>
          <w:szCs w:val="24"/>
          <w:lang w:val="en-US"/>
        </w:rPr>
        <w:t xml:space="preserve">assess </w:t>
      </w:r>
      <w:r w:rsidR="00796900" w:rsidRPr="006F2F42">
        <w:rPr>
          <w:rFonts w:ascii="Book Antiqua" w:hAnsi="Book Antiqua" w:cstheme="minorHAnsi"/>
          <w:color w:val="000000" w:themeColor="text1"/>
          <w:sz w:val="24"/>
          <w:szCs w:val="24"/>
          <w:lang w:val="en-US"/>
        </w:rPr>
        <w:t xml:space="preserve">the </w:t>
      </w:r>
      <w:r w:rsidR="00010933" w:rsidRPr="006F2F42">
        <w:rPr>
          <w:rFonts w:ascii="Book Antiqua" w:hAnsi="Book Antiqua" w:cstheme="minorHAnsi"/>
          <w:color w:val="000000" w:themeColor="text1"/>
          <w:sz w:val="24"/>
          <w:szCs w:val="24"/>
          <w:lang w:val="en-US"/>
        </w:rPr>
        <w:t xml:space="preserve">agreement of </w:t>
      </w:r>
      <w:r w:rsidR="00796900" w:rsidRPr="006F2F42">
        <w:rPr>
          <w:rFonts w:ascii="Book Antiqua" w:hAnsi="Book Antiqua" w:cstheme="minorHAnsi"/>
          <w:color w:val="000000" w:themeColor="text1"/>
          <w:sz w:val="24"/>
          <w:szCs w:val="24"/>
          <w:lang w:val="en-US"/>
        </w:rPr>
        <w:t xml:space="preserve">BCLC and HKLC </w:t>
      </w:r>
      <w:r w:rsidR="00010933" w:rsidRPr="006F2F42">
        <w:rPr>
          <w:rFonts w:ascii="Book Antiqua" w:hAnsi="Book Antiqua" w:cstheme="minorHAnsi"/>
          <w:color w:val="000000" w:themeColor="text1"/>
          <w:sz w:val="24"/>
          <w:szCs w:val="24"/>
          <w:lang w:val="en-US"/>
        </w:rPr>
        <w:t>therapeutic approach</w:t>
      </w:r>
      <w:r w:rsidR="00796900" w:rsidRPr="006F2F42">
        <w:rPr>
          <w:rFonts w:ascii="Book Antiqua" w:hAnsi="Book Antiqua" w:cstheme="minorHAnsi"/>
          <w:color w:val="000000" w:themeColor="text1"/>
          <w:sz w:val="24"/>
          <w:szCs w:val="24"/>
          <w:lang w:val="en-US"/>
        </w:rPr>
        <w:t>es according to</w:t>
      </w:r>
      <w:r w:rsidR="00010933" w:rsidRPr="006F2F42">
        <w:rPr>
          <w:rFonts w:ascii="Book Antiqua" w:hAnsi="Book Antiqua" w:cstheme="minorHAnsi"/>
          <w:color w:val="000000" w:themeColor="text1"/>
          <w:sz w:val="24"/>
          <w:szCs w:val="24"/>
          <w:lang w:val="en-US"/>
        </w:rPr>
        <w:t xml:space="preserve"> </w:t>
      </w:r>
      <w:r w:rsidR="00D7346E" w:rsidRPr="006F2F42">
        <w:rPr>
          <w:rFonts w:ascii="Book Antiqua" w:hAnsi="Book Antiqua" w:cstheme="minorHAnsi"/>
          <w:color w:val="000000" w:themeColor="text1"/>
          <w:sz w:val="24"/>
          <w:szCs w:val="24"/>
          <w:lang w:val="en-US"/>
        </w:rPr>
        <w:t xml:space="preserve">HCC </w:t>
      </w:r>
      <w:r w:rsidR="00010933" w:rsidRPr="006F2F42">
        <w:rPr>
          <w:rFonts w:ascii="Book Antiqua" w:hAnsi="Book Antiqua" w:cstheme="minorHAnsi"/>
          <w:color w:val="000000" w:themeColor="text1"/>
          <w:sz w:val="24"/>
          <w:szCs w:val="24"/>
          <w:lang w:val="en-US"/>
        </w:rPr>
        <w:t>evolutionary stage in a Western population</w:t>
      </w:r>
      <w:r w:rsidR="002B7715" w:rsidRPr="006F2F42">
        <w:rPr>
          <w:rFonts w:ascii="Book Antiqua" w:hAnsi="Book Antiqua" w:cstheme="minorHAnsi"/>
          <w:color w:val="000000" w:themeColor="text1"/>
          <w:sz w:val="24"/>
          <w:szCs w:val="24"/>
          <w:lang w:val="en-US"/>
        </w:rPr>
        <w:t>.</w:t>
      </w:r>
    </w:p>
    <w:bookmarkEnd w:id="142"/>
    <w:p w14:paraId="24B26EAB" w14:textId="77777777" w:rsidR="00FB23CE" w:rsidRPr="006F2F42" w:rsidRDefault="00FB23CE"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25831BA9" w14:textId="77777777" w:rsidR="00FB23CE" w:rsidRPr="006F2F42" w:rsidRDefault="00FB23CE" w:rsidP="00AC4296">
      <w:pPr>
        <w:widowControl w:val="0"/>
        <w:kinsoku w:val="0"/>
        <w:overflowPunct w:val="0"/>
        <w:autoSpaceDE w:val="0"/>
        <w:autoSpaceDN w:val="0"/>
        <w:adjustRightInd w:val="0"/>
        <w:snapToGrid w:val="0"/>
        <w:spacing w:after="0" w:line="360" w:lineRule="auto"/>
        <w:jc w:val="both"/>
        <w:rPr>
          <w:rFonts w:ascii="Book Antiqua" w:eastAsiaTheme="majorEastAsia" w:hAnsi="Book Antiqua" w:cstheme="minorHAnsi"/>
          <w:b/>
          <w:sz w:val="24"/>
          <w:szCs w:val="24"/>
          <w:lang w:val="en-US"/>
        </w:rPr>
      </w:pPr>
      <w:r w:rsidRPr="006F2F42">
        <w:rPr>
          <w:rFonts w:ascii="Book Antiqua" w:eastAsiaTheme="majorEastAsia" w:hAnsi="Book Antiqua" w:cstheme="minorHAnsi"/>
          <w:b/>
          <w:sz w:val="24"/>
          <w:szCs w:val="24"/>
          <w:lang w:val="en-US"/>
        </w:rPr>
        <w:t>MATERIALS AND METHODS</w:t>
      </w:r>
    </w:p>
    <w:p w14:paraId="31C3C740" w14:textId="1DA2945E" w:rsidR="008E7886" w:rsidRPr="006F2F42" w:rsidRDefault="00010933"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sz w:val="24"/>
          <w:szCs w:val="24"/>
          <w:lang w:val="en-US"/>
        </w:rPr>
        <w:t>This retrospective cross-sectional study</w:t>
      </w:r>
      <w:r w:rsidR="00D7346E"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analy</w:t>
      </w:r>
      <w:r w:rsidR="00D7346E" w:rsidRPr="006F2F42">
        <w:rPr>
          <w:rFonts w:ascii="Book Antiqua" w:hAnsi="Book Antiqua" w:cstheme="minorHAnsi"/>
          <w:sz w:val="24"/>
          <w:szCs w:val="24"/>
          <w:lang w:val="en-US"/>
        </w:rPr>
        <w:t>zed</w:t>
      </w:r>
      <w:r w:rsidRPr="006F2F42">
        <w:rPr>
          <w:rFonts w:ascii="Book Antiqua" w:hAnsi="Book Antiqua" w:cstheme="minorHAnsi"/>
          <w:sz w:val="24"/>
          <w:szCs w:val="24"/>
          <w:lang w:val="en-US"/>
        </w:rPr>
        <w:t xml:space="preserve"> </w:t>
      </w:r>
      <w:r w:rsidR="00D7346E" w:rsidRPr="006F2F42">
        <w:rPr>
          <w:rFonts w:ascii="Book Antiqua" w:hAnsi="Book Antiqua" w:cstheme="minorHAnsi"/>
          <w:sz w:val="24"/>
          <w:szCs w:val="24"/>
          <w:lang w:val="en-US"/>
        </w:rPr>
        <w:t xml:space="preserve">data from the </w:t>
      </w:r>
      <w:r w:rsidRPr="006F2F42">
        <w:rPr>
          <w:rFonts w:ascii="Book Antiqua" w:hAnsi="Book Antiqua" w:cstheme="minorHAnsi"/>
          <w:sz w:val="24"/>
          <w:szCs w:val="24"/>
          <w:lang w:val="en-US"/>
        </w:rPr>
        <w:t>medical records</w:t>
      </w:r>
      <w:r w:rsidR="00D7346E" w:rsidRPr="006F2F42">
        <w:rPr>
          <w:rFonts w:ascii="Book Antiqua" w:hAnsi="Book Antiqua" w:cstheme="minorHAnsi"/>
          <w:sz w:val="24"/>
          <w:szCs w:val="24"/>
          <w:lang w:val="en-US"/>
        </w:rPr>
        <w:t xml:space="preserve"> of</w:t>
      </w:r>
      <w:r w:rsidRPr="006F2F42">
        <w:rPr>
          <w:rFonts w:ascii="Book Antiqua" w:hAnsi="Book Antiqua" w:cstheme="minorHAnsi"/>
          <w:sz w:val="24"/>
          <w:szCs w:val="24"/>
          <w:lang w:val="en-US"/>
        </w:rPr>
        <w:t xml:space="preserve"> </w:t>
      </w:r>
      <w:r w:rsidR="002A08B3" w:rsidRPr="006F2F42">
        <w:rPr>
          <w:rFonts w:ascii="Book Antiqua" w:hAnsi="Book Antiqua" w:cstheme="minorHAnsi"/>
          <w:sz w:val="24"/>
          <w:szCs w:val="24"/>
          <w:lang w:val="en-US"/>
        </w:rPr>
        <w:t xml:space="preserve">individuals </w:t>
      </w:r>
      <w:r w:rsidRPr="006F2F42">
        <w:rPr>
          <w:rFonts w:ascii="Book Antiqua" w:hAnsi="Book Antiqua" w:cstheme="minorHAnsi"/>
          <w:sz w:val="24"/>
          <w:szCs w:val="24"/>
          <w:lang w:val="en-US"/>
        </w:rPr>
        <w:t xml:space="preserve">over 18 years of age </w:t>
      </w:r>
      <w:r w:rsidR="00A00D09" w:rsidRPr="006F2F42">
        <w:rPr>
          <w:rFonts w:ascii="Book Antiqua" w:hAnsi="Book Antiqua" w:cstheme="minorHAnsi"/>
          <w:sz w:val="24"/>
          <w:szCs w:val="24"/>
          <w:lang w:val="en-US"/>
        </w:rPr>
        <w:t xml:space="preserve">diagnosed with HCC and treated </w:t>
      </w:r>
      <w:r w:rsidRPr="006F2F42">
        <w:rPr>
          <w:rFonts w:ascii="Book Antiqua" w:hAnsi="Book Antiqua" w:cstheme="minorHAnsi"/>
          <w:sz w:val="24"/>
          <w:szCs w:val="24"/>
          <w:lang w:val="en-US"/>
        </w:rPr>
        <w:t>at a referral service in a university hospital in south</w:t>
      </w:r>
      <w:r w:rsidR="002A08B3" w:rsidRPr="006F2F42">
        <w:rPr>
          <w:rFonts w:ascii="Book Antiqua" w:hAnsi="Book Antiqua" w:cstheme="minorHAnsi"/>
          <w:sz w:val="24"/>
          <w:szCs w:val="24"/>
          <w:lang w:val="en-US"/>
        </w:rPr>
        <w:t>ern</w:t>
      </w:r>
      <w:r w:rsidRPr="006F2F42">
        <w:rPr>
          <w:rFonts w:ascii="Book Antiqua" w:hAnsi="Book Antiqua" w:cstheme="minorHAnsi"/>
          <w:sz w:val="24"/>
          <w:szCs w:val="24"/>
          <w:lang w:val="en-US"/>
        </w:rPr>
        <w:t xml:space="preserve"> Brazil between 2011 and 2016. </w:t>
      </w:r>
      <w:r w:rsidR="002A08B3" w:rsidRPr="006F2F42">
        <w:rPr>
          <w:rFonts w:ascii="Book Antiqua" w:hAnsi="Book Antiqua" w:cstheme="minorHAnsi"/>
          <w:sz w:val="24"/>
          <w:szCs w:val="24"/>
          <w:lang w:val="en-US"/>
        </w:rPr>
        <w:t>Upon</w:t>
      </w:r>
      <w:r w:rsidRPr="006F2F42">
        <w:rPr>
          <w:rFonts w:ascii="Book Antiqua" w:hAnsi="Book Antiqua" w:cstheme="minorHAnsi"/>
          <w:sz w:val="24"/>
          <w:szCs w:val="24"/>
          <w:lang w:val="en-US"/>
        </w:rPr>
        <w:t xml:space="preserve"> diagnosis, demographic</w:t>
      </w:r>
      <w:r w:rsidR="00A00D09" w:rsidRPr="006F2F42">
        <w:rPr>
          <w:rFonts w:ascii="Book Antiqua" w:hAnsi="Book Antiqua" w:cstheme="minorHAnsi"/>
          <w:sz w:val="24"/>
          <w:szCs w:val="24"/>
          <w:lang w:val="en-US"/>
        </w:rPr>
        <w:t xml:space="preserve"> and</w:t>
      </w:r>
      <w:r w:rsidRPr="006F2F42">
        <w:rPr>
          <w:rFonts w:ascii="Book Antiqua" w:hAnsi="Book Antiqua" w:cstheme="minorHAnsi"/>
          <w:sz w:val="24"/>
          <w:szCs w:val="24"/>
          <w:lang w:val="en-US"/>
        </w:rPr>
        <w:t xml:space="preserve"> clinical data and laboratory results were collected, as well as performance status and </w:t>
      </w:r>
      <w:r w:rsidR="00FB23CE" w:rsidRPr="006F2F42">
        <w:rPr>
          <w:rFonts w:ascii="Book Antiqua" w:hAnsi="Book Antiqua" w:cstheme="minorHAnsi"/>
          <w:caps/>
          <w:sz w:val="24"/>
          <w:szCs w:val="24"/>
          <w:lang w:val="en-US"/>
        </w:rPr>
        <w:t>c</w:t>
      </w:r>
      <w:r w:rsidR="00FB23CE" w:rsidRPr="006F2F42">
        <w:rPr>
          <w:rFonts w:ascii="Book Antiqua" w:hAnsi="Book Antiqua" w:cstheme="minorHAnsi"/>
          <w:sz w:val="24"/>
          <w:szCs w:val="24"/>
          <w:lang w:val="en-US"/>
        </w:rPr>
        <w:t>hild-</w:t>
      </w:r>
      <w:r w:rsidR="00FB23CE" w:rsidRPr="006F2F42">
        <w:rPr>
          <w:rFonts w:ascii="Book Antiqua" w:hAnsi="Book Antiqua" w:cstheme="minorHAnsi"/>
          <w:caps/>
          <w:sz w:val="24"/>
          <w:szCs w:val="24"/>
          <w:lang w:val="en-US"/>
        </w:rPr>
        <w:t>p</w:t>
      </w:r>
      <w:r w:rsidRPr="006F2F42">
        <w:rPr>
          <w:rFonts w:ascii="Book Antiqua" w:hAnsi="Book Antiqua" w:cstheme="minorHAnsi"/>
          <w:sz w:val="24"/>
          <w:szCs w:val="24"/>
          <w:lang w:val="en-US"/>
        </w:rPr>
        <w:t>ugh (CP) score</w:t>
      </w:r>
      <w:r w:rsidR="00992CC8" w:rsidRPr="006F2F42">
        <w:rPr>
          <w:rFonts w:ascii="Book Antiqua" w:hAnsi="Book Antiqua" w:cstheme="minorHAnsi"/>
          <w:sz w:val="24"/>
          <w:szCs w:val="24"/>
          <w:lang w:val="en-US"/>
        </w:rPr>
        <w:t>s</w:t>
      </w:r>
      <w:r w:rsidRPr="006F2F42">
        <w:rPr>
          <w:rFonts w:ascii="Book Antiqua" w:hAnsi="Book Antiqua" w:cstheme="minorHAnsi"/>
          <w:sz w:val="24"/>
          <w:szCs w:val="24"/>
          <w:lang w:val="en-US"/>
        </w:rPr>
        <w:t xml:space="preserve">. </w:t>
      </w:r>
      <w:r w:rsidR="00A00D09" w:rsidRPr="006F2F42">
        <w:rPr>
          <w:rFonts w:ascii="Book Antiqua" w:hAnsi="Book Antiqua" w:cstheme="minorHAnsi"/>
          <w:sz w:val="24"/>
          <w:szCs w:val="24"/>
          <w:lang w:val="en-US"/>
        </w:rPr>
        <w:t>D</w:t>
      </w:r>
      <w:r w:rsidRPr="006F2F42">
        <w:rPr>
          <w:rFonts w:ascii="Book Antiqua" w:hAnsi="Book Antiqua" w:cstheme="minorHAnsi"/>
          <w:sz w:val="24"/>
          <w:szCs w:val="24"/>
          <w:lang w:val="en-US"/>
        </w:rPr>
        <w:t xml:space="preserve">iagnosis was based on </w:t>
      </w:r>
      <w:r w:rsidR="00A00D09" w:rsidRPr="006F2F42">
        <w:rPr>
          <w:rFonts w:ascii="Book Antiqua" w:hAnsi="Book Antiqua" w:cstheme="minorHAnsi"/>
          <w:sz w:val="24"/>
          <w:szCs w:val="24"/>
          <w:lang w:val="en-US"/>
        </w:rPr>
        <w:t xml:space="preserve">AASLD </w:t>
      </w:r>
      <w:r w:rsidRPr="006F2F42">
        <w:rPr>
          <w:rFonts w:ascii="Book Antiqua" w:hAnsi="Book Antiqua" w:cstheme="minorHAnsi"/>
          <w:sz w:val="24"/>
          <w:szCs w:val="24"/>
          <w:lang w:val="en-US"/>
        </w:rPr>
        <w:t xml:space="preserve">criteria </w:t>
      </w:r>
      <w:r w:rsidR="00C3696C" w:rsidRPr="006F2F42">
        <w:rPr>
          <w:rFonts w:ascii="Book Antiqua" w:hAnsi="Book Antiqua" w:cstheme="minorHAnsi"/>
          <w:noProof/>
          <w:sz w:val="24"/>
          <w:szCs w:val="24"/>
          <w:vertAlign w:val="superscript"/>
          <w:lang w:val="en-US"/>
        </w:rPr>
        <w:t>[</w:t>
      </w:r>
      <w:r w:rsidR="005434BF" w:rsidRPr="006F2F42">
        <w:rPr>
          <w:rFonts w:ascii="Book Antiqua" w:hAnsi="Book Antiqua" w:cstheme="minorHAnsi"/>
          <w:noProof/>
          <w:sz w:val="24"/>
          <w:szCs w:val="24"/>
          <w:vertAlign w:val="superscript"/>
          <w:lang w:val="en-US"/>
        </w:rPr>
        <w:t>17</w:t>
      </w:r>
      <w:r w:rsidR="00C3696C" w:rsidRPr="006F2F42">
        <w:rPr>
          <w:rFonts w:ascii="Book Antiqua" w:hAnsi="Book Antiqua" w:cstheme="minorHAnsi"/>
          <w:sz w:val="24"/>
          <w:szCs w:val="24"/>
          <w:vertAlign w:val="superscript"/>
          <w:lang w:val="en-US"/>
        </w:rPr>
        <w:t>]</w:t>
      </w:r>
      <w:r w:rsidR="00F80D31" w:rsidRPr="006F2F42">
        <w:rPr>
          <w:rFonts w:ascii="Book Antiqua" w:hAnsi="Book Antiqua" w:cstheme="minorHAnsi"/>
          <w:sz w:val="24"/>
          <w:szCs w:val="24"/>
          <w:lang w:val="en-US"/>
        </w:rPr>
        <w:t xml:space="preserve">. </w:t>
      </w:r>
      <w:r w:rsidR="00A00D09" w:rsidRPr="006F2F42">
        <w:rPr>
          <w:rFonts w:ascii="Book Antiqua" w:hAnsi="Book Antiqua" w:cstheme="minorHAnsi"/>
          <w:sz w:val="24"/>
          <w:szCs w:val="24"/>
          <w:lang w:val="en-US"/>
        </w:rPr>
        <w:t>T</w:t>
      </w:r>
      <w:r w:rsidRPr="006F2F42">
        <w:rPr>
          <w:rFonts w:ascii="Book Antiqua" w:hAnsi="Book Antiqua" w:cstheme="minorHAnsi"/>
          <w:sz w:val="24"/>
          <w:szCs w:val="24"/>
          <w:lang w:val="en-US"/>
        </w:rPr>
        <w:t xml:space="preserve">umor characteristics (size, number of nodules, intra- and/or extrahepatic dissemination) </w:t>
      </w:r>
      <w:r w:rsidR="00A00D09" w:rsidRPr="006F2F42">
        <w:rPr>
          <w:rFonts w:ascii="Book Antiqua" w:hAnsi="Book Antiqua" w:cstheme="minorHAnsi"/>
          <w:sz w:val="24"/>
          <w:szCs w:val="24"/>
          <w:lang w:val="en-US"/>
        </w:rPr>
        <w:t>were assessed with</w:t>
      </w:r>
      <w:r w:rsidRPr="006F2F42">
        <w:rPr>
          <w:rFonts w:ascii="Book Antiqua" w:hAnsi="Book Antiqua" w:cstheme="minorHAnsi"/>
          <w:sz w:val="24"/>
          <w:szCs w:val="24"/>
          <w:lang w:val="en-US"/>
        </w:rPr>
        <w:t xml:space="preserve"> dynamic imaging (computed tomography or magnetic resonance imaging) prior to treatment and </w:t>
      </w:r>
      <w:r w:rsidR="00A00D09" w:rsidRPr="006F2F42">
        <w:rPr>
          <w:rFonts w:ascii="Book Antiqua" w:hAnsi="Book Antiqua" w:cstheme="minorHAnsi"/>
          <w:sz w:val="24"/>
          <w:szCs w:val="24"/>
          <w:lang w:val="en-US"/>
        </w:rPr>
        <w:t xml:space="preserve">near </w:t>
      </w:r>
      <w:r w:rsidRPr="006F2F42">
        <w:rPr>
          <w:rFonts w:ascii="Book Antiqua" w:hAnsi="Book Antiqua" w:cstheme="minorHAnsi"/>
          <w:sz w:val="24"/>
          <w:szCs w:val="24"/>
          <w:lang w:val="en-US"/>
        </w:rPr>
        <w:t xml:space="preserve">the </w:t>
      </w:r>
      <w:r w:rsidR="00404B93" w:rsidRPr="006F2F42">
        <w:rPr>
          <w:rFonts w:ascii="Book Antiqua" w:hAnsi="Book Antiqua" w:cstheme="minorHAnsi"/>
          <w:sz w:val="24"/>
          <w:szCs w:val="24"/>
          <w:lang w:val="en-US"/>
        </w:rPr>
        <w:t xml:space="preserve">time </w:t>
      </w:r>
      <w:r w:rsidRPr="006F2F42">
        <w:rPr>
          <w:rFonts w:ascii="Book Antiqua" w:hAnsi="Book Antiqua" w:cstheme="minorHAnsi"/>
          <w:sz w:val="24"/>
          <w:szCs w:val="24"/>
          <w:lang w:val="en-US"/>
        </w:rPr>
        <w:t>of diagnosis. Tumor</w:t>
      </w:r>
      <w:r w:rsidR="00404B93" w:rsidRPr="006F2F42">
        <w:rPr>
          <w:rFonts w:ascii="Book Antiqua" w:hAnsi="Book Antiqua" w:cstheme="minorHAnsi"/>
          <w:sz w:val="24"/>
          <w:szCs w:val="24"/>
          <w:lang w:val="en-US"/>
        </w:rPr>
        <w:t>s</w:t>
      </w:r>
      <w:r w:rsidRPr="006F2F42">
        <w:rPr>
          <w:rFonts w:ascii="Book Antiqua" w:hAnsi="Book Antiqua" w:cstheme="minorHAnsi"/>
          <w:sz w:val="24"/>
          <w:szCs w:val="24"/>
          <w:lang w:val="en-US"/>
        </w:rPr>
        <w:t xml:space="preserve"> </w:t>
      </w:r>
      <w:r w:rsidR="00404B93" w:rsidRPr="006F2F42">
        <w:rPr>
          <w:rFonts w:ascii="Book Antiqua" w:hAnsi="Book Antiqua" w:cstheme="minorHAnsi"/>
          <w:sz w:val="24"/>
          <w:szCs w:val="24"/>
          <w:lang w:val="en-US"/>
        </w:rPr>
        <w:t xml:space="preserve">were </w:t>
      </w:r>
      <w:r w:rsidRPr="006F2F42">
        <w:rPr>
          <w:rFonts w:ascii="Book Antiqua" w:hAnsi="Book Antiqua" w:cstheme="minorHAnsi"/>
          <w:sz w:val="24"/>
          <w:szCs w:val="24"/>
          <w:lang w:val="en-US"/>
        </w:rPr>
        <w:t xml:space="preserve">considered multifocal when </w:t>
      </w:r>
      <w:r w:rsidR="00404B93" w:rsidRPr="006F2F42">
        <w:rPr>
          <w:rFonts w:ascii="Book Antiqua" w:hAnsi="Book Antiqua" w:cstheme="minorHAnsi"/>
          <w:sz w:val="24"/>
          <w:szCs w:val="24"/>
          <w:lang w:val="en-US"/>
        </w:rPr>
        <w:t>they involved more</w:t>
      </w:r>
      <w:r w:rsidRPr="006F2F42">
        <w:rPr>
          <w:rFonts w:ascii="Book Antiqua" w:hAnsi="Book Antiqua" w:cstheme="minorHAnsi"/>
          <w:sz w:val="24"/>
          <w:szCs w:val="24"/>
          <w:lang w:val="en-US"/>
        </w:rPr>
        <w:t xml:space="preserve"> than three nodules, regardless of size</w:t>
      </w:r>
      <w:r w:rsidR="00F80D31" w:rsidRPr="006F2F42">
        <w:rPr>
          <w:rFonts w:ascii="Book Antiqua" w:hAnsi="Book Antiqua" w:cstheme="minorHAnsi"/>
          <w:sz w:val="24"/>
          <w:szCs w:val="24"/>
          <w:lang w:val="en-US"/>
        </w:rPr>
        <w:t xml:space="preserve">. </w:t>
      </w:r>
      <w:r w:rsidR="00A34EFA" w:rsidRPr="006F2F42">
        <w:rPr>
          <w:rFonts w:ascii="Book Antiqua" w:hAnsi="Book Antiqua" w:cstheme="minorHAnsi"/>
          <w:sz w:val="24"/>
          <w:szCs w:val="24"/>
          <w:lang w:val="en-US"/>
        </w:rPr>
        <w:t>The management of each complication presented in decompensated patients was made accordingly the hospital Liver Unit protocol.</w:t>
      </w:r>
      <w:r w:rsidR="00D649C1" w:rsidRPr="006F2F42">
        <w:rPr>
          <w:rFonts w:ascii="Book Antiqua" w:hAnsi="Book Antiqua" w:cstheme="minorHAnsi"/>
          <w:sz w:val="24"/>
          <w:szCs w:val="24"/>
          <w:lang w:val="en-US"/>
        </w:rPr>
        <w:t xml:space="preserve"> </w:t>
      </w:r>
    </w:p>
    <w:p w14:paraId="3E8D6BD6" w14:textId="7CB3059A" w:rsidR="00F80D31" w:rsidRPr="006F2F42" w:rsidRDefault="00404B93"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The p</w:t>
      </w:r>
      <w:r w:rsidR="00EF1784" w:rsidRPr="006F2F42">
        <w:rPr>
          <w:rFonts w:ascii="Book Antiqua" w:hAnsi="Book Antiqua" w:cstheme="minorHAnsi"/>
          <w:sz w:val="24"/>
          <w:szCs w:val="24"/>
          <w:lang w:val="en-US"/>
        </w:rPr>
        <w:t>atient</w:t>
      </w:r>
      <w:r w:rsidRPr="006F2F42">
        <w:rPr>
          <w:rFonts w:ascii="Book Antiqua" w:hAnsi="Book Antiqua" w:cstheme="minorHAnsi"/>
          <w:sz w:val="24"/>
          <w:szCs w:val="24"/>
          <w:lang w:val="en-US"/>
        </w:rPr>
        <w:t>s were staged</w:t>
      </w:r>
      <w:r w:rsidR="00EF1784" w:rsidRPr="006F2F42">
        <w:rPr>
          <w:rFonts w:ascii="Book Antiqua" w:hAnsi="Book Antiqua" w:cstheme="minorHAnsi"/>
          <w:sz w:val="24"/>
          <w:szCs w:val="24"/>
          <w:lang w:val="en-US"/>
        </w:rPr>
        <w:t xml:space="preserve"> according to BCLC </w:t>
      </w:r>
      <w:proofErr w:type="gramStart"/>
      <w:r w:rsidRPr="006F2F42">
        <w:rPr>
          <w:rFonts w:ascii="Book Antiqua" w:hAnsi="Book Antiqua" w:cstheme="minorHAnsi"/>
          <w:sz w:val="24"/>
          <w:szCs w:val="24"/>
          <w:lang w:val="en-US"/>
        </w:rPr>
        <w:t>criteria</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24,25</w:t>
      </w:r>
      <w:r w:rsidR="00C3696C" w:rsidRPr="006F2F42">
        <w:rPr>
          <w:rFonts w:ascii="Book Antiqua" w:hAnsi="Book Antiqua" w:cstheme="minorHAnsi"/>
          <w:sz w:val="24"/>
          <w:szCs w:val="24"/>
          <w:vertAlign w:val="superscript"/>
          <w:lang w:val="en-US"/>
        </w:rPr>
        <w:t>]</w:t>
      </w:r>
      <w:r w:rsidR="008E7886" w:rsidRPr="006F2F42">
        <w:rPr>
          <w:rFonts w:ascii="Book Antiqua" w:hAnsi="Book Antiqua" w:cstheme="minorHAnsi"/>
          <w:sz w:val="24"/>
          <w:szCs w:val="24"/>
          <w:lang w:val="en-US"/>
        </w:rPr>
        <w:t xml:space="preserve">. </w:t>
      </w:r>
      <w:r w:rsidR="00EF1784" w:rsidRPr="006F2F42">
        <w:rPr>
          <w:rFonts w:ascii="Book Antiqua" w:hAnsi="Book Antiqua" w:cstheme="minorHAnsi"/>
          <w:sz w:val="24"/>
          <w:szCs w:val="24"/>
          <w:lang w:val="en-US"/>
        </w:rPr>
        <w:t>For the purposes of th</w:t>
      </w:r>
      <w:r w:rsidRPr="006F2F42">
        <w:rPr>
          <w:rFonts w:ascii="Book Antiqua" w:hAnsi="Book Antiqua" w:cstheme="minorHAnsi"/>
          <w:sz w:val="24"/>
          <w:szCs w:val="24"/>
          <w:lang w:val="en-US"/>
        </w:rPr>
        <w:t>is</w:t>
      </w:r>
      <w:r w:rsidR="00EF1784" w:rsidRPr="006F2F42">
        <w:rPr>
          <w:rFonts w:ascii="Book Antiqua" w:hAnsi="Book Antiqua" w:cstheme="minorHAnsi"/>
          <w:sz w:val="24"/>
          <w:szCs w:val="24"/>
          <w:lang w:val="en-US"/>
        </w:rPr>
        <w:t xml:space="preserve"> study, since </w:t>
      </w:r>
      <w:r w:rsidRPr="006F2F42">
        <w:rPr>
          <w:rFonts w:ascii="Book Antiqua" w:hAnsi="Book Antiqua" w:cstheme="minorHAnsi"/>
          <w:sz w:val="24"/>
          <w:szCs w:val="24"/>
          <w:lang w:val="en-US"/>
        </w:rPr>
        <w:t xml:space="preserve">the </w:t>
      </w:r>
      <w:r w:rsidR="00EF1784" w:rsidRPr="006F2F42">
        <w:rPr>
          <w:rFonts w:ascii="Book Antiqua" w:hAnsi="Book Antiqua" w:cstheme="minorHAnsi"/>
          <w:sz w:val="24"/>
          <w:szCs w:val="24"/>
          <w:lang w:val="en-US"/>
        </w:rPr>
        <w:t xml:space="preserve">BCLC does not </w:t>
      </w:r>
      <w:r w:rsidRPr="006F2F42">
        <w:rPr>
          <w:rFonts w:ascii="Book Antiqua" w:hAnsi="Book Antiqua" w:cstheme="minorHAnsi"/>
          <w:sz w:val="24"/>
          <w:szCs w:val="24"/>
          <w:lang w:val="en-US"/>
        </w:rPr>
        <w:t xml:space="preserve">set a </w:t>
      </w:r>
      <w:r w:rsidR="00EF1784" w:rsidRPr="006F2F42">
        <w:rPr>
          <w:rFonts w:ascii="Book Antiqua" w:hAnsi="Book Antiqua" w:cstheme="minorHAnsi"/>
          <w:sz w:val="24"/>
          <w:szCs w:val="24"/>
          <w:lang w:val="en-US"/>
        </w:rPr>
        <w:t xml:space="preserve">tumor size limit for BCLC-A cases, patients thus </w:t>
      </w:r>
      <w:r w:rsidR="00896F3C" w:rsidRPr="006F2F42">
        <w:rPr>
          <w:rFonts w:ascii="Book Antiqua" w:hAnsi="Book Antiqua" w:cstheme="minorHAnsi"/>
          <w:sz w:val="24"/>
          <w:szCs w:val="24"/>
          <w:lang w:val="en-US"/>
        </w:rPr>
        <w:t xml:space="preserve">staged </w:t>
      </w:r>
      <w:r w:rsidR="00EF1784" w:rsidRPr="006F2F42">
        <w:rPr>
          <w:rFonts w:ascii="Book Antiqua" w:hAnsi="Book Antiqua" w:cstheme="minorHAnsi"/>
          <w:sz w:val="24"/>
          <w:szCs w:val="24"/>
          <w:lang w:val="en-US"/>
        </w:rPr>
        <w:t xml:space="preserve">were </w:t>
      </w:r>
      <w:r w:rsidR="00896F3C" w:rsidRPr="006F2F42">
        <w:rPr>
          <w:rFonts w:ascii="Book Antiqua" w:hAnsi="Book Antiqua" w:cstheme="minorHAnsi"/>
          <w:sz w:val="24"/>
          <w:szCs w:val="24"/>
          <w:lang w:val="en-US"/>
        </w:rPr>
        <w:t>classified</w:t>
      </w:r>
      <w:r w:rsidR="00EF1784" w:rsidRPr="006F2F42">
        <w:rPr>
          <w:rFonts w:ascii="Book Antiqua" w:hAnsi="Book Antiqua" w:cstheme="minorHAnsi"/>
          <w:sz w:val="24"/>
          <w:szCs w:val="24"/>
          <w:lang w:val="en-US"/>
        </w:rPr>
        <w:t xml:space="preserve"> according to the </w:t>
      </w:r>
      <w:r w:rsidRPr="006F2F42">
        <w:rPr>
          <w:rFonts w:ascii="Book Antiqua" w:hAnsi="Book Antiqua" w:cstheme="minorHAnsi"/>
          <w:sz w:val="24"/>
          <w:szCs w:val="24"/>
          <w:lang w:val="en-US"/>
        </w:rPr>
        <w:t>u</w:t>
      </w:r>
      <w:r w:rsidR="00EF1784" w:rsidRPr="006F2F42">
        <w:rPr>
          <w:rFonts w:ascii="Book Antiqua" w:hAnsi="Book Antiqua" w:cstheme="minorHAnsi"/>
          <w:sz w:val="24"/>
          <w:szCs w:val="24"/>
          <w:lang w:val="en-US"/>
        </w:rPr>
        <w:t>p-to-</w:t>
      </w:r>
      <w:r w:rsidRPr="006F2F42">
        <w:rPr>
          <w:rFonts w:ascii="Book Antiqua" w:hAnsi="Book Antiqua" w:cstheme="minorHAnsi"/>
          <w:sz w:val="24"/>
          <w:szCs w:val="24"/>
          <w:lang w:val="en-US"/>
        </w:rPr>
        <w:t xml:space="preserve">7 </w:t>
      </w:r>
      <w:r w:rsidR="00EF1784" w:rsidRPr="006F2F42">
        <w:rPr>
          <w:rFonts w:ascii="Book Antiqua" w:hAnsi="Book Antiqua" w:cstheme="minorHAnsi"/>
          <w:sz w:val="24"/>
          <w:szCs w:val="24"/>
          <w:lang w:val="en-US"/>
        </w:rPr>
        <w:t>criteri</w:t>
      </w:r>
      <w:r w:rsidR="00896F3C" w:rsidRPr="006F2F42">
        <w:rPr>
          <w:rFonts w:ascii="Book Antiqua" w:hAnsi="Book Antiqua" w:cstheme="minorHAnsi"/>
          <w:sz w:val="24"/>
          <w:szCs w:val="24"/>
          <w:lang w:val="en-US"/>
        </w:rPr>
        <w:t>on</w:t>
      </w:r>
      <w:r w:rsidR="00EF1784" w:rsidRPr="006F2F42">
        <w:rPr>
          <w:rFonts w:ascii="Book Antiqua" w:hAnsi="Book Antiqua" w:cstheme="minorHAnsi"/>
          <w:sz w:val="24"/>
          <w:szCs w:val="24"/>
          <w:lang w:val="en-US"/>
        </w:rPr>
        <w:t xml:space="preserve"> </w:t>
      </w:r>
      <w:r w:rsidR="00CE0261" w:rsidRPr="006F2F42">
        <w:rPr>
          <w:rFonts w:ascii="Book Antiqua" w:hAnsi="Book Antiqua" w:cstheme="minorHAnsi"/>
          <w:sz w:val="24"/>
          <w:szCs w:val="24"/>
          <w:lang w:val="en-US"/>
        </w:rPr>
        <w:t>as</w:t>
      </w:r>
      <w:r w:rsidRPr="006F2F42">
        <w:rPr>
          <w:rFonts w:ascii="Book Antiqua" w:hAnsi="Book Antiqua" w:cstheme="minorHAnsi"/>
          <w:sz w:val="24"/>
          <w:szCs w:val="24"/>
          <w:lang w:val="en-US"/>
        </w:rPr>
        <w:t xml:space="preserve"> either</w:t>
      </w:r>
      <w:r w:rsidR="00EF1784" w:rsidRPr="006F2F42">
        <w:rPr>
          <w:rFonts w:ascii="Book Antiqua" w:hAnsi="Book Antiqua" w:cstheme="minorHAnsi"/>
          <w:sz w:val="24"/>
          <w:szCs w:val="24"/>
          <w:lang w:val="en-US"/>
        </w:rPr>
        <w:t xml:space="preserve"> in </w:t>
      </w:r>
      <w:r w:rsidRPr="006F2F42">
        <w:rPr>
          <w:rFonts w:ascii="Book Antiqua" w:hAnsi="Book Antiqua" w:cstheme="minorHAnsi"/>
          <w:sz w:val="24"/>
          <w:szCs w:val="24"/>
          <w:lang w:val="en-US"/>
        </w:rPr>
        <w:t xml:space="preserve">or </w:t>
      </w:r>
      <w:r w:rsidR="00EF1784" w:rsidRPr="006F2F42">
        <w:rPr>
          <w:rFonts w:ascii="Book Antiqua" w:hAnsi="Book Antiqua" w:cstheme="minorHAnsi"/>
          <w:sz w:val="24"/>
          <w:szCs w:val="24"/>
          <w:lang w:val="en-US"/>
        </w:rPr>
        <w:t>out</w:t>
      </w:r>
      <w:r w:rsidR="00896F3C" w:rsidRPr="006F2F42">
        <w:rPr>
          <w:rFonts w:ascii="Book Antiqua" w:hAnsi="Book Antiqua" w:cstheme="minorHAnsi"/>
          <w:sz w:val="24"/>
          <w:szCs w:val="24"/>
          <w:lang w:val="en-US"/>
        </w:rPr>
        <w:t>,</w:t>
      </w:r>
      <w:r w:rsidR="00EF1784" w:rsidRPr="006F2F42">
        <w:rPr>
          <w:rFonts w:ascii="Book Antiqua" w:hAnsi="Book Antiqua" w:cstheme="minorHAnsi"/>
          <w:sz w:val="24"/>
          <w:szCs w:val="24"/>
          <w:lang w:val="en-US"/>
        </w:rPr>
        <w:t xml:space="preserve"> </w:t>
      </w:r>
      <w:r w:rsidR="00D21DA2" w:rsidRPr="006F2F42">
        <w:rPr>
          <w:rFonts w:ascii="Book Antiqua" w:hAnsi="Book Antiqua" w:cstheme="minorHAnsi"/>
          <w:i/>
          <w:iCs/>
          <w:sz w:val="24"/>
          <w:szCs w:val="24"/>
          <w:lang w:val="en-US"/>
        </w:rPr>
        <w:t>i.e.</w:t>
      </w:r>
      <w:r w:rsidR="00896F3C" w:rsidRPr="006F2F42">
        <w:rPr>
          <w:rFonts w:ascii="Book Antiqua" w:hAnsi="Book Antiqua" w:cstheme="minorHAnsi"/>
          <w:sz w:val="24"/>
          <w:szCs w:val="24"/>
          <w:lang w:val="en-US"/>
        </w:rPr>
        <w:t>, when</w:t>
      </w:r>
      <w:r w:rsidR="00EF1784" w:rsidRPr="006F2F42">
        <w:rPr>
          <w:rFonts w:ascii="Book Antiqua" w:hAnsi="Book Antiqua" w:cstheme="minorHAnsi"/>
          <w:sz w:val="24"/>
          <w:szCs w:val="24"/>
          <w:lang w:val="en-US"/>
        </w:rPr>
        <w:t xml:space="preserve"> the </w:t>
      </w:r>
      <w:r w:rsidR="00896F3C" w:rsidRPr="006F2F42">
        <w:rPr>
          <w:rFonts w:ascii="Book Antiqua" w:hAnsi="Book Antiqua" w:cstheme="minorHAnsi"/>
          <w:sz w:val="24"/>
          <w:szCs w:val="24"/>
          <w:lang w:val="en-US"/>
        </w:rPr>
        <w:t xml:space="preserve">sum </w:t>
      </w:r>
      <w:r w:rsidR="00EF1784" w:rsidRPr="006F2F42">
        <w:rPr>
          <w:rFonts w:ascii="Book Antiqua" w:hAnsi="Book Antiqua" w:cstheme="minorHAnsi"/>
          <w:sz w:val="24"/>
          <w:szCs w:val="24"/>
          <w:lang w:val="en-US"/>
        </w:rPr>
        <w:t xml:space="preserve">of </w:t>
      </w:r>
      <w:r w:rsidR="00896F3C" w:rsidRPr="006F2F42">
        <w:rPr>
          <w:rFonts w:ascii="Book Antiqua" w:hAnsi="Book Antiqua" w:cstheme="minorHAnsi"/>
          <w:sz w:val="24"/>
          <w:szCs w:val="24"/>
          <w:lang w:val="en-US"/>
        </w:rPr>
        <w:t xml:space="preserve">the </w:t>
      </w:r>
      <w:r w:rsidR="00EF1784" w:rsidRPr="006F2F42">
        <w:rPr>
          <w:rFonts w:ascii="Book Antiqua" w:hAnsi="Book Antiqua" w:cstheme="minorHAnsi"/>
          <w:sz w:val="24"/>
          <w:szCs w:val="24"/>
          <w:lang w:val="en-US"/>
        </w:rPr>
        <w:t xml:space="preserve">nodules </w:t>
      </w:r>
      <w:r w:rsidR="00896F3C" w:rsidRPr="006F2F42">
        <w:rPr>
          <w:rFonts w:ascii="Book Antiqua" w:hAnsi="Book Antiqua" w:cstheme="minorHAnsi"/>
          <w:sz w:val="24"/>
          <w:szCs w:val="24"/>
          <w:lang w:val="en-US"/>
        </w:rPr>
        <w:t xml:space="preserve">plus the </w:t>
      </w:r>
      <w:r w:rsidR="00EF1784" w:rsidRPr="006F2F42">
        <w:rPr>
          <w:rFonts w:ascii="Book Antiqua" w:hAnsi="Book Antiqua" w:cstheme="minorHAnsi"/>
          <w:sz w:val="24"/>
          <w:szCs w:val="24"/>
          <w:lang w:val="en-US"/>
        </w:rPr>
        <w:t xml:space="preserve">diameter of the largest nodule </w:t>
      </w:r>
      <w:r w:rsidR="00896F3C" w:rsidRPr="006F2F42">
        <w:rPr>
          <w:rFonts w:ascii="Book Antiqua" w:hAnsi="Book Antiqua" w:cstheme="minorHAnsi"/>
          <w:sz w:val="24"/>
          <w:szCs w:val="24"/>
          <w:lang w:val="en-US"/>
        </w:rPr>
        <w:t xml:space="preserve">is </w:t>
      </w:r>
      <w:r w:rsidR="00EF1784" w:rsidRPr="006F2F42">
        <w:rPr>
          <w:rFonts w:ascii="Book Antiqua" w:hAnsi="Book Antiqua" w:cstheme="minorHAnsi"/>
          <w:sz w:val="24"/>
          <w:szCs w:val="24"/>
          <w:lang w:val="en-US"/>
        </w:rPr>
        <w:t>≤</w:t>
      </w:r>
      <w:r w:rsidR="00CB1CDD" w:rsidRPr="006F2F42">
        <w:rPr>
          <w:rFonts w:ascii="Book Antiqua" w:hAnsi="Book Antiqua" w:cstheme="minorHAnsi"/>
          <w:sz w:val="24"/>
          <w:szCs w:val="24"/>
          <w:lang w:val="en-US"/>
        </w:rPr>
        <w:t xml:space="preserve"> </w:t>
      </w:r>
      <w:r w:rsidR="00EF1784" w:rsidRPr="006F2F42">
        <w:rPr>
          <w:rFonts w:ascii="Book Antiqua" w:hAnsi="Book Antiqua" w:cstheme="minorHAnsi"/>
          <w:sz w:val="24"/>
          <w:szCs w:val="24"/>
          <w:lang w:val="en-US"/>
        </w:rPr>
        <w:t xml:space="preserve">7, </w:t>
      </w:r>
      <w:r w:rsidR="00896F3C" w:rsidRPr="006F2F42">
        <w:rPr>
          <w:rFonts w:ascii="Book Antiqua" w:hAnsi="Book Antiqua" w:cstheme="minorHAnsi"/>
          <w:sz w:val="24"/>
          <w:szCs w:val="24"/>
          <w:lang w:val="en-US"/>
        </w:rPr>
        <w:t xml:space="preserve">these patients are </w:t>
      </w:r>
      <w:r w:rsidR="00EF1784" w:rsidRPr="006F2F42">
        <w:rPr>
          <w:rFonts w:ascii="Book Antiqua" w:hAnsi="Book Antiqua" w:cstheme="minorHAnsi"/>
          <w:sz w:val="24"/>
          <w:szCs w:val="24"/>
          <w:lang w:val="en-US"/>
        </w:rPr>
        <w:t xml:space="preserve">most likely candidates for curative treatment, </w:t>
      </w:r>
      <w:r w:rsidR="00896F3C" w:rsidRPr="006F2F42">
        <w:rPr>
          <w:rFonts w:ascii="Book Antiqua" w:hAnsi="Book Antiqua" w:cstheme="minorHAnsi"/>
          <w:sz w:val="24"/>
          <w:szCs w:val="24"/>
          <w:lang w:val="en-US"/>
        </w:rPr>
        <w:t xml:space="preserve">whereas when </w:t>
      </w:r>
      <w:r w:rsidR="00792E91" w:rsidRPr="006F2F42">
        <w:rPr>
          <w:rFonts w:ascii="Book Antiqua" w:hAnsi="Book Antiqua" w:cstheme="minorHAnsi"/>
          <w:sz w:val="24"/>
          <w:szCs w:val="24"/>
          <w:lang w:val="en-US"/>
        </w:rPr>
        <w:t>it is</w:t>
      </w:r>
      <w:r w:rsidR="00CE0261" w:rsidRPr="006F2F42">
        <w:rPr>
          <w:rFonts w:ascii="Book Antiqua" w:hAnsi="Book Antiqua" w:cstheme="minorHAnsi"/>
          <w:sz w:val="24"/>
          <w:szCs w:val="24"/>
          <w:lang w:val="en-US"/>
        </w:rPr>
        <w:t xml:space="preserve"> </w:t>
      </w:r>
      <w:r w:rsidR="00EF1784" w:rsidRPr="006F2F42">
        <w:rPr>
          <w:rFonts w:ascii="Book Antiqua" w:hAnsi="Book Antiqua" w:cstheme="minorHAnsi"/>
          <w:sz w:val="24"/>
          <w:szCs w:val="24"/>
          <w:lang w:val="en-US"/>
        </w:rPr>
        <w:t>&gt;</w:t>
      </w:r>
      <w:r w:rsidR="00CB1CDD" w:rsidRPr="006F2F42">
        <w:rPr>
          <w:rFonts w:ascii="Book Antiqua" w:hAnsi="Book Antiqua" w:cstheme="minorHAnsi"/>
          <w:sz w:val="24"/>
          <w:szCs w:val="24"/>
          <w:lang w:val="en-US"/>
        </w:rPr>
        <w:t xml:space="preserve"> </w:t>
      </w:r>
      <w:r w:rsidR="00EF1784" w:rsidRPr="006F2F42">
        <w:rPr>
          <w:rFonts w:ascii="Book Antiqua" w:hAnsi="Book Antiqua" w:cstheme="minorHAnsi"/>
          <w:sz w:val="24"/>
          <w:szCs w:val="24"/>
          <w:lang w:val="en-US"/>
        </w:rPr>
        <w:t xml:space="preserve">7, palliative treatment is usually recommended. </w:t>
      </w:r>
      <w:r w:rsidR="00792E91" w:rsidRPr="006F2F42">
        <w:rPr>
          <w:rFonts w:ascii="Book Antiqua" w:hAnsi="Book Antiqua" w:cstheme="minorHAnsi"/>
          <w:sz w:val="24"/>
          <w:szCs w:val="24"/>
          <w:lang w:val="en-US"/>
        </w:rPr>
        <w:t>T</w:t>
      </w:r>
      <w:r w:rsidR="00EF1784" w:rsidRPr="006F2F42">
        <w:rPr>
          <w:rFonts w:ascii="Book Antiqua" w:hAnsi="Book Antiqua" w:cstheme="minorHAnsi"/>
          <w:sz w:val="24"/>
          <w:szCs w:val="24"/>
          <w:lang w:val="en-US"/>
        </w:rPr>
        <w:t xml:space="preserve">he patients were also </w:t>
      </w:r>
      <w:r w:rsidR="00792E91" w:rsidRPr="006F2F42">
        <w:rPr>
          <w:rFonts w:ascii="Book Antiqua" w:hAnsi="Book Antiqua" w:cstheme="minorHAnsi"/>
          <w:sz w:val="24"/>
          <w:szCs w:val="24"/>
          <w:lang w:val="en-US"/>
        </w:rPr>
        <w:t xml:space="preserve">staged </w:t>
      </w:r>
      <w:r w:rsidR="00EF1784" w:rsidRPr="006F2F42">
        <w:rPr>
          <w:rFonts w:ascii="Book Antiqua" w:hAnsi="Book Antiqua" w:cstheme="minorHAnsi"/>
          <w:sz w:val="24"/>
          <w:szCs w:val="24"/>
          <w:lang w:val="en-US"/>
        </w:rPr>
        <w:t xml:space="preserve">according to the HKLC </w:t>
      </w:r>
      <w:proofErr w:type="gramStart"/>
      <w:r w:rsidR="00EF1784" w:rsidRPr="006F2F42">
        <w:rPr>
          <w:rFonts w:ascii="Book Antiqua" w:hAnsi="Book Antiqua" w:cstheme="minorHAnsi"/>
          <w:sz w:val="24"/>
          <w:szCs w:val="24"/>
          <w:lang w:val="en-US"/>
        </w:rPr>
        <w:t>system</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18</w:t>
      </w:r>
      <w:r w:rsidR="00C3696C" w:rsidRPr="006F2F42">
        <w:rPr>
          <w:rFonts w:ascii="Book Antiqua" w:hAnsi="Book Antiqua" w:cstheme="minorHAnsi"/>
          <w:sz w:val="24"/>
          <w:szCs w:val="24"/>
          <w:vertAlign w:val="superscript"/>
          <w:lang w:val="en-US"/>
        </w:rPr>
        <w:t>]</w:t>
      </w:r>
      <w:r w:rsidR="00AB7635" w:rsidRPr="006F2F42">
        <w:rPr>
          <w:rFonts w:ascii="Book Antiqua" w:hAnsi="Book Antiqua" w:cstheme="minorHAnsi"/>
          <w:sz w:val="24"/>
          <w:szCs w:val="24"/>
          <w:lang w:val="en-US"/>
        </w:rPr>
        <w:t xml:space="preserve">. </w:t>
      </w:r>
      <w:r w:rsidR="00792E91" w:rsidRPr="006F2F42">
        <w:rPr>
          <w:rFonts w:ascii="Book Antiqua" w:hAnsi="Book Antiqua" w:cstheme="minorHAnsi"/>
          <w:sz w:val="24"/>
          <w:szCs w:val="24"/>
          <w:lang w:val="en-US"/>
        </w:rPr>
        <w:t>A</w:t>
      </w:r>
      <w:r w:rsidR="00CE0261" w:rsidRPr="006F2F42">
        <w:rPr>
          <w:rFonts w:ascii="Book Antiqua" w:hAnsi="Book Antiqua" w:cstheme="minorHAnsi"/>
          <w:sz w:val="24"/>
          <w:szCs w:val="24"/>
          <w:lang w:val="en-US"/>
        </w:rPr>
        <w:t xml:space="preserve">ccording to tumor size in relation </w:t>
      </w:r>
      <w:r w:rsidR="00A2248B" w:rsidRPr="006F2F42">
        <w:rPr>
          <w:rFonts w:ascii="Book Antiqua" w:hAnsi="Book Antiqua" w:cstheme="minorHAnsi"/>
          <w:sz w:val="24"/>
          <w:szCs w:val="24"/>
          <w:lang w:val="en-US"/>
        </w:rPr>
        <w:t>to the proposed treatment, HKLC-</w:t>
      </w:r>
      <w:r w:rsidR="00CE0261" w:rsidRPr="006F2F42">
        <w:rPr>
          <w:rFonts w:ascii="Book Antiqua" w:hAnsi="Book Antiqua" w:cstheme="minorHAnsi"/>
          <w:sz w:val="24"/>
          <w:szCs w:val="24"/>
          <w:lang w:val="en-US"/>
        </w:rPr>
        <w:t xml:space="preserve">IIB, </w:t>
      </w:r>
      <w:r w:rsidR="00A2248B" w:rsidRPr="006F2F42">
        <w:rPr>
          <w:rFonts w:ascii="Book Antiqua" w:hAnsi="Book Antiqua" w:cstheme="minorHAnsi"/>
          <w:sz w:val="24"/>
          <w:szCs w:val="24"/>
          <w:lang w:val="en-US"/>
        </w:rPr>
        <w:t>-</w:t>
      </w:r>
      <w:r w:rsidR="00CE0261" w:rsidRPr="006F2F42">
        <w:rPr>
          <w:rFonts w:ascii="Book Antiqua" w:hAnsi="Book Antiqua" w:cstheme="minorHAnsi"/>
          <w:sz w:val="24"/>
          <w:szCs w:val="24"/>
          <w:lang w:val="en-US"/>
        </w:rPr>
        <w:t xml:space="preserve">IIIA and </w:t>
      </w:r>
      <w:r w:rsidR="00A2248B" w:rsidRPr="006F2F42">
        <w:rPr>
          <w:rFonts w:ascii="Book Antiqua" w:hAnsi="Book Antiqua" w:cstheme="minorHAnsi"/>
          <w:sz w:val="24"/>
          <w:szCs w:val="24"/>
          <w:lang w:val="en-US"/>
        </w:rPr>
        <w:t>-</w:t>
      </w:r>
      <w:r w:rsidR="00CE0261" w:rsidRPr="006F2F42">
        <w:rPr>
          <w:rFonts w:ascii="Book Antiqua" w:hAnsi="Book Antiqua" w:cstheme="minorHAnsi"/>
          <w:sz w:val="24"/>
          <w:szCs w:val="24"/>
          <w:lang w:val="en-US"/>
        </w:rPr>
        <w:t xml:space="preserve">IIIB patients were </w:t>
      </w:r>
      <w:proofErr w:type="spellStart"/>
      <w:r w:rsidR="00CE0261" w:rsidRPr="006F2F42">
        <w:rPr>
          <w:rFonts w:ascii="Book Antiqua" w:hAnsi="Book Antiqua" w:cstheme="minorHAnsi"/>
          <w:sz w:val="24"/>
          <w:szCs w:val="24"/>
          <w:lang w:val="en-US"/>
        </w:rPr>
        <w:t>subclassified</w:t>
      </w:r>
      <w:proofErr w:type="spellEnd"/>
      <w:r w:rsidR="00CE0261" w:rsidRPr="006F2F42">
        <w:rPr>
          <w:rFonts w:ascii="Book Antiqua" w:hAnsi="Book Antiqua" w:cstheme="minorHAnsi"/>
          <w:sz w:val="24"/>
          <w:szCs w:val="24"/>
          <w:lang w:val="en-US"/>
        </w:rPr>
        <w:t xml:space="preserve"> as </w:t>
      </w:r>
      <w:r w:rsidR="00792E91" w:rsidRPr="006F2F42">
        <w:rPr>
          <w:rFonts w:ascii="Book Antiqua" w:hAnsi="Book Antiqua" w:cstheme="minorHAnsi"/>
          <w:sz w:val="24"/>
          <w:szCs w:val="24"/>
          <w:lang w:val="en-US"/>
        </w:rPr>
        <w:t>u</w:t>
      </w:r>
      <w:r w:rsidR="00AC3A61" w:rsidRPr="006F2F42">
        <w:rPr>
          <w:rFonts w:ascii="Book Antiqua" w:hAnsi="Book Antiqua" w:cstheme="minorHAnsi"/>
          <w:sz w:val="24"/>
          <w:szCs w:val="24"/>
          <w:lang w:val="en-US"/>
        </w:rPr>
        <w:t>p-to-7</w:t>
      </w:r>
      <w:r w:rsidR="00792E91" w:rsidRPr="006F2F42">
        <w:rPr>
          <w:rFonts w:ascii="Book Antiqua" w:hAnsi="Book Antiqua" w:cstheme="minorHAnsi"/>
          <w:sz w:val="24"/>
          <w:szCs w:val="24"/>
          <w:lang w:val="en-US"/>
        </w:rPr>
        <w:t xml:space="preserve"> </w:t>
      </w:r>
      <w:r w:rsidR="00CE0261" w:rsidRPr="006F2F42">
        <w:rPr>
          <w:rFonts w:ascii="Book Antiqua" w:hAnsi="Book Antiqua" w:cstheme="minorHAnsi"/>
          <w:sz w:val="24"/>
          <w:szCs w:val="24"/>
          <w:lang w:val="en-US"/>
        </w:rPr>
        <w:t>in</w:t>
      </w:r>
      <w:r w:rsidR="00792E91" w:rsidRPr="006F2F42">
        <w:rPr>
          <w:rFonts w:ascii="Book Antiqua" w:hAnsi="Book Antiqua" w:cstheme="minorHAnsi"/>
          <w:sz w:val="24"/>
          <w:szCs w:val="24"/>
          <w:lang w:val="en-US"/>
        </w:rPr>
        <w:t>/</w:t>
      </w:r>
      <w:r w:rsidR="00CE0261" w:rsidRPr="006F2F42">
        <w:rPr>
          <w:rFonts w:ascii="Book Antiqua" w:hAnsi="Book Antiqua" w:cstheme="minorHAnsi"/>
          <w:sz w:val="24"/>
          <w:szCs w:val="24"/>
          <w:lang w:val="en-US"/>
        </w:rPr>
        <w:t>out</w:t>
      </w:r>
      <w:r w:rsidR="00BC3B2E" w:rsidRPr="006F2F42">
        <w:rPr>
          <w:rFonts w:ascii="Book Antiqua" w:hAnsi="Book Antiqua" w:cstheme="minorHAnsi"/>
          <w:sz w:val="24"/>
          <w:szCs w:val="24"/>
          <w:lang w:val="en-US"/>
        </w:rPr>
        <w:t xml:space="preserve">. </w:t>
      </w:r>
      <w:r w:rsidR="00D649C1" w:rsidRPr="006F2F42">
        <w:rPr>
          <w:rFonts w:ascii="Book Antiqua" w:hAnsi="Book Antiqua" w:cstheme="minorHAnsi"/>
          <w:sz w:val="24"/>
          <w:szCs w:val="24"/>
          <w:lang w:val="en-US"/>
        </w:rPr>
        <w:t xml:space="preserve">The approach of decompensated patients with BCLC, CP-B patients were managed with curative or palliative therapies depending </w:t>
      </w:r>
      <w:r w:rsidR="00D649C1" w:rsidRPr="006F2F42">
        <w:rPr>
          <w:rFonts w:ascii="Book Antiqua" w:hAnsi="Book Antiqua" w:cstheme="minorHAnsi"/>
          <w:sz w:val="24"/>
          <w:szCs w:val="24"/>
          <w:lang w:val="en-US"/>
        </w:rPr>
        <w:lastRenderedPageBreak/>
        <w:t xml:space="preserve">on HCC characteristics and the presence of metastasis and/or vascular invasion, while CP-C ones were candidates for best supportive care. When applying HKLC scheme, CP-B patients were managed with curative or palliative therapies depending on HCC characteristics and the presence of metastasis and/or vascular invasion, while CP-C ones were either candidates for liver transplantation or best supportive care.  </w:t>
      </w:r>
    </w:p>
    <w:p w14:paraId="04DF4D0C" w14:textId="60EEAE0E" w:rsidR="00D021C5" w:rsidRPr="006F2F42" w:rsidRDefault="00CE0261"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After </w:t>
      </w:r>
      <w:r w:rsidR="00AE3B93" w:rsidRPr="006F2F42">
        <w:rPr>
          <w:rFonts w:ascii="Book Antiqua" w:hAnsi="Book Antiqua" w:cstheme="minorHAnsi"/>
          <w:sz w:val="24"/>
          <w:szCs w:val="24"/>
          <w:lang w:val="en-US"/>
        </w:rPr>
        <w:t xml:space="preserve">the patients were staged </w:t>
      </w:r>
      <w:r w:rsidRPr="006F2F42">
        <w:rPr>
          <w:rFonts w:ascii="Book Antiqua" w:hAnsi="Book Antiqua" w:cstheme="minorHAnsi"/>
          <w:sz w:val="24"/>
          <w:szCs w:val="24"/>
          <w:lang w:val="en-US"/>
        </w:rPr>
        <w:t xml:space="preserve">according to </w:t>
      </w:r>
      <w:r w:rsidR="00E50786" w:rsidRPr="006F2F42">
        <w:rPr>
          <w:rFonts w:ascii="Book Antiqua" w:hAnsi="Book Antiqua" w:cstheme="minorHAnsi"/>
          <w:sz w:val="24"/>
          <w:szCs w:val="24"/>
          <w:lang w:val="en-US"/>
        </w:rPr>
        <w:t>both</w:t>
      </w:r>
      <w:r w:rsidR="00792E91"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systems, </w:t>
      </w:r>
      <w:r w:rsidR="00AE3B93" w:rsidRPr="006F2F42">
        <w:rPr>
          <w:rFonts w:ascii="Book Antiqua" w:hAnsi="Book Antiqua" w:cstheme="minorHAnsi"/>
          <w:sz w:val="24"/>
          <w:szCs w:val="24"/>
          <w:lang w:val="en-US"/>
        </w:rPr>
        <w:t xml:space="preserve">the systems’ </w:t>
      </w:r>
      <w:r w:rsidRPr="006F2F42">
        <w:rPr>
          <w:rFonts w:ascii="Book Antiqua" w:hAnsi="Book Antiqua" w:cstheme="minorHAnsi"/>
          <w:sz w:val="24"/>
          <w:szCs w:val="24"/>
          <w:lang w:val="en-US"/>
        </w:rPr>
        <w:t xml:space="preserve">agreement </w:t>
      </w:r>
      <w:r w:rsidR="00792E91" w:rsidRPr="006F2F42">
        <w:rPr>
          <w:rFonts w:ascii="Book Antiqua" w:hAnsi="Book Antiqua" w:cstheme="minorHAnsi"/>
          <w:sz w:val="24"/>
          <w:szCs w:val="24"/>
          <w:lang w:val="en-US"/>
        </w:rPr>
        <w:t xml:space="preserve">regarding </w:t>
      </w:r>
      <w:r w:rsidRPr="006F2F42">
        <w:rPr>
          <w:rFonts w:ascii="Book Antiqua" w:hAnsi="Book Antiqua" w:cstheme="minorHAnsi"/>
          <w:sz w:val="24"/>
          <w:szCs w:val="24"/>
          <w:lang w:val="en-US"/>
        </w:rPr>
        <w:t xml:space="preserve">therapeutic approach </w:t>
      </w:r>
      <w:r w:rsidR="00AE3B93" w:rsidRPr="006F2F42">
        <w:rPr>
          <w:rFonts w:ascii="Book Antiqua" w:hAnsi="Book Antiqua" w:cstheme="minorHAnsi"/>
          <w:sz w:val="24"/>
          <w:szCs w:val="24"/>
          <w:lang w:val="en-US"/>
        </w:rPr>
        <w:t>for</w:t>
      </w:r>
      <w:r w:rsidRPr="006F2F42">
        <w:rPr>
          <w:rFonts w:ascii="Book Antiqua" w:hAnsi="Book Antiqua" w:cstheme="minorHAnsi"/>
          <w:sz w:val="24"/>
          <w:szCs w:val="24"/>
          <w:lang w:val="en-US"/>
        </w:rPr>
        <w:t xml:space="preserve"> different stages </w:t>
      </w:r>
      <w:r w:rsidR="00AE3B93" w:rsidRPr="006F2F42">
        <w:rPr>
          <w:rFonts w:ascii="Book Antiqua" w:hAnsi="Book Antiqua" w:cstheme="minorHAnsi"/>
          <w:sz w:val="24"/>
          <w:szCs w:val="24"/>
          <w:lang w:val="en-US"/>
        </w:rPr>
        <w:t>was analyzed</w:t>
      </w:r>
      <w:r w:rsidR="00E50786"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Table 1</w:t>
      </w:r>
      <w:r w:rsidR="00E50786"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r w:rsidR="00E50786" w:rsidRPr="006F2F42">
        <w:rPr>
          <w:rFonts w:ascii="Book Antiqua" w:hAnsi="Book Antiqua" w:cstheme="minorHAnsi"/>
          <w:sz w:val="24"/>
          <w:szCs w:val="24"/>
          <w:lang w:val="en-US"/>
        </w:rPr>
        <w:t>O</w:t>
      </w:r>
      <w:r w:rsidRPr="006F2F42">
        <w:rPr>
          <w:rFonts w:ascii="Book Antiqua" w:hAnsi="Book Antiqua" w:cstheme="minorHAnsi"/>
          <w:sz w:val="24"/>
          <w:szCs w:val="24"/>
          <w:lang w:val="en-US"/>
        </w:rPr>
        <w:t>verall patient</w:t>
      </w:r>
      <w:r w:rsidR="00E50786" w:rsidRPr="006F2F42">
        <w:rPr>
          <w:rFonts w:ascii="Book Antiqua" w:hAnsi="Book Antiqua" w:cstheme="minorHAnsi"/>
          <w:sz w:val="24"/>
          <w:szCs w:val="24"/>
          <w:lang w:val="en-US"/>
        </w:rPr>
        <w:t xml:space="preserve"> survival</w:t>
      </w:r>
      <w:r w:rsidRPr="006F2F42">
        <w:rPr>
          <w:rFonts w:ascii="Book Antiqua" w:hAnsi="Book Antiqua" w:cstheme="minorHAnsi"/>
          <w:sz w:val="24"/>
          <w:szCs w:val="24"/>
          <w:lang w:val="en-US"/>
        </w:rPr>
        <w:t xml:space="preserve"> was estimated from HCC </w:t>
      </w:r>
      <w:r w:rsidR="00E50786" w:rsidRPr="006F2F42">
        <w:rPr>
          <w:rFonts w:ascii="Book Antiqua" w:hAnsi="Book Antiqua" w:cstheme="minorHAnsi"/>
          <w:sz w:val="24"/>
          <w:szCs w:val="24"/>
          <w:lang w:val="en-US"/>
        </w:rPr>
        <w:t xml:space="preserve">diagnosis </w:t>
      </w:r>
      <w:r w:rsidRPr="006F2F42">
        <w:rPr>
          <w:rFonts w:ascii="Book Antiqua" w:hAnsi="Book Antiqua" w:cstheme="minorHAnsi"/>
          <w:sz w:val="24"/>
          <w:szCs w:val="24"/>
          <w:lang w:val="en-US"/>
        </w:rPr>
        <w:t xml:space="preserve">until </w:t>
      </w:r>
      <w:r w:rsidR="00E50786" w:rsidRPr="006F2F42">
        <w:rPr>
          <w:rFonts w:ascii="Book Antiqua" w:hAnsi="Book Antiqua" w:cstheme="minorHAnsi"/>
          <w:sz w:val="24"/>
          <w:szCs w:val="24"/>
          <w:lang w:val="en-US"/>
        </w:rPr>
        <w:t xml:space="preserve">the </w:t>
      </w:r>
      <w:r w:rsidRPr="006F2F42">
        <w:rPr>
          <w:rFonts w:ascii="Book Antiqua" w:hAnsi="Book Antiqua" w:cstheme="minorHAnsi"/>
          <w:sz w:val="24"/>
          <w:szCs w:val="24"/>
          <w:lang w:val="en-US"/>
        </w:rPr>
        <w:t xml:space="preserve">outcome, </w:t>
      </w:r>
      <w:r w:rsidR="00D21DA2" w:rsidRPr="006F2F42">
        <w:rPr>
          <w:rFonts w:ascii="Book Antiqua" w:hAnsi="Book Antiqua" w:cstheme="minorHAnsi"/>
          <w:i/>
          <w:iCs/>
          <w:sz w:val="24"/>
          <w:szCs w:val="24"/>
          <w:lang w:val="en-US"/>
        </w:rPr>
        <w:t>i.e.</w:t>
      </w:r>
      <w:r w:rsidRPr="006F2F42">
        <w:rPr>
          <w:rFonts w:ascii="Book Antiqua" w:hAnsi="Book Antiqua" w:cstheme="minorHAnsi"/>
          <w:sz w:val="24"/>
          <w:szCs w:val="24"/>
          <w:lang w:val="en-US"/>
        </w:rPr>
        <w:t>, death, loss of follow-up</w:t>
      </w:r>
      <w:r w:rsidR="00E50786"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or </w:t>
      </w:r>
      <w:r w:rsidR="00E50786" w:rsidRPr="006F2F42">
        <w:rPr>
          <w:rFonts w:ascii="Book Antiqua" w:hAnsi="Book Antiqua" w:cstheme="minorHAnsi"/>
          <w:sz w:val="24"/>
          <w:szCs w:val="24"/>
          <w:lang w:val="en-US"/>
        </w:rPr>
        <w:t xml:space="preserve">the </w:t>
      </w:r>
      <w:r w:rsidRPr="006F2F42">
        <w:rPr>
          <w:rFonts w:ascii="Book Antiqua" w:hAnsi="Book Antiqua" w:cstheme="minorHAnsi"/>
          <w:sz w:val="24"/>
          <w:szCs w:val="24"/>
          <w:lang w:val="en-US"/>
        </w:rPr>
        <w:t>date of the last appointment at the referral hospital</w:t>
      </w:r>
      <w:r w:rsidR="00F80D31" w:rsidRPr="006F2F42">
        <w:rPr>
          <w:rFonts w:ascii="Book Antiqua" w:hAnsi="Book Antiqua" w:cstheme="minorHAnsi"/>
          <w:sz w:val="24"/>
          <w:szCs w:val="24"/>
          <w:lang w:val="en-US"/>
        </w:rPr>
        <w:t xml:space="preserve">. </w:t>
      </w:r>
      <w:r w:rsidR="00D021C5" w:rsidRPr="006F2F42">
        <w:rPr>
          <w:rFonts w:ascii="Book Antiqua" w:hAnsi="Book Antiqua" w:cstheme="minorHAnsi"/>
          <w:sz w:val="24"/>
          <w:szCs w:val="24"/>
          <w:lang w:val="en-US"/>
        </w:rPr>
        <w:t xml:space="preserve"> </w:t>
      </w:r>
    </w:p>
    <w:p w14:paraId="38709466" w14:textId="4D0FCDD1" w:rsidR="002C689C" w:rsidRPr="006F2F42" w:rsidRDefault="00CE0261"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This study was approved by the </w:t>
      </w:r>
      <w:r w:rsidR="00F80D31" w:rsidRPr="006F2F42">
        <w:rPr>
          <w:rFonts w:ascii="Book Antiqua" w:hAnsi="Book Antiqua" w:cstheme="minorHAnsi"/>
          <w:sz w:val="24"/>
          <w:szCs w:val="24"/>
          <w:lang w:val="en-US"/>
        </w:rPr>
        <w:t xml:space="preserve">Hospital de </w:t>
      </w:r>
      <w:proofErr w:type="spellStart"/>
      <w:r w:rsidR="00F80D31" w:rsidRPr="006F2F42">
        <w:rPr>
          <w:rFonts w:ascii="Book Antiqua" w:hAnsi="Book Antiqua" w:cstheme="minorHAnsi"/>
          <w:sz w:val="24"/>
          <w:szCs w:val="24"/>
          <w:lang w:val="en-US"/>
        </w:rPr>
        <w:t>Clínicas</w:t>
      </w:r>
      <w:proofErr w:type="spellEnd"/>
      <w:r w:rsidR="00F80D31" w:rsidRPr="006F2F42">
        <w:rPr>
          <w:rFonts w:ascii="Book Antiqua" w:hAnsi="Book Antiqua" w:cstheme="minorHAnsi"/>
          <w:sz w:val="24"/>
          <w:szCs w:val="24"/>
          <w:lang w:val="en-US"/>
        </w:rPr>
        <w:t xml:space="preserve"> </w:t>
      </w:r>
      <w:r w:rsidR="00D94009" w:rsidRPr="006F2F42">
        <w:rPr>
          <w:rFonts w:ascii="Book Antiqua" w:hAnsi="Book Antiqua" w:cstheme="minorHAnsi"/>
          <w:sz w:val="24"/>
          <w:szCs w:val="24"/>
          <w:lang w:val="en-US"/>
        </w:rPr>
        <w:t xml:space="preserve">de </w:t>
      </w:r>
      <w:r w:rsidR="00F80D31" w:rsidRPr="006F2F42">
        <w:rPr>
          <w:rFonts w:ascii="Book Antiqua" w:hAnsi="Book Antiqua" w:cstheme="minorHAnsi"/>
          <w:sz w:val="24"/>
          <w:szCs w:val="24"/>
          <w:lang w:val="en-US"/>
        </w:rPr>
        <w:t>Porto Alegre</w:t>
      </w:r>
      <w:r w:rsidR="00D94009" w:rsidRPr="006F2F42">
        <w:rPr>
          <w:rFonts w:ascii="Book Antiqua" w:hAnsi="Book Antiqua" w:cstheme="minorHAnsi"/>
          <w:sz w:val="24"/>
          <w:szCs w:val="24"/>
          <w:lang w:val="en-US"/>
        </w:rPr>
        <w:t xml:space="preserve"> Ethics Committee</w:t>
      </w:r>
      <w:r w:rsidR="00F80D31" w:rsidRPr="006F2F42">
        <w:rPr>
          <w:rFonts w:ascii="Book Antiqua" w:hAnsi="Book Antiqua" w:cstheme="minorHAnsi"/>
          <w:sz w:val="24"/>
          <w:szCs w:val="24"/>
          <w:lang w:val="en-US"/>
        </w:rPr>
        <w:t xml:space="preserve"> </w:t>
      </w:r>
      <w:r w:rsidR="00D94009" w:rsidRPr="006F2F42">
        <w:rPr>
          <w:rFonts w:ascii="Book Antiqua" w:hAnsi="Book Antiqua" w:cstheme="minorHAnsi"/>
          <w:sz w:val="24"/>
          <w:szCs w:val="24"/>
          <w:lang w:val="en-US"/>
        </w:rPr>
        <w:t>(</w:t>
      </w:r>
      <w:r w:rsidR="00F80D31" w:rsidRPr="006F2F42">
        <w:rPr>
          <w:rFonts w:ascii="Book Antiqua" w:hAnsi="Book Antiqua" w:cstheme="minorHAnsi"/>
          <w:sz w:val="24"/>
          <w:szCs w:val="24"/>
          <w:lang w:val="en-US"/>
        </w:rPr>
        <w:t>CAAE 57899016.8.0000.5327</w:t>
      </w:r>
      <w:r w:rsidR="00D94009" w:rsidRPr="006F2F42">
        <w:rPr>
          <w:rFonts w:ascii="Book Antiqua" w:hAnsi="Book Antiqua" w:cstheme="minorHAnsi"/>
          <w:sz w:val="24"/>
          <w:szCs w:val="24"/>
          <w:lang w:val="en-US"/>
        </w:rPr>
        <w:t>)</w:t>
      </w:r>
      <w:r w:rsidR="00F80D31" w:rsidRPr="006F2F42">
        <w:rPr>
          <w:rFonts w:ascii="Book Antiqua" w:hAnsi="Book Antiqua" w:cstheme="minorHAnsi"/>
          <w:sz w:val="24"/>
          <w:szCs w:val="24"/>
          <w:lang w:val="en-US"/>
        </w:rPr>
        <w:t xml:space="preserve"> </w:t>
      </w:r>
      <w:r w:rsidR="00EF148D" w:rsidRPr="006F2F42">
        <w:rPr>
          <w:rFonts w:ascii="Book Antiqua" w:hAnsi="Book Antiqua" w:cstheme="minorHAnsi"/>
          <w:sz w:val="24"/>
          <w:szCs w:val="24"/>
          <w:lang w:val="en-US"/>
        </w:rPr>
        <w:t>and follow</w:t>
      </w:r>
      <w:r w:rsidR="00992CC8" w:rsidRPr="006F2F42">
        <w:rPr>
          <w:rFonts w:ascii="Book Antiqua" w:hAnsi="Book Antiqua" w:cstheme="minorHAnsi"/>
          <w:sz w:val="24"/>
          <w:szCs w:val="24"/>
          <w:lang w:val="en-US"/>
        </w:rPr>
        <w:t>ed</w:t>
      </w:r>
      <w:r w:rsidR="00EF148D" w:rsidRPr="006F2F42">
        <w:rPr>
          <w:rFonts w:ascii="Book Antiqua" w:hAnsi="Book Antiqua" w:cstheme="minorHAnsi"/>
          <w:sz w:val="24"/>
          <w:szCs w:val="24"/>
          <w:lang w:val="en-US"/>
        </w:rPr>
        <w:t xml:space="preserve"> </w:t>
      </w:r>
      <w:r w:rsidR="00D94009" w:rsidRPr="006F2F42">
        <w:rPr>
          <w:rFonts w:ascii="Book Antiqua" w:hAnsi="Book Antiqua" w:cstheme="minorHAnsi"/>
          <w:sz w:val="24"/>
          <w:szCs w:val="24"/>
          <w:lang w:val="en-US"/>
        </w:rPr>
        <w:t xml:space="preserve">recommended </w:t>
      </w:r>
      <w:r w:rsidR="00EF148D" w:rsidRPr="006F2F42">
        <w:rPr>
          <w:rFonts w:ascii="Book Antiqua" w:hAnsi="Book Antiqua" w:cstheme="minorHAnsi"/>
          <w:sz w:val="24"/>
          <w:szCs w:val="24"/>
          <w:lang w:val="en-US"/>
        </w:rPr>
        <w:t xml:space="preserve">guidelines for studies </w:t>
      </w:r>
      <w:r w:rsidR="00D94009" w:rsidRPr="006F2F42">
        <w:rPr>
          <w:rFonts w:ascii="Book Antiqua" w:hAnsi="Book Antiqua" w:cstheme="minorHAnsi"/>
          <w:sz w:val="24"/>
          <w:szCs w:val="24"/>
          <w:lang w:val="en-US"/>
        </w:rPr>
        <w:t xml:space="preserve">of </w:t>
      </w:r>
      <w:r w:rsidR="00EF148D" w:rsidRPr="006F2F42">
        <w:rPr>
          <w:rFonts w:ascii="Book Antiqua" w:hAnsi="Book Antiqua" w:cstheme="minorHAnsi"/>
          <w:sz w:val="24"/>
          <w:szCs w:val="24"/>
          <w:lang w:val="en-US"/>
        </w:rPr>
        <w:t xml:space="preserve">human </w:t>
      </w:r>
      <w:r w:rsidR="00D94009" w:rsidRPr="006F2F42">
        <w:rPr>
          <w:rFonts w:ascii="Book Antiqua" w:hAnsi="Book Antiqua" w:cstheme="minorHAnsi"/>
          <w:sz w:val="24"/>
          <w:szCs w:val="24"/>
          <w:lang w:val="en-US"/>
        </w:rPr>
        <w:t>subjects</w:t>
      </w:r>
      <w:r w:rsidR="00F80D31" w:rsidRPr="006F2F42">
        <w:rPr>
          <w:rFonts w:ascii="Book Antiqua" w:hAnsi="Book Antiqua" w:cstheme="minorHAnsi"/>
          <w:sz w:val="24"/>
          <w:szCs w:val="24"/>
          <w:lang w:val="en-US"/>
        </w:rPr>
        <w:t>.</w:t>
      </w:r>
    </w:p>
    <w:p w14:paraId="76FACB3C" w14:textId="77777777" w:rsidR="00D21DA2" w:rsidRPr="006F2F42" w:rsidRDefault="00D21DA2"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53BE64E4" w14:textId="3BF12D0F" w:rsidR="002C689C" w:rsidRPr="006F2F42" w:rsidRDefault="002C689C"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i/>
          <w:iCs/>
          <w:sz w:val="24"/>
          <w:szCs w:val="24"/>
          <w:lang w:val="en-US"/>
        </w:rPr>
      </w:pPr>
      <w:r w:rsidRPr="006F2F42">
        <w:rPr>
          <w:rFonts w:ascii="Book Antiqua" w:hAnsi="Book Antiqua" w:cstheme="minorHAnsi"/>
          <w:i/>
          <w:iCs/>
          <w:sz w:val="24"/>
          <w:szCs w:val="24"/>
          <w:lang w:val="en-US"/>
        </w:rPr>
        <w:t xml:space="preserve">Statistical </w:t>
      </w:r>
      <w:r w:rsidR="00D21DA2" w:rsidRPr="006F2F42">
        <w:rPr>
          <w:rFonts w:ascii="Book Antiqua" w:hAnsi="Book Antiqua" w:cstheme="minorHAnsi"/>
          <w:i/>
          <w:iCs/>
          <w:sz w:val="24"/>
          <w:szCs w:val="24"/>
          <w:lang w:val="en-US"/>
        </w:rPr>
        <w:t>a</w:t>
      </w:r>
      <w:r w:rsidRPr="006F2F42">
        <w:rPr>
          <w:rFonts w:ascii="Book Antiqua" w:hAnsi="Book Antiqua" w:cstheme="minorHAnsi"/>
          <w:i/>
          <w:iCs/>
          <w:sz w:val="24"/>
          <w:szCs w:val="24"/>
          <w:lang w:val="en-US"/>
        </w:rPr>
        <w:t>nalysis</w:t>
      </w:r>
    </w:p>
    <w:p w14:paraId="046AE456" w14:textId="1E8D678A" w:rsidR="00E927F7" w:rsidRPr="006F2F42" w:rsidRDefault="00EF148D"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Quantitative variables were expressed as mean ± </w:t>
      </w:r>
      <w:r w:rsidRPr="006F2F42">
        <w:rPr>
          <w:rFonts w:ascii="Book Antiqua" w:hAnsi="Book Antiqua" w:cstheme="minorHAnsi"/>
          <w:caps/>
          <w:sz w:val="24"/>
          <w:szCs w:val="24"/>
          <w:lang w:val="en-US"/>
        </w:rPr>
        <w:t>s</w:t>
      </w:r>
      <w:r w:rsidR="00D21DA2" w:rsidRPr="006F2F42">
        <w:rPr>
          <w:rFonts w:ascii="Book Antiqua" w:hAnsi="Book Antiqua" w:cstheme="minorHAnsi"/>
          <w:sz w:val="24"/>
          <w:szCs w:val="24"/>
          <w:lang w:val="en-US"/>
        </w:rPr>
        <w:t>D</w:t>
      </w:r>
      <w:r w:rsidRPr="006F2F42">
        <w:rPr>
          <w:rFonts w:ascii="Book Antiqua" w:hAnsi="Book Antiqua" w:cstheme="minorHAnsi"/>
          <w:sz w:val="24"/>
          <w:szCs w:val="24"/>
          <w:lang w:val="en-US"/>
        </w:rPr>
        <w:t xml:space="preserve"> or median and interquartile range (25th-75th). Categorical variables were described as frequencies and percentages. The Kaplan-Meier curve was </w:t>
      </w:r>
      <w:r w:rsidR="00CC1286" w:rsidRPr="006F2F42">
        <w:rPr>
          <w:rFonts w:ascii="Book Antiqua" w:hAnsi="Book Antiqua" w:cstheme="minorHAnsi"/>
          <w:sz w:val="24"/>
          <w:szCs w:val="24"/>
          <w:lang w:val="en-US"/>
        </w:rPr>
        <w:t>applied</w:t>
      </w:r>
      <w:r w:rsidRPr="006F2F42">
        <w:rPr>
          <w:rFonts w:ascii="Book Antiqua" w:hAnsi="Book Antiqua" w:cstheme="minorHAnsi"/>
          <w:sz w:val="24"/>
          <w:szCs w:val="24"/>
          <w:lang w:val="en-US"/>
        </w:rPr>
        <w:t xml:space="preserve"> to estimate survival time</w:t>
      </w:r>
      <w:r w:rsidR="00CC1286"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and the log</w:t>
      </w:r>
      <w:r w:rsidR="00CC1286"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rank test </w:t>
      </w:r>
      <w:r w:rsidR="00CC1286" w:rsidRPr="006F2F42">
        <w:rPr>
          <w:rFonts w:ascii="Book Antiqua" w:hAnsi="Book Antiqua" w:cstheme="minorHAnsi"/>
          <w:sz w:val="24"/>
          <w:szCs w:val="24"/>
          <w:lang w:val="en-US"/>
        </w:rPr>
        <w:t xml:space="preserve">was used to </w:t>
      </w:r>
      <w:r w:rsidRPr="006F2F42">
        <w:rPr>
          <w:rFonts w:ascii="Book Antiqua" w:hAnsi="Book Antiqua" w:cstheme="minorHAnsi"/>
          <w:sz w:val="24"/>
          <w:szCs w:val="24"/>
          <w:lang w:val="en-US"/>
        </w:rPr>
        <w:t>calculat</w:t>
      </w:r>
      <w:r w:rsidR="00CC1286" w:rsidRPr="006F2F42">
        <w:rPr>
          <w:rFonts w:ascii="Book Antiqua" w:hAnsi="Book Antiqua" w:cstheme="minorHAnsi"/>
          <w:sz w:val="24"/>
          <w:szCs w:val="24"/>
          <w:lang w:val="en-US"/>
        </w:rPr>
        <w:t>e</w:t>
      </w:r>
      <w:r w:rsidRPr="006F2F42">
        <w:rPr>
          <w:rFonts w:ascii="Book Antiqua" w:hAnsi="Book Antiqua" w:cstheme="minorHAnsi"/>
          <w:sz w:val="24"/>
          <w:szCs w:val="24"/>
          <w:lang w:val="en-US"/>
        </w:rPr>
        <w:t xml:space="preserve"> survival probability.</w:t>
      </w:r>
      <w:r w:rsidR="00CC1286" w:rsidRPr="006F2F42">
        <w:rPr>
          <w:rFonts w:ascii="Book Antiqua" w:hAnsi="Book Antiqua" w:cstheme="minorHAnsi"/>
          <w:sz w:val="24"/>
          <w:szCs w:val="24"/>
          <w:lang w:val="en-US"/>
        </w:rPr>
        <w:t xml:space="preserve"> A</w:t>
      </w:r>
      <w:r w:rsidRPr="006F2F42">
        <w:rPr>
          <w:rFonts w:ascii="Book Antiqua" w:hAnsi="Book Antiqua" w:cstheme="minorHAnsi"/>
          <w:sz w:val="24"/>
          <w:szCs w:val="24"/>
          <w:lang w:val="en-US"/>
        </w:rPr>
        <w:t xml:space="preserve"> </w:t>
      </w:r>
      <w:r w:rsidRPr="006F2F42">
        <w:rPr>
          <w:rFonts w:ascii="Book Antiqua" w:hAnsi="Book Antiqua" w:cstheme="minorHAnsi"/>
          <w:i/>
          <w:caps/>
          <w:sz w:val="24"/>
          <w:szCs w:val="24"/>
          <w:lang w:val="en-US"/>
        </w:rPr>
        <w:t>p</w:t>
      </w:r>
      <w:r w:rsidRPr="006F2F42">
        <w:rPr>
          <w:rFonts w:ascii="Book Antiqua" w:hAnsi="Book Antiqua" w:cstheme="minorHAnsi"/>
          <w:sz w:val="24"/>
          <w:szCs w:val="24"/>
          <w:lang w:val="en-US"/>
        </w:rPr>
        <w:t xml:space="preserve"> ≤</w:t>
      </w:r>
      <w:r w:rsidR="00D21DA2"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0.05 was considered statistically significant. Data were stored and processed using the Statistical Package for </w:t>
      </w:r>
      <w:r w:rsidR="00CC1286" w:rsidRPr="006F2F42">
        <w:rPr>
          <w:rFonts w:ascii="Book Antiqua" w:hAnsi="Book Antiqua" w:cstheme="minorHAnsi"/>
          <w:sz w:val="24"/>
          <w:szCs w:val="24"/>
          <w:lang w:val="en-US"/>
        </w:rPr>
        <w:t xml:space="preserve">the </w:t>
      </w:r>
      <w:r w:rsidRPr="006F2F42">
        <w:rPr>
          <w:rFonts w:ascii="Book Antiqua" w:hAnsi="Book Antiqua" w:cstheme="minorHAnsi"/>
          <w:sz w:val="24"/>
          <w:szCs w:val="24"/>
          <w:lang w:val="en-US"/>
        </w:rPr>
        <w:t>Social Sciences 18.0 (SPSS Inc., Chicago, IL, U</w:t>
      </w:r>
      <w:r w:rsidR="00D21DA2" w:rsidRPr="006F2F42">
        <w:rPr>
          <w:rFonts w:ascii="Book Antiqua" w:hAnsi="Book Antiqua" w:cstheme="minorHAnsi"/>
          <w:sz w:val="24"/>
          <w:szCs w:val="24"/>
          <w:lang w:val="en-US"/>
        </w:rPr>
        <w:t>nited States</w:t>
      </w:r>
      <w:r w:rsidRPr="006F2F42">
        <w:rPr>
          <w:rFonts w:ascii="Book Antiqua" w:hAnsi="Book Antiqua" w:cstheme="minorHAnsi"/>
          <w:sz w:val="24"/>
          <w:szCs w:val="24"/>
          <w:lang w:val="en-US"/>
        </w:rPr>
        <w:t>)</w:t>
      </w:r>
      <w:r w:rsidR="00325798" w:rsidRPr="006F2F42">
        <w:rPr>
          <w:rFonts w:ascii="Book Antiqua" w:hAnsi="Book Antiqua" w:cstheme="minorHAnsi"/>
          <w:sz w:val="24"/>
          <w:szCs w:val="24"/>
          <w:lang w:val="en-US"/>
        </w:rPr>
        <w:t>.</w:t>
      </w:r>
    </w:p>
    <w:p w14:paraId="12EF2D48" w14:textId="77777777" w:rsidR="00D21DA2" w:rsidRPr="006F2F42" w:rsidRDefault="00D21DA2"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sz w:val="24"/>
          <w:szCs w:val="24"/>
          <w:lang w:val="en-US"/>
        </w:rPr>
      </w:pPr>
    </w:p>
    <w:p w14:paraId="4854DAEB" w14:textId="429CC2EF" w:rsidR="002C689C" w:rsidRPr="006F2F42" w:rsidRDefault="002C689C"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aps/>
          <w:sz w:val="24"/>
          <w:szCs w:val="24"/>
          <w:lang w:val="en-US"/>
        </w:rPr>
      </w:pPr>
      <w:r w:rsidRPr="006F2F42">
        <w:rPr>
          <w:rFonts w:ascii="Book Antiqua" w:hAnsi="Book Antiqua"/>
          <w:caps/>
          <w:sz w:val="24"/>
          <w:szCs w:val="24"/>
          <w:lang w:val="en-US"/>
        </w:rPr>
        <w:t>Results</w:t>
      </w:r>
    </w:p>
    <w:p w14:paraId="63F75B42" w14:textId="499E7C0B" w:rsidR="002C689C" w:rsidRPr="006F2F42" w:rsidRDefault="002C689C" w:rsidP="00AC4296">
      <w:pPr>
        <w:pStyle w:val="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i/>
          <w:iCs/>
          <w:sz w:val="24"/>
          <w:szCs w:val="24"/>
          <w:lang w:val="en-US"/>
        </w:rPr>
      </w:pPr>
      <w:r w:rsidRPr="006F2F42">
        <w:rPr>
          <w:rFonts w:ascii="Book Antiqua" w:hAnsi="Book Antiqua" w:cstheme="minorHAnsi"/>
          <w:i/>
          <w:iCs/>
          <w:sz w:val="24"/>
          <w:szCs w:val="24"/>
          <w:lang w:val="en-US"/>
        </w:rPr>
        <w:t>General characteristics of patients</w:t>
      </w:r>
    </w:p>
    <w:p w14:paraId="675AD887" w14:textId="1FB9A434" w:rsidR="0083661B" w:rsidRPr="006F2F42" w:rsidRDefault="00F23AB9"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A total of 568 patients were diagnosed </w:t>
      </w:r>
      <w:r w:rsidR="00CC1286" w:rsidRPr="006F2F42">
        <w:rPr>
          <w:rFonts w:ascii="Book Antiqua" w:hAnsi="Book Antiqua" w:cstheme="minorHAnsi"/>
          <w:sz w:val="24"/>
          <w:szCs w:val="24"/>
          <w:lang w:val="en-US"/>
        </w:rPr>
        <w:t xml:space="preserve">with HCC </w:t>
      </w:r>
      <w:r w:rsidRPr="006F2F42">
        <w:rPr>
          <w:rFonts w:ascii="Book Antiqua" w:hAnsi="Book Antiqua" w:cstheme="minorHAnsi"/>
          <w:sz w:val="24"/>
          <w:szCs w:val="24"/>
          <w:lang w:val="en-US"/>
        </w:rPr>
        <w:t>according to AASLD criteria between 2011 and 2016. Of these, 49 (8.6%) were excluded because the</w:t>
      </w:r>
      <w:r w:rsidR="00A51E89" w:rsidRPr="006F2F42">
        <w:rPr>
          <w:rFonts w:ascii="Book Antiqua" w:hAnsi="Book Antiqua" w:cstheme="minorHAnsi"/>
          <w:sz w:val="24"/>
          <w:szCs w:val="24"/>
          <w:lang w:val="en-US"/>
        </w:rPr>
        <w:t>ir</w:t>
      </w:r>
      <w:r w:rsidRPr="006F2F42">
        <w:rPr>
          <w:rFonts w:ascii="Book Antiqua" w:hAnsi="Book Antiqua" w:cstheme="minorHAnsi"/>
          <w:sz w:val="24"/>
          <w:szCs w:val="24"/>
          <w:lang w:val="en-US"/>
        </w:rPr>
        <w:t xml:space="preserve"> medical record</w:t>
      </w:r>
      <w:r w:rsidR="00A51E89" w:rsidRPr="006F2F42">
        <w:rPr>
          <w:rFonts w:ascii="Book Antiqua" w:hAnsi="Book Antiqua" w:cstheme="minorHAnsi"/>
          <w:sz w:val="24"/>
          <w:szCs w:val="24"/>
          <w:lang w:val="en-US"/>
        </w:rPr>
        <w:t xml:space="preserve">s included no </w:t>
      </w:r>
      <w:r w:rsidRPr="006F2F42">
        <w:rPr>
          <w:rFonts w:ascii="Book Antiqua" w:hAnsi="Book Antiqua" w:cstheme="minorHAnsi"/>
          <w:sz w:val="24"/>
          <w:szCs w:val="24"/>
          <w:lang w:val="en-US"/>
        </w:rPr>
        <w:t xml:space="preserve">CP score </w:t>
      </w:r>
      <w:r w:rsidR="00A51E89" w:rsidRPr="006F2F42">
        <w:rPr>
          <w:rFonts w:ascii="Book Antiqua" w:hAnsi="Book Antiqua" w:cstheme="minorHAnsi"/>
          <w:sz w:val="24"/>
          <w:szCs w:val="24"/>
          <w:lang w:val="en-US"/>
        </w:rPr>
        <w:t xml:space="preserve">report </w:t>
      </w:r>
      <w:r w:rsidRPr="006F2F42">
        <w:rPr>
          <w:rFonts w:ascii="Book Antiqua" w:hAnsi="Book Antiqua" w:cstheme="minorHAnsi"/>
          <w:sz w:val="24"/>
          <w:szCs w:val="24"/>
          <w:lang w:val="en-US"/>
        </w:rPr>
        <w:t xml:space="preserve">and/or </w:t>
      </w:r>
      <w:r w:rsidR="00A51E89" w:rsidRPr="006F2F42">
        <w:rPr>
          <w:rFonts w:ascii="Book Antiqua" w:hAnsi="Book Antiqua" w:cstheme="minorHAnsi"/>
          <w:sz w:val="24"/>
          <w:szCs w:val="24"/>
          <w:lang w:val="en-US"/>
        </w:rPr>
        <w:t>no</w:t>
      </w:r>
      <w:r w:rsidRPr="006F2F42">
        <w:rPr>
          <w:rFonts w:ascii="Book Antiqua" w:hAnsi="Book Antiqua" w:cstheme="minorHAnsi"/>
          <w:sz w:val="24"/>
          <w:szCs w:val="24"/>
          <w:lang w:val="en-US"/>
        </w:rPr>
        <w:t xml:space="preserve"> assessment of performance status</w:t>
      </w:r>
      <w:r w:rsidR="00B22DF8" w:rsidRPr="006F2F42">
        <w:rPr>
          <w:rFonts w:ascii="Book Antiqua" w:hAnsi="Book Antiqua" w:cstheme="minorHAnsi"/>
          <w:sz w:val="24"/>
          <w:szCs w:val="24"/>
          <w:lang w:val="en-US"/>
        </w:rPr>
        <w:t>. Thus,</w:t>
      </w:r>
      <w:r w:rsidRPr="006F2F42">
        <w:rPr>
          <w:rFonts w:ascii="Book Antiqua" w:hAnsi="Book Antiqua" w:cstheme="minorHAnsi"/>
          <w:sz w:val="24"/>
          <w:szCs w:val="24"/>
          <w:lang w:val="en-US"/>
        </w:rPr>
        <w:t xml:space="preserve"> </w:t>
      </w:r>
      <w:r w:rsidR="00B22DF8" w:rsidRPr="006F2F42">
        <w:rPr>
          <w:rFonts w:ascii="Book Antiqua" w:hAnsi="Book Antiqua" w:cstheme="minorHAnsi"/>
          <w:sz w:val="24"/>
          <w:szCs w:val="24"/>
          <w:lang w:val="en-US"/>
        </w:rPr>
        <w:t xml:space="preserve">the </w:t>
      </w:r>
      <w:r w:rsidRPr="006F2F42">
        <w:rPr>
          <w:rFonts w:ascii="Book Antiqua" w:hAnsi="Book Antiqua" w:cstheme="minorHAnsi"/>
          <w:sz w:val="24"/>
          <w:szCs w:val="24"/>
          <w:lang w:val="en-US"/>
        </w:rPr>
        <w:t xml:space="preserve">final sample </w:t>
      </w:r>
      <w:r w:rsidR="00B22DF8" w:rsidRPr="006F2F42">
        <w:rPr>
          <w:rFonts w:ascii="Book Antiqua" w:hAnsi="Book Antiqua" w:cstheme="minorHAnsi"/>
          <w:sz w:val="24"/>
          <w:szCs w:val="24"/>
          <w:lang w:val="en-US"/>
        </w:rPr>
        <w:t xml:space="preserve">totaled </w:t>
      </w:r>
      <w:r w:rsidRPr="006F2F42">
        <w:rPr>
          <w:rFonts w:ascii="Book Antiqua" w:hAnsi="Book Antiqua" w:cstheme="minorHAnsi"/>
          <w:sz w:val="24"/>
          <w:szCs w:val="24"/>
          <w:lang w:val="en-US"/>
        </w:rPr>
        <w:t>519 patients</w:t>
      </w:r>
      <w:r w:rsidR="0083661B" w:rsidRPr="006F2F42">
        <w:rPr>
          <w:rFonts w:ascii="Book Antiqua" w:hAnsi="Book Antiqua" w:cstheme="minorHAnsi"/>
          <w:sz w:val="24"/>
          <w:szCs w:val="24"/>
          <w:lang w:val="en-US"/>
        </w:rPr>
        <w:t>.</w:t>
      </w:r>
    </w:p>
    <w:p w14:paraId="23319A99" w14:textId="234008E8" w:rsidR="0083661B" w:rsidRPr="006F2F42" w:rsidRDefault="00F23AB9" w:rsidP="00AC4296">
      <w:pPr>
        <w:pStyle w:val="a7"/>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The </w:t>
      </w:r>
      <w:r w:rsidR="00B22DF8" w:rsidRPr="006F2F42">
        <w:rPr>
          <w:rFonts w:ascii="Book Antiqua" w:hAnsi="Book Antiqua" w:cstheme="minorHAnsi"/>
          <w:sz w:val="24"/>
          <w:szCs w:val="24"/>
          <w:lang w:val="en-US"/>
        </w:rPr>
        <w:t xml:space="preserve">patients’ </w:t>
      </w:r>
      <w:r w:rsidRPr="006F2F42">
        <w:rPr>
          <w:rFonts w:ascii="Book Antiqua" w:hAnsi="Book Antiqua" w:cstheme="minorHAnsi"/>
          <w:sz w:val="24"/>
          <w:szCs w:val="24"/>
          <w:lang w:val="en-US"/>
        </w:rPr>
        <w:t xml:space="preserve">demographic, laboratory and clinical data are described in Table </w:t>
      </w:r>
      <w:r w:rsidR="00D21DA2" w:rsidRPr="006F2F42">
        <w:rPr>
          <w:rFonts w:ascii="Book Antiqua" w:hAnsi="Book Antiqua" w:cstheme="minorHAnsi"/>
          <w:sz w:val="24"/>
          <w:szCs w:val="24"/>
          <w:lang w:val="en-US"/>
        </w:rPr>
        <w:t>2</w:t>
      </w:r>
      <w:r w:rsidRPr="006F2F42">
        <w:rPr>
          <w:rFonts w:ascii="Book Antiqua" w:hAnsi="Book Antiqua" w:cstheme="minorHAnsi"/>
          <w:sz w:val="24"/>
          <w:szCs w:val="24"/>
          <w:lang w:val="en-US"/>
        </w:rPr>
        <w:t xml:space="preserve">. The </w:t>
      </w:r>
      <w:r w:rsidR="00B22DF8" w:rsidRPr="006F2F42">
        <w:rPr>
          <w:rFonts w:ascii="Book Antiqua" w:hAnsi="Book Antiqua" w:cstheme="minorHAnsi"/>
          <w:sz w:val="24"/>
          <w:szCs w:val="24"/>
          <w:lang w:val="en-US"/>
        </w:rPr>
        <w:t xml:space="preserve">median </w:t>
      </w:r>
      <w:r w:rsidRPr="006F2F42">
        <w:rPr>
          <w:rFonts w:ascii="Book Antiqua" w:hAnsi="Book Antiqua" w:cstheme="minorHAnsi"/>
          <w:sz w:val="24"/>
          <w:szCs w:val="24"/>
          <w:lang w:val="en-US"/>
        </w:rPr>
        <w:t>age at diagnosis was 60.9 (56.2-67.7) years</w:t>
      </w:r>
      <w:r w:rsidR="00B22DF8" w:rsidRPr="006F2F42">
        <w:rPr>
          <w:rFonts w:ascii="Book Antiqua" w:hAnsi="Book Antiqua" w:cstheme="minorHAnsi"/>
          <w:sz w:val="24"/>
          <w:szCs w:val="24"/>
          <w:lang w:val="en-US"/>
        </w:rPr>
        <w:t xml:space="preserve">; the sample was </w:t>
      </w:r>
      <w:r w:rsidRPr="006F2F42">
        <w:rPr>
          <w:rFonts w:ascii="Book Antiqua" w:hAnsi="Book Antiqua" w:cstheme="minorHAnsi"/>
          <w:sz w:val="24"/>
          <w:szCs w:val="24"/>
          <w:lang w:val="en-US"/>
        </w:rPr>
        <w:t xml:space="preserve">predominantly </w:t>
      </w:r>
      <w:r w:rsidR="00B22DF8" w:rsidRPr="006F2F42">
        <w:rPr>
          <w:rFonts w:ascii="Book Antiqua" w:hAnsi="Book Antiqua" w:cstheme="minorHAnsi"/>
          <w:sz w:val="24"/>
          <w:szCs w:val="24"/>
          <w:lang w:val="en-US"/>
        </w:rPr>
        <w:t xml:space="preserve">male </w:t>
      </w:r>
      <w:r w:rsidR="0083661B" w:rsidRPr="006F2F42">
        <w:rPr>
          <w:rFonts w:ascii="Book Antiqua" w:hAnsi="Book Antiqua" w:cstheme="minorHAnsi"/>
          <w:sz w:val="24"/>
          <w:szCs w:val="24"/>
          <w:lang w:val="en-US"/>
        </w:rPr>
        <w:t>(64</w:t>
      </w:r>
      <w:r w:rsidRPr="006F2F42">
        <w:rPr>
          <w:rFonts w:ascii="Book Antiqua" w:hAnsi="Book Antiqua" w:cstheme="minorHAnsi"/>
          <w:sz w:val="24"/>
          <w:szCs w:val="24"/>
          <w:lang w:val="en-US"/>
        </w:rPr>
        <w:t>.</w:t>
      </w:r>
      <w:r w:rsidR="0083661B" w:rsidRPr="006F2F42">
        <w:rPr>
          <w:rFonts w:ascii="Book Antiqua" w:hAnsi="Book Antiqua" w:cstheme="minorHAnsi"/>
          <w:sz w:val="24"/>
          <w:szCs w:val="24"/>
          <w:lang w:val="en-US"/>
        </w:rPr>
        <w:t xml:space="preserve">7%). </w:t>
      </w:r>
      <w:r w:rsidRPr="006F2F42">
        <w:rPr>
          <w:rFonts w:ascii="Book Antiqua" w:hAnsi="Book Antiqua" w:cstheme="minorHAnsi"/>
          <w:sz w:val="24"/>
          <w:szCs w:val="24"/>
          <w:lang w:val="en-US"/>
        </w:rPr>
        <w:t>The most common underlying etiology was hepatitis C virus infection (HCV – 78.4%), followed by alcohol abuse</w:t>
      </w:r>
      <w:r w:rsidR="0083661B" w:rsidRPr="006F2F42">
        <w:rPr>
          <w:rFonts w:ascii="Book Antiqua" w:hAnsi="Book Antiqua" w:cstheme="minorHAnsi"/>
          <w:sz w:val="24"/>
          <w:szCs w:val="24"/>
          <w:lang w:val="en-US"/>
        </w:rPr>
        <w:t xml:space="preserve"> (37</w:t>
      </w:r>
      <w:r w:rsidRPr="006F2F42">
        <w:rPr>
          <w:rFonts w:ascii="Book Antiqua" w:hAnsi="Book Antiqua" w:cstheme="minorHAnsi"/>
          <w:sz w:val="24"/>
          <w:szCs w:val="24"/>
          <w:lang w:val="en-US"/>
        </w:rPr>
        <w:t>.</w:t>
      </w:r>
      <w:r w:rsidR="0083661B" w:rsidRPr="006F2F42">
        <w:rPr>
          <w:rFonts w:ascii="Book Antiqua" w:hAnsi="Book Antiqua" w:cstheme="minorHAnsi"/>
          <w:sz w:val="24"/>
          <w:szCs w:val="24"/>
          <w:lang w:val="en-US"/>
        </w:rPr>
        <w:t xml:space="preserve">4%). </w:t>
      </w:r>
      <w:r w:rsidRPr="006F2F42">
        <w:rPr>
          <w:rFonts w:ascii="Book Antiqua" w:hAnsi="Book Antiqua" w:cstheme="minorHAnsi"/>
          <w:sz w:val="24"/>
          <w:szCs w:val="24"/>
          <w:lang w:val="en-US"/>
        </w:rPr>
        <w:t xml:space="preserve">Most patients </w:t>
      </w:r>
      <w:r w:rsidR="005A4FFB" w:rsidRPr="006F2F42">
        <w:rPr>
          <w:rFonts w:ascii="Book Antiqua" w:hAnsi="Book Antiqua" w:cstheme="minorHAnsi"/>
          <w:sz w:val="24"/>
          <w:szCs w:val="24"/>
          <w:lang w:val="en-US"/>
        </w:rPr>
        <w:t>were staged as</w:t>
      </w:r>
      <w:r w:rsidRPr="006F2F42">
        <w:rPr>
          <w:rFonts w:ascii="Book Antiqua" w:hAnsi="Book Antiqua" w:cstheme="minorHAnsi"/>
          <w:sz w:val="24"/>
          <w:szCs w:val="24"/>
          <w:lang w:val="en-US"/>
        </w:rPr>
        <w:t xml:space="preserve"> CP-A (52.6%), </w:t>
      </w:r>
      <w:r w:rsidRPr="006F2F42">
        <w:rPr>
          <w:rFonts w:ascii="Book Antiqua" w:hAnsi="Book Antiqua" w:cstheme="minorHAnsi"/>
          <w:sz w:val="24"/>
          <w:szCs w:val="24"/>
          <w:lang w:val="en-US"/>
        </w:rPr>
        <w:lastRenderedPageBreak/>
        <w:t>followed by CP-B (34.9%). Multifocal tumors were observed in 50.3% of the cases, and in 86.5%</w:t>
      </w:r>
      <w:r w:rsidR="00992CC8" w:rsidRPr="006F2F42">
        <w:rPr>
          <w:rFonts w:ascii="Book Antiqua" w:hAnsi="Book Antiqua" w:cstheme="minorHAnsi"/>
          <w:sz w:val="24"/>
          <w:szCs w:val="24"/>
          <w:lang w:val="en-US"/>
        </w:rPr>
        <w:t xml:space="preserve"> of the cases </w:t>
      </w:r>
      <w:r w:rsidRPr="006F2F42">
        <w:rPr>
          <w:rFonts w:ascii="Book Antiqua" w:hAnsi="Book Antiqua" w:cstheme="minorHAnsi"/>
          <w:sz w:val="24"/>
          <w:szCs w:val="24"/>
          <w:lang w:val="en-US"/>
        </w:rPr>
        <w:t>the size of the largest nodule was less than 10 cm</w:t>
      </w:r>
      <w:r w:rsidR="0083661B" w:rsidRPr="006F2F42">
        <w:rPr>
          <w:rFonts w:ascii="Book Antiqua" w:hAnsi="Book Antiqua" w:cstheme="minorHAnsi"/>
          <w:sz w:val="24"/>
          <w:szCs w:val="24"/>
          <w:lang w:val="en-US"/>
        </w:rPr>
        <w:t xml:space="preserve">. </w:t>
      </w:r>
    </w:p>
    <w:p w14:paraId="26D221CD" w14:textId="77777777" w:rsidR="00D21DA2" w:rsidRPr="006F2F42" w:rsidRDefault="00D21DA2" w:rsidP="00AC4296">
      <w:pPr>
        <w:pStyle w:val="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60097F05" w14:textId="66677EC0" w:rsidR="0083661B" w:rsidRPr="006F2F42" w:rsidRDefault="005A4FFB" w:rsidP="00AC4296">
      <w:pPr>
        <w:pStyle w:val="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i/>
          <w:iCs/>
          <w:sz w:val="24"/>
          <w:szCs w:val="24"/>
          <w:lang w:val="en-US"/>
        </w:rPr>
      </w:pPr>
      <w:r w:rsidRPr="006F2F42">
        <w:rPr>
          <w:rFonts w:ascii="Book Antiqua" w:hAnsi="Book Antiqua" w:cstheme="minorHAnsi"/>
          <w:i/>
          <w:iCs/>
          <w:sz w:val="24"/>
          <w:szCs w:val="24"/>
          <w:lang w:val="en-US"/>
        </w:rPr>
        <w:t>HCC s</w:t>
      </w:r>
      <w:r w:rsidR="00BB208F" w:rsidRPr="006F2F42">
        <w:rPr>
          <w:rFonts w:ascii="Book Antiqua" w:hAnsi="Book Antiqua" w:cstheme="minorHAnsi"/>
          <w:i/>
          <w:iCs/>
          <w:sz w:val="24"/>
          <w:szCs w:val="24"/>
          <w:lang w:val="en-US"/>
        </w:rPr>
        <w:t xml:space="preserve">taging systems: </w:t>
      </w:r>
      <w:r w:rsidR="007E17F4" w:rsidRPr="006F2F42">
        <w:rPr>
          <w:rFonts w:ascii="Book Antiqua" w:hAnsi="Book Antiqua" w:cstheme="minorHAnsi"/>
          <w:i/>
          <w:iCs/>
          <w:sz w:val="24"/>
          <w:szCs w:val="24"/>
          <w:lang w:val="en-US"/>
        </w:rPr>
        <w:t>BCLC</w:t>
      </w:r>
      <w:r w:rsidR="00BB208F" w:rsidRPr="006F2F42">
        <w:rPr>
          <w:rFonts w:ascii="Book Antiqua" w:hAnsi="Book Antiqua" w:cstheme="minorHAnsi"/>
          <w:i/>
          <w:iCs/>
          <w:sz w:val="24"/>
          <w:szCs w:val="24"/>
          <w:lang w:val="en-US"/>
        </w:rPr>
        <w:t xml:space="preserve"> </w:t>
      </w:r>
      <w:r w:rsidR="00580414" w:rsidRPr="006F2F42">
        <w:rPr>
          <w:rFonts w:ascii="Book Antiqua" w:hAnsi="Book Antiqua" w:cstheme="minorHAnsi"/>
          <w:i/>
          <w:iCs/>
          <w:sz w:val="24"/>
          <w:szCs w:val="24"/>
          <w:lang w:val="en-US"/>
        </w:rPr>
        <w:t xml:space="preserve">vs </w:t>
      </w:r>
      <w:r w:rsidR="007E17F4" w:rsidRPr="006F2F42">
        <w:rPr>
          <w:rFonts w:ascii="Book Antiqua" w:hAnsi="Book Antiqua" w:cstheme="minorHAnsi"/>
          <w:i/>
          <w:iCs/>
          <w:sz w:val="24"/>
          <w:szCs w:val="24"/>
          <w:lang w:val="en-US"/>
        </w:rPr>
        <w:t>HKLC</w:t>
      </w:r>
      <w:r w:rsidR="00BB208F" w:rsidRPr="006F2F42">
        <w:rPr>
          <w:rFonts w:ascii="Book Antiqua" w:hAnsi="Book Antiqua" w:cstheme="minorHAnsi"/>
          <w:i/>
          <w:iCs/>
          <w:sz w:val="24"/>
          <w:szCs w:val="24"/>
          <w:lang w:val="en-US"/>
        </w:rPr>
        <w:t xml:space="preserve"> </w:t>
      </w:r>
    </w:p>
    <w:p w14:paraId="0E2CE472" w14:textId="496C1217" w:rsidR="002A53EF" w:rsidRPr="006F2F42" w:rsidRDefault="00213BC9" w:rsidP="00AC4296">
      <w:pPr>
        <w:pStyle w:val="a7"/>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sz w:val="24"/>
          <w:szCs w:val="24"/>
          <w:lang w:val="en-US"/>
        </w:rPr>
        <w:t>In t</w:t>
      </w:r>
      <w:r w:rsidR="0035757D" w:rsidRPr="006F2F42">
        <w:rPr>
          <w:rFonts w:ascii="Book Antiqua" w:hAnsi="Book Antiqua" w:cstheme="minorHAnsi"/>
          <w:sz w:val="24"/>
          <w:szCs w:val="24"/>
          <w:lang w:val="en-US"/>
        </w:rPr>
        <w:t>he</w:t>
      </w:r>
      <w:r w:rsidR="002A53EF" w:rsidRPr="006F2F42">
        <w:rPr>
          <w:rFonts w:ascii="Book Antiqua" w:hAnsi="Book Antiqua" w:cstheme="minorHAnsi"/>
          <w:sz w:val="24"/>
          <w:szCs w:val="24"/>
          <w:lang w:val="en-US"/>
        </w:rPr>
        <w:t xml:space="preserve"> BCLC </w:t>
      </w:r>
      <w:r w:rsidRPr="006F2F42">
        <w:rPr>
          <w:rFonts w:ascii="Book Antiqua" w:hAnsi="Book Antiqua" w:cstheme="minorHAnsi"/>
          <w:sz w:val="24"/>
          <w:szCs w:val="24"/>
          <w:lang w:val="en-US"/>
        </w:rPr>
        <w:t>system</w:t>
      </w:r>
      <w:r w:rsidR="004E3DEF"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r w:rsidR="00992CC8" w:rsidRPr="006F2F42">
        <w:rPr>
          <w:rFonts w:ascii="Book Antiqua" w:hAnsi="Book Antiqua" w:cstheme="minorHAnsi"/>
          <w:sz w:val="24"/>
          <w:szCs w:val="24"/>
          <w:lang w:val="en-US"/>
        </w:rPr>
        <w:t xml:space="preserve">curative treatment is recommended for </w:t>
      </w:r>
      <w:r w:rsidR="0035757D" w:rsidRPr="006F2F42">
        <w:rPr>
          <w:rFonts w:ascii="Book Antiqua" w:hAnsi="Book Antiqua" w:cstheme="minorHAnsi"/>
          <w:sz w:val="24"/>
          <w:szCs w:val="24"/>
          <w:lang w:val="en-US"/>
        </w:rPr>
        <w:t xml:space="preserve">HCC </w:t>
      </w:r>
      <w:r w:rsidRPr="006F2F42">
        <w:rPr>
          <w:rFonts w:ascii="Book Antiqua" w:hAnsi="Book Antiqua" w:cstheme="minorHAnsi"/>
          <w:sz w:val="24"/>
          <w:szCs w:val="24"/>
          <w:lang w:val="en-US"/>
        </w:rPr>
        <w:t xml:space="preserve">stages </w:t>
      </w:r>
      <w:r w:rsidR="002A53EF" w:rsidRPr="006F2F42">
        <w:rPr>
          <w:rFonts w:ascii="Book Antiqua" w:hAnsi="Book Antiqua" w:cstheme="minorHAnsi"/>
          <w:sz w:val="24"/>
          <w:szCs w:val="24"/>
          <w:lang w:val="en-US"/>
        </w:rPr>
        <w:t xml:space="preserve">BCLC-0 </w:t>
      </w:r>
      <w:r w:rsidR="0035757D" w:rsidRPr="006F2F42">
        <w:rPr>
          <w:rFonts w:ascii="Book Antiqua" w:hAnsi="Book Antiqua" w:cstheme="minorHAnsi"/>
          <w:sz w:val="24"/>
          <w:szCs w:val="24"/>
          <w:lang w:val="en-US"/>
        </w:rPr>
        <w:t>and</w:t>
      </w:r>
      <w:r w:rsidR="002A53EF" w:rsidRPr="006F2F42">
        <w:rPr>
          <w:rFonts w:ascii="Book Antiqua" w:hAnsi="Book Antiqua" w:cstheme="minorHAnsi"/>
          <w:sz w:val="24"/>
          <w:szCs w:val="24"/>
          <w:lang w:val="en-US"/>
        </w:rPr>
        <w:t xml:space="preserve"> A, </w:t>
      </w:r>
      <w:r w:rsidR="00992CC8" w:rsidRPr="006F2F42">
        <w:rPr>
          <w:rFonts w:ascii="Book Antiqua" w:hAnsi="Book Antiqua" w:cstheme="minorHAnsi"/>
          <w:sz w:val="24"/>
          <w:szCs w:val="24"/>
          <w:lang w:val="en-US"/>
        </w:rPr>
        <w:t xml:space="preserve">palliative treatment with </w:t>
      </w:r>
      <w:proofErr w:type="spellStart"/>
      <w:r w:rsidR="00992CC8" w:rsidRPr="006F2F42">
        <w:rPr>
          <w:rFonts w:ascii="Book Antiqua" w:hAnsi="Book Antiqua" w:cstheme="minorHAnsi"/>
          <w:sz w:val="24"/>
          <w:szCs w:val="24"/>
          <w:lang w:val="en-US"/>
        </w:rPr>
        <w:t>transarterial</w:t>
      </w:r>
      <w:proofErr w:type="spellEnd"/>
      <w:r w:rsidR="00992CC8" w:rsidRPr="006F2F42">
        <w:rPr>
          <w:rFonts w:ascii="Book Antiqua" w:hAnsi="Book Antiqua" w:cstheme="minorHAnsi"/>
          <w:sz w:val="24"/>
          <w:szCs w:val="24"/>
          <w:lang w:val="en-US"/>
        </w:rPr>
        <w:t xml:space="preserve"> chemoembolization (TACE) is recommended for </w:t>
      </w:r>
      <w:r w:rsidRPr="006F2F42">
        <w:rPr>
          <w:rFonts w:ascii="Book Antiqua" w:hAnsi="Book Antiqua" w:cstheme="minorHAnsi"/>
          <w:sz w:val="24"/>
          <w:szCs w:val="24"/>
          <w:lang w:val="en-US"/>
        </w:rPr>
        <w:t xml:space="preserve">stage </w:t>
      </w:r>
      <w:r w:rsidR="0035757D" w:rsidRPr="006F2F42">
        <w:rPr>
          <w:rFonts w:ascii="Book Antiqua" w:hAnsi="Book Antiqua" w:cstheme="minorHAnsi"/>
          <w:sz w:val="24"/>
          <w:szCs w:val="24"/>
          <w:lang w:val="en-US"/>
        </w:rPr>
        <w:t xml:space="preserve">BCLC-B, </w:t>
      </w:r>
      <w:r w:rsidR="00992CC8" w:rsidRPr="006F2F42">
        <w:rPr>
          <w:rFonts w:ascii="Book Antiqua" w:hAnsi="Book Antiqua" w:cstheme="minorHAnsi"/>
          <w:sz w:val="24"/>
          <w:szCs w:val="24"/>
          <w:lang w:val="en-US"/>
        </w:rPr>
        <w:t xml:space="preserve">systemic treatment is recommended for </w:t>
      </w:r>
      <w:r w:rsidR="004E3DEF" w:rsidRPr="006F2F42">
        <w:rPr>
          <w:rFonts w:ascii="Book Antiqua" w:hAnsi="Book Antiqua" w:cstheme="minorHAnsi"/>
          <w:sz w:val="24"/>
          <w:szCs w:val="24"/>
          <w:lang w:val="en-US"/>
        </w:rPr>
        <w:t xml:space="preserve">stage </w:t>
      </w:r>
      <w:r w:rsidR="0035757D" w:rsidRPr="006F2F42">
        <w:rPr>
          <w:rFonts w:ascii="Book Antiqua" w:hAnsi="Book Antiqua" w:cstheme="minorHAnsi"/>
          <w:sz w:val="24"/>
          <w:szCs w:val="24"/>
          <w:lang w:val="en-US"/>
        </w:rPr>
        <w:t xml:space="preserve">BCLC-C, and </w:t>
      </w:r>
      <w:r w:rsidR="004E3DEF" w:rsidRPr="006F2F42">
        <w:rPr>
          <w:rFonts w:ascii="Book Antiqua" w:hAnsi="Book Antiqua" w:cstheme="minorHAnsi"/>
          <w:sz w:val="24"/>
          <w:szCs w:val="24"/>
          <w:lang w:val="en-US"/>
        </w:rPr>
        <w:t xml:space="preserve">supportive treatment is the only alternative for </w:t>
      </w:r>
      <w:r w:rsidR="0035757D" w:rsidRPr="006F2F42">
        <w:rPr>
          <w:rFonts w:ascii="Book Antiqua" w:hAnsi="Book Antiqua" w:cstheme="minorHAnsi"/>
          <w:sz w:val="24"/>
          <w:szCs w:val="24"/>
          <w:lang w:val="en-US"/>
        </w:rPr>
        <w:t xml:space="preserve">BCLC-D. The </w:t>
      </w:r>
      <w:r w:rsidR="00245DBF" w:rsidRPr="006F2F42">
        <w:rPr>
          <w:rFonts w:ascii="Book Antiqua" w:hAnsi="Book Antiqua" w:cstheme="minorHAnsi"/>
          <w:sz w:val="24"/>
          <w:szCs w:val="24"/>
          <w:lang w:val="en-US"/>
        </w:rPr>
        <w:t xml:space="preserve">cases, </w:t>
      </w:r>
      <w:r w:rsidR="0035757D" w:rsidRPr="006F2F42">
        <w:rPr>
          <w:rFonts w:ascii="Book Antiqua" w:hAnsi="Book Antiqua" w:cstheme="minorHAnsi"/>
          <w:sz w:val="24"/>
          <w:szCs w:val="24"/>
          <w:lang w:val="en-US"/>
        </w:rPr>
        <w:t>stratifi</w:t>
      </w:r>
      <w:r w:rsidR="00245DBF" w:rsidRPr="006F2F42">
        <w:rPr>
          <w:rFonts w:ascii="Book Antiqua" w:hAnsi="Book Antiqua" w:cstheme="minorHAnsi"/>
          <w:sz w:val="24"/>
          <w:szCs w:val="24"/>
          <w:lang w:val="en-US"/>
        </w:rPr>
        <w:t xml:space="preserve">ed </w:t>
      </w:r>
      <w:r w:rsidR="0035757D" w:rsidRPr="006F2F42">
        <w:rPr>
          <w:rFonts w:ascii="Book Antiqua" w:hAnsi="Book Antiqua" w:cstheme="minorHAnsi"/>
          <w:sz w:val="24"/>
          <w:szCs w:val="24"/>
          <w:lang w:val="en-US"/>
        </w:rPr>
        <w:t>according to the BCLC and HKLC systems</w:t>
      </w:r>
      <w:r w:rsidR="00245DBF" w:rsidRPr="006F2F42">
        <w:rPr>
          <w:rFonts w:ascii="Book Antiqua" w:hAnsi="Book Antiqua" w:cstheme="minorHAnsi"/>
          <w:sz w:val="24"/>
          <w:szCs w:val="24"/>
          <w:lang w:val="en-US"/>
        </w:rPr>
        <w:t>,</w:t>
      </w:r>
      <w:r w:rsidR="0035757D" w:rsidRPr="006F2F42">
        <w:rPr>
          <w:rFonts w:ascii="Book Antiqua" w:hAnsi="Book Antiqua" w:cstheme="minorHAnsi"/>
          <w:sz w:val="24"/>
          <w:szCs w:val="24"/>
          <w:lang w:val="en-US"/>
        </w:rPr>
        <w:t xml:space="preserve"> are shown in Figure 1</w:t>
      </w:r>
      <w:r w:rsidR="002A53EF" w:rsidRPr="006F2F42">
        <w:rPr>
          <w:rFonts w:ascii="Book Antiqua" w:hAnsi="Book Antiqua" w:cstheme="minorHAnsi"/>
          <w:sz w:val="24"/>
          <w:szCs w:val="24"/>
          <w:lang w:val="en-US"/>
        </w:rPr>
        <w:t>.</w:t>
      </w:r>
    </w:p>
    <w:p w14:paraId="6B55F309" w14:textId="4DAE6384" w:rsidR="00DB3C2B" w:rsidRPr="006F2F42" w:rsidRDefault="00982C2F" w:rsidP="00AC4296">
      <w:pPr>
        <w:pStyle w:val="a7"/>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According to the </w:t>
      </w:r>
      <w:r w:rsidR="0035757D" w:rsidRPr="006F2F42">
        <w:rPr>
          <w:rFonts w:ascii="Book Antiqua" w:hAnsi="Book Antiqua" w:cstheme="minorHAnsi"/>
          <w:sz w:val="24"/>
          <w:szCs w:val="24"/>
          <w:lang w:val="en-US"/>
        </w:rPr>
        <w:t xml:space="preserve">HKLC </w:t>
      </w:r>
      <w:r w:rsidRPr="006F2F42">
        <w:rPr>
          <w:rFonts w:ascii="Book Antiqua" w:hAnsi="Book Antiqua" w:cstheme="minorHAnsi"/>
          <w:sz w:val="24"/>
          <w:szCs w:val="24"/>
          <w:lang w:val="en-US"/>
        </w:rPr>
        <w:t>system</w:t>
      </w:r>
      <w:r w:rsidR="0035757D" w:rsidRPr="006F2F42">
        <w:rPr>
          <w:rFonts w:ascii="Book Antiqua" w:hAnsi="Book Antiqua" w:cstheme="minorHAnsi"/>
          <w:sz w:val="24"/>
          <w:szCs w:val="24"/>
          <w:lang w:val="en-US"/>
        </w:rPr>
        <w:t xml:space="preserve">, 178 (34.3%) </w:t>
      </w:r>
      <w:r w:rsidRPr="006F2F42">
        <w:rPr>
          <w:rFonts w:ascii="Book Antiqua" w:hAnsi="Book Antiqua" w:cstheme="minorHAnsi"/>
          <w:sz w:val="24"/>
          <w:szCs w:val="24"/>
          <w:lang w:val="en-US"/>
        </w:rPr>
        <w:t xml:space="preserve">of the 519 patients </w:t>
      </w:r>
      <w:r w:rsidR="0035757D" w:rsidRPr="006F2F42">
        <w:rPr>
          <w:rFonts w:ascii="Book Antiqua" w:hAnsi="Book Antiqua" w:cstheme="minorHAnsi"/>
          <w:sz w:val="24"/>
          <w:szCs w:val="24"/>
          <w:lang w:val="en-US"/>
        </w:rPr>
        <w:t>were</w:t>
      </w:r>
      <w:r w:rsidR="00D5486A" w:rsidRPr="006F2F42">
        <w:rPr>
          <w:rFonts w:ascii="Book Antiqua" w:hAnsi="Book Antiqua" w:cstheme="minorHAnsi"/>
          <w:sz w:val="24"/>
          <w:szCs w:val="24"/>
          <w:lang w:val="en-US"/>
        </w:rPr>
        <w:t xml:space="preserve"> </w:t>
      </w:r>
      <w:r w:rsidR="0035757D" w:rsidRPr="006F2F42">
        <w:rPr>
          <w:rFonts w:ascii="Book Antiqua" w:hAnsi="Book Antiqua" w:cstheme="minorHAnsi"/>
          <w:sz w:val="24"/>
          <w:szCs w:val="24"/>
          <w:lang w:val="en-US"/>
        </w:rPr>
        <w:t xml:space="preserve">HKLC-I and 95 (18.3%) were HKLC-IIA, stages in which </w:t>
      </w:r>
      <w:r w:rsidR="00D5486A" w:rsidRPr="006F2F42">
        <w:rPr>
          <w:rFonts w:ascii="Book Antiqua" w:hAnsi="Book Antiqua" w:cstheme="minorHAnsi"/>
          <w:sz w:val="24"/>
          <w:szCs w:val="24"/>
          <w:lang w:val="en-US"/>
        </w:rPr>
        <w:t>curative</w:t>
      </w:r>
      <w:r w:rsidR="0035757D" w:rsidRPr="006F2F42">
        <w:rPr>
          <w:rFonts w:ascii="Book Antiqua" w:hAnsi="Book Antiqua" w:cstheme="minorHAnsi"/>
          <w:sz w:val="24"/>
          <w:szCs w:val="24"/>
          <w:lang w:val="en-US"/>
        </w:rPr>
        <w:t xml:space="preserve"> </w:t>
      </w:r>
      <w:r w:rsidR="00D5486A" w:rsidRPr="006F2F42">
        <w:rPr>
          <w:rFonts w:ascii="Book Antiqua" w:hAnsi="Book Antiqua" w:cstheme="minorHAnsi"/>
          <w:sz w:val="24"/>
          <w:szCs w:val="24"/>
          <w:lang w:val="en-US"/>
        </w:rPr>
        <w:t xml:space="preserve">therapy is </w:t>
      </w:r>
      <w:r w:rsidR="0035757D" w:rsidRPr="006F2F42">
        <w:rPr>
          <w:rFonts w:ascii="Book Antiqua" w:hAnsi="Book Antiqua" w:cstheme="minorHAnsi"/>
          <w:sz w:val="24"/>
          <w:szCs w:val="24"/>
          <w:lang w:val="en-US"/>
        </w:rPr>
        <w:t>recommended,</w:t>
      </w:r>
      <w:r w:rsidRPr="006F2F42">
        <w:rPr>
          <w:rFonts w:ascii="Book Antiqua" w:hAnsi="Book Antiqua" w:cstheme="minorHAnsi"/>
          <w:sz w:val="24"/>
          <w:szCs w:val="24"/>
          <w:lang w:val="en-US"/>
        </w:rPr>
        <w:t xml:space="preserve"> including</w:t>
      </w:r>
      <w:r w:rsidR="0035757D" w:rsidRPr="006F2F42">
        <w:rPr>
          <w:rFonts w:ascii="Book Antiqua" w:hAnsi="Book Antiqua" w:cstheme="minorHAnsi"/>
          <w:sz w:val="24"/>
          <w:szCs w:val="24"/>
          <w:lang w:val="en-US"/>
        </w:rPr>
        <w:t xml:space="preserve"> resection, liver transplantation or ablation. Another 47 cases (9.1%) were classified as HKLC-IIB, </w:t>
      </w:r>
      <w:r w:rsidR="00D5486A" w:rsidRPr="006F2F42">
        <w:rPr>
          <w:rFonts w:ascii="Book Antiqua" w:hAnsi="Book Antiqua" w:cstheme="minorHAnsi"/>
          <w:sz w:val="24"/>
          <w:szCs w:val="24"/>
          <w:lang w:val="en-US"/>
        </w:rPr>
        <w:t xml:space="preserve">of which </w:t>
      </w:r>
      <w:r w:rsidR="0035757D" w:rsidRPr="006F2F42">
        <w:rPr>
          <w:rFonts w:ascii="Book Antiqua" w:hAnsi="Book Antiqua" w:cstheme="minorHAnsi"/>
          <w:sz w:val="24"/>
          <w:szCs w:val="24"/>
          <w:lang w:val="en-US"/>
        </w:rPr>
        <w:t xml:space="preserve">16 </w:t>
      </w:r>
      <w:r w:rsidR="00DB3C2B" w:rsidRPr="006F2F42">
        <w:rPr>
          <w:rFonts w:ascii="Book Antiqua" w:hAnsi="Book Antiqua" w:cstheme="minorHAnsi"/>
          <w:sz w:val="24"/>
          <w:szCs w:val="24"/>
          <w:lang w:val="en-US"/>
        </w:rPr>
        <w:t>(34</w:t>
      </w:r>
      <w:r w:rsidR="0035757D" w:rsidRPr="006F2F42">
        <w:rPr>
          <w:rFonts w:ascii="Book Antiqua" w:hAnsi="Book Antiqua" w:cstheme="minorHAnsi"/>
          <w:sz w:val="24"/>
          <w:szCs w:val="24"/>
          <w:lang w:val="en-US"/>
        </w:rPr>
        <w:t>.</w:t>
      </w:r>
      <w:r w:rsidR="00DB3C2B" w:rsidRPr="006F2F42">
        <w:rPr>
          <w:rFonts w:ascii="Book Antiqua" w:hAnsi="Book Antiqua" w:cstheme="minorHAnsi"/>
          <w:sz w:val="24"/>
          <w:szCs w:val="24"/>
          <w:lang w:val="en-US"/>
        </w:rPr>
        <w:t>0%)</w:t>
      </w:r>
      <w:r w:rsidR="0035757D" w:rsidRPr="006F2F42">
        <w:rPr>
          <w:rFonts w:ascii="Book Antiqua" w:hAnsi="Book Antiqua" w:cstheme="minorHAnsi"/>
          <w:sz w:val="24"/>
          <w:szCs w:val="24"/>
          <w:lang w:val="en-US"/>
        </w:rPr>
        <w:t xml:space="preserve"> </w:t>
      </w:r>
      <w:r w:rsidR="00D5486A" w:rsidRPr="006F2F42">
        <w:rPr>
          <w:rFonts w:ascii="Book Antiqua" w:hAnsi="Book Antiqua" w:cstheme="minorHAnsi"/>
          <w:sz w:val="24"/>
          <w:szCs w:val="24"/>
          <w:lang w:val="en-US"/>
        </w:rPr>
        <w:t xml:space="preserve">were </w:t>
      </w:r>
      <w:r w:rsidR="00CC1286" w:rsidRPr="006F2F42">
        <w:rPr>
          <w:rFonts w:ascii="Book Antiqua" w:hAnsi="Book Antiqua" w:cstheme="minorHAnsi"/>
          <w:sz w:val="24"/>
          <w:szCs w:val="24"/>
          <w:lang w:val="en-US"/>
        </w:rPr>
        <w:t>u</w:t>
      </w:r>
      <w:r w:rsidR="00AC3A61" w:rsidRPr="006F2F42">
        <w:rPr>
          <w:rFonts w:ascii="Book Antiqua" w:hAnsi="Book Antiqua" w:cstheme="minorHAnsi"/>
          <w:sz w:val="24"/>
          <w:szCs w:val="24"/>
          <w:lang w:val="en-US"/>
        </w:rPr>
        <w:t>p-to-7</w:t>
      </w:r>
      <w:r w:rsidR="007E6163" w:rsidRPr="006F2F42">
        <w:rPr>
          <w:rFonts w:ascii="Book Antiqua" w:hAnsi="Book Antiqua" w:cstheme="minorHAnsi"/>
          <w:sz w:val="24"/>
          <w:szCs w:val="24"/>
          <w:lang w:val="en-US"/>
        </w:rPr>
        <w:t xml:space="preserve"> </w:t>
      </w:r>
      <w:r w:rsidR="00DB3C2B" w:rsidRPr="006F2F42">
        <w:rPr>
          <w:rFonts w:ascii="Book Antiqua" w:hAnsi="Book Antiqua" w:cstheme="minorHAnsi"/>
          <w:sz w:val="24"/>
          <w:szCs w:val="24"/>
          <w:lang w:val="en-US"/>
        </w:rPr>
        <w:t xml:space="preserve">in </w:t>
      </w:r>
      <w:r w:rsidR="0035757D" w:rsidRPr="006F2F42">
        <w:rPr>
          <w:rFonts w:ascii="Book Antiqua" w:hAnsi="Book Antiqua" w:cstheme="minorHAnsi"/>
          <w:sz w:val="24"/>
          <w:szCs w:val="24"/>
          <w:lang w:val="en-US"/>
        </w:rPr>
        <w:t>and</w:t>
      </w:r>
      <w:r w:rsidR="00DB3C2B" w:rsidRPr="006F2F42">
        <w:rPr>
          <w:rFonts w:ascii="Book Antiqua" w:hAnsi="Book Antiqua" w:cstheme="minorHAnsi"/>
          <w:sz w:val="24"/>
          <w:szCs w:val="24"/>
          <w:lang w:val="en-US"/>
        </w:rPr>
        <w:t xml:space="preserve"> 31 (66</w:t>
      </w:r>
      <w:r w:rsidR="0035757D" w:rsidRPr="006F2F42">
        <w:rPr>
          <w:rFonts w:ascii="Book Antiqua" w:hAnsi="Book Antiqua" w:cstheme="minorHAnsi"/>
          <w:sz w:val="24"/>
          <w:szCs w:val="24"/>
          <w:lang w:val="en-US"/>
        </w:rPr>
        <w:t>.</w:t>
      </w:r>
      <w:r w:rsidR="00DB3C2B" w:rsidRPr="006F2F42">
        <w:rPr>
          <w:rFonts w:ascii="Book Antiqua" w:hAnsi="Book Antiqua" w:cstheme="minorHAnsi"/>
          <w:sz w:val="24"/>
          <w:szCs w:val="24"/>
          <w:lang w:val="en-US"/>
        </w:rPr>
        <w:t>0%)</w:t>
      </w:r>
      <w:r w:rsidR="005B57F6" w:rsidRPr="006F2F42">
        <w:rPr>
          <w:rFonts w:ascii="Book Antiqua" w:hAnsi="Book Antiqua" w:cstheme="minorHAnsi"/>
          <w:sz w:val="24"/>
          <w:szCs w:val="24"/>
          <w:lang w:val="en-US"/>
        </w:rPr>
        <w:t xml:space="preserve"> </w:t>
      </w:r>
      <w:r w:rsidR="00D5486A" w:rsidRPr="006F2F42">
        <w:rPr>
          <w:rFonts w:ascii="Book Antiqua" w:hAnsi="Book Antiqua" w:cstheme="minorHAnsi"/>
          <w:sz w:val="24"/>
          <w:szCs w:val="24"/>
          <w:lang w:val="en-US"/>
        </w:rPr>
        <w:t xml:space="preserve">were </w:t>
      </w:r>
      <w:r w:rsidR="00CC1286" w:rsidRPr="006F2F42">
        <w:rPr>
          <w:rFonts w:ascii="Book Antiqua" w:hAnsi="Book Antiqua" w:cstheme="minorHAnsi"/>
          <w:sz w:val="24"/>
          <w:szCs w:val="24"/>
          <w:lang w:val="en-US"/>
        </w:rPr>
        <w:t>u</w:t>
      </w:r>
      <w:r w:rsidR="00AC3A61" w:rsidRPr="006F2F42">
        <w:rPr>
          <w:rFonts w:ascii="Book Antiqua" w:hAnsi="Book Antiqua" w:cstheme="minorHAnsi"/>
          <w:sz w:val="24"/>
          <w:szCs w:val="24"/>
          <w:lang w:val="en-US"/>
        </w:rPr>
        <w:t>p-to-7</w:t>
      </w:r>
      <w:r w:rsidR="007E6163" w:rsidRPr="006F2F42">
        <w:rPr>
          <w:rFonts w:ascii="Book Antiqua" w:hAnsi="Book Antiqua" w:cstheme="minorHAnsi"/>
          <w:sz w:val="24"/>
          <w:szCs w:val="24"/>
          <w:lang w:val="en-US"/>
        </w:rPr>
        <w:t xml:space="preserve"> </w:t>
      </w:r>
      <w:r w:rsidR="00DB3C2B" w:rsidRPr="006F2F42">
        <w:rPr>
          <w:rFonts w:ascii="Book Antiqua" w:hAnsi="Book Antiqua" w:cstheme="minorHAnsi"/>
          <w:sz w:val="24"/>
          <w:szCs w:val="24"/>
          <w:lang w:val="en-US"/>
        </w:rPr>
        <w:t xml:space="preserve">out. </w:t>
      </w:r>
      <w:r w:rsidR="0035757D" w:rsidRPr="006F2F42">
        <w:rPr>
          <w:rFonts w:ascii="Book Antiqua" w:hAnsi="Book Antiqua" w:cstheme="minorHAnsi"/>
          <w:sz w:val="24"/>
          <w:szCs w:val="24"/>
          <w:lang w:val="en-US"/>
        </w:rPr>
        <w:t xml:space="preserve">The HKLC system </w:t>
      </w:r>
      <w:r w:rsidR="00D5486A" w:rsidRPr="006F2F42">
        <w:rPr>
          <w:rFonts w:ascii="Book Antiqua" w:hAnsi="Book Antiqua" w:cstheme="minorHAnsi"/>
          <w:sz w:val="24"/>
          <w:szCs w:val="24"/>
          <w:lang w:val="en-US"/>
        </w:rPr>
        <w:t xml:space="preserve">recommends </w:t>
      </w:r>
      <w:r w:rsidR="0035757D" w:rsidRPr="006F2F42">
        <w:rPr>
          <w:rFonts w:ascii="Book Antiqua" w:hAnsi="Book Antiqua" w:cstheme="minorHAnsi"/>
          <w:sz w:val="24"/>
          <w:szCs w:val="24"/>
          <w:lang w:val="en-US"/>
        </w:rPr>
        <w:t xml:space="preserve">resection in these cases. </w:t>
      </w:r>
      <w:r w:rsidR="0011775C" w:rsidRPr="006F2F42">
        <w:rPr>
          <w:rFonts w:ascii="Book Antiqua" w:hAnsi="Book Antiqua" w:cstheme="minorHAnsi"/>
          <w:sz w:val="24"/>
          <w:szCs w:val="24"/>
          <w:lang w:val="en-US"/>
        </w:rPr>
        <w:t>A total of</w:t>
      </w:r>
      <w:r w:rsidR="0035757D" w:rsidRPr="006F2F42">
        <w:rPr>
          <w:rFonts w:ascii="Book Antiqua" w:hAnsi="Book Antiqua" w:cstheme="minorHAnsi"/>
          <w:sz w:val="24"/>
          <w:szCs w:val="24"/>
          <w:lang w:val="en-US"/>
        </w:rPr>
        <w:t xml:space="preserve"> 29 (5.6%) </w:t>
      </w:r>
      <w:r w:rsidR="0011775C" w:rsidRPr="006F2F42">
        <w:rPr>
          <w:rFonts w:ascii="Book Antiqua" w:hAnsi="Book Antiqua" w:cstheme="minorHAnsi"/>
          <w:sz w:val="24"/>
          <w:szCs w:val="24"/>
          <w:lang w:val="en-US"/>
        </w:rPr>
        <w:t xml:space="preserve">patients </w:t>
      </w:r>
      <w:r w:rsidR="0035757D" w:rsidRPr="006F2F42">
        <w:rPr>
          <w:rFonts w:ascii="Book Antiqua" w:hAnsi="Book Antiqua" w:cstheme="minorHAnsi"/>
          <w:sz w:val="24"/>
          <w:szCs w:val="24"/>
          <w:lang w:val="en-US"/>
        </w:rPr>
        <w:t xml:space="preserve">were classified as HKLC-IIIA, all of them </w:t>
      </w:r>
      <w:r w:rsidR="00CC1286" w:rsidRPr="006F2F42">
        <w:rPr>
          <w:rFonts w:ascii="Book Antiqua" w:hAnsi="Book Antiqua" w:cstheme="minorHAnsi"/>
          <w:sz w:val="24"/>
          <w:szCs w:val="24"/>
          <w:lang w:val="en-US"/>
        </w:rPr>
        <w:t>u</w:t>
      </w:r>
      <w:r w:rsidR="00AC3A61" w:rsidRPr="006F2F42">
        <w:rPr>
          <w:rFonts w:ascii="Book Antiqua" w:hAnsi="Book Antiqua" w:cstheme="minorHAnsi"/>
          <w:sz w:val="24"/>
          <w:szCs w:val="24"/>
          <w:lang w:val="en-US"/>
        </w:rPr>
        <w:t>p-to-7</w:t>
      </w:r>
      <w:r w:rsidR="007E6163" w:rsidRPr="006F2F42">
        <w:rPr>
          <w:rFonts w:ascii="Book Antiqua" w:hAnsi="Book Antiqua" w:cstheme="minorHAnsi"/>
          <w:sz w:val="24"/>
          <w:szCs w:val="24"/>
          <w:lang w:val="en-US"/>
        </w:rPr>
        <w:t xml:space="preserve"> </w:t>
      </w:r>
      <w:r w:rsidR="0035757D" w:rsidRPr="006F2F42">
        <w:rPr>
          <w:rFonts w:ascii="Book Antiqua" w:hAnsi="Book Antiqua" w:cstheme="minorHAnsi"/>
          <w:sz w:val="24"/>
          <w:szCs w:val="24"/>
          <w:lang w:val="en-US"/>
        </w:rPr>
        <w:t>out, and 30 (5.8%)</w:t>
      </w:r>
      <w:r w:rsidR="00FB37DF" w:rsidRPr="006F2F42">
        <w:rPr>
          <w:rFonts w:ascii="Book Antiqua" w:hAnsi="Book Antiqua" w:cstheme="minorHAnsi"/>
          <w:sz w:val="24"/>
          <w:szCs w:val="24"/>
          <w:lang w:val="en-US"/>
        </w:rPr>
        <w:t xml:space="preserve"> </w:t>
      </w:r>
      <w:r w:rsidR="0011775C" w:rsidRPr="006F2F42">
        <w:rPr>
          <w:rFonts w:ascii="Book Antiqua" w:hAnsi="Book Antiqua" w:cstheme="minorHAnsi"/>
          <w:sz w:val="24"/>
          <w:szCs w:val="24"/>
          <w:lang w:val="en-US"/>
        </w:rPr>
        <w:t xml:space="preserve">were classified </w:t>
      </w:r>
      <w:r w:rsidR="00FB37DF" w:rsidRPr="006F2F42">
        <w:rPr>
          <w:rFonts w:ascii="Book Antiqua" w:hAnsi="Book Antiqua" w:cstheme="minorHAnsi"/>
          <w:sz w:val="24"/>
          <w:szCs w:val="24"/>
          <w:lang w:val="en-US"/>
        </w:rPr>
        <w:t>as</w:t>
      </w:r>
      <w:r w:rsidR="0035757D" w:rsidRPr="006F2F42">
        <w:rPr>
          <w:rFonts w:ascii="Book Antiqua" w:hAnsi="Book Antiqua" w:cstheme="minorHAnsi"/>
          <w:sz w:val="24"/>
          <w:szCs w:val="24"/>
          <w:lang w:val="en-US"/>
        </w:rPr>
        <w:t xml:space="preserve"> HKLC-IIIB, </w:t>
      </w:r>
      <w:r w:rsidR="0011775C" w:rsidRPr="006F2F42">
        <w:rPr>
          <w:rFonts w:ascii="Book Antiqua" w:hAnsi="Book Antiqua" w:cstheme="minorHAnsi"/>
          <w:sz w:val="24"/>
          <w:szCs w:val="24"/>
          <w:lang w:val="en-US"/>
        </w:rPr>
        <w:t>for</w:t>
      </w:r>
      <w:r w:rsidR="0035757D" w:rsidRPr="006F2F42">
        <w:rPr>
          <w:rFonts w:ascii="Book Antiqua" w:hAnsi="Book Antiqua" w:cstheme="minorHAnsi"/>
          <w:sz w:val="24"/>
          <w:szCs w:val="24"/>
          <w:lang w:val="en-US"/>
        </w:rPr>
        <w:t xml:space="preserve"> which the HKLC system indicates </w:t>
      </w:r>
      <w:r w:rsidR="00FB37DF" w:rsidRPr="006F2F42">
        <w:rPr>
          <w:rFonts w:ascii="Book Antiqua" w:hAnsi="Book Antiqua" w:cstheme="minorHAnsi"/>
          <w:sz w:val="24"/>
          <w:szCs w:val="24"/>
          <w:lang w:val="en-US"/>
        </w:rPr>
        <w:t>palliative care</w:t>
      </w:r>
      <w:r w:rsidR="009073E5" w:rsidRPr="006F2F42">
        <w:rPr>
          <w:rFonts w:ascii="Book Antiqua" w:hAnsi="Book Antiqua" w:cstheme="minorHAnsi"/>
          <w:sz w:val="24"/>
          <w:szCs w:val="24"/>
          <w:lang w:val="en-US"/>
        </w:rPr>
        <w:t>,</w:t>
      </w:r>
      <w:r w:rsidR="0035757D" w:rsidRPr="006F2F42">
        <w:rPr>
          <w:rFonts w:ascii="Book Antiqua" w:hAnsi="Book Antiqua" w:cstheme="minorHAnsi"/>
          <w:sz w:val="24"/>
          <w:szCs w:val="24"/>
          <w:lang w:val="en-US"/>
        </w:rPr>
        <w:t xml:space="preserve"> </w:t>
      </w:r>
      <w:r w:rsidR="00FB37DF" w:rsidRPr="006F2F42">
        <w:rPr>
          <w:rFonts w:ascii="Book Antiqua" w:hAnsi="Book Antiqua" w:cstheme="minorHAnsi"/>
          <w:sz w:val="24"/>
          <w:szCs w:val="24"/>
          <w:lang w:val="en-US"/>
        </w:rPr>
        <w:t>with</w:t>
      </w:r>
      <w:r w:rsidR="0035757D" w:rsidRPr="006F2F42">
        <w:rPr>
          <w:rFonts w:ascii="Book Antiqua" w:hAnsi="Book Antiqua" w:cstheme="minorHAnsi"/>
          <w:sz w:val="24"/>
          <w:szCs w:val="24"/>
          <w:lang w:val="en-US"/>
        </w:rPr>
        <w:t xml:space="preserve"> TACE as </w:t>
      </w:r>
      <w:r w:rsidR="00FB37DF" w:rsidRPr="006F2F42">
        <w:rPr>
          <w:rFonts w:ascii="Book Antiqua" w:hAnsi="Book Antiqua" w:cstheme="minorHAnsi"/>
          <w:sz w:val="24"/>
          <w:szCs w:val="24"/>
          <w:lang w:val="en-US"/>
        </w:rPr>
        <w:t>a</w:t>
      </w:r>
      <w:r w:rsidR="009073E5" w:rsidRPr="006F2F42">
        <w:rPr>
          <w:rFonts w:ascii="Book Antiqua" w:hAnsi="Book Antiqua" w:cstheme="minorHAnsi"/>
          <w:sz w:val="24"/>
          <w:szCs w:val="24"/>
          <w:lang w:val="en-US"/>
        </w:rPr>
        <w:t>n optional</w:t>
      </w:r>
      <w:r w:rsidR="00FB37DF" w:rsidRPr="006F2F42">
        <w:rPr>
          <w:rFonts w:ascii="Book Antiqua" w:hAnsi="Book Antiqua" w:cstheme="minorHAnsi"/>
          <w:sz w:val="24"/>
          <w:szCs w:val="24"/>
          <w:lang w:val="en-US"/>
        </w:rPr>
        <w:t xml:space="preserve"> </w:t>
      </w:r>
      <w:r w:rsidR="0035757D" w:rsidRPr="006F2F42">
        <w:rPr>
          <w:rFonts w:ascii="Book Antiqua" w:hAnsi="Book Antiqua" w:cstheme="minorHAnsi"/>
          <w:sz w:val="24"/>
          <w:szCs w:val="24"/>
          <w:lang w:val="en-US"/>
        </w:rPr>
        <w:t xml:space="preserve">procedure. However, of the 30 HKLC-IIIB cases, only 11 were </w:t>
      </w:r>
      <w:r w:rsidR="00D5486A" w:rsidRPr="006F2F42">
        <w:rPr>
          <w:rFonts w:ascii="Book Antiqua" w:hAnsi="Book Antiqua" w:cstheme="minorHAnsi"/>
          <w:sz w:val="24"/>
          <w:szCs w:val="24"/>
          <w:lang w:val="en-US"/>
        </w:rPr>
        <w:t>u</w:t>
      </w:r>
      <w:r w:rsidR="00AC3A61" w:rsidRPr="006F2F42">
        <w:rPr>
          <w:rFonts w:ascii="Book Antiqua" w:hAnsi="Book Antiqua" w:cstheme="minorHAnsi"/>
          <w:sz w:val="24"/>
          <w:szCs w:val="24"/>
          <w:lang w:val="en-US"/>
        </w:rPr>
        <w:t>p-to-7</w:t>
      </w:r>
      <w:r w:rsidR="007E6163" w:rsidRPr="006F2F42">
        <w:rPr>
          <w:rFonts w:ascii="Book Antiqua" w:hAnsi="Book Antiqua" w:cstheme="minorHAnsi"/>
          <w:sz w:val="24"/>
          <w:szCs w:val="24"/>
          <w:lang w:val="en-US"/>
        </w:rPr>
        <w:t xml:space="preserve"> </w:t>
      </w:r>
      <w:r w:rsidR="0035757D" w:rsidRPr="006F2F42">
        <w:rPr>
          <w:rFonts w:ascii="Book Antiqua" w:hAnsi="Book Antiqua" w:cstheme="minorHAnsi"/>
          <w:sz w:val="24"/>
          <w:szCs w:val="24"/>
          <w:lang w:val="en-US"/>
        </w:rPr>
        <w:t>out</w:t>
      </w:r>
      <w:r w:rsidR="002A53EF" w:rsidRPr="006F2F42">
        <w:rPr>
          <w:rFonts w:ascii="Book Antiqua" w:hAnsi="Book Antiqua" w:cstheme="minorHAnsi"/>
          <w:sz w:val="24"/>
          <w:szCs w:val="24"/>
          <w:lang w:val="en-US"/>
        </w:rPr>
        <w:t xml:space="preserve">. </w:t>
      </w:r>
      <w:r w:rsidR="00FB37DF" w:rsidRPr="006F2F42">
        <w:rPr>
          <w:rFonts w:ascii="Book Antiqua" w:hAnsi="Book Antiqua" w:cstheme="minorHAnsi"/>
          <w:sz w:val="24"/>
          <w:szCs w:val="24"/>
          <w:lang w:val="en-US"/>
        </w:rPr>
        <w:t xml:space="preserve">In addition, 75 cases (14.4%) were classified as HKLC-IV, </w:t>
      </w:r>
      <w:r w:rsidR="009073E5" w:rsidRPr="006F2F42">
        <w:rPr>
          <w:rFonts w:ascii="Book Antiqua" w:hAnsi="Book Antiqua" w:cstheme="minorHAnsi"/>
          <w:sz w:val="24"/>
          <w:szCs w:val="24"/>
          <w:lang w:val="en-US"/>
        </w:rPr>
        <w:t>of which</w:t>
      </w:r>
      <w:r w:rsidR="00FB37DF" w:rsidRPr="006F2F42">
        <w:rPr>
          <w:rFonts w:ascii="Book Antiqua" w:hAnsi="Book Antiqua" w:cstheme="minorHAnsi"/>
          <w:sz w:val="24"/>
          <w:szCs w:val="24"/>
          <w:lang w:val="en-US"/>
        </w:rPr>
        <w:t xml:space="preserve"> 32 (42.7%) </w:t>
      </w:r>
      <w:r w:rsidR="009073E5" w:rsidRPr="006F2F42">
        <w:rPr>
          <w:rFonts w:ascii="Book Antiqua" w:hAnsi="Book Antiqua" w:cstheme="minorHAnsi"/>
          <w:sz w:val="24"/>
          <w:szCs w:val="24"/>
          <w:lang w:val="en-US"/>
        </w:rPr>
        <w:t xml:space="preserve">were </w:t>
      </w:r>
      <w:r w:rsidR="00FB37DF" w:rsidRPr="006F2F42">
        <w:rPr>
          <w:rFonts w:ascii="Book Antiqua" w:hAnsi="Book Antiqua" w:cstheme="minorHAnsi"/>
          <w:sz w:val="24"/>
          <w:szCs w:val="24"/>
          <w:lang w:val="en-US"/>
        </w:rPr>
        <w:t xml:space="preserve">HKLC-IVA, </w:t>
      </w:r>
      <w:r w:rsidR="009073E5" w:rsidRPr="006F2F42">
        <w:rPr>
          <w:rFonts w:ascii="Book Antiqua" w:hAnsi="Book Antiqua" w:cstheme="minorHAnsi"/>
          <w:sz w:val="24"/>
          <w:szCs w:val="24"/>
          <w:lang w:val="en-US"/>
        </w:rPr>
        <w:t xml:space="preserve">for which </w:t>
      </w:r>
      <w:r w:rsidR="00FB37DF" w:rsidRPr="006F2F42">
        <w:rPr>
          <w:rFonts w:ascii="Book Antiqua" w:hAnsi="Book Antiqua" w:cstheme="minorHAnsi"/>
          <w:sz w:val="24"/>
          <w:szCs w:val="24"/>
          <w:lang w:val="en-US"/>
        </w:rPr>
        <w:t xml:space="preserve">systemic therapy is </w:t>
      </w:r>
      <w:r w:rsidR="009073E5" w:rsidRPr="006F2F42">
        <w:rPr>
          <w:rFonts w:ascii="Book Antiqua" w:hAnsi="Book Antiqua" w:cstheme="minorHAnsi"/>
          <w:sz w:val="24"/>
          <w:szCs w:val="24"/>
          <w:lang w:val="en-US"/>
        </w:rPr>
        <w:t>recommended</w:t>
      </w:r>
      <w:r w:rsidR="00FB37DF" w:rsidRPr="006F2F42">
        <w:rPr>
          <w:rFonts w:ascii="Book Antiqua" w:hAnsi="Book Antiqua" w:cstheme="minorHAnsi"/>
          <w:sz w:val="24"/>
          <w:szCs w:val="24"/>
          <w:lang w:val="en-US"/>
        </w:rPr>
        <w:t xml:space="preserve">. </w:t>
      </w:r>
      <w:r w:rsidR="009073E5" w:rsidRPr="006F2F42">
        <w:rPr>
          <w:rFonts w:ascii="Book Antiqua" w:hAnsi="Book Antiqua" w:cstheme="minorHAnsi"/>
          <w:sz w:val="24"/>
          <w:szCs w:val="24"/>
          <w:lang w:val="en-US"/>
        </w:rPr>
        <w:t>T</w:t>
      </w:r>
      <w:r w:rsidR="00FB37DF" w:rsidRPr="006F2F42">
        <w:rPr>
          <w:rFonts w:ascii="Book Antiqua" w:hAnsi="Book Antiqua" w:cstheme="minorHAnsi"/>
          <w:sz w:val="24"/>
          <w:szCs w:val="24"/>
          <w:lang w:val="en-US"/>
        </w:rPr>
        <w:t xml:space="preserve">he </w:t>
      </w:r>
      <w:r w:rsidR="009073E5" w:rsidRPr="006F2F42">
        <w:rPr>
          <w:rFonts w:ascii="Book Antiqua" w:hAnsi="Book Antiqua" w:cstheme="minorHAnsi"/>
          <w:sz w:val="24"/>
          <w:szCs w:val="24"/>
          <w:lang w:val="en-US"/>
        </w:rPr>
        <w:t xml:space="preserve">65 </w:t>
      </w:r>
      <w:r w:rsidR="00FB37DF" w:rsidRPr="006F2F42">
        <w:rPr>
          <w:rFonts w:ascii="Book Antiqua" w:hAnsi="Book Antiqua" w:cstheme="minorHAnsi"/>
          <w:sz w:val="24"/>
          <w:szCs w:val="24"/>
          <w:lang w:val="en-US"/>
        </w:rPr>
        <w:t xml:space="preserve">(12.5%) </w:t>
      </w:r>
      <w:r w:rsidR="009073E5" w:rsidRPr="006F2F42">
        <w:rPr>
          <w:rFonts w:ascii="Book Antiqua" w:hAnsi="Book Antiqua" w:cstheme="minorHAnsi"/>
          <w:sz w:val="24"/>
          <w:szCs w:val="24"/>
          <w:lang w:val="en-US"/>
        </w:rPr>
        <w:t xml:space="preserve">remaining cases </w:t>
      </w:r>
      <w:r w:rsidR="00FB37DF" w:rsidRPr="006F2F42">
        <w:rPr>
          <w:rFonts w:ascii="Book Antiqua" w:hAnsi="Book Antiqua" w:cstheme="minorHAnsi"/>
          <w:sz w:val="24"/>
          <w:szCs w:val="24"/>
          <w:lang w:val="en-US"/>
        </w:rPr>
        <w:t>were classified as HKLC-V</w:t>
      </w:r>
      <w:r w:rsidR="007E6163" w:rsidRPr="006F2F42">
        <w:rPr>
          <w:rFonts w:ascii="Book Antiqua" w:hAnsi="Book Antiqua" w:cstheme="minorHAnsi"/>
          <w:sz w:val="24"/>
          <w:szCs w:val="24"/>
          <w:lang w:val="en-US"/>
        </w:rPr>
        <w:t xml:space="preserve">, with </w:t>
      </w:r>
      <w:r w:rsidR="00FB37DF" w:rsidRPr="006F2F42">
        <w:rPr>
          <w:rFonts w:ascii="Book Antiqua" w:hAnsi="Book Antiqua" w:cstheme="minorHAnsi"/>
          <w:sz w:val="24"/>
          <w:szCs w:val="24"/>
          <w:lang w:val="en-US"/>
        </w:rPr>
        <w:t xml:space="preserve">38 (58.5%) as HKLC-VA, </w:t>
      </w:r>
      <w:r w:rsidR="00D21DA2" w:rsidRPr="006F2F42">
        <w:rPr>
          <w:rFonts w:ascii="Book Antiqua" w:hAnsi="Book Antiqua" w:cstheme="minorHAnsi"/>
          <w:i/>
          <w:iCs/>
          <w:sz w:val="24"/>
          <w:szCs w:val="24"/>
          <w:lang w:val="en-US"/>
        </w:rPr>
        <w:t>i.e.</w:t>
      </w:r>
      <w:r w:rsidR="00FB37DF" w:rsidRPr="006F2F42">
        <w:rPr>
          <w:rFonts w:ascii="Book Antiqua" w:hAnsi="Book Antiqua" w:cstheme="minorHAnsi"/>
          <w:sz w:val="24"/>
          <w:szCs w:val="24"/>
          <w:lang w:val="en-US"/>
        </w:rPr>
        <w:t>, candidates for liver transplant</w:t>
      </w:r>
      <w:r w:rsidR="00DB3C2B" w:rsidRPr="006F2F42">
        <w:rPr>
          <w:rFonts w:ascii="Book Antiqua" w:hAnsi="Book Antiqua" w:cstheme="minorHAnsi"/>
          <w:sz w:val="24"/>
          <w:szCs w:val="24"/>
          <w:lang w:val="en-US"/>
        </w:rPr>
        <w:t>.</w:t>
      </w:r>
    </w:p>
    <w:p w14:paraId="7FCBD5F0" w14:textId="1CF7D7FB" w:rsidR="00942F14" w:rsidRPr="006F2F42" w:rsidRDefault="005F440F" w:rsidP="00AC4296">
      <w:pPr>
        <w:pStyle w:val="a7"/>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According to </w:t>
      </w:r>
      <w:r w:rsidR="00EF3764" w:rsidRPr="006F2F42">
        <w:rPr>
          <w:rFonts w:ascii="Book Antiqua" w:hAnsi="Book Antiqua" w:cstheme="minorHAnsi"/>
          <w:sz w:val="24"/>
          <w:szCs w:val="24"/>
          <w:lang w:val="en-US"/>
        </w:rPr>
        <w:t>BCLC</w:t>
      </w:r>
      <w:r w:rsidRPr="006F2F42">
        <w:rPr>
          <w:rFonts w:ascii="Book Antiqua" w:hAnsi="Book Antiqua" w:cstheme="minorHAnsi"/>
          <w:sz w:val="24"/>
          <w:szCs w:val="24"/>
          <w:lang w:val="en-US"/>
        </w:rPr>
        <w:t xml:space="preserve"> staging</w:t>
      </w:r>
      <w:r w:rsidR="00EF3764" w:rsidRPr="006F2F42">
        <w:rPr>
          <w:rFonts w:ascii="Book Antiqua" w:hAnsi="Book Antiqua" w:cstheme="minorHAnsi"/>
          <w:sz w:val="24"/>
          <w:szCs w:val="24"/>
          <w:lang w:val="en-US"/>
        </w:rPr>
        <w:t xml:space="preserve">, 25 (4.9%) </w:t>
      </w:r>
      <w:r w:rsidRPr="006F2F42">
        <w:rPr>
          <w:rFonts w:ascii="Book Antiqua" w:hAnsi="Book Antiqua" w:cstheme="minorHAnsi"/>
          <w:sz w:val="24"/>
          <w:szCs w:val="24"/>
          <w:lang w:val="en-US"/>
        </w:rPr>
        <w:t xml:space="preserve">of the 519 patients </w:t>
      </w:r>
      <w:r w:rsidR="00EF3764" w:rsidRPr="006F2F42">
        <w:rPr>
          <w:rFonts w:ascii="Book Antiqua" w:hAnsi="Book Antiqua" w:cstheme="minorHAnsi"/>
          <w:sz w:val="24"/>
          <w:szCs w:val="24"/>
          <w:lang w:val="en-US"/>
        </w:rPr>
        <w:t>were BCLC-0</w:t>
      </w:r>
      <w:r w:rsidRPr="006F2F42">
        <w:rPr>
          <w:rFonts w:ascii="Book Antiqua" w:hAnsi="Book Antiqua" w:cstheme="minorHAnsi"/>
          <w:sz w:val="24"/>
          <w:szCs w:val="24"/>
          <w:lang w:val="en-US"/>
        </w:rPr>
        <w:t>,</w:t>
      </w:r>
      <w:r w:rsidR="00EF3764" w:rsidRPr="006F2F42">
        <w:rPr>
          <w:rFonts w:ascii="Book Antiqua" w:hAnsi="Book Antiqua" w:cstheme="minorHAnsi"/>
          <w:sz w:val="24"/>
          <w:szCs w:val="24"/>
          <w:lang w:val="en-US"/>
        </w:rPr>
        <w:t xml:space="preserve"> 246 (47.4%) were BCLC-A, 213 (86.6%) of which were </w:t>
      </w:r>
      <w:r w:rsidRPr="006F2F42">
        <w:rPr>
          <w:rFonts w:ascii="Book Antiqua" w:hAnsi="Book Antiqua" w:cstheme="minorHAnsi"/>
          <w:sz w:val="24"/>
          <w:szCs w:val="24"/>
          <w:lang w:val="en-US"/>
        </w:rPr>
        <w:t>u</w:t>
      </w:r>
      <w:r w:rsidR="00AC3A61" w:rsidRPr="006F2F42">
        <w:rPr>
          <w:rFonts w:ascii="Book Antiqua" w:hAnsi="Book Antiqua" w:cstheme="minorHAnsi"/>
          <w:sz w:val="24"/>
          <w:szCs w:val="24"/>
          <w:lang w:val="en-US"/>
        </w:rPr>
        <w:t>p-to-7</w:t>
      </w:r>
      <w:r w:rsidRPr="006F2F42">
        <w:rPr>
          <w:rFonts w:ascii="Book Antiqua" w:hAnsi="Book Antiqua" w:cstheme="minorHAnsi"/>
          <w:sz w:val="24"/>
          <w:szCs w:val="24"/>
          <w:lang w:val="en-US"/>
        </w:rPr>
        <w:t xml:space="preserve"> </w:t>
      </w:r>
      <w:r w:rsidR="00EF3764" w:rsidRPr="006F2F42">
        <w:rPr>
          <w:rFonts w:ascii="Book Antiqua" w:hAnsi="Book Antiqua" w:cstheme="minorHAnsi"/>
          <w:sz w:val="24"/>
          <w:szCs w:val="24"/>
          <w:lang w:val="en-US"/>
        </w:rPr>
        <w:t xml:space="preserve">in and 33 (13.4%) </w:t>
      </w:r>
      <w:r w:rsidRPr="006F2F42">
        <w:rPr>
          <w:rFonts w:ascii="Book Antiqua" w:hAnsi="Book Antiqua" w:cstheme="minorHAnsi"/>
          <w:sz w:val="24"/>
          <w:szCs w:val="24"/>
          <w:lang w:val="en-US"/>
        </w:rPr>
        <w:t>u</w:t>
      </w:r>
      <w:r w:rsidR="00AC3A61" w:rsidRPr="006F2F42">
        <w:rPr>
          <w:rFonts w:ascii="Book Antiqua" w:hAnsi="Book Antiqua" w:cstheme="minorHAnsi"/>
          <w:sz w:val="24"/>
          <w:szCs w:val="24"/>
          <w:lang w:val="en-US"/>
        </w:rPr>
        <w:t>p-to-7</w:t>
      </w:r>
      <w:r w:rsidRPr="006F2F42">
        <w:rPr>
          <w:rFonts w:ascii="Book Antiqua" w:hAnsi="Book Antiqua" w:cstheme="minorHAnsi"/>
          <w:sz w:val="24"/>
          <w:szCs w:val="24"/>
          <w:lang w:val="en-US"/>
        </w:rPr>
        <w:t xml:space="preserve"> </w:t>
      </w:r>
      <w:r w:rsidR="00EF3764" w:rsidRPr="006F2F42">
        <w:rPr>
          <w:rFonts w:ascii="Book Antiqua" w:hAnsi="Book Antiqua" w:cstheme="minorHAnsi"/>
          <w:sz w:val="24"/>
          <w:szCs w:val="24"/>
          <w:lang w:val="en-US"/>
        </w:rPr>
        <w:t>out</w:t>
      </w:r>
      <w:r w:rsidRPr="006F2F42">
        <w:rPr>
          <w:rFonts w:ascii="Book Antiqua" w:hAnsi="Book Antiqua" w:cstheme="minorHAnsi"/>
          <w:sz w:val="24"/>
          <w:szCs w:val="24"/>
          <w:lang w:val="en-US"/>
        </w:rPr>
        <w:t>,</w:t>
      </w:r>
      <w:r w:rsidR="00EF3764" w:rsidRPr="006F2F42">
        <w:rPr>
          <w:rFonts w:ascii="Book Antiqua" w:hAnsi="Book Antiqua" w:cstheme="minorHAnsi"/>
          <w:sz w:val="24"/>
          <w:szCs w:val="24"/>
          <w:lang w:val="en-US"/>
        </w:rPr>
        <w:t xml:space="preserve"> 107 (20.6%) were BCLC-B (intermediate HCC)</w:t>
      </w:r>
      <w:r w:rsidRPr="006F2F42">
        <w:rPr>
          <w:rFonts w:ascii="Book Antiqua" w:hAnsi="Book Antiqua" w:cstheme="minorHAnsi"/>
          <w:sz w:val="24"/>
          <w:szCs w:val="24"/>
          <w:lang w:val="en-US"/>
        </w:rPr>
        <w:t>,</w:t>
      </w:r>
      <w:r w:rsidR="00EF3764" w:rsidRPr="006F2F42">
        <w:rPr>
          <w:rFonts w:ascii="Book Antiqua" w:hAnsi="Book Antiqua" w:cstheme="minorHAnsi"/>
          <w:sz w:val="24"/>
          <w:szCs w:val="24"/>
          <w:lang w:val="en-US"/>
        </w:rPr>
        <w:t xml:space="preserve"> 76 (14.6%) were BCLC-C (advanced HCC)</w:t>
      </w:r>
      <w:r w:rsidR="007E6163" w:rsidRPr="006F2F42">
        <w:rPr>
          <w:rFonts w:ascii="Book Antiqua" w:hAnsi="Book Antiqua" w:cstheme="minorHAnsi"/>
          <w:sz w:val="24"/>
          <w:szCs w:val="24"/>
          <w:lang w:val="en-US"/>
        </w:rPr>
        <w:t>,</w:t>
      </w:r>
      <w:r w:rsidR="00EF3764" w:rsidRPr="006F2F42">
        <w:rPr>
          <w:rFonts w:ascii="Book Antiqua" w:hAnsi="Book Antiqua" w:cstheme="minorHAnsi"/>
          <w:sz w:val="24"/>
          <w:szCs w:val="24"/>
          <w:lang w:val="en-US"/>
        </w:rPr>
        <w:t xml:space="preserve"> and 65 (12.5%) were BCLC-D (terminal HCC)</w:t>
      </w:r>
      <w:r w:rsidR="00942F14" w:rsidRPr="006F2F42">
        <w:rPr>
          <w:rFonts w:ascii="Book Antiqua" w:hAnsi="Book Antiqua" w:cstheme="minorHAnsi"/>
          <w:sz w:val="24"/>
          <w:szCs w:val="24"/>
          <w:lang w:val="en-US"/>
        </w:rPr>
        <w:t>.</w:t>
      </w:r>
    </w:p>
    <w:p w14:paraId="31FA532F" w14:textId="740692B6" w:rsidR="00DB3C2B" w:rsidRPr="006F2F42" w:rsidRDefault="00EF3764"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The </w:t>
      </w:r>
      <w:r w:rsidR="002F6AF3" w:rsidRPr="006F2F42">
        <w:rPr>
          <w:rFonts w:ascii="Book Antiqua" w:hAnsi="Book Antiqua" w:cstheme="minorHAnsi"/>
          <w:sz w:val="24"/>
          <w:szCs w:val="24"/>
          <w:lang w:val="en-US"/>
        </w:rPr>
        <w:t xml:space="preserve">treatment </w:t>
      </w:r>
      <w:r w:rsidRPr="006F2F42">
        <w:rPr>
          <w:rFonts w:ascii="Book Antiqua" w:hAnsi="Book Antiqua" w:cstheme="minorHAnsi"/>
          <w:sz w:val="24"/>
          <w:szCs w:val="24"/>
          <w:lang w:val="en-US"/>
        </w:rPr>
        <w:t xml:space="preserve">agreement between the BCLC and HKLC staging systems is shown in Table </w:t>
      </w:r>
      <w:r w:rsidR="00D21DA2" w:rsidRPr="006F2F42">
        <w:rPr>
          <w:rFonts w:ascii="Book Antiqua" w:hAnsi="Book Antiqua" w:cstheme="minorHAnsi"/>
          <w:sz w:val="24"/>
          <w:szCs w:val="24"/>
          <w:lang w:val="en-US"/>
        </w:rPr>
        <w:t>3</w:t>
      </w:r>
      <w:r w:rsidRPr="006F2F42">
        <w:rPr>
          <w:rFonts w:ascii="Book Antiqua" w:hAnsi="Book Antiqua" w:cstheme="minorHAnsi"/>
          <w:sz w:val="24"/>
          <w:szCs w:val="24"/>
          <w:lang w:val="en-US"/>
        </w:rPr>
        <w:t xml:space="preserve">. The overall agreement </w:t>
      </w:r>
      <w:r w:rsidR="002F6AF3" w:rsidRPr="006F2F42">
        <w:rPr>
          <w:rFonts w:ascii="Book Antiqua" w:hAnsi="Book Antiqua" w:cstheme="minorHAnsi"/>
          <w:sz w:val="24"/>
          <w:szCs w:val="24"/>
          <w:lang w:val="en-US"/>
        </w:rPr>
        <w:t xml:space="preserve">for </w:t>
      </w:r>
      <w:r w:rsidRPr="006F2F42">
        <w:rPr>
          <w:rFonts w:ascii="Book Antiqua" w:hAnsi="Book Antiqua" w:cstheme="minorHAnsi"/>
          <w:sz w:val="24"/>
          <w:szCs w:val="24"/>
          <w:lang w:val="en-US"/>
        </w:rPr>
        <w:t xml:space="preserve">the two curative and palliative classifications was 80.0%. </w:t>
      </w:r>
      <w:r w:rsidR="00700BFA" w:rsidRPr="006F2F42">
        <w:rPr>
          <w:rFonts w:ascii="Book Antiqua" w:hAnsi="Book Antiqua" w:cstheme="minorHAnsi"/>
          <w:sz w:val="24"/>
          <w:szCs w:val="24"/>
          <w:lang w:val="en-US"/>
        </w:rPr>
        <w:t>The treatment for a</w:t>
      </w:r>
      <w:r w:rsidRPr="006F2F42">
        <w:rPr>
          <w:rFonts w:ascii="Book Antiqua" w:hAnsi="Book Antiqua" w:cstheme="minorHAnsi"/>
          <w:sz w:val="24"/>
          <w:szCs w:val="24"/>
          <w:lang w:val="en-US"/>
        </w:rPr>
        <w:t xml:space="preserve">ll BCLC-0 </w:t>
      </w:r>
      <w:r w:rsidR="002F6AF3" w:rsidRPr="006F2F42">
        <w:rPr>
          <w:rFonts w:ascii="Book Antiqua" w:hAnsi="Book Antiqua" w:cstheme="minorHAnsi"/>
          <w:sz w:val="24"/>
          <w:szCs w:val="24"/>
          <w:lang w:val="en-US"/>
        </w:rPr>
        <w:t xml:space="preserve">cases </w:t>
      </w:r>
      <w:r w:rsidR="00700BFA" w:rsidRPr="006F2F42">
        <w:rPr>
          <w:rFonts w:ascii="Book Antiqua" w:hAnsi="Book Antiqua" w:cstheme="minorHAnsi"/>
          <w:sz w:val="24"/>
          <w:szCs w:val="24"/>
          <w:lang w:val="en-US"/>
        </w:rPr>
        <w:t xml:space="preserve">was </w:t>
      </w:r>
      <w:r w:rsidRPr="006F2F42">
        <w:rPr>
          <w:rFonts w:ascii="Book Antiqua" w:hAnsi="Book Antiqua" w:cstheme="minorHAnsi"/>
          <w:sz w:val="24"/>
          <w:szCs w:val="24"/>
          <w:lang w:val="en-US"/>
        </w:rPr>
        <w:t xml:space="preserve">in agreement with </w:t>
      </w:r>
      <w:r w:rsidR="00700BFA" w:rsidRPr="006F2F42">
        <w:rPr>
          <w:rFonts w:ascii="Book Antiqua" w:hAnsi="Book Antiqua" w:cstheme="minorHAnsi"/>
          <w:sz w:val="24"/>
          <w:szCs w:val="24"/>
          <w:lang w:val="en-US"/>
        </w:rPr>
        <w:t xml:space="preserve">that of </w:t>
      </w:r>
      <w:r w:rsidRPr="006F2F42">
        <w:rPr>
          <w:rFonts w:ascii="Book Antiqua" w:hAnsi="Book Antiqua" w:cstheme="minorHAnsi"/>
          <w:sz w:val="24"/>
          <w:szCs w:val="24"/>
          <w:lang w:val="en-US"/>
        </w:rPr>
        <w:t>HKLC-I</w:t>
      </w:r>
      <w:r w:rsidR="00B600F9" w:rsidRPr="006F2F42">
        <w:rPr>
          <w:rFonts w:ascii="Book Antiqua" w:hAnsi="Book Antiqua" w:cstheme="minorHAnsi"/>
          <w:sz w:val="24"/>
          <w:szCs w:val="24"/>
          <w:lang w:val="en-US"/>
        </w:rPr>
        <w:t xml:space="preserve">. </w:t>
      </w:r>
      <w:r w:rsidR="00700BFA" w:rsidRPr="006F2F42">
        <w:rPr>
          <w:rFonts w:ascii="Book Antiqua" w:hAnsi="Book Antiqua" w:cstheme="minorHAnsi"/>
          <w:sz w:val="24"/>
          <w:szCs w:val="24"/>
          <w:lang w:val="en-US"/>
        </w:rPr>
        <w:t xml:space="preserve">The agreement between </w:t>
      </w:r>
      <w:r w:rsidRPr="006F2F42">
        <w:rPr>
          <w:rFonts w:ascii="Book Antiqua" w:hAnsi="Book Antiqua" w:cstheme="minorHAnsi"/>
          <w:sz w:val="24"/>
          <w:szCs w:val="24"/>
          <w:lang w:val="en-US"/>
        </w:rPr>
        <w:t xml:space="preserve">BCLC-A </w:t>
      </w:r>
      <w:r w:rsidR="00700BFA" w:rsidRPr="006F2F42">
        <w:rPr>
          <w:rFonts w:ascii="Book Antiqua" w:hAnsi="Book Antiqua" w:cstheme="minorHAnsi"/>
          <w:sz w:val="24"/>
          <w:szCs w:val="24"/>
          <w:lang w:val="en-US"/>
        </w:rPr>
        <w:t>cases and</w:t>
      </w:r>
      <w:r w:rsidRPr="006F2F42">
        <w:rPr>
          <w:rFonts w:ascii="Book Antiqua" w:hAnsi="Book Antiqua" w:cstheme="minorHAnsi"/>
          <w:sz w:val="24"/>
          <w:szCs w:val="24"/>
          <w:lang w:val="en-US"/>
        </w:rPr>
        <w:t xml:space="preserve"> HKLC-I, HKLC-IIA and HKLC-IIB</w:t>
      </w:r>
      <w:r w:rsidR="00700BFA" w:rsidRPr="006F2F42">
        <w:rPr>
          <w:rFonts w:ascii="Book Antiqua" w:hAnsi="Book Antiqua" w:cstheme="minorHAnsi"/>
          <w:sz w:val="24"/>
          <w:szCs w:val="24"/>
          <w:lang w:val="en-US"/>
        </w:rPr>
        <w:t xml:space="preserve"> stages was 96.7%</w:t>
      </w:r>
      <w:r w:rsidRPr="006F2F42">
        <w:rPr>
          <w:rFonts w:ascii="Book Antiqua" w:hAnsi="Book Antiqua" w:cstheme="minorHAnsi"/>
          <w:sz w:val="24"/>
          <w:szCs w:val="24"/>
          <w:lang w:val="en-US"/>
        </w:rPr>
        <w:t xml:space="preserve">. However, </w:t>
      </w:r>
      <w:r w:rsidR="00700BFA" w:rsidRPr="006F2F42">
        <w:rPr>
          <w:rFonts w:ascii="Book Antiqua" w:hAnsi="Book Antiqua" w:cstheme="minorHAnsi"/>
          <w:sz w:val="24"/>
          <w:szCs w:val="24"/>
          <w:lang w:val="en-US"/>
        </w:rPr>
        <w:t xml:space="preserve">the agreement </w:t>
      </w:r>
      <w:r w:rsidR="00042D31" w:rsidRPr="006F2F42">
        <w:rPr>
          <w:rFonts w:ascii="Book Antiqua" w:hAnsi="Book Antiqua" w:cstheme="minorHAnsi"/>
          <w:sz w:val="24"/>
          <w:szCs w:val="24"/>
          <w:lang w:val="en-US"/>
        </w:rPr>
        <w:t>between</w:t>
      </w:r>
      <w:r w:rsidRPr="006F2F42">
        <w:rPr>
          <w:rFonts w:ascii="Book Antiqua" w:hAnsi="Book Antiqua" w:cstheme="minorHAnsi"/>
          <w:sz w:val="24"/>
          <w:szCs w:val="24"/>
          <w:lang w:val="en-US"/>
        </w:rPr>
        <w:t xml:space="preserve"> </w:t>
      </w:r>
      <w:r w:rsidR="00042D31" w:rsidRPr="006F2F42">
        <w:rPr>
          <w:rFonts w:ascii="Book Antiqua" w:hAnsi="Book Antiqua" w:cstheme="minorHAnsi"/>
          <w:sz w:val="24"/>
          <w:szCs w:val="24"/>
          <w:lang w:val="en-US"/>
        </w:rPr>
        <w:t xml:space="preserve">treatments for </w:t>
      </w:r>
      <w:r w:rsidRPr="006F2F42">
        <w:rPr>
          <w:rFonts w:ascii="Book Antiqua" w:hAnsi="Book Antiqua" w:cstheme="minorHAnsi"/>
          <w:sz w:val="24"/>
          <w:szCs w:val="24"/>
          <w:lang w:val="en-US"/>
        </w:rPr>
        <w:t xml:space="preserve">BCLC-B </w:t>
      </w:r>
      <w:r w:rsidR="00042D31" w:rsidRPr="006F2F42">
        <w:rPr>
          <w:rFonts w:ascii="Book Antiqua" w:hAnsi="Book Antiqua" w:cstheme="minorHAnsi"/>
          <w:sz w:val="24"/>
          <w:szCs w:val="24"/>
          <w:lang w:val="en-US"/>
        </w:rPr>
        <w:t>and</w:t>
      </w:r>
      <w:r w:rsidRPr="006F2F42">
        <w:rPr>
          <w:rFonts w:ascii="Book Antiqua" w:hAnsi="Book Antiqua" w:cstheme="minorHAnsi"/>
          <w:sz w:val="24"/>
          <w:szCs w:val="24"/>
          <w:lang w:val="en-US"/>
        </w:rPr>
        <w:t xml:space="preserve"> </w:t>
      </w:r>
      <w:r w:rsidR="00042D31" w:rsidRPr="006F2F42">
        <w:rPr>
          <w:rFonts w:ascii="Book Antiqua" w:hAnsi="Book Antiqua" w:cstheme="minorHAnsi"/>
          <w:sz w:val="24"/>
          <w:szCs w:val="24"/>
          <w:lang w:val="en-US"/>
        </w:rPr>
        <w:t xml:space="preserve">parallel </w:t>
      </w:r>
      <w:r w:rsidRPr="006F2F42">
        <w:rPr>
          <w:rFonts w:ascii="Book Antiqua" w:hAnsi="Book Antiqua" w:cstheme="minorHAnsi"/>
          <w:sz w:val="24"/>
          <w:szCs w:val="24"/>
          <w:lang w:val="en-US"/>
        </w:rPr>
        <w:t>HKLC</w:t>
      </w:r>
      <w:r w:rsidR="00042D31" w:rsidRPr="006F2F42">
        <w:rPr>
          <w:rFonts w:ascii="Book Antiqua" w:hAnsi="Book Antiqua" w:cstheme="minorHAnsi"/>
          <w:sz w:val="24"/>
          <w:szCs w:val="24"/>
          <w:lang w:val="en-US"/>
        </w:rPr>
        <w:t xml:space="preserve"> stages was only 46.7%</w:t>
      </w:r>
      <w:r w:rsidRPr="006F2F42">
        <w:rPr>
          <w:rFonts w:ascii="Book Antiqua" w:hAnsi="Book Antiqua" w:cstheme="minorHAnsi"/>
          <w:sz w:val="24"/>
          <w:szCs w:val="24"/>
          <w:lang w:val="en-US"/>
        </w:rPr>
        <w:t xml:space="preserve">. </w:t>
      </w:r>
      <w:r w:rsidR="00042D31" w:rsidRPr="006F2F42">
        <w:rPr>
          <w:rFonts w:ascii="Book Antiqua" w:hAnsi="Book Antiqua" w:cstheme="minorHAnsi"/>
          <w:sz w:val="24"/>
          <w:szCs w:val="24"/>
          <w:lang w:val="en-US"/>
        </w:rPr>
        <w:t xml:space="preserve">Agreement between </w:t>
      </w:r>
      <w:r w:rsidRPr="006F2F42">
        <w:rPr>
          <w:rFonts w:ascii="Book Antiqua" w:hAnsi="Book Antiqua" w:cstheme="minorHAnsi"/>
          <w:sz w:val="24"/>
          <w:szCs w:val="24"/>
          <w:lang w:val="en-US"/>
        </w:rPr>
        <w:t xml:space="preserve">BCLC-C </w:t>
      </w:r>
      <w:r w:rsidR="00042D31" w:rsidRPr="006F2F42">
        <w:rPr>
          <w:rFonts w:ascii="Book Antiqua" w:hAnsi="Book Antiqua" w:cstheme="minorHAnsi"/>
          <w:sz w:val="24"/>
          <w:szCs w:val="24"/>
          <w:lang w:val="en-US"/>
        </w:rPr>
        <w:t>and</w:t>
      </w:r>
      <w:r w:rsidRPr="006F2F42">
        <w:rPr>
          <w:rFonts w:ascii="Book Antiqua" w:hAnsi="Book Antiqua" w:cstheme="minorHAnsi"/>
          <w:sz w:val="24"/>
          <w:szCs w:val="24"/>
          <w:lang w:val="en-US"/>
        </w:rPr>
        <w:t xml:space="preserve"> HKLC was 98.7%, </w:t>
      </w:r>
      <w:r w:rsidR="00042D31" w:rsidRPr="006F2F42">
        <w:rPr>
          <w:rFonts w:ascii="Book Antiqua" w:hAnsi="Book Antiqua" w:cstheme="minorHAnsi"/>
          <w:sz w:val="24"/>
          <w:szCs w:val="24"/>
          <w:lang w:val="en-US"/>
        </w:rPr>
        <w:t>including</w:t>
      </w:r>
      <w:r w:rsidRPr="006F2F42">
        <w:rPr>
          <w:rFonts w:ascii="Book Antiqua" w:hAnsi="Book Antiqua" w:cstheme="minorHAnsi"/>
          <w:sz w:val="24"/>
          <w:szCs w:val="24"/>
          <w:lang w:val="en-US"/>
        </w:rPr>
        <w:t xml:space="preserve"> stages HKLC-IVA and HKLC-IVB. </w:t>
      </w:r>
      <w:r w:rsidR="00EC6964" w:rsidRPr="006F2F42">
        <w:rPr>
          <w:rFonts w:ascii="Book Antiqua" w:hAnsi="Book Antiqua" w:cstheme="minorHAnsi"/>
          <w:sz w:val="24"/>
          <w:szCs w:val="24"/>
          <w:lang w:val="en-US"/>
        </w:rPr>
        <w:t>The agreement between</w:t>
      </w:r>
      <w:r w:rsidRPr="006F2F42">
        <w:rPr>
          <w:rFonts w:ascii="Book Antiqua" w:hAnsi="Book Antiqua" w:cstheme="minorHAnsi"/>
          <w:sz w:val="24"/>
          <w:szCs w:val="24"/>
          <w:lang w:val="en-US"/>
        </w:rPr>
        <w:t xml:space="preserve"> BCLC-D</w:t>
      </w:r>
      <w:r w:rsidR="00EC6964" w:rsidRPr="006F2F42">
        <w:rPr>
          <w:rFonts w:ascii="Book Antiqua" w:hAnsi="Book Antiqua" w:cstheme="minorHAnsi"/>
          <w:sz w:val="24"/>
          <w:szCs w:val="24"/>
          <w:lang w:val="en-US"/>
        </w:rPr>
        <w:t xml:space="preserve"> and HKLC-V</w:t>
      </w:r>
      <w:r w:rsidRPr="006F2F42">
        <w:rPr>
          <w:rFonts w:ascii="Book Antiqua" w:hAnsi="Book Antiqua" w:cstheme="minorHAnsi"/>
          <w:sz w:val="24"/>
          <w:szCs w:val="24"/>
          <w:lang w:val="en-US"/>
        </w:rPr>
        <w:t xml:space="preserve"> was also low </w:t>
      </w:r>
      <w:r w:rsidRPr="006F2F42">
        <w:rPr>
          <w:rFonts w:ascii="Book Antiqua" w:hAnsi="Book Antiqua" w:cstheme="minorHAnsi"/>
          <w:sz w:val="24"/>
          <w:szCs w:val="24"/>
          <w:lang w:val="en-US"/>
        </w:rPr>
        <w:lastRenderedPageBreak/>
        <w:t>(41.5%)</w:t>
      </w:r>
      <w:r w:rsidR="00FE651E" w:rsidRPr="006F2F42">
        <w:rPr>
          <w:rFonts w:ascii="Book Antiqua" w:hAnsi="Book Antiqua" w:cstheme="minorHAnsi"/>
          <w:sz w:val="24"/>
          <w:szCs w:val="24"/>
          <w:lang w:val="en-US"/>
        </w:rPr>
        <w:t>.</w:t>
      </w:r>
    </w:p>
    <w:p w14:paraId="36248817" w14:textId="77777777" w:rsidR="00510758" w:rsidRPr="006F2F42" w:rsidRDefault="00510758" w:rsidP="00AC4296">
      <w:pPr>
        <w:pStyle w:val="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2BC2AFB2" w14:textId="51FEC6FC" w:rsidR="002C1867" w:rsidRPr="006F2F42" w:rsidRDefault="002C689C" w:rsidP="00AC4296">
      <w:pPr>
        <w:pStyle w:val="2"/>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i/>
          <w:iCs/>
          <w:sz w:val="24"/>
          <w:szCs w:val="24"/>
          <w:lang w:val="en-US"/>
        </w:rPr>
      </w:pPr>
      <w:r w:rsidRPr="006F2F42">
        <w:rPr>
          <w:rFonts w:ascii="Book Antiqua" w:hAnsi="Book Antiqua" w:cstheme="minorHAnsi"/>
          <w:i/>
          <w:iCs/>
          <w:sz w:val="24"/>
          <w:szCs w:val="24"/>
          <w:lang w:val="en-US"/>
        </w:rPr>
        <w:t>Overall survival analysis</w:t>
      </w:r>
    </w:p>
    <w:p w14:paraId="6F9D62C5" w14:textId="5D3B2D2E" w:rsidR="00BB2384" w:rsidRPr="006F2F42" w:rsidRDefault="00EF3764"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The median overall survival was 32.7 </w:t>
      </w:r>
      <w:proofErr w:type="spellStart"/>
      <w:proofErr w:type="gramStart"/>
      <w:r w:rsidRPr="006F2F42">
        <w:rPr>
          <w:rFonts w:ascii="Book Antiqua" w:hAnsi="Book Antiqua" w:cstheme="minorHAnsi"/>
          <w:sz w:val="24"/>
          <w:szCs w:val="24"/>
          <w:lang w:val="en-US"/>
        </w:rPr>
        <w:t>mo</w:t>
      </w:r>
      <w:proofErr w:type="spellEnd"/>
      <w:proofErr w:type="gramEnd"/>
      <w:r w:rsidRPr="006F2F42">
        <w:rPr>
          <w:rFonts w:ascii="Book Antiqua" w:hAnsi="Book Antiqua" w:cstheme="minorHAnsi"/>
          <w:sz w:val="24"/>
          <w:szCs w:val="24"/>
          <w:lang w:val="en-US"/>
        </w:rPr>
        <w:t xml:space="preserve"> </w:t>
      </w:r>
      <w:r w:rsidR="00510758" w:rsidRPr="006F2F42">
        <w:rPr>
          <w:rFonts w:ascii="Book Antiqua" w:hAnsi="Book Antiqua" w:cstheme="minorHAnsi"/>
          <w:sz w:val="24"/>
          <w:szCs w:val="24"/>
          <w:lang w:val="en-US"/>
        </w:rPr>
        <w:t>(</w:t>
      </w:r>
      <w:r w:rsidRPr="006F2F42">
        <w:rPr>
          <w:rFonts w:ascii="Book Antiqua" w:hAnsi="Book Antiqua" w:cstheme="minorHAnsi"/>
          <w:sz w:val="24"/>
          <w:szCs w:val="24"/>
          <w:lang w:val="en-US"/>
        </w:rPr>
        <w:t>95%CI: 25.1-40.3</w:t>
      </w:r>
      <w:r w:rsidR="00510758"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r w:rsidR="00DC731F" w:rsidRPr="006F2F42">
        <w:rPr>
          <w:rFonts w:ascii="Book Antiqua" w:hAnsi="Book Antiqua" w:cstheme="minorHAnsi"/>
          <w:sz w:val="24"/>
          <w:szCs w:val="24"/>
          <w:lang w:val="en-US"/>
        </w:rPr>
        <w:t xml:space="preserve">A total of </w:t>
      </w:r>
      <w:r w:rsidRPr="006F2F42">
        <w:rPr>
          <w:rFonts w:ascii="Book Antiqua" w:hAnsi="Book Antiqua" w:cstheme="minorHAnsi"/>
          <w:sz w:val="24"/>
          <w:szCs w:val="24"/>
          <w:lang w:val="en-US"/>
        </w:rPr>
        <w:t xml:space="preserve">265 </w:t>
      </w:r>
      <w:r w:rsidR="00DC731F" w:rsidRPr="006F2F42">
        <w:rPr>
          <w:rFonts w:ascii="Book Antiqua" w:hAnsi="Book Antiqua" w:cstheme="minorHAnsi"/>
          <w:sz w:val="24"/>
          <w:szCs w:val="24"/>
          <w:lang w:val="en-US"/>
        </w:rPr>
        <w:t xml:space="preserve">patients </w:t>
      </w:r>
      <w:r w:rsidRPr="006F2F42">
        <w:rPr>
          <w:rFonts w:ascii="Book Antiqua" w:hAnsi="Book Antiqua" w:cstheme="minorHAnsi"/>
          <w:sz w:val="24"/>
          <w:szCs w:val="24"/>
          <w:lang w:val="en-US"/>
        </w:rPr>
        <w:t xml:space="preserve">(51.1%) had died </w:t>
      </w:r>
      <w:r w:rsidR="007E6163" w:rsidRPr="006F2F42">
        <w:rPr>
          <w:rFonts w:ascii="Book Antiqua" w:hAnsi="Book Antiqua" w:cstheme="minorHAnsi"/>
          <w:sz w:val="24"/>
          <w:szCs w:val="24"/>
          <w:lang w:val="en-US"/>
        </w:rPr>
        <w:t xml:space="preserve">by </w:t>
      </w:r>
      <w:r w:rsidRPr="006F2F42">
        <w:rPr>
          <w:rFonts w:ascii="Book Antiqua" w:hAnsi="Book Antiqua" w:cstheme="minorHAnsi"/>
          <w:sz w:val="24"/>
          <w:szCs w:val="24"/>
          <w:lang w:val="en-US"/>
        </w:rPr>
        <w:t xml:space="preserve">the time of data collection. The overall </w:t>
      </w:r>
      <w:r w:rsidR="00DC731F" w:rsidRPr="006F2F42">
        <w:rPr>
          <w:rFonts w:ascii="Book Antiqua" w:hAnsi="Book Antiqua" w:cstheme="minorHAnsi"/>
          <w:sz w:val="24"/>
          <w:szCs w:val="24"/>
          <w:lang w:val="en-US"/>
        </w:rPr>
        <w:t xml:space="preserve">survival </w:t>
      </w:r>
      <w:r w:rsidRPr="006F2F42">
        <w:rPr>
          <w:rFonts w:ascii="Book Antiqua" w:hAnsi="Book Antiqua" w:cstheme="minorHAnsi"/>
          <w:sz w:val="24"/>
          <w:szCs w:val="24"/>
          <w:lang w:val="en-US"/>
        </w:rPr>
        <w:t xml:space="preserve">probability one year after diagnosis was 67.6%, </w:t>
      </w:r>
      <w:r w:rsidR="00DC731F" w:rsidRPr="006F2F42">
        <w:rPr>
          <w:rFonts w:ascii="Book Antiqua" w:hAnsi="Book Antiqua" w:cstheme="minorHAnsi"/>
          <w:sz w:val="24"/>
          <w:szCs w:val="24"/>
          <w:lang w:val="en-US"/>
        </w:rPr>
        <w:t>which</w:t>
      </w:r>
      <w:r w:rsidRPr="006F2F42">
        <w:rPr>
          <w:rFonts w:ascii="Book Antiqua" w:hAnsi="Book Antiqua" w:cstheme="minorHAnsi"/>
          <w:sz w:val="24"/>
          <w:szCs w:val="24"/>
          <w:lang w:val="en-US"/>
        </w:rPr>
        <w:t xml:space="preserve"> decreased to 35.9% </w:t>
      </w:r>
      <w:r w:rsidR="00DC731F" w:rsidRPr="006F2F42">
        <w:rPr>
          <w:rFonts w:ascii="Book Antiqua" w:hAnsi="Book Antiqua" w:cstheme="minorHAnsi"/>
          <w:sz w:val="24"/>
          <w:szCs w:val="24"/>
          <w:lang w:val="en-US"/>
        </w:rPr>
        <w:t xml:space="preserve">after </w:t>
      </w:r>
      <w:r w:rsidRPr="006F2F42">
        <w:rPr>
          <w:rFonts w:ascii="Book Antiqua" w:hAnsi="Book Antiqua" w:cstheme="minorHAnsi"/>
          <w:sz w:val="24"/>
          <w:szCs w:val="24"/>
          <w:lang w:val="en-US"/>
        </w:rPr>
        <w:t>five years</w:t>
      </w:r>
      <w:r w:rsidR="00BB2384" w:rsidRPr="006F2F42">
        <w:rPr>
          <w:rFonts w:ascii="Book Antiqua" w:hAnsi="Book Antiqua" w:cstheme="minorHAnsi"/>
          <w:sz w:val="24"/>
          <w:szCs w:val="24"/>
          <w:lang w:val="en-US"/>
        </w:rPr>
        <w:t xml:space="preserve"> (Fig</w:t>
      </w:r>
      <w:r w:rsidR="00510758" w:rsidRPr="006F2F42">
        <w:rPr>
          <w:rFonts w:ascii="Book Antiqua" w:hAnsi="Book Antiqua" w:cstheme="minorHAnsi"/>
          <w:sz w:val="24"/>
          <w:szCs w:val="24"/>
          <w:lang w:val="en-US"/>
        </w:rPr>
        <w:t>ure</w:t>
      </w:r>
      <w:r w:rsidR="00BB2384" w:rsidRPr="006F2F42">
        <w:rPr>
          <w:rFonts w:ascii="Book Antiqua" w:hAnsi="Book Antiqua" w:cstheme="minorHAnsi"/>
          <w:sz w:val="24"/>
          <w:szCs w:val="24"/>
          <w:lang w:val="en-US"/>
        </w:rPr>
        <w:t xml:space="preserve"> 2A). </w:t>
      </w:r>
    </w:p>
    <w:p w14:paraId="31224436" w14:textId="4B2EFA22" w:rsidR="00531BC9" w:rsidRPr="006F2F42" w:rsidRDefault="00EF3764"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The median overall survival was 75.7 </w:t>
      </w:r>
      <w:proofErr w:type="spellStart"/>
      <w:r w:rsidRPr="006F2F42">
        <w:rPr>
          <w:rFonts w:ascii="Book Antiqua" w:hAnsi="Book Antiqua" w:cstheme="minorHAnsi"/>
          <w:sz w:val="24"/>
          <w:szCs w:val="24"/>
          <w:lang w:val="en-US"/>
        </w:rPr>
        <w:t>mo</w:t>
      </w:r>
      <w:proofErr w:type="spellEnd"/>
      <w:r w:rsidR="00531BC9" w:rsidRPr="006F2F42">
        <w:rPr>
          <w:rFonts w:ascii="Book Antiqua" w:hAnsi="Book Antiqua" w:cstheme="minorHAnsi"/>
          <w:sz w:val="24"/>
          <w:szCs w:val="24"/>
          <w:lang w:val="en-US"/>
        </w:rPr>
        <w:t xml:space="preserve"> (</w:t>
      </w:r>
      <w:r w:rsidR="00510758" w:rsidRPr="006F2F42">
        <w:rPr>
          <w:rFonts w:ascii="Book Antiqua" w:hAnsi="Book Antiqua" w:cstheme="minorHAnsi"/>
          <w:sz w:val="24"/>
          <w:szCs w:val="24"/>
          <w:lang w:val="en-US"/>
        </w:rPr>
        <w:t>95%</w:t>
      </w:r>
      <w:r w:rsidRPr="006F2F42">
        <w:rPr>
          <w:rFonts w:ascii="Book Antiqua" w:hAnsi="Book Antiqua" w:cstheme="minorHAnsi"/>
          <w:sz w:val="24"/>
          <w:szCs w:val="24"/>
          <w:lang w:val="en-US"/>
        </w:rPr>
        <w:t>CI</w:t>
      </w:r>
      <w:r w:rsidR="00531BC9" w:rsidRPr="006F2F42">
        <w:rPr>
          <w:rFonts w:ascii="Book Antiqua" w:hAnsi="Book Antiqua" w:cstheme="minorHAnsi"/>
          <w:sz w:val="24"/>
          <w:szCs w:val="24"/>
          <w:lang w:val="en-US"/>
        </w:rPr>
        <w:t>: 41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2–110</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1) </w:t>
      </w:r>
      <w:r w:rsidRPr="006F2F42">
        <w:rPr>
          <w:rFonts w:ascii="Book Antiqua" w:hAnsi="Book Antiqua" w:cstheme="minorHAnsi"/>
          <w:sz w:val="24"/>
          <w:szCs w:val="24"/>
          <w:lang w:val="en-US"/>
        </w:rPr>
        <w:t xml:space="preserve">for </w:t>
      </w:r>
      <w:r w:rsidR="00531BC9" w:rsidRPr="006F2F42">
        <w:rPr>
          <w:rFonts w:ascii="Book Antiqua" w:hAnsi="Book Antiqua" w:cstheme="minorHAnsi"/>
          <w:sz w:val="24"/>
          <w:szCs w:val="24"/>
          <w:lang w:val="en-US"/>
        </w:rPr>
        <w:t>BCLC-0</w:t>
      </w:r>
      <w:r w:rsidRPr="006F2F42">
        <w:rPr>
          <w:rFonts w:ascii="Book Antiqua" w:hAnsi="Book Antiqua" w:cstheme="minorHAnsi"/>
          <w:sz w:val="24"/>
          <w:szCs w:val="24"/>
          <w:lang w:val="en-US"/>
        </w:rPr>
        <w:t xml:space="preserve"> cases</w:t>
      </w:r>
      <w:r w:rsidR="00513288"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60</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0 </w:t>
      </w:r>
      <w:proofErr w:type="spellStart"/>
      <w:r w:rsidR="00513288" w:rsidRPr="006F2F42">
        <w:rPr>
          <w:rFonts w:ascii="Book Antiqua" w:hAnsi="Book Antiqua" w:cstheme="minorHAnsi"/>
          <w:sz w:val="24"/>
          <w:szCs w:val="24"/>
          <w:lang w:val="en-US"/>
        </w:rPr>
        <w:t>mo</w:t>
      </w:r>
      <w:proofErr w:type="spellEnd"/>
      <w:r w:rsidR="00513288"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38</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0–81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9)</w:t>
      </w:r>
      <w:r w:rsidR="00513288"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BCLC-A</w:t>
      </w:r>
      <w:r w:rsidR="00513288"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19</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6 </w:t>
      </w:r>
      <w:proofErr w:type="spellStart"/>
      <w:r w:rsidR="00513288" w:rsidRPr="006F2F42">
        <w:rPr>
          <w:rFonts w:ascii="Book Antiqua" w:hAnsi="Book Antiqua" w:cstheme="minorHAnsi"/>
          <w:sz w:val="24"/>
          <w:szCs w:val="24"/>
          <w:lang w:val="en-US"/>
        </w:rPr>
        <w:t>mo</w:t>
      </w:r>
      <w:proofErr w:type="spellEnd"/>
      <w:r w:rsidR="00513288"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11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5–27</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6)</w:t>
      </w:r>
      <w:r w:rsidR="00513288"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BCLC-B</w:t>
      </w:r>
      <w:r w:rsidR="00513288"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3</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5 </w:t>
      </w:r>
      <w:proofErr w:type="spellStart"/>
      <w:r w:rsidR="00513288" w:rsidRPr="006F2F42">
        <w:rPr>
          <w:rFonts w:ascii="Book Antiqua" w:hAnsi="Book Antiqua" w:cstheme="minorHAnsi"/>
          <w:sz w:val="24"/>
          <w:szCs w:val="24"/>
          <w:lang w:val="en-US"/>
        </w:rPr>
        <w:t>mo</w:t>
      </w:r>
      <w:proofErr w:type="spellEnd"/>
      <w:r w:rsidR="00513288"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2</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6–4</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3)</w:t>
      </w:r>
      <w:r w:rsidR="00513288"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BCLC-C</w:t>
      </w:r>
      <w:r w:rsidR="00513288"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and</w:t>
      </w:r>
      <w:r w:rsidR="00531BC9" w:rsidRPr="006F2F42">
        <w:rPr>
          <w:rFonts w:ascii="Book Antiqua" w:hAnsi="Book Antiqua" w:cstheme="minorHAnsi"/>
          <w:sz w:val="24"/>
          <w:szCs w:val="24"/>
          <w:lang w:val="en-US"/>
        </w:rPr>
        <w:t xml:space="preserve"> 5</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2 </w:t>
      </w:r>
      <w:proofErr w:type="spellStart"/>
      <w:r w:rsidRPr="006F2F42">
        <w:rPr>
          <w:rFonts w:ascii="Book Antiqua" w:hAnsi="Book Antiqua" w:cstheme="minorHAnsi"/>
          <w:sz w:val="24"/>
          <w:szCs w:val="24"/>
          <w:lang w:val="en-US"/>
        </w:rPr>
        <w:t>mo</w:t>
      </w:r>
      <w:proofErr w:type="spellEnd"/>
      <w:r w:rsidR="00531BC9" w:rsidRPr="006F2F42">
        <w:rPr>
          <w:rFonts w:ascii="Book Antiqua" w:hAnsi="Book Antiqua" w:cstheme="minorHAnsi"/>
          <w:sz w:val="24"/>
          <w:szCs w:val="24"/>
          <w:lang w:val="en-US"/>
        </w:rPr>
        <w:t xml:space="preserve"> (</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2</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2–8</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3) </w:t>
      </w:r>
      <w:r w:rsidRPr="006F2F42">
        <w:rPr>
          <w:rFonts w:ascii="Book Antiqua" w:hAnsi="Book Antiqua" w:cstheme="minorHAnsi"/>
          <w:sz w:val="24"/>
          <w:szCs w:val="24"/>
          <w:lang w:val="en-US"/>
        </w:rPr>
        <w:t>for</w:t>
      </w:r>
      <w:r w:rsidR="00531BC9" w:rsidRPr="006F2F42">
        <w:rPr>
          <w:rFonts w:ascii="Book Antiqua" w:hAnsi="Book Antiqua" w:cstheme="minorHAnsi"/>
          <w:sz w:val="24"/>
          <w:szCs w:val="24"/>
          <w:lang w:val="en-US"/>
        </w:rPr>
        <w:t xml:space="preserve"> BCLC-D (</w:t>
      </w:r>
      <w:r w:rsidR="00531BC9" w:rsidRPr="006F2F42">
        <w:rPr>
          <w:rFonts w:ascii="Book Antiqua" w:hAnsi="Book Antiqua" w:cstheme="minorHAnsi"/>
          <w:i/>
          <w:iCs/>
          <w:sz w:val="24"/>
          <w:szCs w:val="24"/>
          <w:lang w:val="en-US"/>
        </w:rPr>
        <w:t>P</w:t>
      </w:r>
      <w:r w:rsidR="00510758" w:rsidRPr="006F2F42">
        <w:rPr>
          <w:rFonts w:ascii="Book Antiqua" w:hAnsi="Book Antiqua" w:cstheme="minorHAnsi"/>
          <w:sz w:val="24"/>
          <w:szCs w:val="24"/>
          <w:lang w:val="en-US"/>
        </w:rPr>
        <w:t xml:space="preserve"> &lt; </w:t>
      </w:r>
      <w:r w:rsidR="00531BC9"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001). </w:t>
      </w:r>
      <w:r w:rsidRPr="006F2F42">
        <w:rPr>
          <w:rFonts w:ascii="Book Antiqua" w:hAnsi="Book Antiqua" w:cstheme="minorHAnsi"/>
          <w:sz w:val="24"/>
          <w:szCs w:val="24"/>
          <w:lang w:val="en-US"/>
        </w:rPr>
        <w:t xml:space="preserve">The median overall survival rate was 79.2 </w:t>
      </w:r>
      <w:proofErr w:type="spellStart"/>
      <w:r w:rsidRPr="006F2F42">
        <w:rPr>
          <w:rFonts w:ascii="Book Antiqua" w:hAnsi="Book Antiqua" w:cstheme="minorHAnsi"/>
          <w:sz w:val="24"/>
          <w:szCs w:val="24"/>
          <w:lang w:val="en-US"/>
        </w:rPr>
        <w:t>mo</w:t>
      </w:r>
      <w:proofErr w:type="spellEnd"/>
      <w:r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56</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9–101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6)</w:t>
      </w:r>
      <w:r w:rsidR="00513288" w:rsidRPr="006F2F42">
        <w:rPr>
          <w:rFonts w:ascii="Book Antiqua" w:hAnsi="Book Antiqua" w:cstheme="minorHAnsi"/>
          <w:sz w:val="24"/>
          <w:szCs w:val="24"/>
          <w:lang w:val="en-US"/>
        </w:rPr>
        <w:t xml:space="preserve"> for HKLC-I</w:t>
      </w:r>
      <w:r w:rsidR="00531BC9" w:rsidRPr="006F2F42">
        <w:rPr>
          <w:rFonts w:ascii="Book Antiqua" w:hAnsi="Book Antiqua" w:cstheme="minorHAnsi"/>
          <w:sz w:val="24"/>
          <w:szCs w:val="24"/>
          <w:lang w:val="en-US"/>
        </w:rPr>
        <w:t>; 44</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7 </w:t>
      </w:r>
      <w:proofErr w:type="spellStart"/>
      <w:r w:rsidR="00513288" w:rsidRPr="006F2F42">
        <w:rPr>
          <w:rFonts w:ascii="Book Antiqua" w:hAnsi="Book Antiqua" w:cstheme="minorHAnsi"/>
          <w:sz w:val="24"/>
          <w:szCs w:val="24"/>
          <w:lang w:val="en-US"/>
        </w:rPr>
        <w:t>mo</w:t>
      </w:r>
      <w:proofErr w:type="spellEnd"/>
      <w:r w:rsidR="00513288"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18</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8–70</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7)</w:t>
      </w:r>
      <w:r w:rsidR="00513288"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HKLC-IIA; 35</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5 </w:t>
      </w:r>
      <w:proofErr w:type="spellStart"/>
      <w:r w:rsidR="00513288" w:rsidRPr="006F2F42">
        <w:rPr>
          <w:rFonts w:ascii="Book Antiqua" w:hAnsi="Book Antiqua" w:cstheme="minorHAnsi"/>
          <w:sz w:val="24"/>
          <w:szCs w:val="24"/>
          <w:lang w:val="en-US"/>
        </w:rPr>
        <w:t>mo</w:t>
      </w:r>
      <w:proofErr w:type="spellEnd"/>
      <w:r w:rsidR="00513288"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12</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6–58</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4)</w:t>
      </w:r>
      <w:r w:rsidR="00513288"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HKLC-IIB; 13</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2 </w:t>
      </w:r>
      <w:r w:rsidR="00513288" w:rsidRPr="006F2F42">
        <w:rPr>
          <w:rFonts w:ascii="Book Antiqua" w:hAnsi="Book Antiqua" w:cstheme="minorHAnsi"/>
          <w:sz w:val="24"/>
          <w:szCs w:val="24"/>
          <w:lang w:val="en-US"/>
        </w:rPr>
        <w:t xml:space="preserve">months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8</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6–17</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7)</w:t>
      </w:r>
      <w:r w:rsidR="00513288"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HKLC-IIIA</w:t>
      </w:r>
      <w:r w:rsidR="00513288"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4</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7 </w:t>
      </w:r>
      <w:proofErr w:type="spellStart"/>
      <w:r w:rsidR="00513288" w:rsidRPr="006F2F42">
        <w:rPr>
          <w:rFonts w:ascii="Book Antiqua" w:hAnsi="Book Antiqua" w:cstheme="minorHAnsi"/>
          <w:sz w:val="24"/>
          <w:szCs w:val="24"/>
          <w:lang w:val="en-US"/>
        </w:rPr>
        <w:t>mo</w:t>
      </w:r>
      <w:proofErr w:type="spellEnd"/>
      <w:r w:rsidR="00513288"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6–7</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9)</w:t>
      </w:r>
      <w:r w:rsidR="00513288"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HKLC-IIIB</w:t>
      </w:r>
      <w:r w:rsidR="00513288"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11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2 </w:t>
      </w:r>
      <w:proofErr w:type="spellStart"/>
      <w:r w:rsidR="00513288" w:rsidRPr="006F2F42">
        <w:rPr>
          <w:rFonts w:ascii="Book Antiqua" w:hAnsi="Book Antiqua" w:cstheme="minorHAnsi"/>
          <w:sz w:val="24"/>
          <w:szCs w:val="24"/>
          <w:lang w:val="en-US"/>
        </w:rPr>
        <w:t>mo</w:t>
      </w:r>
      <w:proofErr w:type="spellEnd"/>
      <w:r w:rsidR="00513288"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2</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5–6</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2)</w:t>
      </w:r>
      <w:r w:rsidR="00974A1C"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HKLC-IVA</w:t>
      </w:r>
      <w:r w:rsidR="00974A1C"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2</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3 </w:t>
      </w:r>
      <w:proofErr w:type="spellStart"/>
      <w:r w:rsidR="00974A1C" w:rsidRPr="006F2F42">
        <w:rPr>
          <w:rFonts w:ascii="Book Antiqua" w:hAnsi="Book Antiqua" w:cstheme="minorHAnsi"/>
          <w:sz w:val="24"/>
          <w:szCs w:val="24"/>
          <w:lang w:val="en-US"/>
        </w:rPr>
        <w:t>mo</w:t>
      </w:r>
      <w:proofErr w:type="spellEnd"/>
      <w:r w:rsidR="00974A1C"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7–3</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0)</w:t>
      </w:r>
      <w:r w:rsidR="00974A1C"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HKLC-IVB</w:t>
      </w:r>
      <w:r w:rsidR="00974A1C"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21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5 </w:t>
      </w:r>
      <w:proofErr w:type="spellStart"/>
      <w:r w:rsidR="00974A1C" w:rsidRPr="006F2F42">
        <w:rPr>
          <w:rFonts w:ascii="Book Antiqua" w:hAnsi="Book Antiqua" w:cstheme="minorHAnsi"/>
          <w:sz w:val="24"/>
          <w:szCs w:val="24"/>
          <w:lang w:val="en-US"/>
        </w:rPr>
        <w:t>mo</w:t>
      </w:r>
      <w:proofErr w:type="spellEnd"/>
      <w:r w:rsidR="00974A1C" w:rsidRPr="006F2F42">
        <w:rPr>
          <w:rFonts w:ascii="Book Antiqua" w:hAnsi="Book Antiqua" w:cstheme="minorHAnsi"/>
          <w:sz w:val="24"/>
          <w:szCs w:val="24"/>
          <w:lang w:val="en-US"/>
        </w:rPr>
        <w:t xml:space="preserve"> </w:t>
      </w:r>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9–41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0)</w:t>
      </w:r>
      <w:r w:rsidR="00974A1C" w:rsidRPr="006F2F42">
        <w:rPr>
          <w:rFonts w:ascii="Book Antiqua" w:hAnsi="Book Antiqua" w:cstheme="minorHAnsi"/>
          <w:sz w:val="24"/>
          <w:szCs w:val="24"/>
          <w:lang w:val="en-US"/>
        </w:rPr>
        <w:t xml:space="preserve"> for</w:t>
      </w:r>
      <w:r w:rsidR="00531BC9" w:rsidRPr="006F2F42">
        <w:rPr>
          <w:rFonts w:ascii="Book Antiqua" w:hAnsi="Book Antiqua" w:cstheme="minorHAnsi"/>
          <w:sz w:val="24"/>
          <w:szCs w:val="24"/>
          <w:lang w:val="en-US"/>
        </w:rPr>
        <w:t xml:space="preserve"> HKLC-VA</w:t>
      </w:r>
      <w:r w:rsidR="00974A1C"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and</w:t>
      </w:r>
      <w:r w:rsidR="00531BC9" w:rsidRPr="006F2F42">
        <w:rPr>
          <w:rFonts w:ascii="Book Antiqua" w:hAnsi="Book Antiqua" w:cstheme="minorHAnsi"/>
          <w:sz w:val="24"/>
          <w:szCs w:val="24"/>
          <w:lang w:val="en-US"/>
        </w:rPr>
        <w:t xml:space="preserve"> 1</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5 </w:t>
      </w:r>
      <w:r w:rsidRPr="006F2F42">
        <w:rPr>
          <w:rFonts w:ascii="Book Antiqua" w:hAnsi="Book Antiqua" w:cstheme="minorHAnsi"/>
          <w:sz w:val="24"/>
          <w:szCs w:val="24"/>
          <w:lang w:val="en-US"/>
        </w:rPr>
        <w:t>months</w:t>
      </w:r>
      <w:r w:rsidR="00531BC9" w:rsidRPr="006F2F42">
        <w:rPr>
          <w:rFonts w:ascii="Book Antiqua" w:hAnsi="Book Antiqua" w:cstheme="minorHAnsi"/>
          <w:sz w:val="24"/>
          <w:szCs w:val="24"/>
          <w:lang w:val="en-US"/>
        </w:rPr>
        <w:t xml:space="preserve"> (</w:t>
      </w:r>
      <w:r w:rsidR="00510758" w:rsidRPr="006F2F42">
        <w:rPr>
          <w:rFonts w:ascii="Book Antiqua" w:hAnsi="Book Antiqua" w:cstheme="minorHAnsi"/>
          <w:sz w:val="24"/>
          <w:szCs w:val="24"/>
          <w:lang w:val="en-US"/>
        </w:rPr>
        <w:t>95%CI</w:t>
      </w:r>
      <w:r w:rsidR="00531BC9" w:rsidRPr="006F2F42">
        <w:rPr>
          <w:rFonts w:ascii="Book Antiqua" w:hAnsi="Book Antiqua" w:cstheme="minorHAnsi"/>
          <w:sz w:val="24"/>
          <w:szCs w:val="24"/>
          <w:lang w:val="en-US"/>
        </w:rPr>
        <w:t>: 0</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4–2</w:t>
      </w:r>
      <w:r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5) </w:t>
      </w:r>
      <w:r w:rsidRPr="006F2F42">
        <w:rPr>
          <w:rFonts w:ascii="Book Antiqua" w:hAnsi="Book Antiqua" w:cstheme="minorHAnsi"/>
          <w:sz w:val="24"/>
          <w:szCs w:val="24"/>
          <w:lang w:val="en-US"/>
        </w:rPr>
        <w:t>for</w:t>
      </w:r>
      <w:r w:rsidR="00531BC9" w:rsidRPr="006F2F42">
        <w:rPr>
          <w:rFonts w:ascii="Book Antiqua" w:hAnsi="Book Antiqua" w:cstheme="minorHAnsi"/>
          <w:sz w:val="24"/>
          <w:szCs w:val="24"/>
          <w:lang w:val="en-US"/>
        </w:rPr>
        <w:t xml:space="preserve"> HKLC-VB (</w:t>
      </w:r>
      <w:r w:rsidR="00531BC9" w:rsidRPr="006F2F42">
        <w:rPr>
          <w:rFonts w:ascii="Book Antiqua" w:hAnsi="Book Antiqua" w:cstheme="minorHAnsi"/>
          <w:i/>
          <w:iCs/>
          <w:sz w:val="24"/>
          <w:szCs w:val="24"/>
          <w:lang w:val="en-US"/>
        </w:rPr>
        <w:t>P</w:t>
      </w:r>
      <w:r w:rsidR="00974A1C" w:rsidRPr="006F2F42">
        <w:rPr>
          <w:rFonts w:ascii="Book Antiqua" w:hAnsi="Book Antiqua" w:cstheme="minorHAnsi"/>
          <w:sz w:val="24"/>
          <w:szCs w:val="24"/>
          <w:lang w:val="en-US"/>
        </w:rPr>
        <w:t xml:space="preserve"> </w:t>
      </w:r>
      <w:r w:rsidR="00510758" w:rsidRPr="006F2F42">
        <w:rPr>
          <w:rFonts w:ascii="Book Antiqua" w:hAnsi="Book Antiqua" w:cstheme="minorHAnsi"/>
          <w:sz w:val="24"/>
          <w:szCs w:val="24"/>
          <w:lang w:val="en-US"/>
        </w:rPr>
        <w:t xml:space="preserve">&lt; </w:t>
      </w:r>
      <w:r w:rsidR="00531BC9" w:rsidRPr="006F2F42">
        <w:rPr>
          <w:rFonts w:ascii="Book Antiqua" w:hAnsi="Book Antiqua" w:cstheme="minorHAnsi"/>
          <w:sz w:val="24"/>
          <w:szCs w:val="24"/>
          <w:lang w:val="en-US"/>
        </w:rPr>
        <w:t>0</w:t>
      </w:r>
      <w:r w:rsidR="00974A1C"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001).</w:t>
      </w:r>
    </w:p>
    <w:p w14:paraId="0DCD58FB" w14:textId="05918AA0" w:rsidR="00531BC9" w:rsidRPr="006F2F42" w:rsidRDefault="00974A1C"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M</w:t>
      </w:r>
      <w:r w:rsidR="00A779B0" w:rsidRPr="006F2F42">
        <w:rPr>
          <w:rFonts w:ascii="Book Antiqua" w:hAnsi="Book Antiqua" w:cstheme="minorHAnsi"/>
          <w:sz w:val="24"/>
          <w:szCs w:val="24"/>
          <w:lang w:val="en-US"/>
        </w:rPr>
        <w:t xml:space="preserve">edian overall survival of BCLC-0 and BCLC-A patients </w:t>
      </w:r>
      <w:r w:rsidRPr="006F2F42">
        <w:rPr>
          <w:rFonts w:ascii="Book Antiqua" w:hAnsi="Book Antiqua" w:cstheme="minorHAnsi"/>
          <w:sz w:val="24"/>
          <w:szCs w:val="24"/>
          <w:lang w:val="en-US"/>
        </w:rPr>
        <w:t>was significantly higher than</w:t>
      </w:r>
      <w:r w:rsidR="00A779B0" w:rsidRPr="006F2F42">
        <w:rPr>
          <w:rFonts w:ascii="Book Antiqua" w:hAnsi="Book Antiqua" w:cstheme="minorHAnsi"/>
          <w:sz w:val="24"/>
          <w:szCs w:val="24"/>
          <w:lang w:val="en-US"/>
        </w:rPr>
        <w:t xml:space="preserve"> BCLC-B </w:t>
      </w:r>
      <w:r w:rsidR="00531BC9" w:rsidRPr="006F2F42">
        <w:rPr>
          <w:rFonts w:ascii="Book Antiqua" w:hAnsi="Book Antiqua" w:cstheme="minorHAnsi"/>
          <w:sz w:val="24"/>
          <w:szCs w:val="24"/>
          <w:lang w:val="en-US"/>
        </w:rPr>
        <w:t>(</w:t>
      </w:r>
      <w:r w:rsidR="00510758" w:rsidRPr="006F2F42">
        <w:rPr>
          <w:rFonts w:ascii="Book Antiqua" w:hAnsi="Book Antiqua" w:cstheme="minorHAnsi"/>
          <w:i/>
          <w:iCs/>
          <w:sz w:val="24"/>
          <w:szCs w:val="24"/>
          <w:lang w:val="en-US"/>
        </w:rPr>
        <w:t xml:space="preserve">P = </w:t>
      </w:r>
      <w:r w:rsidR="00531BC9" w:rsidRPr="006F2F42">
        <w:rPr>
          <w:rFonts w:ascii="Book Antiqua" w:hAnsi="Book Antiqua" w:cstheme="minorHAnsi"/>
          <w:sz w:val="24"/>
          <w:szCs w:val="24"/>
          <w:lang w:val="en-US"/>
        </w:rPr>
        <w:t>0</w:t>
      </w:r>
      <w:r w:rsidR="00A779B0"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001 </w:t>
      </w:r>
      <w:r w:rsidR="00A779B0" w:rsidRPr="006F2F42">
        <w:rPr>
          <w:rFonts w:ascii="Book Antiqua" w:hAnsi="Book Antiqua" w:cstheme="minorHAnsi"/>
          <w:sz w:val="24"/>
          <w:szCs w:val="24"/>
          <w:lang w:val="en-US"/>
        </w:rPr>
        <w:t>and</w:t>
      </w:r>
      <w:r w:rsidR="00531BC9" w:rsidRPr="006F2F42">
        <w:rPr>
          <w:rFonts w:ascii="Book Antiqua" w:hAnsi="Book Antiqua" w:cstheme="minorHAnsi"/>
          <w:sz w:val="24"/>
          <w:szCs w:val="24"/>
          <w:lang w:val="en-US"/>
        </w:rPr>
        <w:t xml:space="preserve">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531BC9" w:rsidRPr="006F2F42">
        <w:rPr>
          <w:rFonts w:ascii="Book Antiqua" w:hAnsi="Book Antiqua" w:cstheme="minorHAnsi"/>
          <w:sz w:val="24"/>
          <w:szCs w:val="24"/>
          <w:lang w:val="en-US"/>
        </w:rPr>
        <w:t>0</w:t>
      </w:r>
      <w:r w:rsidR="00A779B0"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001, </w:t>
      </w:r>
      <w:r w:rsidR="00A779B0" w:rsidRPr="006F2F42">
        <w:rPr>
          <w:rFonts w:ascii="Book Antiqua" w:hAnsi="Book Antiqua" w:cstheme="minorHAnsi"/>
          <w:sz w:val="24"/>
          <w:szCs w:val="24"/>
          <w:lang w:val="en-US"/>
        </w:rPr>
        <w:t>respectively</w:t>
      </w:r>
      <w:r w:rsidR="00531BC9" w:rsidRPr="006F2F42">
        <w:rPr>
          <w:rFonts w:ascii="Book Antiqua" w:hAnsi="Book Antiqua" w:cstheme="minorHAnsi"/>
          <w:sz w:val="24"/>
          <w:szCs w:val="24"/>
          <w:lang w:val="en-US"/>
        </w:rPr>
        <w:t>), BCLC-C (</w:t>
      </w:r>
      <w:r w:rsidR="00531BC9" w:rsidRPr="006F2F42">
        <w:rPr>
          <w:rFonts w:ascii="Book Antiqua" w:hAnsi="Book Antiqua" w:cstheme="minorHAnsi"/>
          <w:i/>
          <w:iCs/>
          <w:sz w:val="24"/>
          <w:szCs w:val="24"/>
          <w:lang w:val="en-US"/>
        </w:rPr>
        <w:t>P</w:t>
      </w:r>
      <w:r w:rsidR="009C004A" w:rsidRPr="006F2F42">
        <w:rPr>
          <w:rFonts w:ascii="Book Antiqua" w:hAnsi="Book Antiqua" w:cstheme="minorHAnsi"/>
          <w:sz w:val="24"/>
          <w:szCs w:val="24"/>
          <w:lang w:val="en-US"/>
        </w:rPr>
        <w:t xml:space="preserve"> </w:t>
      </w:r>
      <w:r w:rsidR="00510758" w:rsidRPr="006F2F42">
        <w:rPr>
          <w:rFonts w:ascii="Book Antiqua" w:hAnsi="Book Antiqua" w:cstheme="minorHAnsi"/>
          <w:sz w:val="24"/>
          <w:szCs w:val="24"/>
          <w:lang w:val="en-US"/>
        </w:rPr>
        <w:t xml:space="preserve">&lt; </w:t>
      </w:r>
      <w:r w:rsidR="00531BC9" w:rsidRPr="006F2F42">
        <w:rPr>
          <w:rFonts w:ascii="Book Antiqua" w:hAnsi="Book Antiqua" w:cstheme="minorHAnsi"/>
          <w:sz w:val="24"/>
          <w:szCs w:val="24"/>
          <w:lang w:val="en-US"/>
        </w:rPr>
        <w:t>0</w:t>
      </w:r>
      <w:r w:rsidR="00A779B0"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001 </w:t>
      </w:r>
      <w:r w:rsidR="00A779B0" w:rsidRPr="006F2F42">
        <w:rPr>
          <w:rFonts w:ascii="Book Antiqua" w:hAnsi="Book Antiqua" w:cstheme="minorHAnsi"/>
          <w:sz w:val="24"/>
          <w:szCs w:val="24"/>
          <w:lang w:val="en-US"/>
        </w:rPr>
        <w:t xml:space="preserve">and </w:t>
      </w:r>
      <w:r w:rsidR="00531BC9" w:rsidRPr="006F2F42">
        <w:rPr>
          <w:rFonts w:ascii="Book Antiqua" w:hAnsi="Book Antiqua" w:cstheme="minorHAnsi"/>
          <w:i/>
          <w:iCs/>
          <w:sz w:val="24"/>
          <w:szCs w:val="24"/>
          <w:lang w:val="en-US"/>
        </w:rPr>
        <w:t>P</w:t>
      </w:r>
      <w:r w:rsidR="009C004A" w:rsidRPr="006F2F42">
        <w:rPr>
          <w:rFonts w:ascii="Book Antiqua" w:hAnsi="Book Antiqua" w:cstheme="minorHAnsi"/>
          <w:sz w:val="24"/>
          <w:szCs w:val="24"/>
          <w:lang w:val="en-US"/>
        </w:rPr>
        <w:t xml:space="preserve"> </w:t>
      </w:r>
      <w:r w:rsidR="00510758" w:rsidRPr="006F2F42">
        <w:rPr>
          <w:rFonts w:ascii="Book Antiqua" w:hAnsi="Book Antiqua" w:cstheme="minorHAnsi"/>
          <w:sz w:val="24"/>
          <w:szCs w:val="24"/>
          <w:lang w:val="en-US"/>
        </w:rPr>
        <w:t xml:space="preserve">&lt; </w:t>
      </w:r>
      <w:r w:rsidR="00531BC9" w:rsidRPr="006F2F42">
        <w:rPr>
          <w:rFonts w:ascii="Book Antiqua" w:hAnsi="Book Antiqua" w:cstheme="minorHAnsi"/>
          <w:sz w:val="24"/>
          <w:szCs w:val="24"/>
          <w:lang w:val="en-US"/>
        </w:rPr>
        <w:t>0</w:t>
      </w:r>
      <w:r w:rsidR="00A779B0"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001, </w:t>
      </w:r>
      <w:r w:rsidR="00A779B0" w:rsidRPr="006F2F42">
        <w:rPr>
          <w:rFonts w:ascii="Book Antiqua" w:hAnsi="Book Antiqua" w:cstheme="minorHAnsi"/>
          <w:sz w:val="24"/>
          <w:szCs w:val="24"/>
          <w:lang w:val="en-US"/>
        </w:rPr>
        <w:t>respectively</w:t>
      </w:r>
      <w:r w:rsidR="00531BC9" w:rsidRPr="006F2F42">
        <w:rPr>
          <w:rFonts w:ascii="Book Antiqua" w:hAnsi="Book Antiqua" w:cstheme="minorHAnsi"/>
          <w:sz w:val="24"/>
          <w:szCs w:val="24"/>
          <w:lang w:val="en-US"/>
        </w:rPr>
        <w:t>)</w:t>
      </w:r>
      <w:r w:rsidR="007E6163"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w:t>
      </w:r>
      <w:r w:rsidR="00A779B0" w:rsidRPr="006F2F42">
        <w:rPr>
          <w:rFonts w:ascii="Book Antiqua" w:hAnsi="Book Antiqua" w:cstheme="minorHAnsi"/>
          <w:sz w:val="24"/>
          <w:szCs w:val="24"/>
          <w:lang w:val="en-US"/>
        </w:rPr>
        <w:t>and</w:t>
      </w:r>
      <w:r w:rsidR="00531BC9" w:rsidRPr="006F2F42">
        <w:rPr>
          <w:rFonts w:ascii="Book Antiqua" w:hAnsi="Book Antiqua" w:cstheme="minorHAnsi"/>
          <w:sz w:val="24"/>
          <w:szCs w:val="24"/>
          <w:lang w:val="en-US"/>
        </w:rPr>
        <w:t xml:space="preserve"> BCLC-D </w:t>
      </w:r>
      <w:r w:rsidR="009C004A" w:rsidRPr="006F2F42">
        <w:rPr>
          <w:rFonts w:ascii="Book Antiqua" w:hAnsi="Book Antiqua" w:cstheme="minorHAnsi"/>
          <w:sz w:val="24"/>
          <w:szCs w:val="24"/>
          <w:lang w:val="en-US"/>
        </w:rPr>
        <w:t xml:space="preserve">patients </w:t>
      </w:r>
      <w:r w:rsidR="00531BC9" w:rsidRPr="006F2F42">
        <w:rPr>
          <w:rFonts w:ascii="Book Antiqua" w:hAnsi="Book Antiqua" w:cstheme="minorHAnsi"/>
          <w:sz w:val="24"/>
          <w:szCs w:val="24"/>
          <w:lang w:val="en-US"/>
        </w:rPr>
        <w:t>(</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531BC9" w:rsidRPr="006F2F42">
        <w:rPr>
          <w:rFonts w:ascii="Book Antiqua" w:hAnsi="Book Antiqua" w:cstheme="minorHAnsi"/>
          <w:sz w:val="24"/>
          <w:szCs w:val="24"/>
          <w:lang w:val="en-US"/>
        </w:rPr>
        <w:t>0</w:t>
      </w:r>
      <w:r w:rsidR="00A779B0"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001 </w:t>
      </w:r>
      <w:r w:rsidR="00A779B0" w:rsidRPr="006F2F42">
        <w:rPr>
          <w:rFonts w:ascii="Book Antiqua" w:hAnsi="Book Antiqua" w:cstheme="minorHAnsi"/>
          <w:sz w:val="24"/>
          <w:szCs w:val="24"/>
          <w:lang w:val="en-US"/>
        </w:rPr>
        <w:t>and</w:t>
      </w:r>
      <w:r w:rsidR="00531BC9" w:rsidRPr="006F2F42">
        <w:rPr>
          <w:rFonts w:ascii="Book Antiqua" w:hAnsi="Book Antiqua" w:cstheme="minorHAnsi"/>
          <w:sz w:val="24"/>
          <w:szCs w:val="24"/>
          <w:lang w:val="en-US"/>
        </w:rPr>
        <w:t xml:space="preserve">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531BC9" w:rsidRPr="006F2F42">
        <w:rPr>
          <w:rFonts w:ascii="Book Antiqua" w:hAnsi="Book Antiqua" w:cstheme="minorHAnsi"/>
          <w:sz w:val="24"/>
          <w:szCs w:val="24"/>
          <w:lang w:val="en-US"/>
        </w:rPr>
        <w:t>0</w:t>
      </w:r>
      <w:r w:rsidR="00A779B0"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001, </w:t>
      </w:r>
      <w:r w:rsidR="00A779B0" w:rsidRPr="006F2F42">
        <w:rPr>
          <w:rFonts w:ascii="Book Antiqua" w:hAnsi="Book Antiqua" w:cstheme="minorHAnsi"/>
          <w:sz w:val="24"/>
          <w:szCs w:val="24"/>
          <w:lang w:val="en-US"/>
        </w:rPr>
        <w:t>respectively</w:t>
      </w:r>
      <w:r w:rsidR="00531BC9" w:rsidRPr="006F2F42">
        <w:rPr>
          <w:rFonts w:ascii="Book Antiqua" w:hAnsi="Book Antiqua" w:cstheme="minorHAnsi"/>
          <w:sz w:val="24"/>
          <w:szCs w:val="24"/>
          <w:lang w:val="en-US"/>
        </w:rPr>
        <w:t>)</w:t>
      </w:r>
      <w:r w:rsidR="00A779B0" w:rsidRPr="006F2F42">
        <w:rPr>
          <w:rFonts w:ascii="Book Antiqua" w:hAnsi="Book Antiqua" w:cstheme="minorHAnsi"/>
          <w:sz w:val="24"/>
          <w:szCs w:val="24"/>
          <w:lang w:val="en-US"/>
        </w:rPr>
        <w:t>.</w:t>
      </w:r>
      <w:r w:rsidR="00531BC9" w:rsidRPr="006F2F42">
        <w:rPr>
          <w:rFonts w:ascii="Book Antiqua" w:hAnsi="Book Antiqua" w:cstheme="minorHAnsi"/>
          <w:sz w:val="24"/>
          <w:szCs w:val="24"/>
          <w:lang w:val="en-US"/>
        </w:rPr>
        <w:t xml:space="preserve"> </w:t>
      </w:r>
      <w:r w:rsidR="009C004A" w:rsidRPr="006F2F42">
        <w:rPr>
          <w:rFonts w:ascii="Book Antiqua" w:hAnsi="Book Antiqua" w:cstheme="minorHAnsi"/>
          <w:sz w:val="24"/>
          <w:szCs w:val="24"/>
          <w:lang w:val="en-US"/>
        </w:rPr>
        <w:t>M</w:t>
      </w:r>
      <w:r w:rsidR="00A779B0" w:rsidRPr="006F2F42">
        <w:rPr>
          <w:rFonts w:ascii="Book Antiqua" w:hAnsi="Book Antiqua" w:cstheme="minorHAnsi"/>
          <w:sz w:val="24"/>
          <w:szCs w:val="24"/>
          <w:lang w:val="en-US"/>
        </w:rPr>
        <w:t xml:space="preserve">edian overall survival </w:t>
      </w:r>
      <w:r w:rsidR="009C004A" w:rsidRPr="006F2F42">
        <w:rPr>
          <w:rFonts w:ascii="Book Antiqua" w:hAnsi="Book Antiqua" w:cstheme="minorHAnsi"/>
          <w:sz w:val="24"/>
          <w:szCs w:val="24"/>
          <w:lang w:val="en-US"/>
        </w:rPr>
        <w:t xml:space="preserve">was significantly higher for </w:t>
      </w:r>
      <w:r w:rsidR="00A779B0" w:rsidRPr="006F2F42">
        <w:rPr>
          <w:rFonts w:ascii="Book Antiqua" w:hAnsi="Book Antiqua" w:cstheme="minorHAnsi"/>
          <w:sz w:val="24"/>
          <w:szCs w:val="24"/>
          <w:lang w:val="en-US"/>
        </w:rPr>
        <w:t xml:space="preserve">BCLC-B patients </w:t>
      </w:r>
      <w:r w:rsidR="009C004A" w:rsidRPr="006F2F42">
        <w:rPr>
          <w:rFonts w:ascii="Book Antiqua" w:hAnsi="Book Antiqua" w:cstheme="minorHAnsi"/>
          <w:sz w:val="24"/>
          <w:szCs w:val="24"/>
          <w:lang w:val="en-US"/>
        </w:rPr>
        <w:t>than</w:t>
      </w:r>
      <w:r w:rsidR="00A779B0" w:rsidRPr="006F2F42">
        <w:rPr>
          <w:rFonts w:ascii="Book Antiqua" w:hAnsi="Book Antiqua" w:cstheme="minorHAnsi"/>
          <w:sz w:val="24"/>
          <w:szCs w:val="24"/>
          <w:lang w:val="en-US"/>
        </w:rPr>
        <w:t xml:space="preserve"> BCLC-C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A779B0" w:rsidRPr="006F2F42">
        <w:rPr>
          <w:rFonts w:ascii="Book Antiqua" w:hAnsi="Book Antiqua" w:cstheme="minorHAnsi"/>
          <w:sz w:val="24"/>
          <w:szCs w:val="24"/>
          <w:lang w:val="en-US"/>
        </w:rPr>
        <w:t>0.001) and BCLC-D (</w:t>
      </w:r>
      <w:r w:rsidR="00510758" w:rsidRPr="006F2F42">
        <w:rPr>
          <w:rFonts w:ascii="Book Antiqua" w:hAnsi="Book Antiqua" w:cstheme="minorHAnsi"/>
          <w:i/>
          <w:iCs/>
          <w:sz w:val="24"/>
          <w:szCs w:val="24"/>
          <w:lang w:val="en-US"/>
        </w:rPr>
        <w:t xml:space="preserve">P = </w:t>
      </w:r>
      <w:r w:rsidR="00A779B0" w:rsidRPr="006F2F42">
        <w:rPr>
          <w:rFonts w:ascii="Book Antiqua" w:hAnsi="Book Antiqua" w:cstheme="minorHAnsi"/>
          <w:sz w:val="24"/>
          <w:szCs w:val="24"/>
          <w:lang w:val="en-US"/>
        </w:rPr>
        <w:t>0.011)</w:t>
      </w:r>
      <w:r w:rsidR="009C004A" w:rsidRPr="006F2F42">
        <w:rPr>
          <w:rFonts w:ascii="Book Antiqua" w:hAnsi="Book Antiqua" w:cstheme="minorHAnsi"/>
          <w:sz w:val="24"/>
          <w:szCs w:val="24"/>
          <w:lang w:val="en-US"/>
        </w:rPr>
        <w:t xml:space="preserve"> patients</w:t>
      </w:r>
      <w:r w:rsidR="00A779B0" w:rsidRPr="006F2F42">
        <w:rPr>
          <w:rFonts w:ascii="Book Antiqua" w:hAnsi="Book Antiqua" w:cstheme="minorHAnsi"/>
          <w:sz w:val="24"/>
          <w:szCs w:val="24"/>
          <w:lang w:val="en-US"/>
        </w:rPr>
        <w:t xml:space="preserve">. The overall survival probability of BCLC-0 and BCLC-A </w:t>
      </w:r>
      <w:r w:rsidR="001569D8" w:rsidRPr="006F2F42">
        <w:rPr>
          <w:rFonts w:ascii="Book Antiqua" w:hAnsi="Book Antiqua" w:cstheme="minorHAnsi"/>
          <w:sz w:val="24"/>
          <w:szCs w:val="24"/>
          <w:lang w:val="en-US"/>
        </w:rPr>
        <w:t xml:space="preserve">patients </w:t>
      </w:r>
      <w:r w:rsidR="00A779B0" w:rsidRPr="006F2F42">
        <w:rPr>
          <w:rFonts w:ascii="Book Antiqua" w:hAnsi="Book Antiqua" w:cstheme="minorHAnsi"/>
          <w:sz w:val="24"/>
          <w:szCs w:val="24"/>
          <w:lang w:val="en-US"/>
        </w:rPr>
        <w:t xml:space="preserve">7 years after diagnosis </w:t>
      </w:r>
      <w:r w:rsidR="001569D8" w:rsidRPr="006F2F42">
        <w:rPr>
          <w:rFonts w:ascii="Book Antiqua" w:hAnsi="Book Antiqua" w:cstheme="minorHAnsi"/>
          <w:sz w:val="24"/>
          <w:szCs w:val="24"/>
          <w:lang w:val="en-US"/>
        </w:rPr>
        <w:t>was</w:t>
      </w:r>
      <w:r w:rsidR="00A779B0" w:rsidRPr="006F2F42">
        <w:rPr>
          <w:rFonts w:ascii="Book Antiqua" w:hAnsi="Book Antiqua" w:cstheme="minorHAnsi"/>
          <w:sz w:val="24"/>
          <w:szCs w:val="24"/>
          <w:lang w:val="en-US"/>
        </w:rPr>
        <w:t xml:space="preserve"> similar</w:t>
      </w:r>
      <w:r w:rsidR="001569D8" w:rsidRPr="006F2F42">
        <w:rPr>
          <w:rFonts w:ascii="Book Antiqua" w:hAnsi="Book Antiqua" w:cstheme="minorHAnsi"/>
          <w:sz w:val="24"/>
          <w:szCs w:val="24"/>
          <w:lang w:val="en-US"/>
        </w:rPr>
        <w:t>:</w:t>
      </w:r>
      <w:r w:rsidR="00A779B0" w:rsidRPr="006F2F42">
        <w:rPr>
          <w:rFonts w:ascii="Book Antiqua" w:hAnsi="Book Antiqua" w:cstheme="minorHAnsi"/>
          <w:sz w:val="24"/>
          <w:szCs w:val="24"/>
          <w:lang w:val="en-US"/>
        </w:rPr>
        <w:t xml:space="preserve"> 46.0% and 44.0%, respectively. </w:t>
      </w:r>
      <w:r w:rsidR="001569D8" w:rsidRPr="006F2F42">
        <w:rPr>
          <w:rFonts w:ascii="Book Antiqua" w:hAnsi="Book Antiqua" w:cstheme="minorHAnsi"/>
          <w:sz w:val="24"/>
          <w:szCs w:val="24"/>
          <w:lang w:val="en-US"/>
        </w:rPr>
        <w:t>The</w:t>
      </w:r>
      <w:r w:rsidR="00A779B0" w:rsidRPr="006F2F42">
        <w:rPr>
          <w:rFonts w:ascii="Book Antiqua" w:hAnsi="Book Antiqua" w:cstheme="minorHAnsi"/>
          <w:sz w:val="24"/>
          <w:szCs w:val="24"/>
          <w:lang w:val="en-US"/>
        </w:rPr>
        <w:t xml:space="preserve"> survival probability of </w:t>
      </w:r>
      <w:r w:rsidR="001569D8" w:rsidRPr="006F2F42">
        <w:rPr>
          <w:rFonts w:ascii="Book Antiqua" w:hAnsi="Book Antiqua" w:cstheme="minorHAnsi"/>
          <w:sz w:val="24"/>
          <w:szCs w:val="24"/>
          <w:lang w:val="en-US"/>
        </w:rPr>
        <w:t xml:space="preserve">BCLC-B cases </w:t>
      </w:r>
      <w:r w:rsidR="00A779B0" w:rsidRPr="006F2F42">
        <w:rPr>
          <w:rFonts w:ascii="Book Antiqua" w:hAnsi="Book Antiqua" w:cstheme="minorHAnsi"/>
          <w:sz w:val="24"/>
          <w:szCs w:val="24"/>
          <w:lang w:val="en-US"/>
        </w:rPr>
        <w:t>two years after diagnosis</w:t>
      </w:r>
      <w:r w:rsidR="001569D8" w:rsidRPr="006F2F42">
        <w:rPr>
          <w:rFonts w:ascii="Book Antiqua" w:hAnsi="Book Antiqua" w:cstheme="minorHAnsi"/>
          <w:sz w:val="24"/>
          <w:szCs w:val="24"/>
          <w:lang w:val="en-US"/>
        </w:rPr>
        <w:t xml:space="preserve"> was 45.6%</w:t>
      </w:r>
      <w:r w:rsidR="00A779B0" w:rsidRPr="006F2F42">
        <w:rPr>
          <w:rFonts w:ascii="Book Antiqua" w:hAnsi="Book Antiqua" w:cstheme="minorHAnsi"/>
          <w:sz w:val="24"/>
          <w:szCs w:val="24"/>
          <w:lang w:val="en-US"/>
        </w:rPr>
        <w:t xml:space="preserve">, </w:t>
      </w:r>
      <w:r w:rsidR="001569D8" w:rsidRPr="006F2F42">
        <w:rPr>
          <w:rFonts w:ascii="Book Antiqua" w:hAnsi="Book Antiqua" w:cstheme="minorHAnsi"/>
          <w:sz w:val="24"/>
          <w:szCs w:val="24"/>
          <w:lang w:val="en-US"/>
        </w:rPr>
        <w:t>which was</w:t>
      </w:r>
      <w:r w:rsidR="00A779B0" w:rsidRPr="006F2F42">
        <w:rPr>
          <w:rFonts w:ascii="Book Antiqua" w:hAnsi="Book Antiqua" w:cstheme="minorHAnsi"/>
          <w:sz w:val="24"/>
          <w:szCs w:val="24"/>
          <w:lang w:val="en-US"/>
        </w:rPr>
        <w:t xml:space="preserve"> significantly higher than BCLC-C (19.4%) and BCLC-D (30</w:t>
      </w:r>
      <w:r w:rsidR="007E6163" w:rsidRPr="006F2F42">
        <w:rPr>
          <w:rFonts w:ascii="Book Antiqua" w:hAnsi="Book Antiqua" w:cstheme="minorHAnsi"/>
          <w:sz w:val="24"/>
          <w:szCs w:val="24"/>
          <w:lang w:val="en-US"/>
        </w:rPr>
        <w:t>.</w:t>
      </w:r>
      <w:r w:rsidR="00A779B0" w:rsidRPr="006F2F42">
        <w:rPr>
          <w:rFonts w:ascii="Book Antiqua" w:hAnsi="Book Antiqua" w:cstheme="minorHAnsi"/>
          <w:sz w:val="24"/>
          <w:szCs w:val="24"/>
          <w:lang w:val="en-US"/>
        </w:rPr>
        <w:t>5%)</w:t>
      </w:r>
      <w:r w:rsidR="00531BC9" w:rsidRPr="006F2F42">
        <w:rPr>
          <w:rFonts w:ascii="Book Antiqua" w:hAnsi="Book Antiqua" w:cstheme="minorHAnsi"/>
          <w:sz w:val="24"/>
          <w:szCs w:val="24"/>
          <w:lang w:val="en-US"/>
        </w:rPr>
        <w:t xml:space="preserve"> </w:t>
      </w:r>
      <w:proofErr w:type="gramStart"/>
      <w:r w:rsidR="00531BC9"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Figure</w:t>
      </w:r>
      <w:r w:rsidR="00531BC9" w:rsidRPr="006F2F42">
        <w:rPr>
          <w:rFonts w:ascii="Book Antiqua" w:hAnsi="Book Antiqua" w:cstheme="minorHAnsi"/>
          <w:sz w:val="24"/>
          <w:szCs w:val="24"/>
          <w:lang w:val="en-US"/>
        </w:rPr>
        <w:t xml:space="preserve"> 2</w:t>
      </w:r>
      <w:r w:rsidR="003F50C3" w:rsidRPr="006F2F42">
        <w:rPr>
          <w:rFonts w:ascii="Book Antiqua" w:hAnsi="Book Antiqua" w:cstheme="minorHAnsi"/>
          <w:sz w:val="24"/>
          <w:szCs w:val="24"/>
          <w:lang w:val="en-US"/>
        </w:rPr>
        <w:t>B</w:t>
      </w:r>
      <w:r w:rsidR="00531BC9" w:rsidRPr="006F2F42">
        <w:rPr>
          <w:rFonts w:ascii="Book Antiqua" w:hAnsi="Book Antiqua" w:cstheme="minorHAnsi"/>
          <w:sz w:val="24"/>
          <w:szCs w:val="24"/>
          <w:lang w:val="en-US"/>
        </w:rPr>
        <w:t>).</w:t>
      </w:r>
      <w:proofErr w:type="gramEnd"/>
    </w:p>
    <w:p w14:paraId="3C3F432B" w14:textId="33FB30B4" w:rsidR="00BB2384" w:rsidRPr="006F2F42" w:rsidRDefault="00A779B0"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The median overall survival </w:t>
      </w:r>
      <w:r w:rsidR="000736E8" w:rsidRPr="006F2F42">
        <w:rPr>
          <w:rFonts w:ascii="Book Antiqua" w:hAnsi="Book Antiqua" w:cstheme="minorHAnsi"/>
          <w:sz w:val="24"/>
          <w:szCs w:val="24"/>
          <w:lang w:val="en-US"/>
        </w:rPr>
        <w:t xml:space="preserve">for HKLC-I </w:t>
      </w:r>
      <w:r w:rsidRPr="006F2F42">
        <w:rPr>
          <w:rFonts w:ascii="Book Antiqua" w:hAnsi="Book Antiqua" w:cstheme="minorHAnsi"/>
          <w:sz w:val="24"/>
          <w:szCs w:val="24"/>
          <w:lang w:val="en-US"/>
        </w:rPr>
        <w:t>was significantly higher</w:t>
      </w:r>
      <w:r w:rsidR="007E3EFF" w:rsidRPr="006F2F42">
        <w:rPr>
          <w:rFonts w:ascii="Book Antiqua" w:hAnsi="Book Antiqua" w:cstheme="minorHAnsi"/>
          <w:sz w:val="24"/>
          <w:szCs w:val="24"/>
          <w:lang w:val="en-US"/>
        </w:rPr>
        <w:t xml:space="preserve"> </w:t>
      </w:r>
      <w:r w:rsidR="000736E8" w:rsidRPr="006F2F42">
        <w:rPr>
          <w:rFonts w:ascii="Book Antiqua" w:hAnsi="Book Antiqua" w:cstheme="minorHAnsi"/>
          <w:sz w:val="24"/>
          <w:szCs w:val="24"/>
          <w:lang w:val="en-US"/>
        </w:rPr>
        <w:t>than</w:t>
      </w:r>
      <w:r w:rsidR="00BB2384" w:rsidRPr="006F2F42">
        <w:rPr>
          <w:rFonts w:ascii="Book Antiqua" w:hAnsi="Book Antiqua" w:cstheme="minorHAnsi"/>
          <w:sz w:val="24"/>
          <w:szCs w:val="24"/>
          <w:lang w:val="en-US"/>
        </w:rPr>
        <w:t xml:space="preserve"> HKLC-IIB (</w:t>
      </w:r>
      <w:r w:rsidR="00510758" w:rsidRPr="006F2F42">
        <w:rPr>
          <w:rFonts w:ascii="Book Antiqua" w:hAnsi="Book Antiqua" w:cstheme="minorHAnsi"/>
          <w:i/>
          <w:iCs/>
          <w:sz w:val="24"/>
          <w:szCs w:val="24"/>
          <w:lang w:val="en-US"/>
        </w:rPr>
        <w:t xml:space="preserve">P =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015), HKLC-IIIA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001), HKLC-IIIB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001), HKLC-IVA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001), HKLC-IVB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001), HKLC-VA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001)</w:t>
      </w:r>
      <w:r w:rsidR="007E6163"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and</w:t>
      </w:r>
      <w:r w:rsidR="00BB2384" w:rsidRPr="006F2F42">
        <w:rPr>
          <w:rFonts w:ascii="Book Antiqua" w:hAnsi="Book Antiqua" w:cstheme="minorHAnsi"/>
          <w:sz w:val="24"/>
          <w:szCs w:val="24"/>
          <w:lang w:val="en-US"/>
        </w:rPr>
        <w:t xml:space="preserve"> HKLC-VB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001). </w:t>
      </w:r>
      <w:r w:rsidRPr="006F2F42">
        <w:rPr>
          <w:rFonts w:ascii="Book Antiqua" w:hAnsi="Book Antiqua" w:cstheme="minorHAnsi"/>
          <w:sz w:val="24"/>
          <w:szCs w:val="24"/>
          <w:lang w:val="en-US"/>
        </w:rPr>
        <w:t xml:space="preserve">This significant increase in overall survival was also observed for HKLC-IIA and HKLC-IIB cases </w:t>
      </w:r>
      <w:r w:rsidR="00C4493B" w:rsidRPr="006F2F42">
        <w:rPr>
          <w:rFonts w:ascii="Book Antiqua" w:hAnsi="Book Antiqua" w:cstheme="minorHAnsi"/>
          <w:sz w:val="24"/>
          <w:szCs w:val="24"/>
          <w:lang w:val="en-US"/>
        </w:rPr>
        <w:t>compared to</w:t>
      </w:r>
      <w:r w:rsidRPr="006F2F42">
        <w:rPr>
          <w:rFonts w:ascii="Book Antiqua" w:hAnsi="Book Antiqua" w:cstheme="minorHAnsi"/>
          <w:sz w:val="24"/>
          <w:szCs w:val="24"/>
          <w:lang w:val="en-US"/>
        </w:rPr>
        <w:t xml:space="preserve"> </w:t>
      </w:r>
      <w:r w:rsidR="00BB2384" w:rsidRPr="006F2F42">
        <w:rPr>
          <w:rFonts w:ascii="Book Antiqua" w:hAnsi="Book Antiqua" w:cstheme="minorHAnsi"/>
          <w:sz w:val="24"/>
          <w:szCs w:val="24"/>
          <w:lang w:val="en-US"/>
        </w:rPr>
        <w:t>HKLC-IIIA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001), HKLC-IIIB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001), HKLC-IVA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001), HKLC-IVB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001 </w:t>
      </w:r>
      <w:r w:rsidRPr="006F2F42">
        <w:rPr>
          <w:rFonts w:ascii="Book Antiqua" w:hAnsi="Book Antiqua" w:cstheme="minorHAnsi"/>
          <w:sz w:val="24"/>
          <w:szCs w:val="24"/>
          <w:lang w:val="en-US"/>
        </w:rPr>
        <w:t>and</w:t>
      </w:r>
      <w:r w:rsidR="00BB2384" w:rsidRPr="006F2F42">
        <w:rPr>
          <w:rFonts w:ascii="Book Antiqua" w:hAnsi="Book Antiqua" w:cstheme="minorHAnsi"/>
          <w:sz w:val="24"/>
          <w:szCs w:val="24"/>
          <w:lang w:val="en-US"/>
        </w:rPr>
        <w:t xml:space="preserve"> </w:t>
      </w:r>
      <w:r w:rsidR="00510758" w:rsidRPr="006F2F42">
        <w:rPr>
          <w:rFonts w:ascii="Book Antiqua" w:hAnsi="Book Antiqua" w:cstheme="minorHAnsi"/>
          <w:i/>
          <w:iCs/>
          <w:sz w:val="24"/>
          <w:szCs w:val="24"/>
          <w:lang w:val="en-US"/>
        </w:rPr>
        <w:t xml:space="preserve">P =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002, </w:t>
      </w:r>
      <w:r w:rsidRPr="006F2F42">
        <w:rPr>
          <w:rFonts w:ascii="Book Antiqua" w:hAnsi="Book Antiqua" w:cstheme="minorHAnsi"/>
          <w:sz w:val="24"/>
          <w:szCs w:val="24"/>
          <w:lang w:val="en-US"/>
        </w:rPr>
        <w:t>respectively</w:t>
      </w:r>
      <w:r w:rsidR="00BB2384"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and</w:t>
      </w:r>
      <w:r w:rsidR="00BB2384" w:rsidRPr="006F2F42">
        <w:rPr>
          <w:rFonts w:ascii="Book Antiqua" w:hAnsi="Book Antiqua" w:cstheme="minorHAnsi"/>
          <w:sz w:val="24"/>
          <w:szCs w:val="24"/>
          <w:lang w:val="en-US"/>
        </w:rPr>
        <w:t xml:space="preserve"> HKLC-VB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001). </w:t>
      </w:r>
      <w:r w:rsidR="00C4493B" w:rsidRPr="006F2F42">
        <w:rPr>
          <w:rFonts w:ascii="Book Antiqua" w:hAnsi="Book Antiqua" w:cstheme="minorHAnsi"/>
          <w:sz w:val="24"/>
          <w:szCs w:val="24"/>
          <w:lang w:val="en-US"/>
        </w:rPr>
        <w:t>M</w:t>
      </w:r>
      <w:r w:rsidRPr="006F2F42">
        <w:rPr>
          <w:rFonts w:ascii="Book Antiqua" w:hAnsi="Book Antiqua" w:cstheme="minorHAnsi"/>
          <w:sz w:val="24"/>
          <w:szCs w:val="24"/>
          <w:lang w:val="en-US"/>
        </w:rPr>
        <w:t>edian overall survival for</w:t>
      </w:r>
      <w:r w:rsidR="00BB2384" w:rsidRPr="006F2F42">
        <w:rPr>
          <w:rFonts w:ascii="Book Antiqua" w:hAnsi="Book Antiqua" w:cstheme="minorHAnsi"/>
          <w:sz w:val="24"/>
          <w:szCs w:val="24"/>
          <w:lang w:val="en-US"/>
        </w:rPr>
        <w:t xml:space="preserve"> HKLC-IIIA, HKLC-IIIB </w:t>
      </w:r>
      <w:r w:rsidRPr="006F2F42">
        <w:rPr>
          <w:rFonts w:ascii="Book Antiqua" w:hAnsi="Book Antiqua" w:cstheme="minorHAnsi"/>
          <w:sz w:val="24"/>
          <w:szCs w:val="24"/>
          <w:lang w:val="en-US"/>
        </w:rPr>
        <w:t>and</w:t>
      </w:r>
      <w:r w:rsidR="00BB2384" w:rsidRPr="006F2F42">
        <w:rPr>
          <w:rFonts w:ascii="Book Antiqua" w:hAnsi="Book Antiqua" w:cstheme="minorHAnsi"/>
          <w:sz w:val="24"/>
          <w:szCs w:val="24"/>
          <w:lang w:val="en-US"/>
        </w:rPr>
        <w:t xml:space="preserve"> HKLC-IVA </w:t>
      </w:r>
      <w:r w:rsidR="00C4493B" w:rsidRPr="006F2F42">
        <w:rPr>
          <w:rFonts w:ascii="Book Antiqua" w:hAnsi="Book Antiqua" w:cstheme="minorHAnsi"/>
          <w:sz w:val="24"/>
          <w:szCs w:val="24"/>
          <w:lang w:val="en-US"/>
        </w:rPr>
        <w:t xml:space="preserve">was significantly higher than </w:t>
      </w:r>
      <w:r w:rsidR="00BB2384" w:rsidRPr="006F2F42">
        <w:rPr>
          <w:rFonts w:ascii="Book Antiqua" w:hAnsi="Book Antiqua" w:cstheme="minorHAnsi"/>
          <w:sz w:val="24"/>
          <w:szCs w:val="24"/>
          <w:lang w:val="en-US"/>
        </w:rPr>
        <w:t>HKLC-IVB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001, </w:t>
      </w:r>
      <w:r w:rsidR="00510758" w:rsidRPr="006F2F42">
        <w:rPr>
          <w:rFonts w:ascii="Book Antiqua" w:hAnsi="Book Antiqua" w:cstheme="minorHAnsi"/>
          <w:i/>
          <w:iCs/>
          <w:sz w:val="24"/>
          <w:szCs w:val="24"/>
          <w:lang w:val="en-US"/>
        </w:rPr>
        <w:t xml:space="preserve">P =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003 </w:t>
      </w:r>
      <w:r w:rsidRPr="006F2F42">
        <w:rPr>
          <w:rFonts w:ascii="Book Antiqua" w:hAnsi="Book Antiqua" w:cstheme="minorHAnsi"/>
          <w:sz w:val="24"/>
          <w:szCs w:val="24"/>
          <w:lang w:val="en-US"/>
        </w:rPr>
        <w:t>and</w:t>
      </w:r>
      <w:r w:rsidR="00BB2384" w:rsidRPr="006F2F42">
        <w:rPr>
          <w:rFonts w:ascii="Book Antiqua" w:hAnsi="Book Antiqua" w:cstheme="minorHAnsi"/>
          <w:sz w:val="24"/>
          <w:szCs w:val="24"/>
          <w:lang w:val="en-US"/>
        </w:rPr>
        <w:t xml:space="preserve">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001, </w:t>
      </w:r>
      <w:r w:rsidRPr="006F2F42">
        <w:rPr>
          <w:rFonts w:ascii="Book Antiqua" w:hAnsi="Book Antiqua" w:cstheme="minorHAnsi"/>
          <w:sz w:val="24"/>
          <w:szCs w:val="24"/>
          <w:lang w:val="en-US"/>
        </w:rPr>
        <w:t>respectively</w:t>
      </w:r>
      <w:r w:rsidR="00BB2384" w:rsidRPr="006F2F42">
        <w:rPr>
          <w:rFonts w:ascii="Book Antiqua" w:hAnsi="Book Antiqua" w:cstheme="minorHAnsi"/>
          <w:sz w:val="24"/>
          <w:szCs w:val="24"/>
          <w:lang w:val="en-US"/>
        </w:rPr>
        <w:t xml:space="preserve">) </w:t>
      </w:r>
      <w:r w:rsidR="00311D5D" w:rsidRPr="006F2F42">
        <w:rPr>
          <w:rFonts w:ascii="Book Antiqua" w:hAnsi="Book Antiqua" w:cstheme="minorHAnsi"/>
          <w:sz w:val="24"/>
          <w:szCs w:val="24"/>
          <w:lang w:val="en-US"/>
        </w:rPr>
        <w:t xml:space="preserve">or </w:t>
      </w:r>
      <w:r w:rsidR="00BB2384" w:rsidRPr="006F2F42">
        <w:rPr>
          <w:rFonts w:ascii="Book Antiqua" w:hAnsi="Book Antiqua" w:cstheme="minorHAnsi"/>
          <w:sz w:val="24"/>
          <w:szCs w:val="24"/>
          <w:lang w:val="en-US"/>
        </w:rPr>
        <w:t>HKLC-VB (</w:t>
      </w:r>
      <w:r w:rsidR="00510758" w:rsidRPr="006F2F42">
        <w:rPr>
          <w:rFonts w:ascii="Book Antiqua" w:hAnsi="Book Antiqua" w:cstheme="minorHAnsi"/>
          <w:i/>
          <w:iCs/>
          <w:sz w:val="24"/>
          <w:szCs w:val="24"/>
          <w:lang w:val="en-US"/>
        </w:rPr>
        <w:t xml:space="preserve">P =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004, </w:t>
      </w:r>
      <w:r w:rsidR="00510758" w:rsidRPr="006F2F42">
        <w:rPr>
          <w:rFonts w:ascii="Book Antiqua" w:hAnsi="Book Antiqua" w:cstheme="minorHAnsi"/>
          <w:i/>
          <w:iCs/>
          <w:sz w:val="24"/>
          <w:szCs w:val="24"/>
          <w:lang w:val="en-US"/>
        </w:rPr>
        <w:t xml:space="preserve">P =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023 </w:t>
      </w:r>
      <w:r w:rsidRPr="006F2F42">
        <w:rPr>
          <w:rFonts w:ascii="Book Antiqua" w:hAnsi="Book Antiqua" w:cstheme="minorHAnsi"/>
          <w:sz w:val="24"/>
          <w:szCs w:val="24"/>
          <w:lang w:val="en-US"/>
        </w:rPr>
        <w:t>and</w:t>
      </w:r>
      <w:r w:rsidR="00BB2384" w:rsidRPr="006F2F42">
        <w:rPr>
          <w:rFonts w:ascii="Book Antiqua" w:hAnsi="Book Antiqua" w:cstheme="minorHAnsi"/>
          <w:sz w:val="24"/>
          <w:szCs w:val="24"/>
          <w:lang w:val="en-US"/>
        </w:rPr>
        <w:t xml:space="preserve"> </w:t>
      </w:r>
      <w:r w:rsidR="00510758" w:rsidRPr="006F2F42">
        <w:rPr>
          <w:rFonts w:ascii="Book Antiqua" w:hAnsi="Book Antiqua" w:cstheme="minorHAnsi"/>
          <w:i/>
          <w:iCs/>
          <w:sz w:val="24"/>
          <w:szCs w:val="24"/>
          <w:lang w:val="en-US"/>
        </w:rPr>
        <w:t xml:space="preserve">P </w:t>
      </w:r>
      <w:r w:rsidR="00510758" w:rsidRPr="006F2F42">
        <w:rPr>
          <w:rFonts w:ascii="Book Antiqua" w:hAnsi="Book Antiqua" w:cstheme="minorHAnsi"/>
          <w:sz w:val="24"/>
          <w:szCs w:val="24"/>
          <w:lang w:val="en-US"/>
        </w:rPr>
        <w:t>&lt;</w:t>
      </w:r>
      <w:r w:rsidR="00510758" w:rsidRPr="006F2F42">
        <w:rPr>
          <w:rFonts w:ascii="Book Antiqua" w:hAnsi="Book Antiqua" w:cstheme="minorHAnsi"/>
          <w:i/>
          <w:iCs/>
          <w:sz w:val="24"/>
          <w:szCs w:val="24"/>
          <w:lang w:val="en-US"/>
        </w:rPr>
        <w:t xml:space="preserve"> </w:t>
      </w:r>
      <w:r w:rsidR="00BB2384" w:rsidRPr="006F2F42">
        <w:rPr>
          <w:rFonts w:ascii="Book Antiqua" w:hAnsi="Book Antiqua" w:cstheme="minorHAnsi"/>
          <w:sz w:val="24"/>
          <w:szCs w:val="24"/>
          <w:lang w:val="en-US"/>
        </w:rPr>
        <w:t>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001, </w:t>
      </w:r>
      <w:r w:rsidRPr="006F2F42">
        <w:rPr>
          <w:rFonts w:ascii="Book Antiqua" w:hAnsi="Book Antiqua" w:cstheme="minorHAnsi"/>
          <w:sz w:val="24"/>
          <w:szCs w:val="24"/>
          <w:lang w:val="en-US"/>
        </w:rPr>
        <w:t>respectively</w:t>
      </w:r>
      <w:r w:rsidR="00BB2384" w:rsidRPr="006F2F42">
        <w:rPr>
          <w:rFonts w:ascii="Book Antiqua" w:hAnsi="Book Antiqua" w:cstheme="minorHAnsi"/>
          <w:sz w:val="24"/>
          <w:szCs w:val="24"/>
          <w:lang w:val="en-US"/>
        </w:rPr>
        <w:t>)</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 </w:t>
      </w:r>
      <w:r w:rsidR="007E3EFF" w:rsidRPr="006F2F42">
        <w:rPr>
          <w:rFonts w:ascii="Book Antiqua" w:hAnsi="Book Antiqua" w:cstheme="minorHAnsi"/>
          <w:sz w:val="24"/>
          <w:szCs w:val="24"/>
          <w:lang w:val="en-US"/>
        </w:rPr>
        <w:t>M</w:t>
      </w:r>
      <w:r w:rsidRPr="006F2F42">
        <w:rPr>
          <w:rFonts w:ascii="Book Antiqua" w:hAnsi="Book Antiqua" w:cstheme="minorHAnsi"/>
          <w:sz w:val="24"/>
          <w:szCs w:val="24"/>
          <w:lang w:val="en-US"/>
        </w:rPr>
        <w:t xml:space="preserve">edian overall survival </w:t>
      </w:r>
      <w:r w:rsidR="007E3EFF" w:rsidRPr="006F2F42">
        <w:rPr>
          <w:rFonts w:ascii="Book Antiqua" w:hAnsi="Book Antiqua" w:cstheme="minorHAnsi"/>
          <w:sz w:val="24"/>
          <w:szCs w:val="24"/>
          <w:lang w:val="en-US"/>
        </w:rPr>
        <w:t xml:space="preserve">for HKLC-VA was </w:t>
      </w:r>
      <w:r w:rsidRPr="006F2F42">
        <w:rPr>
          <w:rFonts w:ascii="Book Antiqua" w:hAnsi="Book Antiqua" w:cstheme="minorHAnsi"/>
          <w:sz w:val="24"/>
          <w:szCs w:val="24"/>
          <w:lang w:val="en-US"/>
        </w:rPr>
        <w:t xml:space="preserve">higher than HKLC-VB (P </w:t>
      </w:r>
      <w:r w:rsidR="00510758" w:rsidRPr="006F2F42">
        <w:rPr>
          <w:rFonts w:ascii="Book Antiqua" w:hAnsi="Book Antiqua" w:cstheme="minorHAnsi"/>
          <w:sz w:val="24"/>
          <w:szCs w:val="24"/>
          <w:lang w:val="en-US"/>
        </w:rPr>
        <w:lastRenderedPageBreak/>
        <w:t>&lt;</w:t>
      </w:r>
      <w:r w:rsidRPr="006F2F42">
        <w:rPr>
          <w:rFonts w:ascii="Book Antiqua" w:hAnsi="Book Antiqua" w:cstheme="minorHAnsi"/>
          <w:sz w:val="24"/>
          <w:szCs w:val="24"/>
          <w:lang w:val="en-US"/>
        </w:rPr>
        <w:t xml:space="preserve">0.001). </w:t>
      </w:r>
      <w:proofErr w:type="gramStart"/>
      <w:r w:rsidRPr="006F2F42">
        <w:rPr>
          <w:rFonts w:ascii="Book Antiqua" w:hAnsi="Book Antiqua" w:cstheme="minorHAnsi"/>
          <w:sz w:val="24"/>
          <w:szCs w:val="24"/>
          <w:lang w:val="en-US"/>
        </w:rPr>
        <w:t xml:space="preserve">The overall survival probability of HKLC-I </w:t>
      </w:r>
      <w:r w:rsidR="007E3EFF" w:rsidRPr="006F2F42">
        <w:rPr>
          <w:rFonts w:ascii="Book Antiqua" w:hAnsi="Book Antiqua" w:cstheme="minorHAnsi"/>
          <w:sz w:val="24"/>
          <w:szCs w:val="24"/>
          <w:lang w:val="en-US"/>
        </w:rPr>
        <w:t xml:space="preserve">patients </w:t>
      </w:r>
      <w:r w:rsidRPr="006F2F42">
        <w:rPr>
          <w:rFonts w:ascii="Book Antiqua" w:hAnsi="Book Antiqua" w:cstheme="minorHAnsi"/>
          <w:sz w:val="24"/>
          <w:szCs w:val="24"/>
          <w:lang w:val="en-US"/>
        </w:rPr>
        <w:t xml:space="preserve">7 years after diagnosis </w:t>
      </w:r>
      <w:r w:rsidR="007E3EFF" w:rsidRPr="006F2F42">
        <w:rPr>
          <w:rFonts w:ascii="Book Antiqua" w:hAnsi="Book Antiqua" w:cstheme="minorHAnsi"/>
          <w:sz w:val="24"/>
          <w:szCs w:val="24"/>
          <w:lang w:val="en-US"/>
        </w:rPr>
        <w:t>was</w:t>
      </w:r>
      <w:r w:rsidRPr="006F2F42">
        <w:rPr>
          <w:rFonts w:ascii="Book Antiqua" w:hAnsi="Book Antiqua" w:cstheme="minorHAnsi"/>
          <w:sz w:val="24"/>
          <w:szCs w:val="24"/>
          <w:lang w:val="en-US"/>
        </w:rPr>
        <w:t xml:space="preserve"> 48.7%.</w:t>
      </w:r>
      <w:proofErr w:type="gramEnd"/>
      <w:r w:rsidRPr="006F2F42">
        <w:rPr>
          <w:rFonts w:ascii="Book Antiqua" w:hAnsi="Book Antiqua" w:cstheme="minorHAnsi"/>
          <w:sz w:val="24"/>
          <w:szCs w:val="24"/>
          <w:lang w:val="en-US"/>
        </w:rPr>
        <w:t xml:space="preserve"> The overall survival probability </w:t>
      </w:r>
      <w:r w:rsidR="007E3EFF" w:rsidRPr="006F2F42">
        <w:rPr>
          <w:rFonts w:ascii="Book Antiqua" w:hAnsi="Book Antiqua" w:cstheme="minorHAnsi"/>
          <w:sz w:val="24"/>
          <w:szCs w:val="24"/>
          <w:lang w:val="en-US"/>
        </w:rPr>
        <w:t xml:space="preserve">for </w:t>
      </w:r>
      <w:r w:rsidR="00BB2384" w:rsidRPr="006F2F42">
        <w:rPr>
          <w:rFonts w:ascii="Book Antiqua" w:hAnsi="Book Antiqua" w:cstheme="minorHAnsi"/>
          <w:sz w:val="24"/>
          <w:szCs w:val="24"/>
          <w:lang w:val="en-US"/>
        </w:rPr>
        <w:t xml:space="preserve">HKLC-IIA </w:t>
      </w:r>
      <w:r w:rsidR="007E3EFF" w:rsidRPr="006F2F42">
        <w:rPr>
          <w:rFonts w:ascii="Book Antiqua" w:hAnsi="Book Antiqua" w:cstheme="minorHAnsi"/>
          <w:sz w:val="24"/>
          <w:szCs w:val="24"/>
          <w:lang w:val="en-US"/>
        </w:rPr>
        <w:t>and</w:t>
      </w:r>
      <w:r w:rsidR="00BB2384" w:rsidRPr="006F2F42">
        <w:rPr>
          <w:rFonts w:ascii="Book Antiqua" w:hAnsi="Book Antiqua" w:cstheme="minorHAnsi"/>
          <w:sz w:val="24"/>
          <w:szCs w:val="24"/>
          <w:lang w:val="en-US"/>
        </w:rPr>
        <w:t xml:space="preserve"> HKLC-IIB </w:t>
      </w:r>
      <w:r w:rsidRPr="006F2F42">
        <w:rPr>
          <w:rFonts w:ascii="Book Antiqua" w:hAnsi="Book Antiqua" w:cstheme="minorHAnsi"/>
          <w:sz w:val="24"/>
          <w:szCs w:val="24"/>
          <w:lang w:val="en-US"/>
        </w:rPr>
        <w:t xml:space="preserve">cases </w:t>
      </w:r>
      <w:r w:rsidR="007E3EFF" w:rsidRPr="006F2F42">
        <w:rPr>
          <w:rFonts w:ascii="Book Antiqua" w:hAnsi="Book Antiqua" w:cstheme="minorHAnsi"/>
          <w:sz w:val="24"/>
          <w:szCs w:val="24"/>
          <w:lang w:val="en-US"/>
        </w:rPr>
        <w:t xml:space="preserve">2 years after diagnosis was </w:t>
      </w:r>
      <w:r w:rsidR="00BB2384" w:rsidRPr="006F2F42">
        <w:rPr>
          <w:rFonts w:ascii="Book Antiqua" w:hAnsi="Book Antiqua" w:cstheme="minorHAnsi"/>
          <w:sz w:val="24"/>
          <w:szCs w:val="24"/>
          <w:lang w:val="en-US"/>
        </w:rPr>
        <w:t>67</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3% </w:t>
      </w:r>
      <w:r w:rsidRPr="006F2F42">
        <w:rPr>
          <w:rFonts w:ascii="Book Antiqua" w:hAnsi="Book Antiqua" w:cstheme="minorHAnsi"/>
          <w:sz w:val="24"/>
          <w:szCs w:val="24"/>
          <w:lang w:val="en-US"/>
        </w:rPr>
        <w:t>and</w:t>
      </w:r>
      <w:r w:rsidR="00BB2384" w:rsidRPr="006F2F42">
        <w:rPr>
          <w:rFonts w:ascii="Book Antiqua" w:hAnsi="Book Antiqua" w:cstheme="minorHAnsi"/>
          <w:sz w:val="24"/>
          <w:szCs w:val="24"/>
          <w:lang w:val="en-US"/>
        </w:rPr>
        <w:t xml:space="preserve"> 64</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5% </w:t>
      </w:r>
      <w:r w:rsidRPr="006F2F42">
        <w:rPr>
          <w:rFonts w:ascii="Book Antiqua" w:hAnsi="Book Antiqua" w:cstheme="minorHAnsi"/>
          <w:sz w:val="24"/>
          <w:szCs w:val="24"/>
          <w:lang w:val="en-US"/>
        </w:rPr>
        <w:t>respectively</w:t>
      </w:r>
      <w:r w:rsidR="007B3925" w:rsidRPr="006F2F42">
        <w:rPr>
          <w:rFonts w:ascii="Book Antiqua" w:hAnsi="Book Antiqua" w:cstheme="minorHAnsi"/>
          <w:sz w:val="24"/>
          <w:szCs w:val="24"/>
          <w:lang w:val="en-US"/>
        </w:rPr>
        <w:t>. This probability</w:t>
      </w:r>
      <w:r w:rsidR="007E3EFF" w:rsidRPr="006F2F42">
        <w:rPr>
          <w:rFonts w:ascii="Book Antiqua" w:hAnsi="Book Antiqua" w:cstheme="minorHAnsi"/>
          <w:sz w:val="24"/>
          <w:szCs w:val="24"/>
          <w:lang w:val="en-US"/>
        </w:rPr>
        <w:t xml:space="preserve"> was</w:t>
      </w:r>
      <w:r w:rsidRPr="006F2F42">
        <w:rPr>
          <w:rFonts w:ascii="Book Antiqua" w:hAnsi="Book Antiqua" w:cstheme="minorHAnsi"/>
          <w:sz w:val="24"/>
          <w:szCs w:val="24"/>
          <w:lang w:val="en-US"/>
        </w:rPr>
        <w:t xml:space="preserve"> lower for </w:t>
      </w:r>
      <w:r w:rsidR="00BB2384" w:rsidRPr="006F2F42">
        <w:rPr>
          <w:rFonts w:ascii="Book Antiqua" w:hAnsi="Book Antiqua" w:cstheme="minorHAnsi"/>
          <w:sz w:val="24"/>
          <w:szCs w:val="24"/>
          <w:lang w:val="en-US"/>
        </w:rPr>
        <w:t>HKLC-IIIA (22</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3%), HKLC-IIIB (30</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 xml:space="preserve">7%) </w:t>
      </w:r>
      <w:r w:rsidRPr="006F2F42">
        <w:rPr>
          <w:rFonts w:ascii="Book Antiqua" w:hAnsi="Book Antiqua" w:cstheme="minorHAnsi"/>
          <w:sz w:val="24"/>
          <w:szCs w:val="24"/>
          <w:lang w:val="en-US"/>
        </w:rPr>
        <w:t>and</w:t>
      </w:r>
      <w:r w:rsidR="00BB2384" w:rsidRPr="006F2F42">
        <w:rPr>
          <w:rFonts w:ascii="Book Antiqua" w:hAnsi="Book Antiqua" w:cstheme="minorHAnsi"/>
          <w:sz w:val="24"/>
          <w:szCs w:val="24"/>
          <w:lang w:val="en-US"/>
        </w:rPr>
        <w:t xml:space="preserve"> HKLC-IVA (34</w:t>
      </w:r>
      <w:r w:rsidRPr="006F2F42">
        <w:rPr>
          <w:rFonts w:ascii="Book Antiqua" w:hAnsi="Book Antiqua" w:cstheme="minorHAnsi"/>
          <w:sz w:val="24"/>
          <w:szCs w:val="24"/>
          <w:lang w:val="en-US"/>
        </w:rPr>
        <w:t>.</w:t>
      </w:r>
      <w:r w:rsidR="00BB2384" w:rsidRPr="006F2F42">
        <w:rPr>
          <w:rFonts w:ascii="Book Antiqua" w:hAnsi="Book Antiqua" w:cstheme="minorHAnsi"/>
          <w:sz w:val="24"/>
          <w:szCs w:val="24"/>
          <w:lang w:val="en-US"/>
        </w:rPr>
        <w:t>2%)</w:t>
      </w:r>
      <w:r w:rsidR="007B3925" w:rsidRPr="006F2F42">
        <w:rPr>
          <w:rFonts w:ascii="Book Antiqua" w:hAnsi="Book Antiqua" w:cstheme="minorHAnsi"/>
          <w:sz w:val="24"/>
          <w:szCs w:val="24"/>
          <w:lang w:val="en-US"/>
        </w:rPr>
        <w:t xml:space="preserve"> patients</w:t>
      </w:r>
      <w:r w:rsidR="00A45578" w:rsidRPr="006F2F42">
        <w:rPr>
          <w:rFonts w:ascii="Book Antiqua" w:hAnsi="Book Antiqua" w:cstheme="minorHAnsi"/>
          <w:sz w:val="24"/>
          <w:szCs w:val="24"/>
          <w:lang w:val="en-US"/>
        </w:rPr>
        <w:t xml:space="preserve">. </w:t>
      </w:r>
      <w:r w:rsidR="007B3925" w:rsidRPr="006F2F42">
        <w:rPr>
          <w:rFonts w:ascii="Book Antiqua" w:hAnsi="Book Antiqua" w:cstheme="minorHAnsi"/>
          <w:sz w:val="24"/>
          <w:szCs w:val="24"/>
          <w:lang w:val="en-US"/>
        </w:rPr>
        <w:t>The</w:t>
      </w:r>
      <w:r w:rsidRPr="006F2F42">
        <w:rPr>
          <w:rFonts w:ascii="Book Antiqua" w:hAnsi="Book Antiqua" w:cstheme="minorHAnsi"/>
          <w:sz w:val="24"/>
          <w:szCs w:val="24"/>
          <w:lang w:val="en-US"/>
        </w:rPr>
        <w:t xml:space="preserve"> overall survival probability of </w:t>
      </w:r>
      <w:r w:rsidR="007B3925" w:rsidRPr="006F2F42">
        <w:rPr>
          <w:rFonts w:ascii="Book Antiqua" w:hAnsi="Book Antiqua" w:cstheme="minorHAnsi"/>
          <w:sz w:val="24"/>
          <w:szCs w:val="24"/>
          <w:lang w:val="en-US"/>
        </w:rPr>
        <w:t xml:space="preserve">HKLC-VA patients 1 year after diagnosis was </w:t>
      </w:r>
      <w:r w:rsidRPr="006F2F42">
        <w:rPr>
          <w:rFonts w:ascii="Book Antiqua" w:hAnsi="Book Antiqua" w:cstheme="minorHAnsi"/>
          <w:sz w:val="24"/>
          <w:szCs w:val="24"/>
          <w:lang w:val="en-US"/>
        </w:rPr>
        <w:t xml:space="preserve">57.3%, </w:t>
      </w:r>
      <w:r w:rsidR="007B3925" w:rsidRPr="006F2F42">
        <w:rPr>
          <w:rFonts w:ascii="Book Antiqua" w:hAnsi="Book Antiqua" w:cstheme="minorHAnsi"/>
          <w:sz w:val="24"/>
          <w:szCs w:val="24"/>
          <w:lang w:val="en-US"/>
        </w:rPr>
        <w:t>which was</w:t>
      </w:r>
      <w:r w:rsidRPr="006F2F42">
        <w:rPr>
          <w:rFonts w:ascii="Book Antiqua" w:hAnsi="Book Antiqua" w:cstheme="minorHAnsi"/>
          <w:sz w:val="24"/>
          <w:szCs w:val="24"/>
          <w:lang w:val="en-US"/>
        </w:rPr>
        <w:t xml:space="preserve"> higher than </w:t>
      </w:r>
      <w:r w:rsidR="007B3925" w:rsidRPr="006F2F42">
        <w:rPr>
          <w:rFonts w:ascii="Book Antiqua" w:hAnsi="Book Antiqua" w:cstheme="minorHAnsi"/>
          <w:sz w:val="24"/>
          <w:szCs w:val="24"/>
          <w:lang w:val="en-US"/>
        </w:rPr>
        <w:t xml:space="preserve">that of </w:t>
      </w:r>
      <w:r w:rsidRPr="006F2F42">
        <w:rPr>
          <w:rFonts w:ascii="Book Antiqua" w:hAnsi="Book Antiqua" w:cstheme="minorHAnsi"/>
          <w:sz w:val="24"/>
          <w:szCs w:val="24"/>
          <w:lang w:val="en-US"/>
        </w:rPr>
        <w:t xml:space="preserve">HKLC-IVB (7.0%) </w:t>
      </w:r>
      <w:r w:rsidR="00621ED8" w:rsidRPr="006F2F42">
        <w:rPr>
          <w:rFonts w:ascii="Book Antiqua" w:hAnsi="Book Antiqua" w:cstheme="minorHAnsi"/>
          <w:sz w:val="24"/>
          <w:szCs w:val="24"/>
          <w:lang w:val="en-US"/>
        </w:rPr>
        <w:t xml:space="preserve">or </w:t>
      </w:r>
      <w:r w:rsidRPr="006F2F42">
        <w:rPr>
          <w:rFonts w:ascii="Book Antiqua" w:hAnsi="Book Antiqua" w:cstheme="minorHAnsi"/>
          <w:sz w:val="24"/>
          <w:szCs w:val="24"/>
          <w:lang w:val="en-US"/>
        </w:rPr>
        <w:t>HKLC-VB (7.7%)</w:t>
      </w:r>
      <w:r w:rsidR="00BB2384" w:rsidRPr="006F2F42">
        <w:rPr>
          <w:rFonts w:ascii="Book Antiqua" w:hAnsi="Book Antiqua" w:cstheme="minorHAnsi"/>
          <w:sz w:val="24"/>
          <w:szCs w:val="24"/>
          <w:lang w:val="en-US"/>
        </w:rPr>
        <w:t xml:space="preserve"> </w:t>
      </w:r>
      <w:r w:rsidR="007B3925" w:rsidRPr="006F2F42">
        <w:rPr>
          <w:rFonts w:ascii="Book Antiqua" w:hAnsi="Book Antiqua" w:cstheme="minorHAnsi"/>
          <w:sz w:val="24"/>
          <w:szCs w:val="24"/>
          <w:lang w:val="en-US"/>
        </w:rPr>
        <w:t xml:space="preserve">patients </w:t>
      </w:r>
      <w:r w:rsidR="00BB2384" w:rsidRPr="006F2F42">
        <w:rPr>
          <w:rFonts w:ascii="Book Antiqua" w:hAnsi="Book Antiqua" w:cstheme="minorHAnsi"/>
          <w:sz w:val="24"/>
          <w:szCs w:val="24"/>
          <w:lang w:val="en-US"/>
        </w:rPr>
        <w:t>(</w:t>
      </w:r>
      <w:r w:rsidR="00510758" w:rsidRPr="006F2F42">
        <w:rPr>
          <w:rFonts w:ascii="Book Antiqua" w:hAnsi="Book Antiqua" w:cstheme="minorHAnsi"/>
          <w:sz w:val="24"/>
          <w:szCs w:val="24"/>
          <w:lang w:val="en-US"/>
        </w:rPr>
        <w:t>Figure</w:t>
      </w:r>
      <w:r w:rsidR="00BB2384" w:rsidRPr="006F2F42">
        <w:rPr>
          <w:rFonts w:ascii="Book Antiqua" w:hAnsi="Book Antiqua" w:cstheme="minorHAnsi"/>
          <w:sz w:val="24"/>
          <w:szCs w:val="24"/>
          <w:lang w:val="en-US"/>
        </w:rPr>
        <w:t xml:space="preserve"> 2</w:t>
      </w:r>
      <w:r w:rsidR="003F50C3" w:rsidRPr="006F2F42">
        <w:rPr>
          <w:rFonts w:ascii="Book Antiqua" w:hAnsi="Book Antiqua" w:cstheme="minorHAnsi"/>
          <w:sz w:val="24"/>
          <w:szCs w:val="24"/>
          <w:lang w:val="en-US"/>
        </w:rPr>
        <w:t>C</w:t>
      </w:r>
      <w:r w:rsidR="00BB2384" w:rsidRPr="006F2F42">
        <w:rPr>
          <w:rFonts w:ascii="Book Antiqua" w:hAnsi="Book Antiqua" w:cstheme="minorHAnsi"/>
          <w:sz w:val="24"/>
          <w:szCs w:val="24"/>
          <w:lang w:val="en-US"/>
        </w:rPr>
        <w:t>).</w:t>
      </w:r>
    </w:p>
    <w:p w14:paraId="72B09550" w14:textId="77777777" w:rsidR="00510758" w:rsidRPr="006F2F42" w:rsidRDefault="00510758"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caps/>
          <w:sz w:val="24"/>
          <w:szCs w:val="24"/>
          <w:lang w:val="en-US"/>
        </w:rPr>
      </w:pPr>
    </w:p>
    <w:p w14:paraId="0BD68E3F" w14:textId="468836F1" w:rsidR="00B7565B" w:rsidRPr="006F2F42" w:rsidRDefault="00B7565B"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caps/>
          <w:sz w:val="24"/>
          <w:szCs w:val="24"/>
          <w:lang w:val="en-US"/>
        </w:rPr>
      </w:pPr>
      <w:r w:rsidRPr="006F2F42">
        <w:rPr>
          <w:rFonts w:ascii="Book Antiqua" w:hAnsi="Book Antiqua" w:cstheme="minorHAnsi"/>
          <w:caps/>
          <w:sz w:val="24"/>
          <w:szCs w:val="24"/>
          <w:lang w:val="en-US"/>
        </w:rPr>
        <w:t>Discussion</w:t>
      </w:r>
    </w:p>
    <w:p w14:paraId="4D7A0A56" w14:textId="7878CEBB" w:rsidR="008E5AEB" w:rsidRPr="006F2F42" w:rsidRDefault="00A779B0"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Over the last 30 years, </w:t>
      </w:r>
      <w:r w:rsidR="00D24D09" w:rsidRPr="006F2F42">
        <w:rPr>
          <w:rFonts w:ascii="Book Antiqua" w:hAnsi="Book Antiqua" w:cstheme="minorHAnsi"/>
          <w:sz w:val="24"/>
          <w:szCs w:val="24"/>
          <w:lang w:val="en-US"/>
        </w:rPr>
        <w:t xml:space="preserve">a number of </w:t>
      </w:r>
      <w:r w:rsidRPr="006F2F42">
        <w:rPr>
          <w:rFonts w:ascii="Book Antiqua" w:hAnsi="Book Antiqua" w:cstheme="minorHAnsi"/>
          <w:sz w:val="24"/>
          <w:szCs w:val="24"/>
          <w:lang w:val="en-US"/>
        </w:rPr>
        <w:t xml:space="preserve">staging systems have been </w:t>
      </w:r>
      <w:r w:rsidR="00D24D09" w:rsidRPr="006F2F42">
        <w:rPr>
          <w:rFonts w:ascii="Book Antiqua" w:hAnsi="Book Antiqua" w:cstheme="minorHAnsi"/>
          <w:sz w:val="24"/>
          <w:szCs w:val="24"/>
          <w:lang w:val="en-US"/>
        </w:rPr>
        <w:t>developed</w:t>
      </w:r>
      <w:r w:rsidRPr="006F2F42">
        <w:rPr>
          <w:rFonts w:ascii="Book Antiqua" w:hAnsi="Book Antiqua" w:cstheme="minorHAnsi"/>
          <w:sz w:val="24"/>
          <w:szCs w:val="24"/>
          <w:lang w:val="en-US"/>
        </w:rPr>
        <w:t xml:space="preserve"> to address the interrelationship of prognostic factors </w:t>
      </w:r>
      <w:r w:rsidR="00D24D09" w:rsidRPr="006F2F42">
        <w:rPr>
          <w:rFonts w:ascii="Book Antiqua" w:hAnsi="Book Antiqua" w:cstheme="minorHAnsi"/>
          <w:sz w:val="24"/>
          <w:szCs w:val="24"/>
          <w:lang w:val="en-US"/>
        </w:rPr>
        <w:t xml:space="preserve">in HCC </w:t>
      </w:r>
      <w:r w:rsidRPr="006F2F42">
        <w:rPr>
          <w:rFonts w:ascii="Book Antiqua" w:hAnsi="Book Antiqua" w:cstheme="minorHAnsi"/>
          <w:sz w:val="24"/>
          <w:szCs w:val="24"/>
          <w:lang w:val="en-US"/>
        </w:rPr>
        <w:t xml:space="preserve">patients </w:t>
      </w:r>
      <w:r w:rsidR="008213B9" w:rsidRPr="006F2F42">
        <w:rPr>
          <w:rFonts w:ascii="Book Antiqua" w:hAnsi="Book Antiqua" w:cstheme="minorHAnsi"/>
          <w:sz w:val="24"/>
          <w:szCs w:val="24"/>
          <w:lang w:val="en-US"/>
        </w:rPr>
        <w:t>and</w:t>
      </w:r>
      <w:r w:rsidR="00621ED8" w:rsidRPr="006F2F42">
        <w:rPr>
          <w:rFonts w:ascii="Book Antiqua" w:hAnsi="Book Antiqua" w:cstheme="minorHAnsi"/>
          <w:sz w:val="24"/>
          <w:szCs w:val="24"/>
          <w:lang w:val="en-US"/>
        </w:rPr>
        <w:t xml:space="preserve"> to </w:t>
      </w:r>
      <w:r w:rsidRPr="006F2F42">
        <w:rPr>
          <w:rFonts w:ascii="Book Antiqua" w:hAnsi="Book Antiqua" w:cstheme="minorHAnsi"/>
          <w:sz w:val="24"/>
          <w:szCs w:val="24"/>
          <w:lang w:val="en-US"/>
        </w:rPr>
        <w:t xml:space="preserve">propose an adequate </w:t>
      </w:r>
      <w:r w:rsidR="00583BA4" w:rsidRPr="006F2F42">
        <w:rPr>
          <w:rFonts w:ascii="Book Antiqua" w:hAnsi="Book Antiqua" w:cstheme="minorHAnsi"/>
          <w:sz w:val="24"/>
          <w:szCs w:val="24"/>
          <w:lang w:val="en-US"/>
        </w:rPr>
        <w:t xml:space="preserve">course of </w:t>
      </w:r>
      <w:r w:rsidRPr="006F2F42">
        <w:rPr>
          <w:rFonts w:ascii="Book Antiqua" w:hAnsi="Book Antiqua" w:cstheme="minorHAnsi"/>
          <w:sz w:val="24"/>
          <w:szCs w:val="24"/>
          <w:lang w:val="en-US"/>
        </w:rPr>
        <w:t>therap</w:t>
      </w:r>
      <w:r w:rsidR="00583BA4" w:rsidRPr="006F2F42">
        <w:rPr>
          <w:rFonts w:ascii="Book Antiqua" w:hAnsi="Book Antiqua" w:cstheme="minorHAnsi"/>
          <w:sz w:val="24"/>
          <w:szCs w:val="24"/>
          <w:lang w:val="en-US"/>
        </w:rPr>
        <w:t xml:space="preserve">y </w:t>
      </w:r>
      <w:r w:rsidRPr="006F2F42">
        <w:rPr>
          <w:rFonts w:ascii="Book Antiqua" w:hAnsi="Book Antiqua" w:cstheme="minorHAnsi"/>
          <w:sz w:val="24"/>
          <w:szCs w:val="24"/>
          <w:lang w:val="en-US"/>
        </w:rPr>
        <w:t xml:space="preserve">according to </w:t>
      </w:r>
      <w:r w:rsidR="00583BA4" w:rsidRPr="006F2F42">
        <w:rPr>
          <w:rFonts w:ascii="Book Antiqua" w:hAnsi="Book Antiqua" w:cstheme="minorHAnsi"/>
          <w:sz w:val="24"/>
          <w:szCs w:val="24"/>
          <w:lang w:val="en-US"/>
        </w:rPr>
        <w:t>disease</w:t>
      </w:r>
      <w:r w:rsidR="00583BA4" w:rsidRPr="006F2F42" w:rsidDel="00583BA4">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stage. However, </w:t>
      </w:r>
      <w:r w:rsidR="001F38C8" w:rsidRPr="006F2F42">
        <w:rPr>
          <w:rFonts w:ascii="Book Antiqua" w:hAnsi="Book Antiqua" w:cstheme="minorHAnsi"/>
          <w:sz w:val="24"/>
          <w:szCs w:val="24"/>
          <w:lang w:val="en-US"/>
        </w:rPr>
        <w:t xml:space="preserve">due to </w:t>
      </w:r>
      <w:r w:rsidR="00727624" w:rsidRPr="006F2F42">
        <w:rPr>
          <w:rFonts w:ascii="Book Antiqua" w:hAnsi="Book Antiqua" w:cstheme="minorHAnsi"/>
          <w:sz w:val="24"/>
          <w:szCs w:val="24"/>
          <w:lang w:val="en-US"/>
        </w:rPr>
        <w:t xml:space="preserve">the </w:t>
      </w:r>
      <w:r w:rsidR="001F38C8" w:rsidRPr="006F2F42">
        <w:rPr>
          <w:rFonts w:ascii="Book Antiqua" w:hAnsi="Book Antiqua" w:cstheme="minorHAnsi"/>
          <w:sz w:val="24"/>
          <w:szCs w:val="24"/>
          <w:lang w:val="en-US"/>
        </w:rPr>
        <w:t xml:space="preserve">clinical, biological and etiological </w:t>
      </w:r>
      <w:r w:rsidRPr="006F2F42">
        <w:rPr>
          <w:rFonts w:ascii="Book Antiqua" w:hAnsi="Book Antiqua" w:cstheme="minorHAnsi"/>
          <w:sz w:val="24"/>
          <w:szCs w:val="24"/>
          <w:lang w:val="en-US"/>
        </w:rPr>
        <w:t>heterogeneity</w:t>
      </w:r>
      <w:r w:rsidR="00727624" w:rsidRPr="006F2F42">
        <w:rPr>
          <w:rFonts w:ascii="Book Antiqua" w:hAnsi="Book Antiqua" w:cstheme="minorHAnsi"/>
          <w:sz w:val="24"/>
          <w:szCs w:val="24"/>
          <w:lang w:val="en-US"/>
        </w:rPr>
        <w:t xml:space="preserve"> of different populations</w:t>
      </w:r>
      <w:r w:rsidRPr="006F2F42">
        <w:rPr>
          <w:rFonts w:ascii="Book Antiqua" w:hAnsi="Book Antiqua" w:cstheme="minorHAnsi"/>
          <w:sz w:val="24"/>
          <w:szCs w:val="24"/>
          <w:lang w:val="en-US"/>
        </w:rPr>
        <w:t xml:space="preserve">, there is no </w:t>
      </w:r>
      <w:r w:rsidR="008213B9" w:rsidRPr="006F2F42">
        <w:rPr>
          <w:rFonts w:ascii="Book Antiqua" w:hAnsi="Book Antiqua" w:cstheme="minorHAnsi"/>
          <w:sz w:val="24"/>
          <w:szCs w:val="24"/>
          <w:lang w:val="en-US"/>
        </w:rPr>
        <w:t xml:space="preserve">flawless </w:t>
      </w:r>
      <w:r w:rsidRPr="006F2F42">
        <w:rPr>
          <w:rFonts w:ascii="Book Antiqua" w:hAnsi="Book Antiqua" w:cstheme="minorHAnsi"/>
          <w:sz w:val="24"/>
          <w:szCs w:val="24"/>
          <w:lang w:val="en-US"/>
        </w:rPr>
        <w:t>staging system</w:t>
      </w:r>
      <w:r w:rsidR="00A871BD" w:rsidRPr="006F2F42">
        <w:rPr>
          <w:rFonts w:ascii="Book Antiqua" w:hAnsi="Book Antiqua" w:cstheme="minorHAnsi"/>
          <w:sz w:val="24"/>
          <w:szCs w:val="24"/>
          <w:lang w:val="en-US"/>
        </w:rPr>
        <w:t xml:space="preserve">. Despite the fact that </w:t>
      </w:r>
      <w:r w:rsidRPr="006F2F42">
        <w:rPr>
          <w:rFonts w:ascii="Book Antiqua" w:hAnsi="Book Antiqua" w:cstheme="minorHAnsi"/>
          <w:sz w:val="24"/>
          <w:szCs w:val="24"/>
          <w:lang w:val="en-US"/>
        </w:rPr>
        <w:t xml:space="preserve">the BCLC is the most </w:t>
      </w:r>
      <w:r w:rsidR="00106480" w:rsidRPr="006F2F42">
        <w:rPr>
          <w:rFonts w:ascii="Book Antiqua" w:hAnsi="Book Antiqua" w:cstheme="minorHAnsi"/>
          <w:sz w:val="24"/>
          <w:szCs w:val="24"/>
          <w:lang w:val="en-US"/>
        </w:rPr>
        <w:t>predominant system worldwide</w:t>
      </w:r>
      <w:r w:rsidR="002E6C8A" w:rsidRPr="006F2F42">
        <w:rPr>
          <w:rFonts w:ascii="Book Antiqua" w:hAnsi="Book Antiqua" w:cstheme="minorHAnsi"/>
          <w:sz w:val="24"/>
          <w:szCs w:val="24"/>
          <w:lang w:val="en-US"/>
        </w:rPr>
        <w:t xml:space="preserve"> and is</w:t>
      </w:r>
      <w:r w:rsidRPr="006F2F42">
        <w:rPr>
          <w:rFonts w:ascii="Book Antiqua" w:hAnsi="Book Antiqua" w:cstheme="minorHAnsi"/>
          <w:sz w:val="24"/>
          <w:szCs w:val="24"/>
          <w:lang w:val="en-US"/>
        </w:rPr>
        <w:t xml:space="preserve"> mandatory in </w:t>
      </w:r>
      <w:r w:rsidR="00106480" w:rsidRPr="006F2F42">
        <w:rPr>
          <w:rFonts w:ascii="Book Antiqua" w:hAnsi="Book Antiqua" w:cstheme="minorHAnsi"/>
          <w:sz w:val="24"/>
          <w:szCs w:val="24"/>
          <w:lang w:val="en-US"/>
        </w:rPr>
        <w:t xml:space="preserve">HCC </w:t>
      </w:r>
      <w:r w:rsidRPr="006F2F42">
        <w:rPr>
          <w:rFonts w:ascii="Book Antiqua" w:hAnsi="Book Antiqua" w:cstheme="minorHAnsi"/>
          <w:sz w:val="24"/>
          <w:szCs w:val="24"/>
          <w:lang w:val="en-US"/>
        </w:rPr>
        <w:t xml:space="preserve">management, </w:t>
      </w:r>
      <w:r w:rsidR="002E6C8A" w:rsidRPr="006F2F42">
        <w:rPr>
          <w:rFonts w:ascii="Book Antiqua" w:hAnsi="Book Antiqua" w:cstheme="minorHAnsi"/>
          <w:sz w:val="24"/>
          <w:szCs w:val="24"/>
          <w:lang w:val="en-US"/>
        </w:rPr>
        <w:t>it involves</w:t>
      </w:r>
      <w:r w:rsidRPr="006F2F42">
        <w:rPr>
          <w:rFonts w:ascii="Book Antiqua" w:hAnsi="Book Antiqua" w:cstheme="minorHAnsi"/>
          <w:sz w:val="24"/>
          <w:szCs w:val="24"/>
          <w:lang w:val="en-US"/>
        </w:rPr>
        <w:t xml:space="preserve"> controversial points</w:t>
      </w:r>
      <w:r w:rsidR="00621ED8"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such as the m</w:t>
      </w:r>
      <w:r w:rsidR="000F6A29" w:rsidRPr="006F2F42">
        <w:rPr>
          <w:rFonts w:ascii="Book Antiqua" w:hAnsi="Book Antiqua" w:cstheme="minorHAnsi"/>
          <w:sz w:val="24"/>
          <w:szCs w:val="24"/>
          <w:lang w:val="en-US"/>
        </w:rPr>
        <w:t>aximum tumor diameter in BCLC-</w:t>
      </w:r>
      <w:proofErr w:type="gramStart"/>
      <w:r w:rsidR="000F6A29" w:rsidRPr="006F2F42">
        <w:rPr>
          <w:rFonts w:ascii="Book Antiqua" w:hAnsi="Book Antiqua" w:cstheme="minorHAnsi"/>
          <w:sz w:val="24"/>
          <w:szCs w:val="24"/>
          <w:lang w:val="en-US"/>
        </w:rPr>
        <w:t xml:space="preserve">A </w:t>
      </w:r>
      <w:r w:rsidRPr="006F2F42">
        <w:rPr>
          <w:rFonts w:ascii="Book Antiqua" w:hAnsi="Book Antiqua" w:cstheme="minorHAnsi"/>
          <w:sz w:val="24"/>
          <w:szCs w:val="24"/>
          <w:lang w:val="en-US"/>
        </w:rPr>
        <w:t>and</w:t>
      </w:r>
      <w:proofErr w:type="gramEnd"/>
      <w:r w:rsidRPr="006F2F42">
        <w:rPr>
          <w:rFonts w:ascii="Book Antiqua" w:hAnsi="Book Antiqua" w:cstheme="minorHAnsi"/>
          <w:sz w:val="24"/>
          <w:szCs w:val="24"/>
          <w:lang w:val="en-US"/>
        </w:rPr>
        <w:t xml:space="preserve"> </w:t>
      </w:r>
      <w:r w:rsidR="00E57ACE" w:rsidRPr="006F2F42">
        <w:rPr>
          <w:rFonts w:ascii="Book Antiqua" w:hAnsi="Book Antiqua" w:cstheme="minorHAnsi"/>
          <w:sz w:val="24"/>
          <w:szCs w:val="24"/>
          <w:lang w:val="en-US"/>
        </w:rPr>
        <w:t>recommending</w:t>
      </w:r>
      <w:r w:rsidRPr="006F2F42">
        <w:rPr>
          <w:rFonts w:ascii="Book Antiqua" w:hAnsi="Book Antiqua" w:cstheme="minorHAnsi"/>
          <w:sz w:val="24"/>
          <w:szCs w:val="24"/>
          <w:lang w:val="en-US"/>
        </w:rPr>
        <w:t xml:space="preserve"> TACE for all patients with intermediate tumors (BCLC-B). Moreover, especially in the latter case, </w:t>
      </w:r>
      <w:r w:rsidR="00D217BE" w:rsidRPr="006F2F42">
        <w:rPr>
          <w:rFonts w:ascii="Book Antiqua" w:hAnsi="Book Antiqua" w:cstheme="minorHAnsi"/>
          <w:sz w:val="24"/>
          <w:szCs w:val="24"/>
          <w:lang w:val="en-US"/>
        </w:rPr>
        <w:t xml:space="preserve">the </w:t>
      </w:r>
      <w:r w:rsidRPr="006F2F42">
        <w:rPr>
          <w:rFonts w:ascii="Book Antiqua" w:hAnsi="Book Antiqua" w:cstheme="minorHAnsi"/>
          <w:sz w:val="24"/>
          <w:szCs w:val="24"/>
          <w:lang w:val="en-US"/>
        </w:rPr>
        <w:t>BCLC does not con</w:t>
      </w:r>
      <w:r w:rsidR="008213B9" w:rsidRPr="006F2F42">
        <w:rPr>
          <w:rFonts w:ascii="Book Antiqua" w:hAnsi="Book Antiqua" w:cstheme="minorHAnsi"/>
          <w:sz w:val="24"/>
          <w:szCs w:val="24"/>
          <w:lang w:val="en-US"/>
        </w:rPr>
        <w:t>sider</w:t>
      </w:r>
      <w:r w:rsidRPr="006F2F42">
        <w:rPr>
          <w:rFonts w:ascii="Book Antiqua" w:hAnsi="Book Antiqua" w:cstheme="minorHAnsi"/>
          <w:sz w:val="24"/>
          <w:szCs w:val="24"/>
          <w:lang w:val="en-US"/>
        </w:rPr>
        <w:t xml:space="preserve"> </w:t>
      </w:r>
      <w:r w:rsidR="008213B9" w:rsidRPr="006F2F42">
        <w:rPr>
          <w:rFonts w:ascii="Book Antiqua" w:hAnsi="Book Antiqua" w:cstheme="minorHAnsi"/>
          <w:sz w:val="24"/>
          <w:szCs w:val="24"/>
          <w:lang w:val="en-US"/>
        </w:rPr>
        <w:t>moving</w:t>
      </w:r>
      <w:r w:rsidRPr="006F2F42">
        <w:rPr>
          <w:rFonts w:ascii="Book Antiqua" w:hAnsi="Book Antiqua" w:cstheme="minorHAnsi"/>
          <w:sz w:val="24"/>
          <w:szCs w:val="24"/>
          <w:lang w:val="en-US"/>
        </w:rPr>
        <w:t xml:space="preserve"> from palliative to curative therapy in TACE responders or escalatin</w:t>
      </w:r>
      <w:r w:rsidR="001E7C1E" w:rsidRPr="006F2F42">
        <w:rPr>
          <w:rFonts w:ascii="Book Antiqua" w:hAnsi="Book Antiqua" w:cstheme="minorHAnsi"/>
          <w:sz w:val="24"/>
          <w:szCs w:val="24"/>
          <w:lang w:val="en-US"/>
        </w:rPr>
        <w:t>g</w:t>
      </w:r>
      <w:r w:rsidRPr="006F2F42">
        <w:rPr>
          <w:rFonts w:ascii="Book Antiqua" w:hAnsi="Book Antiqua" w:cstheme="minorHAnsi"/>
          <w:sz w:val="24"/>
          <w:szCs w:val="24"/>
          <w:lang w:val="en-US"/>
        </w:rPr>
        <w:t xml:space="preserve"> to systemic therapy for TACE </w:t>
      </w:r>
      <w:r w:rsidR="001E7C1E" w:rsidRPr="006F2F42">
        <w:rPr>
          <w:rFonts w:ascii="Book Antiqua" w:hAnsi="Book Antiqua" w:cstheme="minorHAnsi"/>
          <w:sz w:val="24"/>
          <w:szCs w:val="24"/>
          <w:lang w:val="en-US"/>
        </w:rPr>
        <w:t xml:space="preserve">non-responders </w:t>
      </w:r>
      <w:r w:rsidRPr="006F2F42">
        <w:rPr>
          <w:rFonts w:ascii="Book Antiqua" w:hAnsi="Book Antiqua" w:cstheme="minorHAnsi"/>
          <w:sz w:val="24"/>
          <w:szCs w:val="24"/>
          <w:lang w:val="en-US"/>
        </w:rPr>
        <w:t xml:space="preserve">or </w:t>
      </w:r>
      <w:r w:rsidR="001E7C1E" w:rsidRPr="006F2F42">
        <w:rPr>
          <w:rFonts w:ascii="Book Antiqua" w:hAnsi="Book Antiqua" w:cstheme="minorHAnsi"/>
          <w:sz w:val="24"/>
          <w:szCs w:val="24"/>
          <w:lang w:val="en-US"/>
        </w:rPr>
        <w:t xml:space="preserve">those </w:t>
      </w:r>
      <w:r w:rsidR="00D217BE" w:rsidRPr="006F2F42">
        <w:rPr>
          <w:rFonts w:ascii="Book Antiqua" w:hAnsi="Book Antiqua" w:cstheme="minorHAnsi"/>
          <w:sz w:val="24"/>
          <w:szCs w:val="24"/>
          <w:lang w:val="en-US"/>
        </w:rPr>
        <w:t xml:space="preserve">who </w:t>
      </w:r>
      <w:r w:rsidRPr="006F2F42">
        <w:rPr>
          <w:rFonts w:ascii="Book Antiqua" w:hAnsi="Book Antiqua" w:cstheme="minorHAnsi"/>
          <w:sz w:val="24"/>
          <w:szCs w:val="24"/>
          <w:lang w:val="en-US"/>
        </w:rPr>
        <w:t>have multifocal tumor</w:t>
      </w:r>
      <w:r w:rsidR="00CC307D" w:rsidRPr="006F2F42">
        <w:rPr>
          <w:rFonts w:ascii="Book Antiqua" w:hAnsi="Book Antiqua" w:cstheme="minorHAnsi"/>
          <w:sz w:val="24"/>
          <w:szCs w:val="24"/>
          <w:lang w:val="en-US"/>
        </w:rPr>
        <w:t>s</w:t>
      </w:r>
      <w:r w:rsidRPr="006F2F42">
        <w:rPr>
          <w:rFonts w:ascii="Book Antiqua" w:hAnsi="Book Antiqua" w:cstheme="minorHAnsi"/>
          <w:sz w:val="24"/>
          <w:szCs w:val="24"/>
          <w:lang w:val="en-US"/>
        </w:rPr>
        <w:t xml:space="preserve"> without metastases</w:t>
      </w:r>
      <w:r w:rsidR="008E5AEB" w:rsidRPr="006F2F42">
        <w:rPr>
          <w:rFonts w:ascii="Book Antiqua" w:hAnsi="Book Antiqua" w:cstheme="minorHAnsi"/>
          <w:sz w:val="24"/>
          <w:szCs w:val="24"/>
          <w:lang w:val="en-US"/>
        </w:rPr>
        <w:t>.</w:t>
      </w:r>
      <w:r w:rsidR="00C41AFC" w:rsidRPr="006F2F42">
        <w:rPr>
          <w:rFonts w:ascii="Book Antiqua" w:hAnsi="Book Antiqua" w:cstheme="minorHAnsi"/>
          <w:sz w:val="24"/>
          <w:szCs w:val="24"/>
          <w:lang w:val="en-US"/>
        </w:rPr>
        <w:t xml:space="preserve"> </w:t>
      </w:r>
    </w:p>
    <w:p w14:paraId="2FB0112B" w14:textId="28E05ADB" w:rsidR="007755EB" w:rsidRPr="006F2F42" w:rsidRDefault="00CC307D"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The objective of this study was to evaluate the agreement </w:t>
      </w:r>
      <w:r w:rsidR="001E7C1E" w:rsidRPr="006F2F42">
        <w:rPr>
          <w:rFonts w:ascii="Book Antiqua" w:hAnsi="Book Antiqua" w:cstheme="minorHAnsi"/>
          <w:sz w:val="24"/>
          <w:szCs w:val="24"/>
          <w:lang w:val="en-US"/>
        </w:rPr>
        <w:t xml:space="preserve">between </w:t>
      </w:r>
      <w:r w:rsidRPr="006F2F42">
        <w:rPr>
          <w:rFonts w:ascii="Book Antiqua" w:hAnsi="Book Antiqua" w:cstheme="minorHAnsi"/>
          <w:sz w:val="24"/>
          <w:szCs w:val="24"/>
          <w:lang w:val="en-US"/>
        </w:rPr>
        <w:t xml:space="preserve">BCLC </w:t>
      </w:r>
      <w:r w:rsidR="006637CA" w:rsidRPr="006F2F42">
        <w:rPr>
          <w:rFonts w:ascii="Book Antiqua" w:hAnsi="Book Antiqua" w:cstheme="minorHAnsi"/>
          <w:sz w:val="24"/>
          <w:szCs w:val="24"/>
          <w:lang w:val="en-US"/>
        </w:rPr>
        <w:t xml:space="preserve">and </w:t>
      </w:r>
      <w:r w:rsidRPr="006F2F42">
        <w:rPr>
          <w:rFonts w:ascii="Book Antiqua" w:hAnsi="Book Antiqua" w:cstheme="minorHAnsi"/>
          <w:sz w:val="24"/>
          <w:szCs w:val="24"/>
          <w:lang w:val="en-US"/>
        </w:rPr>
        <w:t xml:space="preserve">HKLC </w:t>
      </w:r>
      <w:r w:rsidR="004F05A7" w:rsidRPr="006F2F42">
        <w:rPr>
          <w:rFonts w:ascii="Book Antiqua" w:hAnsi="Book Antiqua" w:cstheme="minorHAnsi"/>
          <w:sz w:val="24"/>
          <w:szCs w:val="24"/>
          <w:lang w:val="en-US"/>
        </w:rPr>
        <w:t>staging systems regarding therapeutic management of HCC in Western populations</w:t>
      </w:r>
      <w:r w:rsidR="00C819FE" w:rsidRPr="006F2F42">
        <w:rPr>
          <w:rFonts w:ascii="Book Antiqua" w:hAnsi="Book Antiqua" w:cstheme="minorHAnsi"/>
          <w:sz w:val="24"/>
          <w:szCs w:val="24"/>
          <w:lang w:val="en-US"/>
        </w:rPr>
        <w:t>, and t</w:t>
      </w:r>
      <w:r w:rsidR="008213B9" w:rsidRPr="006F2F42">
        <w:rPr>
          <w:rFonts w:ascii="Book Antiqua" w:hAnsi="Book Antiqua" w:cstheme="minorHAnsi"/>
          <w:sz w:val="24"/>
          <w:szCs w:val="24"/>
          <w:lang w:val="en-US"/>
        </w:rPr>
        <w:t>he</w:t>
      </w:r>
      <w:r w:rsidRPr="006F2F42">
        <w:rPr>
          <w:rFonts w:ascii="Book Antiqua" w:hAnsi="Book Antiqua" w:cstheme="minorHAnsi"/>
          <w:sz w:val="24"/>
          <w:szCs w:val="24"/>
          <w:lang w:val="en-US"/>
        </w:rPr>
        <w:t xml:space="preserve"> results show</w:t>
      </w:r>
      <w:r w:rsidR="008213B9" w:rsidRPr="006F2F42">
        <w:rPr>
          <w:rFonts w:ascii="Book Antiqua" w:hAnsi="Book Antiqua" w:cstheme="minorHAnsi"/>
          <w:sz w:val="24"/>
          <w:szCs w:val="24"/>
          <w:lang w:val="en-US"/>
        </w:rPr>
        <w:t>ed</w:t>
      </w:r>
      <w:r w:rsidRPr="006F2F42">
        <w:rPr>
          <w:rFonts w:ascii="Book Antiqua" w:hAnsi="Book Antiqua" w:cstheme="minorHAnsi"/>
          <w:sz w:val="24"/>
          <w:szCs w:val="24"/>
          <w:lang w:val="en-US"/>
        </w:rPr>
        <w:t xml:space="preserve"> high general agreement between the two systems. However, agreement was low</w:t>
      </w:r>
      <w:r w:rsidR="00C819FE" w:rsidRPr="006F2F42">
        <w:rPr>
          <w:rFonts w:ascii="Book Antiqua" w:hAnsi="Book Antiqua" w:cstheme="minorHAnsi"/>
          <w:sz w:val="24"/>
          <w:szCs w:val="24"/>
          <w:lang w:val="en-US"/>
        </w:rPr>
        <w:t xml:space="preserve"> in intermediate HCC cases</w:t>
      </w:r>
      <w:r w:rsidRPr="006F2F42">
        <w:rPr>
          <w:rFonts w:ascii="Book Antiqua" w:hAnsi="Book Antiqua" w:cstheme="minorHAnsi"/>
          <w:sz w:val="24"/>
          <w:szCs w:val="24"/>
          <w:lang w:val="en-US"/>
        </w:rPr>
        <w:t xml:space="preserve">, </w:t>
      </w:r>
      <w:r w:rsidR="00C819FE" w:rsidRPr="006F2F42">
        <w:rPr>
          <w:rFonts w:ascii="Book Antiqua" w:hAnsi="Book Antiqua" w:cstheme="minorHAnsi"/>
          <w:sz w:val="24"/>
          <w:szCs w:val="24"/>
          <w:lang w:val="en-US"/>
        </w:rPr>
        <w:t>indicating</w:t>
      </w:r>
      <w:r w:rsidR="00621ED8" w:rsidRPr="006F2F42">
        <w:rPr>
          <w:rFonts w:ascii="Book Antiqua" w:hAnsi="Book Antiqua" w:cstheme="minorHAnsi"/>
          <w:sz w:val="24"/>
          <w:szCs w:val="24"/>
          <w:lang w:val="en-US"/>
        </w:rPr>
        <w:t>, as the HKLC suggests,</w:t>
      </w:r>
      <w:r w:rsidR="00C819FE"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th</w:t>
      </w:r>
      <w:r w:rsidR="008213B9" w:rsidRPr="006F2F42">
        <w:rPr>
          <w:rFonts w:ascii="Book Antiqua" w:hAnsi="Book Antiqua" w:cstheme="minorHAnsi"/>
          <w:sz w:val="24"/>
          <w:szCs w:val="24"/>
          <w:lang w:val="en-US"/>
        </w:rPr>
        <w:t>at</w:t>
      </w:r>
      <w:r w:rsidRPr="006F2F42">
        <w:rPr>
          <w:rFonts w:ascii="Book Antiqua" w:hAnsi="Book Antiqua" w:cstheme="minorHAnsi"/>
          <w:sz w:val="24"/>
          <w:szCs w:val="24"/>
          <w:lang w:val="en-US"/>
        </w:rPr>
        <w:t xml:space="preserve"> TACE </w:t>
      </w:r>
      <w:r w:rsidR="00C819FE" w:rsidRPr="006F2F42">
        <w:rPr>
          <w:rFonts w:ascii="Book Antiqua" w:hAnsi="Book Antiqua" w:cstheme="minorHAnsi"/>
          <w:sz w:val="24"/>
          <w:szCs w:val="24"/>
          <w:lang w:val="en-US"/>
        </w:rPr>
        <w:t xml:space="preserve">is not mandatory </w:t>
      </w:r>
      <w:r w:rsidR="008213B9" w:rsidRPr="006F2F42">
        <w:rPr>
          <w:rFonts w:ascii="Book Antiqua" w:hAnsi="Book Antiqua" w:cstheme="minorHAnsi"/>
          <w:sz w:val="24"/>
          <w:szCs w:val="24"/>
          <w:lang w:val="en-US"/>
        </w:rPr>
        <w:t>for</w:t>
      </w:r>
      <w:r w:rsidRPr="006F2F42">
        <w:rPr>
          <w:rFonts w:ascii="Book Antiqua" w:hAnsi="Book Antiqua" w:cstheme="minorHAnsi"/>
          <w:sz w:val="24"/>
          <w:szCs w:val="24"/>
          <w:lang w:val="en-US"/>
        </w:rPr>
        <w:t xml:space="preserve"> all BCLC-B cases</w:t>
      </w:r>
      <w:r w:rsidR="007755EB"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It was not surprising that agreement was also low for BCLC-D cases, </w:t>
      </w:r>
      <w:r w:rsidR="00713919" w:rsidRPr="006F2F42">
        <w:rPr>
          <w:rFonts w:ascii="Book Antiqua" w:hAnsi="Book Antiqua" w:cstheme="minorHAnsi"/>
          <w:sz w:val="24"/>
          <w:szCs w:val="24"/>
          <w:lang w:val="en-US"/>
        </w:rPr>
        <w:t xml:space="preserve">since the </w:t>
      </w:r>
      <w:r w:rsidRPr="006F2F42">
        <w:rPr>
          <w:rFonts w:ascii="Book Antiqua" w:hAnsi="Book Antiqua" w:cstheme="minorHAnsi"/>
          <w:sz w:val="24"/>
          <w:szCs w:val="24"/>
          <w:lang w:val="en-US"/>
        </w:rPr>
        <w:t>BCLC suggests supportive treatment for CP-C patients,</w:t>
      </w:r>
      <w:r w:rsidR="00713919" w:rsidRPr="006F2F42">
        <w:rPr>
          <w:rFonts w:ascii="Book Antiqua" w:hAnsi="Book Antiqua" w:cstheme="minorHAnsi"/>
          <w:sz w:val="24"/>
          <w:szCs w:val="24"/>
          <w:lang w:val="en-US"/>
        </w:rPr>
        <w:t xml:space="preserve"> while according to HKLC</w:t>
      </w:r>
      <w:r w:rsidRPr="006F2F42">
        <w:rPr>
          <w:rFonts w:ascii="Book Antiqua" w:hAnsi="Book Antiqua" w:cstheme="minorHAnsi"/>
          <w:sz w:val="24"/>
          <w:szCs w:val="24"/>
          <w:lang w:val="en-US"/>
        </w:rPr>
        <w:t xml:space="preserve"> this population </w:t>
      </w:r>
      <w:r w:rsidR="00713919" w:rsidRPr="006F2F42">
        <w:rPr>
          <w:rFonts w:ascii="Book Antiqua" w:hAnsi="Book Antiqua" w:cstheme="minorHAnsi"/>
          <w:sz w:val="24"/>
          <w:szCs w:val="24"/>
          <w:lang w:val="en-US"/>
        </w:rPr>
        <w:t>could</w:t>
      </w:r>
      <w:r w:rsidRPr="006F2F42">
        <w:rPr>
          <w:rFonts w:ascii="Book Antiqua" w:hAnsi="Book Antiqua" w:cstheme="minorHAnsi"/>
          <w:sz w:val="24"/>
          <w:szCs w:val="24"/>
          <w:lang w:val="en-US"/>
        </w:rPr>
        <w:t xml:space="preserve">, depending on tumor mass, benefit from liver transplant. </w:t>
      </w:r>
      <w:r w:rsidR="00621ED8" w:rsidRPr="006F2F42">
        <w:rPr>
          <w:rFonts w:ascii="Book Antiqua" w:hAnsi="Book Antiqua" w:cstheme="minorHAnsi"/>
          <w:sz w:val="24"/>
          <w:szCs w:val="24"/>
          <w:lang w:val="en-US"/>
        </w:rPr>
        <w:t xml:space="preserve">Because </w:t>
      </w:r>
      <w:r w:rsidR="00742A80" w:rsidRPr="006F2F42">
        <w:rPr>
          <w:rFonts w:ascii="Book Antiqua" w:hAnsi="Book Antiqua" w:cstheme="minorHAnsi"/>
          <w:sz w:val="24"/>
          <w:szCs w:val="24"/>
          <w:lang w:val="en-US"/>
        </w:rPr>
        <w:t xml:space="preserve">this discrepancy </w:t>
      </w:r>
      <w:r w:rsidR="008E17B6" w:rsidRPr="006F2F42">
        <w:rPr>
          <w:rFonts w:ascii="Book Antiqua" w:hAnsi="Book Antiqua" w:cstheme="minorHAnsi"/>
          <w:sz w:val="24"/>
          <w:szCs w:val="24"/>
          <w:lang w:val="en-US"/>
        </w:rPr>
        <w:t xml:space="preserve">can be </w:t>
      </w:r>
      <w:r w:rsidR="00742A80" w:rsidRPr="006F2F42">
        <w:rPr>
          <w:rFonts w:ascii="Book Antiqua" w:hAnsi="Book Antiqua" w:cstheme="minorHAnsi"/>
          <w:sz w:val="24"/>
          <w:szCs w:val="24"/>
          <w:lang w:val="en-US"/>
        </w:rPr>
        <w:t xml:space="preserve">easily </w:t>
      </w:r>
      <w:r w:rsidR="008E17B6" w:rsidRPr="006F2F42">
        <w:rPr>
          <w:rFonts w:ascii="Book Antiqua" w:hAnsi="Book Antiqua" w:cstheme="minorHAnsi"/>
          <w:sz w:val="24"/>
          <w:szCs w:val="24"/>
          <w:lang w:val="en-US"/>
        </w:rPr>
        <w:t>dealt with</w:t>
      </w:r>
      <w:r w:rsidR="00742A80" w:rsidRPr="006F2F42">
        <w:rPr>
          <w:rFonts w:ascii="Book Antiqua" w:hAnsi="Book Antiqua" w:cstheme="minorHAnsi"/>
          <w:sz w:val="24"/>
          <w:szCs w:val="24"/>
          <w:lang w:val="en-US"/>
        </w:rPr>
        <w:t>,</w:t>
      </w:r>
      <w:r w:rsidR="008E17B6" w:rsidRPr="006F2F42">
        <w:rPr>
          <w:rFonts w:ascii="Book Antiqua" w:hAnsi="Book Antiqua" w:cstheme="minorHAnsi"/>
          <w:sz w:val="24"/>
          <w:szCs w:val="24"/>
          <w:lang w:val="en-US"/>
        </w:rPr>
        <w:t xml:space="preserve"> </w:t>
      </w:r>
      <w:r w:rsidR="00742A80" w:rsidRPr="006F2F42">
        <w:rPr>
          <w:rFonts w:ascii="Book Antiqua" w:hAnsi="Book Antiqua" w:cstheme="minorHAnsi"/>
          <w:sz w:val="24"/>
          <w:szCs w:val="24"/>
          <w:lang w:val="en-US"/>
        </w:rPr>
        <w:t xml:space="preserve">BCLC-D patients </w:t>
      </w:r>
      <w:r w:rsidR="008E17B6" w:rsidRPr="006F2F42">
        <w:rPr>
          <w:rFonts w:ascii="Book Antiqua" w:hAnsi="Book Antiqua" w:cstheme="minorHAnsi"/>
          <w:sz w:val="24"/>
          <w:szCs w:val="24"/>
          <w:lang w:val="en-US"/>
        </w:rPr>
        <w:t>will not be further discussed</w:t>
      </w:r>
      <w:r w:rsidR="00742A80" w:rsidRPr="006F2F42">
        <w:rPr>
          <w:rFonts w:ascii="Book Antiqua" w:hAnsi="Book Antiqua" w:cstheme="minorHAnsi"/>
          <w:sz w:val="24"/>
          <w:szCs w:val="24"/>
          <w:lang w:val="en-US"/>
        </w:rPr>
        <w:t xml:space="preserve">.  </w:t>
      </w:r>
    </w:p>
    <w:p w14:paraId="24A5CB09" w14:textId="63F93CA9" w:rsidR="003547E7" w:rsidRPr="006F2F42" w:rsidRDefault="0016742B"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Tumor etiology is a</w:t>
      </w:r>
      <w:r w:rsidR="00CC307D" w:rsidRPr="006F2F42">
        <w:rPr>
          <w:rFonts w:ascii="Book Antiqua" w:hAnsi="Book Antiqua" w:cstheme="minorHAnsi"/>
          <w:sz w:val="24"/>
          <w:szCs w:val="24"/>
          <w:lang w:val="en-US"/>
        </w:rPr>
        <w:t xml:space="preserve">mong the most significant variables </w:t>
      </w:r>
      <w:r w:rsidR="00D52C99" w:rsidRPr="006F2F42">
        <w:rPr>
          <w:rFonts w:ascii="Book Antiqua" w:hAnsi="Book Antiqua" w:cstheme="minorHAnsi"/>
          <w:sz w:val="24"/>
          <w:szCs w:val="24"/>
          <w:lang w:val="en-US"/>
        </w:rPr>
        <w:t xml:space="preserve">in determining </w:t>
      </w:r>
      <w:r w:rsidR="00CC307D" w:rsidRPr="006F2F42">
        <w:rPr>
          <w:rFonts w:ascii="Book Antiqua" w:hAnsi="Book Antiqua" w:cstheme="minorHAnsi"/>
          <w:sz w:val="24"/>
          <w:szCs w:val="24"/>
          <w:lang w:val="en-US"/>
        </w:rPr>
        <w:t>therap</w:t>
      </w:r>
      <w:r w:rsidRPr="006F2F42">
        <w:rPr>
          <w:rFonts w:ascii="Book Antiqua" w:hAnsi="Book Antiqua" w:cstheme="minorHAnsi"/>
          <w:sz w:val="24"/>
          <w:szCs w:val="24"/>
          <w:lang w:val="en-US"/>
        </w:rPr>
        <w:t>y type</w:t>
      </w:r>
      <w:r w:rsidR="00CC307D" w:rsidRPr="006F2F42">
        <w:rPr>
          <w:rFonts w:ascii="Book Antiqua" w:hAnsi="Book Antiqua" w:cstheme="minorHAnsi"/>
          <w:sz w:val="24"/>
          <w:szCs w:val="24"/>
          <w:lang w:val="en-US"/>
        </w:rPr>
        <w:t>,</w:t>
      </w:r>
      <w:r w:rsidR="00D52C99" w:rsidRPr="006F2F42">
        <w:rPr>
          <w:rFonts w:ascii="Book Antiqua" w:hAnsi="Book Antiqua" w:cstheme="minorHAnsi"/>
          <w:sz w:val="24"/>
          <w:szCs w:val="24"/>
          <w:lang w:val="en-US"/>
        </w:rPr>
        <w:t xml:space="preserve"> and</w:t>
      </w:r>
      <w:r w:rsidR="00CC307D" w:rsidRPr="006F2F42">
        <w:rPr>
          <w:rFonts w:ascii="Book Antiqua" w:hAnsi="Book Antiqua" w:cstheme="minorHAnsi"/>
          <w:sz w:val="24"/>
          <w:szCs w:val="24"/>
          <w:lang w:val="en-US"/>
        </w:rPr>
        <w:t xml:space="preserve"> </w:t>
      </w:r>
      <w:r w:rsidR="00D52C99" w:rsidRPr="006F2F42">
        <w:rPr>
          <w:rFonts w:ascii="Book Antiqua" w:hAnsi="Book Antiqua" w:cstheme="minorHAnsi"/>
          <w:sz w:val="24"/>
          <w:szCs w:val="24"/>
          <w:lang w:val="en-US"/>
        </w:rPr>
        <w:t>it involves</w:t>
      </w:r>
      <w:r w:rsidR="00CC307D" w:rsidRPr="006F2F42">
        <w:rPr>
          <w:rFonts w:ascii="Book Antiqua" w:hAnsi="Book Antiqua" w:cstheme="minorHAnsi"/>
          <w:sz w:val="24"/>
          <w:szCs w:val="24"/>
          <w:lang w:val="en-US"/>
        </w:rPr>
        <w:t xml:space="preserve"> </w:t>
      </w:r>
      <w:r w:rsidR="00D52C99" w:rsidRPr="006F2F42">
        <w:rPr>
          <w:rFonts w:ascii="Book Antiqua" w:hAnsi="Book Antiqua" w:cstheme="minorHAnsi"/>
          <w:sz w:val="24"/>
          <w:szCs w:val="24"/>
          <w:lang w:val="en-US"/>
        </w:rPr>
        <w:t xml:space="preserve">important </w:t>
      </w:r>
      <w:r w:rsidR="00CC307D" w:rsidRPr="006F2F42">
        <w:rPr>
          <w:rFonts w:ascii="Book Antiqua" w:hAnsi="Book Antiqua" w:cstheme="minorHAnsi"/>
          <w:sz w:val="24"/>
          <w:szCs w:val="24"/>
          <w:lang w:val="en-US"/>
        </w:rPr>
        <w:t xml:space="preserve">regional </w:t>
      </w:r>
      <w:proofErr w:type="gramStart"/>
      <w:r w:rsidR="00CC307D" w:rsidRPr="006F2F42">
        <w:rPr>
          <w:rFonts w:ascii="Book Antiqua" w:hAnsi="Book Antiqua" w:cstheme="minorHAnsi"/>
          <w:sz w:val="24"/>
          <w:szCs w:val="24"/>
          <w:lang w:val="en-US"/>
        </w:rPr>
        <w:t>differences</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2,3,26</w:t>
      </w:r>
      <w:r w:rsidR="00C3696C" w:rsidRPr="006F2F42">
        <w:rPr>
          <w:rFonts w:ascii="Book Antiqua" w:hAnsi="Book Antiqua" w:cstheme="minorHAnsi"/>
          <w:sz w:val="24"/>
          <w:szCs w:val="24"/>
          <w:vertAlign w:val="superscript"/>
          <w:lang w:val="en-US"/>
        </w:rPr>
        <w:t>]</w:t>
      </w:r>
      <w:r w:rsidR="00F46E4F" w:rsidRPr="006F2F42">
        <w:rPr>
          <w:rFonts w:ascii="Book Antiqua" w:hAnsi="Book Antiqua" w:cstheme="minorHAnsi"/>
          <w:sz w:val="24"/>
          <w:szCs w:val="24"/>
          <w:lang w:val="en-US"/>
        </w:rPr>
        <w:t xml:space="preserve">. </w:t>
      </w:r>
      <w:r w:rsidR="00CC307D" w:rsidRPr="006F2F42">
        <w:rPr>
          <w:rFonts w:ascii="Book Antiqua" w:hAnsi="Book Antiqua" w:cstheme="minorHAnsi"/>
          <w:sz w:val="24"/>
          <w:szCs w:val="24"/>
          <w:lang w:val="en-US"/>
        </w:rPr>
        <w:t>HCV infection and NAFLD</w:t>
      </w:r>
      <w:r w:rsidR="00711C24" w:rsidRPr="006F2F42">
        <w:rPr>
          <w:rFonts w:ascii="Book Antiqua" w:hAnsi="Book Antiqua" w:cstheme="minorHAnsi"/>
          <w:sz w:val="24"/>
          <w:szCs w:val="24"/>
          <w:lang w:val="en-US"/>
        </w:rPr>
        <w:t>,</w:t>
      </w:r>
      <w:r w:rsidR="00CC307D" w:rsidRPr="006F2F42">
        <w:rPr>
          <w:rFonts w:ascii="Book Antiqua" w:hAnsi="Book Antiqua" w:cstheme="minorHAnsi"/>
          <w:sz w:val="24"/>
          <w:szCs w:val="24"/>
          <w:lang w:val="en-US"/>
        </w:rPr>
        <w:t xml:space="preserve"> the main causes of HCC in Western </w:t>
      </w:r>
      <w:r w:rsidR="00D52C99" w:rsidRPr="006F2F42">
        <w:rPr>
          <w:rFonts w:ascii="Book Antiqua" w:hAnsi="Book Antiqua" w:cstheme="minorHAnsi"/>
          <w:sz w:val="24"/>
          <w:szCs w:val="24"/>
          <w:lang w:val="en-US"/>
        </w:rPr>
        <w:t>populations</w:t>
      </w:r>
      <w:r w:rsidR="00CC307D" w:rsidRPr="006F2F42">
        <w:rPr>
          <w:rFonts w:ascii="Book Antiqua" w:hAnsi="Book Antiqua" w:cstheme="minorHAnsi"/>
          <w:sz w:val="24"/>
          <w:szCs w:val="24"/>
          <w:lang w:val="en-US"/>
        </w:rPr>
        <w:t xml:space="preserve">, </w:t>
      </w:r>
      <w:r w:rsidR="00711C24" w:rsidRPr="006F2F42">
        <w:rPr>
          <w:rFonts w:ascii="Book Antiqua" w:hAnsi="Book Antiqua" w:cstheme="minorHAnsi"/>
          <w:sz w:val="24"/>
          <w:szCs w:val="24"/>
          <w:lang w:val="en-US"/>
        </w:rPr>
        <w:t>are</w:t>
      </w:r>
      <w:r w:rsidR="00D52C99" w:rsidRPr="006F2F42">
        <w:rPr>
          <w:rFonts w:ascii="Book Antiqua" w:hAnsi="Book Antiqua" w:cstheme="minorHAnsi"/>
          <w:sz w:val="24"/>
          <w:szCs w:val="24"/>
          <w:lang w:val="en-US"/>
        </w:rPr>
        <w:t xml:space="preserve"> </w:t>
      </w:r>
      <w:r w:rsidR="00CC307D" w:rsidRPr="006F2F42">
        <w:rPr>
          <w:rFonts w:ascii="Book Antiqua" w:hAnsi="Book Antiqua" w:cstheme="minorHAnsi"/>
          <w:sz w:val="24"/>
          <w:szCs w:val="24"/>
          <w:lang w:val="en-US"/>
        </w:rPr>
        <w:t xml:space="preserve">usually associated with </w:t>
      </w:r>
      <w:proofErr w:type="gramStart"/>
      <w:r w:rsidR="00CC307D" w:rsidRPr="006F2F42">
        <w:rPr>
          <w:rFonts w:ascii="Book Antiqua" w:hAnsi="Book Antiqua" w:cstheme="minorHAnsi"/>
          <w:sz w:val="24"/>
          <w:szCs w:val="24"/>
          <w:lang w:val="en-US"/>
        </w:rPr>
        <w:t>cirrhosis</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10,26</w:t>
      </w:r>
      <w:r w:rsidR="00C3696C" w:rsidRPr="006F2F42">
        <w:rPr>
          <w:rFonts w:ascii="Book Antiqua" w:hAnsi="Book Antiqua" w:cstheme="minorHAnsi"/>
          <w:sz w:val="24"/>
          <w:szCs w:val="24"/>
          <w:vertAlign w:val="superscript"/>
          <w:lang w:val="en-US"/>
        </w:rPr>
        <w:t>]</w:t>
      </w:r>
      <w:r w:rsidR="007755EB" w:rsidRPr="006F2F42">
        <w:rPr>
          <w:rFonts w:ascii="Book Antiqua" w:hAnsi="Book Antiqua" w:cstheme="minorHAnsi"/>
          <w:sz w:val="24"/>
          <w:szCs w:val="24"/>
          <w:lang w:val="en-US"/>
        </w:rPr>
        <w:t xml:space="preserve">, </w:t>
      </w:r>
      <w:r w:rsidR="00CC307D" w:rsidRPr="006F2F42">
        <w:rPr>
          <w:rFonts w:ascii="Book Antiqua" w:hAnsi="Book Antiqua" w:cstheme="minorHAnsi"/>
          <w:sz w:val="24"/>
          <w:szCs w:val="24"/>
          <w:lang w:val="en-US"/>
        </w:rPr>
        <w:t xml:space="preserve">while </w:t>
      </w:r>
      <w:r w:rsidR="00CC307D" w:rsidRPr="006F2F42">
        <w:rPr>
          <w:rFonts w:ascii="Book Antiqua" w:hAnsi="Book Antiqua" w:cstheme="minorHAnsi"/>
          <w:sz w:val="24"/>
          <w:szCs w:val="24"/>
          <w:lang w:val="en-US"/>
        </w:rPr>
        <w:lastRenderedPageBreak/>
        <w:t xml:space="preserve">HBV infection is the leading cause of HCC in Asian and African </w:t>
      </w:r>
      <w:r w:rsidR="00D52C99" w:rsidRPr="006F2F42">
        <w:rPr>
          <w:rFonts w:ascii="Book Antiqua" w:hAnsi="Book Antiqua" w:cstheme="minorHAnsi"/>
          <w:sz w:val="24"/>
          <w:szCs w:val="24"/>
          <w:lang w:val="en-US"/>
        </w:rPr>
        <w:t>populations</w:t>
      </w:r>
      <w:r w:rsidR="00CC307D" w:rsidRPr="006F2F42">
        <w:rPr>
          <w:rFonts w:ascii="Book Antiqua" w:hAnsi="Book Antiqua" w:cstheme="minorHAnsi"/>
          <w:sz w:val="24"/>
          <w:szCs w:val="24"/>
          <w:lang w:val="en-US"/>
        </w:rPr>
        <w:t xml:space="preserve">. Many of these patients are not cirrhotic and have preserved liver function, which facilitates the success of curative </w:t>
      </w:r>
      <w:proofErr w:type="gramStart"/>
      <w:r w:rsidR="00CC307D" w:rsidRPr="006F2F42">
        <w:rPr>
          <w:rFonts w:ascii="Book Antiqua" w:hAnsi="Book Antiqua" w:cstheme="minorHAnsi"/>
          <w:sz w:val="24"/>
          <w:szCs w:val="24"/>
          <w:lang w:val="en-US"/>
        </w:rPr>
        <w:t>treatments</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26</w:t>
      </w:r>
      <w:r w:rsidR="00C3696C" w:rsidRPr="006F2F42">
        <w:rPr>
          <w:rFonts w:ascii="Book Antiqua" w:hAnsi="Book Antiqua" w:cstheme="minorHAnsi"/>
          <w:sz w:val="24"/>
          <w:szCs w:val="24"/>
          <w:vertAlign w:val="superscript"/>
          <w:lang w:val="en-US"/>
        </w:rPr>
        <w:t>]</w:t>
      </w:r>
      <w:r w:rsidR="00900AF2" w:rsidRPr="006F2F42">
        <w:rPr>
          <w:rFonts w:ascii="Book Antiqua" w:hAnsi="Book Antiqua" w:cstheme="minorHAnsi"/>
          <w:sz w:val="24"/>
          <w:szCs w:val="24"/>
          <w:lang w:val="en-US"/>
        </w:rPr>
        <w:t>.</w:t>
      </w:r>
      <w:r w:rsidR="00CA0EAB" w:rsidRPr="006F2F42">
        <w:rPr>
          <w:rFonts w:ascii="Book Antiqua" w:hAnsi="Book Antiqua" w:cstheme="minorHAnsi"/>
          <w:sz w:val="24"/>
          <w:szCs w:val="24"/>
          <w:shd w:val="clear" w:color="auto" w:fill="FFFFFF" w:themeFill="background1"/>
          <w:lang w:val="en-US"/>
        </w:rPr>
        <w:t xml:space="preserve"> </w:t>
      </w:r>
      <w:r w:rsidR="00CC307D" w:rsidRPr="006F2F42">
        <w:rPr>
          <w:rFonts w:ascii="Book Antiqua" w:hAnsi="Book Antiqua" w:cstheme="minorHAnsi"/>
          <w:sz w:val="24"/>
          <w:szCs w:val="24"/>
          <w:shd w:val="clear" w:color="auto" w:fill="FFFFFF" w:themeFill="background1"/>
          <w:lang w:val="en-US"/>
        </w:rPr>
        <w:t xml:space="preserve">Thus, </w:t>
      </w:r>
      <w:r w:rsidR="00711C24" w:rsidRPr="006F2F42">
        <w:rPr>
          <w:rFonts w:ascii="Book Antiqua" w:hAnsi="Book Antiqua" w:cstheme="minorHAnsi"/>
          <w:sz w:val="24"/>
          <w:szCs w:val="24"/>
          <w:shd w:val="clear" w:color="auto" w:fill="FFFFFF" w:themeFill="background1"/>
          <w:lang w:val="en-US"/>
        </w:rPr>
        <w:t>Asian</w:t>
      </w:r>
      <w:r w:rsidR="00845CA3" w:rsidRPr="006F2F42">
        <w:rPr>
          <w:rFonts w:ascii="Book Antiqua" w:hAnsi="Book Antiqua" w:cstheme="minorHAnsi"/>
          <w:sz w:val="24"/>
          <w:szCs w:val="24"/>
          <w:shd w:val="clear" w:color="auto" w:fill="FFFFFF" w:themeFill="background1"/>
          <w:lang w:val="en-US"/>
        </w:rPr>
        <w:t>s with HCC</w:t>
      </w:r>
      <w:r w:rsidR="00711C24" w:rsidRPr="006F2F42">
        <w:rPr>
          <w:rFonts w:ascii="Book Antiqua" w:hAnsi="Book Antiqua" w:cstheme="minorHAnsi"/>
          <w:sz w:val="24"/>
          <w:szCs w:val="24"/>
          <w:shd w:val="clear" w:color="auto" w:fill="FFFFFF" w:themeFill="background1"/>
          <w:lang w:val="en-US"/>
        </w:rPr>
        <w:t xml:space="preserve"> </w:t>
      </w:r>
      <w:r w:rsidR="00CC307D" w:rsidRPr="006F2F42">
        <w:rPr>
          <w:rFonts w:ascii="Book Antiqua" w:hAnsi="Book Antiqua" w:cstheme="minorHAnsi"/>
          <w:sz w:val="24"/>
          <w:szCs w:val="24"/>
          <w:shd w:val="clear" w:color="auto" w:fill="FFFFFF" w:themeFill="background1"/>
          <w:lang w:val="en-US"/>
        </w:rPr>
        <w:t xml:space="preserve">could </w:t>
      </w:r>
      <w:r w:rsidR="00711C24" w:rsidRPr="006F2F42">
        <w:rPr>
          <w:rFonts w:ascii="Book Antiqua" w:hAnsi="Book Antiqua" w:cstheme="minorHAnsi"/>
          <w:sz w:val="24"/>
          <w:szCs w:val="24"/>
          <w:shd w:val="clear" w:color="auto" w:fill="FFFFFF" w:themeFill="background1"/>
          <w:lang w:val="en-US"/>
        </w:rPr>
        <w:t xml:space="preserve">particularly </w:t>
      </w:r>
      <w:r w:rsidR="00CC307D" w:rsidRPr="006F2F42">
        <w:rPr>
          <w:rFonts w:ascii="Book Antiqua" w:hAnsi="Book Antiqua" w:cstheme="minorHAnsi"/>
          <w:sz w:val="24"/>
          <w:szCs w:val="24"/>
          <w:shd w:val="clear" w:color="auto" w:fill="FFFFFF" w:themeFill="background1"/>
          <w:lang w:val="en-US"/>
        </w:rPr>
        <w:t xml:space="preserve">benefit from </w:t>
      </w:r>
      <w:r w:rsidR="00711C24" w:rsidRPr="006F2F42">
        <w:rPr>
          <w:rFonts w:ascii="Book Antiqua" w:hAnsi="Book Antiqua" w:cstheme="minorHAnsi"/>
          <w:sz w:val="24"/>
          <w:szCs w:val="24"/>
          <w:shd w:val="clear" w:color="auto" w:fill="FFFFFF" w:themeFill="background1"/>
          <w:lang w:val="en-US"/>
        </w:rPr>
        <w:t>HKLC</w:t>
      </w:r>
      <w:r w:rsidR="00845CA3" w:rsidRPr="006F2F42">
        <w:rPr>
          <w:rFonts w:ascii="Book Antiqua" w:hAnsi="Book Antiqua" w:cstheme="minorHAnsi"/>
          <w:sz w:val="24"/>
          <w:szCs w:val="24"/>
          <w:shd w:val="clear" w:color="auto" w:fill="FFFFFF" w:themeFill="background1"/>
          <w:lang w:val="en-US"/>
        </w:rPr>
        <w:t>, since</w:t>
      </w:r>
      <w:r w:rsidR="00CC307D" w:rsidRPr="006F2F42">
        <w:rPr>
          <w:rFonts w:ascii="Book Antiqua" w:hAnsi="Book Antiqua" w:cstheme="minorHAnsi"/>
          <w:sz w:val="24"/>
          <w:szCs w:val="24"/>
          <w:shd w:val="clear" w:color="auto" w:fill="FFFFFF" w:themeFill="background1"/>
          <w:lang w:val="en-US"/>
        </w:rPr>
        <w:t xml:space="preserve"> it indicate</w:t>
      </w:r>
      <w:r w:rsidR="00845CA3" w:rsidRPr="006F2F42">
        <w:rPr>
          <w:rFonts w:ascii="Book Antiqua" w:hAnsi="Book Antiqua" w:cstheme="minorHAnsi"/>
          <w:sz w:val="24"/>
          <w:szCs w:val="24"/>
          <w:shd w:val="clear" w:color="auto" w:fill="FFFFFF" w:themeFill="background1"/>
          <w:lang w:val="en-US"/>
        </w:rPr>
        <w:t>s</w:t>
      </w:r>
      <w:r w:rsidR="00CC307D" w:rsidRPr="006F2F42">
        <w:rPr>
          <w:rFonts w:ascii="Book Antiqua" w:hAnsi="Book Antiqua" w:cstheme="minorHAnsi"/>
          <w:sz w:val="24"/>
          <w:szCs w:val="24"/>
          <w:shd w:val="clear" w:color="auto" w:fill="FFFFFF" w:themeFill="background1"/>
          <w:lang w:val="en-US"/>
        </w:rPr>
        <w:t xml:space="preserve"> more aggressive curative treatments than the BCLC. </w:t>
      </w:r>
      <w:r w:rsidR="00845CA3" w:rsidRPr="006F2F42">
        <w:rPr>
          <w:rFonts w:ascii="Book Antiqua" w:hAnsi="Book Antiqua" w:cstheme="minorHAnsi"/>
          <w:sz w:val="24"/>
          <w:szCs w:val="24"/>
          <w:shd w:val="clear" w:color="auto" w:fill="FFFFFF" w:themeFill="background1"/>
          <w:lang w:val="en-US"/>
        </w:rPr>
        <w:t>However, like many previous studies, t</w:t>
      </w:r>
      <w:r w:rsidR="00CC307D" w:rsidRPr="006F2F42">
        <w:rPr>
          <w:rFonts w:ascii="Book Antiqua" w:hAnsi="Book Antiqua" w:cstheme="minorHAnsi"/>
          <w:sz w:val="24"/>
          <w:szCs w:val="24"/>
          <w:shd w:val="clear" w:color="auto" w:fill="FFFFFF" w:themeFill="background1"/>
          <w:lang w:val="en-US"/>
        </w:rPr>
        <w:t>he present study</w:t>
      </w:r>
      <w:r w:rsidR="00845CA3" w:rsidRPr="006F2F42">
        <w:rPr>
          <w:rFonts w:ascii="Book Antiqua" w:hAnsi="Book Antiqua" w:cstheme="minorHAnsi"/>
          <w:sz w:val="24"/>
          <w:szCs w:val="24"/>
          <w:shd w:val="clear" w:color="auto" w:fill="FFFFFF" w:themeFill="background1"/>
          <w:lang w:val="en-US"/>
        </w:rPr>
        <w:t xml:space="preserve"> involved a</w:t>
      </w:r>
      <w:r w:rsidR="00CC307D" w:rsidRPr="006F2F42">
        <w:rPr>
          <w:rFonts w:ascii="Book Antiqua" w:hAnsi="Book Antiqua" w:cstheme="minorHAnsi"/>
          <w:sz w:val="24"/>
          <w:szCs w:val="24"/>
          <w:shd w:val="clear" w:color="auto" w:fill="FFFFFF" w:themeFill="background1"/>
          <w:lang w:val="en-US"/>
        </w:rPr>
        <w:t xml:space="preserve"> Western </w:t>
      </w:r>
      <w:proofErr w:type="gramStart"/>
      <w:r w:rsidR="00845CA3" w:rsidRPr="006F2F42">
        <w:rPr>
          <w:rFonts w:ascii="Book Antiqua" w:hAnsi="Book Antiqua" w:cstheme="minorHAnsi"/>
          <w:sz w:val="24"/>
          <w:szCs w:val="24"/>
          <w:shd w:val="clear" w:color="auto" w:fill="FFFFFF" w:themeFill="background1"/>
          <w:lang w:val="en-US"/>
        </w:rPr>
        <w:t>sample</w:t>
      </w:r>
      <w:r w:rsidR="00C3696C" w:rsidRPr="006F2F42">
        <w:rPr>
          <w:rFonts w:ascii="Book Antiqua" w:hAnsi="Book Antiqua" w:cstheme="minorHAnsi"/>
          <w:noProof/>
          <w:sz w:val="24"/>
          <w:szCs w:val="24"/>
          <w:shd w:val="clear" w:color="auto" w:fill="FFFFFF" w:themeFill="background1"/>
          <w:vertAlign w:val="superscript"/>
          <w:lang w:val="en-US"/>
        </w:rPr>
        <w:t>[</w:t>
      </w:r>
      <w:proofErr w:type="gramEnd"/>
      <w:r w:rsidR="005434BF" w:rsidRPr="006F2F42">
        <w:rPr>
          <w:rFonts w:ascii="Book Antiqua" w:hAnsi="Book Antiqua" w:cstheme="minorHAnsi"/>
          <w:noProof/>
          <w:sz w:val="24"/>
          <w:szCs w:val="24"/>
          <w:shd w:val="clear" w:color="auto" w:fill="FFFFFF" w:themeFill="background1"/>
          <w:vertAlign w:val="superscript"/>
          <w:lang w:val="en-US"/>
        </w:rPr>
        <w:t>8,23,27,28</w:t>
      </w:r>
      <w:r w:rsidR="00C3696C" w:rsidRPr="006F2F42">
        <w:rPr>
          <w:rFonts w:ascii="Book Antiqua" w:hAnsi="Book Antiqua" w:cstheme="minorHAnsi"/>
          <w:sz w:val="24"/>
          <w:szCs w:val="24"/>
          <w:shd w:val="clear" w:color="auto" w:fill="FFFFFF" w:themeFill="background1"/>
          <w:vertAlign w:val="superscript"/>
          <w:lang w:val="en-US"/>
        </w:rPr>
        <w:t>]</w:t>
      </w:r>
      <w:r w:rsidR="006E0907" w:rsidRPr="006F2F42">
        <w:rPr>
          <w:rFonts w:ascii="Book Antiqua" w:hAnsi="Book Antiqua" w:cstheme="minorHAnsi"/>
          <w:sz w:val="24"/>
          <w:szCs w:val="24"/>
          <w:shd w:val="clear" w:color="auto" w:fill="FFFFFF" w:themeFill="background1"/>
          <w:lang w:val="en-US"/>
        </w:rPr>
        <w:t xml:space="preserve">.  </w:t>
      </w:r>
      <w:r w:rsidR="00CC307D" w:rsidRPr="006F2F42">
        <w:rPr>
          <w:rFonts w:ascii="Book Antiqua" w:hAnsi="Book Antiqua" w:cstheme="minorHAnsi"/>
          <w:sz w:val="24"/>
          <w:szCs w:val="24"/>
          <w:shd w:val="clear" w:color="auto" w:fill="FFFFFF" w:themeFill="background1"/>
          <w:lang w:val="en-US"/>
        </w:rPr>
        <w:t>Only 6% of the cases were HBV</w:t>
      </w:r>
      <w:r w:rsidR="00FD6C25" w:rsidRPr="006F2F42">
        <w:rPr>
          <w:rFonts w:ascii="Book Antiqua" w:hAnsi="Book Antiqua" w:cstheme="minorHAnsi"/>
          <w:sz w:val="24"/>
          <w:szCs w:val="24"/>
          <w:shd w:val="clear" w:color="auto" w:fill="FFFFFF" w:themeFill="background1"/>
          <w:lang w:val="en-US"/>
        </w:rPr>
        <w:t xml:space="preserve"> related</w:t>
      </w:r>
      <w:r w:rsidR="00CC307D" w:rsidRPr="006F2F42">
        <w:rPr>
          <w:rFonts w:ascii="Book Antiqua" w:hAnsi="Book Antiqua" w:cstheme="minorHAnsi"/>
          <w:sz w:val="24"/>
          <w:szCs w:val="24"/>
          <w:shd w:val="clear" w:color="auto" w:fill="FFFFFF" w:themeFill="background1"/>
          <w:lang w:val="en-US"/>
        </w:rPr>
        <w:t xml:space="preserve">, and most patients had chronic HCV infection. Cirrhosis was present in all cases, especially CP-A patients, characterizing a population with controlled liver disease, which facilitates more aggressive </w:t>
      </w:r>
      <w:r w:rsidR="00FD6C25" w:rsidRPr="006F2F42">
        <w:rPr>
          <w:rFonts w:ascii="Book Antiqua" w:hAnsi="Book Antiqua" w:cstheme="minorHAnsi"/>
          <w:sz w:val="24"/>
          <w:szCs w:val="24"/>
          <w:shd w:val="clear" w:color="auto" w:fill="FFFFFF" w:themeFill="background1"/>
          <w:lang w:val="en-US"/>
        </w:rPr>
        <w:t xml:space="preserve">HCC </w:t>
      </w:r>
      <w:r w:rsidR="00CC307D" w:rsidRPr="006F2F42">
        <w:rPr>
          <w:rFonts w:ascii="Book Antiqua" w:hAnsi="Book Antiqua" w:cstheme="minorHAnsi"/>
          <w:sz w:val="24"/>
          <w:szCs w:val="24"/>
          <w:shd w:val="clear" w:color="auto" w:fill="FFFFFF" w:themeFill="background1"/>
          <w:lang w:val="en-US"/>
        </w:rPr>
        <w:t>treatments</w:t>
      </w:r>
      <w:r w:rsidR="003547E7" w:rsidRPr="006F2F42">
        <w:rPr>
          <w:rFonts w:ascii="Book Antiqua" w:hAnsi="Book Antiqua" w:cstheme="minorHAnsi"/>
          <w:sz w:val="24"/>
          <w:szCs w:val="24"/>
          <w:lang w:val="en-US"/>
        </w:rPr>
        <w:t>.</w:t>
      </w:r>
    </w:p>
    <w:p w14:paraId="5FF5A1A0" w14:textId="70241930" w:rsidR="00514539" w:rsidRPr="006F2F42" w:rsidRDefault="009B42E6"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shd w:val="clear" w:color="auto" w:fill="FFFFFF" w:themeFill="background1"/>
          <w:lang w:val="en-US"/>
        </w:rPr>
      </w:pPr>
      <w:r w:rsidRPr="006F2F42">
        <w:rPr>
          <w:rFonts w:ascii="Book Antiqua" w:hAnsi="Book Antiqua" w:cstheme="minorHAnsi"/>
          <w:sz w:val="24"/>
          <w:szCs w:val="24"/>
          <w:lang w:val="en-US"/>
        </w:rPr>
        <w:t>Although</w:t>
      </w:r>
      <w:r w:rsidR="00CC307D" w:rsidRPr="006F2F42">
        <w:rPr>
          <w:rFonts w:ascii="Book Antiqua" w:hAnsi="Book Antiqua" w:cstheme="minorHAnsi"/>
          <w:sz w:val="24"/>
          <w:szCs w:val="24"/>
          <w:lang w:val="en-US"/>
        </w:rPr>
        <w:t xml:space="preserve"> treatment selection is crucial for patient survival, determining the most appropriate therap</w:t>
      </w:r>
      <w:r w:rsidR="007E0405" w:rsidRPr="006F2F42">
        <w:rPr>
          <w:rFonts w:ascii="Book Antiqua" w:hAnsi="Book Antiqua" w:cstheme="minorHAnsi"/>
          <w:sz w:val="24"/>
          <w:szCs w:val="24"/>
          <w:lang w:val="en-US"/>
        </w:rPr>
        <w:t>y</w:t>
      </w:r>
      <w:r w:rsidR="00CC307D"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has been</w:t>
      </w:r>
      <w:r w:rsidR="00CC307D" w:rsidRPr="006F2F42">
        <w:rPr>
          <w:rFonts w:ascii="Book Antiqua" w:hAnsi="Book Antiqua" w:cstheme="minorHAnsi"/>
          <w:sz w:val="24"/>
          <w:szCs w:val="24"/>
          <w:lang w:val="en-US"/>
        </w:rPr>
        <w:t xml:space="preserve"> </w:t>
      </w:r>
      <w:proofErr w:type="gramStart"/>
      <w:r w:rsidR="00CC307D" w:rsidRPr="006F2F42">
        <w:rPr>
          <w:rFonts w:ascii="Book Antiqua" w:hAnsi="Book Antiqua" w:cstheme="minorHAnsi"/>
          <w:sz w:val="24"/>
          <w:szCs w:val="24"/>
          <w:lang w:val="en-US"/>
        </w:rPr>
        <w:t>controvers</w:t>
      </w:r>
      <w:r w:rsidRPr="006F2F42">
        <w:rPr>
          <w:rFonts w:ascii="Book Antiqua" w:hAnsi="Book Antiqua" w:cstheme="minorHAnsi"/>
          <w:sz w:val="24"/>
          <w:szCs w:val="24"/>
          <w:lang w:val="en-US"/>
        </w:rPr>
        <w:t>ial</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29,30</w:t>
      </w:r>
      <w:r w:rsidR="00C3696C" w:rsidRPr="006F2F42">
        <w:rPr>
          <w:rFonts w:ascii="Book Antiqua" w:hAnsi="Book Antiqua" w:cstheme="minorHAnsi"/>
          <w:sz w:val="24"/>
          <w:szCs w:val="24"/>
          <w:vertAlign w:val="superscript"/>
          <w:lang w:val="en-US"/>
        </w:rPr>
        <w:t>]</w:t>
      </w:r>
      <w:r w:rsidR="00321033" w:rsidRPr="006F2F42">
        <w:rPr>
          <w:rFonts w:ascii="Book Antiqua" w:hAnsi="Book Antiqua" w:cstheme="minorHAnsi"/>
          <w:sz w:val="24"/>
          <w:szCs w:val="24"/>
          <w:lang w:val="en-US"/>
        </w:rPr>
        <w:t xml:space="preserve">. </w:t>
      </w:r>
      <w:r w:rsidR="00CC307D" w:rsidRPr="006F2F42">
        <w:rPr>
          <w:rFonts w:ascii="Book Antiqua" w:hAnsi="Book Antiqua" w:cstheme="minorHAnsi"/>
          <w:sz w:val="24"/>
          <w:szCs w:val="24"/>
          <w:lang w:val="en-US"/>
        </w:rPr>
        <w:t xml:space="preserve">A previous study showed that the HKLC system </w:t>
      </w:r>
      <w:r w:rsidRPr="006F2F42">
        <w:rPr>
          <w:rFonts w:ascii="Book Antiqua" w:hAnsi="Book Antiqua" w:cstheme="minorHAnsi"/>
          <w:sz w:val="24"/>
          <w:szCs w:val="24"/>
          <w:lang w:val="en-US"/>
        </w:rPr>
        <w:t xml:space="preserve">has </w:t>
      </w:r>
      <w:r w:rsidR="00CC307D" w:rsidRPr="006F2F42">
        <w:rPr>
          <w:rFonts w:ascii="Book Antiqua" w:hAnsi="Book Antiqua" w:cstheme="minorHAnsi"/>
          <w:sz w:val="24"/>
          <w:szCs w:val="24"/>
          <w:lang w:val="en-US"/>
        </w:rPr>
        <w:t>greater discriminatory and prognos</w:t>
      </w:r>
      <w:r w:rsidRPr="006F2F42">
        <w:rPr>
          <w:rFonts w:ascii="Book Antiqua" w:hAnsi="Book Antiqua" w:cstheme="minorHAnsi"/>
          <w:sz w:val="24"/>
          <w:szCs w:val="24"/>
          <w:lang w:val="en-US"/>
        </w:rPr>
        <w:t>tic</w:t>
      </w:r>
      <w:r w:rsidR="00CC307D"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power than the</w:t>
      </w:r>
      <w:r w:rsidR="00CC307D" w:rsidRPr="006F2F42">
        <w:rPr>
          <w:rFonts w:ascii="Book Antiqua" w:hAnsi="Book Antiqua" w:cstheme="minorHAnsi"/>
          <w:sz w:val="24"/>
          <w:szCs w:val="24"/>
          <w:lang w:val="en-US"/>
        </w:rPr>
        <w:t xml:space="preserve"> BCLC </w:t>
      </w:r>
      <w:r w:rsidR="00C3696C" w:rsidRPr="006F2F42">
        <w:rPr>
          <w:rFonts w:ascii="Book Antiqua" w:hAnsi="Book Antiqua" w:cstheme="minorHAnsi"/>
          <w:noProof/>
          <w:sz w:val="24"/>
          <w:szCs w:val="24"/>
          <w:shd w:val="clear" w:color="auto" w:fill="FFFFFF" w:themeFill="background1"/>
          <w:vertAlign w:val="superscript"/>
          <w:lang w:val="en-US"/>
        </w:rPr>
        <w:t>[</w:t>
      </w:r>
      <w:r w:rsidR="005434BF" w:rsidRPr="006F2F42">
        <w:rPr>
          <w:rFonts w:ascii="Book Antiqua" w:hAnsi="Book Antiqua" w:cstheme="minorHAnsi"/>
          <w:noProof/>
          <w:sz w:val="24"/>
          <w:szCs w:val="24"/>
          <w:shd w:val="clear" w:color="auto" w:fill="FFFFFF" w:themeFill="background1"/>
          <w:vertAlign w:val="superscript"/>
          <w:lang w:val="en-US"/>
        </w:rPr>
        <w:t>18</w:t>
      </w:r>
      <w:r w:rsidR="00C3696C" w:rsidRPr="006F2F42">
        <w:rPr>
          <w:rFonts w:ascii="Book Antiqua" w:hAnsi="Book Antiqua" w:cstheme="minorHAnsi"/>
          <w:sz w:val="24"/>
          <w:szCs w:val="24"/>
          <w:shd w:val="clear" w:color="auto" w:fill="FFFFFF" w:themeFill="background1"/>
          <w:vertAlign w:val="superscript"/>
          <w:lang w:val="en-US"/>
        </w:rPr>
        <w:t>]</w:t>
      </w:r>
      <w:r w:rsidR="00FF7175" w:rsidRPr="006F2F42">
        <w:rPr>
          <w:rFonts w:ascii="Book Antiqua" w:hAnsi="Book Antiqua" w:cstheme="minorHAnsi"/>
          <w:sz w:val="24"/>
          <w:szCs w:val="24"/>
          <w:shd w:val="clear" w:color="auto" w:fill="FFFFFF" w:themeFill="background1"/>
          <w:lang w:val="en-US"/>
        </w:rPr>
        <w:t xml:space="preserve">. </w:t>
      </w:r>
      <w:r w:rsidR="00CC307D" w:rsidRPr="006F2F42">
        <w:rPr>
          <w:rFonts w:ascii="Book Antiqua" w:hAnsi="Book Antiqua" w:cstheme="minorHAnsi"/>
          <w:sz w:val="24"/>
          <w:szCs w:val="24"/>
          <w:shd w:val="clear" w:color="auto" w:fill="FFFFFF" w:themeFill="background1"/>
          <w:lang w:val="en-US"/>
        </w:rPr>
        <w:t xml:space="preserve">However, </w:t>
      </w:r>
      <w:r w:rsidRPr="006F2F42">
        <w:rPr>
          <w:rFonts w:ascii="Book Antiqua" w:hAnsi="Book Antiqua" w:cstheme="minorHAnsi"/>
          <w:sz w:val="24"/>
          <w:szCs w:val="24"/>
          <w:shd w:val="clear" w:color="auto" w:fill="FFFFFF" w:themeFill="background1"/>
          <w:lang w:val="en-US"/>
        </w:rPr>
        <w:t>no</w:t>
      </w:r>
      <w:r w:rsidR="00CC307D" w:rsidRPr="006F2F42">
        <w:rPr>
          <w:rFonts w:ascii="Book Antiqua" w:hAnsi="Book Antiqua" w:cstheme="minorHAnsi"/>
          <w:sz w:val="24"/>
          <w:szCs w:val="24"/>
          <w:shd w:val="clear" w:color="auto" w:fill="FFFFFF" w:themeFill="background1"/>
          <w:lang w:val="en-US"/>
        </w:rPr>
        <w:t xml:space="preserve"> external validation</w:t>
      </w:r>
      <w:r w:rsidRPr="006F2F42">
        <w:rPr>
          <w:rFonts w:ascii="Book Antiqua" w:hAnsi="Book Antiqua" w:cstheme="minorHAnsi"/>
          <w:sz w:val="24"/>
          <w:szCs w:val="24"/>
          <w:shd w:val="clear" w:color="auto" w:fill="FFFFFF" w:themeFill="background1"/>
          <w:lang w:val="en-US"/>
        </w:rPr>
        <w:t xml:space="preserve"> has been </w:t>
      </w:r>
      <w:r w:rsidR="007A7392" w:rsidRPr="006F2F42">
        <w:rPr>
          <w:rFonts w:ascii="Book Antiqua" w:hAnsi="Book Antiqua" w:cstheme="minorHAnsi"/>
          <w:sz w:val="24"/>
          <w:szCs w:val="24"/>
          <w:shd w:val="clear" w:color="auto" w:fill="FFFFFF" w:themeFill="background1"/>
          <w:lang w:val="en-US"/>
        </w:rPr>
        <w:t>performed</w:t>
      </w:r>
      <w:r w:rsidR="00CC307D" w:rsidRPr="006F2F42">
        <w:rPr>
          <w:rFonts w:ascii="Book Antiqua" w:hAnsi="Book Antiqua" w:cstheme="minorHAnsi"/>
          <w:sz w:val="24"/>
          <w:szCs w:val="24"/>
          <w:shd w:val="clear" w:color="auto" w:fill="FFFFFF" w:themeFill="background1"/>
          <w:lang w:val="en-US"/>
        </w:rPr>
        <w:t xml:space="preserve">. </w:t>
      </w:r>
      <w:r w:rsidR="007A7392" w:rsidRPr="006F2F42">
        <w:rPr>
          <w:rFonts w:ascii="Book Antiqua" w:hAnsi="Book Antiqua" w:cstheme="minorHAnsi"/>
          <w:sz w:val="24"/>
          <w:szCs w:val="24"/>
          <w:shd w:val="clear" w:color="auto" w:fill="FFFFFF" w:themeFill="background1"/>
          <w:lang w:val="en-US"/>
        </w:rPr>
        <w:t>Similar s</w:t>
      </w:r>
      <w:r w:rsidR="00CC307D" w:rsidRPr="006F2F42">
        <w:rPr>
          <w:rFonts w:ascii="Book Antiqua" w:hAnsi="Book Antiqua" w:cstheme="minorHAnsi"/>
          <w:sz w:val="24"/>
          <w:szCs w:val="24"/>
          <w:shd w:val="clear" w:color="auto" w:fill="FFFFFF" w:themeFill="background1"/>
          <w:lang w:val="en-US"/>
        </w:rPr>
        <w:t xml:space="preserve">tudies </w:t>
      </w:r>
      <w:r w:rsidR="007A7392" w:rsidRPr="006F2F42">
        <w:rPr>
          <w:rFonts w:ascii="Book Antiqua" w:hAnsi="Book Antiqua" w:cstheme="minorHAnsi"/>
          <w:sz w:val="24"/>
          <w:szCs w:val="24"/>
          <w:shd w:val="clear" w:color="auto" w:fill="FFFFFF" w:themeFill="background1"/>
          <w:lang w:val="en-US"/>
        </w:rPr>
        <w:t xml:space="preserve">to </w:t>
      </w:r>
      <w:r w:rsidR="00CC307D" w:rsidRPr="006F2F42">
        <w:rPr>
          <w:rFonts w:ascii="Book Antiqua" w:hAnsi="Book Antiqua" w:cstheme="minorHAnsi"/>
          <w:sz w:val="24"/>
          <w:szCs w:val="24"/>
          <w:shd w:val="clear" w:color="auto" w:fill="FFFFFF" w:themeFill="background1"/>
          <w:lang w:val="en-US"/>
        </w:rPr>
        <w:t xml:space="preserve">this </w:t>
      </w:r>
      <w:r w:rsidR="007A7392" w:rsidRPr="006F2F42">
        <w:rPr>
          <w:rFonts w:ascii="Book Antiqua" w:hAnsi="Book Antiqua" w:cstheme="minorHAnsi"/>
          <w:sz w:val="24"/>
          <w:szCs w:val="24"/>
          <w:shd w:val="clear" w:color="auto" w:fill="FFFFFF" w:themeFill="background1"/>
          <w:lang w:val="en-US"/>
        </w:rPr>
        <w:t xml:space="preserve">one </w:t>
      </w:r>
      <w:r w:rsidR="00CC307D" w:rsidRPr="006F2F42">
        <w:rPr>
          <w:rFonts w:ascii="Book Antiqua" w:hAnsi="Book Antiqua" w:cstheme="minorHAnsi"/>
          <w:sz w:val="24"/>
          <w:szCs w:val="24"/>
          <w:shd w:val="clear" w:color="auto" w:fill="FFFFFF" w:themeFill="background1"/>
          <w:lang w:val="en-US"/>
        </w:rPr>
        <w:t xml:space="preserve">have been </w:t>
      </w:r>
      <w:r w:rsidR="007A7392" w:rsidRPr="006F2F42">
        <w:rPr>
          <w:rFonts w:ascii="Book Antiqua" w:hAnsi="Book Antiqua" w:cstheme="minorHAnsi"/>
          <w:sz w:val="24"/>
          <w:szCs w:val="24"/>
          <w:shd w:val="clear" w:color="auto" w:fill="FFFFFF" w:themeFill="background1"/>
          <w:lang w:val="en-US"/>
        </w:rPr>
        <w:t>conducted</w:t>
      </w:r>
      <w:r w:rsidR="00CC307D" w:rsidRPr="006F2F42">
        <w:rPr>
          <w:rFonts w:ascii="Book Antiqua" w:hAnsi="Book Antiqua" w:cstheme="minorHAnsi"/>
          <w:sz w:val="24"/>
          <w:szCs w:val="24"/>
          <w:shd w:val="clear" w:color="auto" w:fill="FFFFFF" w:themeFill="background1"/>
          <w:lang w:val="en-US"/>
        </w:rPr>
        <w:t xml:space="preserve"> in different countries, but </w:t>
      </w:r>
      <w:r w:rsidR="007A7392" w:rsidRPr="006F2F42">
        <w:rPr>
          <w:rFonts w:ascii="Book Antiqua" w:hAnsi="Book Antiqua" w:cstheme="minorHAnsi"/>
          <w:sz w:val="24"/>
          <w:szCs w:val="24"/>
          <w:shd w:val="clear" w:color="auto" w:fill="FFFFFF" w:themeFill="background1"/>
          <w:lang w:val="en-US"/>
        </w:rPr>
        <w:t xml:space="preserve">with disparate </w:t>
      </w:r>
      <w:proofErr w:type="gramStart"/>
      <w:r w:rsidR="00CC307D" w:rsidRPr="006F2F42">
        <w:rPr>
          <w:rFonts w:ascii="Book Antiqua" w:hAnsi="Book Antiqua" w:cstheme="minorHAnsi"/>
          <w:sz w:val="24"/>
          <w:szCs w:val="24"/>
          <w:shd w:val="clear" w:color="auto" w:fill="FFFFFF" w:themeFill="background1"/>
          <w:lang w:val="en-US"/>
        </w:rPr>
        <w:t>results</w:t>
      </w:r>
      <w:r w:rsidR="00C3696C" w:rsidRPr="006F2F42">
        <w:rPr>
          <w:rFonts w:ascii="Book Antiqua" w:hAnsi="Book Antiqua" w:cstheme="minorHAnsi"/>
          <w:noProof/>
          <w:sz w:val="24"/>
          <w:szCs w:val="24"/>
          <w:shd w:val="clear" w:color="auto" w:fill="FFFFFF" w:themeFill="background1"/>
          <w:vertAlign w:val="superscript"/>
          <w:lang w:val="en-US"/>
        </w:rPr>
        <w:t>[</w:t>
      </w:r>
      <w:proofErr w:type="gramEnd"/>
      <w:r w:rsidR="005434BF" w:rsidRPr="006F2F42">
        <w:rPr>
          <w:rFonts w:ascii="Book Antiqua" w:hAnsi="Book Antiqua" w:cstheme="minorHAnsi"/>
          <w:noProof/>
          <w:sz w:val="24"/>
          <w:szCs w:val="24"/>
          <w:shd w:val="clear" w:color="auto" w:fill="FFFFFF" w:themeFill="background1"/>
          <w:vertAlign w:val="superscript"/>
          <w:lang w:val="en-US"/>
        </w:rPr>
        <w:t>23,30-32</w:t>
      </w:r>
      <w:r w:rsidR="00C3696C" w:rsidRPr="006F2F42">
        <w:rPr>
          <w:rFonts w:ascii="Book Antiqua" w:hAnsi="Book Antiqua" w:cstheme="minorHAnsi"/>
          <w:sz w:val="24"/>
          <w:szCs w:val="24"/>
          <w:shd w:val="clear" w:color="auto" w:fill="FFFFFF" w:themeFill="background1"/>
          <w:vertAlign w:val="superscript"/>
          <w:lang w:val="en-US"/>
        </w:rPr>
        <w:t>]</w:t>
      </w:r>
      <w:r w:rsidR="00006309" w:rsidRPr="006F2F42">
        <w:rPr>
          <w:rFonts w:ascii="Book Antiqua" w:hAnsi="Book Antiqua" w:cstheme="minorHAnsi"/>
          <w:sz w:val="24"/>
          <w:szCs w:val="24"/>
          <w:shd w:val="clear" w:color="auto" w:fill="FFFFFF" w:themeFill="background1"/>
          <w:lang w:val="en-US"/>
        </w:rPr>
        <w:t>.</w:t>
      </w:r>
      <w:r w:rsidR="002D488B" w:rsidRPr="006F2F42">
        <w:rPr>
          <w:rFonts w:ascii="Book Antiqua" w:hAnsi="Book Antiqua" w:cstheme="minorHAnsi"/>
          <w:sz w:val="24"/>
          <w:szCs w:val="24"/>
          <w:shd w:val="clear" w:color="auto" w:fill="FFFFFF" w:themeFill="background1"/>
          <w:lang w:val="en-US"/>
        </w:rPr>
        <w:t xml:space="preserve"> </w:t>
      </w:r>
      <w:r w:rsidR="00CC307D" w:rsidRPr="006F2F42">
        <w:rPr>
          <w:rFonts w:ascii="Book Antiqua" w:hAnsi="Book Antiqua" w:cstheme="minorHAnsi"/>
          <w:sz w:val="24"/>
          <w:szCs w:val="24"/>
          <w:shd w:val="clear" w:color="auto" w:fill="FFFFFF" w:themeFill="background1"/>
          <w:lang w:val="en-US"/>
        </w:rPr>
        <w:t xml:space="preserve">A Korean study found that </w:t>
      </w:r>
      <w:r w:rsidR="0041671B" w:rsidRPr="006F2F42">
        <w:rPr>
          <w:rFonts w:ascii="Book Antiqua" w:hAnsi="Book Antiqua" w:cstheme="minorHAnsi"/>
          <w:sz w:val="24"/>
          <w:szCs w:val="24"/>
          <w:shd w:val="clear" w:color="auto" w:fill="FFFFFF" w:themeFill="background1"/>
          <w:lang w:val="en-US"/>
        </w:rPr>
        <w:t xml:space="preserve">the overall survival of </w:t>
      </w:r>
      <w:r w:rsidR="0056336D" w:rsidRPr="006F2F42">
        <w:rPr>
          <w:rFonts w:ascii="Book Antiqua" w:hAnsi="Book Antiqua" w:cstheme="minorHAnsi"/>
          <w:sz w:val="24"/>
          <w:szCs w:val="24"/>
          <w:shd w:val="clear" w:color="auto" w:fill="FFFFFF" w:themeFill="background1"/>
          <w:lang w:val="en-US"/>
        </w:rPr>
        <w:t xml:space="preserve">intermediate-stage </w:t>
      </w:r>
      <w:r w:rsidR="00CC307D" w:rsidRPr="006F2F42">
        <w:rPr>
          <w:rFonts w:ascii="Book Antiqua" w:hAnsi="Book Antiqua" w:cstheme="minorHAnsi"/>
          <w:sz w:val="24"/>
          <w:szCs w:val="24"/>
          <w:shd w:val="clear" w:color="auto" w:fill="FFFFFF" w:themeFill="background1"/>
          <w:lang w:val="en-US"/>
        </w:rPr>
        <w:t xml:space="preserve">HCC </w:t>
      </w:r>
      <w:r w:rsidR="0041671B" w:rsidRPr="006F2F42">
        <w:rPr>
          <w:rFonts w:ascii="Book Antiqua" w:hAnsi="Book Antiqua" w:cstheme="minorHAnsi"/>
          <w:sz w:val="24"/>
          <w:szCs w:val="24"/>
          <w:shd w:val="clear" w:color="auto" w:fill="FFFFFF" w:themeFill="background1"/>
          <w:lang w:val="en-US"/>
        </w:rPr>
        <w:t xml:space="preserve">patients </w:t>
      </w:r>
      <w:r w:rsidR="005E405F" w:rsidRPr="006F2F42">
        <w:rPr>
          <w:rFonts w:ascii="Book Antiqua" w:hAnsi="Book Antiqua" w:cstheme="minorHAnsi"/>
          <w:sz w:val="24"/>
          <w:szCs w:val="24"/>
          <w:shd w:val="clear" w:color="auto" w:fill="FFFFFF" w:themeFill="background1"/>
          <w:lang w:val="en-US"/>
        </w:rPr>
        <w:t>(</w:t>
      </w:r>
      <w:r w:rsidR="00CC307D" w:rsidRPr="006F2F42">
        <w:rPr>
          <w:rFonts w:ascii="Book Antiqua" w:hAnsi="Book Antiqua" w:cstheme="minorHAnsi"/>
          <w:sz w:val="24"/>
          <w:szCs w:val="24"/>
          <w:shd w:val="clear" w:color="auto" w:fill="FFFFFF" w:themeFill="background1"/>
          <w:lang w:val="en-US"/>
        </w:rPr>
        <w:t>BCLC</w:t>
      </w:r>
      <w:r w:rsidR="005434BF" w:rsidRPr="006F2F42">
        <w:rPr>
          <w:rFonts w:ascii="Book Antiqua" w:hAnsi="Book Antiqua" w:cstheme="minorHAnsi"/>
          <w:sz w:val="24"/>
          <w:szCs w:val="24"/>
          <w:shd w:val="clear" w:color="auto" w:fill="FFFFFF" w:themeFill="background1"/>
          <w:lang w:val="en-US"/>
        </w:rPr>
        <w:t>-</w:t>
      </w:r>
      <w:r w:rsidR="005E405F" w:rsidRPr="006F2F42">
        <w:rPr>
          <w:rFonts w:ascii="Book Antiqua" w:hAnsi="Book Antiqua" w:cstheme="minorHAnsi"/>
          <w:sz w:val="24"/>
          <w:szCs w:val="24"/>
          <w:shd w:val="clear" w:color="auto" w:fill="FFFFFF" w:themeFill="background1"/>
          <w:lang w:val="en-US"/>
        </w:rPr>
        <w:t>B</w:t>
      </w:r>
      <w:r w:rsidR="005434BF" w:rsidRPr="006F2F42">
        <w:rPr>
          <w:rFonts w:ascii="Book Antiqua" w:hAnsi="Book Antiqua" w:cstheme="minorHAnsi"/>
          <w:sz w:val="24"/>
          <w:szCs w:val="24"/>
          <w:shd w:val="clear" w:color="auto" w:fill="FFFFFF" w:themeFill="background1"/>
          <w:lang w:val="en-US"/>
        </w:rPr>
        <w:t>)</w:t>
      </w:r>
      <w:r w:rsidR="00CC307D" w:rsidRPr="006F2F42">
        <w:rPr>
          <w:rFonts w:ascii="Book Antiqua" w:hAnsi="Book Antiqua" w:cstheme="minorHAnsi"/>
          <w:sz w:val="24"/>
          <w:szCs w:val="24"/>
          <w:shd w:val="clear" w:color="auto" w:fill="FFFFFF" w:themeFill="background1"/>
          <w:lang w:val="en-US"/>
        </w:rPr>
        <w:t xml:space="preserve"> </w:t>
      </w:r>
      <w:r w:rsidR="0041671B" w:rsidRPr="006F2F42">
        <w:rPr>
          <w:rFonts w:ascii="Book Antiqua" w:hAnsi="Book Antiqua" w:cstheme="minorHAnsi"/>
          <w:sz w:val="24"/>
          <w:szCs w:val="24"/>
          <w:shd w:val="clear" w:color="auto" w:fill="FFFFFF" w:themeFill="background1"/>
          <w:lang w:val="en-US"/>
        </w:rPr>
        <w:t xml:space="preserve">was </w:t>
      </w:r>
      <w:r w:rsidR="0056336D" w:rsidRPr="006F2F42">
        <w:rPr>
          <w:rFonts w:ascii="Book Antiqua" w:hAnsi="Book Antiqua" w:cstheme="minorHAnsi"/>
          <w:sz w:val="24"/>
          <w:szCs w:val="24"/>
          <w:shd w:val="clear" w:color="auto" w:fill="FFFFFF" w:themeFill="background1"/>
          <w:lang w:val="en-US"/>
        </w:rPr>
        <w:t>higher</w:t>
      </w:r>
      <w:r w:rsidR="00CC307D" w:rsidRPr="006F2F42">
        <w:rPr>
          <w:rFonts w:ascii="Book Antiqua" w:hAnsi="Book Antiqua" w:cstheme="minorHAnsi"/>
          <w:sz w:val="24"/>
          <w:szCs w:val="24"/>
          <w:shd w:val="clear" w:color="auto" w:fill="FFFFFF" w:themeFill="background1"/>
          <w:lang w:val="en-US"/>
        </w:rPr>
        <w:t xml:space="preserve"> </w:t>
      </w:r>
      <w:r w:rsidR="00B62C57" w:rsidRPr="006F2F42">
        <w:rPr>
          <w:rFonts w:ascii="Book Antiqua" w:hAnsi="Book Antiqua" w:cstheme="minorHAnsi"/>
          <w:sz w:val="24"/>
          <w:szCs w:val="24"/>
          <w:shd w:val="clear" w:color="auto" w:fill="FFFFFF" w:themeFill="background1"/>
          <w:lang w:val="en-US"/>
        </w:rPr>
        <w:t>for</w:t>
      </w:r>
      <w:r w:rsidR="00CC307D" w:rsidRPr="006F2F42">
        <w:rPr>
          <w:rFonts w:ascii="Book Antiqua" w:hAnsi="Book Antiqua" w:cstheme="minorHAnsi"/>
          <w:sz w:val="24"/>
          <w:szCs w:val="24"/>
          <w:shd w:val="clear" w:color="auto" w:fill="FFFFFF" w:themeFill="background1"/>
          <w:lang w:val="en-US"/>
        </w:rPr>
        <w:t xml:space="preserve"> </w:t>
      </w:r>
      <w:r w:rsidR="0056336D" w:rsidRPr="006F2F42">
        <w:rPr>
          <w:rFonts w:ascii="Book Antiqua" w:hAnsi="Book Antiqua" w:cstheme="minorHAnsi"/>
          <w:sz w:val="24"/>
          <w:szCs w:val="24"/>
          <w:shd w:val="clear" w:color="auto" w:fill="FFFFFF" w:themeFill="background1"/>
          <w:lang w:val="en-US"/>
        </w:rPr>
        <w:t>liver resection</w:t>
      </w:r>
      <w:r w:rsidR="00884842" w:rsidRPr="006F2F42">
        <w:rPr>
          <w:rFonts w:ascii="Book Antiqua" w:hAnsi="Book Antiqua" w:cstheme="minorHAnsi"/>
          <w:sz w:val="24"/>
          <w:szCs w:val="24"/>
          <w:shd w:val="clear" w:color="auto" w:fill="FFFFFF" w:themeFill="background1"/>
          <w:lang w:val="en-US"/>
        </w:rPr>
        <w:t xml:space="preserve"> </w:t>
      </w:r>
      <w:r w:rsidR="00621ED8" w:rsidRPr="006F2F42">
        <w:rPr>
          <w:rFonts w:ascii="Book Antiqua" w:hAnsi="Book Antiqua" w:cstheme="minorHAnsi"/>
          <w:sz w:val="24"/>
          <w:szCs w:val="24"/>
          <w:shd w:val="clear" w:color="auto" w:fill="FFFFFF" w:themeFill="background1"/>
          <w:lang w:val="en-US"/>
        </w:rPr>
        <w:t>(</w:t>
      </w:r>
      <w:r w:rsidR="00884842" w:rsidRPr="006F2F42">
        <w:rPr>
          <w:rFonts w:ascii="Book Antiqua" w:hAnsi="Book Antiqua" w:cstheme="minorHAnsi"/>
          <w:sz w:val="24"/>
          <w:szCs w:val="24"/>
          <w:shd w:val="clear" w:color="auto" w:fill="FFFFFF" w:themeFill="background1"/>
          <w:lang w:val="en-US"/>
        </w:rPr>
        <w:t>which is proposed by HKLC</w:t>
      </w:r>
      <w:r w:rsidR="00621ED8" w:rsidRPr="006F2F42">
        <w:rPr>
          <w:rFonts w:ascii="Book Antiqua" w:hAnsi="Book Antiqua" w:cstheme="minorHAnsi"/>
          <w:sz w:val="24"/>
          <w:szCs w:val="24"/>
          <w:shd w:val="clear" w:color="auto" w:fill="FFFFFF" w:themeFill="background1"/>
          <w:lang w:val="en-US"/>
        </w:rPr>
        <w:t>)</w:t>
      </w:r>
      <w:r w:rsidR="0056336D" w:rsidRPr="006F2F42">
        <w:rPr>
          <w:rFonts w:ascii="Book Antiqua" w:hAnsi="Book Antiqua" w:cstheme="minorHAnsi"/>
          <w:sz w:val="24"/>
          <w:szCs w:val="24"/>
          <w:shd w:val="clear" w:color="auto" w:fill="FFFFFF" w:themeFill="background1"/>
          <w:lang w:val="en-US"/>
        </w:rPr>
        <w:t xml:space="preserve"> </w:t>
      </w:r>
      <w:r w:rsidR="00B62C57" w:rsidRPr="006F2F42">
        <w:rPr>
          <w:rFonts w:ascii="Book Antiqua" w:hAnsi="Book Antiqua" w:cstheme="minorHAnsi"/>
          <w:sz w:val="24"/>
          <w:szCs w:val="24"/>
          <w:shd w:val="clear" w:color="auto" w:fill="FFFFFF" w:themeFill="background1"/>
          <w:lang w:val="en-US"/>
        </w:rPr>
        <w:t xml:space="preserve">than </w:t>
      </w:r>
      <w:proofErr w:type="gramStart"/>
      <w:r w:rsidR="00CC307D" w:rsidRPr="006F2F42">
        <w:rPr>
          <w:rFonts w:ascii="Book Antiqua" w:hAnsi="Book Antiqua" w:cstheme="minorHAnsi"/>
          <w:sz w:val="24"/>
          <w:szCs w:val="24"/>
          <w:shd w:val="clear" w:color="auto" w:fill="FFFFFF" w:themeFill="background1"/>
          <w:lang w:val="en-US"/>
        </w:rPr>
        <w:t>TACE</w:t>
      </w:r>
      <w:r w:rsidR="00C3696C" w:rsidRPr="006F2F42">
        <w:rPr>
          <w:rFonts w:ascii="Book Antiqua" w:hAnsi="Book Antiqua" w:cstheme="minorHAnsi"/>
          <w:noProof/>
          <w:sz w:val="24"/>
          <w:szCs w:val="24"/>
          <w:shd w:val="clear" w:color="auto" w:fill="FFFFFF" w:themeFill="background1"/>
          <w:vertAlign w:val="superscript"/>
          <w:lang w:val="en-US"/>
        </w:rPr>
        <w:t>[</w:t>
      </w:r>
      <w:proofErr w:type="gramEnd"/>
      <w:r w:rsidR="005434BF" w:rsidRPr="006F2F42">
        <w:rPr>
          <w:rFonts w:ascii="Book Antiqua" w:hAnsi="Book Antiqua" w:cstheme="minorHAnsi"/>
          <w:noProof/>
          <w:sz w:val="24"/>
          <w:szCs w:val="24"/>
          <w:shd w:val="clear" w:color="auto" w:fill="FFFFFF" w:themeFill="background1"/>
          <w:vertAlign w:val="superscript"/>
          <w:lang w:val="en-US"/>
        </w:rPr>
        <w:t>33</w:t>
      </w:r>
      <w:r w:rsidR="00C3696C" w:rsidRPr="006F2F42">
        <w:rPr>
          <w:rFonts w:ascii="Book Antiqua" w:hAnsi="Book Antiqua" w:cstheme="minorHAnsi"/>
          <w:sz w:val="24"/>
          <w:szCs w:val="24"/>
          <w:shd w:val="clear" w:color="auto" w:fill="FFFFFF" w:themeFill="background1"/>
          <w:vertAlign w:val="superscript"/>
          <w:lang w:val="en-US"/>
        </w:rPr>
        <w:t>]</w:t>
      </w:r>
      <w:r w:rsidR="001B0C6B" w:rsidRPr="006F2F42">
        <w:rPr>
          <w:rFonts w:ascii="Book Antiqua" w:hAnsi="Book Antiqua" w:cstheme="minorHAnsi"/>
          <w:sz w:val="24"/>
          <w:szCs w:val="24"/>
          <w:shd w:val="clear" w:color="auto" w:fill="FFFFFF" w:themeFill="background1"/>
          <w:lang w:val="en-US"/>
        </w:rPr>
        <w:t xml:space="preserve">. </w:t>
      </w:r>
      <w:r w:rsidR="0056336D" w:rsidRPr="006F2F42">
        <w:rPr>
          <w:rFonts w:ascii="Book Antiqua" w:hAnsi="Book Antiqua" w:cstheme="minorHAnsi"/>
          <w:sz w:val="24"/>
          <w:szCs w:val="24"/>
          <w:shd w:val="clear" w:color="auto" w:fill="FFFFFF" w:themeFill="background1"/>
          <w:lang w:val="en-US"/>
        </w:rPr>
        <w:t xml:space="preserve">On the other hand, a multicenter study in France </w:t>
      </w:r>
      <w:r w:rsidR="00884842" w:rsidRPr="006F2F42">
        <w:rPr>
          <w:rFonts w:ascii="Book Antiqua" w:hAnsi="Book Antiqua" w:cstheme="minorHAnsi"/>
          <w:sz w:val="24"/>
          <w:szCs w:val="24"/>
          <w:shd w:val="clear" w:color="auto" w:fill="FFFFFF" w:themeFill="background1"/>
          <w:lang w:val="en-US"/>
        </w:rPr>
        <w:t xml:space="preserve">found </w:t>
      </w:r>
      <w:r w:rsidR="0056336D" w:rsidRPr="006F2F42">
        <w:rPr>
          <w:rFonts w:ascii="Book Antiqua" w:hAnsi="Book Antiqua" w:cstheme="minorHAnsi"/>
          <w:sz w:val="24"/>
          <w:szCs w:val="24"/>
          <w:shd w:val="clear" w:color="auto" w:fill="FFFFFF" w:themeFill="background1"/>
          <w:lang w:val="en-US"/>
        </w:rPr>
        <w:t xml:space="preserve">that the HKLC system is not associated with better prognostic </w:t>
      </w:r>
      <w:r w:rsidR="00884842" w:rsidRPr="006F2F42">
        <w:rPr>
          <w:rFonts w:ascii="Book Antiqua" w:hAnsi="Book Antiqua" w:cstheme="minorHAnsi"/>
          <w:sz w:val="24"/>
          <w:szCs w:val="24"/>
          <w:shd w:val="clear" w:color="auto" w:fill="FFFFFF" w:themeFill="background1"/>
          <w:lang w:val="en-US"/>
        </w:rPr>
        <w:t xml:space="preserve">or </w:t>
      </w:r>
      <w:r w:rsidR="0056336D" w:rsidRPr="006F2F42">
        <w:rPr>
          <w:rFonts w:ascii="Book Antiqua" w:hAnsi="Book Antiqua" w:cstheme="minorHAnsi"/>
          <w:sz w:val="24"/>
          <w:szCs w:val="24"/>
          <w:shd w:val="clear" w:color="auto" w:fill="FFFFFF" w:themeFill="background1"/>
          <w:lang w:val="en-US"/>
        </w:rPr>
        <w:t xml:space="preserve">therapeutic </w:t>
      </w:r>
      <w:r w:rsidR="00884842" w:rsidRPr="006F2F42">
        <w:rPr>
          <w:rFonts w:ascii="Book Antiqua" w:hAnsi="Book Antiqua" w:cstheme="minorHAnsi"/>
          <w:sz w:val="24"/>
          <w:szCs w:val="24"/>
          <w:shd w:val="clear" w:color="auto" w:fill="FFFFFF" w:themeFill="background1"/>
          <w:lang w:val="en-US"/>
        </w:rPr>
        <w:t>power than</w:t>
      </w:r>
      <w:r w:rsidR="0056336D" w:rsidRPr="006F2F42">
        <w:rPr>
          <w:rFonts w:ascii="Book Antiqua" w:hAnsi="Book Antiqua" w:cstheme="minorHAnsi"/>
          <w:sz w:val="24"/>
          <w:szCs w:val="24"/>
          <w:shd w:val="clear" w:color="auto" w:fill="FFFFFF" w:themeFill="background1"/>
          <w:lang w:val="en-US"/>
        </w:rPr>
        <w:t xml:space="preserve"> the BCLC </w:t>
      </w:r>
      <w:r w:rsidR="00C3696C" w:rsidRPr="006F2F42">
        <w:rPr>
          <w:rFonts w:ascii="Book Antiqua" w:hAnsi="Book Antiqua" w:cstheme="minorHAnsi"/>
          <w:noProof/>
          <w:sz w:val="24"/>
          <w:szCs w:val="24"/>
          <w:shd w:val="clear" w:color="auto" w:fill="FFFFFF" w:themeFill="background1"/>
          <w:vertAlign w:val="superscript"/>
          <w:lang w:val="en-US"/>
        </w:rPr>
        <w:t>[</w:t>
      </w:r>
      <w:r w:rsidR="005434BF" w:rsidRPr="006F2F42">
        <w:rPr>
          <w:rFonts w:ascii="Book Antiqua" w:hAnsi="Book Antiqua" w:cstheme="minorHAnsi"/>
          <w:noProof/>
          <w:sz w:val="24"/>
          <w:szCs w:val="24"/>
          <w:shd w:val="clear" w:color="auto" w:fill="FFFFFF" w:themeFill="background1"/>
          <w:vertAlign w:val="superscript"/>
          <w:lang w:val="en-US"/>
        </w:rPr>
        <w:t>31</w:t>
      </w:r>
      <w:r w:rsidR="00C3696C" w:rsidRPr="006F2F42">
        <w:rPr>
          <w:rFonts w:ascii="Book Antiqua" w:hAnsi="Book Antiqua" w:cstheme="minorHAnsi"/>
          <w:sz w:val="24"/>
          <w:szCs w:val="24"/>
          <w:shd w:val="clear" w:color="auto" w:fill="FFFFFF" w:themeFill="background1"/>
          <w:vertAlign w:val="superscript"/>
          <w:lang w:val="en-US"/>
        </w:rPr>
        <w:t>]</w:t>
      </w:r>
      <w:r w:rsidR="001B0C6B" w:rsidRPr="006F2F42">
        <w:rPr>
          <w:rFonts w:ascii="Book Antiqua" w:hAnsi="Book Antiqua" w:cstheme="minorHAnsi"/>
          <w:sz w:val="24"/>
          <w:szCs w:val="24"/>
          <w:shd w:val="clear" w:color="auto" w:fill="FFFFFF" w:themeFill="background1"/>
          <w:lang w:val="en-US"/>
        </w:rPr>
        <w:t xml:space="preserve">. </w:t>
      </w:r>
      <w:r w:rsidR="0056336D" w:rsidRPr="006F2F42">
        <w:rPr>
          <w:rFonts w:ascii="Book Antiqua" w:hAnsi="Book Antiqua" w:cstheme="minorHAnsi"/>
          <w:sz w:val="24"/>
          <w:szCs w:val="24"/>
          <w:shd w:val="clear" w:color="auto" w:fill="FFFFFF" w:themeFill="background1"/>
          <w:lang w:val="en-US"/>
        </w:rPr>
        <w:t>Th</w:t>
      </w:r>
      <w:r w:rsidR="00884842" w:rsidRPr="006F2F42">
        <w:rPr>
          <w:rFonts w:ascii="Book Antiqua" w:hAnsi="Book Antiqua" w:cstheme="minorHAnsi"/>
          <w:sz w:val="24"/>
          <w:szCs w:val="24"/>
          <w:shd w:val="clear" w:color="auto" w:fill="FFFFFF" w:themeFill="background1"/>
          <w:lang w:val="en-US"/>
        </w:rPr>
        <w:t>i</w:t>
      </w:r>
      <w:r w:rsidR="0056336D" w:rsidRPr="006F2F42">
        <w:rPr>
          <w:rFonts w:ascii="Book Antiqua" w:hAnsi="Book Antiqua" w:cstheme="minorHAnsi"/>
          <w:sz w:val="24"/>
          <w:szCs w:val="24"/>
          <w:shd w:val="clear" w:color="auto" w:fill="FFFFFF" w:themeFill="background1"/>
          <w:lang w:val="en-US"/>
        </w:rPr>
        <w:t xml:space="preserve">s divergence </w:t>
      </w:r>
      <w:r w:rsidR="00884842" w:rsidRPr="006F2F42">
        <w:rPr>
          <w:rFonts w:ascii="Book Antiqua" w:hAnsi="Book Antiqua" w:cstheme="minorHAnsi"/>
          <w:sz w:val="24"/>
          <w:szCs w:val="24"/>
          <w:shd w:val="clear" w:color="auto" w:fill="FFFFFF" w:themeFill="background1"/>
          <w:lang w:val="en-US"/>
        </w:rPr>
        <w:t xml:space="preserve">is </w:t>
      </w:r>
      <w:r w:rsidR="0056336D" w:rsidRPr="006F2F42">
        <w:rPr>
          <w:rFonts w:ascii="Book Antiqua" w:hAnsi="Book Antiqua" w:cstheme="minorHAnsi"/>
          <w:sz w:val="24"/>
          <w:szCs w:val="24"/>
          <w:shd w:val="clear" w:color="auto" w:fill="FFFFFF" w:themeFill="background1"/>
          <w:lang w:val="en-US"/>
        </w:rPr>
        <w:t>probably due to etiolog</w:t>
      </w:r>
      <w:r w:rsidR="00884842" w:rsidRPr="006F2F42">
        <w:rPr>
          <w:rFonts w:ascii="Book Antiqua" w:hAnsi="Book Antiqua" w:cstheme="minorHAnsi"/>
          <w:sz w:val="24"/>
          <w:szCs w:val="24"/>
          <w:shd w:val="clear" w:color="auto" w:fill="FFFFFF" w:themeFill="background1"/>
          <w:lang w:val="en-US"/>
        </w:rPr>
        <w:t>ical</w:t>
      </w:r>
      <w:r w:rsidR="0056336D" w:rsidRPr="006F2F42">
        <w:rPr>
          <w:rFonts w:ascii="Book Antiqua" w:hAnsi="Book Antiqua" w:cstheme="minorHAnsi"/>
          <w:sz w:val="24"/>
          <w:szCs w:val="24"/>
          <w:shd w:val="clear" w:color="auto" w:fill="FFFFFF" w:themeFill="background1"/>
          <w:lang w:val="en-US"/>
        </w:rPr>
        <w:t xml:space="preserve"> and pathophysiolog</w:t>
      </w:r>
      <w:r w:rsidR="00884842" w:rsidRPr="006F2F42">
        <w:rPr>
          <w:rFonts w:ascii="Book Antiqua" w:hAnsi="Book Antiqua" w:cstheme="minorHAnsi"/>
          <w:sz w:val="24"/>
          <w:szCs w:val="24"/>
          <w:shd w:val="clear" w:color="auto" w:fill="FFFFFF" w:themeFill="background1"/>
          <w:lang w:val="en-US"/>
        </w:rPr>
        <w:t>ical differences</w:t>
      </w:r>
      <w:r w:rsidR="0056336D" w:rsidRPr="006F2F42">
        <w:rPr>
          <w:rFonts w:ascii="Book Antiqua" w:hAnsi="Book Antiqua" w:cstheme="minorHAnsi"/>
          <w:sz w:val="24"/>
          <w:szCs w:val="24"/>
          <w:shd w:val="clear" w:color="auto" w:fill="FFFFFF" w:themeFill="background1"/>
          <w:lang w:val="en-US"/>
        </w:rPr>
        <w:t xml:space="preserve"> </w:t>
      </w:r>
      <w:r w:rsidR="00621ED8" w:rsidRPr="006F2F42">
        <w:rPr>
          <w:rFonts w:ascii="Book Antiqua" w:hAnsi="Book Antiqua" w:cstheme="minorHAnsi"/>
          <w:sz w:val="24"/>
          <w:szCs w:val="24"/>
          <w:shd w:val="clear" w:color="auto" w:fill="FFFFFF" w:themeFill="background1"/>
          <w:lang w:val="en-US"/>
        </w:rPr>
        <w:t>between</w:t>
      </w:r>
      <w:r w:rsidR="00884842" w:rsidRPr="006F2F42">
        <w:rPr>
          <w:rFonts w:ascii="Book Antiqua" w:hAnsi="Book Antiqua" w:cstheme="minorHAnsi"/>
          <w:sz w:val="24"/>
          <w:szCs w:val="24"/>
          <w:shd w:val="clear" w:color="auto" w:fill="FFFFFF" w:themeFill="background1"/>
          <w:lang w:val="en-US"/>
        </w:rPr>
        <w:t xml:space="preserve"> </w:t>
      </w:r>
      <w:r w:rsidR="0056336D" w:rsidRPr="006F2F42">
        <w:rPr>
          <w:rFonts w:ascii="Book Antiqua" w:hAnsi="Book Antiqua" w:cstheme="minorHAnsi"/>
          <w:sz w:val="24"/>
          <w:szCs w:val="24"/>
          <w:shd w:val="clear" w:color="auto" w:fill="FFFFFF" w:themeFill="background1"/>
          <w:lang w:val="en-US"/>
        </w:rPr>
        <w:t xml:space="preserve">Asian </w:t>
      </w:r>
      <w:r w:rsidR="00884842" w:rsidRPr="006F2F42">
        <w:rPr>
          <w:rFonts w:ascii="Book Antiqua" w:hAnsi="Book Antiqua" w:cstheme="minorHAnsi"/>
          <w:sz w:val="24"/>
          <w:szCs w:val="24"/>
          <w:shd w:val="clear" w:color="auto" w:fill="FFFFFF" w:themeFill="background1"/>
          <w:lang w:val="en-US"/>
        </w:rPr>
        <w:t>and</w:t>
      </w:r>
      <w:r w:rsidR="0056336D" w:rsidRPr="006F2F42">
        <w:rPr>
          <w:rFonts w:ascii="Book Antiqua" w:hAnsi="Book Antiqua" w:cstheme="minorHAnsi"/>
          <w:sz w:val="24"/>
          <w:szCs w:val="24"/>
          <w:shd w:val="clear" w:color="auto" w:fill="FFFFFF" w:themeFill="background1"/>
          <w:lang w:val="en-US"/>
        </w:rPr>
        <w:t xml:space="preserve"> European population</w:t>
      </w:r>
      <w:r w:rsidR="00884842" w:rsidRPr="006F2F42">
        <w:rPr>
          <w:rFonts w:ascii="Book Antiqua" w:hAnsi="Book Antiqua" w:cstheme="minorHAnsi"/>
          <w:sz w:val="24"/>
          <w:szCs w:val="24"/>
          <w:shd w:val="clear" w:color="auto" w:fill="FFFFFF" w:themeFill="background1"/>
          <w:lang w:val="en-US"/>
        </w:rPr>
        <w:t>s</w:t>
      </w:r>
      <w:r w:rsidR="0056336D" w:rsidRPr="006F2F42">
        <w:rPr>
          <w:rFonts w:ascii="Book Antiqua" w:hAnsi="Book Antiqua" w:cstheme="minorHAnsi"/>
          <w:sz w:val="24"/>
          <w:szCs w:val="24"/>
          <w:shd w:val="clear" w:color="auto" w:fill="FFFFFF" w:themeFill="background1"/>
          <w:lang w:val="en-US"/>
        </w:rPr>
        <w:t xml:space="preserve">. The present study, conducted </w:t>
      </w:r>
      <w:r w:rsidR="00884842" w:rsidRPr="006F2F42">
        <w:rPr>
          <w:rFonts w:ascii="Book Antiqua" w:hAnsi="Book Antiqua" w:cstheme="minorHAnsi"/>
          <w:sz w:val="24"/>
          <w:szCs w:val="24"/>
          <w:shd w:val="clear" w:color="auto" w:fill="FFFFFF" w:themeFill="background1"/>
          <w:lang w:val="en-US"/>
        </w:rPr>
        <w:t>with</w:t>
      </w:r>
      <w:r w:rsidR="0056336D" w:rsidRPr="006F2F42">
        <w:rPr>
          <w:rFonts w:ascii="Book Antiqua" w:hAnsi="Book Antiqua" w:cstheme="minorHAnsi"/>
          <w:sz w:val="24"/>
          <w:szCs w:val="24"/>
          <w:shd w:val="clear" w:color="auto" w:fill="FFFFFF" w:themeFill="background1"/>
          <w:lang w:val="en-US"/>
        </w:rPr>
        <w:t xml:space="preserve"> Latin American patients, </w:t>
      </w:r>
      <w:r w:rsidR="007215B6" w:rsidRPr="006F2F42">
        <w:rPr>
          <w:rFonts w:ascii="Book Antiqua" w:hAnsi="Book Antiqua" w:cstheme="minorHAnsi"/>
          <w:sz w:val="24"/>
          <w:szCs w:val="24"/>
          <w:shd w:val="clear" w:color="auto" w:fill="FFFFFF" w:themeFill="background1"/>
          <w:lang w:val="en-US"/>
        </w:rPr>
        <w:t xml:space="preserve">found </w:t>
      </w:r>
      <w:r w:rsidR="0056336D" w:rsidRPr="006F2F42">
        <w:rPr>
          <w:rFonts w:ascii="Book Antiqua" w:hAnsi="Book Antiqua" w:cstheme="minorHAnsi"/>
          <w:sz w:val="24"/>
          <w:szCs w:val="24"/>
          <w:shd w:val="clear" w:color="auto" w:fill="FFFFFF" w:themeFill="background1"/>
          <w:lang w:val="en-US"/>
        </w:rPr>
        <w:t>high agreement</w:t>
      </w:r>
      <w:r w:rsidR="007215B6" w:rsidRPr="006F2F42">
        <w:rPr>
          <w:rFonts w:ascii="Book Antiqua" w:hAnsi="Book Antiqua" w:cstheme="minorHAnsi"/>
          <w:sz w:val="24"/>
          <w:szCs w:val="24"/>
          <w:shd w:val="clear" w:color="auto" w:fill="FFFFFF" w:themeFill="background1"/>
          <w:lang w:val="en-US"/>
        </w:rPr>
        <w:t xml:space="preserve"> between the staging systems</w:t>
      </w:r>
      <w:r w:rsidR="0056336D" w:rsidRPr="006F2F42">
        <w:rPr>
          <w:rFonts w:ascii="Book Antiqua" w:hAnsi="Book Antiqua" w:cstheme="minorHAnsi"/>
          <w:sz w:val="24"/>
          <w:szCs w:val="24"/>
          <w:shd w:val="clear" w:color="auto" w:fill="FFFFFF" w:themeFill="background1"/>
          <w:lang w:val="en-US"/>
        </w:rPr>
        <w:t xml:space="preserve">, except </w:t>
      </w:r>
      <w:r w:rsidR="007215B6" w:rsidRPr="006F2F42">
        <w:rPr>
          <w:rFonts w:ascii="Book Antiqua" w:hAnsi="Book Antiqua" w:cstheme="minorHAnsi"/>
          <w:sz w:val="24"/>
          <w:szCs w:val="24"/>
          <w:shd w:val="clear" w:color="auto" w:fill="FFFFFF" w:themeFill="background1"/>
          <w:lang w:val="en-US"/>
        </w:rPr>
        <w:t xml:space="preserve">for certain </w:t>
      </w:r>
      <w:r w:rsidR="0056336D" w:rsidRPr="006F2F42">
        <w:rPr>
          <w:rFonts w:ascii="Book Antiqua" w:hAnsi="Book Antiqua" w:cstheme="minorHAnsi"/>
          <w:sz w:val="24"/>
          <w:szCs w:val="24"/>
          <w:shd w:val="clear" w:color="auto" w:fill="FFFFFF" w:themeFill="background1"/>
          <w:lang w:val="en-US"/>
        </w:rPr>
        <w:t xml:space="preserve">niches, especially </w:t>
      </w:r>
      <w:r w:rsidR="007215B6" w:rsidRPr="006F2F42">
        <w:rPr>
          <w:rFonts w:ascii="Book Antiqua" w:hAnsi="Book Antiqua" w:cstheme="minorHAnsi"/>
          <w:sz w:val="24"/>
          <w:szCs w:val="24"/>
          <w:shd w:val="clear" w:color="auto" w:fill="FFFFFF" w:themeFill="background1"/>
          <w:lang w:val="en-US"/>
        </w:rPr>
        <w:t xml:space="preserve">patients </w:t>
      </w:r>
      <w:r w:rsidR="0056336D" w:rsidRPr="006F2F42">
        <w:rPr>
          <w:rFonts w:ascii="Book Antiqua" w:hAnsi="Book Antiqua" w:cstheme="minorHAnsi"/>
          <w:sz w:val="24"/>
          <w:szCs w:val="24"/>
          <w:shd w:val="clear" w:color="auto" w:fill="FFFFFF" w:themeFill="background1"/>
          <w:lang w:val="en-US"/>
        </w:rPr>
        <w:t xml:space="preserve">with intermediate HCC. </w:t>
      </w:r>
      <w:r w:rsidR="007215B6" w:rsidRPr="006F2F42">
        <w:rPr>
          <w:rFonts w:ascii="Book Antiqua" w:hAnsi="Book Antiqua" w:cstheme="minorHAnsi"/>
          <w:sz w:val="24"/>
          <w:szCs w:val="24"/>
          <w:shd w:val="clear" w:color="auto" w:fill="FFFFFF" w:themeFill="background1"/>
          <w:lang w:val="en-US"/>
        </w:rPr>
        <w:t>M</w:t>
      </w:r>
      <w:r w:rsidR="0056336D" w:rsidRPr="006F2F42">
        <w:rPr>
          <w:rFonts w:ascii="Book Antiqua" w:hAnsi="Book Antiqua" w:cstheme="minorHAnsi"/>
          <w:sz w:val="24"/>
          <w:szCs w:val="24"/>
          <w:shd w:val="clear" w:color="auto" w:fill="FFFFFF" w:themeFill="background1"/>
          <w:lang w:val="en-US"/>
        </w:rPr>
        <w:t>ost of the patients were candidates for curative treatments, which agree</w:t>
      </w:r>
      <w:r w:rsidR="007215B6" w:rsidRPr="006F2F42">
        <w:rPr>
          <w:rFonts w:ascii="Book Antiqua" w:hAnsi="Book Antiqua" w:cstheme="minorHAnsi"/>
          <w:sz w:val="24"/>
          <w:szCs w:val="24"/>
          <w:shd w:val="clear" w:color="auto" w:fill="FFFFFF" w:themeFill="background1"/>
          <w:lang w:val="en-US"/>
        </w:rPr>
        <w:t>s</w:t>
      </w:r>
      <w:r w:rsidR="0056336D" w:rsidRPr="006F2F42">
        <w:rPr>
          <w:rFonts w:ascii="Book Antiqua" w:hAnsi="Book Antiqua" w:cstheme="minorHAnsi"/>
          <w:sz w:val="24"/>
          <w:szCs w:val="24"/>
          <w:shd w:val="clear" w:color="auto" w:fill="FFFFFF" w:themeFill="background1"/>
          <w:lang w:val="en-US"/>
        </w:rPr>
        <w:t xml:space="preserve"> with other published </w:t>
      </w:r>
      <w:proofErr w:type="gramStart"/>
      <w:r w:rsidR="0056336D" w:rsidRPr="006F2F42">
        <w:rPr>
          <w:rFonts w:ascii="Book Antiqua" w:hAnsi="Book Antiqua" w:cstheme="minorHAnsi"/>
          <w:sz w:val="24"/>
          <w:szCs w:val="24"/>
          <w:shd w:val="clear" w:color="auto" w:fill="FFFFFF" w:themeFill="background1"/>
          <w:lang w:val="en-US"/>
        </w:rPr>
        <w:t>studies</w:t>
      </w:r>
      <w:r w:rsidR="00C3696C" w:rsidRPr="006F2F42">
        <w:rPr>
          <w:rFonts w:ascii="Book Antiqua" w:hAnsi="Book Antiqua" w:cstheme="minorHAnsi"/>
          <w:noProof/>
          <w:sz w:val="24"/>
          <w:szCs w:val="24"/>
          <w:shd w:val="clear" w:color="auto" w:fill="FFFFFF" w:themeFill="background1"/>
          <w:vertAlign w:val="superscript"/>
          <w:lang w:val="en-US"/>
        </w:rPr>
        <w:t>[</w:t>
      </w:r>
      <w:proofErr w:type="gramEnd"/>
      <w:r w:rsidR="005434BF" w:rsidRPr="006F2F42">
        <w:rPr>
          <w:rFonts w:ascii="Book Antiqua" w:hAnsi="Book Antiqua" w:cstheme="minorHAnsi"/>
          <w:noProof/>
          <w:sz w:val="24"/>
          <w:szCs w:val="24"/>
          <w:shd w:val="clear" w:color="auto" w:fill="FFFFFF" w:themeFill="background1"/>
          <w:vertAlign w:val="superscript"/>
          <w:lang w:val="en-US"/>
        </w:rPr>
        <w:t>23,26,31,34</w:t>
      </w:r>
      <w:r w:rsidR="00C3696C" w:rsidRPr="006F2F42">
        <w:rPr>
          <w:rFonts w:ascii="Book Antiqua" w:hAnsi="Book Antiqua" w:cstheme="minorHAnsi"/>
          <w:sz w:val="24"/>
          <w:szCs w:val="24"/>
          <w:shd w:val="clear" w:color="auto" w:fill="FFFFFF" w:themeFill="background1"/>
          <w:vertAlign w:val="superscript"/>
          <w:lang w:val="en-US"/>
        </w:rPr>
        <w:t>]</w:t>
      </w:r>
      <w:r w:rsidR="00A232C7" w:rsidRPr="006F2F42">
        <w:rPr>
          <w:rFonts w:ascii="Book Antiqua" w:hAnsi="Book Antiqua" w:cstheme="minorHAnsi"/>
          <w:sz w:val="24"/>
          <w:szCs w:val="24"/>
          <w:shd w:val="clear" w:color="auto" w:fill="FFFFFF" w:themeFill="background1"/>
          <w:lang w:val="en-US"/>
        </w:rPr>
        <w:t>.</w:t>
      </w:r>
      <w:r w:rsidR="001D24E8" w:rsidRPr="006F2F42">
        <w:rPr>
          <w:rFonts w:ascii="Book Antiqua" w:hAnsi="Book Antiqua" w:cstheme="minorHAnsi"/>
          <w:sz w:val="24"/>
          <w:szCs w:val="24"/>
          <w:shd w:val="clear" w:color="auto" w:fill="FFFFFF" w:themeFill="background1"/>
          <w:lang w:val="en-US"/>
        </w:rPr>
        <w:t xml:space="preserve"> </w:t>
      </w:r>
      <w:r w:rsidR="00254735" w:rsidRPr="006F2F42">
        <w:rPr>
          <w:rFonts w:ascii="Book Antiqua" w:hAnsi="Book Antiqua" w:cstheme="minorHAnsi"/>
          <w:sz w:val="24"/>
          <w:szCs w:val="24"/>
          <w:lang w:val="en-US"/>
        </w:rPr>
        <w:t>T</w:t>
      </w:r>
      <w:r w:rsidR="0056336D" w:rsidRPr="006F2F42">
        <w:rPr>
          <w:rFonts w:ascii="Book Antiqua" w:hAnsi="Book Antiqua" w:cstheme="minorHAnsi"/>
          <w:sz w:val="24"/>
          <w:szCs w:val="24"/>
          <w:lang w:val="en-US"/>
        </w:rPr>
        <w:t xml:space="preserve">he fact that these patients were diagnosed with </w:t>
      </w:r>
      <w:r w:rsidR="00254735" w:rsidRPr="006F2F42">
        <w:rPr>
          <w:rFonts w:ascii="Book Antiqua" w:hAnsi="Book Antiqua" w:cstheme="minorHAnsi"/>
          <w:sz w:val="24"/>
          <w:szCs w:val="24"/>
          <w:lang w:val="en-US"/>
        </w:rPr>
        <w:t xml:space="preserve">early-stage </w:t>
      </w:r>
      <w:r w:rsidR="0056336D" w:rsidRPr="006F2F42">
        <w:rPr>
          <w:rFonts w:ascii="Book Antiqua" w:hAnsi="Book Antiqua" w:cstheme="minorHAnsi"/>
          <w:sz w:val="24"/>
          <w:szCs w:val="24"/>
          <w:lang w:val="en-US"/>
        </w:rPr>
        <w:t xml:space="preserve">HCC </w:t>
      </w:r>
      <w:r w:rsidR="008302C7" w:rsidRPr="006F2F42">
        <w:rPr>
          <w:rFonts w:ascii="Book Antiqua" w:hAnsi="Book Antiqua" w:cstheme="minorHAnsi"/>
          <w:sz w:val="24"/>
          <w:szCs w:val="24"/>
          <w:lang w:val="en-US"/>
        </w:rPr>
        <w:t>can</w:t>
      </w:r>
      <w:r w:rsidR="0056336D" w:rsidRPr="006F2F42">
        <w:rPr>
          <w:rFonts w:ascii="Book Antiqua" w:hAnsi="Book Antiqua" w:cstheme="minorHAnsi"/>
          <w:sz w:val="24"/>
          <w:szCs w:val="24"/>
          <w:lang w:val="en-US"/>
        </w:rPr>
        <w:t xml:space="preserve"> </w:t>
      </w:r>
      <w:r w:rsidR="00254735" w:rsidRPr="006F2F42">
        <w:rPr>
          <w:rFonts w:ascii="Book Antiqua" w:hAnsi="Book Antiqua" w:cstheme="minorHAnsi"/>
          <w:sz w:val="24"/>
          <w:szCs w:val="24"/>
          <w:lang w:val="en-US"/>
        </w:rPr>
        <w:t xml:space="preserve">probably </w:t>
      </w:r>
      <w:r w:rsidR="008302C7" w:rsidRPr="006F2F42">
        <w:rPr>
          <w:rFonts w:ascii="Book Antiqua" w:hAnsi="Book Antiqua" w:cstheme="minorHAnsi"/>
          <w:sz w:val="24"/>
          <w:szCs w:val="24"/>
          <w:lang w:val="en-US"/>
        </w:rPr>
        <w:t xml:space="preserve">be attributed </w:t>
      </w:r>
      <w:r w:rsidR="0056336D" w:rsidRPr="006F2F42">
        <w:rPr>
          <w:rFonts w:ascii="Book Antiqua" w:hAnsi="Book Antiqua" w:cstheme="minorHAnsi"/>
          <w:sz w:val="24"/>
          <w:szCs w:val="24"/>
          <w:lang w:val="en-US"/>
        </w:rPr>
        <w:t>to screening, since these</w:t>
      </w:r>
      <w:r w:rsidR="008302C7" w:rsidRPr="006F2F42">
        <w:rPr>
          <w:rFonts w:ascii="Book Antiqua" w:hAnsi="Book Antiqua" w:cstheme="minorHAnsi"/>
          <w:sz w:val="24"/>
          <w:szCs w:val="24"/>
          <w:lang w:val="en-US"/>
        </w:rPr>
        <w:t xml:space="preserve"> cirrhosis</w:t>
      </w:r>
      <w:r w:rsidR="0056336D" w:rsidRPr="006F2F42">
        <w:rPr>
          <w:rFonts w:ascii="Book Antiqua" w:hAnsi="Book Antiqua" w:cstheme="minorHAnsi"/>
          <w:sz w:val="24"/>
          <w:szCs w:val="24"/>
          <w:lang w:val="en-US"/>
        </w:rPr>
        <w:t xml:space="preserve"> cases were </w:t>
      </w:r>
      <w:r w:rsidR="008302C7" w:rsidRPr="006F2F42">
        <w:rPr>
          <w:rFonts w:ascii="Book Antiqua" w:hAnsi="Book Antiqua" w:cstheme="minorHAnsi"/>
          <w:sz w:val="24"/>
          <w:szCs w:val="24"/>
          <w:lang w:val="en-US"/>
        </w:rPr>
        <w:t xml:space="preserve">diagnosed and </w:t>
      </w:r>
      <w:r w:rsidR="0056336D" w:rsidRPr="006F2F42">
        <w:rPr>
          <w:rFonts w:ascii="Book Antiqua" w:hAnsi="Book Antiqua" w:cstheme="minorHAnsi"/>
          <w:sz w:val="24"/>
          <w:szCs w:val="24"/>
          <w:lang w:val="en-US"/>
        </w:rPr>
        <w:t xml:space="preserve">followed </w:t>
      </w:r>
      <w:r w:rsidR="008302C7" w:rsidRPr="006F2F42">
        <w:rPr>
          <w:rFonts w:ascii="Book Antiqua" w:hAnsi="Book Antiqua" w:cstheme="minorHAnsi"/>
          <w:sz w:val="24"/>
          <w:szCs w:val="24"/>
          <w:lang w:val="en-US"/>
        </w:rPr>
        <w:t xml:space="preserve">up </w:t>
      </w:r>
      <w:r w:rsidR="00254735" w:rsidRPr="006F2F42">
        <w:rPr>
          <w:rFonts w:ascii="Book Antiqua" w:hAnsi="Book Antiqua" w:cstheme="minorHAnsi"/>
          <w:sz w:val="24"/>
          <w:szCs w:val="24"/>
          <w:lang w:val="en-US"/>
        </w:rPr>
        <w:t xml:space="preserve">at </w:t>
      </w:r>
      <w:r w:rsidR="0056336D" w:rsidRPr="006F2F42">
        <w:rPr>
          <w:rFonts w:ascii="Book Antiqua" w:hAnsi="Book Antiqua" w:cstheme="minorHAnsi"/>
          <w:sz w:val="24"/>
          <w:szCs w:val="24"/>
          <w:lang w:val="en-US"/>
        </w:rPr>
        <w:t xml:space="preserve">a university institution, </w:t>
      </w:r>
      <w:r w:rsidR="008302C7" w:rsidRPr="006F2F42">
        <w:rPr>
          <w:rFonts w:ascii="Book Antiqua" w:hAnsi="Book Antiqua" w:cstheme="minorHAnsi"/>
          <w:sz w:val="24"/>
          <w:szCs w:val="24"/>
          <w:lang w:val="en-US"/>
        </w:rPr>
        <w:t xml:space="preserve">which </w:t>
      </w:r>
      <w:r w:rsidR="0056336D" w:rsidRPr="006F2F42">
        <w:rPr>
          <w:rFonts w:ascii="Book Antiqua" w:hAnsi="Book Antiqua" w:cstheme="minorHAnsi"/>
          <w:sz w:val="24"/>
          <w:szCs w:val="24"/>
          <w:lang w:val="en-US"/>
        </w:rPr>
        <w:t>contribut</w:t>
      </w:r>
      <w:r w:rsidR="008302C7" w:rsidRPr="006F2F42">
        <w:rPr>
          <w:rFonts w:ascii="Book Antiqua" w:hAnsi="Book Antiqua" w:cstheme="minorHAnsi"/>
          <w:sz w:val="24"/>
          <w:szCs w:val="24"/>
          <w:lang w:val="en-US"/>
        </w:rPr>
        <w:t xml:space="preserve">ed </w:t>
      </w:r>
      <w:r w:rsidR="0056336D" w:rsidRPr="006F2F42">
        <w:rPr>
          <w:rFonts w:ascii="Book Antiqua" w:hAnsi="Book Antiqua" w:cstheme="minorHAnsi"/>
          <w:sz w:val="24"/>
          <w:szCs w:val="24"/>
          <w:lang w:val="en-US"/>
        </w:rPr>
        <w:t xml:space="preserve">to greater overall survival. In addition, studies show that </w:t>
      </w:r>
      <w:r w:rsidR="00DE3895" w:rsidRPr="006F2F42">
        <w:rPr>
          <w:rFonts w:ascii="Book Antiqua" w:hAnsi="Book Antiqua" w:cstheme="minorHAnsi"/>
          <w:sz w:val="24"/>
          <w:szCs w:val="24"/>
          <w:lang w:val="en-US"/>
        </w:rPr>
        <w:t xml:space="preserve">tumor diagnosis tends to occur at earlier stages </w:t>
      </w:r>
      <w:r w:rsidR="0056336D" w:rsidRPr="006F2F42">
        <w:rPr>
          <w:rFonts w:ascii="Book Antiqua" w:hAnsi="Book Antiqua" w:cstheme="minorHAnsi"/>
          <w:sz w:val="24"/>
          <w:szCs w:val="24"/>
          <w:lang w:val="en-US"/>
        </w:rPr>
        <w:t xml:space="preserve">in populations in which HCV and alcohol are the most frequent </w:t>
      </w:r>
      <w:proofErr w:type="gramStart"/>
      <w:r w:rsidR="0056336D" w:rsidRPr="006F2F42">
        <w:rPr>
          <w:rFonts w:ascii="Book Antiqua" w:hAnsi="Book Antiqua" w:cstheme="minorHAnsi"/>
          <w:sz w:val="24"/>
          <w:szCs w:val="24"/>
          <w:lang w:val="en-US"/>
        </w:rPr>
        <w:t>etiologies</w:t>
      </w:r>
      <w:r w:rsidR="00C3696C"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23,31</w:t>
      </w:r>
      <w:r w:rsidR="00C3696C" w:rsidRPr="006F2F42">
        <w:rPr>
          <w:rFonts w:ascii="Book Antiqua" w:hAnsi="Book Antiqua" w:cstheme="minorHAnsi"/>
          <w:sz w:val="24"/>
          <w:szCs w:val="24"/>
          <w:vertAlign w:val="superscript"/>
          <w:lang w:val="en-US"/>
        </w:rPr>
        <w:t>]</w:t>
      </w:r>
      <w:r w:rsidR="001D24E8" w:rsidRPr="006F2F42">
        <w:rPr>
          <w:rFonts w:ascii="Book Antiqua" w:hAnsi="Book Antiqua" w:cstheme="minorHAnsi"/>
          <w:sz w:val="24"/>
          <w:szCs w:val="24"/>
          <w:lang w:val="en-US"/>
        </w:rPr>
        <w:t xml:space="preserve">.  </w:t>
      </w:r>
      <w:r w:rsidR="00A232C7" w:rsidRPr="006F2F42">
        <w:rPr>
          <w:rFonts w:ascii="Book Antiqua" w:hAnsi="Book Antiqua" w:cstheme="minorHAnsi"/>
          <w:sz w:val="24"/>
          <w:szCs w:val="24"/>
          <w:shd w:val="clear" w:color="auto" w:fill="FFFFFF" w:themeFill="background1"/>
          <w:lang w:val="en-US"/>
        </w:rPr>
        <w:t xml:space="preserve"> </w:t>
      </w:r>
    </w:p>
    <w:p w14:paraId="56CB6B3E" w14:textId="5F5AF42A" w:rsidR="00631550" w:rsidRPr="006F2F42" w:rsidRDefault="0056336D"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shd w:val="clear" w:color="auto" w:fill="FFFFFF" w:themeFill="background1"/>
          <w:lang w:val="en-US"/>
        </w:rPr>
      </w:pPr>
      <w:bookmarkStart w:id="143" w:name="_Hlk11778388"/>
      <w:r w:rsidRPr="006F2F42">
        <w:rPr>
          <w:rFonts w:ascii="Book Antiqua" w:hAnsi="Book Antiqua" w:cstheme="minorHAnsi"/>
          <w:sz w:val="24"/>
          <w:szCs w:val="24"/>
          <w:shd w:val="clear" w:color="auto" w:fill="FFFFFF" w:themeFill="background1"/>
          <w:lang w:val="en-US"/>
        </w:rPr>
        <w:t xml:space="preserve">The median overall survival in this study was 32.7 </w:t>
      </w:r>
      <w:proofErr w:type="spellStart"/>
      <w:r w:rsidRPr="006F2F42">
        <w:rPr>
          <w:rFonts w:ascii="Book Antiqua" w:hAnsi="Book Antiqua" w:cstheme="minorHAnsi"/>
          <w:sz w:val="24"/>
          <w:szCs w:val="24"/>
          <w:shd w:val="clear" w:color="auto" w:fill="FFFFFF" w:themeFill="background1"/>
          <w:lang w:val="en-US"/>
        </w:rPr>
        <w:t>mo</w:t>
      </w:r>
      <w:proofErr w:type="spellEnd"/>
      <w:r w:rsidRPr="006F2F42">
        <w:rPr>
          <w:rFonts w:ascii="Book Antiqua" w:hAnsi="Book Antiqua" w:cstheme="minorHAnsi"/>
          <w:sz w:val="24"/>
          <w:szCs w:val="24"/>
          <w:shd w:val="clear" w:color="auto" w:fill="FFFFFF" w:themeFill="background1"/>
          <w:lang w:val="en-US"/>
        </w:rPr>
        <w:t xml:space="preserve">, </w:t>
      </w:r>
      <w:r w:rsidR="00DE3895" w:rsidRPr="006F2F42">
        <w:rPr>
          <w:rFonts w:ascii="Book Antiqua" w:hAnsi="Book Antiqua" w:cstheme="minorHAnsi"/>
          <w:sz w:val="24"/>
          <w:szCs w:val="24"/>
          <w:shd w:val="clear" w:color="auto" w:fill="FFFFFF" w:themeFill="background1"/>
          <w:lang w:val="en-US"/>
        </w:rPr>
        <w:t xml:space="preserve">which was </w:t>
      </w:r>
      <w:r w:rsidRPr="006F2F42">
        <w:rPr>
          <w:rFonts w:ascii="Book Antiqua" w:hAnsi="Book Antiqua" w:cstheme="minorHAnsi"/>
          <w:sz w:val="24"/>
          <w:szCs w:val="24"/>
          <w:shd w:val="clear" w:color="auto" w:fill="FFFFFF" w:themeFill="background1"/>
          <w:lang w:val="en-US"/>
        </w:rPr>
        <w:t xml:space="preserve">higher than </w:t>
      </w:r>
      <w:r w:rsidR="00DE3895" w:rsidRPr="006F2F42">
        <w:rPr>
          <w:rFonts w:ascii="Book Antiqua" w:hAnsi="Book Antiqua" w:cstheme="minorHAnsi"/>
          <w:sz w:val="24"/>
          <w:szCs w:val="24"/>
          <w:shd w:val="clear" w:color="auto" w:fill="FFFFFF" w:themeFill="background1"/>
          <w:lang w:val="en-US"/>
        </w:rPr>
        <w:t xml:space="preserve">the 12.7 </w:t>
      </w:r>
      <w:proofErr w:type="spellStart"/>
      <w:r w:rsidR="00DE3895" w:rsidRPr="006F2F42">
        <w:rPr>
          <w:rFonts w:ascii="Book Antiqua" w:hAnsi="Book Antiqua" w:cstheme="minorHAnsi"/>
          <w:sz w:val="24"/>
          <w:szCs w:val="24"/>
          <w:shd w:val="clear" w:color="auto" w:fill="FFFFFF" w:themeFill="background1"/>
          <w:lang w:val="en-US"/>
        </w:rPr>
        <w:t>mo</w:t>
      </w:r>
      <w:proofErr w:type="spellEnd"/>
      <w:r w:rsidR="00DE3895" w:rsidRPr="006F2F42">
        <w:rPr>
          <w:rFonts w:ascii="Book Antiqua" w:hAnsi="Book Antiqua" w:cstheme="minorHAnsi"/>
          <w:sz w:val="24"/>
          <w:szCs w:val="24"/>
          <w:shd w:val="clear" w:color="auto" w:fill="FFFFFF" w:themeFill="background1"/>
          <w:lang w:val="en-US"/>
        </w:rPr>
        <w:t xml:space="preserve"> observed by</w:t>
      </w:r>
      <w:r w:rsidRPr="006F2F42">
        <w:rPr>
          <w:rFonts w:ascii="Book Antiqua" w:hAnsi="Book Antiqua" w:cstheme="minorHAnsi"/>
          <w:sz w:val="24"/>
          <w:szCs w:val="24"/>
          <w:shd w:val="clear" w:color="auto" w:fill="FFFFFF" w:themeFill="background1"/>
          <w:lang w:val="en-US"/>
        </w:rPr>
        <w:t xml:space="preserve"> </w:t>
      </w:r>
      <w:proofErr w:type="spellStart"/>
      <w:r w:rsidRPr="006F2F42">
        <w:rPr>
          <w:rFonts w:ascii="Book Antiqua" w:hAnsi="Book Antiqua" w:cstheme="minorHAnsi"/>
          <w:sz w:val="24"/>
          <w:szCs w:val="24"/>
          <w:shd w:val="clear" w:color="auto" w:fill="FFFFFF" w:themeFill="background1"/>
          <w:lang w:val="en-US"/>
        </w:rPr>
        <w:t>Yau</w:t>
      </w:r>
      <w:proofErr w:type="spellEnd"/>
      <w:r w:rsidRPr="006F2F42">
        <w:rPr>
          <w:rFonts w:ascii="Book Antiqua" w:hAnsi="Book Antiqua" w:cstheme="minorHAnsi"/>
          <w:sz w:val="24"/>
          <w:szCs w:val="24"/>
          <w:shd w:val="clear" w:color="auto" w:fill="FFFFFF" w:themeFill="background1"/>
          <w:lang w:val="en-US"/>
        </w:rPr>
        <w:t xml:space="preserve"> </w:t>
      </w:r>
      <w:r w:rsidRPr="006F2F42">
        <w:rPr>
          <w:rFonts w:ascii="Book Antiqua" w:hAnsi="Book Antiqua" w:cstheme="minorHAnsi"/>
          <w:i/>
          <w:iCs/>
          <w:sz w:val="24"/>
          <w:szCs w:val="24"/>
          <w:shd w:val="clear" w:color="auto" w:fill="FFFFFF" w:themeFill="background1"/>
          <w:lang w:val="en-US"/>
        </w:rPr>
        <w:t xml:space="preserve">et </w:t>
      </w:r>
      <w:proofErr w:type="gramStart"/>
      <w:r w:rsidRPr="006F2F42">
        <w:rPr>
          <w:rFonts w:ascii="Book Antiqua" w:hAnsi="Book Antiqua" w:cstheme="minorHAnsi"/>
          <w:i/>
          <w:iCs/>
          <w:sz w:val="24"/>
          <w:szCs w:val="24"/>
          <w:shd w:val="clear" w:color="auto" w:fill="FFFFFF" w:themeFill="background1"/>
          <w:lang w:val="en-US"/>
        </w:rPr>
        <w:t>al</w:t>
      </w:r>
      <w:r w:rsidR="00C3696C" w:rsidRPr="006F2F42">
        <w:rPr>
          <w:rFonts w:ascii="Book Antiqua" w:hAnsi="Book Antiqua" w:cstheme="minorHAnsi"/>
          <w:noProof/>
          <w:sz w:val="24"/>
          <w:szCs w:val="24"/>
          <w:shd w:val="clear" w:color="auto" w:fill="FFFFFF" w:themeFill="background1"/>
          <w:vertAlign w:val="superscript"/>
          <w:lang w:val="en-US"/>
        </w:rPr>
        <w:t>[</w:t>
      </w:r>
      <w:proofErr w:type="gramEnd"/>
      <w:r w:rsidR="005434BF" w:rsidRPr="006F2F42">
        <w:rPr>
          <w:rFonts w:ascii="Book Antiqua" w:hAnsi="Book Antiqua" w:cstheme="minorHAnsi"/>
          <w:noProof/>
          <w:sz w:val="24"/>
          <w:szCs w:val="24"/>
          <w:shd w:val="clear" w:color="auto" w:fill="FFFFFF" w:themeFill="background1"/>
          <w:vertAlign w:val="superscript"/>
          <w:lang w:val="en-US"/>
        </w:rPr>
        <w:t>18</w:t>
      </w:r>
      <w:r w:rsidR="00C3696C" w:rsidRPr="006F2F42">
        <w:rPr>
          <w:rFonts w:ascii="Book Antiqua" w:hAnsi="Book Antiqua" w:cstheme="minorHAnsi"/>
          <w:sz w:val="24"/>
          <w:szCs w:val="24"/>
          <w:shd w:val="clear" w:color="auto" w:fill="FFFFFF" w:themeFill="background1"/>
          <w:vertAlign w:val="superscript"/>
          <w:lang w:val="en-US"/>
        </w:rPr>
        <w:t>]</w:t>
      </w:r>
      <w:r w:rsidR="00631550" w:rsidRPr="006F2F42">
        <w:rPr>
          <w:rFonts w:ascii="Book Antiqua" w:hAnsi="Book Antiqua" w:cstheme="minorHAnsi"/>
          <w:sz w:val="24"/>
          <w:szCs w:val="24"/>
          <w:shd w:val="clear" w:color="auto" w:fill="FFFFFF" w:themeFill="background1"/>
          <w:lang w:val="en-US"/>
        </w:rPr>
        <w:t xml:space="preserve">. </w:t>
      </w:r>
      <w:r w:rsidRPr="006F2F42">
        <w:rPr>
          <w:rFonts w:ascii="Book Antiqua" w:hAnsi="Book Antiqua" w:cstheme="minorHAnsi"/>
          <w:sz w:val="24"/>
          <w:szCs w:val="24"/>
          <w:shd w:val="clear" w:color="auto" w:fill="FFFFFF" w:themeFill="background1"/>
          <w:lang w:val="en-US"/>
        </w:rPr>
        <w:t xml:space="preserve">Overall survival was significantly higher in BCLC-0 and BCLC-A than the other </w:t>
      </w:r>
      <w:r w:rsidR="00DE3895" w:rsidRPr="006F2F42">
        <w:rPr>
          <w:rFonts w:ascii="Book Antiqua" w:hAnsi="Book Antiqua" w:cstheme="minorHAnsi"/>
          <w:sz w:val="24"/>
          <w:szCs w:val="24"/>
          <w:shd w:val="clear" w:color="auto" w:fill="FFFFFF" w:themeFill="background1"/>
          <w:lang w:val="en-US"/>
        </w:rPr>
        <w:t>stages</w:t>
      </w:r>
      <w:r w:rsidRPr="006F2F42">
        <w:rPr>
          <w:rFonts w:ascii="Book Antiqua" w:hAnsi="Book Antiqua" w:cstheme="minorHAnsi"/>
          <w:sz w:val="24"/>
          <w:szCs w:val="24"/>
          <w:shd w:val="clear" w:color="auto" w:fill="FFFFFF" w:themeFill="background1"/>
          <w:lang w:val="en-US"/>
        </w:rPr>
        <w:t xml:space="preserve">, as expected. </w:t>
      </w:r>
      <w:r w:rsidR="00232CB7" w:rsidRPr="006F2F42">
        <w:rPr>
          <w:rFonts w:ascii="Book Antiqua" w:hAnsi="Book Antiqua" w:cstheme="minorHAnsi"/>
          <w:sz w:val="24"/>
          <w:szCs w:val="24"/>
          <w:shd w:val="clear" w:color="auto" w:fill="FFFFFF" w:themeFill="background1"/>
          <w:lang w:val="en-US"/>
        </w:rPr>
        <w:t>In</w:t>
      </w:r>
      <w:r w:rsidRPr="006F2F42">
        <w:rPr>
          <w:rFonts w:ascii="Book Antiqua" w:hAnsi="Book Antiqua" w:cstheme="minorHAnsi"/>
          <w:sz w:val="24"/>
          <w:szCs w:val="24"/>
          <w:shd w:val="clear" w:color="auto" w:fill="FFFFFF" w:themeFill="background1"/>
          <w:lang w:val="en-US"/>
        </w:rPr>
        <w:t xml:space="preserve"> the HKLC system, </w:t>
      </w:r>
      <w:r w:rsidR="00232CB7" w:rsidRPr="006F2F42">
        <w:rPr>
          <w:rFonts w:ascii="Book Antiqua" w:hAnsi="Book Antiqua" w:cstheme="minorHAnsi"/>
          <w:sz w:val="24"/>
          <w:szCs w:val="24"/>
          <w:shd w:val="clear" w:color="auto" w:fill="FFFFFF" w:themeFill="background1"/>
          <w:lang w:val="en-US"/>
        </w:rPr>
        <w:t xml:space="preserve">the highest </w:t>
      </w:r>
      <w:r w:rsidRPr="006F2F42">
        <w:rPr>
          <w:rFonts w:ascii="Book Antiqua" w:hAnsi="Book Antiqua" w:cstheme="minorHAnsi"/>
          <w:sz w:val="24"/>
          <w:szCs w:val="24"/>
          <w:shd w:val="clear" w:color="auto" w:fill="FFFFFF" w:themeFill="background1"/>
          <w:lang w:val="en-US"/>
        </w:rPr>
        <w:t xml:space="preserve">survival </w:t>
      </w:r>
      <w:r w:rsidR="00232CB7" w:rsidRPr="006F2F42">
        <w:rPr>
          <w:rFonts w:ascii="Book Antiqua" w:hAnsi="Book Antiqua" w:cstheme="minorHAnsi"/>
          <w:sz w:val="24"/>
          <w:szCs w:val="24"/>
          <w:shd w:val="clear" w:color="auto" w:fill="FFFFFF" w:themeFill="background1"/>
          <w:lang w:val="en-US"/>
        </w:rPr>
        <w:t>rates were</w:t>
      </w:r>
      <w:r w:rsidRPr="006F2F42">
        <w:rPr>
          <w:rFonts w:ascii="Book Antiqua" w:hAnsi="Book Antiqua" w:cstheme="minorHAnsi"/>
          <w:sz w:val="24"/>
          <w:szCs w:val="24"/>
          <w:shd w:val="clear" w:color="auto" w:fill="FFFFFF" w:themeFill="background1"/>
          <w:lang w:val="en-US"/>
        </w:rPr>
        <w:t xml:space="preserve"> in </w:t>
      </w:r>
      <w:r w:rsidR="00232CB7" w:rsidRPr="006F2F42">
        <w:rPr>
          <w:rFonts w:ascii="Book Antiqua" w:hAnsi="Book Antiqua" w:cstheme="minorHAnsi"/>
          <w:sz w:val="24"/>
          <w:szCs w:val="24"/>
          <w:shd w:val="clear" w:color="auto" w:fill="FFFFFF" w:themeFill="background1"/>
          <w:lang w:val="en-US"/>
        </w:rPr>
        <w:t xml:space="preserve">the </w:t>
      </w:r>
      <w:r w:rsidRPr="006F2F42">
        <w:rPr>
          <w:rFonts w:ascii="Book Antiqua" w:hAnsi="Book Antiqua" w:cstheme="minorHAnsi"/>
          <w:sz w:val="24"/>
          <w:szCs w:val="24"/>
          <w:shd w:val="clear" w:color="auto" w:fill="FFFFFF" w:themeFill="background1"/>
          <w:lang w:val="en-US"/>
        </w:rPr>
        <w:t xml:space="preserve">HKLC-I, HKLC-IIA and HKLC-IIB </w:t>
      </w:r>
      <w:r w:rsidR="00232CB7" w:rsidRPr="006F2F42">
        <w:rPr>
          <w:rFonts w:ascii="Book Antiqua" w:hAnsi="Book Antiqua" w:cstheme="minorHAnsi"/>
          <w:sz w:val="24"/>
          <w:szCs w:val="24"/>
          <w:shd w:val="clear" w:color="auto" w:fill="FFFFFF" w:themeFill="background1"/>
          <w:lang w:val="en-US"/>
        </w:rPr>
        <w:t>stages</w:t>
      </w:r>
      <w:r w:rsidR="00631550" w:rsidRPr="006F2F42">
        <w:rPr>
          <w:rFonts w:ascii="Book Antiqua" w:hAnsi="Book Antiqua" w:cstheme="minorHAnsi"/>
          <w:sz w:val="24"/>
          <w:szCs w:val="24"/>
          <w:lang w:val="en-US"/>
        </w:rPr>
        <w:t xml:space="preserve">. </w:t>
      </w:r>
    </w:p>
    <w:bookmarkEnd w:id="143"/>
    <w:p w14:paraId="7B9B00B0" w14:textId="0515B1B9" w:rsidR="00DB00FF" w:rsidRPr="006F2F42" w:rsidRDefault="00EB1CD4"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shd w:val="clear" w:color="auto" w:fill="FFFFFF" w:themeFill="background1"/>
          <w:lang w:val="en-US"/>
        </w:rPr>
      </w:pPr>
      <w:r w:rsidRPr="006F2F42">
        <w:rPr>
          <w:rFonts w:ascii="Book Antiqua" w:hAnsi="Book Antiqua" w:cstheme="minorHAnsi"/>
          <w:sz w:val="24"/>
          <w:szCs w:val="24"/>
          <w:shd w:val="clear" w:color="auto" w:fill="FFFFFF" w:themeFill="background1"/>
          <w:lang w:val="en-US"/>
        </w:rPr>
        <w:t>Although</w:t>
      </w:r>
      <w:r w:rsidR="0056336D" w:rsidRPr="006F2F42">
        <w:rPr>
          <w:rFonts w:ascii="Book Antiqua" w:hAnsi="Book Antiqua" w:cstheme="minorHAnsi"/>
          <w:sz w:val="24"/>
          <w:szCs w:val="24"/>
          <w:shd w:val="clear" w:color="auto" w:fill="FFFFFF" w:themeFill="background1"/>
          <w:lang w:val="en-US"/>
        </w:rPr>
        <w:t xml:space="preserve"> the BCLC </w:t>
      </w:r>
      <w:r w:rsidRPr="006F2F42">
        <w:rPr>
          <w:rFonts w:ascii="Book Antiqua" w:hAnsi="Book Antiqua" w:cstheme="minorHAnsi"/>
          <w:sz w:val="24"/>
          <w:szCs w:val="24"/>
          <w:shd w:val="clear" w:color="auto" w:fill="FFFFFF" w:themeFill="background1"/>
          <w:lang w:val="en-US"/>
        </w:rPr>
        <w:t xml:space="preserve">staging </w:t>
      </w:r>
      <w:r w:rsidR="0056336D" w:rsidRPr="006F2F42">
        <w:rPr>
          <w:rFonts w:ascii="Book Antiqua" w:hAnsi="Book Antiqua" w:cstheme="minorHAnsi"/>
          <w:sz w:val="24"/>
          <w:szCs w:val="24"/>
          <w:shd w:val="clear" w:color="auto" w:fill="FFFFFF" w:themeFill="background1"/>
          <w:lang w:val="en-US"/>
        </w:rPr>
        <w:t xml:space="preserve">system is </w:t>
      </w:r>
      <w:r w:rsidRPr="006F2F42">
        <w:rPr>
          <w:rFonts w:ascii="Book Antiqua" w:hAnsi="Book Antiqua" w:cstheme="minorHAnsi"/>
          <w:sz w:val="24"/>
          <w:szCs w:val="24"/>
          <w:shd w:val="clear" w:color="auto" w:fill="FFFFFF" w:themeFill="background1"/>
          <w:lang w:val="en-US"/>
        </w:rPr>
        <w:t xml:space="preserve">currently </w:t>
      </w:r>
      <w:r w:rsidR="0056336D" w:rsidRPr="006F2F42">
        <w:rPr>
          <w:rFonts w:ascii="Book Antiqua" w:hAnsi="Book Antiqua" w:cstheme="minorHAnsi"/>
          <w:sz w:val="24"/>
          <w:szCs w:val="24"/>
          <w:shd w:val="clear" w:color="auto" w:fill="FFFFFF" w:themeFill="background1"/>
          <w:lang w:val="en-US"/>
        </w:rPr>
        <w:t xml:space="preserve">the main </w:t>
      </w:r>
      <w:r w:rsidR="00DB00FF" w:rsidRPr="006F2F42">
        <w:rPr>
          <w:rFonts w:ascii="Book Antiqua" w:hAnsi="Book Antiqua" w:cstheme="minorHAnsi"/>
          <w:sz w:val="24"/>
          <w:szCs w:val="24"/>
          <w:shd w:val="clear" w:color="auto" w:fill="FFFFFF" w:themeFill="background1"/>
          <w:lang w:val="en-US"/>
        </w:rPr>
        <w:t>tool</w:t>
      </w:r>
      <w:r w:rsidR="0056336D" w:rsidRPr="006F2F42">
        <w:rPr>
          <w:rFonts w:ascii="Book Antiqua" w:hAnsi="Book Antiqua" w:cstheme="minorHAnsi"/>
          <w:sz w:val="24"/>
          <w:szCs w:val="24"/>
          <w:shd w:val="clear" w:color="auto" w:fill="FFFFFF" w:themeFill="background1"/>
          <w:lang w:val="en-US"/>
        </w:rPr>
        <w:t xml:space="preserve"> </w:t>
      </w:r>
      <w:r w:rsidRPr="006F2F42">
        <w:rPr>
          <w:rFonts w:ascii="Book Antiqua" w:hAnsi="Book Antiqua" w:cstheme="minorHAnsi"/>
          <w:sz w:val="24"/>
          <w:szCs w:val="24"/>
          <w:shd w:val="clear" w:color="auto" w:fill="FFFFFF" w:themeFill="background1"/>
          <w:lang w:val="en-US"/>
        </w:rPr>
        <w:t xml:space="preserve">for </w:t>
      </w:r>
      <w:r w:rsidR="0056336D" w:rsidRPr="006F2F42">
        <w:rPr>
          <w:rFonts w:ascii="Book Antiqua" w:hAnsi="Book Antiqua" w:cstheme="minorHAnsi"/>
          <w:sz w:val="24"/>
          <w:szCs w:val="24"/>
          <w:shd w:val="clear" w:color="auto" w:fill="FFFFFF" w:themeFill="background1"/>
          <w:lang w:val="en-US"/>
        </w:rPr>
        <w:t>determin</w:t>
      </w:r>
      <w:r w:rsidRPr="006F2F42">
        <w:rPr>
          <w:rFonts w:ascii="Book Antiqua" w:hAnsi="Book Antiqua" w:cstheme="minorHAnsi"/>
          <w:sz w:val="24"/>
          <w:szCs w:val="24"/>
          <w:shd w:val="clear" w:color="auto" w:fill="FFFFFF" w:themeFill="background1"/>
          <w:lang w:val="en-US"/>
        </w:rPr>
        <w:t>ing</w:t>
      </w:r>
      <w:r w:rsidR="0056336D" w:rsidRPr="006F2F42">
        <w:rPr>
          <w:rFonts w:ascii="Book Antiqua" w:hAnsi="Book Antiqua" w:cstheme="minorHAnsi"/>
          <w:sz w:val="24"/>
          <w:szCs w:val="24"/>
          <w:shd w:val="clear" w:color="auto" w:fill="FFFFFF" w:themeFill="background1"/>
          <w:lang w:val="en-US"/>
        </w:rPr>
        <w:t xml:space="preserve"> the </w:t>
      </w:r>
      <w:r w:rsidR="0056336D" w:rsidRPr="006F2F42">
        <w:rPr>
          <w:rFonts w:ascii="Book Antiqua" w:hAnsi="Book Antiqua" w:cstheme="minorHAnsi"/>
          <w:sz w:val="24"/>
          <w:szCs w:val="24"/>
          <w:shd w:val="clear" w:color="auto" w:fill="FFFFFF" w:themeFill="background1"/>
          <w:lang w:val="en-US"/>
        </w:rPr>
        <w:lastRenderedPageBreak/>
        <w:t xml:space="preserve">prognosis and treatment of </w:t>
      </w:r>
      <w:proofErr w:type="gramStart"/>
      <w:r w:rsidR="0056336D" w:rsidRPr="006F2F42">
        <w:rPr>
          <w:rFonts w:ascii="Book Antiqua" w:hAnsi="Book Antiqua" w:cstheme="minorHAnsi"/>
          <w:sz w:val="24"/>
          <w:szCs w:val="24"/>
          <w:shd w:val="clear" w:color="auto" w:fill="FFFFFF" w:themeFill="background1"/>
          <w:lang w:val="en-US"/>
        </w:rPr>
        <w:t>HCC</w:t>
      </w:r>
      <w:r w:rsidR="00C3696C" w:rsidRPr="006F2F42">
        <w:rPr>
          <w:rFonts w:ascii="Book Antiqua" w:hAnsi="Book Antiqua" w:cstheme="minorHAnsi"/>
          <w:noProof/>
          <w:sz w:val="24"/>
          <w:szCs w:val="24"/>
          <w:shd w:val="clear" w:color="auto" w:fill="FFFFFF" w:themeFill="background1"/>
          <w:vertAlign w:val="superscript"/>
          <w:lang w:val="en-US"/>
        </w:rPr>
        <w:t>[</w:t>
      </w:r>
      <w:proofErr w:type="gramEnd"/>
      <w:r w:rsidR="005434BF" w:rsidRPr="006F2F42">
        <w:rPr>
          <w:rFonts w:ascii="Book Antiqua" w:hAnsi="Book Antiqua" w:cstheme="minorHAnsi"/>
          <w:noProof/>
          <w:sz w:val="24"/>
          <w:szCs w:val="24"/>
          <w:shd w:val="clear" w:color="auto" w:fill="FFFFFF" w:themeFill="background1"/>
          <w:vertAlign w:val="superscript"/>
          <w:lang w:val="en-US"/>
        </w:rPr>
        <w:t>17</w:t>
      </w:r>
      <w:r w:rsidR="00C3696C" w:rsidRPr="006F2F42">
        <w:rPr>
          <w:rFonts w:ascii="Book Antiqua" w:hAnsi="Book Antiqua" w:cstheme="minorHAnsi"/>
          <w:sz w:val="24"/>
          <w:szCs w:val="24"/>
          <w:shd w:val="clear" w:color="auto" w:fill="FFFFFF" w:themeFill="background1"/>
          <w:vertAlign w:val="superscript"/>
          <w:lang w:val="en-US"/>
        </w:rPr>
        <w:t>]</w:t>
      </w:r>
      <w:r w:rsidR="0056336D" w:rsidRPr="006F2F42">
        <w:rPr>
          <w:rFonts w:ascii="Book Antiqua" w:hAnsi="Book Antiqua" w:cstheme="minorHAnsi"/>
          <w:sz w:val="24"/>
          <w:szCs w:val="24"/>
          <w:shd w:val="clear" w:color="auto" w:fill="FFFFFF" w:themeFill="background1"/>
          <w:lang w:val="en-US"/>
        </w:rPr>
        <w:t>, it has been criticized for being too conservative, especially in therapeutic management of the BCLC-B stage</w:t>
      </w:r>
      <w:r w:rsidR="00C3696C" w:rsidRPr="006F2F42">
        <w:rPr>
          <w:rFonts w:ascii="Book Antiqua" w:hAnsi="Book Antiqua" w:cstheme="minorHAnsi"/>
          <w:noProof/>
          <w:sz w:val="24"/>
          <w:szCs w:val="24"/>
          <w:shd w:val="clear" w:color="auto" w:fill="FFFFFF" w:themeFill="background1"/>
          <w:vertAlign w:val="superscript"/>
          <w:lang w:val="en-US"/>
        </w:rPr>
        <w:t>[</w:t>
      </w:r>
      <w:r w:rsidR="005434BF" w:rsidRPr="006F2F42">
        <w:rPr>
          <w:rFonts w:ascii="Book Antiqua" w:hAnsi="Book Antiqua" w:cstheme="minorHAnsi"/>
          <w:noProof/>
          <w:sz w:val="24"/>
          <w:szCs w:val="24"/>
          <w:shd w:val="clear" w:color="auto" w:fill="FFFFFF" w:themeFill="background1"/>
          <w:vertAlign w:val="superscript"/>
          <w:lang w:val="en-US"/>
        </w:rPr>
        <w:t>35-37</w:t>
      </w:r>
      <w:r w:rsidR="00C3696C" w:rsidRPr="006F2F42">
        <w:rPr>
          <w:rFonts w:ascii="Book Antiqua" w:hAnsi="Book Antiqua" w:cstheme="minorHAnsi"/>
          <w:sz w:val="24"/>
          <w:szCs w:val="24"/>
          <w:shd w:val="clear" w:color="auto" w:fill="FFFFFF" w:themeFill="background1"/>
          <w:vertAlign w:val="superscript"/>
          <w:lang w:val="en-US"/>
        </w:rPr>
        <w:t>]</w:t>
      </w:r>
      <w:r w:rsidR="00CA5093" w:rsidRPr="006F2F42">
        <w:rPr>
          <w:rFonts w:ascii="Book Antiqua" w:hAnsi="Book Antiqua" w:cstheme="minorHAnsi"/>
          <w:sz w:val="24"/>
          <w:szCs w:val="24"/>
          <w:shd w:val="clear" w:color="auto" w:fill="FFFFFF" w:themeFill="background1"/>
          <w:lang w:val="en-US"/>
        </w:rPr>
        <w:t>.</w:t>
      </w:r>
      <w:r w:rsidR="00631550" w:rsidRPr="006F2F42">
        <w:rPr>
          <w:rFonts w:ascii="Book Antiqua" w:hAnsi="Book Antiqua" w:cstheme="minorHAnsi"/>
          <w:sz w:val="24"/>
          <w:szCs w:val="24"/>
          <w:shd w:val="clear" w:color="auto" w:fill="FFFFFF" w:themeFill="background1"/>
          <w:lang w:val="en-US"/>
        </w:rPr>
        <w:t xml:space="preserve"> </w:t>
      </w:r>
      <w:bookmarkStart w:id="144" w:name="_Hlk513656900"/>
      <w:r w:rsidR="00CA5093" w:rsidRPr="006F2F42">
        <w:rPr>
          <w:rFonts w:ascii="Book Antiqua" w:hAnsi="Book Antiqua" w:cstheme="minorHAnsi"/>
          <w:sz w:val="24"/>
          <w:szCs w:val="24"/>
          <w:shd w:val="clear" w:color="auto" w:fill="FFFFFF" w:themeFill="background1"/>
          <w:lang w:val="en-US"/>
        </w:rPr>
        <w:t>This point was</w:t>
      </w:r>
      <w:r w:rsidR="00083AD1" w:rsidRPr="006F2F42">
        <w:rPr>
          <w:rFonts w:ascii="Book Antiqua" w:hAnsi="Book Antiqua" w:cstheme="minorHAnsi"/>
          <w:sz w:val="24"/>
          <w:szCs w:val="24"/>
          <w:shd w:val="clear" w:color="auto" w:fill="FFFFFF" w:themeFill="background1"/>
          <w:lang w:val="en-US"/>
        </w:rPr>
        <w:t xml:space="preserve"> </w:t>
      </w:r>
      <w:r w:rsidR="00CA5093" w:rsidRPr="006F2F42">
        <w:rPr>
          <w:rFonts w:ascii="Book Antiqua" w:hAnsi="Book Antiqua" w:cstheme="minorHAnsi"/>
          <w:sz w:val="24"/>
          <w:szCs w:val="24"/>
          <w:shd w:val="clear" w:color="auto" w:fill="FFFFFF" w:themeFill="background1"/>
          <w:lang w:val="en-US"/>
        </w:rPr>
        <w:t>highlighted</w:t>
      </w:r>
      <w:r w:rsidR="0056336D" w:rsidRPr="006F2F42">
        <w:rPr>
          <w:rFonts w:ascii="Book Antiqua" w:hAnsi="Book Antiqua" w:cstheme="minorHAnsi"/>
          <w:sz w:val="24"/>
          <w:szCs w:val="24"/>
          <w:shd w:val="clear" w:color="auto" w:fill="FFFFFF" w:themeFill="background1"/>
          <w:lang w:val="en-US"/>
        </w:rPr>
        <w:t xml:space="preserve"> </w:t>
      </w:r>
      <w:r w:rsidR="00083AD1" w:rsidRPr="006F2F42">
        <w:rPr>
          <w:rFonts w:ascii="Book Antiqua" w:hAnsi="Book Antiqua" w:cstheme="minorHAnsi"/>
          <w:sz w:val="24"/>
          <w:szCs w:val="24"/>
          <w:shd w:val="clear" w:color="auto" w:fill="FFFFFF" w:themeFill="background1"/>
          <w:lang w:val="en-US"/>
        </w:rPr>
        <w:t xml:space="preserve">in </w:t>
      </w:r>
      <w:r w:rsidR="0056336D" w:rsidRPr="006F2F42">
        <w:rPr>
          <w:rFonts w:ascii="Book Antiqua" w:hAnsi="Book Antiqua" w:cstheme="minorHAnsi"/>
          <w:sz w:val="24"/>
          <w:szCs w:val="24"/>
          <w:shd w:val="clear" w:color="auto" w:fill="FFFFFF" w:themeFill="background1"/>
          <w:lang w:val="en-US"/>
        </w:rPr>
        <w:t xml:space="preserve">the results of </w:t>
      </w:r>
      <w:r w:rsidR="00CA5093" w:rsidRPr="006F2F42">
        <w:rPr>
          <w:rFonts w:ascii="Book Antiqua" w:hAnsi="Book Antiqua" w:cstheme="minorHAnsi"/>
          <w:sz w:val="24"/>
          <w:szCs w:val="24"/>
          <w:shd w:val="clear" w:color="auto" w:fill="FFFFFF" w:themeFill="background1"/>
          <w:lang w:val="en-US"/>
        </w:rPr>
        <w:t xml:space="preserve">the present </w:t>
      </w:r>
      <w:r w:rsidR="0056336D" w:rsidRPr="006F2F42">
        <w:rPr>
          <w:rFonts w:ascii="Book Antiqua" w:hAnsi="Book Antiqua" w:cstheme="minorHAnsi"/>
          <w:sz w:val="24"/>
          <w:szCs w:val="24"/>
          <w:shd w:val="clear" w:color="auto" w:fill="FFFFFF" w:themeFill="background1"/>
          <w:lang w:val="en-US"/>
        </w:rPr>
        <w:t>study</w:t>
      </w:r>
      <w:r w:rsidR="00CA5093" w:rsidRPr="006F2F42">
        <w:rPr>
          <w:rFonts w:ascii="Book Antiqua" w:hAnsi="Book Antiqua" w:cstheme="minorHAnsi"/>
          <w:sz w:val="24"/>
          <w:szCs w:val="24"/>
          <w:shd w:val="clear" w:color="auto" w:fill="FFFFFF" w:themeFill="background1"/>
          <w:lang w:val="en-US"/>
        </w:rPr>
        <w:t xml:space="preserve"> since</w:t>
      </w:r>
      <w:r w:rsidR="0056336D" w:rsidRPr="006F2F42">
        <w:rPr>
          <w:rFonts w:ascii="Book Antiqua" w:hAnsi="Book Antiqua" w:cstheme="minorHAnsi"/>
          <w:sz w:val="24"/>
          <w:szCs w:val="24"/>
          <w:shd w:val="clear" w:color="auto" w:fill="FFFFFF" w:themeFill="background1"/>
          <w:lang w:val="en-US"/>
        </w:rPr>
        <w:t xml:space="preserve">, </w:t>
      </w:r>
      <w:r w:rsidR="00CA5093" w:rsidRPr="006F2F42">
        <w:rPr>
          <w:rFonts w:ascii="Book Antiqua" w:hAnsi="Book Antiqua" w:cstheme="minorHAnsi"/>
          <w:sz w:val="24"/>
          <w:szCs w:val="24"/>
          <w:shd w:val="clear" w:color="auto" w:fill="FFFFFF" w:themeFill="background1"/>
          <w:lang w:val="en-US"/>
        </w:rPr>
        <w:t xml:space="preserve">according to the </w:t>
      </w:r>
      <w:proofErr w:type="gramStart"/>
      <w:r w:rsidR="0056336D" w:rsidRPr="006F2F42">
        <w:rPr>
          <w:rFonts w:ascii="Book Antiqua" w:hAnsi="Book Antiqua" w:cstheme="minorHAnsi"/>
          <w:sz w:val="24"/>
          <w:szCs w:val="24"/>
          <w:shd w:val="clear" w:color="auto" w:fill="FFFFFF" w:themeFill="background1"/>
          <w:lang w:val="en-US"/>
        </w:rPr>
        <w:t>HKLC,</w:t>
      </w:r>
      <w:proofErr w:type="gramEnd"/>
      <w:r w:rsidR="0056336D" w:rsidRPr="006F2F42">
        <w:rPr>
          <w:rFonts w:ascii="Book Antiqua" w:hAnsi="Book Antiqua" w:cstheme="minorHAnsi"/>
          <w:sz w:val="24"/>
          <w:szCs w:val="24"/>
          <w:shd w:val="clear" w:color="auto" w:fill="FFFFFF" w:themeFill="background1"/>
          <w:lang w:val="en-US"/>
        </w:rPr>
        <w:t xml:space="preserve"> more than 50% of these patients could </w:t>
      </w:r>
      <w:r w:rsidR="00CA5093" w:rsidRPr="006F2F42">
        <w:rPr>
          <w:rFonts w:ascii="Book Antiqua" w:hAnsi="Book Antiqua" w:cstheme="minorHAnsi"/>
          <w:sz w:val="24"/>
          <w:szCs w:val="24"/>
          <w:shd w:val="clear" w:color="auto" w:fill="FFFFFF" w:themeFill="background1"/>
          <w:lang w:val="en-US"/>
        </w:rPr>
        <w:t xml:space="preserve">have been </w:t>
      </w:r>
      <w:r w:rsidR="0056336D" w:rsidRPr="006F2F42">
        <w:rPr>
          <w:rFonts w:ascii="Book Antiqua" w:hAnsi="Book Antiqua" w:cstheme="minorHAnsi"/>
          <w:sz w:val="24"/>
          <w:szCs w:val="24"/>
          <w:shd w:val="clear" w:color="auto" w:fill="FFFFFF" w:themeFill="background1"/>
          <w:lang w:val="en-US"/>
        </w:rPr>
        <w:t xml:space="preserve">candidates for curative treatment </w:t>
      </w:r>
      <w:r w:rsidR="00CA5093" w:rsidRPr="006F2F42">
        <w:rPr>
          <w:rFonts w:ascii="Book Antiqua" w:hAnsi="Book Antiqua" w:cstheme="minorHAnsi"/>
          <w:sz w:val="24"/>
          <w:szCs w:val="24"/>
          <w:shd w:val="clear" w:color="auto" w:fill="FFFFFF" w:themeFill="background1"/>
          <w:lang w:val="en-US"/>
        </w:rPr>
        <w:t>rather than</w:t>
      </w:r>
      <w:r w:rsidR="0056336D" w:rsidRPr="006F2F42">
        <w:rPr>
          <w:rFonts w:ascii="Book Antiqua" w:hAnsi="Book Antiqua" w:cstheme="minorHAnsi"/>
          <w:sz w:val="24"/>
          <w:szCs w:val="24"/>
          <w:shd w:val="clear" w:color="auto" w:fill="FFFFFF" w:themeFill="background1"/>
          <w:lang w:val="en-US"/>
        </w:rPr>
        <w:t xml:space="preserve"> </w:t>
      </w:r>
      <w:r w:rsidR="00CA5093" w:rsidRPr="006F2F42">
        <w:rPr>
          <w:rFonts w:ascii="Book Antiqua" w:hAnsi="Book Antiqua" w:cstheme="minorHAnsi"/>
          <w:sz w:val="24"/>
          <w:szCs w:val="24"/>
          <w:shd w:val="clear" w:color="auto" w:fill="FFFFFF" w:themeFill="background1"/>
          <w:lang w:val="en-US"/>
        </w:rPr>
        <w:t xml:space="preserve">the </w:t>
      </w:r>
      <w:r w:rsidR="0056336D" w:rsidRPr="006F2F42">
        <w:rPr>
          <w:rFonts w:ascii="Book Antiqua" w:hAnsi="Book Antiqua" w:cstheme="minorHAnsi"/>
          <w:sz w:val="24"/>
          <w:szCs w:val="24"/>
          <w:shd w:val="clear" w:color="auto" w:fill="FFFFFF" w:themeFill="background1"/>
          <w:lang w:val="en-US"/>
        </w:rPr>
        <w:t>palliative</w:t>
      </w:r>
      <w:r w:rsidR="00CA5093" w:rsidRPr="006F2F42">
        <w:rPr>
          <w:rFonts w:ascii="Book Antiqua" w:hAnsi="Book Antiqua" w:cstheme="minorHAnsi"/>
          <w:sz w:val="24"/>
          <w:szCs w:val="24"/>
          <w:shd w:val="clear" w:color="auto" w:fill="FFFFFF" w:themeFill="background1"/>
          <w:lang w:val="en-US"/>
        </w:rPr>
        <w:t xml:space="preserve"> treatment</w:t>
      </w:r>
      <w:r w:rsidR="0056336D" w:rsidRPr="006F2F42">
        <w:rPr>
          <w:rFonts w:ascii="Book Antiqua" w:hAnsi="Book Antiqua" w:cstheme="minorHAnsi"/>
          <w:sz w:val="24"/>
          <w:szCs w:val="24"/>
          <w:shd w:val="clear" w:color="auto" w:fill="FFFFFF" w:themeFill="background1"/>
          <w:lang w:val="en-US"/>
        </w:rPr>
        <w:t xml:space="preserve"> recommended by BCLC</w:t>
      </w:r>
      <w:r w:rsidR="00CA5093" w:rsidRPr="006F2F42">
        <w:rPr>
          <w:rFonts w:ascii="Book Antiqua" w:hAnsi="Book Antiqua" w:cstheme="minorHAnsi"/>
          <w:sz w:val="24"/>
          <w:szCs w:val="24"/>
          <w:shd w:val="clear" w:color="auto" w:fill="FFFFFF" w:themeFill="background1"/>
          <w:lang w:val="en-US"/>
        </w:rPr>
        <w:t>. These findings</w:t>
      </w:r>
      <w:r w:rsidR="0056336D" w:rsidRPr="006F2F42">
        <w:rPr>
          <w:rFonts w:ascii="Book Antiqua" w:hAnsi="Book Antiqua" w:cstheme="minorHAnsi"/>
          <w:sz w:val="24"/>
          <w:szCs w:val="24"/>
          <w:shd w:val="clear" w:color="auto" w:fill="FFFFFF" w:themeFill="background1"/>
          <w:lang w:val="en-US"/>
        </w:rPr>
        <w:t xml:space="preserve"> agree with </w:t>
      </w:r>
      <w:r w:rsidR="00CA5093" w:rsidRPr="006F2F42">
        <w:rPr>
          <w:rFonts w:ascii="Book Antiqua" w:hAnsi="Book Antiqua" w:cstheme="minorHAnsi"/>
          <w:sz w:val="24"/>
          <w:szCs w:val="24"/>
          <w:shd w:val="clear" w:color="auto" w:fill="FFFFFF" w:themeFill="background1"/>
          <w:lang w:val="en-US"/>
        </w:rPr>
        <w:t>prior publications in Asia</w:t>
      </w:r>
      <w:r w:rsidR="0035112D" w:rsidRPr="006F2F42">
        <w:rPr>
          <w:rFonts w:ascii="Book Antiqua" w:hAnsi="Book Antiqua" w:cstheme="minorHAnsi"/>
          <w:sz w:val="24"/>
          <w:szCs w:val="24"/>
          <w:shd w:val="clear" w:color="auto" w:fill="FFFFFF" w:themeFill="background1"/>
          <w:lang w:val="en-US"/>
        </w:rPr>
        <w:t xml:space="preserve"> </w:t>
      </w:r>
      <w:r w:rsidR="0056336D" w:rsidRPr="006F2F42">
        <w:rPr>
          <w:rFonts w:ascii="Book Antiqua" w:hAnsi="Book Antiqua" w:cstheme="minorHAnsi"/>
          <w:sz w:val="24"/>
          <w:szCs w:val="24"/>
          <w:shd w:val="clear" w:color="auto" w:fill="FFFFFF" w:themeFill="background1"/>
          <w:lang w:val="en-US"/>
        </w:rPr>
        <w:t xml:space="preserve">and </w:t>
      </w:r>
      <w:proofErr w:type="gramStart"/>
      <w:r w:rsidR="0056336D" w:rsidRPr="006F2F42">
        <w:rPr>
          <w:rFonts w:ascii="Book Antiqua" w:hAnsi="Book Antiqua" w:cstheme="minorHAnsi"/>
          <w:sz w:val="24"/>
          <w:szCs w:val="24"/>
          <w:shd w:val="clear" w:color="auto" w:fill="FFFFFF" w:themeFill="background1"/>
          <w:lang w:val="en-US"/>
        </w:rPr>
        <w:t>Europe</w:t>
      </w:r>
      <w:r w:rsidR="00C3696C" w:rsidRPr="006F2F42">
        <w:rPr>
          <w:rFonts w:ascii="Book Antiqua" w:hAnsi="Book Antiqua" w:cstheme="minorHAnsi"/>
          <w:noProof/>
          <w:sz w:val="24"/>
          <w:szCs w:val="24"/>
          <w:shd w:val="clear" w:color="auto" w:fill="FFFFFF" w:themeFill="background1"/>
          <w:vertAlign w:val="superscript"/>
          <w:lang w:val="en-US"/>
        </w:rPr>
        <w:t>[</w:t>
      </w:r>
      <w:proofErr w:type="gramEnd"/>
      <w:r w:rsidR="005434BF" w:rsidRPr="006F2F42">
        <w:rPr>
          <w:rFonts w:ascii="Book Antiqua" w:hAnsi="Book Antiqua" w:cstheme="minorHAnsi"/>
          <w:noProof/>
          <w:sz w:val="24"/>
          <w:szCs w:val="24"/>
          <w:shd w:val="clear" w:color="auto" w:fill="FFFFFF" w:themeFill="background1"/>
          <w:vertAlign w:val="superscript"/>
          <w:lang w:val="en-US"/>
        </w:rPr>
        <w:t>26,30,31,34</w:t>
      </w:r>
      <w:r w:rsidR="00C3696C" w:rsidRPr="006F2F42">
        <w:rPr>
          <w:rFonts w:ascii="Book Antiqua" w:hAnsi="Book Antiqua" w:cstheme="minorHAnsi"/>
          <w:sz w:val="24"/>
          <w:szCs w:val="24"/>
          <w:shd w:val="clear" w:color="auto" w:fill="FFFFFF" w:themeFill="background1"/>
          <w:vertAlign w:val="superscript"/>
          <w:lang w:val="en-US"/>
        </w:rPr>
        <w:t>]</w:t>
      </w:r>
      <w:r w:rsidR="0035112D" w:rsidRPr="006F2F42">
        <w:rPr>
          <w:rFonts w:ascii="Book Antiqua" w:hAnsi="Book Antiqua" w:cstheme="minorHAnsi"/>
          <w:sz w:val="24"/>
          <w:szCs w:val="24"/>
          <w:shd w:val="clear" w:color="auto" w:fill="FFFFFF" w:themeFill="background1"/>
          <w:lang w:val="en-US"/>
        </w:rPr>
        <w:t xml:space="preserve">. </w:t>
      </w:r>
    </w:p>
    <w:p w14:paraId="6284435B" w14:textId="1DF718D2" w:rsidR="00EA6202" w:rsidRPr="006F2F42" w:rsidRDefault="0056336D"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shd w:val="clear" w:color="auto" w:fill="FFFFFF" w:themeFill="background1"/>
          <w:lang w:val="en-US"/>
        </w:rPr>
        <w:t xml:space="preserve">Although the HKLC and BCLC </w:t>
      </w:r>
      <w:r w:rsidR="00B50DD7" w:rsidRPr="006F2F42">
        <w:rPr>
          <w:rFonts w:ascii="Book Antiqua" w:hAnsi="Book Antiqua" w:cstheme="minorHAnsi"/>
          <w:sz w:val="24"/>
          <w:szCs w:val="24"/>
          <w:shd w:val="clear" w:color="auto" w:fill="FFFFFF" w:themeFill="background1"/>
          <w:lang w:val="en-US"/>
        </w:rPr>
        <w:t xml:space="preserve">staging </w:t>
      </w:r>
      <w:r w:rsidRPr="006F2F42">
        <w:rPr>
          <w:rFonts w:ascii="Book Antiqua" w:hAnsi="Book Antiqua" w:cstheme="minorHAnsi"/>
          <w:sz w:val="24"/>
          <w:szCs w:val="24"/>
          <w:shd w:val="clear" w:color="auto" w:fill="FFFFFF" w:themeFill="background1"/>
          <w:lang w:val="en-US"/>
        </w:rPr>
        <w:t xml:space="preserve">systems are comprehensive, some patients do not fit </w:t>
      </w:r>
      <w:r w:rsidR="007644BA" w:rsidRPr="006F2F42">
        <w:rPr>
          <w:rFonts w:ascii="Book Antiqua" w:hAnsi="Book Antiqua" w:cstheme="minorHAnsi"/>
          <w:sz w:val="24"/>
          <w:szCs w:val="24"/>
          <w:shd w:val="clear" w:color="auto" w:fill="FFFFFF" w:themeFill="background1"/>
          <w:lang w:val="en-US"/>
        </w:rPr>
        <w:t xml:space="preserve">neatly </w:t>
      </w:r>
      <w:r w:rsidRPr="006F2F42">
        <w:rPr>
          <w:rFonts w:ascii="Book Antiqua" w:hAnsi="Book Antiqua" w:cstheme="minorHAnsi"/>
          <w:sz w:val="24"/>
          <w:szCs w:val="24"/>
          <w:shd w:val="clear" w:color="auto" w:fill="FFFFFF" w:themeFill="background1"/>
          <w:lang w:val="en-US"/>
        </w:rPr>
        <w:t>into the pre-specified categories</w:t>
      </w:r>
      <w:r w:rsidR="00191DF9" w:rsidRPr="006F2F42">
        <w:rPr>
          <w:rFonts w:ascii="Book Antiqua" w:hAnsi="Book Antiqua" w:cstheme="minorHAnsi"/>
          <w:sz w:val="24"/>
          <w:szCs w:val="24"/>
          <w:shd w:val="clear" w:color="auto" w:fill="FFFFFF" w:themeFill="background1"/>
          <w:lang w:val="en-US"/>
        </w:rPr>
        <w:t>.</w:t>
      </w:r>
      <w:r w:rsidRPr="006F2F42">
        <w:rPr>
          <w:rFonts w:ascii="Book Antiqua" w:hAnsi="Book Antiqua" w:cstheme="minorHAnsi"/>
          <w:sz w:val="24"/>
          <w:szCs w:val="24"/>
          <w:shd w:val="clear" w:color="auto" w:fill="FFFFFF" w:themeFill="background1"/>
          <w:lang w:val="en-US"/>
        </w:rPr>
        <w:t xml:space="preserve"> </w:t>
      </w:r>
      <w:r w:rsidR="00191DF9" w:rsidRPr="006F2F42">
        <w:rPr>
          <w:rFonts w:ascii="Book Antiqua" w:hAnsi="Book Antiqua" w:cstheme="minorHAnsi"/>
          <w:sz w:val="24"/>
          <w:szCs w:val="24"/>
          <w:shd w:val="clear" w:color="auto" w:fill="FFFFFF" w:themeFill="background1"/>
          <w:lang w:val="en-US"/>
        </w:rPr>
        <w:t xml:space="preserve">This </w:t>
      </w:r>
      <w:r w:rsidR="007644BA" w:rsidRPr="006F2F42">
        <w:rPr>
          <w:rFonts w:ascii="Book Antiqua" w:hAnsi="Book Antiqua" w:cstheme="minorHAnsi"/>
          <w:sz w:val="24"/>
          <w:szCs w:val="24"/>
          <w:shd w:val="clear" w:color="auto" w:fill="FFFFFF" w:themeFill="background1"/>
          <w:lang w:val="en-US"/>
        </w:rPr>
        <w:t xml:space="preserve">could </w:t>
      </w:r>
      <w:r w:rsidRPr="006F2F42">
        <w:rPr>
          <w:rFonts w:ascii="Book Antiqua" w:hAnsi="Book Antiqua" w:cstheme="minorHAnsi"/>
          <w:sz w:val="24"/>
          <w:szCs w:val="24"/>
          <w:shd w:val="clear" w:color="auto" w:fill="FFFFFF" w:themeFill="background1"/>
          <w:lang w:val="en-US"/>
        </w:rPr>
        <w:t xml:space="preserve">lead to different therapeutic </w:t>
      </w:r>
      <w:r w:rsidR="007644BA" w:rsidRPr="006F2F42">
        <w:rPr>
          <w:rFonts w:ascii="Book Antiqua" w:hAnsi="Book Antiqua" w:cstheme="minorHAnsi"/>
          <w:sz w:val="24"/>
          <w:szCs w:val="24"/>
          <w:shd w:val="clear" w:color="auto" w:fill="FFFFFF" w:themeFill="background1"/>
          <w:lang w:val="en-US"/>
        </w:rPr>
        <w:t xml:space="preserve">recommendations </w:t>
      </w:r>
      <w:r w:rsidRPr="006F2F42">
        <w:rPr>
          <w:rFonts w:ascii="Book Antiqua" w:hAnsi="Book Antiqua" w:cstheme="minorHAnsi"/>
          <w:sz w:val="24"/>
          <w:szCs w:val="24"/>
          <w:shd w:val="clear" w:color="auto" w:fill="FFFFFF" w:themeFill="background1"/>
          <w:lang w:val="en-US"/>
        </w:rPr>
        <w:t xml:space="preserve">for the same patient </w:t>
      </w:r>
      <w:r w:rsidR="00C3696C" w:rsidRPr="006F2F42">
        <w:rPr>
          <w:rFonts w:ascii="Book Antiqua" w:hAnsi="Book Antiqua" w:cstheme="minorHAnsi"/>
          <w:noProof/>
          <w:sz w:val="24"/>
          <w:szCs w:val="24"/>
          <w:shd w:val="clear" w:color="auto" w:fill="FFFFFF" w:themeFill="background1"/>
          <w:vertAlign w:val="superscript"/>
          <w:lang w:val="en-US"/>
        </w:rPr>
        <w:t>[</w:t>
      </w:r>
      <w:r w:rsidR="005434BF" w:rsidRPr="006F2F42">
        <w:rPr>
          <w:rFonts w:ascii="Book Antiqua" w:hAnsi="Book Antiqua" w:cstheme="minorHAnsi"/>
          <w:noProof/>
          <w:sz w:val="24"/>
          <w:szCs w:val="24"/>
          <w:shd w:val="clear" w:color="auto" w:fill="FFFFFF" w:themeFill="background1"/>
          <w:vertAlign w:val="superscript"/>
          <w:lang w:val="en-US"/>
        </w:rPr>
        <w:t>37</w:t>
      </w:r>
      <w:r w:rsidR="00C3696C" w:rsidRPr="006F2F42">
        <w:rPr>
          <w:rFonts w:ascii="Book Antiqua" w:hAnsi="Book Antiqua" w:cstheme="minorHAnsi"/>
          <w:sz w:val="24"/>
          <w:szCs w:val="24"/>
          <w:shd w:val="clear" w:color="auto" w:fill="FFFFFF" w:themeFill="background1"/>
          <w:vertAlign w:val="superscript"/>
          <w:lang w:val="en-US"/>
        </w:rPr>
        <w:t>]</w:t>
      </w:r>
      <w:bookmarkEnd w:id="144"/>
      <w:proofErr w:type="gramStart"/>
      <w:r w:rsidR="00C3696C" w:rsidRPr="006F2F42">
        <w:rPr>
          <w:rFonts w:ascii="Book Antiqua" w:hAnsi="Book Antiqua" w:cstheme="minorHAnsi"/>
          <w:sz w:val="24"/>
          <w:szCs w:val="24"/>
          <w:shd w:val="clear" w:color="auto" w:fill="FFFFFF" w:themeFill="background1"/>
          <w:lang w:val="en-US"/>
        </w:rPr>
        <w:t>,</w:t>
      </w:r>
      <w:r w:rsidRPr="006F2F42">
        <w:rPr>
          <w:rFonts w:ascii="Book Antiqua" w:hAnsi="Book Antiqua" w:cstheme="minorHAnsi"/>
          <w:sz w:val="24"/>
          <w:szCs w:val="24"/>
          <w:shd w:val="clear" w:color="auto" w:fill="FFFFFF" w:themeFill="background1"/>
          <w:lang w:val="en-US"/>
        </w:rPr>
        <w:t>which</w:t>
      </w:r>
      <w:proofErr w:type="gramEnd"/>
      <w:r w:rsidRPr="006F2F42">
        <w:rPr>
          <w:rFonts w:ascii="Book Antiqua" w:hAnsi="Book Antiqua" w:cstheme="minorHAnsi"/>
          <w:sz w:val="24"/>
          <w:szCs w:val="24"/>
          <w:shd w:val="clear" w:color="auto" w:fill="FFFFFF" w:themeFill="background1"/>
          <w:lang w:val="en-US"/>
        </w:rPr>
        <w:t xml:space="preserve"> reinforces the need to further explore the issue. In this study, the highest agreement </w:t>
      </w:r>
      <w:r w:rsidR="00191DF9" w:rsidRPr="006F2F42">
        <w:rPr>
          <w:rFonts w:ascii="Book Antiqua" w:hAnsi="Book Antiqua" w:cstheme="minorHAnsi"/>
          <w:sz w:val="24"/>
          <w:szCs w:val="24"/>
          <w:shd w:val="clear" w:color="auto" w:fill="FFFFFF" w:themeFill="background1"/>
          <w:lang w:val="en-US"/>
        </w:rPr>
        <w:t xml:space="preserve">was </w:t>
      </w:r>
      <w:r w:rsidRPr="006F2F42">
        <w:rPr>
          <w:rFonts w:ascii="Book Antiqua" w:hAnsi="Book Antiqua" w:cstheme="minorHAnsi"/>
          <w:sz w:val="24"/>
          <w:szCs w:val="24"/>
          <w:shd w:val="clear" w:color="auto" w:fill="FFFFFF" w:themeFill="background1"/>
          <w:lang w:val="en-US"/>
        </w:rPr>
        <w:t xml:space="preserve">found </w:t>
      </w:r>
      <w:r w:rsidR="00191DF9" w:rsidRPr="006F2F42">
        <w:rPr>
          <w:rFonts w:ascii="Book Antiqua" w:hAnsi="Book Antiqua" w:cstheme="minorHAnsi"/>
          <w:sz w:val="24"/>
          <w:szCs w:val="24"/>
          <w:shd w:val="clear" w:color="auto" w:fill="FFFFFF" w:themeFill="background1"/>
          <w:lang w:val="en-US"/>
        </w:rPr>
        <w:t>between</w:t>
      </w:r>
      <w:r w:rsidR="003B3869" w:rsidRPr="006F2F42">
        <w:rPr>
          <w:rFonts w:ascii="Book Antiqua" w:hAnsi="Book Antiqua" w:cstheme="minorHAnsi"/>
          <w:sz w:val="24"/>
          <w:szCs w:val="24"/>
          <w:shd w:val="clear" w:color="auto" w:fill="FFFFFF" w:themeFill="background1"/>
          <w:lang w:val="en-US"/>
        </w:rPr>
        <w:t xml:space="preserve"> stages</w:t>
      </w:r>
      <w:r w:rsidRPr="006F2F42">
        <w:rPr>
          <w:rFonts w:ascii="Book Antiqua" w:hAnsi="Book Antiqua" w:cstheme="minorHAnsi"/>
          <w:sz w:val="24"/>
          <w:szCs w:val="24"/>
          <w:shd w:val="clear" w:color="auto" w:fill="FFFFFF" w:themeFill="background1"/>
          <w:lang w:val="en-US"/>
        </w:rPr>
        <w:t xml:space="preserve"> HKLC-I and BCLC-0 </w:t>
      </w:r>
      <w:r w:rsidR="004B0396" w:rsidRPr="006F2F42">
        <w:rPr>
          <w:rFonts w:ascii="Book Antiqua" w:hAnsi="Book Antiqua" w:cstheme="minorHAnsi"/>
          <w:sz w:val="24"/>
          <w:szCs w:val="24"/>
          <w:shd w:val="clear" w:color="auto" w:fill="FFFFFF" w:themeFill="background1"/>
          <w:lang w:val="en-US"/>
        </w:rPr>
        <w:t>(</w:t>
      </w:r>
      <w:r w:rsidRPr="006F2F42">
        <w:rPr>
          <w:rFonts w:ascii="Book Antiqua" w:hAnsi="Book Antiqua" w:cstheme="minorHAnsi"/>
          <w:sz w:val="24"/>
          <w:szCs w:val="24"/>
          <w:shd w:val="clear" w:color="auto" w:fill="FFFFFF" w:themeFill="background1"/>
          <w:lang w:val="en-US"/>
        </w:rPr>
        <w:t xml:space="preserve">100%) and HKLC-IV and BCLC-C </w:t>
      </w:r>
      <w:r w:rsidR="004B0396" w:rsidRPr="006F2F42">
        <w:rPr>
          <w:rFonts w:ascii="Book Antiqua" w:hAnsi="Book Antiqua" w:cstheme="minorHAnsi"/>
          <w:sz w:val="24"/>
          <w:szCs w:val="24"/>
          <w:shd w:val="clear" w:color="auto" w:fill="FFFFFF" w:themeFill="background1"/>
          <w:lang w:val="en-US"/>
        </w:rPr>
        <w:t>(</w:t>
      </w:r>
      <w:r w:rsidRPr="006F2F42">
        <w:rPr>
          <w:rFonts w:ascii="Book Antiqua" w:hAnsi="Book Antiqua" w:cstheme="minorHAnsi"/>
          <w:sz w:val="24"/>
          <w:szCs w:val="24"/>
          <w:shd w:val="clear" w:color="auto" w:fill="FFFFFF" w:themeFill="background1"/>
          <w:lang w:val="en-US"/>
        </w:rPr>
        <w:t xml:space="preserve">98.7%). These results </w:t>
      </w:r>
      <w:r w:rsidR="003B3869" w:rsidRPr="006F2F42">
        <w:rPr>
          <w:rFonts w:ascii="Book Antiqua" w:hAnsi="Book Antiqua" w:cstheme="minorHAnsi"/>
          <w:sz w:val="24"/>
          <w:szCs w:val="24"/>
          <w:shd w:val="clear" w:color="auto" w:fill="FFFFFF" w:themeFill="background1"/>
          <w:lang w:val="en-US"/>
        </w:rPr>
        <w:t xml:space="preserve">can be </w:t>
      </w:r>
      <w:r w:rsidRPr="006F2F42">
        <w:rPr>
          <w:rFonts w:ascii="Book Antiqua" w:hAnsi="Book Antiqua" w:cstheme="minorHAnsi"/>
          <w:sz w:val="24"/>
          <w:szCs w:val="24"/>
          <w:shd w:val="clear" w:color="auto" w:fill="FFFFFF" w:themeFill="background1"/>
          <w:lang w:val="en-US"/>
        </w:rPr>
        <w:t xml:space="preserve">explained by the tumor characteristics and liver function common </w:t>
      </w:r>
      <w:r w:rsidR="00191DF9" w:rsidRPr="006F2F42">
        <w:rPr>
          <w:rFonts w:ascii="Book Antiqua" w:hAnsi="Book Antiqua" w:cstheme="minorHAnsi"/>
          <w:sz w:val="24"/>
          <w:szCs w:val="24"/>
          <w:shd w:val="clear" w:color="auto" w:fill="FFFFFF" w:themeFill="background1"/>
          <w:lang w:val="en-US"/>
        </w:rPr>
        <w:t xml:space="preserve">to </w:t>
      </w:r>
      <w:r w:rsidRPr="006F2F42">
        <w:rPr>
          <w:rFonts w:ascii="Book Antiqua" w:hAnsi="Book Antiqua" w:cstheme="minorHAnsi"/>
          <w:sz w:val="24"/>
          <w:szCs w:val="24"/>
          <w:shd w:val="clear" w:color="auto" w:fill="FFFFFF" w:themeFill="background1"/>
          <w:lang w:val="en-US"/>
        </w:rPr>
        <w:t>both systems</w:t>
      </w:r>
      <w:r w:rsidR="00824A07" w:rsidRPr="006F2F42">
        <w:rPr>
          <w:rFonts w:ascii="Book Antiqua" w:hAnsi="Book Antiqua" w:cstheme="minorHAnsi"/>
          <w:sz w:val="24"/>
          <w:szCs w:val="24"/>
          <w:shd w:val="clear" w:color="auto" w:fill="FFFFFF" w:themeFill="background1"/>
          <w:lang w:val="en-US"/>
        </w:rPr>
        <w:t xml:space="preserve">. </w:t>
      </w:r>
      <w:r w:rsidR="0093310E" w:rsidRPr="006F2F42">
        <w:rPr>
          <w:rFonts w:ascii="Book Antiqua" w:hAnsi="Book Antiqua" w:cstheme="minorHAnsi"/>
          <w:sz w:val="24"/>
          <w:szCs w:val="24"/>
          <w:shd w:val="clear" w:color="auto" w:fill="FFFFFF" w:themeFill="background1"/>
          <w:lang w:val="en-US"/>
        </w:rPr>
        <w:t>C</w:t>
      </w:r>
      <w:r w:rsidRPr="006F2F42">
        <w:rPr>
          <w:rFonts w:ascii="Book Antiqua" w:hAnsi="Book Antiqua" w:cstheme="minorHAnsi"/>
          <w:sz w:val="24"/>
          <w:szCs w:val="24"/>
          <w:shd w:val="clear" w:color="auto" w:fill="FFFFFF" w:themeFill="background1"/>
          <w:lang w:val="en-US"/>
        </w:rPr>
        <w:t xml:space="preserve">ases </w:t>
      </w:r>
      <w:r w:rsidR="0093310E" w:rsidRPr="006F2F42">
        <w:rPr>
          <w:rFonts w:ascii="Book Antiqua" w:hAnsi="Book Antiqua" w:cstheme="minorHAnsi"/>
          <w:sz w:val="24"/>
          <w:szCs w:val="24"/>
          <w:shd w:val="clear" w:color="auto" w:fill="FFFFFF" w:themeFill="background1"/>
          <w:lang w:val="en-US"/>
        </w:rPr>
        <w:t xml:space="preserve">staged </w:t>
      </w:r>
      <w:r w:rsidRPr="006F2F42">
        <w:rPr>
          <w:rFonts w:ascii="Book Antiqua" w:hAnsi="Book Antiqua" w:cstheme="minorHAnsi"/>
          <w:sz w:val="24"/>
          <w:szCs w:val="24"/>
          <w:shd w:val="clear" w:color="auto" w:fill="FFFFFF" w:themeFill="background1"/>
          <w:lang w:val="en-US"/>
        </w:rPr>
        <w:t>as BCLC-A, as well as HKLC-IIB, HKLC-IIIA and HKLC-IIIB</w:t>
      </w:r>
      <w:r w:rsidR="0093310E" w:rsidRPr="006F2F42">
        <w:rPr>
          <w:rFonts w:ascii="Book Antiqua" w:hAnsi="Book Antiqua" w:cstheme="minorHAnsi"/>
          <w:sz w:val="24"/>
          <w:szCs w:val="24"/>
          <w:shd w:val="clear" w:color="auto" w:fill="FFFFFF" w:themeFill="background1"/>
          <w:lang w:val="en-US"/>
        </w:rPr>
        <w:t>,</w:t>
      </w:r>
      <w:r w:rsidRPr="006F2F42">
        <w:rPr>
          <w:rFonts w:ascii="Book Antiqua" w:hAnsi="Book Antiqua" w:cstheme="minorHAnsi"/>
          <w:sz w:val="24"/>
          <w:szCs w:val="24"/>
          <w:shd w:val="clear" w:color="auto" w:fill="FFFFFF" w:themeFill="background1"/>
          <w:lang w:val="en-US"/>
        </w:rPr>
        <w:t xml:space="preserve"> were subdivided </w:t>
      </w:r>
      <w:r w:rsidR="008B6141" w:rsidRPr="006F2F42">
        <w:rPr>
          <w:rFonts w:ascii="Book Antiqua" w:hAnsi="Book Antiqua" w:cstheme="minorHAnsi"/>
          <w:sz w:val="24"/>
          <w:szCs w:val="24"/>
          <w:shd w:val="clear" w:color="auto" w:fill="FFFFFF" w:themeFill="background1"/>
          <w:lang w:val="en-US"/>
        </w:rPr>
        <w:t xml:space="preserve">according to the </w:t>
      </w:r>
      <w:r w:rsidR="00191DF9" w:rsidRPr="006F2F42">
        <w:rPr>
          <w:rFonts w:ascii="Book Antiqua" w:hAnsi="Book Antiqua" w:cstheme="minorHAnsi"/>
          <w:sz w:val="24"/>
          <w:szCs w:val="24"/>
          <w:shd w:val="clear" w:color="auto" w:fill="FFFFFF" w:themeFill="background1"/>
          <w:lang w:val="en-US"/>
        </w:rPr>
        <w:t>u</w:t>
      </w:r>
      <w:r w:rsidR="00AC3A61" w:rsidRPr="006F2F42">
        <w:rPr>
          <w:rFonts w:ascii="Book Antiqua" w:hAnsi="Book Antiqua" w:cstheme="minorHAnsi"/>
          <w:sz w:val="24"/>
          <w:szCs w:val="24"/>
          <w:shd w:val="clear" w:color="auto" w:fill="FFFFFF" w:themeFill="background1"/>
          <w:lang w:val="en-US"/>
        </w:rPr>
        <w:t>p-to-7</w:t>
      </w:r>
      <w:r w:rsidR="00191DF9" w:rsidRPr="006F2F42">
        <w:rPr>
          <w:rFonts w:ascii="Book Antiqua" w:hAnsi="Book Antiqua" w:cstheme="minorHAnsi"/>
          <w:sz w:val="24"/>
          <w:szCs w:val="24"/>
          <w:shd w:val="clear" w:color="auto" w:fill="FFFFFF" w:themeFill="background1"/>
          <w:lang w:val="en-US"/>
        </w:rPr>
        <w:t xml:space="preserve"> </w:t>
      </w:r>
      <w:r w:rsidRPr="006F2F42">
        <w:rPr>
          <w:rFonts w:ascii="Book Antiqua" w:hAnsi="Book Antiqua" w:cstheme="minorHAnsi"/>
          <w:sz w:val="24"/>
          <w:szCs w:val="24"/>
          <w:shd w:val="clear" w:color="auto" w:fill="FFFFFF" w:themeFill="background1"/>
          <w:lang w:val="en-US"/>
        </w:rPr>
        <w:t>in</w:t>
      </w:r>
      <w:r w:rsidR="00191DF9" w:rsidRPr="006F2F42">
        <w:rPr>
          <w:rFonts w:ascii="Book Antiqua" w:hAnsi="Book Antiqua" w:cstheme="minorHAnsi"/>
          <w:sz w:val="24"/>
          <w:szCs w:val="24"/>
          <w:shd w:val="clear" w:color="auto" w:fill="FFFFFF" w:themeFill="background1"/>
          <w:lang w:val="en-US"/>
        </w:rPr>
        <w:t>/</w:t>
      </w:r>
      <w:r w:rsidRPr="006F2F42">
        <w:rPr>
          <w:rFonts w:ascii="Book Antiqua" w:hAnsi="Book Antiqua" w:cstheme="minorHAnsi"/>
          <w:sz w:val="24"/>
          <w:szCs w:val="24"/>
          <w:shd w:val="clear" w:color="auto" w:fill="FFFFFF" w:themeFill="background1"/>
          <w:lang w:val="en-US"/>
        </w:rPr>
        <w:t>out</w:t>
      </w:r>
      <w:r w:rsidR="008B6141" w:rsidRPr="006F2F42">
        <w:rPr>
          <w:rFonts w:ascii="Book Antiqua" w:hAnsi="Book Antiqua" w:cstheme="minorHAnsi"/>
          <w:sz w:val="24"/>
          <w:szCs w:val="24"/>
          <w:shd w:val="clear" w:color="auto" w:fill="FFFFFF" w:themeFill="background1"/>
          <w:lang w:val="en-US"/>
        </w:rPr>
        <w:t xml:space="preserve"> criterion</w:t>
      </w:r>
      <w:r w:rsidRPr="006F2F42">
        <w:rPr>
          <w:rFonts w:ascii="Book Antiqua" w:hAnsi="Book Antiqua" w:cstheme="minorHAnsi"/>
          <w:sz w:val="24"/>
          <w:szCs w:val="24"/>
          <w:shd w:val="clear" w:color="auto" w:fill="FFFFFF" w:themeFill="background1"/>
          <w:lang w:val="en-US"/>
        </w:rPr>
        <w:t xml:space="preserve">, which </w:t>
      </w:r>
      <w:r w:rsidR="003B3869" w:rsidRPr="006F2F42">
        <w:rPr>
          <w:rFonts w:ascii="Book Antiqua" w:hAnsi="Book Antiqua" w:cstheme="minorHAnsi"/>
          <w:sz w:val="24"/>
          <w:szCs w:val="24"/>
          <w:shd w:val="clear" w:color="auto" w:fill="FFFFFF" w:themeFill="background1"/>
          <w:lang w:val="en-US"/>
        </w:rPr>
        <w:t>demonstrates</w:t>
      </w:r>
      <w:r w:rsidRPr="006F2F42">
        <w:rPr>
          <w:rFonts w:ascii="Book Antiqua" w:hAnsi="Book Antiqua" w:cstheme="minorHAnsi"/>
          <w:sz w:val="24"/>
          <w:szCs w:val="24"/>
          <w:shd w:val="clear" w:color="auto" w:fill="FFFFFF" w:themeFill="background1"/>
          <w:lang w:val="en-US"/>
        </w:rPr>
        <w:t xml:space="preserve"> </w:t>
      </w:r>
      <w:r w:rsidR="008B6141" w:rsidRPr="006F2F42">
        <w:rPr>
          <w:rFonts w:ascii="Book Antiqua" w:hAnsi="Book Antiqua" w:cstheme="minorHAnsi"/>
          <w:sz w:val="24"/>
          <w:szCs w:val="24"/>
          <w:shd w:val="clear" w:color="auto" w:fill="FFFFFF" w:themeFill="background1"/>
          <w:lang w:val="en-US"/>
        </w:rPr>
        <w:t xml:space="preserve">the </w:t>
      </w:r>
      <w:r w:rsidRPr="006F2F42">
        <w:rPr>
          <w:rFonts w:ascii="Book Antiqua" w:hAnsi="Book Antiqua" w:cstheme="minorHAnsi"/>
          <w:sz w:val="24"/>
          <w:szCs w:val="24"/>
          <w:shd w:val="clear" w:color="auto" w:fill="FFFFFF" w:themeFill="background1"/>
          <w:lang w:val="en-US"/>
        </w:rPr>
        <w:t>limitation</w:t>
      </w:r>
      <w:r w:rsidR="008B6141" w:rsidRPr="006F2F42">
        <w:rPr>
          <w:rFonts w:ascii="Book Antiqua" w:hAnsi="Book Antiqua" w:cstheme="minorHAnsi"/>
          <w:sz w:val="24"/>
          <w:szCs w:val="24"/>
          <w:shd w:val="clear" w:color="auto" w:fill="FFFFFF" w:themeFill="background1"/>
          <w:lang w:val="en-US"/>
        </w:rPr>
        <w:t>s of</w:t>
      </w:r>
      <w:r w:rsidRPr="006F2F42">
        <w:rPr>
          <w:rFonts w:ascii="Book Antiqua" w:hAnsi="Book Antiqua" w:cstheme="minorHAnsi"/>
          <w:sz w:val="24"/>
          <w:szCs w:val="24"/>
          <w:shd w:val="clear" w:color="auto" w:fill="FFFFFF" w:themeFill="background1"/>
          <w:lang w:val="en-US"/>
        </w:rPr>
        <w:t xml:space="preserve"> both systems, since they </w:t>
      </w:r>
      <w:r w:rsidR="008B6141" w:rsidRPr="006F2F42">
        <w:rPr>
          <w:rFonts w:ascii="Book Antiqua" w:hAnsi="Book Antiqua" w:cstheme="minorHAnsi"/>
          <w:sz w:val="24"/>
          <w:szCs w:val="24"/>
          <w:shd w:val="clear" w:color="auto" w:fill="FFFFFF" w:themeFill="background1"/>
          <w:lang w:val="en-US"/>
        </w:rPr>
        <w:t>can</w:t>
      </w:r>
      <w:r w:rsidRPr="006F2F42">
        <w:rPr>
          <w:rFonts w:ascii="Book Antiqua" w:hAnsi="Book Antiqua" w:cstheme="minorHAnsi"/>
          <w:sz w:val="24"/>
          <w:szCs w:val="24"/>
          <w:shd w:val="clear" w:color="auto" w:fill="FFFFFF" w:themeFill="background1"/>
          <w:lang w:val="en-US"/>
        </w:rPr>
        <w:t xml:space="preserve">not </w:t>
      </w:r>
      <w:r w:rsidR="008B6141" w:rsidRPr="006F2F42">
        <w:rPr>
          <w:rFonts w:ascii="Book Antiqua" w:hAnsi="Book Antiqua" w:cstheme="minorHAnsi"/>
          <w:sz w:val="24"/>
          <w:szCs w:val="24"/>
          <w:shd w:val="clear" w:color="auto" w:fill="FFFFFF" w:themeFill="background1"/>
          <w:lang w:val="en-US"/>
        </w:rPr>
        <w:t xml:space="preserve">clearly </w:t>
      </w:r>
      <w:r w:rsidRPr="006F2F42">
        <w:rPr>
          <w:rFonts w:ascii="Book Antiqua" w:hAnsi="Book Antiqua" w:cstheme="minorHAnsi"/>
          <w:sz w:val="24"/>
          <w:szCs w:val="24"/>
          <w:shd w:val="clear" w:color="auto" w:fill="FFFFFF" w:themeFill="background1"/>
          <w:lang w:val="en-US"/>
        </w:rPr>
        <w:t xml:space="preserve">discriminate </w:t>
      </w:r>
      <w:r w:rsidR="008B6141" w:rsidRPr="006F2F42">
        <w:rPr>
          <w:rFonts w:ascii="Book Antiqua" w:hAnsi="Book Antiqua" w:cstheme="minorHAnsi"/>
          <w:sz w:val="24"/>
          <w:szCs w:val="24"/>
          <w:shd w:val="clear" w:color="auto" w:fill="FFFFFF" w:themeFill="background1"/>
          <w:lang w:val="en-US"/>
        </w:rPr>
        <w:t xml:space="preserve">between </w:t>
      </w:r>
      <w:r w:rsidRPr="006F2F42">
        <w:rPr>
          <w:rFonts w:ascii="Book Antiqua" w:hAnsi="Book Antiqua" w:cstheme="minorHAnsi"/>
          <w:sz w:val="24"/>
          <w:szCs w:val="24"/>
          <w:shd w:val="clear" w:color="auto" w:fill="FFFFFF" w:themeFill="background1"/>
          <w:lang w:val="en-US"/>
        </w:rPr>
        <w:t xml:space="preserve">patients </w:t>
      </w:r>
      <w:r w:rsidR="008B6141" w:rsidRPr="006F2F42">
        <w:rPr>
          <w:rFonts w:ascii="Book Antiqua" w:hAnsi="Book Antiqua" w:cstheme="minorHAnsi"/>
          <w:sz w:val="24"/>
          <w:szCs w:val="24"/>
          <w:shd w:val="clear" w:color="auto" w:fill="FFFFFF" w:themeFill="background1"/>
          <w:lang w:val="en-US"/>
        </w:rPr>
        <w:t>who need</w:t>
      </w:r>
      <w:r w:rsidRPr="006F2F42">
        <w:rPr>
          <w:rFonts w:ascii="Book Antiqua" w:hAnsi="Book Antiqua" w:cstheme="minorHAnsi"/>
          <w:sz w:val="24"/>
          <w:szCs w:val="24"/>
          <w:shd w:val="clear" w:color="auto" w:fill="FFFFFF" w:themeFill="background1"/>
          <w:lang w:val="en-US"/>
        </w:rPr>
        <w:t xml:space="preserve"> curative </w:t>
      </w:r>
      <w:r w:rsidR="008B6141" w:rsidRPr="006F2F42">
        <w:rPr>
          <w:rFonts w:ascii="Book Antiqua" w:hAnsi="Book Antiqua" w:cstheme="minorHAnsi"/>
          <w:sz w:val="24"/>
          <w:szCs w:val="24"/>
          <w:shd w:val="clear" w:color="auto" w:fill="FFFFFF" w:themeFill="background1"/>
          <w:lang w:val="en-US"/>
        </w:rPr>
        <w:t>or</w:t>
      </w:r>
      <w:r w:rsidRPr="006F2F42">
        <w:rPr>
          <w:rFonts w:ascii="Book Antiqua" w:hAnsi="Book Antiqua" w:cstheme="minorHAnsi"/>
          <w:sz w:val="24"/>
          <w:szCs w:val="24"/>
          <w:shd w:val="clear" w:color="auto" w:fill="FFFFFF" w:themeFill="background1"/>
          <w:lang w:val="en-US"/>
        </w:rPr>
        <w:t xml:space="preserve"> palliative care. Although </w:t>
      </w:r>
      <w:r w:rsidR="008B6141" w:rsidRPr="006F2F42">
        <w:rPr>
          <w:rFonts w:ascii="Book Antiqua" w:hAnsi="Book Antiqua" w:cstheme="minorHAnsi"/>
          <w:sz w:val="24"/>
          <w:szCs w:val="24"/>
          <w:shd w:val="clear" w:color="auto" w:fill="FFFFFF" w:themeFill="background1"/>
          <w:lang w:val="en-US"/>
        </w:rPr>
        <w:t>the u</w:t>
      </w:r>
      <w:r w:rsidRPr="006F2F42">
        <w:rPr>
          <w:rFonts w:ascii="Book Antiqua" w:hAnsi="Book Antiqua" w:cstheme="minorHAnsi"/>
          <w:sz w:val="24"/>
          <w:szCs w:val="24"/>
          <w:shd w:val="clear" w:color="auto" w:fill="FFFFFF" w:themeFill="background1"/>
          <w:lang w:val="en-US"/>
        </w:rPr>
        <w:t>p-to-</w:t>
      </w:r>
      <w:r w:rsidR="008B6141" w:rsidRPr="006F2F42">
        <w:rPr>
          <w:rFonts w:ascii="Book Antiqua" w:hAnsi="Book Antiqua" w:cstheme="minorHAnsi"/>
          <w:sz w:val="24"/>
          <w:szCs w:val="24"/>
          <w:shd w:val="clear" w:color="auto" w:fill="FFFFFF" w:themeFill="background1"/>
          <w:lang w:val="en-US"/>
        </w:rPr>
        <w:t>7 criterion</w:t>
      </w:r>
      <w:r w:rsidRPr="006F2F42">
        <w:rPr>
          <w:rFonts w:ascii="Book Antiqua" w:hAnsi="Book Antiqua" w:cstheme="minorHAnsi"/>
          <w:sz w:val="24"/>
          <w:szCs w:val="24"/>
          <w:shd w:val="clear" w:color="auto" w:fill="FFFFFF" w:themeFill="background1"/>
          <w:lang w:val="en-US"/>
        </w:rPr>
        <w:t xml:space="preserve"> is an </w:t>
      </w:r>
      <w:proofErr w:type="spellStart"/>
      <w:r w:rsidRPr="006F2F42">
        <w:rPr>
          <w:rFonts w:ascii="Book Antiqua" w:hAnsi="Book Antiqua" w:cstheme="minorHAnsi"/>
          <w:sz w:val="24"/>
          <w:szCs w:val="24"/>
          <w:shd w:val="clear" w:color="auto" w:fill="FFFFFF" w:themeFill="background1"/>
          <w:lang w:val="en-US"/>
        </w:rPr>
        <w:t>anatomopathological</w:t>
      </w:r>
      <w:proofErr w:type="spellEnd"/>
      <w:r w:rsidR="00DB00FF" w:rsidRPr="006F2F42">
        <w:rPr>
          <w:rFonts w:ascii="Book Antiqua" w:hAnsi="Book Antiqua" w:cstheme="minorHAnsi"/>
          <w:sz w:val="24"/>
          <w:szCs w:val="24"/>
          <w:shd w:val="clear" w:color="auto" w:fill="FFFFFF" w:themeFill="background1"/>
          <w:lang w:val="en-US"/>
        </w:rPr>
        <w:t>,</w:t>
      </w:r>
      <w:r w:rsidRPr="006F2F42">
        <w:rPr>
          <w:rFonts w:ascii="Book Antiqua" w:hAnsi="Book Antiqua" w:cstheme="minorHAnsi"/>
          <w:sz w:val="24"/>
          <w:szCs w:val="24"/>
          <w:shd w:val="clear" w:color="auto" w:fill="FFFFFF" w:themeFill="background1"/>
          <w:lang w:val="en-US"/>
        </w:rPr>
        <w:t xml:space="preserve"> </w:t>
      </w:r>
      <w:r w:rsidR="008B6141" w:rsidRPr="006F2F42">
        <w:rPr>
          <w:rFonts w:ascii="Book Antiqua" w:hAnsi="Book Antiqua" w:cstheme="minorHAnsi"/>
          <w:sz w:val="24"/>
          <w:szCs w:val="24"/>
          <w:shd w:val="clear" w:color="auto" w:fill="FFFFFF" w:themeFill="background1"/>
          <w:lang w:val="en-US"/>
        </w:rPr>
        <w:t xml:space="preserve">rather than </w:t>
      </w:r>
      <w:r w:rsidRPr="006F2F42">
        <w:rPr>
          <w:rFonts w:ascii="Book Antiqua" w:hAnsi="Book Antiqua" w:cstheme="minorHAnsi"/>
          <w:sz w:val="24"/>
          <w:szCs w:val="24"/>
          <w:shd w:val="clear" w:color="auto" w:fill="FFFFFF" w:themeFill="background1"/>
          <w:lang w:val="en-US"/>
        </w:rPr>
        <w:t>radiological</w:t>
      </w:r>
      <w:r w:rsidR="008B6141" w:rsidRPr="006F2F42">
        <w:rPr>
          <w:rFonts w:ascii="Book Antiqua" w:hAnsi="Book Antiqua" w:cstheme="minorHAnsi"/>
          <w:sz w:val="24"/>
          <w:szCs w:val="24"/>
          <w:shd w:val="clear" w:color="auto" w:fill="FFFFFF" w:themeFill="background1"/>
          <w:lang w:val="en-US"/>
        </w:rPr>
        <w:t>,</w:t>
      </w:r>
      <w:r w:rsidRPr="006F2F42">
        <w:rPr>
          <w:rFonts w:ascii="Book Antiqua" w:hAnsi="Book Antiqua" w:cstheme="minorHAnsi"/>
          <w:sz w:val="24"/>
          <w:szCs w:val="24"/>
          <w:shd w:val="clear" w:color="auto" w:fill="FFFFFF" w:themeFill="background1"/>
          <w:lang w:val="en-US"/>
        </w:rPr>
        <w:t xml:space="preserve"> classification, </w:t>
      </w:r>
      <w:r w:rsidR="00DB00FF" w:rsidRPr="006F2F42">
        <w:rPr>
          <w:rFonts w:ascii="Book Antiqua" w:hAnsi="Book Antiqua" w:cstheme="minorHAnsi"/>
          <w:sz w:val="24"/>
          <w:szCs w:val="24"/>
          <w:shd w:val="clear" w:color="auto" w:fill="FFFFFF" w:themeFill="background1"/>
          <w:lang w:val="en-US"/>
        </w:rPr>
        <w:t xml:space="preserve">it has </w:t>
      </w:r>
      <w:r w:rsidRPr="006F2F42">
        <w:rPr>
          <w:rFonts w:ascii="Book Antiqua" w:hAnsi="Book Antiqua" w:cstheme="minorHAnsi"/>
          <w:sz w:val="24"/>
          <w:szCs w:val="24"/>
          <w:shd w:val="clear" w:color="auto" w:fill="FFFFFF" w:themeFill="background1"/>
          <w:lang w:val="en-US"/>
        </w:rPr>
        <w:t xml:space="preserve">been used in </w:t>
      </w:r>
      <w:r w:rsidR="008B6141" w:rsidRPr="006F2F42">
        <w:rPr>
          <w:rFonts w:ascii="Book Antiqua" w:hAnsi="Book Antiqua" w:cstheme="minorHAnsi"/>
          <w:sz w:val="24"/>
          <w:szCs w:val="24"/>
          <w:shd w:val="clear" w:color="auto" w:fill="FFFFFF" w:themeFill="background1"/>
          <w:lang w:val="en-US"/>
        </w:rPr>
        <w:t>a similar fashion</w:t>
      </w:r>
      <w:r w:rsidRPr="006F2F42">
        <w:rPr>
          <w:rFonts w:ascii="Book Antiqua" w:hAnsi="Book Antiqua" w:cstheme="minorHAnsi"/>
          <w:sz w:val="24"/>
          <w:szCs w:val="24"/>
          <w:shd w:val="clear" w:color="auto" w:fill="FFFFFF" w:themeFill="background1"/>
          <w:lang w:val="en-US"/>
        </w:rPr>
        <w:t xml:space="preserve"> in clinical practice</w:t>
      </w:r>
      <w:r w:rsidR="0041074F" w:rsidRPr="006F2F42">
        <w:rPr>
          <w:rFonts w:ascii="Book Antiqua" w:hAnsi="Book Antiqua" w:cstheme="minorHAnsi"/>
          <w:sz w:val="24"/>
          <w:szCs w:val="24"/>
          <w:lang w:val="en-US"/>
        </w:rPr>
        <w:t xml:space="preserve">. </w:t>
      </w:r>
      <w:r w:rsidR="00F3384B" w:rsidRPr="006F2F42">
        <w:rPr>
          <w:rFonts w:ascii="Book Antiqua" w:hAnsi="Book Antiqua" w:cstheme="minorHAnsi"/>
          <w:sz w:val="24"/>
          <w:szCs w:val="24"/>
          <w:lang w:val="en-US"/>
        </w:rPr>
        <w:t>However,</w:t>
      </w:r>
      <w:r w:rsidR="00F3384B" w:rsidRPr="006F2F42" w:rsidDel="0019178F">
        <w:rPr>
          <w:rFonts w:ascii="Book Antiqua" w:hAnsi="Book Antiqua" w:cstheme="minorHAnsi"/>
          <w:sz w:val="24"/>
          <w:szCs w:val="24"/>
          <w:lang w:val="en-US"/>
        </w:rPr>
        <w:t xml:space="preserve"> </w:t>
      </w:r>
      <w:r w:rsidR="00F3384B" w:rsidRPr="006F2F42">
        <w:rPr>
          <w:rFonts w:ascii="Book Antiqua" w:hAnsi="Book Antiqua" w:cstheme="minorHAnsi"/>
          <w:sz w:val="24"/>
          <w:szCs w:val="24"/>
          <w:lang w:val="en-US"/>
        </w:rPr>
        <w:t>r</w:t>
      </w:r>
      <w:r w:rsidRPr="006F2F42">
        <w:rPr>
          <w:rFonts w:ascii="Book Antiqua" w:hAnsi="Book Antiqua" w:cstheme="minorHAnsi"/>
          <w:sz w:val="24"/>
          <w:szCs w:val="24"/>
          <w:lang w:val="en-US"/>
        </w:rPr>
        <w:t xml:space="preserve">ather than indicating </w:t>
      </w:r>
      <w:r w:rsidR="0019178F" w:rsidRPr="006F2F42">
        <w:rPr>
          <w:rFonts w:ascii="Book Antiqua" w:hAnsi="Book Antiqua" w:cstheme="minorHAnsi"/>
          <w:sz w:val="24"/>
          <w:szCs w:val="24"/>
          <w:lang w:val="en-US"/>
        </w:rPr>
        <w:t xml:space="preserve">a </w:t>
      </w:r>
      <w:r w:rsidRPr="006F2F42">
        <w:rPr>
          <w:rFonts w:ascii="Book Antiqua" w:hAnsi="Book Antiqua" w:cstheme="minorHAnsi"/>
          <w:sz w:val="24"/>
          <w:szCs w:val="24"/>
          <w:lang w:val="en-US"/>
        </w:rPr>
        <w:t xml:space="preserve">limitation </w:t>
      </w:r>
      <w:r w:rsidR="0072150E" w:rsidRPr="006F2F42">
        <w:rPr>
          <w:rFonts w:ascii="Book Antiqua" w:hAnsi="Book Antiqua" w:cstheme="minorHAnsi"/>
          <w:sz w:val="24"/>
          <w:szCs w:val="24"/>
          <w:lang w:val="en-US"/>
        </w:rPr>
        <w:t xml:space="preserve">in </w:t>
      </w:r>
      <w:r w:rsidRPr="006F2F42">
        <w:rPr>
          <w:rFonts w:ascii="Book Antiqua" w:hAnsi="Book Antiqua" w:cstheme="minorHAnsi"/>
          <w:sz w:val="24"/>
          <w:szCs w:val="24"/>
          <w:lang w:val="en-US"/>
        </w:rPr>
        <w:t>the</w:t>
      </w:r>
      <w:r w:rsidR="0072150E" w:rsidRPr="006F2F42">
        <w:rPr>
          <w:rFonts w:ascii="Book Antiqua" w:hAnsi="Book Antiqua" w:cstheme="minorHAnsi"/>
          <w:sz w:val="24"/>
          <w:szCs w:val="24"/>
          <w:lang w:val="en-US"/>
        </w:rPr>
        <w:t>se</w:t>
      </w:r>
      <w:r w:rsidRPr="006F2F42">
        <w:rPr>
          <w:rFonts w:ascii="Book Antiqua" w:hAnsi="Book Antiqua" w:cstheme="minorHAnsi"/>
          <w:sz w:val="24"/>
          <w:szCs w:val="24"/>
          <w:lang w:val="en-US"/>
        </w:rPr>
        <w:t xml:space="preserve"> systems,</w:t>
      </w:r>
      <w:r w:rsidR="0072150E" w:rsidRPr="006F2F42">
        <w:rPr>
          <w:rFonts w:ascii="Book Antiqua" w:hAnsi="Book Antiqua" w:cstheme="minorHAnsi"/>
          <w:sz w:val="24"/>
          <w:szCs w:val="24"/>
          <w:lang w:val="en-US"/>
        </w:rPr>
        <w:t xml:space="preserve"> it </w:t>
      </w:r>
      <w:r w:rsidRPr="006F2F42">
        <w:rPr>
          <w:rFonts w:ascii="Book Antiqua" w:hAnsi="Book Antiqua" w:cstheme="minorHAnsi"/>
          <w:sz w:val="24"/>
          <w:szCs w:val="24"/>
          <w:lang w:val="en-US"/>
        </w:rPr>
        <w:t>shows that therap</w:t>
      </w:r>
      <w:r w:rsidR="00F3384B" w:rsidRPr="006F2F42">
        <w:rPr>
          <w:rFonts w:ascii="Book Antiqua" w:hAnsi="Book Antiqua" w:cstheme="minorHAnsi"/>
          <w:sz w:val="24"/>
          <w:szCs w:val="24"/>
          <w:lang w:val="en-US"/>
        </w:rPr>
        <w:t>y</w:t>
      </w:r>
      <w:r w:rsidRPr="006F2F42">
        <w:rPr>
          <w:rFonts w:ascii="Book Antiqua" w:hAnsi="Book Antiqua" w:cstheme="minorHAnsi"/>
          <w:sz w:val="24"/>
          <w:szCs w:val="24"/>
          <w:lang w:val="en-US"/>
        </w:rPr>
        <w:t xml:space="preserve"> should be </w:t>
      </w:r>
      <w:proofErr w:type="gramStart"/>
      <w:r w:rsidRPr="006F2F42">
        <w:rPr>
          <w:rFonts w:ascii="Book Antiqua" w:hAnsi="Book Antiqua" w:cstheme="minorHAnsi"/>
          <w:sz w:val="24"/>
          <w:szCs w:val="24"/>
          <w:lang w:val="en-US"/>
        </w:rPr>
        <w:t>individualized</w:t>
      </w:r>
      <w:r w:rsidR="00510758" w:rsidRPr="006F2F42">
        <w:rPr>
          <w:rFonts w:ascii="Book Antiqua" w:hAnsi="Book Antiqua" w:cstheme="minorHAnsi"/>
          <w:noProof/>
          <w:sz w:val="24"/>
          <w:szCs w:val="24"/>
          <w:vertAlign w:val="superscript"/>
          <w:lang w:val="en-US"/>
        </w:rPr>
        <w:t>[</w:t>
      </w:r>
      <w:proofErr w:type="gramEnd"/>
      <w:r w:rsidR="005434BF" w:rsidRPr="006F2F42">
        <w:rPr>
          <w:rFonts w:ascii="Book Antiqua" w:hAnsi="Book Antiqua" w:cstheme="minorHAnsi"/>
          <w:noProof/>
          <w:sz w:val="24"/>
          <w:szCs w:val="24"/>
          <w:vertAlign w:val="superscript"/>
          <w:lang w:val="en-US"/>
        </w:rPr>
        <w:t>38</w:t>
      </w:r>
      <w:r w:rsidR="00510758" w:rsidRPr="006F2F42">
        <w:rPr>
          <w:rFonts w:ascii="Book Antiqua" w:hAnsi="Book Antiqua" w:cstheme="minorHAnsi"/>
          <w:noProof/>
          <w:sz w:val="24"/>
          <w:szCs w:val="24"/>
          <w:vertAlign w:val="superscript"/>
          <w:lang w:val="en-US"/>
        </w:rPr>
        <w:t>]</w:t>
      </w:r>
      <w:r w:rsidR="00010DA5"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We found BCLC-A and HKLC-IIB, HKLC-IIIA and HKLC-IIIB </w:t>
      </w:r>
      <w:r w:rsidR="00CA5093" w:rsidRPr="006F2F42">
        <w:rPr>
          <w:rFonts w:ascii="Book Antiqua" w:hAnsi="Book Antiqua" w:cstheme="minorHAnsi"/>
          <w:sz w:val="24"/>
          <w:szCs w:val="24"/>
          <w:lang w:val="en-US"/>
        </w:rPr>
        <w:t>u</w:t>
      </w:r>
      <w:r w:rsidR="00AC3A61" w:rsidRPr="006F2F42">
        <w:rPr>
          <w:rFonts w:ascii="Book Antiqua" w:hAnsi="Book Antiqua" w:cstheme="minorHAnsi"/>
          <w:sz w:val="24"/>
          <w:szCs w:val="24"/>
          <w:lang w:val="en-US"/>
        </w:rPr>
        <w:t>p-to-7</w:t>
      </w:r>
      <w:r w:rsidR="00CA5093"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out patients who would not </w:t>
      </w:r>
      <w:r w:rsidR="00F3384B" w:rsidRPr="006F2F42">
        <w:rPr>
          <w:rFonts w:ascii="Book Antiqua" w:hAnsi="Book Antiqua" w:cstheme="minorHAnsi"/>
          <w:sz w:val="24"/>
          <w:szCs w:val="24"/>
          <w:lang w:val="en-US"/>
        </w:rPr>
        <w:t xml:space="preserve">qualify as </w:t>
      </w:r>
      <w:r w:rsidRPr="006F2F42">
        <w:rPr>
          <w:rFonts w:ascii="Book Antiqua" w:hAnsi="Book Antiqua" w:cstheme="minorHAnsi"/>
          <w:sz w:val="24"/>
          <w:szCs w:val="24"/>
          <w:lang w:val="en-US"/>
        </w:rPr>
        <w:t xml:space="preserve">liver transplant </w:t>
      </w:r>
      <w:r w:rsidR="00F3384B" w:rsidRPr="006F2F42">
        <w:rPr>
          <w:rFonts w:ascii="Book Antiqua" w:hAnsi="Book Antiqua" w:cstheme="minorHAnsi"/>
          <w:sz w:val="24"/>
          <w:szCs w:val="24"/>
          <w:lang w:val="en-US"/>
        </w:rPr>
        <w:t>candidates due to</w:t>
      </w:r>
      <w:r w:rsidRPr="006F2F42">
        <w:rPr>
          <w:rFonts w:ascii="Book Antiqua" w:hAnsi="Book Antiqua" w:cstheme="minorHAnsi"/>
          <w:sz w:val="24"/>
          <w:szCs w:val="24"/>
          <w:lang w:val="en-US"/>
        </w:rPr>
        <w:t xml:space="preserve"> their tumor volume</w:t>
      </w:r>
      <w:r w:rsidR="00C3696C" w:rsidRPr="006F2F42">
        <w:rPr>
          <w:rFonts w:ascii="Book Antiqua" w:hAnsi="Book Antiqua" w:cstheme="minorHAnsi"/>
          <w:noProof/>
          <w:sz w:val="24"/>
          <w:szCs w:val="24"/>
          <w:vertAlign w:val="superscript"/>
          <w:lang w:val="en-US"/>
        </w:rPr>
        <w:t>[</w:t>
      </w:r>
      <w:r w:rsidR="005434BF" w:rsidRPr="006F2F42">
        <w:rPr>
          <w:rFonts w:ascii="Book Antiqua" w:hAnsi="Book Antiqua" w:cstheme="minorHAnsi"/>
          <w:noProof/>
          <w:sz w:val="24"/>
          <w:szCs w:val="24"/>
          <w:vertAlign w:val="superscript"/>
          <w:lang w:val="en-US"/>
        </w:rPr>
        <w:t>39,40</w:t>
      </w:r>
      <w:r w:rsidR="00C3696C" w:rsidRPr="006F2F42">
        <w:rPr>
          <w:rFonts w:ascii="Book Antiqua" w:hAnsi="Book Antiqua" w:cstheme="minorHAnsi"/>
          <w:sz w:val="24"/>
          <w:szCs w:val="24"/>
          <w:vertAlign w:val="superscript"/>
          <w:lang w:val="en-US"/>
        </w:rPr>
        <w:t>]</w:t>
      </w:r>
      <w:r w:rsidR="00F3384B" w:rsidRPr="006F2F42">
        <w:rPr>
          <w:rFonts w:ascii="Book Antiqua" w:hAnsi="Book Antiqua" w:cstheme="minorHAnsi"/>
          <w:sz w:val="24"/>
          <w:szCs w:val="24"/>
          <w:lang w:val="en-US"/>
        </w:rPr>
        <w:t>, as well as</w:t>
      </w:r>
      <w:r w:rsidR="0041074F"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HKLC-IIIA and HKLC-IIIB patients </w:t>
      </w:r>
      <w:r w:rsidR="003B3869" w:rsidRPr="006F2F42">
        <w:rPr>
          <w:rFonts w:ascii="Book Antiqua" w:hAnsi="Book Antiqua" w:cstheme="minorHAnsi"/>
          <w:sz w:val="24"/>
          <w:szCs w:val="24"/>
          <w:lang w:val="en-US"/>
        </w:rPr>
        <w:t xml:space="preserve">who </w:t>
      </w:r>
      <w:r w:rsidRPr="006F2F42">
        <w:rPr>
          <w:rFonts w:ascii="Book Antiqua" w:hAnsi="Book Antiqua" w:cstheme="minorHAnsi"/>
          <w:sz w:val="24"/>
          <w:szCs w:val="24"/>
          <w:lang w:val="en-US"/>
        </w:rPr>
        <w:t xml:space="preserve">would not </w:t>
      </w:r>
      <w:r w:rsidR="00F3384B" w:rsidRPr="006F2F42">
        <w:rPr>
          <w:rFonts w:ascii="Book Antiqua" w:hAnsi="Book Antiqua" w:cstheme="minorHAnsi"/>
          <w:sz w:val="24"/>
          <w:szCs w:val="24"/>
          <w:lang w:val="en-US"/>
        </w:rPr>
        <w:t>qualify as</w:t>
      </w:r>
      <w:r w:rsidRPr="006F2F42">
        <w:rPr>
          <w:rFonts w:ascii="Book Antiqua" w:hAnsi="Book Antiqua" w:cstheme="minorHAnsi"/>
          <w:sz w:val="24"/>
          <w:szCs w:val="24"/>
          <w:lang w:val="en-US"/>
        </w:rPr>
        <w:t xml:space="preserve"> TACE</w:t>
      </w:r>
      <w:r w:rsidR="00F3384B" w:rsidRPr="006F2F42">
        <w:rPr>
          <w:rFonts w:ascii="Book Antiqua" w:hAnsi="Book Antiqua" w:cstheme="minorHAnsi"/>
          <w:sz w:val="24"/>
          <w:szCs w:val="24"/>
          <w:lang w:val="en-US"/>
        </w:rPr>
        <w:t xml:space="preserve"> candidates</w:t>
      </w:r>
      <w:r w:rsidRPr="006F2F42">
        <w:rPr>
          <w:rFonts w:ascii="Book Antiqua" w:hAnsi="Book Antiqua" w:cstheme="minorHAnsi"/>
          <w:sz w:val="24"/>
          <w:szCs w:val="24"/>
          <w:lang w:val="en-US"/>
        </w:rPr>
        <w:t xml:space="preserve"> because they have nodules larger than 10 cm or have decompensated cirrhosis</w:t>
      </w:r>
      <w:r w:rsidR="0041074F" w:rsidRPr="006F2F42">
        <w:rPr>
          <w:rFonts w:ascii="Book Antiqua" w:hAnsi="Book Antiqua" w:cstheme="minorHAnsi"/>
          <w:sz w:val="24"/>
          <w:szCs w:val="24"/>
          <w:lang w:val="en-US"/>
        </w:rPr>
        <w:t xml:space="preserve"> (CP-B </w:t>
      </w:r>
      <w:r w:rsidRPr="006F2F42">
        <w:rPr>
          <w:rFonts w:ascii="Book Antiqua" w:hAnsi="Book Antiqua" w:cstheme="minorHAnsi"/>
          <w:sz w:val="24"/>
          <w:szCs w:val="24"/>
          <w:lang w:val="en-US"/>
        </w:rPr>
        <w:t>and</w:t>
      </w:r>
      <w:r w:rsidR="0041074F" w:rsidRPr="006F2F42">
        <w:rPr>
          <w:rFonts w:ascii="Book Antiqua" w:hAnsi="Book Antiqua" w:cstheme="minorHAnsi"/>
          <w:sz w:val="24"/>
          <w:szCs w:val="24"/>
          <w:lang w:val="en-US"/>
        </w:rPr>
        <w:t xml:space="preserve"> </w:t>
      </w:r>
      <w:r w:rsidR="00010DA5" w:rsidRPr="006F2F42">
        <w:rPr>
          <w:rFonts w:ascii="Book Antiqua" w:hAnsi="Book Antiqua" w:cstheme="minorHAnsi"/>
          <w:sz w:val="24"/>
          <w:szCs w:val="24"/>
          <w:lang w:val="en-US"/>
        </w:rPr>
        <w:t>CP-</w:t>
      </w:r>
      <w:r w:rsidR="0041074F" w:rsidRPr="006F2F42">
        <w:rPr>
          <w:rFonts w:ascii="Book Antiqua" w:hAnsi="Book Antiqua" w:cstheme="minorHAnsi"/>
          <w:sz w:val="24"/>
          <w:szCs w:val="24"/>
          <w:lang w:val="en-US"/>
        </w:rPr>
        <w:t>C)</w:t>
      </w:r>
      <w:r w:rsidR="00510758" w:rsidRPr="006F2F42">
        <w:rPr>
          <w:rFonts w:ascii="Book Antiqua" w:hAnsi="Book Antiqua" w:cstheme="minorHAnsi"/>
          <w:noProof/>
          <w:sz w:val="24"/>
          <w:szCs w:val="24"/>
          <w:vertAlign w:val="superscript"/>
          <w:lang w:val="en-US"/>
        </w:rPr>
        <w:t>[</w:t>
      </w:r>
      <w:r w:rsidR="005434BF" w:rsidRPr="006F2F42">
        <w:rPr>
          <w:rFonts w:ascii="Book Antiqua" w:hAnsi="Book Antiqua" w:cstheme="minorHAnsi"/>
          <w:noProof/>
          <w:sz w:val="24"/>
          <w:szCs w:val="24"/>
          <w:vertAlign w:val="superscript"/>
          <w:lang w:val="en-US"/>
        </w:rPr>
        <w:t>41</w:t>
      </w:r>
      <w:r w:rsidR="00510758" w:rsidRPr="006F2F42">
        <w:rPr>
          <w:rFonts w:ascii="Book Antiqua" w:hAnsi="Book Antiqua" w:cstheme="minorHAnsi"/>
          <w:noProof/>
          <w:sz w:val="24"/>
          <w:szCs w:val="24"/>
          <w:vertAlign w:val="superscript"/>
          <w:lang w:val="en-US"/>
        </w:rPr>
        <w:t>]</w:t>
      </w:r>
      <w:r w:rsidR="00EA6202" w:rsidRPr="006F2F42">
        <w:rPr>
          <w:rFonts w:ascii="Book Antiqua" w:hAnsi="Book Antiqua" w:cstheme="minorHAnsi"/>
          <w:sz w:val="24"/>
          <w:szCs w:val="24"/>
          <w:lang w:val="en-US"/>
        </w:rPr>
        <w:t>.</w:t>
      </w:r>
      <w:r w:rsidR="00FD05A3" w:rsidRPr="006F2F42">
        <w:rPr>
          <w:rFonts w:ascii="Book Antiqua" w:hAnsi="Book Antiqua" w:cstheme="minorHAnsi"/>
          <w:sz w:val="24"/>
          <w:szCs w:val="24"/>
          <w:lang w:val="en-US"/>
        </w:rPr>
        <w:t xml:space="preserve"> </w:t>
      </w:r>
    </w:p>
    <w:p w14:paraId="1AEA1153" w14:textId="0884459B" w:rsidR="008E2B81" w:rsidRPr="006F2F42" w:rsidRDefault="008E2B81"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This study presents some limitations that should be addressed. First, the differences in overall survival are not exactly real because they were estimated according to the different therapeutic options suggested by the systems.</w:t>
      </w:r>
      <w:r w:rsidR="00257333"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Some other should be considered, such as the fact that it is a single center, observational and retrospective </w:t>
      </w:r>
      <w:r w:rsidR="00ED03E8" w:rsidRPr="006F2F42">
        <w:rPr>
          <w:rFonts w:ascii="Book Antiqua" w:hAnsi="Book Antiqua" w:cstheme="minorHAnsi"/>
          <w:sz w:val="24"/>
          <w:szCs w:val="24"/>
          <w:lang w:val="en-US"/>
        </w:rPr>
        <w:t>analysis</w:t>
      </w:r>
      <w:r w:rsidRPr="006F2F42">
        <w:rPr>
          <w:rFonts w:ascii="Book Antiqua" w:hAnsi="Book Antiqua" w:cstheme="minorHAnsi"/>
          <w:sz w:val="24"/>
          <w:szCs w:val="24"/>
          <w:lang w:val="en-US"/>
        </w:rPr>
        <w:t>.</w:t>
      </w:r>
    </w:p>
    <w:p w14:paraId="10841CFC" w14:textId="20EE056B" w:rsidR="000F0D98" w:rsidRPr="006F2F42" w:rsidRDefault="0056336D"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r w:rsidRPr="006F2F42">
        <w:rPr>
          <w:rFonts w:ascii="Book Antiqua" w:hAnsi="Book Antiqua" w:cstheme="minorHAnsi"/>
          <w:sz w:val="24"/>
          <w:szCs w:val="24"/>
          <w:lang w:val="en-US"/>
        </w:rPr>
        <w:t>In conclusion, this study show</w:t>
      </w:r>
      <w:r w:rsidR="00792E91" w:rsidRPr="006F2F42">
        <w:rPr>
          <w:rFonts w:ascii="Book Antiqua" w:hAnsi="Book Antiqua" w:cstheme="minorHAnsi"/>
          <w:sz w:val="24"/>
          <w:szCs w:val="24"/>
          <w:lang w:val="en-US"/>
        </w:rPr>
        <w:t>ed</w:t>
      </w:r>
      <w:r w:rsidRPr="006F2F42">
        <w:rPr>
          <w:rFonts w:ascii="Book Antiqua" w:hAnsi="Book Antiqua" w:cstheme="minorHAnsi"/>
          <w:sz w:val="24"/>
          <w:szCs w:val="24"/>
          <w:lang w:val="en-US"/>
        </w:rPr>
        <w:t xml:space="preserve"> that </w:t>
      </w:r>
      <w:r w:rsidR="00792E91" w:rsidRPr="006F2F42">
        <w:rPr>
          <w:rFonts w:ascii="Book Antiqua" w:hAnsi="Book Antiqua" w:cstheme="minorHAnsi"/>
          <w:sz w:val="24"/>
          <w:szCs w:val="24"/>
          <w:lang w:val="en-US"/>
        </w:rPr>
        <w:t xml:space="preserve">there is adequate agreement between the </w:t>
      </w:r>
      <w:r w:rsidRPr="006F2F42">
        <w:rPr>
          <w:rFonts w:ascii="Book Antiqua" w:hAnsi="Book Antiqua" w:cstheme="minorHAnsi"/>
          <w:sz w:val="24"/>
          <w:szCs w:val="24"/>
          <w:lang w:val="en-US"/>
        </w:rPr>
        <w:t xml:space="preserve">HKLC and BCLC </w:t>
      </w:r>
      <w:r w:rsidR="00792E91" w:rsidRPr="006F2F42">
        <w:rPr>
          <w:rFonts w:ascii="Book Antiqua" w:hAnsi="Book Antiqua" w:cstheme="minorHAnsi"/>
          <w:sz w:val="24"/>
          <w:szCs w:val="24"/>
          <w:lang w:val="en-US"/>
        </w:rPr>
        <w:t xml:space="preserve">staging systems </w:t>
      </w:r>
      <w:r w:rsidR="00674A56" w:rsidRPr="006F2F42">
        <w:rPr>
          <w:rFonts w:ascii="Book Antiqua" w:hAnsi="Book Antiqua" w:cstheme="minorHAnsi"/>
          <w:sz w:val="24"/>
          <w:szCs w:val="24"/>
          <w:lang w:val="en-US"/>
        </w:rPr>
        <w:t>regarding</w:t>
      </w:r>
      <w:r w:rsidRPr="006F2F42">
        <w:rPr>
          <w:rFonts w:ascii="Book Antiqua" w:hAnsi="Book Antiqua" w:cstheme="minorHAnsi"/>
          <w:sz w:val="24"/>
          <w:szCs w:val="24"/>
          <w:lang w:val="en-US"/>
        </w:rPr>
        <w:t xml:space="preserve"> therapeutic management </w:t>
      </w:r>
      <w:r w:rsidR="00674A56" w:rsidRPr="006F2F42">
        <w:rPr>
          <w:rFonts w:ascii="Book Antiqua" w:hAnsi="Book Antiqua" w:cstheme="minorHAnsi"/>
          <w:sz w:val="24"/>
          <w:szCs w:val="24"/>
          <w:lang w:val="en-US"/>
        </w:rPr>
        <w:t xml:space="preserve">of </w:t>
      </w:r>
      <w:r w:rsidRPr="006F2F42">
        <w:rPr>
          <w:rFonts w:ascii="Book Antiqua" w:hAnsi="Book Antiqua" w:cstheme="minorHAnsi"/>
          <w:sz w:val="24"/>
          <w:szCs w:val="24"/>
          <w:lang w:val="en-US"/>
        </w:rPr>
        <w:t>HCC in Western population</w:t>
      </w:r>
      <w:r w:rsidR="00674A56" w:rsidRPr="006F2F42">
        <w:rPr>
          <w:rFonts w:ascii="Book Antiqua" w:hAnsi="Book Antiqua" w:cstheme="minorHAnsi"/>
          <w:sz w:val="24"/>
          <w:szCs w:val="24"/>
          <w:lang w:val="en-US"/>
        </w:rPr>
        <w:t>s</w:t>
      </w:r>
      <w:r w:rsidRPr="006F2F42">
        <w:rPr>
          <w:rFonts w:ascii="Book Antiqua" w:hAnsi="Book Antiqua" w:cstheme="minorHAnsi"/>
          <w:sz w:val="24"/>
          <w:szCs w:val="24"/>
          <w:lang w:val="en-US"/>
        </w:rPr>
        <w:t xml:space="preserve">, except in cases of intermediate HCC </w:t>
      </w:r>
      <w:r w:rsidR="00674A56" w:rsidRPr="006F2F42">
        <w:rPr>
          <w:rFonts w:ascii="Book Antiqua" w:hAnsi="Book Antiqua" w:cstheme="minorHAnsi"/>
          <w:sz w:val="24"/>
          <w:szCs w:val="24"/>
          <w:lang w:val="en-US"/>
        </w:rPr>
        <w:t>(</w:t>
      </w:r>
      <w:r w:rsidRPr="006F2F42">
        <w:rPr>
          <w:rFonts w:ascii="Book Antiqua" w:hAnsi="Book Antiqua" w:cstheme="minorHAnsi"/>
          <w:sz w:val="24"/>
          <w:szCs w:val="24"/>
          <w:lang w:val="en-US"/>
        </w:rPr>
        <w:t>BCLC-B</w:t>
      </w:r>
      <w:r w:rsidR="00674A56" w:rsidRPr="006F2F42">
        <w:rPr>
          <w:rFonts w:ascii="Book Antiqua" w:hAnsi="Book Antiqua" w:cstheme="minorHAnsi"/>
          <w:sz w:val="24"/>
          <w:szCs w:val="24"/>
          <w:lang w:val="en-US"/>
        </w:rPr>
        <w:t>)</w:t>
      </w:r>
      <w:r w:rsidRPr="006F2F42">
        <w:rPr>
          <w:rFonts w:ascii="Book Antiqua" w:hAnsi="Book Antiqua" w:cstheme="minorHAnsi"/>
          <w:sz w:val="24"/>
          <w:szCs w:val="24"/>
          <w:lang w:val="en-US"/>
        </w:rPr>
        <w:t>. However,</w:t>
      </w:r>
      <w:r w:rsidR="00674A56" w:rsidRPr="006F2F42">
        <w:rPr>
          <w:rFonts w:ascii="Book Antiqua" w:hAnsi="Book Antiqua" w:cstheme="minorHAnsi"/>
          <w:sz w:val="24"/>
          <w:szCs w:val="24"/>
          <w:lang w:val="en-US"/>
        </w:rPr>
        <w:t xml:space="preserve"> it is clear that</w:t>
      </w:r>
      <w:r w:rsidRPr="006F2F42">
        <w:rPr>
          <w:rFonts w:ascii="Book Antiqua" w:hAnsi="Book Antiqua" w:cstheme="minorHAnsi"/>
          <w:sz w:val="24"/>
          <w:szCs w:val="24"/>
          <w:lang w:val="en-US"/>
        </w:rPr>
        <w:t xml:space="preserve"> both systems have limitations, </w:t>
      </w:r>
      <w:r w:rsidR="00674A56" w:rsidRPr="006F2F42">
        <w:rPr>
          <w:rFonts w:ascii="Book Antiqua" w:hAnsi="Book Antiqua" w:cstheme="minorHAnsi"/>
          <w:sz w:val="24"/>
          <w:szCs w:val="24"/>
          <w:lang w:val="en-US"/>
        </w:rPr>
        <w:t>as demonstrated</w:t>
      </w:r>
      <w:r w:rsidRPr="006F2F42">
        <w:rPr>
          <w:rFonts w:ascii="Book Antiqua" w:hAnsi="Book Antiqua" w:cstheme="minorHAnsi"/>
          <w:sz w:val="24"/>
          <w:szCs w:val="24"/>
          <w:lang w:val="en-US"/>
        </w:rPr>
        <w:t xml:space="preserve"> by the need to apply the </w:t>
      </w:r>
      <w:r w:rsidR="00674A56" w:rsidRPr="006F2F42">
        <w:rPr>
          <w:rFonts w:ascii="Book Antiqua" w:hAnsi="Book Antiqua" w:cstheme="minorHAnsi"/>
          <w:sz w:val="24"/>
          <w:szCs w:val="24"/>
          <w:lang w:val="en-US"/>
        </w:rPr>
        <w:t>u</w:t>
      </w:r>
      <w:r w:rsidRPr="006F2F42">
        <w:rPr>
          <w:rFonts w:ascii="Book Antiqua" w:hAnsi="Book Antiqua" w:cstheme="minorHAnsi"/>
          <w:sz w:val="24"/>
          <w:szCs w:val="24"/>
          <w:lang w:val="en-US"/>
        </w:rPr>
        <w:t>p-to-</w:t>
      </w:r>
      <w:r w:rsidR="00674A56" w:rsidRPr="006F2F42">
        <w:rPr>
          <w:rFonts w:ascii="Book Antiqua" w:hAnsi="Book Antiqua" w:cstheme="minorHAnsi"/>
          <w:sz w:val="24"/>
          <w:szCs w:val="24"/>
          <w:lang w:val="en-US"/>
        </w:rPr>
        <w:t xml:space="preserve">7 </w:t>
      </w:r>
      <w:r w:rsidRPr="006F2F42">
        <w:rPr>
          <w:rFonts w:ascii="Book Antiqua" w:hAnsi="Book Antiqua" w:cstheme="minorHAnsi"/>
          <w:sz w:val="24"/>
          <w:szCs w:val="24"/>
          <w:lang w:val="en-US"/>
        </w:rPr>
        <w:t>criteri</w:t>
      </w:r>
      <w:r w:rsidR="00674A56" w:rsidRPr="006F2F42">
        <w:rPr>
          <w:rFonts w:ascii="Book Antiqua" w:hAnsi="Book Antiqua" w:cstheme="minorHAnsi"/>
          <w:sz w:val="24"/>
          <w:szCs w:val="24"/>
          <w:lang w:val="en-US"/>
        </w:rPr>
        <w:t>on</w:t>
      </w:r>
      <w:r w:rsidRPr="006F2F42">
        <w:rPr>
          <w:rFonts w:ascii="Book Antiqua" w:hAnsi="Book Antiqua" w:cstheme="minorHAnsi"/>
          <w:sz w:val="24"/>
          <w:szCs w:val="24"/>
          <w:lang w:val="en-US"/>
        </w:rPr>
        <w:t xml:space="preserve"> in BCLC-A, HKLC-IIB, HKLC-IIIA and HKLC-IIIB to </w:t>
      </w:r>
      <w:r w:rsidR="00674A56" w:rsidRPr="006F2F42">
        <w:rPr>
          <w:rFonts w:ascii="Book Antiqua" w:hAnsi="Book Antiqua" w:cstheme="minorHAnsi"/>
          <w:sz w:val="24"/>
          <w:szCs w:val="24"/>
          <w:lang w:val="en-US"/>
        </w:rPr>
        <w:t>determine when</w:t>
      </w:r>
      <w:r w:rsidRPr="006F2F42">
        <w:rPr>
          <w:rFonts w:ascii="Book Antiqua" w:hAnsi="Book Antiqua" w:cstheme="minorHAnsi"/>
          <w:sz w:val="24"/>
          <w:szCs w:val="24"/>
          <w:lang w:val="en-US"/>
        </w:rPr>
        <w:t xml:space="preserve"> curative treatment </w:t>
      </w:r>
      <w:r w:rsidRPr="006F2F42">
        <w:rPr>
          <w:rFonts w:ascii="Book Antiqua" w:hAnsi="Book Antiqua" w:cstheme="minorHAnsi"/>
          <w:sz w:val="24"/>
          <w:szCs w:val="24"/>
          <w:lang w:val="en-US"/>
        </w:rPr>
        <w:lastRenderedPageBreak/>
        <w:t>should be recommended</w:t>
      </w:r>
      <w:r w:rsidR="00331EE7" w:rsidRPr="006F2F42">
        <w:rPr>
          <w:rFonts w:ascii="Book Antiqua" w:hAnsi="Book Antiqua" w:cstheme="minorHAnsi"/>
          <w:sz w:val="24"/>
          <w:szCs w:val="24"/>
          <w:lang w:val="en-US"/>
        </w:rPr>
        <w:t>.</w:t>
      </w:r>
      <w:r w:rsidR="00515A43"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Although </w:t>
      </w:r>
      <w:r w:rsidR="002812EC" w:rsidRPr="006F2F42">
        <w:rPr>
          <w:rFonts w:ascii="Book Antiqua" w:hAnsi="Book Antiqua" w:cstheme="minorHAnsi"/>
          <w:sz w:val="24"/>
          <w:szCs w:val="24"/>
          <w:lang w:val="en-US"/>
        </w:rPr>
        <w:t>staging systems should be</w:t>
      </w:r>
      <w:r w:rsidRPr="006F2F42">
        <w:rPr>
          <w:rFonts w:ascii="Book Antiqua" w:hAnsi="Book Antiqua" w:cstheme="minorHAnsi"/>
          <w:sz w:val="24"/>
          <w:szCs w:val="24"/>
          <w:lang w:val="en-US"/>
        </w:rPr>
        <w:t xml:space="preserve"> further refine</w:t>
      </w:r>
      <w:r w:rsidR="002812EC" w:rsidRPr="006F2F42">
        <w:rPr>
          <w:rFonts w:ascii="Book Antiqua" w:hAnsi="Book Antiqua" w:cstheme="minorHAnsi"/>
          <w:sz w:val="24"/>
          <w:szCs w:val="24"/>
          <w:lang w:val="en-US"/>
        </w:rPr>
        <w:t>d</w:t>
      </w:r>
      <w:r w:rsidRPr="006F2F42">
        <w:rPr>
          <w:rFonts w:ascii="Book Antiqua" w:hAnsi="Book Antiqua" w:cstheme="minorHAnsi"/>
          <w:sz w:val="24"/>
          <w:szCs w:val="24"/>
          <w:lang w:val="en-US"/>
        </w:rPr>
        <w:t xml:space="preserve"> </w:t>
      </w:r>
      <w:r w:rsidR="00674A56" w:rsidRPr="006F2F42">
        <w:rPr>
          <w:rFonts w:ascii="Book Antiqua" w:hAnsi="Book Antiqua" w:cstheme="minorHAnsi"/>
          <w:sz w:val="24"/>
          <w:szCs w:val="24"/>
          <w:lang w:val="en-US"/>
        </w:rPr>
        <w:t>to</w:t>
      </w:r>
      <w:r w:rsidRPr="006F2F42">
        <w:rPr>
          <w:rFonts w:ascii="Book Antiqua" w:hAnsi="Book Antiqua" w:cstheme="minorHAnsi"/>
          <w:sz w:val="24"/>
          <w:szCs w:val="24"/>
          <w:lang w:val="en-US"/>
        </w:rPr>
        <w:t xml:space="preserve"> cover the full diversity of HCC cases, the</w:t>
      </w:r>
      <w:r w:rsidR="002812EC" w:rsidRPr="006F2F42">
        <w:rPr>
          <w:rFonts w:ascii="Book Antiqua" w:hAnsi="Book Antiqua" w:cstheme="minorHAnsi"/>
          <w:sz w:val="24"/>
          <w:szCs w:val="24"/>
          <w:lang w:val="en-US"/>
        </w:rPr>
        <w:t>se</w:t>
      </w:r>
      <w:r w:rsidRPr="006F2F42">
        <w:rPr>
          <w:rFonts w:ascii="Book Antiqua" w:hAnsi="Book Antiqua" w:cstheme="minorHAnsi"/>
          <w:sz w:val="24"/>
          <w:szCs w:val="24"/>
          <w:lang w:val="en-US"/>
        </w:rPr>
        <w:t xml:space="preserve"> findings suggest that the BCLC </w:t>
      </w:r>
      <w:r w:rsidR="002812EC" w:rsidRPr="006F2F42">
        <w:rPr>
          <w:rFonts w:ascii="Book Antiqua" w:hAnsi="Book Antiqua" w:cstheme="minorHAnsi"/>
          <w:sz w:val="24"/>
          <w:szCs w:val="24"/>
          <w:lang w:val="en-US"/>
        </w:rPr>
        <w:t>system</w:t>
      </w:r>
      <w:r w:rsidRPr="006F2F42">
        <w:rPr>
          <w:rFonts w:ascii="Book Antiqua" w:hAnsi="Book Antiqua" w:cstheme="minorHAnsi"/>
          <w:sz w:val="24"/>
          <w:szCs w:val="24"/>
          <w:lang w:val="en-US"/>
        </w:rPr>
        <w:t xml:space="preserve">, </w:t>
      </w:r>
      <w:r w:rsidR="002812EC" w:rsidRPr="006F2F42">
        <w:rPr>
          <w:rFonts w:ascii="Book Antiqua" w:hAnsi="Book Antiqua" w:cstheme="minorHAnsi"/>
          <w:sz w:val="24"/>
          <w:szCs w:val="24"/>
          <w:lang w:val="en-US"/>
        </w:rPr>
        <w:t xml:space="preserve">which is </w:t>
      </w:r>
      <w:r w:rsidRPr="006F2F42">
        <w:rPr>
          <w:rFonts w:ascii="Book Antiqua" w:hAnsi="Book Antiqua" w:cstheme="minorHAnsi"/>
          <w:sz w:val="24"/>
          <w:szCs w:val="24"/>
          <w:lang w:val="en-US"/>
        </w:rPr>
        <w:t>more simple</w:t>
      </w:r>
      <w:r w:rsidR="000869B6"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and</w:t>
      </w:r>
      <w:r w:rsidR="000869B6"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intuitive, should be applied in all </w:t>
      </w:r>
      <w:r w:rsidR="002812EC" w:rsidRPr="006F2F42">
        <w:rPr>
          <w:rFonts w:ascii="Book Antiqua" w:hAnsi="Book Antiqua" w:cstheme="minorHAnsi"/>
          <w:sz w:val="24"/>
          <w:szCs w:val="24"/>
          <w:lang w:val="en-US"/>
        </w:rPr>
        <w:t xml:space="preserve">HCC </w:t>
      </w:r>
      <w:r w:rsidRPr="006F2F42">
        <w:rPr>
          <w:rFonts w:ascii="Book Antiqua" w:hAnsi="Book Antiqua" w:cstheme="minorHAnsi"/>
          <w:sz w:val="24"/>
          <w:szCs w:val="24"/>
          <w:lang w:val="en-US"/>
        </w:rPr>
        <w:t>cases, and that in BCLC-A and, especially, BCLC-B</w:t>
      </w:r>
      <w:r w:rsidR="003355FD" w:rsidRPr="006F2F42">
        <w:rPr>
          <w:rFonts w:ascii="Book Antiqua" w:hAnsi="Book Antiqua" w:cstheme="minorHAnsi"/>
          <w:sz w:val="24"/>
          <w:szCs w:val="24"/>
          <w:lang w:val="en-US"/>
        </w:rPr>
        <w:t xml:space="preserve"> cases</w:t>
      </w:r>
      <w:r w:rsidRPr="006F2F42">
        <w:rPr>
          <w:rFonts w:ascii="Book Antiqua" w:hAnsi="Book Antiqua" w:cstheme="minorHAnsi"/>
          <w:sz w:val="24"/>
          <w:szCs w:val="24"/>
          <w:lang w:val="en-US"/>
        </w:rPr>
        <w:t xml:space="preserve">, </w:t>
      </w:r>
      <w:r w:rsidR="002812EC" w:rsidRPr="006F2F42">
        <w:rPr>
          <w:rFonts w:ascii="Book Antiqua" w:hAnsi="Book Antiqua" w:cstheme="minorHAnsi"/>
          <w:sz w:val="24"/>
          <w:szCs w:val="24"/>
          <w:lang w:val="en-US"/>
        </w:rPr>
        <w:t xml:space="preserve">the </w:t>
      </w:r>
      <w:r w:rsidRPr="006F2F42">
        <w:rPr>
          <w:rFonts w:ascii="Book Antiqua" w:hAnsi="Book Antiqua" w:cstheme="minorHAnsi"/>
          <w:sz w:val="24"/>
          <w:szCs w:val="24"/>
          <w:lang w:val="en-US"/>
        </w:rPr>
        <w:t xml:space="preserve">HKLC can </w:t>
      </w:r>
      <w:r w:rsidR="00A26455" w:rsidRPr="006F2F42">
        <w:rPr>
          <w:rFonts w:ascii="Book Antiqua" w:hAnsi="Book Antiqua" w:cstheme="minorHAnsi"/>
          <w:sz w:val="24"/>
          <w:szCs w:val="24"/>
          <w:lang w:val="en-US"/>
        </w:rPr>
        <w:t xml:space="preserve">contribute </w:t>
      </w:r>
      <w:r w:rsidRPr="006F2F42">
        <w:rPr>
          <w:rFonts w:ascii="Book Antiqua" w:hAnsi="Book Antiqua" w:cstheme="minorHAnsi"/>
          <w:sz w:val="24"/>
          <w:szCs w:val="24"/>
          <w:lang w:val="en-US"/>
        </w:rPr>
        <w:t xml:space="preserve">important information </w:t>
      </w:r>
      <w:r w:rsidR="002812EC" w:rsidRPr="006F2F42">
        <w:rPr>
          <w:rFonts w:ascii="Book Antiqua" w:hAnsi="Book Antiqua" w:cstheme="minorHAnsi"/>
          <w:sz w:val="24"/>
          <w:szCs w:val="24"/>
          <w:lang w:val="en-US"/>
        </w:rPr>
        <w:t>regarding patient</w:t>
      </w:r>
      <w:r w:rsidRPr="006F2F42">
        <w:rPr>
          <w:rFonts w:ascii="Book Antiqua" w:hAnsi="Book Antiqua" w:cstheme="minorHAnsi"/>
          <w:sz w:val="24"/>
          <w:szCs w:val="24"/>
          <w:lang w:val="en-US"/>
        </w:rPr>
        <w:t xml:space="preserve"> management</w:t>
      </w:r>
      <w:r w:rsidR="00515A43" w:rsidRPr="006F2F42">
        <w:rPr>
          <w:rFonts w:ascii="Book Antiqua" w:hAnsi="Book Antiqua" w:cstheme="minorHAnsi"/>
          <w:sz w:val="24"/>
          <w:szCs w:val="24"/>
          <w:lang w:val="en-US"/>
        </w:rPr>
        <w:t>.</w:t>
      </w:r>
    </w:p>
    <w:p w14:paraId="5D115EC2" w14:textId="77777777" w:rsidR="000F0D98" w:rsidRPr="006F2F42" w:rsidRDefault="000F0D98"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rPr>
      </w:pPr>
    </w:p>
    <w:p w14:paraId="6C5B560C" w14:textId="77777777" w:rsidR="000869B6" w:rsidRPr="006F2F42" w:rsidRDefault="000869B6" w:rsidP="00AC4296">
      <w:pPr>
        <w:spacing w:after="0" w:line="360" w:lineRule="auto"/>
        <w:rPr>
          <w:rFonts w:ascii="Book Antiqua" w:hAnsi="Book Antiqua"/>
          <w:b/>
          <w:lang w:val="en-US"/>
        </w:rPr>
      </w:pPr>
      <w:bookmarkStart w:id="145" w:name="_Hlk10708737"/>
      <w:r w:rsidRPr="006F2F42">
        <w:rPr>
          <w:rFonts w:ascii="Book Antiqua" w:hAnsi="Book Antiqua"/>
          <w:b/>
          <w:lang w:val="en-US"/>
        </w:rPr>
        <w:t>ARTICLE HIGHLIGHTS</w:t>
      </w:r>
    </w:p>
    <w:bookmarkEnd w:id="145"/>
    <w:p w14:paraId="03619AD6" w14:textId="77777777" w:rsidR="00252445" w:rsidRPr="006F2F42" w:rsidRDefault="00252445" w:rsidP="00AC4296">
      <w:pPr>
        <w:spacing w:after="0" w:line="360" w:lineRule="auto"/>
        <w:jc w:val="both"/>
        <w:rPr>
          <w:rFonts w:ascii="Book Antiqua" w:hAnsi="Book Antiqua"/>
          <w:b/>
          <w:i/>
          <w:iCs/>
          <w:color w:val="000000"/>
          <w:sz w:val="24"/>
          <w:szCs w:val="24"/>
          <w:lang w:val="en-US"/>
        </w:rPr>
      </w:pPr>
      <w:r w:rsidRPr="006F2F42">
        <w:rPr>
          <w:rFonts w:ascii="Book Antiqua" w:hAnsi="Book Antiqua"/>
          <w:b/>
          <w:i/>
          <w:iCs/>
          <w:color w:val="000000"/>
          <w:sz w:val="24"/>
          <w:szCs w:val="24"/>
          <w:lang w:val="en-US"/>
        </w:rPr>
        <w:t>Research background</w:t>
      </w:r>
    </w:p>
    <w:p w14:paraId="527DB785" w14:textId="7350E302" w:rsidR="00252445" w:rsidRPr="006F2F42" w:rsidRDefault="00252445" w:rsidP="00AC4296">
      <w:pPr>
        <w:spacing w:after="0" w:line="360" w:lineRule="auto"/>
        <w:jc w:val="both"/>
        <w:rPr>
          <w:rFonts w:ascii="Book Antiqua" w:hAnsi="Book Antiqua"/>
          <w:sz w:val="24"/>
          <w:szCs w:val="24"/>
          <w:lang w:val="en-US"/>
        </w:rPr>
      </w:pPr>
      <w:r w:rsidRPr="006F2F42">
        <w:rPr>
          <w:rFonts w:ascii="Book Antiqua" w:hAnsi="Book Antiqua"/>
          <w:sz w:val="24"/>
          <w:szCs w:val="24"/>
          <w:lang w:val="en-US"/>
        </w:rPr>
        <w:t xml:space="preserve">Treating patients with </w:t>
      </w:r>
      <w:r w:rsidR="006D0927" w:rsidRPr="006F2F42">
        <w:rPr>
          <w:rFonts w:ascii="Book Antiqua" w:hAnsi="Book Antiqua"/>
          <w:sz w:val="24"/>
          <w:szCs w:val="24"/>
          <w:lang w:val="en-US"/>
        </w:rPr>
        <w:t xml:space="preserve">hepatocellular carcinoma (HCC) </w:t>
      </w:r>
      <w:r w:rsidRPr="006F2F42">
        <w:rPr>
          <w:rFonts w:ascii="Book Antiqua" w:hAnsi="Book Antiqua"/>
          <w:sz w:val="24"/>
          <w:szCs w:val="24"/>
          <w:lang w:val="en-US"/>
        </w:rPr>
        <w:t xml:space="preserve">is not simple, since two serious diseases usually coincide: cirrhosis and a malignant tumor. The Barcelona </w:t>
      </w:r>
      <w:r w:rsidR="006D0927" w:rsidRPr="006F2F42">
        <w:rPr>
          <w:rFonts w:ascii="Book Antiqua" w:hAnsi="Book Antiqua"/>
          <w:sz w:val="24"/>
          <w:szCs w:val="24"/>
          <w:lang w:val="en-US"/>
        </w:rPr>
        <w:t>clinic liver can</w:t>
      </w:r>
      <w:r w:rsidRPr="006F2F42">
        <w:rPr>
          <w:rFonts w:ascii="Book Antiqua" w:hAnsi="Book Antiqua"/>
          <w:sz w:val="24"/>
          <w:szCs w:val="24"/>
          <w:lang w:val="en-US"/>
        </w:rPr>
        <w:t xml:space="preserve">cer (BCLC) staging system, is the most widely used and endorsed system in Western HCC management guidelines. The Hong Kong </w:t>
      </w:r>
      <w:r w:rsidR="006D0927" w:rsidRPr="006F2F42">
        <w:rPr>
          <w:rFonts w:ascii="Book Antiqua" w:hAnsi="Book Antiqua"/>
          <w:sz w:val="24"/>
          <w:szCs w:val="24"/>
          <w:lang w:val="en-US"/>
        </w:rPr>
        <w:t>liver c</w:t>
      </w:r>
      <w:r w:rsidRPr="006F2F42">
        <w:rPr>
          <w:rFonts w:ascii="Book Antiqua" w:hAnsi="Book Antiqua"/>
          <w:sz w:val="24"/>
          <w:szCs w:val="24"/>
          <w:lang w:val="en-US"/>
        </w:rPr>
        <w:t xml:space="preserve">ancer (HKLC) staging system identifies subsets of patients with intermediate and advanced HCC and proposes more aggressive treatment; however, this system still requires validation in Western populations. </w:t>
      </w:r>
      <w:proofErr w:type="gramStart"/>
      <w:r w:rsidRPr="006F2F42">
        <w:rPr>
          <w:rFonts w:ascii="Book Antiqua" w:hAnsi="Book Antiqua"/>
          <w:sz w:val="24"/>
          <w:szCs w:val="24"/>
          <w:lang w:val="en-US"/>
        </w:rPr>
        <w:t>This study to assess the agreement of BCLC and HKLC therapeutic approaches according to HCC evolutionary stage in this population.</w:t>
      </w:r>
      <w:proofErr w:type="gramEnd"/>
    </w:p>
    <w:p w14:paraId="05BE668F" w14:textId="77777777" w:rsidR="00510758" w:rsidRPr="006F2F42" w:rsidRDefault="00510758" w:rsidP="00AC4296">
      <w:pPr>
        <w:spacing w:after="0" w:line="360" w:lineRule="auto"/>
        <w:jc w:val="both"/>
        <w:rPr>
          <w:rFonts w:ascii="Book Antiqua" w:hAnsi="Book Antiqua"/>
          <w:b/>
          <w:color w:val="000000"/>
          <w:sz w:val="24"/>
          <w:szCs w:val="24"/>
          <w:lang w:val="en-US"/>
        </w:rPr>
      </w:pPr>
    </w:p>
    <w:p w14:paraId="3BF6477E" w14:textId="1DBA0E2C" w:rsidR="00252445" w:rsidRPr="006F2F42" w:rsidRDefault="00252445" w:rsidP="00AC4296">
      <w:pPr>
        <w:spacing w:after="0" w:line="360" w:lineRule="auto"/>
        <w:jc w:val="both"/>
        <w:rPr>
          <w:rFonts w:ascii="Book Antiqua" w:hAnsi="Book Antiqua"/>
          <w:b/>
          <w:i/>
          <w:iCs/>
          <w:color w:val="000000"/>
          <w:sz w:val="24"/>
          <w:szCs w:val="24"/>
          <w:lang w:val="en-US"/>
        </w:rPr>
      </w:pPr>
      <w:r w:rsidRPr="006F2F42">
        <w:rPr>
          <w:rFonts w:ascii="Book Antiqua" w:hAnsi="Book Antiqua"/>
          <w:b/>
          <w:i/>
          <w:iCs/>
          <w:color w:val="000000"/>
          <w:sz w:val="24"/>
          <w:szCs w:val="24"/>
          <w:lang w:val="en-US"/>
        </w:rPr>
        <w:t>Research motivation</w:t>
      </w:r>
    </w:p>
    <w:p w14:paraId="722183B0" w14:textId="77777777" w:rsidR="00252445" w:rsidRPr="006F2F42" w:rsidRDefault="00252445" w:rsidP="00AC4296">
      <w:pPr>
        <w:spacing w:after="0" w:line="360" w:lineRule="auto"/>
        <w:jc w:val="both"/>
        <w:rPr>
          <w:rFonts w:ascii="Book Antiqua" w:hAnsi="Book Antiqua" w:cstheme="minorHAnsi"/>
          <w:bCs/>
          <w:color w:val="000000"/>
          <w:sz w:val="24"/>
          <w:szCs w:val="24"/>
          <w:lang w:val="en-US"/>
        </w:rPr>
      </w:pPr>
      <w:r w:rsidRPr="006F2F42">
        <w:rPr>
          <w:rFonts w:ascii="Book Antiqua" w:hAnsi="Book Antiqua" w:cstheme="minorHAnsi"/>
          <w:bCs/>
          <w:color w:val="000000"/>
          <w:sz w:val="24"/>
          <w:szCs w:val="24"/>
          <w:lang w:val="en-US"/>
        </w:rPr>
        <w:t xml:space="preserve">Evaluating the agreement of the treatments proposed by the BCLC and HKLC system according to </w:t>
      </w:r>
      <w:r w:rsidRPr="006F2F42">
        <w:rPr>
          <w:rFonts w:ascii="Book Antiqua" w:hAnsi="Book Antiqua" w:cstheme="minorHAnsi"/>
          <w:bCs/>
          <w:sz w:val="24"/>
          <w:szCs w:val="24"/>
          <w:lang w:val="en-US"/>
        </w:rPr>
        <w:t>HCC evolutionary stage in a Western population</w:t>
      </w:r>
      <w:r w:rsidRPr="006F2F42">
        <w:rPr>
          <w:rFonts w:ascii="Book Antiqua" w:hAnsi="Book Antiqua" w:cstheme="minorHAnsi"/>
          <w:bCs/>
          <w:color w:val="000000"/>
          <w:sz w:val="24"/>
          <w:szCs w:val="24"/>
          <w:lang w:val="en-US"/>
        </w:rPr>
        <w:t>, can optimize the therapeutic approaches, promoting an increase in patient survival time.</w:t>
      </w:r>
    </w:p>
    <w:p w14:paraId="36015117" w14:textId="77777777" w:rsidR="00510758" w:rsidRPr="006F2F42" w:rsidRDefault="00510758" w:rsidP="00AC4296">
      <w:pPr>
        <w:spacing w:after="0" w:line="360" w:lineRule="auto"/>
        <w:jc w:val="both"/>
        <w:rPr>
          <w:rFonts w:ascii="Book Antiqua" w:hAnsi="Book Antiqua"/>
          <w:b/>
          <w:color w:val="000000"/>
          <w:sz w:val="24"/>
          <w:szCs w:val="24"/>
          <w:lang w:val="en-US"/>
        </w:rPr>
      </w:pPr>
    </w:p>
    <w:p w14:paraId="0AC5EBC1" w14:textId="747134BE" w:rsidR="00252445" w:rsidRPr="006F2F42" w:rsidRDefault="00252445" w:rsidP="00AC4296">
      <w:pPr>
        <w:spacing w:after="0" w:line="360" w:lineRule="auto"/>
        <w:jc w:val="both"/>
        <w:rPr>
          <w:rFonts w:ascii="Book Antiqua" w:hAnsi="Book Antiqua"/>
          <w:b/>
          <w:i/>
          <w:iCs/>
          <w:color w:val="000000"/>
          <w:sz w:val="24"/>
          <w:szCs w:val="24"/>
          <w:lang w:val="en-US"/>
        </w:rPr>
      </w:pPr>
      <w:r w:rsidRPr="006F2F42">
        <w:rPr>
          <w:rFonts w:ascii="Book Antiqua" w:hAnsi="Book Antiqua"/>
          <w:b/>
          <w:i/>
          <w:iCs/>
          <w:color w:val="000000"/>
          <w:sz w:val="24"/>
          <w:szCs w:val="24"/>
          <w:lang w:val="en-US"/>
        </w:rPr>
        <w:t xml:space="preserve">Research objectives </w:t>
      </w:r>
    </w:p>
    <w:p w14:paraId="65F2057B" w14:textId="77777777" w:rsidR="00252445" w:rsidRPr="006F2F42" w:rsidRDefault="00252445" w:rsidP="00AC4296">
      <w:pPr>
        <w:spacing w:after="0" w:line="360" w:lineRule="auto"/>
        <w:jc w:val="both"/>
        <w:rPr>
          <w:rFonts w:ascii="Book Antiqua" w:hAnsi="Book Antiqua" w:cstheme="minorHAnsi"/>
          <w:bCs/>
          <w:color w:val="000000"/>
          <w:sz w:val="24"/>
          <w:szCs w:val="24"/>
          <w:lang w:val="en-US"/>
        </w:rPr>
      </w:pPr>
      <w:r w:rsidRPr="006F2F42">
        <w:rPr>
          <w:rFonts w:ascii="Book Antiqua" w:hAnsi="Book Antiqua"/>
          <w:color w:val="000000"/>
          <w:sz w:val="24"/>
          <w:szCs w:val="24"/>
          <w:shd w:val="clear" w:color="auto" w:fill="FFFFFF"/>
          <w:lang w:val="en-US"/>
        </w:rPr>
        <w:t xml:space="preserve">This study aimed first to evaluate the </w:t>
      </w:r>
      <w:r w:rsidRPr="006F2F42">
        <w:rPr>
          <w:rFonts w:ascii="Book Antiqua" w:hAnsi="Book Antiqua" w:cstheme="minorHAnsi"/>
          <w:bCs/>
          <w:color w:val="000000"/>
          <w:sz w:val="24"/>
          <w:szCs w:val="24"/>
          <w:lang w:val="en-US"/>
        </w:rPr>
        <w:t xml:space="preserve">agreement between BCLC and HKLC staging on the management of HCC in a Western population. </w:t>
      </w:r>
      <w:r w:rsidRPr="006F2F42">
        <w:rPr>
          <w:rFonts w:ascii="Book Antiqua" w:hAnsi="Book Antiqua"/>
          <w:color w:val="000000"/>
          <w:sz w:val="24"/>
          <w:szCs w:val="24"/>
          <w:shd w:val="clear" w:color="auto" w:fill="FFFFFF"/>
          <w:lang w:val="en-US"/>
        </w:rPr>
        <w:t xml:space="preserve">Secondary aim was </w:t>
      </w:r>
      <w:r w:rsidRPr="006F2F42">
        <w:rPr>
          <w:rFonts w:ascii="Book Antiqua" w:hAnsi="Book Antiqua" w:cstheme="minorHAnsi"/>
          <w:bCs/>
          <w:color w:val="000000"/>
          <w:sz w:val="24"/>
          <w:szCs w:val="24"/>
          <w:lang w:val="en-US"/>
        </w:rPr>
        <w:t>estimating the overall patient survival with HCC.</w:t>
      </w:r>
    </w:p>
    <w:p w14:paraId="26746EFF" w14:textId="77777777" w:rsidR="00510758" w:rsidRPr="006F2F42" w:rsidRDefault="00510758" w:rsidP="00AC4296">
      <w:pPr>
        <w:spacing w:after="0" w:line="360" w:lineRule="auto"/>
        <w:jc w:val="both"/>
        <w:rPr>
          <w:rFonts w:ascii="Book Antiqua" w:hAnsi="Book Antiqua"/>
          <w:b/>
          <w:i/>
          <w:iCs/>
          <w:color w:val="000000"/>
          <w:sz w:val="24"/>
          <w:szCs w:val="24"/>
          <w:lang w:val="en-US"/>
        </w:rPr>
      </w:pPr>
    </w:p>
    <w:p w14:paraId="10C92CA2" w14:textId="6B90A0C4" w:rsidR="00252445" w:rsidRPr="006F2F42" w:rsidRDefault="00252445" w:rsidP="00AC4296">
      <w:pPr>
        <w:spacing w:after="0" w:line="360" w:lineRule="auto"/>
        <w:jc w:val="both"/>
        <w:rPr>
          <w:rFonts w:ascii="Book Antiqua" w:hAnsi="Book Antiqua"/>
          <w:b/>
          <w:i/>
          <w:iCs/>
          <w:color w:val="000000"/>
          <w:sz w:val="24"/>
          <w:szCs w:val="24"/>
          <w:lang w:val="en-US"/>
        </w:rPr>
      </w:pPr>
      <w:r w:rsidRPr="006F2F42">
        <w:rPr>
          <w:rFonts w:ascii="Book Antiqua" w:hAnsi="Book Antiqua"/>
          <w:b/>
          <w:i/>
          <w:iCs/>
          <w:color w:val="000000"/>
          <w:sz w:val="24"/>
          <w:szCs w:val="24"/>
          <w:lang w:val="en-US"/>
        </w:rPr>
        <w:t>Research methods</w:t>
      </w:r>
    </w:p>
    <w:p w14:paraId="32B06895" w14:textId="4678EE90" w:rsidR="00252445" w:rsidRPr="006F2F42" w:rsidRDefault="0025244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Retrospective cross-sectional study analyzed data from the medical records of individuals over 18 years of age diagnosed with HCC and treated at a referral service in a university hospital in southern Brazil between 2011 and 2016. Upon diagnosis, demographic and </w:t>
      </w:r>
      <w:r w:rsidRPr="006F2F42">
        <w:rPr>
          <w:rFonts w:ascii="Book Antiqua" w:hAnsi="Book Antiqua" w:cstheme="minorHAnsi"/>
          <w:sz w:val="24"/>
          <w:szCs w:val="24"/>
          <w:lang w:val="en-US"/>
        </w:rPr>
        <w:lastRenderedPageBreak/>
        <w:t xml:space="preserve">clinical data and laboratory results were collected, as well as performance status and Child-Pugh (CP) scores. Diagnosis was based on </w:t>
      </w:r>
      <w:r w:rsidR="00D74A1C" w:rsidRPr="006F2F42">
        <w:rPr>
          <w:rFonts w:ascii="Book Antiqua" w:hAnsi="Book Antiqua" w:cstheme="minorHAnsi"/>
          <w:sz w:val="24"/>
          <w:szCs w:val="24"/>
          <w:lang w:val="en-US"/>
        </w:rPr>
        <w:t xml:space="preserve">the </w:t>
      </w:r>
      <w:r w:rsidR="00D74A1C" w:rsidRPr="006F2F42">
        <w:rPr>
          <w:rFonts w:ascii="Book Antiqua" w:hAnsi="Book Antiqua" w:cstheme="minorHAnsi"/>
          <w:color w:val="000000"/>
          <w:sz w:val="24"/>
          <w:szCs w:val="24"/>
          <w:lang w:val="en-US"/>
        </w:rPr>
        <w:t>American Association for the Study of the Liver Diseases</w:t>
      </w:r>
      <w:r w:rsidR="00D74A1C"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 xml:space="preserve">criteria. The patients were staged according to BCLC criteria and HKLC system. After, the agreement of the treatment proposed by both systems was performed. Overall patient survival was estimated from HCC diagnosis until the outcome, </w:t>
      </w:r>
      <w:r w:rsidR="00D21DA2" w:rsidRPr="006F2F42">
        <w:rPr>
          <w:rFonts w:ascii="Book Antiqua" w:hAnsi="Book Antiqua" w:cstheme="minorHAnsi"/>
          <w:i/>
          <w:iCs/>
          <w:sz w:val="24"/>
          <w:szCs w:val="24"/>
          <w:lang w:val="en-US"/>
        </w:rPr>
        <w:t>i.e.</w:t>
      </w:r>
      <w:r w:rsidRPr="006F2F42">
        <w:rPr>
          <w:rFonts w:ascii="Book Antiqua" w:hAnsi="Book Antiqua" w:cstheme="minorHAnsi"/>
          <w:sz w:val="24"/>
          <w:szCs w:val="24"/>
          <w:lang w:val="en-US"/>
        </w:rPr>
        <w:t xml:space="preserve">, death, loss of follow-up, or the date of the last appointment at the referral hospital.  </w:t>
      </w:r>
    </w:p>
    <w:p w14:paraId="49B7C779" w14:textId="77777777" w:rsidR="00510758" w:rsidRPr="006F2F42" w:rsidRDefault="00510758" w:rsidP="00AC4296">
      <w:pPr>
        <w:widowControl w:val="0"/>
        <w:kinsoku w:val="0"/>
        <w:overflowPunct w:val="0"/>
        <w:autoSpaceDE w:val="0"/>
        <w:autoSpaceDN w:val="0"/>
        <w:adjustRightInd w:val="0"/>
        <w:snapToGrid w:val="0"/>
        <w:spacing w:after="0" w:line="360" w:lineRule="auto"/>
        <w:jc w:val="both"/>
        <w:rPr>
          <w:rFonts w:ascii="Book Antiqua" w:hAnsi="Book Antiqua"/>
          <w:b/>
          <w:color w:val="000000"/>
          <w:sz w:val="24"/>
          <w:szCs w:val="24"/>
          <w:lang w:val="en-US"/>
        </w:rPr>
      </w:pPr>
    </w:p>
    <w:p w14:paraId="7CAEFF33" w14:textId="5BD306C6" w:rsidR="00252445" w:rsidRPr="006F2F42" w:rsidRDefault="0025244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i/>
          <w:iCs/>
          <w:sz w:val="24"/>
          <w:szCs w:val="24"/>
          <w:lang w:val="en-US"/>
        </w:rPr>
      </w:pPr>
      <w:r w:rsidRPr="006F2F42">
        <w:rPr>
          <w:rFonts w:ascii="Book Antiqua" w:hAnsi="Book Antiqua"/>
          <w:b/>
          <w:i/>
          <w:iCs/>
          <w:color w:val="000000"/>
          <w:sz w:val="24"/>
          <w:szCs w:val="24"/>
          <w:lang w:val="en-US"/>
        </w:rPr>
        <w:t>Research results</w:t>
      </w:r>
    </w:p>
    <w:p w14:paraId="60814EEC" w14:textId="77777777" w:rsidR="00252445" w:rsidRPr="006F2F42" w:rsidRDefault="00252445"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b w:val="0"/>
          <w:sz w:val="24"/>
          <w:szCs w:val="24"/>
          <w:lang w:val="en-US"/>
        </w:rPr>
      </w:pPr>
      <w:r w:rsidRPr="006F2F42">
        <w:rPr>
          <w:rFonts w:ascii="Book Antiqua" w:hAnsi="Book Antiqua" w:cstheme="minorHAnsi"/>
          <w:b w:val="0"/>
          <w:sz w:val="24"/>
          <w:szCs w:val="24"/>
          <w:lang w:val="en-US"/>
        </w:rPr>
        <w:t xml:space="preserve">A total of 519 HCC patients were assessed. Of these, 178 (34.3%) were HKLC-I; 95 (18.3%) HKLC-IIA; 47 (9.1%) HKLC-IIB; 29 (5.6%) HKLC-IIIA; 30 (5.8%) HKLC-IIIB; 75 (14.4%) HKLC-IV; and 65 (12.5%) </w:t>
      </w:r>
      <w:proofErr w:type="gramStart"/>
      <w:r w:rsidRPr="006F2F42">
        <w:rPr>
          <w:rFonts w:ascii="Book Antiqua" w:hAnsi="Book Antiqua" w:cstheme="minorHAnsi"/>
          <w:b w:val="0"/>
          <w:sz w:val="24"/>
          <w:szCs w:val="24"/>
          <w:lang w:val="en-US"/>
        </w:rPr>
        <w:t>HKLC-V.</w:t>
      </w:r>
      <w:proofErr w:type="gramEnd"/>
      <w:r w:rsidRPr="006F2F42">
        <w:rPr>
          <w:rFonts w:ascii="Book Antiqua" w:hAnsi="Book Antiqua" w:cstheme="minorHAnsi"/>
          <w:b w:val="0"/>
          <w:sz w:val="24"/>
          <w:szCs w:val="24"/>
          <w:lang w:val="en-US"/>
        </w:rPr>
        <w:t xml:space="preserve"> According to the BCLC, 25 (4.9%) were BCLC-0; 246 (47.4%) BCLC-A; 107 (20.6%) BCLC-B; 76 (14.6%) BCLC-C; and 65 (12.5%) </w:t>
      </w:r>
      <w:proofErr w:type="gramStart"/>
      <w:r w:rsidRPr="006F2F42">
        <w:rPr>
          <w:rFonts w:ascii="Book Antiqua" w:hAnsi="Book Antiqua" w:cstheme="minorHAnsi"/>
          <w:b w:val="0"/>
          <w:sz w:val="24"/>
          <w:szCs w:val="24"/>
          <w:lang w:val="en-US"/>
        </w:rPr>
        <w:t>BCLC-D.</w:t>
      </w:r>
      <w:proofErr w:type="gramEnd"/>
      <w:r w:rsidRPr="006F2F42">
        <w:rPr>
          <w:rFonts w:ascii="Book Antiqua" w:hAnsi="Book Antiqua" w:cstheme="minorHAnsi"/>
          <w:b w:val="0"/>
          <w:sz w:val="24"/>
          <w:szCs w:val="24"/>
          <w:lang w:val="en-US"/>
        </w:rPr>
        <w:t xml:space="preserve"> The general agreement between the two systems was 80.0% - BCLC-0 and HKLC-I (100%); BCLC-A and HKLC-I/HKLC-II (96.7%); BCLC-B and HKLC-III (46.7%); BCLC-C and HKLC-IV (98.7%); BCLC-D and HKLC-V (41.5%). When sub-classifying BCLC-A, HKLC-IIB, HKLC-IIIA and HKLC-IIIB stages according to the up-to-7 in/out criterion, 13.4, 66.0, 100 and 36.7%, respectively, of the cases were classified as up-to-7 out. </w:t>
      </w:r>
    </w:p>
    <w:p w14:paraId="1A1AECCC" w14:textId="77777777" w:rsidR="00510758" w:rsidRPr="006F2F42" w:rsidRDefault="00510758" w:rsidP="00AC4296">
      <w:pPr>
        <w:widowControl w:val="0"/>
        <w:kinsoku w:val="0"/>
        <w:overflowPunct w:val="0"/>
        <w:autoSpaceDE w:val="0"/>
        <w:autoSpaceDN w:val="0"/>
        <w:adjustRightInd w:val="0"/>
        <w:snapToGrid w:val="0"/>
        <w:spacing w:after="0" w:line="360" w:lineRule="auto"/>
        <w:jc w:val="both"/>
        <w:rPr>
          <w:rFonts w:ascii="Book Antiqua" w:hAnsi="Book Antiqua"/>
          <w:b/>
          <w:color w:val="000000"/>
          <w:sz w:val="24"/>
          <w:szCs w:val="24"/>
          <w:lang w:val="en-US"/>
        </w:rPr>
      </w:pPr>
    </w:p>
    <w:p w14:paraId="5BBD9644" w14:textId="2A6C5C3A" w:rsidR="00252445" w:rsidRPr="006F2F42" w:rsidRDefault="0025244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i/>
          <w:iCs/>
          <w:sz w:val="24"/>
          <w:szCs w:val="24"/>
          <w:lang w:val="en-US"/>
        </w:rPr>
      </w:pPr>
      <w:r w:rsidRPr="006F2F42">
        <w:rPr>
          <w:rFonts w:ascii="Book Antiqua" w:hAnsi="Book Antiqua"/>
          <w:b/>
          <w:i/>
          <w:iCs/>
          <w:color w:val="000000"/>
          <w:sz w:val="24"/>
          <w:szCs w:val="24"/>
          <w:lang w:val="en-US"/>
        </w:rPr>
        <w:t>Research conclusions</w:t>
      </w:r>
    </w:p>
    <w:p w14:paraId="46C3379C" w14:textId="3284DA85" w:rsidR="00252445" w:rsidRPr="006F2F42" w:rsidRDefault="00252445" w:rsidP="00AC4296">
      <w:pPr>
        <w:spacing w:after="0" w:line="360" w:lineRule="auto"/>
        <w:jc w:val="both"/>
        <w:rPr>
          <w:rFonts w:ascii="Book Antiqua" w:hAnsi="Book Antiqua" w:cstheme="minorHAnsi"/>
          <w:bCs/>
          <w:color w:val="000000"/>
          <w:sz w:val="24"/>
          <w:szCs w:val="24"/>
          <w:lang w:val="en-US"/>
        </w:rPr>
      </w:pPr>
      <w:r w:rsidRPr="006F2F42">
        <w:rPr>
          <w:rFonts w:ascii="Book Antiqua" w:hAnsi="Book Antiqua" w:cstheme="minorHAnsi"/>
          <w:bCs/>
          <w:color w:val="000000"/>
          <w:sz w:val="24"/>
          <w:szCs w:val="24"/>
          <w:lang w:val="en-US"/>
        </w:rPr>
        <w:t>This study showed that there is adequate agreement between the BCLC and HKLC staging systems (80.0%) regarding therapeutic management of HCC in Western populations, although in BCLC-B cases the agreement was low, suggesting that some individuals could be candidates for the curative treatment recommended by the HKLC. However, it is clear that both systems have limitations to determine when curative treatment should be recommended. Although staging systems should be further refined to cover the full diversity of HCC cases, these findings suggest that the BCLC system should be routinely employed in Western populations; although for BCLC-B cases it should be associated with the HKLC system.</w:t>
      </w:r>
    </w:p>
    <w:p w14:paraId="5AFF9793" w14:textId="77777777" w:rsidR="00510758" w:rsidRPr="006F2F42" w:rsidRDefault="00510758" w:rsidP="00AC4296">
      <w:pPr>
        <w:spacing w:after="0" w:line="360" w:lineRule="auto"/>
        <w:jc w:val="both"/>
        <w:rPr>
          <w:rFonts w:ascii="Book Antiqua" w:hAnsi="Book Antiqua" w:cs="Segoe UI"/>
          <w:b/>
          <w:i/>
          <w:iCs/>
          <w:color w:val="000000"/>
          <w:sz w:val="24"/>
          <w:szCs w:val="24"/>
          <w:shd w:val="clear" w:color="auto" w:fill="FFFFFF"/>
          <w:lang w:val="en-US"/>
        </w:rPr>
      </w:pPr>
    </w:p>
    <w:p w14:paraId="4A392EFE" w14:textId="15FB0BC7" w:rsidR="00252445" w:rsidRPr="006F2F42" w:rsidRDefault="00252445" w:rsidP="00AC4296">
      <w:pPr>
        <w:spacing w:after="0" w:line="360" w:lineRule="auto"/>
        <w:jc w:val="both"/>
        <w:rPr>
          <w:rFonts w:ascii="Book Antiqua" w:hAnsi="Book Antiqua" w:cs="Segoe UI"/>
          <w:b/>
          <w:i/>
          <w:iCs/>
          <w:color w:val="000000"/>
          <w:sz w:val="24"/>
          <w:szCs w:val="24"/>
          <w:shd w:val="clear" w:color="auto" w:fill="FFFFFF"/>
          <w:lang w:val="en-US"/>
        </w:rPr>
      </w:pPr>
      <w:r w:rsidRPr="006F2F42">
        <w:rPr>
          <w:rFonts w:ascii="Book Antiqua" w:hAnsi="Book Antiqua" w:cs="Segoe UI"/>
          <w:b/>
          <w:i/>
          <w:iCs/>
          <w:color w:val="000000"/>
          <w:sz w:val="24"/>
          <w:szCs w:val="24"/>
          <w:shd w:val="clear" w:color="auto" w:fill="FFFFFF"/>
          <w:lang w:val="en-US"/>
        </w:rPr>
        <w:t>Research perspectives</w:t>
      </w:r>
    </w:p>
    <w:p w14:paraId="1F669DE4" w14:textId="5994CCC3" w:rsidR="000869B6" w:rsidRPr="006F2F42" w:rsidRDefault="00252445" w:rsidP="00AC4296">
      <w:pPr>
        <w:spacing w:after="0" w:line="360" w:lineRule="auto"/>
        <w:jc w:val="both"/>
        <w:rPr>
          <w:rFonts w:ascii="Book Antiqua" w:hAnsi="Book Antiqua" w:cs="Segoe UI"/>
          <w:b/>
          <w:color w:val="000000"/>
          <w:sz w:val="24"/>
          <w:szCs w:val="24"/>
          <w:shd w:val="clear" w:color="auto" w:fill="FFFFFF"/>
          <w:lang w:val="en-US"/>
        </w:rPr>
      </w:pPr>
      <w:r w:rsidRPr="006F2F42">
        <w:rPr>
          <w:rFonts w:ascii="Book Antiqua" w:hAnsi="Book Antiqua" w:cs="Segoe UI"/>
          <w:bCs/>
          <w:color w:val="000000"/>
          <w:sz w:val="24"/>
          <w:szCs w:val="24"/>
          <w:shd w:val="clear" w:color="auto" w:fill="FFFFFF"/>
          <w:lang w:val="en-US"/>
        </w:rPr>
        <w:lastRenderedPageBreak/>
        <w:t>D</w:t>
      </w:r>
      <w:r w:rsidRPr="006F2F42">
        <w:rPr>
          <w:rFonts w:ascii="Book Antiqua" w:hAnsi="Book Antiqua" w:cstheme="minorHAnsi"/>
          <w:sz w:val="24"/>
          <w:szCs w:val="24"/>
          <w:lang w:val="en-US"/>
        </w:rPr>
        <w:t>emonstrated adequate agreement between the BCLC and HKLC systems in relation to the therapeutic management of HCC in Western population evaluated. However, new multicenter and prospective studies are needed to assess this issue in the Western population.</w:t>
      </w:r>
    </w:p>
    <w:p w14:paraId="747E0F1A" w14:textId="77777777" w:rsidR="00510758" w:rsidRPr="006F2F42" w:rsidRDefault="00510758" w:rsidP="00AC4296">
      <w:pPr>
        <w:widowControl w:val="0"/>
        <w:kinsoku w:val="0"/>
        <w:overflowPunct w:val="0"/>
        <w:autoSpaceDE w:val="0"/>
        <w:autoSpaceDN w:val="0"/>
        <w:adjustRightInd w:val="0"/>
        <w:snapToGrid w:val="0"/>
        <w:spacing w:after="0" w:line="360" w:lineRule="auto"/>
        <w:jc w:val="both"/>
        <w:rPr>
          <w:rFonts w:ascii="Book Antiqua" w:hAnsi="Book Antiqua"/>
          <w:b/>
          <w:bCs/>
          <w:sz w:val="24"/>
          <w:szCs w:val="24"/>
          <w:lang w:val="en-US"/>
        </w:rPr>
      </w:pPr>
    </w:p>
    <w:p w14:paraId="6B258A7F" w14:textId="77777777" w:rsidR="00510758" w:rsidRPr="006F2F42" w:rsidRDefault="00510758" w:rsidP="00AC4296">
      <w:pPr>
        <w:widowControl w:val="0"/>
        <w:kinsoku w:val="0"/>
        <w:overflowPunct w:val="0"/>
        <w:autoSpaceDE w:val="0"/>
        <w:autoSpaceDN w:val="0"/>
        <w:adjustRightInd w:val="0"/>
        <w:snapToGrid w:val="0"/>
        <w:spacing w:after="0" w:line="360" w:lineRule="auto"/>
        <w:jc w:val="both"/>
        <w:rPr>
          <w:rFonts w:ascii="Book Antiqua" w:hAnsi="Book Antiqua"/>
          <w:b/>
          <w:bCs/>
          <w:sz w:val="24"/>
          <w:szCs w:val="24"/>
          <w:lang w:val="en-US"/>
        </w:rPr>
      </w:pPr>
      <w:r w:rsidRPr="006F2F42">
        <w:rPr>
          <w:rFonts w:ascii="Book Antiqua" w:hAnsi="Book Antiqua"/>
          <w:b/>
          <w:bCs/>
          <w:sz w:val="24"/>
          <w:szCs w:val="24"/>
          <w:lang w:val="en-US"/>
        </w:rPr>
        <w:t>ACKNOWLEDGEMENTS</w:t>
      </w:r>
    </w:p>
    <w:p w14:paraId="1256E8C5" w14:textId="2C484255" w:rsidR="00076E67" w:rsidRPr="006F2F42" w:rsidRDefault="00076E67"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6F2F42">
        <w:rPr>
          <w:rFonts w:ascii="Book Antiqua" w:hAnsi="Book Antiqua" w:cstheme="minorHAnsi"/>
          <w:sz w:val="24"/>
          <w:szCs w:val="24"/>
          <w:lang w:val="en-US"/>
        </w:rPr>
        <w:t xml:space="preserve">The authors would like to thank the Research Incentive Fund of the Hospital de </w:t>
      </w:r>
      <w:proofErr w:type="spellStart"/>
      <w:r w:rsidRPr="006F2F42">
        <w:rPr>
          <w:rFonts w:ascii="Book Antiqua" w:hAnsi="Book Antiqua" w:cstheme="minorHAnsi"/>
          <w:sz w:val="24"/>
          <w:szCs w:val="24"/>
          <w:lang w:val="en-US"/>
        </w:rPr>
        <w:t>Clínicas</w:t>
      </w:r>
      <w:proofErr w:type="spellEnd"/>
      <w:r w:rsidRPr="006F2F42">
        <w:rPr>
          <w:rFonts w:ascii="Book Antiqua" w:hAnsi="Book Antiqua" w:cstheme="minorHAnsi"/>
          <w:sz w:val="24"/>
          <w:szCs w:val="24"/>
          <w:lang w:val="en-US"/>
        </w:rPr>
        <w:t xml:space="preserve"> de Porto Alegre, </w:t>
      </w:r>
      <w:proofErr w:type="spellStart"/>
      <w:r w:rsidRPr="006F2F42">
        <w:rPr>
          <w:rFonts w:ascii="Book Antiqua" w:hAnsi="Book Antiqua" w:cstheme="minorHAnsi"/>
          <w:sz w:val="24"/>
          <w:szCs w:val="24"/>
          <w:lang w:val="en-US"/>
        </w:rPr>
        <w:t>CNPq</w:t>
      </w:r>
      <w:proofErr w:type="spellEnd"/>
      <w:r w:rsidRPr="006F2F42">
        <w:rPr>
          <w:rFonts w:ascii="Book Antiqua" w:hAnsi="Book Antiqua" w:cstheme="minorHAnsi"/>
          <w:sz w:val="24"/>
          <w:szCs w:val="24"/>
          <w:lang w:val="en-US"/>
        </w:rPr>
        <w:t xml:space="preserve"> (National Counsel of Technological and Scientific Development) and CAPES (Coordination for the Improvement of Higher Education Personnel) for financial support.</w:t>
      </w:r>
    </w:p>
    <w:p w14:paraId="029EB07F" w14:textId="77777777" w:rsidR="00510758" w:rsidRPr="006F2F42" w:rsidRDefault="00510758"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sz w:val="24"/>
          <w:szCs w:val="24"/>
          <w:lang w:val="en-US"/>
        </w:rPr>
      </w:pPr>
    </w:p>
    <w:p w14:paraId="6E62FF91" w14:textId="338CDA99" w:rsidR="00E927F7" w:rsidRPr="006F2F42" w:rsidRDefault="00E927F7" w:rsidP="00AC4296">
      <w:pPr>
        <w:pStyle w:val="1"/>
        <w:keepNext w:val="0"/>
        <w:keepLines w:val="0"/>
        <w:widowControl w:val="0"/>
        <w:kinsoku w:val="0"/>
        <w:overflowPunct w:val="0"/>
        <w:autoSpaceDE w:val="0"/>
        <w:autoSpaceDN w:val="0"/>
        <w:adjustRightInd w:val="0"/>
        <w:snapToGrid w:val="0"/>
        <w:spacing w:before="0" w:after="0" w:line="360" w:lineRule="auto"/>
        <w:jc w:val="both"/>
        <w:rPr>
          <w:rFonts w:ascii="Book Antiqua" w:hAnsi="Book Antiqua" w:cstheme="minorHAnsi"/>
          <w:caps/>
          <w:sz w:val="24"/>
          <w:szCs w:val="24"/>
          <w:lang w:val="en-US"/>
        </w:rPr>
      </w:pPr>
      <w:r w:rsidRPr="006F2F42">
        <w:rPr>
          <w:rFonts w:ascii="Book Antiqua" w:hAnsi="Book Antiqua" w:cstheme="minorHAnsi"/>
          <w:caps/>
          <w:sz w:val="24"/>
          <w:szCs w:val="24"/>
          <w:lang w:val="en-US"/>
        </w:rPr>
        <w:t>References</w:t>
      </w:r>
    </w:p>
    <w:p w14:paraId="485E87BE"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1 </w:t>
      </w:r>
      <w:proofErr w:type="spellStart"/>
      <w:r w:rsidRPr="006F2F42">
        <w:rPr>
          <w:rFonts w:ascii="Book Antiqua" w:eastAsia="等线" w:hAnsi="Book Antiqua" w:cs="Times New Roman"/>
          <w:b/>
          <w:kern w:val="2"/>
          <w:sz w:val="24"/>
          <w:szCs w:val="24"/>
          <w:lang w:val="en-US" w:eastAsia="zh-CN"/>
        </w:rPr>
        <w:t>Horvat</w:t>
      </w:r>
      <w:proofErr w:type="spellEnd"/>
      <w:r w:rsidRPr="006F2F42">
        <w:rPr>
          <w:rFonts w:ascii="Book Antiqua" w:eastAsia="等线" w:hAnsi="Book Antiqua" w:cs="Times New Roman"/>
          <w:b/>
          <w:kern w:val="2"/>
          <w:sz w:val="24"/>
          <w:szCs w:val="24"/>
          <w:lang w:val="en-US" w:eastAsia="zh-CN"/>
        </w:rPr>
        <w:t xml:space="preserve"> N</w:t>
      </w:r>
      <w:r w:rsidRPr="006F2F42">
        <w:rPr>
          <w:rFonts w:ascii="Book Antiqua" w:eastAsia="等线" w:hAnsi="Book Antiqua" w:cs="Times New Roman"/>
          <w:kern w:val="2"/>
          <w:sz w:val="24"/>
          <w:szCs w:val="24"/>
          <w:lang w:val="en-US" w:eastAsia="zh-CN"/>
        </w:rPr>
        <w:t xml:space="preserve">, Monti S, Oliveira BC, Rocha CCT, </w:t>
      </w:r>
      <w:proofErr w:type="spellStart"/>
      <w:r w:rsidRPr="006F2F42">
        <w:rPr>
          <w:rFonts w:ascii="Book Antiqua" w:eastAsia="等线" w:hAnsi="Book Antiqua" w:cs="Times New Roman"/>
          <w:kern w:val="2"/>
          <w:sz w:val="24"/>
          <w:szCs w:val="24"/>
          <w:lang w:val="en-US" w:eastAsia="zh-CN"/>
        </w:rPr>
        <w:t>Giancipoli</w:t>
      </w:r>
      <w:proofErr w:type="spellEnd"/>
      <w:r w:rsidRPr="006F2F42">
        <w:rPr>
          <w:rFonts w:ascii="Book Antiqua" w:eastAsia="等线" w:hAnsi="Book Antiqua" w:cs="Times New Roman"/>
          <w:kern w:val="2"/>
          <w:sz w:val="24"/>
          <w:szCs w:val="24"/>
          <w:lang w:val="en-US" w:eastAsia="zh-CN"/>
        </w:rPr>
        <w:t xml:space="preserve"> RG, </w:t>
      </w:r>
      <w:proofErr w:type="spellStart"/>
      <w:r w:rsidRPr="006F2F42">
        <w:rPr>
          <w:rFonts w:ascii="Book Antiqua" w:eastAsia="等线" w:hAnsi="Book Antiqua" w:cs="Times New Roman"/>
          <w:kern w:val="2"/>
          <w:sz w:val="24"/>
          <w:szCs w:val="24"/>
          <w:lang w:val="en-US" w:eastAsia="zh-CN"/>
        </w:rPr>
        <w:t>Mannelli</w:t>
      </w:r>
      <w:proofErr w:type="spellEnd"/>
      <w:r w:rsidRPr="006F2F42">
        <w:rPr>
          <w:rFonts w:ascii="Book Antiqua" w:eastAsia="等线" w:hAnsi="Book Antiqua" w:cs="Times New Roman"/>
          <w:kern w:val="2"/>
          <w:sz w:val="24"/>
          <w:szCs w:val="24"/>
          <w:lang w:val="en-US" w:eastAsia="zh-CN"/>
        </w:rPr>
        <w:t xml:space="preserve"> L. State of the art in magnetic resonance imaging of hepatocellular carcinoma. </w:t>
      </w:r>
      <w:proofErr w:type="spellStart"/>
      <w:r w:rsidRPr="006F2F42">
        <w:rPr>
          <w:rFonts w:ascii="Book Antiqua" w:eastAsia="等线" w:hAnsi="Book Antiqua" w:cs="Times New Roman"/>
          <w:i/>
          <w:kern w:val="2"/>
          <w:sz w:val="24"/>
          <w:szCs w:val="24"/>
          <w:lang w:val="en-US" w:eastAsia="zh-CN"/>
        </w:rPr>
        <w:t>Radiol</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Oncol</w:t>
      </w:r>
      <w:proofErr w:type="spellEnd"/>
      <w:r w:rsidRPr="006F2F42">
        <w:rPr>
          <w:rFonts w:ascii="Book Antiqua" w:eastAsia="等线" w:hAnsi="Book Antiqua" w:cs="Times New Roman"/>
          <w:kern w:val="2"/>
          <w:sz w:val="24"/>
          <w:szCs w:val="24"/>
          <w:lang w:val="en-US" w:eastAsia="zh-CN"/>
        </w:rPr>
        <w:t xml:space="preserve"> 2018; </w:t>
      </w:r>
      <w:r w:rsidRPr="006F2F42">
        <w:rPr>
          <w:rFonts w:ascii="Book Antiqua" w:eastAsia="等线" w:hAnsi="Book Antiqua" w:cs="Times New Roman"/>
          <w:b/>
          <w:kern w:val="2"/>
          <w:sz w:val="24"/>
          <w:szCs w:val="24"/>
          <w:lang w:val="en-US" w:eastAsia="zh-CN"/>
        </w:rPr>
        <w:t>52</w:t>
      </w:r>
      <w:r w:rsidRPr="006F2F42">
        <w:rPr>
          <w:rFonts w:ascii="Book Antiqua" w:eastAsia="等线" w:hAnsi="Book Antiqua" w:cs="Times New Roman"/>
          <w:kern w:val="2"/>
          <w:sz w:val="24"/>
          <w:szCs w:val="24"/>
          <w:lang w:val="en-US" w:eastAsia="zh-CN"/>
        </w:rPr>
        <w:t>: 353-364 [PMID: 30511939 DOI: 10.2478/raon-2018-0044]</w:t>
      </w:r>
    </w:p>
    <w:p w14:paraId="6D8A6E7E"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2 </w:t>
      </w:r>
      <w:proofErr w:type="spellStart"/>
      <w:r w:rsidRPr="006F2F42">
        <w:rPr>
          <w:rFonts w:ascii="Book Antiqua" w:eastAsia="等线" w:hAnsi="Book Antiqua" w:cs="Times New Roman"/>
          <w:b/>
          <w:kern w:val="2"/>
          <w:sz w:val="24"/>
          <w:szCs w:val="24"/>
          <w:lang w:val="en-US" w:eastAsia="zh-CN"/>
        </w:rPr>
        <w:t>Piñero</w:t>
      </w:r>
      <w:proofErr w:type="spellEnd"/>
      <w:r w:rsidRPr="006F2F42">
        <w:rPr>
          <w:rFonts w:ascii="Book Antiqua" w:eastAsia="等线" w:hAnsi="Book Antiqua" w:cs="Times New Roman"/>
          <w:b/>
          <w:kern w:val="2"/>
          <w:sz w:val="24"/>
          <w:szCs w:val="24"/>
          <w:lang w:val="en-US" w:eastAsia="zh-CN"/>
        </w:rPr>
        <w:t xml:space="preserve"> F</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Poniachik</w:t>
      </w:r>
      <w:proofErr w:type="spellEnd"/>
      <w:r w:rsidRPr="006F2F42">
        <w:rPr>
          <w:rFonts w:ascii="Book Antiqua" w:eastAsia="等线" w:hAnsi="Book Antiqua" w:cs="Times New Roman"/>
          <w:kern w:val="2"/>
          <w:sz w:val="24"/>
          <w:szCs w:val="24"/>
          <w:lang w:val="en-US" w:eastAsia="zh-CN"/>
        </w:rPr>
        <w:t xml:space="preserve"> J, </w:t>
      </w:r>
      <w:proofErr w:type="spellStart"/>
      <w:r w:rsidRPr="006F2F42">
        <w:rPr>
          <w:rFonts w:ascii="Book Antiqua" w:eastAsia="等线" w:hAnsi="Book Antiqua" w:cs="Times New Roman"/>
          <w:kern w:val="2"/>
          <w:sz w:val="24"/>
          <w:szCs w:val="24"/>
          <w:lang w:val="en-US" w:eastAsia="zh-CN"/>
        </w:rPr>
        <w:t>Ridruejo</w:t>
      </w:r>
      <w:proofErr w:type="spellEnd"/>
      <w:r w:rsidRPr="006F2F42">
        <w:rPr>
          <w:rFonts w:ascii="Book Antiqua" w:eastAsia="等线" w:hAnsi="Book Antiqua" w:cs="Times New Roman"/>
          <w:kern w:val="2"/>
          <w:sz w:val="24"/>
          <w:szCs w:val="24"/>
          <w:lang w:val="en-US" w:eastAsia="zh-CN"/>
        </w:rPr>
        <w:t xml:space="preserve"> E, Silva M. Hepatocellular carcinoma in Latin America: Diagnosis and treatment challenges. </w:t>
      </w:r>
      <w:r w:rsidRPr="006F2F42">
        <w:rPr>
          <w:rFonts w:ascii="Book Antiqua" w:eastAsia="等线" w:hAnsi="Book Antiqua" w:cs="Times New Roman"/>
          <w:i/>
          <w:kern w:val="2"/>
          <w:sz w:val="24"/>
          <w:szCs w:val="24"/>
          <w:lang w:val="en-US" w:eastAsia="zh-CN"/>
        </w:rPr>
        <w:t xml:space="preserve">World J </w:t>
      </w:r>
      <w:proofErr w:type="spellStart"/>
      <w:r w:rsidRPr="006F2F42">
        <w:rPr>
          <w:rFonts w:ascii="Book Antiqua" w:eastAsia="等线" w:hAnsi="Book Antiqua" w:cs="Times New Roman"/>
          <w:i/>
          <w:kern w:val="2"/>
          <w:sz w:val="24"/>
          <w:szCs w:val="24"/>
          <w:lang w:val="en-US" w:eastAsia="zh-CN"/>
        </w:rPr>
        <w:t>Gastroenterol</w:t>
      </w:r>
      <w:proofErr w:type="spellEnd"/>
      <w:r w:rsidRPr="006F2F42">
        <w:rPr>
          <w:rFonts w:ascii="Book Antiqua" w:eastAsia="等线" w:hAnsi="Book Antiqua" w:cs="Times New Roman"/>
          <w:kern w:val="2"/>
          <w:sz w:val="24"/>
          <w:szCs w:val="24"/>
          <w:lang w:val="en-US" w:eastAsia="zh-CN"/>
        </w:rPr>
        <w:t xml:space="preserve"> 2018; </w:t>
      </w:r>
      <w:r w:rsidRPr="006F2F42">
        <w:rPr>
          <w:rFonts w:ascii="Book Antiqua" w:eastAsia="等线" w:hAnsi="Book Antiqua" w:cs="Times New Roman"/>
          <w:b/>
          <w:kern w:val="2"/>
          <w:sz w:val="24"/>
          <w:szCs w:val="24"/>
          <w:lang w:val="en-US" w:eastAsia="zh-CN"/>
        </w:rPr>
        <w:t>24</w:t>
      </w:r>
      <w:r w:rsidRPr="006F2F42">
        <w:rPr>
          <w:rFonts w:ascii="Book Antiqua" w:eastAsia="等线" w:hAnsi="Book Antiqua" w:cs="Times New Roman"/>
          <w:kern w:val="2"/>
          <w:sz w:val="24"/>
          <w:szCs w:val="24"/>
          <w:lang w:val="en-US" w:eastAsia="zh-CN"/>
        </w:rPr>
        <w:t>: 4224-4229 [PMID: 30310255 DOI: 10.3748/wjg.v24.i37.4224]</w:t>
      </w:r>
    </w:p>
    <w:p w14:paraId="72BDDC3E"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proofErr w:type="gramStart"/>
      <w:r w:rsidRPr="006F2F42">
        <w:rPr>
          <w:rFonts w:ascii="Book Antiqua" w:eastAsia="等线" w:hAnsi="Book Antiqua" w:cs="Times New Roman"/>
          <w:kern w:val="2"/>
          <w:sz w:val="24"/>
          <w:szCs w:val="24"/>
          <w:lang w:val="en-US" w:eastAsia="zh-CN"/>
        </w:rPr>
        <w:t xml:space="preserve">3 </w:t>
      </w:r>
      <w:r w:rsidRPr="006F2F42">
        <w:rPr>
          <w:rFonts w:ascii="Book Antiqua" w:eastAsia="等线" w:hAnsi="Book Antiqua" w:cs="Times New Roman"/>
          <w:b/>
          <w:kern w:val="2"/>
          <w:sz w:val="24"/>
          <w:szCs w:val="24"/>
          <w:lang w:val="en-US" w:eastAsia="zh-CN"/>
        </w:rPr>
        <w:t>Desai A</w:t>
      </w:r>
      <w:r w:rsidRPr="006F2F42">
        <w:rPr>
          <w:rFonts w:ascii="Book Antiqua" w:eastAsia="等线" w:hAnsi="Book Antiqua" w:cs="Times New Roman"/>
          <w:kern w:val="2"/>
          <w:sz w:val="24"/>
          <w:szCs w:val="24"/>
          <w:lang w:val="en-US" w:eastAsia="zh-CN"/>
        </w:rPr>
        <w:t>, Sandhu S, Lai JP, Sandhu DS.</w:t>
      </w:r>
      <w:proofErr w:type="gramEnd"/>
      <w:r w:rsidRPr="006F2F42">
        <w:rPr>
          <w:rFonts w:ascii="Book Antiqua" w:eastAsia="等线" w:hAnsi="Book Antiqua" w:cs="Times New Roman"/>
          <w:kern w:val="2"/>
          <w:sz w:val="24"/>
          <w:szCs w:val="24"/>
          <w:lang w:val="en-US" w:eastAsia="zh-CN"/>
        </w:rPr>
        <w:t xml:space="preserve"> Hepatocellular carcinoma in non-cirrhotic liver: A comprehensive review. </w:t>
      </w:r>
      <w:r w:rsidRPr="006F2F42">
        <w:rPr>
          <w:rFonts w:ascii="Book Antiqua" w:eastAsia="等线" w:hAnsi="Book Antiqua" w:cs="Times New Roman"/>
          <w:i/>
          <w:kern w:val="2"/>
          <w:sz w:val="24"/>
          <w:szCs w:val="24"/>
          <w:lang w:val="en-US" w:eastAsia="zh-CN"/>
        </w:rPr>
        <w:t xml:space="preserve">World J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2019; </w:t>
      </w:r>
      <w:r w:rsidRPr="006F2F42">
        <w:rPr>
          <w:rFonts w:ascii="Book Antiqua" w:eastAsia="等线" w:hAnsi="Book Antiqua" w:cs="Times New Roman"/>
          <w:b/>
          <w:kern w:val="2"/>
          <w:sz w:val="24"/>
          <w:szCs w:val="24"/>
          <w:lang w:val="en-US" w:eastAsia="zh-CN"/>
        </w:rPr>
        <w:t>11</w:t>
      </w:r>
      <w:r w:rsidRPr="006F2F42">
        <w:rPr>
          <w:rFonts w:ascii="Book Antiqua" w:eastAsia="等线" w:hAnsi="Book Antiqua" w:cs="Times New Roman"/>
          <w:kern w:val="2"/>
          <w:sz w:val="24"/>
          <w:szCs w:val="24"/>
          <w:lang w:val="en-US" w:eastAsia="zh-CN"/>
        </w:rPr>
        <w:t>: 1-18 [PMID: 30705715 DOI: 10.4254/wjh.v11.i1.1]</w:t>
      </w:r>
    </w:p>
    <w:p w14:paraId="78B73C1E"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4 </w:t>
      </w:r>
      <w:proofErr w:type="spellStart"/>
      <w:r w:rsidRPr="006F2F42">
        <w:rPr>
          <w:rFonts w:ascii="Book Antiqua" w:eastAsia="等线" w:hAnsi="Book Antiqua" w:cs="Times New Roman"/>
          <w:b/>
          <w:kern w:val="2"/>
          <w:sz w:val="24"/>
          <w:szCs w:val="24"/>
          <w:lang w:val="en-US" w:eastAsia="zh-CN"/>
        </w:rPr>
        <w:t>Bruix</w:t>
      </w:r>
      <w:proofErr w:type="spellEnd"/>
      <w:r w:rsidRPr="006F2F42">
        <w:rPr>
          <w:rFonts w:ascii="Book Antiqua" w:eastAsia="等线" w:hAnsi="Book Antiqua" w:cs="Times New Roman"/>
          <w:b/>
          <w:kern w:val="2"/>
          <w:sz w:val="24"/>
          <w:szCs w:val="24"/>
          <w:lang w:val="en-US" w:eastAsia="zh-CN"/>
        </w:rPr>
        <w:t xml:space="preserve"> J</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Reig</w:t>
      </w:r>
      <w:proofErr w:type="spellEnd"/>
      <w:r w:rsidRPr="006F2F42">
        <w:rPr>
          <w:rFonts w:ascii="Book Antiqua" w:eastAsia="等线" w:hAnsi="Book Antiqua" w:cs="Times New Roman"/>
          <w:kern w:val="2"/>
          <w:sz w:val="24"/>
          <w:szCs w:val="24"/>
          <w:lang w:val="en-US" w:eastAsia="zh-CN"/>
        </w:rPr>
        <w:t xml:space="preserve"> M, Sherman M. Evidence-Based Diagnosis, Staging, and Treatment of Patients </w:t>
      </w:r>
      <w:proofErr w:type="gramStart"/>
      <w:r w:rsidRPr="006F2F42">
        <w:rPr>
          <w:rFonts w:ascii="Book Antiqua" w:eastAsia="等线" w:hAnsi="Book Antiqua" w:cs="Times New Roman"/>
          <w:kern w:val="2"/>
          <w:sz w:val="24"/>
          <w:szCs w:val="24"/>
          <w:lang w:val="en-US" w:eastAsia="zh-CN"/>
        </w:rPr>
        <w:t>With</w:t>
      </w:r>
      <w:proofErr w:type="gramEnd"/>
      <w:r w:rsidRPr="006F2F42">
        <w:rPr>
          <w:rFonts w:ascii="Book Antiqua" w:eastAsia="等线" w:hAnsi="Book Antiqua" w:cs="Times New Roman"/>
          <w:kern w:val="2"/>
          <w:sz w:val="24"/>
          <w:szCs w:val="24"/>
          <w:lang w:val="en-US" w:eastAsia="zh-CN"/>
        </w:rPr>
        <w:t xml:space="preserve"> Hepatocellular Carcinoma. </w:t>
      </w:r>
      <w:r w:rsidRPr="006F2F42">
        <w:rPr>
          <w:rFonts w:ascii="Book Antiqua" w:eastAsia="等线" w:hAnsi="Book Antiqua" w:cs="Times New Roman"/>
          <w:i/>
          <w:kern w:val="2"/>
          <w:sz w:val="24"/>
          <w:szCs w:val="24"/>
          <w:lang w:val="en-US" w:eastAsia="zh-CN"/>
        </w:rPr>
        <w:t>Gastroenterology</w:t>
      </w:r>
      <w:r w:rsidRPr="006F2F42">
        <w:rPr>
          <w:rFonts w:ascii="Book Antiqua" w:eastAsia="等线" w:hAnsi="Book Antiqua" w:cs="Times New Roman"/>
          <w:kern w:val="2"/>
          <w:sz w:val="24"/>
          <w:szCs w:val="24"/>
          <w:lang w:val="en-US" w:eastAsia="zh-CN"/>
        </w:rPr>
        <w:t xml:space="preserve"> 2016; </w:t>
      </w:r>
      <w:r w:rsidRPr="006F2F42">
        <w:rPr>
          <w:rFonts w:ascii="Book Antiqua" w:eastAsia="等线" w:hAnsi="Book Antiqua" w:cs="Times New Roman"/>
          <w:b/>
          <w:kern w:val="2"/>
          <w:sz w:val="24"/>
          <w:szCs w:val="24"/>
          <w:lang w:val="en-US" w:eastAsia="zh-CN"/>
        </w:rPr>
        <w:t>150</w:t>
      </w:r>
      <w:r w:rsidRPr="006F2F42">
        <w:rPr>
          <w:rFonts w:ascii="Book Antiqua" w:eastAsia="等线" w:hAnsi="Book Antiqua" w:cs="Times New Roman"/>
          <w:kern w:val="2"/>
          <w:sz w:val="24"/>
          <w:szCs w:val="24"/>
          <w:lang w:val="en-US" w:eastAsia="zh-CN"/>
        </w:rPr>
        <w:t>: 835-853 [PMID: 26795574 DOI: 10.1053/j.gastro.2015.12.041]</w:t>
      </w:r>
    </w:p>
    <w:p w14:paraId="288A4602"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5 </w:t>
      </w:r>
      <w:proofErr w:type="spellStart"/>
      <w:r w:rsidRPr="006F2F42">
        <w:rPr>
          <w:rFonts w:ascii="Book Antiqua" w:eastAsia="等线" w:hAnsi="Book Antiqua" w:cs="Times New Roman"/>
          <w:b/>
          <w:kern w:val="2"/>
          <w:sz w:val="24"/>
          <w:szCs w:val="24"/>
          <w:lang w:val="en-US" w:eastAsia="zh-CN"/>
        </w:rPr>
        <w:t>Paranaguá-Vezozzo</w:t>
      </w:r>
      <w:proofErr w:type="spellEnd"/>
      <w:r w:rsidRPr="006F2F42">
        <w:rPr>
          <w:rFonts w:ascii="Book Antiqua" w:eastAsia="等线" w:hAnsi="Book Antiqua" w:cs="Times New Roman"/>
          <w:b/>
          <w:kern w:val="2"/>
          <w:sz w:val="24"/>
          <w:szCs w:val="24"/>
          <w:lang w:val="en-US" w:eastAsia="zh-CN"/>
        </w:rPr>
        <w:t xml:space="preserve"> DC</w:t>
      </w:r>
      <w:r w:rsidRPr="006F2F42">
        <w:rPr>
          <w:rFonts w:ascii="Book Antiqua" w:eastAsia="等线" w:hAnsi="Book Antiqua" w:cs="Times New Roman"/>
          <w:kern w:val="2"/>
          <w:sz w:val="24"/>
          <w:szCs w:val="24"/>
          <w:lang w:val="en-US" w:eastAsia="zh-CN"/>
        </w:rPr>
        <w:t xml:space="preserve">, Ono SK, Alvarado-Mora MV, Farias AQ, Cunha-Silva M, </w:t>
      </w:r>
      <w:proofErr w:type="spellStart"/>
      <w:r w:rsidRPr="006F2F42">
        <w:rPr>
          <w:rFonts w:ascii="Book Antiqua" w:eastAsia="等线" w:hAnsi="Book Antiqua" w:cs="Times New Roman"/>
          <w:kern w:val="2"/>
          <w:sz w:val="24"/>
          <w:szCs w:val="24"/>
          <w:lang w:val="en-US" w:eastAsia="zh-CN"/>
        </w:rPr>
        <w:t>França</w:t>
      </w:r>
      <w:proofErr w:type="spellEnd"/>
      <w:r w:rsidRPr="006F2F42">
        <w:rPr>
          <w:rFonts w:ascii="Book Antiqua" w:eastAsia="等线" w:hAnsi="Book Antiqua" w:cs="Times New Roman"/>
          <w:kern w:val="2"/>
          <w:sz w:val="24"/>
          <w:szCs w:val="24"/>
          <w:lang w:val="en-US" w:eastAsia="zh-CN"/>
        </w:rPr>
        <w:t xml:space="preserve"> JI, Alves VA, Sherman M, </w:t>
      </w:r>
      <w:proofErr w:type="spellStart"/>
      <w:r w:rsidRPr="006F2F42">
        <w:rPr>
          <w:rFonts w:ascii="Book Antiqua" w:eastAsia="等线" w:hAnsi="Book Antiqua" w:cs="Times New Roman"/>
          <w:kern w:val="2"/>
          <w:sz w:val="24"/>
          <w:szCs w:val="24"/>
          <w:lang w:val="en-US" w:eastAsia="zh-CN"/>
        </w:rPr>
        <w:t>Carrilho</w:t>
      </w:r>
      <w:proofErr w:type="spellEnd"/>
      <w:r w:rsidRPr="006F2F42">
        <w:rPr>
          <w:rFonts w:ascii="Book Antiqua" w:eastAsia="等线" w:hAnsi="Book Antiqua" w:cs="Times New Roman"/>
          <w:kern w:val="2"/>
          <w:sz w:val="24"/>
          <w:szCs w:val="24"/>
          <w:lang w:val="en-US" w:eastAsia="zh-CN"/>
        </w:rPr>
        <w:t xml:space="preserve"> FJ. Epidemiology of HCC in Brazil: incidence and risk factors in a ten-year cohort. </w:t>
      </w:r>
      <w:r w:rsidRPr="006F2F42">
        <w:rPr>
          <w:rFonts w:ascii="Book Antiqua" w:eastAsia="等线" w:hAnsi="Book Antiqua" w:cs="Times New Roman"/>
          <w:i/>
          <w:kern w:val="2"/>
          <w:sz w:val="24"/>
          <w:szCs w:val="24"/>
          <w:lang w:val="en-US" w:eastAsia="zh-CN"/>
        </w:rPr>
        <w:t xml:space="preserve">Ann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2014; </w:t>
      </w:r>
      <w:r w:rsidRPr="006F2F42">
        <w:rPr>
          <w:rFonts w:ascii="Book Antiqua" w:eastAsia="等线" w:hAnsi="Book Antiqua" w:cs="Times New Roman"/>
          <w:b/>
          <w:kern w:val="2"/>
          <w:sz w:val="24"/>
          <w:szCs w:val="24"/>
          <w:lang w:val="en-US" w:eastAsia="zh-CN"/>
        </w:rPr>
        <w:t>13</w:t>
      </w:r>
      <w:r w:rsidRPr="006F2F42">
        <w:rPr>
          <w:rFonts w:ascii="Book Antiqua" w:eastAsia="等线" w:hAnsi="Book Antiqua" w:cs="Times New Roman"/>
          <w:kern w:val="2"/>
          <w:sz w:val="24"/>
          <w:szCs w:val="24"/>
          <w:lang w:val="en-US" w:eastAsia="zh-CN"/>
        </w:rPr>
        <w:t>: 386-393 [PMID: 24927609 DOI: 10.1016/S1665-2681(19)30845-2]</w:t>
      </w:r>
    </w:p>
    <w:p w14:paraId="5BAC7EFC"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6 </w:t>
      </w:r>
      <w:r w:rsidRPr="006F2F42">
        <w:rPr>
          <w:rFonts w:ascii="Book Antiqua" w:eastAsia="等线" w:hAnsi="Book Antiqua" w:cs="Times New Roman"/>
          <w:b/>
          <w:kern w:val="2"/>
          <w:sz w:val="24"/>
          <w:szCs w:val="24"/>
          <w:lang w:val="en-US" w:eastAsia="zh-CN"/>
        </w:rPr>
        <w:t>Appel-da-Silva MC</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Miozzo</w:t>
      </w:r>
      <w:proofErr w:type="spellEnd"/>
      <w:r w:rsidRPr="006F2F42">
        <w:rPr>
          <w:rFonts w:ascii="Book Antiqua" w:eastAsia="等线" w:hAnsi="Book Antiqua" w:cs="Times New Roman"/>
          <w:kern w:val="2"/>
          <w:sz w:val="24"/>
          <w:szCs w:val="24"/>
          <w:lang w:val="en-US" w:eastAsia="zh-CN"/>
        </w:rPr>
        <w:t xml:space="preserve"> SA, Dossin IA, </w:t>
      </w:r>
      <w:proofErr w:type="spellStart"/>
      <w:r w:rsidRPr="006F2F42">
        <w:rPr>
          <w:rFonts w:ascii="Book Antiqua" w:eastAsia="等线" w:hAnsi="Book Antiqua" w:cs="Times New Roman"/>
          <w:kern w:val="2"/>
          <w:sz w:val="24"/>
          <w:szCs w:val="24"/>
          <w:lang w:val="en-US" w:eastAsia="zh-CN"/>
        </w:rPr>
        <w:t>Tovo</w:t>
      </w:r>
      <w:proofErr w:type="spellEnd"/>
      <w:r w:rsidRPr="006F2F42">
        <w:rPr>
          <w:rFonts w:ascii="Book Antiqua" w:eastAsia="等线" w:hAnsi="Book Antiqua" w:cs="Times New Roman"/>
          <w:kern w:val="2"/>
          <w:sz w:val="24"/>
          <w:szCs w:val="24"/>
          <w:lang w:val="en-US" w:eastAsia="zh-CN"/>
        </w:rPr>
        <w:t xml:space="preserve"> CV, </w:t>
      </w:r>
      <w:proofErr w:type="spellStart"/>
      <w:r w:rsidRPr="006F2F42">
        <w:rPr>
          <w:rFonts w:ascii="Book Antiqua" w:eastAsia="等线" w:hAnsi="Book Antiqua" w:cs="Times New Roman"/>
          <w:kern w:val="2"/>
          <w:sz w:val="24"/>
          <w:szCs w:val="24"/>
          <w:lang w:val="en-US" w:eastAsia="zh-CN"/>
        </w:rPr>
        <w:t>Branco</w:t>
      </w:r>
      <w:proofErr w:type="spellEnd"/>
      <w:r w:rsidRPr="006F2F42">
        <w:rPr>
          <w:rFonts w:ascii="Book Antiqua" w:eastAsia="等线" w:hAnsi="Book Antiqua" w:cs="Times New Roman"/>
          <w:kern w:val="2"/>
          <w:sz w:val="24"/>
          <w:szCs w:val="24"/>
          <w:lang w:val="en-US" w:eastAsia="zh-CN"/>
        </w:rPr>
        <w:t xml:space="preserve"> F, de </w:t>
      </w:r>
      <w:proofErr w:type="spellStart"/>
      <w:r w:rsidRPr="006F2F42">
        <w:rPr>
          <w:rFonts w:ascii="Book Antiqua" w:eastAsia="等线" w:hAnsi="Book Antiqua" w:cs="Times New Roman"/>
          <w:kern w:val="2"/>
          <w:sz w:val="24"/>
          <w:szCs w:val="24"/>
          <w:lang w:val="en-US" w:eastAsia="zh-CN"/>
        </w:rPr>
        <w:t>Mattos</w:t>
      </w:r>
      <w:proofErr w:type="spellEnd"/>
      <w:r w:rsidRPr="006F2F42">
        <w:rPr>
          <w:rFonts w:ascii="Book Antiqua" w:eastAsia="等线" w:hAnsi="Book Antiqua" w:cs="Times New Roman"/>
          <w:kern w:val="2"/>
          <w:sz w:val="24"/>
          <w:szCs w:val="24"/>
          <w:lang w:val="en-US" w:eastAsia="zh-CN"/>
        </w:rPr>
        <w:t xml:space="preserve"> AA. Incidence of hepatocellular carcinoma in outpatients with cirrhosis in Brazil: A 10-year retrospective cohort study. </w:t>
      </w:r>
      <w:r w:rsidRPr="006F2F42">
        <w:rPr>
          <w:rFonts w:ascii="Book Antiqua" w:eastAsia="等线" w:hAnsi="Book Antiqua" w:cs="Times New Roman"/>
          <w:i/>
          <w:kern w:val="2"/>
          <w:sz w:val="24"/>
          <w:szCs w:val="24"/>
          <w:lang w:val="en-US" w:eastAsia="zh-CN"/>
        </w:rPr>
        <w:t xml:space="preserve">World J </w:t>
      </w:r>
      <w:proofErr w:type="spellStart"/>
      <w:r w:rsidRPr="006F2F42">
        <w:rPr>
          <w:rFonts w:ascii="Book Antiqua" w:eastAsia="等线" w:hAnsi="Book Antiqua" w:cs="Times New Roman"/>
          <w:i/>
          <w:kern w:val="2"/>
          <w:sz w:val="24"/>
          <w:szCs w:val="24"/>
          <w:lang w:val="en-US" w:eastAsia="zh-CN"/>
        </w:rPr>
        <w:t>Gastroenterol</w:t>
      </w:r>
      <w:proofErr w:type="spellEnd"/>
      <w:r w:rsidRPr="006F2F42">
        <w:rPr>
          <w:rFonts w:ascii="Book Antiqua" w:eastAsia="等线" w:hAnsi="Book Antiqua" w:cs="Times New Roman"/>
          <w:kern w:val="2"/>
          <w:sz w:val="24"/>
          <w:szCs w:val="24"/>
          <w:lang w:val="en-US" w:eastAsia="zh-CN"/>
        </w:rPr>
        <w:t xml:space="preserve"> 2016; </w:t>
      </w:r>
      <w:r w:rsidRPr="006F2F42">
        <w:rPr>
          <w:rFonts w:ascii="Book Antiqua" w:eastAsia="等线" w:hAnsi="Book Antiqua" w:cs="Times New Roman"/>
          <w:b/>
          <w:kern w:val="2"/>
          <w:sz w:val="24"/>
          <w:szCs w:val="24"/>
          <w:lang w:val="en-US" w:eastAsia="zh-CN"/>
        </w:rPr>
        <w:t>22</w:t>
      </w:r>
      <w:r w:rsidRPr="006F2F42">
        <w:rPr>
          <w:rFonts w:ascii="Book Antiqua" w:eastAsia="等线" w:hAnsi="Book Antiqua" w:cs="Times New Roman"/>
          <w:kern w:val="2"/>
          <w:sz w:val="24"/>
          <w:szCs w:val="24"/>
          <w:lang w:val="en-US" w:eastAsia="zh-CN"/>
        </w:rPr>
        <w:t xml:space="preserve">: 10219-10225 [PMID: 28028370 </w:t>
      </w:r>
      <w:r w:rsidRPr="006F2F42">
        <w:rPr>
          <w:rFonts w:ascii="Book Antiqua" w:eastAsia="等线" w:hAnsi="Book Antiqua" w:cs="Times New Roman"/>
          <w:kern w:val="2"/>
          <w:sz w:val="24"/>
          <w:szCs w:val="24"/>
          <w:lang w:val="en-US" w:eastAsia="zh-CN"/>
        </w:rPr>
        <w:lastRenderedPageBreak/>
        <w:t>DOI: 10.3748/wjg.v22.i46.10219]</w:t>
      </w:r>
    </w:p>
    <w:p w14:paraId="03907599"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7 </w:t>
      </w:r>
      <w:r w:rsidRPr="006F2F42">
        <w:rPr>
          <w:rFonts w:ascii="Book Antiqua" w:eastAsia="等线" w:hAnsi="Book Antiqua" w:cs="Times New Roman"/>
          <w:b/>
          <w:kern w:val="2"/>
          <w:sz w:val="24"/>
          <w:szCs w:val="24"/>
          <w:lang w:val="en-US" w:eastAsia="zh-CN"/>
        </w:rPr>
        <w:t>Longo L</w:t>
      </w:r>
      <w:r w:rsidRPr="006F2F42">
        <w:rPr>
          <w:rFonts w:ascii="Book Antiqua" w:eastAsia="等线" w:hAnsi="Book Antiqua" w:cs="Times New Roman"/>
          <w:kern w:val="2"/>
          <w:sz w:val="24"/>
          <w:szCs w:val="24"/>
          <w:lang w:val="en-US" w:eastAsia="zh-CN"/>
        </w:rPr>
        <w:t xml:space="preserve">, de Freitas LBR, Santos D, </w:t>
      </w:r>
      <w:proofErr w:type="spellStart"/>
      <w:r w:rsidRPr="006F2F42">
        <w:rPr>
          <w:rFonts w:ascii="Book Antiqua" w:eastAsia="等线" w:hAnsi="Book Antiqua" w:cs="Times New Roman"/>
          <w:kern w:val="2"/>
          <w:sz w:val="24"/>
          <w:szCs w:val="24"/>
          <w:lang w:val="en-US" w:eastAsia="zh-CN"/>
        </w:rPr>
        <w:t>Grivicich</w:t>
      </w:r>
      <w:proofErr w:type="spellEnd"/>
      <w:r w:rsidRPr="006F2F42">
        <w:rPr>
          <w:rFonts w:ascii="Book Antiqua" w:eastAsia="等线" w:hAnsi="Book Antiqua" w:cs="Times New Roman"/>
          <w:kern w:val="2"/>
          <w:sz w:val="24"/>
          <w:szCs w:val="24"/>
          <w:lang w:val="en-US" w:eastAsia="zh-CN"/>
        </w:rPr>
        <w:t xml:space="preserve"> I, </w:t>
      </w:r>
      <w:proofErr w:type="spellStart"/>
      <w:r w:rsidRPr="006F2F42">
        <w:rPr>
          <w:rFonts w:ascii="Book Antiqua" w:eastAsia="等线" w:hAnsi="Book Antiqua" w:cs="Times New Roman"/>
          <w:kern w:val="2"/>
          <w:sz w:val="24"/>
          <w:szCs w:val="24"/>
          <w:lang w:val="en-US" w:eastAsia="zh-CN"/>
        </w:rPr>
        <w:t>Álvares</w:t>
      </w:r>
      <w:proofErr w:type="spellEnd"/>
      <w:r w:rsidRPr="006F2F42">
        <w:rPr>
          <w:rFonts w:ascii="Book Antiqua" w:eastAsia="等线" w:hAnsi="Book Antiqua" w:cs="Times New Roman"/>
          <w:kern w:val="2"/>
          <w:sz w:val="24"/>
          <w:szCs w:val="24"/>
          <w:lang w:val="en-US" w:eastAsia="zh-CN"/>
        </w:rPr>
        <w:t xml:space="preserve">-da-Silva MR. </w:t>
      </w:r>
      <w:proofErr w:type="spellStart"/>
      <w:r w:rsidRPr="006F2F42">
        <w:rPr>
          <w:rFonts w:ascii="Book Antiqua" w:eastAsia="等线" w:hAnsi="Book Antiqua" w:cs="Times New Roman"/>
          <w:kern w:val="2"/>
          <w:sz w:val="24"/>
          <w:szCs w:val="24"/>
          <w:lang w:val="en-US" w:eastAsia="zh-CN"/>
        </w:rPr>
        <w:t>Sorafenib</w:t>
      </w:r>
      <w:proofErr w:type="spellEnd"/>
      <w:r w:rsidRPr="006F2F42">
        <w:rPr>
          <w:rFonts w:ascii="Book Antiqua" w:eastAsia="等线" w:hAnsi="Book Antiqua" w:cs="Times New Roman"/>
          <w:kern w:val="2"/>
          <w:sz w:val="24"/>
          <w:szCs w:val="24"/>
          <w:lang w:val="en-US" w:eastAsia="zh-CN"/>
        </w:rPr>
        <w:t xml:space="preserve"> for Advanced Hepatocellular Carcinoma: A Real-Life Experience. </w:t>
      </w:r>
      <w:r w:rsidRPr="006F2F42">
        <w:rPr>
          <w:rFonts w:ascii="Book Antiqua" w:eastAsia="等线" w:hAnsi="Book Antiqua" w:cs="Times New Roman"/>
          <w:i/>
          <w:kern w:val="2"/>
          <w:sz w:val="24"/>
          <w:szCs w:val="24"/>
          <w:lang w:val="en-US" w:eastAsia="zh-CN"/>
        </w:rPr>
        <w:t>Dig Dis</w:t>
      </w:r>
      <w:r w:rsidRPr="006F2F42">
        <w:rPr>
          <w:rFonts w:ascii="Book Antiqua" w:eastAsia="等线" w:hAnsi="Book Antiqua" w:cs="Times New Roman"/>
          <w:kern w:val="2"/>
          <w:sz w:val="24"/>
          <w:szCs w:val="24"/>
          <w:lang w:val="en-US" w:eastAsia="zh-CN"/>
        </w:rPr>
        <w:t xml:space="preserve"> 2018; </w:t>
      </w:r>
      <w:r w:rsidRPr="006F2F42">
        <w:rPr>
          <w:rFonts w:ascii="Book Antiqua" w:eastAsia="等线" w:hAnsi="Book Antiqua" w:cs="Times New Roman"/>
          <w:b/>
          <w:kern w:val="2"/>
          <w:sz w:val="24"/>
          <w:szCs w:val="24"/>
          <w:lang w:val="en-US" w:eastAsia="zh-CN"/>
        </w:rPr>
        <w:t>36</w:t>
      </w:r>
      <w:r w:rsidRPr="006F2F42">
        <w:rPr>
          <w:rFonts w:ascii="Book Antiqua" w:eastAsia="等线" w:hAnsi="Book Antiqua" w:cs="Times New Roman"/>
          <w:kern w:val="2"/>
          <w:sz w:val="24"/>
          <w:szCs w:val="24"/>
          <w:lang w:val="en-US" w:eastAsia="zh-CN"/>
        </w:rPr>
        <w:t>: 377-384 [PMID: 30007984 DOI: 10.1159/000490378]</w:t>
      </w:r>
    </w:p>
    <w:p w14:paraId="57FC1F36"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8 </w:t>
      </w:r>
      <w:r w:rsidRPr="006F2F42">
        <w:rPr>
          <w:rFonts w:ascii="Book Antiqua" w:eastAsia="等线" w:hAnsi="Book Antiqua" w:cs="Times New Roman"/>
          <w:b/>
          <w:kern w:val="2"/>
          <w:sz w:val="24"/>
          <w:szCs w:val="24"/>
          <w:lang w:val="en-US" w:eastAsia="zh-CN"/>
        </w:rPr>
        <w:t>Almeida-</w:t>
      </w:r>
      <w:proofErr w:type="spellStart"/>
      <w:r w:rsidRPr="006F2F42">
        <w:rPr>
          <w:rFonts w:ascii="Book Antiqua" w:eastAsia="等线" w:hAnsi="Book Antiqua" w:cs="Times New Roman"/>
          <w:b/>
          <w:kern w:val="2"/>
          <w:sz w:val="24"/>
          <w:szCs w:val="24"/>
          <w:lang w:val="en-US" w:eastAsia="zh-CN"/>
        </w:rPr>
        <w:t>Carvalho</w:t>
      </w:r>
      <w:proofErr w:type="spellEnd"/>
      <w:r w:rsidRPr="006F2F42">
        <w:rPr>
          <w:rFonts w:ascii="Book Antiqua" w:eastAsia="等线" w:hAnsi="Book Antiqua" w:cs="Times New Roman"/>
          <w:b/>
          <w:kern w:val="2"/>
          <w:sz w:val="24"/>
          <w:szCs w:val="24"/>
          <w:lang w:val="en-US" w:eastAsia="zh-CN"/>
        </w:rPr>
        <w:t xml:space="preserve"> SR</w:t>
      </w:r>
      <w:r w:rsidRPr="006F2F42">
        <w:rPr>
          <w:rFonts w:ascii="Book Antiqua" w:eastAsia="等线" w:hAnsi="Book Antiqua" w:cs="Times New Roman"/>
          <w:kern w:val="2"/>
          <w:sz w:val="24"/>
          <w:szCs w:val="24"/>
          <w:lang w:val="en-US" w:eastAsia="zh-CN"/>
        </w:rPr>
        <w:t>, Gomes-</w:t>
      </w:r>
      <w:proofErr w:type="spellStart"/>
      <w:r w:rsidRPr="006F2F42">
        <w:rPr>
          <w:rFonts w:ascii="Book Antiqua" w:eastAsia="等线" w:hAnsi="Book Antiqua" w:cs="Times New Roman"/>
          <w:kern w:val="2"/>
          <w:sz w:val="24"/>
          <w:szCs w:val="24"/>
          <w:lang w:val="en-US" w:eastAsia="zh-CN"/>
        </w:rPr>
        <w:t>Ferraz</w:t>
      </w:r>
      <w:proofErr w:type="spellEnd"/>
      <w:r w:rsidRPr="006F2F42">
        <w:rPr>
          <w:rFonts w:ascii="Book Antiqua" w:eastAsia="等线" w:hAnsi="Book Antiqua" w:cs="Times New Roman"/>
          <w:kern w:val="2"/>
          <w:sz w:val="24"/>
          <w:szCs w:val="24"/>
          <w:lang w:val="en-US" w:eastAsia="zh-CN"/>
        </w:rPr>
        <w:t xml:space="preserve"> ML, </w:t>
      </w:r>
      <w:proofErr w:type="spellStart"/>
      <w:r w:rsidRPr="006F2F42">
        <w:rPr>
          <w:rFonts w:ascii="Book Antiqua" w:eastAsia="等线" w:hAnsi="Book Antiqua" w:cs="Times New Roman"/>
          <w:kern w:val="2"/>
          <w:sz w:val="24"/>
          <w:szCs w:val="24"/>
          <w:lang w:val="en-US" w:eastAsia="zh-CN"/>
        </w:rPr>
        <w:t>Loureiro</w:t>
      </w:r>
      <w:proofErr w:type="spellEnd"/>
      <w:r w:rsidRPr="006F2F42">
        <w:rPr>
          <w:rFonts w:ascii="Book Antiqua" w:eastAsia="等线" w:hAnsi="Book Antiqua" w:cs="Times New Roman"/>
          <w:kern w:val="2"/>
          <w:sz w:val="24"/>
          <w:szCs w:val="24"/>
          <w:lang w:val="en-US" w:eastAsia="zh-CN"/>
        </w:rPr>
        <w:t xml:space="preserve">-Matos CA, </w:t>
      </w:r>
      <w:proofErr w:type="spellStart"/>
      <w:r w:rsidRPr="006F2F42">
        <w:rPr>
          <w:rFonts w:ascii="Book Antiqua" w:eastAsia="等线" w:hAnsi="Book Antiqua" w:cs="Times New Roman"/>
          <w:kern w:val="2"/>
          <w:sz w:val="24"/>
          <w:szCs w:val="24"/>
          <w:lang w:val="en-US" w:eastAsia="zh-CN"/>
        </w:rPr>
        <w:t>Benedito</w:t>
      </w:r>
      <w:proofErr w:type="spellEnd"/>
      <w:r w:rsidRPr="006F2F42">
        <w:rPr>
          <w:rFonts w:ascii="Book Antiqua" w:eastAsia="等线" w:hAnsi="Book Antiqua" w:cs="Times New Roman"/>
          <w:kern w:val="2"/>
          <w:sz w:val="24"/>
          <w:szCs w:val="24"/>
          <w:lang w:val="en-US" w:eastAsia="zh-CN"/>
        </w:rPr>
        <w:t xml:space="preserve">-Silva AT, </w:t>
      </w:r>
      <w:proofErr w:type="spellStart"/>
      <w:r w:rsidRPr="006F2F42">
        <w:rPr>
          <w:rFonts w:ascii="Book Antiqua" w:eastAsia="等线" w:hAnsi="Book Antiqua" w:cs="Times New Roman"/>
          <w:kern w:val="2"/>
          <w:sz w:val="24"/>
          <w:szCs w:val="24"/>
          <w:lang w:val="en-US" w:eastAsia="zh-CN"/>
        </w:rPr>
        <w:t>Carvalho-Filho</w:t>
      </w:r>
      <w:proofErr w:type="spellEnd"/>
      <w:r w:rsidRPr="006F2F42">
        <w:rPr>
          <w:rFonts w:ascii="Book Antiqua" w:eastAsia="等线" w:hAnsi="Book Antiqua" w:cs="Times New Roman"/>
          <w:kern w:val="2"/>
          <w:sz w:val="24"/>
          <w:szCs w:val="24"/>
          <w:lang w:val="en-US" w:eastAsia="zh-CN"/>
        </w:rPr>
        <w:t xml:space="preserve"> RJ, Renato-Perez R, </w:t>
      </w:r>
      <w:proofErr w:type="spellStart"/>
      <w:r w:rsidRPr="006F2F42">
        <w:rPr>
          <w:rFonts w:ascii="Book Antiqua" w:eastAsia="等线" w:hAnsi="Book Antiqua" w:cs="Times New Roman"/>
          <w:kern w:val="2"/>
          <w:sz w:val="24"/>
          <w:szCs w:val="24"/>
          <w:lang w:val="en-US" w:eastAsia="zh-CN"/>
        </w:rPr>
        <w:t>Miziara</w:t>
      </w:r>
      <w:proofErr w:type="spellEnd"/>
      <w:r w:rsidRPr="006F2F42">
        <w:rPr>
          <w:rFonts w:ascii="Book Antiqua" w:eastAsia="等线" w:hAnsi="Book Antiqua" w:cs="Times New Roman"/>
          <w:kern w:val="2"/>
          <w:sz w:val="24"/>
          <w:szCs w:val="24"/>
          <w:lang w:val="en-US" w:eastAsia="zh-CN"/>
        </w:rPr>
        <w:t xml:space="preserve">-Gonzalez A, </w:t>
      </w:r>
      <w:proofErr w:type="spellStart"/>
      <w:r w:rsidRPr="006F2F42">
        <w:rPr>
          <w:rFonts w:ascii="Book Antiqua" w:eastAsia="等线" w:hAnsi="Book Antiqua" w:cs="Times New Roman"/>
          <w:kern w:val="2"/>
          <w:sz w:val="24"/>
          <w:szCs w:val="24"/>
          <w:lang w:val="en-US" w:eastAsia="zh-CN"/>
        </w:rPr>
        <w:t>Salzedas-Netto</w:t>
      </w:r>
      <w:proofErr w:type="spellEnd"/>
      <w:r w:rsidRPr="006F2F42">
        <w:rPr>
          <w:rFonts w:ascii="Book Antiqua" w:eastAsia="等线" w:hAnsi="Book Antiqua" w:cs="Times New Roman"/>
          <w:kern w:val="2"/>
          <w:sz w:val="24"/>
          <w:szCs w:val="24"/>
          <w:lang w:val="en-US" w:eastAsia="zh-CN"/>
        </w:rPr>
        <w:t xml:space="preserve"> AA, </w:t>
      </w:r>
      <w:proofErr w:type="spellStart"/>
      <w:r w:rsidRPr="006F2F42">
        <w:rPr>
          <w:rFonts w:ascii="Book Antiqua" w:eastAsia="等线" w:hAnsi="Book Antiqua" w:cs="Times New Roman"/>
          <w:kern w:val="2"/>
          <w:sz w:val="24"/>
          <w:szCs w:val="24"/>
          <w:lang w:val="en-US" w:eastAsia="zh-CN"/>
        </w:rPr>
        <w:t>Szejnfeld</w:t>
      </w:r>
      <w:proofErr w:type="spellEnd"/>
      <w:r w:rsidRPr="006F2F42">
        <w:rPr>
          <w:rFonts w:ascii="Book Antiqua" w:eastAsia="等线" w:hAnsi="Book Antiqua" w:cs="Times New Roman"/>
          <w:kern w:val="2"/>
          <w:sz w:val="24"/>
          <w:szCs w:val="24"/>
          <w:lang w:val="en-US" w:eastAsia="zh-CN"/>
        </w:rPr>
        <w:t xml:space="preserve"> D, </w:t>
      </w:r>
      <w:proofErr w:type="spellStart"/>
      <w:r w:rsidRPr="006F2F42">
        <w:rPr>
          <w:rFonts w:ascii="Book Antiqua" w:eastAsia="等线" w:hAnsi="Book Antiqua" w:cs="Times New Roman"/>
          <w:kern w:val="2"/>
          <w:sz w:val="24"/>
          <w:szCs w:val="24"/>
          <w:lang w:val="en-US" w:eastAsia="zh-CN"/>
        </w:rPr>
        <w:t>D'Ippolito</w:t>
      </w:r>
      <w:proofErr w:type="spellEnd"/>
      <w:r w:rsidRPr="006F2F42">
        <w:rPr>
          <w:rFonts w:ascii="Book Antiqua" w:eastAsia="等线" w:hAnsi="Book Antiqua" w:cs="Times New Roman"/>
          <w:kern w:val="2"/>
          <w:sz w:val="24"/>
          <w:szCs w:val="24"/>
          <w:lang w:val="en-US" w:eastAsia="zh-CN"/>
        </w:rPr>
        <w:t xml:space="preserve"> G, Pereira-</w:t>
      </w:r>
      <w:proofErr w:type="spellStart"/>
      <w:r w:rsidRPr="006F2F42">
        <w:rPr>
          <w:rFonts w:ascii="Book Antiqua" w:eastAsia="等线" w:hAnsi="Book Antiqua" w:cs="Times New Roman"/>
          <w:kern w:val="2"/>
          <w:sz w:val="24"/>
          <w:szCs w:val="24"/>
          <w:lang w:val="en-US" w:eastAsia="zh-CN"/>
        </w:rPr>
        <w:t>Lanzoni</w:t>
      </w:r>
      <w:proofErr w:type="spellEnd"/>
      <w:r w:rsidRPr="006F2F42">
        <w:rPr>
          <w:rFonts w:ascii="Book Antiqua" w:eastAsia="等线" w:hAnsi="Book Antiqua" w:cs="Times New Roman"/>
          <w:kern w:val="2"/>
          <w:sz w:val="24"/>
          <w:szCs w:val="24"/>
          <w:lang w:val="en-US" w:eastAsia="zh-CN"/>
        </w:rPr>
        <w:t xml:space="preserve"> V, Souza-Silva I. Practical Considerations of Real Life of Hepatocellular Carcinoma in a Tertiary Center of Brazil. </w:t>
      </w:r>
      <w:r w:rsidRPr="006F2F42">
        <w:rPr>
          <w:rFonts w:ascii="Book Antiqua" w:eastAsia="等线" w:hAnsi="Book Antiqua" w:cs="Times New Roman"/>
          <w:i/>
          <w:kern w:val="2"/>
          <w:sz w:val="24"/>
          <w:szCs w:val="24"/>
          <w:lang w:val="en-US" w:eastAsia="zh-CN"/>
        </w:rPr>
        <w:t xml:space="preserve">Ann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2017; </w:t>
      </w:r>
      <w:r w:rsidRPr="006F2F42">
        <w:rPr>
          <w:rFonts w:ascii="Book Antiqua" w:eastAsia="等线" w:hAnsi="Book Antiqua" w:cs="Times New Roman"/>
          <w:b/>
          <w:kern w:val="2"/>
          <w:sz w:val="24"/>
          <w:szCs w:val="24"/>
          <w:lang w:val="en-US" w:eastAsia="zh-CN"/>
        </w:rPr>
        <w:t>16</w:t>
      </w:r>
      <w:r w:rsidRPr="006F2F42">
        <w:rPr>
          <w:rFonts w:ascii="Book Antiqua" w:eastAsia="等线" w:hAnsi="Book Antiqua" w:cs="Times New Roman"/>
          <w:kern w:val="2"/>
          <w:sz w:val="24"/>
          <w:szCs w:val="24"/>
          <w:lang w:val="en-US" w:eastAsia="zh-CN"/>
        </w:rPr>
        <w:t>: 255-262 [PMID: 28233747 DOI: 10.5604/16652681.1231584]</w:t>
      </w:r>
    </w:p>
    <w:p w14:paraId="7E463008"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9 </w:t>
      </w:r>
      <w:proofErr w:type="spellStart"/>
      <w:r w:rsidRPr="006F2F42">
        <w:rPr>
          <w:rFonts w:ascii="Book Antiqua" w:eastAsia="等线" w:hAnsi="Book Antiqua" w:cs="Times New Roman"/>
          <w:b/>
          <w:kern w:val="2"/>
          <w:sz w:val="24"/>
          <w:szCs w:val="24"/>
          <w:lang w:val="en-US" w:eastAsia="zh-CN"/>
        </w:rPr>
        <w:t>Zhong</w:t>
      </w:r>
      <w:proofErr w:type="spellEnd"/>
      <w:r w:rsidRPr="006F2F42">
        <w:rPr>
          <w:rFonts w:ascii="Book Antiqua" w:eastAsia="等线" w:hAnsi="Book Antiqua" w:cs="Times New Roman"/>
          <w:b/>
          <w:kern w:val="2"/>
          <w:sz w:val="24"/>
          <w:szCs w:val="24"/>
          <w:lang w:val="en-US" w:eastAsia="zh-CN"/>
        </w:rPr>
        <w:t xml:space="preserve"> JH</w:t>
      </w:r>
      <w:r w:rsidRPr="006F2F42">
        <w:rPr>
          <w:rFonts w:ascii="Book Antiqua" w:eastAsia="等线" w:hAnsi="Book Antiqua" w:cs="Times New Roman"/>
          <w:kern w:val="2"/>
          <w:sz w:val="24"/>
          <w:szCs w:val="24"/>
          <w:lang w:val="en-US" w:eastAsia="zh-CN"/>
        </w:rPr>
        <w:t xml:space="preserve">, Xiang BD, Gong WF, </w:t>
      </w:r>
      <w:proofErr w:type="spellStart"/>
      <w:r w:rsidRPr="006F2F42">
        <w:rPr>
          <w:rFonts w:ascii="Book Antiqua" w:eastAsia="等线" w:hAnsi="Book Antiqua" w:cs="Times New Roman"/>
          <w:kern w:val="2"/>
          <w:sz w:val="24"/>
          <w:szCs w:val="24"/>
          <w:lang w:val="en-US" w:eastAsia="zh-CN"/>
        </w:rPr>
        <w:t>Ke</w:t>
      </w:r>
      <w:proofErr w:type="spellEnd"/>
      <w:r w:rsidRPr="006F2F42">
        <w:rPr>
          <w:rFonts w:ascii="Book Antiqua" w:eastAsia="等线" w:hAnsi="Book Antiqua" w:cs="Times New Roman"/>
          <w:kern w:val="2"/>
          <w:sz w:val="24"/>
          <w:szCs w:val="24"/>
          <w:lang w:val="en-US" w:eastAsia="zh-CN"/>
        </w:rPr>
        <w:t xml:space="preserve"> Y, Mo QG, Ma L, Liu X, Li LQ. Comparison of long-term survival of patients with BCLC stage B hepatocellular carcinoma after liver resection or </w:t>
      </w:r>
      <w:proofErr w:type="spellStart"/>
      <w:r w:rsidRPr="006F2F42">
        <w:rPr>
          <w:rFonts w:ascii="Book Antiqua" w:eastAsia="等线" w:hAnsi="Book Antiqua" w:cs="Times New Roman"/>
          <w:kern w:val="2"/>
          <w:sz w:val="24"/>
          <w:szCs w:val="24"/>
          <w:lang w:val="en-US" w:eastAsia="zh-CN"/>
        </w:rPr>
        <w:t>transarterial</w:t>
      </w:r>
      <w:proofErr w:type="spellEnd"/>
      <w:r w:rsidRPr="006F2F42">
        <w:rPr>
          <w:rFonts w:ascii="Book Antiqua" w:eastAsia="等线" w:hAnsi="Book Antiqua" w:cs="Times New Roman"/>
          <w:kern w:val="2"/>
          <w:sz w:val="24"/>
          <w:szCs w:val="24"/>
          <w:lang w:val="en-US" w:eastAsia="zh-CN"/>
        </w:rPr>
        <w:t xml:space="preserve"> chemoembolization. </w:t>
      </w:r>
      <w:proofErr w:type="spellStart"/>
      <w:r w:rsidRPr="006F2F42">
        <w:rPr>
          <w:rFonts w:ascii="Book Antiqua" w:eastAsia="等线" w:hAnsi="Book Antiqua" w:cs="Times New Roman"/>
          <w:i/>
          <w:kern w:val="2"/>
          <w:sz w:val="24"/>
          <w:szCs w:val="24"/>
          <w:lang w:val="en-US" w:eastAsia="zh-CN"/>
        </w:rPr>
        <w:t>PLoS</w:t>
      </w:r>
      <w:proofErr w:type="spellEnd"/>
      <w:r w:rsidRPr="006F2F42">
        <w:rPr>
          <w:rFonts w:ascii="Book Antiqua" w:eastAsia="等线" w:hAnsi="Book Antiqua" w:cs="Times New Roman"/>
          <w:i/>
          <w:kern w:val="2"/>
          <w:sz w:val="24"/>
          <w:szCs w:val="24"/>
          <w:lang w:val="en-US" w:eastAsia="zh-CN"/>
        </w:rPr>
        <w:t xml:space="preserve"> One</w:t>
      </w:r>
      <w:r w:rsidRPr="006F2F42">
        <w:rPr>
          <w:rFonts w:ascii="Book Antiqua" w:eastAsia="等线" w:hAnsi="Book Antiqua" w:cs="Times New Roman"/>
          <w:kern w:val="2"/>
          <w:sz w:val="24"/>
          <w:szCs w:val="24"/>
          <w:lang w:val="en-US" w:eastAsia="zh-CN"/>
        </w:rPr>
        <w:t xml:space="preserve"> 2013; </w:t>
      </w:r>
      <w:r w:rsidRPr="006F2F42">
        <w:rPr>
          <w:rFonts w:ascii="Book Antiqua" w:eastAsia="等线" w:hAnsi="Book Antiqua" w:cs="Times New Roman"/>
          <w:b/>
          <w:kern w:val="2"/>
          <w:sz w:val="24"/>
          <w:szCs w:val="24"/>
          <w:lang w:val="en-US" w:eastAsia="zh-CN"/>
        </w:rPr>
        <w:t>8</w:t>
      </w:r>
      <w:r w:rsidRPr="006F2F42">
        <w:rPr>
          <w:rFonts w:ascii="Book Antiqua" w:eastAsia="等线" w:hAnsi="Book Antiqua" w:cs="Times New Roman"/>
          <w:kern w:val="2"/>
          <w:sz w:val="24"/>
          <w:szCs w:val="24"/>
          <w:lang w:val="en-US" w:eastAsia="zh-CN"/>
        </w:rPr>
        <w:t>: e68193 [PMID: 23874536 DOI: 10.1371/journal.pone.0068193]</w:t>
      </w:r>
    </w:p>
    <w:p w14:paraId="65ADA5CE"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10 </w:t>
      </w:r>
      <w:proofErr w:type="spellStart"/>
      <w:r w:rsidRPr="006F2F42">
        <w:rPr>
          <w:rFonts w:ascii="Book Antiqua" w:eastAsia="等线" w:hAnsi="Book Antiqua" w:cs="Times New Roman"/>
          <w:b/>
          <w:kern w:val="2"/>
          <w:sz w:val="24"/>
          <w:szCs w:val="24"/>
          <w:lang w:val="en-US" w:eastAsia="zh-CN"/>
        </w:rPr>
        <w:t>Balogh</w:t>
      </w:r>
      <w:proofErr w:type="spellEnd"/>
      <w:r w:rsidRPr="006F2F42">
        <w:rPr>
          <w:rFonts w:ascii="Book Antiqua" w:eastAsia="等线" w:hAnsi="Book Antiqua" w:cs="Times New Roman"/>
          <w:b/>
          <w:kern w:val="2"/>
          <w:sz w:val="24"/>
          <w:szCs w:val="24"/>
          <w:lang w:val="en-US" w:eastAsia="zh-CN"/>
        </w:rPr>
        <w:t xml:space="preserve"> J</w:t>
      </w:r>
      <w:r w:rsidRPr="006F2F42">
        <w:rPr>
          <w:rFonts w:ascii="Book Antiqua" w:eastAsia="等线" w:hAnsi="Book Antiqua" w:cs="Times New Roman"/>
          <w:kern w:val="2"/>
          <w:sz w:val="24"/>
          <w:szCs w:val="24"/>
          <w:lang w:val="en-US" w:eastAsia="zh-CN"/>
        </w:rPr>
        <w:t xml:space="preserve">, Victor D 3rd, </w:t>
      </w:r>
      <w:proofErr w:type="spellStart"/>
      <w:r w:rsidRPr="006F2F42">
        <w:rPr>
          <w:rFonts w:ascii="Book Antiqua" w:eastAsia="等线" w:hAnsi="Book Antiqua" w:cs="Times New Roman"/>
          <w:kern w:val="2"/>
          <w:sz w:val="24"/>
          <w:szCs w:val="24"/>
          <w:lang w:val="en-US" w:eastAsia="zh-CN"/>
        </w:rPr>
        <w:t>Asham</w:t>
      </w:r>
      <w:proofErr w:type="spellEnd"/>
      <w:r w:rsidRPr="006F2F42">
        <w:rPr>
          <w:rFonts w:ascii="Book Antiqua" w:eastAsia="等线" w:hAnsi="Book Antiqua" w:cs="Times New Roman"/>
          <w:kern w:val="2"/>
          <w:sz w:val="24"/>
          <w:szCs w:val="24"/>
          <w:lang w:val="en-US" w:eastAsia="zh-CN"/>
        </w:rPr>
        <w:t xml:space="preserve"> EH, Burroughs SG, </w:t>
      </w:r>
      <w:proofErr w:type="spellStart"/>
      <w:r w:rsidRPr="006F2F42">
        <w:rPr>
          <w:rFonts w:ascii="Book Antiqua" w:eastAsia="等线" w:hAnsi="Book Antiqua" w:cs="Times New Roman"/>
          <w:kern w:val="2"/>
          <w:sz w:val="24"/>
          <w:szCs w:val="24"/>
          <w:lang w:val="en-US" w:eastAsia="zh-CN"/>
        </w:rPr>
        <w:t>Boktour</w:t>
      </w:r>
      <w:proofErr w:type="spellEnd"/>
      <w:r w:rsidRPr="006F2F42">
        <w:rPr>
          <w:rFonts w:ascii="Book Antiqua" w:eastAsia="等线" w:hAnsi="Book Antiqua" w:cs="Times New Roman"/>
          <w:kern w:val="2"/>
          <w:sz w:val="24"/>
          <w:szCs w:val="24"/>
          <w:lang w:val="en-US" w:eastAsia="zh-CN"/>
        </w:rPr>
        <w:t xml:space="preserve"> M, </w:t>
      </w:r>
      <w:proofErr w:type="spellStart"/>
      <w:r w:rsidRPr="006F2F42">
        <w:rPr>
          <w:rFonts w:ascii="Book Antiqua" w:eastAsia="等线" w:hAnsi="Book Antiqua" w:cs="Times New Roman"/>
          <w:kern w:val="2"/>
          <w:sz w:val="24"/>
          <w:szCs w:val="24"/>
          <w:lang w:val="en-US" w:eastAsia="zh-CN"/>
        </w:rPr>
        <w:t>Saharia</w:t>
      </w:r>
      <w:proofErr w:type="spellEnd"/>
      <w:r w:rsidRPr="006F2F42">
        <w:rPr>
          <w:rFonts w:ascii="Book Antiqua" w:eastAsia="等线" w:hAnsi="Book Antiqua" w:cs="Times New Roman"/>
          <w:kern w:val="2"/>
          <w:sz w:val="24"/>
          <w:szCs w:val="24"/>
          <w:lang w:val="en-US" w:eastAsia="zh-CN"/>
        </w:rPr>
        <w:t xml:space="preserve"> A, Li X, </w:t>
      </w:r>
      <w:proofErr w:type="spellStart"/>
      <w:r w:rsidRPr="006F2F42">
        <w:rPr>
          <w:rFonts w:ascii="Book Antiqua" w:eastAsia="等线" w:hAnsi="Book Antiqua" w:cs="Times New Roman"/>
          <w:kern w:val="2"/>
          <w:sz w:val="24"/>
          <w:szCs w:val="24"/>
          <w:lang w:val="en-US" w:eastAsia="zh-CN"/>
        </w:rPr>
        <w:t>Ghobrial</w:t>
      </w:r>
      <w:proofErr w:type="spellEnd"/>
      <w:r w:rsidRPr="006F2F42">
        <w:rPr>
          <w:rFonts w:ascii="Book Antiqua" w:eastAsia="等线" w:hAnsi="Book Antiqua" w:cs="Times New Roman"/>
          <w:kern w:val="2"/>
          <w:sz w:val="24"/>
          <w:szCs w:val="24"/>
          <w:lang w:val="en-US" w:eastAsia="zh-CN"/>
        </w:rPr>
        <w:t xml:space="preserve"> RM, </w:t>
      </w:r>
      <w:proofErr w:type="spellStart"/>
      <w:r w:rsidRPr="006F2F42">
        <w:rPr>
          <w:rFonts w:ascii="Book Antiqua" w:eastAsia="等线" w:hAnsi="Book Antiqua" w:cs="Times New Roman"/>
          <w:kern w:val="2"/>
          <w:sz w:val="24"/>
          <w:szCs w:val="24"/>
          <w:lang w:val="en-US" w:eastAsia="zh-CN"/>
        </w:rPr>
        <w:t>Monsour</w:t>
      </w:r>
      <w:proofErr w:type="spellEnd"/>
      <w:r w:rsidRPr="006F2F42">
        <w:rPr>
          <w:rFonts w:ascii="Book Antiqua" w:eastAsia="等线" w:hAnsi="Book Antiqua" w:cs="Times New Roman"/>
          <w:kern w:val="2"/>
          <w:sz w:val="24"/>
          <w:szCs w:val="24"/>
          <w:lang w:val="en-US" w:eastAsia="zh-CN"/>
        </w:rPr>
        <w:t xml:space="preserve"> HP Jr. Hepatocellular carcinoma: a review. </w:t>
      </w:r>
      <w:r w:rsidRPr="006F2F42">
        <w:rPr>
          <w:rFonts w:ascii="Book Antiqua" w:eastAsia="等线" w:hAnsi="Book Antiqua" w:cs="Times New Roman"/>
          <w:i/>
          <w:kern w:val="2"/>
          <w:sz w:val="24"/>
          <w:szCs w:val="24"/>
          <w:lang w:val="en-US" w:eastAsia="zh-CN"/>
        </w:rPr>
        <w:t xml:space="preserve">J </w:t>
      </w:r>
      <w:proofErr w:type="spellStart"/>
      <w:r w:rsidRPr="006F2F42">
        <w:rPr>
          <w:rFonts w:ascii="Book Antiqua" w:eastAsia="等线" w:hAnsi="Book Antiqua" w:cs="Times New Roman"/>
          <w:i/>
          <w:kern w:val="2"/>
          <w:sz w:val="24"/>
          <w:szCs w:val="24"/>
          <w:lang w:val="en-US" w:eastAsia="zh-CN"/>
        </w:rPr>
        <w:t>Hepatocell</w:t>
      </w:r>
      <w:proofErr w:type="spellEnd"/>
      <w:r w:rsidRPr="006F2F42">
        <w:rPr>
          <w:rFonts w:ascii="Book Antiqua" w:eastAsia="等线" w:hAnsi="Book Antiqua" w:cs="Times New Roman"/>
          <w:i/>
          <w:kern w:val="2"/>
          <w:sz w:val="24"/>
          <w:szCs w:val="24"/>
          <w:lang w:val="en-US" w:eastAsia="zh-CN"/>
        </w:rPr>
        <w:t xml:space="preserve"> Carcinoma</w:t>
      </w:r>
      <w:r w:rsidRPr="006F2F42">
        <w:rPr>
          <w:rFonts w:ascii="Book Antiqua" w:eastAsia="等线" w:hAnsi="Book Antiqua" w:cs="Times New Roman"/>
          <w:kern w:val="2"/>
          <w:sz w:val="24"/>
          <w:szCs w:val="24"/>
          <w:lang w:val="en-US" w:eastAsia="zh-CN"/>
        </w:rPr>
        <w:t xml:space="preserve"> 2016; </w:t>
      </w:r>
      <w:r w:rsidRPr="006F2F42">
        <w:rPr>
          <w:rFonts w:ascii="Book Antiqua" w:eastAsia="等线" w:hAnsi="Book Antiqua" w:cs="Times New Roman"/>
          <w:b/>
          <w:kern w:val="2"/>
          <w:sz w:val="24"/>
          <w:szCs w:val="24"/>
          <w:lang w:val="en-US" w:eastAsia="zh-CN"/>
        </w:rPr>
        <w:t>3</w:t>
      </w:r>
      <w:r w:rsidRPr="006F2F42">
        <w:rPr>
          <w:rFonts w:ascii="Book Antiqua" w:eastAsia="等线" w:hAnsi="Book Antiqua" w:cs="Times New Roman"/>
          <w:kern w:val="2"/>
          <w:sz w:val="24"/>
          <w:szCs w:val="24"/>
          <w:lang w:val="en-US" w:eastAsia="zh-CN"/>
        </w:rPr>
        <w:t>: 41-53 [PMID: 27785449 DOI: 10.2147/JHC.S61146]</w:t>
      </w:r>
    </w:p>
    <w:p w14:paraId="51BEB643"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proofErr w:type="gramStart"/>
      <w:r w:rsidRPr="006F2F42">
        <w:rPr>
          <w:rFonts w:ascii="Book Antiqua" w:eastAsia="等线" w:hAnsi="Book Antiqua" w:cs="Times New Roman"/>
          <w:kern w:val="2"/>
          <w:sz w:val="24"/>
          <w:szCs w:val="24"/>
          <w:lang w:val="en-US" w:eastAsia="zh-CN"/>
        </w:rPr>
        <w:t xml:space="preserve">11 </w:t>
      </w:r>
      <w:proofErr w:type="spellStart"/>
      <w:r w:rsidRPr="006F2F42">
        <w:rPr>
          <w:rFonts w:ascii="Book Antiqua" w:eastAsia="等线" w:hAnsi="Book Antiqua" w:cs="Times New Roman"/>
          <w:b/>
          <w:kern w:val="2"/>
          <w:sz w:val="24"/>
          <w:szCs w:val="24"/>
          <w:lang w:val="en-US" w:eastAsia="zh-CN"/>
        </w:rPr>
        <w:t>Heimbach</w:t>
      </w:r>
      <w:proofErr w:type="spellEnd"/>
      <w:r w:rsidRPr="006F2F42">
        <w:rPr>
          <w:rFonts w:ascii="Book Antiqua" w:eastAsia="等线" w:hAnsi="Book Antiqua" w:cs="Times New Roman"/>
          <w:b/>
          <w:kern w:val="2"/>
          <w:sz w:val="24"/>
          <w:szCs w:val="24"/>
          <w:lang w:val="en-US" w:eastAsia="zh-CN"/>
        </w:rPr>
        <w:t xml:space="preserve"> JK</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Kulik</w:t>
      </w:r>
      <w:proofErr w:type="spellEnd"/>
      <w:r w:rsidRPr="006F2F42">
        <w:rPr>
          <w:rFonts w:ascii="Book Antiqua" w:eastAsia="等线" w:hAnsi="Book Antiqua" w:cs="Times New Roman"/>
          <w:kern w:val="2"/>
          <w:sz w:val="24"/>
          <w:szCs w:val="24"/>
          <w:lang w:val="en-US" w:eastAsia="zh-CN"/>
        </w:rPr>
        <w:t xml:space="preserve"> LM, Finn RS, </w:t>
      </w:r>
      <w:proofErr w:type="spellStart"/>
      <w:r w:rsidRPr="006F2F42">
        <w:rPr>
          <w:rFonts w:ascii="Book Antiqua" w:eastAsia="等线" w:hAnsi="Book Antiqua" w:cs="Times New Roman"/>
          <w:kern w:val="2"/>
          <w:sz w:val="24"/>
          <w:szCs w:val="24"/>
          <w:lang w:val="en-US" w:eastAsia="zh-CN"/>
        </w:rPr>
        <w:t>Sirlin</w:t>
      </w:r>
      <w:proofErr w:type="spellEnd"/>
      <w:r w:rsidRPr="006F2F42">
        <w:rPr>
          <w:rFonts w:ascii="Book Antiqua" w:eastAsia="等线" w:hAnsi="Book Antiqua" w:cs="Times New Roman"/>
          <w:kern w:val="2"/>
          <w:sz w:val="24"/>
          <w:szCs w:val="24"/>
          <w:lang w:val="en-US" w:eastAsia="zh-CN"/>
        </w:rPr>
        <w:t xml:space="preserve"> CB, </w:t>
      </w:r>
      <w:proofErr w:type="spellStart"/>
      <w:r w:rsidRPr="006F2F42">
        <w:rPr>
          <w:rFonts w:ascii="Book Antiqua" w:eastAsia="等线" w:hAnsi="Book Antiqua" w:cs="Times New Roman"/>
          <w:kern w:val="2"/>
          <w:sz w:val="24"/>
          <w:szCs w:val="24"/>
          <w:lang w:val="en-US" w:eastAsia="zh-CN"/>
        </w:rPr>
        <w:t>Abecassis</w:t>
      </w:r>
      <w:proofErr w:type="spellEnd"/>
      <w:r w:rsidRPr="006F2F42">
        <w:rPr>
          <w:rFonts w:ascii="Book Antiqua" w:eastAsia="等线" w:hAnsi="Book Antiqua" w:cs="Times New Roman"/>
          <w:kern w:val="2"/>
          <w:sz w:val="24"/>
          <w:szCs w:val="24"/>
          <w:lang w:val="en-US" w:eastAsia="zh-CN"/>
        </w:rPr>
        <w:t xml:space="preserve"> MM, Roberts LR, Zhu AX, Murad MH, Marrero JA.</w:t>
      </w:r>
      <w:proofErr w:type="gramEnd"/>
      <w:r w:rsidRPr="006F2F42">
        <w:rPr>
          <w:rFonts w:ascii="Book Antiqua" w:eastAsia="等线" w:hAnsi="Book Antiqua" w:cs="Times New Roman"/>
          <w:kern w:val="2"/>
          <w:sz w:val="24"/>
          <w:szCs w:val="24"/>
          <w:lang w:val="en-US" w:eastAsia="zh-CN"/>
        </w:rPr>
        <w:t xml:space="preserve"> </w:t>
      </w:r>
      <w:proofErr w:type="gramStart"/>
      <w:r w:rsidRPr="006F2F42">
        <w:rPr>
          <w:rFonts w:ascii="Book Antiqua" w:eastAsia="等线" w:hAnsi="Book Antiqua" w:cs="Times New Roman"/>
          <w:kern w:val="2"/>
          <w:sz w:val="24"/>
          <w:szCs w:val="24"/>
          <w:lang w:val="en-US" w:eastAsia="zh-CN"/>
        </w:rPr>
        <w:t>AASLD guidelines for the treatment of hepatocellular carcinoma.</w:t>
      </w:r>
      <w:proofErr w:type="gramEnd"/>
      <w:r w:rsidRPr="006F2F42">
        <w:rPr>
          <w:rFonts w:ascii="Book Antiqua" w:eastAsia="等线" w:hAnsi="Book Antiqua" w:cs="Times New Roman"/>
          <w:kern w:val="2"/>
          <w:sz w:val="24"/>
          <w:szCs w:val="24"/>
          <w:lang w:val="en-US" w:eastAsia="zh-CN"/>
        </w:rPr>
        <w:t xml:space="preserve"> </w:t>
      </w:r>
      <w:r w:rsidRPr="006F2F42">
        <w:rPr>
          <w:rFonts w:ascii="Book Antiqua" w:eastAsia="等线" w:hAnsi="Book Antiqua" w:cs="Times New Roman"/>
          <w:i/>
          <w:kern w:val="2"/>
          <w:sz w:val="24"/>
          <w:szCs w:val="24"/>
          <w:lang w:val="en-US" w:eastAsia="zh-CN"/>
        </w:rPr>
        <w:t>Hepatology</w:t>
      </w:r>
      <w:r w:rsidRPr="006F2F42">
        <w:rPr>
          <w:rFonts w:ascii="Book Antiqua" w:eastAsia="等线" w:hAnsi="Book Antiqua" w:cs="Times New Roman"/>
          <w:kern w:val="2"/>
          <w:sz w:val="24"/>
          <w:szCs w:val="24"/>
          <w:lang w:val="en-US" w:eastAsia="zh-CN"/>
        </w:rPr>
        <w:t xml:space="preserve"> 2018; </w:t>
      </w:r>
      <w:r w:rsidRPr="006F2F42">
        <w:rPr>
          <w:rFonts w:ascii="Book Antiqua" w:eastAsia="等线" w:hAnsi="Book Antiqua" w:cs="Times New Roman"/>
          <w:b/>
          <w:kern w:val="2"/>
          <w:sz w:val="24"/>
          <w:szCs w:val="24"/>
          <w:lang w:val="en-US" w:eastAsia="zh-CN"/>
        </w:rPr>
        <w:t>67</w:t>
      </w:r>
      <w:r w:rsidRPr="006F2F42">
        <w:rPr>
          <w:rFonts w:ascii="Book Antiqua" w:eastAsia="等线" w:hAnsi="Book Antiqua" w:cs="Times New Roman"/>
          <w:kern w:val="2"/>
          <w:sz w:val="24"/>
          <w:szCs w:val="24"/>
          <w:lang w:val="en-US" w:eastAsia="zh-CN"/>
        </w:rPr>
        <w:t>: 358-380 [PMID: 28130846 DOI: 10.1002/hep.29086]</w:t>
      </w:r>
    </w:p>
    <w:p w14:paraId="1C630DCC"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12 </w:t>
      </w:r>
      <w:r w:rsidRPr="006F2F42">
        <w:rPr>
          <w:rFonts w:ascii="Book Antiqua" w:eastAsia="等线" w:hAnsi="Book Antiqua" w:cs="Times New Roman"/>
          <w:b/>
          <w:kern w:val="2"/>
          <w:sz w:val="24"/>
          <w:szCs w:val="24"/>
          <w:lang w:val="en-US" w:eastAsia="zh-CN"/>
        </w:rPr>
        <w:t>Kikuchi L</w:t>
      </w:r>
      <w:r w:rsidRPr="006F2F42">
        <w:rPr>
          <w:rFonts w:ascii="Book Antiqua" w:eastAsia="等线" w:hAnsi="Book Antiqua" w:cs="Times New Roman"/>
          <w:kern w:val="2"/>
          <w:sz w:val="24"/>
          <w:szCs w:val="24"/>
          <w:lang w:val="en-US" w:eastAsia="zh-CN"/>
        </w:rPr>
        <w:t xml:space="preserve">, Oliveira CP, </w:t>
      </w:r>
      <w:proofErr w:type="spellStart"/>
      <w:r w:rsidRPr="006F2F42">
        <w:rPr>
          <w:rFonts w:ascii="Book Antiqua" w:eastAsia="等线" w:hAnsi="Book Antiqua" w:cs="Times New Roman"/>
          <w:kern w:val="2"/>
          <w:sz w:val="24"/>
          <w:szCs w:val="24"/>
          <w:lang w:val="en-US" w:eastAsia="zh-CN"/>
        </w:rPr>
        <w:t>Alvares</w:t>
      </w:r>
      <w:proofErr w:type="spellEnd"/>
      <w:r w:rsidRPr="006F2F42">
        <w:rPr>
          <w:rFonts w:ascii="Book Antiqua" w:eastAsia="等线" w:hAnsi="Book Antiqua" w:cs="Times New Roman"/>
          <w:kern w:val="2"/>
          <w:sz w:val="24"/>
          <w:szCs w:val="24"/>
          <w:lang w:val="en-US" w:eastAsia="zh-CN"/>
        </w:rPr>
        <w:t xml:space="preserve">-da-Silva MR, </w:t>
      </w:r>
      <w:proofErr w:type="spellStart"/>
      <w:r w:rsidRPr="006F2F42">
        <w:rPr>
          <w:rFonts w:ascii="Book Antiqua" w:eastAsia="等线" w:hAnsi="Book Antiqua" w:cs="Times New Roman"/>
          <w:kern w:val="2"/>
          <w:sz w:val="24"/>
          <w:szCs w:val="24"/>
          <w:lang w:val="en-US" w:eastAsia="zh-CN"/>
        </w:rPr>
        <w:t>Tani</w:t>
      </w:r>
      <w:proofErr w:type="spellEnd"/>
      <w:r w:rsidRPr="006F2F42">
        <w:rPr>
          <w:rFonts w:ascii="Book Antiqua" w:eastAsia="等线" w:hAnsi="Book Antiqua" w:cs="Times New Roman"/>
          <w:kern w:val="2"/>
          <w:sz w:val="24"/>
          <w:szCs w:val="24"/>
          <w:lang w:val="en-US" w:eastAsia="zh-CN"/>
        </w:rPr>
        <w:t xml:space="preserve"> CM, </w:t>
      </w:r>
      <w:proofErr w:type="spellStart"/>
      <w:r w:rsidRPr="006F2F42">
        <w:rPr>
          <w:rFonts w:ascii="Book Antiqua" w:eastAsia="等线" w:hAnsi="Book Antiqua" w:cs="Times New Roman"/>
          <w:kern w:val="2"/>
          <w:sz w:val="24"/>
          <w:szCs w:val="24"/>
          <w:lang w:val="en-US" w:eastAsia="zh-CN"/>
        </w:rPr>
        <w:t>Diniz</w:t>
      </w:r>
      <w:proofErr w:type="spellEnd"/>
      <w:r w:rsidRPr="006F2F42">
        <w:rPr>
          <w:rFonts w:ascii="Book Antiqua" w:eastAsia="等线" w:hAnsi="Book Antiqua" w:cs="Times New Roman"/>
          <w:kern w:val="2"/>
          <w:sz w:val="24"/>
          <w:szCs w:val="24"/>
          <w:lang w:val="en-US" w:eastAsia="zh-CN"/>
        </w:rPr>
        <w:t xml:space="preserve"> MA, Stefano JT, Chagas AL, </w:t>
      </w:r>
      <w:proofErr w:type="spellStart"/>
      <w:r w:rsidRPr="006F2F42">
        <w:rPr>
          <w:rFonts w:ascii="Book Antiqua" w:eastAsia="等线" w:hAnsi="Book Antiqua" w:cs="Times New Roman"/>
          <w:kern w:val="2"/>
          <w:sz w:val="24"/>
          <w:szCs w:val="24"/>
          <w:lang w:val="en-US" w:eastAsia="zh-CN"/>
        </w:rPr>
        <w:t>Alencar</w:t>
      </w:r>
      <w:proofErr w:type="spellEnd"/>
      <w:r w:rsidRPr="006F2F42">
        <w:rPr>
          <w:rFonts w:ascii="Book Antiqua" w:eastAsia="等线" w:hAnsi="Book Antiqua" w:cs="Times New Roman"/>
          <w:kern w:val="2"/>
          <w:sz w:val="24"/>
          <w:szCs w:val="24"/>
          <w:lang w:val="en-US" w:eastAsia="zh-CN"/>
        </w:rPr>
        <w:t xml:space="preserve"> RS, </w:t>
      </w:r>
      <w:proofErr w:type="spellStart"/>
      <w:r w:rsidRPr="006F2F42">
        <w:rPr>
          <w:rFonts w:ascii="Book Antiqua" w:eastAsia="等线" w:hAnsi="Book Antiqua" w:cs="Times New Roman"/>
          <w:kern w:val="2"/>
          <w:sz w:val="24"/>
          <w:szCs w:val="24"/>
          <w:lang w:val="en-US" w:eastAsia="zh-CN"/>
        </w:rPr>
        <w:t>Vezozzo</w:t>
      </w:r>
      <w:proofErr w:type="spellEnd"/>
      <w:r w:rsidRPr="006F2F42">
        <w:rPr>
          <w:rFonts w:ascii="Book Antiqua" w:eastAsia="等线" w:hAnsi="Book Antiqua" w:cs="Times New Roman"/>
          <w:kern w:val="2"/>
          <w:sz w:val="24"/>
          <w:szCs w:val="24"/>
          <w:lang w:val="en-US" w:eastAsia="zh-CN"/>
        </w:rPr>
        <w:t xml:space="preserve"> DC, Santos GR, Campos PB, Alves VA, </w:t>
      </w:r>
      <w:proofErr w:type="spellStart"/>
      <w:r w:rsidRPr="006F2F42">
        <w:rPr>
          <w:rFonts w:ascii="Book Antiqua" w:eastAsia="等线" w:hAnsi="Book Antiqua" w:cs="Times New Roman"/>
          <w:kern w:val="2"/>
          <w:sz w:val="24"/>
          <w:szCs w:val="24"/>
          <w:lang w:val="en-US" w:eastAsia="zh-CN"/>
        </w:rPr>
        <w:t>Ratziu</w:t>
      </w:r>
      <w:proofErr w:type="spellEnd"/>
      <w:r w:rsidRPr="006F2F42">
        <w:rPr>
          <w:rFonts w:ascii="Book Antiqua" w:eastAsia="等线" w:hAnsi="Book Antiqua" w:cs="Times New Roman"/>
          <w:kern w:val="2"/>
          <w:sz w:val="24"/>
          <w:szCs w:val="24"/>
          <w:lang w:val="en-US" w:eastAsia="zh-CN"/>
        </w:rPr>
        <w:t xml:space="preserve"> V, </w:t>
      </w:r>
      <w:proofErr w:type="spellStart"/>
      <w:r w:rsidRPr="006F2F42">
        <w:rPr>
          <w:rFonts w:ascii="Book Antiqua" w:eastAsia="等线" w:hAnsi="Book Antiqua" w:cs="Times New Roman"/>
          <w:kern w:val="2"/>
          <w:sz w:val="24"/>
          <w:szCs w:val="24"/>
          <w:lang w:val="en-US" w:eastAsia="zh-CN"/>
        </w:rPr>
        <w:t>Carrilho</w:t>
      </w:r>
      <w:proofErr w:type="spellEnd"/>
      <w:r w:rsidRPr="006F2F42">
        <w:rPr>
          <w:rFonts w:ascii="Book Antiqua" w:eastAsia="等线" w:hAnsi="Book Antiqua" w:cs="Times New Roman"/>
          <w:kern w:val="2"/>
          <w:sz w:val="24"/>
          <w:szCs w:val="24"/>
          <w:lang w:val="en-US" w:eastAsia="zh-CN"/>
        </w:rPr>
        <w:t xml:space="preserve"> FJ. Hepatocellular Carcinoma Management in Nonalcoholic Fatty Liver Disease Patients: Applicability of the BCLC Staging System. </w:t>
      </w:r>
      <w:r w:rsidRPr="006F2F42">
        <w:rPr>
          <w:rFonts w:ascii="Book Antiqua" w:eastAsia="等线" w:hAnsi="Book Antiqua" w:cs="Times New Roman"/>
          <w:i/>
          <w:kern w:val="2"/>
          <w:sz w:val="24"/>
          <w:szCs w:val="24"/>
          <w:lang w:val="en-US" w:eastAsia="zh-CN"/>
        </w:rPr>
        <w:t xml:space="preserve">Am J </w:t>
      </w:r>
      <w:proofErr w:type="spellStart"/>
      <w:r w:rsidRPr="006F2F42">
        <w:rPr>
          <w:rFonts w:ascii="Book Antiqua" w:eastAsia="等线" w:hAnsi="Book Antiqua" w:cs="Times New Roman"/>
          <w:i/>
          <w:kern w:val="2"/>
          <w:sz w:val="24"/>
          <w:szCs w:val="24"/>
          <w:lang w:val="en-US" w:eastAsia="zh-CN"/>
        </w:rPr>
        <w:t>Clin</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Oncol</w:t>
      </w:r>
      <w:proofErr w:type="spellEnd"/>
      <w:r w:rsidRPr="006F2F42">
        <w:rPr>
          <w:rFonts w:ascii="Book Antiqua" w:eastAsia="等线" w:hAnsi="Book Antiqua" w:cs="Times New Roman"/>
          <w:kern w:val="2"/>
          <w:sz w:val="24"/>
          <w:szCs w:val="24"/>
          <w:lang w:val="en-US" w:eastAsia="zh-CN"/>
        </w:rPr>
        <w:t xml:space="preserve"> 2016; </w:t>
      </w:r>
      <w:r w:rsidRPr="006F2F42">
        <w:rPr>
          <w:rFonts w:ascii="Book Antiqua" w:eastAsia="等线" w:hAnsi="Book Antiqua" w:cs="Times New Roman"/>
          <w:b/>
          <w:kern w:val="2"/>
          <w:sz w:val="24"/>
          <w:szCs w:val="24"/>
          <w:lang w:val="en-US" w:eastAsia="zh-CN"/>
        </w:rPr>
        <w:t>39</w:t>
      </w:r>
      <w:r w:rsidRPr="006F2F42">
        <w:rPr>
          <w:rFonts w:ascii="Book Antiqua" w:eastAsia="等线" w:hAnsi="Book Antiqua" w:cs="Times New Roman"/>
          <w:kern w:val="2"/>
          <w:sz w:val="24"/>
          <w:szCs w:val="24"/>
          <w:lang w:val="en-US" w:eastAsia="zh-CN"/>
        </w:rPr>
        <w:t>: 428-432 [PMID: 25268068 DOI: 10.1097/COC.0000000000000134]</w:t>
      </w:r>
    </w:p>
    <w:p w14:paraId="1F14FC57"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13 </w:t>
      </w:r>
      <w:proofErr w:type="spellStart"/>
      <w:r w:rsidRPr="006F2F42">
        <w:rPr>
          <w:rFonts w:ascii="Book Antiqua" w:eastAsia="等线" w:hAnsi="Book Antiqua" w:cs="Times New Roman"/>
          <w:b/>
          <w:bCs/>
          <w:kern w:val="2"/>
          <w:sz w:val="24"/>
          <w:szCs w:val="24"/>
          <w:lang w:val="en-US" w:eastAsia="zh-CN"/>
        </w:rPr>
        <w:t>Cotrim</w:t>
      </w:r>
      <w:proofErr w:type="spellEnd"/>
      <w:r w:rsidRPr="006F2F42">
        <w:rPr>
          <w:rFonts w:ascii="Book Antiqua" w:eastAsia="等线" w:hAnsi="Book Antiqua" w:cs="Times New Roman"/>
          <w:b/>
          <w:bCs/>
          <w:kern w:val="2"/>
          <w:sz w:val="24"/>
          <w:szCs w:val="24"/>
          <w:lang w:val="en-US" w:eastAsia="zh-CN"/>
        </w:rPr>
        <w:t xml:space="preserve"> HP</w:t>
      </w:r>
      <w:r w:rsidRPr="006F2F42">
        <w:rPr>
          <w:rFonts w:ascii="Book Antiqua" w:eastAsia="等线" w:hAnsi="Book Antiqua" w:cs="Times New Roman"/>
          <w:kern w:val="2"/>
          <w:sz w:val="24"/>
          <w:szCs w:val="24"/>
          <w:lang w:val="en-US" w:eastAsia="zh-CN"/>
        </w:rPr>
        <w:t xml:space="preserve">, Oliveira CP, Coelho HS, </w:t>
      </w:r>
      <w:proofErr w:type="spellStart"/>
      <w:r w:rsidRPr="006F2F42">
        <w:rPr>
          <w:rFonts w:ascii="Book Antiqua" w:eastAsia="等线" w:hAnsi="Book Antiqua" w:cs="Times New Roman"/>
          <w:kern w:val="2"/>
          <w:sz w:val="24"/>
          <w:szCs w:val="24"/>
          <w:lang w:val="en-US" w:eastAsia="zh-CN"/>
        </w:rPr>
        <w:t>Alvares</w:t>
      </w:r>
      <w:proofErr w:type="spellEnd"/>
      <w:r w:rsidRPr="006F2F42">
        <w:rPr>
          <w:rFonts w:ascii="Book Antiqua" w:eastAsia="等线" w:hAnsi="Book Antiqua" w:cs="Times New Roman"/>
          <w:kern w:val="2"/>
          <w:sz w:val="24"/>
          <w:szCs w:val="24"/>
          <w:lang w:val="en-US" w:eastAsia="zh-CN"/>
        </w:rPr>
        <w:t xml:space="preserve">-da-Silva MR, </w:t>
      </w:r>
      <w:proofErr w:type="spellStart"/>
      <w:r w:rsidRPr="006F2F42">
        <w:rPr>
          <w:rFonts w:ascii="Book Antiqua" w:eastAsia="等线" w:hAnsi="Book Antiqua" w:cs="Times New Roman"/>
          <w:kern w:val="2"/>
          <w:sz w:val="24"/>
          <w:szCs w:val="24"/>
          <w:lang w:val="en-US" w:eastAsia="zh-CN"/>
        </w:rPr>
        <w:t>Nabuco</w:t>
      </w:r>
      <w:proofErr w:type="spellEnd"/>
      <w:r w:rsidRPr="006F2F42">
        <w:rPr>
          <w:rFonts w:ascii="Book Antiqua" w:eastAsia="等线" w:hAnsi="Book Antiqua" w:cs="Times New Roman"/>
          <w:kern w:val="2"/>
          <w:sz w:val="24"/>
          <w:szCs w:val="24"/>
          <w:lang w:val="en-US" w:eastAsia="zh-CN"/>
        </w:rPr>
        <w:t xml:space="preserve"> L, Parise ER, </w:t>
      </w:r>
      <w:proofErr w:type="spellStart"/>
      <w:r w:rsidRPr="006F2F42">
        <w:rPr>
          <w:rFonts w:ascii="Book Antiqua" w:eastAsia="等线" w:hAnsi="Book Antiqua" w:cs="Times New Roman"/>
          <w:kern w:val="2"/>
          <w:sz w:val="24"/>
          <w:szCs w:val="24"/>
          <w:lang w:val="en-US" w:eastAsia="zh-CN"/>
        </w:rPr>
        <w:t>Ivantes</w:t>
      </w:r>
      <w:proofErr w:type="spellEnd"/>
      <w:r w:rsidRPr="006F2F42">
        <w:rPr>
          <w:rFonts w:ascii="Book Antiqua" w:eastAsia="等线" w:hAnsi="Book Antiqua" w:cs="Times New Roman"/>
          <w:kern w:val="2"/>
          <w:sz w:val="24"/>
          <w:szCs w:val="24"/>
          <w:lang w:val="en-US" w:eastAsia="zh-CN"/>
        </w:rPr>
        <w:t xml:space="preserve"> C, </w:t>
      </w:r>
      <w:proofErr w:type="spellStart"/>
      <w:r w:rsidRPr="006F2F42">
        <w:rPr>
          <w:rFonts w:ascii="Book Antiqua" w:eastAsia="等线" w:hAnsi="Book Antiqua" w:cs="Times New Roman"/>
          <w:kern w:val="2"/>
          <w:sz w:val="24"/>
          <w:szCs w:val="24"/>
          <w:lang w:val="en-US" w:eastAsia="zh-CN"/>
        </w:rPr>
        <w:t>Martinelli</w:t>
      </w:r>
      <w:proofErr w:type="spellEnd"/>
      <w:r w:rsidRPr="006F2F42">
        <w:rPr>
          <w:rFonts w:ascii="Book Antiqua" w:eastAsia="等线" w:hAnsi="Book Antiqua" w:cs="Times New Roman"/>
          <w:kern w:val="2"/>
          <w:sz w:val="24"/>
          <w:szCs w:val="24"/>
          <w:lang w:val="en-US" w:eastAsia="zh-CN"/>
        </w:rPr>
        <w:t xml:space="preserve"> AL, </w:t>
      </w:r>
      <w:proofErr w:type="spellStart"/>
      <w:r w:rsidRPr="006F2F42">
        <w:rPr>
          <w:rFonts w:ascii="Book Antiqua" w:eastAsia="等线" w:hAnsi="Book Antiqua" w:cs="Times New Roman"/>
          <w:kern w:val="2"/>
          <w:sz w:val="24"/>
          <w:szCs w:val="24"/>
          <w:lang w:val="en-US" w:eastAsia="zh-CN"/>
        </w:rPr>
        <w:t>Galizzi-Filho</w:t>
      </w:r>
      <w:proofErr w:type="spellEnd"/>
      <w:r w:rsidRPr="006F2F42">
        <w:rPr>
          <w:rFonts w:ascii="Book Antiqua" w:eastAsia="等线" w:hAnsi="Book Antiqua" w:cs="Times New Roman"/>
          <w:kern w:val="2"/>
          <w:sz w:val="24"/>
          <w:szCs w:val="24"/>
          <w:lang w:val="en-US" w:eastAsia="zh-CN"/>
        </w:rPr>
        <w:t xml:space="preserve"> J, </w:t>
      </w:r>
      <w:proofErr w:type="spellStart"/>
      <w:r w:rsidRPr="006F2F42">
        <w:rPr>
          <w:rFonts w:ascii="Book Antiqua" w:eastAsia="等线" w:hAnsi="Book Antiqua" w:cs="Times New Roman"/>
          <w:kern w:val="2"/>
          <w:sz w:val="24"/>
          <w:szCs w:val="24"/>
          <w:lang w:val="en-US" w:eastAsia="zh-CN"/>
        </w:rPr>
        <w:t>Carrilho</w:t>
      </w:r>
      <w:proofErr w:type="spellEnd"/>
      <w:r w:rsidRPr="006F2F42">
        <w:rPr>
          <w:rFonts w:ascii="Book Antiqua" w:eastAsia="等线" w:hAnsi="Book Antiqua" w:cs="Times New Roman"/>
          <w:kern w:val="2"/>
          <w:sz w:val="24"/>
          <w:szCs w:val="24"/>
          <w:lang w:val="en-US" w:eastAsia="zh-CN"/>
        </w:rPr>
        <w:t xml:space="preserve"> FJ. Nonalcoholic steatohepatitis and hepatocellular carcinoma: Brazilian survey. </w:t>
      </w:r>
      <w:r w:rsidRPr="006F2F42">
        <w:rPr>
          <w:rFonts w:ascii="Book Antiqua" w:eastAsia="等线" w:hAnsi="Book Antiqua" w:cs="Times New Roman"/>
          <w:i/>
          <w:iCs/>
          <w:kern w:val="2"/>
          <w:sz w:val="24"/>
          <w:szCs w:val="24"/>
          <w:lang w:val="en-US" w:eastAsia="zh-CN"/>
        </w:rPr>
        <w:t>Clinics (Sao Paulo)</w:t>
      </w:r>
      <w:r w:rsidRPr="006F2F42">
        <w:rPr>
          <w:rFonts w:ascii="Book Antiqua" w:eastAsia="等线" w:hAnsi="Book Antiqua" w:cs="Times New Roman"/>
          <w:kern w:val="2"/>
          <w:sz w:val="24"/>
          <w:szCs w:val="24"/>
          <w:lang w:val="en-US" w:eastAsia="zh-CN"/>
        </w:rPr>
        <w:t xml:space="preserve"> 2016; </w:t>
      </w:r>
      <w:r w:rsidRPr="006F2F42">
        <w:rPr>
          <w:rFonts w:ascii="Book Antiqua" w:eastAsia="等线" w:hAnsi="Book Antiqua" w:cs="Times New Roman"/>
          <w:b/>
          <w:bCs/>
          <w:kern w:val="2"/>
          <w:sz w:val="24"/>
          <w:szCs w:val="24"/>
          <w:lang w:val="en-US" w:eastAsia="zh-CN"/>
        </w:rPr>
        <w:t>71</w:t>
      </w:r>
      <w:r w:rsidRPr="006F2F42">
        <w:rPr>
          <w:rFonts w:ascii="Book Antiqua" w:eastAsia="等线" w:hAnsi="Book Antiqua" w:cs="Times New Roman"/>
          <w:kern w:val="2"/>
          <w:sz w:val="24"/>
          <w:szCs w:val="24"/>
          <w:lang w:val="en-US" w:eastAsia="zh-CN"/>
        </w:rPr>
        <w:t>: 281-284 [PMID: 27276398 DOI: 10.6061/clinics/</w:t>
      </w:r>
      <w:proofErr w:type="gramStart"/>
      <w:r w:rsidRPr="006F2F42">
        <w:rPr>
          <w:rFonts w:ascii="Book Antiqua" w:eastAsia="等线" w:hAnsi="Book Antiqua" w:cs="Times New Roman"/>
          <w:kern w:val="2"/>
          <w:sz w:val="24"/>
          <w:szCs w:val="24"/>
          <w:lang w:val="en-US" w:eastAsia="zh-CN"/>
        </w:rPr>
        <w:t>2016(</w:t>
      </w:r>
      <w:proofErr w:type="gramEnd"/>
      <w:r w:rsidRPr="006F2F42">
        <w:rPr>
          <w:rFonts w:ascii="Book Antiqua" w:eastAsia="等线" w:hAnsi="Book Antiqua" w:cs="Times New Roman"/>
          <w:kern w:val="2"/>
          <w:sz w:val="24"/>
          <w:szCs w:val="24"/>
          <w:lang w:val="en-US" w:eastAsia="zh-CN"/>
        </w:rPr>
        <w:t>05)07]</w:t>
      </w:r>
    </w:p>
    <w:p w14:paraId="0321560C"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14 </w:t>
      </w:r>
      <w:r w:rsidRPr="006F2F42">
        <w:rPr>
          <w:rFonts w:ascii="Book Antiqua" w:eastAsia="等线" w:hAnsi="Book Antiqua" w:cs="Times New Roman"/>
          <w:b/>
          <w:kern w:val="2"/>
          <w:sz w:val="24"/>
          <w:szCs w:val="24"/>
          <w:lang w:val="en-US" w:eastAsia="zh-CN"/>
        </w:rPr>
        <w:t>Tang A</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Hallouch</w:t>
      </w:r>
      <w:proofErr w:type="spellEnd"/>
      <w:r w:rsidRPr="006F2F42">
        <w:rPr>
          <w:rFonts w:ascii="Book Antiqua" w:eastAsia="等线" w:hAnsi="Book Antiqua" w:cs="Times New Roman"/>
          <w:kern w:val="2"/>
          <w:sz w:val="24"/>
          <w:szCs w:val="24"/>
          <w:lang w:val="en-US" w:eastAsia="zh-CN"/>
        </w:rPr>
        <w:t xml:space="preserve"> O, </w:t>
      </w:r>
      <w:proofErr w:type="spellStart"/>
      <w:r w:rsidRPr="006F2F42">
        <w:rPr>
          <w:rFonts w:ascii="Book Antiqua" w:eastAsia="等线" w:hAnsi="Book Antiqua" w:cs="Times New Roman"/>
          <w:kern w:val="2"/>
          <w:sz w:val="24"/>
          <w:szCs w:val="24"/>
          <w:lang w:val="en-US" w:eastAsia="zh-CN"/>
        </w:rPr>
        <w:t>Chernyak</w:t>
      </w:r>
      <w:proofErr w:type="spellEnd"/>
      <w:r w:rsidRPr="006F2F42">
        <w:rPr>
          <w:rFonts w:ascii="Book Antiqua" w:eastAsia="等线" w:hAnsi="Book Antiqua" w:cs="Times New Roman"/>
          <w:kern w:val="2"/>
          <w:sz w:val="24"/>
          <w:szCs w:val="24"/>
          <w:lang w:val="en-US" w:eastAsia="zh-CN"/>
        </w:rPr>
        <w:t xml:space="preserve"> V, Kamaya A, </w:t>
      </w:r>
      <w:proofErr w:type="spellStart"/>
      <w:r w:rsidRPr="006F2F42">
        <w:rPr>
          <w:rFonts w:ascii="Book Antiqua" w:eastAsia="等线" w:hAnsi="Book Antiqua" w:cs="Times New Roman"/>
          <w:kern w:val="2"/>
          <w:sz w:val="24"/>
          <w:szCs w:val="24"/>
          <w:lang w:val="en-US" w:eastAsia="zh-CN"/>
        </w:rPr>
        <w:t>Sirlin</w:t>
      </w:r>
      <w:proofErr w:type="spellEnd"/>
      <w:r w:rsidRPr="006F2F42">
        <w:rPr>
          <w:rFonts w:ascii="Book Antiqua" w:eastAsia="等线" w:hAnsi="Book Antiqua" w:cs="Times New Roman"/>
          <w:kern w:val="2"/>
          <w:sz w:val="24"/>
          <w:szCs w:val="24"/>
          <w:lang w:val="en-US" w:eastAsia="zh-CN"/>
        </w:rPr>
        <w:t xml:space="preserve"> CB. Epidemiology of hepatocellular carcinoma: target population for surveillance and diagnosis. </w:t>
      </w:r>
      <w:proofErr w:type="spellStart"/>
      <w:r w:rsidRPr="006F2F42">
        <w:rPr>
          <w:rFonts w:ascii="Book Antiqua" w:eastAsia="等线" w:hAnsi="Book Antiqua" w:cs="Times New Roman"/>
          <w:i/>
          <w:kern w:val="2"/>
          <w:sz w:val="24"/>
          <w:szCs w:val="24"/>
          <w:lang w:val="en-US" w:eastAsia="zh-CN"/>
        </w:rPr>
        <w:t>Abdom</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Radiol</w:t>
      </w:r>
      <w:proofErr w:type="spellEnd"/>
      <w:r w:rsidRPr="006F2F42">
        <w:rPr>
          <w:rFonts w:ascii="Book Antiqua" w:eastAsia="等线" w:hAnsi="Book Antiqua" w:cs="Times New Roman"/>
          <w:i/>
          <w:kern w:val="2"/>
          <w:sz w:val="24"/>
          <w:szCs w:val="24"/>
          <w:lang w:val="en-US" w:eastAsia="zh-CN"/>
        </w:rPr>
        <w:t xml:space="preserve"> (NY)</w:t>
      </w:r>
      <w:r w:rsidRPr="006F2F42">
        <w:rPr>
          <w:rFonts w:ascii="Book Antiqua" w:eastAsia="等线" w:hAnsi="Book Antiqua" w:cs="Times New Roman"/>
          <w:kern w:val="2"/>
          <w:sz w:val="24"/>
          <w:szCs w:val="24"/>
          <w:lang w:val="en-US" w:eastAsia="zh-CN"/>
        </w:rPr>
        <w:t xml:space="preserve"> 2018; </w:t>
      </w:r>
      <w:r w:rsidRPr="006F2F42">
        <w:rPr>
          <w:rFonts w:ascii="Book Antiqua" w:eastAsia="等线" w:hAnsi="Book Antiqua" w:cs="Times New Roman"/>
          <w:b/>
          <w:kern w:val="2"/>
          <w:sz w:val="24"/>
          <w:szCs w:val="24"/>
          <w:lang w:val="en-US" w:eastAsia="zh-CN"/>
        </w:rPr>
        <w:t>43</w:t>
      </w:r>
      <w:r w:rsidRPr="006F2F42">
        <w:rPr>
          <w:rFonts w:ascii="Book Antiqua" w:eastAsia="等线" w:hAnsi="Book Antiqua" w:cs="Times New Roman"/>
          <w:kern w:val="2"/>
          <w:sz w:val="24"/>
          <w:szCs w:val="24"/>
          <w:lang w:val="en-US" w:eastAsia="zh-CN"/>
        </w:rPr>
        <w:t>: 13-25 [PMID: 28647765 DOI: 10.1007/s00261-017-1209-1]</w:t>
      </w:r>
    </w:p>
    <w:p w14:paraId="30EEC5EE"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lastRenderedPageBreak/>
        <w:t xml:space="preserve">15 </w:t>
      </w:r>
      <w:r w:rsidRPr="006F2F42">
        <w:rPr>
          <w:rFonts w:ascii="Book Antiqua" w:eastAsia="等线" w:hAnsi="Book Antiqua" w:cs="Times New Roman"/>
          <w:b/>
          <w:kern w:val="2"/>
          <w:sz w:val="24"/>
          <w:szCs w:val="24"/>
          <w:lang w:val="en-US" w:eastAsia="zh-CN"/>
        </w:rPr>
        <w:t>Han KH</w:t>
      </w:r>
      <w:r w:rsidRPr="006F2F42">
        <w:rPr>
          <w:rFonts w:ascii="Book Antiqua" w:eastAsia="等线" w:hAnsi="Book Antiqua" w:cs="Times New Roman"/>
          <w:kern w:val="2"/>
          <w:sz w:val="24"/>
          <w:szCs w:val="24"/>
          <w:lang w:val="en-US" w:eastAsia="zh-CN"/>
        </w:rPr>
        <w:t xml:space="preserve">, Kim DY, Park JY, </w:t>
      </w:r>
      <w:proofErr w:type="spellStart"/>
      <w:r w:rsidRPr="006F2F42">
        <w:rPr>
          <w:rFonts w:ascii="Book Antiqua" w:eastAsia="等线" w:hAnsi="Book Antiqua" w:cs="Times New Roman"/>
          <w:kern w:val="2"/>
          <w:sz w:val="24"/>
          <w:szCs w:val="24"/>
          <w:lang w:val="en-US" w:eastAsia="zh-CN"/>
        </w:rPr>
        <w:t>Ahn</w:t>
      </w:r>
      <w:proofErr w:type="spellEnd"/>
      <w:r w:rsidRPr="006F2F42">
        <w:rPr>
          <w:rFonts w:ascii="Book Antiqua" w:eastAsia="等线" w:hAnsi="Book Antiqua" w:cs="Times New Roman"/>
          <w:kern w:val="2"/>
          <w:sz w:val="24"/>
          <w:szCs w:val="24"/>
          <w:lang w:val="en-US" w:eastAsia="zh-CN"/>
        </w:rPr>
        <w:t xml:space="preserve"> SH, Kim J, Kim SU, Kim JK, Lee KS, Chon CY. Survival of hepatocellular carcinoma patients may be improved in surveillance interval not more than 6 months compared with more than 6 months: a 15-year prospective study. </w:t>
      </w:r>
      <w:r w:rsidRPr="006F2F42">
        <w:rPr>
          <w:rFonts w:ascii="Book Antiqua" w:eastAsia="等线" w:hAnsi="Book Antiqua" w:cs="Times New Roman"/>
          <w:i/>
          <w:kern w:val="2"/>
          <w:sz w:val="24"/>
          <w:szCs w:val="24"/>
          <w:lang w:val="en-US" w:eastAsia="zh-CN"/>
        </w:rPr>
        <w:t xml:space="preserve">J </w:t>
      </w:r>
      <w:proofErr w:type="spellStart"/>
      <w:r w:rsidRPr="006F2F42">
        <w:rPr>
          <w:rFonts w:ascii="Book Antiqua" w:eastAsia="等线" w:hAnsi="Book Antiqua" w:cs="Times New Roman"/>
          <w:i/>
          <w:kern w:val="2"/>
          <w:sz w:val="24"/>
          <w:szCs w:val="24"/>
          <w:lang w:val="en-US" w:eastAsia="zh-CN"/>
        </w:rPr>
        <w:t>Clin</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Gastroenterol</w:t>
      </w:r>
      <w:proofErr w:type="spellEnd"/>
      <w:r w:rsidRPr="006F2F42">
        <w:rPr>
          <w:rFonts w:ascii="Book Antiqua" w:eastAsia="等线" w:hAnsi="Book Antiqua" w:cs="Times New Roman"/>
          <w:kern w:val="2"/>
          <w:sz w:val="24"/>
          <w:szCs w:val="24"/>
          <w:lang w:val="en-US" w:eastAsia="zh-CN"/>
        </w:rPr>
        <w:t xml:space="preserve"> 2013; </w:t>
      </w:r>
      <w:r w:rsidRPr="006F2F42">
        <w:rPr>
          <w:rFonts w:ascii="Book Antiqua" w:eastAsia="等线" w:hAnsi="Book Antiqua" w:cs="Times New Roman"/>
          <w:b/>
          <w:kern w:val="2"/>
          <w:sz w:val="24"/>
          <w:szCs w:val="24"/>
          <w:lang w:val="en-US" w:eastAsia="zh-CN"/>
        </w:rPr>
        <w:t>47</w:t>
      </w:r>
      <w:r w:rsidRPr="006F2F42">
        <w:rPr>
          <w:rFonts w:ascii="Book Antiqua" w:eastAsia="等线" w:hAnsi="Book Antiqua" w:cs="Times New Roman"/>
          <w:kern w:val="2"/>
          <w:sz w:val="24"/>
          <w:szCs w:val="24"/>
          <w:lang w:val="en-US" w:eastAsia="zh-CN"/>
        </w:rPr>
        <w:t>: 538-544 [PMID: 23340065 DOI: 10.1097/MCG.0b013e3182755c13]</w:t>
      </w:r>
    </w:p>
    <w:p w14:paraId="532BFE73" w14:textId="2A5EAA8D"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16 </w:t>
      </w:r>
      <w:r w:rsidRPr="006F2F42">
        <w:rPr>
          <w:rFonts w:ascii="Book Antiqua" w:eastAsia="等线" w:hAnsi="Book Antiqua" w:cs="Times New Roman"/>
          <w:b/>
          <w:kern w:val="2"/>
          <w:sz w:val="24"/>
          <w:szCs w:val="24"/>
          <w:lang w:val="en-US" w:eastAsia="zh-CN"/>
        </w:rPr>
        <w:t>Chagas A,</w:t>
      </w:r>
      <w:r w:rsidR="00E37933"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Neto</w:t>
      </w:r>
      <w:proofErr w:type="spellEnd"/>
      <w:r w:rsidRPr="006F2F42">
        <w:rPr>
          <w:rFonts w:ascii="Book Antiqua" w:eastAsia="等线" w:hAnsi="Book Antiqua" w:cs="Times New Roman"/>
          <w:kern w:val="2"/>
          <w:sz w:val="24"/>
          <w:szCs w:val="24"/>
          <w:lang w:val="en-US" w:eastAsia="zh-CN"/>
        </w:rPr>
        <w:t xml:space="preserve"> BHF, </w:t>
      </w:r>
      <w:proofErr w:type="spellStart"/>
      <w:r w:rsidRPr="006F2F42">
        <w:rPr>
          <w:rFonts w:ascii="Book Antiqua" w:eastAsia="等线" w:hAnsi="Book Antiqua" w:cs="Times New Roman"/>
          <w:kern w:val="2"/>
          <w:sz w:val="24"/>
          <w:szCs w:val="24"/>
          <w:lang w:val="en-US" w:eastAsia="zh-CN"/>
        </w:rPr>
        <w:t>Varaldo</w:t>
      </w:r>
      <w:proofErr w:type="spellEnd"/>
      <w:r w:rsidRPr="006F2F42">
        <w:rPr>
          <w:rFonts w:ascii="Book Antiqua" w:eastAsia="等线" w:hAnsi="Book Antiqua" w:cs="Times New Roman"/>
          <w:kern w:val="2"/>
          <w:sz w:val="24"/>
          <w:szCs w:val="24"/>
          <w:lang w:val="en-US" w:eastAsia="zh-CN"/>
        </w:rPr>
        <w:t xml:space="preserve"> C</w:t>
      </w:r>
      <w:r w:rsidR="004A2DA1" w:rsidRPr="006F2F42">
        <w:rPr>
          <w:rFonts w:ascii="Book Antiqua" w:eastAsia="等线" w:hAnsi="Book Antiqua" w:cs="Times New Roman"/>
          <w:kern w:val="2"/>
          <w:sz w:val="24"/>
          <w:szCs w:val="24"/>
          <w:lang w:val="en-US" w:eastAsia="zh-CN"/>
        </w:rPr>
        <w:t>.</w:t>
      </w:r>
      <w:r w:rsidRPr="006F2F42">
        <w:rPr>
          <w:rFonts w:ascii="Book Antiqua" w:eastAsia="等线" w:hAnsi="Book Antiqua" w:cs="Times New Roman"/>
          <w:kern w:val="2"/>
          <w:sz w:val="24"/>
          <w:szCs w:val="24"/>
          <w:lang w:val="en-US" w:eastAsia="zh-CN"/>
        </w:rPr>
        <w:t xml:space="preserve"> Carcinoma </w:t>
      </w:r>
      <w:proofErr w:type="spellStart"/>
      <w:r w:rsidRPr="006F2F42">
        <w:rPr>
          <w:rFonts w:ascii="Book Antiqua" w:eastAsia="等线" w:hAnsi="Book Antiqua" w:cs="Times New Roman"/>
          <w:kern w:val="2"/>
          <w:sz w:val="24"/>
          <w:szCs w:val="24"/>
          <w:lang w:val="en-US" w:eastAsia="zh-CN"/>
        </w:rPr>
        <w:t>hepatocelular</w:t>
      </w:r>
      <w:proofErr w:type="spell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barreiras</w:t>
      </w:r>
      <w:proofErr w:type="spell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ao</w:t>
      </w:r>
      <w:proofErr w:type="spell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acesso</w:t>
      </w:r>
      <w:proofErr w:type="spell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ao</w:t>
      </w:r>
      <w:proofErr w:type="spell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diagnóstico</w:t>
      </w:r>
      <w:proofErr w:type="spellEnd"/>
      <w:r w:rsidRPr="006F2F42">
        <w:rPr>
          <w:rFonts w:ascii="Book Antiqua" w:eastAsia="等线" w:hAnsi="Book Antiqua" w:cs="Times New Roman"/>
          <w:kern w:val="2"/>
          <w:sz w:val="24"/>
          <w:szCs w:val="24"/>
          <w:lang w:val="en-US" w:eastAsia="zh-CN"/>
        </w:rPr>
        <w:t xml:space="preserve"> e </w:t>
      </w:r>
      <w:proofErr w:type="spellStart"/>
      <w:r w:rsidRPr="006F2F42">
        <w:rPr>
          <w:rFonts w:ascii="Book Antiqua" w:eastAsia="等线" w:hAnsi="Book Antiqua" w:cs="Times New Roman"/>
          <w:kern w:val="2"/>
          <w:sz w:val="24"/>
          <w:szCs w:val="24"/>
          <w:lang w:val="en-US" w:eastAsia="zh-CN"/>
        </w:rPr>
        <w:t>tratamento</w:t>
      </w:r>
      <w:proofErr w:type="spellEnd"/>
      <w:r w:rsidRPr="006F2F42">
        <w:rPr>
          <w:rFonts w:ascii="Book Antiqua" w:eastAsia="等线" w:hAnsi="Book Antiqua" w:cs="Times New Roman"/>
          <w:kern w:val="2"/>
          <w:sz w:val="24"/>
          <w:szCs w:val="24"/>
          <w:lang w:val="en-US" w:eastAsia="zh-CN"/>
        </w:rPr>
        <w:t xml:space="preserve"> no </w:t>
      </w:r>
      <w:proofErr w:type="spellStart"/>
      <w:r w:rsidRPr="006F2F42">
        <w:rPr>
          <w:rFonts w:ascii="Book Antiqua" w:eastAsia="等线" w:hAnsi="Book Antiqua" w:cs="Times New Roman"/>
          <w:kern w:val="2"/>
          <w:sz w:val="24"/>
          <w:szCs w:val="24"/>
          <w:lang w:val="en-US" w:eastAsia="zh-CN"/>
        </w:rPr>
        <w:t>cenário</w:t>
      </w:r>
      <w:proofErr w:type="spell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brasileiro</w:t>
      </w:r>
      <w:proofErr w:type="spell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atual</w:t>
      </w:r>
      <w:proofErr w:type="spellEnd"/>
      <w:r w:rsidR="004A2DA1" w:rsidRPr="006F2F42">
        <w:rPr>
          <w:rFonts w:ascii="Book Antiqua" w:eastAsia="等线" w:hAnsi="Book Antiqua" w:cs="Times New Roman"/>
          <w:kern w:val="2"/>
          <w:sz w:val="24"/>
          <w:szCs w:val="24"/>
          <w:lang w:val="en-US" w:eastAsia="zh-CN"/>
        </w:rPr>
        <w:t>.</w:t>
      </w:r>
      <w:r w:rsidRPr="006F2F42">
        <w:rPr>
          <w:rFonts w:ascii="Book Antiqua" w:eastAsia="等线" w:hAnsi="Book Antiqua" w:cs="Times New Roman"/>
          <w:kern w:val="2"/>
          <w:sz w:val="24"/>
          <w:szCs w:val="24"/>
          <w:lang w:val="en-US" w:eastAsia="zh-CN"/>
        </w:rPr>
        <w:t xml:space="preserve"> White Paper</w:t>
      </w:r>
      <w:r w:rsidR="004A2DA1" w:rsidRPr="006F2F42">
        <w:rPr>
          <w:rFonts w:ascii="Book Antiqua" w:eastAsia="等线" w:hAnsi="Book Antiqua" w:cs="Times New Roman"/>
          <w:kern w:val="2"/>
          <w:sz w:val="24"/>
          <w:szCs w:val="24"/>
          <w:lang w:val="en-US" w:eastAsia="zh-CN"/>
        </w:rPr>
        <w:t>:</w:t>
      </w:r>
      <w:r w:rsidRPr="006F2F42">
        <w:rPr>
          <w:rFonts w:ascii="Book Antiqua" w:eastAsia="等线" w:hAnsi="Book Antiqua" w:cs="Times New Roman"/>
          <w:kern w:val="2"/>
          <w:sz w:val="24"/>
          <w:szCs w:val="24"/>
          <w:lang w:val="en-US" w:eastAsia="zh-CN"/>
        </w:rPr>
        <w:t xml:space="preserve"> CHC. </w:t>
      </w:r>
      <w:proofErr w:type="gramStart"/>
      <w:r w:rsidRPr="006F2F42">
        <w:rPr>
          <w:rFonts w:ascii="Book Antiqua" w:eastAsia="等线" w:hAnsi="Book Antiqua" w:cs="Times New Roman"/>
          <w:kern w:val="2"/>
          <w:sz w:val="24"/>
          <w:szCs w:val="24"/>
          <w:lang w:val="en-US" w:eastAsia="zh-CN"/>
        </w:rPr>
        <w:t>DATASUS 12, 2017.</w:t>
      </w:r>
      <w:proofErr w:type="gramEnd"/>
    </w:p>
    <w:p w14:paraId="59CD5B17"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proofErr w:type="gramStart"/>
      <w:r w:rsidRPr="006F2F42">
        <w:rPr>
          <w:rFonts w:ascii="Book Antiqua" w:eastAsia="等线" w:hAnsi="Book Antiqua" w:cs="Times New Roman"/>
          <w:kern w:val="2"/>
          <w:sz w:val="24"/>
          <w:szCs w:val="24"/>
          <w:lang w:val="en-US" w:eastAsia="zh-CN"/>
        </w:rPr>
        <w:t xml:space="preserve">17 </w:t>
      </w:r>
      <w:proofErr w:type="spellStart"/>
      <w:r w:rsidRPr="006F2F42">
        <w:rPr>
          <w:rFonts w:ascii="Book Antiqua" w:eastAsia="等线" w:hAnsi="Book Antiqua" w:cs="Times New Roman"/>
          <w:b/>
          <w:kern w:val="2"/>
          <w:sz w:val="24"/>
          <w:szCs w:val="24"/>
          <w:lang w:val="en-US" w:eastAsia="zh-CN"/>
        </w:rPr>
        <w:t>Bruix</w:t>
      </w:r>
      <w:proofErr w:type="spellEnd"/>
      <w:r w:rsidRPr="006F2F42">
        <w:rPr>
          <w:rFonts w:ascii="Book Antiqua" w:eastAsia="等线" w:hAnsi="Book Antiqua" w:cs="Times New Roman"/>
          <w:b/>
          <w:kern w:val="2"/>
          <w:sz w:val="24"/>
          <w:szCs w:val="24"/>
          <w:lang w:val="en-US" w:eastAsia="zh-CN"/>
        </w:rPr>
        <w:t xml:space="preserve"> J</w:t>
      </w:r>
      <w:r w:rsidRPr="006F2F42">
        <w:rPr>
          <w:rFonts w:ascii="Book Antiqua" w:eastAsia="等线" w:hAnsi="Book Antiqua" w:cs="Times New Roman"/>
          <w:kern w:val="2"/>
          <w:sz w:val="24"/>
          <w:szCs w:val="24"/>
          <w:lang w:val="en-US" w:eastAsia="zh-CN"/>
        </w:rPr>
        <w:t>, Sherman M; American Association for the Study of Liver Diseases.</w:t>
      </w:r>
      <w:proofErr w:type="gramEnd"/>
      <w:r w:rsidRPr="006F2F42">
        <w:rPr>
          <w:rFonts w:ascii="Book Antiqua" w:eastAsia="等线" w:hAnsi="Book Antiqua" w:cs="Times New Roman"/>
          <w:kern w:val="2"/>
          <w:sz w:val="24"/>
          <w:szCs w:val="24"/>
          <w:lang w:val="en-US" w:eastAsia="zh-CN"/>
        </w:rPr>
        <w:t xml:space="preserve"> Management of hepatocellular carcinoma: an update. </w:t>
      </w:r>
      <w:r w:rsidRPr="006F2F42">
        <w:rPr>
          <w:rFonts w:ascii="Book Antiqua" w:eastAsia="等线" w:hAnsi="Book Antiqua" w:cs="Times New Roman"/>
          <w:i/>
          <w:kern w:val="2"/>
          <w:sz w:val="24"/>
          <w:szCs w:val="24"/>
          <w:lang w:val="en-US" w:eastAsia="zh-CN"/>
        </w:rPr>
        <w:t>Hepatology</w:t>
      </w:r>
      <w:r w:rsidRPr="006F2F42">
        <w:rPr>
          <w:rFonts w:ascii="Book Antiqua" w:eastAsia="等线" w:hAnsi="Book Antiqua" w:cs="Times New Roman"/>
          <w:kern w:val="2"/>
          <w:sz w:val="24"/>
          <w:szCs w:val="24"/>
          <w:lang w:val="en-US" w:eastAsia="zh-CN"/>
        </w:rPr>
        <w:t xml:space="preserve"> 2011; </w:t>
      </w:r>
      <w:r w:rsidRPr="006F2F42">
        <w:rPr>
          <w:rFonts w:ascii="Book Antiqua" w:eastAsia="等线" w:hAnsi="Book Antiqua" w:cs="Times New Roman"/>
          <w:b/>
          <w:kern w:val="2"/>
          <w:sz w:val="24"/>
          <w:szCs w:val="24"/>
          <w:lang w:val="en-US" w:eastAsia="zh-CN"/>
        </w:rPr>
        <w:t>53</w:t>
      </w:r>
      <w:r w:rsidRPr="006F2F42">
        <w:rPr>
          <w:rFonts w:ascii="Book Antiqua" w:eastAsia="等线" w:hAnsi="Book Antiqua" w:cs="Times New Roman"/>
          <w:kern w:val="2"/>
          <w:sz w:val="24"/>
          <w:szCs w:val="24"/>
          <w:lang w:val="en-US" w:eastAsia="zh-CN"/>
        </w:rPr>
        <w:t>: 1020-1022 [PMID: 21374666 DOI: 10.1002/hep.24199]</w:t>
      </w:r>
    </w:p>
    <w:p w14:paraId="362C6EFA"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18 </w:t>
      </w:r>
      <w:proofErr w:type="spellStart"/>
      <w:r w:rsidRPr="006F2F42">
        <w:rPr>
          <w:rFonts w:ascii="Book Antiqua" w:eastAsia="等线" w:hAnsi="Book Antiqua" w:cs="Times New Roman"/>
          <w:b/>
          <w:kern w:val="2"/>
          <w:sz w:val="24"/>
          <w:szCs w:val="24"/>
          <w:lang w:val="en-US" w:eastAsia="zh-CN"/>
        </w:rPr>
        <w:t>Yau</w:t>
      </w:r>
      <w:proofErr w:type="spellEnd"/>
      <w:r w:rsidRPr="006F2F42">
        <w:rPr>
          <w:rFonts w:ascii="Book Antiqua" w:eastAsia="等线" w:hAnsi="Book Antiqua" w:cs="Times New Roman"/>
          <w:b/>
          <w:kern w:val="2"/>
          <w:sz w:val="24"/>
          <w:szCs w:val="24"/>
          <w:lang w:val="en-US" w:eastAsia="zh-CN"/>
        </w:rPr>
        <w:t xml:space="preserve"> T</w:t>
      </w:r>
      <w:r w:rsidRPr="006F2F42">
        <w:rPr>
          <w:rFonts w:ascii="Book Antiqua" w:eastAsia="等线" w:hAnsi="Book Antiqua" w:cs="Times New Roman"/>
          <w:kern w:val="2"/>
          <w:sz w:val="24"/>
          <w:szCs w:val="24"/>
          <w:lang w:val="en-US" w:eastAsia="zh-CN"/>
        </w:rPr>
        <w:t xml:space="preserve">, Tang VY, Yao TJ, Fan ST, Lo CM, Poon RT. Development of Hong Kong Liver Cancer staging system with treatment stratification for patients with hepatocellular carcinoma. </w:t>
      </w:r>
      <w:r w:rsidRPr="006F2F42">
        <w:rPr>
          <w:rFonts w:ascii="Book Antiqua" w:eastAsia="等线" w:hAnsi="Book Antiqua" w:cs="Times New Roman"/>
          <w:i/>
          <w:kern w:val="2"/>
          <w:sz w:val="24"/>
          <w:szCs w:val="24"/>
          <w:lang w:val="en-US" w:eastAsia="zh-CN"/>
        </w:rPr>
        <w:t>Gastroenterology</w:t>
      </w:r>
      <w:r w:rsidRPr="006F2F42">
        <w:rPr>
          <w:rFonts w:ascii="Book Antiqua" w:eastAsia="等线" w:hAnsi="Book Antiqua" w:cs="Times New Roman"/>
          <w:kern w:val="2"/>
          <w:sz w:val="24"/>
          <w:szCs w:val="24"/>
          <w:lang w:val="en-US" w:eastAsia="zh-CN"/>
        </w:rPr>
        <w:t xml:space="preserve"> 2014; </w:t>
      </w:r>
      <w:r w:rsidRPr="006F2F42">
        <w:rPr>
          <w:rFonts w:ascii="Book Antiqua" w:eastAsia="等线" w:hAnsi="Book Antiqua" w:cs="Times New Roman"/>
          <w:b/>
          <w:kern w:val="2"/>
          <w:sz w:val="24"/>
          <w:szCs w:val="24"/>
          <w:lang w:val="en-US" w:eastAsia="zh-CN"/>
        </w:rPr>
        <w:t>146</w:t>
      </w:r>
      <w:r w:rsidRPr="006F2F42">
        <w:rPr>
          <w:rFonts w:ascii="Book Antiqua" w:eastAsia="等线" w:hAnsi="Book Antiqua" w:cs="Times New Roman"/>
          <w:kern w:val="2"/>
          <w:sz w:val="24"/>
          <w:szCs w:val="24"/>
          <w:lang w:val="en-US" w:eastAsia="zh-CN"/>
        </w:rPr>
        <w:t>: 1691-700.e3 [PMID: 24583061 DOI: 10.1053/j.gastro.2014.02.032]</w:t>
      </w:r>
    </w:p>
    <w:p w14:paraId="61AA3CB1"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19 </w:t>
      </w:r>
      <w:proofErr w:type="spellStart"/>
      <w:r w:rsidRPr="006F2F42">
        <w:rPr>
          <w:rFonts w:ascii="Book Antiqua" w:eastAsia="等线" w:hAnsi="Book Antiqua" w:cs="Times New Roman"/>
          <w:b/>
          <w:kern w:val="2"/>
          <w:sz w:val="24"/>
          <w:szCs w:val="24"/>
          <w:lang w:val="en-US" w:eastAsia="zh-CN"/>
        </w:rPr>
        <w:t>Chevret</w:t>
      </w:r>
      <w:proofErr w:type="spellEnd"/>
      <w:r w:rsidRPr="006F2F42">
        <w:rPr>
          <w:rFonts w:ascii="Book Antiqua" w:eastAsia="等线" w:hAnsi="Book Antiqua" w:cs="Times New Roman"/>
          <w:b/>
          <w:kern w:val="2"/>
          <w:sz w:val="24"/>
          <w:szCs w:val="24"/>
          <w:lang w:val="en-US" w:eastAsia="zh-CN"/>
        </w:rPr>
        <w:t xml:space="preserve"> S</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Trinchet</w:t>
      </w:r>
      <w:proofErr w:type="spellEnd"/>
      <w:r w:rsidRPr="006F2F42">
        <w:rPr>
          <w:rFonts w:ascii="Book Antiqua" w:eastAsia="等线" w:hAnsi="Book Antiqua" w:cs="Times New Roman"/>
          <w:kern w:val="2"/>
          <w:sz w:val="24"/>
          <w:szCs w:val="24"/>
          <w:lang w:val="en-US" w:eastAsia="zh-CN"/>
        </w:rPr>
        <w:t xml:space="preserve"> JC, Mathieu D, </w:t>
      </w:r>
      <w:proofErr w:type="spellStart"/>
      <w:r w:rsidRPr="006F2F42">
        <w:rPr>
          <w:rFonts w:ascii="Book Antiqua" w:eastAsia="等线" w:hAnsi="Book Antiqua" w:cs="Times New Roman"/>
          <w:kern w:val="2"/>
          <w:sz w:val="24"/>
          <w:szCs w:val="24"/>
          <w:lang w:val="en-US" w:eastAsia="zh-CN"/>
        </w:rPr>
        <w:t>Rached</w:t>
      </w:r>
      <w:proofErr w:type="spellEnd"/>
      <w:r w:rsidRPr="006F2F42">
        <w:rPr>
          <w:rFonts w:ascii="Book Antiqua" w:eastAsia="等线" w:hAnsi="Book Antiqua" w:cs="Times New Roman"/>
          <w:kern w:val="2"/>
          <w:sz w:val="24"/>
          <w:szCs w:val="24"/>
          <w:lang w:val="en-US" w:eastAsia="zh-CN"/>
        </w:rPr>
        <w:t xml:space="preserve"> AA, </w:t>
      </w:r>
      <w:proofErr w:type="spellStart"/>
      <w:r w:rsidRPr="006F2F42">
        <w:rPr>
          <w:rFonts w:ascii="Book Antiqua" w:eastAsia="等线" w:hAnsi="Book Antiqua" w:cs="Times New Roman"/>
          <w:kern w:val="2"/>
          <w:sz w:val="24"/>
          <w:szCs w:val="24"/>
          <w:lang w:val="en-US" w:eastAsia="zh-CN"/>
        </w:rPr>
        <w:t>Beaugrand</w:t>
      </w:r>
      <w:proofErr w:type="spellEnd"/>
      <w:r w:rsidRPr="006F2F42">
        <w:rPr>
          <w:rFonts w:ascii="Book Antiqua" w:eastAsia="等线" w:hAnsi="Book Antiqua" w:cs="Times New Roman"/>
          <w:kern w:val="2"/>
          <w:sz w:val="24"/>
          <w:szCs w:val="24"/>
          <w:lang w:val="en-US" w:eastAsia="zh-CN"/>
        </w:rPr>
        <w:t xml:space="preserve"> M, </w:t>
      </w:r>
      <w:proofErr w:type="spellStart"/>
      <w:r w:rsidRPr="006F2F42">
        <w:rPr>
          <w:rFonts w:ascii="Book Antiqua" w:eastAsia="等线" w:hAnsi="Book Antiqua" w:cs="Times New Roman"/>
          <w:kern w:val="2"/>
          <w:sz w:val="24"/>
          <w:szCs w:val="24"/>
          <w:lang w:val="en-US" w:eastAsia="zh-CN"/>
        </w:rPr>
        <w:t>Chastang</w:t>
      </w:r>
      <w:proofErr w:type="spellEnd"/>
      <w:r w:rsidRPr="006F2F42">
        <w:rPr>
          <w:rFonts w:ascii="Book Antiqua" w:eastAsia="等线" w:hAnsi="Book Antiqua" w:cs="Times New Roman"/>
          <w:kern w:val="2"/>
          <w:sz w:val="24"/>
          <w:szCs w:val="24"/>
          <w:lang w:val="en-US" w:eastAsia="zh-CN"/>
        </w:rPr>
        <w:t xml:space="preserve"> C. </w:t>
      </w:r>
      <w:proofErr w:type="gramStart"/>
      <w:r w:rsidRPr="006F2F42">
        <w:rPr>
          <w:rFonts w:ascii="Book Antiqua" w:eastAsia="等线" w:hAnsi="Book Antiqua" w:cs="Times New Roman"/>
          <w:kern w:val="2"/>
          <w:sz w:val="24"/>
          <w:szCs w:val="24"/>
          <w:lang w:val="en-US" w:eastAsia="zh-CN"/>
        </w:rPr>
        <w:t>A new prognostic classification for predicting survival in patients with hepatocellular carcinoma.</w:t>
      </w:r>
      <w:proofErr w:type="gram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Groupe</w:t>
      </w:r>
      <w:proofErr w:type="spell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d'Etude</w:t>
      </w:r>
      <w:proofErr w:type="spellEnd"/>
      <w:r w:rsidRPr="006F2F42">
        <w:rPr>
          <w:rFonts w:ascii="Book Antiqua" w:eastAsia="等线" w:hAnsi="Book Antiqua" w:cs="Times New Roman"/>
          <w:kern w:val="2"/>
          <w:sz w:val="24"/>
          <w:szCs w:val="24"/>
          <w:lang w:val="en-US" w:eastAsia="zh-CN"/>
        </w:rPr>
        <w:t xml:space="preserve"> </w:t>
      </w:r>
      <w:proofErr w:type="gramStart"/>
      <w:r w:rsidRPr="006F2F42">
        <w:rPr>
          <w:rFonts w:ascii="Book Antiqua" w:eastAsia="等线" w:hAnsi="Book Antiqua" w:cs="Times New Roman"/>
          <w:kern w:val="2"/>
          <w:sz w:val="24"/>
          <w:szCs w:val="24"/>
          <w:lang w:val="en-US" w:eastAsia="zh-CN"/>
        </w:rPr>
        <w:t>et</w:t>
      </w:r>
      <w:proofErr w:type="gramEnd"/>
      <w:r w:rsidRPr="006F2F42">
        <w:rPr>
          <w:rFonts w:ascii="Book Antiqua" w:eastAsia="等线" w:hAnsi="Book Antiqua" w:cs="Times New Roman"/>
          <w:kern w:val="2"/>
          <w:sz w:val="24"/>
          <w:szCs w:val="24"/>
          <w:lang w:val="en-US" w:eastAsia="zh-CN"/>
        </w:rPr>
        <w:t xml:space="preserve"> de </w:t>
      </w:r>
      <w:proofErr w:type="spellStart"/>
      <w:r w:rsidRPr="006F2F42">
        <w:rPr>
          <w:rFonts w:ascii="Book Antiqua" w:eastAsia="等线" w:hAnsi="Book Antiqua" w:cs="Times New Roman"/>
          <w:kern w:val="2"/>
          <w:sz w:val="24"/>
          <w:szCs w:val="24"/>
          <w:lang w:val="en-US" w:eastAsia="zh-CN"/>
        </w:rPr>
        <w:t>Traitement</w:t>
      </w:r>
      <w:proofErr w:type="spellEnd"/>
      <w:r w:rsidRPr="006F2F42">
        <w:rPr>
          <w:rFonts w:ascii="Book Antiqua" w:eastAsia="等线" w:hAnsi="Book Antiqua" w:cs="Times New Roman"/>
          <w:kern w:val="2"/>
          <w:sz w:val="24"/>
          <w:szCs w:val="24"/>
          <w:lang w:val="en-US" w:eastAsia="zh-CN"/>
        </w:rPr>
        <w:t xml:space="preserve"> du </w:t>
      </w:r>
      <w:proofErr w:type="spellStart"/>
      <w:r w:rsidRPr="006F2F42">
        <w:rPr>
          <w:rFonts w:ascii="Book Antiqua" w:eastAsia="等线" w:hAnsi="Book Antiqua" w:cs="Times New Roman"/>
          <w:kern w:val="2"/>
          <w:sz w:val="24"/>
          <w:szCs w:val="24"/>
          <w:lang w:val="en-US" w:eastAsia="zh-CN"/>
        </w:rPr>
        <w:t>Carcinome</w:t>
      </w:r>
      <w:proofErr w:type="spell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Hépatocellulaire</w:t>
      </w:r>
      <w:proofErr w:type="spellEnd"/>
      <w:r w:rsidRPr="006F2F42">
        <w:rPr>
          <w:rFonts w:ascii="Book Antiqua" w:eastAsia="等线" w:hAnsi="Book Antiqua" w:cs="Times New Roman"/>
          <w:kern w:val="2"/>
          <w:sz w:val="24"/>
          <w:szCs w:val="24"/>
          <w:lang w:val="en-US" w:eastAsia="zh-CN"/>
        </w:rPr>
        <w:t xml:space="preserve">. </w:t>
      </w:r>
      <w:r w:rsidRPr="006F2F42">
        <w:rPr>
          <w:rFonts w:ascii="Book Antiqua" w:eastAsia="等线" w:hAnsi="Book Antiqua" w:cs="Times New Roman"/>
          <w:i/>
          <w:kern w:val="2"/>
          <w:sz w:val="24"/>
          <w:szCs w:val="24"/>
          <w:lang w:val="en-US" w:eastAsia="zh-CN"/>
        </w:rPr>
        <w:t xml:space="preserve">J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1999; </w:t>
      </w:r>
      <w:r w:rsidRPr="006F2F42">
        <w:rPr>
          <w:rFonts w:ascii="Book Antiqua" w:eastAsia="等线" w:hAnsi="Book Antiqua" w:cs="Times New Roman"/>
          <w:b/>
          <w:kern w:val="2"/>
          <w:sz w:val="24"/>
          <w:szCs w:val="24"/>
          <w:lang w:val="en-US" w:eastAsia="zh-CN"/>
        </w:rPr>
        <w:t>31</w:t>
      </w:r>
      <w:r w:rsidRPr="006F2F42">
        <w:rPr>
          <w:rFonts w:ascii="Book Antiqua" w:eastAsia="等线" w:hAnsi="Book Antiqua" w:cs="Times New Roman"/>
          <w:kern w:val="2"/>
          <w:sz w:val="24"/>
          <w:szCs w:val="24"/>
          <w:lang w:val="en-US" w:eastAsia="zh-CN"/>
        </w:rPr>
        <w:t>: 133-141 [PMID: 10424293 DOI: 10.1016/S0168-8278(99)80173-1]</w:t>
      </w:r>
    </w:p>
    <w:p w14:paraId="5AE74444"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20 A new prognostic system for hepatocellular carcinoma: a retrospective study of 435 patients: the Cancer of the Liver Italian Program (CLIP) investigators. </w:t>
      </w:r>
      <w:r w:rsidRPr="006F2F42">
        <w:rPr>
          <w:rFonts w:ascii="Book Antiqua" w:eastAsia="等线" w:hAnsi="Book Antiqua" w:cs="Times New Roman"/>
          <w:i/>
          <w:kern w:val="2"/>
          <w:sz w:val="24"/>
          <w:szCs w:val="24"/>
          <w:lang w:val="en-US" w:eastAsia="zh-CN"/>
        </w:rPr>
        <w:t>Hepatology</w:t>
      </w:r>
      <w:r w:rsidRPr="006F2F42">
        <w:rPr>
          <w:rFonts w:ascii="Book Antiqua" w:eastAsia="等线" w:hAnsi="Book Antiqua" w:cs="Times New Roman"/>
          <w:kern w:val="2"/>
          <w:sz w:val="24"/>
          <w:szCs w:val="24"/>
          <w:lang w:val="en-US" w:eastAsia="zh-CN"/>
        </w:rPr>
        <w:t xml:space="preserve"> 1998; </w:t>
      </w:r>
      <w:r w:rsidRPr="006F2F42">
        <w:rPr>
          <w:rFonts w:ascii="Book Antiqua" w:eastAsia="等线" w:hAnsi="Book Antiqua" w:cs="Times New Roman"/>
          <w:b/>
          <w:kern w:val="2"/>
          <w:sz w:val="24"/>
          <w:szCs w:val="24"/>
          <w:lang w:val="en-US" w:eastAsia="zh-CN"/>
        </w:rPr>
        <w:t>28</w:t>
      </w:r>
      <w:r w:rsidRPr="006F2F42">
        <w:rPr>
          <w:rFonts w:ascii="Book Antiqua" w:eastAsia="等线" w:hAnsi="Book Antiqua" w:cs="Times New Roman"/>
          <w:kern w:val="2"/>
          <w:sz w:val="24"/>
          <w:szCs w:val="24"/>
          <w:lang w:val="en-US" w:eastAsia="zh-CN"/>
        </w:rPr>
        <w:t>: 751-755 [PMID: 9731568 DOI: 10.1002/hep.510280322]</w:t>
      </w:r>
    </w:p>
    <w:p w14:paraId="7532C91B"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21 </w:t>
      </w:r>
      <w:r w:rsidRPr="006F2F42">
        <w:rPr>
          <w:rFonts w:ascii="Book Antiqua" w:eastAsia="等线" w:hAnsi="Book Antiqua" w:cs="Times New Roman"/>
          <w:b/>
          <w:kern w:val="2"/>
          <w:sz w:val="24"/>
          <w:szCs w:val="24"/>
          <w:lang w:val="en-US" w:eastAsia="zh-CN"/>
        </w:rPr>
        <w:t>Okuda K</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Ohtsuki</w:t>
      </w:r>
      <w:proofErr w:type="spellEnd"/>
      <w:r w:rsidRPr="006F2F42">
        <w:rPr>
          <w:rFonts w:ascii="Book Antiqua" w:eastAsia="等线" w:hAnsi="Book Antiqua" w:cs="Times New Roman"/>
          <w:kern w:val="2"/>
          <w:sz w:val="24"/>
          <w:szCs w:val="24"/>
          <w:lang w:val="en-US" w:eastAsia="zh-CN"/>
        </w:rPr>
        <w:t xml:space="preserve"> T, Obata H, </w:t>
      </w:r>
      <w:proofErr w:type="spellStart"/>
      <w:r w:rsidRPr="006F2F42">
        <w:rPr>
          <w:rFonts w:ascii="Book Antiqua" w:eastAsia="等线" w:hAnsi="Book Antiqua" w:cs="Times New Roman"/>
          <w:kern w:val="2"/>
          <w:sz w:val="24"/>
          <w:szCs w:val="24"/>
          <w:lang w:val="en-US" w:eastAsia="zh-CN"/>
        </w:rPr>
        <w:t>Tomimatsu</w:t>
      </w:r>
      <w:proofErr w:type="spellEnd"/>
      <w:r w:rsidRPr="006F2F42">
        <w:rPr>
          <w:rFonts w:ascii="Book Antiqua" w:eastAsia="等线" w:hAnsi="Book Antiqua" w:cs="Times New Roman"/>
          <w:kern w:val="2"/>
          <w:sz w:val="24"/>
          <w:szCs w:val="24"/>
          <w:lang w:val="en-US" w:eastAsia="zh-CN"/>
        </w:rPr>
        <w:t xml:space="preserve"> M, Okazaki N, Hasegawa H, Nakajima Y, Ohnishi K. Natural history of hepatocellular carcinoma and prognosis in relation to treatment. </w:t>
      </w:r>
      <w:proofErr w:type="gramStart"/>
      <w:r w:rsidRPr="006F2F42">
        <w:rPr>
          <w:rFonts w:ascii="Book Antiqua" w:eastAsia="等线" w:hAnsi="Book Antiqua" w:cs="Times New Roman"/>
          <w:kern w:val="2"/>
          <w:sz w:val="24"/>
          <w:szCs w:val="24"/>
          <w:lang w:val="en-US" w:eastAsia="zh-CN"/>
        </w:rPr>
        <w:t>Study of 850 patients.</w:t>
      </w:r>
      <w:proofErr w:type="gramEnd"/>
      <w:r w:rsidRPr="006F2F42">
        <w:rPr>
          <w:rFonts w:ascii="Book Antiqua" w:eastAsia="等线" w:hAnsi="Book Antiqua" w:cs="Times New Roman"/>
          <w:kern w:val="2"/>
          <w:sz w:val="24"/>
          <w:szCs w:val="24"/>
          <w:lang w:val="en-US" w:eastAsia="zh-CN"/>
        </w:rPr>
        <w:t xml:space="preserve"> </w:t>
      </w:r>
      <w:r w:rsidRPr="006F2F42">
        <w:rPr>
          <w:rFonts w:ascii="Book Antiqua" w:eastAsia="等线" w:hAnsi="Book Antiqua" w:cs="Times New Roman"/>
          <w:i/>
          <w:kern w:val="2"/>
          <w:sz w:val="24"/>
          <w:szCs w:val="24"/>
          <w:lang w:val="en-US" w:eastAsia="zh-CN"/>
        </w:rPr>
        <w:t>Cancer</w:t>
      </w:r>
      <w:r w:rsidRPr="006F2F42">
        <w:rPr>
          <w:rFonts w:ascii="Book Antiqua" w:eastAsia="等线" w:hAnsi="Book Antiqua" w:cs="Times New Roman"/>
          <w:kern w:val="2"/>
          <w:sz w:val="24"/>
          <w:szCs w:val="24"/>
          <w:lang w:val="en-US" w:eastAsia="zh-CN"/>
        </w:rPr>
        <w:t xml:space="preserve"> 1985; </w:t>
      </w:r>
      <w:r w:rsidRPr="006F2F42">
        <w:rPr>
          <w:rFonts w:ascii="Book Antiqua" w:eastAsia="等线" w:hAnsi="Book Antiqua" w:cs="Times New Roman"/>
          <w:b/>
          <w:kern w:val="2"/>
          <w:sz w:val="24"/>
          <w:szCs w:val="24"/>
          <w:lang w:val="en-US" w:eastAsia="zh-CN"/>
        </w:rPr>
        <w:t>56</w:t>
      </w:r>
      <w:r w:rsidRPr="006F2F42">
        <w:rPr>
          <w:rFonts w:ascii="Book Antiqua" w:eastAsia="等线" w:hAnsi="Book Antiqua" w:cs="Times New Roman"/>
          <w:kern w:val="2"/>
          <w:sz w:val="24"/>
          <w:szCs w:val="24"/>
          <w:lang w:val="en-US" w:eastAsia="zh-CN"/>
        </w:rPr>
        <w:t>: 918-928 [PMID: 2990661 DOI: 10.1002/1097-0142(19850815)56:4&lt;918:</w:t>
      </w:r>
      <w:proofErr w:type="gramStart"/>
      <w:r w:rsidRPr="006F2F42">
        <w:rPr>
          <w:rFonts w:ascii="Book Antiqua" w:eastAsia="等线" w:hAnsi="Book Antiqua" w:cs="Times New Roman"/>
          <w:kern w:val="2"/>
          <w:sz w:val="24"/>
          <w:szCs w:val="24"/>
          <w:lang w:val="en-US" w:eastAsia="zh-CN"/>
        </w:rPr>
        <w:t>:AID</w:t>
      </w:r>
      <w:proofErr w:type="gramEnd"/>
      <w:r w:rsidRPr="006F2F42">
        <w:rPr>
          <w:rFonts w:ascii="Book Antiqua" w:eastAsia="等线" w:hAnsi="Book Antiqua" w:cs="Times New Roman"/>
          <w:kern w:val="2"/>
          <w:sz w:val="24"/>
          <w:szCs w:val="24"/>
          <w:lang w:val="en-US" w:eastAsia="zh-CN"/>
        </w:rPr>
        <w:t>-CNCR2820560437&gt;3.0.CO;2-E]</w:t>
      </w:r>
    </w:p>
    <w:p w14:paraId="3859F9EF"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22 </w:t>
      </w:r>
      <w:r w:rsidRPr="006F2F42">
        <w:rPr>
          <w:rFonts w:ascii="Book Antiqua" w:eastAsia="等线" w:hAnsi="Book Antiqua" w:cs="Times New Roman"/>
          <w:b/>
          <w:kern w:val="2"/>
          <w:sz w:val="24"/>
          <w:szCs w:val="24"/>
          <w:lang w:val="en-US" w:eastAsia="zh-CN"/>
        </w:rPr>
        <w:t>European Association For The Study Of The Liver.</w:t>
      </w:r>
      <w:r w:rsidRPr="006F2F42">
        <w:rPr>
          <w:rFonts w:ascii="Book Antiqua" w:eastAsia="等线" w:hAnsi="Book Antiqua" w:cs="Times New Roman"/>
          <w:kern w:val="2"/>
          <w:sz w:val="24"/>
          <w:szCs w:val="24"/>
          <w:lang w:val="en-US" w:eastAsia="zh-CN"/>
        </w:rPr>
        <w:t xml:space="preserve">; European </w:t>
      </w:r>
      <w:proofErr w:type="spellStart"/>
      <w:r w:rsidRPr="006F2F42">
        <w:rPr>
          <w:rFonts w:ascii="Book Antiqua" w:eastAsia="等线" w:hAnsi="Book Antiqua" w:cs="Times New Roman"/>
          <w:kern w:val="2"/>
          <w:sz w:val="24"/>
          <w:szCs w:val="24"/>
          <w:lang w:val="en-US" w:eastAsia="zh-CN"/>
        </w:rPr>
        <w:t>Organisation</w:t>
      </w:r>
      <w:proofErr w:type="spellEnd"/>
      <w:r w:rsidRPr="006F2F42">
        <w:rPr>
          <w:rFonts w:ascii="Book Antiqua" w:eastAsia="等线" w:hAnsi="Book Antiqua" w:cs="Times New Roman"/>
          <w:kern w:val="2"/>
          <w:sz w:val="24"/>
          <w:szCs w:val="24"/>
          <w:lang w:val="en-US" w:eastAsia="zh-CN"/>
        </w:rPr>
        <w:t xml:space="preserve"> For Research And Treatment Of Cancer. EASL-EORTC clinical practice guidelines: management of hepatocellular carcinoma. </w:t>
      </w:r>
      <w:r w:rsidRPr="006F2F42">
        <w:rPr>
          <w:rFonts w:ascii="Book Antiqua" w:eastAsia="等线" w:hAnsi="Book Antiqua" w:cs="Times New Roman"/>
          <w:i/>
          <w:kern w:val="2"/>
          <w:sz w:val="24"/>
          <w:szCs w:val="24"/>
          <w:lang w:val="en-US" w:eastAsia="zh-CN"/>
        </w:rPr>
        <w:t xml:space="preserve">J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2012; </w:t>
      </w:r>
      <w:r w:rsidRPr="006F2F42">
        <w:rPr>
          <w:rFonts w:ascii="Book Antiqua" w:eastAsia="等线" w:hAnsi="Book Antiqua" w:cs="Times New Roman"/>
          <w:b/>
          <w:kern w:val="2"/>
          <w:sz w:val="24"/>
          <w:szCs w:val="24"/>
          <w:lang w:val="en-US" w:eastAsia="zh-CN"/>
        </w:rPr>
        <w:t>56</w:t>
      </w:r>
      <w:r w:rsidRPr="006F2F42">
        <w:rPr>
          <w:rFonts w:ascii="Book Antiqua" w:eastAsia="等线" w:hAnsi="Book Antiqua" w:cs="Times New Roman"/>
          <w:kern w:val="2"/>
          <w:sz w:val="24"/>
          <w:szCs w:val="24"/>
          <w:lang w:val="en-US" w:eastAsia="zh-CN"/>
        </w:rPr>
        <w:t>: 908-943 [PMID: 22424438 DOI: 10.1016/j.jhep.2011.12.001]</w:t>
      </w:r>
    </w:p>
    <w:p w14:paraId="6ED619AB"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23 </w:t>
      </w:r>
      <w:r w:rsidRPr="006F2F42">
        <w:rPr>
          <w:rFonts w:ascii="Book Antiqua" w:eastAsia="等线" w:hAnsi="Book Antiqua" w:cs="Times New Roman"/>
          <w:b/>
          <w:kern w:val="2"/>
          <w:sz w:val="24"/>
          <w:szCs w:val="24"/>
          <w:lang w:val="en-US" w:eastAsia="zh-CN"/>
        </w:rPr>
        <w:t>Wallace MC</w:t>
      </w:r>
      <w:r w:rsidRPr="006F2F42">
        <w:rPr>
          <w:rFonts w:ascii="Book Antiqua" w:eastAsia="等线" w:hAnsi="Book Antiqua" w:cs="Times New Roman"/>
          <w:kern w:val="2"/>
          <w:sz w:val="24"/>
          <w:szCs w:val="24"/>
          <w:lang w:val="en-US" w:eastAsia="zh-CN"/>
        </w:rPr>
        <w:t xml:space="preserve">, Huang Y, Preen DB, </w:t>
      </w:r>
      <w:proofErr w:type="spellStart"/>
      <w:r w:rsidRPr="006F2F42">
        <w:rPr>
          <w:rFonts w:ascii="Book Antiqua" w:eastAsia="等线" w:hAnsi="Book Antiqua" w:cs="Times New Roman"/>
          <w:kern w:val="2"/>
          <w:sz w:val="24"/>
          <w:szCs w:val="24"/>
          <w:lang w:val="en-US" w:eastAsia="zh-CN"/>
        </w:rPr>
        <w:t>Garas</w:t>
      </w:r>
      <w:proofErr w:type="spellEnd"/>
      <w:r w:rsidRPr="006F2F42">
        <w:rPr>
          <w:rFonts w:ascii="Book Antiqua" w:eastAsia="等线" w:hAnsi="Book Antiqua" w:cs="Times New Roman"/>
          <w:kern w:val="2"/>
          <w:sz w:val="24"/>
          <w:szCs w:val="24"/>
          <w:lang w:val="en-US" w:eastAsia="zh-CN"/>
        </w:rPr>
        <w:t xml:space="preserve"> G, Adams LA, </w:t>
      </w:r>
      <w:proofErr w:type="spellStart"/>
      <w:r w:rsidRPr="006F2F42">
        <w:rPr>
          <w:rFonts w:ascii="Book Antiqua" w:eastAsia="等线" w:hAnsi="Book Antiqua" w:cs="Times New Roman"/>
          <w:kern w:val="2"/>
          <w:sz w:val="24"/>
          <w:szCs w:val="24"/>
          <w:lang w:val="en-US" w:eastAsia="zh-CN"/>
        </w:rPr>
        <w:t>MacQuillan</w:t>
      </w:r>
      <w:proofErr w:type="spellEnd"/>
      <w:r w:rsidRPr="006F2F42">
        <w:rPr>
          <w:rFonts w:ascii="Book Antiqua" w:eastAsia="等线" w:hAnsi="Book Antiqua" w:cs="Times New Roman"/>
          <w:kern w:val="2"/>
          <w:sz w:val="24"/>
          <w:szCs w:val="24"/>
          <w:lang w:val="en-US" w:eastAsia="zh-CN"/>
        </w:rPr>
        <w:t xml:space="preserve"> G, </w:t>
      </w:r>
      <w:proofErr w:type="spellStart"/>
      <w:r w:rsidRPr="006F2F42">
        <w:rPr>
          <w:rFonts w:ascii="Book Antiqua" w:eastAsia="等线" w:hAnsi="Book Antiqua" w:cs="Times New Roman"/>
          <w:kern w:val="2"/>
          <w:sz w:val="24"/>
          <w:szCs w:val="24"/>
          <w:lang w:val="en-US" w:eastAsia="zh-CN"/>
        </w:rPr>
        <w:t>Tibballs</w:t>
      </w:r>
      <w:proofErr w:type="spellEnd"/>
      <w:r w:rsidRPr="006F2F42">
        <w:rPr>
          <w:rFonts w:ascii="Book Antiqua" w:eastAsia="等线" w:hAnsi="Book Antiqua" w:cs="Times New Roman"/>
          <w:kern w:val="2"/>
          <w:sz w:val="24"/>
          <w:szCs w:val="24"/>
          <w:lang w:val="en-US" w:eastAsia="zh-CN"/>
        </w:rPr>
        <w:t xml:space="preserve"> J, Ferguson J, Samuelson S, Jeffrey GP. HKLC Triages More Hepatocellular Carcinoma </w:t>
      </w:r>
      <w:r w:rsidRPr="006F2F42">
        <w:rPr>
          <w:rFonts w:ascii="Book Antiqua" w:eastAsia="等线" w:hAnsi="Book Antiqua" w:cs="Times New Roman"/>
          <w:kern w:val="2"/>
          <w:sz w:val="24"/>
          <w:szCs w:val="24"/>
          <w:lang w:val="en-US" w:eastAsia="zh-CN"/>
        </w:rPr>
        <w:lastRenderedPageBreak/>
        <w:t xml:space="preserve">Patients to Curative Therapies Compared to BCLC and Is Associated with Better Survival. </w:t>
      </w:r>
      <w:r w:rsidRPr="006F2F42">
        <w:rPr>
          <w:rFonts w:ascii="Book Antiqua" w:eastAsia="等线" w:hAnsi="Book Antiqua" w:cs="Times New Roman"/>
          <w:i/>
          <w:kern w:val="2"/>
          <w:sz w:val="24"/>
          <w:szCs w:val="24"/>
          <w:lang w:val="en-US" w:eastAsia="zh-CN"/>
        </w:rPr>
        <w:t xml:space="preserve">Dig Dis </w:t>
      </w:r>
      <w:proofErr w:type="spellStart"/>
      <w:r w:rsidRPr="006F2F42">
        <w:rPr>
          <w:rFonts w:ascii="Book Antiqua" w:eastAsia="等线" w:hAnsi="Book Antiqua" w:cs="Times New Roman"/>
          <w:i/>
          <w:kern w:val="2"/>
          <w:sz w:val="24"/>
          <w:szCs w:val="24"/>
          <w:lang w:val="en-US" w:eastAsia="zh-CN"/>
        </w:rPr>
        <w:t>Sci</w:t>
      </w:r>
      <w:proofErr w:type="spellEnd"/>
      <w:r w:rsidRPr="006F2F42">
        <w:rPr>
          <w:rFonts w:ascii="Book Antiqua" w:eastAsia="等线" w:hAnsi="Book Antiqua" w:cs="Times New Roman"/>
          <w:kern w:val="2"/>
          <w:sz w:val="24"/>
          <w:szCs w:val="24"/>
          <w:lang w:val="en-US" w:eastAsia="zh-CN"/>
        </w:rPr>
        <w:t xml:space="preserve"> 2017; </w:t>
      </w:r>
      <w:r w:rsidRPr="006F2F42">
        <w:rPr>
          <w:rFonts w:ascii="Book Antiqua" w:eastAsia="等线" w:hAnsi="Book Antiqua" w:cs="Times New Roman"/>
          <w:b/>
          <w:kern w:val="2"/>
          <w:sz w:val="24"/>
          <w:szCs w:val="24"/>
          <w:lang w:val="en-US" w:eastAsia="zh-CN"/>
        </w:rPr>
        <w:t>62</w:t>
      </w:r>
      <w:r w:rsidRPr="006F2F42">
        <w:rPr>
          <w:rFonts w:ascii="Book Antiqua" w:eastAsia="等线" w:hAnsi="Book Antiqua" w:cs="Times New Roman"/>
          <w:kern w:val="2"/>
          <w:sz w:val="24"/>
          <w:szCs w:val="24"/>
          <w:lang w:val="en-US" w:eastAsia="zh-CN"/>
        </w:rPr>
        <w:t>: 2182-2192 [PMID: 28547649 DOI: 10.1007/s10620-017-4622-y]</w:t>
      </w:r>
    </w:p>
    <w:p w14:paraId="26A398C7" w14:textId="77777777" w:rsidR="00B4721B" w:rsidRPr="006F2F42" w:rsidRDefault="00B4721B" w:rsidP="00AC4296">
      <w:pPr>
        <w:widowControl w:val="0"/>
        <w:spacing w:after="0" w:line="360" w:lineRule="auto"/>
        <w:jc w:val="both"/>
        <w:rPr>
          <w:rFonts w:ascii="Book Antiqua" w:eastAsia="等线" w:hAnsi="Book Antiqua" w:cs="Times New Roman"/>
          <w:bCs/>
          <w:kern w:val="2"/>
          <w:sz w:val="24"/>
          <w:szCs w:val="24"/>
          <w:lang w:val="en-US" w:eastAsia="zh-CN"/>
        </w:rPr>
      </w:pPr>
      <w:proofErr w:type="gramStart"/>
      <w:r w:rsidRPr="006F2F42">
        <w:rPr>
          <w:rFonts w:ascii="Book Antiqua" w:eastAsia="等线" w:hAnsi="Book Antiqua" w:cs="Times New Roman"/>
          <w:kern w:val="2"/>
          <w:sz w:val="24"/>
          <w:szCs w:val="24"/>
          <w:lang w:val="en-US" w:eastAsia="zh-CN"/>
        </w:rPr>
        <w:t xml:space="preserve">24 </w:t>
      </w:r>
      <w:proofErr w:type="spellStart"/>
      <w:r w:rsidRPr="006F2F42">
        <w:rPr>
          <w:rFonts w:ascii="Book Antiqua" w:eastAsia="等线" w:hAnsi="Book Antiqua" w:cs="Times New Roman"/>
          <w:b/>
          <w:bCs/>
          <w:kern w:val="2"/>
          <w:sz w:val="24"/>
          <w:szCs w:val="24"/>
          <w:lang w:val="en-US" w:eastAsia="zh-CN"/>
        </w:rPr>
        <w:t>Forner</w:t>
      </w:r>
      <w:proofErr w:type="spellEnd"/>
      <w:r w:rsidRPr="006F2F42">
        <w:rPr>
          <w:rFonts w:ascii="Book Antiqua" w:eastAsia="等线" w:hAnsi="Book Antiqua" w:cs="Times New Roman"/>
          <w:b/>
          <w:bCs/>
          <w:kern w:val="2"/>
          <w:sz w:val="24"/>
          <w:szCs w:val="24"/>
          <w:lang w:val="en-US" w:eastAsia="zh-CN"/>
        </w:rPr>
        <w:t xml:space="preserve"> A</w:t>
      </w:r>
      <w:r w:rsidRPr="006F2F42">
        <w:rPr>
          <w:rFonts w:ascii="Book Antiqua" w:eastAsia="等线" w:hAnsi="Book Antiqua" w:cs="Times New Roman"/>
          <w:b/>
          <w:kern w:val="2"/>
          <w:sz w:val="24"/>
          <w:szCs w:val="24"/>
          <w:lang w:val="en-US" w:eastAsia="zh-CN"/>
        </w:rPr>
        <w:t>,</w:t>
      </w:r>
      <w:r w:rsidRPr="006F2F42">
        <w:rPr>
          <w:rFonts w:ascii="Book Antiqua" w:eastAsia="等线" w:hAnsi="Book Antiqua" w:cs="Times New Roman"/>
          <w:bCs/>
          <w:kern w:val="2"/>
          <w:sz w:val="24"/>
          <w:szCs w:val="24"/>
          <w:lang w:val="en-US" w:eastAsia="zh-CN"/>
        </w:rPr>
        <w:t xml:space="preserve"> </w:t>
      </w:r>
      <w:proofErr w:type="spellStart"/>
      <w:r w:rsidRPr="006F2F42">
        <w:rPr>
          <w:rFonts w:ascii="Book Antiqua" w:eastAsia="等线" w:hAnsi="Book Antiqua" w:cs="Times New Roman"/>
          <w:bCs/>
          <w:kern w:val="2"/>
          <w:sz w:val="24"/>
          <w:szCs w:val="24"/>
          <w:lang w:val="en-US" w:eastAsia="zh-CN"/>
        </w:rPr>
        <w:t>Reig</w:t>
      </w:r>
      <w:proofErr w:type="spellEnd"/>
      <w:r w:rsidRPr="006F2F42">
        <w:rPr>
          <w:rFonts w:ascii="Book Antiqua" w:eastAsia="等线" w:hAnsi="Book Antiqua" w:cs="Times New Roman"/>
          <w:bCs/>
          <w:kern w:val="2"/>
          <w:sz w:val="24"/>
          <w:szCs w:val="24"/>
          <w:lang w:val="en-US" w:eastAsia="zh-CN"/>
        </w:rPr>
        <w:t xml:space="preserve"> M, </w:t>
      </w:r>
      <w:proofErr w:type="spellStart"/>
      <w:r w:rsidRPr="006F2F42">
        <w:rPr>
          <w:rFonts w:ascii="Book Antiqua" w:eastAsia="等线" w:hAnsi="Book Antiqua" w:cs="Times New Roman"/>
          <w:bCs/>
          <w:kern w:val="2"/>
          <w:sz w:val="24"/>
          <w:szCs w:val="24"/>
          <w:lang w:val="en-US" w:eastAsia="zh-CN"/>
        </w:rPr>
        <w:t>Bruix</w:t>
      </w:r>
      <w:proofErr w:type="spellEnd"/>
      <w:r w:rsidRPr="006F2F42">
        <w:rPr>
          <w:rFonts w:ascii="Book Antiqua" w:eastAsia="等线" w:hAnsi="Book Antiqua" w:cs="Times New Roman"/>
          <w:bCs/>
          <w:kern w:val="2"/>
          <w:sz w:val="24"/>
          <w:szCs w:val="24"/>
          <w:lang w:val="en-US" w:eastAsia="zh-CN"/>
        </w:rPr>
        <w:t xml:space="preserve"> J. Hepatocellular carcinoma.</w:t>
      </w:r>
      <w:proofErr w:type="gramEnd"/>
      <w:r w:rsidRPr="006F2F42">
        <w:rPr>
          <w:rFonts w:ascii="Book Antiqua" w:eastAsia="等线" w:hAnsi="Book Antiqua" w:cs="Times New Roman"/>
          <w:bCs/>
          <w:kern w:val="2"/>
          <w:sz w:val="24"/>
          <w:szCs w:val="24"/>
          <w:lang w:val="en-US" w:eastAsia="zh-CN"/>
        </w:rPr>
        <w:t xml:space="preserve"> </w:t>
      </w:r>
      <w:r w:rsidRPr="006F2F42">
        <w:rPr>
          <w:rFonts w:ascii="Book Antiqua" w:eastAsia="等线" w:hAnsi="Book Antiqua" w:cs="Times New Roman"/>
          <w:bCs/>
          <w:i/>
          <w:iCs/>
          <w:kern w:val="2"/>
          <w:sz w:val="24"/>
          <w:szCs w:val="24"/>
          <w:lang w:val="en-US" w:eastAsia="zh-CN"/>
        </w:rPr>
        <w:t>Lancet</w:t>
      </w:r>
      <w:r w:rsidRPr="006F2F42">
        <w:rPr>
          <w:rFonts w:ascii="Book Antiqua" w:eastAsia="等线" w:hAnsi="Book Antiqua" w:cs="Times New Roman"/>
          <w:bCs/>
          <w:kern w:val="2"/>
          <w:sz w:val="24"/>
          <w:szCs w:val="24"/>
          <w:lang w:val="en-US" w:eastAsia="zh-CN"/>
        </w:rPr>
        <w:t xml:space="preserve"> 2018; </w:t>
      </w:r>
      <w:r w:rsidRPr="006F2F42">
        <w:rPr>
          <w:rFonts w:ascii="Book Antiqua" w:eastAsia="等线" w:hAnsi="Book Antiqua" w:cs="Times New Roman"/>
          <w:b/>
          <w:kern w:val="2"/>
          <w:sz w:val="24"/>
          <w:szCs w:val="24"/>
          <w:lang w:val="en-US" w:eastAsia="zh-CN"/>
        </w:rPr>
        <w:t>391</w:t>
      </w:r>
      <w:r w:rsidRPr="006F2F42">
        <w:rPr>
          <w:rFonts w:ascii="Book Antiqua" w:eastAsia="等线" w:hAnsi="Book Antiqua" w:cs="Times New Roman"/>
          <w:bCs/>
          <w:kern w:val="2"/>
          <w:sz w:val="24"/>
          <w:szCs w:val="24"/>
          <w:lang w:val="en-US" w:eastAsia="zh-CN"/>
        </w:rPr>
        <w:t>: 1301-1314 [PMID: 29307467 DOI: 10.1016/S0140-6736(18)30010-2]</w:t>
      </w:r>
    </w:p>
    <w:p w14:paraId="6D28D43F"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proofErr w:type="gramStart"/>
      <w:r w:rsidRPr="006F2F42">
        <w:rPr>
          <w:rFonts w:ascii="Book Antiqua" w:eastAsia="等线" w:hAnsi="Book Antiqua" w:cs="Times New Roman"/>
          <w:kern w:val="2"/>
          <w:sz w:val="24"/>
          <w:szCs w:val="24"/>
          <w:lang w:val="en-US" w:eastAsia="zh-CN"/>
        </w:rPr>
        <w:t xml:space="preserve">25 </w:t>
      </w:r>
      <w:r w:rsidRPr="006F2F42">
        <w:rPr>
          <w:rFonts w:ascii="Book Antiqua" w:eastAsia="等线" w:hAnsi="Book Antiqua" w:cs="Times New Roman"/>
          <w:b/>
          <w:kern w:val="2"/>
          <w:sz w:val="24"/>
          <w:szCs w:val="24"/>
          <w:lang w:val="en-US" w:eastAsia="zh-CN"/>
        </w:rPr>
        <w:t>Villanueva A</w:t>
      </w:r>
      <w:r w:rsidRPr="006F2F42">
        <w:rPr>
          <w:rFonts w:ascii="Book Antiqua" w:eastAsia="等线" w:hAnsi="Book Antiqua" w:cs="Times New Roman"/>
          <w:kern w:val="2"/>
          <w:sz w:val="24"/>
          <w:szCs w:val="24"/>
          <w:lang w:val="en-US" w:eastAsia="zh-CN"/>
        </w:rPr>
        <w:t>. Hepatocellular Carcinoma.</w:t>
      </w:r>
      <w:proofErr w:type="gramEnd"/>
      <w:r w:rsidRPr="006F2F42">
        <w:rPr>
          <w:rFonts w:ascii="Book Antiqua" w:eastAsia="等线" w:hAnsi="Book Antiqua" w:cs="Times New Roman"/>
          <w:kern w:val="2"/>
          <w:sz w:val="24"/>
          <w:szCs w:val="24"/>
          <w:lang w:val="en-US" w:eastAsia="zh-CN"/>
        </w:rPr>
        <w:t xml:space="preserve"> </w:t>
      </w:r>
      <w:r w:rsidRPr="006F2F42">
        <w:rPr>
          <w:rFonts w:ascii="Book Antiqua" w:eastAsia="等线" w:hAnsi="Book Antiqua" w:cs="Times New Roman"/>
          <w:i/>
          <w:kern w:val="2"/>
          <w:sz w:val="24"/>
          <w:szCs w:val="24"/>
          <w:lang w:val="en-US" w:eastAsia="zh-CN"/>
        </w:rPr>
        <w:t xml:space="preserve">N </w:t>
      </w:r>
      <w:proofErr w:type="spellStart"/>
      <w:r w:rsidRPr="006F2F42">
        <w:rPr>
          <w:rFonts w:ascii="Book Antiqua" w:eastAsia="等线" w:hAnsi="Book Antiqua" w:cs="Times New Roman"/>
          <w:i/>
          <w:kern w:val="2"/>
          <w:sz w:val="24"/>
          <w:szCs w:val="24"/>
          <w:lang w:val="en-US" w:eastAsia="zh-CN"/>
        </w:rPr>
        <w:t>Engl</w:t>
      </w:r>
      <w:proofErr w:type="spellEnd"/>
      <w:r w:rsidRPr="006F2F42">
        <w:rPr>
          <w:rFonts w:ascii="Book Antiqua" w:eastAsia="等线" w:hAnsi="Book Antiqua" w:cs="Times New Roman"/>
          <w:i/>
          <w:kern w:val="2"/>
          <w:sz w:val="24"/>
          <w:szCs w:val="24"/>
          <w:lang w:val="en-US" w:eastAsia="zh-CN"/>
        </w:rPr>
        <w:t xml:space="preserve"> J Med</w:t>
      </w:r>
      <w:r w:rsidRPr="006F2F42">
        <w:rPr>
          <w:rFonts w:ascii="Book Antiqua" w:eastAsia="等线" w:hAnsi="Book Antiqua" w:cs="Times New Roman"/>
          <w:kern w:val="2"/>
          <w:sz w:val="24"/>
          <w:szCs w:val="24"/>
          <w:lang w:val="en-US" w:eastAsia="zh-CN"/>
        </w:rPr>
        <w:t xml:space="preserve"> 2019; </w:t>
      </w:r>
      <w:r w:rsidRPr="006F2F42">
        <w:rPr>
          <w:rFonts w:ascii="Book Antiqua" w:eastAsia="等线" w:hAnsi="Book Antiqua" w:cs="Times New Roman"/>
          <w:b/>
          <w:kern w:val="2"/>
          <w:sz w:val="24"/>
          <w:szCs w:val="24"/>
          <w:lang w:val="en-US" w:eastAsia="zh-CN"/>
        </w:rPr>
        <w:t>380</w:t>
      </w:r>
      <w:r w:rsidRPr="006F2F42">
        <w:rPr>
          <w:rFonts w:ascii="Book Antiqua" w:eastAsia="等线" w:hAnsi="Book Antiqua" w:cs="Times New Roman"/>
          <w:kern w:val="2"/>
          <w:sz w:val="24"/>
          <w:szCs w:val="24"/>
          <w:lang w:val="en-US" w:eastAsia="zh-CN"/>
        </w:rPr>
        <w:t>: 1450-1462 [PMID: 30970190 DOI: 10.1056/NEJMra1713263]</w:t>
      </w:r>
    </w:p>
    <w:p w14:paraId="52635971"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26 </w:t>
      </w:r>
      <w:r w:rsidRPr="006F2F42">
        <w:rPr>
          <w:rFonts w:ascii="Book Antiqua" w:eastAsia="等线" w:hAnsi="Book Antiqua" w:cs="Times New Roman"/>
          <w:b/>
          <w:kern w:val="2"/>
          <w:sz w:val="24"/>
          <w:szCs w:val="24"/>
          <w:lang w:val="en-US" w:eastAsia="zh-CN"/>
        </w:rPr>
        <w:t>Lee YS</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Seo</w:t>
      </w:r>
      <w:proofErr w:type="spellEnd"/>
      <w:r w:rsidRPr="006F2F42">
        <w:rPr>
          <w:rFonts w:ascii="Book Antiqua" w:eastAsia="等线" w:hAnsi="Book Antiqua" w:cs="Times New Roman"/>
          <w:kern w:val="2"/>
          <w:sz w:val="24"/>
          <w:szCs w:val="24"/>
          <w:lang w:val="en-US" w:eastAsia="zh-CN"/>
        </w:rPr>
        <w:t xml:space="preserve"> YS, Kim JH, Lee J, Kim HR, </w:t>
      </w:r>
      <w:proofErr w:type="spellStart"/>
      <w:r w:rsidRPr="006F2F42">
        <w:rPr>
          <w:rFonts w:ascii="Book Antiqua" w:eastAsia="等线" w:hAnsi="Book Antiqua" w:cs="Times New Roman"/>
          <w:kern w:val="2"/>
          <w:sz w:val="24"/>
          <w:szCs w:val="24"/>
          <w:lang w:val="en-US" w:eastAsia="zh-CN"/>
        </w:rPr>
        <w:t>Yoo</w:t>
      </w:r>
      <w:proofErr w:type="spellEnd"/>
      <w:r w:rsidRPr="006F2F42">
        <w:rPr>
          <w:rFonts w:ascii="Book Antiqua" w:eastAsia="等线" w:hAnsi="Book Antiqua" w:cs="Times New Roman"/>
          <w:kern w:val="2"/>
          <w:sz w:val="24"/>
          <w:szCs w:val="24"/>
          <w:lang w:val="en-US" w:eastAsia="zh-CN"/>
        </w:rPr>
        <w:t xml:space="preserve"> YJ, Kim TS, Kang SH, Suh SJ, </w:t>
      </w:r>
      <w:proofErr w:type="spellStart"/>
      <w:r w:rsidRPr="006F2F42">
        <w:rPr>
          <w:rFonts w:ascii="Book Antiqua" w:eastAsia="等线" w:hAnsi="Book Antiqua" w:cs="Times New Roman"/>
          <w:kern w:val="2"/>
          <w:sz w:val="24"/>
          <w:szCs w:val="24"/>
          <w:lang w:val="en-US" w:eastAsia="zh-CN"/>
        </w:rPr>
        <w:t>Joo</w:t>
      </w:r>
      <w:proofErr w:type="spellEnd"/>
      <w:r w:rsidRPr="006F2F42">
        <w:rPr>
          <w:rFonts w:ascii="Book Antiqua" w:eastAsia="等线" w:hAnsi="Book Antiqua" w:cs="Times New Roman"/>
          <w:kern w:val="2"/>
          <w:sz w:val="24"/>
          <w:szCs w:val="24"/>
          <w:lang w:val="en-US" w:eastAsia="zh-CN"/>
        </w:rPr>
        <w:t xml:space="preserve"> MK, Jung YK, Lee BJ, </w:t>
      </w:r>
      <w:proofErr w:type="spellStart"/>
      <w:r w:rsidRPr="006F2F42">
        <w:rPr>
          <w:rFonts w:ascii="Book Antiqua" w:eastAsia="等线" w:hAnsi="Book Antiqua" w:cs="Times New Roman"/>
          <w:kern w:val="2"/>
          <w:sz w:val="24"/>
          <w:szCs w:val="24"/>
          <w:lang w:val="en-US" w:eastAsia="zh-CN"/>
        </w:rPr>
        <w:t>Yim</w:t>
      </w:r>
      <w:proofErr w:type="spellEnd"/>
      <w:r w:rsidRPr="006F2F42">
        <w:rPr>
          <w:rFonts w:ascii="Book Antiqua" w:eastAsia="等线" w:hAnsi="Book Antiqua" w:cs="Times New Roman"/>
          <w:kern w:val="2"/>
          <w:sz w:val="24"/>
          <w:szCs w:val="24"/>
          <w:lang w:val="en-US" w:eastAsia="zh-CN"/>
        </w:rPr>
        <w:t xml:space="preserve"> HJ, </w:t>
      </w:r>
      <w:proofErr w:type="spellStart"/>
      <w:r w:rsidRPr="006F2F42">
        <w:rPr>
          <w:rFonts w:ascii="Book Antiqua" w:eastAsia="等线" w:hAnsi="Book Antiqua" w:cs="Times New Roman"/>
          <w:kern w:val="2"/>
          <w:sz w:val="24"/>
          <w:szCs w:val="24"/>
          <w:lang w:val="en-US" w:eastAsia="zh-CN"/>
        </w:rPr>
        <w:t>Yeon</w:t>
      </w:r>
      <w:proofErr w:type="spellEnd"/>
      <w:r w:rsidRPr="006F2F42">
        <w:rPr>
          <w:rFonts w:ascii="Book Antiqua" w:eastAsia="等线" w:hAnsi="Book Antiqua" w:cs="Times New Roman"/>
          <w:kern w:val="2"/>
          <w:sz w:val="24"/>
          <w:szCs w:val="24"/>
          <w:lang w:val="en-US" w:eastAsia="zh-CN"/>
        </w:rPr>
        <w:t xml:space="preserve"> JE, Kim JS, Park JJ, Um SH, </w:t>
      </w:r>
      <w:proofErr w:type="spellStart"/>
      <w:r w:rsidRPr="006F2F42">
        <w:rPr>
          <w:rFonts w:ascii="Book Antiqua" w:eastAsia="等线" w:hAnsi="Book Antiqua" w:cs="Times New Roman"/>
          <w:kern w:val="2"/>
          <w:sz w:val="24"/>
          <w:szCs w:val="24"/>
          <w:lang w:val="en-US" w:eastAsia="zh-CN"/>
        </w:rPr>
        <w:t>Bak</w:t>
      </w:r>
      <w:proofErr w:type="spellEnd"/>
      <w:r w:rsidRPr="006F2F42">
        <w:rPr>
          <w:rFonts w:ascii="Book Antiqua" w:eastAsia="等线" w:hAnsi="Book Antiqua" w:cs="Times New Roman"/>
          <w:kern w:val="2"/>
          <w:sz w:val="24"/>
          <w:szCs w:val="24"/>
          <w:lang w:val="en-US" w:eastAsia="zh-CN"/>
        </w:rPr>
        <w:t xml:space="preserve"> YT, Byun KS. Can More Aggressive Treatment Improve Prognosis in Patients with Hepatocellular Carcinoma? </w:t>
      </w:r>
      <w:proofErr w:type="gramStart"/>
      <w:r w:rsidRPr="006F2F42">
        <w:rPr>
          <w:rFonts w:ascii="Book Antiqua" w:eastAsia="等线" w:hAnsi="Book Antiqua" w:cs="Times New Roman"/>
          <w:kern w:val="2"/>
          <w:sz w:val="24"/>
          <w:szCs w:val="24"/>
          <w:lang w:val="en-US" w:eastAsia="zh-CN"/>
        </w:rPr>
        <w:t>A Direct Comparison of the Hong Kong Liver Cancer and Barcelona Clinic Liver Cancer Algorithms.</w:t>
      </w:r>
      <w:proofErr w:type="gramEnd"/>
      <w:r w:rsidRPr="006F2F42">
        <w:rPr>
          <w:rFonts w:ascii="Book Antiqua" w:eastAsia="等线" w:hAnsi="Book Antiqua" w:cs="Times New Roman"/>
          <w:kern w:val="2"/>
          <w:sz w:val="24"/>
          <w:szCs w:val="24"/>
          <w:lang w:val="en-US" w:eastAsia="zh-CN"/>
        </w:rPr>
        <w:t xml:space="preserve"> </w:t>
      </w:r>
      <w:r w:rsidRPr="006F2F42">
        <w:rPr>
          <w:rFonts w:ascii="Book Antiqua" w:eastAsia="等线" w:hAnsi="Book Antiqua" w:cs="Times New Roman"/>
          <w:i/>
          <w:kern w:val="2"/>
          <w:sz w:val="24"/>
          <w:szCs w:val="24"/>
          <w:lang w:val="en-US" w:eastAsia="zh-CN"/>
        </w:rPr>
        <w:t>Gut Liver</w:t>
      </w:r>
      <w:r w:rsidRPr="006F2F42">
        <w:rPr>
          <w:rFonts w:ascii="Book Antiqua" w:eastAsia="等线" w:hAnsi="Book Antiqua" w:cs="Times New Roman"/>
          <w:kern w:val="2"/>
          <w:sz w:val="24"/>
          <w:szCs w:val="24"/>
          <w:lang w:val="en-US" w:eastAsia="zh-CN"/>
        </w:rPr>
        <w:t xml:space="preserve"> 2018; </w:t>
      </w:r>
      <w:r w:rsidRPr="006F2F42">
        <w:rPr>
          <w:rFonts w:ascii="Book Antiqua" w:eastAsia="等线" w:hAnsi="Book Antiqua" w:cs="Times New Roman"/>
          <w:b/>
          <w:kern w:val="2"/>
          <w:sz w:val="24"/>
          <w:szCs w:val="24"/>
          <w:lang w:val="en-US" w:eastAsia="zh-CN"/>
        </w:rPr>
        <w:t>12</w:t>
      </w:r>
      <w:r w:rsidRPr="006F2F42">
        <w:rPr>
          <w:rFonts w:ascii="Book Antiqua" w:eastAsia="等线" w:hAnsi="Book Antiqua" w:cs="Times New Roman"/>
          <w:kern w:val="2"/>
          <w:sz w:val="24"/>
          <w:szCs w:val="24"/>
          <w:lang w:val="en-US" w:eastAsia="zh-CN"/>
        </w:rPr>
        <w:t>: 94-101 [PMID: 28873509 DOI: 10.5009/gnl17040]</w:t>
      </w:r>
    </w:p>
    <w:p w14:paraId="486B14E6"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27 </w:t>
      </w:r>
      <w:r w:rsidRPr="006F2F42">
        <w:rPr>
          <w:rFonts w:ascii="Book Antiqua" w:eastAsia="等线" w:hAnsi="Book Antiqua" w:cs="Times New Roman"/>
          <w:b/>
          <w:kern w:val="2"/>
          <w:sz w:val="24"/>
          <w:szCs w:val="24"/>
          <w:lang w:val="en-US" w:eastAsia="zh-CN"/>
        </w:rPr>
        <w:t>Parikh ND</w:t>
      </w:r>
      <w:r w:rsidRPr="006F2F42">
        <w:rPr>
          <w:rFonts w:ascii="Book Antiqua" w:eastAsia="等线" w:hAnsi="Book Antiqua" w:cs="Times New Roman"/>
          <w:kern w:val="2"/>
          <w:sz w:val="24"/>
          <w:szCs w:val="24"/>
          <w:lang w:val="en-US" w:eastAsia="zh-CN"/>
        </w:rPr>
        <w:t xml:space="preserve">, Scaglione S, Li Y, Powell C, </w:t>
      </w:r>
      <w:proofErr w:type="spellStart"/>
      <w:r w:rsidRPr="006F2F42">
        <w:rPr>
          <w:rFonts w:ascii="Book Antiqua" w:eastAsia="等线" w:hAnsi="Book Antiqua" w:cs="Times New Roman"/>
          <w:kern w:val="2"/>
          <w:sz w:val="24"/>
          <w:szCs w:val="24"/>
          <w:lang w:val="en-US" w:eastAsia="zh-CN"/>
        </w:rPr>
        <w:t>Yerokun</w:t>
      </w:r>
      <w:proofErr w:type="spellEnd"/>
      <w:r w:rsidRPr="006F2F42">
        <w:rPr>
          <w:rFonts w:ascii="Book Antiqua" w:eastAsia="等线" w:hAnsi="Book Antiqua" w:cs="Times New Roman"/>
          <w:kern w:val="2"/>
          <w:sz w:val="24"/>
          <w:szCs w:val="24"/>
          <w:lang w:val="en-US" w:eastAsia="zh-CN"/>
        </w:rPr>
        <w:t xml:space="preserve"> OA, Devlin P, </w:t>
      </w:r>
      <w:proofErr w:type="spellStart"/>
      <w:r w:rsidRPr="006F2F42">
        <w:rPr>
          <w:rFonts w:ascii="Book Antiqua" w:eastAsia="等线" w:hAnsi="Book Antiqua" w:cs="Times New Roman"/>
          <w:kern w:val="2"/>
          <w:sz w:val="24"/>
          <w:szCs w:val="24"/>
          <w:lang w:val="en-US" w:eastAsia="zh-CN"/>
        </w:rPr>
        <w:t>Mumtaz</w:t>
      </w:r>
      <w:proofErr w:type="spellEnd"/>
      <w:r w:rsidRPr="006F2F42">
        <w:rPr>
          <w:rFonts w:ascii="Book Antiqua" w:eastAsia="等线" w:hAnsi="Book Antiqua" w:cs="Times New Roman"/>
          <w:kern w:val="2"/>
          <w:sz w:val="24"/>
          <w:szCs w:val="24"/>
          <w:lang w:val="en-US" w:eastAsia="zh-CN"/>
        </w:rPr>
        <w:t xml:space="preserve"> S, Mittal S, </w:t>
      </w:r>
      <w:proofErr w:type="spellStart"/>
      <w:r w:rsidRPr="006F2F42">
        <w:rPr>
          <w:rFonts w:ascii="Book Antiqua" w:eastAsia="等线" w:hAnsi="Book Antiqua" w:cs="Times New Roman"/>
          <w:kern w:val="2"/>
          <w:sz w:val="24"/>
          <w:szCs w:val="24"/>
          <w:lang w:val="en-US" w:eastAsia="zh-CN"/>
        </w:rPr>
        <w:t>Singal</w:t>
      </w:r>
      <w:proofErr w:type="spellEnd"/>
      <w:r w:rsidRPr="006F2F42">
        <w:rPr>
          <w:rFonts w:ascii="Book Antiqua" w:eastAsia="等线" w:hAnsi="Book Antiqua" w:cs="Times New Roman"/>
          <w:kern w:val="2"/>
          <w:sz w:val="24"/>
          <w:szCs w:val="24"/>
          <w:lang w:val="en-US" w:eastAsia="zh-CN"/>
        </w:rPr>
        <w:t xml:space="preserve"> AG. </w:t>
      </w:r>
      <w:proofErr w:type="gramStart"/>
      <w:r w:rsidRPr="006F2F42">
        <w:rPr>
          <w:rFonts w:ascii="Book Antiqua" w:eastAsia="等线" w:hAnsi="Book Antiqua" w:cs="Times New Roman"/>
          <w:kern w:val="2"/>
          <w:sz w:val="24"/>
          <w:szCs w:val="24"/>
          <w:lang w:val="en-US" w:eastAsia="zh-CN"/>
        </w:rPr>
        <w:t>A Comparison of Staging Systems for Hepatocellular Carcinoma in a Multicenter US Cohort.</w:t>
      </w:r>
      <w:proofErr w:type="gramEnd"/>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Clin</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Gastroenterol</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2018; </w:t>
      </w:r>
      <w:r w:rsidRPr="006F2F42">
        <w:rPr>
          <w:rFonts w:ascii="Book Antiqua" w:eastAsia="等线" w:hAnsi="Book Antiqua" w:cs="Times New Roman"/>
          <w:b/>
          <w:kern w:val="2"/>
          <w:sz w:val="24"/>
          <w:szCs w:val="24"/>
          <w:lang w:val="en-US" w:eastAsia="zh-CN"/>
        </w:rPr>
        <w:t>16</w:t>
      </w:r>
      <w:r w:rsidRPr="006F2F42">
        <w:rPr>
          <w:rFonts w:ascii="Book Antiqua" w:eastAsia="等线" w:hAnsi="Book Antiqua" w:cs="Times New Roman"/>
          <w:kern w:val="2"/>
          <w:sz w:val="24"/>
          <w:szCs w:val="24"/>
          <w:lang w:val="en-US" w:eastAsia="zh-CN"/>
        </w:rPr>
        <w:t>: 781-782 [PMID: 28987503 DOI: 10.1016/j.cgh.2017.10.001]</w:t>
      </w:r>
    </w:p>
    <w:p w14:paraId="4F0D9505"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proofErr w:type="gramStart"/>
      <w:r w:rsidRPr="006F2F42">
        <w:rPr>
          <w:rFonts w:ascii="Book Antiqua" w:eastAsia="等线" w:hAnsi="Book Antiqua" w:cs="Times New Roman"/>
          <w:kern w:val="2"/>
          <w:sz w:val="24"/>
          <w:szCs w:val="24"/>
          <w:lang w:val="en-US" w:eastAsia="zh-CN"/>
        </w:rPr>
        <w:t xml:space="preserve">28 </w:t>
      </w:r>
      <w:proofErr w:type="spellStart"/>
      <w:r w:rsidRPr="006F2F42">
        <w:rPr>
          <w:rFonts w:ascii="Book Antiqua" w:eastAsia="等线" w:hAnsi="Book Antiqua" w:cs="Times New Roman"/>
          <w:b/>
          <w:kern w:val="2"/>
          <w:sz w:val="24"/>
          <w:szCs w:val="24"/>
          <w:lang w:val="en-US" w:eastAsia="zh-CN"/>
        </w:rPr>
        <w:t>Scaffaro</w:t>
      </w:r>
      <w:proofErr w:type="spellEnd"/>
      <w:r w:rsidRPr="006F2F42">
        <w:rPr>
          <w:rFonts w:ascii="Book Antiqua" w:eastAsia="等线" w:hAnsi="Book Antiqua" w:cs="Times New Roman"/>
          <w:b/>
          <w:kern w:val="2"/>
          <w:sz w:val="24"/>
          <w:szCs w:val="24"/>
          <w:lang w:val="en-US" w:eastAsia="zh-CN"/>
        </w:rPr>
        <w:t xml:space="preserve"> LA</w:t>
      </w:r>
      <w:r w:rsidRPr="006F2F42">
        <w:rPr>
          <w:rFonts w:ascii="Book Antiqua" w:eastAsia="等线" w:hAnsi="Book Antiqua" w:cs="Times New Roman"/>
          <w:kern w:val="2"/>
          <w:sz w:val="24"/>
          <w:szCs w:val="24"/>
          <w:lang w:val="en-US" w:eastAsia="zh-CN"/>
        </w:rPr>
        <w:t xml:space="preserve">, Stella SF, </w:t>
      </w:r>
      <w:proofErr w:type="spellStart"/>
      <w:r w:rsidRPr="006F2F42">
        <w:rPr>
          <w:rFonts w:ascii="Book Antiqua" w:eastAsia="等线" w:hAnsi="Book Antiqua" w:cs="Times New Roman"/>
          <w:kern w:val="2"/>
          <w:sz w:val="24"/>
          <w:szCs w:val="24"/>
          <w:lang w:val="en-US" w:eastAsia="zh-CN"/>
        </w:rPr>
        <w:t>Alvares</w:t>
      </w:r>
      <w:proofErr w:type="spellEnd"/>
      <w:r w:rsidRPr="006F2F42">
        <w:rPr>
          <w:rFonts w:ascii="Book Antiqua" w:eastAsia="等线" w:hAnsi="Book Antiqua" w:cs="Times New Roman"/>
          <w:kern w:val="2"/>
          <w:sz w:val="24"/>
          <w:szCs w:val="24"/>
          <w:lang w:val="en-US" w:eastAsia="zh-CN"/>
        </w:rPr>
        <w:t xml:space="preserve">-Da-Silva MR, </w:t>
      </w:r>
      <w:proofErr w:type="spellStart"/>
      <w:r w:rsidRPr="006F2F42">
        <w:rPr>
          <w:rFonts w:ascii="Book Antiqua" w:eastAsia="等线" w:hAnsi="Book Antiqua" w:cs="Times New Roman"/>
          <w:kern w:val="2"/>
          <w:sz w:val="24"/>
          <w:szCs w:val="24"/>
          <w:lang w:val="en-US" w:eastAsia="zh-CN"/>
        </w:rPr>
        <w:t>Kruel</w:t>
      </w:r>
      <w:proofErr w:type="spellEnd"/>
      <w:r w:rsidRPr="006F2F42">
        <w:rPr>
          <w:rFonts w:ascii="Book Antiqua" w:eastAsia="等线" w:hAnsi="Book Antiqua" w:cs="Times New Roman"/>
          <w:kern w:val="2"/>
          <w:sz w:val="24"/>
          <w:szCs w:val="24"/>
          <w:lang w:val="en-US" w:eastAsia="zh-CN"/>
        </w:rPr>
        <w:t xml:space="preserve"> CD.</w:t>
      </w:r>
      <w:proofErr w:type="gramEnd"/>
      <w:r w:rsidRPr="006F2F42">
        <w:rPr>
          <w:rFonts w:ascii="Book Antiqua" w:eastAsia="等线" w:hAnsi="Book Antiqua" w:cs="Times New Roman"/>
          <w:kern w:val="2"/>
          <w:sz w:val="24"/>
          <w:szCs w:val="24"/>
          <w:lang w:val="en-US" w:eastAsia="zh-CN"/>
        </w:rPr>
        <w:t xml:space="preserve"> Survival rates according to </w:t>
      </w:r>
      <w:proofErr w:type="spellStart"/>
      <w:proofErr w:type="gramStart"/>
      <w:r w:rsidRPr="006F2F42">
        <w:rPr>
          <w:rFonts w:ascii="Book Antiqua" w:eastAsia="等线" w:hAnsi="Book Antiqua" w:cs="Times New Roman"/>
          <w:kern w:val="2"/>
          <w:sz w:val="24"/>
          <w:szCs w:val="24"/>
          <w:lang w:val="en-US" w:eastAsia="zh-CN"/>
        </w:rPr>
        <w:t>barcelona</w:t>
      </w:r>
      <w:proofErr w:type="spellEnd"/>
      <w:proofErr w:type="gramEnd"/>
      <w:r w:rsidRPr="006F2F42">
        <w:rPr>
          <w:rFonts w:ascii="Book Antiqua" w:eastAsia="等线" w:hAnsi="Book Antiqua" w:cs="Times New Roman"/>
          <w:kern w:val="2"/>
          <w:sz w:val="24"/>
          <w:szCs w:val="24"/>
          <w:lang w:val="en-US" w:eastAsia="zh-CN"/>
        </w:rPr>
        <w:t xml:space="preserve"> clinic liver cancer sub-staging system after </w:t>
      </w:r>
      <w:proofErr w:type="spellStart"/>
      <w:r w:rsidRPr="006F2F42">
        <w:rPr>
          <w:rFonts w:ascii="Book Antiqua" w:eastAsia="等线" w:hAnsi="Book Antiqua" w:cs="Times New Roman"/>
          <w:kern w:val="2"/>
          <w:sz w:val="24"/>
          <w:szCs w:val="24"/>
          <w:lang w:val="en-US" w:eastAsia="zh-CN"/>
        </w:rPr>
        <w:t>transarterial</w:t>
      </w:r>
      <w:proofErr w:type="spellEnd"/>
      <w:r w:rsidRPr="006F2F42">
        <w:rPr>
          <w:rFonts w:ascii="Book Antiqua" w:eastAsia="等线" w:hAnsi="Book Antiqua" w:cs="Times New Roman"/>
          <w:kern w:val="2"/>
          <w:sz w:val="24"/>
          <w:szCs w:val="24"/>
          <w:lang w:val="en-US" w:eastAsia="zh-CN"/>
        </w:rPr>
        <w:t xml:space="preserve"> embolization for intermediate hepatocellular carcinoma. </w:t>
      </w:r>
      <w:r w:rsidRPr="006F2F42">
        <w:rPr>
          <w:rFonts w:ascii="Book Antiqua" w:eastAsia="等线" w:hAnsi="Book Antiqua" w:cs="Times New Roman"/>
          <w:i/>
          <w:kern w:val="2"/>
          <w:sz w:val="24"/>
          <w:szCs w:val="24"/>
          <w:lang w:val="en-US" w:eastAsia="zh-CN"/>
        </w:rPr>
        <w:t xml:space="preserve">World J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2015; </w:t>
      </w:r>
      <w:r w:rsidRPr="006F2F42">
        <w:rPr>
          <w:rFonts w:ascii="Book Antiqua" w:eastAsia="等线" w:hAnsi="Book Antiqua" w:cs="Times New Roman"/>
          <w:b/>
          <w:kern w:val="2"/>
          <w:sz w:val="24"/>
          <w:szCs w:val="24"/>
          <w:lang w:val="en-US" w:eastAsia="zh-CN"/>
        </w:rPr>
        <w:t>7</w:t>
      </w:r>
      <w:r w:rsidRPr="006F2F42">
        <w:rPr>
          <w:rFonts w:ascii="Book Antiqua" w:eastAsia="等线" w:hAnsi="Book Antiqua" w:cs="Times New Roman"/>
          <w:kern w:val="2"/>
          <w:sz w:val="24"/>
          <w:szCs w:val="24"/>
          <w:lang w:val="en-US" w:eastAsia="zh-CN"/>
        </w:rPr>
        <w:t>: 628-632 [PMID: 25848487 DOI: 10.4254/wjh.v7.i3.628]</w:t>
      </w:r>
    </w:p>
    <w:p w14:paraId="571AB602"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29 </w:t>
      </w:r>
      <w:proofErr w:type="spellStart"/>
      <w:r w:rsidRPr="006F2F42">
        <w:rPr>
          <w:rFonts w:ascii="Book Antiqua" w:eastAsia="等线" w:hAnsi="Book Antiqua" w:cs="Times New Roman"/>
          <w:b/>
          <w:kern w:val="2"/>
          <w:sz w:val="24"/>
          <w:szCs w:val="24"/>
          <w:lang w:val="en-US" w:eastAsia="zh-CN"/>
        </w:rPr>
        <w:t>Tellapuri</w:t>
      </w:r>
      <w:proofErr w:type="spellEnd"/>
      <w:r w:rsidRPr="006F2F42">
        <w:rPr>
          <w:rFonts w:ascii="Book Antiqua" w:eastAsia="等线" w:hAnsi="Book Antiqua" w:cs="Times New Roman"/>
          <w:b/>
          <w:kern w:val="2"/>
          <w:sz w:val="24"/>
          <w:szCs w:val="24"/>
          <w:lang w:val="en-US" w:eastAsia="zh-CN"/>
        </w:rPr>
        <w:t xml:space="preserve"> S</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Sutphin</w:t>
      </w:r>
      <w:proofErr w:type="spellEnd"/>
      <w:r w:rsidRPr="006F2F42">
        <w:rPr>
          <w:rFonts w:ascii="Book Antiqua" w:eastAsia="等线" w:hAnsi="Book Antiqua" w:cs="Times New Roman"/>
          <w:kern w:val="2"/>
          <w:sz w:val="24"/>
          <w:szCs w:val="24"/>
          <w:lang w:val="en-US" w:eastAsia="zh-CN"/>
        </w:rPr>
        <w:t xml:space="preserve"> PD, Beg MS, </w:t>
      </w:r>
      <w:proofErr w:type="spellStart"/>
      <w:r w:rsidRPr="006F2F42">
        <w:rPr>
          <w:rFonts w:ascii="Book Antiqua" w:eastAsia="等线" w:hAnsi="Book Antiqua" w:cs="Times New Roman"/>
          <w:kern w:val="2"/>
          <w:sz w:val="24"/>
          <w:szCs w:val="24"/>
          <w:lang w:val="en-US" w:eastAsia="zh-CN"/>
        </w:rPr>
        <w:t>Singal</w:t>
      </w:r>
      <w:proofErr w:type="spellEnd"/>
      <w:r w:rsidRPr="006F2F42">
        <w:rPr>
          <w:rFonts w:ascii="Book Antiqua" w:eastAsia="等线" w:hAnsi="Book Antiqua" w:cs="Times New Roman"/>
          <w:kern w:val="2"/>
          <w:sz w:val="24"/>
          <w:szCs w:val="24"/>
          <w:lang w:val="en-US" w:eastAsia="zh-CN"/>
        </w:rPr>
        <w:t xml:space="preserve"> AG, </w:t>
      </w:r>
      <w:proofErr w:type="spellStart"/>
      <w:r w:rsidRPr="006F2F42">
        <w:rPr>
          <w:rFonts w:ascii="Book Antiqua" w:eastAsia="等线" w:hAnsi="Book Antiqua" w:cs="Times New Roman"/>
          <w:kern w:val="2"/>
          <w:sz w:val="24"/>
          <w:szCs w:val="24"/>
          <w:lang w:val="en-US" w:eastAsia="zh-CN"/>
        </w:rPr>
        <w:t>Kalva</w:t>
      </w:r>
      <w:proofErr w:type="spellEnd"/>
      <w:r w:rsidRPr="006F2F42">
        <w:rPr>
          <w:rFonts w:ascii="Book Antiqua" w:eastAsia="等线" w:hAnsi="Book Antiqua" w:cs="Times New Roman"/>
          <w:kern w:val="2"/>
          <w:sz w:val="24"/>
          <w:szCs w:val="24"/>
          <w:lang w:val="en-US" w:eastAsia="zh-CN"/>
        </w:rPr>
        <w:t xml:space="preserve"> SP. Staging systems of hepatocellular carcinoma: A review. </w:t>
      </w:r>
      <w:r w:rsidRPr="006F2F42">
        <w:rPr>
          <w:rFonts w:ascii="Book Antiqua" w:eastAsia="等线" w:hAnsi="Book Antiqua" w:cs="Times New Roman"/>
          <w:i/>
          <w:kern w:val="2"/>
          <w:sz w:val="24"/>
          <w:szCs w:val="24"/>
          <w:lang w:val="en-US" w:eastAsia="zh-CN"/>
        </w:rPr>
        <w:t xml:space="preserve">Indian J </w:t>
      </w:r>
      <w:proofErr w:type="spellStart"/>
      <w:r w:rsidRPr="006F2F42">
        <w:rPr>
          <w:rFonts w:ascii="Book Antiqua" w:eastAsia="等线" w:hAnsi="Book Antiqua" w:cs="Times New Roman"/>
          <w:i/>
          <w:kern w:val="2"/>
          <w:sz w:val="24"/>
          <w:szCs w:val="24"/>
          <w:lang w:val="en-US" w:eastAsia="zh-CN"/>
        </w:rPr>
        <w:t>Gastroenterol</w:t>
      </w:r>
      <w:proofErr w:type="spellEnd"/>
      <w:r w:rsidRPr="006F2F42">
        <w:rPr>
          <w:rFonts w:ascii="Book Antiqua" w:eastAsia="等线" w:hAnsi="Book Antiqua" w:cs="Times New Roman"/>
          <w:kern w:val="2"/>
          <w:sz w:val="24"/>
          <w:szCs w:val="24"/>
          <w:lang w:val="en-US" w:eastAsia="zh-CN"/>
        </w:rPr>
        <w:t xml:space="preserve"> 2018; </w:t>
      </w:r>
      <w:r w:rsidRPr="006F2F42">
        <w:rPr>
          <w:rFonts w:ascii="Book Antiqua" w:eastAsia="等线" w:hAnsi="Book Antiqua" w:cs="Times New Roman"/>
          <w:b/>
          <w:kern w:val="2"/>
          <w:sz w:val="24"/>
          <w:szCs w:val="24"/>
          <w:lang w:val="en-US" w:eastAsia="zh-CN"/>
        </w:rPr>
        <w:t>37</w:t>
      </w:r>
      <w:r w:rsidRPr="006F2F42">
        <w:rPr>
          <w:rFonts w:ascii="Book Antiqua" w:eastAsia="等线" w:hAnsi="Book Antiqua" w:cs="Times New Roman"/>
          <w:kern w:val="2"/>
          <w:sz w:val="24"/>
          <w:szCs w:val="24"/>
          <w:lang w:val="en-US" w:eastAsia="zh-CN"/>
        </w:rPr>
        <w:t>: 481-491 [PMID: 30593649 DOI: 10.1007/s12664-018-0915-0]</w:t>
      </w:r>
    </w:p>
    <w:p w14:paraId="36C558B9"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30 </w:t>
      </w:r>
      <w:r w:rsidRPr="006F2F42">
        <w:rPr>
          <w:rFonts w:ascii="Book Antiqua" w:eastAsia="等线" w:hAnsi="Book Antiqua" w:cs="Times New Roman"/>
          <w:b/>
          <w:kern w:val="2"/>
          <w:sz w:val="24"/>
          <w:szCs w:val="24"/>
          <w:lang w:val="en-US" w:eastAsia="zh-CN"/>
        </w:rPr>
        <w:t>Li JW</w:t>
      </w:r>
      <w:r w:rsidRPr="006F2F42">
        <w:rPr>
          <w:rFonts w:ascii="Book Antiqua" w:eastAsia="等线" w:hAnsi="Book Antiqua" w:cs="Times New Roman"/>
          <w:kern w:val="2"/>
          <w:sz w:val="24"/>
          <w:szCs w:val="24"/>
          <w:lang w:val="en-US" w:eastAsia="zh-CN"/>
        </w:rPr>
        <w:t xml:space="preserve">, Goh BG, Chang PE, Tan CK. Barcelona Clinic Liver Cancer outperforms Hong Kong Liver Cancer staging of hepatocellular carcinoma in multiethnic Asians: Real-world perspective. </w:t>
      </w:r>
      <w:r w:rsidRPr="006F2F42">
        <w:rPr>
          <w:rFonts w:ascii="Book Antiqua" w:eastAsia="等线" w:hAnsi="Book Antiqua" w:cs="Times New Roman"/>
          <w:i/>
          <w:kern w:val="2"/>
          <w:sz w:val="24"/>
          <w:szCs w:val="24"/>
          <w:lang w:val="en-US" w:eastAsia="zh-CN"/>
        </w:rPr>
        <w:t xml:space="preserve">World J </w:t>
      </w:r>
      <w:proofErr w:type="spellStart"/>
      <w:r w:rsidRPr="006F2F42">
        <w:rPr>
          <w:rFonts w:ascii="Book Antiqua" w:eastAsia="等线" w:hAnsi="Book Antiqua" w:cs="Times New Roman"/>
          <w:i/>
          <w:kern w:val="2"/>
          <w:sz w:val="24"/>
          <w:szCs w:val="24"/>
          <w:lang w:val="en-US" w:eastAsia="zh-CN"/>
        </w:rPr>
        <w:t>Gastroenterol</w:t>
      </w:r>
      <w:proofErr w:type="spellEnd"/>
      <w:r w:rsidRPr="006F2F42">
        <w:rPr>
          <w:rFonts w:ascii="Book Antiqua" w:eastAsia="等线" w:hAnsi="Book Antiqua" w:cs="Times New Roman"/>
          <w:kern w:val="2"/>
          <w:sz w:val="24"/>
          <w:szCs w:val="24"/>
          <w:lang w:val="en-US" w:eastAsia="zh-CN"/>
        </w:rPr>
        <w:t xml:space="preserve"> 2017; </w:t>
      </w:r>
      <w:r w:rsidRPr="006F2F42">
        <w:rPr>
          <w:rFonts w:ascii="Book Antiqua" w:eastAsia="等线" w:hAnsi="Book Antiqua" w:cs="Times New Roman"/>
          <w:b/>
          <w:kern w:val="2"/>
          <w:sz w:val="24"/>
          <w:szCs w:val="24"/>
          <w:lang w:val="en-US" w:eastAsia="zh-CN"/>
        </w:rPr>
        <w:t>23</w:t>
      </w:r>
      <w:r w:rsidRPr="006F2F42">
        <w:rPr>
          <w:rFonts w:ascii="Book Antiqua" w:eastAsia="等线" w:hAnsi="Book Antiqua" w:cs="Times New Roman"/>
          <w:kern w:val="2"/>
          <w:sz w:val="24"/>
          <w:szCs w:val="24"/>
          <w:lang w:val="en-US" w:eastAsia="zh-CN"/>
        </w:rPr>
        <w:t>: 4054-4063 [PMID: 28652658 DOI: 10.3748/wjg.v23.i22.4054]</w:t>
      </w:r>
    </w:p>
    <w:p w14:paraId="4BE97D8F"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proofErr w:type="gramStart"/>
      <w:r w:rsidRPr="006F2F42">
        <w:rPr>
          <w:rFonts w:ascii="Book Antiqua" w:eastAsia="等线" w:hAnsi="Book Antiqua" w:cs="Times New Roman"/>
          <w:kern w:val="2"/>
          <w:sz w:val="24"/>
          <w:szCs w:val="24"/>
          <w:lang w:val="en-US" w:eastAsia="zh-CN"/>
        </w:rPr>
        <w:t xml:space="preserve">31 </w:t>
      </w:r>
      <w:proofErr w:type="spellStart"/>
      <w:r w:rsidRPr="006F2F42">
        <w:rPr>
          <w:rFonts w:ascii="Book Antiqua" w:eastAsia="等线" w:hAnsi="Book Antiqua" w:cs="Times New Roman"/>
          <w:b/>
          <w:kern w:val="2"/>
          <w:sz w:val="24"/>
          <w:szCs w:val="24"/>
          <w:lang w:val="en-US" w:eastAsia="zh-CN"/>
        </w:rPr>
        <w:t>Adhoute</w:t>
      </w:r>
      <w:proofErr w:type="spellEnd"/>
      <w:r w:rsidRPr="006F2F42">
        <w:rPr>
          <w:rFonts w:ascii="Book Antiqua" w:eastAsia="等线" w:hAnsi="Book Antiqua" w:cs="Times New Roman"/>
          <w:b/>
          <w:kern w:val="2"/>
          <w:sz w:val="24"/>
          <w:szCs w:val="24"/>
          <w:lang w:val="en-US" w:eastAsia="zh-CN"/>
        </w:rPr>
        <w:t xml:space="preserve"> X</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Penaranda</w:t>
      </w:r>
      <w:proofErr w:type="spellEnd"/>
      <w:r w:rsidRPr="006F2F42">
        <w:rPr>
          <w:rFonts w:ascii="Book Antiqua" w:eastAsia="等线" w:hAnsi="Book Antiqua" w:cs="Times New Roman"/>
          <w:kern w:val="2"/>
          <w:sz w:val="24"/>
          <w:szCs w:val="24"/>
          <w:lang w:val="en-US" w:eastAsia="zh-CN"/>
        </w:rPr>
        <w:t xml:space="preserve"> G, </w:t>
      </w:r>
      <w:proofErr w:type="spellStart"/>
      <w:r w:rsidRPr="006F2F42">
        <w:rPr>
          <w:rFonts w:ascii="Book Antiqua" w:eastAsia="等线" w:hAnsi="Book Antiqua" w:cs="Times New Roman"/>
          <w:kern w:val="2"/>
          <w:sz w:val="24"/>
          <w:szCs w:val="24"/>
          <w:lang w:val="en-US" w:eastAsia="zh-CN"/>
        </w:rPr>
        <w:t>Bronowicki</w:t>
      </w:r>
      <w:proofErr w:type="spellEnd"/>
      <w:r w:rsidRPr="006F2F42">
        <w:rPr>
          <w:rFonts w:ascii="Book Antiqua" w:eastAsia="等线" w:hAnsi="Book Antiqua" w:cs="Times New Roman"/>
          <w:kern w:val="2"/>
          <w:sz w:val="24"/>
          <w:szCs w:val="24"/>
          <w:lang w:val="en-US" w:eastAsia="zh-CN"/>
        </w:rPr>
        <w:t xml:space="preserve"> JP, Raoul JL.</w:t>
      </w:r>
      <w:proofErr w:type="gramEnd"/>
      <w:r w:rsidRPr="006F2F42">
        <w:rPr>
          <w:rFonts w:ascii="Book Antiqua" w:eastAsia="等线" w:hAnsi="Book Antiqua" w:cs="Times New Roman"/>
          <w:kern w:val="2"/>
          <w:sz w:val="24"/>
          <w:szCs w:val="24"/>
          <w:lang w:val="en-US" w:eastAsia="zh-CN"/>
        </w:rPr>
        <w:t xml:space="preserve"> </w:t>
      </w:r>
      <w:proofErr w:type="gramStart"/>
      <w:r w:rsidRPr="006F2F42">
        <w:rPr>
          <w:rFonts w:ascii="Book Antiqua" w:eastAsia="等线" w:hAnsi="Book Antiqua" w:cs="Times New Roman"/>
          <w:kern w:val="2"/>
          <w:sz w:val="24"/>
          <w:szCs w:val="24"/>
          <w:lang w:val="en-US" w:eastAsia="zh-CN"/>
        </w:rPr>
        <w:t>Usefulness of the HKLC vs. the BCLC staging system in a European HCC cohort.</w:t>
      </w:r>
      <w:proofErr w:type="gramEnd"/>
      <w:r w:rsidRPr="006F2F42">
        <w:rPr>
          <w:rFonts w:ascii="Book Antiqua" w:eastAsia="等线" w:hAnsi="Book Antiqua" w:cs="Times New Roman"/>
          <w:kern w:val="2"/>
          <w:sz w:val="24"/>
          <w:szCs w:val="24"/>
          <w:lang w:val="en-US" w:eastAsia="zh-CN"/>
        </w:rPr>
        <w:t xml:space="preserve"> </w:t>
      </w:r>
      <w:r w:rsidRPr="006F2F42">
        <w:rPr>
          <w:rFonts w:ascii="Book Antiqua" w:eastAsia="等线" w:hAnsi="Book Antiqua" w:cs="Times New Roman"/>
          <w:i/>
          <w:kern w:val="2"/>
          <w:sz w:val="24"/>
          <w:szCs w:val="24"/>
          <w:lang w:val="en-US" w:eastAsia="zh-CN"/>
        </w:rPr>
        <w:t xml:space="preserve">J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2015; </w:t>
      </w:r>
      <w:r w:rsidRPr="006F2F42">
        <w:rPr>
          <w:rFonts w:ascii="Book Antiqua" w:eastAsia="等线" w:hAnsi="Book Antiqua" w:cs="Times New Roman"/>
          <w:b/>
          <w:kern w:val="2"/>
          <w:sz w:val="24"/>
          <w:szCs w:val="24"/>
          <w:lang w:val="en-US" w:eastAsia="zh-CN"/>
        </w:rPr>
        <w:t>62</w:t>
      </w:r>
      <w:r w:rsidRPr="006F2F42">
        <w:rPr>
          <w:rFonts w:ascii="Book Antiqua" w:eastAsia="等线" w:hAnsi="Book Antiqua" w:cs="Times New Roman"/>
          <w:kern w:val="2"/>
          <w:sz w:val="24"/>
          <w:szCs w:val="24"/>
          <w:lang w:val="en-US" w:eastAsia="zh-CN"/>
        </w:rPr>
        <w:t>: 492-493 [PMID: 25194894 DOI: 10.1016/j.jhep.2014.08.035]</w:t>
      </w:r>
    </w:p>
    <w:p w14:paraId="5782B44F"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32 </w:t>
      </w:r>
      <w:r w:rsidRPr="006F2F42">
        <w:rPr>
          <w:rFonts w:ascii="Book Antiqua" w:eastAsia="等线" w:hAnsi="Book Antiqua" w:cs="Times New Roman"/>
          <w:b/>
          <w:kern w:val="2"/>
          <w:sz w:val="24"/>
          <w:szCs w:val="24"/>
          <w:lang w:val="en-US" w:eastAsia="zh-CN"/>
        </w:rPr>
        <w:t>Yan X</w:t>
      </w:r>
      <w:r w:rsidRPr="006F2F42">
        <w:rPr>
          <w:rFonts w:ascii="Book Antiqua" w:eastAsia="等线" w:hAnsi="Book Antiqua" w:cs="Times New Roman"/>
          <w:kern w:val="2"/>
          <w:sz w:val="24"/>
          <w:szCs w:val="24"/>
          <w:lang w:val="en-US" w:eastAsia="zh-CN"/>
        </w:rPr>
        <w:t xml:space="preserve">, Fu X, </w:t>
      </w:r>
      <w:proofErr w:type="spellStart"/>
      <w:r w:rsidRPr="006F2F42">
        <w:rPr>
          <w:rFonts w:ascii="Book Antiqua" w:eastAsia="等线" w:hAnsi="Book Antiqua" w:cs="Times New Roman"/>
          <w:kern w:val="2"/>
          <w:sz w:val="24"/>
          <w:szCs w:val="24"/>
          <w:lang w:val="en-US" w:eastAsia="zh-CN"/>
        </w:rPr>
        <w:t>Cai</w:t>
      </w:r>
      <w:proofErr w:type="spellEnd"/>
      <w:r w:rsidRPr="006F2F42">
        <w:rPr>
          <w:rFonts w:ascii="Book Antiqua" w:eastAsia="等线" w:hAnsi="Book Antiqua" w:cs="Times New Roman"/>
          <w:kern w:val="2"/>
          <w:sz w:val="24"/>
          <w:szCs w:val="24"/>
          <w:lang w:val="en-US" w:eastAsia="zh-CN"/>
        </w:rPr>
        <w:t xml:space="preserve"> C, </w:t>
      </w:r>
      <w:proofErr w:type="spellStart"/>
      <w:r w:rsidRPr="006F2F42">
        <w:rPr>
          <w:rFonts w:ascii="Book Antiqua" w:eastAsia="等线" w:hAnsi="Book Antiqua" w:cs="Times New Roman"/>
          <w:kern w:val="2"/>
          <w:sz w:val="24"/>
          <w:szCs w:val="24"/>
          <w:lang w:val="en-US" w:eastAsia="zh-CN"/>
        </w:rPr>
        <w:t>Zi</w:t>
      </w:r>
      <w:proofErr w:type="spellEnd"/>
      <w:r w:rsidRPr="006F2F42">
        <w:rPr>
          <w:rFonts w:ascii="Book Antiqua" w:eastAsia="等线" w:hAnsi="Book Antiqua" w:cs="Times New Roman"/>
          <w:kern w:val="2"/>
          <w:sz w:val="24"/>
          <w:szCs w:val="24"/>
          <w:lang w:val="en-US" w:eastAsia="zh-CN"/>
        </w:rPr>
        <w:t xml:space="preserve"> X, Yao H, </w:t>
      </w:r>
      <w:proofErr w:type="spellStart"/>
      <w:r w:rsidRPr="006F2F42">
        <w:rPr>
          <w:rFonts w:ascii="Book Antiqua" w:eastAsia="等线" w:hAnsi="Book Antiqua" w:cs="Times New Roman"/>
          <w:kern w:val="2"/>
          <w:sz w:val="24"/>
          <w:szCs w:val="24"/>
          <w:lang w:val="en-US" w:eastAsia="zh-CN"/>
        </w:rPr>
        <w:t>Qiu</w:t>
      </w:r>
      <w:proofErr w:type="spellEnd"/>
      <w:r w:rsidRPr="006F2F42">
        <w:rPr>
          <w:rFonts w:ascii="Book Antiqua" w:eastAsia="等线" w:hAnsi="Book Antiqua" w:cs="Times New Roman"/>
          <w:kern w:val="2"/>
          <w:sz w:val="24"/>
          <w:szCs w:val="24"/>
          <w:lang w:val="en-US" w:eastAsia="zh-CN"/>
        </w:rPr>
        <w:t xml:space="preserve"> Y. Validation of models in patients with hepatocellular carcinoma: comparison of Hong Kong Liver Cancer with Barcelona Clinic </w:t>
      </w:r>
      <w:r w:rsidRPr="006F2F42">
        <w:rPr>
          <w:rFonts w:ascii="Book Antiqua" w:eastAsia="等线" w:hAnsi="Book Antiqua" w:cs="Times New Roman"/>
          <w:kern w:val="2"/>
          <w:sz w:val="24"/>
          <w:szCs w:val="24"/>
          <w:lang w:val="en-US" w:eastAsia="zh-CN"/>
        </w:rPr>
        <w:lastRenderedPageBreak/>
        <w:t xml:space="preserve">Liver Cancer staging system in a Chinese cohort. </w:t>
      </w:r>
      <w:proofErr w:type="spellStart"/>
      <w:r w:rsidRPr="006F2F42">
        <w:rPr>
          <w:rFonts w:ascii="Book Antiqua" w:eastAsia="等线" w:hAnsi="Book Antiqua" w:cs="Times New Roman"/>
          <w:i/>
          <w:kern w:val="2"/>
          <w:sz w:val="24"/>
          <w:szCs w:val="24"/>
          <w:lang w:val="en-US" w:eastAsia="zh-CN"/>
        </w:rPr>
        <w:t>Eur</w:t>
      </w:r>
      <w:proofErr w:type="spellEnd"/>
      <w:r w:rsidRPr="006F2F42">
        <w:rPr>
          <w:rFonts w:ascii="Book Antiqua" w:eastAsia="等线" w:hAnsi="Book Antiqua" w:cs="Times New Roman"/>
          <w:i/>
          <w:kern w:val="2"/>
          <w:sz w:val="24"/>
          <w:szCs w:val="24"/>
          <w:lang w:val="en-US" w:eastAsia="zh-CN"/>
        </w:rPr>
        <w:t xml:space="preserve"> J </w:t>
      </w:r>
      <w:proofErr w:type="spellStart"/>
      <w:r w:rsidRPr="006F2F42">
        <w:rPr>
          <w:rFonts w:ascii="Book Antiqua" w:eastAsia="等线" w:hAnsi="Book Antiqua" w:cs="Times New Roman"/>
          <w:i/>
          <w:kern w:val="2"/>
          <w:sz w:val="24"/>
          <w:szCs w:val="24"/>
          <w:lang w:val="en-US" w:eastAsia="zh-CN"/>
        </w:rPr>
        <w:t>Gastroenterol</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2015; </w:t>
      </w:r>
      <w:r w:rsidRPr="006F2F42">
        <w:rPr>
          <w:rFonts w:ascii="Book Antiqua" w:eastAsia="等线" w:hAnsi="Book Antiqua" w:cs="Times New Roman"/>
          <w:b/>
          <w:kern w:val="2"/>
          <w:sz w:val="24"/>
          <w:szCs w:val="24"/>
          <w:lang w:val="en-US" w:eastAsia="zh-CN"/>
        </w:rPr>
        <w:t>27</w:t>
      </w:r>
      <w:r w:rsidRPr="006F2F42">
        <w:rPr>
          <w:rFonts w:ascii="Book Antiqua" w:eastAsia="等线" w:hAnsi="Book Antiqua" w:cs="Times New Roman"/>
          <w:kern w:val="2"/>
          <w:sz w:val="24"/>
          <w:szCs w:val="24"/>
          <w:lang w:val="en-US" w:eastAsia="zh-CN"/>
        </w:rPr>
        <w:t>: 1180-1186 [PMID: 26067223 DOI: 10.1097/MEG.0000000000000418]</w:t>
      </w:r>
    </w:p>
    <w:p w14:paraId="4C4C20FA"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33 </w:t>
      </w:r>
      <w:r w:rsidRPr="006F2F42">
        <w:rPr>
          <w:rFonts w:ascii="Book Antiqua" w:eastAsia="等线" w:hAnsi="Book Antiqua" w:cs="Times New Roman"/>
          <w:b/>
          <w:kern w:val="2"/>
          <w:sz w:val="24"/>
          <w:szCs w:val="24"/>
          <w:lang w:val="en-US" w:eastAsia="zh-CN"/>
        </w:rPr>
        <w:t>Kim JY</w:t>
      </w:r>
      <w:r w:rsidRPr="006F2F42">
        <w:rPr>
          <w:rFonts w:ascii="Book Antiqua" w:eastAsia="等线" w:hAnsi="Book Antiqua" w:cs="Times New Roman"/>
          <w:kern w:val="2"/>
          <w:sz w:val="24"/>
          <w:szCs w:val="24"/>
          <w:lang w:val="en-US" w:eastAsia="zh-CN"/>
        </w:rPr>
        <w:t xml:space="preserve">, Sinn DH, </w:t>
      </w:r>
      <w:proofErr w:type="spellStart"/>
      <w:r w:rsidRPr="006F2F42">
        <w:rPr>
          <w:rFonts w:ascii="Book Antiqua" w:eastAsia="等线" w:hAnsi="Book Antiqua" w:cs="Times New Roman"/>
          <w:kern w:val="2"/>
          <w:sz w:val="24"/>
          <w:szCs w:val="24"/>
          <w:lang w:val="en-US" w:eastAsia="zh-CN"/>
        </w:rPr>
        <w:t>Gwak</w:t>
      </w:r>
      <w:proofErr w:type="spellEnd"/>
      <w:r w:rsidRPr="006F2F42">
        <w:rPr>
          <w:rFonts w:ascii="Book Antiqua" w:eastAsia="等线" w:hAnsi="Book Antiqua" w:cs="Times New Roman"/>
          <w:kern w:val="2"/>
          <w:sz w:val="24"/>
          <w:szCs w:val="24"/>
          <w:lang w:val="en-US" w:eastAsia="zh-CN"/>
        </w:rPr>
        <w:t xml:space="preserve"> GY, Choi GS, Saleh AM, Joh JW, Cho SK, Shin SW, </w:t>
      </w:r>
      <w:proofErr w:type="spellStart"/>
      <w:r w:rsidRPr="006F2F42">
        <w:rPr>
          <w:rFonts w:ascii="Book Antiqua" w:eastAsia="等线" w:hAnsi="Book Antiqua" w:cs="Times New Roman"/>
          <w:kern w:val="2"/>
          <w:sz w:val="24"/>
          <w:szCs w:val="24"/>
          <w:lang w:val="en-US" w:eastAsia="zh-CN"/>
        </w:rPr>
        <w:t>Carriere</w:t>
      </w:r>
      <w:proofErr w:type="spellEnd"/>
      <w:r w:rsidRPr="006F2F42">
        <w:rPr>
          <w:rFonts w:ascii="Book Antiqua" w:eastAsia="等线" w:hAnsi="Book Antiqua" w:cs="Times New Roman"/>
          <w:kern w:val="2"/>
          <w:sz w:val="24"/>
          <w:szCs w:val="24"/>
          <w:lang w:val="en-US" w:eastAsia="zh-CN"/>
        </w:rPr>
        <w:t xml:space="preserve"> KC, </w:t>
      </w:r>
      <w:proofErr w:type="spellStart"/>
      <w:r w:rsidRPr="006F2F42">
        <w:rPr>
          <w:rFonts w:ascii="Book Antiqua" w:eastAsia="等线" w:hAnsi="Book Antiqua" w:cs="Times New Roman"/>
          <w:kern w:val="2"/>
          <w:sz w:val="24"/>
          <w:szCs w:val="24"/>
          <w:lang w:val="en-US" w:eastAsia="zh-CN"/>
        </w:rPr>
        <w:t>Ahn</w:t>
      </w:r>
      <w:proofErr w:type="spellEnd"/>
      <w:r w:rsidRPr="006F2F42">
        <w:rPr>
          <w:rFonts w:ascii="Book Antiqua" w:eastAsia="等线" w:hAnsi="Book Antiqua" w:cs="Times New Roman"/>
          <w:kern w:val="2"/>
          <w:sz w:val="24"/>
          <w:szCs w:val="24"/>
          <w:lang w:val="en-US" w:eastAsia="zh-CN"/>
        </w:rPr>
        <w:t xml:space="preserve"> JH, Paik YH, Choi MS, Lee JH, </w:t>
      </w:r>
      <w:proofErr w:type="spellStart"/>
      <w:r w:rsidRPr="006F2F42">
        <w:rPr>
          <w:rFonts w:ascii="Book Antiqua" w:eastAsia="等线" w:hAnsi="Book Antiqua" w:cs="Times New Roman"/>
          <w:kern w:val="2"/>
          <w:sz w:val="24"/>
          <w:szCs w:val="24"/>
          <w:lang w:val="en-US" w:eastAsia="zh-CN"/>
        </w:rPr>
        <w:t>Koh</w:t>
      </w:r>
      <w:proofErr w:type="spellEnd"/>
      <w:r w:rsidRPr="006F2F42">
        <w:rPr>
          <w:rFonts w:ascii="Book Antiqua" w:eastAsia="等线" w:hAnsi="Book Antiqua" w:cs="Times New Roman"/>
          <w:kern w:val="2"/>
          <w:sz w:val="24"/>
          <w:szCs w:val="24"/>
          <w:lang w:val="en-US" w:eastAsia="zh-CN"/>
        </w:rPr>
        <w:t xml:space="preserve"> KC, Paik SW. </w:t>
      </w:r>
      <w:proofErr w:type="spellStart"/>
      <w:r w:rsidRPr="006F2F42">
        <w:rPr>
          <w:rFonts w:ascii="Book Antiqua" w:eastAsia="等线" w:hAnsi="Book Antiqua" w:cs="Times New Roman"/>
          <w:kern w:val="2"/>
          <w:sz w:val="24"/>
          <w:szCs w:val="24"/>
          <w:lang w:val="en-US" w:eastAsia="zh-CN"/>
        </w:rPr>
        <w:t>Transarterial</w:t>
      </w:r>
      <w:proofErr w:type="spellEnd"/>
      <w:r w:rsidRPr="006F2F42">
        <w:rPr>
          <w:rFonts w:ascii="Book Antiqua" w:eastAsia="等线" w:hAnsi="Book Antiqua" w:cs="Times New Roman"/>
          <w:kern w:val="2"/>
          <w:sz w:val="24"/>
          <w:szCs w:val="24"/>
          <w:lang w:val="en-US" w:eastAsia="zh-CN"/>
        </w:rPr>
        <w:t xml:space="preserve"> chemoembolization versus resection for intermediate-stage (BCLC B) hepatocellular carcinoma. </w:t>
      </w:r>
      <w:proofErr w:type="spellStart"/>
      <w:r w:rsidRPr="006F2F42">
        <w:rPr>
          <w:rFonts w:ascii="Book Antiqua" w:eastAsia="等线" w:hAnsi="Book Antiqua" w:cs="Times New Roman"/>
          <w:i/>
          <w:kern w:val="2"/>
          <w:sz w:val="24"/>
          <w:szCs w:val="24"/>
          <w:lang w:val="en-US" w:eastAsia="zh-CN"/>
        </w:rPr>
        <w:t>Clin</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Mol</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2016; </w:t>
      </w:r>
      <w:r w:rsidRPr="006F2F42">
        <w:rPr>
          <w:rFonts w:ascii="Book Antiqua" w:eastAsia="等线" w:hAnsi="Book Antiqua" w:cs="Times New Roman"/>
          <w:b/>
          <w:kern w:val="2"/>
          <w:sz w:val="24"/>
          <w:szCs w:val="24"/>
          <w:lang w:val="en-US" w:eastAsia="zh-CN"/>
        </w:rPr>
        <w:t>22</w:t>
      </w:r>
      <w:r w:rsidRPr="006F2F42">
        <w:rPr>
          <w:rFonts w:ascii="Book Antiqua" w:eastAsia="等线" w:hAnsi="Book Antiqua" w:cs="Times New Roman"/>
          <w:kern w:val="2"/>
          <w:sz w:val="24"/>
          <w:szCs w:val="24"/>
          <w:lang w:val="en-US" w:eastAsia="zh-CN"/>
        </w:rPr>
        <w:t>: 250-258 [PMID: 27377909 DOI: 10.3350/cmh.2016.0015]</w:t>
      </w:r>
    </w:p>
    <w:p w14:paraId="1F99EE57"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34 </w:t>
      </w:r>
      <w:r w:rsidRPr="006F2F42">
        <w:rPr>
          <w:rFonts w:ascii="Book Antiqua" w:eastAsia="等线" w:hAnsi="Book Antiqua" w:cs="Times New Roman"/>
          <w:b/>
          <w:kern w:val="2"/>
          <w:sz w:val="24"/>
          <w:szCs w:val="24"/>
          <w:lang w:val="en-US" w:eastAsia="zh-CN"/>
        </w:rPr>
        <w:t>Liu PH</w:t>
      </w:r>
      <w:r w:rsidRPr="006F2F42">
        <w:rPr>
          <w:rFonts w:ascii="Book Antiqua" w:eastAsia="等线" w:hAnsi="Book Antiqua" w:cs="Times New Roman"/>
          <w:kern w:val="2"/>
          <w:sz w:val="24"/>
          <w:szCs w:val="24"/>
          <w:lang w:val="en-US" w:eastAsia="zh-CN"/>
        </w:rPr>
        <w:t xml:space="preserve">, Hsu CY, Lee YH, Su CW, Hsia CY, Huang YH, </w:t>
      </w:r>
      <w:proofErr w:type="spellStart"/>
      <w:r w:rsidRPr="006F2F42">
        <w:rPr>
          <w:rFonts w:ascii="Book Antiqua" w:eastAsia="等线" w:hAnsi="Book Antiqua" w:cs="Times New Roman"/>
          <w:kern w:val="2"/>
          <w:sz w:val="24"/>
          <w:szCs w:val="24"/>
          <w:lang w:val="en-US" w:eastAsia="zh-CN"/>
        </w:rPr>
        <w:t>Chiou</w:t>
      </w:r>
      <w:proofErr w:type="spellEnd"/>
      <w:r w:rsidRPr="006F2F42">
        <w:rPr>
          <w:rFonts w:ascii="Book Antiqua" w:eastAsia="等线" w:hAnsi="Book Antiqua" w:cs="Times New Roman"/>
          <w:kern w:val="2"/>
          <w:sz w:val="24"/>
          <w:szCs w:val="24"/>
          <w:lang w:val="en-US" w:eastAsia="zh-CN"/>
        </w:rPr>
        <w:t xml:space="preserve"> YY, Lin HC, </w:t>
      </w:r>
      <w:proofErr w:type="spellStart"/>
      <w:r w:rsidRPr="006F2F42">
        <w:rPr>
          <w:rFonts w:ascii="Book Antiqua" w:eastAsia="等线" w:hAnsi="Book Antiqua" w:cs="Times New Roman"/>
          <w:kern w:val="2"/>
          <w:sz w:val="24"/>
          <w:szCs w:val="24"/>
          <w:lang w:val="en-US" w:eastAsia="zh-CN"/>
        </w:rPr>
        <w:t>Huo</w:t>
      </w:r>
      <w:proofErr w:type="spellEnd"/>
      <w:r w:rsidRPr="006F2F42">
        <w:rPr>
          <w:rFonts w:ascii="Book Antiqua" w:eastAsia="等线" w:hAnsi="Book Antiqua" w:cs="Times New Roman"/>
          <w:kern w:val="2"/>
          <w:sz w:val="24"/>
          <w:szCs w:val="24"/>
          <w:lang w:val="en-US" w:eastAsia="zh-CN"/>
        </w:rPr>
        <w:t xml:space="preserve"> TI. Hong Kong Liver Cancer Staging System Is Associated With Better</w:t>
      </w:r>
      <w:bookmarkStart w:id="146" w:name="_GoBack"/>
      <w:bookmarkEnd w:id="146"/>
      <w:r w:rsidRPr="006F2F42">
        <w:rPr>
          <w:rFonts w:ascii="Book Antiqua" w:eastAsia="等线" w:hAnsi="Book Antiqua" w:cs="Times New Roman"/>
          <w:kern w:val="2"/>
          <w:sz w:val="24"/>
          <w:szCs w:val="24"/>
          <w:lang w:val="en-US" w:eastAsia="zh-CN"/>
        </w:rPr>
        <w:t xml:space="preserve"> Performance for Hepatocellular Carcinoma: Special Emphasis on Viral Etiology. </w:t>
      </w:r>
      <w:r w:rsidRPr="006F2F42">
        <w:rPr>
          <w:rFonts w:ascii="Book Antiqua" w:eastAsia="等线" w:hAnsi="Book Antiqua" w:cs="Times New Roman"/>
          <w:i/>
          <w:kern w:val="2"/>
          <w:sz w:val="24"/>
          <w:szCs w:val="24"/>
          <w:lang w:val="en-US" w:eastAsia="zh-CN"/>
        </w:rPr>
        <w:t>Medicine (Baltimore)</w:t>
      </w:r>
      <w:r w:rsidRPr="006F2F42">
        <w:rPr>
          <w:rFonts w:ascii="Book Antiqua" w:eastAsia="等线" w:hAnsi="Book Antiqua" w:cs="Times New Roman"/>
          <w:kern w:val="2"/>
          <w:sz w:val="24"/>
          <w:szCs w:val="24"/>
          <w:lang w:val="en-US" w:eastAsia="zh-CN"/>
        </w:rPr>
        <w:t xml:space="preserve"> 2015; </w:t>
      </w:r>
      <w:r w:rsidRPr="006F2F42">
        <w:rPr>
          <w:rFonts w:ascii="Book Antiqua" w:eastAsia="等线" w:hAnsi="Book Antiqua" w:cs="Times New Roman"/>
          <w:b/>
          <w:kern w:val="2"/>
          <w:sz w:val="24"/>
          <w:szCs w:val="24"/>
          <w:lang w:val="en-US" w:eastAsia="zh-CN"/>
        </w:rPr>
        <w:t>94</w:t>
      </w:r>
      <w:r w:rsidRPr="006F2F42">
        <w:rPr>
          <w:rFonts w:ascii="Book Antiqua" w:eastAsia="等线" w:hAnsi="Book Antiqua" w:cs="Times New Roman"/>
          <w:kern w:val="2"/>
          <w:sz w:val="24"/>
          <w:szCs w:val="24"/>
          <w:lang w:val="en-US" w:eastAsia="zh-CN"/>
        </w:rPr>
        <w:t>: e1772 [PMID: 26469917 DOI: 10.1097/MD.0000000000001772]</w:t>
      </w:r>
    </w:p>
    <w:p w14:paraId="6F593913"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35 </w:t>
      </w:r>
      <w:proofErr w:type="spellStart"/>
      <w:r w:rsidRPr="006F2F42">
        <w:rPr>
          <w:rFonts w:ascii="Book Antiqua" w:eastAsia="等线" w:hAnsi="Book Antiqua" w:cs="Times New Roman"/>
          <w:b/>
          <w:kern w:val="2"/>
          <w:sz w:val="24"/>
          <w:szCs w:val="24"/>
          <w:lang w:val="en-US" w:eastAsia="zh-CN"/>
        </w:rPr>
        <w:t>Bolondi</w:t>
      </w:r>
      <w:proofErr w:type="spellEnd"/>
      <w:r w:rsidRPr="006F2F42">
        <w:rPr>
          <w:rFonts w:ascii="Book Antiqua" w:eastAsia="等线" w:hAnsi="Book Antiqua" w:cs="Times New Roman"/>
          <w:b/>
          <w:kern w:val="2"/>
          <w:sz w:val="24"/>
          <w:szCs w:val="24"/>
          <w:lang w:val="en-US" w:eastAsia="zh-CN"/>
        </w:rPr>
        <w:t xml:space="preserve"> L</w:t>
      </w:r>
      <w:r w:rsidRPr="006F2F42">
        <w:rPr>
          <w:rFonts w:ascii="Book Antiqua" w:eastAsia="等线" w:hAnsi="Book Antiqua" w:cs="Times New Roman"/>
          <w:kern w:val="2"/>
          <w:sz w:val="24"/>
          <w:szCs w:val="24"/>
          <w:lang w:val="en-US" w:eastAsia="zh-CN"/>
        </w:rPr>
        <w:t xml:space="preserve">, Burroughs A, </w:t>
      </w:r>
      <w:proofErr w:type="spellStart"/>
      <w:r w:rsidRPr="006F2F42">
        <w:rPr>
          <w:rFonts w:ascii="Book Antiqua" w:eastAsia="等线" w:hAnsi="Book Antiqua" w:cs="Times New Roman"/>
          <w:kern w:val="2"/>
          <w:sz w:val="24"/>
          <w:szCs w:val="24"/>
          <w:lang w:val="en-US" w:eastAsia="zh-CN"/>
        </w:rPr>
        <w:t>Dufour</w:t>
      </w:r>
      <w:proofErr w:type="spellEnd"/>
      <w:r w:rsidRPr="006F2F42">
        <w:rPr>
          <w:rFonts w:ascii="Book Antiqua" w:eastAsia="等线" w:hAnsi="Book Antiqua" w:cs="Times New Roman"/>
          <w:kern w:val="2"/>
          <w:sz w:val="24"/>
          <w:szCs w:val="24"/>
          <w:lang w:val="en-US" w:eastAsia="zh-CN"/>
        </w:rPr>
        <w:t xml:space="preserve"> JF, Galle PR, </w:t>
      </w:r>
      <w:proofErr w:type="spellStart"/>
      <w:r w:rsidRPr="006F2F42">
        <w:rPr>
          <w:rFonts w:ascii="Book Antiqua" w:eastAsia="等线" w:hAnsi="Book Antiqua" w:cs="Times New Roman"/>
          <w:kern w:val="2"/>
          <w:sz w:val="24"/>
          <w:szCs w:val="24"/>
          <w:lang w:val="en-US" w:eastAsia="zh-CN"/>
        </w:rPr>
        <w:t>Mazzaferro</w:t>
      </w:r>
      <w:proofErr w:type="spellEnd"/>
      <w:r w:rsidRPr="006F2F42">
        <w:rPr>
          <w:rFonts w:ascii="Book Antiqua" w:eastAsia="等线" w:hAnsi="Book Antiqua" w:cs="Times New Roman"/>
          <w:kern w:val="2"/>
          <w:sz w:val="24"/>
          <w:szCs w:val="24"/>
          <w:lang w:val="en-US" w:eastAsia="zh-CN"/>
        </w:rPr>
        <w:t xml:space="preserve"> V, </w:t>
      </w:r>
      <w:proofErr w:type="spellStart"/>
      <w:r w:rsidRPr="006F2F42">
        <w:rPr>
          <w:rFonts w:ascii="Book Antiqua" w:eastAsia="等线" w:hAnsi="Book Antiqua" w:cs="Times New Roman"/>
          <w:kern w:val="2"/>
          <w:sz w:val="24"/>
          <w:szCs w:val="24"/>
          <w:lang w:val="en-US" w:eastAsia="zh-CN"/>
        </w:rPr>
        <w:t>Piscaglia</w:t>
      </w:r>
      <w:proofErr w:type="spellEnd"/>
      <w:r w:rsidRPr="006F2F42">
        <w:rPr>
          <w:rFonts w:ascii="Book Antiqua" w:eastAsia="等线" w:hAnsi="Book Antiqua" w:cs="Times New Roman"/>
          <w:kern w:val="2"/>
          <w:sz w:val="24"/>
          <w:szCs w:val="24"/>
          <w:lang w:val="en-US" w:eastAsia="zh-CN"/>
        </w:rPr>
        <w:t xml:space="preserve"> F, Raoul JL, </w:t>
      </w:r>
      <w:proofErr w:type="spellStart"/>
      <w:r w:rsidRPr="006F2F42">
        <w:rPr>
          <w:rFonts w:ascii="Book Antiqua" w:eastAsia="等线" w:hAnsi="Book Antiqua" w:cs="Times New Roman"/>
          <w:kern w:val="2"/>
          <w:sz w:val="24"/>
          <w:szCs w:val="24"/>
          <w:lang w:val="en-US" w:eastAsia="zh-CN"/>
        </w:rPr>
        <w:t>Sangro</w:t>
      </w:r>
      <w:proofErr w:type="spellEnd"/>
      <w:r w:rsidRPr="006F2F42">
        <w:rPr>
          <w:rFonts w:ascii="Book Antiqua" w:eastAsia="等线" w:hAnsi="Book Antiqua" w:cs="Times New Roman"/>
          <w:kern w:val="2"/>
          <w:sz w:val="24"/>
          <w:szCs w:val="24"/>
          <w:lang w:val="en-US" w:eastAsia="zh-CN"/>
        </w:rPr>
        <w:t xml:space="preserve"> B. Heterogeneity of patients with intermediate (BCLC B) Hepatocellular Carcinoma: proposal for a </w:t>
      </w:r>
      <w:proofErr w:type="spellStart"/>
      <w:r w:rsidRPr="006F2F42">
        <w:rPr>
          <w:rFonts w:ascii="Book Antiqua" w:eastAsia="等线" w:hAnsi="Book Antiqua" w:cs="Times New Roman"/>
          <w:kern w:val="2"/>
          <w:sz w:val="24"/>
          <w:szCs w:val="24"/>
          <w:lang w:val="en-US" w:eastAsia="zh-CN"/>
        </w:rPr>
        <w:t>subclassification</w:t>
      </w:r>
      <w:proofErr w:type="spellEnd"/>
      <w:r w:rsidRPr="006F2F42">
        <w:rPr>
          <w:rFonts w:ascii="Book Antiqua" w:eastAsia="等线" w:hAnsi="Book Antiqua" w:cs="Times New Roman"/>
          <w:kern w:val="2"/>
          <w:sz w:val="24"/>
          <w:szCs w:val="24"/>
          <w:lang w:val="en-US" w:eastAsia="zh-CN"/>
        </w:rPr>
        <w:t xml:space="preserve"> to facilitate treatment decisions. </w:t>
      </w:r>
      <w:proofErr w:type="spellStart"/>
      <w:r w:rsidRPr="006F2F42">
        <w:rPr>
          <w:rFonts w:ascii="Book Antiqua" w:eastAsia="等线" w:hAnsi="Book Antiqua" w:cs="Times New Roman"/>
          <w:i/>
          <w:kern w:val="2"/>
          <w:sz w:val="24"/>
          <w:szCs w:val="24"/>
          <w:lang w:val="en-US" w:eastAsia="zh-CN"/>
        </w:rPr>
        <w:t>Semin</w:t>
      </w:r>
      <w:proofErr w:type="spellEnd"/>
      <w:r w:rsidRPr="006F2F42">
        <w:rPr>
          <w:rFonts w:ascii="Book Antiqua" w:eastAsia="等线" w:hAnsi="Book Antiqua" w:cs="Times New Roman"/>
          <w:i/>
          <w:kern w:val="2"/>
          <w:sz w:val="24"/>
          <w:szCs w:val="24"/>
          <w:lang w:val="en-US" w:eastAsia="zh-CN"/>
        </w:rPr>
        <w:t xml:space="preserve"> Liver Dis</w:t>
      </w:r>
      <w:r w:rsidRPr="006F2F42">
        <w:rPr>
          <w:rFonts w:ascii="Book Antiqua" w:eastAsia="等线" w:hAnsi="Book Antiqua" w:cs="Times New Roman"/>
          <w:kern w:val="2"/>
          <w:sz w:val="24"/>
          <w:szCs w:val="24"/>
          <w:lang w:val="en-US" w:eastAsia="zh-CN"/>
        </w:rPr>
        <w:t xml:space="preserve"> 2012; </w:t>
      </w:r>
      <w:r w:rsidRPr="006F2F42">
        <w:rPr>
          <w:rFonts w:ascii="Book Antiqua" w:eastAsia="等线" w:hAnsi="Book Antiqua" w:cs="Times New Roman"/>
          <w:b/>
          <w:kern w:val="2"/>
          <w:sz w:val="24"/>
          <w:szCs w:val="24"/>
          <w:lang w:val="en-US" w:eastAsia="zh-CN"/>
        </w:rPr>
        <w:t>32</w:t>
      </w:r>
      <w:r w:rsidRPr="006F2F42">
        <w:rPr>
          <w:rFonts w:ascii="Book Antiqua" w:eastAsia="等线" w:hAnsi="Book Antiqua" w:cs="Times New Roman"/>
          <w:kern w:val="2"/>
          <w:sz w:val="24"/>
          <w:szCs w:val="24"/>
          <w:lang w:val="en-US" w:eastAsia="zh-CN"/>
        </w:rPr>
        <w:t>: 348-359 [PMID: 23397536 DOI: 10.1055/s-0032-1329906]</w:t>
      </w:r>
    </w:p>
    <w:p w14:paraId="4CEF73F4"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36 </w:t>
      </w:r>
      <w:proofErr w:type="spellStart"/>
      <w:r w:rsidRPr="006F2F42">
        <w:rPr>
          <w:rFonts w:ascii="Book Antiqua" w:eastAsia="等线" w:hAnsi="Book Antiqua" w:cs="Times New Roman"/>
          <w:b/>
          <w:kern w:val="2"/>
          <w:sz w:val="24"/>
          <w:szCs w:val="24"/>
          <w:lang w:val="en-US" w:eastAsia="zh-CN"/>
        </w:rPr>
        <w:t>Llovet</w:t>
      </w:r>
      <w:proofErr w:type="spellEnd"/>
      <w:r w:rsidRPr="006F2F42">
        <w:rPr>
          <w:rFonts w:ascii="Book Antiqua" w:eastAsia="等线" w:hAnsi="Book Antiqua" w:cs="Times New Roman"/>
          <w:b/>
          <w:kern w:val="2"/>
          <w:sz w:val="24"/>
          <w:szCs w:val="24"/>
          <w:lang w:val="en-US" w:eastAsia="zh-CN"/>
        </w:rPr>
        <w:t xml:space="preserve"> JM</w:t>
      </w:r>
      <w:r w:rsidRPr="006F2F42">
        <w:rPr>
          <w:rFonts w:ascii="Book Antiqua" w:eastAsia="等线" w:hAnsi="Book Antiqua" w:cs="Times New Roman"/>
          <w:kern w:val="2"/>
          <w:sz w:val="24"/>
          <w:szCs w:val="24"/>
          <w:lang w:val="en-US" w:eastAsia="zh-CN"/>
        </w:rPr>
        <w:t xml:space="preserve">, Ricci S, </w:t>
      </w:r>
      <w:proofErr w:type="spellStart"/>
      <w:r w:rsidRPr="006F2F42">
        <w:rPr>
          <w:rFonts w:ascii="Book Antiqua" w:eastAsia="等线" w:hAnsi="Book Antiqua" w:cs="Times New Roman"/>
          <w:kern w:val="2"/>
          <w:sz w:val="24"/>
          <w:szCs w:val="24"/>
          <w:lang w:val="en-US" w:eastAsia="zh-CN"/>
        </w:rPr>
        <w:t>Mazzaferro</w:t>
      </w:r>
      <w:proofErr w:type="spellEnd"/>
      <w:r w:rsidRPr="006F2F42">
        <w:rPr>
          <w:rFonts w:ascii="Book Antiqua" w:eastAsia="等线" w:hAnsi="Book Antiqua" w:cs="Times New Roman"/>
          <w:kern w:val="2"/>
          <w:sz w:val="24"/>
          <w:szCs w:val="24"/>
          <w:lang w:val="en-US" w:eastAsia="zh-CN"/>
        </w:rPr>
        <w:t xml:space="preserve"> V, </w:t>
      </w:r>
      <w:proofErr w:type="spellStart"/>
      <w:r w:rsidRPr="006F2F42">
        <w:rPr>
          <w:rFonts w:ascii="Book Antiqua" w:eastAsia="等线" w:hAnsi="Book Antiqua" w:cs="Times New Roman"/>
          <w:kern w:val="2"/>
          <w:sz w:val="24"/>
          <w:szCs w:val="24"/>
          <w:lang w:val="en-US" w:eastAsia="zh-CN"/>
        </w:rPr>
        <w:t>Hilgard</w:t>
      </w:r>
      <w:proofErr w:type="spellEnd"/>
      <w:r w:rsidRPr="006F2F42">
        <w:rPr>
          <w:rFonts w:ascii="Book Antiqua" w:eastAsia="等线" w:hAnsi="Book Antiqua" w:cs="Times New Roman"/>
          <w:kern w:val="2"/>
          <w:sz w:val="24"/>
          <w:szCs w:val="24"/>
          <w:lang w:val="en-US" w:eastAsia="zh-CN"/>
        </w:rPr>
        <w:t xml:space="preserve"> P, </w:t>
      </w:r>
      <w:proofErr w:type="spellStart"/>
      <w:r w:rsidRPr="006F2F42">
        <w:rPr>
          <w:rFonts w:ascii="Book Antiqua" w:eastAsia="等线" w:hAnsi="Book Antiqua" w:cs="Times New Roman"/>
          <w:kern w:val="2"/>
          <w:sz w:val="24"/>
          <w:szCs w:val="24"/>
          <w:lang w:val="en-US" w:eastAsia="zh-CN"/>
        </w:rPr>
        <w:t>Gane</w:t>
      </w:r>
      <w:proofErr w:type="spellEnd"/>
      <w:r w:rsidRPr="006F2F42">
        <w:rPr>
          <w:rFonts w:ascii="Book Antiqua" w:eastAsia="等线" w:hAnsi="Book Antiqua" w:cs="Times New Roman"/>
          <w:kern w:val="2"/>
          <w:sz w:val="24"/>
          <w:szCs w:val="24"/>
          <w:lang w:val="en-US" w:eastAsia="zh-CN"/>
        </w:rPr>
        <w:t xml:space="preserve"> E, Blanc JF, de Oliveira AC, Santoro A, Raoul JL, </w:t>
      </w:r>
      <w:proofErr w:type="spellStart"/>
      <w:r w:rsidRPr="006F2F42">
        <w:rPr>
          <w:rFonts w:ascii="Book Antiqua" w:eastAsia="等线" w:hAnsi="Book Antiqua" w:cs="Times New Roman"/>
          <w:kern w:val="2"/>
          <w:sz w:val="24"/>
          <w:szCs w:val="24"/>
          <w:lang w:val="en-US" w:eastAsia="zh-CN"/>
        </w:rPr>
        <w:t>Forner</w:t>
      </w:r>
      <w:proofErr w:type="spellEnd"/>
      <w:r w:rsidRPr="006F2F42">
        <w:rPr>
          <w:rFonts w:ascii="Book Antiqua" w:eastAsia="等线" w:hAnsi="Book Antiqua" w:cs="Times New Roman"/>
          <w:kern w:val="2"/>
          <w:sz w:val="24"/>
          <w:szCs w:val="24"/>
          <w:lang w:val="en-US" w:eastAsia="zh-CN"/>
        </w:rPr>
        <w:t xml:space="preserve"> A, Schwartz M, Porta C, </w:t>
      </w:r>
      <w:proofErr w:type="spellStart"/>
      <w:r w:rsidRPr="006F2F42">
        <w:rPr>
          <w:rFonts w:ascii="Book Antiqua" w:eastAsia="等线" w:hAnsi="Book Antiqua" w:cs="Times New Roman"/>
          <w:kern w:val="2"/>
          <w:sz w:val="24"/>
          <w:szCs w:val="24"/>
          <w:lang w:val="en-US" w:eastAsia="zh-CN"/>
        </w:rPr>
        <w:t>Zeuzem</w:t>
      </w:r>
      <w:proofErr w:type="spellEnd"/>
      <w:r w:rsidRPr="006F2F42">
        <w:rPr>
          <w:rFonts w:ascii="Book Antiqua" w:eastAsia="等线" w:hAnsi="Book Antiqua" w:cs="Times New Roman"/>
          <w:kern w:val="2"/>
          <w:sz w:val="24"/>
          <w:szCs w:val="24"/>
          <w:lang w:val="en-US" w:eastAsia="zh-CN"/>
        </w:rPr>
        <w:t xml:space="preserve"> S, </w:t>
      </w:r>
      <w:proofErr w:type="spellStart"/>
      <w:r w:rsidRPr="006F2F42">
        <w:rPr>
          <w:rFonts w:ascii="Book Antiqua" w:eastAsia="等线" w:hAnsi="Book Antiqua" w:cs="Times New Roman"/>
          <w:kern w:val="2"/>
          <w:sz w:val="24"/>
          <w:szCs w:val="24"/>
          <w:lang w:val="en-US" w:eastAsia="zh-CN"/>
        </w:rPr>
        <w:t>Bolondi</w:t>
      </w:r>
      <w:proofErr w:type="spellEnd"/>
      <w:r w:rsidRPr="006F2F42">
        <w:rPr>
          <w:rFonts w:ascii="Book Antiqua" w:eastAsia="等线" w:hAnsi="Book Antiqua" w:cs="Times New Roman"/>
          <w:kern w:val="2"/>
          <w:sz w:val="24"/>
          <w:szCs w:val="24"/>
          <w:lang w:val="en-US" w:eastAsia="zh-CN"/>
        </w:rPr>
        <w:t xml:space="preserve"> L, </w:t>
      </w:r>
      <w:proofErr w:type="spellStart"/>
      <w:r w:rsidRPr="006F2F42">
        <w:rPr>
          <w:rFonts w:ascii="Book Antiqua" w:eastAsia="等线" w:hAnsi="Book Antiqua" w:cs="Times New Roman"/>
          <w:kern w:val="2"/>
          <w:sz w:val="24"/>
          <w:szCs w:val="24"/>
          <w:lang w:val="en-US" w:eastAsia="zh-CN"/>
        </w:rPr>
        <w:t>Greten</w:t>
      </w:r>
      <w:proofErr w:type="spellEnd"/>
      <w:r w:rsidRPr="006F2F42">
        <w:rPr>
          <w:rFonts w:ascii="Book Antiqua" w:eastAsia="等线" w:hAnsi="Book Antiqua" w:cs="Times New Roman"/>
          <w:kern w:val="2"/>
          <w:sz w:val="24"/>
          <w:szCs w:val="24"/>
          <w:lang w:val="en-US" w:eastAsia="zh-CN"/>
        </w:rPr>
        <w:t xml:space="preserve"> TF, Galle PR, Seitz JF, </w:t>
      </w:r>
      <w:proofErr w:type="spellStart"/>
      <w:r w:rsidRPr="006F2F42">
        <w:rPr>
          <w:rFonts w:ascii="Book Antiqua" w:eastAsia="等线" w:hAnsi="Book Antiqua" w:cs="Times New Roman"/>
          <w:kern w:val="2"/>
          <w:sz w:val="24"/>
          <w:szCs w:val="24"/>
          <w:lang w:val="en-US" w:eastAsia="zh-CN"/>
        </w:rPr>
        <w:t>Borbath</w:t>
      </w:r>
      <w:proofErr w:type="spellEnd"/>
      <w:r w:rsidRPr="006F2F42">
        <w:rPr>
          <w:rFonts w:ascii="Book Antiqua" w:eastAsia="等线" w:hAnsi="Book Antiqua" w:cs="Times New Roman"/>
          <w:kern w:val="2"/>
          <w:sz w:val="24"/>
          <w:szCs w:val="24"/>
          <w:lang w:val="en-US" w:eastAsia="zh-CN"/>
        </w:rPr>
        <w:t xml:space="preserve"> I, </w:t>
      </w:r>
      <w:proofErr w:type="spellStart"/>
      <w:r w:rsidRPr="006F2F42">
        <w:rPr>
          <w:rFonts w:ascii="Book Antiqua" w:eastAsia="等线" w:hAnsi="Book Antiqua" w:cs="Times New Roman"/>
          <w:kern w:val="2"/>
          <w:sz w:val="24"/>
          <w:szCs w:val="24"/>
          <w:lang w:val="en-US" w:eastAsia="zh-CN"/>
        </w:rPr>
        <w:t>Häussinger</w:t>
      </w:r>
      <w:proofErr w:type="spellEnd"/>
      <w:r w:rsidRPr="006F2F42">
        <w:rPr>
          <w:rFonts w:ascii="Book Antiqua" w:eastAsia="等线" w:hAnsi="Book Antiqua" w:cs="Times New Roman"/>
          <w:kern w:val="2"/>
          <w:sz w:val="24"/>
          <w:szCs w:val="24"/>
          <w:lang w:val="en-US" w:eastAsia="zh-CN"/>
        </w:rPr>
        <w:t xml:space="preserve"> D, </w:t>
      </w:r>
      <w:proofErr w:type="spellStart"/>
      <w:r w:rsidRPr="006F2F42">
        <w:rPr>
          <w:rFonts w:ascii="Book Antiqua" w:eastAsia="等线" w:hAnsi="Book Antiqua" w:cs="Times New Roman"/>
          <w:kern w:val="2"/>
          <w:sz w:val="24"/>
          <w:szCs w:val="24"/>
          <w:lang w:val="en-US" w:eastAsia="zh-CN"/>
        </w:rPr>
        <w:t>Giannaris</w:t>
      </w:r>
      <w:proofErr w:type="spellEnd"/>
      <w:r w:rsidRPr="006F2F42">
        <w:rPr>
          <w:rFonts w:ascii="Book Antiqua" w:eastAsia="等线" w:hAnsi="Book Antiqua" w:cs="Times New Roman"/>
          <w:kern w:val="2"/>
          <w:sz w:val="24"/>
          <w:szCs w:val="24"/>
          <w:lang w:val="en-US" w:eastAsia="zh-CN"/>
        </w:rPr>
        <w:t xml:space="preserve"> T, Shan M, Moscovici M, </w:t>
      </w:r>
      <w:proofErr w:type="spellStart"/>
      <w:r w:rsidRPr="006F2F42">
        <w:rPr>
          <w:rFonts w:ascii="Book Antiqua" w:eastAsia="等线" w:hAnsi="Book Antiqua" w:cs="Times New Roman"/>
          <w:kern w:val="2"/>
          <w:sz w:val="24"/>
          <w:szCs w:val="24"/>
          <w:lang w:val="en-US" w:eastAsia="zh-CN"/>
        </w:rPr>
        <w:t>Voliotis</w:t>
      </w:r>
      <w:proofErr w:type="spellEnd"/>
      <w:r w:rsidRPr="006F2F42">
        <w:rPr>
          <w:rFonts w:ascii="Book Antiqua" w:eastAsia="等线" w:hAnsi="Book Antiqua" w:cs="Times New Roman"/>
          <w:kern w:val="2"/>
          <w:sz w:val="24"/>
          <w:szCs w:val="24"/>
          <w:lang w:val="en-US" w:eastAsia="zh-CN"/>
        </w:rPr>
        <w:t xml:space="preserve"> D, </w:t>
      </w:r>
      <w:proofErr w:type="spellStart"/>
      <w:r w:rsidRPr="006F2F42">
        <w:rPr>
          <w:rFonts w:ascii="Book Antiqua" w:eastAsia="等线" w:hAnsi="Book Antiqua" w:cs="Times New Roman"/>
          <w:kern w:val="2"/>
          <w:sz w:val="24"/>
          <w:szCs w:val="24"/>
          <w:lang w:val="en-US" w:eastAsia="zh-CN"/>
        </w:rPr>
        <w:t>Bruix</w:t>
      </w:r>
      <w:proofErr w:type="spellEnd"/>
      <w:r w:rsidRPr="006F2F42">
        <w:rPr>
          <w:rFonts w:ascii="Book Antiqua" w:eastAsia="等线" w:hAnsi="Book Antiqua" w:cs="Times New Roman"/>
          <w:kern w:val="2"/>
          <w:sz w:val="24"/>
          <w:szCs w:val="24"/>
          <w:lang w:val="en-US" w:eastAsia="zh-CN"/>
        </w:rPr>
        <w:t xml:space="preserve"> J; SHARP Investigators Study Group. </w:t>
      </w:r>
      <w:proofErr w:type="spellStart"/>
      <w:proofErr w:type="gramStart"/>
      <w:r w:rsidRPr="006F2F42">
        <w:rPr>
          <w:rFonts w:ascii="Book Antiqua" w:eastAsia="等线" w:hAnsi="Book Antiqua" w:cs="Times New Roman"/>
          <w:kern w:val="2"/>
          <w:sz w:val="24"/>
          <w:szCs w:val="24"/>
          <w:lang w:val="en-US" w:eastAsia="zh-CN"/>
        </w:rPr>
        <w:t>Sorafenib</w:t>
      </w:r>
      <w:proofErr w:type="spellEnd"/>
      <w:r w:rsidRPr="006F2F42">
        <w:rPr>
          <w:rFonts w:ascii="Book Antiqua" w:eastAsia="等线" w:hAnsi="Book Antiqua" w:cs="Times New Roman"/>
          <w:kern w:val="2"/>
          <w:sz w:val="24"/>
          <w:szCs w:val="24"/>
          <w:lang w:val="en-US" w:eastAsia="zh-CN"/>
        </w:rPr>
        <w:t xml:space="preserve"> in advanced hepatocellular carcinoma.</w:t>
      </w:r>
      <w:proofErr w:type="gramEnd"/>
      <w:r w:rsidRPr="006F2F42">
        <w:rPr>
          <w:rFonts w:ascii="Book Antiqua" w:eastAsia="等线" w:hAnsi="Book Antiqua" w:cs="Times New Roman"/>
          <w:kern w:val="2"/>
          <w:sz w:val="24"/>
          <w:szCs w:val="24"/>
          <w:lang w:val="en-US" w:eastAsia="zh-CN"/>
        </w:rPr>
        <w:t xml:space="preserve"> </w:t>
      </w:r>
      <w:r w:rsidRPr="006F2F42">
        <w:rPr>
          <w:rFonts w:ascii="Book Antiqua" w:eastAsia="等线" w:hAnsi="Book Antiqua" w:cs="Times New Roman"/>
          <w:i/>
          <w:kern w:val="2"/>
          <w:sz w:val="24"/>
          <w:szCs w:val="24"/>
          <w:lang w:val="en-US" w:eastAsia="zh-CN"/>
        </w:rPr>
        <w:t xml:space="preserve">N </w:t>
      </w:r>
      <w:proofErr w:type="spellStart"/>
      <w:r w:rsidRPr="006F2F42">
        <w:rPr>
          <w:rFonts w:ascii="Book Antiqua" w:eastAsia="等线" w:hAnsi="Book Antiqua" w:cs="Times New Roman"/>
          <w:i/>
          <w:kern w:val="2"/>
          <w:sz w:val="24"/>
          <w:szCs w:val="24"/>
          <w:lang w:val="en-US" w:eastAsia="zh-CN"/>
        </w:rPr>
        <w:t>Engl</w:t>
      </w:r>
      <w:proofErr w:type="spellEnd"/>
      <w:r w:rsidRPr="006F2F42">
        <w:rPr>
          <w:rFonts w:ascii="Book Antiqua" w:eastAsia="等线" w:hAnsi="Book Antiqua" w:cs="Times New Roman"/>
          <w:i/>
          <w:kern w:val="2"/>
          <w:sz w:val="24"/>
          <w:szCs w:val="24"/>
          <w:lang w:val="en-US" w:eastAsia="zh-CN"/>
        </w:rPr>
        <w:t xml:space="preserve"> J Med</w:t>
      </w:r>
      <w:r w:rsidRPr="006F2F42">
        <w:rPr>
          <w:rFonts w:ascii="Book Antiqua" w:eastAsia="等线" w:hAnsi="Book Antiqua" w:cs="Times New Roman"/>
          <w:kern w:val="2"/>
          <w:sz w:val="24"/>
          <w:szCs w:val="24"/>
          <w:lang w:val="en-US" w:eastAsia="zh-CN"/>
        </w:rPr>
        <w:t xml:space="preserve"> 2008; </w:t>
      </w:r>
      <w:r w:rsidRPr="006F2F42">
        <w:rPr>
          <w:rFonts w:ascii="Book Antiqua" w:eastAsia="等线" w:hAnsi="Book Antiqua" w:cs="Times New Roman"/>
          <w:b/>
          <w:kern w:val="2"/>
          <w:sz w:val="24"/>
          <w:szCs w:val="24"/>
          <w:lang w:val="en-US" w:eastAsia="zh-CN"/>
        </w:rPr>
        <w:t>359</w:t>
      </w:r>
      <w:r w:rsidRPr="006F2F42">
        <w:rPr>
          <w:rFonts w:ascii="Book Antiqua" w:eastAsia="等线" w:hAnsi="Book Antiqua" w:cs="Times New Roman"/>
          <w:kern w:val="2"/>
          <w:sz w:val="24"/>
          <w:szCs w:val="24"/>
          <w:lang w:val="en-US" w:eastAsia="zh-CN"/>
        </w:rPr>
        <w:t>: 378-390 [PMID: 18650514 DOI: 10.1056/NEJMoa0708857]</w:t>
      </w:r>
    </w:p>
    <w:p w14:paraId="194040C5"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proofErr w:type="gramStart"/>
      <w:r w:rsidRPr="006F2F42">
        <w:rPr>
          <w:rFonts w:ascii="Book Antiqua" w:eastAsia="等线" w:hAnsi="Book Antiqua" w:cs="Times New Roman"/>
          <w:kern w:val="2"/>
          <w:sz w:val="24"/>
          <w:szCs w:val="24"/>
          <w:lang w:val="en-US" w:eastAsia="zh-CN"/>
        </w:rPr>
        <w:t xml:space="preserve">37 </w:t>
      </w:r>
      <w:r w:rsidRPr="006F2F42">
        <w:rPr>
          <w:rFonts w:ascii="Book Antiqua" w:eastAsia="等线" w:hAnsi="Book Antiqua" w:cs="Times New Roman"/>
          <w:b/>
          <w:kern w:val="2"/>
          <w:sz w:val="24"/>
          <w:szCs w:val="24"/>
          <w:lang w:val="en-US" w:eastAsia="zh-CN"/>
        </w:rPr>
        <w:t>Kim KM</w:t>
      </w:r>
      <w:r w:rsidRPr="006F2F42">
        <w:rPr>
          <w:rFonts w:ascii="Book Antiqua" w:eastAsia="等线" w:hAnsi="Book Antiqua" w:cs="Times New Roman"/>
          <w:kern w:val="2"/>
          <w:sz w:val="24"/>
          <w:szCs w:val="24"/>
          <w:lang w:val="en-US" w:eastAsia="zh-CN"/>
        </w:rPr>
        <w:t xml:space="preserve">, Sinn DH, Jung SH, </w:t>
      </w:r>
      <w:proofErr w:type="spellStart"/>
      <w:r w:rsidRPr="006F2F42">
        <w:rPr>
          <w:rFonts w:ascii="Book Antiqua" w:eastAsia="等线" w:hAnsi="Book Antiqua" w:cs="Times New Roman"/>
          <w:kern w:val="2"/>
          <w:sz w:val="24"/>
          <w:szCs w:val="24"/>
          <w:lang w:val="en-US" w:eastAsia="zh-CN"/>
        </w:rPr>
        <w:t>Gwak</w:t>
      </w:r>
      <w:proofErr w:type="spellEnd"/>
      <w:r w:rsidRPr="006F2F42">
        <w:rPr>
          <w:rFonts w:ascii="Book Antiqua" w:eastAsia="等线" w:hAnsi="Book Antiqua" w:cs="Times New Roman"/>
          <w:kern w:val="2"/>
          <w:sz w:val="24"/>
          <w:szCs w:val="24"/>
          <w:lang w:val="en-US" w:eastAsia="zh-CN"/>
        </w:rPr>
        <w:t xml:space="preserve"> GY, Paik YH, Choi MS, Lee JH, </w:t>
      </w:r>
      <w:proofErr w:type="spellStart"/>
      <w:r w:rsidRPr="006F2F42">
        <w:rPr>
          <w:rFonts w:ascii="Book Antiqua" w:eastAsia="等线" w:hAnsi="Book Antiqua" w:cs="Times New Roman"/>
          <w:kern w:val="2"/>
          <w:sz w:val="24"/>
          <w:szCs w:val="24"/>
          <w:lang w:val="en-US" w:eastAsia="zh-CN"/>
        </w:rPr>
        <w:t>Koh</w:t>
      </w:r>
      <w:proofErr w:type="spellEnd"/>
      <w:r w:rsidRPr="006F2F42">
        <w:rPr>
          <w:rFonts w:ascii="Book Antiqua" w:eastAsia="等线" w:hAnsi="Book Antiqua" w:cs="Times New Roman"/>
          <w:kern w:val="2"/>
          <w:sz w:val="24"/>
          <w:szCs w:val="24"/>
          <w:lang w:val="en-US" w:eastAsia="zh-CN"/>
        </w:rPr>
        <w:t xml:space="preserve"> KC, Paik SW.</w:t>
      </w:r>
      <w:proofErr w:type="gramEnd"/>
      <w:r w:rsidRPr="006F2F42">
        <w:rPr>
          <w:rFonts w:ascii="Book Antiqua" w:eastAsia="等线" w:hAnsi="Book Antiqua" w:cs="Times New Roman"/>
          <w:kern w:val="2"/>
          <w:sz w:val="24"/>
          <w:szCs w:val="24"/>
          <w:lang w:val="en-US" w:eastAsia="zh-CN"/>
        </w:rPr>
        <w:t xml:space="preserve"> The recommended treatment algorithms of the BCLC and HKLC staging systems: does following these always improve survival rates for HCC patients? </w:t>
      </w:r>
      <w:r w:rsidRPr="006F2F42">
        <w:rPr>
          <w:rFonts w:ascii="Book Antiqua" w:eastAsia="等线" w:hAnsi="Book Antiqua" w:cs="Times New Roman"/>
          <w:i/>
          <w:kern w:val="2"/>
          <w:sz w:val="24"/>
          <w:szCs w:val="24"/>
          <w:lang w:val="en-US" w:eastAsia="zh-CN"/>
        </w:rPr>
        <w:t xml:space="preserve">Liver </w:t>
      </w:r>
      <w:proofErr w:type="spellStart"/>
      <w:r w:rsidRPr="006F2F42">
        <w:rPr>
          <w:rFonts w:ascii="Book Antiqua" w:eastAsia="等线" w:hAnsi="Book Antiqua" w:cs="Times New Roman"/>
          <w:i/>
          <w:kern w:val="2"/>
          <w:sz w:val="24"/>
          <w:szCs w:val="24"/>
          <w:lang w:val="en-US" w:eastAsia="zh-CN"/>
        </w:rPr>
        <w:t>Int</w:t>
      </w:r>
      <w:proofErr w:type="spellEnd"/>
      <w:r w:rsidRPr="006F2F42">
        <w:rPr>
          <w:rFonts w:ascii="Book Antiqua" w:eastAsia="等线" w:hAnsi="Book Antiqua" w:cs="Times New Roman"/>
          <w:kern w:val="2"/>
          <w:sz w:val="24"/>
          <w:szCs w:val="24"/>
          <w:lang w:val="en-US" w:eastAsia="zh-CN"/>
        </w:rPr>
        <w:t xml:space="preserve"> 2016; </w:t>
      </w:r>
      <w:r w:rsidRPr="006F2F42">
        <w:rPr>
          <w:rFonts w:ascii="Book Antiqua" w:eastAsia="等线" w:hAnsi="Book Antiqua" w:cs="Times New Roman"/>
          <w:b/>
          <w:kern w:val="2"/>
          <w:sz w:val="24"/>
          <w:szCs w:val="24"/>
          <w:lang w:val="en-US" w:eastAsia="zh-CN"/>
        </w:rPr>
        <w:t>36</w:t>
      </w:r>
      <w:r w:rsidRPr="006F2F42">
        <w:rPr>
          <w:rFonts w:ascii="Book Antiqua" w:eastAsia="等线" w:hAnsi="Book Antiqua" w:cs="Times New Roman"/>
          <w:kern w:val="2"/>
          <w:sz w:val="24"/>
          <w:szCs w:val="24"/>
          <w:lang w:val="en-US" w:eastAsia="zh-CN"/>
        </w:rPr>
        <w:t>: 1490-1497 [PMID: 26936471 DOI: 10.1111/liv.13107]</w:t>
      </w:r>
    </w:p>
    <w:p w14:paraId="510172F9"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38 </w:t>
      </w:r>
      <w:r w:rsidRPr="006F2F42">
        <w:rPr>
          <w:rFonts w:ascii="Book Antiqua" w:eastAsia="等线" w:hAnsi="Book Antiqua" w:cs="Times New Roman"/>
          <w:b/>
          <w:kern w:val="2"/>
          <w:sz w:val="24"/>
          <w:szCs w:val="24"/>
          <w:lang w:val="en-US" w:eastAsia="zh-CN"/>
        </w:rPr>
        <w:t>Longo L</w:t>
      </w:r>
      <w:r w:rsidRPr="006F2F42">
        <w:rPr>
          <w:rFonts w:ascii="Book Antiqua" w:eastAsia="等线" w:hAnsi="Book Antiqua" w:cs="Times New Roman"/>
          <w:kern w:val="2"/>
          <w:sz w:val="24"/>
          <w:szCs w:val="24"/>
          <w:lang w:val="en-US" w:eastAsia="zh-CN"/>
        </w:rPr>
        <w:t xml:space="preserve">, Rodrigues de Freitas LB, Santos D, </w:t>
      </w:r>
      <w:proofErr w:type="spellStart"/>
      <w:r w:rsidRPr="006F2F42">
        <w:rPr>
          <w:rFonts w:ascii="Book Antiqua" w:eastAsia="等线" w:hAnsi="Book Antiqua" w:cs="Times New Roman"/>
          <w:kern w:val="2"/>
          <w:sz w:val="24"/>
          <w:szCs w:val="24"/>
          <w:lang w:val="en-US" w:eastAsia="zh-CN"/>
        </w:rPr>
        <w:t>Grivicich</w:t>
      </w:r>
      <w:proofErr w:type="spellEnd"/>
      <w:r w:rsidRPr="006F2F42">
        <w:rPr>
          <w:rFonts w:ascii="Book Antiqua" w:eastAsia="等线" w:hAnsi="Book Antiqua" w:cs="Times New Roman"/>
          <w:kern w:val="2"/>
          <w:sz w:val="24"/>
          <w:szCs w:val="24"/>
          <w:lang w:val="en-US" w:eastAsia="zh-CN"/>
        </w:rPr>
        <w:t xml:space="preserve"> I, </w:t>
      </w:r>
      <w:proofErr w:type="spellStart"/>
      <w:r w:rsidRPr="006F2F42">
        <w:rPr>
          <w:rFonts w:ascii="Book Antiqua" w:eastAsia="等线" w:hAnsi="Book Antiqua" w:cs="Times New Roman"/>
          <w:kern w:val="2"/>
          <w:sz w:val="24"/>
          <w:szCs w:val="24"/>
          <w:lang w:val="en-US" w:eastAsia="zh-CN"/>
        </w:rPr>
        <w:t>Álvares</w:t>
      </w:r>
      <w:proofErr w:type="spellEnd"/>
      <w:r w:rsidRPr="006F2F42">
        <w:rPr>
          <w:rFonts w:ascii="Book Antiqua" w:eastAsia="等线" w:hAnsi="Book Antiqua" w:cs="Times New Roman"/>
          <w:kern w:val="2"/>
          <w:sz w:val="24"/>
          <w:szCs w:val="24"/>
          <w:lang w:val="en-US" w:eastAsia="zh-CN"/>
        </w:rPr>
        <w:t xml:space="preserve">-da-Silva MR. BCLC-B </w:t>
      </w:r>
      <w:proofErr w:type="spellStart"/>
      <w:r w:rsidRPr="006F2F42">
        <w:rPr>
          <w:rFonts w:ascii="Book Antiqua" w:eastAsia="等线" w:hAnsi="Book Antiqua" w:cs="Times New Roman"/>
          <w:kern w:val="2"/>
          <w:sz w:val="24"/>
          <w:szCs w:val="24"/>
          <w:lang w:val="en-US" w:eastAsia="zh-CN"/>
        </w:rPr>
        <w:t>Subclassification</w:t>
      </w:r>
      <w:proofErr w:type="spellEnd"/>
      <w:r w:rsidRPr="006F2F42">
        <w:rPr>
          <w:rFonts w:ascii="Book Antiqua" w:eastAsia="等线" w:hAnsi="Book Antiqua" w:cs="Times New Roman"/>
          <w:kern w:val="2"/>
          <w:sz w:val="24"/>
          <w:szCs w:val="24"/>
          <w:lang w:val="en-US" w:eastAsia="zh-CN"/>
        </w:rPr>
        <w:t xml:space="preserve"> and the Hong Kong Liver Cancer System in Intermediate Hepatocellular Carcinoma: Identifying Candidates for Curative Therapy. </w:t>
      </w:r>
      <w:r w:rsidRPr="006F2F42">
        <w:rPr>
          <w:rFonts w:ascii="Book Antiqua" w:eastAsia="等线" w:hAnsi="Book Antiqua" w:cs="Times New Roman"/>
          <w:i/>
          <w:kern w:val="2"/>
          <w:sz w:val="24"/>
          <w:szCs w:val="24"/>
          <w:lang w:val="en-US" w:eastAsia="zh-CN"/>
        </w:rPr>
        <w:t xml:space="preserve">Am J </w:t>
      </w:r>
      <w:proofErr w:type="spellStart"/>
      <w:r w:rsidRPr="006F2F42">
        <w:rPr>
          <w:rFonts w:ascii="Book Antiqua" w:eastAsia="等线" w:hAnsi="Book Antiqua" w:cs="Times New Roman"/>
          <w:i/>
          <w:kern w:val="2"/>
          <w:sz w:val="24"/>
          <w:szCs w:val="24"/>
          <w:lang w:val="en-US" w:eastAsia="zh-CN"/>
        </w:rPr>
        <w:t>Clin</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Oncol</w:t>
      </w:r>
      <w:proofErr w:type="spellEnd"/>
      <w:r w:rsidRPr="006F2F42">
        <w:rPr>
          <w:rFonts w:ascii="Book Antiqua" w:eastAsia="等线" w:hAnsi="Book Antiqua" w:cs="Times New Roman"/>
          <w:kern w:val="2"/>
          <w:sz w:val="24"/>
          <w:szCs w:val="24"/>
          <w:lang w:val="en-US" w:eastAsia="zh-CN"/>
        </w:rPr>
        <w:t xml:space="preserve"> 2019; </w:t>
      </w:r>
      <w:r w:rsidRPr="006F2F42">
        <w:rPr>
          <w:rFonts w:ascii="Book Antiqua" w:eastAsia="等线" w:hAnsi="Book Antiqua" w:cs="Times New Roman"/>
          <w:b/>
          <w:kern w:val="2"/>
          <w:sz w:val="24"/>
          <w:szCs w:val="24"/>
          <w:lang w:val="en-US" w:eastAsia="zh-CN"/>
        </w:rPr>
        <w:t>42</w:t>
      </w:r>
      <w:r w:rsidRPr="006F2F42">
        <w:rPr>
          <w:rFonts w:ascii="Book Antiqua" w:eastAsia="等线" w:hAnsi="Book Antiqua" w:cs="Times New Roman"/>
          <w:kern w:val="2"/>
          <w:sz w:val="24"/>
          <w:szCs w:val="24"/>
          <w:lang w:val="en-US" w:eastAsia="zh-CN"/>
        </w:rPr>
        <w:t>: 466-471 [PMID: 30913090 DOI: 10.1097/COC.0000000000000539]</w:t>
      </w:r>
    </w:p>
    <w:p w14:paraId="3FA49725"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proofErr w:type="gramStart"/>
      <w:r w:rsidRPr="006F2F42">
        <w:rPr>
          <w:rFonts w:ascii="Book Antiqua" w:eastAsia="等线" w:hAnsi="Book Antiqua" w:cs="Times New Roman"/>
          <w:kern w:val="2"/>
          <w:sz w:val="24"/>
          <w:szCs w:val="24"/>
          <w:lang w:val="en-US" w:eastAsia="zh-CN"/>
        </w:rPr>
        <w:t xml:space="preserve">39 </w:t>
      </w:r>
      <w:r w:rsidRPr="006F2F42">
        <w:rPr>
          <w:rFonts w:ascii="Book Antiqua" w:eastAsia="等线" w:hAnsi="Book Antiqua" w:cs="Times New Roman"/>
          <w:b/>
          <w:kern w:val="2"/>
          <w:sz w:val="24"/>
          <w:szCs w:val="24"/>
          <w:lang w:val="en-US" w:eastAsia="zh-CN"/>
        </w:rPr>
        <w:t>Yu SJ</w:t>
      </w:r>
      <w:r w:rsidRPr="006F2F42">
        <w:rPr>
          <w:rFonts w:ascii="Book Antiqua" w:eastAsia="等线" w:hAnsi="Book Antiqua" w:cs="Times New Roman"/>
          <w:kern w:val="2"/>
          <w:sz w:val="24"/>
          <w:szCs w:val="24"/>
          <w:lang w:val="en-US" w:eastAsia="zh-CN"/>
        </w:rPr>
        <w:t>.</w:t>
      </w:r>
      <w:proofErr w:type="gramEnd"/>
      <w:r w:rsidRPr="006F2F42">
        <w:rPr>
          <w:rFonts w:ascii="Book Antiqua" w:eastAsia="等线" w:hAnsi="Book Antiqua" w:cs="Times New Roman"/>
          <w:kern w:val="2"/>
          <w:sz w:val="24"/>
          <w:szCs w:val="24"/>
          <w:lang w:val="en-US" w:eastAsia="zh-CN"/>
        </w:rPr>
        <w:t xml:space="preserve"> A concise review of updated guidelines regarding the management of hepatocellular carcinoma around the world: 2010-2016. </w:t>
      </w:r>
      <w:proofErr w:type="spellStart"/>
      <w:r w:rsidRPr="006F2F42">
        <w:rPr>
          <w:rFonts w:ascii="Book Antiqua" w:eastAsia="等线" w:hAnsi="Book Antiqua" w:cs="Times New Roman"/>
          <w:i/>
          <w:kern w:val="2"/>
          <w:sz w:val="24"/>
          <w:szCs w:val="24"/>
          <w:lang w:val="en-US" w:eastAsia="zh-CN"/>
        </w:rPr>
        <w:t>Clin</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Mol</w:t>
      </w:r>
      <w:proofErr w:type="spellEnd"/>
      <w:r w:rsidRPr="006F2F42">
        <w:rPr>
          <w:rFonts w:ascii="Book Antiqua" w:eastAsia="等线" w:hAnsi="Book Antiqua" w:cs="Times New Roman"/>
          <w:i/>
          <w:kern w:val="2"/>
          <w:sz w:val="24"/>
          <w:szCs w:val="24"/>
          <w:lang w:val="en-US" w:eastAsia="zh-CN"/>
        </w:rPr>
        <w:t xml:space="preserve">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2016; </w:t>
      </w:r>
      <w:r w:rsidRPr="006F2F42">
        <w:rPr>
          <w:rFonts w:ascii="Book Antiqua" w:eastAsia="等线" w:hAnsi="Book Antiqua" w:cs="Times New Roman"/>
          <w:b/>
          <w:kern w:val="2"/>
          <w:sz w:val="24"/>
          <w:szCs w:val="24"/>
          <w:lang w:val="en-US" w:eastAsia="zh-CN"/>
        </w:rPr>
        <w:t>22</w:t>
      </w:r>
      <w:r w:rsidRPr="006F2F42">
        <w:rPr>
          <w:rFonts w:ascii="Book Antiqua" w:eastAsia="等线" w:hAnsi="Book Antiqua" w:cs="Times New Roman"/>
          <w:kern w:val="2"/>
          <w:sz w:val="24"/>
          <w:szCs w:val="24"/>
          <w:lang w:val="en-US" w:eastAsia="zh-CN"/>
        </w:rPr>
        <w:t>: 7-17 [PMID: 27044761 DOI: 10.3350/cmh.2016.22.1.7]</w:t>
      </w:r>
    </w:p>
    <w:p w14:paraId="2847345E"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lastRenderedPageBreak/>
        <w:t xml:space="preserve">40 </w:t>
      </w:r>
      <w:proofErr w:type="spellStart"/>
      <w:r w:rsidRPr="006F2F42">
        <w:rPr>
          <w:rFonts w:ascii="Book Antiqua" w:eastAsia="等线" w:hAnsi="Book Antiqua" w:cs="Times New Roman"/>
          <w:b/>
          <w:kern w:val="2"/>
          <w:sz w:val="24"/>
          <w:szCs w:val="24"/>
          <w:lang w:val="en-US" w:eastAsia="zh-CN"/>
        </w:rPr>
        <w:t>Llovet</w:t>
      </w:r>
      <w:proofErr w:type="spellEnd"/>
      <w:r w:rsidRPr="006F2F42">
        <w:rPr>
          <w:rFonts w:ascii="Book Antiqua" w:eastAsia="等线" w:hAnsi="Book Antiqua" w:cs="Times New Roman"/>
          <w:b/>
          <w:kern w:val="2"/>
          <w:sz w:val="24"/>
          <w:szCs w:val="24"/>
          <w:lang w:val="en-US" w:eastAsia="zh-CN"/>
        </w:rPr>
        <w:t xml:space="preserve"> JM</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Zucman</w:t>
      </w:r>
      <w:proofErr w:type="spellEnd"/>
      <w:r w:rsidRPr="006F2F42">
        <w:rPr>
          <w:rFonts w:ascii="Book Antiqua" w:eastAsia="等线" w:hAnsi="Book Antiqua" w:cs="Times New Roman"/>
          <w:kern w:val="2"/>
          <w:sz w:val="24"/>
          <w:szCs w:val="24"/>
          <w:lang w:val="en-US" w:eastAsia="zh-CN"/>
        </w:rPr>
        <w:t xml:space="preserve">-Rossi J, </w:t>
      </w:r>
      <w:proofErr w:type="spellStart"/>
      <w:r w:rsidRPr="006F2F42">
        <w:rPr>
          <w:rFonts w:ascii="Book Antiqua" w:eastAsia="等线" w:hAnsi="Book Antiqua" w:cs="Times New Roman"/>
          <w:kern w:val="2"/>
          <w:sz w:val="24"/>
          <w:szCs w:val="24"/>
          <w:lang w:val="en-US" w:eastAsia="zh-CN"/>
        </w:rPr>
        <w:t>Pikarsky</w:t>
      </w:r>
      <w:proofErr w:type="spellEnd"/>
      <w:r w:rsidRPr="006F2F42">
        <w:rPr>
          <w:rFonts w:ascii="Book Antiqua" w:eastAsia="等线" w:hAnsi="Book Antiqua" w:cs="Times New Roman"/>
          <w:kern w:val="2"/>
          <w:sz w:val="24"/>
          <w:szCs w:val="24"/>
          <w:lang w:val="en-US" w:eastAsia="zh-CN"/>
        </w:rPr>
        <w:t xml:space="preserve"> E, </w:t>
      </w:r>
      <w:proofErr w:type="spellStart"/>
      <w:r w:rsidRPr="006F2F42">
        <w:rPr>
          <w:rFonts w:ascii="Book Antiqua" w:eastAsia="等线" w:hAnsi="Book Antiqua" w:cs="Times New Roman"/>
          <w:kern w:val="2"/>
          <w:sz w:val="24"/>
          <w:szCs w:val="24"/>
          <w:lang w:val="en-US" w:eastAsia="zh-CN"/>
        </w:rPr>
        <w:t>Sangro</w:t>
      </w:r>
      <w:proofErr w:type="spellEnd"/>
      <w:r w:rsidRPr="006F2F42">
        <w:rPr>
          <w:rFonts w:ascii="Book Antiqua" w:eastAsia="等线" w:hAnsi="Book Antiqua" w:cs="Times New Roman"/>
          <w:kern w:val="2"/>
          <w:sz w:val="24"/>
          <w:szCs w:val="24"/>
          <w:lang w:val="en-US" w:eastAsia="zh-CN"/>
        </w:rPr>
        <w:t xml:space="preserve"> B, Schwartz M, Sherman M, Gores G. Hepatocellular carcinoma. </w:t>
      </w:r>
      <w:r w:rsidRPr="006F2F42">
        <w:rPr>
          <w:rFonts w:ascii="Book Antiqua" w:eastAsia="等线" w:hAnsi="Book Antiqua" w:cs="Times New Roman"/>
          <w:i/>
          <w:kern w:val="2"/>
          <w:sz w:val="24"/>
          <w:szCs w:val="24"/>
          <w:lang w:val="en-US" w:eastAsia="zh-CN"/>
        </w:rPr>
        <w:t>Nat Rev Dis Primers</w:t>
      </w:r>
      <w:r w:rsidRPr="006F2F42">
        <w:rPr>
          <w:rFonts w:ascii="Book Antiqua" w:eastAsia="等线" w:hAnsi="Book Antiqua" w:cs="Times New Roman"/>
          <w:kern w:val="2"/>
          <w:sz w:val="24"/>
          <w:szCs w:val="24"/>
          <w:lang w:val="en-US" w:eastAsia="zh-CN"/>
        </w:rPr>
        <w:t xml:space="preserve"> 2016; </w:t>
      </w:r>
      <w:r w:rsidRPr="006F2F42">
        <w:rPr>
          <w:rFonts w:ascii="Book Antiqua" w:eastAsia="等线" w:hAnsi="Book Antiqua" w:cs="Times New Roman"/>
          <w:b/>
          <w:kern w:val="2"/>
          <w:sz w:val="24"/>
          <w:szCs w:val="24"/>
          <w:lang w:val="en-US" w:eastAsia="zh-CN"/>
        </w:rPr>
        <w:t>2</w:t>
      </w:r>
      <w:r w:rsidRPr="006F2F42">
        <w:rPr>
          <w:rFonts w:ascii="Book Antiqua" w:eastAsia="等线" w:hAnsi="Book Antiqua" w:cs="Times New Roman"/>
          <w:kern w:val="2"/>
          <w:sz w:val="24"/>
          <w:szCs w:val="24"/>
          <w:lang w:val="en-US" w:eastAsia="zh-CN"/>
        </w:rPr>
        <w:t>: 16018 [PMID: 27158749 DOI: 10.1038/nrdp.2016.18]</w:t>
      </w:r>
    </w:p>
    <w:p w14:paraId="4EB0D064" w14:textId="77777777" w:rsidR="00B4721B" w:rsidRPr="006F2F42" w:rsidRDefault="00B4721B" w:rsidP="00AC4296">
      <w:pPr>
        <w:widowControl w:val="0"/>
        <w:spacing w:after="0" w:line="360" w:lineRule="auto"/>
        <w:jc w:val="both"/>
        <w:rPr>
          <w:rFonts w:ascii="Book Antiqua" w:eastAsia="等线" w:hAnsi="Book Antiqua" w:cs="Times New Roman"/>
          <w:kern w:val="2"/>
          <w:sz w:val="24"/>
          <w:szCs w:val="24"/>
          <w:lang w:val="en-US" w:eastAsia="zh-CN"/>
        </w:rPr>
      </w:pPr>
      <w:r w:rsidRPr="006F2F42">
        <w:rPr>
          <w:rFonts w:ascii="Book Antiqua" w:eastAsia="等线" w:hAnsi="Book Antiqua" w:cs="Times New Roman"/>
          <w:kern w:val="2"/>
          <w:sz w:val="24"/>
          <w:szCs w:val="24"/>
          <w:lang w:val="en-US" w:eastAsia="zh-CN"/>
        </w:rPr>
        <w:t xml:space="preserve">41 </w:t>
      </w:r>
      <w:proofErr w:type="spellStart"/>
      <w:r w:rsidRPr="006F2F42">
        <w:rPr>
          <w:rFonts w:ascii="Book Antiqua" w:eastAsia="等线" w:hAnsi="Book Antiqua" w:cs="Times New Roman"/>
          <w:b/>
          <w:kern w:val="2"/>
          <w:sz w:val="24"/>
          <w:szCs w:val="24"/>
          <w:lang w:val="en-US" w:eastAsia="zh-CN"/>
        </w:rPr>
        <w:t>Sieghart</w:t>
      </w:r>
      <w:proofErr w:type="spellEnd"/>
      <w:r w:rsidRPr="006F2F42">
        <w:rPr>
          <w:rFonts w:ascii="Book Antiqua" w:eastAsia="等线" w:hAnsi="Book Antiqua" w:cs="Times New Roman"/>
          <w:b/>
          <w:kern w:val="2"/>
          <w:sz w:val="24"/>
          <w:szCs w:val="24"/>
          <w:lang w:val="en-US" w:eastAsia="zh-CN"/>
        </w:rPr>
        <w:t xml:space="preserve"> W</w:t>
      </w:r>
      <w:r w:rsidRPr="006F2F42">
        <w:rPr>
          <w:rFonts w:ascii="Book Antiqua" w:eastAsia="等线" w:hAnsi="Book Antiqua" w:cs="Times New Roman"/>
          <w:kern w:val="2"/>
          <w:sz w:val="24"/>
          <w:szCs w:val="24"/>
          <w:lang w:val="en-US" w:eastAsia="zh-CN"/>
        </w:rPr>
        <w:t xml:space="preserve">, </w:t>
      </w:r>
      <w:proofErr w:type="spellStart"/>
      <w:r w:rsidRPr="006F2F42">
        <w:rPr>
          <w:rFonts w:ascii="Book Antiqua" w:eastAsia="等线" w:hAnsi="Book Antiqua" w:cs="Times New Roman"/>
          <w:kern w:val="2"/>
          <w:sz w:val="24"/>
          <w:szCs w:val="24"/>
          <w:lang w:val="en-US" w:eastAsia="zh-CN"/>
        </w:rPr>
        <w:t>Hucke</w:t>
      </w:r>
      <w:proofErr w:type="spellEnd"/>
      <w:r w:rsidRPr="006F2F42">
        <w:rPr>
          <w:rFonts w:ascii="Book Antiqua" w:eastAsia="等线" w:hAnsi="Book Antiqua" w:cs="Times New Roman"/>
          <w:kern w:val="2"/>
          <w:sz w:val="24"/>
          <w:szCs w:val="24"/>
          <w:lang w:val="en-US" w:eastAsia="zh-CN"/>
        </w:rPr>
        <w:t xml:space="preserve"> F, Peck-</w:t>
      </w:r>
      <w:proofErr w:type="spellStart"/>
      <w:r w:rsidRPr="006F2F42">
        <w:rPr>
          <w:rFonts w:ascii="Book Antiqua" w:eastAsia="等线" w:hAnsi="Book Antiqua" w:cs="Times New Roman"/>
          <w:kern w:val="2"/>
          <w:sz w:val="24"/>
          <w:szCs w:val="24"/>
          <w:lang w:val="en-US" w:eastAsia="zh-CN"/>
        </w:rPr>
        <w:t>Radosavljevic</w:t>
      </w:r>
      <w:proofErr w:type="spellEnd"/>
      <w:r w:rsidRPr="006F2F42">
        <w:rPr>
          <w:rFonts w:ascii="Book Antiqua" w:eastAsia="等线" w:hAnsi="Book Antiqua" w:cs="Times New Roman"/>
          <w:kern w:val="2"/>
          <w:sz w:val="24"/>
          <w:szCs w:val="24"/>
          <w:lang w:val="en-US" w:eastAsia="zh-CN"/>
        </w:rPr>
        <w:t xml:space="preserve"> M. </w:t>
      </w:r>
      <w:proofErr w:type="spellStart"/>
      <w:r w:rsidRPr="006F2F42">
        <w:rPr>
          <w:rFonts w:ascii="Book Antiqua" w:eastAsia="等线" w:hAnsi="Book Antiqua" w:cs="Times New Roman"/>
          <w:kern w:val="2"/>
          <w:sz w:val="24"/>
          <w:szCs w:val="24"/>
          <w:lang w:val="en-US" w:eastAsia="zh-CN"/>
        </w:rPr>
        <w:t>Transarterial</w:t>
      </w:r>
      <w:proofErr w:type="spellEnd"/>
      <w:r w:rsidRPr="006F2F42">
        <w:rPr>
          <w:rFonts w:ascii="Book Antiqua" w:eastAsia="等线" w:hAnsi="Book Antiqua" w:cs="Times New Roman"/>
          <w:kern w:val="2"/>
          <w:sz w:val="24"/>
          <w:szCs w:val="24"/>
          <w:lang w:val="en-US" w:eastAsia="zh-CN"/>
        </w:rPr>
        <w:t xml:space="preserve"> chemoembolization: modalities, indication, and patient selection. </w:t>
      </w:r>
      <w:r w:rsidRPr="006F2F42">
        <w:rPr>
          <w:rFonts w:ascii="Book Antiqua" w:eastAsia="等线" w:hAnsi="Book Antiqua" w:cs="Times New Roman"/>
          <w:i/>
          <w:kern w:val="2"/>
          <w:sz w:val="24"/>
          <w:szCs w:val="24"/>
          <w:lang w:val="en-US" w:eastAsia="zh-CN"/>
        </w:rPr>
        <w:t xml:space="preserve">J </w:t>
      </w:r>
      <w:proofErr w:type="spellStart"/>
      <w:r w:rsidRPr="006F2F42">
        <w:rPr>
          <w:rFonts w:ascii="Book Antiqua" w:eastAsia="等线" w:hAnsi="Book Antiqua" w:cs="Times New Roman"/>
          <w:i/>
          <w:kern w:val="2"/>
          <w:sz w:val="24"/>
          <w:szCs w:val="24"/>
          <w:lang w:val="en-US" w:eastAsia="zh-CN"/>
        </w:rPr>
        <w:t>Hepatol</w:t>
      </w:r>
      <w:proofErr w:type="spellEnd"/>
      <w:r w:rsidRPr="006F2F42">
        <w:rPr>
          <w:rFonts w:ascii="Book Antiqua" w:eastAsia="等线" w:hAnsi="Book Antiqua" w:cs="Times New Roman"/>
          <w:kern w:val="2"/>
          <w:sz w:val="24"/>
          <w:szCs w:val="24"/>
          <w:lang w:val="en-US" w:eastAsia="zh-CN"/>
        </w:rPr>
        <w:t xml:space="preserve"> 2015; </w:t>
      </w:r>
      <w:r w:rsidRPr="006F2F42">
        <w:rPr>
          <w:rFonts w:ascii="Book Antiqua" w:eastAsia="等线" w:hAnsi="Book Antiqua" w:cs="Times New Roman"/>
          <w:b/>
          <w:kern w:val="2"/>
          <w:sz w:val="24"/>
          <w:szCs w:val="24"/>
          <w:lang w:val="en-US" w:eastAsia="zh-CN"/>
        </w:rPr>
        <w:t>62</w:t>
      </w:r>
      <w:r w:rsidRPr="006F2F42">
        <w:rPr>
          <w:rFonts w:ascii="Book Antiqua" w:eastAsia="等线" w:hAnsi="Book Antiqua" w:cs="Times New Roman"/>
          <w:kern w:val="2"/>
          <w:sz w:val="24"/>
          <w:szCs w:val="24"/>
          <w:lang w:val="en-US" w:eastAsia="zh-CN"/>
        </w:rPr>
        <w:t>: 1187-1195 [PMID: 25681552 DOI: 10.1016/j.jhep.2015.02.010]</w:t>
      </w:r>
    </w:p>
    <w:p w14:paraId="3DAAF6B9" w14:textId="7C76FDE1" w:rsidR="00D30A9F" w:rsidRPr="006F2F42" w:rsidRDefault="00D30A9F" w:rsidP="00AC4296">
      <w:pPr>
        <w:spacing w:after="0" w:line="360" w:lineRule="auto"/>
        <w:rPr>
          <w:sz w:val="24"/>
          <w:szCs w:val="24"/>
          <w:lang w:val="en-US"/>
        </w:rPr>
      </w:pPr>
    </w:p>
    <w:p w14:paraId="28F4971A" w14:textId="12199286" w:rsidR="00B4721B" w:rsidRPr="006F2F42" w:rsidRDefault="00B4721B" w:rsidP="00AC4296">
      <w:pPr>
        <w:suppressAutoHyphens/>
        <w:spacing w:after="0" w:line="360" w:lineRule="auto"/>
        <w:jc w:val="right"/>
        <w:rPr>
          <w:rFonts w:ascii="Book Antiqua" w:hAnsi="Book Antiqua" w:cs="Mangal"/>
          <w:b/>
          <w:bCs/>
          <w:sz w:val="28"/>
          <w:szCs w:val="24"/>
          <w:lang w:val="it-IT" w:eastAsia="zh-CN" w:bidi="hi-IN"/>
        </w:rPr>
      </w:pPr>
      <w:bookmarkStart w:id="147" w:name="OLE_LINK502"/>
      <w:bookmarkStart w:id="148" w:name="OLE_LINK480"/>
      <w:bookmarkStart w:id="149" w:name="OLE_LINK2090"/>
      <w:bookmarkStart w:id="150" w:name="OLE_LINK2200"/>
      <w:bookmarkStart w:id="151" w:name="OLE_LINK2199"/>
      <w:bookmarkStart w:id="152" w:name="OLE_LINK2198"/>
      <w:bookmarkStart w:id="153" w:name="OLE_LINK2162"/>
      <w:bookmarkStart w:id="154" w:name="OLE_LINK1963"/>
      <w:bookmarkStart w:id="155" w:name="OLE_LINK1962"/>
      <w:bookmarkStart w:id="156" w:name="OLE_LINK1812"/>
      <w:bookmarkStart w:id="157" w:name="OLE_LINK1811"/>
      <w:bookmarkStart w:id="158" w:name="OLE_LINK1807"/>
      <w:bookmarkStart w:id="159" w:name="OLE_LINK1806"/>
      <w:bookmarkStart w:id="160" w:name="OLE_LINK1636"/>
      <w:bookmarkStart w:id="161" w:name="OLE_LINK1845"/>
      <w:bookmarkStart w:id="162" w:name="OLE_LINK1844"/>
      <w:bookmarkStart w:id="163" w:name="OLE_LINK1843"/>
      <w:bookmarkStart w:id="164" w:name="OLE_LINK1803"/>
      <w:bookmarkStart w:id="165" w:name="OLE_LINK1802"/>
      <w:bookmarkStart w:id="166" w:name="OLE_LINK1801"/>
      <w:bookmarkStart w:id="167" w:name="OLE_LINK1800"/>
      <w:bookmarkStart w:id="168" w:name="OLE_LINK1282"/>
      <w:bookmarkStart w:id="169" w:name="OLE_LINK1266"/>
      <w:bookmarkStart w:id="170" w:name="OLE_LINK1264"/>
      <w:bookmarkStart w:id="171" w:name="OLE_LINK1261"/>
      <w:bookmarkStart w:id="172" w:name="OLE_LINK1260"/>
      <w:bookmarkStart w:id="173" w:name="OLE_LINK1044"/>
      <w:bookmarkStart w:id="174" w:name="OLE_LINK1043"/>
      <w:bookmarkStart w:id="175" w:name="OLE_LINK1039"/>
      <w:bookmarkStart w:id="176" w:name="OLE_LINK1038"/>
      <w:bookmarkStart w:id="177" w:name="OLE_LINK1036"/>
      <w:bookmarkStart w:id="178" w:name="OLE_LINK1035"/>
      <w:bookmarkStart w:id="179" w:name="OLE_LINK987"/>
      <w:bookmarkStart w:id="180" w:name="OLE_LINK947"/>
      <w:bookmarkStart w:id="181" w:name="OLE_LINK946"/>
      <w:bookmarkStart w:id="182" w:name="OLE_LINK945"/>
      <w:bookmarkStart w:id="183" w:name="OLE_LINK1127"/>
      <w:bookmarkStart w:id="184" w:name="OLE_LINK962"/>
      <w:bookmarkStart w:id="185" w:name="OLE_LINK959"/>
      <w:bookmarkStart w:id="186" w:name="OLE_LINK1185"/>
      <w:bookmarkStart w:id="187" w:name="OLE_LINK1159"/>
      <w:bookmarkStart w:id="188" w:name="OLE_LINK1158"/>
      <w:bookmarkStart w:id="189" w:name="OLE_LINK1157"/>
      <w:bookmarkStart w:id="190" w:name="OLE_LINK1156"/>
      <w:bookmarkStart w:id="191" w:name="OLE_LINK1065"/>
      <w:bookmarkStart w:id="192" w:name="OLE_LINK1064"/>
      <w:bookmarkStart w:id="193" w:name="OLE_LINK1023"/>
      <w:bookmarkStart w:id="194" w:name="OLE_LINK1022"/>
      <w:bookmarkStart w:id="195" w:name="OLE_LINK1021"/>
      <w:r w:rsidRPr="006F2F42">
        <w:rPr>
          <w:rFonts w:ascii="Book Antiqua" w:eastAsia="Lucida Sans Unicode" w:hAnsi="Book Antiqua" w:cs="Arial"/>
          <w:b/>
          <w:noProof/>
          <w:sz w:val="24"/>
          <w:szCs w:val="24"/>
          <w:lang w:val="it-IT" w:eastAsia="hi-IN" w:bidi="hi-IN"/>
        </w:rPr>
        <w:t>P-Reviewer</w:t>
      </w:r>
      <w:r w:rsidRPr="006F2F42">
        <w:rPr>
          <w:rFonts w:ascii="Book Antiqua" w:hAnsi="Book Antiqua" w:cs="Arial"/>
          <w:b/>
          <w:noProof/>
          <w:sz w:val="24"/>
          <w:szCs w:val="24"/>
          <w:lang w:val="it-IT" w:bidi="hi-IN"/>
        </w:rPr>
        <w:t>:</w:t>
      </w:r>
      <w:r w:rsidRPr="006F2F42">
        <w:rPr>
          <w:rFonts w:ascii="Book Antiqua" w:hAnsi="Book Antiqua"/>
          <w:sz w:val="24"/>
          <w:szCs w:val="24"/>
        </w:rPr>
        <w:t xml:space="preserve"> </w:t>
      </w:r>
      <w:r w:rsidR="005C76D2" w:rsidRPr="006F2F42">
        <w:rPr>
          <w:rFonts w:ascii="Book Antiqua" w:hAnsi="Book Antiqua"/>
          <w:sz w:val="24"/>
          <w:szCs w:val="24"/>
        </w:rPr>
        <w:t xml:space="preserve">Gatselis </w:t>
      </w:r>
      <w:r w:rsidR="005C76D2" w:rsidRPr="006F2F42">
        <w:rPr>
          <w:rFonts w:ascii="Book Antiqua" w:hAnsi="Book Antiqua"/>
          <w:caps/>
          <w:sz w:val="24"/>
          <w:szCs w:val="24"/>
        </w:rPr>
        <w:t>nk</w:t>
      </w:r>
      <w:r w:rsidR="005C76D2" w:rsidRPr="006F2F42">
        <w:rPr>
          <w:rFonts w:ascii="Book Antiqua" w:hAnsi="Book Antiqua"/>
          <w:sz w:val="24"/>
          <w:szCs w:val="24"/>
        </w:rPr>
        <w:t xml:space="preserve">, </w:t>
      </w:r>
      <w:r w:rsidR="00716C1D" w:rsidRPr="006F2F42">
        <w:rPr>
          <w:rFonts w:ascii="Book Antiqua" w:hAnsi="Book Antiqua"/>
          <w:sz w:val="24"/>
          <w:szCs w:val="24"/>
        </w:rPr>
        <w:t xml:space="preserve">Nah YW, Streba LAM, Tchilikidi KY </w:t>
      </w:r>
      <w:r w:rsidRPr="006F2F42">
        <w:rPr>
          <w:rFonts w:ascii="Book Antiqua" w:eastAsia="Lucida Sans Unicode" w:hAnsi="Book Antiqua" w:cs="Mangal"/>
          <w:b/>
          <w:bCs/>
          <w:sz w:val="24"/>
          <w:szCs w:val="24"/>
          <w:lang w:val="it-IT" w:eastAsia="hi-IN" w:bidi="hi-IN"/>
        </w:rPr>
        <w:t>S-Editor</w:t>
      </w:r>
      <w:r w:rsidRPr="006F2F42">
        <w:rPr>
          <w:rFonts w:ascii="Book Antiqua" w:hAnsi="Book Antiqua" w:cs="Mangal"/>
          <w:b/>
          <w:bCs/>
          <w:sz w:val="24"/>
          <w:szCs w:val="24"/>
          <w:lang w:val="it-IT" w:bidi="hi-IN"/>
        </w:rPr>
        <w:t>:</w:t>
      </w:r>
      <w:r w:rsidRPr="006F2F42">
        <w:rPr>
          <w:rFonts w:ascii="Book Antiqua" w:eastAsia="Lucida Sans Unicode" w:hAnsi="Book Antiqua" w:cs="Mangal"/>
          <w:bCs/>
          <w:sz w:val="24"/>
          <w:szCs w:val="24"/>
          <w:lang w:val="it-IT" w:eastAsia="hi-IN" w:bidi="hi-IN"/>
        </w:rPr>
        <w:t xml:space="preserve"> </w:t>
      </w:r>
      <w:r w:rsidRPr="006F2F42">
        <w:rPr>
          <w:rFonts w:ascii="Book Antiqua" w:hAnsi="Book Antiqua" w:cs="Mangal"/>
          <w:bCs/>
          <w:sz w:val="24"/>
          <w:szCs w:val="24"/>
          <w:lang w:val="it-IT" w:bidi="hi-IN"/>
        </w:rPr>
        <w:t>Ma YJ</w:t>
      </w:r>
      <w:r w:rsidRPr="006F2F42">
        <w:rPr>
          <w:rFonts w:ascii="Book Antiqua" w:eastAsia="Lucida Sans Unicode" w:hAnsi="Book Antiqua" w:cs="Mangal"/>
          <w:b/>
          <w:bCs/>
          <w:sz w:val="24"/>
          <w:szCs w:val="24"/>
          <w:lang w:val="it-IT" w:eastAsia="hi-IN" w:bidi="hi-IN"/>
        </w:rPr>
        <w:t xml:space="preserve"> L-Editor</w:t>
      </w:r>
      <w:r w:rsidRPr="006F2F42">
        <w:rPr>
          <w:rFonts w:ascii="Book Antiqua" w:hAnsi="Book Antiqua" w:cs="Mangal"/>
          <w:b/>
          <w:bCs/>
          <w:sz w:val="24"/>
          <w:szCs w:val="24"/>
          <w:lang w:val="it-IT" w:bidi="hi-IN"/>
        </w:rPr>
        <w:t xml:space="preserve">: </w:t>
      </w:r>
      <w:r w:rsidR="00D266EC" w:rsidRPr="006F2F42">
        <w:rPr>
          <w:rFonts w:ascii="Book Antiqua" w:hAnsi="Book Antiqua" w:cs="Mangal" w:hint="eastAsia"/>
          <w:b/>
          <w:bCs/>
          <w:sz w:val="24"/>
          <w:szCs w:val="24"/>
          <w:lang w:val="it-IT" w:bidi="hi-IN"/>
        </w:rPr>
        <w:t>A</w:t>
      </w:r>
      <w:r w:rsidRPr="006F2F42">
        <w:rPr>
          <w:rFonts w:ascii="Book Antiqua" w:eastAsia="Lucida Sans Unicode" w:hAnsi="Book Antiqua" w:cs="Mangal"/>
          <w:b/>
          <w:bCs/>
          <w:sz w:val="24"/>
          <w:szCs w:val="24"/>
          <w:lang w:val="it-IT" w:eastAsia="hi-IN" w:bidi="hi-IN"/>
        </w:rPr>
        <w:t xml:space="preserve"> E-Editor</w:t>
      </w:r>
      <w:r w:rsidRPr="006F2F42">
        <w:rPr>
          <w:rFonts w:ascii="Book Antiqua" w:hAnsi="Book Antiqua" w:cs="Mangal"/>
          <w:b/>
          <w:bCs/>
          <w:sz w:val="24"/>
          <w:szCs w:val="24"/>
          <w:lang w:val="it-IT" w:bidi="hi-IN"/>
        </w:rPr>
        <w:t>:</w:t>
      </w:r>
      <w:r w:rsidRPr="006F2F42">
        <w:rPr>
          <w:sz w:val="24"/>
          <w:szCs w:val="24"/>
          <w:lang w:val="it-IT"/>
        </w:rPr>
        <w:t xml:space="preserve"> </w:t>
      </w:r>
      <w:r w:rsidR="00D266EC" w:rsidRPr="006F2F42">
        <w:rPr>
          <w:rFonts w:ascii="Book Antiqua" w:hAnsi="Book Antiqua"/>
          <w:sz w:val="24"/>
          <w:szCs w:val="24"/>
          <w:lang w:val="it-IT" w:eastAsia="zh-CN"/>
        </w:rPr>
        <w:t>Qi LL</w:t>
      </w:r>
    </w:p>
    <w:p w14:paraId="4A558D2C" w14:textId="77777777" w:rsidR="00B4721B" w:rsidRPr="006F2F42" w:rsidRDefault="00B4721B" w:rsidP="00AC4296">
      <w:pPr>
        <w:suppressAutoHyphens/>
        <w:spacing w:after="0" w:line="360" w:lineRule="auto"/>
        <w:rPr>
          <w:rFonts w:ascii="Book Antiqua" w:hAnsi="Book Antiqua" w:cs="Mangal"/>
          <w:b/>
          <w:bCs/>
          <w:sz w:val="24"/>
          <w:szCs w:val="24"/>
          <w:lang w:val="it-IT" w:eastAsia="pt-BR" w:bidi="hi-IN"/>
        </w:rPr>
      </w:pPr>
    </w:p>
    <w:p w14:paraId="4F15AAD3" w14:textId="77777777" w:rsidR="00B4721B" w:rsidRPr="006F2F42" w:rsidRDefault="00B4721B" w:rsidP="00AC4296">
      <w:pPr>
        <w:shd w:val="clear" w:color="auto" w:fill="FFFFFF"/>
        <w:snapToGrid w:val="0"/>
        <w:spacing w:after="0" w:line="360" w:lineRule="auto"/>
        <w:rPr>
          <w:rFonts w:ascii="Book Antiqua" w:hAnsi="Book Antiqua" w:cs="Helvetica"/>
          <w:b/>
          <w:sz w:val="24"/>
          <w:szCs w:val="24"/>
        </w:rPr>
      </w:pPr>
      <w:r w:rsidRPr="006F2F42">
        <w:rPr>
          <w:rFonts w:ascii="Book Antiqua" w:hAnsi="Book Antiqua" w:cs="Helvetica"/>
          <w:b/>
          <w:sz w:val="24"/>
          <w:szCs w:val="24"/>
        </w:rPr>
        <w:t xml:space="preserve">Specialty type: </w:t>
      </w:r>
      <w:r w:rsidRPr="006F2F42">
        <w:rPr>
          <w:rFonts w:ascii="Book Antiqua" w:eastAsia="微软雅黑" w:hAnsi="Book Antiqua" w:cs="宋体"/>
          <w:sz w:val="24"/>
          <w:szCs w:val="24"/>
        </w:rPr>
        <w:t>Gastroenterology and hepatology</w:t>
      </w:r>
    </w:p>
    <w:p w14:paraId="0D473254" w14:textId="50823622" w:rsidR="00B4721B" w:rsidRPr="006F2F42" w:rsidRDefault="00B4721B" w:rsidP="00AC4296">
      <w:pPr>
        <w:shd w:val="clear" w:color="auto" w:fill="FFFFFF"/>
        <w:snapToGrid w:val="0"/>
        <w:spacing w:after="0" w:line="360" w:lineRule="auto"/>
        <w:rPr>
          <w:rFonts w:ascii="Book Antiqua" w:hAnsi="Book Antiqua" w:cs="Helvetica"/>
          <w:b/>
          <w:sz w:val="24"/>
          <w:szCs w:val="24"/>
        </w:rPr>
      </w:pPr>
      <w:r w:rsidRPr="006F2F42">
        <w:rPr>
          <w:rFonts w:ascii="Book Antiqua" w:hAnsi="Book Antiqua" w:cs="Helvetica"/>
          <w:b/>
          <w:sz w:val="24"/>
          <w:szCs w:val="24"/>
        </w:rPr>
        <w:t xml:space="preserve">Country of origin: </w:t>
      </w:r>
      <w:r w:rsidR="00F05CA1" w:rsidRPr="006F2F42">
        <w:rPr>
          <w:rFonts w:ascii="Book Antiqua" w:hAnsi="Book Antiqua" w:cs="Helvetica"/>
          <w:sz w:val="24"/>
          <w:szCs w:val="24"/>
        </w:rPr>
        <w:t>Brazil</w:t>
      </w:r>
    </w:p>
    <w:p w14:paraId="7F62738A" w14:textId="77777777" w:rsidR="00B4721B" w:rsidRPr="006F2F42" w:rsidRDefault="00B4721B" w:rsidP="00AC4296">
      <w:pPr>
        <w:shd w:val="clear" w:color="auto" w:fill="FFFFFF"/>
        <w:snapToGrid w:val="0"/>
        <w:spacing w:after="0" w:line="360" w:lineRule="auto"/>
        <w:rPr>
          <w:rFonts w:ascii="Book Antiqua" w:hAnsi="Book Antiqua" w:cs="Helvetica"/>
          <w:b/>
          <w:sz w:val="24"/>
          <w:szCs w:val="24"/>
        </w:rPr>
      </w:pPr>
      <w:r w:rsidRPr="006F2F42">
        <w:rPr>
          <w:rFonts w:ascii="Book Antiqua" w:hAnsi="Book Antiqua" w:cs="Helvetica"/>
          <w:b/>
          <w:sz w:val="24"/>
          <w:szCs w:val="24"/>
        </w:rPr>
        <w:t>Peer-review report classification</w:t>
      </w:r>
    </w:p>
    <w:p w14:paraId="7EF769B8" w14:textId="08A6482D" w:rsidR="00B4721B" w:rsidRPr="006F2F42" w:rsidRDefault="00B4721B" w:rsidP="00AC4296">
      <w:pPr>
        <w:shd w:val="clear" w:color="auto" w:fill="FFFFFF"/>
        <w:snapToGrid w:val="0"/>
        <w:spacing w:after="0" w:line="360" w:lineRule="auto"/>
        <w:rPr>
          <w:rFonts w:ascii="Book Antiqua" w:hAnsi="Book Antiqua" w:cs="Helvetica"/>
          <w:sz w:val="24"/>
          <w:szCs w:val="24"/>
        </w:rPr>
      </w:pPr>
      <w:r w:rsidRPr="006F2F42">
        <w:rPr>
          <w:rFonts w:ascii="Book Antiqua" w:hAnsi="Book Antiqua" w:cs="Helvetica"/>
          <w:sz w:val="24"/>
          <w:szCs w:val="24"/>
        </w:rPr>
        <w:t xml:space="preserve">Grade A (Excellent): </w:t>
      </w:r>
      <w:r w:rsidR="000E2ADB" w:rsidRPr="006F2F42">
        <w:rPr>
          <w:rFonts w:ascii="Book Antiqua" w:hAnsi="Book Antiqua" w:cs="Helvetica"/>
          <w:sz w:val="24"/>
          <w:szCs w:val="24"/>
        </w:rPr>
        <w:t>0</w:t>
      </w:r>
    </w:p>
    <w:p w14:paraId="749FA9F5" w14:textId="77777777" w:rsidR="00B4721B" w:rsidRPr="006F2F42" w:rsidRDefault="00B4721B" w:rsidP="00AC4296">
      <w:pPr>
        <w:shd w:val="clear" w:color="auto" w:fill="FFFFFF"/>
        <w:snapToGrid w:val="0"/>
        <w:spacing w:after="0" w:line="360" w:lineRule="auto"/>
        <w:rPr>
          <w:rFonts w:ascii="Book Antiqua" w:hAnsi="Book Antiqua" w:cs="Helvetica"/>
          <w:sz w:val="24"/>
          <w:szCs w:val="24"/>
        </w:rPr>
      </w:pPr>
      <w:r w:rsidRPr="006F2F42">
        <w:rPr>
          <w:rFonts w:ascii="Book Antiqua" w:hAnsi="Book Antiqua" w:cs="Helvetica"/>
          <w:sz w:val="24"/>
          <w:szCs w:val="24"/>
        </w:rPr>
        <w:t>Grade B (Very good): B</w:t>
      </w:r>
    </w:p>
    <w:p w14:paraId="2C480E6C" w14:textId="2EC77802" w:rsidR="00B4721B" w:rsidRPr="006F2F42" w:rsidRDefault="00B4721B" w:rsidP="00AC4296">
      <w:pPr>
        <w:shd w:val="clear" w:color="auto" w:fill="FFFFFF"/>
        <w:snapToGrid w:val="0"/>
        <w:spacing w:after="0" w:line="360" w:lineRule="auto"/>
        <w:rPr>
          <w:rFonts w:ascii="Book Antiqua" w:hAnsi="Book Antiqua" w:cs="Helvetica"/>
          <w:sz w:val="24"/>
          <w:szCs w:val="24"/>
        </w:rPr>
      </w:pPr>
      <w:r w:rsidRPr="006F2F42">
        <w:rPr>
          <w:rFonts w:ascii="Book Antiqua" w:hAnsi="Book Antiqua" w:cs="Helvetica"/>
          <w:sz w:val="24"/>
          <w:szCs w:val="24"/>
        </w:rPr>
        <w:t xml:space="preserve">Grade C (Good): </w:t>
      </w:r>
      <w:r w:rsidR="000E2ADB" w:rsidRPr="006F2F42">
        <w:rPr>
          <w:rFonts w:ascii="Book Antiqua" w:hAnsi="Book Antiqua" w:cs="Helvetica"/>
          <w:sz w:val="24"/>
          <w:szCs w:val="24"/>
        </w:rPr>
        <w:t>C, C</w:t>
      </w:r>
    </w:p>
    <w:p w14:paraId="635E06CB" w14:textId="725C80B3" w:rsidR="00B4721B" w:rsidRPr="006F2F42" w:rsidRDefault="00B4721B" w:rsidP="00AC4296">
      <w:pPr>
        <w:shd w:val="clear" w:color="auto" w:fill="FFFFFF"/>
        <w:snapToGrid w:val="0"/>
        <w:spacing w:after="0" w:line="360" w:lineRule="auto"/>
        <w:rPr>
          <w:rFonts w:ascii="Book Antiqua" w:hAnsi="Book Antiqua" w:cs="Helvetica"/>
          <w:sz w:val="24"/>
          <w:szCs w:val="24"/>
        </w:rPr>
      </w:pPr>
      <w:r w:rsidRPr="006F2F42">
        <w:rPr>
          <w:rFonts w:ascii="Book Antiqua" w:hAnsi="Book Antiqua" w:cs="Helvetica"/>
          <w:sz w:val="24"/>
          <w:szCs w:val="24"/>
        </w:rPr>
        <w:t xml:space="preserve">Grade D (Fair): </w:t>
      </w:r>
      <w:bookmarkEnd w:id="147"/>
      <w:bookmarkEnd w:id="148"/>
      <w:r w:rsidR="000E2ADB" w:rsidRPr="006F2F42">
        <w:rPr>
          <w:rFonts w:ascii="Book Antiqua" w:hAnsi="Book Antiqua" w:cs="Helvetica"/>
          <w:sz w:val="24"/>
          <w:szCs w:val="24"/>
        </w:rPr>
        <w:t>D</w:t>
      </w:r>
    </w:p>
    <w:p w14:paraId="2937977A" w14:textId="77777777" w:rsidR="00B4721B" w:rsidRPr="006F2F42" w:rsidRDefault="00B4721B" w:rsidP="00AC4296">
      <w:pPr>
        <w:shd w:val="clear" w:color="auto" w:fill="FFFFFF"/>
        <w:snapToGrid w:val="0"/>
        <w:spacing w:after="0" w:line="360" w:lineRule="auto"/>
        <w:rPr>
          <w:rFonts w:ascii="Book Antiqua" w:hAnsi="Book Antiqua" w:cs="Helvetica"/>
          <w:sz w:val="24"/>
          <w:szCs w:val="24"/>
        </w:rPr>
      </w:pPr>
      <w:r w:rsidRPr="006F2F42">
        <w:rPr>
          <w:rFonts w:ascii="Book Antiqua" w:hAnsi="Book Antiqua" w:cs="Helvetica"/>
          <w:sz w:val="24"/>
          <w:szCs w:val="24"/>
        </w:rPr>
        <w:t xml:space="preserve">Grade E (Poor):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6F2F42">
        <w:rPr>
          <w:rFonts w:ascii="Book Antiqua" w:hAnsi="Book Antiqua" w:cs="Helvetica"/>
          <w:sz w:val="24"/>
          <w:szCs w:val="24"/>
        </w:rPr>
        <w:t>0</w:t>
      </w:r>
    </w:p>
    <w:p w14:paraId="05EA3C34" w14:textId="40CDE09C" w:rsidR="00C86805" w:rsidRPr="006F2F42" w:rsidRDefault="00C86805" w:rsidP="00AC4296">
      <w:pPr>
        <w:widowControl w:val="0"/>
        <w:kinsoku w:val="0"/>
        <w:overflowPunct w:val="0"/>
        <w:autoSpaceDE w:val="0"/>
        <w:autoSpaceDN w:val="0"/>
        <w:adjustRightInd w:val="0"/>
        <w:snapToGrid w:val="0"/>
        <w:spacing w:after="0" w:line="360" w:lineRule="auto"/>
        <w:jc w:val="both"/>
        <w:rPr>
          <w:lang w:val="en-US"/>
        </w:rPr>
      </w:pPr>
      <w:r w:rsidRPr="006F2F42">
        <w:rPr>
          <w:lang w:val="en-US"/>
        </w:rPr>
        <w:br w:type="page"/>
      </w:r>
    </w:p>
    <w:p w14:paraId="0B66AAF8" w14:textId="730C4E39" w:rsidR="004F5EF3"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b/>
          <w:bCs/>
          <w:sz w:val="24"/>
          <w:szCs w:val="24"/>
        </w:rPr>
      </w:pPr>
      <w:r w:rsidRPr="006F2F42">
        <w:rPr>
          <w:rFonts w:ascii="Book Antiqua" w:hAnsi="Book Antiqua"/>
          <w:b/>
          <w:bCs/>
          <w:sz w:val="24"/>
          <w:szCs w:val="24"/>
        </w:rPr>
        <w:lastRenderedPageBreak/>
        <w:t xml:space="preserve">Table 1 Concordance in the treatment of hepatocellular carcinoma proposed by the </w:t>
      </w:r>
      <w:r w:rsidR="000E2ADB" w:rsidRPr="006F2F42">
        <w:rPr>
          <w:rFonts w:ascii="Book Antiqua" w:hAnsi="Book Antiqua"/>
          <w:b/>
          <w:bCs/>
          <w:sz w:val="24"/>
          <w:szCs w:val="24"/>
        </w:rPr>
        <w:t>Hong Kong liver cancer s</w:t>
      </w:r>
      <w:r w:rsidRPr="006F2F42">
        <w:rPr>
          <w:rFonts w:ascii="Book Antiqua" w:hAnsi="Book Antiqua"/>
          <w:b/>
          <w:bCs/>
          <w:sz w:val="24"/>
          <w:szCs w:val="24"/>
        </w:rPr>
        <w:t xml:space="preserve">ystem and </w:t>
      </w:r>
      <w:r w:rsidR="000E2ADB" w:rsidRPr="006F2F42">
        <w:rPr>
          <w:rFonts w:ascii="Book Antiqua" w:hAnsi="Book Antiqua"/>
          <w:b/>
          <w:bCs/>
          <w:sz w:val="24"/>
          <w:szCs w:val="24"/>
        </w:rPr>
        <w:t xml:space="preserve">Barcelona clinic liver cancer </w:t>
      </w:r>
      <w:r w:rsidRPr="006F2F42">
        <w:rPr>
          <w:rFonts w:ascii="Book Antiqua" w:hAnsi="Book Antiqua"/>
          <w:b/>
          <w:bCs/>
          <w:sz w:val="24"/>
          <w:szCs w:val="24"/>
        </w:rPr>
        <w:t>classification</w:t>
      </w:r>
    </w:p>
    <w:tbl>
      <w:tblPr>
        <w:tblpPr w:leftFromText="141" w:rightFromText="141" w:vertAnchor="page" w:horzAnchor="margin" w:tblpY="2413"/>
        <w:tblW w:w="10592" w:type="dxa"/>
        <w:tblBorders>
          <w:top w:val="single" w:sz="4" w:space="0" w:color="auto"/>
          <w:bottom w:val="single" w:sz="4" w:space="0" w:color="auto"/>
        </w:tblBorders>
        <w:tblLook w:val="04A0" w:firstRow="1" w:lastRow="0" w:firstColumn="1" w:lastColumn="0" w:noHBand="0" w:noVBand="1"/>
      </w:tblPr>
      <w:tblGrid>
        <w:gridCol w:w="2410"/>
        <w:gridCol w:w="2126"/>
        <w:gridCol w:w="2127"/>
        <w:gridCol w:w="1417"/>
        <w:gridCol w:w="1418"/>
        <w:gridCol w:w="1094"/>
      </w:tblGrid>
      <w:tr w:rsidR="00C86805" w:rsidRPr="006F2F42" w14:paraId="7D650D8B" w14:textId="77777777" w:rsidTr="00AC4296">
        <w:tc>
          <w:tcPr>
            <w:tcW w:w="2410" w:type="dxa"/>
            <w:tcBorders>
              <w:bottom w:val="single" w:sz="4" w:space="0" w:color="auto"/>
            </w:tcBorders>
            <w:shd w:val="clear" w:color="auto" w:fill="auto"/>
            <w:vAlign w:val="center"/>
          </w:tcPr>
          <w:p w14:paraId="2F6F40C7"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2126" w:type="dxa"/>
            <w:tcBorders>
              <w:bottom w:val="single" w:sz="4" w:space="0" w:color="auto"/>
            </w:tcBorders>
            <w:shd w:val="clear" w:color="auto" w:fill="auto"/>
            <w:vAlign w:val="center"/>
          </w:tcPr>
          <w:p w14:paraId="5A14EA2F"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BCLC-0</w:t>
            </w:r>
          </w:p>
          <w:p w14:paraId="6F68E962"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(ablation, LR or LT)</w:t>
            </w:r>
          </w:p>
        </w:tc>
        <w:tc>
          <w:tcPr>
            <w:tcW w:w="2127" w:type="dxa"/>
            <w:tcBorders>
              <w:bottom w:val="single" w:sz="4" w:space="0" w:color="auto"/>
            </w:tcBorders>
            <w:shd w:val="clear" w:color="auto" w:fill="auto"/>
            <w:vAlign w:val="center"/>
          </w:tcPr>
          <w:p w14:paraId="26CE4C6A"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BCLC-A</w:t>
            </w:r>
          </w:p>
          <w:p w14:paraId="53564311"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(ablation, LR or LT)</w:t>
            </w:r>
          </w:p>
        </w:tc>
        <w:tc>
          <w:tcPr>
            <w:tcW w:w="1417" w:type="dxa"/>
            <w:tcBorders>
              <w:bottom w:val="single" w:sz="4" w:space="0" w:color="auto"/>
            </w:tcBorders>
            <w:shd w:val="clear" w:color="auto" w:fill="auto"/>
            <w:vAlign w:val="center"/>
          </w:tcPr>
          <w:p w14:paraId="2F57C4BC"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BCLC-B</w:t>
            </w:r>
          </w:p>
          <w:p w14:paraId="552326CE"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(TACE)</w:t>
            </w:r>
          </w:p>
        </w:tc>
        <w:tc>
          <w:tcPr>
            <w:tcW w:w="1418" w:type="dxa"/>
            <w:tcBorders>
              <w:bottom w:val="single" w:sz="4" w:space="0" w:color="auto"/>
            </w:tcBorders>
            <w:shd w:val="clear" w:color="auto" w:fill="auto"/>
            <w:vAlign w:val="center"/>
          </w:tcPr>
          <w:p w14:paraId="409483C1"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BCLC-C</w:t>
            </w:r>
          </w:p>
          <w:p w14:paraId="1C8F5191"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(SOR)</w:t>
            </w:r>
          </w:p>
        </w:tc>
        <w:tc>
          <w:tcPr>
            <w:tcW w:w="1094" w:type="dxa"/>
            <w:tcBorders>
              <w:bottom w:val="single" w:sz="4" w:space="0" w:color="auto"/>
            </w:tcBorders>
            <w:shd w:val="clear" w:color="auto" w:fill="auto"/>
          </w:tcPr>
          <w:p w14:paraId="4138E1F8"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BCLC-D</w:t>
            </w:r>
          </w:p>
          <w:p w14:paraId="3E41CD12"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(ST)</w:t>
            </w:r>
          </w:p>
        </w:tc>
      </w:tr>
      <w:tr w:rsidR="002F2F55" w:rsidRPr="006F2F42" w14:paraId="7F78968B" w14:textId="77777777" w:rsidTr="00AC4296">
        <w:tc>
          <w:tcPr>
            <w:tcW w:w="2410" w:type="dxa"/>
            <w:tcBorders>
              <w:top w:val="single" w:sz="4" w:space="0" w:color="auto"/>
              <w:bottom w:val="nil"/>
            </w:tcBorders>
            <w:shd w:val="clear" w:color="auto" w:fill="auto"/>
            <w:vAlign w:val="center"/>
          </w:tcPr>
          <w:p w14:paraId="28C57DD1"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 xml:space="preserve">HKLC-I </w:t>
            </w:r>
          </w:p>
          <w:p w14:paraId="3B787931"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(ablation, LR or LT)</w:t>
            </w:r>
          </w:p>
        </w:tc>
        <w:tc>
          <w:tcPr>
            <w:tcW w:w="2126" w:type="dxa"/>
            <w:tcBorders>
              <w:top w:val="single" w:sz="4" w:space="0" w:color="auto"/>
              <w:bottom w:val="nil"/>
            </w:tcBorders>
            <w:shd w:val="clear" w:color="auto" w:fill="auto"/>
            <w:vAlign w:val="center"/>
          </w:tcPr>
          <w:p w14:paraId="17CE2478" w14:textId="6AD95EB8"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hint="eastAsia"/>
                <w:sz w:val="24"/>
                <w:szCs w:val="24"/>
              </w:rPr>
              <w:t>√</w:t>
            </w:r>
          </w:p>
        </w:tc>
        <w:tc>
          <w:tcPr>
            <w:tcW w:w="2127" w:type="dxa"/>
            <w:tcBorders>
              <w:top w:val="single" w:sz="4" w:space="0" w:color="auto"/>
              <w:bottom w:val="nil"/>
            </w:tcBorders>
            <w:shd w:val="clear" w:color="auto" w:fill="auto"/>
            <w:vAlign w:val="center"/>
          </w:tcPr>
          <w:p w14:paraId="5A59D700" w14:textId="3013BA8C"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hint="eastAsia"/>
                <w:sz w:val="24"/>
                <w:szCs w:val="24"/>
              </w:rPr>
              <w:t>√</w:t>
            </w:r>
          </w:p>
        </w:tc>
        <w:tc>
          <w:tcPr>
            <w:tcW w:w="1417" w:type="dxa"/>
            <w:tcBorders>
              <w:top w:val="single" w:sz="4" w:space="0" w:color="auto"/>
              <w:bottom w:val="nil"/>
            </w:tcBorders>
            <w:shd w:val="clear" w:color="auto" w:fill="auto"/>
            <w:vAlign w:val="center"/>
          </w:tcPr>
          <w:p w14:paraId="4399F8CF"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8" w:type="dxa"/>
            <w:tcBorders>
              <w:top w:val="single" w:sz="4" w:space="0" w:color="auto"/>
              <w:bottom w:val="nil"/>
            </w:tcBorders>
            <w:shd w:val="clear" w:color="auto" w:fill="auto"/>
            <w:vAlign w:val="center"/>
          </w:tcPr>
          <w:p w14:paraId="04EB06ED"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094" w:type="dxa"/>
            <w:tcBorders>
              <w:top w:val="single" w:sz="4" w:space="0" w:color="auto"/>
              <w:bottom w:val="nil"/>
            </w:tcBorders>
            <w:shd w:val="clear" w:color="auto" w:fill="auto"/>
          </w:tcPr>
          <w:p w14:paraId="477570E3"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r>
      <w:tr w:rsidR="002F2F55" w:rsidRPr="006F2F42" w14:paraId="2C92C044" w14:textId="77777777" w:rsidTr="00AC4296">
        <w:tc>
          <w:tcPr>
            <w:tcW w:w="2410" w:type="dxa"/>
            <w:tcBorders>
              <w:top w:val="nil"/>
            </w:tcBorders>
            <w:shd w:val="clear" w:color="auto" w:fill="auto"/>
            <w:vAlign w:val="center"/>
          </w:tcPr>
          <w:p w14:paraId="503449C8"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 xml:space="preserve">HKLC-IIA </w:t>
            </w:r>
          </w:p>
          <w:p w14:paraId="00FF5E18"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(ablation, LR or LT)</w:t>
            </w:r>
          </w:p>
        </w:tc>
        <w:tc>
          <w:tcPr>
            <w:tcW w:w="2126" w:type="dxa"/>
            <w:tcBorders>
              <w:top w:val="nil"/>
            </w:tcBorders>
            <w:shd w:val="clear" w:color="auto" w:fill="auto"/>
            <w:vAlign w:val="center"/>
          </w:tcPr>
          <w:p w14:paraId="5FC9696D" w14:textId="7FE85084"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hint="eastAsia"/>
                <w:sz w:val="24"/>
                <w:szCs w:val="24"/>
              </w:rPr>
              <w:t>√</w:t>
            </w:r>
          </w:p>
        </w:tc>
        <w:tc>
          <w:tcPr>
            <w:tcW w:w="2127" w:type="dxa"/>
            <w:tcBorders>
              <w:top w:val="nil"/>
            </w:tcBorders>
            <w:shd w:val="clear" w:color="auto" w:fill="auto"/>
            <w:vAlign w:val="center"/>
          </w:tcPr>
          <w:p w14:paraId="4CDE68F8" w14:textId="0E65D8FC"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hint="eastAsia"/>
                <w:sz w:val="24"/>
                <w:szCs w:val="24"/>
              </w:rPr>
              <w:t>√</w:t>
            </w:r>
          </w:p>
        </w:tc>
        <w:tc>
          <w:tcPr>
            <w:tcW w:w="1417" w:type="dxa"/>
            <w:tcBorders>
              <w:top w:val="nil"/>
            </w:tcBorders>
            <w:shd w:val="clear" w:color="auto" w:fill="auto"/>
            <w:vAlign w:val="center"/>
          </w:tcPr>
          <w:p w14:paraId="0B6DC664"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8" w:type="dxa"/>
            <w:tcBorders>
              <w:top w:val="nil"/>
            </w:tcBorders>
            <w:shd w:val="clear" w:color="auto" w:fill="auto"/>
            <w:vAlign w:val="center"/>
          </w:tcPr>
          <w:p w14:paraId="0D60AB12"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094" w:type="dxa"/>
            <w:tcBorders>
              <w:top w:val="nil"/>
            </w:tcBorders>
            <w:shd w:val="clear" w:color="auto" w:fill="auto"/>
          </w:tcPr>
          <w:p w14:paraId="508F829E"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r>
      <w:tr w:rsidR="002F2F55" w:rsidRPr="006F2F42" w14:paraId="629C629C" w14:textId="77777777" w:rsidTr="00AC4296">
        <w:tc>
          <w:tcPr>
            <w:tcW w:w="2410" w:type="dxa"/>
            <w:shd w:val="clear" w:color="auto" w:fill="auto"/>
            <w:vAlign w:val="center"/>
          </w:tcPr>
          <w:p w14:paraId="14E6B484"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HKLC-IIB (LR)</w:t>
            </w:r>
          </w:p>
        </w:tc>
        <w:tc>
          <w:tcPr>
            <w:tcW w:w="2126" w:type="dxa"/>
            <w:shd w:val="clear" w:color="auto" w:fill="auto"/>
            <w:vAlign w:val="center"/>
          </w:tcPr>
          <w:p w14:paraId="71A7EE30" w14:textId="7441E6ED"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hint="eastAsia"/>
                <w:sz w:val="24"/>
                <w:szCs w:val="24"/>
              </w:rPr>
              <w:t>√</w:t>
            </w:r>
          </w:p>
        </w:tc>
        <w:tc>
          <w:tcPr>
            <w:tcW w:w="2127" w:type="dxa"/>
            <w:shd w:val="clear" w:color="auto" w:fill="auto"/>
            <w:vAlign w:val="center"/>
          </w:tcPr>
          <w:p w14:paraId="52699728" w14:textId="1F4518D2"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hint="eastAsia"/>
                <w:sz w:val="24"/>
                <w:szCs w:val="24"/>
              </w:rPr>
              <w:t>√</w:t>
            </w:r>
          </w:p>
        </w:tc>
        <w:tc>
          <w:tcPr>
            <w:tcW w:w="1417" w:type="dxa"/>
            <w:shd w:val="clear" w:color="auto" w:fill="auto"/>
            <w:vAlign w:val="center"/>
          </w:tcPr>
          <w:p w14:paraId="37D8ACC7"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shd w:val="clear" w:color="auto" w:fill="auto"/>
            <w:vAlign w:val="center"/>
          </w:tcPr>
          <w:p w14:paraId="0E692091"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shd w:val="clear" w:color="auto" w:fill="auto"/>
          </w:tcPr>
          <w:p w14:paraId="72131F15"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2F2F55" w:rsidRPr="006F2F42" w14:paraId="66897142" w14:textId="77777777" w:rsidTr="00AC4296">
        <w:tc>
          <w:tcPr>
            <w:tcW w:w="2410" w:type="dxa"/>
            <w:shd w:val="clear" w:color="auto" w:fill="auto"/>
            <w:vAlign w:val="center"/>
          </w:tcPr>
          <w:p w14:paraId="247FEFC9"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HKLC-IIIA (TACE)</w:t>
            </w:r>
          </w:p>
        </w:tc>
        <w:tc>
          <w:tcPr>
            <w:tcW w:w="2126" w:type="dxa"/>
            <w:shd w:val="clear" w:color="auto" w:fill="auto"/>
            <w:vAlign w:val="center"/>
          </w:tcPr>
          <w:p w14:paraId="5B1EC830"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shd w:val="clear" w:color="auto" w:fill="auto"/>
            <w:vAlign w:val="center"/>
          </w:tcPr>
          <w:p w14:paraId="46F2AEEE"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shd w:val="clear" w:color="auto" w:fill="auto"/>
            <w:vAlign w:val="center"/>
          </w:tcPr>
          <w:p w14:paraId="672DC3F7" w14:textId="38D5FA8B"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hint="eastAsia"/>
                <w:sz w:val="24"/>
                <w:szCs w:val="24"/>
              </w:rPr>
              <w:t>√</w:t>
            </w:r>
          </w:p>
        </w:tc>
        <w:tc>
          <w:tcPr>
            <w:tcW w:w="1418" w:type="dxa"/>
            <w:shd w:val="clear" w:color="auto" w:fill="auto"/>
            <w:vAlign w:val="center"/>
          </w:tcPr>
          <w:p w14:paraId="61C3BCF6"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shd w:val="clear" w:color="auto" w:fill="auto"/>
          </w:tcPr>
          <w:p w14:paraId="2D35083A"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2F2F55" w:rsidRPr="006F2F42" w14:paraId="7FD3A535" w14:textId="77777777" w:rsidTr="00AC4296">
        <w:tc>
          <w:tcPr>
            <w:tcW w:w="2410" w:type="dxa"/>
            <w:shd w:val="clear" w:color="auto" w:fill="auto"/>
            <w:vAlign w:val="center"/>
          </w:tcPr>
          <w:p w14:paraId="41CAE929"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HKLC-IIIB (TACE)</w:t>
            </w:r>
          </w:p>
        </w:tc>
        <w:tc>
          <w:tcPr>
            <w:tcW w:w="2126" w:type="dxa"/>
            <w:shd w:val="clear" w:color="auto" w:fill="auto"/>
            <w:vAlign w:val="center"/>
          </w:tcPr>
          <w:p w14:paraId="205FB139"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shd w:val="clear" w:color="auto" w:fill="auto"/>
            <w:vAlign w:val="center"/>
          </w:tcPr>
          <w:p w14:paraId="121E9DB1"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shd w:val="clear" w:color="auto" w:fill="auto"/>
            <w:vAlign w:val="center"/>
          </w:tcPr>
          <w:p w14:paraId="3B945BCE" w14:textId="03F98090"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hint="eastAsia"/>
                <w:sz w:val="24"/>
                <w:szCs w:val="24"/>
              </w:rPr>
              <w:t>√</w:t>
            </w:r>
          </w:p>
        </w:tc>
        <w:tc>
          <w:tcPr>
            <w:tcW w:w="1418" w:type="dxa"/>
            <w:shd w:val="clear" w:color="auto" w:fill="auto"/>
            <w:vAlign w:val="center"/>
          </w:tcPr>
          <w:p w14:paraId="4592B2C5"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shd w:val="clear" w:color="auto" w:fill="auto"/>
          </w:tcPr>
          <w:p w14:paraId="27E10D9A"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2F2F55" w:rsidRPr="006F2F42" w14:paraId="6302CDC8" w14:textId="77777777" w:rsidTr="00AC4296">
        <w:tc>
          <w:tcPr>
            <w:tcW w:w="2410" w:type="dxa"/>
            <w:shd w:val="clear" w:color="auto" w:fill="auto"/>
            <w:vAlign w:val="center"/>
          </w:tcPr>
          <w:p w14:paraId="7575E167"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HKLC-IVA (SOR)</w:t>
            </w:r>
          </w:p>
        </w:tc>
        <w:tc>
          <w:tcPr>
            <w:tcW w:w="2126" w:type="dxa"/>
            <w:shd w:val="clear" w:color="auto" w:fill="auto"/>
            <w:vAlign w:val="center"/>
          </w:tcPr>
          <w:p w14:paraId="46553610"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shd w:val="clear" w:color="auto" w:fill="auto"/>
            <w:vAlign w:val="center"/>
          </w:tcPr>
          <w:p w14:paraId="4E07D137"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shd w:val="clear" w:color="auto" w:fill="auto"/>
            <w:vAlign w:val="center"/>
          </w:tcPr>
          <w:p w14:paraId="1CF1F6CF"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shd w:val="clear" w:color="auto" w:fill="auto"/>
            <w:vAlign w:val="center"/>
          </w:tcPr>
          <w:p w14:paraId="09963626" w14:textId="15C5D48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hint="eastAsia"/>
                <w:sz w:val="24"/>
                <w:szCs w:val="24"/>
              </w:rPr>
              <w:t>√</w:t>
            </w:r>
          </w:p>
        </w:tc>
        <w:tc>
          <w:tcPr>
            <w:tcW w:w="1094" w:type="dxa"/>
            <w:shd w:val="clear" w:color="auto" w:fill="auto"/>
          </w:tcPr>
          <w:p w14:paraId="62A80633"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2F2F55" w:rsidRPr="006F2F42" w14:paraId="55496E30" w14:textId="77777777" w:rsidTr="00AC4296">
        <w:tc>
          <w:tcPr>
            <w:tcW w:w="2410" w:type="dxa"/>
            <w:shd w:val="clear" w:color="auto" w:fill="auto"/>
            <w:vAlign w:val="center"/>
          </w:tcPr>
          <w:p w14:paraId="7D9D6A23"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HKLC-IVB (SOR or ST)</w:t>
            </w:r>
          </w:p>
        </w:tc>
        <w:tc>
          <w:tcPr>
            <w:tcW w:w="2126" w:type="dxa"/>
            <w:shd w:val="clear" w:color="auto" w:fill="auto"/>
            <w:vAlign w:val="center"/>
          </w:tcPr>
          <w:p w14:paraId="1AFDC3EB"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2127" w:type="dxa"/>
            <w:shd w:val="clear" w:color="auto" w:fill="auto"/>
            <w:vAlign w:val="center"/>
          </w:tcPr>
          <w:p w14:paraId="1451C3F3"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7" w:type="dxa"/>
            <w:shd w:val="clear" w:color="auto" w:fill="auto"/>
            <w:vAlign w:val="center"/>
          </w:tcPr>
          <w:p w14:paraId="1FD6EFE3"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c>
          <w:tcPr>
            <w:tcW w:w="1418" w:type="dxa"/>
            <w:shd w:val="clear" w:color="auto" w:fill="auto"/>
            <w:vAlign w:val="center"/>
          </w:tcPr>
          <w:p w14:paraId="13BD8A32" w14:textId="61770C11"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hint="eastAsia"/>
                <w:sz w:val="24"/>
                <w:szCs w:val="24"/>
              </w:rPr>
              <w:t>√</w:t>
            </w:r>
          </w:p>
        </w:tc>
        <w:tc>
          <w:tcPr>
            <w:tcW w:w="1094" w:type="dxa"/>
            <w:shd w:val="clear" w:color="auto" w:fill="auto"/>
          </w:tcPr>
          <w:p w14:paraId="696B5284"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p>
        </w:tc>
      </w:tr>
      <w:tr w:rsidR="002F2F55" w:rsidRPr="006F2F42" w14:paraId="52501EF7" w14:textId="77777777" w:rsidTr="00AC4296">
        <w:tc>
          <w:tcPr>
            <w:tcW w:w="2410" w:type="dxa"/>
            <w:shd w:val="clear" w:color="auto" w:fill="auto"/>
            <w:vAlign w:val="center"/>
          </w:tcPr>
          <w:p w14:paraId="7D151847"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HKLC-VA (LT)</w:t>
            </w:r>
          </w:p>
        </w:tc>
        <w:tc>
          <w:tcPr>
            <w:tcW w:w="2126" w:type="dxa"/>
            <w:shd w:val="clear" w:color="auto" w:fill="auto"/>
            <w:vAlign w:val="center"/>
          </w:tcPr>
          <w:p w14:paraId="2D514AC3"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shd w:val="clear" w:color="auto" w:fill="auto"/>
            <w:vAlign w:val="center"/>
          </w:tcPr>
          <w:p w14:paraId="22ADF521"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shd w:val="clear" w:color="auto" w:fill="auto"/>
            <w:vAlign w:val="center"/>
          </w:tcPr>
          <w:p w14:paraId="06A1C81C"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shd w:val="clear" w:color="auto" w:fill="auto"/>
            <w:vAlign w:val="center"/>
          </w:tcPr>
          <w:p w14:paraId="07869AD7"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shd w:val="clear" w:color="auto" w:fill="auto"/>
          </w:tcPr>
          <w:p w14:paraId="51EED437"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r>
      <w:tr w:rsidR="002F2F55" w:rsidRPr="006F2F42" w14:paraId="2EAAA268" w14:textId="77777777" w:rsidTr="00AC4296">
        <w:tc>
          <w:tcPr>
            <w:tcW w:w="2410" w:type="dxa"/>
            <w:tcBorders>
              <w:bottom w:val="single" w:sz="4" w:space="0" w:color="auto"/>
            </w:tcBorders>
            <w:shd w:val="clear" w:color="auto" w:fill="auto"/>
            <w:vAlign w:val="center"/>
          </w:tcPr>
          <w:p w14:paraId="66C0D387"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HKLC-VB (ST)</w:t>
            </w:r>
          </w:p>
        </w:tc>
        <w:tc>
          <w:tcPr>
            <w:tcW w:w="2126" w:type="dxa"/>
            <w:tcBorders>
              <w:bottom w:val="single" w:sz="4" w:space="0" w:color="auto"/>
            </w:tcBorders>
            <w:shd w:val="clear" w:color="auto" w:fill="auto"/>
            <w:vAlign w:val="center"/>
          </w:tcPr>
          <w:p w14:paraId="0E7FCE2B"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2127" w:type="dxa"/>
            <w:tcBorders>
              <w:bottom w:val="single" w:sz="4" w:space="0" w:color="auto"/>
            </w:tcBorders>
            <w:shd w:val="clear" w:color="auto" w:fill="auto"/>
            <w:vAlign w:val="center"/>
          </w:tcPr>
          <w:p w14:paraId="5814FF37"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7" w:type="dxa"/>
            <w:tcBorders>
              <w:bottom w:val="single" w:sz="4" w:space="0" w:color="auto"/>
            </w:tcBorders>
            <w:shd w:val="clear" w:color="auto" w:fill="auto"/>
            <w:vAlign w:val="center"/>
          </w:tcPr>
          <w:p w14:paraId="388FD8A4"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418" w:type="dxa"/>
            <w:tcBorders>
              <w:bottom w:val="single" w:sz="4" w:space="0" w:color="auto"/>
            </w:tcBorders>
            <w:shd w:val="clear" w:color="auto" w:fill="auto"/>
            <w:vAlign w:val="center"/>
          </w:tcPr>
          <w:p w14:paraId="0176E87E" w14:textId="77777777"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p>
        </w:tc>
        <w:tc>
          <w:tcPr>
            <w:tcW w:w="1094" w:type="dxa"/>
            <w:tcBorders>
              <w:bottom w:val="single" w:sz="4" w:space="0" w:color="auto"/>
            </w:tcBorders>
            <w:shd w:val="clear" w:color="auto" w:fill="auto"/>
          </w:tcPr>
          <w:p w14:paraId="49C1E63E" w14:textId="2F16DDE4" w:rsidR="002F2F55" w:rsidRPr="006F2F42" w:rsidRDefault="002F2F5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hint="eastAsia"/>
                <w:sz w:val="24"/>
                <w:szCs w:val="24"/>
              </w:rPr>
              <w:t>√</w:t>
            </w:r>
          </w:p>
        </w:tc>
      </w:tr>
      <w:tr w:rsidR="00C86805" w:rsidRPr="006F2F42" w14:paraId="250DF266" w14:textId="77777777" w:rsidTr="00AC4296">
        <w:tc>
          <w:tcPr>
            <w:tcW w:w="10592" w:type="dxa"/>
            <w:gridSpan w:val="6"/>
            <w:tcBorders>
              <w:top w:val="single" w:sz="4" w:space="0" w:color="auto"/>
              <w:bottom w:val="nil"/>
            </w:tcBorders>
            <w:shd w:val="clear" w:color="auto" w:fill="auto"/>
            <w:vAlign w:val="center"/>
          </w:tcPr>
          <w:p w14:paraId="63253277" w14:textId="18ED540B" w:rsidR="00C86805"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roofErr w:type="gramStart"/>
            <w:r w:rsidRPr="006F2F42">
              <w:rPr>
                <w:rFonts w:ascii="Book Antiqua" w:hAnsi="Book Antiqua" w:cstheme="minorHAnsi"/>
                <w:sz w:val="24"/>
                <w:szCs w:val="24"/>
                <w:lang w:val="en-US"/>
              </w:rPr>
              <w:t xml:space="preserve">The </w:t>
            </w:r>
            <w:r w:rsidR="002F2F55" w:rsidRPr="006F2F42">
              <w:rPr>
                <w:rFonts w:ascii="Book Antiqua" w:hAnsi="Book Antiqua" w:cstheme="minorHAnsi"/>
                <w:sz w:val="24"/>
                <w:szCs w:val="24"/>
              </w:rPr>
              <w:t xml:space="preserve"> tick</w:t>
            </w:r>
            <w:proofErr w:type="gramEnd"/>
            <w:r w:rsidRPr="006F2F42">
              <w:rPr>
                <w:rFonts w:ascii="Book Antiqua" w:hAnsi="Book Antiqua" w:cstheme="minorHAnsi"/>
                <w:sz w:val="24"/>
                <w:szCs w:val="24"/>
                <w:lang w:val="en-US"/>
              </w:rPr>
              <w:t xml:space="preserve"> in the table means that there was agreement in the treatment of HCC proposed by the HKLC system and BCLC classification. BCLC</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Barcelona </w:t>
            </w:r>
            <w:r w:rsidR="000E2ADB" w:rsidRPr="006F2F42">
              <w:rPr>
                <w:rFonts w:ascii="Book Antiqua" w:hAnsi="Book Antiqua" w:cstheme="minorHAnsi"/>
                <w:sz w:val="24"/>
                <w:szCs w:val="24"/>
                <w:lang w:val="en-US"/>
              </w:rPr>
              <w:t>clinic liver ca</w:t>
            </w:r>
            <w:r w:rsidRPr="006F2F42">
              <w:rPr>
                <w:rFonts w:ascii="Book Antiqua" w:hAnsi="Book Antiqua" w:cstheme="minorHAnsi"/>
                <w:sz w:val="24"/>
                <w:szCs w:val="24"/>
                <w:lang w:val="en-US"/>
              </w:rPr>
              <w:t>ncer</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HCC</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r w:rsidRPr="006F2F42">
              <w:rPr>
                <w:rFonts w:ascii="Book Antiqua" w:hAnsi="Book Antiqua" w:cstheme="minorHAnsi"/>
                <w:caps/>
                <w:sz w:val="24"/>
                <w:szCs w:val="24"/>
                <w:lang w:val="en-US"/>
              </w:rPr>
              <w:t>h</w:t>
            </w:r>
            <w:r w:rsidRPr="006F2F42">
              <w:rPr>
                <w:rFonts w:ascii="Book Antiqua" w:hAnsi="Book Antiqua" w:cstheme="minorHAnsi"/>
                <w:sz w:val="24"/>
                <w:szCs w:val="24"/>
                <w:lang w:val="en-US"/>
              </w:rPr>
              <w:t>epatocellular carcinoma</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HKLC</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Hong Kong</w:t>
            </w:r>
            <w:r w:rsidR="000E2ADB" w:rsidRPr="006F2F42">
              <w:rPr>
                <w:rFonts w:ascii="Book Antiqua" w:hAnsi="Book Antiqua" w:cstheme="minorHAnsi"/>
                <w:sz w:val="24"/>
                <w:szCs w:val="24"/>
                <w:lang w:val="en-US"/>
              </w:rPr>
              <w:t xml:space="preserve"> liver ca</w:t>
            </w:r>
            <w:r w:rsidRPr="006F2F42">
              <w:rPr>
                <w:rFonts w:ascii="Book Antiqua" w:hAnsi="Book Antiqua" w:cstheme="minorHAnsi"/>
                <w:sz w:val="24"/>
                <w:szCs w:val="24"/>
                <w:lang w:val="en-US"/>
              </w:rPr>
              <w:t>ncer</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LR</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r w:rsidRPr="006F2F42">
              <w:rPr>
                <w:rFonts w:ascii="Book Antiqua" w:hAnsi="Book Antiqua" w:cstheme="minorHAnsi"/>
                <w:caps/>
                <w:sz w:val="24"/>
                <w:szCs w:val="24"/>
                <w:lang w:val="en-US"/>
              </w:rPr>
              <w:t>l</w:t>
            </w:r>
            <w:r w:rsidRPr="006F2F42">
              <w:rPr>
                <w:rFonts w:ascii="Book Antiqua" w:hAnsi="Book Antiqua" w:cstheme="minorHAnsi"/>
                <w:sz w:val="24"/>
                <w:szCs w:val="24"/>
                <w:lang w:val="en-US"/>
              </w:rPr>
              <w:t>iver resection</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LT</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r w:rsidRPr="006F2F42">
              <w:rPr>
                <w:rFonts w:ascii="Book Antiqua" w:hAnsi="Book Antiqua" w:cstheme="minorHAnsi"/>
                <w:caps/>
                <w:sz w:val="24"/>
                <w:szCs w:val="24"/>
                <w:lang w:val="en-US"/>
              </w:rPr>
              <w:t>l</w:t>
            </w:r>
            <w:r w:rsidRPr="006F2F42">
              <w:rPr>
                <w:rFonts w:ascii="Book Antiqua" w:hAnsi="Book Antiqua" w:cstheme="minorHAnsi"/>
                <w:sz w:val="24"/>
                <w:szCs w:val="24"/>
                <w:lang w:val="en-US"/>
              </w:rPr>
              <w:t>iver transplantation</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ST</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r w:rsidRPr="006F2F42">
              <w:rPr>
                <w:rFonts w:ascii="Book Antiqua" w:hAnsi="Book Antiqua" w:cstheme="minorHAnsi"/>
                <w:caps/>
                <w:sz w:val="24"/>
                <w:szCs w:val="24"/>
                <w:lang w:val="en-US"/>
              </w:rPr>
              <w:t>s</w:t>
            </w:r>
            <w:r w:rsidRPr="006F2F42">
              <w:rPr>
                <w:rFonts w:ascii="Book Antiqua" w:hAnsi="Book Antiqua" w:cstheme="minorHAnsi"/>
                <w:sz w:val="24"/>
                <w:szCs w:val="24"/>
                <w:lang w:val="en-US"/>
              </w:rPr>
              <w:t>ymptomatic treatment</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SOR</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proofErr w:type="spellStart"/>
            <w:r w:rsidRPr="006F2F42">
              <w:rPr>
                <w:rFonts w:ascii="Book Antiqua" w:hAnsi="Book Antiqua" w:cstheme="minorHAnsi"/>
                <w:caps/>
                <w:sz w:val="24"/>
                <w:szCs w:val="24"/>
                <w:lang w:val="en-US"/>
              </w:rPr>
              <w:t>s</w:t>
            </w:r>
            <w:r w:rsidRPr="006F2F42">
              <w:rPr>
                <w:rFonts w:ascii="Book Antiqua" w:hAnsi="Book Antiqua" w:cstheme="minorHAnsi"/>
                <w:sz w:val="24"/>
                <w:szCs w:val="24"/>
                <w:lang w:val="en-US"/>
              </w:rPr>
              <w:t>orafenib</w:t>
            </w:r>
            <w:proofErr w:type="spellEnd"/>
            <w:r w:rsidR="000E2ADB" w:rsidRPr="006F2F42">
              <w:rPr>
                <w:rFonts w:ascii="Book Antiqua" w:hAnsi="Book Antiqua" w:cstheme="minorHAnsi"/>
                <w:sz w:val="24"/>
                <w:szCs w:val="24"/>
                <w:lang w:val="en-US"/>
              </w:rPr>
              <w:t xml:space="preserve">; </w:t>
            </w:r>
            <w:r w:rsidRPr="006F2F42">
              <w:rPr>
                <w:rFonts w:ascii="Book Antiqua" w:hAnsi="Book Antiqua" w:cstheme="minorHAnsi"/>
                <w:sz w:val="24"/>
                <w:szCs w:val="24"/>
                <w:lang w:val="en-US"/>
              </w:rPr>
              <w:t>TACE</w:t>
            </w:r>
            <w:r w:rsidR="000E2ADB" w:rsidRPr="006F2F42">
              <w:rPr>
                <w:rFonts w:ascii="Book Antiqua" w:hAnsi="Book Antiqua" w:cstheme="minorHAnsi"/>
                <w:sz w:val="24"/>
                <w:szCs w:val="24"/>
                <w:lang w:val="en-US"/>
              </w:rPr>
              <w:t>:</w:t>
            </w:r>
            <w:r w:rsidRPr="006F2F42">
              <w:rPr>
                <w:rFonts w:ascii="Book Antiqua" w:hAnsi="Book Antiqua" w:cstheme="minorHAnsi"/>
                <w:sz w:val="24"/>
                <w:szCs w:val="24"/>
                <w:lang w:val="en-US"/>
              </w:rPr>
              <w:t xml:space="preserve"> </w:t>
            </w:r>
            <w:proofErr w:type="spellStart"/>
            <w:r w:rsidRPr="006F2F42">
              <w:rPr>
                <w:rFonts w:ascii="Book Antiqua" w:hAnsi="Book Antiqua" w:cstheme="minorHAnsi"/>
                <w:caps/>
                <w:sz w:val="24"/>
                <w:szCs w:val="24"/>
                <w:lang w:val="en-US"/>
              </w:rPr>
              <w:t>t</w:t>
            </w:r>
            <w:r w:rsidRPr="006F2F42">
              <w:rPr>
                <w:rFonts w:ascii="Book Antiqua" w:hAnsi="Book Antiqua" w:cstheme="minorHAnsi"/>
                <w:sz w:val="24"/>
                <w:szCs w:val="24"/>
                <w:lang w:val="en-US"/>
              </w:rPr>
              <w:t>ransarterial</w:t>
            </w:r>
            <w:proofErr w:type="spellEnd"/>
            <w:r w:rsidRPr="006F2F42">
              <w:rPr>
                <w:rFonts w:ascii="Book Antiqua" w:hAnsi="Book Antiqua" w:cstheme="minorHAnsi"/>
                <w:sz w:val="24"/>
                <w:szCs w:val="24"/>
                <w:lang w:val="en-US"/>
              </w:rPr>
              <w:t xml:space="preserve"> chemoembolization.</w:t>
            </w:r>
          </w:p>
        </w:tc>
      </w:tr>
    </w:tbl>
    <w:p w14:paraId="25062A17" w14:textId="13645E11" w:rsidR="00C86805" w:rsidRPr="006F2F42" w:rsidRDefault="00C86805" w:rsidP="00AC4296">
      <w:pPr>
        <w:widowControl w:val="0"/>
        <w:kinsoku w:val="0"/>
        <w:overflowPunct w:val="0"/>
        <w:autoSpaceDE w:val="0"/>
        <w:autoSpaceDN w:val="0"/>
        <w:adjustRightInd w:val="0"/>
        <w:snapToGrid w:val="0"/>
        <w:spacing w:after="0" w:line="360" w:lineRule="auto"/>
        <w:jc w:val="both"/>
        <w:rPr>
          <w:lang w:val="en-US"/>
        </w:rPr>
      </w:pPr>
      <w:r w:rsidRPr="006F2F42">
        <w:rPr>
          <w:lang w:val="en-US"/>
        </w:rPr>
        <w:t xml:space="preserve"> </w:t>
      </w:r>
      <w:r w:rsidRPr="006F2F42">
        <w:rPr>
          <w:lang w:val="en-US"/>
        </w:rPr>
        <w:br w:type="page"/>
      </w:r>
    </w:p>
    <w:p w14:paraId="3772A39F" w14:textId="0E06CD05" w:rsidR="00E668D5" w:rsidRPr="006F2F42" w:rsidRDefault="00D21DA2" w:rsidP="00AC4296">
      <w:pPr>
        <w:widowControl w:val="0"/>
        <w:kinsoku w:val="0"/>
        <w:overflowPunct w:val="0"/>
        <w:autoSpaceDE w:val="0"/>
        <w:autoSpaceDN w:val="0"/>
        <w:adjustRightInd w:val="0"/>
        <w:snapToGrid w:val="0"/>
        <w:spacing w:after="0" w:line="360" w:lineRule="auto"/>
        <w:jc w:val="both"/>
        <w:rPr>
          <w:b/>
        </w:rPr>
      </w:pPr>
      <w:r w:rsidRPr="006F2F42">
        <w:rPr>
          <w:rFonts w:ascii="Book Antiqua" w:hAnsi="Book Antiqua"/>
          <w:b/>
          <w:sz w:val="24"/>
          <w:szCs w:val="24"/>
          <w:lang w:val="en-US"/>
        </w:rPr>
        <w:lastRenderedPageBreak/>
        <w:t>Table 2 General data of patients with hepatocellular carcinoma</w:t>
      </w:r>
    </w:p>
    <w:tbl>
      <w:tblPr>
        <w:tblpPr w:leftFromText="141" w:rightFromText="141" w:vertAnchor="text" w:horzAnchor="margin" w:tblpY="117"/>
        <w:tblW w:w="6487" w:type="dxa"/>
        <w:tblCellMar>
          <w:left w:w="10" w:type="dxa"/>
          <w:right w:w="10" w:type="dxa"/>
        </w:tblCellMar>
        <w:tblLook w:val="00A0" w:firstRow="1" w:lastRow="0" w:firstColumn="1" w:lastColumn="0" w:noHBand="0" w:noVBand="0"/>
      </w:tblPr>
      <w:tblGrid>
        <w:gridCol w:w="4786"/>
        <w:gridCol w:w="1701"/>
      </w:tblGrid>
      <w:tr w:rsidR="00D21DA2" w:rsidRPr="006F2F42" w14:paraId="749F8914" w14:textId="77777777" w:rsidTr="00D21DA2">
        <w:trPr>
          <w:trHeight w:val="363"/>
        </w:trPr>
        <w:tc>
          <w:tcPr>
            <w:tcW w:w="4786" w:type="dxa"/>
            <w:tcBorders>
              <w:top w:val="single" w:sz="4" w:space="0" w:color="auto"/>
              <w:bottom w:val="single" w:sz="4" w:space="0" w:color="auto"/>
            </w:tcBorders>
          </w:tcPr>
          <w:p w14:paraId="5BD37A7F" w14:textId="18E206D0"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b/>
                <w:sz w:val="24"/>
                <w:szCs w:val="24"/>
              </w:rPr>
            </w:pPr>
            <w:r w:rsidRPr="006F2F42">
              <w:rPr>
                <w:rFonts w:ascii="Book Antiqua" w:hAnsi="Book Antiqua"/>
                <w:b/>
                <w:sz w:val="24"/>
                <w:szCs w:val="24"/>
              </w:rPr>
              <w:t>Variables</w:t>
            </w:r>
            <w:r w:rsidR="000E2ADB" w:rsidRPr="006F2F42">
              <w:rPr>
                <w:rFonts w:ascii="Book Antiqua" w:hAnsi="Book Antiqua"/>
                <w:b/>
                <w:sz w:val="24"/>
                <w:szCs w:val="24"/>
                <w:vertAlign w:val="superscript"/>
              </w:rPr>
              <w:t>1</w:t>
            </w:r>
          </w:p>
        </w:tc>
        <w:tc>
          <w:tcPr>
            <w:tcW w:w="1701" w:type="dxa"/>
            <w:tcBorders>
              <w:top w:val="single" w:sz="4" w:space="0" w:color="auto"/>
              <w:bottom w:val="single" w:sz="4" w:space="0" w:color="auto"/>
            </w:tcBorders>
            <w:vAlign w:val="center"/>
          </w:tcPr>
          <w:p w14:paraId="5B0F4A3A"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b/>
                <w:sz w:val="24"/>
                <w:szCs w:val="24"/>
              </w:rPr>
            </w:pPr>
            <w:r w:rsidRPr="006F2F42">
              <w:rPr>
                <w:rFonts w:ascii="Book Antiqua" w:hAnsi="Book Antiqua"/>
                <w:b/>
                <w:sz w:val="24"/>
                <w:szCs w:val="24"/>
              </w:rPr>
              <w:t>HCC (</w:t>
            </w:r>
            <w:r w:rsidRPr="006F2F42">
              <w:rPr>
                <w:rFonts w:ascii="Book Antiqua" w:hAnsi="Book Antiqua"/>
                <w:b/>
                <w:i/>
                <w:iCs/>
                <w:sz w:val="24"/>
                <w:szCs w:val="24"/>
              </w:rPr>
              <w:t>n</w:t>
            </w:r>
            <w:r w:rsidRPr="006F2F42">
              <w:rPr>
                <w:rFonts w:ascii="Book Antiqua" w:hAnsi="Book Antiqua"/>
                <w:b/>
                <w:sz w:val="24"/>
                <w:szCs w:val="24"/>
              </w:rPr>
              <w:t xml:space="preserve"> = 519)</w:t>
            </w:r>
          </w:p>
        </w:tc>
      </w:tr>
      <w:tr w:rsidR="00D21DA2" w:rsidRPr="006F2F42" w14:paraId="3286F022" w14:textId="77777777" w:rsidTr="00D21DA2">
        <w:trPr>
          <w:trHeight w:val="376"/>
        </w:trPr>
        <w:tc>
          <w:tcPr>
            <w:tcW w:w="4786" w:type="dxa"/>
          </w:tcPr>
          <w:p w14:paraId="275AC7B1"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Race</w:t>
            </w:r>
          </w:p>
        </w:tc>
        <w:tc>
          <w:tcPr>
            <w:tcW w:w="1701" w:type="dxa"/>
          </w:tcPr>
          <w:p w14:paraId="60AB9BDA"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6F2F42" w14:paraId="2CAAE3D1" w14:textId="77777777" w:rsidTr="00D21DA2">
        <w:trPr>
          <w:trHeight w:val="376"/>
        </w:trPr>
        <w:tc>
          <w:tcPr>
            <w:tcW w:w="4786" w:type="dxa"/>
          </w:tcPr>
          <w:p w14:paraId="7DB71E71" w14:textId="77777777" w:rsidR="00D21DA2" w:rsidRPr="006F2F42" w:rsidRDefault="00D21DA2" w:rsidP="00AC4296">
            <w:pPr>
              <w:widowControl w:val="0"/>
              <w:kinsoku w:val="0"/>
              <w:overflowPunct w:val="0"/>
              <w:autoSpaceDE w:val="0"/>
              <w:autoSpaceDN w:val="0"/>
              <w:adjustRightInd w:val="0"/>
              <w:snapToGrid w:val="0"/>
              <w:spacing w:after="0" w:line="360" w:lineRule="auto"/>
              <w:ind w:firstLine="274"/>
              <w:jc w:val="both"/>
              <w:rPr>
                <w:rFonts w:ascii="Book Antiqua" w:hAnsi="Book Antiqua"/>
                <w:sz w:val="24"/>
                <w:szCs w:val="24"/>
              </w:rPr>
            </w:pPr>
            <w:r w:rsidRPr="006F2F42">
              <w:rPr>
                <w:rFonts w:ascii="Book Antiqua" w:hAnsi="Book Antiqua"/>
                <w:sz w:val="24"/>
                <w:szCs w:val="24"/>
              </w:rPr>
              <w:t>White</w:t>
            </w:r>
          </w:p>
        </w:tc>
        <w:tc>
          <w:tcPr>
            <w:tcW w:w="1701" w:type="dxa"/>
          </w:tcPr>
          <w:p w14:paraId="7517C9F0"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462 (89.0)</w:t>
            </w:r>
          </w:p>
        </w:tc>
      </w:tr>
      <w:tr w:rsidR="00D21DA2" w:rsidRPr="006F2F42" w14:paraId="359DF0F0" w14:textId="77777777" w:rsidTr="00D21DA2">
        <w:trPr>
          <w:trHeight w:val="376"/>
        </w:trPr>
        <w:tc>
          <w:tcPr>
            <w:tcW w:w="4786" w:type="dxa"/>
          </w:tcPr>
          <w:p w14:paraId="32F2847F" w14:textId="77777777" w:rsidR="00D21DA2" w:rsidRPr="006F2F42" w:rsidRDefault="00D21DA2" w:rsidP="00AC4296">
            <w:pPr>
              <w:widowControl w:val="0"/>
              <w:kinsoku w:val="0"/>
              <w:overflowPunct w:val="0"/>
              <w:autoSpaceDE w:val="0"/>
              <w:autoSpaceDN w:val="0"/>
              <w:adjustRightInd w:val="0"/>
              <w:snapToGrid w:val="0"/>
              <w:spacing w:after="0" w:line="360" w:lineRule="auto"/>
              <w:ind w:firstLine="274"/>
              <w:jc w:val="both"/>
              <w:rPr>
                <w:rFonts w:ascii="Book Antiqua" w:hAnsi="Book Antiqua"/>
                <w:sz w:val="24"/>
                <w:szCs w:val="24"/>
              </w:rPr>
            </w:pPr>
            <w:r w:rsidRPr="006F2F42">
              <w:rPr>
                <w:rFonts w:ascii="Book Antiqua" w:hAnsi="Book Antiqua"/>
                <w:sz w:val="24"/>
                <w:szCs w:val="24"/>
              </w:rPr>
              <w:t>Black</w:t>
            </w:r>
          </w:p>
        </w:tc>
        <w:tc>
          <w:tcPr>
            <w:tcW w:w="1701" w:type="dxa"/>
          </w:tcPr>
          <w:p w14:paraId="1CD1BF20"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35 (6.8)</w:t>
            </w:r>
          </w:p>
        </w:tc>
      </w:tr>
      <w:tr w:rsidR="00D21DA2" w:rsidRPr="006F2F42" w14:paraId="5B5AFE41" w14:textId="77777777" w:rsidTr="00D21DA2">
        <w:trPr>
          <w:trHeight w:val="376"/>
        </w:trPr>
        <w:tc>
          <w:tcPr>
            <w:tcW w:w="4786" w:type="dxa"/>
          </w:tcPr>
          <w:p w14:paraId="0730F784" w14:textId="77777777" w:rsidR="00D21DA2" w:rsidRPr="006F2F42" w:rsidRDefault="00D21DA2" w:rsidP="00AC4296">
            <w:pPr>
              <w:widowControl w:val="0"/>
              <w:kinsoku w:val="0"/>
              <w:overflowPunct w:val="0"/>
              <w:autoSpaceDE w:val="0"/>
              <w:autoSpaceDN w:val="0"/>
              <w:adjustRightInd w:val="0"/>
              <w:snapToGrid w:val="0"/>
              <w:spacing w:after="0" w:line="360" w:lineRule="auto"/>
              <w:ind w:firstLine="274"/>
              <w:jc w:val="both"/>
              <w:rPr>
                <w:rFonts w:ascii="Book Antiqua" w:hAnsi="Book Antiqua"/>
                <w:sz w:val="24"/>
                <w:szCs w:val="24"/>
              </w:rPr>
            </w:pPr>
            <w:r w:rsidRPr="006F2F42">
              <w:rPr>
                <w:rFonts w:ascii="Book Antiqua" w:hAnsi="Book Antiqua"/>
                <w:sz w:val="24"/>
                <w:szCs w:val="24"/>
              </w:rPr>
              <w:t>Others</w:t>
            </w:r>
          </w:p>
        </w:tc>
        <w:tc>
          <w:tcPr>
            <w:tcW w:w="1701" w:type="dxa"/>
          </w:tcPr>
          <w:p w14:paraId="7C942BA3"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22 (4.2)</w:t>
            </w:r>
          </w:p>
        </w:tc>
      </w:tr>
      <w:tr w:rsidR="00D21DA2" w:rsidRPr="006F2F42" w14:paraId="6E0EAF25" w14:textId="77777777" w:rsidTr="00D21DA2">
        <w:trPr>
          <w:trHeight w:val="376"/>
        </w:trPr>
        <w:tc>
          <w:tcPr>
            <w:tcW w:w="4786" w:type="dxa"/>
          </w:tcPr>
          <w:p w14:paraId="4CD8EF23"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Etiology</w:t>
            </w:r>
          </w:p>
        </w:tc>
        <w:tc>
          <w:tcPr>
            <w:tcW w:w="1701" w:type="dxa"/>
          </w:tcPr>
          <w:p w14:paraId="395ADE4B"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6F2F42" w14:paraId="7BDFD750" w14:textId="77777777" w:rsidTr="00D21DA2">
        <w:trPr>
          <w:trHeight w:val="376"/>
        </w:trPr>
        <w:tc>
          <w:tcPr>
            <w:tcW w:w="4786" w:type="dxa"/>
          </w:tcPr>
          <w:p w14:paraId="44621EB8"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HCV</w:t>
            </w:r>
          </w:p>
        </w:tc>
        <w:tc>
          <w:tcPr>
            <w:tcW w:w="1701" w:type="dxa"/>
          </w:tcPr>
          <w:p w14:paraId="0341517D"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407 (78.4)</w:t>
            </w:r>
          </w:p>
        </w:tc>
      </w:tr>
      <w:tr w:rsidR="00D21DA2" w:rsidRPr="006F2F42" w14:paraId="3FB23AF6" w14:textId="77777777" w:rsidTr="00D21DA2">
        <w:trPr>
          <w:trHeight w:val="376"/>
        </w:trPr>
        <w:tc>
          <w:tcPr>
            <w:tcW w:w="4786" w:type="dxa"/>
          </w:tcPr>
          <w:p w14:paraId="55540D07"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Alcohol abuse</w:t>
            </w:r>
          </w:p>
        </w:tc>
        <w:tc>
          <w:tcPr>
            <w:tcW w:w="1701" w:type="dxa"/>
          </w:tcPr>
          <w:p w14:paraId="1484A4C8"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194 (37.4)</w:t>
            </w:r>
          </w:p>
        </w:tc>
      </w:tr>
      <w:tr w:rsidR="00D21DA2" w:rsidRPr="006F2F42" w14:paraId="67376E45" w14:textId="77777777" w:rsidTr="00D21DA2">
        <w:trPr>
          <w:trHeight w:val="376"/>
        </w:trPr>
        <w:tc>
          <w:tcPr>
            <w:tcW w:w="4786" w:type="dxa"/>
          </w:tcPr>
          <w:p w14:paraId="338CD2F3"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HBV</w:t>
            </w:r>
          </w:p>
        </w:tc>
        <w:tc>
          <w:tcPr>
            <w:tcW w:w="1701" w:type="dxa"/>
          </w:tcPr>
          <w:p w14:paraId="3C85771D"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31 (6.0)</w:t>
            </w:r>
          </w:p>
        </w:tc>
      </w:tr>
      <w:tr w:rsidR="00D21DA2" w:rsidRPr="006F2F42" w14:paraId="756920E8" w14:textId="77777777" w:rsidTr="00D21DA2">
        <w:trPr>
          <w:trHeight w:val="376"/>
        </w:trPr>
        <w:tc>
          <w:tcPr>
            <w:tcW w:w="4786" w:type="dxa"/>
          </w:tcPr>
          <w:p w14:paraId="548E4BFE"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NAFLD</w:t>
            </w:r>
          </w:p>
        </w:tc>
        <w:tc>
          <w:tcPr>
            <w:tcW w:w="1701" w:type="dxa"/>
          </w:tcPr>
          <w:p w14:paraId="720643EF"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23 (4.4)</w:t>
            </w:r>
          </w:p>
        </w:tc>
      </w:tr>
      <w:tr w:rsidR="00D21DA2" w:rsidRPr="006F2F42" w14:paraId="60F69858" w14:textId="77777777" w:rsidTr="00D21DA2">
        <w:trPr>
          <w:trHeight w:val="376"/>
        </w:trPr>
        <w:tc>
          <w:tcPr>
            <w:tcW w:w="4786" w:type="dxa"/>
          </w:tcPr>
          <w:p w14:paraId="5D205280"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Cryptogenic cirrhosis</w:t>
            </w:r>
          </w:p>
        </w:tc>
        <w:tc>
          <w:tcPr>
            <w:tcW w:w="1701" w:type="dxa"/>
          </w:tcPr>
          <w:p w14:paraId="3C09D9D5"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9 (1.7)</w:t>
            </w:r>
          </w:p>
        </w:tc>
      </w:tr>
      <w:tr w:rsidR="00D21DA2" w:rsidRPr="006F2F42" w14:paraId="4D2E29A0" w14:textId="77777777" w:rsidTr="00D21DA2">
        <w:trPr>
          <w:trHeight w:val="376"/>
        </w:trPr>
        <w:tc>
          <w:tcPr>
            <w:tcW w:w="4786" w:type="dxa"/>
          </w:tcPr>
          <w:p w14:paraId="6F3F4B3F"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Alpha-fetoprotein (ng/m</w:t>
            </w:r>
            <w:r w:rsidRPr="006F2F42">
              <w:rPr>
                <w:rFonts w:ascii="Book Antiqua" w:hAnsi="Book Antiqua"/>
                <w:caps/>
                <w:sz w:val="24"/>
                <w:szCs w:val="24"/>
              </w:rPr>
              <w:t>l</w:t>
            </w:r>
            <w:r w:rsidRPr="006F2F42">
              <w:rPr>
                <w:rFonts w:ascii="Book Antiqua" w:hAnsi="Book Antiqua"/>
                <w:sz w:val="24"/>
                <w:szCs w:val="24"/>
              </w:rPr>
              <w:t>)</w:t>
            </w:r>
          </w:p>
        </w:tc>
        <w:tc>
          <w:tcPr>
            <w:tcW w:w="1701" w:type="dxa"/>
          </w:tcPr>
          <w:p w14:paraId="6A36A393"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6F2F42" w14:paraId="3B46D3EE" w14:textId="77777777" w:rsidTr="00D21DA2">
        <w:trPr>
          <w:trHeight w:val="376"/>
        </w:trPr>
        <w:tc>
          <w:tcPr>
            <w:tcW w:w="4786" w:type="dxa"/>
          </w:tcPr>
          <w:p w14:paraId="7EFFB630" w14:textId="5521BC4E"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w:t>
            </w:r>
            <w:r w:rsidR="00510758" w:rsidRPr="006F2F42">
              <w:rPr>
                <w:rFonts w:ascii="Book Antiqua" w:hAnsi="Book Antiqua"/>
                <w:sz w:val="24"/>
                <w:szCs w:val="24"/>
              </w:rPr>
              <w:t>&lt;</w:t>
            </w:r>
            <w:r w:rsidRPr="006F2F42">
              <w:rPr>
                <w:rFonts w:ascii="Book Antiqua" w:hAnsi="Book Antiqua"/>
                <w:sz w:val="24"/>
                <w:szCs w:val="24"/>
              </w:rPr>
              <w:t xml:space="preserve"> 400</w:t>
            </w:r>
          </w:p>
        </w:tc>
        <w:tc>
          <w:tcPr>
            <w:tcW w:w="1701" w:type="dxa"/>
          </w:tcPr>
          <w:p w14:paraId="32FD5230"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361 (69.6)</w:t>
            </w:r>
          </w:p>
        </w:tc>
      </w:tr>
      <w:tr w:rsidR="00D21DA2" w:rsidRPr="006F2F42" w14:paraId="37563A57" w14:textId="77777777" w:rsidTr="00D21DA2">
        <w:trPr>
          <w:trHeight w:val="376"/>
        </w:trPr>
        <w:tc>
          <w:tcPr>
            <w:tcW w:w="4786" w:type="dxa"/>
          </w:tcPr>
          <w:p w14:paraId="273D18CB"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 400</w:t>
            </w:r>
          </w:p>
        </w:tc>
        <w:tc>
          <w:tcPr>
            <w:tcW w:w="1701" w:type="dxa"/>
          </w:tcPr>
          <w:p w14:paraId="6DECFA96"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109 (21.0)</w:t>
            </w:r>
          </w:p>
        </w:tc>
      </w:tr>
      <w:tr w:rsidR="00D21DA2" w:rsidRPr="006F2F42" w14:paraId="1A01DD2F" w14:textId="77777777" w:rsidTr="00D21DA2">
        <w:trPr>
          <w:trHeight w:val="376"/>
        </w:trPr>
        <w:tc>
          <w:tcPr>
            <w:tcW w:w="4786" w:type="dxa"/>
          </w:tcPr>
          <w:p w14:paraId="0208DA2D"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Data not available</w:t>
            </w:r>
          </w:p>
        </w:tc>
        <w:tc>
          <w:tcPr>
            <w:tcW w:w="1701" w:type="dxa"/>
          </w:tcPr>
          <w:p w14:paraId="28A6972A"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49 (9.4)</w:t>
            </w:r>
          </w:p>
        </w:tc>
      </w:tr>
      <w:tr w:rsidR="00D21DA2" w:rsidRPr="006F2F42" w14:paraId="666CC208" w14:textId="77777777" w:rsidTr="00D21DA2">
        <w:trPr>
          <w:trHeight w:val="363"/>
        </w:trPr>
        <w:tc>
          <w:tcPr>
            <w:tcW w:w="4786" w:type="dxa"/>
          </w:tcPr>
          <w:p w14:paraId="548F2406"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Child-Pugh score</w:t>
            </w:r>
          </w:p>
        </w:tc>
        <w:tc>
          <w:tcPr>
            <w:tcW w:w="1701" w:type="dxa"/>
          </w:tcPr>
          <w:p w14:paraId="1265CCC1"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6F2F42" w14:paraId="15F2CF11" w14:textId="77777777" w:rsidTr="00D21DA2">
        <w:trPr>
          <w:trHeight w:val="363"/>
        </w:trPr>
        <w:tc>
          <w:tcPr>
            <w:tcW w:w="4786" w:type="dxa"/>
          </w:tcPr>
          <w:p w14:paraId="755C9667"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A</w:t>
            </w:r>
          </w:p>
        </w:tc>
        <w:tc>
          <w:tcPr>
            <w:tcW w:w="1701" w:type="dxa"/>
          </w:tcPr>
          <w:p w14:paraId="7C02E407"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273 (52.6)</w:t>
            </w:r>
          </w:p>
        </w:tc>
      </w:tr>
      <w:tr w:rsidR="00D21DA2" w:rsidRPr="006F2F42" w14:paraId="18DA515F" w14:textId="77777777" w:rsidTr="00D21DA2">
        <w:trPr>
          <w:trHeight w:val="363"/>
        </w:trPr>
        <w:tc>
          <w:tcPr>
            <w:tcW w:w="4786" w:type="dxa"/>
          </w:tcPr>
          <w:p w14:paraId="1EFE6FA8"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B</w:t>
            </w:r>
          </w:p>
        </w:tc>
        <w:tc>
          <w:tcPr>
            <w:tcW w:w="1701" w:type="dxa"/>
          </w:tcPr>
          <w:p w14:paraId="220E4784"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181 (34.9)</w:t>
            </w:r>
          </w:p>
        </w:tc>
      </w:tr>
      <w:tr w:rsidR="00D21DA2" w:rsidRPr="006F2F42" w14:paraId="6FA6495A" w14:textId="77777777" w:rsidTr="00D21DA2">
        <w:trPr>
          <w:trHeight w:val="363"/>
        </w:trPr>
        <w:tc>
          <w:tcPr>
            <w:tcW w:w="4786" w:type="dxa"/>
          </w:tcPr>
          <w:p w14:paraId="0A7068C1"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C</w:t>
            </w:r>
          </w:p>
        </w:tc>
        <w:tc>
          <w:tcPr>
            <w:tcW w:w="1701" w:type="dxa"/>
          </w:tcPr>
          <w:p w14:paraId="156F7348"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65 (12.5)</w:t>
            </w:r>
          </w:p>
        </w:tc>
      </w:tr>
      <w:tr w:rsidR="00D21DA2" w:rsidRPr="006F2F42" w14:paraId="635BBF68" w14:textId="77777777" w:rsidTr="00D21DA2">
        <w:trPr>
          <w:trHeight w:val="376"/>
        </w:trPr>
        <w:tc>
          <w:tcPr>
            <w:tcW w:w="4786" w:type="dxa"/>
          </w:tcPr>
          <w:p w14:paraId="5958E460"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cstheme="minorHAnsi"/>
                <w:sz w:val="24"/>
                <w:szCs w:val="24"/>
              </w:rPr>
              <w:t>Multifocal Tumor</w:t>
            </w:r>
          </w:p>
        </w:tc>
        <w:tc>
          <w:tcPr>
            <w:tcW w:w="1701" w:type="dxa"/>
          </w:tcPr>
          <w:p w14:paraId="423E1942"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6F2F42" w14:paraId="3BB97D2B" w14:textId="77777777" w:rsidTr="00D21DA2">
        <w:trPr>
          <w:trHeight w:val="376"/>
        </w:trPr>
        <w:tc>
          <w:tcPr>
            <w:tcW w:w="4786" w:type="dxa"/>
          </w:tcPr>
          <w:p w14:paraId="51CAEF18"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Yes</w:t>
            </w:r>
          </w:p>
        </w:tc>
        <w:tc>
          <w:tcPr>
            <w:tcW w:w="1701" w:type="dxa"/>
          </w:tcPr>
          <w:p w14:paraId="71433E49"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261 (50.3)</w:t>
            </w:r>
          </w:p>
        </w:tc>
      </w:tr>
      <w:tr w:rsidR="00D21DA2" w:rsidRPr="006F2F42" w14:paraId="75F1708A" w14:textId="77777777" w:rsidTr="00D21DA2">
        <w:trPr>
          <w:trHeight w:val="376"/>
        </w:trPr>
        <w:tc>
          <w:tcPr>
            <w:tcW w:w="4786" w:type="dxa"/>
          </w:tcPr>
          <w:p w14:paraId="56039DD5"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 xml:space="preserve">        No</w:t>
            </w:r>
          </w:p>
        </w:tc>
        <w:tc>
          <w:tcPr>
            <w:tcW w:w="1701" w:type="dxa"/>
          </w:tcPr>
          <w:p w14:paraId="63CACB98"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258 (49.7)</w:t>
            </w:r>
          </w:p>
        </w:tc>
      </w:tr>
      <w:tr w:rsidR="00D21DA2" w:rsidRPr="006F2F42" w14:paraId="6CE7803E" w14:textId="77777777" w:rsidTr="00D21DA2">
        <w:trPr>
          <w:trHeight w:val="376"/>
        </w:trPr>
        <w:tc>
          <w:tcPr>
            <w:tcW w:w="4786" w:type="dxa"/>
          </w:tcPr>
          <w:p w14:paraId="4A7754AB"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Tumor size, cm</w:t>
            </w:r>
          </w:p>
        </w:tc>
        <w:tc>
          <w:tcPr>
            <w:tcW w:w="1701" w:type="dxa"/>
          </w:tcPr>
          <w:p w14:paraId="5EF80BBF"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p>
        </w:tc>
      </w:tr>
      <w:tr w:rsidR="00D21DA2" w:rsidRPr="006F2F42" w14:paraId="7D564A4C" w14:textId="77777777" w:rsidTr="00D21DA2">
        <w:trPr>
          <w:trHeight w:val="376"/>
        </w:trPr>
        <w:tc>
          <w:tcPr>
            <w:tcW w:w="4786" w:type="dxa"/>
          </w:tcPr>
          <w:p w14:paraId="082FACE8" w14:textId="1AB3EEAB"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i/>
                <w:sz w:val="24"/>
                <w:szCs w:val="24"/>
              </w:rPr>
              <w:t xml:space="preserve"> </w:t>
            </w:r>
            <w:r w:rsidRPr="006F2F42">
              <w:rPr>
                <w:rFonts w:ascii="Book Antiqua" w:hAnsi="Book Antiqua"/>
                <w:sz w:val="24"/>
                <w:szCs w:val="24"/>
              </w:rPr>
              <w:t xml:space="preserve">       </w:t>
            </w:r>
            <w:r w:rsidR="00510758" w:rsidRPr="006F2F42">
              <w:rPr>
                <w:rFonts w:ascii="Book Antiqua" w:hAnsi="Book Antiqua"/>
                <w:sz w:val="24"/>
                <w:szCs w:val="24"/>
              </w:rPr>
              <w:t>&lt;</w:t>
            </w:r>
            <w:r w:rsidRPr="006F2F42">
              <w:rPr>
                <w:rFonts w:ascii="Book Antiqua" w:hAnsi="Book Antiqua"/>
                <w:sz w:val="24"/>
                <w:szCs w:val="24"/>
              </w:rPr>
              <w:t xml:space="preserve"> 10 cm</w:t>
            </w:r>
          </w:p>
        </w:tc>
        <w:tc>
          <w:tcPr>
            <w:tcW w:w="1701" w:type="dxa"/>
          </w:tcPr>
          <w:p w14:paraId="280906CA"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449 (86.5)</w:t>
            </w:r>
          </w:p>
        </w:tc>
      </w:tr>
      <w:tr w:rsidR="00D21DA2" w:rsidRPr="006F2F42" w14:paraId="068EEDC1" w14:textId="77777777" w:rsidTr="00D21DA2">
        <w:trPr>
          <w:trHeight w:val="376"/>
        </w:trPr>
        <w:tc>
          <w:tcPr>
            <w:tcW w:w="4786" w:type="dxa"/>
          </w:tcPr>
          <w:p w14:paraId="726D3A6B"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i/>
                <w:sz w:val="24"/>
                <w:szCs w:val="24"/>
              </w:rPr>
              <w:t xml:space="preserve">     </w:t>
            </w:r>
            <w:r w:rsidRPr="006F2F42">
              <w:rPr>
                <w:rFonts w:ascii="Book Antiqua" w:hAnsi="Book Antiqua"/>
                <w:sz w:val="24"/>
                <w:szCs w:val="24"/>
              </w:rPr>
              <w:t xml:space="preserve">   ≥ 10 cm</w:t>
            </w:r>
          </w:p>
        </w:tc>
        <w:tc>
          <w:tcPr>
            <w:tcW w:w="1701" w:type="dxa"/>
          </w:tcPr>
          <w:p w14:paraId="636721F7"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30 (5.8)</w:t>
            </w:r>
          </w:p>
        </w:tc>
      </w:tr>
      <w:tr w:rsidR="00D21DA2" w:rsidRPr="006F2F42" w14:paraId="5C5FC45C" w14:textId="77777777" w:rsidTr="00D21DA2">
        <w:trPr>
          <w:trHeight w:val="376"/>
        </w:trPr>
        <w:tc>
          <w:tcPr>
            <w:tcW w:w="4786" w:type="dxa"/>
          </w:tcPr>
          <w:p w14:paraId="3443C39B"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i/>
                <w:sz w:val="24"/>
                <w:szCs w:val="24"/>
              </w:rPr>
            </w:pPr>
            <w:r w:rsidRPr="006F2F42">
              <w:rPr>
                <w:rFonts w:ascii="Book Antiqua" w:hAnsi="Book Antiqua"/>
                <w:i/>
                <w:sz w:val="24"/>
                <w:szCs w:val="24"/>
              </w:rPr>
              <w:t xml:space="preserve"> </w:t>
            </w:r>
            <w:r w:rsidRPr="006F2F42">
              <w:rPr>
                <w:rFonts w:ascii="Book Antiqua" w:hAnsi="Book Antiqua"/>
                <w:sz w:val="24"/>
                <w:szCs w:val="24"/>
              </w:rPr>
              <w:t xml:space="preserve">       Data not available</w:t>
            </w:r>
          </w:p>
        </w:tc>
        <w:tc>
          <w:tcPr>
            <w:tcW w:w="1701" w:type="dxa"/>
          </w:tcPr>
          <w:p w14:paraId="26B3D785" w14:textId="77777777"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rPr>
            </w:pPr>
            <w:r w:rsidRPr="006F2F42">
              <w:rPr>
                <w:rFonts w:ascii="Book Antiqua" w:hAnsi="Book Antiqua"/>
                <w:sz w:val="24"/>
                <w:szCs w:val="24"/>
              </w:rPr>
              <w:t>40 (7.7)</w:t>
            </w:r>
          </w:p>
        </w:tc>
      </w:tr>
      <w:tr w:rsidR="00D21DA2" w:rsidRPr="006F2F42" w14:paraId="5BF7280B" w14:textId="77777777" w:rsidTr="00D21DA2">
        <w:trPr>
          <w:trHeight w:val="376"/>
        </w:trPr>
        <w:tc>
          <w:tcPr>
            <w:tcW w:w="6487" w:type="dxa"/>
            <w:gridSpan w:val="2"/>
            <w:tcBorders>
              <w:top w:val="single" w:sz="4" w:space="0" w:color="auto"/>
            </w:tcBorders>
          </w:tcPr>
          <w:p w14:paraId="60FCDC5B" w14:textId="1C587B04" w:rsidR="00D21DA2" w:rsidRPr="006F2F42" w:rsidRDefault="000E2ADB"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rPr>
            </w:pPr>
            <w:r w:rsidRPr="006F2F42">
              <w:rPr>
                <w:rFonts w:ascii="Book Antiqua" w:hAnsi="Book Antiqua"/>
                <w:sz w:val="24"/>
                <w:szCs w:val="24"/>
                <w:vertAlign w:val="superscript"/>
                <w:lang w:val="en-US"/>
              </w:rPr>
              <w:t>1</w:t>
            </w:r>
            <w:r w:rsidR="00D21DA2" w:rsidRPr="006F2F42">
              <w:rPr>
                <w:rFonts w:ascii="Book Antiqua" w:hAnsi="Book Antiqua"/>
                <w:sz w:val="24"/>
                <w:szCs w:val="24"/>
                <w:lang w:val="en-US"/>
              </w:rPr>
              <w:t>Variables described by frequency (%).</w:t>
            </w:r>
            <w:r w:rsidRPr="006F2F42">
              <w:rPr>
                <w:rFonts w:ascii="Book Antiqua" w:hAnsi="Book Antiqua"/>
                <w:sz w:val="24"/>
                <w:szCs w:val="24"/>
                <w:lang w:val="en-US"/>
              </w:rPr>
              <w:t xml:space="preserve"> </w:t>
            </w:r>
            <w:r w:rsidR="00D21DA2" w:rsidRPr="006F2F42">
              <w:rPr>
                <w:rFonts w:ascii="Book Antiqua" w:hAnsi="Book Antiqua"/>
                <w:sz w:val="24"/>
                <w:szCs w:val="24"/>
                <w:lang w:val="en-US"/>
              </w:rPr>
              <w:t>HCC</w:t>
            </w:r>
            <w:r w:rsidRPr="006F2F42">
              <w:rPr>
                <w:rFonts w:ascii="Book Antiqua" w:hAnsi="Book Antiqua"/>
                <w:sz w:val="24"/>
                <w:szCs w:val="24"/>
                <w:lang w:val="en-US"/>
              </w:rPr>
              <w:t>:</w:t>
            </w:r>
            <w:r w:rsidR="00D21DA2" w:rsidRPr="006F2F42">
              <w:rPr>
                <w:rFonts w:ascii="Book Antiqua" w:hAnsi="Book Antiqua"/>
                <w:sz w:val="24"/>
                <w:szCs w:val="24"/>
                <w:lang w:val="en-US"/>
              </w:rPr>
              <w:t xml:space="preserve"> </w:t>
            </w:r>
            <w:r w:rsidR="00D21DA2" w:rsidRPr="006F2F42">
              <w:rPr>
                <w:rFonts w:ascii="Book Antiqua" w:hAnsi="Book Antiqua"/>
                <w:caps/>
                <w:sz w:val="24"/>
                <w:szCs w:val="24"/>
                <w:lang w:val="en-US"/>
              </w:rPr>
              <w:t>h</w:t>
            </w:r>
            <w:r w:rsidR="00D21DA2" w:rsidRPr="006F2F42">
              <w:rPr>
                <w:rFonts w:ascii="Book Antiqua" w:hAnsi="Book Antiqua"/>
                <w:sz w:val="24"/>
                <w:szCs w:val="24"/>
                <w:lang w:val="en-US"/>
              </w:rPr>
              <w:t>epatocellular carcinoma</w:t>
            </w:r>
            <w:r w:rsidRPr="006F2F42">
              <w:rPr>
                <w:rFonts w:ascii="Book Antiqua" w:hAnsi="Book Antiqua"/>
                <w:sz w:val="24"/>
                <w:szCs w:val="24"/>
                <w:lang w:val="en-US"/>
              </w:rPr>
              <w:t xml:space="preserve">; </w:t>
            </w:r>
            <w:r w:rsidR="00D21DA2" w:rsidRPr="006F2F42">
              <w:rPr>
                <w:rFonts w:ascii="Book Antiqua" w:hAnsi="Book Antiqua"/>
                <w:sz w:val="24"/>
                <w:szCs w:val="24"/>
                <w:lang w:val="en-US"/>
              </w:rPr>
              <w:t>NAFLD</w:t>
            </w:r>
            <w:r w:rsidRPr="006F2F42">
              <w:rPr>
                <w:rFonts w:ascii="Book Antiqua" w:hAnsi="Book Antiqua"/>
                <w:sz w:val="24"/>
                <w:szCs w:val="24"/>
                <w:lang w:val="en-US"/>
              </w:rPr>
              <w:t>:</w:t>
            </w:r>
            <w:r w:rsidR="00D21DA2" w:rsidRPr="006F2F42">
              <w:rPr>
                <w:rFonts w:ascii="Book Antiqua" w:hAnsi="Book Antiqua"/>
                <w:sz w:val="24"/>
                <w:szCs w:val="24"/>
                <w:lang w:val="en-US"/>
              </w:rPr>
              <w:t xml:space="preserve"> </w:t>
            </w:r>
            <w:r w:rsidR="00D21DA2" w:rsidRPr="006F2F42">
              <w:rPr>
                <w:rFonts w:ascii="Book Antiqua" w:hAnsi="Book Antiqua"/>
                <w:caps/>
                <w:sz w:val="24"/>
                <w:szCs w:val="24"/>
                <w:lang w:val="en-US"/>
              </w:rPr>
              <w:t>n</w:t>
            </w:r>
            <w:r w:rsidR="00D21DA2" w:rsidRPr="006F2F42">
              <w:rPr>
                <w:rFonts w:ascii="Book Antiqua" w:hAnsi="Book Antiqua"/>
                <w:sz w:val="24"/>
                <w:szCs w:val="24"/>
                <w:lang w:val="en-US"/>
              </w:rPr>
              <w:t>on-alcoholic fatty liver disease</w:t>
            </w:r>
            <w:r w:rsidRPr="006F2F42">
              <w:rPr>
                <w:rFonts w:ascii="Book Antiqua" w:hAnsi="Book Antiqua"/>
                <w:sz w:val="24"/>
                <w:szCs w:val="24"/>
                <w:lang w:val="en-US"/>
              </w:rPr>
              <w:t>;</w:t>
            </w:r>
            <w:r w:rsidR="00D21DA2" w:rsidRPr="006F2F42">
              <w:rPr>
                <w:rFonts w:ascii="Book Antiqua" w:hAnsi="Book Antiqua"/>
                <w:sz w:val="24"/>
                <w:szCs w:val="24"/>
                <w:lang w:val="en-US"/>
              </w:rPr>
              <w:t xml:space="preserve"> HBV</w:t>
            </w:r>
            <w:r w:rsidRPr="006F2F42">
              <w:rPr>
                <w:rFonts w:ascii="Book Antiqua" w:hAnsi="Book Antiqua"/>
                <w:sz w:val="24"/>
                <w:szCs w:val="24"/>
                <w:lang w:val="en-US"/>
              </w:rPr>
              <w:t>:</w:t>
            </w:r>
            <w:r w:rsidR="00D21DA2" w:rsidRPr="006F2F42">
              <w:rPr>
                <w:rFonts w:ascii="Book Antiqua" w:hAnsi="Book Antiqua"/>
                <w:sz w:val="24"/>
                <w:szCs w:val="24"/>
                <w:lang w:val="en-US"/>
              </w:rPr>
              <w:t xml:space="preserve"> </w:t>
            </w:r>
            <w:r w:rsidR="00D21DA2" w:rsidRPr="006F2F42">
              <w:rPr>
                <w:rFonts w:ascii="Book Antiqua" w:hAnsi="Book Antiqua"/>
                <w:caps/>
                <w:sz w:val="24"/>
                <w:szCs w:val="24"/>
                <w:lang w:val="en-US"/>
              </w:rPr>
              <w:t>h</w:t>
            </w:r>
            <w:r w:rsidR="00D21DA2" w:rsidRPr="006F2F42">
              <w:rPr>
                <w:rFonts w:ascii="Book Antiqua" w:hAnsi="Book Antiqua"/>
                <w:sz w:val="24"/>
                <w:szCs w:val="24"/>
                <w:lang w:val="en-US"/>
              </w:rPr>
              <w:t>epatitis B virus</w:t>
            </w:r>
            <w:r w:rsidRPr="006F2F42">
              <w:rPr>
                <w:rFonts w:ascii="Book Antiqua" w:hAnsi="Book Antiqua"/>
                <w:sz w:val="24"/>
                <w:szCs w:val="24"/>
                <w:lang w:val="en-US"/>
              </w:rPr>
              <w:t xml:space="preserve">; </w:t>
            </w:r>
            <w:r w:rsidR="00D21DA2" w:rsidRPr="006F2F42">
              <w:rPr>
                <w:rFonts w:ascii="Book Antiqua" w:hAnsi="Book Antiqua"/>
                <w:sz w:val="24"/>
                <w:szCs w:val="24"/>
                <w:lang w:val="en-US"/>
              </w:rPr>
              <w:t>HCV</w:t>
            </w:r>
            <w:r w:rsidRPr="006F2F42">
              <w:rPr>
                <w:rFonts w:ascii="Book Antiqua" w:hAnsi="Book Antiqua"/>
                <w:sz w:val="24"/>
                <w:szCs w:val="24"/>
                <w:lang w:val="en-US"/>
              </w:rPr>
              <w:t>:</w:t>
            </w:r>
            <w:r w:rsidR="00D21DA2" w:rsidRPr="006F2F42">
              <w:rPr>
                <w:rFonts w:ascii="Book Antiqua" w:hAnsi="Book Antiqua"/>
                <w:sz w:val="24"/>
                <w:szCs w:val="24"/>
                <w:lang w:val="en-US"/>
              </w:rPr>
              <w:t xml:space="preserve"> </w:t>
            </w:r>
            <w:r w:rsidR="00D21DA2" w:rsidRPr="006F2F42">
              <w:rPr>
                <w:rFonts w:ascii="Book Antiqua" w:hAnsi="Book Antiqua"/>
                <w:caps/>
                <w:sz w:val="24"/>
                <w:szCs w:val="24"/>
                <w:lang w:val="en-US"/>
              </w:rPr>
              <w:t>h</w:t>
            </w:r>
            <w:r w:rsidR="00D21DA2" w:rsidRPr="006F2F42">
              <w:rPr>
                <w:rFonts w:ascii="Book Antiqua" w:hAnsi="Book Antiqua"/>
                <w:sz w:val="24"/>
                <w:szCs w:val="24"/>
                <w:lang w:val="en-US"/>
              </w:rPr>
              <w:t>epatitis C virus.</w:t>
            </w:r>
          </w:p>
          <w:p w14:paraId="5F9E6E37" w14:textId="7EBC884A" w:rsidR="00D21DA2" w:rsidRPr="006F2F42" w:rsidRDefault="00D21DA2"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rPr>
            </w:pPr>
          </w:p>
        </w:tc>
      </w:tr>
    </w:tbl>
    <w:p w14:paraId="4E85D854" w14:textId="33C815B3" w:rsidR="00CB1CDD" w:rsidRPr="006F2F42" w:rsidRDefault="00D21DA2" w:rsidP="00AC4296">
      <w:pPr>
        <w:widowControl w:val="0"/>
        <w:kinsoku w:val="0"/>
        <w:overflowPunct w:val="0"/>
        <w:autoSpaceDE w:val="0"/>
        <w:autoSpaceDN w:val="0"/>
        <w:adjustRightInd w:val="0"/>
        <w:snapToGrid w:val="0"/>
        <w:spacing w:after="0" w:line="360" w:lineRule="auto"/>
        <w:jc w:val="both"/>
        <w:rPr>
          <w:lang w:val="en-US"/>
        </w:rPr>
      </w:pPr>
      <w:r w:rsidRPr="006F2F42">
        <w:rPr>
          <w:lang w:val="en-US"/>
        </w:rPr>
        <w:t xml:space="preserve"> </w:t>
      </w:r>
      <w:r w:rsidR="00CB1CDD" w:rsidRPr="006F2F42">
        <w:rPr>
          <w:lang w:val="en-US"/>
        </w:rPr>
        <w:br w:type="page"/>
      </w:r>
    </w:p>
    <w:p w14:paraId="030A17A0" w14:textId="53912DF9" w:rsidR="00CB1CDD" w:rsidRPr="006F2F42" w:rsidRDefault="00C86805" w:rsidP="00AC4296">
      <w:pPr>
        <w:widowControl w:val="0"/>
        <w:kinsoku w:val="0"/>
        <w:overflowPunct w:val="0"/>
        <w:autoSpaceDE w:val="0"/>
        <w:autoSpaceDN w:val="0"/>
        <w:adjustRightInd w:val="0"/>
        <w:snapToGrid w:val="0"/>
        <w:spacing w:after="0" w:line="360" w:lineRule="auto"/>
        <w:jc w:val="both"/>
        <w:rPr>
          <w:rFonts w:ascii="Book Antiqua" w:hAnsi="Book Antiqua"/>
          <w:b/>
          <w:bCs/>
          <w:sz w:val="24"/>
          <w:szCs w:val="24"/>
          <w:lang w:val="en-US"/>
        </w:rPr>
      </w:pPr>
      <w:r w:rsidRPr="006F2F42">
        <w:rPr>
          <w:rFonts w:ascii="Book Antiqua" w:hAnsi="Book Antiqua"/>
          <w:b/>
          <w:bCs/>
          <w:sz w:val="24"/>
          <w:szCs w:val="24"/>
          <w:lang w:val="en-US"/>
        </w:rPr>
        <w:lastRenderedPageBreak/>
        <w:t>Table</w:t>
      </w:r>
      <w:r w:rsidR="00D21DA2" w:rsidRPr="006F2F42">
        <w:rPr>
          <w:rFonts w:ascii="Book Antiqua" w:hAnsi="Book Antiqua"/>
          <w:b/>
          <w:bCs/>
          <w:sz w:val="24"/>
          <w:szCs w:val="24"/>
          <w:lang w:val="en-US"/>
        </w:rPr>
        <w:t xml:space="preserve"> 3</w:t>
      </w:r>
      <w:r w:rsidRPr="006F2F42">
        <w:rPr>
          <w:rFonts w:ascii="Book Antiqua" w:hAnsi="Book Antiqua"/>
          <w:b/>
          <w:bCs/>
          <w:sz w:val="24"/>
          <w:szCs w:val="24"/>
          <w:lang w:val="en-US"/>
        </w:rPr>
        <w:t xml:space="preserve"> Concordance in the treatment of </w:t>
      </w:r>
      <w:r w:rsidR="000E2ADB" w:rsidRPr="006F2F42">
        <w:rPr>
          <w:rFonts w:ascii="Book Antiqua" w:hAnsi="Book Antiqua"/>
          <w:b/>
          <w:bCs/>
          <w:sz w:val="24"/>
          <w:szCs w:val="24"/>
          <w:lang w:val="en-US"/>
        </w:rPr>
        <w:t xml:space="preserve">hepatocellular carcinoma </w:t>
      </w:r>
      <w:r w:rsidRPr="006F2F42">
        <w:rPr>
          <w:rFonts w:ascii="Book Antiqua" w:hAnsi="Book Antiqua"/>
          <w:b/>
          <w:bCs/>
          <w:sz w:val="24"/>
          <w:szCs w:val="24"/>
          <w:lang w:val="en-US"/>
        </w:rPr>
        <w:t xml:space="preserve">proposed by the </w:t>
      </w:r>
      <w:r w:rsidR="000E2ADB" w:rsidRPr="006F2F42">
        <w:rPr>
          <w:rFonts w:ascii="Book Antiqua" w:hAnsi="Book Antiqua"/>
          <w:b/>
          <w:bCs/>
          <w:sz w:val="24"/>
          <w:szCs w:val="24"/>
          <w:lang w:val="en-US"/>
        </w:rPr>
        <w:t xml:space="preserve">Hong Kong liver cancer </w:t>
      </w:r>
      <w:r w:rsidRPr="006F2F42">
        <w:rPr>
          <w:rFonts w:ascii="Book Antiqua" w:hAnsi="Book Antiqua"/>
          <w:b/>
          <w:bCs/>
          <w:sz w:val="24"/>
          <w:szCs w:val="24"/>
          <w:lang w:val="en-US"/>
        </w:rPr>
        <w:t xml:space="preserve">system and </w:t>
      </w:r>
      <w:r w:rsidR="000E2ADB" w:rsidRPr="006F2F42">
        <w:rPr>
          <w:rFonts w:ascii="Book Antiqua" w:hAnsi="Book Antiqua"/>
          <w:b/>
          <w:bCs/>
          <w:sz w:val="24"/>
          <w:szCs w:val="24"/>
          <w:lang w:val="en-US"/>
        </w:rPr>
        <w:t xml:space="preserve">Barcelona clinic liver cancer </w:t>
      </w:r>
      <w:r w:rsidRPr="006F2F42">
        <w:rPr>
          <w:rFonts w:ascii="Book Antiqua" w:hAnsi="Book Antiqua"/>
          <w:b/>
          <w:bCs/>
          <w:sz w:val="24"/>
          <w:szCs w:val="24"/>
          <w:lang w:val="en-US"/>
        </w:rPr>
        <w:t>classification in a South American population</w:t>
      </w:r>
    </w:p>
    <w:tbl>
      <w:tblPr>
        <w:tblpPr w:leftFromText="141" w:rightFromText="141" w:vertAnchor="page" w:horzAnchor="margin" w:tblpY="3041"/>
        <w:tblW w:w="10881" w:type="dxa"/>
        <w:tblBorders>
          <w:top w:val="single" w:sz="4" w:space="0" w:color="auto"/>
          <w:bottom w:val="single" w:sz="4" w:space="0" w:color="auto"/>
        </w:tblBorders>
        <w:tblLook w:val="04A0" w:firstRow="1" w:lastRow="0" w:firstColumn="1" w:lastColumn="0" w:noHBand="0" w:noVBand="1"/>
      </w:tblPr>
      <w:tblGrid>
        <w:gridCol w:w="2410"/>
        <w:gridCol w:w="2126"/>
        <w:gridCol w:w="2127"/>
        <w:gridCol w:w="1417"/>
        <w:gridCol w:w="1418"/>
        <w:gridCol w:w="1383"/>
      </w:tblGrid>
      <w:tr w:rsidR="00E668D5" w:rsidRPr="006F2F42" w14:paraId="4FB503E0" w14:textId="77777777" w:rsidTr="00AC4296">
        <w:tc>
          <w:tcPr>
            <w:tcW w:w="2410" w:type="dxa"/>
            <w:tcBorders>
              <w:bottom w:val="single" w:sz="4" w:space="0" w:color="auto"/>
            </w:tcBorders>
            <w:shd w:val="clear" w:color="auto" w:fill="auto"/>
            <w:vAlign w:val="center"/>
          </w:tcPr>
          <w:p w14:paraId="753B6225" w14:textId="7C3EBDA0"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Variables</w:t>
            </w:r>
            <w:r w:rsidR="000E2ADB" w:rsidRPr="006F2F42">
              <w:rPr>
                <w:rFonts w:ascii="Book Antiqua" w:hAnsi="Book Antiqua" w:cstheme="minorHAnsi"/>
                <w:b/>
                <w:sz w:val="24"/>
                <w:szCs w:val="24"/>
                <w:vertAlign w:val="superscript"/>
              </w:rPr>
              <w:t>1</w:t>
            </w:r>
          </w:p>
        </w:tc>
        <w:tc>
          <w:tcPr>
            <w:tcW w:w="2126" w:type="dxa"/>
            <w:tcBorders>
              <w:bottom w:val="single" w:sz="4" w:space="0" w:color="auto"/>
            </w:tcBorders>
            <w:shd w:val="clear" w:color="auto" w:fill="auto"/>
            <w:vAlign w:val="center"/>
          </w:tcPr>
          <w:p w14:paraId="02311F81"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BCLC-0</w:t>
            </w:r>
          </w:p>
          <w:p w14:paraId="3192474B"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(ablation, LR or LT)</w:t>
            </w:r>
          </w:p>
        </w:tc>
        <w:tc>
          <w:tcPr>
            <w:tcW w:w="2127" w:type="dxa"/>
            <w:tcBorders>
              <w:bottom w:val="single" w:sz="4" w:space="0" w:color="auto"/>
            </w:tcBorders>
            <w:shd w:val="clear" w:color="auto" w:fill="auto"/>
            <w:vAlign w:val="center"/>
          </w:tcPr>
          <w:p w14:paraId="53C5E143"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BCLC-A</w:t>
            </w:r>
          </w:p>
          <w:p w14:paraId="695FB016"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(ablation, LR or LT)</w:t>
            </w:r>
          </w:p>
        </w:tc>
        <w:tc>
          <w:tcPr>
            <w:tcW w:w="1417" w:type="dxa"/>
            <w:tcBorders>
              <w:bottom w:val="single" w:sz="4" w:space="0" w:color="auto"/>
            </w:tcBorders>
            <w:shd w:val="clear" w:color="auto" w:fill="auto"/>
            <w:vAlign w:val="center"/>
          </w:tcPr>
          <w:p w14:paraId="16F339A6"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BCLC-B</w:t>
            </w:r>
          </w:p>
          <w:p w14:paraId="0BF7603D"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(TACE)</w:t>
            </w:r>
          </w:p>
        </w:tc>
        <w:tc>
          <w:tcPr>
            <w:tcW w:w="1418" w:type="dxa"/>
            <w:tcBorders>
              <w:bottom w:val="single" w:sz="4" w:space="0" w:color="auto"/>
            </w:tcBorders>
            <w:shd w:val="clear" w:color="auto" w:fill="auto"/>
            <w:vAlign w:val="center"/>
          </w:tcPr>
          <w:p w14:paraId="2C33A9DA"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BCLC-C</w:t>
            </w:r>
          </w:p>
          <w:p w14:paraId="5507D1AF"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(SOR)</w:t>
            </w:r>
          </w:p>
        </w:tc>
        <w:tc>
          <w:tcPr>
            <w:tcW w:w="1383" w:type="dxa"/>
            <w:tcBorders>
              <w:bottom w:val="single" w:sz="4" w:space="0" w:color="auto"/>
            </w:tcBorders>
            <w:shd w:val="clear" w:color="auto" w:fill="auto"/>
          </w:tcPr>
          <w:p w14:paraId="2803F6F9"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BCLC-D</w:t>
            </w:r>
          </w:p>
          <w:p w14:paraId="3B26847A"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(ST)</w:t>
            </w:r>
          </w:p>
        </w:tc>
      </w:tr>
      <w:tr w:rsidR="00E668D5" w:rsidRPr="006F2F42" w14:paraId="0302F27E" w14:textId="77777777" w:rsidTr="00AC4296">
        <w:tc>
          <w:tcPr>
            <w:tcW w:w="2410" w:type="dxa"/>
            <w:tcBorders>
              <w:top w:val="single" w:sz="4" w:space="0" w:color="auto"/>
              <w:bottom w:val="nil"/>
            </w:tcBorders>
            <w:shd w:val="clear" w:color="auto" w:fill="auto"/>
            <w:vAlign w:val="center"/>
          </w:tcPr>
          <w:p w14:paraId="6E62941F"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 xml:space="preserve">HKLC-I </w:t>
            </w:r>
          </w:p>
          <w:p w14:paraId="56D94ABE"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(ablation, LR or LT)</w:t>
            </w:r>
          </w:p>
        </w:tc>
        <w:tc>
          <w:tcPr>
            <w:tcW w:w="2126" w:type="dxa"/>
            <w:tcBorders>
              <w:top w:val="single" w:sz="4" w:space="0" w:color="auto"/>
              <w:bottom w:val="nil"/>
            </w:tcBorders>
            <w:shd w:val="clear" w:color="auto" w:fill="auto"/>
            <w:vAlign w:val="center"/>
          </w:tcPr>
          <w:p w14:paraId="69154100"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25 (100%)</w:t>
            </w:r>
          </w:p>
        </w:tc>
        <w:tc>
          <w:tcPr>
            <w:tcW w:w="2127" w:type="dxa"/>
            <w:tcBorders>
              <w:top w:val="single" w:sz="4" w:space="0" w:color="auto"/>
              <w:bottom w:val="nil"/>
            </w:tcBorders>
            <w:shd w:val="clear" w:color="auto" w:fill="auto"/>
            <w:vAlign w:val="center"/>
          </w:tcPr>
          <w:p w14:paraId="6F6B7F01"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129 (52.4%)</w:t>
            </w:r>
          </w:p>
        </w:tc>
        <w:tc>
          <w:tcPr>
            <w:tcW w:w="1417" w:type="dxa"/>
            <w:tcBorders>
              <w:top w:val="single" w:sz="4" w:space="0" w:color="auto"/>
              <w:bottom w:val="nil"/>
            </w:tcBorders>
            <w:shd w:val="clear" w:color="auto" w:fill="auto"/>
            <w:vAlign w:val="center"/>
          </w:tcPr>
          <w:p w14:paraId="09F439AF"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24 (22.4%)</w:t>
            </w:r>
          </w:p>
        </w:tc>
        <w:tc>
          <w:tcPr>
            <w:tcW w:w="1418" w:type="dxa"/>
            <w:tcBorders>
              <w:top w:val="single" w:sz="4" w:space="0" w:color="auto"/>
              <w:bottom w:val="nil"/>
            </w:tcBorders>
            <w:shd w:val="clear" w:color="auto" w:fill="auto"/>
            <w:vAlign w:val="center"/>
          </w:tcPr>
          <w:p w14:paraId="7955ACD6"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tcBorders>
              <w:top w:val="single" w:sz="4" w:space="0" w:color="auto"/>
              <w:bottom w:val="nil"/>
            </w:tcBorders>
            <w:shd w:val="clear" w:color="auto" w:fill="auto"/>
            <w:vAlign w:val="center"/>
          </w:tcPr>
          <w:p w14:paraId="66D48BC5"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6F2F42" w14:paraId="6AD19BD0" w14:textId="77777777" w:rsidTr="00AC4296">
        <w:tc>
          <w:tcPr>
            <w:tcW w:w="2410" w:type="dxa"/>
            <w:tcBorders>
              <w:top w:val="nil"/>
            </w:tcBorders>
            <w:shd w:val="clear" w:color="auto" w:fill="auto"/>
            <w:vAlign w:val="center"/>
          </w:tcPr>
          <w:p w14:paraId="231D6ACC"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 xml:space="preserve">HKLC-IIA </w:t>
            </w:r>
          </w:p>
          <w:p w14:paraId="3A96CF3B"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(ablation, LR or LT)</w:t>
            </w:r>
          </w:p>
        </w:tc>
        <w:tc>
          <w:tcPr>
            <w:tcW w:w="2126" w:type="dxa"/>
            <w:tcBorders>
              <w:top w:val="nil"/>
            </w:tcBorders>
            <w:shd w:val="clear" w:color="auto" w:fill="auto"/>
            <w:vAlign w:val="center"/>
          </w:tcPr>
          <w:p w14:paraId="4698E0FA"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tc>
        <w:tc>
          <w:tcPr>
            <w:tcW w:w="2127" w:type="dxa"/>
            <w:tcBorders>
              <w:top w:val="nil"/>
            </w:tcBorders>
            <w:shd w:val="clear" w:color="auto" w:fill="auto"/>
            <w:vAlign w:val="center"/>
          </w:tcPr>
          <w:p w14:paraId="71FBA8CA"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84 (34.1%)</w:t>
            </w:r>
          </w:p>
        </w:tc>
        <w:tc>
          <w:tcPr>
            <w:tcW w:w="1417" w:type="dxa"/>
            <w:tcBorders>
              <w:top w:val="nil"/>
            </w:tcBorders>
            <w:shd w:val="clear" w:color="auto" w:fill="auto"/>
            <w:vAlign w:val="center"/>
          </w:tcPr>
          <w:p w14:paraId="5E8742A5"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11 (10.3%)</w:t>
            </w:r>
          </w:p>
        </w:tc>
        <w:tc>
          <w:tcPr>
            <w:tcW w:w="1418" w:type="dxa"/>
            <w:tcBorders>
              <w:top w:val="nil"/>
            </w:tcBorders>
            <w:shd w:val="clear" w:color="auto" w:fill="auto"/>
            <w:vAlign w:val="center"/>
          </w:tcPr>
          <w:p w14:paraId="06149820"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tcBorders>
              <w:top w:val="nil"/>
            </w:tcBorders>
            <w:shd w:val="clear" w:color="auto" w:fill="auto"/>
            <w:vAlign w:val="center"/>
          </w:tcPr>
          <w:p w14:paraId="5F1CB17B"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6F2F42" w14:paraId="35370EC1" w14:textId="77777777" w:rsidTr="00AC4296">
        <w:tc>
          <w:tcPr>
            <w:tcW w:w="2410" w:type="dxa"/>
            <w:shd w:val="clear" w:color="auto" w:fill="auto"/>
            <w:vAlign w:val="center"/>
          </w:tcPr>
          <w:p w14:paraId="06537C7E"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HKLC-IIB (LR)</w:t>
            </w:r>
          </w:p>
        </w:tc>
        <w:tc>
          <w:tcPr>
            <w:tcW w:w="2126" w:type="dxa"/>
            <w:shd w:val="clear" w:color="auto" w:fill="auto"/>
            <w:vAlign w:val="center"/>
          </w:tcPr>
          <w:p w14:paraId="4BDBA00D"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4397E7FE"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25 (10.2%)</w:t>
            </w:r>
          </w:p>
        </w:tc>
        <w:tc>
          <w:tcPr>
            <w:tcW w:w="1417" w:type="dxa"/>
            <w:shd w:val="clear" w:color="auto" w:fill="auto"/>
            <w:vAlign w:val="center"/>
          </w:tcPr>
          <w:p w14:paraId="35ABC9E0"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22 (20.6%)</w:t>
            </w:r>
          </w:p>
        </w:tc>
        <w:tc>
          <w:tcPr>
            <w:tcW w:w="1418" w:type="dxa"/>
            <w:shd w:val="clear" w:color="auto" w:fill="auto"/>
            <w:vAlign w:val="center"/>
          </w:tcPr>
          <w:p w14:paraId="1A6C5E9C"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shd w:val="clear" w:color="auto" w:fill="auto"/>
            <w:vAlign w:val="center"/>
          </w:tcPr>
          <w:p w14:paraId="4A763E0B"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6F2F42" w14:paraId="478A2232" w14:textId="77777777" w:rsidTr="00AC4296">
        <w:tc>
          <w:tcPr>
            <w:tcW w:w="2410" w:type="dxa"/>
            <w:shd w:val="clear" w:color="auto" w:fill="auto"/>
            <w:vAlign w:val="center"/>
          </w:tcPr>
          <w:p w14:paraId="1C3DC507"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HKLC-IIIA (TACE)</w:t>
            </w:r>
          </w:p>
        </w:tc>
        <w:tc>
          <w:tcPr>
            <w:tcW w:w="2126" w:type="dxa"/>
            <w:shd w:val="clear" w:color="auto" w:fill="auto"/>
            <w:vAlign w:val="center"/>
          </w:tcPr>
          <w:p w14:paraId="08BC58E4"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3CAAD0E9"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8 (3.3%)</w:t>
            </w:r>
          </w:p>
        </w:tc>
        <w:tc>
          <w:tcPr>
            <w:tcW w:w="1417" w:type="dxa"/>
            <w:shd w:val="clear" w:color="auto" w:fill="auto"/>
            <w:vAlign w:val="center"/>
          </w:tcPr>
          <w:p w14:paraId="001D4953"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20 (18.7%)</w:t>
            </w:r>
          </w:p>
        </w:tc>
        <w:tc>
          <w:tcPr>
            <w:tcW w:w="1418" w:type="dxa"/>
            <w:shd w:val="clear" w:color="auto" w:fill="auto"/>
            <w:vAlign w:val="center"/>
          </w:tcPr>
          <w:p w14:paraId="7E929DFC"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1 (1.3%)</w:t>
            </w:r>
          </w:p>
        </w:tc>
        <w:tc>
          <w:tcPr>
            <w:tcW w:w="1383" w:type="dxa"/>
            <w:shd w:val="clear" w:color="auto" w:fill="auto"/>
            <w:vAlign w:val="center"/>
          </w:tcPr>
          <w:p w14:paraId="59C3CC86"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6F2F42" w14:paraId="085B8905" w14:textId="77777777" w:rsidTr="00AC4296">
        <w:tc>
          <w:tcPr>
            <w:tcW w:w="2410" w:type="dxa"/>
            <w:shd w:val="clear" w:color="auto" w:fill="auto"/>
            <w:vAlign w:val="center"/>
          </w:tcPr>
          <w:p w14:paraId="194EB920"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HKLC-IIIB (TACE)</w:t>
            </w:r>
          </w:p>
        </w:tc>
        <w:tc>
          <w:tcPr>
            <w:tcW w:w="2126" w:type="dxa"/>
            <w:shd w:val="clear" w:color="auto" w:fill="auto"/>
            <w:vAlign w:val="center"/>
          </w:tcPr>
          <w:p w14:paraId="7C20B5BF"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0DE95846"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7" w:type="dxa"/>
            <w:shd w:val="clear" w:color="auto" w:fill="auto"/>
            <w:vAlign w:val="center"/>
          </w:tcPr>
          <w:p w14:paraId="4BEC40E2"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30 (28.0%)</w:t>
            </w:r>
          </w:p>
        </w:tc>
        <w:tc>
          <w:tcPr>
            <w:tcW w:w="1418" w:type="dxa"/>
            <w:shd w:val="clear" w:color="auto" w:fill="auto"/>
            <w:vAlign w:val="center"/>
          </w:tcPr>
          <w:p w14:paraId="4181F492"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shd w:val="clear" w:color="auto" w:fill="auto"/>
            <w:vAlign w:val="center"/>
          </w:tcPr>
          <w:p w14:paraId="3190500B"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6F2F42" w14:paraId="4D438BF5" w14:textId="77777777" w:rsidTr="00AC4296">
        <w:tc>
          <w:tcPr>
            <w:tcW w:w="2410" w:type="dxa"/>
            <w:shd w:val="clear" w:color="auto" w:fill="auto"/>
            <w:vAlign w:val="center"/>
          </w:tcPr>
          <w:p w14:paraId="3AA4422F"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HKLC-IVA (SOR)</w:t>
            </w:r>
          </w:p>
        </w:tc>
        <w:tc>
          <w:tcPr>
            <w:tcW w:w="2126" w:type="dxa"/>
            <w:shd w:val="clear" w:color="auto" w:fill="auto"/>
            <w:vAlign w:val="center"/>
          </w:tcPr>
          <w:p w14:paraId="4A8BD5D9"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7197B853"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7" w:type="dxa"/>
            <w:shd w:val="clear" w:color="auto" w:fill="auto"/>
            <w:vAlign w:val="center"/>
          </w:tcPr>
          <w:p w14:paraId="648747D4"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8" w:type="dxa"/>
            <w:shd w:val="clear" w:color="auto" w:fill="auto"/>
            <w:vAlign w:val="center"/>
          </w:tcPr>
          <w:p w14:paraId="34DB7DA3"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32 (42.1%)</w:t>
            </w:r>
          </w:p>
        </w:tc>
        <w:tc>
          <w:tcPr>
            <w:tcW w:w="1383" w:type="dxa"/>
            <w:shd w:val="clear" w:color="auto" w:fill="auto"/>
            <w:vAlign w:val="center"/>
          </w:tcPr>
          <w:p w14:paraId="636FA616"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6F2F42" w14:paraId="726EEA1D" w14:textId="77777777" w:rsidTr="00AC4296">
        <w:tc>
          <w:tcPr>
            <w:tcW w:w="2410" w:type="dxa"/>
            <w:shd w:val="clear" w:color="auto" w:fill="auto"/>
            <w:vAlign w:val="center"/>
          </w:tcPr>
          <w:p w14:paraId="335D1A69"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lang w:val="en-US"/>
              </w:rPr>
            </w:pPr>
            <w:r w:rsidRPr="006F2F42">
              <w:rPr>
                <w:rFonts w:ascii="Book Antiqua" w:hAnsi="Book Antiqua" w:cstheme="minorHAnsi"/>
                <w:b/>
                <w:sz w:val="24"/>
                <w:szCs w:val="24"/>
                <w:lang w:val="en-US"/>
              </w:rPr>
              <w:t>HKLC-IVB (SOR or ST)</w:t>
            </w:r>
          </w:p>
        </w:tc>
        <w:tc>
          <w:tcPr>
            <w:tcW w:w="2126" w:type="dxa"/>
            <w:shd w:val="clear" w:color="auto" w:fill="auto"/>
            <w:vAlign w:val="center"/>
          </w:tcPr>
          <w:p w14:paraId="15CAF0E9"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tc>
        <w:tc>
          <w:tcPr>
            <w:tcW w:w="2127" w:type="dxa"/>
            <w:shd w:val="clear" w:color="auto" w:fill="auto"/>
            <w:vAlign w:val="center"/>
          </w:tcPr>
          <w:p w14:paraId="2588C80E"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tc>
        <w:tc>
          <w:tcPr>
            <w:tcW w:w="1417" w:type="dxa"/>
            <w:shd w:val="clear" w:color="auto" w:fill="auto"/>
            <w:vAlign w:val="center"/>
          </w:tcPr>
          <w:p w14:paraId="0B6F776A"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p>
        </w:tc>
        <w:tc>
          <w:tcPr>
            <w:tcW w:w="1418" w:type="dxa"/>
            <w:shd w:val="clear" w:color="auto" w:fill="auto"/>
            <w:vAlign w:val="center"/>
          </w:tcPr>
          <w:p w14:paraId="4E44C512"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43 (56.6%)</w:t>
            </w:r>
          </w:p>
        </w:tc>
        <w:tc>
          <w:tcPr>
            <w:tcW w:w="1383" w:type="dxa"/>
            <w:shd w:val="clear" w:color="auto" w:fill="auto"/>
            <w:vAlign w:val="center"/>
          </w:tcPr>
          <w:p w14:paraId="3F4919C8"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r>
      <w:tr w:rsidR="00E668D5" w:rsidRPr="006F2F42" w14:paraId="06CAACEF" w14:textId="77777777" w:rsidTr="00AC4296">
        <w:tc>
          <w:tcPr>
            <w:tcW w:w="2410" w:type="dxa"/>
            <w:shd w:val="clear" w:color="auto" w:fill="auto"/>
            <w:vAlign w:val="center"/>
          </w:tcPr>
          <w:p w14:paraId="24186049"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HKLC-VA (LT)</w:t>
            </w:r>
          </w:p>
        </w:tc>
        <w:tc>
          <w:tcPr>
            <w:tcW w:w="2126" w:type="dxa"/>
            <w:shd w:val="clear" w:color="auto" w:fill="auto"/>
            <w:vAlign w:val="center"/>
          </w:tcPr>
          <w:p w14:paraId="56328CD6"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6C51D00C"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7" w:type="dxa"/>
            <w:shd w:val="clear" w:color="auto" w:fill="auto"/>
            <w:vAlign w:val="center"/>
          </w:tcPr>
          <w:p w14:paraId="19A74231"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8" w:type="dxa"/>
            <w:shd w:val="clear" w:color="auto" w:fill="auto"/>
            <w:vAlign w:val="center"/>
          </w:tcPr>
          <w:p w14:paraId="40A2FF95"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shd w:val="clear" w:color="auto" w:fill="auto"/>
            <w:vAlign w:val="center"/>
          </w:tcPr>
          <w:p w14:paraId="4833D04B"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38 (58.5%)</w:t>
            </w:r>
          </w:p>
        </w:tc>
      </w:tr>
      <w:tr w:rsidR="00E668D5" w:rsidRPr="006F2F42" w14:paraId="687EFC9E" w14:textId="77777777" w:rsidTr="00AC4296">
        <w:tc>
          <w:tcPr>
            <w:tcW w:w="2410" w:type="dxa"/>
            <w:shd w:val="clear" w:color="auto" w:fill="auto"/>
            <w:vAlign w:val="center"/>
          </w:tcPr>
          <w:p w14:paraId="2858FE94"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b/>
                <w:sz w:val="24"/>
                <w:szCs w:val="24"/>
              </w:rPr>
            </w:pPr>
            <w:r w:rsidRPr="006F2F42">
              <w:rPr>
                <w:rFonts w:ascii="Book Antiqua" w:hAnsi="Book Antiqua" w:cstheme="minorHAnsi"/>
                <w:b/>
                <w:sz w:val="24"/>
                <w:szCs w:val="24"/>
              </w:rPr>
              <w:t>HKLC-VB (ST)</w:t>
            </w:r>
          </w:p>
        </w:tc>
        <w:tc>
          <w:tcPr>
            <w:tcW w:w="2126" w:type="dxa"/>
            <w:shd w:val="clear" w:color="auto" w:fill="auto"/>
            <w:vAlign w:val="center"/>
          </w:tcPr>
          <w:p w14:paraId="792B3E9E"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2127" w:type="dxa"/>
            <w:shd w:val="clear" w:color="auto" w:fill="auto"/>
            <w:vAlign w:val="center"/>
          </w:tcPr>
          <w:p w14:paraId="0B0E1ED9"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7" w:type="dxa"/>
            <w:shd w:val="clear" w:color="auto" w:fill="auto"/>
            <w:vAlign w:val="center"/>
          </w:tcPr>
          <w:p w14:paraId="37C23097"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418" w:type="dxa"/>
            <w:shd w:val="clear" w:color="auto" w:fill="auto"/>
            <w:vAlign w:val="center"/>
          </w:tcPr>
          <w:p w14:paraId="2FCEEED1"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p>
        </w:tc>
        <w:tc>
          <w:tcPr>
            <w:tcW w:w="1383" w:type="dxa"/>
            <w:shd w:val="clear" w:color="auto" w:fill="auto"/>
            <w:vAlign w:val="center"/>
          </w:tcPr>
          <w:p w14:paraId="30AC9939" w14:textId="77777777" w:rsidR="00E668D5" w:rsidRPr="006F2F42" w:rsidRDefault="00E668D5"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rPr>
            </w:pPr>
            <w:r w:rsidRPr="006F2F42">
              <w:rPr>
                <w:rFonts w:ascii="Book Antiqua" w:hAnsi="Book Antiqua" w:cstheme="minorHAnsi"/>
                <w:sz w:val="24"/>
                <w:szCs w:val="24"/>
              </w:rPr>
              <w:t>27 (41.5%)</w:t>
            </w:r>
          </w:p>
        </w:tc>
      </w:tr>
    </w:tbl>
    <w:p w14:paraId="4E6F1903" w14:textId="77777777" w:rsidR="000E2ADB" w:rsidRPr="006F2F42" w:rsidRDefault="000E2ADB" w:rsidP="00AC4296">
      <w:pPr>
        <w:widowControl w:val="0"/>
        <w:kinsoku w:val="0"/>
        <w:overflowPunct w:val="0"/>
        <w:autoSpaceDE w:val="0"/>
        <w:autoSpaceDN w:val="0"/>
        <w:adjustRightInd w:val="0"/>
        <w:snapToGrid w:val="0"/>
        <w:spacing w:after="0" w:line="360" w:lineRule="auto"/>
        <w:jc w:val="both"/>
        <w:rPr>
          <w:lang w:val="en-US"/>
        </w:rPr>
      </w:pPr>
    </w:p>
    <w:p w14:paraId="45ACC9CB" w14:textId="02A7A5E8" w:rsidR="00634C70" w:rsidRPr="006F2F42" w:rsidRDefault="000E2ADB" w:rsidP="00AC4296">
      <w:pPr>
        <w:widowControl w:val="0"/>
        <w:kinsoku w:val="0"/>
        <w:overflowPunct w:val="0"/>
        <w:autoSpaceDE w:val="0"/>
        <w:autoSpaceDN w:val="0"/>
        <w:adjustRightInd w:val="0"/>
        <w:snapToGrid w:val="0"/>
        <w:spacing w:after="0" w:line="360" w:lineRule="auto"/>
        <w:jc w:val="both"/>
        <w:rPr>
          <w:rFonts w:ascii="Book Antiqua" w:hAnsi="Book Antiqua"/>
          <w:sz w:val="24"/>
          <w:szCs w:val="24"/>
          <w:lang w:val="en-US"/>
        </w:rPr>
      </w:pPr>
      <w:r w:rsidRPr="006F2F42">
        <w:rPr>
          <w:rFonts w:ascii="Book Antiqua" w:hAnsi="Book Antiqua"/>
          <w:sz w:val="24"/>
          <w:szCs w:val="24"/>
          <w:vertAlign w:val="superscript"/>
          <w:lang w:val="en-US"/>
        </w:rPr>
        <w:t>1</w:t>
      </w:r>
      <w:r w:rsidR="00C86805" w:rsidRPr="006F2F42">
        <w:rPr>
          <w:rFonts w:ascii="Book Antiqua" w:hAnsi="Book Antiqua"/>
          <w:sz w:val="24"/>
          <w:szCs w:val="24"/>
          <w:lang w:val="en-US"/>
        </w:rPr>
        <w:t xml:space="preserve">Variables described by frequency (%). The highlighted square in the table means that there was agreement in the treatment of HCC proposed by the HKLC system and BCLC classification. </w:t>
      </w:r>
      <w:r w:rsidRPr="006F2F42">
        <w:rPr>
          <w:rFonts w:ascii="Book Antiqua" w:hAnsi="Book Antiqua"/>
          <w:sz w:val="24"/>
          <w:szCs w:val="24"/>
          <w:lang w:val="en-US"/>
        </w:rPr>
        <w:t xml:space="preserve"> </w:t>
      </w:r>
      <w:r w:rsidR="00C86805" w:rsidRPr="006F2F42">
        <w:rPr>
          <w:rFonts w:ascii="Book Antiqua" w:hAnsi="Book Antiqua"/>
          <w:sz w:val="24"/>
          <w:szCs w:val="24"/>
          <w:lang w:val="en-US"/>
        </w:rPr>
        <w:t>BCLC</w:t>
      </w:r>
      <w:r w:rsidRPr="006F2F42">
        <w:rPr>
          <w:rFonts w:ascii="Book Antiqua" w:hAnsi="Book Antiqua"/>
          <w:sz w:val="24"/>
          <w:szCs w:val="24"/>
          <w:lang w:val="en-US"/>
        </w:rPr>
        <w:t>:</w:t>
      </w:r>
      <w:r w:rsidR="00C86805" w:rsidRPr="006F2F42">
        <w:rPr>
          <w:rFonts w:ascii="Book Antiqua" w:hAnsi="Book Antiqua"/>
          <w:sz w:val="24"/>
          <w:szCs w:val="24"/>
          <w:lang w:val="en-US"/>
        </w:rPr>
        <w:t xml:space="preserve"> Barcelona </w:t>
      </w:r>
      <w:r w:rsidRPr="006F2F42">
        <w:rPr>
          <w:rFonts w:ascii="Book Antiqua" w:hAnsi="Book Antiqua"/>
          <w:sz w:val="24"/>
          <w:szCs w:val="24"/>
          <w:lang w:val="en-US"/>
        </w:rPr>
        <w:t>clinic liver c</w:t>
      </w:r>
      <w:r w:rsidR="00C86805" w:rsidRPr="006F2F42">
        <w:rPr>
          <w:rFonts w:ascii="Book Antiqua" w:hAnsi="Book Antiqua"/>
          <w:sz w:val="24"/>
          <w:szCs w:val="24"/>
          <w:lang w:val="en-US"/>
        </w:rPr>
        <w:t>ancer</w:t>
      </w:r>
      <w:r w:rsidRPr="006F2F42">
        <w:rPr>
          <w:rFonts w:ascii="Book Antiqua" w:hAnsi="Book Antiqua"/>
          <w:sz w:val="24"/>
          <w:szCs w:val="24"/>
          <w:lang w:val="en-US"/>
        </w:rPr>
        <w:t xml:space="preserve">; </w:t>
      </w:r>
      <w:r w:rsidR="00C86805" w:rsidRPr="006F2F42">
        <w:rPr>
          <w:rFonts w:ascii="Book Antiqua" w:hAnsi="Book Antiqua"/>
          <w:sz w:val="24"/>
          <w:szCs w:val="24"/>
          <w:lang w:val="en-US"/>
        </w:rPr>
        <w:t>HCC</w:t>
      </w:r>
      <w:r w:rsidRPr="006F2F42">
        <w:rPr>
          <w:rFonts w:ascii="Book Antiqua" w:hAnsi="Book Antiqua"/>
          <w:sz w:val="24"/>
          <w:szCs w:val="24"/>
          <w:lang w:val="en-US"/>
        </w:rPr>
        <w:t>:</w:t>
      </w:r>
      <w:r w:rsidR="00C86805" w:rsidRPr="006F2F42">
        <w:rPr>
          <w:rFonts w:ascii="Book Antiqua" w:hAnsi="Book Antiqua"/>
          <w:sz w:val="24"/>
          <w:szCs w:val="24"/>
          <w:lang w:val="en-US"/>
        </w:rPr>
        <w:t xml:space="preserve"> </w:t>
      </w:r>
      <w:r w:rsidR="00C86805" w:rsidRPr="006F2F42">
        <w:rPr>
          <w:rFonts w:ascii="Book Antiqua" w:hAnsi="Book Antiqua"/>
          <w:caps/>
          <w:sz w:val="24"/>
          <w:szCs w:val="24"/>
          <w:lang w:val="en-US"/>
        </w:rPr>
        <w:t>h</w:t>
      </w:r>
      <w:r w:rsidR="00C86805" w:rsidRPr="006F2F42">
        <w:rPr>
          <w:rFonts w:ascii="Book Antiqua" w:hAnsi="Book Antiqua"/>
          <w:sz w:val="24"/>
          <w:szCs w:val="24"/>
          <w:lang w:val="en-US"/>
        </w:rPr>
        <w:t>epatocellular carcinoma</w:t>
      </w:r>
      <w:r w:rsidRPr="006F2F42">
        <w:rPr>
          <w:rFonts w:ascii="Book Antiqua" w:hAnsi="Book Antiqua"/>
          <w:sz w:val="24"/>
          <w:szCs w:val="24"/>
          <w:lang w:val="en-US"/>
        </w:rPr>
        <w:t>;</w:t>
      </w:r>
      <w:r w:rsidR="00C86805" w:rsidRPr="006F2F42">
        <w:rPr>
          <w:rFonts w:ascii="Book Antiqua" w:hAnsi="Book Antiqua"/>
          <w:sz w:val="24"/>
          <w:szCs w:val="24"/>
          <w:lang w:val="en-US"/>
        </w:rPr>
        <w:t xml:space="preserve"> HKLC</w:t>
      </w:r>
      <w:r w:rsidRPr="006F2F42">
        <w:rPr>
          <w:rFonts w:ascii="Book Antiqua" w:hAnsi="Book Antiqua"/>
          <w:sz w:val="24"/>
          <w:szCs w:val="24"/>
          <w:lang w:val="en-US"/>
        </w:rPr>
        <w:t>:</w:t>
      </w:r>
      <w:r w:rsidR="00C86805" w:rsidRPr="006F2F42">
        <w:rPr>
          <w:rFonts w:ascii="Book Antiqua" w:hAnsi="Book Antiqua"/>
          <w:sz w:val="24"/>
          <w:szCs w:val="24"/>
          <w:lang w:val="en-US"/>
        </w:rPr>
        <w:t xml:space="preserve"> Hong Kong </w:t>
      </w:r>
      <w:r w:rsidRPr="006F2F42">
        <w:rPr>
          <w:rFonts w:ascii="Book Antiqua" w:hAnsi="Book Antiqua"/>
          <w:sz w:val="24"/>
          <w:szCs w:val="24"/>
          <w:lang w:val="en-US"/>
        </w:rPr>
        <w:t>liver c</w:t>
      </w:r>
      <w:r w:rsidR="00C86805" w:rsidRPr="006F2F42">
        <w:rPr>
          <w:rFonts w:ascii="Book Antiqua" w:hAnsi="Book Antiqua"/>
          <w:sz w:val="24"/>
          <w:szCs w:val="24"/>
          <w:lang w:val="en-US"/>
        </w:rPr>
        <w:t>ancer</w:t>
      </w:r>
      <w:r w:rsidRPr="006F2F42">
        <w:rPr>
          <w:rFonts w:ascii="Book Antiqua" w:hAnsi="Book Antiqua"/>
          <w:sz w:val="24"/>
          <w:szCs w:val="24"/>
          <w:lang w:val="en-US"/>
        </w:rPr>
        <w:t>;</w:t>
      </w:r>
      <w:r w:rsidR="00C86805" w:rsidRPr="006F2F42">
        <w:rPr>
          <w:rFonts w:ascii="Book Antiqua" w:hAnsi="Book Antiqua"/>
          <w:sz w:val="24"/>
          <w:szCs w:val="24"/>
          <w:lang w:val="en-US"/>
        </w:rPr>
        <w:t xml:space="preserve"> LR</w:t>
      </w:r>
      <w:r w:rsidRPr="006F2F42">
        <w:rPr>
          <w:rFonts w:ascii="Book Antiqua" w:hAnsi="Book Antiqua"/>
          <w:sz w:val="24"/>
          <w:szCs w:val="24"/>
          <w:lang w:val="en-US"/>
        </w:rPr>
        <w:t>:</w:t>
      </w:r>
      <w:r w:rsidR="00C86805" w:rsidRPr="006F2F42">
        <w:rPr>
          <w:rFonts w:ascii="Book Antiqua" w:hAnsi="Book Antiqua"/>
          <w:sz w:val="24"/>
          <w:szCs w:val="24"/>
          <w:lang w:val="en-US"/>
        </w:rPr>
        <w:t xml:space="preserve"> </w:t>
      </w:r>
      <w:r w:rsidR="00C86805" w:rsidRPr="006F2F42">
        <w:rPr>
          <w:rFonts w:ascii="Book Antiqua" w:hAnsi="Book Antiqua"/>
          <w:caps/>
          <w:sz w:val="24"/>
          <w:szCs w:val="24"/>
          <w:lang w:val="en-US"/>
        </w:rPr>
        <w:t>l</w:t>
      </w:r>
      <w:r w:rsidR="00C86805" w:rsidRPr="006F2F42">
        <w:rPr>
          <w:rFonts w:ascii="Book Antiqua" w:hAnsi="Book Antiqua"/>
          <w:sz w:val="24"/>
          <w:szCs w:val="24"/>
          <w:lang w:val="en-US"/>
        </w:rPr>
        <w:t>iver resection</w:t>
      </w:r>
      <w:r w:rsidRPr="006F2F42">
        <w:rPr>
          <w:rFonts w:ascii="Book Antiqua" w:hAnsi="Book Antiqua"/>
          <w:sz w:val="24"/>
          <w:szCs w:val="24"/>
          <w:lang w:val="en-US"/>
        </w:rPr>
        <w:t xml:space="preserve">; </w:t>
      </w:r>
      <w:r w:rsidR="00C86805" w:rsidRPr="006F2F42">
        <w:rPr>
          <w:rFonts w:ascii="Book Antiqua" w:hAnsi="Book Antiqua"/>
          <w:sz w:val="24"/>
          <w:szCs w:val="24"/>
          <w:lang w:val="en-US"/>
        </w:rPr>
        <w:t>LT</w:t>
      </w:r>
      <w:r w:rsidRPr="006F2F42">
        <w:rPr>
          <w:rFonts w:ascii="Book Antiqua" w:hAnsi="Book Antiqua"/>
          <w:sz w:val="24"/>
          <w:szCs w:val="24"/>
          <w:lang w:val="en-US"/>
        </w:rPr>
        <w:t>:</w:t>
      </w:r>
      <w:r w:rsidR="00C86805" w:rsidRPr="006F2F42">
        <w:rPr>
          <w:rFonts w:ascii="Book Antiqua" w:hAnsi="Book Antiqua"/>
          <w:sz w:val="24"/>
          <w:szCs w:val="24"/>
          <w:lang w:val="en-US"/>
        </w:rPr>
        <w:t xml:space="preserve"> </w:t>
      </w:r>
      <w:r w:rsidR="00C86805" w:rsidRPr="006F2F42">
        <w:rPr>
          <w:rFonts w:ascii="Book Antiqua" w:hAnsi="Book Antiqua"/>
          <w:caps/>
          <w:sz w:val="24"/>
          <w:szCs w:val="24"/>
          <w:lang w:val="en-US"/>
        </w:rPr>
        <w:t>l</w:t>
      </w:r>
      <w:r w:rsidR="00C86805" w:rsidRPr="006F2F42">
        <w:rPr>
          <w:rFonts w:ascii="Book Antiqua" w:hAnsi="Book Antiqua"/>
          <w:sz w:val="24"/>
          <w:szCs w:val="24"/>
          <w:lang w:val="en-US"/>
        </w:rPr>
        <w:t>iver transplantation</w:t>
      </w:r>
      <w:r w:rsidRPr="006F2F42">
        <w:rPr>
          <w:rFonts w:ascii="Book Antiqua" w:hAnsi="Book Antiqua"/>
          <w:sz w:val="24"/>
          <w:szCs w:val="24"/>
          <w:lang w:val="en-US"/>
        </w:rPr>
        <w:t xml:space="preserve">; </w:t>
      </w:r>
      <w:r w:rsidR="00C86805" w:rsidRPr="006F2F42">
        <w:rPr>
          <w:rFonts w:ascii="Book Antiqua" w:hAnsi="Book Antiqua"/>
          <w:sz w:val="24"/>
          <w:szCs w:val="24"/>
          <w:lang w:val="en-US"/>
        </w:rPr>
        <w:t>ST</w:t>
      </w:r>
      <w:r w:rsidRPr="006F2F42">
        <w:rPr>
          <w:rFonts w:ascii="Book Antiqua" w:hAnsi="Book Antiqua"/>
          <w:sz w:val="24"/>
          <w:szCs w:val="24"/>
          <w:lang w:val="en-US"/>
        </w:rPr>
        <w:t>:</w:t>
      </w:r>
      <w:r w:rsidR="00C86805" w:rsidRPr="006F2F42">
        <w:rPr>
          <w:rFonts w:ascii="Book Antiqua" w:hAnsi="Book Antiqua"/>
          <w:sz w:val="24"/>
          <w:szCs w:val="24"/>
          <w:lang w:val="en-US"/>
        </w:rPr>
        <w:t xml:space="preserve"> </w:t>
      </w:r>
      <w:r w:rsidR="00C86805" w:rsidRPr="006F2F42">
        <w:rPr>
          <w:rFonts w:ascii="Book Antiqua" w:hAnsi="Book Antiqua"/>
          <w:caps/>
          <w:sz w:val="24"/>
          <w:szCs w:val="24"/>
          <w:lang w:val="en-US"/>
        </w:rPr>
        <w:t>s</w:t>
      </w:r>
      <w:r w:rsidR="00C86805" w:rsidRPr="006F2F42">
        <w:rPr>
          <w:rFonts w:ascii="Book Antiqua" w:hAnsi="Book Antiqua"/>
          <w:sz w:val="24"/>
          <w:szCs w:val="24"/>
          <w:lang w:val="en-US"/>
        </w:rPr>
        <w:t>ymptomatic treatment</w:t>
      </w:r>
      <w:r w:rsidRPr="006F2F42">
        <w:rPr>
          <w:rFonts w:ascii="Book Antiqua" w:hAnsi="Book Antiqua"/>
          <w:sz w:val="24"/>
          <w:szCs w:val="24"/>
          <w:lang w:val="en-US"/>
        </w:rPr>
        <w:t xml:space="preserve">; </w:t>
      </w:r>
      <w:r w:rsidR="00C86805" w:rsidRPr="006F2F42">
        <w:rPr>
          <w:rFonts w:ascii="Book Antiqua" w:hAnsi="Book Antiqua"/>
          <w:sz w:val="24"/>
          <w:szCs w:val="24"/>
          <w:lang w:val="en-US"/>
        </w:rPr>
        <w:t>SOR</w:t>
      </w:r>
      <w:r w:rsidRPr="006F2F42">
        <w:rPr>
          <w:rFonts w:ascii="Book Antiqua" w:hAnsi="Book Antiqua"/>
          <w:sz w:val="24"/>
          <w:szCs w:val="24"/>
          <w:lang w:val="en-US"/>
        </w:rPr>
        <w:t>:</w:t>
      </w:r>
      <w:r w:rsidR="00C86805" w:rsidRPr="006F2F42">
        <w:rPr>
          <w:rFonts w:ascii="Book Antiqua" w:hAnsi="Book Antiqua"/>
          <w:sz w:val="24"/>
          <w:szCs w:val="24"/>
          <w:lang w:val="en-US"/>
        </w:rPr>
        <w:t xml:space="preserve"> </w:t>
      </w:r>
      <w:proofErr w:type="spellStart"/>
      <w:r w:rsidR="00C86805" w:rsidRPr="006F2F42">
        <w:rPr>
          <w:rFonts w:ascii="Book Antiqua" w:hAnsi="Book Antiqua"/>
          <w:caps/>
          <w:sz w:val="24"/>
          <w:szCs w:val="24"/>
          <w:lang w:val="en-US"/>
        </w:rPr>
        <w:t>s</w:t>
      </w:r>
      <w:r w:rsidR="00C86805" w:rsidRPr="006F2F42">
        <w:rPr>
          <w:rFonts w:ascii="Book Antiqua" w:hAnsi="Book Antiqua"/>
          <w:sz w:val="24"/>
          <w:szCs w:val="24"/>
          <w:lang w:val="en-US"/>
        </w:rPr>
        <w:t>orafenib</w:t>
      </w:r>
      <w:proofErr w:type="spellEnd"/>
      <w:r w:rsidRPr="006F2F42">
        <w:rPr>
          <w:rFonts w:ascii="Book Antiqua" w:hAnsi="Book Antiqua"/>
          <w:sz w:val="24"/>
          <w:szCs w:val="24"/>
          <w:lang w:val="en-US"/>
        </w:rPr>
        <w:t xml:space="preserve">; </w:t>
      </w:r>
      <w:r w:rsidR="00C86805" w:rsidRPr="006F2F42">
        <w:rPr>
          <w:rFonts w:ascii="Book Antiqua" w:hAnsi="Book Antiqua"/>
          <w:sz w:val="24"/>
          <w:szCs w:val="24"/>
          <w:lang w:val="en-US"/>
        </w:rPr>
        <w:t>TACE</w:t>
      </w:r>
      <w:r w:rsidRPr="006F2F42">
        <w:rPr>
          <w:rFonts w:ascii="Book Antiqua" w:hAnsi="Book Antiqua"/>
          <w:sz w:val="24"/>
          <w:szCs w:val="24"/>
          <w:lang w:val="en-US"/>
        </w:rPr>
        <w:t>:</w:t>
      </w:r>
      <w:r w:rsidR="00C86805" w:rsidRPr="006F2F42">
        <w:rPr>
          <w:rFonts w:ascii="Book Antiqua" w:hAnsi="Book Antiqua"/>
          <w:sz w:val="24"/>
          <w:szCs w:val="24"/>
          <w:lang w:val="en-US"/>
        </w:rPr>
        <w:t xml:space="preserve"> </w:t>
      </w:r>
      <w:proofErr w:type="spellStart"/>
      <w:r w:rsidR="00C86805" w:rsidRPr="006F2F42">
        <w:rPr>
          <w:rFonts w:ascii="Book Antiqua" w:hAnsi="Book Antiqua"/>
          <w:caps/>
          <w:sz w:val="24"/>
          <w:szCs w:val="24"/>
          <w:lang w:val="en-US"/>
        </w:rPr>
        <w:t>t</w:t>
      </w:r>
      <w:r w:rsidR="00C86805" w:rsidRPr="006F2F42">
        <w:rPr>
          <w:rFonts w:ascii="Book Antiqua" w:hAnsi="Book Antiqua"/>
          <w:sz w:val="24"/>
          <w:szCs w:val="24"/>
          <w:lang w:val="en-US"/>
        </w:rPr>
        <w:t>ransarterial</w:t>
      </w:r>
      <w:proofErr w:type="spellEnd"/>
      <w:r w:rsidR="00C86805" w:rsidRPr="006F2F42">
        <w:rPr>
          <w:rFonts w:ascii="Book Antiqua" w:hAnsi="Book Antiqua"/>
          <w:sz w:val="24"/>
          <w:szCs w:val="24"/>
          <w:lang w:val="en-US"/>
        </w:rPr>
        <w:t xml:space="preserve"> chemoembolization.</w:t>
      </w:r>
    </w:p>
    <w:p w14:paraId="3F24AA4C"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lang w:val="en-US"/>
        </w:rPr>
      </w:pPr>
    </w:p>
    <w:p w14:paraId="181D4E75" w14:textId="37579C9F" w:rsidR="00C86805" w:rsidRPr="006F2F42" w:rsidRDefault="00C86805" w:rsidP="00AC4296">
      <w:pPr>
        <w:widowControl w:val="0"/>
        <w:kinsoku w:val="0"/>
        <w:overflowPunct w:val="0"/>
        <w:autoSpaceDE w:val="0"/>
        <w:autoSpaceDN w:val="0"/>
        <w:adjustRightInd w:val="0"/>
        <w:snapToGrid w:val="0"/>
        <w:spacing w:after="0" w:line="360" w:lineRule="auto"/>
        <w:jc w:val="both"/>
        <w:rPr>
          <w:lang w:val="en-US"/>
        </w:rPr>
      </w:pPr>
    </w:p>
    <w:p w14:paraId="3720497E" w14:textId="77777777" w:rsidR="00C86805" w:rsidRPr="006F2F42" w:rsidRDefault="00C86805" w:rsidP="00AC4296">
      <w:pPr>
        <w:widowControl w:val="0"/>
        <w:kinsoku w:val="0"/>
        <w:overflowPunct w:val="0"/>
        <w:autoSpaceDE w:val="0"/>
        <w:autoSpaceDN w:val="0"/>
        <w:adjustRightInd w:val="0"/>
        <w:snapToGrid w:val="0"/>
        <w:spacing w:after="0" w:line="360" w:lineRule="auto"/>
        <w:jc w:val="both"/>
        <w:rPr>
          <w:lang w:val="en-US"/>
        </w:rPr>
      </w:pPr>
    </w:p>
    <w:p w14:paraId="1F17937C" w14:textId="7585458C" w:rsidR="00C86805" w:rsidRPr="006F2F42" w:rsidRDefault="00C86805" w:rsidP="00AC4296">
      <w:pPr>
        <w:widowControl w:val="0"/>
        <w:kinsoku w:val="0"/>
        <w:overflowPunct w:val="0"/>
        <w:autoSpaceDE w:val="0"/>
        <w:autoSpaceDN w:val="0"/>
        <w:adjustRightInd w:val="0"/>
        <w:snapToGrid w:val="0"/>
        <w:spacing w:after="0" w:line="360" w:lineRule="auto"/>
        <w:jc w:val="both"/>
        <w:rPr>
          <w:lang w:val="en-US"/>
        </w:rPr>
      </w:pPr>
      <w:r w:rsidRPr="006F2F42">
        <w:rPr>
          <w:lang w:val="en-US"/>
        </w:rPr>
        <w:br w:type="page"/>
      </w:r>
    </w:p>
    <w:p w14:paraId="65EADD71" w14:textId="77777777" w:rsidR="0086735A" w:rsidRPr="006F2F42" w:rsidRDefault="0086735A" w:rsidP="00AC4296">
      <w:pPr>
        <w:widowControl w:val="0"/>
        <w:kinsoku w:val="0"/>
        <w:overflowPunct w:val="0"/>
        <w:autoSpaceDE w:val="0"/>
        <w:autoSpaceDN w:val="0"/>
        <w:adjustRightInd w:val="0"/>
        <w:snapToGrid w:val="0"/>
        <w:spacing w:after="0" w:line="360" w:lineRule="auto"/>
        <w:jc w:val="both"/>
        <w:rPr>
          <w:lang w:val="en-US"/>
        </w:rPr>
      </w:pPr>
    </w:p>
    <w:p w14:paraId="2FF4DB84" w14:textId="0A7A654A" w:rsidR="0086735A" w:rsidRPr="006F2F42" w:rsidRDefault="0086735A" w:rsidP="00AC4296">
      <w:pPr>
        <w:widowControl w:val="0"/>
        <w:kinsoku w:val="0"/>
        <w:overflowPunct w:val="0"/>
        <w:autoSpaceDE w:val="0"/>
        <w:autoSpaceDN w:val="0"/>
        <w:adjustRightInd w:val="0"/>
        <w:snapToGrid w:val="0"/>
        <w:spacing w:after="0" w:line="360" w:lineRule="auto"/>
        <w:jc w:val="both"/>
        <w:rPr>
          <w:rFonts w:ascii="Book Antiqua" w:hAnsi="Book Antiqua" w:cs="Calibri"/>
          <w:b/>
          <w:sz w:val="24"/>
          <w:szCs w:val="24"/>
          <w:lang w:val="en-US"/>
        </w:rPr>
      </w:pPr>
      <w:r w:rsidRPr="006F2F42">
        <w:rPr>
          <w:noProof/>
          <w:lang w:val="en-US" w:eastAsia="zh-CN"/>
        </w:rPr>
        <w:drawing>
          <wp:anchor distT="0" distB="0" distL="114300" distR="114300" simplePos="0" relativeHeight="251656192" behindDoc="0" locked="0" layoutInCell="1" allowOverlap="1" wp14:anchorId="21B22E85" wp14:editId="068D2CF6">
            <wp:simplePos x="0" y="0"/>
            <wp:positionH relativeFrom="column">
              <wp:posOffset>-411923</wp:posOffset>
            </wp:positionH>
            <wp:positionV relativeFrom="paragraph">
              <wp:posOffset>162634</wp:posOffset>
            </wp:positionV>
            <wp:extent cx="6950075" cy="5314315"/>
            <wp:effectExtent l="0" t="0" r="3175" b="63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62" t="2737" r="10051"/>
                    <a:stretch/>
                  </pic:blipFill>
                  <pic:spPr bwMode="auto">
                    <a:xfrm>
                      <a:off x="0" y="0"/>
                      <a:ext cx="6950075" cy="5314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B0B536" w14:textId="082994FF" w:rsidR="00E927F7" w:rsidRPr="006F2F42" w:rsidRDefault="00E927F7"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lang w:val="en-US"/>
        </w:rPr>
      </w:pPr>
      <w:r w:rsidRPr="006F2F42">
        <w:rPr>
          <w:rFonts w:ascii="Book Antiqua" w:hAnsi="Book Antiqua" w:cs="Calibri"/>
          <w:b/>
          <w:sz w:val="24"/>
          <w:szCs w:val="24"/>
          <w:lang w:val="en-US"/>
        </w:rPr>
        <w:t>Figure 1</w:t>
      </w:r>
      <w:r w:rsidR="000E2ADB" w:rsidRPr="006F2F42">
        <w:rPr>
          <w:rFonts w:ascii="Book Antiqua" w:hAnsi="Book Antiqua" w:cs="Calibri"/>
          <w:b/>
          <w:sz w:val="24"/>
          <w:szCs w:val="24"/>
          <w:lang w:val="en-US"/>
        </w:rPr>
        <w:t xml:space="preserve"> </w:t>
      </w:r>
      <w:r w:rsidR="00A50CB7" w:rsidRPr="006F2F42">
        <w:rPr>
          <w:rFonts w:ascii="Book Antiqua" w:hAnsi="Book Antiqua" w:cs="Calibri"/>
          <w:b/>
          <w:sz w:val="24"/>
          <w:szCs w:val="24"/>
          <w:lang w:val="en-US"/>
        </w:rPr>
        <w:t>D</w:t>
      </w:r>
      <w:r w:rsidR="00A50CB7" w:rsidRPr="006F2F42">
        <w:rPr>
          <w:rFonts w:ascii="Book Antiqua" w:hAnsi="Book Antiqua"/>
          <w:b/>
          <w:sz w:val="24"/>
          <w:szCs w:val="24"/>
          <w:lang w:val="en-US"/>
        </w:rPr>
        <w:t>istribution a</w:t>
      </w:r>
      <w:r w:rsidRPr="006F2F42">
        <w:rPr>
          <w:rFonts w:ascii="Book Antiqua" w:hAnsi="Book Antiqua"/>
          <w:b/>
          <w:sz w:val="24"/>
          <w:szCs w:val="24"/>
          <w:lang w:val="en-US"/>
        </w:rPr>
        <w:t xml:space="preserve">lgorithm of </w:t>
      </w:r>
      <w:r w:rsidR="000E2ADB" w:rsidRPr="006F2F42">
        <w:rPr>
          <w:rFonts w:ascii="Book Antiqua" w:hAnsi="Book Antiqua" w:cs="Calibri"/>
          <w:b/>
          <w:sz w:val="24"/>
          <w:szCs w:val="24"/>
          <w:lang w:val="en-US"/>
        </w:rPr>
        <w:t xml:space="preserve">hepatocellular carcinoma </w:t>
      </w:r>
      <w:r w:rsidRPr="006F2F42">
        <w:rPr>
          <w:rFonts w:ascii="Book Antiqua" w:hAnsi="Book Antiqua" w:cs="Calibri"/>
          <w:b/>
          <w:sz w:val="24"/>
          <w:szCs w:val="24"/>
          <w:lang w:val="en-US"/>
        </w:rPr>
        <w:t xml:space="preserve">patients </w:t>
      </w:r>
      <w:r w:rsidRPr="006F2F42">
        <w:rPr>
          <w:rFonts w:ascii="Book Antiqua" w:hAnsi="Book Antiqua"/>
          <w:b/>
          <w:sz w:val="24"/>
          <w:szCs w:val="24"/>
          <w:lang w:val="en-US"/>
        </w:rPr>
        <w:t xml:space="preserve">according to </w:t>
      </w:r>
      <w:r w:rsidR="000E2ADB" w:rsidRPr="006F2F42">
        <w:rPr>
          <w:rFonts w:ascii="Book Antiqua" w:hAnsi="Book Antiqua" w:cs="Calibri"/>
          <w:b/>
          <w:sz w:val="24"/>
          <w:szCs w:val="24"/>
          <w:lang w:val="en-US"/>
        </w:rPr>
        <w:t>Barcelona clinic liver cancer</w:t>
      </w:r>
      <w:r w:rsidR="000E2ADB" w:rsidRPr="006F2F42">
        <w:rPr>
          <w:rFonts w:ascii="Book Antiqua" w:hAnsi="Book Antiqua"/>
          <w:b/>
          <w:sz w:val="24"/>
          <w:szCs w:val="24"/>
          <w:lang w:val="en-US"/>
        </w:rPr>
        <w:t xml:space="preserve"> </w:t>
      </w:r>
      <w:r w:rsidRPr="006F2F42">
        <w:rPr>
          <w:rFonts w:ascii="Book Antiqua" w:hAnsi="Book Antiqua"/>
          <w:b/>
          <w:sz w:val="24"/>
          <w:szCs w:val="24"/>
          <w:lang w:val="en-US"/>
        </w:rPr>
        <w:t xml:space="preserve">(A) and </w:t>
      </w:r>
      <w:r w:rsidR="000E2ADB" w:rsidRPr="006F2F42">
        <w:rPr>
          <w:rFonts w:ascii="Book Antiqua" w:hAnsi="Book Antiqua" w:cs="Calibri"/>
          <w:b/>
          <w:sz w:val="24"/>
          <w:szCs w:val="24"/>
          <w:lang w:val="en-US"/>
        </w:rPr>
        <w:t>Hong Kong liver cancer</w:t>
      </w:r>
      <w:r w:rsidR="000E2ADB" w:rsidRPr="006F2F42">
        <w:rPr>
          <w:rFonts w:ascii="Book Antiqua" w:hAnsi="Book Antiqua"/>
          <w:b/>
          <w:sz w:val="24"/>
          <w:szCs w:val="24"/>
          <w:lang w:val="en-US"/>
        </w:rPr>
        <w:t xml:space="preserve"> </w:t>
      </w:r>
      <w:r w:rsidRPr="006F2F42">
        <w:rPr>
          <w:rFonts w:ascii="Book Antiqua" w:hAnsi="Book Antiqua"/>
          <w:b/>
          <w:sz w:val="24"/>
          <w:szCs w:val="24"/>
          <w:lang w:val="en-US"/>
        </w:rPr>
        <w:t xml:space="preserve">(B) </w:t>
      </w:r>
      <w:r w:rsidR="00A50CB7" w:rsidRPr="006F2F42">
        <w:rPr>
          <w:rFonts w:ascii="Book Antiqua" w:hAnsi="Book Antiqua"/>
          <w:b/>
          <w:sz w:val="24"/>
          <w:szCs w:val="24"/>
          <w:lang w:val="en-US"/>
        </w:rPr>
        <w:t xml:space="preserve">staging </w:t>
      </w:r>
      <w:r w:rsidRPr="006F2F42">
        <w:rPr>
          <w:rFonts w:ascii="Book Antiqua" w:hAnsi="Book Antiqua" w:cs="Calibri"/>
          <w:b/>
          <w:sz w:val="24"/>
          <w:szCs w:val="24"/>
          <w:lang w:val="en-US"/>
        </w:rPr>
        <w:t xml:space="preserve">in the present study. </w:t>
      </w:r>
      <w:r w:rsidR="00AC4296" w:rsidRPr="006F2F42">
        <w:rPr>
          <w:rFonts w:ascii="Book Antiqua" w:hAnsi="Book Antiqua"/>
          <w:sz w:val="24"/>
          <w:szCs w:val="24"/>
          <w:lang w:val="en-US"/>
        </w:rPr>
        <w:t xml:space="preserve">BCLC: Barcelona clinic liver cancer; HCC: </w:t>
      </w:r>
      <w:r w:rsidR="00AC4296" w:rsidRPr="006F2F42">
        <w:rPr>
          <w:rFonts w:ascii="Book Antiqua" w:hAnsi="Book Antiqua"/>
          <w:caps/>
          <w:sz w:val="24"/>
          <w:szCs w:val="24"/>
          <w:lang w:val="en-US"/>
        </w:rPr>
        <w:t>h</w:t>
      </w:r>
      <w:r w:rsidR="00AC4296" w:rsidRPr="006F2F42">
        <w:rPr>
          <w:rFonts w:ascii="Book Antiqua" w:hAnsi="Book Antiqua"/>
          <w:sz w:val="24"/>
          <w:szCs w:val="24"/>
          <w:lang w:val="en-US"/>
        </w:rPr>
        <w:t>epatocellular carcinoma; HKLC: Hong Kong liver cancer</w:t>
      </w:r>
      <w:r w:rsidRPr="006F2F42">
        <w:rPr>
          <w:rFonts w:ascii="Book Antiqua" w:hAnsi="Book Antiqua" w:cs="Calibri"/>
          <w:sz w:val="24"/>
          <w:szCs w:val="24"/>
          <w:lang w:val="en-US"/>
        </w:rPr>
        <w:t>.</w:t>
      </w:r>
    </w:p>
    <w:p w14:paraId="6E1A366F" w14:textId="7EA7337C" w:rsidR="0086735A" w:rsidRPr="006F2F42"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6F6F234A" w14:textId="15A9C8D8" w:rsidR="0086735A" w:rsidRPr="006F2F42"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2D8ABCCB" w14:textId="3E7985AC" w:rsidR="0086735A" w:rsidRPr="006F2F42"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5709EDBA" w14:textId="32F1D508" w:rsidR="0086735A" w:rsidRPr="006F2F42"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0286734B" w14:textId="7B01C07C" w:rsidR="0086735A" w:rsidRPr="006F2F42" w:rsidRDefault="0086735A"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Calibri"/>
          <w:sz w:val="24"/>
          <w:szCs w:val="24"/>
          <w:lang w:val="en-US"/>
        </w:rPr>
      </w:pPr>
    </w:p>
    <w:p w14:paraId="6646AF09" w14:textId="5947CDF9" w:rsidR="00AC4296" w:rsidRDefault="0086735A" w:rsidP="00AC4296">
      <w:pPr>
        <w:widowControl w:val="0"/>
        <w:kinsoku w:val="0"/>
        <w:overflowPunct w:val="0"/>
        <w:autoSpaceDE w:val="0"/>
        <w:autoSpaceDN w:val="0"/>
        <w:adjustRightInd w:val="0"/>
        <w:snapToGrid w:val="0"/>
        <w:spacing w:after="0" w:line="360" w:lineRule="auto"/>
        <w:jc w:val="both"/>
        <w:rPr>
          <w:rFonts w:ascii="Book Antiqua" w:hAnsi="Book Antiqua" w:cs="Calibri"/>
          <w:sz w:val="24"/>
          <w:szCs w:val="24"/>
          <w:lang w:val="en-US"/>
        </w:rPr>
      </w:pPr>
      <w:r w:rsidRPr="006F2F42">
        <w:rPr>
          <w:noProof/>
          <w:lang w:val="en-US" w:eastAsia="zh-CN"/>
        </w:rPr>
        <w:lastRenderedPageBreak/>
        <w:drawing>
          <wp:anchor distT="0" distB="0" distL="114300" distR="114300" simplePos="0" relativeHeight="251658240" behindDoc="0" locked="0" layoutInCell="1" allowOverlap="1" wp14:anchorId="151DC045" wp14:editId="00EC3845">
            <wp:simplePos x="0" y="0"/>
            <wp:positionH relativeFrom="column">
              <wp:posOffset>-507439</wp:posOffset>
            </wp:positionH>
            <wp:positionV relativeFrom="paragraph">
              <wp:posOffset>93803</wp:posOffset>
            </wp:positionV>
            <wp:extent cx="7130223" cy="5139413"/>
            <wp:effectExtent l="0" t="0" r="0"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0223" cy="5139413"/>
                    </a:xfrm>
                    <a:prstGeom prst="rect">
                      <a:avLst/>
                    </a:prstGeom>
                    <a:noFill/>
                    <a:ln>
                      <a:noFill/>
                    </a:ln>
                  </pic:spPr>
                </pic:pic>
              </a:graphicData>
            </a:graphic>
            <wp14:sizeRelH relativeFrom="page">
              <wp14:pctWidth>0</wp14:pctWidth>
            </wp14:sizeRelH>
            <wp14:sizeRelV relativeFrom="page">
              <wp14:pctHeight>0</wp14:pctHeight>
            </wp14:sizeRelV>
          </wp:anchor>
        </w:drawing>
      </w:r>
      <w:r w:rsidR="00E927F7" w:rsidRPr="006F2F42">
        <w:rPr>
          <w:rFonts w:ascii="Book Antiqua" w:hAnsi="Book Antiqua" w:cs="Calibri"/>
          <w:b/>
          <w:sz w:val="24"/>
          <w:szCs w:val="24"/>
          <w:lang w:val="en-US"/>
        </w:rPr>
        <w:t>Figure 2</w:t>
      </w:r>
      <w:r w:rsidR="00AC4296" w:rsidRPr="006F2F42">
        <w:rPr>
          <w:rFonts w:ascii="Book Antiqua" w:hAnsi="Book Antiqua" w:cs="Calibri"/>
          <w:b/>
          <w:sz w:val="24"/>
          <w:szCs w:val="24"/>
          <w:lang w:val="en-US"/>
        </w:rPr>
        <w:t xml:space="preserve"> </w:t>
      </w:r>
      <w:r w:rsidR="00E927F7" w:rsidRPr="006F2F42">
        <w:rPr>
          <w:rFonts w:ascii="Book Antiqua" w:hAnsi="Book Antiqua" w:cs="Calibri"/>
          <w:b/>
          <w:bCs/>
          <w:sz w:val="24"/>
          <w:szCs w:val="24"/>
          <w:lang w:val="en-US"/>
        </w:rPr>
        <w:t xml:space="preserve">Kaplan-Meier </w:t>
      </w:r>
      <w:proofErr w:type="gramStart"/>
      <w:r w:rsidR="00E927F7" w:rsidRPr="006F2F42">
        <w:rPr>
          <w:rFonts w:ascii="Book Antiqua" w:hAnsi="Book Antiqua" w:cs="Calibri"/>
          <w:b/>
          <w:bCs/>
          <w:sz w:val="24"/>
          <w:szCs w:val="24"/>
          <w:lang w:val="en-US"/>
        </w:rPr>
        <w:t>curve</w:t>
      </w:r>
      <w:proofErr w:type="gramEnd"/>
      <w:r w:rsidR="00E927F7" w:rsidRPr="006F2F42">
        <w:rPr>
          <w:rFonts w:ascii="Book Antiqua" w:hAnsi="Book Antiqua" w:cs="Calibri"/>
          <w:b/>
          <w:bCs/>
          <w:sz w:val="24"/>
          <w:szCs w:val="24"/>
          <w:lang w:val="en-US"/>
        </w:rPr>
        <w:t xml:space="preserve"> for the overall survival </w:t>
      </w:r>
      <w:r w:rsidR="00A50CB7" w:rsidRPr="006F2F42">
        <w:rPr>
          <w:rFonts w:ascii="Book Antiqua" w:hAnsi="Book Antiqua" w:cs="Calibri"/>
          <w:b/>
          <w:bCs/>
          <w:sz w:val="24"/>
          <w:szCs w:val="24"/>
          <w:lang w:val="en-US"/>
        </w:rPr>
        <w:t xml:space="preserve">probability </w:t>
      </w:r>
      <w:r w:rsidR="00E927F7" w:rsidRPr="006F2F42">
        <w:rPr>
          <w:rFonts w:ascii="Book Antiqua" w:hAnsi="Book Antiqua" w:cs="Calibri"/>
          <w:b/>
          <w:bCs/>
          <w:sz w:val="24"/>
          <w:szCs w:val="24"/>
          <w:lang w:val="en-US"/>
        </w:rPr>
        <w:t>of patients with hepatocellular carcinoma,</w:t>
      </w:r>
      <w:r w:rsidR="00A50CB7" w:rsidRPr="006F2F42">
        <w:rPr>
          <w:rFonts w:ascii="Book Antiqua" w:hAnsi="Book Antiqua" w:cs="Calibri"/>
          <w:b/>
          <w:bCs/>
          <w:sz w:val="24"/>
          <w:szCs w:val="24"/>
          <w:lang w:val="en-US"/>
        </w:rPr>
        <w:t xml:space="preserve"> according to the</w:t>
      </w:r>
      <w:r w:rsidR="00E927F7" w:rsidRPr="006F2F42">
        <w:rPr>
          <w:rFonts w:ascii="Book Antiqua" w:hAnsi="Book Antiqua" w:cs="Calibri"/>
          <w:b/>
          <w:bCs/>
          <w:sz w:val="24"/>
          <w:szCs w:val="24"/>
          <w:lang w:val="en-US"/>
        </w:rPr>
        <w:t xml:space="preserve"> </w:t>
      </w:r>
      <w:r w:rsidR="00AC4296" w:rsidRPr="006F2F42">
        <w:rPr>
          <w:rFonts w:ascii="Book Antiqua" w:hAnsi="Book Antiqua" w:cs="Calibri"/>
          <w:b/>
          <w:bCs/>
          <w:sz w:val="24"/>
          <w:szCs w:val="24"/>
          <w:lang w:val="en-US"/>
        </w:rPr>
        <w:t>Hong Kong liver cancer</w:t>
      </w:r>
      <w:r w:rsidR="00AC4296" w:rsidRPr="006F2F42">
        <w:rPr>
          <w:rFonts w:ascii="Book Antiqua" w:hAnsi="Book Antiqua"/>
          <w:b/>
          <w:bCs/>
          <w:sz w:val="24"/>
          <w:szCs w:val="24"/>
          <w:lang w:val="en-US"/>
        </w:rPr>
        <w:t xml:space="preserve"> </w:t>
      </w:r>
      <w:r w:rsidR="00E927F7" w:rsidRPr="006F2F42">
        <w:rPr>
          <w:rFonts w:ascii="Book Antiqua" w:hAnsi="Book Antiqua"/>
          <w:b/>
          <w:bCs/>
          <w:sz w:val="24"/>
          <w:szCs w:val="24"/>
          <w:lang w:val="en-US"/>
        </w:rPr>
        <w:t xml:space="preserve">and </w:t>
      </w:r>
      <w:r w:rsidR="00AC4296" w:rsidRPr="006F2F42">
        <w:rPr>
          <w:rFonts w:ascii="Book Antiqua" w:hAnsi="Book Antiqua" w:cs="Calibri"/>
          <w:b/>
          <w:bCs/>
          <w:sz w:val="24"/>
          <w:szCs w:val="24"/>
          <w:lang w:val="en-US"/>
        </w:rPr>
        <w:t>Barcelona clinic liver cancer</w:t>
      </w:r>
      <w:r w:rsidR="00AC4296" w:rsidRPr="006F2F42">
        <w:rPr>
          <w:rFonts w:ascii="Book Antiqua" w:hAnsi="Book Antiqua"/>
          <w:b/>
          <w:bCs/>
          <w:sz w:val="24"/>
          <w:szCs w:val="24"/>
          <w:lang w:val="en-US"/>
        </w:rPr>
        <w:t xml:space="preserve"> </w:t>
      </w:r>
      <w:r w:rsidR="00A50CB7" w:rsidRPr="006F2F42">
        <w:rPr>
          <w:rFonts w:ascii="Book Antiqua" w:hAnsi="Book Antiqua"/>
          <w:b/>
          <w:bCs/>
          <w:sz w:val="24"/>
          <w:szCs w:val="24"/>
          <w:lang w:val="en-US"/>
        </w:rPr>
        <w:t xml:space="preserve">staging </w:t>
      </w:r>
      <w:r w:rsidR="00A50CB7" w:rsidRPr="006F2F42">
        <w:rPr>
          <w:rFonts w:ascii="Book Antiqua" w:hAnsi="Book Antiqua" w:cs="Calibri"/>
          <w:b/>
          <w:bCs/>
          <w:sz w:val="24"/>
          <w:szCs w:val="24"/>
          <w:lang w:val="en-US"/>
        </w:rPr>
        <w:t>systems</w:t>
      </w:r>
      <w:r w:rsidR="00E927F7" w:rsidRPr="006F2F42">
        <w:rPr>
          <w:rFonts w:ascii="Book Antiqua" w:hAnsi="Book Antiqua" w:cs="Calibri"/>
          <w:b/>
          <w:bCs/>
          <w:sz w:val="24"/>
          <w:szCs w:val="24"/>
          <w:lang w:val="en-US"/>
        </w:rPr>
        <w:t>.</w:t>
      </w:r>
      <w:r w:rsidR="00E927F7" w:rsidRPr="006F2F42">
        <w:rPr>
          <w:rFonts w:ascii="Book Antiqua" w:hAnsi="Book Antiqua" w:cs="Calibri"/>
          <w:sz w:val="24"/>
          <w:szCs w:val="24"/>
          <w:lang w:val="en-US"/>
        </w:rPr>
        <w:t xml:space="preserve"> A</w:t>
      </w:r>
      <w:r w:rsidR="00AC4296" w:rsidRPr="006F2F42">
        <w:rPr>
          <w:rFonts w:ascii="Book Antiqua" w:hAnsi="Book Antiqua" w:cs="Calibri"/>
          <w:sz w:val="24"/>
          <w:szCs w:val="24"/>
          <w:lang w:val="en-US"/>
        </w:rPr>
        <w:t>:</w:t>
      </w:r>
      <w:r w:rsidR="00E927F7" w:rsidRPr="006F2F42">
        <w:rPr>
          <w:rFonts w:ascii="Book Antiqua" w:hAnsi="Book Antiqua" w:cs="Calibri"/>
          <w:sz w:val="24"/>
          <w:szCs w:val="24"/>
          <w:lang w:val="en-US"/>
        </w:rPr>
        <w:t xml:space="preserve"> </w:t>
      </w:r>
      <w:r w:rsidR="00E927F7" w:rsidRPr="006F2F42">
        <w:rPr>
          <w:rFonts w:ascii="Book Antiqua" w:hAnsi="Book Antiqua" w:cs="Calibri"/>
          <w:noProof/>
          <w:sz w:val="24"/>
          <w:szCs w:val="24"/>
          <w:lang w:val="en-US"/>
        </w:rPr>
        <w:t>Overall survival</w:t>
      </w:r>
      <w:r w:rsidR="00E927F7" w:rsidRPr="006F2F42">
        <w:rPr>
          <w:rFonts w:ascii="Book Antiqua" w:hAnsi="Book Antiqua" w:cs="Calibri"/>
          <w:sz w:val="24"/>
          <w:szCs w:val="24"/>
          <w:lang w:val="en-US"/>
        </w:rPr>
        <w:t>; B</w:t>
      </w:r>
      <w:r w:rsidR="00AC4296" w:rsidRPr="006F2F42">
        <w:rPr>
          <w:rFonts w:ascii="Book Antiqua" w:hAnsi="Book Antiqua" w:cs="Calibri"/>
          <w:sz w:val="24"/>
          <w:szCs w:val="24"/>
          <w:lang w:val="en-US"/>
        </w:rPr>
        <w:t>:</w:t>
      </w:r>
      <w:r w:rsidR="00E927F7" w:rsidRPr="006F2F42">
        <w:rPr>
          <w:rFonts w:ascii="Book Antiqua" w:hAnsi="Book Antiqua" w:cs="Calibri"/>
          <w:sz w:val="24"/>
          <w:szCs w:val="24"/>
          <w:lang w:val="en-US"/>
        </w:rPr>
        <w:t xml:space="preserve"> Overall survival according to </w:t>
      </w:r>
      <w:r w:rsidR="00E927F7" w:rsidRPr="006F2F42">
        <w:rPr>
          <w:rFonts w:ascii="Book Antiqua" w:hAnsi="Book Antiqua"/>
          <w:sz w:val="24"/>
          <w:szCs w:val="24"/>
          <w:lang w:val="en-US"/>
        </w:rPr>
        <w:t>BCLC</w:t>
      </w:r>
      <w:r w:rsidR="00E927F7" w:rsidRPr="006F2F42">
        <w:rPr>
          <w:rFonts w:ascii="Book Antiqua" w:hAnsi="Book Antiqua" w:cs="Calibri"/>
          <w:sz w:val="24"/>
          <w:szCs w:val="24"/>
          <w:lang w:val="en-US"/>
        </w:rPr>
        <w:t>; C</w:t>
      </w:r>
      <w:r w:rsidR="00AC4296" w:rsidRPr="006F2F42">
        <w:rPr>
          <w:rFonts w:ascii="Book Antiqua" w:hAnsi="Book Antiqua" w:cs="Calibri"/>
          <w:sz w:val="24"/>
          <w:szCs w:val="24"/>
          <w:lang w:val="en-US"/>
        </w:rPr>
        <w:t>:</w:t>
      </w:r>
      <w:r w:rsidR="00E927F7" w:rsidRPr="006F2F42">
        <w:rPr>
          <w:rFonts w:ascii="Book Antiqua" w:hAnsi="Book Antiqua" w:cs="Calibri"/>
          <w:sz w:val="24"/>
          <w:szCs w:val="24"/>
          <w:lang w:val="en-US"/>
        </w:rPr>
        <w:t xml:space="preserve"> Overall survival according to </w:t>
      </w:r>
      <w:r w:rsidR="00AC4296" w:rsidRPr="006F2F42">
        <w:rPr>
          <w:rFonts w:ascii="Book Antiqua" w:hAnsi="Book Antiqua" w:cs="Calibri"/>
          <w:sz w:val="24"/>
          <w:szCs w:val="24"/>
          <w:lang w:val="en-US"/>
        </w:rPr>
        <w:t>Hong Kong liver cancer</w:t>
      </w:r>
      <w:r w:rsidR="00E927F7" w:rsidRPr="006F2F42">
        <w:rPr>
          <w:rFonts w:ascii="Book Antiqua" w:hAnsi="Book Antiqua" w:cs="Calibri"/>
          <w:sz w:val="24"/>
          <w:szCs w:val="24"/>
          <w:lang w:val="en-US"/>
        </w:rPr>
        <w:t>.</w:t>
      </w:r>
      <w:r w:rsidR="00AC4296" w:rsidRPr="006F2F42">
        <w:rPr>
          <w:rFonts w:ascii="Book Antiqua" w:hAnsi="Book Antiqua"/>
          <w:sz w:val="24"/>
          <w:szCs w:val="24"/>
          <w:lang w:val="en-US"/>
        </w:rPr>
        <w:t xml:space="preserve"> BCLC: Barcelona clinic liver cancer.</w:t>
      </w:r>
    </w:p>
    <w:p w14:paraId="206999BA" w14:textId="142D580C" w:rsidR="000F0D98" w:rsidRPr="00621A13" w:rsidRDefault="00E927F7" w:rsidP="00AC4296">
      <w:pPr>
        <w:widowControl w:val="0"/>
        <w:kinsoku w:val="0"/>
        <w:overflowPunct w:val="0"/>
        <w:autoSpaceDE w:val="0"/>
        <w:autoSpaceDN w:val="0"/>
        <w:adjustRightInd w:val="0"/>
        <w:snapToGrid w:val="0"/>
        <w:spacing w:after="0" w:line="360" w:lineRule="auto"/>
        <w:jc w:val="both"/>
        <w:rPr>
          <w:rFonts w:ascii="Book Antiqua" w:hAnsi="Book Antiqua" w:cstheme="minorHAnsi"/>
          <w:sz w:val="24"/>
          <w:szCs w:val="24"/>
          <w:lang w:val="en-US"/>
        </w:rPr>
      </w:pPr>
      <w:r w:rsidRPr="00510758">
        <w:rPr>
          <w:rFonts w:ascii="Book Antiqua" w:hAnsi="Book Antiqua" w:cs="Calibri"/>
          <w:sz w:val="24"/>
          <w:szCs w:val="24"/>
          <w:lang w:val="en-US"/>
        </w:rPr>
        <w:t xml:space="preserve"> </w:t>
      </w:r>
    </w:p>
    <w:p w14:paraId="37F90FE4" w14:textId="17D38EA7" w:rsidR="00B7565B" w:rsidRPr="00621A13" w:rsidRDefault="00B7565B" w:rsidP="00AC4296">
      <w:pPr>
        <w:widowControl w:val="0"/>
        <w:kinsoku w:val="0"/>
        <w:overflowPunct w:val="0"/>
        <w:autoSpaceDE w:val="0"/>
        <w:autoSpaceDN w:val="0"/>
        <w:adjustRightInd w:val="0"/>
        <w:snapToGrid w:val="0"/>
        <w:spacing w:after="0" w:line="360" w:lineRule="auto"/>
        <w:ind w:firstLine="426"/>
        <w:jc w:val="both"/>
        <w:rPr>
          <w:rFonts w:ascii="Book Antiqua" w:hAnsi="Book Antiqua" w:cstheme="minorHAnsi"/>
          <w:sz w:val="24"/>
          <w:szCs w:val="24"/>
          <w:lang w:val="en-US"/>
        </w:rPr>
      </w:pPr>
    </w:p>
    <w:sectPr w:rsidR="00B7565B" w:rsidRPr="00621A13" w:rsidSect="00501DBF">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EA37" w14:textId="77777777" w:rsidR="00164062" w:rsidRDefault="00164062" w:rsidP="001750D3">
      <w:pPr>
        <w:spacing w:after="0" w:line="240" w:lineRule="auto"/>
      </w:pPr>
      <w:r>
        <w:separator/>
      </w:r>
    </w:p>
  </w:endnote>
  <w:endnote w:type="continuationSeparator" w:id="0">
    <w:p w14:paraId="60364D34" w14:textId="77777777" w:rsidR="00164062" w:rsidRDefault="00164062" w:rsidP="0017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MS Minngs">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05875"/>
      <w:docPartObj>
        <w:docPartGallery w:val="Page Numbers (Bottom of Page)"/>
        <w:docPartUnique/>
      </w:docPartObj>
    </w:sdtPr>
    <w:sdtEndPr/>
    <w:sdtContent>
      <w:p w14:paraId="12987532" w14:textId="6629147A" w:rsidR="000E2ADB" w:rsidRDefault="000E2ADB">
        <w:pPr>
          <w:pStyle w:val="ac"/>
          <w:jc w:val="right"/>
        </w:pPr>
        <w:r>
          <w:fldChar w:fldCharType="begin"/>
        </w:r>
        <w:r>
          <w:instrText>PAGE   \* MERGEFORMAT</w:instrText>
        </w:r>
        <w:r>
          <w:fldChar w:fldCharType="separate"/>
        </w:r>
        <w:r w:rsidR="006F2F42">
          <w:rPr>
            <w:noProof/>
          </w:rPr>
          <w:t>18</w:t>
        </w:r>
        <w:r>
          <w:fldChar w:fldCharType="end"/>
        </w:r>
      </w:p>
    </w:sdtContent>
  </w:sdt>
  <w:p w14:paraId="440B6DA2" w14:textId="77777777" w:rsidR="000E2ADB" w:rsidRDefault="000E2A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DCFAA" w14:textId="77777777" w:rsidR="00164062" w:rsidRDefault="00164062" w:rsidP="001750D3">
      <w:pPr>
        <w:spacing w:after="0" w:line="240" w:lineRule="auto"/>
      </w:pPr>
      <w:r>
        <w:separator/>
      </w:r>
    </w:p>
  </w:footnote>
  <w:footnote w:type="continuationSeparator" w:id="0">
    <w:p w14:paraId="77A3A848" w14:textId="77777777" w:rsidR="00164062" w:rsidRDefault="00164062" w:rsidP="00175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2A9"/>
    <w:multiLevelType w:val="multilevel"/>
    <w:tmpl w:val="ACD4B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4D2E74"/>
    <w:multiLevelType w:val="multilevel"/>
    <w:tmpl w:val="ACD4B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77F0558"/>
    <w:multiLevelType w:val="hybridMultilevel"/>
    <w:tmpl w:val="77883670"/>
    <w:lvl w:ilvl="0" w:tplc="6C0EE15E">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3">
    <w:nsid w:val="55BB26E3"/>
    <w:multiLevelType w:val="hybridMultilevel"/>
    <w:tmpl w:val="AB2EAA82"/>
    <w:lvl w:ilvl="0" w:tplc="BD14626A">
      <w:start w:val="1"/>
      <w:numFmt w:val="decimal"/>
      <w:lvlText w:val="%1."/>
      <w:lvlJc w:val="left"/>
      <w:pPr>
        <w:ind w:left="720" w:hanging="360"/>
      </w:pPr>
      <w:rPr>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D60847"/>
    <w:multiLevelType w:val="hybridMultilevel"/>
    <w:tmpl w:val="D10A22CC"/>
    <w:lvl w:ilvl="0" w:tplc="662AB0CA">
      <w:start w:val="5"/>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774FC"/>
    <w:rsid w:val="00000A66"/>
    <w:rsid w:val="000015D0"/>
    <w:rsid w:val="00003289"/>
    <w:rsid w:val="00004041"/>
    <w:rsid w:val="0000464F"/>
    <w:rsid w:val="00005F0A"/>
    <w:rsid w:val="00006309"/>
    <w:rsid w:val="000107BB"/>
    <w:rsid w:val="00010933"/>
    <w:rsid w:val="00010DA5"/>
    <w:rsid w:val="000117A2"/>
    <w:rsid w:val="00014553"/>
    <w:rsid w:val="0001455A"/>
    <w:rsid w:val="00014B1E"/>
    <w:rsid w:val="0001774E"/>
    <w:rsid w:val="00022BFE"/>
    <w:rsid w:val="000314C1"/>
    <w:rsid w:val="000322AD"/>
    <w:rsid w:val="000327F0"/>
    <w:rsid w:val="00042D31"/>
    <w:rsid w:val="0004403F"/>
    <w:rsid w:val="00050281"/>
    <w:rsid w:val="000526B9"/>
    <w:rsid w:val="0005288C"/>
    <w:rsid w:val="00052C6E"/>
    <w:rsid w:val="00053072"/>
    <w:rsid w:val="000608B4"/>
    <w:rsid w:val="00063F5A"/>
    <w:rsid w:val="00064174"/>
    <w:rsid w:val="00072082"/>
    <w:rsid w:val="000736E8"/>
    <w:rsid w:val="00076E67"/>
    <w:rsid w:val="00081CBF"/>
    <w:rsid w:val="000832EB"/>
    <w:rsid w:val="00083AD1"/>
    <w:rsid w:val="00083CE6"/>
    <w:rsid w:val="000845B0"/>
    <w:rsid w:val="000869B6"/>
    <w:rsid w:val="00086AF1"/>
    <w:rsid w:val="000933E0"/>
    <w:rsid w:val="00094E18"/>
    <w:rsid w:val="0009534B"/>
    <w:rsid w:val="000A0008"/>
    <w:rsid w:val="000A5671"/>
    <w:rsid w:val="000B4B41"/>
    <w:rsid w:val="000B64C0"/>
    <w:rsid w:val="000C113A"/>
    <w:rsid w:val="000C1ACE"/>
    <w:rsid w:val="000C1E07"/>
    <w:rsid w:val="000C2C7F"/>
    <w:rsid w:val="000D0081"/>
    <w:rsid w:val="000D132E"/>
    <w:rsid w:val="000D1585"/>
    <w:rsid w:val="000D2137"/>
    <w:rsid w:val="000D5175"/>
    <w:rsid w:val="000D7146"/>
    <w:rsid w:val="000E16C3"/>
    <w:rsid w:val="000E2ADB"/>
    <w:rsid w:val="000E6A00"/>
    <w:rsid w:val="000E78A3"/>
    <w:rsid w:val="000F0D98"/>
    <w:rsid w:val="000F441D"/>
    <w:rsid w:val="000F52AF"/>
    <w:rsid w:val="000F6A29"/>
    <w:rsid w:val="000F76BE"/>
    <w:rsid w:val="001021CA"/>
    <w:rsid w:val="00103456"/>
    <w:rsid w:val="001035C4"/>
    <w:rsid w:val="00103CE5"/>
    <w:rsid w:val="00104F29"/>
    <w:rsid w:val="00106480"/>
    <w:rsid w:val="0011775C"/>
    <w:rsid w:val="00121402"/>
    <w:rsid w:val="00125C13"/>
    <w:rsid w:val="001262C2"/>
    <w:rsid w:val="001304DD"/>
    <w:rsid w:val="00131505"/>
    <w:rsid w:val="00144E5E"/>
    <w:rsid w:val="00145D79"/>
    <w:rsid w:val="001515E0"/>
    <w:rsid w:val="00152959"/>
    <w:rsid w:val="00153D46"/>
    <w:rsid w:val="0015422D"/>
    <w:rsid w:val="00155D4B"/>
    <w:rsid w:val="001569D8"/>
    <w:rsid w:val="00160F4D"/>
    <w:rsid w:val="00164062"/>
    <w:rsid w:val="0016579F"/>
    <w:rsid w:val="0016742B"/>
    <w:rsid w:val="001737A4"/>
    <w:rsid w:val="001750D3"/>
    <w:rsid w:val="001756C7"/>
    <w:rsid w:val="00184DB4"/>
    <w:rsid w:val="001866FA"/>
    <w:rsid w:val="0019178F"/>
    <w:rsid w:val="00191DF9"/>
    <w:rsid w:val="001924A4"/>
    <w:rsid w:val="00193412"/>
    <w:rsid w:val="00194C9F"/>
    <w:rsid w:val="00196244"/>
    <w:rsid w:val="001A3BB6"/>
    <w:rsid w:val="001A4202"/>
    <w:rsid w:val="001A565C"/>
    <w:rsid w:val="001A6366"/>
    <w:rsid w:val="001B0C6B"/>
    <w:rsid w:val="001B1C42"/>
    <w:rsid w:val="001B4BCD"/>
    <w:rsid w:val="001B556F"/>
    <w:rsid w:val="001B6552"/>
    <w:rsid w:val="001B6EA6"/>
    <w:rsid w:val="001C2820"/>
    <w:rsid w:val="001C59BB"/>
    <w:rsid w:val="001C77F3"/>
    <w:rsid w:val="001C7D5F"/>
    <w:rsid w:val="001D24E8"/>
    <w:rsid w:val="001D5B74"/>
    <w:rsid w:val="001D756A"/>
    <w:rsid w:val="001E7C1E"/>
    <w:rsid w:val="001F08D3"/>
    <w:rsid w:val="001F12F3"/>
    <w:rsid w:val="001F38C8"/>
    <w:rsid w:val="001F7604"/>
    <w:rsid w:val="001F7D49"/>
    <w:rsid w:val="00212074"/>
    <w:rsid w:val="00213208"/>
    <w:rsid w:val="00213BC9"/>
    <w:rsid w:val="002164C9"/>
    <w:rsid w:val="00216605"/>
    <w:rsid w:val="0022398B"/>
    <w:rsid w:val="00226FC8"/>
    <w:rsid w:val="002324C0"/>
    <w:rsid w:val="00232CB7"/>
    <w:rsid w:val="00232F38"/>
    <w:rsid w:val="002332E9"/>
    <w:rsid w:val="00233DF4"/>
    <w:rsid w:val="00234481"/>
    <w:rsid w:val="00235F9C"/>
    <w:rsid w:val="002413E5"/>
    <w:rsid w:val="00243E23"/>
    <w:rsid w:val="00245DBF"/>
    <w:rsid w:val="00252445"/>
    <w:rsid w:val="00252A53"/>
    <w:rsid w:val="002544CB"/>
    <w:rsid w:val="00254735"/>
    <w:rsid w:val="00257333"/>
    <w:rsid w:val="002619A4"/>
    <w:rsid w:val="00263C15"/>
    <w:rsid w:val="00264563"/>
    <w:rsid w:val="00267436"/>
    <w:rsid w:val="00270AB0"/>
    <w:rsid w:val="0027170C"/>
    <w:rsid w:val="00271746"/>
    <w:rsid w:val="0027273B"/>
    <w:rsid w:val="00273D18"/>
    <w:rsid w:val="00277076"/>
    <w:rsid w:val="00277BD0"/>
    <w:rsid w:val="002812EC"/>
    <w:rsid w:val="00283224"/>
    <w:rsid w:val="00286B81"/>
    <w:rsid w:val="002A08B3"/>
    <w:rsid w:val="002A0ABC"/>
    <w:rsid w:val="002A0C0D"/>
    <w:rsid w:val="002A2FDA"/>
    <w:rsid w:val="002A316B"/>
    <w:rsid w:val="002A53EF"/>
    <w:rsid w:val="002A5C49"/>
    <w:rsid w:val="002B7465"/>
    <w:rsid w:val="002B7715"/>
    <w:rsid w:val="002B7C4F"/>
    <w:rsid w:val="002C1867"/>
    <w:rsid w:val="002C1C57"/>
    <w:rsid w:val="002C5524"/>
    <w:rsid w:val="002C689C"/>
    <w:rsid w:val="002D1557"/>
    <w:rsid w:val="002D1C9A"/>
    <w:rsid w:val="002D28EF"/>
    <w:rsid w:val="002D4370"/>
    <w:rsid w:val="002D488B"/>
    <w:rsid w:val="002D48D1"/>
    <w:rsid w:val="002D51D4"/>
    <w:rsid w:val="002D60D3"/>
    <w:rsid w:val="002D6E6B"/>
    <w:rsid w:val="002E1696"/>
    <w:rsid w:val="002E213A"/>
    <w:rsid w:val="002E48A1"/>
    <w:rsid w:val="002E656D"/>
    <w:rsid w:val="002E6C8A"/>
    <w:rsid w:val="002F2F55"/>
    <w:rsid w:val="002F6AF3"/>
    <w:rsid w:val="002F7DE3"/>
    <w:rsid w:val="00303F19"/>
    <w:rsid w:val="003040AF"/>
    <w:rsid w:val="00304677"/>
    <w:rsid w:val="003052F0"/>
    <w:rsid w:val="00306402"/>
    <w:rsid w:val="00306A5E"/>
    <w:rsid w:val="00306E09"/>
    <w:rsid w:val="00311D5D"/>
    <w:rsid w:val="00313A4D"/>
    <w:rsid w:val="0031696D"/>
    <w:rsid w:val="003179DB"/>
    <w:rsid w:val="00321033"/>
    <w:rsid w:val="003213A0"/>
    <w:rsid w:val="003219F9"/>
    <w:rsid w:val="00323250"/>
    <w:rsid w:val="00325798"/>
    <w:rsid w:val="003261BC"/>
    <w:rsid w:val="00327B62"/>
    <w:rsid w:val="00331EE7"/>
    <w:rsid w:val="00332C68"/>
    <w:rsid w:val="00332EDA"/>
    <w:rsid w:val="003351FF"/>
    <w:rsid w:val="003355FD"/>
    <w:rsid w:val="00336B68"/>
    <w:rsid w:val="00337CC6"/>
    <w:rsid w:val="00341345"/>
    <w:rsid w:val="0035112D"/>
    <w:rsid w:val="00352881"/>
    <w:rsid w:val="003547E7"/>
    <w:rsid w:val="0035757D"/>
    <w:rsid w:val="00362B36"/>
    <w:rsid w:val="00362B4F"/>
    <w:rsid w:val="00372900"/>
    <w:rsid w:val="003735EC"/>
    <w:rsid w:val="00383EA7"/>
    <w:rsid w:val="003863FF"/>
    <w:rsid w:val="003870BE"/>
    <w:rsid w:val="0038724B"/>
    <w:rsid w:val="003874E4"/>
    <w:rsid w:val="00387773"/>
    <w:rsid w:val="00391007"/>
    <w:rsid w:val="0039359D"/>
    <w:rsid w:val="00395EC9"/>
    <w:rsid w:val="00397D5B"/>
    <w:rsid w:val="003A2AFC"/>
    <w:rsid w:val="003A65F2"/>
    <w:rsid w:val="003A6850"/>
    <w:rsid w:val="003A6963"/>
    <w:rsid w:val="003A71C9"/>
    <w:rsid w:val="003B06AD"/>
    <w:rsid w:val="003B08FB"/>
    <w:rsid w:val="003B0909"/>
    <w:rsid w:val="003B0A0A"/>
    <w:rsid w:val="003B3869"/>
    <w:rsid w:val="003B392D"/>
    <w:rsid w:val="003C0E85"/>
    <w:rsid w:val="003C167B"/>
    <w:rsid w:val="003C341F"/>
    <w:rsid w:val="003C43CE"/>
    <w:rsid w:val="003C502C"/>
    <w:rsid w:val="003C7AA6"/>
    <w:rsid w:val="003D2EA2"/>
    <w:rsid w:val="003D3827"/>
    <w:rsid w:val="003D4E32"/>
    <w:rsid w:val="003D5C75"/>
    <w:rsid w:val="003D5E4A"/>
    <w:rsid w:val="003D7C59"/>
    <w:rsid w:val="003E6ECB"/>
    <w:rsid w:val="003F50C3"/>
    <w:rsid w:val="003F7C6E"/>
    <w:rsid w:val="00400FF8"/>
    <w:rsid w:val="0040351C"/>
    <w:rsid w:val="00404B93"/>
    <w:rsid w:val="00406DA0"/>
    <w:rsid w:val="00407387"/>
    <w:rsid w:val="0041074F"/>
    <w:rsid w:val="00412E0C"/>
    <w:rsid w:val="0041549E"/>
    <w:rsid w:val="0041671B"/>
    <w:rsid w:val="004172AC"/>
    <w:rsid w:val="00417A6C"/>
    <w:rsid w:val="004210EE"/>
    <w:rsid w:val="004244A4"/>
    <w:rsid w:val="00424CF6"/>
    <w:rsid w:val="00425DA2"/>
    <w:rsid w:val="0043634A"/>
    <w:rsid w:val="00443476"/>
    <w:rsid w:val="00445F53"/>
    <w:rsid w:val="0044638F"/>
    <w:rsid w:val="00446B28"/>
    <w:rsid w:val="00450C19"/>
    <w:rsid w:val="004527EA"/>
    <w:rsid w:val="00457B1D"/>
    <w:rsid w:val="004610D0"/>
    <w:rsid w:val="00462C7E"/>
    <w:rsid w:val="0046399A"/>
    <w:rsid w:val="004660DC"/>
    <w:rsid w:val="00476D5B"/>
    <w:rsid w:val="00480406"/>
    <w:rsid w:val="00480AD0"/>
    <w:rsid w:val="00481812"/>
    <w:rsid w:val="0048718B"/>
    <w:rsid w:val="00487B4F"/>
    <w:rsid w:val="004928F8"/>
    <w:rsid w:val="00497086"/>
    <w:rsid w:val="00497D91"/>
    <w:rsid w:val="004A2DA1"/>
    <w:rsid w:val="004A54EF"/>
    <w:rsid w:val="004B0396"/>
    <w:rsid w:val="004B20BB"/>
    <w:rsid w:val="004B6411"/>
    <w:rsid w:val="004B7205"/>
    <w:rsid w:val="004D1122"/>
    <w:rsid w:val="004D5672"/>
    <w:rsid w:val="004D7CC4"/>
    <w:rsid w:val="004E06DE"/>
    <w:rsid w:val="004E3DEF"/>
    <w:rsid w:val="004E4893"/>
    <w:rsid w:val="004E5B5C"/>
    <w:rsid w:val="004F05A7"/>
    <w:rsid w:val="004F4A28"/>
    <w:rsid w:val="004F5D64"/>
    <w:rsid w:val="004F5EF3"/>
    <w:rsid w:val="004F5F27"/>
    <w:rsid w:val="00500089"/>
    <w:rsid w:val="00501DBF"/>
    <w:rsid w:val="00505F8F"/>
    <w:rsid w:val="00506981"/>
    <w:rsid w:val="0050734F"/>
    <w:rsid w:val="00510758"/>
    <w:rsid w:val="0051182A"/>
    <w:rsid w:val="00513288"/>
    <w:rsid w:val="00513394"/>
    <w:rsid w:val="00514539"/>
    <w:rsid w:val="00514CD3"/>
    <w:rsid w:val="00515A43"/>
    <w:rsid w:val="00516F8A"/>
    <w:rsid w:val="0052456C"/>
    <w:rsid w:val="00526FDC"/>
    <w:rsid w:val="00531BC9"/>
    <w:rsid w:val="00536F03"/>
    <w:rsid w:val="005408FF"/>
    <w:rsid w:val="00541D04"/>
    <w:rsid w:val="005434BF"/>
    <w:rsid w:val="005439E1"/>
    <w:rsid w:val="00544B4B"/>
    <w:rsid w:val="005453EB"/>
    <w:rsid w:val="0055286D"/>
    <w:rsid w:val="005606DC"/>
    <w:rsid w:val="005617ED"/>
    <w:rsid w:val="0056336D"/>
    <w:rsid w:val="00563B1F"/>
    <w:rsid w:val="00565884"/>
    <w:rsid w:val="005668D1"/>
    <w:rsid w:val="0057589E"/>
    <w:rsid w:val="00577976"/>
    <w:rsid w:val="005800BE"/>
    <w:rsid w:val="00580414"/>
    <w:rsid w:val="00581292"/>
    <w:rsid w:val="00583BA4"/>
    <w:rsid w:val="00592D6B"/>
    <w:rsid w:val="0059360B"/>
    <w:rsid w:val="005A1EC3"/>
    <w:rsid w:val="005A383E"/>
    <w:rsid w:val="005A4FFB"/>
    <w:rsid w:val="005A57AA"/>
    <w:rsid w:val="005B4B9D"/>
    <w:rsid w:val="005B57F6"/>
    <w:rsid w:val="005B61F0"/>
    <w:rsid w:val="005B6CDA"/>
    <w:rsid w:val="005C1822"/>
    <w:rsid w:val="005C76D2"/>
    <w:rsid w:val="005D0813"/>
    <w:rsid w:val="005D7830"/>
    <w:rsid w:val="005E0DF0"/>
    <w:rsid w:val="005E0F15"/>
    <w:rsid w:val="005E1839"/>
    <w:rsid w:val="005E405F"/>
    <w:rsid w:val="005F1793"/>
    <w:rsid w:val="005F2BD8"/>
    <w:rsid w:val="005F440F"/>
    <w:rsid w:val="005F4535"/>
    <w:rsid w:val="005F6E31"/>
    <w:rsid w:val="00606128"/>
    <w:rsid w:val="0061475D"/>
    <w:rsid w:val="006161A8"/>
    <w:rsid w:val="00617660"/>
    <w:rsid w:val="00621A13"/>
    <w:rsid w:val="00621ED8"/>
    <w:rsid w:val="0062487C"/>
    <w:rsid w:val="00631550"/>
    <w:rsid w:val="00634C70"/>
    <w:rsid w:val="0063562C"/>
    <w:rsid w:val="00641637"/>
    <w:rsid w:val="0064260D"/>
    <w:rsid w:val="006516D6"/>
    <w:rsid w:val="0065632E"/>
    <w:rsid w:val="006637CA"/>
    <w:rsid w:val="006671C9"/>
    <w:rsid w:val="0066762A"/>
    <w:rsid w:val="006722F6"/>
    <w:rsid w:val="006724DA"/>
    <w:rsid w:val="00674A56"/>
    <w:rsid w:val="00680B20"/>
    <w:rsid w:val="00680ED6"/>
    <w:rsid w:val="00687B73"/>
    <w:rsid w:val="006937DF"/>
    <w:rsid w:val="00695859"/>
    <w:rsid w:val="006A268C"/>
    <w:rsid w:val="006A33F3"/>
    <w:rsid w:val="006A6FFE"/>
    <w:rsid w:val="006B01B6"/>
    <w:rsid w:val="006B0625"/>
    <w:rsid w:val="006B2884"/>
    <w:rsid w:val="006B4A6F"/>
    <w:rsid w:val="006B5C05"/>
    <w:rsid w:val="006B7F0B"/>
    <w:rsid w:val="006C4765"/>
    <w:rsid w:val="006D0927"/>
    <w:rsid w:val="006D0DC6"/>
    <w:rsid w:val="006D19D2"/>
    <w:rsid w:val="006D328F"/>
    <w:rsid w:val="006D356B"/>
    <w:rsid w:val="006D49BD"/>
    <w:rsid w:val="006E0907"/>
    <w:rsid w:val="006E0977"/>
    <w:rsid w:val="006E1B12"/>
    <w:rsid w:val="006E37F8"/>
    <w:rsid w:val="006E7539"/>
    <w:rsid w:val="006F239A"/>
    <w:rsid w:val="006F2C2A"/>
    <w:rsid w:val="006F2F42"/>
    <w:rsid w:val="006F3D29"/>
    <w:rsid w:val="00700BFA"/>
    <w:rsid w:val="00701AC4"/>
    <w:rsid w:val="00703F91"/>
    <w:rsid w:val="00704B42"/>
    <w:rsid w:val="00711C24"/>
    <w:rsid w:val="00713919"/>
    <w:rsid w:val="00714696"/>
    <w:rsid w:val="00716C1D"/>
    <w:rsid w:val="007204B1"/>
    <w:rsid w:val="00720A20"/>
    <w:rsid w:val="0072150E"/>
    <w:rsid w:val="007215B6"/>
    <w:rsid w:val="00724195"/>
    <w:rsid w:val="00725210"/>
    <w:rsid w:val="0072584A"/>
    <w:rsid w:val="00727624"/>
    <w:rsid w:val="00727C9B"/>
    <w:rsid w:val="00730DA6"/>
    <w:rsid w:val="00735388"/>
    <w:rsid w:val="007401D4"/>
    <w:rsid w:val="0074104E"/>
    <w:rsid w:val="007415D6"/>
    <w:rsid w:val="00742A80"/>
    <w:rsid w:val="00744D4D"/>
    <w:rsid w:val="00746C9A"/>
    <w:rsid w:val="00747A57"/>
    <w:rsid w:val="00747FC0"/>
    <w:rsid w:val="00752B28"/>
    <w:rsid w:val="007567BF"/>
    <w:rsid w:val="00757C7D"/>
    <w:rsid w:val="00762BBF"/>
    <w:rsid w:val="00762DDA"/>
    <w:rsid w:val="0076333F"/>
    <w:rsid w:val="007642DD"/>
    <w:rsid w:val="007644BA"/>
    <w:rsid w:val="00765825"/>
    <w:rsid w:val="007704ED"/>
    <w:rsid w:val="007707DC"/>
    <w:rsid w:val="00771ABF"/>
    <w:rsid w:val="007755EB"/>
    <w:rsid w:val="00776CF3"/>
    <w:rsid w:val="00780CEE"/>
    <w:rsid w:val="00787E81"/>
    <w:rsid w:val="007901C5"/>
    <w:rsid w:val="00790D3B"/>
    <w:rsid w:val="007916D8"/>
    <w:rsid w:val="00792E91"/>
    <w:rsid w:val="00793E46"/>
    <w:rsid w:val="00796900"/>
    <w:rsid w:val="007A0C28"/>
    <w:rsid w:val="007A2A88"/>
    <w:rsid w:val="007A44FE"/>
    <w:rsid w:val="007A696C"/>
    <w:rsid w:val="007A7392"/>
    <w:rsid w:val="007A74AB"/>
    <w:rsid w:val="007B0BD5"/>
    <w:rsid w:val="007B3925"/>
    <w:rsid w:val="007B5180"/>
    <w:rsid w:val="007B56C6"/>
    <w:rsid w:val="007C1588"/>
    <w:rsid w:val="007C2B6C"/>
    <w:rsid w:val="007C69B8"/>
    <w:rsid w:val="007D0E40"/>
    <w:rsid w:val="007D5973"/>
    <w:rsid w:val="007D773D"/>
    <w:rsid w:val="007E0405"/>
    <w:rsid w:val="007E17F4"/>
    <w:rsid w:val="007E3EFF"/>
    <w:rsid w:val="007E56BC"/>
    <w:rsid w:val="007E6163"/>
    <w:rsid w:val="007E7CE3"/>
    <w:rsid w:val="007F1E78"/>
    <w:rsid w:val="007F64D0"/>
    <w:rsid w:val="008143DA"/>
    <w:rsid w:val="008153E9"/>
    <w:rsid w:val="0081557A"/>
    <w:rsid w:val="00817C71"/>
    <w:rsid w:val="008213B9"/>
    <w:rsid w:val="0082241A"/>
    <w:rsid w:val="008237FF"/>
    <w:rsid w:val="00824A07"/>
    <w:rsid w:val="008256F1"/>
    <w:rsid w:val="00826AA6"/>
    <w:rsid w:val="008302C7"/>
    <w:rsid w:val="00830B08"/>
    <w:rsid w:val="00831829"/>
    <w:rsid w:val="00832E9D"/>
    <w:rsid w:val="00833EBE"/>
    <w:rsid w:val="00835B58"/>
    <w:rsid w:val="0083661B"/>
    <w:rsid w:val="00844E65"/>
    <w:rsid w:val="00845CA3"/>
    <w:rsid w:val="00852DF7"/>
    <w:rsid w:val="00864866"/>
    <w:rsid w:val="00864A9F"/>
    <w:rsid w:val="0086735A"/>
    <w:rsid w:val="0087064E"/>
    <w:rsid w:val="00875A21"/>
    <w:rsid w:val="0088133C"/>
    <w:rsid w:val="00883814"/>
    <w:rsid w:val="00884842"/>
    <w:rsid w:val="00891B0C"/>
    <w:rsid w:val="00892384"/>
    <w:rsid w:val="00892908"/>
    <w:rsid w:val="0089540F"/>
    <w:rsid w:val="00896F3C"/>
    <w:rsid w:val="008A0093"/>
    <w:rsid w:val="008A05A1"/>
    <w:rsid w:val="008A1755"/>
    <w:rsid w:val="008A1B39"/>
    <w:rsid w:val="008A1D1B"/>
    <w:rsid w:val="008A34D7"/>
    <w:rsid w:val="008B228E"/>
    <w:rsid w:val="008B6141"/>
    <w:rsid w:val="008C089B"/>
    <w:rsid w:val="008C192D"/>
    <w:rsid w:val="008C20EB"/>
    <w:rsid w:val="008D1E97"/>
    <w:rsid w:val="008D2A75"/>
    <w:rsid w:val="008E17B6"/>
    <w:rsid w:val="008E221C"/>
    <w:rsid w:val="008E2B81"/>
    <w:rsid w:val="008E4BF5"/>
    <w:rsid w:val="008E54F1"/>
    <w:rsid w:val="008E5AEB"/>
    <w:rsid w:val="008E6757"/>
    <w:rsid w:val="008E7119"/>
    <w:rsid w:val="008E7764"/>
    <w:rsid w:val="008E7886"/>
    <w:rsid w:val="008F144E"/>
    <w:rsid w:val="008F2C84"/>
    <w:rsid w:val="008F302A"/>
    <w:rsid w:val="008F6AF4"/>
    <w:rsid w:val="008F795F"/>
    <w:rsid w:val="00900AF2"/>
    <w:rsid w:val="00900E14"/>
    <w:rsid w:val="00904CE3"/>
    <w:rsid w:val="009073E5"/>
    <w:rsid w:val="0092365E"/>
    <w:rsid w:val="00925137"/>
    <w:rsid w:val="00925651"/>
    <w:rsid w:val="009259F3"/>
    <w:rsid w:val="00930AD5"/>
    <w:rsid w:val="00931C98"/>
    <w:rsid w:val="009322F0"/>
    <w:rsid w:val="00932B58"/>
    <w:rsid w:val="0093310E"/>
    <w:rsid w:val="0093436F"/>
    <w:rsid w:val="00936581"/>
    <w:rsid w:val="0093764C"/>
    <w:rsid w:val="00941B92"/>
    <w:rsid w:val="009422A1"/>
    <w:rsid w:val="00942F14"/>
    <w:rsid w:val="009448A7"/>
    <w:rsid w:val="009519C6"/>
    <w:rsid w:val="009520DA"/>
    <w:rsid w:val="00961AB1"/>
    <w:rsid w:val="00962625"/>
    <w:rsid w:val="0096454F"/>
    <w:rsid w:val="009646F1"/>
    <w:rsid w:val="00964A01"/>
    <w:rsid w:val="009710D9"/>
    <w:rsid w:val="00972449"/>
    <w:rsid w:val="009737E3"/>
    <w:rsid w:val="00973E7B"/>
    <w:rsid w:val="00974A1C"/>
    <w:rsid w:val="00980409"/>
    <w:rsid w:val="00982C2F"/>
    <w:rsid w:val="009854FD"/>
    <w:rsid w:val="00986B15"/>
    <w:rsid w:val="009907A4"/>
    <w:rsid w:val="00992CC8"/>
    <w:rsid w:val="00994364"/>
    <w:rsid w:val="009A27DB"/>
    <w:rsid w:val="009A3DBF"/>
    <w:rsid w:val="009A3EB4"/>
    <w:rsid w:val="009B0037"/>
    <w:rsid w:val="009B3037"/>
    <w:rsid w:val="009B3EF1"/>
    <w:rsid w:val="009B42E6"/>
    <w:rsid w:val="009B4DB0"/>
    <w:rsid w:val="009B77A2"/>
    <w:rsid w:val="009C004A"/>
    <w:rsid w:val="009C3395"/>
    <w:rsid w:val="009C53B6"/>
    <w:rsid w:val="009D3F25"/>
    <w:rsid w:val="009D3F66"/>
    <w:rsid w:val="009D49E4"/>
    <w:rsid w:val="009E390C"/>
    <w:rsid w:val="009E4DD0"/>
    <w:rsid w:val="009E7221"/>
    <w:rsid w:val="009F0177"/>
    <w:rsid w:val="009F09E4"/>
    <w:rsid w:val="009F0C3E"/>
    <w:rsid w:val="009F265C"/>
    <w:rsid w:val="009F407A"/>
    <w:rsid w:val="009F4231"/>
    <w:rsid w:val="00A00D09"/>
    <w:rsid w:val="00A14D30"/>
    <w:rsid w:val="00A15443"/>
    <w:rsid w:val="00A218E1"/>
    <w:rsid w:val="00A2248B"/>
    <w:rsid w:val="00A232C7"/>
    <w:rsid w:val="00A25341"/>
    <w:rsid w:val="00A25452"/>
    <w:rsid w:val="00A26455"/>
    <w:rsid w:val="00A32FB3"/>
    <w:rsid w:val="00A34EFA"/>
    <w:rsid w:val="00A367BE"/>
    <w:rsid w:val="00A40FAA"/>
    <w:rsid w:val="00A42710"/>
    <w:rsid w:val="00A430BF"/>
    <w:rsid w:val="00A4538A"/>
    <w:rsid w:val="00A45578"/>
    <w:rsid w:val="00A461C3"/>
    <w:rsid w:val="00A503D0"/>
    <w:rsid w:val="00A50CB7"/>
    <w:rsid w:val="00A51E89"/>
    <w:rsid w:val="00A562A7"/>
    <w:rsid w:val="00A61498"/>
    <w:rsid w:val="00A6298E"/>
    <w:rsid w:val="00A65778"/>
    <w:rsid w:val="00A666DE"/>
    <w:rsid w:val="00A70F08"/>
    <w:rsid w:val="00A71C38"/>
    <w:rsid w:val="00A779B0"/>
    <w:rsid w:val="00A806C5"/>
    <w:rsid w:val="00A80761"/>
    <w:rsid w:val="00A80A45"/>
    <w:rsid w:val="00A81E73"/>
    <w:rsid w:val="00A821E2"/>
    <w:rsid w:val="00A83D6D"/>
    <w:rsid w:val="00A84ED2"/>
    <w:rsid w:val="00A865DE"/>
    <w:rsid w:val="00A871BD"/>
    <w:rsid w:val="00A87D0C"/>
    <w:rsid w:val="00A908F5"/>
    <w:rsid w:val="00A9157C"/>
    <w:rsid w:val="00A921CC"/>
    <w:rsid w:val="00A924C7"/>
    <w:rsid w:val="00A94E5C"/>
    <w:rsid w:val="00A9545E"/>
    <w:rsid w:val="00A968B9"/>
    <w:rsid w:val="00AA1076"/>
    <w:rsid w:val="00AA5C10"/>
    <w:rsid w:val="00AB7635"/>
    <w:rsid w:val="00AC0780"/>
    <w:rsid w:val="00AC3A61"/>
    <w:rsid w:val="00AC4296"/>
    <w:rsid w:val="00AC635A"/>
    <w:rsid w:val="00AD1F95"/>
    <w:rsid w:val="00AD32E0"/>
    <w:rsid w:val="00AD52CF"/>
    <w:rsid w:val="00AE0473"/>
    <w:rsid w:val="00AE2005"/>
    <w:rsid w:val="00AE3B93"/>
    <w:rsid w:val="00AE41AA"/>
    <w:rsid w:val="00AF4603"/>
    <w:rsid w:val="00B01B71"/>
    <w:rsid w:val="00B022B3"/>
    <w:rsid w:val="00B0307E"/>
    <w:rsid w:val="00B0700B"/>
    <w:rsid w:val="00B10412"/>
    <w:rsid w:val="00B10B5A"/>
    <w:rsid w:val="00B12DBE"/>
    <w:rsid w:val="00B13B4B"/>
    <w:rsid w:val="00B166B7"/>
    <w:rsid w:val="00B229EB"/>
    <w:rsid w:val="00B22DF8"/>
    <w:rsid w:val="00B23EB3"/>
    <w:rsid w:val="00B2693E"/>
    <w:rsid w:val="00B30C5A"/>
    <w:rsid w:val="00B32EC9"/>
    <w:rsid w:val="00B353F5"/>
    <w:rsid w:val="00B40229"/>
    <w:rsid w:val="00B4721B"/>
    <w:rsid w:val="00B504B4"/>
    <w:rsid w:val="00B50DD7"/>
    <w:rsid w:val="00B53D4C"/>
    <w:rsid w:val="00B600F9"/>
    <w:rsid w:val="00B62C57"/>
    <w:rsid w:val="00B723C8"/>
    <w:rsid w:val="00B735BD"/>
    <w:rsid w:val="00B74D51"/>
    <w:rsid w:val="00B7565B"/>
    <w:rsid w:val="00B77A94"/>
    <w:rsid w:val="00B8085C"/>
    <w:rsid w:val="00B80B32"/>
    <w:rsid w:val="00B83E3B"/>
    <w:rsid w:val="00B84FEB"/>
    <w:rsid w:val="00B9061C"/>
    <w:rsid w:val="00B90F63"/>
    <w:rsid w:val="00B9310A"/>
    <w:rsid w:val="00B9404E"/>
    <w:rsid w:val="00B94509"/>
    <w:rsid w:val="00BA1706"/>
    <w:rsid w:val="00BA1855"/>
    <w:rsid w:val="00BA49BF"/>
    <w:rsid w:val="00BA6D4E"/>
    <w:rsid w:val="00BA7D80"/>
    <w:rsid w:val="00BB1FBC"/>
    <w:rsid w:val="00BB208F"/>
    <w:rsid w:val="00BB2384"/>
    <w:rsid w:val="00BB2D7A"/>
    <w:rsid w:val="00BB351E"/>
    <w:rsid w:val="00BB41DA"/>
    <w:rsid w:val="00BB5F0F"/>
    <w:rsid w:val="00BC12CE"/>
    <w:rsid w:val="00BC3B2E"/>
    <w:rsid w:val="00BD1A1B"/>
    <w:rsid w:val="00BD7A77"/>
    <w:rsid w:val="00BE0BCF"/>
    <w:rsid w:val="00BE2914"/>
    <w:rsid w:val="00BE5A96"/>
    <w:rsid w:val="00BE654F"/>
    <w:rsid w:val="00BE6552"/>
    <w:rsid w:val="00C009D1"/>
    <w:rsid w:val="00C02867"/>
    <w:rsid w:val="00C13DB7"/>
    <w:rsid w:val="00C1739C"/>
    <w:rsid w:val="00C17FF1"/>
    <w:rsid w:val="00C20694"/>
    <w:rsid w:val="00C22926"/>
    <w:rsid w:val="00C238E6"/>
    <w:rsid w:val="00C24A6E"/>
    <w:rsid w:val="00C25D54"/>
    <w:rsid w:val="00C3696C"/>
    <w:rsid w:val="00C41AFC"/>
    <w:rsid w:val="00C44468"/>
    <w:rsid w:val="00C4493B"/>
    <w:rsid w:val="00C522F5"/>
    <w:rsid w:val="00C533A7"/>
    <w:rsid w:val="00C545DB"/>
    <w:rsid w:val="00C5558F"/>
    <w:rsid w:val="00C56CB2"/>
    <w:rsid w:val="00C57917"/>
    <w:rsid w:val="00C634A0"/>
    <w:rsid w:val="00C63520"/>
    <w:rsid w:val="00C72C12"/>
    <w:rsid w:val="00C77B71"/>
    <w:rsid w:val="00C80490"/>
    <w:rsid w:val="00C819FE"/>
    <w:rsid w:val="00C8646A"/>
    <w:rsid w:val="00C86660"/>
    <w:rsid w:val="00C86805"/>
    <w:rsid w:val="00C9772F"/>
    <w:rsid w:val="00CA0EAB"/>
    <w:rsid w:val="00CA2B29"/>
    <w:rsid w:val="00CA3D64"/>
    <w:rsid w:val="00CA4C4F"/>
    <w:rsid w:val="00CA5093"/>
    <w:rsid w:val="00CA6C41"/>
    <w:rsid w:val="00CA79CA"/>
    <w:rsid w:val="00CB0B85"/>
    <w:rsid w:val="00CB1CDD"/>
    <w:rsid w:val="00CB3C4E"/>
    <w:rsid w:val="00CB5BB6"/>
    <w:rsid w:val="00CC1286"/>
    <w:rsid w:val="00CC2FE6"/>
    <w:rsid w:val="00CC307D"/>
    <w:rsid w:val="00CE0261"/>
    <w:rsid w:val="00CE364F"/>
    <w:rsid w:val="00CE3950"/>
    <w:rsid w:val="00CE3C91"/>
    <w:rsid w:val="00CF214B"/>
    <w:rsid w:val="00D021C5"/>
    <w:rsid w:val="00D11AD3"/>
    <w:rsid w:val="00D14DB8"/>
    <w:rsid w:val="00D1692C"/>
    <w:rsid w:val="00D16D59"/>
    <w:rsid w:val="00D20AC3"/>
    <w:rsid w:val="00D20B56"/>
    <w:rsid w:val="00D217BE"/>
    <w:rsid w:val="00D21DA2"/>
    <w:rsid w:val="00D234E1"/>
    <w:rsid w:val="00D243EA"/>
    <w:rsid w:val="00D24D09"/>
    <w:rsid w:val="00D266EC"/>
    <w:rsid w:val="00D2678E"/>
    <w:rsid w:val="00D302A5"/>
    <w:rsid w:val="00D30A9F"/>
    <w:rsid w:val="00D32937"/>
    <w:rsid w:val="00D32F17"/>
    <w:rsid w:val="00D330E7"/>
    <w:rsid w:val="00D35330"/>
    <w:rsid w:val="00D35E7A"/>
    <w:rsid w:val="00D37B0D"/>
    <w:rsid w:val="00D4479B"/>
    <w:rsid w:val="00D52C99"/>
    <w:rsid w:val="00D5405D"/>
    <w:rsid w:val="00D5486A"/>
    <w:rsid w:val="00D56DEF"/>
    <w:rsid w:val="00D649C1"/>
    <w:rsid w:val="00D66630"/>
    <w:rsid w:val="00D71AAF"/>
    <w:rsid w:val="00D7346E"/>
    <w:rsid w:val="00D74A1C"/>
    <w:rsid w:val="00D76164"/>
    <w:rsid w:val="00D80EE3"/>
    <w:rsid w:val="00D821E1"/>
    <w:rsid w:val="00D87A18"/>
    <w:rsid w:val="00D9184C"/>
    <w:rsid w:val="00D94009"/>
    <w:rsid w:val="00D9475E"/>
    <w:rsid w:val="00D95EDA"/>
    <w:rsid w:val="00DA116B"/>
    <w:rsid w:val="00DA558A"/>
    <w:rsid w:val="00DB00FF"/>
    <w:rsid w:val="00DB0BC0"/>
    <w:rsid w:val="00DB3C2B"/>
    <w:rsid w:val="00DB71F8"/>
    <w:rsid w:val="00DC080A"/>
    <w:rsid w:val="00DC731F"/>
    <w:rsid w:val="00DD23C6"/>
    <w:rsid w:val="00DD262E"/>
    <w:rsid w:val="00DD3140"/>
    <w:rsid w:val="00DE0042"/>
    <w:rsid w:val="00DE0F8E"/>
    <w:rsid w:val="00DE152F"/>
    <w:rsid w:val="00DE3895"/>
    <w:rsid w:val="00DE7FAE"/>
    <w:rsid w:val="00DF09F5"/>
    <w:rsid w:val="00DF0BA8"/>
    <w:rsid w:val="00DF0F1C"/>
    <w:rsid w:val="00DF5A5A"/>
    <w:rsid w:val="00DF5EC2"/>
    <w:rsid w:val="00E05C58"/>
    <w:rsid w:val="00E06C52"/>
    <w:rsid w:val="00E1348D"/>
    <w:rsid w:val="00E13C1B"/>
    <w:rsid w:val="00E14968"/>
    <w:rsid w:val="00E30BF3"/>
    <w:rsid w:val="00E31F65"/>
    <w:rsid w:val="00E3374E"/>
    <w:rsid w:val="00E3464B"/>
    <w:rsid w:val="00E37933"/>
    <w:rsid w:val="00E40118"/>
    <w:rsid w:val="00E40323"/>
    <w:rsid w:val="00E42965"/>
    <w:rsid w:val="00E42C88"/>
    <w:rsid w:val="00E47ECB"/>
    <w:rsid w:val="00E50786"/>
    <w:rsid w:val="00E51E3C"/>
    <w:rsid w:val="00E5443D"/>
    <w:rsid w:val="00E5528D"/>
    <w:rsid w:val="00E558A8"/>
    <w:rsid w:val="00E5771C"/>
    <w:rsid w:val="00E57ACE"/>
    <w:rsid w:val="00E64279"/>
    <w:rsid w:val="00E65BBB"/>
    <w:rsid w:val="00E668D5"/>
    <w:rsid w:val="00E70630"/>
    <w:rsid w:val="00E70DBE"/>
    <w:rsid w:val="00E77122"/>
    <w:rsid w:val="00E774FC"/>
    <w:rsid w:val="00E813DB"/>
    <w:rsid w:val="00E927F7"/>
    <w:rsid w:val="00E97A7E"/>
    <w:rsid w:val="00EA02BE"/>
    <w:rsid w:val="00EA38C5"/>
    <w:rsid w:val="00EA5EA6"/>
    <w:rsid w:val="00EA6202"/>
    <w:rsid w:val="00EA6CBE"/>
    <w:rsid w:val="00EA7D0B"/>
    <w:rsid w:val="00EB1CD4"/>
    <w:rsid w:val="00EB339D"/>
    <w:rsid w:val="00EB54F5"/>
    <w:rsid w:val="00EB7EB9"/>
    <w:rsid w:val="00EC3375"/>
    <w:rsid w:val="00EC4F41"/>
    <w:rsid w:val="00EC55A4"/>
    <w:rsid w:val="00EC6964"/>
    <w:rsid w:val="00EC78B7"/>
    <w:rsid w:val="00ED03E8"/>
    <w:rsid w:val="00ED316C"/>
    <w:rsid w:val="00ED51F6"/>
    <w:rsid w:val="00ED7004"/>
    <w:rsid w:val="00EE019B"/>
    <w:rsid w:val="00EE3E91"/>
    <w:rsid w:val="00EE4E42"/>
    <w:rsid w:val="00EF148D"/>
    <w:rsid w:val="00EF1784"/>
    <w:rsid w:val="00EF1A16"/>
    <w:rsid w:val="00EF3764"/>
    <w:rsid w:val="00EF5581"/>
    <w:rsid w:val="00F05CA1"/>
    <w:rsid w:val="00F079C8"/>
    <w:rsid w:val="00F20FEC"/>
    <w:rsid w:val="00F23A07"/>
    <w:rsid w:val="00F23AB9"/>
    <w:rsid w:val="00F25C7E"/>
    <w:rsid w:val="00F26361"/>
    <w:rsid w:val="00F26F14"/>
    <w:rsid w:val="00F303B1"/>
    <w:rsid w:val="00F3384B"/>
    <w:rsid w:val="00F372A6"/>
    <w:rsid w:val="00F423C1"/>
    <w:rsid w:val="00F448FA"/>
    <w:rsid w:val="00F45C82"/>
    <w:rsid w:val="00F46A52"/>
    <w:rsid w:val="00F46E4F"/>
    <w:rsid w:val="00F508B1"/>
    <w:rsid w:val="00F51EFC"/>
    <w:rsid w:val="00F558C7"/>
    <w:rsid w:val="00F56BD7"/>
    <w:rsid w:val="00F56C8A"/>
    <w:rsid w:val="00F60E4C"/>
    <w:rsid w:val="00F6429A"/>
    <w:rsid w:val="00F64518"/>
    <w:rsid w:val="00F65584"/>
    <w:rsid w:val="00F65D3A"/>
    <w:rsid w:val="00F767FC"/>
    <w:rsid w:val="00F77912"/>
    <w:rsid w:val="00F80D31"/>
    <w:rsid w:val="00F850AF"/>
    <w:rsid w:val="00F85ACB"/>
    <w:rsid w:val="00F9055D"/>
    <w:rsid w:val="00F940DB"/>
    <w:rsid w:val="00F967D1"/>
    <w:rsid w:val="00F976AB"/>
    <w:rsid w:val="00FA379A"/>
    <w:rsid w:val="00FA69CD"/>
    <w:rsid w:val="00FA6F10"/>
    <w:rsid w:val="00FB23CE"/>
    <w:rsid w:val="00FB37DF"/>
    <w:rsid w:val="00FB398D"/>
    <w:rsid w:val="00FC22D9"/>
    <w:rsid w:val="00FC2EC6"/>
    <w:rsid w:val="00FD02A8"/>
    <w:rsid w:val="00FD05A3"/>
    <w:rsid w:val="00FD27DA"/>
    <w:rsid w:val="00FD57FB"/>
    <w:rsid w:val="00FD6C25"/>
    <w:rsid w:val="00FD746D"/>
    <w:rsid w:val="00FE1A87"/>
    <w:rsid w:val="00FE22A0"/>
    <w:rsid w:val="00FE2430"/>
    <w:rsid w:val="00FE29FC"/>
    <w:rsid w:val="00FE2B4C"/>
    <w:rsid w:val="00FE4AC3"/>
    <w:rsid w:val="00FE5335"/>
    <w:rsid w:val="00FE5D11"/>
    <w:rsid w:val="00FE651E"/>
    <w:rsid w:val="00FF1B0C"/>
    <w:rsid w:val="00FF3064"/>
    <w:rsid w:val="00FF7175"/>
    <w:rsid w:val="00FF7C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FC"/>
  </w:style>
  <w:style w:type="paragraph" w:styleId="1">
    <w:name w:val="heading 1"/>
    <w:basedOn w:val="a"/>
    <w:next w:val="a"/>
    <w:link w:val="1Char"/>
    <w:uiPriority w:val="9"/>
    <w:qFormat/>
    <w:rsid w:val="00F80D31"/>
    <w:pPr>
      <w:keepNext/>
      <w:keepLines/>
      <w:spacing w:before="480" w:after="480"/>
      <w:outlineLvl w:val="0"/>
    </w:pPr>
    <w:rPr>
      <w:rFonts w:ascii="Calibri" w:eastAsiaTheme="majorEastAsia" w:hAnsi="Calibri" w:cstheme="majorBidi"/>
      <w:b/>
      <w:szCs w:val="32"/>
    </w:rPr>
  </w:style>
  <w:style w:type="paragraph" w:styleId="2">
    <w:name w:val="heading 2"/>
    <w:basedOn w:val="a"/>
    <w:next w:val="a"/>
    <w:link w:val="2Char"/>
    <w:uiPriority w:val="9"/>
    <w:unhideWhenUsed/>
    <w:qFormat/>
    <w:rsid w:val="007567BF"/>
    <w:pPr>
      <w:keepNext/>
      <w:keepLines/>
      <w:spacing w:before="440" w:after="24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14B1E"/>
    <w:pPr>
      <w:spacing w:after="200" w:line="240" w:lineRule="auto"/>
    </w:pPr>
    <w:rPr>
      <w:i/>
      <w:iCs/>
      <w:color w:val="44546A" w:themeColor="text2"/>
      <w:sz w:val="18"/>
      <w:szCs w:val="18"/>
    </w:rPr>
  </w:style>
  <w:style w:type="table" w:styleId="a4">
    <w:name w:val="Table Grid"/>
    <w:basedOn w:val="a1"/>
    <w:uiPriority w:val="39"/>
    <w:rsid w:val="0027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a1"/>
    <w:uiPriority w:val="42"/>
    <w:rsid w:val="00273D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41">
    <w:name w:val="Tabela Simples 41"/>
    <w:basedOn w:val="a1"/>
    <w:uiPriority w:val="44"/>
    <w:rsid w:val="00273D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List Paragraph"/>
    <w:basedOn w:val="a"/>
    <w:uiPriority w:val="99"/>
    <w:qFormat/>
    <w:rsid w:val="00C57917"/>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63562C"/>
    <w:rPr>
      <w:color w:val="0563C1" w:themeColor="hyperlink"/>
      <w:u w:val="single"/>
    </w:rPr>
  </w:style>
  <w:style w:type="paragraph" w:customStyle="1" w:styleId="ListaColorida-nfase11">
    <w:name w:val="Lista Colorida - Ênfase 11"/>
    <w:basedOn w:val="a"/>
    <w:uiPriority w:val="99"/>
    <w:qFormat/>
    <w:rsid w:val="0063562C"/>
    <w:pPr>
      <w:widowControl w:val="0"/>
      <w:spacing w:after="200" w:line="276" w:lineRule="auto"/>
      <w:ind w:left="720"/>
      <w:contextualSpacing/>
    </w:pPr>
    <w:rPr>
      <w:rFonts w:ascii="Calibri" w:eastAsia="MS Minngs" w:hAnsi="Calibri" w:cs="Times New Roman"/>
      <w:kern w:val="2"/>
      <w:sz w:val="21"/>
      <w:lang w:val="en-US" w:eastAsia="zh-CN"/>
    </w:rPr>
  </w:style>
  <w:style w:type="character" w:customStyle="1" w:styleId="Meno1">
    <w:name w:val="Menção1"/>
    <w:basedOn w:val="a0"/>
    <w:uiPriority w:val="99"/>
    <w:semiHidden/>
    <w:unhideWhenUsed/>
    <w:rsid w:val="0063562C"/>
    <w:rPr>
      <w:color w:val="2B579A"/>
      <w:shd w:val="clear" w:color="auto" w:fill="E6E6E6"/>
    </w:rPr>
  </w:style>
  <w:style w:type="character" w:customStyle="1" w:styleId="1Char">
    <w:name w:val="标题 1 Char"/>
    <w:basedOn w:val="a0"/>
    <w:link w:val="1"/>
    <w:uiPriority w:val="9"/>
    <w:rsid w:val="00F80D31"/>
    <w:rPr>
      <w:rFonts w:ascii="Calibri" w:eastAsiaTheme="majorEastAsia" w:hAnsi="Calibri" w:cstheme="majorBidi"/>
      <w:b/>
      <w:szCs w:val="32"/>
    </w:rPr>
  </w:style>
  <w:style w:type="paragraph" w:styleId="a7">
    <w:name w:val="annotation text"/>
    <w:basedOn w:val="a"/>
    <w:link w:val="Char1"/>
    <w:uiPriority w:val="99"/>
    <w:unhideWhenUsed/>
    <w:qFormat/>
    <w:rsid w:val="00A430BF"/>
    <w:pPr>
      <w:spacing w:line="240" w:lineRule="auto"/>
    </w:pPr>
    <w:rPr>
      <w:sz w:val="20"/>
      <w:szCs w:val="20"/>
    </w:rPr>
  </w:style>
  <w:style w:type="character" w:customStyle="1" w:styleId="Char1">
    <w:name w:val="批注文字 Char1"/>
    <w:basedOn w:val="a0"/>
    <w:link w:val="a7"/>
    <w:uiPriority w:val="99"/>
    <w:rsid w:val="00A430BF"/>
    <w:rPr>
      <w:sz w:val="20"/>
      <w:szCs w:val="20"/>
    </w:rPr>
  </w:style>
  <w:style w:type="character" w:styleId="a8">
    <w:name w:val="annotation reference"/>
    <w:basedOn w:val="a0"/>
    <w:uiPriority w:val="99"/>
    <w:unhideWhenUsed/>
    <w:qFormat/>
    <w:rsid w:val="00A430BF"/>
    <w:rPr>
      <w:sz w:val="16"/>
      <w:szCs w:val="16"/>
    </w:rPr>
  </w:style>
  <w:style w:type="paragraph" w:styleId="a9">
    <w:name w:val="Balloon Text"/>
    <w:basedOn w:val="a"/>
    <w:link w:val="Char"/>
    <w:uiPriority w:val="99"/>
    <w:semiHidden/>
    <w:unhideWhenUsed/>
    <w:rsid w:val="00A430BF"/>
    <w:pPr>
      <w:spacing w:after="0" w:line="240" w:lineRule="auto"/>
    </w:pPr>
    <w:rPr>
      <w:rFonts w:ascii="Segoe UI" w:hAnsi="Segoe UI" w:cs="Segoe UI"/>
      <w:sz w:val="18"/>
      <w:szCs w:val="18"/>
    </w:rPr>
  </w:style>
  <w:style w:type="character" w:customStyle="1" w:styleId="Char">
    <w:name w:val="批注框文本 Char"/>
    <w:basedOn w:val="a0"/>
    <w:link w:val="a9"/>
    <w:uiPriority w:val="99"/>
    <w:semiHidden/>
    <w:rsid w:val="00A430BF"/>
    <w:rPr>
      <w:rFonts w:ascii="Segoe UI" w:hAnsi="Segoe UI" w:cs="Segoe UI"/>
      <w:sz w:val="18"/>
      <w:szCs w:val="18"/>
    </w:rPr>
  </w:style>
  <w:style w:type="paragraph" w:styleId="aa">
    <w:name w:val="annotation subject"/>
    <w:basedOn w:val="a7"/>
    <w:next w:val="a7"/>
    <w:link w:val="Char0"/>
    <w:uiPriority w:val="99"/>
    <w:semiHidden/>
    <w:unhideWhenUsed/>
    <w:rsid w:val="00832E9D"/>
    <w:rPr>
      <w:b/>
      <w:bCs/>
    </w:rPr>
  </w:style>
  <w:style w:type="character" w:customStyle="1" w:styleId="Char0">
    <w:name w:val="批注主题 Char"/>
    <w:basedOn w:val="Char1"/>
    <w:link w:val="aa"/>
    <w:uiPriority w:val="99"/>
    <w:semiHidden/>
    <w:rsid w:val="00832E9D"/>
    <w:rPr>
      <w:b/>
      <w:bCs/>
      <w:sz w:val="20"/>
      <w:szCs w:val="20"/>
    </w:rPr>
  </w:style>
  <w:style w:type="character" w:customStyle="1" w:styleId="MenoPendente1">
    <w:name w:val="Menção Pendente1"/>
    <w:basedOn w:val="a0"/>
    <w:uiPriority w:val="99"/>
    <w:semiHidden/>
    <w:unhideWhenUsed/>
    <w:rsid w:val="00D302A5"/>
    <w:rPr>
      <w:color w:val="808080"/>
      <w:shd w:val="clear" w:color="auto" w:fill="E6E6E6"/>
    </w:rPr>
  </w:style>
  <w:style w:type="character" w:customStyle="1" w:styleId="2Char">
    <w:name w:val="标题 2 Char"/>
    <w:basedOn w:val="a0"/>
    <w:link w:val="2"/>
    <w:uiPriority w:val="9"/>
    <w:rsid w:val="007567BF"/>
    <w:rPr>
      <w:rFonts w:eastAsiaTheme="majorEastAsia" w:cstheme="majorBidi"/>
      <w:b/>
      <w:bCs/>
      <w:szCs w:val="26"/>
    </w:rPr>
  </w:style>
  <w:style w:type="paragraph" w:styleId="ab">
    <w:name w:val="header"/>
    <w:basedOn w:val="a"/>
    <w:link w:val="Char2"/>
    <w:uiPriority w:val="99"/>
    <w:unhideWhenUsed/>
    <w:rsid w:val="001750D3"/>
    <w:pPr>
      <w:tabs>
        <w:tab w:val="center" w:pos="4252"/>
        <w:tab w:val="right" w:pos="8504"/>
      </w:tabs>
      <w:spacing w:after="0" w:line="240" w:lineRule="auto"/>
    </w:pPr>
  </w:style>
  <w:style w:type="character" w:customStyle="1" w:styleId="Char2">
    <w:name w:val="页眉 Char"/>
    <w:basedOn w:val="a0"/>
    <w:link w:val="ab"/>
    <w:uiPriority w:val="99"/>
    <w:rsid w:val="001750D3"/>
  </w:style>
  <w:style w:type="paragraph" w:styleId="ac">
    <w:name w:val="footer"/>
    <w:basedOn w:val="a"/>
    <w:link w:val="Char3"/>
    <w:uiPriority w:val="99"/>
    <w:unhideWhenUsed/>
    <w:rsid w:val="001750D3"/>
    <w:pPr>
      <w:tabs>
        <w:tab w:val="center" w:pos="4252"/>
        <w:tab w:val="right" w:pos="8504"/>
      </w:tabs>
      <w:spacing w:after="0" w:line="240" w:lineRule="auto"/>
    </w:pPr>
  </w:style>
  <w:style w:type="character" w:customStyle="1" w:styleId="Char3">
    <w:name w:val="页脚 Char"/>
    <w:basedOn w:val="a0"/>
    <w:link w:val="ac"/>
    <w:uiPriority w:val="99"/>
    <w:rsid w:val="001750D3"/>
  </w:style>
  <w:style w:type="paragraph" w:customStyle="1" w:styleId="EndNoteBibliographyTitle">
    <w:name w:val="EndNote Bibliography Title"/>
    <w:basedOn w:val="a"/>
    <w:link w:val="EndNoteBibliographyTitleChar"/>
    <w:rsid w:val="009C3395"/>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9C3395"/>
    <w:rPr>
      <w:rFonts w:ascii="Calibri" w:hAnsi="Calibri" w:cs="Calibri"/>
      <w:noProof/>
      <w:lang w:val="en-US"/>
    </w:rPr>
  </w:style>
  <w:style w:type="paragraph" w:customStyle="1" w:styleId="EndNoteBibliography">
    <w:name w:val="EndNote Bibliography"/>
    <w:basedOn w:val="a"/>
    <w:link w:val="EndNoteBibliographyChar"/>
    <w:rsid w:val="009C339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9C3395"/>
    <w:rPr>
      <w:rFonts w:ascii="Calibri" w:hAnsi="Calibri" w:cs="Calibri"/>
      <w:noProof/>
      <w:lang w:val="en-US"/>
    </w:rPr>
  </w:style>
  <w:style w:type="character" w:customStyle="1" w:styleId="highlight">
    <w:name w:val="highlight"/>
    <w:basedOn w:val="a0"/>
    <w:rsid w:val="006F239A"/>
  </w:style>
  <w:style w:type="character" w:customStyle="1" w:styleId="Char4">
    <w:name w:val="批注文字 Char"/>
    <w:uiPriority w:val="99"/>
    <w:locked/>
    <w:rsid w:val="000F0D98"/>
    <w:rPr>
      <w:kern w:val="2"/>
      <w:sz w:val="21"/>
    </w:rPr>
  </w:style>
  <w:style w:type="character" w:customStyle="1" w:styleId="MenoPendente2">
    <w:name w:val="Menção Pendente2"/>
    <w:basedOn w:val="a0"/>
    <w:uiPriority w:val="99"/>
    <w:semiHidden/>
    <w:unhideWhenUsed/>
    <w:rsid w:val="000869B6"/>
    <w:rPr>
      <w:color w:val="605E5C"/>
      <w:shd w:val="clear" w:color="auto" w:fill="E1DFDD"/>
    </w:rPr>
  </w:style>
  <w:style w:type="paragraph" w:styleId="ad">
    <w:name w:val="Revision"/>
    <w:hidden/>
    <w:uiPriority w:val="99"/>
    <w:semiHidden/>
    <w:rsid w:val="004172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FC"/>
  </w:style>
  <w:style w:type="paragraph" w:styleId="1">
    <w:name w:val="heading 1"/>
    <w:basedOn w:val="a"/>
    <w:next w:val="a"/>
    <w:link w:val="1Char"/>
    <w:uiPriority w:val="9"/>
    <w:qFormat/>
    <w:rsid w:val="00F80D31"/>
    <w:pPr>
      <w:keepNext/>
      <w:keepLines/>
      <w:spacing w:before="480" w:after="480"/>
      <w:outlineLvl w:val="0"/>
    </w:pPr>
    <w:rPr>
      <w:rFonts w:ascii="Calibri" w:eastAsiaTheme="majorEastAsia" w:hAnsi="Calibri" w:cstheme="majorBidi"/>
      <w:b/>
      <w:szCs w:val="32"/>
    </w:rPr>
  </w:style>
  <w:style w:type="paragraph" w:styleId="2">
    <w:name w:val="heading 2"/>
    <w:basedOn w:val="a"/>
    <w:next w:val="a"/>
    <w:link w:val="2Char"/>
    <w:uiPriority w:val="9"/>
    <w:unhideWhenUsed/>
    <w:qFormat/>
    <w:rsid w:val="007567BF"/>
    <w:pPr>
      <w:keepNext/>
      <w:keepLines/>
      <w:spacing w:before="440" w:after="24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14B1E"/>
    <w:pPr>
      <w:spacing w:after="200" w:line="240" w:lineRule="auto"/>
    </w:pPr>
    <w:rPr>
      <w:i/>
      <w:iCs/>
      <w:color w:val="44546A" w:themeColor="text2"/>
      <w:sz w:val="18"/>
      <w:szCs w:val="18"/>
    </w:rPr>
  </w:style>
  <w:style w:type="table" w:styleId="a4">
    <w:name w:val="Table Grid"/>
    <w:basedOn w:val="a1"/>
    <w:uiPriority w:val="39"/>
    <w:rsid w:val="0027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a1"/>
    <w:uiPriority w:val="42"/>
    <w:rsid w:val="00273D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41">
    <w:name w:val="Tabela Simples 41"/>
    <w:basedOn w:val="a1"/>
    <w:uiPriority w:val="44"/>
    <w:rsid w:val="00273D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List Paragraph"/>
    <w:basedOn w:val="a"/>
    <w:uiPriority w:val="99"/>
    <w:qFormat/>
    <w:rsid w:val="00C57917"/>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63562C"/>
    <w:rPr>
      <w:color w:val="0563C1" w:themeColor="hyperlink"/>
      <w:u w:val="single"/>
    </w:rPr>
  </w:style>
  <w:style w:type="paragraph" w:customStyle="1" w:styleId="ListaColorida-nfase11">
    <w:name w:val="Lista Colorida - Ênfase 11"/>
    <w:basedOn w:val="a"/>
    <w:uiPriority w:val="99"/>
    <w:qFormat/>
    <w:rsid w:val="0063562C"/>
    <w:pPr>
      <w:widowControl w:val="0"/>
      <w:spacing w:after="200" w:line="276" w:lineRule="auto"/>
      <w:ind w:left="720"/>
      <w:contextualSpacing/>
    </w:pPr>
    <w:rPr>
      <w:rFonts w:ascii="Calibri" w:eastAsia="MS Minngs" w:hAnsi="Calibri" w:cs="Times New Roman"/>
      <w:kern w:val="2"/>
      <w:sz w:val="21"/>
      <w:lang w:val="en-US" w:eastAsia="zh-CN"/>
    </w:rPr>
  </w:style>
  <w:style w:type="character" w:customStyle="1" w:styleId="Meno1">
    <w:name w:val="Menção1"/>
    <w:basedOn w:val="a0"/>
    <w:uiPriority w:val="99"/>
    <w:semiHidden/>
    <w:unhideWhenUsed/>
    <w:rsid w:val="0063562C"/>
    <w:rPr>
      <w:color w:val="2B579A"/>
      <w:shd w:val="clear" w:color="auto" w:fill="E6E6E6"/>
    </w:rPr>
  </w:style>
  <w:style w:type="character" w:customStyle="1" w:styleId="1Char">
    <w:name w:val="标题 1 Char"/>
    <w:basedOn w:val="a0"/>
    <w:link w:val="1"/>
    <w:uiPriority w:val="9"/>
    <w:rsid w:val="00F80D31"/>
    <w:rPr>
      <w:rFonts w:ascii="Calibri" w:eastAsiaTheme="majorEastAsia" w:hAnsi="Calibri" w:cstheme="majorBidi"/>
      <w:b/>
      <w:szCs w:val="32"/>
    </w:rPr>
  </w:style>
  <w:style w:type="paragraph" w:styleId="a7">
    <w:name w:val="annotation text"/>
    <w:basedOn w:val="a"/>
    <w:link w:val="Char1"/>
    <w:uiPriority w:val="99"/>
    <w:unhideWhenUsed/>
    <w:qFormat/>
    <w:rsid w:val="00A430BF"/>
    <w:pPr>
      <w:spacing w:line="240" w:lineRule="auto"/>
    </w:pPr>
    <w:rPr>
      <w:sz w:val="20"/>
      <w:szCs w:val="20"/>
    </w:rPr>
  </w:style>
  <w:style w:type="character" w:customStyle="1" w:styleId="Char1">
    <w:name w:val="批注文字 Char1"/>
    <w:basedOn w:val="a0"/>
    <w:link w:val="a7"/>
    <w:uiPriority w:val="99"/>
    <w:rsid w:val="00A430BF"/>
    <w:rPr>
      <w:sz w:val="20"/>
      <w:szCs w:val="20"/>
    </w:rPr>
  </w:style>
  <w:style w:type="character" w:styleId="a8">
    <w:name w:val="annotation reference"/>
    <w:basedOn w:val="a0"/>
    <w:uiPriority w:val="99"/>
    <w:unhideWhenUsed/>
    <w:qFormat/>
    <w:rsid w:val="00A430BF"/>
    <w:rPr>
      <w:sz w:val="16"/>
      <w:szCs w:val="16"/>
    </w:rPr>
  </w:style>
  <w:style w:type="paragraph" w:styleId="a9">
    <w:name w:val="Balloon Text"/>
    <w:basedOn w:val="a"/>
    <w:link w:val="Char"/>
    <w:uiPriority w:val="99"/>
    <w:semiHidden/>
    <w:unhideWhenUsed/>
    <w:rsid w:val="00A430BF"/>
    <w:pPr>
      <w:spacing w:after="0" w:line="240" w:lineRule="auto"/>
    </w:pPr>
    <w:rPr>
      <w:rFonts w:ascii="Segoe UI" w:hAnsi="Segoe UI" w:cs="Segoe UI"/>
      <w:sz w:val="18"/>
      <w:szCs w:val="18"/>
    </w:rPr>
  </w:style>
  <w:style w:type="character" w:customStyle="1" w:styleId="Char">
    <w:name w:val="批注框文本 Char"/>
    <w:basedOn w:val="a0"/>
    <w:link w:val="a9"/>
    <w:uiPriority w:val="99"/>
    <w:semiHidden/>
    <w:rsid w:val="00A430BF"/>
    <w:rPr>
      <w:rFonts w:ascii="Segoe UI" w:hAnsi="Segoe UI" w:cs="Segoe UI"/>
      <w:sz w:val="18"/>
      <w:szCs w:val="18"/>
    </w:rPr>
  </w:style>
  <w:style w:type="paragraph" w:styleId="aa">
    <w:name w:val="annotation subject"/>
    <w:basedOn w:val="a7"/>
    <w:next w:val="a7"/>
    <w:link w:val="Char0"/>
    <w:uiPriority w:val="99"/>
    <w:semiHidden/>
    <w:unhideWhenUsed/>
    <w:rsid w:val="00832E9D"/>
    <w:rPr>
      <w:b/>
      <w:bCs/>
    </w:rPr>
  </w:style>
  <w:style w:type="character" w:customStyle="1" w:styleId="Char0">
    <w:name w:val="批注主题 Char"/>
    <w:basedOn w:val="Char1"/>
    <w:link w:val="aa"/>
    <w:uiPriority w:val="99"/>
    <w:semiHidden/>
    <w:rsid w:val="00832E9D"/>
    <w:rPr>
      <w:b/>
      <w:bCs/>
      <w:sz w:val="20"/>
      <w:szCs w:val="20"/>
    </w:rPr>
  </w:style>
  <w:style w:type="character" w:customStyle="1" w:styleId="MenoPendente1">
    <w:name w:val="Menção Pendente1"/>
    <w:basedOn w:val="a0"/>
    <w:uiPriority w:val="99"/>
    <w:semiHidden/>
    <w:unhideWhenUsed/>
    <w:rsid w:val="00D302A5"/>
    <w:rPr>
      <w:color w:val="808080"/>
      <w:shd w:val="clear" w:color="auto" w:fill="E6E6E6"/>
    </w:rPr>
  </w:style>
  <w:style w:type="character" w:customStyle="1" w:styleId="2Char">
    <w:name w:val="标题 2 Char"/>
    <w:basedOn w:val="a0"/>
    <w:link w:val="2"/>
    <w:uiPriority w:val="9"/>
    <w:rsid w:val="007567BF"/>
    <w:rPr>
      <w:rFonts w:eastAsiaTheme="majorEastAsia" w:cstheme="majorBidi"/>
      <w:b/>
      <w:bCs/>
      <w:szCs w:val="26"/>
    </w:rPr>
  </w:style>
  <w:style w:type="paragraph" w:styleId="ab">
    <w:name w:val="header"/>
    <w:basedOn w:val="a"/>
    <w:link w:val="Char2"/>
    <w:uiPriority w:val="99"/>
    <w:unhideWhenUsed/>
    <w:rsid w:val="001750D3"/>
    <w:pPr>
      <w:tabs>
        <w:tab w:val="center" w:pos="4252"/>
        <w:tab w:val="right" w:pos="8504"/>
      </w:tabs>
      <w:spacing w:after="0" w:line="240" w:lineRule="auto"/>
    </w:pPr>
  </w:style>
  <w:style w:type="character" w:customStyle="1" w:styleId="Char2">
    <w:name w:val="页眉 Char"/>
    <w:basedOn w:val="a0"/>
    <w:link w:val="ab"/>
    <w:uiPriority w:val="99"/>
    <w:rsid w:val="001750D3"/>
  </w:style>
  <w:style w:type="paragraph" w:styleId="ac">
    <w:name w:val="footer"/>
    <w:basedOn w:val="a"/>
    <w:link w:val="Char3"/>
    <w:uiPriority w:val="99"/>
    <w:unhideWhenUsed/>
    <w:rsid w:val="001750D3"/>
    <w:pPr>
      <w:tabs>
        <w:tab w:val="center" w:pos="4252"/>
        <w:tab w:val="right" w:pos="8504"/>
      </w:tabs>
      <w:spacing w:after="0" w:line="240" w:lineRule="auto"/>
    </w:pPr>
  </w:style>
  <w:style w:type="character" w:customStyle="1" w:styleId="Char3">
    <w:name w:val="页脚 Char"/>
    <w:basedOn w:val="a0"/>
    <w:link w:val="ac"/>
    <w:uiPriority w:val="99"/>
    <w:rsid w:val="001750D3"/>
  </w:style>
  <w:style w:type="paragraph" w:customStyle="1" w:styleId="EndNoteBibliographyTitle">
    <w:name w:val="EndNote Bibliography Title"/>
    <w:basedOn w:val="a"/>
    <w:link w:val="EndNoteBibliographyTitleChar"/>
    <w:rsid w:val="009C3395"/>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9C3395"/>
    <w:rPr>
      <w:rFonts w:ascii="Calibri" w:hAnsi="Calibri" w:cs="Calibri"/>
      <w:noProof/>
      <w:lang w:val="en-US"/>
    </w:rPr>
  </w:style>
  <w:style w:type="paragraph" w:customStyle="1" w:styleId="EndNoteBibliography">
    <w:name w:val="EndNote Bibliography"/>
    <w:basedOn w:val="a"/>
    <w:link w:val="EndNoteBibliographyChar"/>
    <w:rsid w:val="009C339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9C3395"/>
    <w:rPr>
      <w:rFonts w:ascii="Calibri" w:hAnsi="Calibri" w:cs="Calibri"/>
      <w:noProof/>
      <w:lang w:val="en-US"/>
    </w:rPr>
  </w:style>
  <w:style w:type="character" w:customStyle="1" w:styleId="highlight">
    <w:name w:val="highlight"/>
    <w:basedOn w:val="a0"/>
    <w:rsid w:val="006F239A"/>
  </w:style>
  <w:style w:type="character" w:customStyle="1" w:styleId="Char4">
    <w:name w:val="批注文字 Char"/>
    <w:uiPriority w:val="99"/>
    <w:locked/>
    <w:rsid w:val="000F0D98"/>
    <w:rPr>
      <w:kern w:val="2"/>
      <w:sz w:val="21"/>
    </w:rPr>
  </w:style>
  <w:style w:type="character" w:customStyle="1" w:styleId="MenoPendente2">
    <w:name w:val="Menção Pendente2"/>
    <w:basedOn w:val="a0"/>
    <w:uiPriority w:val="99"/>
    <w:semiHidden/>
    <w:unhideWhenUsed/>
    <w:rsid w:val="000869B6"/>
    <w:rPr>
      <w:color w:val="605E5C"/>
      <w:shd w:val="clear" w:color="auto" w:fill="E1DFDD"/>
    </w:rPr>
  </w:style>
  <w:style w:type="paragraph" w:styleId="ad">
    <w:name w:val="Revision"/>
    <w:hidden/>
    <w:uiPriority w:val="99"/>
    <w:semiHidden/>
    <w:rsid w:val="00417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0873">
      <w:bodyDiv w:val="1"/>
      <w:marLeft w:val="0"/>
      <w:marRight w:val="0"/>
      <w:marTop w:val="0"/>
      <w:marBottom w:val="0"/>
      <w:divBdr>
        <w:top w:val="none" w:sz="0" w:space="0" w:color="auto"/>
        <w:left w:val="none" w:sz="0" w:space="0" w:color="auto"/>
        <w:bottom w:val="none" w:sz="0" w:space="0" w:color="auto"/>
        <w:right w:val="none" w:sz="0" w:space="0" w:color="auto"/>
      </w:divBdr>
    </w:div>
    <w:div w:id="119148911">
      <w:bodyDiv w:val="1"/>
      <w:marLeft w:val="0"/>
      <w:marRight w:val="0"/>
      <w:marTop w:val="0"/>
      <w:marBottom w:val="0"/>
      <w:divBdr>
        <w:top w:val="none" w:sz="0" w:space="0" w:color="auto"/>
        <w:left w:val="none" w:sz="0" w:space="0" w:color="auto"/>
        <w:bottom w:val="none" w:sz="0" w:space="0" w:color="auto"/>
        <w:right w:val="none" w:sz="0" w:space="0" w:color="auto"/>
      </w:divBdr>
    </w:div>
    <w:div w:id="196747681">
      <w:bodyDiv w:val="1"/>
      <w:marLeft w:val="0"/>
      <w:marRight w:val="0"/>
      <w:marTop w:val="0"/>
      <w:marBottom w:val="0"/>
      <w:divBdr>
        <w:top w:val="none" w:sz="0" w:space="0" w:color="auto"/>
        <w:left w:val="none" w:sz="0" w:space="0" w:color="auto"/>
        <w:bottom w:val="none" w:sz="0" w:space="0" w:color="auto"/>
        <w:right w:val="none" w:sz="0" w:space="0" w:color="auto"/>
      </w:divBdr>
    </w:div>
    <w:div w:id="213851565">
      <w:bodyDiv w:val="1"/>
      <w:marLeft w:val="0"/>
      <w:marRight w:val="0"/>
      <w:marTop w:val="0"/>
      <w:marBottom w:val="0"/>
      <w:divBdr>
        <w:top w:val="none" w:sz="0" w:space="0" w:color="auto"/>
        <w:left w:val="none" w:sz="0" w:space="0" w:color="auto"/>
        <w:bottom w:val="none" w:sz="0" w:space="0" w:color="auto"/>
        <w:right w:val="none" w:sz="0" w:space="0" w:color="auto"/>
      </w:divBdr>
    </w:div>
    <w:div w:id="216167379">
      <w:bodyDiv w:val="1"/>
      <w:marLeft w:val="0"/>
      <w:marRight w:val="0"/>
      <w:marTop w:val="0"/>
      <w:marBottom w:val="0"/>
      <w:divBdr>
        <w:top w:val="none" w:sz="0" w:space="0" w:color="auto"/>
        <w:left w:val="none" w:sz="0" w:space="0" w:color="auto"/>
        <w:bottom w:val="none" w:sz="0" w:space="0" w:color="auto"/>
        <w:right w:val="none" w:sz="0" w:space="0" w:color="auto"/>
      </w:divBdr>
    </w:div>
    <w:div w:id="292951376">
      <w:bodyDiv w:val="1"/>
      <w:marLeft w:val="0"/>
      <w:marRight w:val="0"/>
      <w:marTop w:val="0"/>
      <w:marBottom w:val="0"/>
      <w:divBdr>
        <w:top w:val="none" w:sz="0" w:space="0" w:color="auto"/>
        <w:left w:val="none" w:sz="0" w:space="0" w:color="auto"/>
        <w:bottom w:val="none" w:sz="0" w:space="0" w:color="auto"/>
        <w:right w:val="none" w:sz="0" w:space="0" w:color="auto"/>
      </w:divBdr>
    </w:div>
    <w:div w:id="301274315">
      <w:bodyDiv w:val="1"/>
      <w:marLeft w:val="0"/>
      <w:marRight w:val="0"/>
      <w:marTop w:val="0"/>
      <w:marBottom w:val="0"/>
      <w:divBdr>
        <w:top w:val="none" w:sz="0" w:space="0" w:color="auto"/>
        <w:left w:val="none" w:sz="0" w:space="0" w:color="auto"/>
        <w:bottom w:val="none" w:sz="0" w:space="0" w:color="auto"/>
        <w:right w:val="none" w:sz="0" w:space="0" w:color="auto"/>
      </w:divBdr>
    </w:div>
    <w:div w:id="362753955">
      <w:bodyDiv w:val="1"/>
      <w:marLeft w:val="0"/>
      <w:marRight w:val="0"/>
      <w:marTop w:val="0"/>
      <w:marBottom w:val="0"/>
      <w:divBdr>
        <w:top w:val="none" w:sz="0" w:space="0" w:color="auto"/>
        <w:left w:val="none" w:sz="0" w:space="0" w:color="auto"/>
        <w:bottom w:val="none" w:sz="0" w:space="0" w:color="auto"/>
        <w:right w:val="none" w:sz="0" w:space="0" w:color="auto"/>
      </w:divBdr>
    </w:div>
    <w:div w:id="376272700">
      <w:bodyDiv w:val="1"/>
      <w:marLeft w:val="0"/>
      <w:marRight w:val="0"/>
      <w:marTop w:val="0"/>
      <w:marBottom w:val="0"/>
      <w:divBdr>
        <w:top w:val="none" w:sz="0" w:space="0" w:color="auto"/>
        <w:left w:val="none" w:sz="0" w:space="0" w:color="auto"/>
        <w:bottom w:val="none" w:sz="0" w:space="0" w:color="auto"/>
        <w:right w:val="none" w:sz="0" w:space="0" w:color="auto"/>
      </w:divBdr>
    </w:div>
    <w:div w:id="399981497">
      <w:bodyDiv w:val="1"/>
      <w:marLeft w:val="0"/>
      <w:marRight w:val="0"/>
      <w:marTop w:val="0"/>
      <w:marBottom w:val="0"/>
      <w:divBdr>
        <w:top w:val="none" w:sz="0" w:space="0" w:color="auto"/>
        <w:left w:val="none" w:sz="0" w:space="0" w:color="auto"/>
        <w:bottom w:val="none" w:sz="0" w:space="0" w:color="auto"/>
        <w:right w:val="none" w:sz="0" w:space="0" w:color="auto"/>
      </w:divBdr>
    </w:div>
    <w:div w:id="406001007">
      <w:bodyDiv w:val="1"/>
      <w:marLeft w:val="0"/>
      <w:marRight w:val="0"/>
      <w:marTop w:val="0"/>
      <w:marBottom w:val="0"/>
      <w:divBdr>
        <w:top w:val="none" w:sz="0" w:space="0" w:color="auto"/>
        <w:left w:val="none" w:sz="0" w:space="0" w:color="auto"/>
        <w:bottom w:val="none" w:sz="0" w:space="0" w:color="auto"/>
        <w:right w:val="none" w:sz="0" w:space="0" w:color="auto"/>
      </w:divBdr>
    </w:div>
    <w:div w:id="432359178">
      <w:bodyDiv w:val="1"/>
      <w:marLeft w:val="0"/>
      <w:marRight w:val="0"/>
      <w:marTop w:val="0"/>
      <w:marBottom w:val="0"/>
      <w:divBdr>
        <w:top w:val="none" w:sz="0" w:space="0" w:color="auto"/>
        <w:left w:val="none" w:sz="0" w:space="0" w:color="auto"/>
        <w:bottom w:val="none" w:sz="0" w:space="0" w:color="auto"/>
        <w:right w:val="none" w:sz="0" w:space="0" w:color="auto"/>
      </w:divBdr>
    </w:div>
    <w:div w:id="514342221">
      <w:bodyDiv w:val="1"/>
      <w:marLeft w:val="0"/>
      <w:marRight w:val="0"/>
      <w:marTop w:val="0"/>
      <w:marBottom w:val="0"/>
      <w:divBdr>
        <w:top w:val="none" w:sz="0" w:space="0" w:color="auto"/>
        <w:left w:val="none" w:sz="0" w:space="0" w:color="auto"/>
        <w:bottom w:val="none" w:sz="0" w:space="0" w:color="auto"/>
        <w:right w:val="none" w:sz="0" w:space="0" w:color="auto"/>
      </w:divBdr>
    </w:div>
    <w:div w:id="562181561">
      <w:bodyDiv w:val="1"/>
      <w:marLeft w:val="0"/>
      <w:marRight w:val="0"/>
      <w:marTop w:val="0"/>
      <w:marBottom w:val="0"/>
      <w:divBdr>
        <w:top w:val="none" w:sz="0" w:space="0" w:color="auto"/>
        <w:left w:val="none" w:sz="0" w:space="0" w:color="auto"/>
        <w:bottom w:val="none" w:sz="0" w:space="0" w:color="auto"/>
        <w:right w:val="none" w:sz="0" w:space="0" w:color="auto"/>
      </w:divBdr>
    </w:div>
    <w:div w:id="567114886">
      <w:bodyDiv w:val="1"/>
      <w:marLeft w:val="0"/>
      <w:marRight w:val="0"/>
      <w:marTop w:val="0"/>
      <w:marBottom w:val="0"/>
      <w:divBdr>
        <w:top w:val="none" w:sz="0" w:space="0" w:color="auto"/>
        <w:left w:val="none" w:sz="0" w:space="0" w:color="auto"/>
        <w:bottom w:val="none" w:sz="0" w:space="0" w:color="auto"/>
        <w:right w:val="none" w:sz="0" w:space="0" w:color="auto"/>
      </w:divBdr>
    </w:div>
    <w:div w:id="608779419">
      <w:bodyDiv w:val="1"/>
      <w:marLeft w:val="0"/>
      <w:marRight w:val="0"/>
      <w:marTop w:val="0"/>
      <w:marBottom w:val="0"/>
      <w:divBdr>
        <w:top w:val="none" w:sz="0" w:space="0" w:color="auto"/>
        <w:left w:val="none" w:sz="0" w:space="0" w:color="auto"/>
        <w:bottom w:val="none" w:sz="0" w:space="0" w:color="auto"/>
        <w:right w:val="none" w:sz="0" w:space="0" w:color="auto"/>
      </w:divBdr>
    </w:div>
    <w:div w:id="644623164">
      <w:bodyDiv w:val="1"/>
      <w:marLeft w:val="0"/>
      <w:marRight w:val="0"/>
      <w:marTop w:val="0"/>
      <w:marBottom w:val="0"/>
      <w:divBdr>
        <w:top w:val="none" w:sz="0" w:space="0" w:color="auto"/>
        <w:left w:val="none" w:sz="0" w:space="0" w:color="auto"/>
        <w:bottom w:val="none" w:sz="0" w:space="0" w:color="auto"/>
        <w:right w:val="none" w:sz="0" w:space="0" w:color="auto"/>
      </w:divBdr>
    </w:div>
    <w:div w:id="652412811">
      <w:bodyDiv w:val="1"/>
      <w:marLeft w:val="0"/>
      <w:marRight w:val="0"/>
      <w:marTop w:val="0"/>
      <w:marBottom w:val="0"/>
      <w:divBdr>
        <w:top w:val="none" w:sz="0" w:space="0" w:color="auto"/>
        <w:left w:val="none" w:sz="0" w:space="0" w:color="auto"/>
        <w:bottom w:val="none" w:sz="0" w:space="0" w:color="auto"/>
        <w:right w:val="none" w:sz="0" w:space="0" w:color="auto"/>
      </w:divBdr>
    </w:div>
    <w:div w:id="673998382">
      <w:bodyDiv w:val="1"/>
      <w:marLeft w:val="0"/>
      <w:marRight w:val="0"/>
      <w:marTop w:val="0"/>
      <w:marBottom w:val="0"/>
      <w:divBdr>
        <w:top w:val="none" w:sz="0" w:space="0" w:color="auto"/>
        <w:left w:val="none" w:sz="0" w:space="0" w:color="auto"/>
        <w:bottom w:val="none" w:sz="0" w:space="0" w:color="auto"/>
        <w:right w:val="none" w:sz="0" w:space="0" w:color="auto"/>
      </w:divBdr>
    </w:div>
    <w:div w:id="690909703">
      <w:bodyDiv w:val="1"/>
      <w:marLeft w:val="0"/>
      <w:marRight w:val="0"/>
      <w:marTop w:val="0"/>
      <w:marBottom w:val="0"/>
      <w:divBdr>
        <w:top w:val="none" w:sz="0" w:space="0" w:color="auto"/>
        <w:left w:val="none" w:sz="0" w:space="0" w:color="auto"/>
        <w:bottom w:val="none" w:sz="0" w:space="0" w:color="auto"/>
        <w:right w:val="none" w:sz="0" w:space="0" w:color="auto"/>
      </w:divBdr>
    </w:div>
    <w:div w:id="703943629">
      <w:bodyDiv w:val="1"/>
      <w:marLeft w:val="0"/>
      <w:marRight w:val="0"/>
      <w:marTop w:val="0"/>
      <w:marBottom w:val="0"/>
      <w:divBdr>
        <w:top w:val="none" w:sz="0" w:space="0" w:color="auto"/>
        <w:left w:val="none" w:sz="0" w:space="0" w:color="auto"/>
        <w:bottom w:val="none" w:sz="0" w:space="0" w:color="auto"/>
        <w:right w:val="none" w:sz="0" w:space="0" w:color="auto"/>
      </w:divBdr>
    </w:div>
    <w:div w:id="706491785">
      <w:bodyDiv w:val="1"/>
      <w:marLeft w:val="0"/>
      <w:marRight w:val="0"/>
      <w:marTop w:val="0"/>
      <w:marBottom w:val="0"/>
      <w:divBdr>
        <w:top w:val="none" w:sz="0" w:space="0" w:color="auto"/>
        <w:left w:val="none" w:sz="0" w:space="0" w:color="auto"/>
        <w:bottom w:val="none" w:sz="0" w:space="0" w:color="auto"/>
        <w:right w:val="none" w:sz="0" w:space="0" w:color="auto"/>
      </w:divBdr>
    </w:div>
    <w:div w:id="723526461">
      <w:bodyDiv w:val="1"/>
      <w:marLeft w:val="0"/>
      <w:marRight w:val="0"/>
      <w:marTop w:val="0"/>
      <w:marBottom w:val="0"/>
      <w:divBdr>
        <w:top w:val="none" w:sz="0" w:space="0" w:color="auto"/>
        <w:left w:val="none" w:sz="0" w:space="0" w:color="auto"/>
        <w:bottom w:val="none" w:sz="0" w:space="0" w:color="auto"/>
        <w:right w:val="none" w:sz="0" w:space="0" w:color="auto"/>
      </w:divBdr>
    </w:div>
    <w:div w:id="811170663">
      <w:bodyDiv w:val="1"/>
      <w:marLeft w:val="0"/>
      <w:marRight w:val="0"/>
      <w:marTop w:val="0"/>
      <w:marBottom w:val="0"/>
      <w:divBdr>
        <w:top w:val="none" w:sz="0" w:space="0" w:color="auto"/>
        <w:left w:val="none" w:sz="0" w:space="0" w:color="auto"/>
        <w:bottom w:val="none" w:sz="0" w:space="0" w:color="auto"/>
        <w:right w:val="none" w:sz="0" w:space="0" w:color="auto"/>
      </w:divBdr>
    </w:div>
    <w:div w:id="892497202">
      <w:bodyDiv w:val="1"/>
      <w:marLeft w:val="0"/>
      <w:marRight w:val="0"/>
      <w:marTop w:val="0"/>
      <w:marBottom w:val="0"/>
      <w:divBdr>
        <w:top w:val="none" w:sz="0" w:space="0" w:color="auto"/>
        <w:left w:val="none" w:sz="0" w:space="0" w:color="auto"/>
        <w:bottom w:val="none" w:sz="0" w:space="0" w:color="auto"/>
        <w:right w:val="none" w:sz="0" w:space="0" w:color="auto"/>
      </w:divBdr>
    </w:div>
    <w:div w:id="905799568">
      <w:bodyDiv w:val="1"/>
      <w:marLeft w:val="0"/>
      <w:marRight w:val="0"/>
      <w:marTop w:val="0"/>
      <w:marBottom w:val="0"/>
      <w:divBdr>
        <w:top w:val="none" w:sz="0" w:space="0" w:color="auto"/>
        <w:left w:val="none" w:sz="0" w:space="0" w:color="auto"/>
        <w:bottom w:val="none" w:sz="0" w:space="0" w:color="auto"/>
        <w:right w:val="none" w:sz="0" w:space="0" w:color="auto"/>
      </w:divBdr>
    </w:div>
    <w:div w:id="931402990">
      <w:bodyDiv w:val="1"/>
      <w:marLeft w:val="0"/>
      <w:marRight w:val="0"/>
      <w:marTop w:val="0"/>
      <w:marBottom w:val="0"/>
      <w:divBdr>
        <w:top w:val="none" w:sz="0" w:space="0" w:color="auto"/>
        <w:left w:val="none" w:sz="0" w:space="0" w:color="auto"/>
        <w:bottom w:val="none" w:sz="0" w:space="0" w:color="auto"/>
        <w:right w:val="none" w:sz="0" w:space="0" w:color="auto"/>
      </w:divBdr>
    </w:div>
    <w:div w:id="939487935">
      <w:bodyDiv w:val="1"/>
      <w:marLeft w:val="0"/>
      <w:marRight w:val="0"/>
      <w:marTop w:val="0"/>
      <w:marBottom w:val="0"/>
      <w:divBdr>
        <w:top w:val="none" w:sz="0" w:space="0" w:color="auto"/>
        <w:left w:val="none" w:sz="0" w:space="0" w:color="auto"/>
        <w:bottom w:val="none" w:sz="0" w:space="0" w:color="auto"/>
        <w:right w:val="none" w:sz="0" w:space="0" w:color="auto"/>
      </w:divBdr>
    </w:div>
    <w:div w:id="942686670">
      <w:bodyDiv w:val="1"/>
      <w:marLeft w:val="0"/>
      <w:marRight w:val="0"/>
      <w:marTop w:val="0"/>
      <w:marBottom w:val="0"/>
      <w:divBdr>
        <w:top w:val="none" w:sz="0" w:space="0" w:color="auto"/>
        <w:left w:val="none" w:sz="0" w:space="0" w:color="auto"/>
        <w:bottom w:val="none" w:sz="0" w:space="0" w:color="auto"/>
        <w:right w:val="none" w:sz="0" w:space="0" w:color="auto"/>
      </w:divBdr>
    </w:div>
    <w:div w:id="970474398">
      <w:bodyDiv w:val="1"/>
      <w:marLeft w:val="0"/>
      <w:marRight w:val="0"/>
      <w:marTop w:val="0"/>
      <w:marBottom w:val="0"/>
      <w:divBdr>
        <w:top w:val="none" w:sz="0" w:space="0" w:color="auto"/>
        <w:left w:val="none" w:sz="0" w:space="0" w:color="auto"/>
        <w:bottom w:val="none" w:sz="0" w:space="0" w:color="auto"/>
        <w:right w:val="none" w:sz="0" w:space="0" w:color="auto"/>
      </w:divBdr>
    </w:div>
    <w:div w:id="999313184">
      <w:bodyDiv w:val="1"/>
      <w:marLeft w:val="0"/>
      <w:marRight w:val="0"/>
      <w:marTop w:val="0"/>
      <w:marBottom w:val="0"/>
      <w:divBdr>
        <w:top w:val="none" w:sz="0" w:space="0" w:color="auto"/>
        <w:left w:val="none" w:sz="0" w:space="0" w:color="auto"/>
        <w:bottom w:val="none" w:sz="0" w:space="0" w:color="auto"/>
        <w:right w:val="none" w:sz="0" w:space="0" w:color="auto"/>
      </w:divBdr>
    </w:div>
    <w:div w:id="1021515833">
      <w:bodyDiv w:val="1"/>
      <w:marLeft w:val="0"/>
      <w:marRight w:val="0"/>
      <w:marTop w:val="0"/>
      <w:marBottom w:val="0"/>
      <w:divBdr>
        <w:top w:val="none" w:sz="0" w:space="0" w:color="auto"/>
        <w:left w:val="none" w:sz="0" w:space="0" w:color="auto"/>
        <w:bottom w:val="none" w:sz="0" w:space="0" w:color="auto"/>
        <w:right w:val="none" w:sz="0" w:space="0" w:color="auto"/>
      </w:divBdr>
    </w:div>
    <w:div w:id="1036779965">
      <w:bodyDiv w:val="1"/>
      <w:marLeft w:val="0"/>
      <w:marRight w:val="0"/>
      <w:marTop w:val="0"/>
      <w:marBottom w:val="0"/>
      <w:divBdr>
        <w:top w:val="none" w:sz="0" w:space="0" w:color="auto"/>
        <w:left w:val="none" w:sz="0" w:space="0" w:color="auto"/>
        <w:bottom w:val="none" w:sz="0" w:space="0" w:color="auto"/>
        <w:right w:val="none" w:sz="0" w:space="0" w:color="auto"/>
      </w:divBdr>
    </w:div>
    <w:div w:id="1107888773">
      <w:bodyDiv w:val="1"/>
      <w:marLeft w:val="0"/>
      <w:marRight w:val="0"/>
      <w:marTop w:val="0"/>
      <w:marBottom w:val="0"/>
      <w:divBdr>
        <w:top w:val="none" w:sz="0" w:space="0" w:color="auto"/>
        <w:left w:val="none" w:sz="0" w:space="0" w:color="auto"/>
        <w:bottom w:val="none" w:sz="0" w:space="0" w:color="auto"/>
        <w:right w:val="none" w:sz="0" w:space="0" w:color="auto"/>
      </w:divBdr>
    </w:div>
    <w:div w:id="1137837900">
      <w:bodyDiv w:val="1"/>
      <w:marLeft w:val="0"/>
      <w:marRight w:val="0"/>
      <w:marTop w:val="0"/>
      <w:marBottom w:val="0"/>
      <w:divBdr>
        <w:top w:val="none" w:sz="0" w:space="0" w:color="auto"/>
        <w:left w:val="none" w:sz="0" w:space="0" w:color="auto"/>
        <w:bottom w:val="none" w:sz="0" w:space="0" w:color="auto"/>
        <w:right w:val="none" w:sz="0" w:space="0" w:color="auto"/>
      </w:divBdr>
    </w:div>
    <w:div w:id="1203791222">
      <w:bodyDiv w:val="1"/>
      <w:marLeft w:val="0"/>
      <w:marRight w:val="0"/>
      <w:marTop w:val="0"/>
      <w:marBottom w:val="0"/>
      <w:divBdr>
        <w:top w:val="none" w:sz="0" w:space="0" w:color="auto"/>
        <w:left w:val="none" w:sz="0" w:space="0" w:color="auto"/>
        <w:bottom w:val="none" w:sz="0" w:space="0" w:color="auto"/>
        <w:right w:val="none" w:sz="0" w:space="0" w:color="auto"/>
      </w:divBdr>
    </w:div>
    <w:div w:id="1231814870">
      <w:bodyDiv w:val="1"/>
      <w:marLeft w:val="0"/>
      <w:marRight w:val="0"/>
      <w:marTop w:val="0"/>
      <w:marBottom w:val="0"/>
      <w:divBdr>
        <w:top w:val="none" w:sz="0" w:space="0" w:color="auto"/>
        <w:left w:val="none" w:sz="0" w:space="0" w:color="auto"/>
        <w:bottom w:val="none" w:sz="0" w:space="0" w:color="auto"/>
        <w:right w:val="none" w:sz="0" w:space="0" w:color="auto"/>
      </w:divBdr>
    </w:div>
    <w:div w:id="1260717938">
      <w:bodyDiv w:val="1"/>
      <w:marLeft w:val="0"/>
      <w:marRight w:val="0"/>
      <w:marTop w:val="0"/>
      <w:marBottom w:val="0"/>
      <w:divBdr>
        <w:top w:val="none" w:sz="0" w:space="0" w:color="auto"/>
        <w:left w:val="none" w:sz="0" w:space="0" w:color="auto"/>
        <w:bottom w:val="none" w:sz="0" w:space="0" w:color="auto"/>
        <w:right w:val="none" w:sz="0" w:space="0" w:color="auto"/>
      </w:divBdr>
    </w:div>
    <w:div w:id="1281299489">
      <w:bodyDiv w:val="1"/>
      <w:marLeft w:val="0"/>
      <w:marRight w:val="0"/>
      <w:marTop w:val="0"/>
      <w:marBottom w:val="0"/>
      <w:divBdr>
        <w:top w:val="none" w:sz="0" w:space="0" w:color="auto"/>
        <w:left w:val="none" w:sz="0" w:space="0" w:color="auto"/>
        <w:bottom w:val="none" w:sz="0" w:space="0" w:color="auto"/>
        <w:right w:val="none" w:sz="0" w:space="0" w:color="auto"/>
      </w:divBdr>
    </w:div>
    <w:div w:id="1292780769">
      <w:bodyDiv w:val="1"/>
      <w:marLeft w:val="0"/>
      <w:marRight w:val="0"/>
      <w:marTop w:val="0"/>
      <w:marBottom w:val="0"/>
      <w:divBdr>
        <w:top w:val="none" w:sz="0" w:space="0" w:color="auto"/>
        <w:left w:val="none" w:sz="0" w:space="0" w:color="auto"/>
        <w:bottom w:val="none" w:sz="0" w:space="0" w:color="auto"/>
        <w:right w:val="none" w:sz="0" w:space="0" w:color="auto"/>
      </w:divBdr>
    </w:div>
    <w:div w:id="1297763461">
      <w:bodyDiv w:val="1"/>
      <w:marLeft w:val="0"/>
      <w:marRight w:val="0"/>
      <w:marTop w:val="0"/>
      <w:marBottom w:val="0"/>
      <w:divBdr>
        <w:top w:val="none" w:sz="0" w:space="0" w:color="auto"/>
        <w:left w:val="none" w:sz="0" w:space="0" w:color="auto"/>
        <w:bottom w:val="none" w:sz="0" w:space="0" w:color="auto"/>
        <w:right w:val="none" w:sz="0" w:space="0" w:color="auto"/>
      </w:divBdr>
    </w:div>
    <w:div w:id="1302003740">
      <w:bodyDiv w:val="1"/>
      <w:marLeft w:val="0"/>
      <w:marRight w:val="0"/>
      <w:marTop w:val="0"/>
      <w:marBottom w:val="0"/>
      <w:divBdr>
        <w:top w:val="none" w:sz="0" w:space="0" w:color="auto"/>
        <w:left w:val="none" w:sz="0" w:space="0" w:color="auto"/>
        <w:bottom w:val="none" w:sz="0" w:space="0" w:color="auto"/>
        <w:right w:val="none" w:sz="0" w:space="0" w:color="auto"/>
      </w:divBdr>
    </w:div>
    <w:div w:id="1318413130">
      <w:bodyDiv w:val="1"/>
      <w:marLeft w:val="0"/>
      <w:marRight w:val="0"/>
      <w:marTop w:val="0"/>
      <w:marBottom w:val="0"/>
      <w:divBdr>
        <w:top w:val="none" w:sz="0" w:space="0" w:color="auto"/>
        <w:left w:val="none" w:sz="0" w:space="0" w:color="auto"/>
        <w:bottom w:val="none" w:sz="0" w:space="0" w:color="auto"/>
        <w:right w:val="none" w:sz="0" w:space="0" w:color="auto"/>
      </w:divBdr>
    </w:div>
    <w:div w:id="1419398784">
      <w:bodyDiv w:val="1"/>
      <w:marLeft w:val="0"/>
      <w:marRight w:val="0"/>
      <w:marTop w:val="0"/>
      <w:marBottom w:val="0"/>
      <w:divBdr>
        <w:top w:val="none" w:sz="0" w:space="0" w:color="auto"/>
        <w:left w:val="none" w:sz="0" w:space="0" w:color="auto"/>
        <w:bottom w:val="none" w:sz="0" w:space="0" w:color="auto"/>
        <w:right w:val="none" w:sz="0" w:space="0" w:color="auto"/>
      </w:divBdr>
    </w:div>
    <w:div w:id="1437214318">
      <w:bodyDiv w:val="1"/>
      <w:marLeft w:val="0"/>
      <w:marRight w:val="0"/>
      <w:marTop w:val="0"/>
      <w:marBottom w:val="0"/>
      <w:divBdr>
        <w:top w:val="none" w:sz="0" w:space="0" w:color="auto"/>
        <w:left w:val="none" w:sz="0" w:space="0" w:color="auto"/>
        <w:bottom w:val="none" w:sz="0" w:space="0" w:color="auto"/>
        <w:right w:val="none" w:sz="0" w:space="0" w:color="auto"/>
      </w:divBdr>
    </w:div>
    <w:div w:id="1600023008">
      <w:bodyDiv w:val="1"/>
      <w:marLeft w:val="0"/>
      <w:marRight w:val="0"/>
      <w:marTop w:val="0"/>
      <w:marBottom w:val="0"/>
      <w:divBdr>
        <w:top w:val="none" w:sz="0" w:space="0" w:color="auto"/>
        <w:left w:val="none" w:sz="0" w:space="0" w:color="auto"/>
        <w:bottom w:val="none" w:sz="0" w:space="0" w:color="auto"/>
        <w:right w:val="none" w:sz="0" w:space="0" w:color="auto"/>
      </w:divBdr>
    </w:div>
    <w:div w:id="1679768805">
      <w:bodyDiv w:val="1"/>
      <w:marLeft w:val="0"/>
      <w:marRight w:val="0"/>
      <w:marTop w:val="0"/>
      <w:marBottom w:val="0"/>
      <w:divBdr>
        <w:top w:val="none" w:sz="0" w:space="0" w:color="auto"/>
        <w:left w:val="none" w:sz="0" w:space="0" w:color="auto"/>
        <w:bottom w:val="none" w:sz="0" w:space="0" w:color="auto"/>
        <w:right w:val="none" w:sz="0" w:space="0" w:color="auto"/>
      </w:divBdr>
    </w:div>
    <w:div w:id="1765373093">
      <w:bodyDiv w:val="1"/>
      <w:marLeft w:val="0"/>
      <w:marRight w:val="0"/>
      <w:marTop w:val="0"/>
      <w:marBottom w:val="0"/>
      <w:divBdr>
        <w:top w:val="none" w:sz="0" w:space="0" w:color="auto"/>
        <w:left w:val="none" w:sz="0" w:space="0" w:color="auto"/>
        <w:bottom w:val="none" w:sz="0" w:space="0" w:color="auto"/>
        <w:right w:val="none" w:sz="0" w:space="0" w:color="auto"/>
      </w:divBdr>
    </w:div>
    <w:div w:id="1851287996">
      <w:bodyDiv w:val="1"/>
      <w:marLeft w:val="0"/>
      <w:marRight w:val="0"/>
      <w:marTop w:val="0"/>
      <w:marBottom w:val="0"/>
      <w:divBdr>
        <w:top w:val="none" w:sz="0" w:space="0" w:color="auto"/>
        <w:left w:val="none" w:sz="0" w:space="0" w:color="auto"/>
        <w:bottom w:val="none" w:sz="0" w:space="0" w:color="auto"/>
        <w:right w:val="none" w:sz="0" w:space="0" w:color="auto"/>
      </w:divBdr>
    </w:div>
    <w:div w:id="1889951142">
      <w:bodyDiv w:val="1"/>
      <w:marLeft w:val="0"/>
      <w:marRight w:val="0"/>
      <w:marTop w:val="0"/>
      <w:marBottom w:val="0"/>
      <w:divBdr>
        <w:top w:val="none" w:sz="0" w:space="0" w:color="auto"/>
        <w:left w:val="none" w:sz="0" w:space="0" w:color="auto"/>
        <w:bottom w:val="none" w:sz="0" w:space="0" w:color="auto"/>
        <w:right w:val="none" w:sz="0" w:space="0" w:color="auto"/>
      </w:divBdr>
    </w:div>
    <w:div w:id="1920678366">
      <w:bodyDiv w:val="1"/>
      <w:marLeft w:val="0"/>
      <w:marRight w:val="0"/>
      <w:marTop w:val="0"/>
      <w:marBottom w:val="0"/>
      <w:divBdr>
        <w:top w:val="none" w:sz="0" w:space="0" w:color="auto"/>
        <w:left w:val="none" w:sz="0" w:space="0" w:color="auto"/>
        <w:bottom w:val="none" w:sz="0" w:space="0" w:color="auto"/>
        <w:right w:val="none" w:sz="0" w:space="0" w:color="auto"/>
      </w:divBdr>
    </w:div>
    <w:div w:id="1965112314">
      <w:bodyDiv w:val="1"/>
      <w:marLeft w:val="0"/>
      <w:marRight w:val="0"/>
      <w:marTop w:val="0"/>
      <w:marBottom w:val="0"/>
      <w:divBdr>
        <w:top w:val="none" w:sz="0" w:space="0" w:color="auto"/>
        <w:left w:val="none" w:sz="0" w:space="0" w:color="auto"/>
        <w:bottom w:val="none" w:sz="0" w:space="0" w:color="auto"/>
        <w:right w:val="none" w:sz="0" w:space="0" w:color="auto"/>
      </w:divBdr>
    </w:div>
    <w:div w:id="1974747522">
      <w:bodyDiv w:val="1"/>
      <w:marLeft w:val="0"/>
      <w:marRight w:val="0"/>
      <w:marTop w:val="0"/>
      <w:marBottom w:val="0"/>
      <w:divBdr>
        <w:top w:val="none" w:sz="0" w:space="0" w:color="auto"/>
        <w:left w:val="none" w:sz="0" w:space="0" w:color="auto"/>
        <w:bottom w:val="none" w:sz="0" w:space="0" w:color="auto"/>
        <w:right w:val="none" w:sz="0" w:space="0" w:color="auto"/>
      </w:divBdr>
    </w:div>
    <w:div w:id="1982997386">
      <w:bodyDiv w:val="1"/>
      <w:marLeft w:val="0"/>
      <w:marRight w:val="0"/>
      <w:marTop w:val="0"/>
      <w:marBottom w:val="0"/>
      <w:divBdr>
        <w:top w:val="none" w:sz="0" w:space="0" w:color="auto"/>
        <w:left w:val="none" w:sz="0" w:space="0" w:color="auto"/>
        <w:bottom w:val="none" w:sz="0" w:space="0" w:color="auto"/>
        <w:right w:val="none" w:sz="0" w:space="0" w:color="auto"/>
      </w:divBdr>
    </w:div>
    <w:div w:id="1993440968">
      <w:bodyDiv w:val="1"/>
      <w:marLeft w:val="0"/>
      <w:marRight w:val="0"/>
      <w:marTop w:val="0"/>
      <w:marBottom w:val="0"/>
      <w:divBdr>
        <w:top w:val="none" w:sz="0" w:space="0" w:color="auto"/>
        <w:left w:val="none" w:sz="0" w:space="0" w:color="auto"/>
        <w:bottom w:val="none" w:sz="0" w:space="0" w:color="auto"/>
        <w:right w:val="none" w:sz="0" w:space="0" w:color="auto"/>
      </w:divBdr>
    </w:div>
    <w:div w:id="2101216773">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0656260">
      <w:bodyDiv w:val="1"/>
      <w:marLeft w:val="0"/>
      <w:marRight w:val="0"/>
      <w:marTop w:val="0"/>
      <w:marBottom w:val="0"/>
      <w:divBdr>
        <w:top w:val="none" w:sz="0" w:space="0" w:color="auto"/>
        <w:left w:val="none" w:sz="0" w:space="0" w:color="auto"/>
        <w:bottom w:val="none" w:sz="0" w:space="0" w:color="auto"/>
        <w:right w:val="none" w:sz="0" w:space="0" w:color="auto"/>
      </w:divBdr>
    </w:div>
    <w:div w:id="21423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3568A8E-503A-4D29-BA8E-BE6E1FF5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6697</Words>
  <Characters>38173</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HCPA</Company>
  <LinksUpToDate>false</LinksUpToDate>
  <CharactersWithSpaces>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Freitas</dc:creator>
  <cp:lastModifiedBy>admin</cp:lastModifiedBy>
  <cp:revision>10</cp:revision>
  <dcterms:created xsi:type="dcterms:W3CDTF">2019-08-20T22:59:00Z</dcterms:created>
  <dcterms:modified xsi:type="dcterms:W3CDTF">2019-09-27T01:49:00Z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laurabrfreitas@gmail.com@www.mendeley.com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